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3F4C7" w14:textId="0050393F" w:rsidR="00F161E2" w:rsidRPr="00F161E2" w:rsidRDefault="00F161E2" w:rsidP="009D795A">
      <w:pPr>
        <w:shd w:val="clear" w:color="auto" w:fill="FFFFFF"/>
        <w:spacing w:before="100" w:beforeAutospacing="1" w:after="100" w:afterAutospacing="1" w:line="300" w:lineRule="atLeast"/>
        <w:jc w:val="right"/>
        <w:rPr>
          <w:rFonts w:ascii="Times New Roman" w:eastAsia="Times New Roman" w:hAnsi="Times New Roman" w:cs="Times New Roman"/>
          <w:b/>
          <w:i/>
          <w:szCs w:val="20"/>
          <w:lang w:val="es-MX" w:eastAsia="es-MX"/>
        </w:rPr>
      </w:pPr>
      <w:r w:rsidRPr="00F161E2">
        <w:rPr>
          <w:rFonts w:ascii="Times New Roman" w:eastAsia="Times New Roman" w:hAnsi="Times New Roman" w:cs="Times New Roman"/>
          <w:b/>
          <w:i/>
          <w:szCs w:val="20"/>
          <w:lang w:val="es-MX" w:eastAsia="es-MX"/>
        </w:rPr>
        <w:t>https://doi.org/10.23913/ride.v10i19.491</w:t>
      </w:r>
    </w:p>
    <w:p w14:paraId="661D345D" w14:textId="17922F77" w:rsidR="009D795A" w:rsidRPr="009D795A" w:rsidRDefault="009D795A" w:rsidP="009D795A">
      <w:pPr>
        <w:shd w:val="clear" w:color="auto" w:fill="FFFFFF"/>
        <w:spacing w:before="100" w:beforeAutospacing="1" w:after="100" w:afterAutospacing="1" w:line="300" w:lineRule="atLeast"/>
        <w:jc w:val="right"/>
        <w:rPr>
          <w:rFonts w:ascii="Times New Roman" w:eastAsia="Times New Roman" w:hAnsi="Times New Roman" w:cs="Times New Roman"/>
          <w:b/>
          <w:i/>
          <w:szCs w:val="20"/>
          <w:lang w:val="es-MX" w:eastAsia="es-MX"/>
        </w:rPr>
      </w:pPr>
      <w:r w:rsidRPr="009D795A">
        <w:rPr>
          <w:rFonts w:ascii="Times New Roman" w:eastAsia="Times New Roman" w:hAnsi="Times New Roman" w:cs="Times New Roman"/>
          <w:b/>
          <w:i/>
          <w:szCs w:val="20"/>
          <w:lang w:val="es-MX" w:eastAsia="es-MX"/>
        </w:rPr>
        <w:t>Artículos Científicos</w:t>
      </w:r>
    </w:p>
    <w:p w14:paraId="34DFDC6D" w14:textId="4F983E25" w:rsidR="00734E70" w:rsidRPr="00B27DF5" w:rsidRDefault="00734E70" w:rsidP="00B27DF5">
      <w:pPr>
        <w:widowControl w:val="0"/>
        <w:autoSpaceDE w:val="0"/>
        <w:autoSpaceDN w:val="0"/>
        <w:adjustRightInd w:val="0"/>
        <w:spacing w:line="276" w:lineRule="auto"/>
        <w:jc w:val="right"/>
        <w:rPr>
          <w:rFonts w:ascii="Calibri" w:eastAsia="Times New Roman" w:hAnsi="Calibri" w:cs="Calibri"/>
          <w:b/>
          <w:color w:val="000000"/>
          <w:sz w:val="36"/>
          <w:szCs w:val="36"/>
          <w:lang w:val="es-MX" w:eastAsia="es-MX"/>
        </w:rPr>
      </w:pPr>
      <w:r w:rsidRPr="00B27DF5">
        <w:rPr>
          <w:rFonts w:ascii="Calibri" w:eastAsia="Times New Roman" w:hAnsi="Calibri" w:cs="Calibri"/>
          <w:b/>
          <w:color w:val="000000"/>
          <w:sz w:val="36"/>
          <w:szCs w:val="36"/>
          <w:lang w:val="es-MX" w:eastAsia="es-MX"/>
        </w:rPr>
        <w:t xml:space="preserve">Experiencias y retos de las </w:t>
      </w:r>
      <w:r w:rsidR="00D70A76" w:rsidRPr="00B27DF5">
        <w:rPr>
          <w:rFonts w:ascii="Calibri" w:eastAsia="Times New Roman" w:hAnsi="Calibri" w:cs="Calibri"/>
          <w:b/>
          <w:color w:val="000000"/>
          <w:sz w:val="36"/>
          <w:szCs w:val="36"/>
          <w:lang w:val="es-MX" w:eastAsia="es-MX"/>
        </w:rPr>
        <w:t>mujeres pertenecientes al Sistema Nacional de Investigadores</w:t>
      </w:r>
    </w:p>
    <w:p w14:paraId="0B180D34" w14:textId="6E50BA2D" w:rsidR="00F27D4A" w:rsidRPr="00437923" w:rsidRDefault="00B27DF5" w:rsidP="00B27DF5">
      <w:pPr>
        <w:widowControl w:val="0"/>
        <w:autoSpaceDE w:val="0"/>
        <w:autoSpaceDN w:val="0"/>
        <w:adjustRightInd w:val="0"/>
        <w:spacing w:line="276" w:lineRule="auto"/>
        <w:jc w:val="right"/>
        <w:rPr>
          <w:rFonts w:ascii="Calibri" w:eastAsia="Times New Roman" w:hAnsi="Calibri" w:cs="Calibri"/>
          <w:b/>
          <w:i/>
          <w:color w:val="000000"/>
          <w:sz w:val="28"/>
          <w:szCs w:val="36"/>
          <w:lang w:val="en-US" w:eastAsia="es-MX"/>
        </w:rPr>
      </w:pPr>
      <w:r w:rsidRPr="008A0C5A">
        <w:rPr>
          <w:rFonts w:ascii="Calibri" w:eastAsia="Times New Roman" w:hAnsi="Calibri" w:cs="Calibri"/>
          <w:b/>
          <w:color w:val="000000"/>
          <w:sz w:val="36"/>
          <w:szCs w:val="36"/>
          <w:lang w:val="en-US" w:eastAsia="es-MX"/>
        </w:rPr>
        <w:br/>
      </w:r>
      <w:r w:rsidR="00F27D4A" w:rsidRPr="00437923">
        <w:rPr>
          <w:rFonts w:ascii="Calibri" w:eastAsia="Times New Roman" w:hAnsi="Calibri" w:cs="Calibri"/>
          <w:b/>
          <w:i/>
          <w:color w:val="000000"/>
          <w:sz w:val="28"/>
          <w:szCs w:val="36"/>
          <w:lang w:val="en-US" w:eastAsia="es-MX"/>
        </w:rPr>
        <w:t xml:space="preserve">Experiences and Challenges of Women </w:t>
      </w:r>
      <w:r w:rsidR="006C72FA" w:rsidRPr="00437923">
        <w:rPr>
          <w:rFonts w:ascii="Calibri" w:eastAsia="Times New Roman" w:hAnsi="Calibri" w:cs="Calibri"/>
          <w:b/>
          <w:i/>
          <w:color w:val="000000"/>
          <w:sz w:val="28"/>
          <w:szCs w:val="36"/>
          <w:lang w:val="en-US" w:eastAsia="es-MX"/>
        </w:rPr>
        <w:t xml:space="preserve">Belonging </w:t>
      </w:r>
      <w:r w:rsidR="00F27D4A" w:rsidRPr="00437923">
        <w:rPr>
          <w:rFonts w:ascii="Calibri" w:eastAsia="Times New Roman" w:hAnsi="Calibri" w:cs="Calibri"/>
          <w:b/>
          <w:i/>
          <w:color w:val="000000"/>
          <w:sz w:val="28"/>
          <w:szCs w:val="36"/>
          <w:lang w:val="en-US" w:eastAsia="es-MX"/>
        </w:rPr>
        <w:t>to the Mexican National Researchers System</w:t>
      </w:r>
    </w:p>
    <w:p w14:paraId="17FDA8A0" w14:textId="77777777" w:rsidR="00B27DF5" w:rsidRPr="00437923" w:rsidRDefault="00B27DF5" w:rsidP="00B27DF5">
      <w:pPr>
        <w:widowControl w:val="0"/>
        <w:autoSpaceDE w:val="0"/>
        <w:autoSpaceDN w:val="0"/>
        <w:adjustRightInd w:val="0"/>
        <w:spacing w:line="276" w:lineRule="auto"/>
        <w:jc w:val="right"/>
        <w:rPr>
          <w:rFonts w:ascii="Calibri" w:eastAsia="Times New Roman" w:hAnsi="Calibri" w:cs="Calibri"/>
          <w:b/>
          <w:i/>
          <w:color w:val="000000"/>
          <w:sz w:val="28"/>
          <w:szCs w:val="36"/>
          <w:lang w:val="en-US" w:eastAsia="es-MX"/>
        </w:rPr>
      </w:pPr>
    </w:p>
    <w:p w14:paraId="793ACE53" w14:textId="03AA54B6" w:rsidR="00B27DF5" w:rsidRPr="00B27DF5" w:rsidRDefault="00B27DF5" w:rsidP="00B27DF5">
      <w:pPr>
        <w:widowControl w:val="0"/>
        <w:autoSpaceDE w:val="0"/>
        <w:autoSpaceDN w:val="0"/>
        <w:adjustRightInd w:val="0"/>
        <w:spacing w:line="276" w:lineRule="auto"/>
        <w:jc w:val="right"/>
        <w:rPr>
          <w:rFonts w:ascii="Calibri" w:eastAsia="Times New Roman" w:hAnsi="Calibri" w:cs="Calibri"/>
          <w:b/>
          <w:i/>
          <w:color w:val="000000"/>
          <w:sz w:val="28"/>
          <w:szCs w:val="36"/>
          <w:lang w:val="es-MX" w:eastAsia="es-MX"/>
        </w:rPr>
      </w:pPr>
      <w:proofErr w:type="spellStart"/>
      <w:r w:rsidRPr="00B27DF5">
        <w:rPr>
          <w:rFonts w:ascii="Calibri" w:eastAsia="Times New Roman" w:hAnsi="Calibri" w:cs="Calibri"/>
          <w:b/>
          <w:i/>
          <w:color w:val="000000"/>
          <w:sz w:val="28"/>
          <w:szCs w:val="36"/>
          <w:lang w:val="es-MX" w:eastAsia="es-MX"/>
        </w:rPr>
        <w:t>Experiências</w:t>
      </w:r>
      <w:proofErr w:type="spellEnd"/>
      <w:r w:rsidRPr="00B27DF5">
        <w:rPr>
          <w:rFonts w:ascii="Calibri" w:eastAsia="Times New Roman" w:hAnsi="Calibri" w:cs="Calibri"/>
          <w:b/>
          <w:i/>
          <w:color w:val="000000"/>
          <w:sz w:val="28"/>
          <w:szCs w:val="36"/>
          <w:lang w:val="es-MX" w:eastAsia="es-MX"/>
        </w:rPr>
        <w:t xml:space="preserve"> e </w:t>
      </w:r>
      <w:proofErr w:type="spellStart"/>
      <w:r w:rsidRPr="00B27DF5">
        <w:rPr>
          <w:rFonts w:ascii="Calibri" w:eastAsia="Times New Roman" w:hAnsi="Calibri" w:cs="Calibri"/>
          <w:b/>
          <w:i/>
          <w:color w:val="000000"/>
          <w:sz w:val="28"/>
          <w:szCs w:val="36"/>
          <w:lang w:val="es-MX" w:eastAsia="es-MX"/>
        </w:rPr>
        <w:t>desafios</w:t>
      </w:r>
      <w:proofErr w:type="spellEnd"/>
      <w:r w:rsidRPr="00B27DF5">
        <w:rPr>
          <w:rFonts w:ascii="Calibri" w:eastAsia="Times New Roman" w:hAnsi="Calibri" w:cs="Calibri"/>
          <w:b/>
          <w:i/>
          <w:color w:val="000000"/>
          <w:sz w:val="28"/>
          <w:szCs w:val="36"/>
          <w:lang w:val="es-MX" w:eastAsia="es-MX"/>
        </w:rPr>
        <w:t xml:space="preserve"> das </w:t>
      </w:r>
      <w:proofErr w:type="spellStart"/>
      <w:r w:rsidRPr="00B27DF5">
        <w:rPr>
          <w:rFonts w:ascii="Calibri" w:eastAsia="Times New Roman" w:hAnsi="Calibri" w:cs="Calibri"/>
          <w:b/>
          <w:i/>
          <w:color w:val="000000"/>
          <w:sz w:val="28"/>
          <w:szCs w:val="36"/>
          <w:lang w:val="es-MX" w:eastAsia="es-MX"/>
        </w:rPr>
        <w:t>mulheres</w:t>
      </w:r>
      <w:proofErr w:type="spellEnd"/>
      <w:r w:rsidRPr="00B27DF5">
        <w:rPr>
          <w:rFonts w:ascii="Calibri" w:eastAsia="Times New Roman" w:hAnsi="Calibri" w:cs="Calibri"/>
          <w:b/>
          <w:i/>
          <w:color w:val="000000"/>
          <w:sz w:val="28"/>
          <w:szCs w:val="36"/>
          <w:lang w:val="es-MX" w:eastAsia="es-MX"/>
        </w:rPr>
        <w:t xml:space="preserve"> </w:t>
      </w:r>
      <w:proofErr w:type="spellStart"/>
      <w:r w:rsidRPr="00B27DF5">
        <w:rPr>
          <w:rFonts w:ascii="Calibri" w:eastAsia="Times New Roman" w:hAnsi="Calibri" w:cs="Calibri"/>
          <w:b/>
          <w:i/>
          <w:color w:val="000000"/>
          <w:sz w:val="28"/>
          <w:szCs w:val="36"/>
          <w:lang w:val="es-MX" w:eastAsia="es-MX"/>
        </w:rPr>
        <w:t>pertencentes</w:t>
      </w:r>
      <w:proofErr w:type="spellEnd"/>
      <w:r w:rsidRPr="00B27DF5">
        <w:rPr>
          <w:rFonts w:ascii="Calibri" w:eastAsia="Times New Roman" w:hAnsi="Calibri" w:cs="Calibri"/>
          <w:b/>
          <w:i/>
          <w:color w:val="000000"/>
          <w:sz w:val="28"/>
          <w:szCs w:val="36"/>
          <w:lang w:val="es-MX" w:eastAsia="es-MX"/>
        </w:rPr>
        <w:t xml:space="preserve"> </w:t>
      </w:r>
      <w:proofErr w:type="spellStart"/>
      <w:r w:rsidRPr="00B27DF5">
        <w:rPr>
          <w:rFonts w:ascii="Calibri" w:eastAsia="Times New Roman" w:hAnsi="Calibri" w:cs="Calibri"/>
          <w:b/>
          <w:i/>
          <w:color w:val="000000"/>
          <w:sz w:val="28"/>
          <w:szCs w:val="36"/>
          <w:lang w:val="es-MX" w:eastAsia="es-MX"/>
        </w:rPr>
        <w:t>ao</w:t>
      </w:r>
      <w:proofErr w:type="spellEnd"/>
      <w:r w:rsidRPr="00B27DF5">
        <w:rPr>
          <w:rFonts w:ascii="Calibri" w:eastAsia="Times New Roman" w:hAnsi="Calibri" w:cs="Calibri"/>
          <w:b/>
          <w:i/>
          <w:color w:val="000000"/>
          <w:sz w:val="28"/>
          <w:szCs w:val="36"/>
          <w:lang w:val="es-MX" w:eastAsia="es-MX"/>
        </w:rPr>
        <w:t xml:space="preserve"> Sistema Nacional de </w:t>
      </w:r>
      <w:proofErr w:type="spellStart"/>
      <w:r w:rsidRPr="00B27DF5">
        <w:rPr>
          <w:rFonts w:ascii="Calibri" w:eastAsia="Times New Roman" w:hAnsi="Calibri" w:cs="Calibri"/>
          <w:b/>
          <w:i/>
          <w:color w:val="000000"/>
          <w:sz w:val="28"/>
          <w:szCs w:val="36"/>
          <w:lang w:val="es-MX" w:eastAsia="es-MX"/>
        </w:rPr>
        <w:t>Pesquisadores</w:t>
      </w:r>
      <w:proofErr w:type="spellEnd"/>
    </w:p>
    <w:p w14:paraId="0145F158" w14:textId="73487AB5" w:rsidR="000D08C7" w:rsidRPr="00437923" w:rsidRDefault="000D08C7" w:rsidP="000D08C7">
      <w:pPr>
        <w:widowControl w:val="0"/>
        <w:autoSpaceDE w:val="0"/>
        <w:autoSpaceDN w:val="0"/>
        <w:adjustRightInd w:val="0"/>
        <w:spacing w:line="360" w:lineRule="auto"/>
        <w:rPr>
          <w:rFonts w:ascii="Times New Roman" w:hAnsi="Times New Roman" w:cs="Times New Roman"/>
          <w:b/>
          <w:bCs/>
          <w:lang w:val="es-MX"/>
        </w:rPr>
      </w:pPr>
    </w:p>
    <w:p w14:paraId="7775B703" w14:textId="2E97EE34" w:rsidR="000D08C7" w:rsidRPr="00821BF4" w:rsidRDefault="000D08C7" w:rsidP="00B27DF5">
      <w:pPr>
        <w:pStyle w:val="NormalWeb"/>
        <w:shd w:val="clear" w:color="auto" w:fill="FFFFFF"/>
        <w:spacing w:before="0" w:beforeAutospacing="0" w:after="0" w:afterAutospacing="0" w:line="276" w:lineRule="auto"/>
        <w:jc w:val="right"/>
        <w:rPr>
          <w:rFonts w:ascii="Calibri" w:eastAsiaTheme="minorHAnsi" w:hAnsi="Calibri" w:cs="Calibri"/>
          <w:b/>
          <w:sz w:val="24"/>
          <w:szCs w:val="24"/>
          <w:u w:color="000000"/>
          <w:lang w:val="es-ES_tradnl" w:eastAsia="es-ES_tradnl"/>
        </w:rPr>
      </w:pPr>
      <w:r w:rsidRPr="00821BF4">
        <w:rPr>
          <w:rFonts w:ascii="Calibri" w:eastAsiaTheme="minorHAnsi" w:hAnsi="Calibri" w:cs="Calibri"/>
          <w:b/>
          <w:sz w:val="24"/>
          <w:szCs w:val="24"/>
          <w:u w:color="000000"/>
          <w:lang w:val="es-ES_tradnl" w:eastAsia="es-ES_tradnl"/>
        </w:rPr>
        <w:t>Mónica del Carmen Meza Mejía</w:t>
      </w:r>
    </w:p>
    <w:p w14:paraId="62C5859C" w14:textId="77777777" w:rsidR="00B27DF5" w:rsidRPr="0090697C" w:rsidRDefault="00B27DF5" w:rsidP="00B27DF5">
      <w:pPr>
        <w:pStyle w:val="Textonotapie"/>
        <w:spacing w:line="276" w:lineRule="auto"/>
        <w:jc w:val="right"/>
        <w:rPr>
          <w:rFonts w:ascii="Times New Roman" w:eastAsia="Times New Roman" w:hAnsi="Times New Roman" w:cs="Times New Roman"/>
          <w:sz w:val="24"/>
          <w:szCs w:val="24"/>
          <w:lang w:val="es-ES"/>
        </w:rPr>
      </w:pPr>
      <w:r w:rsidRPr="0090697C">
        <w:rPr>
          <w:rFonts w:ascii="Times New Roman" w:eastAsia="Times New Roman" w:hAnsi="Times New Roman" w:cs="Times New Roman"/>
          <w:sz w:val="24"/>
          <w:szCs w:val="24"/>
          <w:lang w:val="es-ES"/>
        </w:rPr>
        <w:t>Universidad Panamericana, México</w:t>
      </w:r>
    </w:p>
    <w:p w14:paraId="657B23B5" w14:textId="0F68F2AE" w:rsidR="00B27DF5" w:rsidRPr="00F05456" w:rsidRDefault="00437923" w:rsidP="00B27DF5">
      <w:pPr>
        <w:pStyle w:val="Textonotapie"/>
        <w:spacing w:line="276" w:lineRule="auto"/>
        <w:jc w:val="right"/>
        <w:rPr>
          <w:rStyle w:val="Hipervnculo"/>
          <w:rFonts w:ascii="Calibri" w:eastAsiaTheme="minorHAnsi" w:hAnsi="Calibri" w:cs="Calibri"/>
          <w:color w:val="FF0000"/>
          <w:sz w:val="32"/>
          <w:szCs w:val="22"/>
          <w:u w:val="none" w:color="000000"/>
          <w:lang w:eastAsia="es-ES_tradnl"/>
        </w:rPr>
      </w:pPr>
      <w:r w:rsidRPr="00F05456">
        <w:rPr>
          <w:rStyle w:val="Hipervnculo"/>
          <w:rFonts w:ascii="Calibri" w:eastAsiaTheme="minorHAnsi" w:hAnsi="Calibri" w:cs="Calibri"/>
          <w:color w:val="FF0000"/>
          <w:sz w:val="24"/>
          <w:szCs w:val="22"/>
          <w:u w:val="none" w:color="000000"/>
          <w:lang w:eastAsia="es-ES_tradnl"/>
        </w:rPr>
        <w:t>mmeza@up.edu.mx</w:t>
      </w:r>
    </w:p>
    <w:p w14:paraId="66C93C1E" w14:textId="49F9832A" w:rsidR="00437923" w:rsidRPr="0090697C" w:rsidRDefault="00F05456" w:rsidP="00437923">
      <w:pPr>
        <w:spacing w:line="600" w:lineRule="auto"/>
        <w:jc w:val="right"/>
        <w:rPr>
          <w:rFonts w:ascii="Times New Roman" w:hAnsi="Times New Roman" w:cs="Times New Roman"/>
          <w:lang w:val="es-ES"/>
        </w:rPr>
      </w:pPr>
      <w:r w:rsidRPr="00DA371C">
        <w:rPr>
          <w:rFonts w:ascii="Times New Roman" w:hAnsi="Times New Roman" w:cs="Times New Roman"/>
          <w:lang w:val="es-MX"/>
        </w:rPr>
        <w:t>https://orcid.org/</w:t>
      </w:r>
      <w:hyperlink r:id="rId8" w:history="1">
        <w:r w:rsidR="00437923" w:rsidRPr="0090697C">
          <w:rPr>
            <w:rStyle w:val="Hipervnculo"/>
            <w:rFonts w:ascii="Times New Roman" w:hAnsi="Times New Roman" w:cs="Times New Roman"/>
            <w:color w:val="auto"/>
            <w:u w:val="none"/>
            <w:lang w:val="es-ES"/>
          </w:rPr>
          <w:t>0000-0001-6008-0215</w:t>
        </w:r>
      </w:hyperlink>
    </w:p>
    <w:p w14:paraId="0AEE0DAE" w14:textId="77777777" w:rsidR="00B27DF5" w:rsidRPr="0090697C" w:rsidRDefault="000D08C7" w:rsidP="00B27DF5">
      <w:pPr>
        <w:pStyle w:val="Textonotapie"/>
        <w:spacing w:line="276" w:lineRule="auto"/>
        <w:jc w:val="right"/>
        <w:rPr>
          <w:rFonts w:ascii="Times New Roman" w:eastAsia="Times New Roman" w:hAnsi="Times New Roman" w:cs="Times New Roman"/>
          <w:sz w:val="24"/>
          <w:szCs w:val="24"/>
          <w:lang w:val="es-ES"/>
        </w:rPr>
      </w:pPr>
      <w:r w:rsidRPr="00821BF4">
        <w:rPr>
          <w:rFonts w:ascii="Calibri" w:eastAsiaTheme="minorHAnsi" w:hAnsi="Calibri" w:cs="Calibri"/>
          <w:b/>
          <w:sz w:val="24"/>
          <w:szCs w:val="24"/>
          <w:u w:color="000000"/>
          <w:lang w:eastAsia="es-ES_tradnl"/>
        </w:rPr>
        <w:t>Sara Elvira Galbán Lozano</w:t>
      </w:r>
      <w:r w:rsidR="00B27DF5" w:rsidRPr="0090697C">
        <w:rPr>
          <w:rFonts w:ascii="Times New Roman" w:eastAsia="Calibri" w:hAnsi="Times New Roman" w:cs="Times New Roman"/>
          <w:b/>
          <w:sz w:val="24"/>
          <w:szCs w:val="24"/>
          <w:lang w:val="es-ES" w:eastAsia="en-US"/>
        </w:rPr>
        <w:br/>
      </w:r>
      <w:r w:rsidR="00B27DF5" w:rsidRPr="0090697C">
        <w:rPr>
          <w:rFonts w:ascii="Times New Roman" w:eastAsia="Times New Roman" w:hAnsi="Times New Roman" w:cs="Times New Roman"/>
          <w:sz w:val="24"/>
          <w:szCs w:val="24"/>
          <w:lang w:val="es-ES"/>
        </w:rPr>
        <w:t>Universidad Panamericana, México</w:t>
      </w:r>
    </w:p>
    <w:p w14:paraId="316F84C3" w14:textId="5D888C66" w:rsidR="00B27DF5" w:rsidRPr="00F05456" w:rsidRDefault="00C26C98" w:rsidP="00B27DF5">
      <w:pPr>
        <w:pStyle w:val="Textonotapie"/>
        <w:spacing w:line="276" w:lineRule="auto"/>
        <w:jc w:val="right"/>
        <w:rPr>
          <w:rStyle w:val="Hipervnculo"/>
          <w:rFonts w:ascii="Calibri" w:eastAsiaTheme="minorHAnsi" w:hAnsi="Calibri" w:cs="Calibri"/>
          <w:color w:val="FF0000"/>
          <w:sz w:val="32"/>
          <w:szCs w:val="22"/>
          <w:u w:val="none" w:color="000000"/>
          <w:lang w:eastAsia="es-ES_tradnl"/>
        </w:rPr>
      </w:pPr>
      <w:r w:rsidRPr="00F05456">
        <w:rPr>
          <w:rStyle w:val="Hipervnculo"/>
          <w:rFonts w:ascii="Calibri" w:eastAsiaTheme="minorHAnsi" w:hAnsi="Calibri" w:cs="Calibri"/>
          <w:color w:val="FF0000"/>
          <w:sz w:val="24"/>
          <w:szCs w:val="22"/>
          <w:u w:val="none" w:color="000000"/>
          <w:lang w:eastAsia="es-ES_tradnl"/>
        </w:rPr>
        <w:t>sgalban@up.edu.mx</w:t>
      </w:r>
    </w:p>
    <w:p w14:paraId="140598F0" w14:textId="0429B8BB" w:rsidR="00C26C98" w:rsidRPr="00C26C98" w:rsidRDefault="00F05456" w:rsidP="00B27DF5">
      <w:pPr>
        <w:pStyle w:val="Textonotapie"/>
        <w:spacing w:line="276" w:lineRule="auto"/>
        <w:jc w:val="right"/>
        <w:rPr>
          <w:rStyle w:val="Hipervnculo"/>
          <w:rFonts w:ascii="Times New Roman" w:eastAsia="Times New Roman" w:hAnsi="Times New Roman" w:cs="Times New Roman"/>
          <w:color w:val="auto"/>
          <w:sz w:val="24"/>
          <w:szCs w:val="24"/>
          <w:u w:val="none"/>
          <w:lang w:val="es-MX" w:eastAsia="ar-SA"/>
        </w:rPr>
      </w:pPr>
      <w:r w:rsidRPr="00DA371C">
        <w:rPr>
          <w:rFonts w:ascii="Times New Roman" w:hAnsi="Times New Roman" w:cs="Times New Roman"/>
          <w:sz w:val="24"/>
          <w:szCs w:val="24"/>
          <w:lang w:val="es-MX"/>
        </w:rPr>
        <w:t>https://orcid.org/</w:t>
      </w:r>
      <w:r w:rsidR="00C26C98" w:rsidRPr="00C26C98">
        <w:rPr>
          <w:rFonts w:ascii="Times New Roman" w:hAnsi="Times New Roman" w:cs="Times New Roman"/>
          <w:iCs/>
          <w:sz w:val="24"/>
          <w:szCs w:val="24"/>
          <w:shd w:val="clear" w:color="auto" w:fill="FFFFFF"/>
        </w:rPr>
        <w:t>0000-0002-9915-0441</w:t>
      </w:r>
    </w:p>
    <w:p w14:paraId="57EF451A" w14:textId="77777777" w:rsidR="00B27DF5" w:rsidRPr="0090697C" w:rsidRDefault="00B27DF5" w:rsidP="00B27DF5">
      <w:pPr>
        <w:pStyle w:val="NormalWeb"/>
        <w:shd w:val="clear" w:color="auto" w:fill="FFFFFF"/>
        <w:spacing w:before="0" w:beforeAutospacing="0" w:after="0" w:afterAutospacing="0" w:line="276" w:lineRule="auto"/>
        <w:jc w:val="right"/>
        <w:rPr>
          <w:rFonts w:ascii="Times New Roman" w:hAnsi="Times New Roman"/>
          <w:color w:val="111111"/>
          <w:sz w:val="24"/>
          <w:szCs w:val="24"/>
        </w:rPr>
      </w:pPr>
    </w:p>
    <w:p w14:paraId="2BAB5860" w14:textId="547BE40B" w:rsidR="000D08C7" w:rsidRPr="00821BF4" w:rsidRDefault="000D08C7" w:rsidP="00B27DF5">
      <w:pPr>
        <w:pStyle w:val="NormalWeb"/>
        <w:shd w:val="clear" w:color="auto" w:fill="FFFFFF"/>
        <w:spacing w:before="0" w:beforeAutospacing="0" w:after="0" w:afterAutospacing="0" w:line="276" w:lineRule="auto"/>
        <w:jc w:val="right"/>
        <w:rPr>
          <w:rFonts w:ascii="Calibri" w:eastAsiaTheme="minorHAnsi" w:hAnsi="Calibri" w:cs="Calibri"/>
          <w:b/>
          <w:sz w:val="24"/>
          <w:szCs w:val="24"/>
          <w:u w:color="000000"/>
          <w:lang w:val="es-ES_tradnl" w:eastAsia="es-ES_tradnl"/>
        </w:rPr>
      </w:pPr>
      <w:r w:rsidRPr="00821BF4">
        <w:rPr>
          <w:rFonts w:ascii="Calibri" w:eastAsiaTheme="minorHAnsi" w:hAnsi="Calibri" w:cs="Calibri"/>
          <w:b/>
          <w:sz w:val="24"/>
          <w:szCs w:val="24"/>
          <w:u w:color="000000"/>
          <w:lang w:val="es-ES_tradnl" w:eastAsia="es-ES_tradnl"/>
        </w:rPr>
        <w:t>Claudia Fabiola Ortega Barba</w:t>
      </w:r>
    </w:p>
    <w:p w14:paraId="698F94D0" w14:textId="77777777" w:rsidR="00B27DF5" w:rsidRPr="0090697C" w:rsidRDefault="00B27DF5" w:rsidP="00B27DF5">
      <w:pPr>
        <w:pStyle w:val="Textonotapie"/>
        <w:spacing w:line="276" w:lineRule="auto"/>
        <w:jc w:val="right"/>
        <w:rPr>
          <w:rFonts w:ascii="Times New Roman" w:eastAsia="Times New Roman" w:hAnsi="Times New Roman" w:cs="Times New Roman"/>
          <w:sz w:val="24"/>
          <w:szCs w:val="24"/>
          <w:lang w:val="es-ES"/>
        </w:rPr>
      </w:pPr>
      <w:r w:rsidRPr="0090697C">
        <w:rPr>
          <w:rFonts w:ascii="Times New Roman" w:eastAsia="Times New Roman" w:hAnsi="Times New Roman" w:cs="Times New Roman"/>
          <w:sz w:val="24"/>
          <w:szCs w:val="24"/>
          <w:lang w:val="es-ES"/>
        </w:rPr>
        <w:t>Universidad Panamericana, México</w:t>
      </w:r>
    </w:p>
    <w:p w14:paraId="7A6FE937" w14:textId="5727904A" w:rsidR="00B27DF5" w:rsidRPr="00F05456" w:rsidRDefault="0090697C" w:rsidP="00B27DF5">
      <w:pPr>
        <w:pStyle w:val="Textonotapie"/>
        <w:spacing w:line="276" w:lineRule="auto"/>
        <w:jc w:val="right"/>
        <w:rPr>
          <w:rStyle w:val="Hipervnculo"/>
          <w:rFonts w:ascii="Calibri" w:eastAsiaTheme="minorHAnsi" w:hAnsi="Calibri" w:cs="Calibri"/>
          <w:color w:val="FF0000"/>
          <w:sz w:val="32"/>
          <w:szCs w:val="22"/>
          <w:u w:val="none" w:color="000000"/>
          <w:lang w:eastAsia="es-ES_tradnl"/>
        </w:rPr>
      </w:pPr>
      <w:r w:rsidRPr="00F05456">
        <w:rPr>
          <w:rStyle w:val="Hipervnculo"/>
          <w:rFonts w:ascii="Calibri" w:eastAsiaTheme="minorHAnsi" w:hAnsi="Calibri" w:cs="Calibri"/>
          <w:color w:val="FF0000"/>
          <w:sz w:val="24"/>
          <w:szCs w:val="22"/>
          <w:u w:val="none" w:color="000000"/>
          <w:lang w:eastAsia="es-ES_tradnl"/>
        </w:rPr>
        <w:t>cortega@up.edu.mx</w:t>
      </w:r>
    </w:p>
    <w:p w14:paraId="47AE95EE" w14:textId="4FA08293" w:rsidR="0090697C" w:rsidRPr="0090697C" w:rsidRDefault="00F05456" w:rsidP="00B27DF5">
      <w:pPr>
        <w:pStyle w:val="Textonotapie"/>
        <w:spacing w:line="276" w:lineRule="auto"/>
        <w:jc w:val="right"/>
        <w:rPr>
          <w:rStyle w:val="Hipervnculo"/>
          <w:rFonts w:ascii="Times New Roman" w:eastAsia="Times New Roman" w:hAnsi="Times New Roman" w:cs="Times New Roman"/>
          <w:color w:val="auto"/>
          <w:sz w:val="24"/>
          <w:szCs w:val="24"/>
          <w:u w:val="none"/>
          <w:lang w:val="es-MX" w:eastAsia="ar-SA"/>
        </w:rPr>
      </w:pPr>
      <w:r w:rsidRPr="00DA371C">
        <w:rPr>
          <w:rFonts w:ascii="Times New Roman" w:hAnsi="Times New Roman" w:cs="Times New Roman"/>
          <w:sz w:val="24"/>
          <w:szCs w:val="24"/>
          <w:lang w:val="es-MX"/>
        </w:rPr>
        <w:t>https://orcid.org/</w:t>
      </w:r>
      <w:r w:rsidR="0090697C" w:rsidRPr="0090697C">
        <w:rPr>
          <w:rFonts w:ascii="Times New Roman" w:hAnsi="Times New Roman" w:cs="Times New Roman"/>
          <w:iCs/>
          <w:sz w:val="24"/>
          <w:szCs w:val="24"/>
          <w:shd w:val="clear" w:color="auto" w:fill="FFFFFF"/>
        </w:rPr>
        <w:t>0000-0003-2709-2024</w:t>
      </w:r>
    </w:p>
    <w:p w14:paraId="389E16B9" w14:textId="77777777" w:rsidR="00F161E2" w:rsidRDefault="00F161E2" w:rsidP="000D08C7">
      <w:pPr>
        <w:spacing w:line="360" w:lineRule="auto"/>
        <w:jc w:val="both"/>
        <w:rPr>
          <w:rFonts w:ascii="Calibri" w:eastAsiaTheme="minorHAnsi" w:hAnsi="Calibri" w:cs="Calibri"/>
          <w:b/>
          <w:sz w:val="28"/>
          <w:lang w:val="es-ES" w:eastAsia="en-US"/>
        </w:rPr>
      </w:pPr>
    </w:p>
    <w:p w14:paraId="23DA7CD1" w14:textId="77777777" w:rsidR="00F161E2" w:rsidRDefault="00F161E2" w:rsidP="000D08C7">
      <w:pPr>
        <w:spacing w:line="360" w:lineRule="auto"/>
        <w:jc w:val="both"/>
        <w:rPr>
          <w:rFonts w:ascii="Calibri" w:eastAsiaTheme="minorHAnsi" w:hAnsi="Calibri" w:cs="Calibri"/>
          <w:b/>
          <w:sz w:val="28"/>
          <w:lang w:val="es-ES" w:eastAsia="en-US"/>
        </w:rPr>
      </w:pPr>
    </w:p>
    <w:p w14:paraId="0FF32DF4" w14:textId="77777777" w:rsidR="00F161E2" w:rsidRDefault="00F161E2" w:rsidP="000D08C7">
      <w:pPr>
        <w:spacing w:line="360" w:lineRule="auto"/>
        <w:jc w:val="both"/>
        <w:rPr>
          <w:rFonts w:ascii="Calibri" w:eastAsiaTheme="minorHAnsi" w:hAnsi="Calibri" w:cs="Calibri"/>
          <w:b/>
          <w:sz w:val="28"/>
          <w:lang w:val="es-ES" w:eastAsia="en-US"/>
        </w:rPr>
      </w:pPr>
    </w:p>
    <w:p w14:paraId="1FFD6805" w14:textId="77777777" w:rsidR="00F161E2" w:rsidRDefault="00F161E2" w:rsidP="000D08C7">
      <w:pPr>
        <w:spacing w:line="360" w:lineRule="auto"/>
        <w:jc w:val="both"/>
        <w:rPr>
          <w:rFonts w:ascii="Calibri" w:eastAsiaTheme="minorHAnsi" w:hAnsi="Calibri" w:cs="Calibri"/>
          <w:b/>
          <w:sz w:val="28"/>
          <w:lang w:val="es-ES" w:eastAsia="en-US"/>
        </w:rPr>
      </w:pPr>
      <w:bookmarkStart w:id="0" w:name="_GoBack"/>
      <w:bookmarkEnd w:id="0"/>
    </w:p>
    <w:p w14:paraId="34BF41EF" w14:textId="77777777" w:rsidR="00246E35" w:rsidRPr="00B27DF5" w:rsidRDefault="00246E35" w:rsidP="000D08C7">
      <w:pPr>
        <w:spacing w:line="360" w:lineRule="auto"/>
        <w:jc w:val="both"/>
        <w:rPr>
          <w:rFonts w:ascii="Calibri" w:eastAsiaTheme="minorHAnsi" w:hAnsi="Calibri" w:cs="Calibri"/>
          <w:b/>
          <w:sz w:val="28"/>
          <w:lang w:val="es-ES" w:eastAsia="en-US"/>
        </w:rPr>
      </w:pPr>
      <w:r w:rsidRPr="00B27DF5">
        <w:rPr>
          <w:rFonts w:ascii="Calibri" w:eastAsiaTheme="minorHAnsi" w:hAnsi="Calibri" w:cs="Calibri"/>
          <w:b/>
          <w:sz w:val="28"/>
          <w:lang w:val="es-ES" w:eastAsia="en-US"/>
        </w:rPr>
        <w:lastRenderedPageBreak/>
        <w:t>Resumen</w:t>
      </w:r>
    </w:p>
    <w:p w14:paraId="28513096" w14:textId="3B876C8C" w:rsidR="004E55CE" w:rsidRPr="00D93CF0" w:rsidRDefault="004E55CE" w:rsidP="000D08C7">
      <w:pPr>
        <w:spacing w:line="360" w:lineRule="auto"/>
        <w:jc w:val="both"/>
        <w:rPr>
          <w:rFonts w:ascii="Times New Roman" w:hAnsi="Times New Roman" w:cs="Times New Roman"/>
          <w:highlight w:val="yellow"/>
        </w:rPr>
      </w:pPr>
      <w:r w:rsidRPr="00D93CF0">
        <w:rPr>
          <w:rFonts w:ascii="Times New Roman" w:hAnsi="Times New Roman" w:cs="Times New Roman"/>
        </w:rPr>
        <w:t>La necesidad de acceso de las mujeres a la educación superior en México se hace patente desde tiempos remotos</w:t>
      </w:r>
      <w:r>
        <w:rPr>
          <w:rFonts w:ascii="Times New Roman" w:hAnsi="Times New Roman" w:cs="Times New Roman"/>
        </w:rPr>
        <w:t xml:space="preserve">. Sin embargo, </w:t>
      </w:r>
      <w:r w:rsidRPr="00D93CF0">
        <w:rPr>
          <w:rFonts w:ascii="Times New Roman" w:hAnsi="Times New Roman" w:cs="Times New Roman"/>
        </w:rPr>
        <w:t xml:space="preserve">los primeros estudios sobre mujeres investigadoras en </w:t>
      </w:r>
      <w:r w:rsidR="00E507C9">
        <w:rPr>
          <w:rFonts w:ascii="Times New Roman" w:hAnsi="Times New Roman" w:cs="Times New Roman"/>
        </w:rPr>
        <w:t>este país</w:t>
      </w:r>
      <w:r w:rsidR="00E507C9" w:rsidRPr="00D93CF0">
        <w:rPr>
          <w:rFonts w:ascii="Times New Roman" w:hAnsi="Times New Roman" w:cs="Times New Roman"/>
        </w:rPr>
        <w:t xml:space="preserve"> </w:t>
      </w:r>
      <w:r w:rsidRPr="00D93CF0">
        <w:rPr>
          <w:rFonts w:ascii="Times New Roman" w:hAnsi="Times New Roman" w:cs="Times New Roman"/>
        </w:rPr>
        <w:t>pueden rastre</w:t>
      </w:r>
      <w:r>
        <w:rPr>
          <w:rFonts w:ascii="Times New Roman" w:hAnsi="Times New Roman" w:cs="Times New Roman"/>
        </w:rPr>
        <w:t xml:space="preserve">arse hace menos de </w:t>
      </w:r>
      <w:r w:rsidR="00E507C9">
        <w:rPr>
          <w:rFonts w:ascii="Times New Roman" w:hAnsi="Times New Roman" w:cs="Times New Roman"/>
        </w:rPr>
        <w:t xml:space="preserve">80 </w:t>
      </w:r>
      <w:r>
        <w:rPr>
          <w:rFonts w:ascii="Times New Roman" w:hAnsi="Times New Roman" w:cs="Times New Roman"/>
        </w:rPr>
        <w:t>años</w:t>
      </w:r>
      <w:r w:rsidR="00233760">
        <w:rPr>
          <w:rFonts w:ascii="Times New Roman" w:hAnsi="Times New Roman" w:cs="Times New Roman"/>
        </w:rPr>
        <w:t>;</w:t>
      </w:r>
      <w:r>
        <w:rPr>
          <w:rFonts w:ascii="Times New Roman" w:hAnsi="Times New Roman" w:cs="Times New Roman"/>
        </w:rPr>
        <w:t xml:space="preserve"> </w:t>
      </w:r>
      <w:r w:rsidRPr="00D93CF0">
        <w:rPr>
          <w:rFonts w:ascii="Times New Roman" w:hAnsi="Times New Roman" w:cs="Times New Roman"/>
        </w:rPr>
        <w:t>más reciente</w:t>
      </w:r>
      <w:r w:rsidR="00233760">
        <w:rPr>
          <w:rFonts w:ascii="Times New Roman" w:hAnsi="Times New Roman" w:cs="Times New Roman"/>
        </w:rPr>
        <w:t xml:space="preserve"> aún es</w:t>
      </w:r>
      <w:r w:rsidRPr="00D93CF0">
        <w:rPr>
          <w:rFonts w:ascii="Times New Roman" w:hAnsi="Times New Roman" w:cs="Times New Roman"/>
        </w:rPr>
        <w:t xml:space="preserve"> el interés por conocer las vicisitudes por las que pasa una mujer en su carrera como investigadora, y </w:t>
      </w:r>
      <w:r w:rsidR="00E507C9">
        <w:rPr>
          <w:rFonts w:ascii="Times New Roman" w:hAnsi="Times New Roman" w:cs="Times New Roman"/>
        </w:rPr>
        <w:t xml:space="preserve">en el contexto mexicano </w:t>
      </w:r>
      <w:r w:rsidRPr="00D93CF0">
        <w:rPr>
          <w:rFonts w:ascii="Times New Roman" w:hAnsi="Times New Roman" w:cs="Times New Roman"/>
        </w:rPr>
        <w:t>más concretamente</w:t>
      </w:r>
      <w:r w:rsidR="00233760">
        <w:rPr>
          <w:rFonts w:ascii="Times New Roman" w:hAnsi="Times New Roman" w:cs="Times New Roman"/>
        </w:rPr>
        <w:t xml:space="preserve"> </w:t>
      </w:r>
      <w:r w:rsidRPr="00D93CF0">
        <w:rPr>
          <w:rFonts w:ascii="Times New Roman" w:hAnsi="Times New Roman" w:cs="Times New Roman"/>
        </w:rPr>
        <w:t>como miembro del Sistema Nacional de Investigadores</w:t>
      </w:r>
      <w:r>
        <w:rPr>
          <w:rFonts w:ascii="Times New Roman" w:hAnsi="Times New Roman" w:cs="Times New Roman"/>
        </w:rPr>
        <w:t xml:space="preserve"> (SNI)</w:t>
      </w:r>
      <w:r w:rsidRPr="00D93CF0">
        <w:rPr>
          <w:rFonts w:ascii="Times New Roman" w:hAnsi="Times New Roman" w:cs="Times New Roman"/>
        </w:rPr>
        <w:t>.</w:t>
      </w:r>
      <w:r>
        <w:rPr>
          <w:rFonts w:ascii="Times New Roman" w:hAnsi="Times New Roman" w:cs="Times New Roman"/>
        </w:rPr>
        <w:t xml:space="preserve"> Por ello, </w:t>
      </w:r>
      <w:r w:rsidRPr="00D93CF0">
        <w:rPr>
          <w:rFonts w:ascii="Times New Roman" w:hAnsi="Times New Roman" w:cs="Times New Roman"/>
        </w:rPr>
        <w:t>el est</w:t>
      </w:r>
      <w:r>
        <w:rPr>
          <w:rFonts w:ascii="Times New Roman" w:hAnsi="Times New Roman" w:cs="Times New Roman"/>
        </w:rPr>
        <w:t>udio que aquí se presenta buscó</w:t>
      </w:r>
      <w:r w:rsidRPr="00D93CF0">
        <w:rPr>
          <w:rFonts w:ascii="Times New Roman" w:hAnsi="Times New Roman" w:cs="Times New Roman"/>
        </w:rPr>
        <w:t xml:space="preserve"> comprender las experiencias e </w:t>
      </w:r>
      <w:r w:rsidRPr="00D93CF0">
        <w:rPr>
          <w:rFonts w:ascii="Times New Roman" w:hAnsi="Times New Roman" w:cs="Times New Roman"/>
          <w:bCs/>
        </w:rPr>
        <w:t>identificar los retos percibidos por las investigadoras pertenecientes al SNI para el ingreso, permanencia y promoción dentro del sistema.</w:t>
      </w:r>
    </w:p>
    <w:p w14:paraId="4DC1BE43" w14:textId="616B2453" w:rsidR="004E55CE" w:rsidRPr="004E55CE" w:rsidRDefault="004E55CE" w:rsidP="00B27DF5">
      <w:pPr>
        <w:spacing w:line="360" w:lineRule="auto"/>
        <w:ind w:firstLine="708"/>
        <w:jc w:val="both"/>
        <w:rPr>
          <w:rFonts w:ascii="Times New Roman" w:hAnsi="Times New Roman" w:cs="Times New Roman"/>
        </w:rPr>
      </w:pPr>
      <w:r>
        <w:rPr>
          <w:rFonts w:ascii="Times New Roman" w:hAnsi="Times New Roman" w:cs="Times New Roman"/>
        </w:rPr>
        <w:t xml:space="preserve">Esta investigación se enmarcó </w:t>
      </w:r>
      <w:r w:rsidRPr="00D93CF0">
        <w:rPr>
          <w:rFonts w:ascii="Times New Roman" w:hAnsi="Times New Roman" w:cs="Times New Roman"/>
        </w:rPr>
        <w:t>en el paradigma interpretativo</w:t>
      </w:r>
      <w:r>
        <w:rPr>
          <w:rFonts w:ascii="Times New Roman" w:hAnsi="Times New Roman" w:cs="Times New Roman"/>
        </w:rPr>
        <w:t xml:space="preserve"> y p</w:t>
      </w:r>
      <w:r w:rsidRPr="00D93CF0">
        <w:rPr>
          <w:rFonts w:ascii="Times New Roman" w:hAnsi="Times New Roman" w:cs="Times New Roman"/>
        </w:rPr>
        <w:t xml:space="preserve">ara la recopilación de la información se utilizó la técnica de la entrevista </w:t>
      </w:r>
      <w:r w:rsidR="00312730">
        <w:rPr>
          <w:rFonts w:ascii="Times New Roman" w:hAnsi="Times New Roman" w:cs="Times New Roman"/>
        </w:rPr>
        <w:t>semiestructurada</w:t>
      </w:r>
      <w:r w:rsidR="00233760">
        <w:rPr>
          <w:rFonts w:ascii="Times New Roman" w:hAnsi="Times New Roman" w:cs="Times New Roman"/>
        </w:rPr>
        <w:t>. E</w:t>
      </w:r>
      <w:r w:rsidR="00233760" w:rsidRPr="00D93CF0">
        <w:rPr>
          <w:rFonts w:ascii="Times New Roman" w:hAnsi="Times New Roman" w:cs="Times New Roman"/>
          <w:color w:val="000000" w:themeColor="text1"/>
        </w:rPr>
        <w:t xml:space="preserve">l </w:t>
      </w:r>
      <w:r w:rsidRPr="00D93CF0">
        <w:rPr>
          <w:rFonts w:ascii="Times New Roman" w:hAnsi="Times New Roman" w:cs="Times New Roman"/>
          <w:color w:val="000000" w:themeColor="text1"/>
        </w:rPr>
        <w:t xml:space="preserve">análisis de la información se realizó mediante el método </w:t>
      </w:r>
      <w:r>
        <w:rPr>
          <w:rFonts w:ascii="Times New Roman" w:hAnsi="Times New Roman" w:cs="Times New Roman"/>
          <w:color w:val="000000" w:themeColor="text1"/>
        </w:rPr>
        <w:t>de las comparaciones constantes.</w:t>
      </w:r>
      <w:r w:rsidR="003D05CD">
        <w:rPr>
          <w:rFonts w:ascii="Times New Roman" w:hAnsi="Times New Roman" w:cs="Times New Roman"/>
          <w:color w:val="000000" w:themeColor="text1"/>
        </w:rPr>
        <w:t xml:space="preserve"> </w:t>
      </w:r>
      <w:r>
        <w:rPr>
          <w:rFonts w:ascii="Times New Roman" w:hAnsi="Times New Roman" w:cs="Times New Roman"/>
        </w:rPr>
        <w:t xml:space="preserve">A partir </w:t>
      </w:r>
      <w:r w:rsidR="00233760">
        <w:rPr>
          <w:rFonts w:ascii="Times New Roman" w:hAnsi="Times New Roman" w:cs="Times New Roman"/>
        </w:rPr>
        <w:t xml:space="preserve">este </w:t>
      </w:r>
      <w:r>
        <w:rPr>
          <w:rFonts w:ascii="Times New Roman" w:hAnsi="Times New Roman" w:cs="Times New Roman"/>
        </w:rPr>
        <w:t>se identificó que l</w:t>
      </w:r>
      <w:r w:rsidRPr="00D93CF0">
        <w:rPr>
          <w:rFonts w:ascii="Times New Roman" w:hAnsi="Times New Roman" w:cs="Times New Roman"/>
        </w:rPr>
        <w:t>as participantes percibieron algun</w:t>
      </w:r>
      <w:r>
        <w:rPr>
          <w:rFonts w:ascii="Times New Roman" w:hAnsi="Times New Roman" w:cs="Times New Roman"/>
        </w:rPr>
        <w:t xml:space="preserve">os retos a nivel personal e </w:t>
      </w:r>
      <w:r w:rsidRPr="00D93CF0">
        <w:rPr>
          <w:rFonts w:ascii="Times New Roman" w:hAnsi="Times New Roman" w:cs="Times New Roman"/>
        </w:rPr>
        <w:t>institucional</w:t>
      </w:r>
      <w:r w:rsidR="00233760">
        <w:rPr>
          <w:rFonts w:ascii="Times New Roman" w:hAnsi="Times New Roman" w:cs="Times New Roman"/>
        </w:rPr>
        <w:t>,</w:t>
      </w:r>
      <w:r w:rsidRPr="00D93CF0">
        <w:rPr>
          <w:rFonts w:ascii="Times New Roman" w:hAnsi="Times New Roman" w:cs="Times New Roman"/>
        </w:rPr>
        <w:t xml:space="preserve"> </w:t>
      </w:r>
      <w:r>
        <w:rPr>
          <w:rFonts w:ascii="Times New Roman" w:hAnsi="Times New Roman" w:cs="Times New Roman"/>
        </w:rPr>
        <w:t xml:space="preserve">los cuales se reflejaron en las </w:t>
      </w:r>
      <w:proofErr w:type="spellStart"/>
      <w:r>
        <w:rPr>
          <w:rFonts w:ascii="Times New Roman" w:hAnsi="Times New Roman" w:cs="Times New Roman"/>
        </w:rPr>
        <w:t>metacategorías</w:t>
      </w:r>
      <w:proofErr w:type="spellEnd"/>
      <w:r>
        <w:rPr>
          <w:rFonts w:ascii="Times New Roman" w:hAnsi="Times New Roman" w:cs="Times New Roman"/>
        </w:rPr>
        <w:t xml:space="preserve"> construidas. La </w:t>
      </w:r>
      <w:proofErr w:type="spellStart"/>
      <w:r>
        <w:rPr>
          <w:rFonts w:ascii="Times New Roman" w:hAnsi="Times New Roman" w:cs="Times New Roman"/>
        </w:rPr>
        <w:t>metacategoría</w:t>
      </w:r>
      <w:proofErr w:type="spellEnd"/>
      <w:r>
        <w:rPr>
          <w:rFonts w:ascii="Times New Roman" w:hAnsi="Times New Roman" w:cs="Times New Roman"/>
        </w:rPr>
        <w:t xml:space="preserve"> de lo personal </w:t>
      </w:r>
      <w:r w:rsidRPr="00D93CF0">
        <w:rPr>
          <w:rFonts w:ascii="Times New Roman" w:hAnsi="Times New Roman" w:cs="Times New Roman"/>
        </w:rPr>
        <w:t xml:space="preserve">se </w:t>
      </w:r>
      <w:r>
        <w:rPr>
          <w:rFonts w:ascii="Times New Roman" w:hAnsi="Times New Roman" w:cs="Times New Roman"/>
        </w:rPr>
        <w:t xml:space="preserve">dividió en </w:t>
      </w:r>
      <w:r w:rsidRPr="00D93CF0">
        <w:rPr>
          <w:rFonts w:ascii="Times New Roman" w:hAnsi="Times New Roman" w:cs="Times New Roman"/>
        </w:rPr>
        <w:t>dos categorías</w:t>
      </w:r>
      <w:r w:rsidR="00233760">
        <w:rPr>
          <w:rFonts w:ascii="Times New Roman" w:hAnsi="Times New Roman" w:cs="Times New Roman"/>
        </w:rPr>
        <w:t>.</w:t>
      </w:r>
      <w:r w:rsidR="00233760" w:rsidRPr="00D93CF0">
        <w:rPr>
          <w:rFonts w:ascii="Times New Roman" w:hAnsi="Times New Roman" w:cs="Times New Roman"/>
        </w:rPr>
        <w:t xml:space="preserve"> </w:t>
      </w:r>
      <w:r w:rsidR="00233760">
        <w:rPr>
          <w:rFonts w:ascii="Times New Roman" w:hAnsi="Times New Roman" w:cs="Times New Roman"/>
        </w:rPr>
        <w:t>P</w:t>
      </w:r>
      <w:r w:rsidR="00233760" w:rsidRPr="00D93CF0">
        <w:rPr>
          <w:rFonts w:ascii="Times New Roman" w:hAnsi="Times New Roman" w:cs="Times New Roman"/>
        </w:rPr>
        <w:t xml:space="preserve">or </w:t>
      </w:r>
      <w:r w:rsidRPr="00D93CF0">
        <w:rPr>
          <w:rFonts w:ascii="Times New Roman" w:hAnsi="Times New Roman" w:cs="Times New Roman"/>
        </w:rPr>
        <w:t xml:space="preserve">un lado, </w:t>
      </w:r>
      <w:r>
        <w:rPr>
          <w:rFonts w:ascii="Times New Roman" w:hAnsi="Times New Roman" w:cs="Times New Roman"/>
        </w:rPr>
        <w:t>el</w:t>
      </w:r>
      <w:r w:rsidRPr="00D93CF0">
        <w:rPr>
          <w:rFonts w:ascii="Times New Roman" w:hAnsi="Times New Roman" w:cs="Times New Roman"/>
        </w:rPr>
        <w:t xml:space="preserve"> </w:t>
      </w:r>
      <w:r>
        <w:rPr>
          <w:rFonts w:ascii="Times New Roman" w:hAnsi="Times New Roman" w:cs="Times New Roman"/>
        </w:rPr>
        <w:t>“</w:t>
      </w:r>
      <w:r w:rsidRPr="00D93CF0">
        <w:rPr>
          <w:rFonts w:ascii="Times New Roman" w:hAnsi="Times New Roman" w:cs="Times New Roman"/>
        </w:rPr>
        <w:t xml:space="preserve">ser </w:t>
      </w:r>
      <w:r>
        <w:rPr>
          <w:rFonts w:ascii="Times New Roman" w:hAnsi="Times New Roman" w:cs="Times New Roman"/>
        </w:rPr>
        <w:t>investigadora”</w:t>
      </w:r>
      <w:r w:rsidRPr="00D93CF0">
        <w:rPr>
          <w:rFonts w:ascii="Times New Roman" w:hAnsi="Times New Roman" w:cs="Times New Roman"/>
        </w:rPr>
        <w:t xml:space="preserve">, en donde se hace referencia a las experiencias que han vivido y que las han llevado a convertirse en investigadoras, además del significado que tiene para ellas dedicarse a esto y cómo se definen a </w:t>
      </w:r>
      <w:r>
        <w:rPr>
          <w:rFonts w:ascii="Times New Roman" w:hAnsi="Times New Roman" w:cs="Times New Roman"/>
        </w:rPr>
        <w:t>sí mismas dentro de esta labor</w:t>
      </w:r>
      <w:r w:rsidR="00233760">
        <w:rPr>
          <w:rFonts w:ascii="Times New Roman" w:hAnsi="Times New Roman" w:cs="Times New Roman"/>
        </w:rPr>
        <w:t>.</w:t>
      </w:r>
      <w:r>
        <w:rPr>
          <w:rFonts w:ascii="Times New Roman" w:hAnsi="Times New Roman" w:cs="Times New Roman"/>
        </w:rPr>
        <w:t xml:space="preserve"> </w:t>
      </w:r>
      <w:r w:rsidR="00DC30DD">
        <w:rPr>
          <w:rFonts w:ascii="Times New Roman" w:hAnsi="Times New Roman" w:cs="Times New Roman"/>
        </w:rPr>
        <w:t>P</w:t>
      </w:r>
      <w:r w:rsidRPr="00D93CF0">
        <w:rPr>
          <w:rFonts w:ascii="Times New Roman" w:hAnsi="Times New Roman" w:cs="Times New Roman"/>
        </w:rPr>
        <w:t xml:space="preserve">or otro lado, </w:t>
      </w:r>
      <w:r>
        <w:rPr>
          <w:rFonts w:ascii="Times New Roman" w:hAnsi="Times New Roman" w:cs="Times New Roman"/>
        </w:rPr>
        <w:t>e</w:t>
      </w:r>
      <w:r w:rsidRPr="00D93CF0">
        <w:rPr>
          <w:rFonts w:ascii="Times New Roman" w:hAnsi="Times New Roman" w:cs="Times New Roman"/>
        </w:rPr>
        <w:t xml:space="preserve">l papel de la familia, en la que se encontraron en un extremo las dificultades para lograr el balance entre la vida familiar y el trabajo, y en el otro la importancia del apoyo familiar en su carrera profesional. En la </w:t>
      </w:r>
      <w:proofErr w:type="spellStart"/>
      <w:r w:rsidRPr="00D93CF0">
        <w:rPr>
          <w:rFonts w:ascii="Times New Roman" w:hAnsi="Times New Roman" w:cs="Times New Roman"/>
        </w:rPr>
        <w:t>metacategoría</w:t>
      </w:r>
      <w:proofErr w:type="spellEnd"/>
      <w:r w:rsidRPr="00D93CF0">
        <w:rPr>
          <w:rFonts w:ascii="Times New Roman" w:hAnsi="Times New Roman" w:cs="Times New Roman"/>
        </w:rPr>
        <w:t xml:space="preserve"> de lo institucional,</w:t>
      </w:r>
      <w:r w:rsidR="00233760">
        <w:rPr>
          <w:rFonts w:ascii="Times New Roman" w:hAnsi="Times New Roman" w:cs="Times New Roman"/>
        </w:rPr>
        <w:t xml:space="preserve"> mientras tanto,</w:t>
      </w:r>
      <w:r w:rsidRPr="00D93CF0">
        <w:rPr>
          <w:rFonts w:ascii="Times New Roman" w:hAnsi="Times New Roman" w:cs="Times New Roman"/>
        </w:rPr>
        <w:t xml:space="preserve"> las investigadoras se enfrentan a la cultura y políticas de dos instituciones diferentes</w:t>
      </w:r>
      <w:r w:rsidR="00233760">
        <w:rPr>
          <w:rFonts w:ascii="Times New Roman" w:hAnsi="Times New Roman" w:cs="Times New Roman"/>
        </w:rPr>
        <w:t>:</w:t>
      </w:r>
      <w:r w:rsidR="00233760" w:rsidRPr="00D93CF0">
        <w:rPr>
          <w:rFonts w:ascii="Times New Roman" w:hAnsi="Times New Roman" w:cs="Times New Roman"/>
        </w:rPr>
        <w:t xml:space="preserve"> </w:t>
      </w:r>
      <w:r w:rsidRPr="00D93CF0">
        <w:rPr>
          <w:rFonts w:ascii="Times New Roman" w:hAnsi="Times New Roman" w:cs="Times New Roman"/>
        </w:rPr>
        <w:t xml:space="preserve">la universidad a la que están adscritas y </w:t>
      </w:r>
      <w:r>
        <w:rPr>
          <w:rFonts w:ascii="Times New Roman" w:hAnsi="Times New Roman" w:cs="Times New Roman"/>
        </w:rPr>
        <w:t>el propio SNI.</w:t>
      </w:r>
      <w:r w:rsidR="003D05CD">
        <w:rPr>
          <w:rFonts w:ascii="Times New Roman" w:hAnsi="Times New Roman" w:cs="Times New Roman"/>
        </w:rPr>
        <w:t xml:space="preserve"> </w:t>
      </w:r>
      <w:r w:rsidRPr="00D93CF0">
        <w:rPr>
          <w:rFonts w:ascii="Times New Roman" w:hAnsi="Times New Roman" w:cs="Times New Roman"/>
        </w:rPr>
        <w:t xml:space="preserve">Dentro de los hallazgos más relevantes se puede decir que tanto en universidades públicas como </w:t>
      </w:r>
      <w:r w:rsidR="00233760">
        <w:rPr>
          <w:rFonts w:ascii="Times New Roman" w:hAnsi="Times New Roman" w:cs="Times New Roman"/>
        </w:rPr>
        <w:t>privadas</w:t>
      </w:r>
      <w:r w:rsidRPr="00D93CF0">
        <w:rPr>
          <w:rFonts w:ascii="Times New Roman" w:hAnsi="Times New Roman" w:cs="Times New Roman"/>
        </w:rPr>
        <w:t xml:space="preserve"> las mujeres </w:t>
      </w:r>
      <w:r w:rsidR="007B4503">
        <w:rPr>
          <w:rFonts w:ascii="Times New Roman" w:hAnsi="Times New Roman" w:cs="Times New Roman"/>
        </w:rPr>
        <w:t>se enfrentan al desafío de</w:t>
      </w:r>
      <w:r>
        <w:rPr>
          <w:rFonts w:ascii="Times New Roman" w:hAnsi="Times New Roman" w:cs="Times New Roman"/>
        </w:rPr>
        <w:t xml:space="preserve"> lograr </w:t>
      </w:r>
      <w:r w:rsidR="007B4503">
        <w:rPr>
          <w:rFonts w:ascii="Times New Roman" w:hAnsi="Times New Roman" w:cs="Times New Roman"/>
        </w:rPr>
        <w:t>un</w:t>
      </w:r>
      <w:r w:rsidR="007B4503" w:rsidRPr="00D93CF0">
        <w:rPr>
          <w:rFonts w:ascii="Times New Roman" w:hAnsi="Times New Roman" w:cs="Times New Roman"/>
        </w:rPr>
        <w:t xml:space="preserve"> </w:t>
      </w:r>
      <w:r w:rsidRPr="00D93CF0">
        <w:rPr>
          <w:rFonts w:ascii="Times New Roman" w:hAnsi="Times New Roman" w:cs="Times New Roman"/>
        </w:rPr>
        <w:t xml:space="preserve">balance </w:t>
      </w:r>
      <w:r>
        <w:rPr>
          <w:rFonts w:ascii="Times New Roman" w:hAnsi="Times New Roman" w:cs="Times New Roman"/>
        </w:rPr>
        <w:t xml:space="preserve">entre la vida familiar y </w:t>
      </w:r>
      <w:r w:rsidRPr="00D93CF0">
        <w:rPr>
          <w:rFonts w:ascii="Times New Roman" w:hAnsi="Times New Roman" w:cs="Times New Roman"/>
        </w:rPr>
        <w:t>el trabajo</w:t>
      </w:r>
      <w:r>
        <w:rPr>
          <w:rFonts w:ascii="Times New Roman" w:hAnsi="Times New Roman" w:cs="Times New Roman"/>
        </w:rPr>
        <w:t xml:space="preserve">. </w:t>
      </w:r>
      <w:r w:rsidRPr="00D93CF0">
        <w:rPr>
          <w:rFonts w:ascii="Times New Roman" w:hAnsi="Times New Roman" w:cs="Times New Roman"/>
        </w:rPr>
        <w:t>Pasando al actuar profesional, se presentan dos retos comunes: las dificultades para la producción científica y la formación de nuevos investigadores</w:t>
      </w:r>
      <w:r>
        <w:rPr>
          <w:rFonts w:ascii="Times New Roman" w:hAnsi="Times New Roman" w:cs="Times New Roman"/>
        </w:rPr>
        <w:t>. E</w:t>
      </w:r>
      <w:r w:rsidRPr="00D93CF0">
        <w:rPr>
          <w:rFonts w:ascii="Times New Roman" w:hAnsi="Times New Roman" w:cs="Times New Roman"/>
        </w:rPr>
        <w:t xml:space="preserve">n las universidades públicas </w:t>
      </w:r>
      <w:r>
        <w:rPr>
          <w:rFonts w:ascii="Times New Roman" w:hAnsi="Times New Roman" w:cs="Times New Roman"/>
        </w:rPr>
        <w:t xml:space="preserve">esto se debe en la mayoría de los casos a </w:t>
      </w:r>
      <w:r w:rsidRPr="00D93CF0">
        <w:rPr>
          <w:rFonts w:ascii="Times New Roman" w:hAnsi="Times New Roman" w:cs="Times New Roman"/>
        </w:rPr>
        <w:t>la falta de tiempo como consecuencia de actividades como la maternidad y la atención a la familia</w:t>
      </w:r>
      <w:r>
        <w:rPr>
          <w:rFonts w:ascii="Times New Roman" w:hAnsi="Times New Roman" w:cs="Times New Roman"/>
        </w:rPr>
        <w:t>, m</w:t>
      </w:r>
      <w:r w:rsidRPr="00D93CF0">
        <w:rPr>
          <w:rFonts w:ascii="Times New Roman" w:hAnsi="Times New Roman" w:cs="Times New Roman"/>
        </w:rPr>
        <w:t xml:space="preserve">ientras que, </w:t>
      </w:r>
      <w:r>
        <w:rPr>
          <w:rFonts w:ascii="Times New Roman" w:hAnsi="Times New Roman" w:cs="Times New Roman"/>
        </w:rPr>
        <w:t xml:space="preserve">en las particulares, lo primero </w:t>
      </w:r>
      <w:r w:rsidRPr="00D93CF0">
        <w:rPr>
          <w:rFonts w:ascii="Times New Roman" w:hAnsi="Times New Roman" w:cs="Times New Roman"/>
        </w:rPr>
        <w:t>es consecuencia de los tiempos para la revisión, publica</w:t>
      </w:r>
      <w:r>
        <w:rPr>
          <w:rFonts w:ascii="Times New Roman" w:hAnsi="Times New Roman" w:cs="Times New Roman"/>
        </w:rPr>
        <w:t>ción e indexación</w:t>
      </w:r>
      <w:r w:rsidR="00465D47">
        <w:rPr>
          <w:rFonts w:ascii="Times New Roman" w:hAnsi="Times New Roman" w:cs="Times New Roman"/>
        </w:rPr>
        <w:t>,</w:t>
      </w:r>
      <w:r>
        <w:rPr>
          <w:rFonts w:ascii="Times New Roman" w:hAnsi="Times New Roman" w:cs="Times New Roman"/>
        </w:rPr>
        <w:t xml:space="preserve"> y</w:t>
      </w:r>
      <w:r w:rsidRPr="00D93CF0">
        <w:rPr>
          <w:rFonts w:ascii="Times New Roman" w:hAnsi="Times New Roman" w:cs="Times New Roman"/>
        </w:rPr>
        <w:t xml:space="preserve"> </w:t>
      </w:r>
      <w:r>
        <w:rPr>
          <w:rFonts w:ascii="Times New Roman" w:hAnsi="Times New Roman" w:cs="Times New Roman"/>
        </w:rPr>
        <w:t>lo segundo</w:t>
      </w:r>
      <w:r w:rsidRPr="00D93CF0">
        <w:rPr>
          <w:rFonts w:ascii="Times New Roman" w:hAnsi="Times New Roman" w:cs="Times New Roman"/>
        </w:rPr>
        <w:t xml:space="preserve"> </w:t>
      </w:r>
      <w:r>
        <w:rPr>
          <w:rFonts w:ascii="Times New Roman" w:hAnsi="Times New Roman" w:cs="Times New Roman"/>
        </w:rPr>
        <w:t>por la</w:t>
      </w:r>
      <w:r w:rsidRPr="00D93CF0">
        <w:rPr>
          <w:rFonts w:ascii="Times New Roman" w:hAnsi="Times New Roman" w:cs="Times New Roman"/>
        </w:rPr>
        <w:t xml:space="preserve"> </w:t>
      </w:r>
      <w:r>
        <w:rPr>
          <w:rFonts w:ascii="Times New Roman" w:hAnsi="Times New Roman" w:cs="Times New Roman"/>
        </w:rPr>
        <w:t>ausencia</w:t>
      </w:r>
      <w:r w:rsidRPr="00D93CF0">
        <w:rPr>
          <w:rFonts w:ascii="Times New Roman" w:hAnsi="Times New Roman" w:cs="Times New Roman"/>
        </w:rPr>
        <w:t xml:space="preserve"> de posgrados orientados a la investigación en</w:t>
      </w:r>
      <w:r>
        <w:rPr>
          <w:rFonts w:ascii="Times New Roman" w:hAnsi="Times New Roman" w:cs="Times New Roman"/>
        </w:rPr>
        <w:t xml:space="preserve"> la universidad de adscripción.</w:t>
      </w:r>
    </w:p>
    <w:p w14:paraId="1CACED07" w14:textId="5843CDF0" w:rsidR="00541F5A" w:rsidRPr="00D72D5E" w:rsidRDefault="00246E35" w:rsidP="000D08C7">
      <w:pPr>
        <w:spacing w:line="360" w:lineRule="auto"/>
        <w:jc w:val="both"/>
        <w:rPr>
          <w:rFonts w:ascii="Times New Roman" w:hAnsi="Times New Roman" w:cs="Times New Roman"/>
        </w:rPr>
      </w:pPr>
      <w:r w:rsidRPr="00B27DF5">
        <w:rPr>
          <w:rFonts w:ascii="Calibri" w:eastAsiaTheme="minorHAnsi" w:hAnsi="Calibri" w:cs="Calibri"/>
          <w:b/>
          <w:sz w:val="28"/>
          <w:lang w:val="es-ES" w:eastAsia="en-US"/>
        </w:rPr>
        <w:lastRenderedPageBreak/>
        <w:t>Palabras clave</w:t>
      </w:r>
      <w:r w:rsidR="00D72D5E" w:rsidRPr="00B27DF5">
        <w:rPr>
          <w:rFonts w:ascii="Calibri" w:eastAsiaTheme="minorHAnsi" w:hAnsi="Calibri" w:cs="Calibri"/>
          <w:b/>
          <w:sz w:val="28"/>
          <w:lang w:val="es-ES" w:eastAsia="en-US"/>
        </w:rPr>
        <w:t>:</w:t>
      </w:r>
      <w:r w:rsidR="00D72D5E" w:rsidRPr="00D72D5E">
        <w:rPr>
          <w:rFonts w:ascii="Times New Roman" w:hAnsi="Times New Roman" w:cs="Times New Roman"/>
        </w:rPr>
        <w:t xml:space="preserve"> c</w:t>
      </w:r>
      <w:r w:rsidR="00CF57FC" w:rsidRPr="00D72D5E">
        <w:rPr>
          <w:rFonts w:ascii="Times New Roman" w:hAnsi="Times New Roman" w:cs="Times New Roman"/>
        </w:rPr>
        <w:t xml:space="preserve">ondiciones institucionales de la investigación, </w:t>
      </w:r>
      <w:r w:rsidR="00CA02FC" w:rsidRPr="00D72D5E">
        <w:rPr>
          <w:rFonts w:ascii="Times New Roman" w:hAnsi="Times New Roman" w:cs="Times New Roman"/>
        </w:rPr>
        <w:t>mujeres investigadoras, políticas de la investigación</w:t>
      </w:r>
      <w:r w:rsidR="00D72D5E">
        <w:rPr>
          <w:rFonts w:ascii="Times New Roman" w:hAnsi="Times New Roman" w:cs="Times New Roman"/>
        </w:rPr>
        <w:t>.</w:t>
      </w:r>
    </w:p>
    <w:p w14:paraId="40344CEA" w14:textId="77777777" w:rsidR="000D08C7" w:rsidRPr="00437923" w:rsidRDefault="000D08C7" w:rsidP="000D08C7">
      <w:pPr>
        <w:widowControl w:val="0"/>
        <w:autoSpaceDE w:val="0"/>
        <w:autoSpaceDN w:val="0"/>
        <w:adjustRightInd w:val="0"/>
        <w:spacing w:line="360" w:lineRule="auto"/>
        <w:rPr>
          <w:rFonts w:ascii="Times New Roman" w:hAnsi="Times New Roman" w:cs="Times New Roman"/>
          <w:b/>
          <w:lang w:val="es-MX"/>
        </w:rPr>
      </w:pPr>
    </w:p>
    <w:p w14:paraId="310DF378" w14:textId="089E6924" w:rsidR="001D3E1B" w:rsidRPr="00437923" w:rsidRDefault="001D3E1B" w:rsidP="000D08C7">
      <w:pPr>
        <w:widowControl w:val="0"/>
        <w:autoSpaceDE w:val="0"/>
        <w:autoSpaceDN w:val="0"/>
        <w:adjustRightInd w:val="0"/>
        <w:spacing w:line="360" w:lineRule="auto"/>
        <w:rPr>
          <w:rFonts w:ascii="Calibri" w:eastAsiaTheme="minorHAnsi" w:hAnsi="Calibri" w:cs="Calibri"/>
          <w:b/>
          <w:sz w:val="28"/>
          <w:lang w:val="en-US" w:eastAsia="en-US"/>
        </w:rPr>
      </w:pPr>
      <w:r w:rsidRPr="00437923">
        <w:rPr>
          <w:rFonts w:ascii="Calibri" w:eastAsiaTheme="minorHAnsi" w:hAnsi="Calibri" w:cs="Calibri"/>
          <w:b/>
          <w:sz w:val="28"/>
          <w:lang w:val="en-US" w:eastAsia="en-US"/>
        </w:rPr>
        <w:t xml:space="preserve">Abstract </w:t>
      </w:r>
    </w:p>
    <w:p w14:paraId="7F4218D5" w14:textId="342E51CD" w:rsidR="004E55CE" w:rsidRPr="00B27DF5" w:rsidRDefault="004E55CE" w:rsidP="000D08C7">
      <w:pPr>
        <w:spacing w:line="360" w:lineRule="auto"/>
        <w:jc w:val="both"/>
        <w:rPr>
          <w:rFonts w:ascii="Times New Roman" w:eastAsia="Times New Roman" w:hAnsi="Times New Roman" w:cs="Times New Roman"/>
          <w:color w:val="000000" w:themeColor="text1"/>
          <w:highlight w:val="white"/>
          <w:lang w:val="en-US"/>
        </w:rPr>
      </w:pPr>
      <w:r w:rsidRPr="00B27DF5">
        <w:rPr>
          <w:rFonts w:ascii="Times New Roman" w:eastAsia="Times New Roman" w:hAnsi="Times New Roman" w:cs="Times New Roman"/>
          <w:color w:val="000000" w:themeColor="text1"/>
          <w:lang w:val="en-US"/>
        </w:rPr>
        <w:t xml:space="preserve">The urge of granting women access to education has been present ever </w:t>
      </w:r>
      <w:r w:rsidR="00A744A9" w:rsidRPr="00B27DF5">
        <w:rPr>
          <w:rFonts w:ascii="Times New Roman" w:eastAsia="Times New Roman" w:hAnsi="Times New Roman" w:cs="Times New Roman"/>
          <w:color w:val="000000" w:themeColor="text1"/>
          <w:lang w:val="en-US"/>
        </w:rPr>
        <w:t>science</w:t>
      </w:r>
      <w:r w:rsidRPr="00B27DF5">
        <w:rPr>
          <w:rFonts w:ascii="Times New Roman" w:eastAsia="Times New Roman" w:hAnsi="Times New Roman" w:cs="Times New Roman"/>
          <w:color w:val="000000" w:themeColor="text1"/>
          <w:lang w:val="en-US"/>
        </w:rPr>
        <w:t xml:space="preserve"> remote times. </w:t>
      </w:r>
      <w:r w:rsidRPr="00B27DF5">
        <w:rPr>
          <w:rFonts w:ascii="Times New Roman" w:eastAsia="Times New Roman" w:hAnsi="Times New Roman" w:cs="Times New Roman"/>
          <w:color w:val="000000" w:themeColor="text1"/>
          <w:highlight w:val="white"/>
          <w:lang w:val="en-US"/>
        </w:rPr>
        <w:t xml:space="preserve">Nevertheless, the first publications about women researchers in Mexico can only be tracked back </w:t>
      </w:r>
      <w:r w:rsidR="0092081E">
        <w:rPr>
          <w:rFonts w:ascii="Times New Roman" w:eastAsia="Times New Roman" w:hAnsi="Times New Roman" w:cs="Times New Roman"/>
          <w:color w:val="000000" w:themeColor="text1"/>
          <w:highlight w:val="white"/>
          <w:lang w:val="en-US"/>
        </w:rPr>
        <w:t>80</w:t>
      </w:r>
      <w:r w:rsidR="0092081E" w:rsidRPr="00B27DF5">
        <w:rPr>
          <w:rFonts w:ascii="Times New Roman" w:eastAsia="Times New Roman" w:hAnsi="Times New Roman" w:cs="Times New Roman"/>
          <w:color w:val="000000" w:themeColor="text1"/>
          <w:highlight w:val="white"/>
          <w:lang w:val="en-US"/>
        </w:rPr>
        <w:t xml:space="preserve"> </w:t>
      </w:r>
      <w:r w:rsidRPr="00B27DF5">
        <w:rPr>
          <w:rFonts w:ascii="Times New Roman" w:eastAsia="Times New Roman" w:hAnsi="Times New Roman" w:cs="Times New Roman"/>
          <w:color w:val="000000" w:themeColor="text1"/>
          <w:highlight w:val="white"/>
          <w:lang w:val="en-US"/>
        </w:rPr>
        <w:t xml:space="preserve">years. The most recent interest has focused on the vicissitudes a </w:t>
      </w:r>
      <w:r w:rsidR="00465D47" w:rsidRPr="00465D47">
        <w:rPr>
          <w:rFonts w:ascii="Times New Roman" w:eastAsia="Times New Roman" w:hAnsi="Times New Roman" w:cs="Times New Roman"/>
          <w:color w:val="000000" w:themeColor="text1"/>
          <w:highlight w:val="white"/>
          <w:lang w:val="en-US"/>
        </w:rPr>
        <w:t>woman</w:t>
      </w:r>
      <w:r w:rsidRPr="00B27DF5">
        <w:rPr>
          <w:rFonts w:ascii="Times New Roman" w:eastAsia="Times New Roman" w:hAnsi="Times New Roman" w:cs="Times New Roman"/>
          <w:color w:val="000000" w:themeColor="text1"/>
          <w:highlight w:val="white"/>
          <w:lang w:val="en-US"/>
        </w:rPr>
        <w:t xml:space="preserve"> faces in her </w:t>
      </w:r>
      <w:r w:rsidR="00A744A9" w:rsidRPr="00B27DF5">
        <w:rPr>
          <w:rFonts w:ascii="Times New Roman" w:eastAsia="Times New Roman" w:hAnsi="Times New Roman" w:cs="Times New Roman"/>
          <w:color w:val="000000" w:themeColor="text1"/>
          <w:highlight w:val="white"/>
          <w:lang w:val="en-US"/>
        </w:rPr>
        <w:t>career</w:t>
      </w:r>
      <w:r w:rsidRPr="00B27DF5">
        <w:rPr>
          <w:rFonts w:ascii="Times New Roman" w:eastAsia="Times New Roman" w:hAnsi="Times New Roman" w:cs="Times New Roman"/>
          <w:color w:val="000000" w:themeColor="text1"/>
          <w:highlight w:val="white"/>
          <w:lang w:val="en-US"/>
        </w:rPr>
        <w:t xml:space="preserve"> as a researcher, more specifically as a member of the National </w:t>
      </w:r>
      <w:r w:rsidR="00A744A9" w:rsidRPr="00B27DF5">
        <w:rPr>
          <w:rFonts w:ascii="Times New Roman" w:eastAsia="Times New Roman" w:hAnsi="Times New Roman" w:cs="Times New Roman"/>
          <w:color w:val="000000" w:themeColor="text1"/>
          <w:highlight w:val="white"/>
          <w:lang w:val="en-US"/>
        </w:rPr>
        <w:t>Researchers</w:t>
      </w:r>
      <w:r w:rsidRPr="00B27DF5">
        <w:rPr>
          <w:rFonts w:ascii="Times New Roman" w:eastAsia="Times New Roman" w:hAnsi="Times New Roman" w:cs="Times New Roman"/>
          <w:color w:val="000000" w:themeColor="text1"/>
          <w:highlight w:val="white"/>
          <w:lang w:val="en-US"/>
        </w:rPr>
        <w:t xml:space="preserve"> System (SNI). Thus, in the present study</w:t>
      </w:r>
      <w:r w:rsidR="0092081E">
        <w:rPr>
          <w:rFonts w:ascii="Times New Roman" w:eastAsia="Times New Roman" w:hAnsi="Times New Roman" w:cs="Times New Roman"/>
          <w:color w:val="000000" w:themeColor="text1"/>
          <w:highlight w:val="white"/>
          <w:lang w:val="en-US"/>
        </w:rPr>
        <w:t>,</w:t>
      </w:r>
      <w:r w:rsidRPr="00B27DF5">
        <w:rPr>
          <w:rFonts w:ascii="Times New Roman" w:eastAsia="Times New Roman" w:hAnsi="Times New Roman" w:cs="Times New Roman"/>
          <w:color w:val="000000" w:themeColor="text1"/>
          <w:highlight w:val="white"/>
          <w:lang w:val="en-US"/>
        </w:rPr>
        <w:t xml:space="preserve"> </w:t>
      </w:r>
      <w:r w:rsidR="0092081E">
        <w:rPr>
          <w:rFonts w:ascii="Times New Roman" w:eastAsia="Times New Roman" w:hAnsi="Times New Roman" w:cs="Times New Roman"/>
          <w:color w:val="000000" w:themeColor="text1"/>
          <w:highlight w:val="white"/>
          <w:lang w:val="en-US"/>
        </w:rPr>
        <w:t xml:space="preserve">it </w:t>
      </w:r>
      <w:r w:rsidR="00CB4B3A">
        <w:rPr>
          <w:rFonts w:ascii="Times New Roman" w:eastAsia="Times New Roman" w:hAnsi="Times New Roman" w:cs="Times New Roman"/>
          <w:color w:val="000000" w:themeColor="text1"/>
          <w:highlight w:val="white"/>
          <w:lang w:val="en-US"/>
        </w:rPr>
        <w:t>was</w:t>
      </w:r>
      <w:r w:rsidR="0092081E" w:rsidRPr="00B27DF5">
        <w:rPr>
          <w:rFonts w:ascii="Times New Roman" w:eastAsia="Times New Roman" w:hAnsi="Times New Roman" w:cs="Times New Roman"/>
          <w:color w:val="000000" w:themeColor="text1"/>
          <w:highlight w:val="white"/>
          <w:lang w:val="en-US"/>
        </w:rPr>
        <w:t xml:space="preserve"> </w:t>
      </w:r>
      <w:r w:rsidRPr="00B27DF5">
        <w:rPr>
          <w:rFonts w:ascii="Times New Roman" w:eastAsia="Times New Roman" w:hAnsi="Times New Roman" w:cs="Times New Roman"/>
          <w:color w:val="000000" w:themeColor="text1"/>
          <w:highlight w:val="white"/>
          <w:lang w:val="en-US"/>
        </w:rPr>
        <w:t>intend</w:t>
      </w:r>
      <w:r w:rsidR="0092081E">
        <w:rPr>
          <w:rFonts w:ascii="Times New Roman" w:eastAsia="Times New Roman" w:hAnsi="Times New Roman" w:cs="Times New Roman"/>
          <w:color w:val="000000" w:themeColor="text1"/>
          <w:highlight w:val="white"/>
          <w:lang w:val="en-US"/>
        </w:rPr>
        <w:t>ed</w:t>
      </w:r>
      <w:r w:rsidRPr="00B27DF5">
        <w:rPr>
          <w:rFonts w:ascii="Times New Roman" w:eastAsia="Times New Roman" w:hAnsi="Times New Roman" w:cs="Times New Roman"/>
          <w:color w:val="000000" w:themeColor="text1"/>
          <w:highlight w:val="white"/>
          <w:lang w:val="en-US"/>
        </w:rPr>
        <w:t xml:space="preserve"> to comprehend the experiences and identify the challenges these researchers face in order to become members of the system, keep their </w:t>
      </w:r>
      <w:r w:rsidR="00A744A9" w:rsidRPr="00B27DF5">
        <w:rPr>
          <w:rFonts w:ascii="Times New Roman" w:eastAsia="Times New Roman" w:hAnsi="Times New Roman" w:cs="Times New Roman"/>
          <w:color w:val="000000" w:themeColor="text1"/>
          <w:highlight w:val="white"/>
          <w:lang w:val="en-US"/>
        </w:rPr>
        <w:t>permanence</w:t>
      </w:r>
      <w:r w:rsidRPr="00B27DF5">
        <w:rPr>
          <w:rFonts w:ascii="Times New Roman" w:eastAsia="Times New Roman" w:hAnsi="Times New Roman" w:cs="Times New Roman"/>
          <w:color w:val="000000" w:themeColor="text1"/>
          <w:highlight w:val="white"/>
          <w:lang w:val="en-US"/>
        </w:rPr>
        <w:t xml:space="preserve"> and get promoted. </w:t>
      </w:r>
    </w:p>
    <w:p w14:paraId="25BFA635" w14:textId="155854EA" w:rsidR="004E55CE" w:rsidRPr="003C49D7" w:rsidRDefault="004E55CE" w:rsidP="00B27DF5">
      <w:pPr>
        <w:spacing w:line="360" w:lineRule="auto"/>
        <w:ind w:firstLine="708"/>
        <w:jc w:val="both"/>
        <w:rPr>
          <w:rFonts w:ascii="Times New Roman" w:eastAsia="Times New Roman" w:hAnsi="Times New Roman" w:cs="Times New Roman"/>
          <w:lang w:val="en-US"/>
        </w:rPr>
      </w:pPr>
      <w:r w:rsidRPr="00312730">
        <w:rPr>
          <w:rFonts w:ascii="Times New Roman" w:eastAsia="Times New Roman" w:hAnsi="Times New Roman" w:cs="Times New Roman"/>
          <w:lang w:val="en-US"/>
        </w:rPr>
        <w:t>This is</w:t>
      </w:r>
      <w:r w:rsidR="0092081E">
        <w:rPr>
          <w:rFonts w:ascii="Times New Roman" w:eastAsia="Times New Roman" w:hAnsi="Times New Roman" w:cs="Times New Roman"/>
          <w:lang w:val="en-US"/>
        </w:rPr>
        <w:t xml:space="preserve"> </w:t>
      </w:r>
      <w:r w:rsidRPr="00312730">
        <w:rPr>
          <w:rFonts w:ascii="Times New Roman" w:eastAsia="Times New Roman" w:hAnsi="Times New Roman" w:cs="Times New Roman"/>
          <w:lang w:val="en-US"/>
        </w:rPr>
        <w:t xml:space="preserve">a qualitative research based upon the interpretative paradigm. </w:t>
      </w:r>
      <w:r w:rsidR="00312730">
        <w:rPr>
          <w:rFonts w:ascii="Times New Roman" w:eastAsia="Times New Roman" w:hAnsi="Times New Roman" w:cs="Times New Roman"/>
          <w:lang w:val="en-US"/>
        </w:rPr>
        <w:t xml:space="preserve">Semi-structured interviews were </w:t>
      </w:r>
      <w:r w:rsidR="00312730" w:rsidRPr="00312730">
        <w:rPr>
          <w:rFonts w:ascii="Times New Roman" w:eastAsia="Times New Roman" w:hAnsi="Times New Roman" w:cs="Times New Roman"/>
          <w:lang w:val="en-US"/>
        </w:rPr>
        <w:t xml:space="preserve">used to collect the information </w:t>
      </w:r>
      <w:r w:rsidRPr="00312730">
        <w:rPr>
          <w:rFonts w:ascii="Times New Roman" w:eastAsia="Times New Roman" w:hAnsi="Times New Roman" w:cs="Times New Roman"/>
          <w:lang w:val="en-US"/>
        </w:rPr>
        <w:t xml:space="preserve">and it was </w:t>
      </w:r>
      <w:r w:rsidR="00A744A9" w:rsidRPr="00312730">
        <w:rPr>
          <w:rFonts w:ascii="Times New Roman" w:eastAsia="Times New Roman" w:hAnsi="Times New Roman" w:cs="Times New Roman"/>
          <w:lang w:val="en-US"/>
        </w:rPr>
        <w:t>analyzed</w:t>
      </w:r>
      <w:r w:rsidRPr="00312730">
        <w:rPr>
          <w:rFonts w:ascii="Times New Roman" w:eastAsia="Times New Roman" w:hAnsi="Times New Roman" w:cs="Times New Roman"/>
          <w:lang w:val="en-US"/>
        </w:rPr>
        <w:t xml:space="preserve"> through the comparison method. </w:t>
      </w:r>
      <w:r w:rsidR="00CB4B3A">
        <w:rPr>
          <w:rFonts w:ascii="Times New Roman" w:eastAsia="Times New Roman" w:hAnsi="Times New Roman" w:cs="Times New Roman"/>
          <w:lang w:val="en-US"/>
        </w:rPr>
        <w:t xml:space="preserve">It was </w:t>
      </w:r>
      <w:r w:rsidRPr="00312730">
        <w:rPr>
          <w:rFonts w:ascii="Times New Roman" w:eastAsia="Times New Roman" w:hAnsi="Times New Roman" w:cs="Times New Roman"/>
          <w:lang w:val="en-US"/>
        </w:rPr>
        <w:t xml:space="preserve">found out that the participants perceived </w:t>
      </w:r>
      <w:r w:rsidR="00A744A9" w:rsidRPr="00312730">
        <w:rPr>
          <w:rFonts w:ascii="Times New Roman" w:eastAsia="Times New Roman" w:hAnsi="Times New Roman" w:cs="Times New Roman"/>
          <w:lang w:val="en-US"/>
        </w:rPr>
        <w:t>challenges</w:t>
      </w:r>
      <w:r w:rsidRPr="00312730">
        <w:rPr>
          <w:rFonts w:ascii="Times New Roman" w:eastAsia="Times New Roman" w:hAnsi="Times New Roman" w:cs="Times New Roman"/>
          <w:lang w:val="en-US"/>
        </w:rPr>
        <w:t xml:space="preserve"> at a personal and at an institutional level. Both levels served as </w:t>
      </w:r>
      <w:proofErr w:type="spellStart"/>
      <w:r w:rsidRPr="00312730">
        <w:rPr>
          <w:rFonts w:ascii="Times New Roman" w:eastAsia="Times New Roman" w:hAnsi="Times New Roman" w:cs="Times New Roman"/>
          <w:lang w:val="en-US"/>
        </w:rPr>
        <w:t>metacategories</w:t>
      </w:r>
      <w:proofErr w:type="spellEnd"/>
      <w:r w:rsidRPr="00312730">
        <w:rPr>
          <w:rFonts w:ascii="Times New Roman" w:eastAsia="Times New Roman" w:hAnsi="Times New Roman" w:cs="Times New Roman"/>
          <w:lang w:val="en-US"/>
        </w:rPr>
        <w:t xml:space="preserve">. The personal </w:t>
      </w:r>
      <w:r w:rsidR="00A744A9" w:rsidRPr="00312730">
        <w:rPr>
          <w:rFonts w:ascii="Times New Roman" w:eastAsia="Times New Roman" w:hAnsi="Times New Roman" w:cs="Times New Roman"/>
          <w:lang w:val="en-US"/>
        </w:rPr>
        <w:t>challenges</w:t>
      </w:r>
      <w:r w:rsidRPr="00312730">
        <w:rPr>
          <w:rFonts w:ascii="Times New Roman" w:eastAsia="Times New Roman" w:hAnsi="Times New Roman" w:cs="Times New Roman"/>
          <w:lang w:val="en-US"/>
        </w:rPr>
        <w:t xml:space="preserve"> one was </w:t>
      </w:r>
      <w:r w:rsidR="00A744A9" w:rsidRPr="00312730">
        <w:rPr>
          <w:rFonts w:ascii="Times New Roman" w:eastAsia="Times New Roman" w:hAnsi="Times New Roman" w:cs="Times New Roman"/>
          <w:lang w:val="en-US"/>
        </w:rPr>
        <w:t>divided</w:t>
      </w:r>
      <w:r w:rsidRPr="00312730">
        <w:rPr>
          <w:rFonts w:ascii="Times New Roman" w:eastAsia="Times New Roman" w:hAnsi="Times New Roman" w:cs="Times New Roman"/>
          <w:lang w:val="en-US"/>
        </w:rPr>
        <w:t xml:space="preserve"> into two </w:t>
      </w:r>
      <w:r w:rsidR="00A744A9" w:rsidRPr="00312730">
        <w:rPr>
          <w:rFonts w:ascii="Times New Roman" w:eastAsia="Times New Roman" w:hAnsi="Times New Roman" w:cs="Times New Roman"/>
          <w:lang w:val="en-US"/>
        </w:rPr>
        <w:t>categories. The</w:t>
      </w:r>
      <w:r w:rsidRPr="00312730">
        <w:rPr>
          <w:rFonts w:ascii="Times New Roman" w:eastAsia="Times New Roman" w:hAnsi="Times New Roman" w:cs="Times New Roman"/>
          <w:lang w:val="en-US"/>
        </w:rPr>
        <w:t xml:space="preserve"> first one being “becoming a researcher”</w:t>
      </w:r>
      <w:r w:rsidR="00E85C43">
        <w:rPr>
          <w:rFonts w:ascii="Times New Roman" w:eastAsia="Times New Roman" w:hAnsi="Times New Roman" w:cs="Times New Roman"/>
          <w:lang w:val="en-US"/>
        </w:rPr>
        <w:t>,</w:t>
      </w:r>
      <w:r w:rsidRPr="00312730">
        <w:rPr>
          <w:rFonts w:ascii="Times New Roman" w:eastAsia="Times New Roman" w:hAnsi="Times New Roman" w:cs="Times New Roman"/>
          <w:lang w:val="en-US"/>
        </w:rPr>
        <w:t xml:space="preserve"> which </w:t>
      </w:r>
      <w:r w:rsidR="00A744A9" w:rsidRPr="00312730">
        <w:rPr>
          <w:rFonts w:ascii="Times New Roman" w:eastAsia="Times New Roman" w:hAnsi="Times New Roman" w:cs="Times New Roman"/>
          <w:lang w:val="en-US"/>
        </w:rPr>
        <w:t>refers</w:t>
      </w:r>
      <w:r w:rsidRPr="00312730">
        <w:rPr>
          <w:rFonts w:ascii="Times New Roman" w:eastAsia="Times New Roman" w:hAnsi="Times New Roman" w:cs="Times New Roman"/>
          <w:lang w:val="en-US"/>
        </w:rPr>
        <w:t xml:space="preserve"> to the hardships they faced in order to achieve the status and the significance it has for them. The second one centers in the role family has in their life, the </w:t>
      </w:r>
      <w:r w:rsidR="00A744A9" w:rsidRPr="00312730">
        <w:rPr>
          <w:rFonts w:ascii="Times New Roman" w:eastAsia="Times New Roman" w:hAnsi="Times New Roman" w:cs="Times New Roman"/>
          <w:lang w:val="en-US"/>
        </w:rPr>
        <w:t>difficulties</w:t>
      </w:r>
      <w:r w:rsidRPr="00312730">
        <w:rPr>
          <w:rFonts w:ascii="Times New Roman" w:eastAsia="Times New Roman" w:hAnsi="Times New Roman" w:cs="Times New Roman"/>
          <w:lang w:val="en-US"/>
        </w:rPr>
        <w:t xml:space="preserve"> they´ve encountered to balance it with their work, and the support they had to overcome these. In the </w:t>
      </w:r>
      <w:proofErr w:type="spellStart"/>
      <w:r w:rsidRPr="00312730">
        <w:rPr>
          <w:rFonts w:ascii="Times New Roman" w:eastAsia="Times New Roman" w:hAnsi="Times New Roman" w:cs="Times New Roman"/>
          <w:lang w:val="en-US"/>
        </w:rPr>
        <w:t>metacategory</w:t>
      </w:r>
      <w:proofErr w:type="spellEnd"/>
      <w:r w:rsidRPr="00312730">
        <w:rPr>
          <w:rFonts w:ascii="Times New Roman" w:eastAsia="Times New Roman" w:hAnsi="Times New Roman" w:cs="Times New Roman"/>
          <w:lang w:val="en-US"/>
        </w:rPr>
        <w:t xml:space="preserve"> of the institutional,</w:t>
      </w:r>
      <w:r w:rsidR="00265206">
        <w:rPr>
          <w:rFonts w:ascii="Times New Roman" w:eastAsia="Times New Roman" w:hAnsi="Times New Roman" w:cs="Times New Roman"/>
          <w:lang w:val="en-US"/>
        </w:rPr>
        <w:t xml:space="preserve"> </w:t>
      </w:r>
      <w:r w:rsidR="00AE766F">
        <w:rPr>
          <w:rFonts w:ascii="Times New Roman" w:eastAsia="Times New Roman" w:hAnsi="Times New Roman" w:cs="Times New Roman"/>
          <w:lang w:val="en-US"/>
        </w:rPr>
        <w:t>meanwhile,</w:t>
      </w:r>
      <w:r w:rsidRPr="00312730">
        <w:rPr>
          <w:rFonts w:ascii="Times New Roman" w:eastAsia="Times New Roman" w:hAnsi="Times New Roman" w:cs="Times New Roman"/>
          <w:lang w:val="en-US"/>
        </w:rPr>
        <w:t xml:space="preserve"> the researchers had to face cultural and political differences of two different institutions: their university and the National </w:t>
      </w:r>
      <w:r w:rsidR="00A744A9" w:rsidRPr="00312730">
        <w:rPr>
          <w:rFonts w:ascii="Times New Roman" w:eastAsia="Times New Roman" w:hAnsi="Times New Roman" w:cs="Times New Roman"/>
          <w:lang w:val="en-US"/>
        </w:rPr>
        <w:t>Researchers</w:t>
      </w:r>
      <w:r w:rsidRPr="00312730">
        <w:rPr>
          <w:rFonts w:ascii="Times New Roman" w:eastAsia="Times New Roman" w:hAnsi="Times New Roman" w:cs="Times New Roman"/>
          <w:lang w:val="en-US"/>
        </w:rPr>
        <w:t xml:space="preserve"> System. </w:t>
      </w:r>
      <w:r w:rsidRPr="003C49D7">
        <w:rPr>
          <w:rFonts w:ascii="Times New Roman" w:eastAsia="Times New Roman" w:hAnsi="Times New Roman" w:cs="Times New Roman"/>
          <w:lang w:val="en-US"/>
        </w:rPr>
        <w:t xml:space="preserve">The main findings were that women face challenges in balancing personal life and work and the importance the family has in balancing it out in both public and private institutions. With regards of the </w:t>
      </w:r>
      <w:r w:rsidR="00A744A9" w:rsidRPr="003C49D7">
        <w:rPr>
          <w:rFonts w:ascii="Times New Roman" w:eastAsia="Times New Roman" w:hAnsi="Times New Roman" w:cs="Times New Roman"/>
          <w:lang w:val="en-US"/>
        </w:rPr>
        <w:t>professional</w:t>
      </w:r>
      <w:r w:rsidRPr="003C49D7">
        <w:rPr>
          <w:rFonts w:ascii="Times New Roman" w:eastAsia="Times New Roman" w:hAnsi="Times New Roman" w:cs="Times New Roman"/>
          <w:lang w:val="en-US"/>
        </w:rPr>
        <w:t xml:space="preserve"> </w:t>
      </w:r>
      <w:r w:rsidR="00A744A9" w:rsidRPr="003C49D7">
        <w:rPr>
          <w:rFonts w:ascii="Times New Roman" w:eastAsia="Times New Roman" w:hAnsi="Times New Roman" w:cs="Times New Roman"/>
          <w:lang w:val="en-US"/>
        </w:rPr>
        <w:t>development,</w:t>
      </w:r>
      <w:r w:rsidRPr="003C49D7">
        <w:rPr>
          <w:rFonts w:ascii="Times New Roman" w:eastAsia="Times New Roman" w:hAnsi="Times New Roman" w:cs="Times New Roman"/>
          <w:lang w:val="en-US"/>
        </w:rPr>
        <w:t xml:space="preserve"> there are two common challenges: </w:t>
      </w:r>
      <w:r w:rsidR="00A744A9" w:rsidRPr="003C49D7">
        <w:rPr>
          <w:rFonts w:ascii="Times New Roman" w:eastAsia="Times New Roman" w:hAnsi="Times New Roman" w:cs="Times New Roman"/>
          <w:lang w:val="en-US"/>
        </w:rPr>
        <w:t>difficulty</w:t>
      </w:r>
      <w:r w:rsidRPr="003C49D7">
        <w:rPr>
          <w:rFonts w:ascii="Times New Roman" w:eastAsia="Times New Roman" w:hAnsi="Times New Roman" w:cs="Times New Roman"/>
          <w:lang w:val="en-US"/>
        </w:rPr>
        <w:t xml:space="preserve"> to produce new researches and the education of new researchers. In public </w:t>
      </w:r>
      <w:r w:rsidR="00A744A9" w:rsidRPr="003C49D7">
        <w:rPr>
          <w:rFonts w:ascii="Times New Roman" w:eastAsia="Times New Roman" w:hAnsi="Times New Roman" w:cs="Times New Roman"/>
          <w:lang w:val="en-US"/>
        </w:rPr>
        <w:t>universities,</w:t>
      </w:r>
      <w:r w:rsidRPr="003C49D7">
        <w:rPr>
          <w:rFonts w:ascii="Times New Roman" w:eastAsia="Times New Roman" w:hAnsi="Times New Roman" w:cs="Times New Roman"/>
          <w:lang w:val="en-US"/>
        </w:rPr>
        <w:t xml:space="preserve"> the reason is the lack of time due to maternity leaves and </w:t>
      </w:r>
      <w:r w:rsidR="00A744A9" w:rsidRPr="003C49D7">
        <w:rPr>
          <w:rFonts w:ascii="Times New Roman" w:eastAsia="Times New Roman" w:hAnsi="Times New Roman" w:cs="Times New Roman"/>
          <w:lang w:val="en-US"/>
        </w:rPr>
        <w:t>attention</w:t>
      </w:r>
      <w:r w:rsidRPr="003C49D7">
        <w:rPr>
          <w:rFonts w:ascii="Times New Roman" w:eastAsia="Times New Roman" w:hAnsi="Times New Roman" w:cs="Times New Roman"/>
          <w:lang w:val="en-US"/>
        </w:rPr>
        <w:t xml:space="preserve"> to their family in general, whilst at the private institutions there is a lack of time to revise and publish new papers and the fact that there are no postgraduate programs that are oriented towards research. </w:t>
      </w:r>
    </w:p>
    <w:p w14:paraId="4457F86D" w14:textId="317787BF" w:rsidR="00FF0924" w:rsidRDefault="00D76C3F" w:rsidP="000D08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rPr>
      </w:pPr>
      <w:r w:rsidRPr="00437923">
        <w:rPr>
          <w:rFonts w:ascii="Calibri" w:eastAsiaTheme="minorHAnsi" w:hAnsi="Calibri" w:cs="Calibri"/>
          <w:b/>
          <w:sz w:val="28"/>
          <w:lang w:val="en-US" w:eastAsia="en-US"/>
        </w:rPr>
        <w:lastRenderedPageBreak/>
        <w:t>Keywords</w:t>
      </w:r>
      <w:r w:rsidR="00D72D5E" w:rsidRPr="00437923">
        <w:rPr>
          <w:rFonts w:ascii="Calibri" w:eastAsiaTheme="minorHAnsi" w:hAnsi="Calibri" w:cs="Calibri"/>
          <w:b/>
          <w:sz w:val="28"/>
          <w:lang w:val="en-US" w:eastAsia="en-US"/>
        </w:rPr>
        <w:t>:</w:t>
      </w:r>
      <w:r w:rsidR="00D72D5E" w:rsidRPr="00D72D5E">
        <w:rPr>
          <w:rFonts w:ascii="Times New Roman" w:hAnsi="Times New Roman" w:cs="Times New Roman"/>
          <w:lang w:val="en-US"/>
        </w:rPr>
        <w:t xml:space="preserve"> r</w:t>
      </w:r>
      <w:r w:rsidR="00FF0924" w:rsidRPr="003C49D7">
        <w:rPr>
          <w:rFonts w:ascii="Times New Roman" w:hAnsi="Times New Roman" w:cs="Times New Roman"/>
          <w:lang w:val="en-US"/>
        </w:rPr>
        <w:t>esearch conditions</w:t>
      </w:r>
      <w:r w:rsidR="00CA02FC" w:rsidRPr="003C49D7">
        <w:rPr>
          <w:rFonts w:ascii="Times New Roman" w:hAnsi="Times New Roman" w:cs="Times New Roman"/>
          <w:lang w:val="en-US"/>
        </w:rPr>
        <w:t xml:space="preserve">, </w:t>
      </w:r>
      <w:r w:rsidR="00FF0924" w:rsidRPr="003C49D7">
        <w:rPr>
          <w:rFonts w:ascii="Times New Roman" w:hAnsi="Times New Roman" w:cs="Times New Roman"/>
          <w:lang w:val="en-US"/>
        </w:rPr>
        <w:t>women researchers</w:t>
      </w:r>
      <w:r w:rsidR="00CA02FC" w:rsidRPr="003C49D7">
        <w:rPr>
          <w:rFonts w:ascii="Times New Roman" w:hAnsi="Times New Roman" w:cs="Times New Roman"/>
          <w:lang w:val="en-US"/>
        </w:rPr>
        <w:t>, research policies</w:t>
      </w:r>
      <w:r w:rsidR="00D72D5E" w:rsidRPr="003C49D7">
        <w:rPr>
          <w:rFonts w:ascii="Times New Roman" w:hAnsi="Times New Roman" w:cs="Times New Roman"/>
          <w:lang w:val="en-US"/>
        </w:rPr>
        <w:t>.</w:t>
      </w:r>
    </w:p>
    <w:p w14:paraId="36F04D51" w14:textId="77777777" w:rsidR="005F7A19" w:rsidRPr="008A0C5A" w:rsidRDefault="005F7A19" w:rsidP="000D08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heme="minorHAnsi" w:hAnsi="Calibri" w:cs="Calibri"/>
          <w:b/>
          <w:sz w:val="28"/>
          <w:lang w:val="en-US" w:eastAsia="en-US"/>
        </w:rPr>
      </w:pPr>
    </w:p>
    <w:p w14:paraId="512AED77" w14:textId="76E4C212" w:rsidR="00B27DF5" w:rsidRPr="00B27DF5" w:rsidRDefault="00B27DF5" w:rsidP="000D08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heme="minorHAnsi" w:hAnsi="Calibri" w:cs="Calibri"/>
          <w:b/>
          <w:sz w:val="28"/>
          <w:lang w:val="es-ES" w:eastAsia="en-US"/>
        </w:rPr>
      </w:pPr>
      <w:r w:rsidRPr="00B27DF5">
        <w:rPr>
          <w:rFonts w:ascii="Calibri" w:eastAsiaTheme="minorHAnsi" w:hAnsi="Calibri" w:cs="Calibri"/>
          <w:b/>
          <w:sz w:val="28"/>
          <w:lang w:val="es-ES" w:eastAsia="en-US"/>
        </w:rPr>
        <w:t>Resumo</w:t>
      </w:r>
    </w:p>
    <w:p w14:paraId="07D9A61C" w14:textId="77777777" w:rsidR="00B27DF5" w:rsidRPr="00437923" w:rsidRDefault="00B27DF5" w:rsidP="00B27D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s-MX"/>
        </w:rPr>
      </w:pPr>
      <w:r w:rsidRPr="00437923">
        <w:rPr>
          <w:rFonts w:ascii="Times New Roman" w:hAnsi="Times New Roman" w:cs="Times New Roman"/>
          <w:lang w:val="es-MX"/>
        </w:rPr>
        <w:t xml:space="preserve">A </w:t>
      </w:r>
      <w:proofErr w:type="spellStart"/>
      <w:r w:rsidRPr="00437923">
        <w:rPr>
          <w:rFonts w:ascii="Times New Roman" w:hAnsi="Times New Roman" w:cs="Times New Roman"/>
          <w:lang w:val="es-MX"/>
        </w:rPr>
        <w:t>necessidade</w:t>
      </w:r>
      <w:proofErr w:type="spellEnd"/>
      <w:r w:rsidRPr="00437923">
        <w:rPr>
          <w:rFonts w:ascii="Times New Roman" w:hAnsi="Times New Roman" w:cs="Times New Roman"/>
          <w:lang w:val="es-MX"/>
        </w:rPr>
        <w:t xml:space="preserve"> de </w:t>
      </w:r>
      <w:proofErr w:type="spellStart"/>
      <w:r w:rsidRPr="00437923">
        <w:rPr>
          <w:rFonts w:ascii="Times New Roman" w:hAnsi="Times New Roman" w:cs="Times New Roman"/>
          <w:lang w:val="es-MX"/>
        </w:rPr>
        <w:t>acesso</w:t>
      </w:r>
      <w:proofErr w:type="spellEnd"/>
      <w:r w:rsidRPr="00437923">
        <w:rPr>
          <w:rFonts w:ascii="Times New Roman" w:hAnsi="Times New Roman" w:cs="Times New Roman"/>
          <w:lang w:val="es-MX"/>
        </w:rPr>
        <w:t xml:space="preserve"> das </w:t>
      </w:r>
      <w:proofErr w:type="spellStart"/>
      <w:r w:rsidRPr="00437923">
        <w:rPr>
          <w:rFonts w:ascii="Times New Roman" w:hAnsi="Times New Roman" w:cs="Times New Roman"/>
          <w:lang w:val="es-MX"/>
        </w:rPr>
        <w:t>mulheres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ao</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ensino</w:t>
      </w:r>
      <w:proofErr w:type="spellEnd"/>
      <w:r w:rsidRPr="00437923">
        <w:rPr>
          <w:rFonts w:ascii="Times New Roman" w:hAnsi="Times New Roman" w:cs="Times New Roman"/>
          <w:lang w:val="es-MX"/>
        </w:rPr>
        <w:t xml:space="preserve"> superior no México </w:t>
      </w:r>
      <w:proofErr w:type="spellStart"/>
      <w:r w:rsidRPr="00437923">
        <w:rPr>
          <w:rFonts w:ascii="Times New Roman" w:hAnsi="Times New Roman" w:cs="Times New Roman"/>
          <w:lang w:val="es-MX"/>
        </w:rPr>
        <w:t>tem</w:t>
      </w:r>
      <w:proofErr w:type="spellEnd"/>
      <w:r w:rsidRPr="00437923">
        <w:rPr>
          <w:rFonts w:ascii="Times New Roman" w:hAnsi="Times New Roman" w:cs="Times New Roman"/>
          <w:lang w:val="es-MX"/>
        </w:rPr>
        <w:t xml:space="preserve"> sido evidente desde os tempos </w:t>
      </w:r>
      <w:proofErr w:type="spellStart"/>
      <w:r w:rsidRPr="00437923">
        <w:rPr>
          <w:rFonts w:ascii="Times New Roman" w:hAnsi="Times New Roman" w:cs="Times New Roman"/>
          <w:lang w:val="es-MX"/>
        </w:rPr>
        <w:t>antigos</w:t>
      </w:r>
      <w:proofErr w:type="spellEnd"/>
      <w:r w:rsidRPr="00437923">
        <w:rPr>
          <w:rFonts w:ascii="Times New Roman" w:hAnsi="Times New Roman" w:cs="Times New Roman"/>
          <w:lang w:val="es-MX"/>
        </w:rPr>
        <w:t xml:space="preserve">. No </w:t>
      </w:r>
      <w:proofErr w:type="spellStart"/>
      <w:r w:rsidRPr="00437923">
        <w:rPr>
          <w:rFonts w:ascii="Times New Roman" w:hAnsi="Times New Roman" w:cs="Times New Roman"/>
          <w:lang w:val="es-MX"/>
        </w:rPr>
        <w:t>entanto</w:t>
      </w:r>
      <w:proofErr w:type="spellEnd"/>
      <w:r w:rsidRPr="00437923">
        <w:rPr>
          <w:rFonts w:ascii="Times New Roman" w:hAnsi="Times New Roman" w:cs="Times New Roman"/>
          <w:lang w:val="es-MX"/>
        </w:rPr>
        <w:t xml:space="preserve">, os </w:t>
      </w:r>
      <w:proofErr w:type="spellStart"/>
      <w:r w:rsidRPr="00437923">
        <w:rPr>
          <w:rFonts w:ascii="Times New Roman" w:hAnsi="Times New Roman" w:cs="Times New Roman"/>
          <w:lang w:val="es-MX"/>
        </w:rPr>
        <w:t>primeiros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estudos</w:t>
      </w:r>
      <w:proofErr w:type="spellEnd"/>
      <w:r w:rsidRPr="00437923">
        <w:rPr>
          <w:rFonts w:ascii="Times New Roman" w:hAnsi="Times New Roman" w:cs="Times New Roman"/>
          <w:lang w:val="es-MX"/>
        </w:rPr>
        <w:t xml:space="preserve"> sobre </w:t>
      </w:r>
      <w:proofErr w:type="spellStart"/>
      <w:r w:rsidRPr="00437923">
        <w:rPr>
          <w:rFonts w:ascii="Times New Roman" w:hAnsi="Times New Roman" w:cs="Times New Roman"/>
          <w:lang w:val="es-MX"/>
        </w:rPr>
        <w:t>pesquisadores</w:t>
      </w:r>
      <w:proofErr w:type="spellEnd"/>
      <w:r w:rsidRPr="00437923">
        <w:rPr>
          <w:rFonts w:ascii="Times New Roman" w:hAnsi="Times New Roman" w:cs="Times New Roman"/>
          <w:lang w:val="es-MX"/>
        </w:rPr>
        <w:t xml:space="preserve"> do sexo </w:t>
      </w:r>
      <w:proofErr w:type="spellStart"/>
      <w:r w:rsidRPr="00437923">
        <w:rPr>
          <w:rFonts w:ascii="Times New Roman" w:hAnsi="Times New Roman" w:cs="Times New Roman"/>
          <w:lang w:val="es-MX"/>
        </w:rPr>
        <w:t>feminino</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neste</w:t>
      </w:r>
      <w:proofErr w:type="spellEnd"/>
      <w:r w:rsidRPr="00437923">
        <w:rPr>
          <w:rFonts w:ascii="Times New Roman" w:hAnsi="Times New Roman" w:cs="Times New Roman"/>
          <w:lang w:val="es-MX"/>
        </w:rPr>
        <w:t xml:space="preserve"> país </w:t>
      </w:r>
      <w:proofErr w:type="spellStart"/>
      <w:r w:rsidRPr="00437923">
        <w:rPr>
          <w:rFonts w:ascii="Times New Roman" w:hAnsi="Times New Roman" w:cs="Times New Roman"/>
          <w:lang w:val="es-MX"/>
        </w:rPr>
        <w:t>podem</w:t>
      </w:r>
      <w:proofErr w:type="spellEnd"/>
      <w:r w:rsidRPr="00437923">
        <w:rPr>
          <w:rFonts w:ascii="Times New Roman" w:hAnsi="Times New Roman" w:cs="Times New Roman"/>
          <w:lang w:val="es-MX"/>
        </w:rPr>
        <w:t xml:space="preserve"> ser rastreados </w:t>
      </w:r>
      <w:proofErr w:type="spellStart"/>
      <w:r w:rsidRPr="00437923">
        <w:rPr>
          <w:rFonts w:ascii="Times New Roman" w:hAnsi="Times New Roman" w:cs="Times New Roman"/>
          <w:lang w:val="es-MX"/>
        </w:rPr>
        <w:t>há</w:t>
      </w:r>
      <w:proofErr w:type="spellEnd"/>
      <w:r w:rsidRPr="00437923">
        <w:rPr>
          <w:rFonts w:ascii="Times New Roman" w:hAnsi="Times New Roman" w:cs="Times New Roman"/>
          <w:lang w:val="es-MX"/>
        </w:rPr>
        <w:t xml:space="preserve"> menos de 80 </w:t>
      </w:r>
      <w:proofErr w:type="spellStart"/>
      <w:r w:rsidRPr="00437923">
        <w:rPr>
          <w:rFonts w:ascii="Times New Roman" w:hAnsi="Times New Roman" w:cs="Times New Roman"/>
          <w:lang w:val="es-MX"/>
        </w:rPr>
        <w:t>anos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Mais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recente</w:t>
      </w:r>
      <w:proofErr w:type="spellEnd"/>
      <w:r w:rsidRPr="00437923">
        <w:rPr>
          <w:rFonts w:ascii="Times New Roman" w:hAnsi="Times New Roman" w:cs="Times New Roman"/>
          <w:lang w:val="es-MX"/>
        </w:rPr>
        <w:t xml:space="preserve"> é o </w:t>
      </w:r>
      <w:proofErr w:type="spellStart"/>
      <w:r w:rsidRPr="00437923">
        <w:rPr>
          <w:rFonts w:ascii="Times New Roman" w:hAnsi="Times New Roman" w:cs="Times New Roman"/>
          <w:lang w:val="es-MX"/>
        </w:rPr>
        <w:t>interesse</w:t>
      </w:r>
      <w:proofErr w:type="spellEnd"/>
      <w:r w:rsidRPr="00437923">
        <w:rPr>
          <w:rFonts w:ascii="Times New Roman" w:hAnsi="Times New Roman" w:cs="Times New Roman"/>
          <w:lang w:val="es-MX"/>
        </w:rPr>
        <w:t xml:space="preserve"> em </w:t>
      </w:r>
      <w:proofErr w:type="spellStart"/>
      <w:r w:rsidRPr="00437923">
        <w:rPr>
          <w:rFonts w:ascii="Times New Roman" w:hAnsi="Times New Roman" w:cs="Times New Roman"/>
          <w:lang w:val="es-MX"/>
        </w:rPr>
        <w:t>conhecer</w:t>
      </w:r>
      <w:proofErr w:type="spellEnd"/>
      <w:r w:rsidRPr="00437923">
        <w:rPr>
          <w:rFonts w:ascii="Times New Roman" w:hAnsi="Times New Roman" w:cs="Times New Roman"/>
          <w:lang w:val="es-MX"/>
        </w:rPr>
        <w:t xml:space="preserve"> as </w:t>
      </w:r>
      <w:proofErr w:type="spellStart"/>
      <w:r w:rsidRPr="00437923">
        <w:rPr>
          <w:rFonts w:ascii="Times New Roman" w:hAnsi="Times New Roman" w:cs="Times New Roman"/>
          <w:lang w:val="es-MX"/>
        </w:rPr>
        <w:t>vicissitudes</w:t>
      </w:r>
      <w:proofErr w:type="spellEnd"/>
      <w:r w:rsidRPr="00437923">
        <w:rPr>
          <w:rFonts w:ascii="Times New Roman" w:hAnsi="Times New Roman" w:cs="Times New Roman"/>
          <w:lang w:val="es-MX"/>
        </w:rPr>
        <w:t xml:space="preserve"> que </w:t>
      </w:r>
      <w:proofErr w:type="spellStart"/>
      <w:r w:rsidRPr="00437923">
        <w:rPr>
          <w:rFonts w:ascii="Times New Roman" w:hAnsi="Times New Roman" w:cs="Times New Roman"/>
          <w:lang w:val="es-MX"/>
        </w:rPr>
        <w:t>uma</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mulher</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atravessa</w:t>
      </w:r>
      <w:proofErr w:type="spellEnd"/>
      <w:r w:rsidRPr="00437923">
        <w:rPr>
          <w:rFonts w:ascii="Times New Roman" w:hAnsi="Times New Roman" w:cs="Times New Roman"/>
          <w:lang w:val="es-MX"/>
        </w:rPr>
        <w:t xml:space="preserve"> em </w:t>
      </w:r>
      <w:proofErr w:type="spellStart"/>
      <w:r w:rsidRPr="00437923">
        <w:rPr>
          <w:rFonts w:ascii="Times New Roman" w:hAnsi="Times New Roman" w:cs="Times New Roman"/>
          <w:lang w:val="es-MX"/>
        </w:rPr>
        <w:t>sua</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carreira</w:t>
      </w:r>
      <w:proofErr w:type="spellEnd"/>
      <w:r w:rsidRPr="00437923">
        <w:rPr>
          <w:rFonts w:ascii="Times New Roman" w:hAnsi="Times New Roman" w:cs="Times New Roman"/>
          <w:lang w:val="es-MX"/>
        </w:rPr>
        <w:t xml:space="preserve"> como </w:t>
      </w:r>
      <w:proofErr w:type="spellStart"/>
      <w:r w:rsidRPr="00437923">
        <w:rPr>
          <w:rFonts w:ascii="Times New Roman" w:hAnsi="Times New Roman" w:cs="Times New Roman"/>
          <w:lang w:val="es-MX"/>
        </w:rPr>
        <w:t>pesquisadora</w:t>
      </w:r>
      <w:proofErr w:type="spellEnd"/>
      <w:r w:rsidRPr="00437923">
        <w:rPr>
          <w:rFonts w:ascii="Times New Roman" w:hAnsi="Times New Roman" w:cs="Times New Roman"/>
          <w:lang w:val="es-MX"/>
        </w:rPr>
        <w:t xml:space="preserve">, e no contexto mexicano, </w:t>
      </w:r>
      <w:proofErr w:type="spellStart"/>
      <w:r w:rsidRPr="00437923">
        <w:rPr>
          <w:rFonts w:ascii="Times New Roman" w:hAnsi="Times New Roman" w:cs="Times New Roman"/>
          <w:lang w:val="es-MX"/>
        </w:rPr>
        <w:t>mais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especificamente</w:t>
      </w:r>
      <w:proofErr w:type="spellEnd"/>
      <w:r w:rsidRPr="00437923">
        <w:rPr>
          <w:rFonts w:ascii="Times New Roman" w:hAnsi="Times New Roman" w:cs="Times New Roman"/>
          <w:lang w:val="es-MX"/>
        </w:rPr>
        <w:t xml:space="preserve">, como membro do Sistema Nacional de </w:t>
      </w:r>
      <w:proofErr w:type="spellStart"/>
      <w:r w:rsidRPr="00437923">
        <w:rPr>
          <w:rFonts w:ascii="Times New Roman" w:hAnsi="Times New Roman" w:cs="Times New Roman"/>
          <w:lang w:val="es-MX"/>
        </w:rPr>
        <w:t>Pesquisadores</w:t>
      </w:r>
      <w:proofErr w:type="spellEnd"/>
      <w:r w:rsidRPr="00437923">
        <w:rPr>
          <w:rFonts w:ascii="Times New Roman" w:hAnsi="Times New Roman" w:cs="Times New Roman"/>
          <w:lang w:val="es-MX"/>
        </w:rPr>
        <w:t xml:space="preserve"> (SNI). </w:t>
      </w:r>
      <w:proofErr w:type="spellStart"/>
      <w:r w:rsidRPr="00437923">
        <w:rPr>
          <w:rFonts w:ascii="Times New Roman" w:hAnsi="Times New Roman" w:cs="Times New Roman"/>
          <w:lang w:val="es-MX"/>
        </w:rPr>
        <w:t>Portanto</w:t>
      </w:r>
      <w:proofErr w:type="spellEnd"/>
      <w:r w:rsidRPr="00437923">
        <w:rPr>
          <w:rFonts w:ascii="Times New Roman" w:hAnsi="Times New Roman" w:cs="Times New Roman"/>
          <w:lang w:val="es-MX"/>
        </w:rPr>
        <w:t xml:space="preserve">, o </w:t>
      </w:r>
      <w:proofErr w:type="spellStart"/>
      <w:r w:rsidRPr="00437923">
        <w:rPr>
          <w:rFonts w:ascii="Times New Roman" w:hAnsi="Times New Roman" w:cs="Times New Roman"/>
          <w:lang w:val="es-MX"/>
        </w:rPr>
        <w:t>estudo</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aqui</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apresentado</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buscou</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compreender</w:t>
      </w:r>
      <w:proofErr w:type="spellEnd"/>
      <w:r w:rsidRPr="00437923">
        <w:rPr>
          <w:rFonts w:ascii="Times New Roman" w:hAnsi="Times New Roman" w:cs="Times New Roman"/>
          <w:lang w:val="es-MX"/>
        </w:rPr>
        <w:t xml:space="preserve"> as </w:t>
      </w:r>
      <w:proofErr w:type="spellStart"/>
      <w:r w:rsidRPr="00437923">
        <w:rPr>
          <w:rFonts w:ascii="Times New Roman" w:hAnsi="Times New Roman" w:cs="Times New Roman"/>
          <w:lang w:val="es-MX"/>
        </w:rPr>
        <w:t>experiências</w:t>
      </w:r>
      <w:proofErr w:type="spellEnd"/>
      <w:r w:rsidRPr="00437923">
        <w:rPr>
          <w:rFonts w:ascii="Times New Roman" w:hAnsi="Times New Roman" w:cs="Times New Roman"/>
          <w:lang w:val="es-MX"/>
        </w:rPr>
        <w:t xml:space="preserve"> e identificar os </w:t>
      </w:r>
      <w:proofErr w:type="spellStart"/>
      <w:r w:rsidRPr="00437923">
        <w:rPr>
          <w:rFonts w:ascii="Times New Roman" w:hAnsi="Times New Roman" w:cs="Times New Roman"/>
          <w:lang w:val="es-MX"/>
        </w:rPr>
        <w:t>desafios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percebidos</w:t>
      </w:r>
      <w:proofErr w:type="spellEnd"/>
      <w:r w:rsidRPr="00437923">
        <w:rPr>
          <w:rFonts w:ascii="Times New Roman" w:hAnsi="Times New Roman" w:cs="Times New Roman"/>
          <w:lang w:val="es-MX"/>
        </w:rPr>
        <w:t xml:space="preserve"> pelos </w:t>
      </w:r>
      <w:proofErr w:type="spellStart"/>
      <w:r w:rsidRPr="00437923">
        <w:rPr>
          <w:rFonts w:ascii="Times New Roman" w:hAnsi="Times New Roman" w:cs="Times New Roman"/>
          <w:lang w:val="es-MX"/>
        </w:rPr>
        <w:t>pesquisadores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pertencentes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ao</w:t>
      </w:r>
      <w:proofErr w:type="spellEnd"/>
      <w:r w:rsidRPr="00437923">
        <w:rPr>
          <w:rFonts w:ascii="Times New Roman" w:hAnsi="Times New Roman" w:cs="Times New Roman"/>
          <w:lang w:val="es-MX"/>
        </w:rPr>
        <w:t xml:space="preserve"> SNI para </w:t>
      </w:r>
      <w:proofErr w:type="spellStart"/>
      <w:r w:rsidRPr="00437923">
        <w:rPr>
          <w:rFonts w:ascii="Times New Roman" w:hAnsi="Times New Roman" w:cs="Times New Roman"/>
          <w:lang w:val="es-MX"/>
        </w:rPr>
        <w:t>admissão</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permanência</w:t>
      </w:r>
      <w:proofErr w:type="spellEnd"/>
      <w:r w:rsidRPr="00437923">
        <w:rPr>
          <w:rFonts w:ascii="Times New Roman" w:hAnsi="Times New Roman" w:cs="Times New Roman"/>
          <w:lang w:val="es-MX"/>
        </w:rPr>
        <w:t xml:space="preserve"> e </w:t>
      </w:r>
      <w:proofErr w:type="spellStart"/>
      <w:r w:rsidRPr="00437923">
        <w:rPr>
          <w:rFonts w:ascii="Times New Roman" w:hAnsi="Times New Roman" w:cs="Times New Roman"/>
          <w:lang w:val="es-MX"/>
        </w:rPr>
        <w:t>promoção</w:t>
      </w:r>
      <w:proofErr w:type="spellEnd"/>
      <w:r w:rsidRPr="00437923">
        <w:rPr>
          <w:rFonts w:ascii="Times New Roman" w:hAnsi="Times New Roman" w:cs="Times New Roman"/>
          <w:lang w:val="es-MX"/>
        </w:rPr>
        <w:t xml:space="preserve"> dentro do sistema.</w:t>
      </w:r>
    </w:p>
    <w:p w14:paraId="43C62436" w14:textId="77777777" w:rsidR="00B27DF5" w:rsidRPr="00437923" w:rsidRDefault="00B27DF5" w:rsidP="00B27D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s-MX"/>
        </w:rPr>
      </w:pPr>
      <w:r w:rsidRPr="00437923">
        <w:rPr>
          <w:rFonts w:ascii="Times New Roman" w:hAnsi="Times New Roman" w:cs="Times New Roman"/>
          <w:lang w:val="es-MX"/>
        </w:rPr>
        <w:t xml:space="preserve">Esta </w:t>
      </w:r>
      <w:proofErr w:type="spellStart"/>
      <w:r w:rsidRPr="00437923">
        <w:rPr>
          <w:rFonts w:ascii="Times New Roman" w:hAnsi="Times New Roman" w:cs="Times New Roman"/>
          <w:lang w:val="es-MX"/>
        </w:rPr>
        <w:t>investigação</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foi</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enquadrada</w:t>
      </w:r>
      <w:proofErr w:type="spellEnd"/>
      <w:r w:rsidRPr="00437923">
        <w:rPr>
          <w:rFonts w:ascii="Times New Roman" w:hAnsi="Times New Roman" w:cs="Times New Roman"/>
          <w:lang w:val="es-MX"/>
        </w:rPr>
        <w:t xml:space="preserve"> no paradigma interpretativo e para a coleta de </w:t>
      </w:r>
      <w:proofErr w:type="spellStart"/>
      <w:r w:rsidRPr="00437923">
        <w:rPr>
          <w:rFonts w:ascii="Times New Roman" w:hAnsi="Times New Roman" w:cs="Times New Roman"/>
          <w:lang w:val="es-MX"/>
        </w:rPr>
        <w:t>informações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utilizou</w:t>
      </w:r>
      <w:proofErr w:type="spellEnd"/>
      <w:r w:rsidRPr="00437923">
        <w:rPr>
          <w:rFonts w:ascii="Times New Roman" w:hAnsi="Times New Roman" w:cs="Times New Roman"/>
          <w:lang w:val="es-MX"/>
        </w:rPr>
        <w:t xml:space="preserve">-se </w:t>
      </w:r>
      <w:proofErr w:type="spellStart"/>
      <w:r w:rsidRPr="00437923">
        <w:rPr>
          <w:rFonts w:ascii="Times New Roman" w:hAnsi="Times New Roman" w:cs="Times New Roman"/>
          <w:lang w:val="es-MX"/>
        </w:rPr>
        <w:t>a</w:t>
      </w:r>
      <w:proofErr w:type="spellEnd"/>
      <w:r w:rsidRPr="00437923">
        <w:rPr>
          <w:rFonts w:ascii="Times New Roman" w:hAnsi="Times New Roman" w:cs="Times New Roman"/>
          <w:lang w:val="es-MX"/>
        </w:rPr>
        <w:t xml:space="preserve"> técnica da entrevista </w:t>
      </w:r>
      <w:proofErr w:type="spellStart"/>
      <w:r w:rsidRPr="00437923">
        <w:rPr>
          <w:rFonts w:ascii="Times New Roman" w:hAnsi="Times New Roman" w:cs="Times New Roman"/>
          <w:lang w:val="es-MX"/>
        </w:rPr>
        <w:t>semiestruturada</w:t>
      </w:r>
      <w:proofErr w:type="spellEnd"/>
      <w:r w:rsidRPr="00437923">
        <w:rPr>
          <w:rFonts w:ascii="Times New Roman" w:hAnsi="Times New Roman" w:cs="Times New Roman"/>
          <w:lang w:val="es-MX"/>
        </w:rPr>
        <w:t xml:space="preserve">. A </w:t>
      </w:r>
      <w:proofErr w:type="spellStart"/>
      <w:r w:rsidRPr="00437923">
        <w:rPr>
          <w:rFonts w:ascii="Times New Roman" w:hAnsi="Times New Roman" w:cs="Times New Roman"/>
          <w:lang w:val="es-MX"/>
        </w:rPr>
        <w:t>análise</w:t>
      </w:r>
      <w:proofErr w:type="spellEnd"/>
      <w:r w:rsidRPr="00437923">
        <w:rPr>
          <w:rFonts w:ascii="Times New Roman" w:hAnsi="Times New Roman" w:cs="Times New Roman"/>
          <w:lang w:val="es-MX"/>
        </w:rPr>
        <w:t xml:space="preserve"> das </w:t>
      </w:r>
      <w:proofErr w:type="spellStart"/>
      <w:r w:rsidRPr="00437923">
        <w:rPr>
          <w:rFonts w:ascii="Times New Roman" w:hAnsi="Times New Roman" w:cs="Times New Roman"/>
          <w:lang w:val="es-MX"/>
        </w:rPr>
        <w:t>informações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foi</w:t>
      </w:r>
      <w:proofErr w:type="spellEnd"/>
      <w:r w:rsidRPr="00437923">
        <w:rPr>
          <w:rFonts w:ascii="Times New Roman" w:hAnsi="Times New Roman" w:cs="Times New Roman"/>
          <w:lang w:val="es-MX"/>
        </w:rPr>
        <w:t xml:space="preserve"> realizada utilizando o método de </w:t>
      </w:r>
      <w:proofErr w:type="spellStart"/>
      <w:r w:rsidRPr="00437923">
        <w:rPr>
          <w:rFonts w:ascii="Times New Roman" w:hAnsi="Times New Roman" w:cs="Times New Roman"/>
          <w:lang w:val="es-MX"/>
        </w:rPr>
        <w:t>comparações</w:t>
      </w:r>
      <w:proofErr w:type="spellEnd"/>
      <w:r w:rsidRPr="00437923">
        <w:rPr>
          <w:rFonts w:ascii="Times New Roman" w:hAnsi="Times New Roman" w:cs="Times New Roman"/>
          <w:lang w:val="es-MX"/>
        </w:rPr>
        <w:t xml:space="preserve"> constantes. A partir </w:t>
      </w:r>
      <w:proofErr w:type="spellStart"/>
      <w:r w:rsidRPr="00437923">
        <w:rPr>
          <w:rFonts w:ascii="Times New Roman" w:hAnsi="Times New Roman" w:cs="Times New Roman"/>
          <w:lang w:val="es-MX"/>
        </w:rPr>
        <w:t>disso</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identificou</w:t>
      </w:r>
      <w:proofErr w:type="spellEnd"/>
      <w:r w:rsidRPr="00437923">
        <w:rPr>
          <w:rFonts w:ascii="Times New Roman" w:hAnsi="Times New Roman" w:cs="Times New Roman"/>
          <w:lang w:val="es-MX"/>
        </w:rPr>
        <w:t>-</w:t>
      </w:r>
      <w:proofErr w:type="spellStart"/>
      <w:r w:rsidRPr="00437923">
        <w:rPr>
          <w:rFonts w:ascii="Times New Roman" w:hAnsi="Times New Roman" w:cs="Times New Roman"/>
          <w:lang w:val="es-MX"/>
        </w:rPr>
        <w:t>se</w:t>
      </w:r>
      <w:proofErr w:type="spellEnd"/>
      <w:r w:rsidRPr="00437923">
        <w:rPr>
          <w:rFonts w:ascii="Times New Roman" w:hAnsi="Times New Roman" w:cs="Times New Roman"/>
          <w:lang w:val="es-MX"/>
        </w:rPr>
        <w:t xml:space="preserve"> que os participantes </w:t>
      </w:r>
      <w:proofErr w:type="spellStart"/>
      <w:r w:rsidRPr="00437923">
        <w:rPr>
          <w:rFonts w:ascii="Times New Roman" w:hAnsi="Times New Roman" w:cs="Times New Roman"/>
          <w:lang w:val="es-MX"/>
        </w:rPr>
        <w:t>percebiam</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alguns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desafios</w:t>
      </w:r>
      <w:proofErr w:type="spellEnd"/>
      <w:r w:rsidRPr="00437923">
        <w:rPr>
          <w:rFonts w:ascii="Times New Roman" w:hAnsi="Times New Roman" w:cs="Times New Roman"/>
          <w:lang w:val="es-MX"/>
        </w:rPr>
        <w:t xml:space="preserve"> em </w:t>
      </w:r>
      <w:proofErr w:type="spellStart"/>
      <w:r w:rsidRPr="00437923">
        <w:rPr>
          <w:rFonts w:ascii="Times New Roman" w:hAnsi="Times New Roman" w:cs="Times New Roman"/>
          <w:lang w:val="es-MX"/>
        </w:rPr>
        <w:t>nível</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pessoal</w:t>
      </w:r>
      <w:proofErr w:type="spellEnd"/>
      <w:r w:rsidRPr="00437923">
        <w:rPr>
          <w:rFonts w:ascii="Times New Roman" w:hAnsi="Times New Roman" w:cs="Times New Roman"/>
          <w:lang w:val="es-MX"/>
        </w:rPr>
        <w:t xml:space="preserve"> e institucional, </w:t>
      </w:r>
      <w:proofErr w:type="spellStart"/>
      <w:r w:rsidRPr="00437923">
        <w:rPr>
          <w:rFonts w:ascii="Times New Roman" w:hAnsi="Times New Roman" w:cs="Times New Roman"/>
          <w:lang w:val="es-MX"/>
        </w:rPr>
        <w:t>refletidos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nas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metacategorias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construídas</w:t>
      </w:r>
      <w:proofErr w:type="spellEnd"/>
      <w:r w:rsidRPr="00437923">
        <w:rPr>
          <w:rFonts w:ascii="Times New Roman" w:hAnsi="Times New Roman" w:cs="Times New Roman"/>
          <w:lang w:val="es-MX"/>
        </w:rPr>
        <w:t xml:space="preserve">. A </w:t>
      </w:r>
      <w:proofErr w:type="spellStart"/>
      <w:r w:rsidRPr="00437923">
        <w:rPr>
          <w:rFonts w:ascii="Times New Roman" w:hAnsi="Times New Roman" w:cs="Times New Roman"/>
          <w:lang w:val="es-MX"/>
        </w:rPr>
        <w:t>metacategoria</w:t>
      </w:r>
      <w:proofErr w:type="spellEnd"/>
      <w:r w:rsidRPr="00437923">
        <w:rPr>
          <w:rFonts w:ascii="Times New Roman" w:hAnsi="Times New Roman" w:cs="Times New Roman"/>
          <w:lang w:val="es-MX"/>
        </w:rPr>
        <w:t xml:space="preserve"> do </w:t>
      </w:r>
      <w:proofErr w:type="spellStart"/>
      <w:r w:rsidRPr="00437923">
        <w:rPr>
          <w:rFonts w:ascii="Times New Roman" w:hAnsi="Times New Roman" w:cs="Times New Roman"/>
          <w:lang w:val="es-MX"/>
        </w:rPr>
        <w:t>pessoal</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foi</w:t>
      </w:r>
      <w:proofErr w:type="spellEnd"/>
      <w:r w:rsidRPr="00437923">
        <w:rPr>
          <w:rFonts w:ascii="Times New Roman" w:hAnsi="Times New Roman" w:cs="Times New Roman"/>
          <w:lang w:val="es-MX"/>
        </w:rPr>
        <w:t xml:space="preserve"> dividida em </w:t>
      </w:r>
      <w:proofErr w:type="spellStart"/>
      <w:r w:rsidRPr="00437923">
        <w:rPr>
          <w:rFonts w:ascii="Times New Roman" w:hAnsi="Times New Roman" w:cs="Times New Roman"/>
          <w:lang w:val="es-MX"/>
        </w:rPr>
        <w:t>duas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categorias</w:t>
      </w:r>
      <w:proofErr w:type="spellEnd"/>
      <w:r w:rsidRPr="00437923">
        <w:rPr>
          <w:rFonts w:ascii="Times New Roman" w:hAnsi="Times New Roman" w:cs="Times New Roman"/>
          <w:lang w:val="es-MX"/>
        </w:rPr>
        <w:t xml:space="preserve">. De </w:t>
      </w:r>
      <w:proofErr w:type="spellStart"/>
      <w:r w:rsidRPr="00437923">
        <w:rPr>
          <w:rFonts w:ascii="Times New Roman" w:hAnsi="Times New Roman" w:cs="Times New Roman"/>
          <w:lang w:val="es-MX"/>
        </w:rPr>
        <w:t>um</w:t>
      </w:r>
      <w:proofErr w:type="spellEnd"/>
      <w:r w:rsidRPr="00437923">
        <w:rPr>
          <w:rFonts w:ascii="Times New Roman" w:hAnsi="Times New Roman" w:cs="Times New Roman"/>
          <w:lang w:val="es-MX"/>
        </w:rPr>
        <w:t xml:space="preserve"> lado, o "ser </w:t>
      </w:r>
      <w:proofErr w:type="spellStart"/>
      <w:r w:rsidRPr="00437923">
        <w:rPr>
          <w:rFonts w:ascii="Times New Roman" w:hAnsi="Times New Roman" w:cs="Times New Roman"/>
          <w:lang w:val="es-MX"/>
        </w:rPr>
        <w:t>pesquisador</w:t>
      </w:r>
      <w:proofErr w:type="spellEnd"/>
      <w:r w:rsidRPr="00437923">
        <w:rPr>
          <w:rFonts w:ascii="Times New Roman" w:hAnsi="Times New Roman" w:cs="Times New Roman"/>
          <w:lang w:val="es-MX"/>
        </w:rPr>
        <w:t xml:space="preserve">", onde é </w:t>
      </w:r>
      <w:proofErr w:type="spellStart"/>
      <w:r w:rsidRPr="00437923">
        <w:rPr>
          <w:rFonts w:ascii="Times New Roman" w:hAnsi="Times New Roman" w:cs="Times New Roman"/>
          <w:lang w:val="es-MX"/>
        </w:rPr>
        <w:t>feita</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referência</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às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experiências</w:t>
      </w:r>
      <w:proofErr w:type="spellEnd"/>
      <w:r w:rsidRPr="00437923">
        <w:rPr>
          <w:rFonts w:ascii="Times New Roman" w:hAnsi="Times New Roman" w:cs="Times New Roman"/>
          <w:lang w:val="es-MX"/>
        </w:rPr>
        <w:t xml:space="preserve"> que </w:t>
      </w:r>
      <w:proofErr w:type="spellStart"/>
      <w:r w:rsidRPr="00437923">
        <w:rPr>
          <w:rFonts w:ascii="Times New Roman" w:hAnsi="Times New Roman" w:cs="Times New Roman"/>
          <w:lang w:val="es-MX"/>
        </w:rPr>
        <w:t>viveram</w:t>
      </w:r>
      <w:proofErr w:type="spellEnd"/>
      <w:r w:rsidRPr="00437923">
        <w:rPr>
          <w:rFonts w:ascii="Times New Roman" w:hAnsi="Times New Roman" w:cs="Times New Roman"/>
          <w:lang w:val="es-MX"/>
        </w:rPr>
        <w:t xml:space="preserve"> e que as </w:t>
      </w:r>
      <w:proofErr w:type="spellStart"/>
      <w:r w:rsidRPr="00437923">
        <w:rPr>
          <w:rFonts w:ascii="Times New Roman" w:hAnsi="Times New Roman" w:cs="Times New Roman"/>
          <w:lang w:val="es-MX"/>
        </w:rPr>
        <w:t>levaram</w:t>
      </w:r>
      <w:proofErr w:type="spellEnd"/>
      <w:r w:rsidRPr="00437923">
        <w:rPr>
          <w:rFonts w:ascii="Times New Roman" w:hAnsi="Times New Roman" w:cs="Times New Roman"/>
          <w:lang w:val="es-MX"/>
        </w:rPr>
        <w:t xml:space="preserve"> a </w:t>
      </w:r>
      <w:proofErr w:type="spellStart"/>
      <w:r w:rsidRPr="00437923">
        <w:rPr>
          <w:rFonts w:ascii="Times New Roman" w:hAnsi="Times New Roman" w:cs="Times New Roman"/>
          <w:lang w:val="es-MX"/>
        </w:rPr>
        <w:t>se</w:t>
      </w:r>
      <w:proofErr w:type="spellEnd"/>
      <w:r w:rsidRPr="00437923">
        <w:rPr>
          <w:rFonts w:ascii="Times New Roman" w:hAnsi="Times New Roman" w:cs="Times New Roman"/>
          <w:lang w:val="es-MX"/>
        </w:rPr>
        <w:t xml:space="preserve"> tornar </w:t>
      </w:r>
      <w:proofErr w:type="spellStart"/>
      <w:r w:rsidRPr="00437923">
        <w:rPr>
          <w:rFonts w:ascii="Times New Roman" w:hAnsi="Times New Roman" w:cs="Times New Roman"/>
          <w:lang w:val="es-MX"/>
        </w:rPr>
        <w:t>pesquisadores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além</w:t>
      </w:r>
      <w:proofErr w:type="spellEnd"/>
      <w:r w:rsidRPr="00437923">
        <w:rPr>
          <w:rFonts w:ascii="Times New Roman" w:hAnsi="Times New Roman" w:cs="Times New Roman"/>
          <w:lang w:val="es-MX"/>
        </w:rPr>
        <w:t xml:space="preserve"> do significado que </w:t>
      </w:r>
      <w:proofErr w:type="spellStart"/>
      <w:r w:rsidRPr="00437923">
        <w:rPr>
          <w:rFonts w:ascii="Times New Roman" w:hAnsi="Times New Roman" w:cs="Times New Roman"/>
          <w:lang w:val="es-MX"/>
        </w:rPr>
        <w:t>tem</w:t>
      </w:r>
      <w:proofErr w:type="spellEnd"/>
      <w:r w:rsidRPr="00437923">
        <w:rPr>
          <w:rFonts w:ascii="Times New Roman" w:hAnsi="Times New Roman" w:cs="Times New Roman"/>
          <w:lang w:val="es-MX"/>
        </w:rPr>
        <w:t xml:space="preserve"> para </w:t>
      </w:r>
      <w:proofErr w:type="spellStart"/>
      <w:r w:rsidRPr="00437923">
        <w:rPr>
          <w:rFonts w:ascii="Times New Roman" w:hAnsi="Times New Roman" w:cs="Times New Roman"/>
          <w:lang w:val="es-MX"/>
        </w:rPr>
        <w:t>elas</w:t>
      </w:r>
      <w:proofErr w:type="spellEnd"/>
      <w:r w:rsidRPr="00437923">
        <w:rPr>
          <w:rFonts w:ascii="Times New Roman" w:hAnsi="Times New Roman" w:cs="Times New Roman"/>
          <w:lang w:val="es-MX"/>
        </w:rPr>
        <w:t xml:space="preserve"> se </w:t>
      </w:r>
      <w:proofErr w:type="spellStart"/>
      <w:r w:rsidRPr="00437923">
        <w:rPr>
          <w:rFonts w:ascii="Times New Roman" w:hAnsi="Times New Roman" w:cs="Times New Roman"/>
          <w:lang w:val="es-MX"/>
        </w:rPr>
        <w:t>dedicarem</w:t>
      </w:r>
      <w:proofErr w:type="spellEnd"/>
      <w:r w:rsidRPr="00437923">
        <w:rPr>
          <w:rFonts w:ascii="Times New Roman" w:hAnsi="Times New Roman" w:cs="Times New Roman"/>
          <w:lang w:val="es-MX"/>
        </w:rPr>
        <w:t xml:space="preserve"> a </w:t>
      </w:r>
      <w:proofErr w:type="spellStart"/>
      <w:r w:rsidRPr="00437923">
        <w:rPr>
          <w:rFonts w:ascii="Times New Roman" w:hAnsi="Times New Roman" w:cs="Times New Roman"/>
          <w:lang w:val="es-MX"/>
        </w:rPr>
        <w:t>isso</w:t>
      </w:r>
      <w:proofErr w:type="spellEnd"/>
      <w:r w:rsidRPr="00437923">
        <w:rPr>
          <w:rFonts w:ascii="Times New Roman" w:hAnsi="Times New Roman" w:cs="Times New Roman"/>
          <w:lang w:val="es-MX"/>
        </w:rPr>
        <w:t xml:space="preserve"> e como se </w:t>
      </w:r>
      <w:proofErr w:type="spellStart"/>
      <w:r w:rsidRPr="00437923">
        <w:rPr>
          <w:rFonts w:ascii="Times New Roman" w:hAnsi="Times New Roman" w:cs="Times New Roman"/>
          <w:lang w:val="es-MX"/>
        </w:rPr>
        <w:t>definem</w:t>
      </w:r>
      <w:proofErr w:type="spellEnd"/>
      <w:r w:rsidRPr="00437923">
        <w:rPr>
          <w:rFonts w:ascii="Times New Roman" w:hAnsi="Times New Roman" w:cs="Times New Roman"/>
          <w:lang w:val="es-MX"/>
        </w:rPr>
        <w:t xml:space="preserve"> dentro de </w:t>
      </w:r>
      <w:proofErr w:type="spellStart"/>
      <w:r w:rsidRPr="00437923">
        <w:rPr>
          <w:rFonts w:ascii="Times New Roman" w:hAnsi="Times New Roman" w:cs="Times New Roman"/>
          <w:lang w:val="es-MX"/>
        </w:rPr>
        <w:t>si</w:t>
      </w:r>
      <w:proofErr w:type="spellEnd"/>
      <w:r w:rsidRPr="00437923">
        <w:rPr>
          <w:rFonts w:ascii="Times New Roman" w:hAnsi="Times New Roman" w:cs="Times New Roman"/>
          <w:lang w:val="es-MX"/>
        </w:rPr>
        <w:t xml:space="preserve">. este </w:t>
      </w:r>
      <w:proofErr w:type="spellStart"/>
      <w:r w:rsidRPr="00437923">
        <w:rPr>
          <w:rFonts w:ascii="Times New Roman" w:hAnsi="Times New Roman" w:cs="Times New Roman"/>
          <w:lang w:val="es-MX"/>
        </w:rPr>
        <w:t>trabalho</w:t>
      </w:r>
      <w:proofErr w:type="spellEnd"/>
      <w:r w:rsidRPr="00437923">
        <w:rPr>
          <w:rFonts w:ascii="Times New Roman" w:hAnsi="Times New Roman" w:cs="Times New Roman"/>
          <w:lang w:val="es-MX"/>
        </w:rPr>
        <w:t xml:space="preserve">. Por </w:t>
      </w:r>
      <w:proofErr w:type="spellStart"/>
      <w:r w:rsidRPr="00437923">
        <w:rPr>
          <w:rFonts w:ascii="Times New Roman" w:hAnsi="Times New Roman" w:cs="Times New Roman"/>
          <w:lang w:val="es-MX"/>
        </w:rPr>
        <w:t>outro</w:t>
      </w:r>
      <w:proofErr w:type="spellEnd"/>
      <w:r w:rsidRPr="00437923">
        <w:rPr>
          <w:rFonts w:ascii="Times New Roman" w:hAnsi="Times New Roman" w:cs="Times New Roman"/>
          <w:lang w:val="es-MX"/>
        </w:rPr>
        <w:t xml:space="preserve"> lado, o papel da </w:t>
      </w:r>
      <w:proofErr w:type="spellStart"/>
      <w:r w:rsidRPr="00437923">
        <w:rPr>
          <w:rFonts w:ascii="Times New Roman" w:hAnsi="Times New Roman" w:cs="Times New Roman"/>
          <w:lang w:val="es-MX"/>
        </w:rPr>
        <w:t>família</w:t>
      </w:r>
      <w:proofErr w:type="spellEnd"/>
      <w:r w:rsidRPr="00437923">
        <w:rPr>
          <w:rFonts w:ascii="Times New Roman" w:hAnsi="Times New Roman" w:cs="Times New Roman"/>
          <w:lang w:val="es-MX"/>
        </w:rPr>
        <w:t xml:space="preserve">, no </w:t>
      </w:r>
      <w:proofErr w:type="spellStart"/>
      <w:r w:rsidRPr="00437923">
        <w:rPr>
          <w:rFonts w:ascii="Times New Roman" w:hAnsi="Times New Roman" w:cs="Times New Roman"/>
          <w:lang w:val="es-MX"/>
        </w:rPr>
        <w:t>qual</w:t>
      </w:r>
      <w:proofErr w:type="spellEnd"/>
      <w:r w:rsidRPr="00437923">
        <w:rPr>
          <w:rFonts w:ascii="Times New Roman" w:hAnsi="Times New Roman" w:cs="Times New Roman"/>
          <w:lang w:val="es-MX"/>
        </w:rPr>
        <w:t xml:space="preserve"> as </w:t>
      </w:r>
      <w:proofErr w:type="spellStart"/>
      <w:r w:rsidRPr="00437923">
        <w:rPr>
          <w:rFonts w:ascii="Times New Roman" w:hAnsi="Times New Roman" w:cs="Times New Roman"/>
          <w:lang w:val="es-MX"/>
        </w:rPr>
        <w:t>dificuldades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foram</w:t>
      </w:r>
      <w:proofErr w:type="spellEnd"/>
      <w:r w:rsidRPr="00437923">
        <w:rPr>
          <w:rFonts w:ascii="Times New Roman" w:hAnsi="Times New Roman" w:cs="Times New Roman"/>
          <w:lang w:val="es-MX"/>
        </w:rPr>
        <w:t xml:space="preserve"> encontradas para </w:t>
      </w:r>
      <w:proofErr w:type="spellStart"/>
      <w:r w:rsidRPr="00437923">
        <w:rPr>
          <w:rFonts w:ascii="Times New Roman" w:hAnsi="Times New Roman" w:cs="Times New Roman"/>
          <w:lang w:val="es-MX"/>
        </w:rPr>
        <w:t>alcançar</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um</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equilíbrio</w:t>
      </w:r>
      <w:proofErr w:type="spellEnd"/>
      <w:r w:rsidRPr="00437923">
        <w:rPr>
          <w:rFonts w:ascii="Times New Roman" w:hAnsi="Times New Roman" w:cs="Times New Roman"/>
          <w:lang w:val="es-MX"/>
        </w:rPr>
        <w:t xml:space="preserve"> entre a vida familiar e o </w:t>
      </w:r>
      <w:proofErr w:type="spellStart"/>
      <w:r w:rsidRPr="00437923">
        <w:rPr>
          <w:rFonts w:ascii="Times New Roman" w:hAnsi="Times New Roman" w:cs="Times New Roman"/>
          <w:lang w:val="es-MX"/>
        </w:rPr>
        <w:t>trabalho</w:t>
      </w:r>
      <w:proofErr w:type="spellEnd"/>
      <w:r w:rsidRPr="00437923">
        <w:rPr>
          <w:rFonts w:ascii="Times New Roman" w:hAnsi="Times New Roman" w:cs="Times New Roman"/>
          <w:lang w:val="es-MX"/>
        </w:rPr>
        <w:t xml:space="preserve">, e, de </w:t>
      </w:r>
      <w:proofErr w:type="spellStart"/>
      <w:r w:rsidRPr="00437923">
        <w:rPr>
          <w:rFonts w:ascii="Times New Roman" w:hAnsi="Times New Roman" w:cs="Times New Roman"/>
          <w:lang w:val="es-MX"/>
        </w:rPr>
        <w:t>outro</w:t>
      </w:r>
      <w:proofErr w:type="spellEnd"/>
      <w:r w:rsidRPr="00437923">
        <w:rPr>
          <w:rFonts w:ascii="Times New Roman" w:hAnsi="Times New Roman" w:cs="Times New Roman"/>
          <w:lang w:val="es-MX"/>
        </w:rPr>
        <w:t xml:space="preserve">, a </w:t>
      </w:r>
      <w:proofErr w:type="spellStart"/>
      <w:r w:rsidRPr="00437923">
        <w:rPr>
          <w:rFonts w:ascii="Times New Roman" w:hAnsi="Times New Roman" w:cs="Times New Roman"/>
          <w:lang w:val="es-MX"/>
        </w:rPr>
        <w:t>importância</w:t>
      </w:r>
      <w:proofErr w:type="spellEnd"/>
      <w:r w:rsidRPr="00437923">
        <w:rPr>
          <w:rFonts w:ascii="Times New Roman" w:hAnsi="Times New Roman" w:cs="Times New Roman"/>
          <w:lang w:val="es-MX"/>
        </w:rPr>
        <w:t xml:space="preserve"> do </w:t>
      </w:r>
      <w:proofErr w:type="spellStart"/>
      <w:r w:rsidRPr="00437923">
        <w:rPr>
          <w:rFonts w:ascii="Times New Roman" w:hAnsi="Times New Roman" w:cs="Times New Roman"/>
          <w:lang w:val="es-MX"/>
        </w:rPr>
        <w:t>apoio</w:t>
      </w:r>
      <w:proofErr w:type="spellEnd"/>
      <w:r w:rsidRPr="00437923">
        <w:rPr>
          <w:rFonts w:ascii="Times New Roman" w:hAnsi="Times New Roman" w:cs="Times New Roman"/>
          <w:lang w:val="es-MX"/>
        </w:rPr>
        <w:t xml:space="preserve"> familiar em </w:t>
      </w:r>
      <w:proofErr w:type="spellStart"/>
      <w:r w:rsidRPr="00437923">
        <w:rPr>
          <w:rFonts w:ascii="Times New Roman" w:hAnsi="Times New Roman" w:cs="Times New Roman"/>
          <w:lang w:val="es-MX"/>
        </w:rPr>
        <w:t>sua</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carreira</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profissional</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Na</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metacategoria</w:t>
      </w:r>
      <w:proofErr w:type="spellEnd"/>
      <w:r w:rsidRPr="00437923">
        <w:rPr>
          <w:rFonts w:ascii="Times New Roman" w:hAnsi="Times New Roman" w:cs="Times New Roman"/>
          <w:lang w:val="es-MX"/>
        </w:rPr>
        <w:t xml:space="preserve"> institucional, entretanto, os </w:t>
      </w:r>
      <w:proofErr w:type="spellStart"/>
      <w:r w:rsidRPr="00437923">
        <w:rPr>
          <w:rFonts w:ascii="Times New Roman" w:hAnsi="Times New Roman" w:cs="Times New Roman"/>
          <w:lang w:val="es-MX"/>
        </w:rPr>
        <w:t>pesquisadores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enfrentam</w:t>
      </w:r>
      <w:proofErr w:type="spellEnd"/>
      <w:r w:rsidRPr="00437923">
        <w:rPr>
          <w:rFonts w:ascii="Times New Roman" w:hAnsi="Times New Roman" w:cs="Times New Roman"/>
          <w:lang w:val="es-MX"/>
        </w:rPr>
        <w:t xml:space="preserve"> a cultura e as políticas de </w:t>
      </w:r>
      <w:proofErr w:type="spellStart"/>
      <w:r w:rsidRPr="00437923">
        <w:rPr>
          <w:rFonts w:ascii="Times New Roman" w:hAnsi="Times New Roman" w:cs="Times New Roman"/>
          <w:lang w:val="es-MX"/>
        </w:rPr>
        <w:t>duas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instituições</w:t>
      </w:r>
      <w:proofErr w:type="spellEnd"/>
      <w:r w:rsidRPr="00437923">
        <w:rPr>
          <w:rFonts w:ascii="Times New Roman" w:hAnsi="Times New Roman" w:cs="Times New Roman"/>
          <w:lang w:val="es-MX"/>
        </w:rPr>
        <w:t xml:space="preserve"> diferentes: a </w:t>
      </w:r>
      <w:proofErr w:type="spellStart"/>
      <w:r w:rsidRPr="00437923">
        <w:rPr>
          <w:rFonts w:ascii="Times New Roman" w:hAnsi="Times New Roman" w:cs="Times New Roman"/>
          <w:lang w:val="es-MX"/>
        </w:rPr>
        <w:t>universidade</w:t>
      </w:r>
      <w:proofErr w:type="spellEnd"/>
      <w:r w:rsidRPr="00437923">
        <w:rPr>
          <w:rFonts w:ascii="Times New Roman" w:hAnsi="Times New Roman" w:cs="Times New Roman"/>
          <w:lang w:val="es-MX"/>
        </w:rPr>
        <w:t xml:space="preserve"> à </w:t>
      </w:r>
      <w:proofErr w:type="spellStart"/>
      <w:r w:rsidRPr="00437923">
        <w:rPr>
          <w:rFonts w:ascii="Times New Roman" w:hAnsi="Times New Roman" w:cs="Times New Roman"/>
          <w:lang w:val="es-MX"/>
        </w:rPr>
        <w:t>qual</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estão</w:t>
      </w:r>
      <w:proofErr w:type="spellEnd"/>
      <w:r w:rsidRPr="00437923">
        <w:rPr>
          <w:rFonts w:ascii="Times New Roman" w:hAnsi="Times New Roman" w:cs="Times New Roman"/>
          <w:lang w:val="es-MX"/>
        </w:rPr>
        <w:t xml:space="preserve"> ligadas e o </w:t>
      </w:r>
      <w:proofErr w:type="spellStart"/>
      <w:r w:rsidRPr="00437923">
        <w:rPr>
          <w:rFonts w:ascii="Times New Roman" w:hAnsi="Times New Roman" w:cs="Times New Roman"/>
          <w:lang w:val="es-MX"/>
        </w:rPr>
        <w:t>próprio</w:t>
      </w:r>
      <w:proofErr w:type="spellEnd"/>
      <w:r w:rsidRPr="00437923">
        <w:rPr>
          <w:rFonts w:ascii="Times New Roman" w:hAnsi="Times New Roman" w:cs="Times New Roman"/>
          <w:lang w:val="es-MX"/>
        </w:rPr>
        <w:t xml:space="preserve"> SNI. Entre as </w:t>
      </w:r>
      <w:proofErr w:type="spellStart"/>
      <w:r w:rsidRPr="00437923">
        <w:rPr>
          <w:rFonts w:ascii="Times New Roman" w:hAnsi="Times New Roman" w:cs="Times New Roman"/>
          <w:lang w:val="es-MX"/>
        </w:rPr>
        <w:t>conclusões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mais</w:t>
      </w:r>
      <w:proofErr w:type="spellEnd"/>
      <w:r w:rsidRPr="00437923">
        <w:rPr>
          <w:rFonts w:ascii="Times New Roman" w:hAnsi="Times New Roman" w:cs="Times New Roman"/>
          <w:lang w:val="es-MX"/>
        </w:rPr>
        <w:t xml:space="preserve"> relevantes, pode-se </w:t>
      </w:r>
      <w:proofErr w:type="spellStart"/>
      <w:r w:rsidRPr="00437923">
        <w:rPr>
          <w:rFonts w:ascii="Times New Roman" w:hAnsi="Times New Roman" w:cs="Times New Roman"/>
          <w:lang w:val="es-MX"/>
        </w:rPr>
        <w:t>dizer</w:t>
      </w:r>
      <w:proofErr w:type="spellEnd"/>
      <w:r w:rsidRPr="00437923">
        <w:rPr>
          <w:rFonts w:ascii="Times New Roman" w:hAnsi="Times New Roman" w:cs="Times New Roman"/>
          <w:lang w:val="es-MX"/>
        </w:rPr>
        <w:t xml:space="preserve"> que tanto </w:t>
      </w:r>
      <w:proofErr w:type="spellStart"/>
      <w:r w:rsidRPr="00437923">
        <w:rPr>
          <w:rFonts w:ascii="Times New Roman" w:hAnsi="Times New Roman" w:cs="Times New Roman"/>
          <w:lang w:val="es-MX"/>
        </w:rPr>
        <w:t>nas</w:t>
      </w:r>
      <w:proofErr w:type="spellEnd"/>
      <w:r w:rsidRPr="00437923">
        <w:rPr>
          <w:rFonts w:ascii="Times New Roman" w:hAnsi="Times New Roman" w:cs="Times New Roman"/>
          <w:lang w:val="es-MX"/>
        </w:rPr>
        <w:t xml:space="preserve"> universidades públicas </w:t>
      </w:r>
      <w:proofErr w:type="spellStart"/>
      <w:r w:rsidRPr="00437923">
        <w:rPr>
          <w:rFonts w:ascii="Times New Roman" w:hAnsi="Times New Roman" w:cs="Times New Roman"/>
          <w:lang w:val="es-MX"/>
        </w:rPr>
        <w:t>quanto</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nas</w:t>
      </w:r>
      <w:proofErr w:type="spellEnd"/>
      <w:r w:rsidRPr="00437923">
        <w:rPr>
          <w:rFonts w:ascii="Times New Roman" w:hAnsi="Times New Roman" w:cs="Times New Roman"/>
          <w:lang w:val="es-MX"/>
        </w:rPr>
        <w:t xml:space="preserve"> privadas, as </w:t>
      </w:r>
      <w:proofErr w:type="spellStart"/>
      <w:r w:rsidRPr="00437923">
        <w:rPr>
          <w:rFonts w:ascii="Times New Roman" w:hAnsi="Times New Roman" w:cs="Times New Roman"/>
          <w:lang w:val="es-MX"/>
        </w:rPr>
        <w:t>mulheres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enfrentam</w:t>
      </w:r>
      <w:proofErr w:type="spellEnd"/>
      <w:r w:rsidRPr="00437923">
        <w:rPr>
          <w:rFonts w:ascii="Times New Roman" w:hAnsi="Times New Roman" w:cs="Times New Roman"/>
          <w:lang w:val="es-MX"/>
        </w:rPr>
        <w:t xml:space="preserve"> o </w:t>
      </w:r>
      <w:proofErr w:type="spellStart"/>
      <w:r w:rsidRPr="00437923">
        <w:rPr>
          <w:rFonts w:ascii="Times New Roman" w:hAnsi="Times New Roman" w:cs="Times New Roman"/>
          <w:lang w:val="es-MX"/>
        </w:rPr>
        <w:t>desafio</w:t>
      </w:r>
      <w:proofErr w:type="spellEnd"/>
      <w:r w:rsidRPr="00437923">
        <w:rPr>
          <w:rFonts w:ascii="Times New Roman" w:hAnsi="Times New Roman" w:cs="Times New Roman"/>
          <w:lang w:val="es-MX"/>
        </w:rPr>
        <w:t xml:space="preserve"> de </w:t>
      </w:r>
      <w:proofErr w:type="spellStart"/>
      <w:r w:rsidRPr="00437923">
        <w:rPr>
          <w:rFonts w:ascii="Times New Roman" w:hAnsi="Times New Roman" w:cs="Times New Roman"/>
          <w:lang w:val="es-MX"/>
        </w:rPr>
        <w:t>alcançar</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um</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equilíbrio</w:t>
      </w:r>
      <w:proofErr w:type="spellEnd"/>
      <w:r w:rsidRPr="00437923">
        <w:rPr>
          <w:rFonts w:ascii="Times New Roman" w:hAnsi="Times New Roman" w:cs="Times New Roman"/>
          <w:lang w:val="es-MX"/>
        </w:rPr>
        <w:t xml:space="preserve"> entre a vida familiar e o </w:t>
      </w:r>
      <w:proofErr w:type="spellStart"/>
      <w:r w:rsidRPr="00437923">
        <w:rPr>
          <w:rFonts w:ascii="Times New Roman" w:hAnsi="Times New Roman" w:cs="Times New Roman"/>
          <w:lang w:val="es-MX"/>
        </w:rPr>
        <w:t>trabalho</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Passando</w:t>
      </w:r>
      <w:proofErr w:type="spellEnd"/>
      <w:r w:rsidRPr="00437923">
        <w:rPr>
          <w:rFonts w:ascii="Times New Roman" w:hAnsi="Times New Roman" w:cs="Times New Roman"/>
          <w:lang w:val="es-MX"/>
        </w:rPr>
        <w:t xml:space="preserve"> a </w:t>
      </w:r>
      <w:proofErr w:type="spellStart"/>
      <w:r w:rsidRPr="00437923">
        <w:rPr>
          <w:rFonts w:ascii="Times New Roman" w:hAnsi="Times New Roman" w:cs="Times New Roman"/>
          <w:lang w:val="es-MX"/>
        </w:rPr>
        <w:t>atuar</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profissionalmente</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há</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dois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desafios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comuns</w:t>
      </w:r>
      <w:proofErr w:type="spellEnd"/>
      <w:r w:rsidRPr="00437923">
        <w:rPr>
          <w:rFonts w:ascii="Times New Roman" w:hAnsi="Times New Roman" w:cs="Times New Roman"/>
          <w:lang w:val="es-MX"/>
        </w:rPr>
        <w:t xml:space="preserve">: as </w:t>
      </w:r>
      <w:proofErr w:type="spellStart"/>
      <w:r w:rsidRPr="00437923">
        <w:rPr>
          <w:rFonts w:ascii="Times New Roman" w:hAnsi="Times New Roman" w:cs="Times New Roman"/>
          <w:lang w:val="es-MX"/>
        </w:rPr>
        <w:t>dificuldades</w:t>
      </w:r>
      <w:proofErr w:type="spellEnd"/>
      <w:r w:rsidRPr="00437923">
        <w:rPr>
          <w:rFonts w:ascii="Times New Roman" w:hAnsi="Times New Roman" w:cs="Times New Roman"/>
          <w:lang w:val="es-MX"/>
        </w:rPr>
        <w:t xml:space="preserve"> para a </w:t>
      </w:r>
      <w:proofErr w:type="spellStart"/>
      <w:r w:rsidRPr="00437923">
        <w:rPr>
          <w:rFonts w:ascii="Times New Roman" w:hAnsi="Times New Roman" w:cs="Times New Roman"/>
          <w:lang w:val="es-MX"/>
        </w:rPr>
        <w:t>produção</w:t>
      </w:r>
      <w:proofErr w:type="spellEnd"/>
      <w:r w:rsidRPr="00437923">
        <w:rPr>
          <w:rFonts w:ascii="Times New Roman" w:hAnsi="Times New Roman" w:cs="Times New Roman"/>
          <w:lang w:val="es-MX"/>
        </w:rPr>
        <w:t xml:space="preserve"> científica e a </w:t>
      </w:r>
      <w:proofErr w:type="spellStart"/>
      <w:r w:rsidRPr="00437923">
        <w:rPr>
          <w:rFonts w:ascii="Times New Roman" w:hAnsi="Times New Roman" w:cs="Times New Roman"/>
          <w:lang w:val="es-MX"/>
        </w:rPr>
        <w:t>formação</w:t>
      </w:r>
      <w:proofErr w:type="spellEnd"/>
      <w:r w:rsidRPr="00437923">
        <w:rPr>
          <w:rFonts w:ascii="Times New Roman" w:hAnsi="Times New Roman" w:cs="Times New Roman"/>
          <w:lang w:val="es-MX"/>
        </w:rPr>
        <w:t xml:space="preserve"> de </w:t>
      </w:r>
      <w:proofErr w:type="spellStart"/>
      <w:r w:rsidRPr="00437923">
        <w:rPr>
          <w:rFonts w:ascii="Times New Roman" w:hAnsi="Times New Roman" w:cs="Times New Roman"/>
          <w:lang w:val="es-MX"/>
        </w:rPr>
        <w:t>novos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pesquisadores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Nas</w:t>
      </w:r>
      <w:proofErr w:type="spellEnd"/>
      <w:r w:rsidRPr="00437923">
        <w:rPr>
          <w:rFonts w:ascii="Times New Roman" w:hAnsi="Times New Roman" w:cs="Times New Roman"/>
          <w:lang w:val="es-MX"/>
        </w:rPr>
        <w:t xml:space="preserve"> universidades públicas </w:t>
      </w:r>
      <w:proofErr w:type="spellStart"/>
      <w:r w:rsidRPr="00437923">
        <w:rPr>
          <w:rFonts w:ascii="Times New Roman" w:hAnsi="Times New Roman" w:cs="Times New Roman"/>
          <w:lang w:val="es-MX"/>
        </w:rPr>
        <w:t>isso</w:t>
      </w:r>
      <w:proofErr w:type="spellEnd"/>
      <w:r w:rsidRPr="00437923">
        <w:rPr>
          <w:rFonts w:ascii="Times New Roman" w:hAnsi="Times New Roman" w:cs="Times New Roman"/>
          <w:lang w:val="es-MX"/>
        </w:rPr>
        <w:t xml:space="preserve"> é </w:t>
      </w:r>
      <w:proofErr w:type="spellStart"/>
      <w:r w:rsidRPr="00437923">
        <w:rPr>
          <w:rFonts w:ascii="Times New Roman" w:hAnsi="Times New Roman" w:cs="Times New Roman"/>
          <w:lang w:val="es-MX"/>
        </w:rPr>
        <w:t>devido</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na</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maioria</w:t>
      </w:r>
      <w:proofErr w:type="spellEnd"/>
      <w:r w:rsidRPr="00437923">
        <w:rPr>
          <w:rFonts w:ascii="Times New Roman" w:hAnsi="Times New Roman" w:cs="Times New Roman"/>
          <w:lang w:val="es-MX"/>
        </w:rPr>
        <w:t xml:space="preserve"> dos casos, à falta de tempo como resultado de </w:t>
      </w:r>
      <w:proofErr w:type="spellStart"/>
      <w:r w:rsidRPr="00437923">
        <w:rPr>
          <w:rFonts w:ascii="Times New Roman" w:hAnsi="Times New Roman" w:cs="Times New Roman"/>
          <w:lang w:val="es-MX"/>
        </w:rPr>
        <w:t>atividades</w:t>
      </w:r>
      <w:proofErr w:type="spellEnd"/>
      <w:r w:rsidRPr="00437923">
        <w:rPr>
          <w:rFonts w:ascii="Times New Roman" w:hAnsi="Times New Roman" w:cs="Times New Roman"/>
          <w:lang w:val="es-MX"/>
        </w:rPr>
        <w:t xml:space="preserve"> como </w:t>
      </w:r>
      <w:proofErr w:type="spellStart"/>
      <w:r w:rsidRPr="00437923">
        <w:rPr>
          <w:rFonts w:ascii="Times New Roman" w:hAnsi="Times New Roman" w:cs="Times New Roman"/>
          <w:lang w:val="es-MX"/>
        </w:rPr>
        <w:t>maternidade</w:t>
      </w:r>
      <w:proofErr w:type="spellEnd"/>
      <w:r w:rsidRPr="00437923">
        <w:rPr>
          <w:rFonts w:ascii="Times New Roman" w:hAnsi="Times New Roman" w:cs="Times New Roman"/>
          <w:lang w:val="es-MX"/>
        </w:rPr>
        <w:t xml:space="preserve"> e cuidado familiar, </w:t>
      </w:r>
      <w:proofErr w:type="spellStart"/>
      <w:r w:rsidRPr="00437923">
        <w:rPr>
          <w:rFonts w:ascii="Times New Roman" w:hAnsi="Times New Roman" w:cs="Times New Roman"/>
          <w:lang w:val="es-MX"/>
        </w:rPr>
        <w:t>enquanto</w:t>
      </w:r>
      <w:proofErr w:type="spellEnd"/>
      <w:r w:rsidRPr="00437923">
        <w:rPr>
          <w:rFonts w:ascii="Times New Roman" w:hAnsi="Times New Roman" w:cs="Times New Roman"/>
          <w:lang w:val="es-MX"/>
        </w:rPr>
        <w:t xml:space="preserve"> no caso de </w:t>
      </w:r>
      <w:proofErr w:type="spellStart"/>
      <w:r w:rsidRPr="00437923">
        <w:rPr>
          <w:rFonts w:ascii="Times New Roman" w:hAnsi="Times New Roman" w:cs="Times New Roman"/>
          <w:lang w:val="es-MX"/>
        </w:rPr>
        <w:t>indivíduos</w:t>
      </w:r>
      <w:proofErr w:type="spellEnd"/>
      <w:r w:rsidRPr="00437923">
        <w:rPr>
          <w:rFonts w:ascii="Times New Roman" w:hAnsi="Times New Roman" w:cs="Times New Roman"/>
          <w:lang w:val="es-MX"/>
        </w:rPr>
        <w:t xml:space="preserve"> privados, o </w:t>
      </w:r>
      <w:proofErr w:type="spellStart"/>
      <w:r w:rsidRPr="00437923">
        <w:rPr>
          <w:rFonts w:ascii="Times New Roman" w:hAnsi="Times New Roman" w:cs="Times New Roman"/>
          <w:lang w:val="es-MX"/>
        </w:rPr>
        <w:t>primeiro</w:t>
      </w:r>
      <w:proofErr w:type="spellEnd"/>
      <w:r w:rsidRPr="00437923">
        <w:rPr>
          <w:rFonts w:ascii="Times New Roman" w:hAnsi="Times New Roman" w:cs="Times New Roman"/>
          <w:lang w:val="es-MX"/>
        </w:rPr>
        <w:t xml:space="preserve"> é </w:t>
      </w:r>
      <w:proofErr w:type="spellStart"/>
      <w:r w:rsidRPr="00437923">
        <w:rPr>
          <w:rFonts w:ascii="Times New Roman" w:hAnsi="Times New Roman" w:cs="Times New Roman"/>
          <w:lang w:val="es-MX"/>
        </w:rPr>
        <w:t>uma</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lastRenderedPageBreak/>
        <w:t>conseqüência</w:t>
      </w:r>
      <w:proofErr w:type="spellEnd"/>
      <w:r w:rsidRPr="00437923">
        <w:rPr>
          <w:rFonts w:ascii="Times New Roman" w:hAnsi="Times New Roman" w:cs="Times New Roman"/>
          <w:lang w:val="es-MX"/>
        </w:rPr>
        <w:t xml:space="preserve"> dos tempos de </w:t>
      </w:r>
      <w:proofErr w:type="spellStart"/>
      <w:r w:rsidRPr="00437923">
        <w:rPr>
          <w:rFonts w:ascii="Times New Roman" w:hAnsi="Times New Roman" w:cs="Times New Roman"/>
          <w:lang w:val="es-MX"/>
        </w:rPr>
        <w:t>revisão</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publicação</w:t>
      </w:r>
      <w:proofErr w:type="spellEnd"/>
      <w:r w:rsidRPr="00437923">
        <w:rPr>
          <w:rFonts w:ascii="Times New Roman" w:hAnsi="Times New Roman" w:cs="Times New Roman"/>
          <w:lang w:val="es-MX"/>
        </w:rPr>
        <w:t xml:space="preserve"> e </w:t>
      </w:r>
      <w:proofErr w:type="spellStart"/>
      <w:r w:rsidRPr="00437923">
        <w:rPr>
          <w:rFonts w:ascii="Times New Roman" w:hAnsi="Times New Roman" w:cs="Times New Roman"/>
          <w:lang w:val="es-MX"/>
        </w:rPr>
        <w:t>indexação</w:t>
      </w:r>
      <w:proofErr w:type="spellEnd"/>
      <w:r w:rsidRPr="00437923">
        <w:rPr>
          <w:rFonts w:ascii="Times New Roman" w:hAnsi="Times New Roman" w:cs="Times New Roman"/>
          <w:lang w:val="es-MX"/>
        </w:rPr>
        <w:t xml:space="preserve">, e o segundo, pela </w:t>
      </w:r>
      <w:proofErr w:type="spellStart"/>
      <w:r w:rsidRPr="00437923">
        <w:rPr>
          <w:rFonts w:ascii="Times New Roman" w:hAnsi="Times New Roman" w:cs="Times New Roman"/>
          <w:lang w:val="es-MX"/>
        </w:rPr>
        <w:t>ausência</w:t>
      </w:r>
      <w:proofErr w:type="spellEnd"/>
      <w:r w:rsidRPr="00437923">
        <w:rPr>
          <w:rFonts w:ascii="Times New Roman" w:hAnsi="Times New Roman" w:cs="Times New Roman"/>
          <w:lang w:val="es-MX"/>
        </w:rPr>
        <w:t xml:space="preserve"> de cursos de </w:t>
      </w:r>
      <w:proofErr w:type="spellStart"/>
      <w:r w:rsidRPr="00437923">
        <w:rPr>
          <w:rFonts w:ascii="Times New Roman" w:hAnsi="Times New Roman" w:cs="Times New Roman"/>
          <w:lang w:val="es-MX"/>
        </w:rPr>
        <w:t>pós-graduação</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voltados</w:t>
      </w:r>
      <w:proofErr w:type="spellEnd"/>
      <w:r w:rsidRPr="00437923">
        <w:rPr>
          <w:rFonts w:ascii="Times New Roman" w:hAnsi="Times New Roman" w:cs="Times New Roman"/>
          <w:lang w:val="es-MX"/>
        </w:rPr>
        <w:t xml:space="preserve"> à pesquisa </w:t>
      </w:r>
      <w:proofErr w:type="spellStart"/>
      <w:r w:rsidRPr="00437923">
        <w:rPr>
          <w:rFonts w:ascii="Times New Roman" w:hAnsi="Times New Roman" w:cs="Times New Roman"/>
          <w:lang w:val="es-MX"/>
        </w:rPr>
        <w:t>na</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universidade</w:t>
      </w:r>
      <w:proofErr w:type="spellEnd"/>
      <w:r w:rsidRPr="00437923">
        <w:rPr>
          <w:rFonts w:ascii="Times New Roman" w:hAnsi="Times New Roman" w:cs="Times New Roman"/>
          <w:lang w:val="es-MX"/>
        </w:rPr>
        <w:t xml:space="preserve"> de </w:t>
      </w:r>
      <w:proofErr w:type="spellStart"/>
      <w:r w:rsidRPr="00437923">
        <w:rPr>
          <w:rFonts w:ascii="Times New Roman" w:hAnsi="Times New Roman" w:cs="Times New Roman"/>
          <w:lang w:val="es-MX"/>
        </w:rPr>
        <w:t>atribuição</w:t>
      </w:r>
      <w:proofErr w:type="spellEnd"/>
      <w:r w:rsidRPr="00437923">
        <w:rPr>
          <w:rFonts w:ascii="Times New Roman" w:hAnsi="Times New Roman" w:cs="Times New Roman"/>
          <w:lang w:val="es-MX"/>
        </w:rPr>
        <w:t>.</w:t>
      </w:r>
    </w:p>
    <w:p w14:paraId="63C06B52" w14:textId="2368139F" w:rsidR="00B27DF5" w:rsidRPr="00437923" w:rsidRDefault="00B27DF5" w:rsidP="00B27D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s-MX"/>
        </w:rPr>
      </w:pPr>
      <w:proofErr w:type="spellStart"/>
      <w:r w:rsidRPr="00B27DF5">
        <w:rPr>
          <w:rFonts w:ascii="Calibri" w:eastAsiaTheme="minorHAnsi" w:hAnsi="Calibri" w:cs="Calibri"/>
          <w:b/>
          <w:sz w:val="28"/>
          <w:lang w:val="es-ES" w:eastAsia="en-US"/>
        </w:rPr>
        <w:t>Palavras</w:t>
      </w:r>
      <w:proofErr w:type="spellEnd"/>
      <w:r w:rsidRPr="00B27DF5">
        <w:rPr>
          <w:rFonts w:ascii="Calibri" w:eastAsiaTheme="minorHAnsi" w:hAnsi="Calibri" w:cs="Calibri"/>
          <w:b/>
          <w:sz w:val="28"/>
          <w:lang w:val="es-ES" w:eastAsia="en-US"/>
        </w:rPr>
        <w:t>-chave:</w:t>
      </w:r>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condições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institucionais</w:t>
      </w:r>
      <w:proofErr w:type="spellEnd"/>
      <w:r w:rsidRPr="00437923">
        <w:rPr>
          <w:rFonts w:ascii="Times New Roman" w:hAnsi="Times New Roman" w:cs="Times New Roman"/>
          <w:lang w:val="es-MX"/>
        </w:rPr>
        <w:t xml:space="preserve"> de pesquisa, </w:t>
      </w:r>
      <w:proofErr w:type="spellStart"/>
      <w:r w:rsidRPr="00437923">
        <w:rPr>
          <w:rFonts w:ascii="Times New Roman" w:hAnsi="Times New Roman" w:cs="Times New Roman"/>
          <w:lang w:val="es-MX"/>
        </w:rPr>
        <w:t>mulheres</w:t>
      </w:r>
      <w:proofErr w:type="spellEnd"/>
      <w:r w:rsidRPr="00437923">
        <w:rPr>
          <w:rFonts w:ascii="Times New Roman" w:hAnsi="Times New Roman" w:cs="Times New Roman"/>
          <w:lang w:val="es-MX"/>
        </w:rPr>
        <w:t xml:space="preserve"> </w:t>
      </w:r>
      <w:proofErr w:type="spellStart"/>
      <w:r w:rsidRPr="00437923">
        <w:rPr>
          <w:rFonts w:ascii="Times New Roman" w:hAnsi="Times New Roman" w:cs="Times New Roman"/>
          <w:lang w:val="es-MX"/>
        </w:rPr>
        <w:t>pesquisadoras</w:t>
      </w:r>
      <w:proofErr w:type="spellEnd"/>
      <w:r w:rsidRPr="00437923">
        <w:rPr>
          <w:rFonts w:ascii="Times New Roman" w:hAnsi="Times New Roman" w:cs="Times New Roman"/>
          <w:lang w:val="es-MX"/>
        </w:rPr>
        <w:t>, políticas de pesquisa.</w:t>
      </w:r>
    </w:p>
    <w:p w14:paraId="7F3C10D1" w14:textId="49EAC1A7" w:rsidR="00B27DF5" w:rsidRDefault="00B27DF5" w:rsidP="00B27DF5">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Noviembre</w:t>
      </w:r>
      <w:r w:rsidRPr="007B756F">
        <w:rPr>
          <w:rFonts w:ascii="Times New Roman" w:hAnsi="Times New Roman" w:cs="Times New Roman"/>
          <w:color w:val="000000"/>
          <w:sz w:val="24"/>
        </w:rPr>
        <w:t xml:space="preserve"> 2018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Mayo 2019</w:t>
      </w:r>
    </w:p>
    <w:p w14:paraId="433D276B" w14:textId="3E5E2128" w:rsidR="00B27DF5" w:rsidRPr="003C49D7" w:rsidRDefault="004D4DE4" w:rsidP="00B27D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rPr>
      </w:pPr>
      <w:r>
        <w:pict w14:anchorId="06FBA6D6">
          <v:rect id="_x0000_i1025" style="width:446.5pt;height:1.5pt" o:hralign="center" o:hrstd="t" o:hr="t" fillcolor="#a0a0a0" stroked="f"/>
        </w:pict>
      </w:r>
    </w:p>
    <w:p w14:paraId="7DE237C6" w14:textId="77777777" w:rsidR="00102395" w:rsidRPr="00563477" w:rsidRDefault="00102395" w:rsidP="000D08C7">
      <w:pPr>
        <w:spacing w:line="360" w:lineRule="auto"/>
        <w:jc w:val="both"/>
        <w:rPr>
          <w:rFonts w:ascii="Times New Roman" w:hAnsi="Times New Roman" w:cs="Times New Roman"/>
          <w:b/>
          <w:lang w:val="en-US"/>
        </w:rPr>
      </w:pPr>
    </w:p>
    <w:p w14:paraId="6A82A063" w14:textId="77777777" w:rsidR="002D099E" w:rsidRPr="00F05456" w:rsidRDefault="002D099E" w:rsidP="00F05456">
      <w:pPr>
        <w:spacing w:line="360" w:lineRule="auto"/>
        <w:jc w:val="center"/>
        <w:rPr>
          <w:rFonts w:ascii="Times New Roman" w:hAnsi="Times New Roman" w:cs="Times New Roman"/>
          <w:b/>
          <w:sz w:val="32"/>
          <w:szCs w:val="32"/>
        </w:rPr>
      </w:pPr>
      <w:r w:rsidRPr="00F05456">
        <w:rPr>
          <w:rFonts w:ascii="Times New Roman" w:hAnsi="Times New Roman" w:cs="Times New Roman"/>
          <w:b/>
          <w:sz w:val="32"/>
          <w:szCs w:val="32"/>
        </w:rPr>
        <w:t>Introducción</w:t>
      </w:r>
    </w:p>
    <w:p w14:paraId="304FE0BD" w14:textId="7F3CC295" w:rsidR="00BE6250" w:rsidRPr="00D93CF0" w:rsidRDefault="00B16701" w:rsidP="00B27DF5">
      <w:pPr>
        <w:widowControl w:val="0"/>
        <w:autoSpaceDE w:val="0"/>
        <w:autoSpaceDN w:val="0"/>
        <w:adjustRightInd w:val="0"/>
        <w:spacing w:line="360" w:lineRule="auto"/>
        <w:ind w:firstLine="708"/>
        <w:jc w:val="both"/>
        <w:rPr>
          <w:rFonts w:ascii="Times New Roman" w:hAnsi="Times New Roman" w:cs="Times New Roman"/>
        </w:rPr>
      </w:pPr>
      <w:r w:rsidRPr="00D93CF0">
        <w:rPr>
          <w:rFonts w:ascii="Times New Roman" w:hAnsi="Times New Roman" w:cs="Times New Roman"/>
        </w:rPr>
        <w:t xml:space="preserve">La necesidad de acceso de las mujeres a la educación superior </w:t>
      </w:r>
      <w:r w:rsidR="00BE6250" w:rsidRPr="00D93CF0">
        <w:rPr>
          <w:rFonts w:ascii="Times New Roman" w:hAnsi="Times New Roman" w:cs="Times New Roman"/>
        </w:rPr>
        <w:t xml:space="preserve">en México </w:t>
      </w:r>
      <w:r w:rsidRPr="00D93CF0">
        <w:rPr>
          <w:rFonts w:ascii="Times New Roman" w:hAnsi="Times New Roman" w:cs="Times New Roman"/>
        </w:rPr>
        <w:t xml:space="preserve">se hace patente desde tiempos remotos. Si bien </w:t>
      </w:r>
      <w:r w:rsidRPr="00D93CF0">
        <w:rPr>
          <w:rFonts w:ascii="Times New Roman" w:hAnsi="Times New Roman" w:cs="Times New Roman"/>
          <w:lang w:val="es-ES"/>
        </w:rPr>
        <w:t>entre los siglos XVI al XIX se menciona s</w:t>
      </w:r>
      <w:r w:rsidR="00DC30DD">
        <w:rPr>
          <w:rFonts w:ascii="Times New Roman" w:hAnsi="Times New Roman" w:cs="Times New Roman"/>
          <w:lang w:val="es-ES"/>
        </w:rPr>
        <w:t>o</w:t>
      </w:r>
      <w:r w:rsidRPr="00D93CF0">
        <w:rPr>
          <w:rFonts w:ascii="Times New Roman" w:hAnsi="Times New Roman" w:cs="Times New Roman"/>
          <w:lang w:val="es-ES"/>
        </w:rPr>
        <w:t xml:space="preserve">lo a Micaela Hernández como científica y docente de </w:t>
      </w:r>
      <w:r w:rsidR="00DC30DD">
        <w:rPr>
          <w:rFonts w:ascii="Times New Roman" w:hAnsi="Times New Roman" w:cs="Times New Roman"/>
          <w:lang w:val="es-ES"/>
        </w:rPr>
        <w:t>f</w:t>
      </w:r>
      <w:r w:rsidR="00DC30DD" w:rsidRPr="00D93CF0">
        <w:rPr>
          <w:rFonts w:ascii="Times New Roman" w:hAnsi="Times New Roman" w:cs="Times New Roman"/>
          <w:lang w:val="es-ES"/>
        </w:rPr>
        <w:t xml:space="preserve">ísica </w:t>
      </w:r>
      <w:r w:rsidRPr="00D93CF0">
        <w:rPr>
          <w:rFonts w:ascii="Times New Roman" w:hAnsi="Times New Roman" w:cs="Times New Roman"/>
          <w:lang w:val="es-ES"/>
        </w:rPr>
        <w:t xml:space="preserve">en la Escuela de Artes y Oficios para Mujeres en la capital del país (González, 2006), </w:t>
      </w:r>
      <w:r w:rsidRPr="00D93CF0">
        <w:rPr>
          <w:rFonts w:ascii="Times New Roman" w:hAnsi="Times New Roman" w:cs="Times New Roman"/>
        </w:rPr>
        <w:t xml:space="preserve">la polémica de la educación profesional de la mujer inicia por lo menos desde la gestión </w:t>
      </w:r>
      <w:r w:rsidR="0093690F" w:rsidRPr="00D93CF0">
        <w:rPr>
          <w:rFonts w:ascii="Times New Roman" w:hAnsi="Times New Roman" w:cs="Times New Roman"/>
        </w:rPr>
        <w:t>de</w:t>
      </w:r>
      <w:r w:rsidR="0093690F">
        <w:rPr>
          <w:rFonts w:ascii="Times New Roman" w:hAnsi="Times New Roman" w:cs="Times New Roman"/>
        </w:rPr>
        <w:t xml:space="preserve"> la</w:t>
      </w:r>
      <w:r w:rsidR="0093690F" w:rsidRPr="00D93CF0">
        <w:rPr>
          <w:rFonts w:ascii="Times New Roman" w:hAnsi="Times New Roman" w:cs="Times New Roman"/>
        </w:rPr>
        <w:t xml:space="preserve"> </w:t>
      </w:r>
      <w:r w:rsidRPr="00D93CF0">
        <w:rPr>
          <w:rFonts w:ascii="Times New Roman" w:hAnsi="Times New Roman" w:cs="Times New Roman"/>
        </w:rPr>
        <w:t>Secretar</w:t>
      </w:r>
      <w:r w:rsidR="0093690F">
        <w:rPr>
          <w:rFonts w:ascii="Times New Roman" w:hAnsi="Times New Roman" w:cs="Times New Roman"/>
        </w:rPr>
        <w:t>ía</w:t>
      </w:r>
      <w:r w:rsidRPr="00D93CF0">
        <w:rPr>
          <w:rFonts w:ascii="Times New Roman" w:hAnsi="Times New Roman" w:cs="Times New Roman"/>
        </w:rPr>
        <w:t xml:space="preserve"> de Instrucción Pública y Bellas Artes en el gobierno de Sebastián Lerdo de Tejada</w:t>
      </w:r>
      <w:r w:rsidR="00287A5F" w:rsidRPr="00D93CF0">
        <w:rPr>
          <w:rFonts w:ascii="Times New Roman" w:hAnsi="Times New Roman" w:cs="Times New Roman"/>
        </w:rPr>
        <w:t xml:space="preserve"> (1872-1876)</w:t>
      </w:r>
      <w:r w:rsidR="00BE6250" w:rsidRPr="00D93CF0">
        <w:rPr>
          <w:rFonts w:ascii="Times New Roman" w:hAnsi="Times New Roman" w:cs="Times New Roman"/>
        </w:rPr>
        <w:t>.</w:t>
      </w:r>
    </w:p>
    <w:p w14:paraId="036D8649" w14:textId="6B3CBBC5" w:rsidR="00B16701" w:rsidRPr="00D93CF0" w:rsidRDefault="00BE6250" w:rsidP="00B27DF5">
      <w:pPr>
        <w:widowControl w:val="0"/>
        <w:autoSpaceDE w:val="0"/>
        <w:autoSpaceDN w:val="0"/>
        <w:adjustRightInd w:val="0"/>
        <w:spacing w:line="360" w:lineRule="auto"/>
        <w:ind w:firstLine="708"/>
        <w:jc w:val="both"/>
        <w:rPr>
          <w:rFonts w:ascii="Times New Roman" w:hAnsi="Times New Roman" w:cs="Times New Roman"/>
        </w:rPr>
      </w:pPr>
      <w:r w:rsidRPr="00D93CF0">
        <w:rPr>
          <w:rFonts w:ascii="Times New Roman" w:hAnsi="Times New Roman" w:cs="Times New Roman"/>
        </w:rPr>
        <w:t xml:space="preserve">Lo anterior con </w:t>
      </w:r>
      <w:r w:rsidR="00B16701" w:rsidRPr="00D93CF0">
        <w:rPr>
          <w:rFonts w:ascii="Times New Roman" w:hAnsi="Times New Roman" w:cs="Times New Roman"/>
        </w:rPr>
        <w:t xml:space="preserve">la solicitud de ingreso a la universidad y recepción profesional de Matilde Montoya, la primera mujer que se tituló </w:t>
      </w:r>
      <w:r w:rsidRPr="00D93CF0">
        <w:rPr>
          <w:rFonts w:ascii="Times New Roman" w:hAnsi="Times New Roman" w:cs="Times New Roman"/>
        </w:rPr>
        <w:t>e</w:t>
      </w:r>
      <w:r w:rsidR="00B16701" w:rsidRPr="00D93CF0">
        <w:rPr>
          <w:rFonts w:ascii="Times New Roman" w:hAnsi="Times New Roman" w:cs="Times New Roman"/>
        </w:rPr>
        <w:t xml:space="preserve">n la Escuela Nacional de Medicina en 1887, sin </w:t>
      </w:r>
      <w:r w:rsidR="00045B0B">
        <w:rPr>
          <w:rFonts w:ascii="Times New Roman" w:hAnsi="Times New Roman" w:cs="Times New Roman"/>
        </w:rPr>
        <w:t>pasar por alto</w:t>
      </w:r>
      <w:r w:rsidR="00045B0B" w:rsidRPr="00D93CF0">
        <w:rPr>
          <w:rFonts w:ascii="Times New Roman" w:hAnsi="Times New Roman" w:cs="Times New Roman"/>
        </w:rPr>
        <w:t xml:space="preserve"> </w:t>
      </w:r>
      <w:r w:rsidR="00B16701" w:rsidRPr="00D93CF0">
        <w:rPr>
          <w:rFonts w:ascii="Times New Roman" w:hAnsi="Times New Roman" w:cs="Times New Roman"/>
        </w:rPr>
        <w:t xml:space="preserve">que ya en 1886 Margarita </w:t>
      </w:r>
      <w:proofErr w:type="spellStart"/>
      <w:r w:rsidR="00B16701" w:rsidRPr="00D93CF0">
        <w:rPr>
          <w:rFonts w:ascii="Times New Roman" w:hAnsi="Times New Roman" w:cs="Times New Roman"/>
        </w:rPr>
        <w:t>Chorné</w:t>
      </w:r>
      <w:proofErr w:type="spellEnd"/>
      <w:r w:rsidR="00B16701" w:rsidRPr="00D93CF0">
        <w:rPr>
          <w:rFonts w:ascii="Times New Roman" w:hAnsi="Times New Roman" w:cs="Times New Roman"/>
        </w:rPr>
        <w:t xml:space="preserve"> y Salazar había obtenido el título de una profesión independiente (</w:t>
      </w:r>
      <w:r w:rsidR="00045B0B">
        <w:rPr>
          <w:rFonts w:ascii="Times New Roman" w:hAnsi="Times New Roman" w:cs="Times New Roman"/>
        </w:rPr>
        <w:t>d</w:t>
      </w:r>
      <w:r w:rsidR="00045B0B" w:rsidRPr="00D93CF0">
        <w:rPr>
          <w:rFonts w:ascii="Times New Roman" w:hAnsi="Times New Roman" w:cs="Times New Roman"/>
        </w:rPr>
        <w:t>entista</w:t>
      </w:r>
      <w:r w:rsidR="00B16701" w:rsidRPr="00D93CF0">
        <w:rPr>
          <w:rFonts w:ascii="Times New Roman" w:hAnsi="Times New Roman" w:cs="Times New Roman"/>
        </w:rPr>
        <w:t>), también en la Escuela Na</w:t>
      </w:r>
      <w:r w:rsidR="00A152B5" w:rsidRPr="00D93CF0">
        <w:rPr>
          <w:rFonts w:ascii="Times New Roman" w:hAnsi="Times New Roman" w:cs="Times New Roman"/>
        </w:rPr>
        <w:t>cional de Medicina (Díaz</w:t>
      </w:r>
      <w:r w:rsidR="00E9550C" w:rsidRPr="00D93CF0">
        <w:rPr>
          <w:rFonts w:ascii="Times New Roman" w:hAnsi="Times New Roman" w:cs="Times New Roman"/>
        </w:rPr>
        <w:t xml:space="preserve"> de Kuri</w:t>
      </w:r>
      <w:r w:rsidR="00B16701" w:rsidRPr="00D93CF0">
        <w:rPr>
          <w:rFonts w:ascii="Times New Roman" w:hAnsi="Times New Roman" w:cs="Times New Roman"/>
        </w:rPr>
        <w:t>, 2009).</w:t>
      </w:r>
    </w:p>
    <w:p w14:paraId="1BC546E9" w14:textId="13FC5274" w:rsidR="00BE6250" w:rsidRPr="00D93CF0" w:rsidRDefault="00B16701" w:rsidP="00B27DF5">
      <w:pPr>
        <w:widowControl w:val="0"/>
        <w:autoSpaceDE w:val="0"/>
        <w:autoSpaceDN w:val="0"/>
        <w:adjustRightInd w:val="0"/>
        <w:spacing w:line="360" w:lineRule="auto"/>
        <w:ind w:firstLine="708"/>
        <w:jc w:val="both"/>
        <w:rPr>
          <w:rFonts w:ascii="Times New Roman" w:hAnsi="Times New Roman" w:cs="Times New Roman"/>
          <w:lang w:val="es-ES"/>
        </w:rPr>
      </w:pPr>
      <w:r w:rsidRPr="00D93CF0">
        <w:rPr>
          <w:rFonts w:ascii="Times New Roman" w:hAnsi="Times New Roman" w:cs="Times New Roman"/>
        </w:rPr>
        <w:t xml:space="preserve">En la coyuntura de la Revolución </w:t>
      </w:r>
      <w:r w:rsidR="00432EC5">
        <w:rPr>
          <w:rFonts w:ascii="Times New Roman" w:hAnsi="Times New Roman" w:cs="Times New Roman"/>
        </w:rPr>
        <w:t>m</w:t>
      </w:r>
      <w:r w:rsidR="00432EC5" w:rsidRPr="00D93CF0">
        <w:rPr>
          <w:rFonts w:ascii="Times New Roman" w:hAnsi="Times New Roman" w:cs="Times New Roman"/>
        </w:rPr>
        <w:t>exicana</w:t>
      </w:r>
      <w:r w:rsidRPr="00D93CF0">
        <w:rPr>
          <w:rFonts w:ascii="Times New Roman" w:hAnsi="Times New Roman" w:cs="Times New Roman"/>
        </w:rPr>
        <w:t>, se inaugura la Universidad Nacional, la Escuela de Altos Estudios y se celebra el primer ciclo de conferencias organizado por el Ateneo de la Juventud que amplían las oportunidades de educación profesional de las mujeres (Cano, 2010).</w:t>
      </w:r>
      <w:r w:rsidRPr="00D93CF0">
        <w:rPr>
          <w:rFonts w:ascii="Times New Roman" w:hAnsi="Times New Roman" w:cs="Times New Roman"/>
          <w:lang w:val="es-ES"/>
        </w:rPr>
        <w:t xml:space="preserve"> En 1912 se celebró el Primer Congreso Científico Mexicano, donde la asistencia femenina fue significativa (Piñera, 2002).</w:t>
      </w:r>
    </w:p>
    <w:p w14:paraId="7A3E0872" w14:textId="17461A80" w:rsidR="00B16701" w:rsidRPr="00D93CF0" w:rsidRDefault="00BE6250" w:rsidP="00B27DF5">
      <w:pPr>
        <w:widowControl w:val="0"/>
        <w:autoSpaceDE w:val="0"/>
        <w:autoSpaceDN w:val="0"/>
        <w:adjustRightInd w:val="0"/>
        <w:spacing w:line="360" w:lineRule="auto"/>
        <w:ind w:firstLine="708"/>
        <w:jc w:val="both"/>
        <w:rPr>
          <w:rFonts w:ascii="Times New Roman" w:hAnsi="Times New Roman" w:cs="Times New Roman"/>
        </w:rPr>
      </w:pPr>
      <w:r w:rsidRPr="00D93CF0">
        <w:rPr>
          <w:rFonts w:ascii="Times New Roman" w:hAnsi="Times New Roman" w:cs="Times New Roman"/>
        </w:rPr>
        <w:t xml:space="preserve">A </w:t>
      </w:r>
      <w:r w:rsidR="00B16701" w:rsidRPr="00D93CF0">
        <w:rPr>
          <w:rFonts w:ascii="Times New Roman" w:hAnsi="Times New Roman" w:cs="Times New Roman"/>
        </w:rPr>
        <w:t>finales del siglo XIX y principios del XX</w:t>
      </w:r>
      <w:r w:rsidR="00432EC5">
        <w:rPr>
          <w:rFonts w:ascii="Times New Roman" w:hAnsi="Times New Roman" w:cs="Times New Roman"/>
        </w:rPr>
        <w:t>,</w:t>
      </w:r>
      <w:r w:rsidR="00B16701" w:rsidRPr="00D93CF0">
        <w:rPr>
          <w:rFonts w:ascii="Times New Roman" w:hAnsi="Times New Roman" w:cs="Times New Roman"/>
        </w:rPr>
        <w:t xml:space="preserve"> </w:t>
      </w:r>
      <w:r w:rsidRPr="00D93CF0">
        <w:rPr>
          <w:rFonts w:ascii="Times New Roman" w:hAnsi="Times New Roman" w:cs="Times New Roman"/>
        </w:rPr>
        <w:t xml:space="preserve">las ideas </w:t>
      </w:r>
      <w:r w:rsidR="00B16701" w:rsidRPr="00D93CF0">
        <w:rPr>
          <w:rFonts w:ascii="Times New Roman" w:hAnsi="Times New Roman" w:cs="Times New Roman"/>
        </w:rPr>
        <w:t xml:space="preserve">que cuestionaban </w:t>
      </w:r>
      <w:r w:rsidR="00FF19C8" w:rsidRPr="00D93CF0">
        <w:rPr>
          <w:rFonts w:ascii="Times New Roman" w:hAnsi="Times New Roman" w:cs="Times New Roman"/>
        </w:rPr>
        <w:t xml:space="preserve">la participación de la mujer en la ciencia </w:t>
      </w:r>
      <w:r w:rsidR="00B16701" w:rsidRPr="00D93CF0">
        <w:rPr>
          <w:rFonts w:ascii="Times New Roman" w:hAnsi="Times New Roman" w:cs="Times New Roman"/>
        </w:rPr>
        <w:t xml:space="preserve">(Cano, 2010) </w:t>
      </w:r>
      <w:r w:rsidR="00EF4B29" w:rsidRPr="00D93CF0">
        <w:rPr>
          <w:rFonts w:ascii="Times New Roman" w:hAnsi="Times New Roman" w:cs="Times New Roman"/>
        </w:rPr>
        <w:t xml:space="preserve">fueron </w:t>
      </w:r>
      <w:r w:rsidR="003A2ADB" w:rsidRPr="00D93CF0">
        <w:rPr>
          <w:rFonts w:ascii="Times New Roman" w:hAnsi="Times New Roman" w:cs="Times New Roman"/>
        </w:rPr>
        <w:t>superada</w:t>
      </w:r>
      <w:r w:rsidR="00B16701" w:rsidRPr="00D93CF0">
        <w:rPr>
          <w:rFonts w:ascii="Times New Roman" w:hAnsi="Times New Roman" w:cs="Times New Roman"/>
        </w:rPr>
        <w:t xml:space="preserve">s gracias a mujeres como Aline </w:t>
      </w:r>
      <w:proofErr w:type="spellStart"/>
      <w:r w:rsidR="00B16701" w:rsidRPr="00D93CF0">
        <w:rPr>
          <w:rFonts w:ascii="Times New Roman" w:hAnsi="Times New Roman" w:cs="Times New Roman"/>
        </w:rPr>
        <w:t>Schunemann</w:t>
      </w:r>
      <w:proofErr w:type="spellEnd"/>
      <w:r w:rsidR="00B16701" w:rsidRPr="00D93CF0">
        <w:rPr>
          <w:rFonts w:ascii="Times New Roman" w:hAnsi="Times New Roman" w:cs="Times New Roman"/>
        </w:rPr>
        <w:t>, investigadora emérita de la Universidad Nacional Autónoma de México (UNAM), cuarta mujer en titularse de</w:t>
      </w:r>
      <w:r w:rsidR="00432EC5">
        <w:rPr>
          <w:rFonts w:ascii="Times New Roman" w:hAnsi="Times New Roman" w:cs="Times New Roman"/>
        </w:rPr>
        <w:t xml:space="preserve"> la carrera</w:t>
      </w:r>
      <w:r w:rsidR="00B16701" w:rsidRPr="00D93CF0">
        <w:rPr>
          <w:rFonts w:ascii="Times New Roman" w:hAnsi="Times New Roman" w:cs="Times New Roman"/>
        </w:rPr>
        <w:t xml:space="preserve"> Médica Veterinaria y Zootecnia, con 70 años dedicados a la investigación y con 94 años de edad, quien afirma “la ciencia no es cuestión de género, es cuestión de que se trabaje </w:t>
      </w:r>
      <w:r w:rsidR="00B16701" w:rsidRPr="00D93CF0">
        <w:rPr>
          <w:rFonts w:ascii="Times New Roman" w:hAnsi="Times New Roman" w:cs="Times New Roman"/>
        </w:rPr>
        <w:lastRenderedPageBreak/>
        <w:t xml:space="preserve">bien, si uno hace bien las cosas, uno se gana su lugar sin importar si es hombre o mujer” (Sánchez, </w:t>
      </w:r>
      <w:r w:rsidR="00D05D95">
        <w:rPr>
          <w:rFonts w:ascii="Times New Roman" w:hAnsi="Times New Roman" w:cs="Times New Roman"/>
        </w:rPr>
        <w:t xml:space="preserve">15 de enero de </w:t>
      </w:r>
      <w:r w:rsidR="00B16701" w:rsidRPr="00D93CF0">
        <w:rPr>
          <w:rFonts w:ascii="Times New Roman" w:hAnsi="Times New Roman" w:cs="Times New Roman"/>
        </w:rPr>
        <w:t>2015</w:t>
      </w:r>
      <w:r w:rsidR="00D05D95">
        <w:rPr>
          <w:rFonts w:ascii="Times New Roman" w:hAnsi="Times New Roman" w:cs="Times New Roman"/>
        </w:rPr>
        <w:t>, párr. 21</w:t>
      </w:r>
      <w:r w:rsidR="00B16701" w:rsidRPr="00D93CF0">
        <w:rPr>
          <w:rFonts w:ascii="Times New Roman" w:hAnsi="Times New Roman" w:cs="Times New Roman"/>
        </w:rPr>
        <w:t xml:space="preserve">). </w:t>
      </w:r>
    </w:p>
    <w:p w14:paraId="38D6F945" w14:textId="31489A51" w:rsidR="00FF19C8" w:rsidRPr="00D93CF0" w:rsidRDefault="00FF19C8" w:rsidP="00B27DF5">
      <w:pPr>
        <w:spacing w:line="360" w:lineRule="auto"/>
        <w:ind w:firstLine="708"/>
        <w:jc w:val="both"/>
        <w:rPr>
          <w:rFonts w:ascii="Times New Roman" w:hAnsi="Times New Roman" w:cs="Times New Roman"/>
        </w:rPr>
      </w:pPr>
      <w:r w:rsidRPr="00D93CF0">
        <w:rPr>
          <w:rFonts w:ascii="Times New Roman" w:hAnsi="Times New Roman" w:cs="Times New Roman"/>
        </w:rPr>
        <w:t>Es así como l</w:t>
      </w:r>
      <w:r w:rsidR="00AA7D91" w:rsidRPr="00D93CF0">
        <w:rPr>
          <w:rFonts w:ascii="Times New Roman" w:hAnsi="Times New Roman" w:cs="Times New Roman"/>
        </w:rPr>
        <w:t xml:space="preserve">os primeros estudios sobre mujeres investigadoras en México pueden rastrearse hace menos de </w:t>
      </w:r>
      <w:r w:rsidR="00432EC5">
        <w:rPr>
          <w:rFonts w:ascii="Times New Roman" w:hAnsi="Times New Roman" w:cs="Times New Roman"/>
        </w:rPr>
        <w:t>80</w:t>
      </w:r>
      <w:r w:rsidR="00432EC5" w:rsidRPr="00D93CF0">
        <w:rPr>
          <w:rFonts w:ascii="Times New Roman" w:hAnsi="Times New Roman" w:cs="Times New Roman"/>
        </w:rPr>
        <w:t xml:space="preserve"> </w:t>
      </w:r>
      <w:r w:rsidR="00AA7D91" w:rsidRPr="00D93CF0">
        <w:rPr>
          <w:rFonts w:ascii="Times New Roman" w:hAnsi="Times New Roman" w:cs="Times New Roman"/>
        </w:rPr>
        <w:t xml:space="preserve">años. </w:t>
      </w:r>
      <w:r w:rsidRPr="00D93CF0">
        <w:rPr>
          <w:rFonts w:ascii="Times New Roman" w:hAnsi="Times New Roman" w:cs="Times New Roman"/>
        </w:rPr>
        <w:t>E</w:t>
      </w:r>
      <w:r w:rsidR="00AA7D91" w:rsidRPr="00D93CF0">
        <w:rPr>
          <w:rFonts w:ascii="Times New Roman" w:hAnsi="Times New Roman" w:cs="Times New Roman"/>
        </w:rPr>
        <w:t xml:space="preserve">n los años </w:t>
      </w:r>
      <w:r w:rsidR="00432EC5">
        <w:rPr>
          <w:rFonts w:ascii="Times New Roman" w:hAnsi="Times New Roman" w:cs="Times New Roman"/>
        </w:rPr>
        <w:t>40</w:t>
      </w:r>
      <w:r w:rsidR="00432EC5" w:rsidRPr="00D93CF0">
        <w:rPr>
          <w:rFonts w:ascii="Times New Roman" w:hAnsi="Times New Roman" w:cs="Times New Roman"/>
        </w:rPr>
        <w:t xml:space="preserve"> </w:t>
      </w:r>
      <w:r w:rsidR="00AA7D91" w:rsidRPr="00D93CF0">
        <w:rPr>
          <w:rFonts w:ascii="Times New Roman" w:hAnsi="Times New Roman" w:cs="Times New Roman"/>
        </w:rPr>
        <w:t xml:space="preserve">del siglo </w:t>
      </w:r>
      <w:r w:rsidRPr="00D93CF0">
        <w:rPr>
          <w:rFonts w:ascii="Times New Roman" w:hAnsi="Times New Roman" w:cs="Times New Roman"/>
        </w:rPr>
        <w:t>XX</w:t>
      </w:r>
      <w:r w:rsidR="00AA7D91" w:rsidRPr="00D93CF0">
        <w:rPr>
          <w:rFonts w:ascii="Times New Roman" w:hAnsi="Times New Roman" w:cs="Times New Roman"/>
        </w:rPr>
        <w:t xml:space="preserve">, se realizaron </w:t>
      </w:r>
      <w:r w:rsidR="00BE6250" w:rsidRPr="00D93CF0">
        <w:rPr>
          <w:rFonts w:ascii="Times New Roman" w:hAnsi="Times New Roman" w:cs="Times New Roman"/>
        </w:rPr>
        <w:t xml:space="preserve">trabajos </w:t>
      </w:r>
      <w:r w:rsidR="00AA7D91" w:rsidRPr="00D93CF0">
        <w:rPr>
          <w:rFonts w:ascii="Times New Roman" w:hAnsi="Times New Roman" w:cs="Times New Roman"/>
        </w:rPr>
        <w:t>en</w:t>
      </w:r>
      <w:r w:rsidR="00BE6250" w:rsidRPr="00D93CF0">
        <w:rPr>
          <w:rFonts w:ascii="Times New Roman" w:hAnsi="Times New Roman" w:cs="Times New Roman"/>
        </w:rPr>
        <w:t xml:space="preserve"> </w:t>
      </w:r>
      <w:r w:rsidR="00AA7D91" w:rsidRPr="00D93CF0">
        <w:rPr>
          <w:rFonts w:ascii="Times New Roman" w:hAnsi="Times New Roman" w:cs="Times New Roman"/>
        </w:rPr>
        <w:t>torno a las primeras mujeres que se titularon en</w:t>
      </w:r>
      <w:r w:rsidR="00432EC5">
        <w:rPr>
          <w:rFonts w:ascii="Times New Roman" w:hAnsi="Times New Roman" w:cs="Times New Roman"/>
        </w:rPr>
        <w:t xml:space="preserve"> las licenciaturas </w:t>
      </w:r>
      <w:r w:rsidR="006B038F">
        <w:rPr>
          <w:rFonts w:ascii="Times New Roman" w:hAnsi="Times New Roman" w:cs="Times New Roman"/>
        </w:rPr>
        <w:t>en</w:t>
      </w:r>
      <w:r w:rsidR="00432EC5">
        <w:rPr>
          <w:rFonts w:ascii="Times New Roman" w:hAnsi="Times New Roman" w:cs="Times New Roman"/>
        </w:rPr>
        <w:t xml:space="preserve"> F</w:t>
      </w:r>
      <w:r w:rsidR="00432EC5" w:rsidRPr="00D93CF0">
        <w:rPr>
          <w:rFonts w:ascii="Times New Roman" w:hAnsi="Times New Roman" w:cs="Times New Roman"/>
        </w:rPr>
        <w:t xml:space="preserve">ísica </w:t>
      </w:r>
      <w:r w:rsidR="00AA7D91" w:rsidRPr="00D93CF0">
        <w:rPr>
          <w:rFonts w:ascii="Times New Roman" w:hAnsi="Times New Roman" w:cs="Times New Roman"/>
        </w:rPr>
        <w:t xml:space="preserve">y </w:t>
      </w:r>
      <w:r w:rsidR="00432EC5">
        <w:rPr>
          <w:rFonts w:ascii="Times New Roman" w:hAnsi="Times New Roman" w:cs="Times New Roman"/>
        </w:rPr>
        <w:t>M</w:t>
      </w:r>
      <w:r w:rsidR="00432EC5" w:rsidRPr="00D93CF0">
        <w:rPr>
          <w:rFonts w:ascii="Times New Roman" w:hAnsi="Times New Roman" w:cs="Times New Roman"/>
        </w:rPr>
        <w:t xml:space="preserve">atemáticas </w:t>
      </w:r>
      <w:r w:rsidR="00AA7D91" w:rsidRPr="00D93CF0">
        <w:rPr>
          <w:rFonts w:ascii="Times New Roman" w:hAnsi="Times New Roman" w:cs="Times New Roman"/>
        </w:rPr>
        <w:t>en la Facultad de Ciencias de la UNAM</w:t>
      </w:r>
      <w:r w:rsidR="00BE6250" w:rsidRPr="00D93CF0">
        <w:rPr>
          <w:rFonts w:ascii="Times New Roman" w:hAnsi="Times New Roman" w:cs="Times New Roman"/>
        </w:rPr>
        <w:t xml:space="preserve"> y las que</w:t>
      </w:r>
      <w:r w:rsidR="00AA7D91" w:rsidRPr="00D93CF0">
        <w:rPr>
          <w:rFonts w:ascii="Times New Roman" w:hAnsi="Times New Roman" w:cs="Times New Roman"/>
        </w:rPr>
        <w:t xml:space="preserve"> ingresaron a la Sociedad Matemática Mexicana</w:t>
      </w:r>
      <w:r w:rsidR="00BE6250" w:rsidRPr="00D93CF0">
        <w:rPr>
          <w:rFonts w:ascii="Times New Roman" w:hAnsi="Times New Roman" w:cs="Times New Roman"/>
        </w:rPr>
        <w:t>. Además de rescatar a</w:t>
      </w:r>
      <w:r w:rsidR="00AA7D91" w:rsidRPr="00D93CF0">
        <w:rPr>
          <w:rFonts w:ascii="Times New Roman" w:hAnsi="Times New Roman" w:cs="Times New Roman"/>
        </w:rPr>
        <w:t xml:space="preserve">ntologías de mujeres universitarias, que narran una síntesis biográfica de siete científicas mexicanas (González, 2006). </w:t>
      </w:r>
    </w:p>
    <w:p w14:paraId="2A25AFA6" w14:textId="0F3FF540" w:rsidR="008D1C9B" w:rsidRDefault="00FF19C8" w:rsidP="00B27DF5">
      <w:pPr>
        <w:spacing w:line="360" w:lineRule="auto"/>
        <w:ind w:firstLine="708"/>
        <w:jc w:val="both"/>
        <w:rPr>
          <w:rFonts w:ascii="Times New Roman" w:hAnsi="Times New Roman" w:cs="Times New Roman"/>
        </w:rPr>
      </w:pPr>
      <w:r w:rsidRPr="00D93CF0">
        <w:rPr>
          <w:rFonts w:ascii="Times New Roman" w:hAnsi="Times New Roman" w:cs="Times New Roman"/>
        </w:rPr>
        <w:t xml:space="preserve">Sin embargo, </w:t>
      </w:r>
      <w:r w:rsidR="00AA7D91" w:rsidRPr="00D93CF0">
        <w:rPr>
          <w:rFonts w:ascii="Times New Roman" w:hAnsi="Times New Roman" w:cs="Times New Roman"/>
        </w:rPr>
        <w:t>es más reciente el interés por conocer las vicisitudes por las que pasa una mujer en su carrera como investigadora</w:t>
      </w:r>
      <w:r w:rsidR="00C8344C">
        <w:rPr>
          <w:rFonts w:ascii="Times New Roman" w:hAnsi="Times New Roman" w:cs="Times New Roman"/>
        </w:rPr>
        <w:t>. En este sentido</w:t>
      </w:r>
      <w:r w:rsidR="00AA7D91" w:rsidRPr="00D93CF0">
        <w:rPr>
          <w:rFonts w:ascii="Times New Roman" w:hAnsi="Times New Roman" w:cs="Times New Roman"/>
        </w:rPr>
        <w:t>,</w:t>
      </w:r>
      <w:r w:rsidR="00C8344C">
        <w:rPr>
          <w:rFonts w:ascii="Times New Roman" w:hAnsi="Times New Roman" w:cs="Times New Roman"/>
        </w:rPr>
        <w:t xml:space="preserve"> se encuentra el trabajo de Muñiz y Ramos (2019)</w:t>
      </w:r>
      <w:r w:rsidR="006B038F">
        <w:rPr>
          <w:rFonts w:ascii="Times New Roman" w:hAnsi="Times New Roman" w:cs="Times New Roman"/>
        </w:rPr>
        <w:t>,</w:t>
      </w:r>
      <w:r w:rsidR="00C8344C">
        <w:rPr>
          <w:rFonts w:ascii="Times New Roman" w:hAnsi="Times New Roman" w:cs="Times New Roman"/>
        </w:rPr>
        <w:t xml:space="preserve"> en donde se muestra la presión que muchas veces sufren las mujeres investigadoras en relación </w:t>
      </w:r>
      <w:r w:rsidR="006B038F">
        <w:rPr>
          <w:rFonts w:ascii="Times New Roman" w:hAnsi="Times New Roman" w:cs="Times New Roman"/>
        </w:rPr>
        <w:t xml:space="preserve">con </w:t>
      </w:r>
      <w:r w:rsidR="00C8344C">
        <w:rPr>
          <w:rFonts w:ascii="Times New Roman" w:hAnsi="Times New Roman" w:cs="Times New Roman"/>
        </w:rPr>
        <w:t>la maternidad.</w:t>
      </w:r>
      <w:r w:rsidR="00AA7D91" w:rsidRPr="00D93CF0">
        <w:rPr>
          <w:rFonts w:ascii="Times New Roman" w:hAnsi="Times New Roman" w:cs="Times New Roman"/>
        </w:rPr>
        <w:t xml:space="preserve"> </w:t>
      </w:r>
      <w:r w:rsidR="00446D69">
        <w:rPr>
          <w:rFonts w:ascii="Times New Roman" w:hAnsi="Times New Roman" w:cs="Times New Roman"/>
        </w:rPr>
        <w:t>Además d</w:t>
      </w:r>
      <w:r w:rsidR="00A77BF5">
        <w:rPr>
          <w:rFonts w:ascii="Times New Roman" w:hAnsi="Times New Roman" w:cs="Times New Roman"/>
        </w:rPr>
        <w:t xml:space="preserve">el estudio realizado </w:t>
      </w:r>
      <w:r w:rsidR="000E53A3">
        <w:rPr>
          <w:rFonts w:ascii="Times New Roman" w:hAnsi="Times New Roman" w:cs="Times New Roman"/>
        </w:rPr>
        <w:t>por Castillo (2018)</w:t>
      </w:r>
      <w:r w:rsidR="006B038F">
        <w:rPr>
          <w:rFonts w:ascii="Times New Roman" w:hAnsi="Times New Roman" w:cs="Times New Roman"/>
        </w:rPr>
        <w:t>,</w:t>
      </w:r>
      <w:r w:rsidR="000E53A3">
        <w:rPr>
          <w:rFonts w:ascii="Times New Roman" w:hAnsi="Times New Roman" w:cs="Times New Roman"/>
        </w:rPr>
        <w:t xml:space="preserve"> que tiene como objetivo “mostrar las diferencias visibles, así como develar las diferencias invisibles, presentes en las actividades relacionadas con la investigación, la ciencia y </w:t>
      </w:r>
      <w:r w:rsidR="003745DB">
        <w:rPr>
          <w:rFonts w:ascii="Times New Roman" w:hAnsi="Times New Roman" w:cs="Times New Roman"/>
        </w:rPr>
        <w:t xml:space="preserve">la </w:t>
      </w:r>
      <w:r w:rsidR="000E53A3">
        <w:rPr>
          <w:rFonts w:ascii="Times New Roman" w:hAnsi="Times New Roman" w:cs="Times New Roman"/>
        </w:rPr>
        <w:t>tecnología (…) de las docentes investigadoras de la Universidad Nacional de San Agustín de Arequipa [Perú]”</w:t>
      </w:r>
      <w:r w:rsidR="008D1C9B">
        <w:rPr>
          <w:rFonts w:ascii="Times New Roman" w:hAnsi="Times New Roman" w:cs="Times New Roman"/>
        </w:rPr>
        <w:t xml:space="preserve"> (p. 79)</w:t>
      </w:r>
      <w:r w:rsidR="003745DB">
        <w:rPr>
          <w:rFonts w:ascii="Times New Roman" w:hAnsi="Times New Roman" w:cs="Times New Roman"/>
        </w:rPr>
        <w:t xml:space="preserve">. En </w:t>
      </w:r>
      <w:r w:rsidR="00D05D95">
        <w:rPr>
          <w:rFonts w:ascii="Times New Roman" w:hAnsi="Times New Roman" w:cs="Times New Roman"/>
        </w:rPr>
        <w:t xml:space="preserve">esta </w:t>
      </w:r>
      <w:r w:rsidR="008D1C9B">
        <w:rPr>
          <w:rFonts w:ascii="Times New Roman" w:hAnsi="Times New Roman" w:cs="Times New Roman"/>
        </w:rPr>
        <w:t>se evidencia que las aportaciones de las mujeres tienen menos valía que la de los varones.</w:t>
      </w:r>
    </w:p>
    <w:p w14:paraId="02D03625" w14:textId="29070270" w:rsidR="00AA7D91" w:rsidRDefault="00390189" w:rsidP="00B27DF5">
      <w:pPr>
        <w:spacing w:line="360" w:lineRule="auto"/>
        <w:ind w:firstLine="708"/>
        <w:jc w:val="both"/>
        <w:rPr>
          <w:rFonts w:ascii="Times New Roman" w:hAnsi="Times New Roman" w:cs="Times New Roman"/>
        </w:rPr>
      </w:pPr>
      <w:r>
        <w:rPr>
          <w:rFonts w:ascii="Times New Roman" w:hAnsi="Times New Roman" w:cs="Times New Roman"/>
        </w:rPr>
        <w:t xml:space="preserve">En cuanto a investigaciones específicas sobre mujeres pertenecientes al </w:t>
      </w:r>
      <w:r w:rsidR="00FF19C8" w:rsidRPr="00D93CF0">
        <w:rPr>
          <w:rFonts w:ascii="Times New Roman" w:hAnsi="Times New Roman" w:cs="Times New Roman"/>
        </w:rPr>
        <w:t>S</w:t>
      </w:r>
      <w:r w:rsidR="00BE6250" w:rsidRPr="00D93CF0">
        <w:rPr>
          <w:rFonts w:ascii="Times New Roman" w:hAnsi="Times New Roman" w:cs="Times New Roman"/>
        </w:rPr>
        <w:t xml:space="preserve">istema </w:t>
      </w:r>
      <w:r w:rsidR="00FF19C8" w:rsidRPr="00D93CF0">
        <w:rPr>
          <w:rFonts w:ascii="Times New Roman" w:hAnsi="Times New Roman" w:cs="Times New Roman"/>
        </w:rPr>
        <w:t>N</w:t>
      </w:r>
      <w:r w:rsidR="00BE6250" w:rsidRPr="00D93CF0">
        <w:rPr>
          <w:rFonts w:ascii="Times New Roman" w:hAnsi="Times New Roman" w:cs="Times New Roman"/>
        </w:rPr>
        <w:t xml:space="preserve">acional de </w:t>
      </w:r>
      <w:r w:rsidR="00FF19C8" w:rsidRPr="00D93CF0">
        <w:rPr>
          <w:rFonts w:ascii="Times New Roman" w:hAnsi="Times New Roman" w:cs="Times New Roman"/>
        </w:rPr>
        <w:t>I</w:t>
      </w:r>
      <w:r w:rsidR="00BE6250" w:rsidRPr="00D93CF0">
        <w:rPr>
          <w:rFonts w:ascii="Times New Roman" w:hAnsi="Times New Roman" w:cs="Times New Roman"/>
        </w:rPr>
        <w:t>nvestigadores</w:t>
      </w:r>
      <w:r w:rsidR="00D05D95">
        <w:rPr>
          <w:rFonts w:ascii="Times New Roman" w:hAnsi="Times New Roman" w:cs="Times New Roman"/>
        </w:rPr>
        <w:t xml:space="preserve"> (SNI)</w:t>
      </w:r>
      <w:r>
        <w:rPr>
          <w:rFonts w:ascii="Times New Roman" w:hAnsi="Times New Roman" w:cs="Times New Roman"/>
        </w:rPr>
        <w:t xml:space="preserve">, </w:t>
      </w:r>
      <w:r w:rsidR="00AA7D91" w:rsidRPr="00D93CF0">
        <w:rPr>
          <w:rFonts w:ascii="Times New Roman" w:hAnsi="Times New Roman" w:cs="Times New Roman"/>
        </w:rPr>
        <w:t xml:space="preserve">Ruiz </w:t>
      </w:r>
      <w:r w:rsidR="00FF19C8" w:rsidRPr="00D93CF0">
        <w:rPr>
          <w:rFonts w:ascii="Times New Roman" w:hAnsi="Times New Roman" w:cs="Times New Roman"/>
        </w:rPr>
        <w:t xml:space="preserve">(2012) asienta </w:t>
      </w:r>
      <w:r w:rsidR="00AA7D91" w:rsidRPr="00D93CF0">
        <w:rPr>
          <w:rFonts w:ascii="Times New Roman" w:hAnsi="Times New Roman" w:cs="Times New Roman"/>
        </w:rPr>
        <w:t xml:space="preserve">la necesidad de generar políticas con perspectiva de género al interior del </w:t>
      </w:r>
      <w:r w:rsidR="00BE6250" w:rsidRPr="00D93CF0">
        <w:rPr>
          <w:rFonts w:ascii="Times New Roman" w:hAnsi="Times New Roman" w:cs="Times New Roman"/>
        </w:rPr>
        <w:t>sistema</w:t>
      </w:r>
      <w:r w:rsidR="00AA7D91" w:rsidRPr="00D93CF0">
        <w:rPr>
          <w:rFonts w:ascii="Times New Roman" w:hAnsi="Times New Roman" w:cs="Times New Roman"/>
        </w:rPr>
        <w:t>, “pues tanto la permanencia como la promoción de las científicas investigadora</w:t>
      </w:r>
      <w:r w:rsidR="00FF19C8" w:rsidRPr="00D93CF0">
        <w:rPr>
          <w:rFonts w:ascii="Times New Roman" w:hAnsi="Times New Roman" w:cs="Times New Roman"/>
        </w:rPr>
        <w:t>s mexicanas es complicada” (</w:t>
      </w:r>
      <w:r w:rsidR="00AA7D91" w:rsidRPr="00D93CF0">
        <w:rPr>
          <w:rFonts w:ascii="Times New Roman" w:hAnsi="Times New Roman" w:cs="Times New Roman"/>
        </w:rPr>
        <w:t xml:space="preserve">p. 48). </w:t>
      </w:r>
      <w:r w:rsidR="007A2694" w:rsidRPr="00D93CF0">
        <w:rPr>
          <w:rFonts w:ascii="Times New Roman" w:hAnsi="Times New Roman" w:cs="Times New Roman"/>
        </w:rPr>
        <w:t xml:space="preserve">Aunado a lo anterior, </w:t>
      </w:r>
      <w:r w:rsidR="00AA7D91" w:rsidRPr="00D93CF0">
        <w:rPr>
          <w:rFonts w:ascii="Times New Roman" w:hAnsi="Times New Roman" w:cs="Times New Roman"/>
        </w:rPr>
        <w:t xml:space="preserve">se encuentra </w:t>
      </w:r>
      <w:r w:rsidR="007A2694" w:rsidRPr="00D93CF0">
        <w:rPr>
          <w:rFonts w:ascii="Times New Roman" w:hAnsi="Times New Roman" w:cs="Times New Roman"/>
        </w:rPr>
        <w:t xml:space="preserve">también </w:t>
      </w:r>
      <w:r w:rsidR="00AA7D91" w:rsidRPr="00D93CF0">
        <w:rPr>
          <w:rFonts w:ascii="Times New Roman" w:hAnsi="Times New Roman" w:cs="Times New Roman"/>
        </w:rPr>
        <w:t>la iniciativa llevada a cabo en 2014 en la Benemérita Universidad Autónoma de Puebla</w:t>
      </w:r>
      <w:r w:rsidR="007A2694" w:rsidRPr="00D93CF0">
        <w:rPr>
          <w:rFonts w:ascii="Times New Roman" w:hAnsi="Times New Roman" w:cs="Times New Roman"/>
        </w:rPr>
        <w:t xml:space="preserve"> (BUAP)</w:t>
      </w:r>
      <w:r w:rsidR="00AA7D91" w:rsidRPr="00D93CF0">
        <w:rPr>
          <w:rFonts w:ascii="Times New Roman" w:hAnsi="Times New Roman" w:cs="Times New Roman"/>
        </w:rPr>
        <w:t xml:space="preserve">, que convocó al Primer Congreso de Investigadoras SNI y cuyas reflexiones, conclusiones y propuestas quedaron plasmadas en el texto coordinado por Angélica Mendieta en 2015. </w:t>
      </w:r>
      <w:r w:rsidR="005433E8">
        <w:rPr>
          <w:rFonts w:ascii="Times New Roman" w:hAnsi="Times New Roman" w:cs="Times New Roman"/>
        </w:rPr>
        <w:t>De manera más reciente, se encuentra el trabajo de Ranero (2018)</w:t>
      </w:r>
      <w:r w:rsidR="00D05D95">
        <w:rPr>
          <w:rFonts w:ascii="Times New Roman" w:hAnsi="Times New Roman" w:cs="Times New Roman"/>
        </w:rPr>
        <w:t>,</w:t>
      </w:r>
      <w:r w:rsidR="005433E8">
        <w:rPr>
          <w:rFonts w:ascii="Times New Roman" w:hAnsi="Times New Roman" w:cs="Times New Roman"/>
        </w:rPr>
        <w:t xml:space="preserve"> en donde se revisa la diferenciada integración de académicas en el SNI, así como la segmentación laboral que caracteriza a la academia mexicana. </w:t>
      </w:r>
    </w:p>
    <w:p w14:paraId="08B9DDD2" w14:textId="0DA9C8AB" w:rsidR="003745DB" w:rsidRDefault="003745DB" w:rsidP="00B27DF5">
      <w:pPr>
        <w:spacing w:line="360" w:lineRule="auto"/>
        <w:ind w:firstLine="708"/>
        <w:jc w:val="both"/>
        <w:rPr>
          <w:rFonts w:ascii="Times New Roman" w:hAnsi="Times New Roman" w:cs="Times New Roman"/>
        </w:rPr>
      </w:pPr>
      <w:r>
        <w:rPr>
          <w:rFonts w:ascii="Times New Roman" w:hAnsi="Times New Roman" w:cs="Times New Roman"/>
        </w:rPr>
        <w:t>Mención aparte requiere</w:t>
      </w:r>
      <w:r w:rsidR="005433E8">
        <w:rPr>
          <w:rFonts w:ascii="Times New Roman" w:hAnsi="Times New Roman" w:cs="Times New Roman"/>
        </w:rPr>
        <w:t xml:space="preserve"> </w:t>
      </w:r>
      <w:r>
        <w:rPr>
          <w:rFonts w:ascii="Times New Roman" w:hAnsi="Times New Roman" w:cs="Times New Roman"/>
        </w:rPr>
        <w:t>la investigación realizada por Macías e Islas (2018)</w:t>
      </w:r>
      <w:r w:rsidR="00D05D95">
        <w:rPr>
          <w:rFonts w:ascii="Times New Roman" w:hAnsi="Times New Roman" w:cs="Times New Roman"/>
        </w:rPr>
        <w:t>,</w:t>
      </w:r>
      <w:r>
        <w:rPr>
          <w:rFonts w:ascii="Times New Roman" w:hAnsi="Times New Roman" w:cs="Times New Roman"/>
        </w:rPr>
        <w:t xml:space="preserve"> quienes rescatan </w:t>
      </w:r>
      <w:r w:rsidR="00D05D95">
        <w:rPr>
          <w:rFonts w:ascii="Times New Roman" w:hAnsi="Times New Roman" w:cs="Times New Roman"/>
        </w:rPr>
        <w:t xml:space="preserve">y posicionan </w:t>
      </w:r>
      <w:r>
        <w:rPr>
          <w:rFonts w:ascii="Times New Roman" w:hAnsi="Times New Roman" w:cs="Times New Roman"/>
        </w:rPr>
        <w:t>a las tecnologías de la información y de la comunicación</w:t>
      </w:r>
      <w:r w:rsidR="00D05D95">
        <w:rPr>
          <w:rFonts w:ascii="Times New Roman" w:hAnsi="Times New Roman" w:cs="Times New Roman"/>
        </w:rPr>
        <w:t xml:space="preserve"> (TIC)</w:t>
      </w:r>
      <w:r>
        <w:rPr>
          <w:rFonts w:ascii="Times New Roman" w:hAnsi="Times New Roman" w:cs="Times New Roman"/>
        </w:rPr>
        <w:t xml:space="preserve"> como medios de empoderamiento de las mujeres investigadoras pertenecientes al </w:t>
      </w:r>
      <w:r w:rsidR="00D05D95">
        <w:rPr>
          <w:rFonts w:ascii="Times New Roman" w:hAnsi="Times New Roman" w:cs="Times New Roman"/>
        </w:rPr>
        <w:t>SIN.</w:t>
      </w:r>
    </w:p>
    <w:p w14:paraId="274B2846" w14:textId="3A2C8F44" w:rsidR="000D08C7" w:rsidRDefault="003E1C29" w:rsidP="00B27DF5">
      <w:pPr>
        <w:spacing w:line="360" w:lineRule="auto"/>
        <w:ind w:firstLine="708"/>
        <w:jc w:val="both"/>
        <w:rPr>
          <w:rFonts w:ascii="Times New Roman" w:hAnsi="Times New Roman" w:cs="Times New Roman"/>
        </w:rPr>
      </w:pPr>
      <w:r w:rsidRPr="00D93CF0">
        <w:rPr>
          <w:rFonts w:ascii="Times New Roman" w:hAnsi="Times New Roman" w:cs="Times New Roman"/>
        </w:rPr>
        <w:lastRenderedPageBreak/>
        <w:t xml:space="preserve">Es así </w:t>
      </w:r>
      <w:r w:rsidR="00D05D95" w:rsidRPr="00D93CF0">
        <w:rPr>
          <w:rFonts w:ascii="Times New Roman" w:hAnsi="Times New Roman" w:cs="Times New Roman"/>
        </w:rPr>
        <w:t>como</w:t>
      </w:r>
      <w:r w:rsidRPr="00D93CF0">
        <w:rPr>
          <w:rFonts w:ascii="Times New Roman" w:hAnsi="Times New Roman" w:cs="Times New Roman"/>
        </w:rPr>
        <w:t>, aunque se han publicado investigaciones en torno a la profesión académica y específicamente sobre mujeres investigadoras (</w:t>
      </w:r>
      <w:proofErr w:type="spellStart"/>
      <w:r w:rsidRPr="00D93CF0">
        <w:rPr>
          <w:rFonts w:ascii="Times New Roman" w:hAnsi="Times New Roman" w:cs="Times New Roman"/>
        </w:rPr>
        <w:t>Grediaga</w:t>
      </w:r>
      <w:proofErr w:type="spellEnd"/>
      <w:r w:rsidRPr="00D93CF0">
        <w:rPr>
          <w:rFonts w:ascii="Times New Roman" w:hAnsi="Times New Roman" w:cs="Times New Roman"/>
        </w:rPr>
        <w:t xml:space="preserve">, 2001; Galaz, Gil, Padilla, Sevilla, Arcos </w:t>
      </w:r>
      <w:r w:rsidR="003C49D7">
        <w:rPr>
          <w:rFonts w:ascii="Times New Roman" w:hAnsi="Times New Roman" w:cs="Times New Roman"/>
        </w:rPr>
        <w:t>y</w:t>
      </w:r>
      <w:r w:rsidRPr="00D93CF0">
        <w:rPr>
          <w:rFonts w:ascii="Times New Roman" w:hAnsi="Times New Roman" w:cs="Times New Roman"/>
        </w:rPr>
        <w:t xml:space="preserve"> Martínez, 2012; </w:t>
      </w:r>
      <w:r w:rsidR="000A3AF5" w:rsidRPr="00D93CF0">
        <w:rPr>
          <w:rFonts w:ascii="Times New Roman" w:hAnsi="Times New Roman" w:cs="Times New Roman"/>
        </w:rPr>
        <w:t xml:space="preserve">Castañeda </w:t>
      </w:r>
      <w:r w:rsidR="003C49D7">
        <w:rPr>
          <w:rFonts w:ascii="Times New Roman" w:hAnsi="Times New Roman" w:cs="Times New Roman"/>
        </w:rPr>
        <w:t>y</w:t>
      </w:r>
      <w:r w:rsidR="00FE7E36" w:rsidRPr="00D93CF0">
        <w:rPr>
          <w:rFonts w:ascii="Times New Roman" w:hAnsi="Times New Roman" w:cs="Times New Roman"/>
        </w:rPr>
        <w:t xml:space="preserve"> </w:t>
      </w:r>
      <w:proofErr w:type="spellStart"/>
      <w:r w:rsidR="00FE7E36" w:rsidRPr="00D93CF0">
        <w:rPr>
          <w:rFonts w:ascii="Times New Roman" w:hAnsi="Times New Roman" w:cs="Times New Roman"/>
        </w:rPr>
        <w:t>Ordorika</w:t>
      </w:r>
      <w:proofErr w:type="spellEnd"/>
      <w:r w:rsidR="00FE7E36" w:rsidRPr="00D93CF0">
        <w:rPr>
          <w:rFonts w:ascii="Times New Roman" w:hAnsi="Times New Roman" w:cs="Times New Roman"/>
        </w:rPr>
        <w:t>,</w:t>
      </w:r>
      <w:r w:rsidR="000A3AF5" w:rsidRPr="00D93CF0">
        <w:rPr>
          <w:rFonts w:ascii="Times New Roman" w:hAnsi="Times New Roman" w:cs="Times New Roman"/>
        </w:rPr>
        <w:t xml:space="preserve"> (2015); </w:t>
      </w:r>
      <w:proofErr w:type="spellStart"/>
      <w:r w:rsidRPr="00D93CF0">
        <w:rPr>
          <w:rFonts w:ascii="Times New Roman" w:hAnsi="Times New Roman" w:cs="Times New Roman"/>
        </w:rPr>
        <w:t>Ordorika</w:t>
      </w:r>
      <w:proofErr w:type="spellEnd"/>
      <w:r w:rsidRPr="00D93CF0">
        <w:rPr>
          <w:rFonts w:ascii="Times New Roman" w:hAnsi="Times New Roman" w:cs="Times New Roman"/>
        </w:rPr>
        <w:t xml:space="preserve">, 2015), se han encontrado pocas referencias de las pertenecientes al </w:t>
      </w:r>
      <w:r w:rsidR="007D271B">
        <w:rPr>
          <w:rFonts w:ascii="Times New Roman" w:hAnsi="Times New Roman" w:cs="Times New Roman"/>
        </w:rPr>
        <w:t>SNI</w:t>
      </w:r>
      <w:r w:rsidRPr="00D93CF0">
        <w:rPr>
          <w:rFonts w:ascii="Times New Roman" w:hAnsi="Times New Roman" w:cs="Times New Roman"/>
        </w:rPr>
        <w:t xml:space="preserve"> </w:t>
      </w:r>
      <w:r w:rsidR="00312730">
        <w:rPr>
          <w:rFonts w:ascii="Times New Roman" w:hAnsi="Times New Roman" w:cs="Times New Roman"/>
        </w:rPr>
        <w:t>adscritas a</w:t>
      </w:r>
      <w:r w:rsidRPr="00D93CF0">
        <w:rPr>
          <w:rFonts w:ascii="Times New Roman" w:hAnsi="Times New Roman" w:cs="Times New Roman"/>
        </w:rPr>
        <w:t xml:space="preserve"> instituciones de educación superior particulares. </w:t>
      </w:r>
    </w:p>
    <w:p w14:paraId="7D7E8E10" w14:textId="2CA08390" w:rsidR="003E1C29" w:rsidRPr="00D93CF0" w:rsidRDefault="00D4250A" w:rsidP="00B27DF5">
      <w:pPr>
        <w:spacing w:line="360" w:lineRule="auto"/>
        <w:ind w:firstLine="708"/>
        <w:jc w:val="both"/>
        <w:rPr>
          <w:rFonts w:ascii="Times New Roman" w:hAnsi="Times New Roman" w:cs="Times New Roman"/>
          <w:highlight w:val="yellow"/>
        </w:rPr>
      </w:pPr>
      <w:r>
        <w:rPr>
          <w:rFonts w:ascii="Times New Roman" w:hAnsi="Times New Roman" w:cs="Times New Roman"/>
        </w:rPr>
        <w:t>Por todo lo anteriormente mencionado,</w:t>
      </w:r>
      <w:r w:rsidR="003E1C29" w:rsidRPr="00D93CF0">
        <w:rPr>
          <w:rFonts w:ascii="Times New Roman" w:hAnsi="Times New Roman" w:cs="Times New Roman"/>
        </w:rPr>
        <w:t xml:space="preserve"> el estudio que aquí se presenta busca </w:t>
      </w:r>
      <w:r w:rsidR="001E1832" w:rsidRPr="00D93CF0">
        <w:rPr>
          <w:rFonts w:ascii="Times New Roman" w:hAnsi="Times New Roman" w:cs="Times New Roman"/>
        </w:rPr>
        <w:t xml:space="preserve">comprender las experiencias e </w:t>
      </w:r>
      <w:r w:rsidR="003E1C29" w:rsidRPr="00D93CF0">
        <w:rPr>
          <w:rFonts w:ascii="Times New Roman" w:hAnsi="Times New Roman" w:cs="Times New Roman"/>
          <w:bCs/>
        </w:rPr>
        <w:t>identificar los retos percibidos por las investigadoras pertenecientes al SNI</w:t>
      </w:r>
      <w:r w:rsidR="001E1832" w:rsidRPr="00D93CF0">
        <w:rPr>
          <w:rFonts w:ascii="Times New Roman" w:hAnsi="Times New Roman" w:cs="Times New Roman"/>
          <w:bCs/>
        </w:rPr>
        <w:t xml:space="preserve"> </w:t>
      </w:r>
      <w:r w:rsidR="003E1C29" w:rsidRPr="00D93CF0">
        <w:rPr>
          <w:rFonts w:ascii="Times New Roman" w:hAnsi="Times New Roman" w:cs="Times New Roman"/>
          <w:bCs/>
        </w:rPr>
        <w:t>para el ingreso, permanencia y promoción dentro del sistema.</w:t>
      </w:r>
    </w:p>
    <w:p w14:paraId="3E1A9802" w14:textId="77777777" w:rsidR="00FB1019" w:rsidRDefault="00FB1019" w:rsidP="00F05456">
      <w:pPr>
        <w:spacing w:line="360" w:lineRule="auto"/>
        <w:jc w:val="center"/>
        <w:rPr>
          <w:rFonts w:ascii="Times New Roman" w:hAnsi="Times New Roman" w:cs="Times New Roman"/>
          <w:b/>
          <w:sz w:val="32"/>
          <w:szCs w:val="32"/>
        </w:rPr>
      </w:pPr>
    </w:p>
    <w:p w14:paraId="7B1D02E8" w14:textId="1BCB434B" w:rsidR="003E1C29" w:rsidRPr="00B27DF5" w:rsidRDefault="00AA19B6" w:rsidP="00F05456">
      <w:pPr>
        <w:spacing w:line="360" w:lineRule="auto"/>
        <w:jc w:val="center"/>
        <w:rPr>
          <w:rFonts w:ascii="Times New Roman" w:hAnsi="Times New Roman" w:cs="Times New Roman"/>
          <w:b/>
          <w:sz w:val="32"/>
          <w:szCs w:val="32"/>
        </w:rPr>
      </w:pPr>
      <w:r w:rsidRPr="00B27DF5">
        <w:rPr>
          <w:rFonts w:ascii="Times New Roman" w:hAnsi="Times New Roman" w:cs="Times New Roman"/>
          <w:b/>
          <w:sz w:val="32"/>
          <w:szCs w:val="32"/>
        </w:rPr>
        <w:t>Marco de referencia</w:t>
      </w:r>
    </w:p>
    <w:p w14:paraId="23056B4E" w14:textId="3C8814A9" w:rsidR="005D4A3B" w:rsidRPr="00D93CF0" w:rsidRDefault="002D099E" w:rsidP="00B27DF5">
      <w:pPr>
        <w:spacing w:line="360" w:lineRule="auto"/>
        <w:ind w:firstLine="708"/>
        <w:jc w:val="both"/>
        <w:rPr>
          <w:rFonts w:ascii="Times New Roman" w:hAnsi="Times New Roman" w:cs="Times New Roman"/>
        </w:rPr>
      </w:pPr>
      <w:r w:rsidRPr="00D93CF0">
        <w:rPr>
          <w:rFonts w:ascii="Times New Roman" w:hAnsi="Times New Roman" w:cs="Times New Roman"/>
        </w:rPr>
        <w:t xml:space="preserve">El </w:t>
      </w:r>
      <w:r w:rsidR="00D4250A">
        <w:rPr>
          <w:rFonts w:ascii="Times New Roman" w:hAnsi="Times New Roman" w:cs="Times New Roman"/>
        </w:rPr>
        <w:t>SNI</w:t>
      </w:r>
      <w:r w:rsidRPr="00D93CF0">
        <w:rPr>
          <w:rFonts w:ascii="Times New Roman" w:hAnsi="Times New Roman" w:cs="Times New Roman"/>
        </w:rPr>
        <w:t xml:space="preserve"> es una agrupación en la que están representadas las disciplinas científicas que se practican en el país y cubre una gran mayoría de las instituciones de educación superior e institutos y centros de investigación que operan en México. Se creó por decreto presidencial el 26 de julio de 1984, para reconocer mediante el nombramiento de investigador nacional y su respectivo estímulo económico el trabajo de aquellos investigadores dedicados a producir conocimiento científico y tecnológico. </w:t>
      </w:r>
    </w:p>
    <w:p w14:paraId="21F24DE7" w14:textId="0E20C6BF" w:rsidR="002D099E" w:rsidRPr="00D93CF0" w:rsidRDefault="005D4A3B" w:rsidP="00B27DF5">
      <w:pPr>
        <w:spacing w:line="360" w:lineRule="auto"/>
        <w:ind w:firstLine="708"/>
        <w:jc w:val="both"/>
        <w:rPr>
          <w:rFonts w:ascii="Times New Roman" w:hAnsi="Times New Roman" w:cs="Times New Roman"/>
        </w:rPr>
      </w:pPr>
      <w:r w:rsidRPr="00D93CF0">
        <w:rPr>
          <w:rFonts w:ascii="Times New Roman" w:hAnsi="Times New Roman" w:cs="Times New Roman"/>
        </w:rPr>
        <w:t xml:space="preserve">El </w:t>
      </w:r>
      <w:r w:rsidR="002D099E" w:rsidRPr="00D93CF0">
        <w:rPr>
          <w:rFonts w:ascii="Times New Roman" w:hAnsi="Times New Roman" w:cs="Times New Roman"/>
        </w:rPr>
        <w:t xml:space="preserve">principal </w:t>
      </w:r>
      <w:r w:rsidRPr="00D93CF0">
        <w:rPr>
          <w:rFonts w:ascii="Times New Roman" w:hAnsi="Times New Roman" w:cs="Times New Roman"/>
        </w:rPr>
        <w:t xml:space="preserve">objetivo del SNI </w:t>
      </w:r>
      <w:r w:rsidR="002D099E" w:rsidRPr="00D93CF0">
        <w:rPr>
          <w:rFonts w:ascii="Times New Roman" w:hAnsi="Times New Roman" w:cs="Times New Roman"/>
        </w:rPr>
        <w:t xml:space="preserve">es promover y fortalecer, </w:t>
      </w:r>
      <w:r w:rsidRPr="00D93CF0">
        <w:rPr>
          <w:rFonts w:ascii="Times New Roman" w:hAnsi="Times New Roman" w:cs="Times New Roman"/>
        </w:rPr>
        <w:t xml:space="preserve">mediante </w:t>
      </w:r>
      <w:r w:rsidR="002D099E" w:rsidRPr="00D93CF0">
        <w:rPr>
          <w:rFonts w:ascii="Times New Roman" w:hAnsi="Times New Roman" w:cs="Times New Roman"/>
        </w:rPr>
        <w:t xml:space="preserve">la evaluación de pares, la calidad de la investigación científica y tecnológica y la innovación que se produce en el país. Asimismo, </w:t>
      </w:r>
      <w:r w:rsidR="00E76589" w:rsidRPr="00D93CF0">
        <w:rPr>
          <w:rFonts w:ascii="Times New Roman" w:hAnsi="Times New Roman" w:cs="Times New Roman"/>
        </w:rPr>
        <w:t>p</w:t>
      </w:r>
      <w:r w:rsidR="002D099E" w:rsidRPr="00D93CF0">
        <w:rPr>
          <w:rFonts w:ascii="Times New Roman" w:hAnsi="Times New Roman" w:cs="Times New Roman"/>
        </w:rPr>
        <w:t xml:space="preserve">retende contribuir a la formación y consolidación de investigadores con conocimientos científicos y tecnológicos del más alto </w:t>
      </w:r>
      <w:r w:rsidR="00E76589" w:rsidRPr="00D93CF0">
        <w:rPr>
          <w:rFonts w:ascii="Times New Roman" w:hAnsi="Times New Roman" w:cs="Times New Roman"/>
        </w:rPr>
        <w:t>nivel (</w:t>
      </w:r>
      <w:r w:rsidR="002D099E" w:rsidRPr="00D93CF0">
        <w:rPr>
          <w:rFonts w:ascii="Times New Roman" w:hAnsi="Times New Roman" w:cs="Times New Roman"/>
        </w:rPr>
        <w:t>D</w:t>
      </w:r>
      <w:r w:rsidR="001B7DE7" w:rsidRPr="00D93CF0">
        <w:rPr>
          <w:rFonts w:ascii="Times New Roman" w:hAnsi="Times New Roman" w:cs="Times New Roman"/>
        </w:rPr>
        <w:t xml:space="preserve">iario </w:t>
      </w:r>
      <w:r w:rsidR="002D099E" w:rsidRPr="00D93CF0">
        <w:rPr>
          <w:rFonts w:ascii="Times New Roman" w:hAnsi="Times New Roman" w:cs="Times New Roman"/>
        </w:rPr>
        <w:t>O</w:t>
      </w:r>
      <w:r w:rsidR="001B7DE7" w:rsidRPr="00D93CF0">
        <w:rPr>
          <w:rFonts w:ascii="Times New Roman" w:hAnsi="Times New Roman" w:cs="Times New Roman"/>
        </w:rPr>
        <w:t xml:space="preserve">ficial de la </w:t>
      </w:r>
      <w:r w:rsidR="002D099E" w:rsidRPr="00D93CF0">
        <w:rPr>
          <w:rFonts w:ascii="Times New Roman" w:hAnsi="Times New Roman" w:cs="Times New Roman"/>
        </w:rPr>
        <w:t>F</w:t>
      </w:r>
      <w:r w:rsidR="00403190">
        <w:rPr>
          <w:rFonts w:ascii="Times New Roman" w:hAnsi="Times New Roman" w:cs="Times New Roman"/>
        </w:rPr>
        <w:t>ederación</w:t>
      </w:r>
      <w:r w:rsidR="002B2AA1">
        <w:rPr>
          <w:rFonts w:ascii="Times New Roman" w:hAnsi="Times New Roman" w:cs="Times New Roman"/>
        </w:rPr>
        <w:t xml:space="preserve"> [DOF],</w:t>
      </w:r>
      <w:r w:rsidR="00990101" w:rsidRPr="00D93CF0">
        <w:rPr>
          <w:rFonts w:ascii="Times New Roman" w:hAnsi="Times New Roman" w:cs="Times New Roman"/>
        </w:rPr>
        <w:t xml:space="preserve"> 2018</w:t>
      </w:r>
      <w:r w:rsidR="002D099E" w:rsidRPr="00D93CF0">
        <w:rPr>
          <w:rFonts w:ascii="Times New Roman" w:hAnsi="Times New Roman" w:cs="Times New Roman"/>
        </w:rPr>
        <w:t>).</w:t>
      </w:r>
    </w:p>
    <w:p w14:paraId="2EA64399" w14:textId="766A3AAC" w:rsidR="00C60E7D" w:rsidRDefault="008A4CE5" w:rsidP="0009730D">
      <w:pPr>
        <w:spacing w:line="360" w:lineRule="auto"/>
        <w:ind w:firstLine="708"/>
        <w:jc w:val="both"/>
        <w:rPr>
          <w:rFonts w:ascii="Times New Roman" w:hAnsi="Times New Roman" w:cs="Times New Roman"/>
        </w:rPr>
      </w:pPr>
      <w:r w:rsidRPr="00D93CF0">
        <w:rPr>
          <w:rFonts w:ascii="Times New Roman" w:hAnsi="Times New Roman" w:cs="Times New Roman"/>
        </w:rPr>
        <w:t>Las disciplinas de afiliación</w:t>
      </w:r>
      <w:r w:rsidR="002D099E" w:rsidRPr="00D93CF0">
        <w:rPr>
          <w:rFonts w:ascii="Times New Roman" w:hAnsi="Times New Roman" w:cs="Times New Roman"/>
        </w:rPr>
        <w:t xml:space="preserve"> se organizan por </w:t>
      </w:r>
      <w:r w:rsidR="001E7BF8" w:rsidRPr="00D93CF0">
        <w:rPr>
          <w:rFonts w:ascii="Times New Roman" w:hAnsi="Times New Roman" w:cs="Times New Roman"/>
        </w:rPr>
        <w:t xml:space="preserve">áreas del conocimiento, </w:t>
      </w:r>
      <w:r w:rsidR="00C60E7D">
        <w:rPr>
          <w:rFonts w:ascii="Times New Roman" w:hAnsi="Times New Roman" w:cs="Times New Roman"/>
        </w:rPr>
        <w:t>a saber</w:t>
      </w:r>
      <w:r w:rsidR="002D099E" w:rsidRPr="00D93CF0">
        <w:rPr>
          <w:rFonts w:ascii="Times New Roman" w:hAnsi="Times New Roman" w:cs="Times New Roman"/>
        </w:rPr>
        <w:t xml:space="preserve">: </w:t>
      </w:r>
    </w:p>
    <w:p w14:paraId="1EC85F09" w14:textId="626DF134" w:rsidR="00C60E7D" w:rsidRPr="00B27DF5" w:rsidRDefault="002D099E" w:rsidP="00B27DF5">
      <w:pPr>
        <w:pStyle w:val="Prrafodelista"/>
        <w:numPr>
          <w:ilvl w:val="0"/>
          <w:numId w:val="5"/>
        </w:numPr>
        <w:spacing w:line="360" w:lineRule="auto"/>
        <w:jc w:val="both"/>
        <w:rPr>
          <w:rFonts w:ascii="Times New Roman" w:hAnsi="Times New Roman" w:cs="Times New Roman"/>
        </w:rPr>
      </w:pPr>
      <w:r w:rsidRPr="00B27DF5">
        <w:rPr>
          <w:rFonts w:ascii="Times New Roman" w:hAnsi="Times New Roman" w:cs="Times New Roman"/>
        </w:rPr>
        <w:t>Físico-Matemáticas y Ciencias de la Tierra</w:t>
      </w:r>
      <w:r w:rsidR="00A1131B">
        <w:rPr>
          <w:rFonts w:ascii="Times New Roman" w:hAnsi="Times New Roman" w:cs="Times New Roman"/>
        </w:rPr>
        <w:t>.</w:t>
      </w:r>
    </w:p>
    <w:p w14:paraId="4227CF26" w14:textId="44E93CFA" w:rsidR="00C60E7D" w:rsidRDefault="002D099E" w:rsidP="00C60E7D">
      <w:pPr>
        <w:pStyle w:val="Prrafodelista"/>
        <w:numPr>
          <w:ilvl w:val="0"/>
          <w:numId w:val="5"/>
        </w:numPr>
        <w:spacing w:line="360" w:lineRule="auto"/>
        <w:jc w:val="both"/>
        <w:rPr>
          <w:rFonts w:ascii="Times New Roman" w:hAnsi="Times New Roman" w:cs="Times New Roman"/>
        </w:rPr>
      </w:pPr>
      <w:r w:rsidRPr="00B27DF5">
        <w:rPr>
          <w:rFonts w:ascii="Times New Roman" w:hAnsi="Times New Roman" w:cs="Times New Roman"/>
        </w:rPr>
        <w:t>Biología y Química</w:t>
      </w:r>
      <w:r w:rsidR="00A1131B">
        <w:rPr>
          <w:rFonts w:ascii="Times New Roman" w:hAnsi="Times New Roman" w:cs="Times New Roman"/>
        </w:rPr>
        <w:t>.</w:t>
      </w:r>
    </w:p>
    <w:p w14:paraId="78CF03A5" w14:textId="02B6C838" w:rsidR="00C60E7D" w:rsidRDefault="002D099E" w:rsidP="00C60E7D">
      <w:pPr>
        <w:pStyle w:val="Prrafodelista"/>
        <w:numPr>
          <w:ilvl w:val="0"/>
          <w:numId w:val="5"/>
        </w:numPr>
        <w:spacing w:line="360" w:lineRule="auto"/>
        <w:jc w:val="both"/>
        <w:rPr>
          <w:rFonts w:ascii="Times New Roman" w:hAnsi="Times New Roman" w:cs="Times New Roman"/>
        </w:rPr>
      </w:pPr>
      <w:r w:rsidRPr="00B27DF5">
        <w:rPr>
          <w:rFonts w:ascii="Times New Roman" w:hAnsi="Times New Roman" w:cs="Times New Roman"/>
        </w:rPr>
        <w:t>Medicina y Ciencias de la Salud</w:t>
      </w:r>
      <w:r w:rsidR="00A1131B">
        <w:rPr>
          <w:rFonts w:ascii="Times New Roman" w:hAnsi="Times New Roman" w:cs="Times New Roman"/>
        </w:rPr>
        <w:t>.</w:t>
      </w:r>
      <w:r w:rsidR="00A1131B" w:rsidRPr="00B27DF5">
        <w:rPr>
          <w:rFonts w:ascii="Times New Roman" w:hAnsi="Times New Roman" w:cs="Times New Roman"/>
        </w:rPr>
        <w:t xml:space="preserve"> </w:t>
      </w:r>
    </w:p>
    <w:p w14:paraId="7A9CB2CB" w14:textId="5FA9BE9B" w:rsidR="00C60E7D" w:rsidRDefault="002D099E" w:rsidP="00C60E7D">
      <w:pPr>
        <w:pStyle w:val="Prrafodelista"/>
        <w:numPr>
          <w:ilvl w:val="0"/>
          <w:numId w:val="5"/>
        </w:numPr>
        <w:spacing w:line="360" w:lineRule="auto"/>
        <w:jc w:val="both"/>
        <w:rPr>
          <w:rFonts w:ascii="Times New Roman" w:hAnsi="Times New Roman" w:cs="Times New Roman"/>
        </w:rPr>
      </w:pPr>
      <w:r w:rsidRPr="00B27DF5">
        <w:rPr>
          <w:rFonts w:ascii="Times New Roman" w:hAnsi="Times New Roman" w:cs="Times New Roman"/>
        </w:rPr>
        <w:t xml:space="preserve">Humanidades y Ciencias de la Conducta. </w:t>
      </w:r>
    </w:p>
    <w:p w14:paraId="2DB8438C" w14:textId="05834982" w:rsidR="00C60E7D" w:rsidRDefault="002D099E" w:rsidP="00C60E7D">
      <w:pPr>
        <w:pStyle w:val="Prrafodelista"/>
        <w:numPr>
          <w:ilvl w:val="0"/>
          <w:numId w:val="5"/>
        </w:numPr>
        <w:spacing w:line="360" w:lineRule="auto"/>
        <w:jc w:val="both"/>
        <w:rPr>
          <w:rFonts w:ascii="Times New Roman" w:hAnsi="Times New Roman" w:cs="Times New Roman"/>
        </w:rPr>
      </w:pPr>
      <w:r w:rsidRPr="00B27DF5">
        <w:rPr>
          <w:rFonts w:ascii="Times New Roman" w:hAnsi="Times New Roman" w:cs="Times New Roman"/>
        </w:rPr>
        <w:t>Ciencias Sociales</w:t>
      </w:r>
      <w:r w:rsidR="00A1131B">
        <w:rPr>
          <w:rFonts w:ascii="Times New Roman" w:hAnsi="Times New Roman" w:cs="Times New Roman"/>
        </w:rPr>
        <w:t>.</w:t>
      </w:r>
    </w:p>
    <w:p w14:paraId="42993304" w14:textId="7751F348" w:rsidR="00A1131B" w:rsidRDefault="002D099E" w:rsidP="00C60E7D">
      <w:pPr>
        <w:pStyle w:val="Prrafodelista"/>
        <w:numPr>
          <w:ilvl w:val="0"/>
          <w:numId w:val="5"/>
        </w:numPr>
        <w:spacing w:line="360" w:lineRule="auto"/>
        <w:jc w:val="both"/>
        <w:rPr>
          <w:rFonts w:ascii="Times New Roman" w:hAnsi="Times New Roman" w:cs="Times New Roman"/>
        </w:rPr>
      </w:pPr>
      <w:r w:rsidRPr="00B27DF5">
        <w:rPr>
          <w:rFonts w:ascii="Times New Roman" w:hAnsi="Times New Roman" w:cs="Times New Roman"/>
        </w:rPr>
        <w:t>Biotecnología y Ciencias Agropecuarias</w:t>
      </w:r>
      <w:r w:rsidR="00A1131B">
        <w:rPr>
          <w:rFonts w:ascii="Times New Roman" w:hAnsi="Times New Roman" w:cs="Times New Roman"/>
        </w:rPr>
        <w:t>.</w:t>
      </w:r>
    </w:p>
    <w:p w14:paraId="03B9B138" w14:textId="1DEEFB2F" w:rsidR="00A1131B" w:rsidRDefault="002D099E" w:rsidP="00C60E7D">
      <w:pPr>
        <w:pStyle w:val="Prrafodelista"/>
        <w:numPr>
          <w:ilvl w:val="0"/>
          <w:numId w:val="5"/>
        </w:numPr>
        <w:spacing w:line="360" w:lineRule="auto"/>
        <w:jc w:val="both"/>
        <w:rPr>
          <w:rFonts w:ascii="Times New Roman" w:hAnsi="Times New Roman" w:cs="Times New Roman"/>
        </w:rPr>
      </w:pPr>
      <w:r w:rsidRPr="00B27DF5">
        <w:rPr>
          <w:rFonts w:ascii="Times New Roman" w:hAnsi="Times New Roman" w:cs="Times New Roman"/>
        </w:rPr>
        <w:t>Ingenierías (</w:t>
      </w:r>
      <w:r w:rsidR="007931C5" w:rsidRPr="00B27DF5">
        <w:rPr>
          <w:rFonts w:ascii="Times New Roman" w:hAnsi="Times New Roman" w:cs="Times New Roman"/>
        </w:rPr>
        <w:t>D</w:t>
      </w:r>
      <w:r w:rsidR="00403190" w:rsidRPr="00B27DF5">
        <w:rPr>
          <w:rFonts w:ascii="Times New Roman" w:hAnsi="Times New Roman" w:cs="Times New Roman"/>
        </w:rPr>
        <w:t>OF</w:t>
      </w:r>
      <w:r w:rsidR="007931C5" w:rsidRPr="00B27DF5">
        <w:rPr>
          <w:rFonts w:ascii="Times New Roman" w:hAnsi="Times New Roman" w:cs="Times New Roman"/>
        </w:rPr>
        <w:t xml:space="preserve">, 2018, </w:t>
      </w:r>
      <w:r w:rsidRPr="00B27DF5">
        <w:rPr>
          <w:rFonts w:ascii="Times New Roman" w:hAnsi="Times New Roman" w:cs="Times New Roman"/>
        </w:rPr>
        <w:t xml:space="preserve">Cap. IV, art. 12). </w:t>
      </w:r>
    </w:p>
    <w:p w14:paraId="67A36418" w14:textId="14968A58" w:rsidR="001E7BF8" w:rsidRPr="00B27DF5" w:rsidRDefault="002D099E">
      <w:pPr>
        <w:spacing w:line="360" w:lineRule="auto"/>
        <w:jc w:val="both"/>
        <w:rPr>
          <w:rFonts w:ascii="Times New Roman" w:hAnsi="Times New Roman" w:cs="Times New Roman"/>
        </w:rPr>
      </w:pPr>
      <w:r w:rsidRPr="00B27DF5">
        <w:rPr>
          <w:rFonts w:ascii="Times New Roman" w:hAnsi="Times New Roman" w:cs="Times New Roman"/>
        </w:rPr>
        <w:lastRenderedPageBreak/>
        <w:t xml:space="preserve">La evaluación de los aspirantes a pertenecer al SNI </w:t>
      </w:r>
      <w:r w:rsidR="00F426CB" w:rsidRPr="00B27DF5">
        <w:rPr>
          <w:rFonts w:ascii="Times New Roman" w:hAnsi="Times New Roman" w:cs="Times New Roman"/>
        </w:rPr>
        <w:t xml:space="preserve">y la permanencia de los ya aceptados </w:t>
      </w:r>
      <w:r w:rsidRPr="00B27DF5">
        <w:rPr>
          <w:rFonts w:ascii="Times New Roman" w:hAnsi="Times New Roman" w:cs="Times New Roman"/>
        </w:rPr>
        <w:t>se realiza mediante comisiones evaluadoras (miembros d</w:t>
      </w:r>
      <w:r w:rsidR="00F426CB" w:rsidRPr="00B27DF5">
        <w:rPr>
          <w:rFonts w:ascii="Times New Roman" w:hAnsi="Times New Roman" w:cs="Times New Roman"/>
        </w:rPr>
        <w:t xml:space="preserve">el SNI integrados </w:t>
      </w:r>
      <w:r w:rsidR="00DB1750" w:rsidRPr="00A1131B">
        <w:rPr>
          <w:rFonts w:ascii="Times New Roman" w:hAnsi="Times New Roman" w:cs="Times New Roman"/>
          <w:i/>
        </w:rPr>
        <w:t>ex</w:t>
      </w:r>
      <w:r w:rsidR="00292933">
        <w:rPr>
          <w:rFonts w:ascii="Times New Roman" w:hAnsi="Times New Roman" w:cs="Times New Roman"/>
          <w:i/>
        </w:rPr>
        <w:t xml:space="preserve"> </w:t>
      </w:r>
      <w:proofErr w:type="spellStart"/>
      <w:r w:rsidR="00DB1750" w:rsidRPr="00A1131B">
        <w:rPr>
          <w:rFonts w:ascii="Times New Roman" w:hAnsi="Times New Roman" w:cs="Times New Roman"/>
          <w:i/>
        </w:rPr>
        <w:t>profe</w:t>
      </w:r>
      <w:r w:rsidR="00292933">
        <w:rPr>
          <w:rFonts w:ascii="Times New Roman" w:hAnsi="Times New Roman" w:cs="Times New Roman"/>
          <w:i/>
        </w:rPr>
        <w:t>s</w:t>
      </w:r>
      <w:r w:rsidR="00DB1750" w:rsidRPr="00A1131B">
        <w:rPr>
          <w:rFonts w:ascii="Times New Roman" w:hAnsi="Times New Roman" w:cs="Times New Roman"/>
          <w:i/>
        </w:rPr>
        <w:t>so</w:t>
      </w:r>
      <w:proofErr w:type="spellEnd"/>
      <w:r w:rsidR="00F426CB" w:rsidRPr="00B27DF5">
        <w:rPr>
          <w:rFonts w:ascii="Times New Roman" w:hAnsi="Times New Roman" w:cs="Times New Roman"/>
        </w:rPr>
        <w:t xml:space="preserve">). </w:t>
      </w:r>
    </w:p>
    <w:p w14:paraId="0243CA02" w14:textId="2A18EF91" w:rsidR="002D099E" w:rsidRPr="00D93CF0" w:rsidRDefault="008A4CE5" w:rsidP="00B27DF5">
      <w:pPr>
        <w:spacing w:line="360" w:lineRule="auto"/>
        <w:ind w:firstLine="708"/>
        <w:jc w:val="both"/>
        <w:rPr>
          <w:rFonts w:ascii="Times New Roman" w:hAnsi="Times New Roman" w:cs="Times New Roman"/>
        </w:rPr>
      </w:pPr>
      <w:r w:rsidRPr="00D93CF0">
        <w:rPr>
          <w:rFonts w:ascii="Times New Roman" w:hAnsi="Times New Roman" w:cs="Times New Roman"/>
        </w:rPr>
        <w:t>E</w:t>
      </w:r>
      <w:r w:rsidR="002D099E" w:rsidRPr="00D93CF0">
        <w:rPr>
          <w:rFonts w:ascii="Times New Roman" w:hAnsi="Times New Roman" w:cs="Times New Roman"/>
        </w:rPr>
        <w:t xml:space="preserve">l nombramiento de investigador nacional </w:t>
      </w:r>
      <w:r w:rsidRPr="00D93CF0">
        <w:rPr>
          <w:rFonts w:ascii="Times New Roman" w:hAnsi="Times New Roman" w:cs="Times New Roman"/>
        </w:rPr>
        <w:t>responde a tres categorías</w:t>
      </w:r>
      <w:r w:rsidR="00876891">
        <w:rPr>
          <w:rFonts w:ascii="Times New Roman" w:hAnsi="Times New Roman" w:cs="Times New Roman"/>
        </w:rPr>
        <w:t xml:space="preserve">: </w:t>
      </w:r>
      <w:r w:rsidR="002D099E" w:rsidRPr="00D93CF0">
        <w:rPr>
          <w:rFonts w:ascii="Times New Roman" w:hAnsi="Times New Roman" w:cs="Times New Roman"/>
        </w:rPr>
        <w:t>Candidato</w:t>
      </w:r>
      <w:r w:rsidR="00876891">
        <w:rPr>
          <w:rFonts w:ascii="Times New Roman" w:hAnsi="Times New Roman" w:cs="Times New Roman"/>
        </w:rPr>
        <w:t xml:space="preserve">; </w:t>
      </w:r>
      <w:r w:rsidR="002D099E" w:rsidRPr="00D93CF0">
        <w:rPr>
          <w:rFonts w:ascii="Times New Roman" w:hAnsi="Times New Roman" w:cs="Times New Roman"/>
        </w:rPr>
        <w:t>Investigador</w:t>
      </w:r>
      <w:r w:rsidR="001E7BF8" w:rsidRPr="00D93CF0">
        <w:rPr>
          <w:rFonts w:ascii="Times New Roman" w:hAnsi="Times New Roman" w:cs="Times New Roman"/>
        </w:rPr>
        <w:t xml:space="preserve"> </w:t>
      </w:r>
      <w:r w:rsidR="00876891">
        <w:rPr>
          <w:rFonts w:ascii="Times New Roman" w:hAnsi="Times New Roman" w:cs="Times New Roman"/>
        </w:rPr>
        <w:t>Nacional con tres niveles</w:t>
      </w:r>
      <w:r w:rsidR="00A1131B">
        <w:rPr>
          <w:rFonts w:ascii="Times New Roman" w:hAnsi="Times New Roman" w:cs="Times New Roman"/>
        </w:rPr>
        <w:t>,</w:t>
      </w:r>
      <w:r w:rsidR="00876891">
        <w:rPr>
          <w:rFonts w:ascii="Times New Roman" w:hAnsi="Times New Roman" w:cs="Times New Roman"/>
        </w:rPr>
        <w:t xml:space="preserve"> e </w:t>
      </w:r>
      <w:r w:rsidR="002D099E" w:rsidRPr="00D93CF0">
        <w:rPr>
          <w:rFonts w:ascii="Times New Roman" w:hAnsi="Times New Roman" w:cs="Times New Roman"/>
        </w:rPr>
        <w:t>Investigador</w:t>
      </w:r>
      <w:r w:rsidR="001E7BF8" w:rsidRPr="00D93CF0">
        <w:rPr>
          <w:rFonts w:ascii="Times New Roman" w:hAnsi="Times New Roman" w:cs="Times New Roman"/>
        </w:rPr>
        <w:t xml:space="preserve"> </w:t>
      </w:r>
      <w:r w:rsidR="002D099E" w:rsidRPr="00D93CF0">
        <w:rPr>
          <w:rFonts w:ascii="Times New Roman" w:hAnsi="Times New Roman" w:cs="Times New Roman"/>
        </w:rPr>
        <w:t xml:space="preserve">Nacional Emérito </w:t>
      </w:r>
      <w:r w:rsidR="001E7BF8" w:rsidRPr="00D93CF0">
        <w:rPr>
          <w:rFonts w:ascii="Times New Roman" w:hAnsi="Times New Roman" w:cs="Times New Roman"/>
        </w:rPr>
        <w:t>(</w:t>
      </w:r>
      <w:r w:rsidR="00403190">
        <w:rPr>
          <w:rFonts w:ascii="Times New Roman" w:hAnsi="Times New Roman" w:cs="Times New Roman"/>
        </w:rPr>
        <w:t xml:space="preserve">DOF, </w:t>
      </w:r>
      <w:r w:rsidR="007931C5" w:rsidRPr="00D93CF0">
        <w:rPr>
          <w:rFonts w:ascii="Times New Roman" w:hAnsi="Times New Roman" w:cs="Times New Roman"/>
        </w:rPr>
        <w:t xml:space="preserve">2018, </w:t>
      </w:r>
      <w:r w:rsidR="002D099E" w:rsidRPr="00D93CF0">
        <w:rPr>
          <w:rFonts w:ascii="Times New Roman" w:hAnsi="Times New Roman" w:cs="Times New Roman"/>
        </w:rPr>
        <w:t xml:space="preserve">cap. XIV, art. 46). Cabe decir </w:t>
      </w:r>
      <w:r w:rsidR="00F426CB" w:rsidRPr="00D93CF0">
        <w:rPr>
          <w:rFonts w:ascii="Times New Roman" w:hAnsi="Times New Roman" w:cs="Times New Roman"/>
        </w:rPr>
        <w:t>que,</w:t>
      </w:r>
      <w:r w:rsidR="002D099E" w:rsidRPr="00D93CF0">
        <w:rPr>
          <w:rFonts w:ascii="Times New Roman" w:hAnsi="Times New Roman" w:cs="Times New Roman"/>
        </w:rPr>
        <w:t xml:space="preserve"> aunque hay requisitos generales para el ingreso/permanencia al SNI, cada área del conocimiento presenta algunas particularidades. De igual modo, el estímulo </w:t>
      </w:r>
      <w:r w:rsidRPr="00D93CF0">
        <w:rPr>
          <w:rFonts w:ascii="Times New Roman" w:hAnsi="Times New Roman" w:cs="Times New Roman"/>
        </w:rPr>
        <w:t xml:space="preserve">económico </w:t>
      </w:r>
      <w:r w:rsidR="002D099E" w:rsidRPr="00D93CF0">
        <w:rPr>
          <w:rFonts w:ascii="Times New Roman" w:hAnsi="Times New Roman" w:cs="Times New Roman"/>
        </w:rPr>
        <w:t xml:space="preserve">asociado al reconocimiento público que otorga el Gobierno </w:t>
      </w:r>
      <w:r w:rsidR="00A1131B">
        <w:rPr>
          <w:rFonts w:ascii="Times New Roman" w:hAnsi="Times New Roman" w:cs="Times New Roman"/>
        </w:rPr>
        <w:t>f</w:t>
      </w:r>
      <w:r w:rsidR="00A1131B" w:rsidRPr="00D93CF0">
        <w:rPr>
          <w:rFonts w:ascii="Times New Roman" w:hAnsi="Times New Roman" w:cs="Times New Roman"/>
        </w:rPr>
        <w:t xml:space="preserve">ederal </w:t>
      </w:r>
      <w:r w:rsidR="002D099E" w:rsidRPr="00D93CF0">
        <w:rPr>
          <w:rFonts w:ascii="Times New Roman" w:hAnsi="Times New Roman" w:cs="Times New Roman"/>
        </w:rPr>
        <w:t xml:space="preserve">por medio del SNI a investigadores se aplica según </w:t>
      </w:r>
      <w:r w:rsidR="00F426CB" w:rsidRPr="00D93CF0">
        <w:rPr>
          <w:rFonts w:ascii="Times New Roman" w:hAnsi="Times New Roman" w:cs="Times New Roman"/>
        </w:rPr>
        <w:t xml:space="preserve">la categoría </w:t>
      </w:r>
      <w:r w:rsidR="00292933">
        <w:rPr>
          <w:rFonts w:ascii="Times New Roman" w:hAnsi="Times New Roman" w:cs="Times New Roman"/>
        </w:rPr>
        <w:t>o</w:t>
      </w:r>
      <w:r w:rsidR="00F426CB" w:rsidRPr="00D93CF0">
        <w:rPr>
          <w:rFonts w:ascii="Times New Roman" w:hAnsi="Times New Roman" w:cs="Times New Roman"/>
        </w:rPr>
        <w:t xml:space="preserve"> </w:t>
      </w:r>
      <w:r w:rsidR="002D099E" w:rsidRPr="00D93CF0">
        <w:rPr>
          <w:rFonts w:ascii="Times New Roman" w:hAnsi="Times New Roman" w:cs="Times New Roman"/>
        </w:rPr>
        <w:t>nivel</w:t>
      </w:r>
      <w:r w:rsidRPr="00D93CF0">
        <w:rPr>
          <w:rFonts w:ascii="Times New Roman" w:hAnsi="Times New Roman" w:cs="Times New Roman"/>
        </w:rPr>
        <w:t xml:space="preserve">. </w:t>
      </w:r>
      <w:r w:rsidR="002D099E" w:rsidRPr="00D93CF0">
        <w:rPr>
          <w:rFonts w:ascii="Times New Roman" w:hAnsi="Times New Roman" w:cs="Times New Roman"/>
        </w:rPr>
        <w:t xml:space="preserve">  </w:t>
      </w:r>
    </w:p>
    <w:p w14:paraId="7DA967AB" w14:textId="302F2611" w:rsidR="00300D58" w:rsidRPr="00D93CF0" w:rsidRDefault="002D099E" w:rsidP="00B27DF5">
      <w:pPr>
        <w:spacing w:line="360" w:lineRule="auto"/>
        <w:ind w:firstLine="708"/>
        <w:jc w:val="both"/>
        <w:rPr>
          <w:rFonts w:ascii="Times New Roman" w:hAnsi="Times New Roman" w:cs="Times New Roman"/>
        </w:rPr>
      </w:pPr>
      <w:r w:rsidRPr="00D72D5E">
        <w:rPr>
          <w:rFonts w:ascii="Times New Roman" w:hAnsi="Times New Roman" w:cs="Times New Roman"/>
        </w:rPr>
        <w:t xml:space="preserve">En la historia del SNI, </w:t>
      </w:r>
      <w:r w:rsidR="0032492E" w:rsidRPr="00D72D5E">
        <w:rPr>
          <w:rFonts w:ascii="Times New Roman" w:hAnsi="Times New Roman" w:cs="Times New Roman"/>
        </w:rPr>
        <w:t>los</w:t>
      </w:r>
      <w:r w:rsidRPr="00D72D5E">
        <w:rPr>
          <w:rFonts w:ascii="Times New Roman" w:hAnsi="Times New Roman" w:cs="Times New Roman"/>
        </w:rPr>
        <w:t xml:space="preserve"> integrantes ha</w:t>
      </w:r>
      <w:r w:rsidR="0032492E" w:rsidRPr="00D72D5E">
        <w:rPr>
          <w:rFonts w:ascii="Times New Roman" w:hAnsi="Times New Roman" w:cs="Times New Roman"/>
        </w:rPr>
        <w:t>n</w:t>
      </w:r>
      <w:r w:rsidRPr="00D72D5E">
        <w:rPr>
          <w:rFonts w:ascii="Times New Roman" w:hAnsi="Times New Roman" w:cs="Times New Roman"/>
        </w:rPr>
        <w:t xml:space="preserve"> crecido de manera exponencial, </w:t>
      </w:r>
      <w:r w:rsidR="00491C9D" w:rsidRPr="00D72D5E">
        <w:rPr>
          <w:rFonts w:ascii="Times New Roman" w:hAnsi="Times New Roman" w:cs="Times New Roman"/>
        </w:rPr>
        <w:t>toda vez que</w:t>
      </w:r>
      <w:r w:rsidRPr="00D72D5E">
        <w:rPr>
          <w:rFonts w:ascii="Times New Roman" w:hAnsi="Times New Roman" w:cs="Times New Roman"/>
        </w:rPr>
        <w:t xml:space="preserve"> ha</w:t>
      </w:r>
      <w:r w:rsidR="0032492E" w:rsidRPr="00D72D5E">
        <w:rPr>
          <w:rFonts w:ascii="Times New Roman" w:hAnsi="Times New Roman" w:cs="Times New Roman"/>
        </w:rPr>
        <w:t>n</w:t>
      </w:r>
      <w:r w:rsidRPr="00D72D5E">
        <w:rPr>
          <w:rFonts w:ascii="Times New Roman" w:hAnsi="Times New Roman" w:cs="Times New Roman"/>
        </w:rPr>
        <w:t xml:space="preserve"> pasado de 1396 en 1984 a 27</w:t>
      </w:r>
      <w:r w:rsidR="003C49D7">
        <w:rPr>
          <w:rFonts w:ascii="Times New Roman" w:hAnsi="Times New Roman" w:cs="Times New Roman"/>
        </w:rPr>
        <w:t xml:space="preserve"> </w:t>
      </w:r>
      <w:r w:rsidRPr="00D72D5E">
        <w:rPr>
          <w:rFonts w:ascii="Times New Roman" w:hAnsi="Times New Roman" w:cs="Times New Roman"/>
        </w:rPr>
        <w:t>186 en 2017, lo cual evidencia</w:t>
      </w:r>
      <w:r w:rsidR="00FA3B9F">
        <w:rPr>
          <w:rFonts w:ascii="Times New Roman" w:hAnsi="Times New Roman" w:cs="Times New Roman"/>
        </w:rPr>
        <w:t>,</w:t>
      </w:r>
      <w:r w:rsidRPr="00D72D5E">
        <w:rPr>
          <w:rFonts w:ascii="Times New Roman" w:hAnsi="Times New Roman" w:cs="Times New Roman"/>
        </w:rPr>
        <w:t xml:space="preserve"> en 33 años, un crecimiento multiplicado casi por 20 de su número original</w:t>
      </w:r>
      <w:r w:rsidR="00D57033">
        <w:rPr>
          <w:rFonts w:ascii="Times New Roman" w:hAnsi="Times New Roman" w:cs="Times New Roman"/>
        </w:rPr>
        <w:t>. Igualmente se ha suscitado</w:t>
      </w:r>
      <w:r w:rsidRPr="00D72D5E">
        <w:rPr>
          <w:rFonts w:ascii="Times New Roman" w:hAnsi="Times New Roman" w:cs="Times New Roman"/>
        </w:rPr>
        <w:t xml:space="preserve"> una tendencia hacia la descentralización, pues mientras </w:t>
      </w:r>
      <w:r w:rsidR="00CC657E" w:rsidRPr="00D72D5E">
        <w:rPr>
          <w:rFonts w:ascii="Times New Roman" w:hAnsi="Times New Roman" w:cs="Times New Roman"/>
        </w:rPr>
        <w:t>que</w:t>
      </w:r>
      <w:r w:rsidR="00D72D5E">
        <w:rPr>
          <w:rFonts w:ascii="Times New Roman" w:hAnsi="Times New Roman" w:cs="Times New Roman"/>
        </w:rPr>
        <w:t xml:space="preserve"> en 2009 </w:t>
      </w:r>
      <w:r w:rsidRPr="00D72D5E">
        <w:rPr>
          <w:rFonts w:ascii="Times New Roman" w:hAnsi="Times New Roman" w:cs="Times New Roman"/>
        </w:rPr>
        <w:t>39.5</w:t>
      </w:r>
      <w:r w:rsidR="00594B0E">
        <w:rPr>
          <w:rFonts w:ascii="Times New Roman" w:hAnsi="Times New Roman" w:cs="Times New Roman"/>
        </w:rPr>
        <w:t xml:space="preserve"> </w:t>
      </w:r>
      <w:r w:rsidRPr="00D72D5E">
        <w:rPr>
          <w:rFonts w:ascii="Times New Roman" w:hAnsi="Times New Roman" w:cs="Times New Roman"/>
        </w:rPr>
        <w:t>% de los investigadores SNI estaba</w:t>
      </w:r>
      <w:r w:rsidR="00292933">
        <w:rPr>
          <w:rFonts w:ascii="Times New Roman" w:hAnsi="Times New Roman" w:cs="Times New Roman"/>
        </w:rPr>
        <w:t>n</w:t>
      </w:r>
      <w:r w:rsidRPr="00D72D5E">
        <w:rPr>
          <w:rFonts w:ascii="Times New Roman" w:hAnsi="Times New Roman" w:cs="Times New Roman"/>
        </w:rPr>
        <w:t xml:space="preserve"> adscrito</w:t>
      </w:r>
      <w:r w:rsidR="00292933">
        <w:rPr>
          <w:rFonts w:ascii="Times New Roman" w:hAnsi="Times New Roman" w:cs="Times New Roman"/>
        </w:rPr>
        <w:t>s</w:t>
      </w:r>
      <w:r w:rsidRPr="00D72D5E">
        <w:rPr>
          <w:rFonts w:ascii="Times New Roman" w:hAnsi="Times New Roman" w:cs="Times New Roman"/>
        </w:rPr>
        <w:t xml:space="preserve"> a instituciones de la capital mexicana</w:t>
      </w:r>
      <w:r w:rsidR="008913B4" w:rsidRPr="00D72D5E">
        <w:rPr>
          <w:rFonts w:ascii="Times New Roman" w:hAnsi="Times New Roman" w:cs="Times New Roman"/>
        </w:rPr>
        <w:t xml:space="preserve">, </w:t>
      </w:r>
      <w:r w:rsidRPr="00D72D5E">
        <w:rPr>
          <w:rFonts w:ascii="Times New Roman" w:hAnsi="Times New Roman" w:cs="Times New Roman"/>
        </w:rPr>
        <w:t>en 2010</w:t>
      </w:r>
      <w:r w:rsidR="00594B0E">
        <w:rPr>
          <w:rFonts w:ascii="Times New Roman" w:hAnsi="Times New Roman" w:cs="Times New Roman"/>
        </w:rPr>
        <w:t xml:space="preserve"> </w:t>
      </w:r>
      <w:r w:rsidR="00FA3B9F">
        <w:rPr>
          <w:rFonts w:ascii="Times New Roman" w:hAnsi="Times New Roman" w:cs="Times New Roman"/>
        </w:rPr>
        <w:t>se redujo a</w:t>
      </w:r>
      <w:r w:rsidRPr="00D72D5E">
        <w:rPr>
          <w:rFonts w:ascii="Times New Roman" w:hAnsi="Times New Roman" w:cs="Times New Roman"/>
        </w:rPr>
        <w:t xml:space="preserve"> 38</w:t>
      </w:r>
      <w:r w:rsidR="00594B0E">
        <w:rPr>
          <w:rFonts w:ascii="Times New Roman" w:hAnsi="Times New Roman" w:cs="Times New Roman"/>
        </w:rPr>
        <w:t xml:space="preserve"> </w:t>
      </w:r>
      <w:r w:rsidRPr="00D72D5E">
        <w:rPr>
          <w:rFonts w:ascii="Times New Roman" w:hAnsi="Times New Roman" w:cs="Times New Roman"/>
        </w:rPr>
        <w:t>%</w:t>
      </w:r>
      <w:r w:rsidR="00491C9D" w:rsidRPr="00D72D5E">
        <w:rPr>
          <w:rFonts w:ascii="Times New Roman" w:hAnsi="Times New Roman" w:cs="Times New Roman"/>
        </w:rPr>
        <w:t xml:space="preserve"> </w:t>
      </w:r>
      <w:r w:rsidR="00724588" w:rsidRPr="00D72D5E">
        <w:rPr>
          <w:rFonts w:ascii="Times New Roman" w:hAnsi="Times New Roman" w:cs="Times New Roman"/>
        </w:rPr>
        <w:t>(</w:t>
      </w:r>
      <w:proofErr w:type="spellStart"/>
      <w:r w:rsidR="00724588" w:rsidRPr="00D72D5E">
        <w:rPr>
          <w:rFonts w:ascii="Times New Roman" w:hAnsi="Times New Roman" w:cs="Times New Roman"/>
        </w:rPr>
        <w:t>Didou</w:t>
      </w:r>
      <w:proofErr w:type="spellEnd"/>
      <w:r w:rsidR="00491C9D" w:rsidRPr="00D72D5E">
        <w:rPr>
          <w:rFonts w:ascii="Times New Roman" w:hAnsi="Times New Roman" w:cs="Times New Roman"/>
        </w:rPr>
        <w:t xml:space="preserve"> </w:t>
      </w:r>
      <w:r w:rsidR="003C49D7">
        <w:rPr>
          <w:rFonts w:ascii="Times New Roman" w:hAnsi="Times New Roman" w:cs="Times New Roman"/>
        </w:rPr>
        <w:t>y</w:t>
      </w:r>
      <w:r w:rsidR="00491C9D" w:rsidRPr="00D72D5E">
        <w:rPr>
          <w:rFonts w:ascii="Times New Roman" w:hAnsi="Times New Roman" w:cs="Times New Roman"/>
        </w:rPr>
        <w:t xml:space="preserve"> Gérard, 2010)</w:t>
      </w:r>
      <w:r w:rsidRPr="00D72D5E">
        <w:rPr>
          <w:rFonts w:ascii="Times New Roman" w:hAnsi="Times New Roman" w:cs="Times New Roman"/>
        </w:rPr>
        <w:t>,</w:t>
      </w:r>
      <w:r w:rsidR="00FA3B9F">
        <w:rPr>
          <w:rFonts w:ascii="Times New Roman" w:hAnsi="Times New Roman" w:cs="Times New Roman"/>
        </w:rPr>
        <w:t xml:space="preserve"> y más</w:t>
      </w:r>
      <w:r w:rsidRPr="00D72D5E">
        <w:rPr>
          <w:rFonts w:ascii="Times New Roman" w:hAnsi="Times New Roman" w:cs="Times New Roman"/>
        </w:rPr>
        <w:t xml:space="preserve"> actualmente </w:t>
      </w:r>
      <w:r w:rsidR="00642BF5" w:rsidRPr="00D72D5E">
        <w:rPr>
          <w:rFonts w:ascii="Times New Roman" w:hAnsi="Times New Roman" w:cs="Times New Roman"/>
        </w:rPr>
        <w:t>s</w:t>
      </w:r>
      <w:r w:rsidR="00642BF5">
        <w:rPr>
          <w:rFonts w:ascii="Times New Roman" w:hAnsi="Times New Roman" w:cs="Times New Roman"/>
        </w:rPr>
        <w:t>o</w:t>
      </w:r>
      <w:r w:rsidR="00642BF5" w:rsidRPr="00D72D5E">
        <w:rPr>
          <w:rFonts w:ascii="Times New Roman" w:hAnsi="Times New Roman" w:cs="Times New Roman"/>
        </w:rPr>
        <w:t xml:space="preserve">lo </w:t>
      </w:r>
      <w:r w:rsidRPr="00D72D5E">
        <w:rPr>
          <w:rFonts w:ascii="Times New Roman" w:hAnsi="Times New Roman" w:cs="Times New Roman"/>
        </w:rPr>
        <w:t>31.63</w:t>
      </w:r>
      <w:r w:rsidR="00594B0E">
        <w:rPr>
          <w:rFonts w:ascii="Times New Roman" w:hAnsi="Times New Roman" w:cs="Times New Roman"/>
        </w:rPr>
        <w:t xml:space="preserve"> </w:t>
      </w:r>
      <w:r w:rsidRPr="00D72D5E">
        <w:rPr>
          <w:rFonts w:ascii="Times New Roman" w:hAnsi="Times New Roman" w:cs="Times New Roman"/>
        </w:rPr>
        <w:t>% se ubica</w:t>
      </w:r>
      <w:r w:rsidR="00292933">
        <w:rPr>
          <w:rFonts w:ascii="Times New Roman" w:hAnsi="Times New Roman" w:cs="Times New Roman"/>
        </w:rPr>
        <w:t>n</w:t>
      </w:r>
      <w:r w:rsidRPr="00D72D5E">
        <w:rPr>
          <w:rFonts w:ascii="Times New Roman" w:hAnsi="Times New Roman" w:cs="Times New Roman"/>
        </w:rPr>
        <w:t xml:space="preserve"> en la Ciudad de México. En este contexto, son las </w:t>
      </w:r>
      <w:r w:rsidR="00350751" w:rsidRPr="00D72D5E">
        <w:rPr>
          <w:rFonts w:ascii="Times New Roman" w:hAnsi="Times New Roman" w:cs="Times New Roman"/>
        </w:rPr>
        <w:t>instituciones de educación superior públicas</w:t>
      </w:r>
      <w:r w:rsidRPr="00D72D5E">
        <w:rPr>
          <w:rFonts w:ascii="Times New Roman" w:hAnsi="Times New Roman" w:cs="Times New Roman"/>
        </w:rPr>
        <w:t xml:space="preserve"> quienes concentran el mayor número de investigadores</w:t>
      </w:r>
      <w:r w:rsidR="008913B4" w:rsidRPr="00D72D5E">
        <w:rPr>
          <w:rFonts w:ascii="Times New Roman" w:hAnsi="Times New Roman" w:cs="Times New Roman"/>
        </w:rPr>
        <w:t xml:space="preserve">, entre las que destacan </w:t>
      </w:r>
      <w:r w:rsidRPr="00D72D5E">
        <w:rPr>
          <w:rFonts w:ascii="Times New Roman" w:hAnsi="Times New Roman" w:cs="Times New Roman"/>
        </w:rPr>
        <w:t xml:space="preserve">la </w:t>
      </w:r>
      <w:r w:rsidR="008913B4" w:rsidRPr="00D72D5E">
        <w:rPr>
          <w:rFonts w:ascii="Times New Roman" w:hAnsi="Times New Roman" w:cs="Times New Roman"/>
        </w:rPr>
        <w:t xml:space="preserve">UNAM con </w:t>
      </w:r>
      <w:r w:rsidRPr="00D72D5E">
        <w:rPr>
          <w:rFonts w:ascii="Times New Roman" w:hAnsi="Times New Roman" w:cs="Times New Roman"/>
        </w:rPr>
        <w:t xml:space="preserve">4598, </w:t>
      </w:r>
      <w:r w:rsidR="005671F9" w:rsidRPr="00D72D5E">
        <w:rPr>
          <w:rFonts w:ascii="Times New Roman" w:hAnsi="Times New Roman" w:cs="Times New Roman"/>
        </w:rPr>
        <w:t xml:space="preserve">el Instituto Politécnico Nacional (IPN) con 1200 y </w:t>
      </w:r>
      <w:r w:rsidRPr="00D72D5E">
        <w:rPr>
          <w:rFonts w:ascii="Times New Roman" w:hAnsi="Times New Roman" w:cs="Times New Roman"/>
        </w:rPr>
        <w:t>la Universidad Autónoma Metropolitana</w:t>
      </w:r>
      <w:r w:rsidR="008913B4" w:rsidRPr="00D72D5E">
        <w:rPr>
          <w:rFonts w:ascii="Times New Roman" w:hAnsi="Times New Roman" w:cs="Times New Roman"/>
        </w:rPr>
        <w:t xml:space="preserve"> (UAM)</w:t>
      </w:r>
      <w:r w:rsidRPr="00D72D5E">
        <w:rPr>
          <w:rFonts w:ascii="Times New Roman" w:hAnsi="Times New Roman" w:cs="Times New Roman"/>
        </w:rPr>
        <w:t xml:space="preserve"> </w:t>
      </w:r>
      <w:r w:rsidR="008913B4" w:rsidRPr="00D72D5E">
        <w:rPr>
          <w:rFonts w:ascii="Times New Roman" w:hAnsi="Times New Roman" w:cs="Times New Roman"/>
        </w:rPr>
        <w:t xml:space="preserve">con </w:t>
      </w:r>
      <w:r w:rsidRPr="00D72D5E">
        <w:rPr>
          <w:rFonts w:ascii="Times New Roman" w:hAnsi="Times New Roman" w:cs="Times New Roman"/>
        </w:rPr>
        <w:t xml:space="preserve">1170, </w:t>
      </w:r>
      <w:r w:rsidR="008913B4" w:rsidRPr="00D72D5E">
        <w:rPr>
          <w:rFonts w:ascii="Times New Roman" w:hAnsi="Times New Roman" w:cs="Times New Roman"/>
        </w:rPr>
        <w:t xml:space="preserve">que </w:t>
      </w:r>
      <w:r w:rsidRPr="00D72D5E">
        <w:rPr>
          <w:rFonts w:ascii="Times New Roman" w:hAnsi="Times New Roman" w:cs="Times New Roman"/>
        </w:rPr>
        <w:t>juntas representan 25.61</w:t>
      </w:r>
      <w:r w:rsidR="00642BF5">
        <w:rPr>
          <w:rFonts w:ascii="Times New Roman" w:hAnsi="Times New Roman" w:cs="Times New Roman"/>
        </w:rPr>
        <w:t xml:space="preserve"> </w:t>
      </w:r>
      <w:r w:rsidRPr="00D72D5E">
        <w:rPr>
          <w:rFonts w:ascii="Times New Roman" w:hAnsi="Times New Roman" w:cs="Times New Roman"/>
        </w:rPr>
        <w:t>% de</w:t>
      </w:r>
      <w:r w:rsidR="00292933">
        <w:rPr>
          <w:rFonts w:ascii="Times New Roman" w:hAnsi="Times New Roman" w:cs="Times New Roman"/>
        </w:rPr>
        <w:t xml:space="preserve"> los</w:t>
      </w:r>
      <w:r w:rsidRPr="00D72D5E">
        <w:rPr>
          <w:rFonts w:ascii="Times New Roman" w:hAnsi="Times New Roman" w:cs="Times New Roman"/>
        </w:rPr>
        <w:t xml:space="preserve"> investigadores miembros del SNI en 2017.</w:t>
      </w:r>
      <w:r w:rsidRPr="00D93CF0">
        <w:rPr>
          <w:rFonts w:ascii="Times New Roman" w:hAnsi="Times New Roman" w:cs="Times New Roman"/>
        </w:rPr>
        <w:t xml:space="preserve"> </w:t>
      </w:r>
    </w:p>
    <w:p w14:paraId="66FB0D1F" w14:textId="574B91FA" w:rsidR="00496162" w:rsidRPr="00D93CF0" w:rsidRDefault="00350751" w:rsidP="00B27DF5">
      <w:pPr>
        <w:spacing w:line="360" w:lineRule="auto"/>
        <w:ind w:firstLine="708"/>
        <w:jc w:val="both"/>
        <w:rPr>
          <w:rFonts w:ascii="Times New Roman" w:hAnsi="Times New Roman" w:cs="Times New Roman"/>
        </w:rPr>
      </w:pPr>
      <w:r w:rsidRPr="00D93CF0">
        <w:rPr>
          <w:rFonts w:ascii="Times New Roman" w:hAnsi="Times New Roman" w:cs="Times New Roman"/>
        </w:rPr>
        <w:t xml:space="preserve">Ahora bien, en cuanto a sexo, </w:t>
      </w:r>
      <w:r w:rsidR="002D099E" w:rsidRPr="00D93CF0">
        <w:rPr>
          <w:rFonts w:ascii="Times New Roman" w:hAnsi="Times New Roman" w:cs="Times New Roman"/>
        </w:rPr>
        <w:t>el número de mujeres es hasta ahora menor al número de hombres</w:t>
      </w:r>
      <w:r w:rsidR="00292933">
        <w:rPr>
          <w:rFonts w:ascii="Times New Roman" w:hAnsi="Times New Roman" w:cs="Times New Roman"/>
        </w:rPr>
        <w:t>,</w:t>
      </w:r>
      <w:r w:rsidR="002D099E" w:rsidRPr="00D93CF0">
        <w:rPr>
          <w:rFonts w:ascii="Times New Roman" w:hAnsi="Times New Roman" w:cs="Times New Roman"/>
        </w:rPr>
        <w:t xml:space="preserve"> y aunque hay una perceptible feminización ingente de los integrantes del SNI (</w:t>
      </w:r>
      <w:proofErr w:type="spellStart"/>
      <w:r w:rsidR="002D099E" w:rsidRPr="00D93CF0">
        <w:rPr>
          <w:rFonts w:ascii="Times New Roman" w:hAnsi="Times New Roman" w:cs="Times New Roman"/>
        </w:rPr>
        <w:t>Didou</w:t>
      </w:r>
      <w:proofErr w:type="spellEnd"/>
      <w:r w:rsidR="002D099E" w:rsidRPr="00D93CF0">
        <w:rPr>
          <w:rFonts w:ascii="Times New Roman" w:hAnsi="Times New Roman" w:cs="Times New Roman"/>
        </w:rPr>
        <w:t xml:space="preserve"> </w:t>
      </w:r>
      <w:r w:rsidR="003C49D7">
        <w:rPr>
          <w:rFonts w:ascii="Times New Roman" w:hAnsi="Times New Roman" w:cs="Times New Roman"/>
        </w:rPr>
        <w:t>y</w:t>
      </w:r>
      <w:r w:rsidR="002D099E" w:rsidRPr="00D93CF0">
        <w:rPr>
          <w:rFonts w:ascii="Times New Roman" w:hAnsi="Times New Roman" w:cs="Times New Roman"/>
        </w:rPr>
        <w:t xml:space="preserve"> Gérard, 2010</w:t>
      </w:r>
      <w:r w:rsidR="00300D58" w:rsidRPr="00D93CF0">
        <w:rPr>
          <w:rFonts w:ascii="Times New Roman" w:hAnsi="Times New Roman" w:cs="Times New Roman"/>
        </w:rPr>
        <w:t>)</w:t>
      </w:r>
      <w:r w:rsidR="002D099E" w:rsidRPr="00D93CF0">
        <w:rPr>
          <w:rFonts w:ascii="Times New Roman" w:hAnsi="Times New Roman" w:cs="Times New Roman"/>
        </w:rPr>
        <w:t>, el número sigue siendo inferior</w:t>
      </w:r>
      <w:r w:rsidR="00496162" w:rsidRPr="00D93CF0">
        <w:rPr>
          <w:rFonts w:ascii="Times New Roman" w:hAnsi="Times New Roman" w:cs="Times New Roman"/>
        </w:rPr>
        <w:t>, como lo muestran las siguientes cifras:</w:t>
      </w:r>
      <w:r w:rsidR="002D099E" w:rsidRPr="00D93CF0">
        <w:rPr>
          <w:rFonts w:ascii="Times New Roman" w:hAnsi="Times New Roman" w:cs="Times New Roman"/>
        </w:rPr>
        <w:t xml:space="preserve"> </w:t>
      </w:r>
      <w:r w:rsidRPr="00D93CF0">
        <w:rPr>
          <w:rFonts w:ascii="Times New Roman" w:hAnsi="Times New Roman" w:cs="Times New Roman"/>
        </w:rPr>
        <w:t>en 1984, de un total de 1377 investigadores SNI, 283 eran mujeres</w:t>
      </w:r>
      <w:r w:rsidR="00642BF5">
        <w:rPr>
          <w:rFonts w:ascii="Times New Roman" w:hAnsi="Times New Roman" w:cs="Times New Roman"/>
        </w:rPr>
        <w:t>,</w:t>
      </w:r>
      <w:r w:rsidRPr="00D93CF0">
        <w:rPr>
          <w:rFonts w:ascii="Times New Roman" w:hAnsi="Times New Roman" w:cs="Times New Roman"/>
        </w:rPr>
        <w:t xml:space="preserve"> lo que representaba 20.5</w:t>
      </w:r>
      <w:r w:rsidR="00642BF5">
        <w:rPr>
          <w:rFonts w:ascii="Times New Roman" w:hAnsi="Times New Roman" w:cs="Times New Roman"/>
        </w:rPr>
        <w:t xml:space="preserve"> </w:t>
      </w:r>
      <w:r w:rsidRPr="00D93CF0">
        <w:rPr>
          <w:rFonts w:ascii="Times New Roman" w:hAnsi="Times New Roman" w:cs="Times New Roman"/>
        </w:rPr>
        <w:t>% de la población total. Para 2004</w:t>
      </w:r>
      <w:r w:rsidR="00496162" w:rsidRPr="00D93CF0">
        <w:rPr>
          <w:rFonts w:ascii="Times New Roman" w:hAnsi="Times New Roman" w:cs="Times New Roman"/>
        </w:rPr>
        <w:t>,</w:t>
      </w:r>
      <w:r w:rsidRPr="00D93CF0">
        <w:rPr>
          <w:rFonts w:ascii="Times New Roman" w:hAnsi="Times New Roman" w:cs="Times New Roman"/>
        </w:rPr>
        <w:t xml:space="preserve"> con un crecimiento sustancial de investigadores de más de 700</w:t>
      </w:r>
      <w:r w:rsidR="00642BF5">
        <w:rPr>
          <w:rFonts w:ascii="Times New Roman" w:hAnsi="Times New Roman" w:cs="Times New Roman"/>
        </w:rPr>
        <w:t xml:space="preserve"> </w:t>
      </w:r>
      <w:r w:rsidRPr="00D93CF0">
        <w:rPr>
          <w:rFonts w:ascii="Times New Roman" w:hAnsi="Times New Roman" w:cs="Times New Roman"/>
        </w:rPr>
        <w:t>%, se reportaban 10</w:t>
      </w:r>
      <w:r w:rsidR="00EC7D23">
        <w:rPr>
          <w:rFonts w:ascii="Times New Roman" w:hAnsi="Times New Roman" w:cs="Times New Roman"/>
        </w:rPr>
        <w:t xml:space="preserve"> </w:t>
      </w:r>
      <w:r w:rsidRPr="00D93CF0">
        <w:rPr>
          <w:rFonts w:ascii="Times New Roman" w:hAnsi="Times New Roman" w:cs="Times New Roman"/>
        </w:rPr>
        <w:t xml:space="preserve">140 integrantes del sistema, </w:t>
      </w:r>
      <w:r w:rsidR="000F2FAE">
        <w:rPr>
          <w:rFonts w:ascii="Times New Roman" w:hAnsi="Times New Roman" w:cs="Times New Roman"/>
        </w:rPr>
        <w:t xml:space="preserve">de los cuales </w:t>
      </w:r>
      <w:r w:rsidRPr="00D93CF0">
        <w:rPr>
          <w:rFonts w:ascii="Times New Roman" w:hAnsi="Times New Roman" w:cs="Times New Roman"/>
        </w:rPr>
        <w:t>3332 mujeres, casi 33</w:t>
      </w:r>
      <w:r w:rsidR="00642BF5">
        <w:rPr>
          <w:rFonts w:ascii="Times New Roman" w:hAnsi="Times New Roman" w:cs="Times New Roman"/>
        </w:rPr>
        <w:t xml:space="preserve"> </w:t>
      </w:r>
      <w:r w:rsidRPr="00D93CF0">
        <w:rPr>
          <w:rFonts w:ascii="Times New Roman" w:hAnsi="Times New Roman" w:cs="Times New Roman"/>
        </w:rPr>
        <w:t>% del total de investigadores. Lo anterior permite mostrar que la participación d</w:t>
      </w:r>
      <w:r w:rsidR="00EC7D23">
        <w:rPr>
          <w:rFonts w:ascii="Times New Roman" w:hAnsi="Times New Roman" w:cs="Times New Roman"/>
        </w:rPr>
        <w:t>e las mujeres ascendió en 20</w:t>
      </w:r>
      <w:r w:rsidRPr="00D93CF0">
        <w:rPr>
          <w:rFonts w:ascii="Times New Roman" w:hAnsi="Times New Roman" w:cs="Times New Roman"/>
        </w:rPr>
        <w:t xml:space="preserve"> años de 20.5</w:t>
      </w:r>
      <w:r w:rsidR="003A3662">
        <w:rPr>
          <w:rFonts w:ascii="Times New Roman" w:hAnsi="Times New Roman" w:cs="Times New Roman"/>
        </w:rPr>
        <w:t xml:space="preserve"> </w:t>
      </w:r>
      <w:r w:rsidRPr="00D93CF0">
        <w:rPr>
          <w:rFonts w:ascii="Times New Roman" w:hAnsi="Times New Roman" w:cs="Times New Roman"/>
        </w:rPr>
        <w:t>% a 33</w:t>
      </w:r>
      <w:r w:rsidR="003A3662">
        <w:rPr>
          <w:rFonts w:ascii="Times New Roman" w:hAnsi="Times New Roman" w:cs="Times New Roman"/>
        </w:rPr>
        <w:t xml:space="preserve"> </w:t>
      </w:r>
      <w:r w:rsidRPr="00D93CF0">
        <w:rPr>
          <w:rFonts w:ascii="Times New Roman" w:hAnsi="Times New Roman" w:cs="Times New Roman"/>
        </w:rPr>
        <w:t xml:space="preserve">% (Sánchez, 2015). Para 2014, 30 años después, los números reflejaban un incremento </w:t>
      </w:r>
      <w:r w:rsidR="008304CE">
        <w:rPr>
          <w:rFonts w:ascii="Times New Roman" w:hAnsi="Times New Roman" w:cs="Times New Roman"/>
        </w:rPr>
        <w:t>mayor al registrase</w:t>
      </w:r>
      <w:r w:rsidRPr="00D93CF0">
        <w:rPr>
          <w:rFonts w:ascii="Times New Roman" w:hAnsi="Times New Roman" w:cs="Times New Roman"/>
        </w:rPr>
        <w:t xml:space="preserve"> 7</w:t>
      </w:r>
      <w:r w:rsidR="00EC7D23">
        <w:rPr>
          <w:rFonts w:ascii="Times New Roman" w:hAnsi="Times New Roman" w:cs="Times New Roman"/>
        </w:rPr>
        <w:t xml:space="preserve">443 mujeres de 21 </w:t>
      </w:r>
      <w:r w:rsidRPr="00D93CF0">
        <w:rPr>
          <w:rFonts w:ascii="Times New Roman" w:hAnsi="Times New Roman" w:cs="Times New Roman"/>
        </w:rPr>
        <w:t>379</w:t>
      </w:r>
      <w:r w:rsidR="00496162" w:rsidRPr="00D93CF0">
        <w:rPr>
          <w:rFonts w:ascii="Times New Roman" w:hAnsi="Times New Roman" w:cs="Times New Roman"/>
        </w:rPr>
        <w:t xml:space="preserve"> miembros</w:t>
      </w:r>
      <w:r w:rsidR="008304CE">
        <w:rPr>
          <w:rFonts w:ascii="Times New Roman" w:hAnsi="Times New Roman" w:cs="Times New Roman"/>
        </w:rPr>
        <w:t xml:space="preserve"> del SNI</w:t>
      </w:r>
      <w:r w:rsidR="00496162" w:rsidRPr="00D93CF0">
        <w:rPr>
          <w:rFonts w:ascii="Times New Roman" w:hAnsi="Times New Roman" w:cs="Times New Roman"/>
        </w:rPr>
        <w:t xml:space="preserve"> (García, 2015</w:t>
      </w:r>
      <w:r w:rsidRPr="00D93CF0">
        <w:rPr>
          <w:rFonts w:ascii="Times New Roman" w:hAnsi="Times New Roman" w:cs="Times New Roman"/>
        </w:rPr>
        <w:t xml:space="preserve">). </w:t>
      </w:r>
    </w:p>
    <w:p w14:paraId="578C3C31" w14:textId="77777777" w:rsidR="00F161E2" w:rsidRDefault="00F161E2" w:rsidP="00B27DF5">
      <w:pPr>
        <w:spacing w:line="360" w:lineRule="auto"/>
        <w:ind w:firstLine="708"/>
        <w:jc w:val="both"/>
        <w:rPr>
          <w:rFonts w:ascii="Times New Roman" w:hAnsi="Times New Roman" w:cs="Times New Roman"/>
        </w:rPr>
      </w:pPr>
    </w:p>
    <w:p w14:paraId="483354B9" w14:textId="092C120B" w:rsidR="00AB4E1D" w:rsidRPr="00D93CF0" w:rsidRDefault="002D099E" w:rsidP="00B27DF5">
      <w:pPr>
        <w:spacing w:line="360" w:lineRule="auto"/>
        <w:ind w:firstLine="708"/>
        <w:jc w:val="both"/>
        <w:rPr>
          <w:rFonts w:ascii="Times New Roman" w:hAnsi="Times New Roman" w:cs="Times New Roman"/>
        </w:rPr>
      </w:pPr>
      <w:r w:rsidRPr="00D93CF0">
        <w:rPr>
          <w:rFonts w:ascii="Times New Roman" w:hAnsi="Times New Roman" w:cs="Times New Roman"/>
        </w:rPr>
        <w:lastRenderedPageBreak/>
        <w:t>Con el corte hecho al 1 de febrero de 2018</w:t>
      </w:r>
      <w:r w:rsidR="00E9787B">
        <w:rPr>
          <w:rFonts w:ascii="Times New Roman" w:hAnsi="Times New Roman" w:cs="Times New Roman"/>
        </w:rPr>
        <w:t>,</w:t>
      </w:r>
      <w:r w:rsidRPr="00D93CF0">
        <w:rPr>
          <w:rFonts w:ascii="Times New Roman" w:hAnsi="Times New Roman" w:cs="Times New Roman"/>
        </w:rPr>
        <w:t xml:space="preserve"> a partir de la información que reporta la base de datos </w:t>
      </w:r>
      <w:r w:rsidR="000F2FAE">
        <w:rPr>
          <w:rFonts w:ascii="Times New Roman" w:hAnsi="Times New Roman" w:cs="Times New Roman"/>
        </w:rPr>
        <w:t>de b</w:t>
      </w:r>
      <w:r w:rsidR="000F2FAE" w:rsidRPr="00D93CF0">
        <w:rPr>
          <w:rFonts w:ascii="Times New Roman" w:hAnsi="Times New Roman" w:cs="Times New Roman"/>
        </w:rPr>
        <w:t>eneficiarios</w:t>
      </w:r>
      <w:r w:rsidR="000F2FAE">
        <w:rPr>
          <w:rFonts w:ascii="Times New Roman" w:hAnsi="Times New Roman" w:cs="Times New Roman"/>
        </w:rPr>
        <w:t xml:space="preserve"> del</w:t>
      </w:r>
      <w:r w:rsidR="000F2FAE" w:rsidRPr="00D93CF0">
        <w:rPr>
          <w:rFonts w:ascii="Times New Roman" w:hAnsi="Times New Roman" w:cs="Times New Roman"/>
        </w:rPr>
        <w:t xml:space="preserve"> </w:t>
      </w:r>
      <w:r w:rsidRPr="00D93CF0">
        <w:rPr>
          <w:rFonts w:ascii="Times New Roman" w:hAnsi="Times New Roman" w:cs="Times New Roman"/>
        </w:rPr>
        <w:t xml:space="preserve">SNI </w:t>
      </w:r>
      <w:r w:rsidR="000F2FAE">
        <w:rPr>
          <w:rFonts w:ascii="Times New Roman" w:hAnsi="Times New Roman" w:cs="Times New Roman"/>
        </w:rPr>
        <w:t xml:space="preserve">de </w:t>
      </w:r>
      <w:r w:rsidRPr="00D93CF0">
        <w:rPr>
          <w:rFonts w:ascii="Times New Roman" w:hAnsi="Times New Roman" w:cs="Times New Roman"/>
        </w:rPr>
        <w:t>20</w:t>
      </w:r>
      <w:r w:rsidR="00EC7D23">
        <w:rPr>
          <w:rFonts w:ascii="Times New Roman" w:hAnsi="Times New Roman" w:cs="Times New Roman"/>
        </w:rPr>
        <w:t xml:space="preserve">17, se citan un total de 27 </w:t>
      </w:r>
      <w:r w:rsidRPr="00D93CF0">
        <w:rPr>
          <w:rFonts w:ascii="Times New Roman" w:hAnsi="Times New Roman" w:cs="Times New Roman"/>
        </w:rPr>
        <w:t>186 miembros</w:t>
      </w:r>
      <w:r w:rsidR="00AB4E1D" w:rsidRPr="00D93CF0">
        <w:rPr>
          <w:rFonts w:ascii="Times New Roman" w:hAnsi="Times New Roman" w:cs="Times New Roman"/>
        </w:rPr>
        <w:t>; d</w:t>
      </w:r>
      <w:r w:rsidR="00EC7D23">
        <w:rPr>
          <w:rFonts w:ascii="Times New Roman" w:hAnsi="Times New Roman" w:cs="Times New Roman"/>
        </w:rPr>
        <w:t>e ellos, 9</w:t>
      </w:r>
      <w:r w:rsidRPr="00D93CF0">
        <w:rPr>
          <w:rFonts w:ascii="Times New Roman" w:hAnsi="Times New Roman" w:cs="Times New Roman"/>
        </w:rPr>
        <w:t>945 son investigadoras, es decir, 36.58</w:t>
      </w:r>
      <w:r w:rsidR="00E9787B">
        <w:rPr>
          <w:rFonts w:ascii="Times New Roman" w:hAnsi="Times New Roman" w:cs="Times New Roman"/>
        </w:rPr>
        <w:t xml:space="preserve"> </w:t>
      </w:r>
      <w:r w:rsidRPr="00D93CF0">
        <w:rPr>
          <w:rFonts w:ascii="Times New Roman" w:hAnsi="Times New Roman" w:cs="Times New Roman"/>
        </w:rPr>
        <w:t>%. Porcentaje menor que el de los investigadores (63.42</w:t>
      </w:r>
      <w:r w:rsidR="00784D66">
        <w:rPr>
          <w:rFonts w:ascii="Times New Roman" w:hAnsi="Times New Roman" w:cs="Times New Roman"/>
        </w:rPr>
        <w:t xml:space="preserve"> </w:t>
      </w:r>
      <w:r w:rsidRPr="00D93CF0">
        <w:rPr>
          <w:rFonts w:ascii="Times New Roman" w:hAnsi="Times New Roman" w:cs="Times New Roman"/>
        </w:rPr>
        <w:t xml:space="preserve">%), no obstante que ha habido un incremento notorio respecto de las 283 investigadoras que había en 1984. </w:t>
      </w:r>
    </w:p>
    <w:p w14:paraId="74461DB6" w14:textId="22F8E6B2" w:rsidR="002D099E" w:rsidRDefault="002D099E" w:rsidP="00082DC8">
      <w:pPr>
        <w:spacing w:line="360" w:lineRule="auto"/>
        <w:ind w:firstLine="708"/>
        <w:jc w:val="both"/>
        <w:rPr>
          <w:rFonts w:ascii="Times New Roman" w:hAnsi="Times New Roman" w:cs="Times New Roman"/>
          <w:color w:val="000000" w:themeColor="text1"/>
        </w:rPr>
      </w:pPr>
      <w:r w:rsidRPr="00D93CF0">
        <w:rPr>
          <w:rFonts w:ascii="Times New Roman" w:hAnsi="Times New Roman" w:cs="Times New Roman"/>
          <w:color w:val="000000" w:themeColor="text1"/>
        </w:rPr>
        <w:t xml:space="preserve">Las </w:t>
      </w:r>
      <w:r w:rsidRPr="00D93CF0">
        <w:rPr>
          <w:rFonts w:ascii="Times New Roman" w:hAnsi="Times New Roman" w:cs="Times New Roman"/>
          <w:color w:val="000000" w:themeColor="text1"/>
          <w:shd w:val="clear" w:color="auto" w:fill="FFFFFF" w:themeFill="background1"/>
        </w:rPr>
        <w:t>9945</w:t>
      </w:r>
      <w:r w:rsidRPr="00D93CF0">
        <w:rPr>
          <w:rFonts w:ascii="Times New Roman" w:hAnsi="Times New Roman" w:cs="Times New Roman"/>
          <w:color w:val="000000" w:themeColor="text1"/>
        </w:rPr>
        <w:t xml:space="preserve"> investigadoras tienen presencia en la mayoría de las categorías o niveles del SNI</w:t>
      </w:r>
      <w:r w:rsidR="00CC657E" w:rsidRPr="00D93CF0">
        <w:rPr>
          <w:rFonts w:ascii="Times New Roman" w:hAnsi="Times New Roman" w:cs="Times New Roman"/>
          <w:color w:val="000000" w:themeColor="text1"/>
        </w:rPr>
        <w:t xml:space="preserve">, como se puede observar en la </w:t>
      </w:r>
      <w:r w:rsidR="00B07D5E">
        <w:rPr>
          <w:rFonts w:ascii="Times New Roman" w:hAnsi="Times New Roman" w:cs="Times New Roman"/>
          <w:color w:val="000000" w:themeColor="text1"/>
        </w:rPr>
        <w:t>figura</w:t>
      </w:r>
      <w:r w:rsidR="00B07D5E" w:rsidRPr="00D93CF0">
        <w:rPr>
          <w:rFonts w:ascii="Times New Roman" w:hAnsi="Times New Roman" w:cs="Times New Roman"/>
          <w:color w:val="000000" w:themeColor="text1"/>
        </w:rPr>
        <w:t xml:space="preserve"> </w:t>
      </w:r>
      <w:r w:rsidR="005C1B16">
        <w:rPr>
          <w:rFonts w:ascii="Times New Roman" w:hAnsi="Times New Roman" w:cs="Times New Roman"/>
          <w:color w:val="000000" w:themeColor="text1"/>
        </w:rPr>
        <w:t>1</w:t>
      </w:r>
      <w:r w:rsidRPr="00D93CF0">
        <w:rPr>
          <w:rFonts w:ascii="Times New Roman" w:hAnsi="Times New Roman" w:cs="Times New Roman"/>
          <w:color w:val="000000" w:themeColor="text1"/>
        </w:rPr>
        <w:t xml:space="preserve">. En el nivel I se concentra más de la mitad de ellas, </w:t>
      </w:r>
      <w:r w:rsidR="00B631B0" w:rsidRPr="00D93CF0">
        <w:rPr>
          <w:rFonts w:ascii="Times New Roman" w:hAnsi="Times New Roman" w:cs="Times New Roman"/>
          <w:color w:val="000000" w:themeColor="text1"/>
        </w:rPr>
        <w:t>seguid</w:t>
      </w:r>
      <w:r w:rsidR="00B631B0">
        <w:rPr>
          <w:rFonts w:ascii="Times New Roman" w:hAnsi="Times New Roman" w:cs="Times New Roman"/>
          <w:color w:val="000000" w:themeColor="text1"/>
        </w:rPr>
        <w:t>o</w:t>
      </w:r>
      <w:r w:rsidR="00B631B0" w:rsidRPr="00D93CF0">
        <w:rPr>
          <w:rFonts w:ascii="Times New Roman" w:hAnsi="Times New Roman" w:cs="Times New Roman"/>
          <w:color w:val="000000" w:themeColor="text1"/>
        </w:rPr>
        <w:t xml:space="preserve"> </w:t>
      </w:r>
      <w:r w:rsidRPr="00D93CF0">
        <w:rPr>
          <w:rFonts w:ascii="Times New Roman" w:hAnsi="Times New Roman" w:cs="Times New Roman"/>
          <w:color w:val="000000" w:themeColor="text1"/>
        </w:rPr>
        <w:t>por las</w:t>
      </w:r>
      <w:r w:rsidR="00B07D5E">
        <w:rPr>
          <w:rFonts w:ascii="Times New Roman" w:hAnsi="Times New Roman" w:cs="Times New Roman"/>
          <w:color w:val="000000" w:themeColor="text1"/>
        </w:rPr>
        <w:t xml:space="preserve"> ubicadas en el nivel</w:t>
      </w:r>
      <w:r w:rsidRPr="00D93CF0">
        <w:rPr>
          <w:rFonts w:ascii="Times New Roman" w:hAnsi="Times New Roman" w:cs="Times New Roman"/>
          <w:color w:val="000000" w:themeColor="text1"/>
        </w:rPr>
        <w:t xml:space="preserve"> </w:t>
      </w:r>
      <w:r w:rsidR="00B07D5E" w:rsidRPr="00D93CF0">
        <w:rPr>
          <w:rFonts w:ascii="Times New Roman" w:hAnsi="Times New Roman" w:cs="Times New Roman"/>
          <w:color w:val="000000" w:themeColor="text1"/>
        </w:rPr>
        <w:t>Candidat</w:t>
      </w:r>
      <w:r w:rsidR="00B07D5E">
        <w:rPr>
          <w:rFonts w:ascii="Times New Roman" w:hAnsi="Times New Roman" w:cs="Times New Roman"/>
          <w:color w:val="000000" w:themeColor="text1"/>
        </w:rPr>
        <w:t>o</w:t>
      </w:r>
      <w:r w:rsidRPr="00D93CF0">
        <w:rPr>
          <w:rFonts w:ascii="Times New Roman" w:hAnsi="Times New Roman" w:cs="Times New Roman"/>
          <w:color w:val="000000" w:themeColor="text1"/>
        </w:rPr>
        <w:t xml:space="preserve">. </w:t>
      </w:r>
    </w:p>
    <w:p w14:paraId="3A321946" w14:textId="213387F7" w:rsidR="0009730D" w:rsidRDefault="0009730D" w:rsidP="0009730D">
      <w:pPr>
        <w:spacing w:line="360" w:lineRule="auto"/>
        <w:jc w:val="both"/>
        <w:rPr>
          <w:rFonts w:ascii="Times New Roman" w:hAnsi="Times New Roman" w:cs="Times New Roman"/>
          <w:color w:val="000000" w:themeColor="text1"/>
        </w:rPr>
      </w:pPr>
    </w:p>
    <w:p w14:paraId="50F3D6E3" w14:textId="37576ED9" w:rsidR="00B631B0" w:rsidRPr="00B631B0" w:rsidRDefault="00B631B0" w:rsidP="00B27DF5">
      <w:pPr>
        <w:spacing w:line="360" w:lineRule="auto"/>
        <w:jc w:val="center"/>
        <w:rPr>
          <w:rFonts w:ascii="Times New Roman" w:hAnsi="Times New Roman" w:cs="Times New Roman"/>
          <w:color w:val="000000" w:themeColor="text1"/>
        </w:rPr>
      </w:pPr>
      <w:r>
        <w:rPr>
          <w:rFonts w:ascii="Times New Roman" w:hAnsi="Times New Roman" w:cs="Times New Roman"/>
          <w:b/>
          <w:bCs/>
          <w:color w:val="000000" w:themeColor="text1"/>
        </w:rPr>
        <w:t>Figura 1</w:t>
      </w:r>
      <w:r>
        <w:rPr>
          <w:rFonts w:ascii="Times New Roman" w:hAnsi="Times New Roman" w:cs="Times New Roman"/>
          <w:color w:val="000000" w:themeColor="text1"/>
        </w:rPr>
        <w:t>. Distribución de las investigador</w:t>
      </w:r>
      <w:r w:rsidR="007E524D">
        <w:rPr>
          <w:rFonts w:ascii="Times New Roman" w:hAnsi="Times New Roman" w:cs="Times New Roman"/>
          <w:color w:val="000000" w:themeColor="text1"/>
        </w:rPr>
        <w:t>a</w:t>
      </w:r>
      <w:r>
        <w:rPr>
          <w:rFonts w:ascii="Times New Roman" w:hAnsi="Times New Roman" w:cs="Times New Roman"/>
          <w:color w:val="000000" w:themeColor="text1"/>
        </w:rPr>
        <w:t>s del SNI por categoría o nivel</w:t>
      </w:r>
    </w:p>
    <w:p w14:paraId="57B9E57F" w14:textId="54D94D11" w:rsidR="0009730D" w:rsidRPr="008A0C5A" w:rsidRDefault="008A0C5A" w:rsidP="00B27DF5">
      <w:pPr>
        <w:spacing w:line="360" w:lineRule="auto"/>
        <w:jc w:val="center"/>
        <w:rPr>
          <w:rFonts w:ascii="Times New Roman" w:hAnsi="Times New Roman" w:cs="Times New Roman"/>
          <w:color w:val="000000" w:themeColor="text1"/>
        </w:rPr>
      </w:pPr>
      <w:r>
        <w:rPr>
          <w:rFonts w:ascii="Times New Roman" w:hAnsi="Times New Roman" w:cs="Times New Roman"/>
          <w:noProof/>
          <w:color w:val="000000" w:themeColor="text1"/>
          <w:lang w:val="es-MX" w:eastAsia="es-MX"/>
        </w:rPr>
        <w:drawing>
          <wp:inline distT="0" distB="0" distL="0" distR="0" wp14:anchorId="2F6E61A3" wp14:editId="714B2DC6">
            <wp:extent cx="4949543" cy="2736878"/>
            <wp:effectExtent l="0" t="0" r="381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a 1.png"/>
                    <pic:cNvPicPr/>
                  </pic:nvPicPr>
                  <pic:blipFill>
                    <a:blip r:embed="rId9">
                      <a:extLst>
                        <a:ext uri="{28A0092B-C50C-407E-A947-70E740481C1C}">
                          <a14:useLocalDpi xmlns:a14="http://schemas.microsoft.com/office/drawing/2010/main" val="0"/>
                        </a:ext>
                      </a:extLst>
                    </a:blip>
                    <a:stretch>
                      <a:fillRect/>
                    </a:stretch>
                  </pic:blipFill>
                  <pic:spPr>
                    <a:xfrm>
                      <a:off x="0" y="0"/>
                      <a:ext cx="4949543" cy="2736878"/>
                    </a:xfrm>
                    <a:prstGeom prst="rect">
                      <a:avLst/>
                    </a:prstGeom>
                  </pic:spPr>
                </pic:pic>
              </a:graphicData>
            </a:graphic>
          </wp:inline>
        </w:drawing>
      </w:r>
    </w:p>
    <w:p w14:paraId="1CD797AF" w14:textId="05305A4A" w:rsidR="00082DC8" w:rsidRDefault="00082DC8" w:rsidP="007E524D">
      <w:pPr>
        <w:spacing w:line="360" w:lineRule="auto"/>
        <w:jc w:val="center"/>
        <w:rPr>
          <w:rFonts w:ascii="Times New Roman" w:hAnsi="Times New Roman" w:cs="Times New Roman"/>
          <w:i/>
          <w:color w:val="000000" w:themeColor="text1"/>
        </w:rPr>
      </w:pPr>
      <w:r w:rsidRPr="00B27DF5">
        <w:rPr>
          <w:rFonts w:ascii="Times New Roman" w:hAnsi="Times New Roman" w:cs="Times New Roman"/>
          <w:color w:val="000000" w:themeColor="text1"/>
        </w:rPr>
        <w:t xml:space="preserve">Fuente: Elaboración propia </w:t>
      </w:r>
      <w:r w:rsidR="007E524D">
        <w:rPr>
          <w:rFonts w:ascii="Times New Roman" w:hAnsi="Times New Roman" w:cs="Times New Roman"/>
          <w:color w:val="000000" w:themeColor="text1"/>
        </w:rPr>
        <w:t xml:space="preserve">con base en el </w:t>
      </w:r>
      <w:r w:rsidRPr="00B27DF5">
        <w:rPr>
          <w:rFonts w:ascii="Times New Roman" w:hAnsi="Times New Roman" w:cs="Times New Roman"/>
          <w:color w:val="000000" w:themeColor="text1"/>
        </w:rPr>
        <w:t xml:space="preserve">SNI (2017) </w:t>
      </w:r>
    </w:p>
    <w:p w14:paraId="2B0478C3" w14:textId="77777777" w:rsidR="007E524D" w:rsidRDefault="007E524D" w:rsidP="00B27DF5">
      <w:pPr>
        <w:spacing w:line="360" w:lineRule="auto"/>
        <w:jc w:val="center"/>
        <w:rPr>
          <w:rFonts w:ascii="Times New Roman" w:hAnsi="Times New Roman" w:cs="Times New Roman"/>
        </w:rPr>
      </w:pPr>
    </w:p>
    <w:p w14:paraId="602DADFD" w14:textId="430FFF89" w:rsidR="002D099E" w:rsidRDefault="002D099E" w:rsidP="00B27DF5">
      <w:pPr>
        <w:spacing w:line="360" w:lineRule="auto"/>
        <w:ind w:firstLine="708"/>
        <w:jc w:val="both"/>
        <w:rPr>
          <w:rFonts w:ascii="Times New Roman" w:hAnsi="Times New Roman" w:cs="Times New Roman"/>
        </w:rPr>
      </w:pPr>
      <w:r w:rsidRPr="00D93CF0">
        <w:rPr>
          <w:rFonts w:ascii="Times New Roman" w:hAnsi="Times New Roman" w:cs="Times New Roman"/>
        </w:rPr>
        <w:t>En cuanto a las áreas del conocimiento, las investigadoras SNI se distribuyen en todas ellas de la</w:t>
      </w:r>
      <w:r w:rsidR="000E1170" w:rsidRPr="00D93CF0">
        <w:rPr>
          <w:rFonts w:ascii="Times New Roman" w:hAnsi="Times New Roman" w:cs="Times New Roman"/>
        </w:rPr>
        <w:t xml:space="preserve"> manera como se presenta en la </w:t>
      </w:r>
      <w:r w:rsidR="007E524D">
        <w:rPr>
          <w:rFonts w:ascii="Times New Roman" w:hAnsi="Times New Roman" w:cs="Times New Roman"/>
        </w:rPr>
        <w:t>figura</w:t>
      </w:r>
      <w:r w:rsidR="007E524D" w:rsidRPr="00D93CF0">
        <w:rPr>
          <w:rFonts w:ascii="Times New Roman" w:hAnsi="Times New Roman" w:cs="Times New Roman"/>
        </w:rPr>
        <w:t xml:space="preserve"> </w:t>
      </w:r>
      <w:r w:rsidRPr="00D93CF0">
        <w:rPr>
          <w:rFonts w:ascii="Times New Roman" w:hAnsi="Times New Roman" w:cs="Times New Roman"/>
        </w:rPr>
        <w:t>2</w:t>
      </w:r>
      <w:r w:rsidR="007E524D">
        <w:rPr>
          <w:rFonts w:ascii="Times New Roman" w:hAnsi="Times New Roman" w:cs="Times New Roman"/>
        </w:rPr>
        <w:t>. D</w:t>
      </w:r>
      <w:r w:rsidRPr="00D93CF0">
        <w:rPr>
          <w:rFonts w:ascii="Times New Roman" w:hAnsi="Times New Roman" w:cs="Times New Roman"/>
        </w:rPr>
        <w:t>estaca la mayor concentración en el área IV</w:t>
      </w:r>
      <w:r w:rsidR="007E524D">
        <w:rPr>
          <w:rFonts w:ascii="Times New Roman" w:hAnsi="Times New Roman" w:cs="Times New Roman"/>
        </w:rPr>
        <w:t>.</w:t>
      </w:r>
      <w:r w:rsidR="007E524D" w:rsidRPr="00D93CF0">
        <w:rPr>
          <w:rFonts w:ascii="Times New Roman" w:hAnsi="Times New Roman" w:cs="Times New Roman"/>
        </w:rPr>
        <w:t xml:space="preserve"> </w:t>
      </w:r>
      <w:r w:rsidRPr="00D93CF0">
        <w:rPr>
          <w:rFonts w:ascii="Times New Roman" w:hAnsi="Times New Roman" w:cs="Times New Roman"/>
        </w:rPr>
        <w:t>Humanidades y Ciencias de la Conducta, en contraste con las áreas I</w:t>
      </w:r>
      <w:r w:rsidR="007E524D">
        <w:rPr>
          <w:rFonts w:ascii="Times New Roman" w:hAnsi="Times New Roman" w:cs="Times New Roman"/>
        </w:rPr>
        <w:t>.</w:t>
      </w:r>
      <w:r w:rsidR="007E524D" w:rsidRPr="00D93CF0">
        <w:rPr>
          <w:rFonts w:ascii="Times New Roman" w:hAnsi="Times New Roman" w:cs="Times New Roman"/>
        </w:rPr>
        <w:t xml:space="preserve"> </w:t>
      </w:r>
      <w:r w:rsidRPr="00D93CF0">
        <w:rPr>
          <w:rFonts w:ascii="Times New Roman" w:hAnsi="Times New Roman" w:cs="Times New Roman"/>
        </w:rPr>
        <w:t>Físico-Matemáticas y Ciencias de la Tierra y VII</w:t>
      </w:r>
      <w:r w:rsidR="007E524D">
        <w:rPr>
          <w:rFonts w:ascii="Times New Roman" w:hAnsi="Times New Roman" w:cs="Times New Roman"/>
        </w:rPr>
        <w:t>.</w:t>
      </w:r>
      <w:r w:rsidR="007E524D" w:rsidRPr="00D93CF0">
        <w:rPr>
          <w:rFonts w:ascii="Times New Roman" w:hAnsi="Times New Roman" w:cs="Times New Roman"/>
        </w:rPr>
        <w:t xml:space="preserve"> </w:t>
      </w:r>
      <w:r w:rsidRPr="00D93CF0">
        <w:rPr>
          <w:rFonts w:ascii="Times New Roman" w:hAnsi="Times New Roman" w:cs="Times New Roman"/>
        </w:rPr>
        <w:t>Ingenierías.</w:t>
      </w:r>
    </w:p>
    <w:p w14:paraId="69142A9B" w14:textId="5343D02C" w:rsidR="00A77432" w:rsidRDefault="00A77432" w:rsidP="000D08C7">
      <w:pPr>
        <w:spacing w:line="360" w:lineRule="auto"/>
        <w:jc w:val="both"/>
        <w:rPr>
          <w:rFonts w:ascii="Times New Roman" w:hAnsi="Times New Roman" w:cs="Times New Roman"/>
        </w:rPr>
      </w:pPr>
    </w:p>
    <w:p w14:paraId="22E5EC21" w14:textId="77777777" w:rsidR="00F05456" w:rsidRDefault="00F05456" w:rsidP="000D08C7">
      <w:pPr>
        <w:spacing w:line="360" w:lineRule="auto"/>
        <w:jc w:val="both"/>
        <w:rPr>
          <w:rFonts w:ascii="Times New Roman" w:hAnsi="Times New Roman" w:cs="Times New Roman"/>
        </w:rPr>
      </w:pPr>
    </w:p>
    <w:p w14:paraId="69A07BC3" w14:textId="77777777" w:rsidR="00F05456" w:rsidRDefault="00F05456" w:rsidP="000D08C7">
      <w:pPr>
        <w:spacing w:line="360" w:lineRule="auto"/>
        <w:jc w:val="both"/>
        <w:rPr>
          <w:rFonts w:ascii="Times New Roman" w:hAnsi="Times New Roman" w:cs="Times New Roman"/>
        </w:rPr>
      </w:pPr>
    </w:p>
    <w:p w14:paraId="6B960F4F" w14:textId="6BBCF63D" w:rsidR="007E524D" w:rsidRPr="00B27DF5" w:rsidRDefault="007E524D" w:rsidP="00B27DF5">
      <w:pPr>
        <w:spacing w:line="360" w:lineRule="auto"/>
        <w:jc w:val="center"/>
        <w:rPr>
          <w:rFonts w:ascii="Times New Roman" w:hAnsi="Times New Roman" w:cs="Times New Roman"/>
          <w:color w:val="000000" w:themeColor="text1"/>
        </w:rPr>
      </w:pPr>
      <w:r>
        <w:rPr>
          <w:rFonts w:ascii="Times New Roman" w:hAnsi="Times New Roman" w:cs="Times New Roman"/>
          <w:b/>
          <w:bCs/>
          <w:color w:val="000000" w:themeColor="text1"/>
        </w:rPr>
        <w:lastRenderedPageBreak/>
        <w:t>Figura 2</w:t>
      </w:r>
      <w:r>
        <w:rPr>
          <w:rFonts w:ascii="Times New Roman" w:hAnsi="Times New Roman" w:cs="Times New Roman"/>
          <w:color w:val="000000" w:themeColor="text1"/>
        </w:rPr>
        <w:t>. Distribución de las investigadoras del SNI por área de conocimiento</w:t>
      </w:r>
    </w:p>
    <w:p w14:paraId="4C9200B3" w14:textId="6EAC6BC2" w:rsidR="0081019D" w:rsidRDefault="00341851" w:rsidP="007E524D">
      <w:pPr>
        <w:spacing w:line="360" w:lineRule="auto"/>
        <w:jc w:val="center"/>
        <w:rPr>
          <w:rFonts w:ascii="Times New Roman" w:hAnsi="Times New Roman" w:cs="Times New Roman"/>
          <w:color w:val="000000" w:themeColor="text1"/>
        </w:rPr>
      </w:pPr>
      <w:r>
        <w:rPr>
          <w:rFonts w:ascii="Times New Roman" w:hAnsi="Times New Roman" w:cs="Times New Roman"/>
          <w:noProof/>
          <w:color w:val="000000" w:themeColor="text1"/>
          <w:lang w:val="es-MX" w:eastAsia="es-MX"/>
        </w:rPr>
        <w:drawing>
          <wp:inline distT="0" distB="0" distL="0" distR="0" wp14:anchorId="67AEE251" wp14:editId="1C427E37">
            <wp:extent cx="4949543" cy="2736878"/>
            <wp:effectExtent l="0" t="0" r="381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a 2.png"/>
                    <pic:cNvPicPr/>
                  </pic:nvPicPr>
                  <pic:blipFill>
                    <a:blip r:embed="rId10">
                      <a:extLst>
                        <a:ext uri="{28A0092B-C50C-407E-A947-70E740481C1C}">
                          <a14:useLocalDpi xmlns:a14="http://schemas.microsoft.com/office/drawing/2010/main" val="0"/>
                        </a:ext>
                      </a:extLst>
                    </a:blip>
                    <a:stretch>
                      <a:fillRect/>
                    </a:stretch>
                  </pic:blipFill>
                  <pic:spPr>
                    <a:xfrm>
                      <a:off x="0" y="0"/>
                      <a:ext cx="4949543" cy="2736878"/>
                    </a:xfrm>
                    <a:prstGeom prst="rect">
                      <a:avLst/>
                    </a:prstGeom>
                  </pic:spPr>
                </pic:pic>
              </a:graphicData>
            </a:graphic>
          </wp:inline>
        </w:drawing>
      </w:r>
    </w:p>
    <w:p w14:paraId="46F4F8F9" w14:textId="3F003FC0" w:rsidR="0081019D" w:rsidRDefault="0081019D" w:rsidP="0081019D">
      <w:pPr>
        <w:spacing w:line="360" w:lineRule="auto"/>
        <w:jc w:val="both"/>
        <w:rPr>
          <w:rFonts w:ascii="Times New Roman" w:hAnsi="Times New Roman" w:cs="Times New Roman"/>
          <w:color w:val="000000" w:themeColor="text1"/>
        </w:rPr>
      </w:pPr>
      <w:r w:rsidRPr="00D93CF0">
        <w:rPr>
          <w:rFonts w:ascii="Times New Roman" w:hAnsi="Times New Roman" w:cs="Times New Roman"/>
          <w:sz w:val="20"/>
        </w:rPr>
        <w:t>I. Físico-Matemáticas y Ciencias de la Tierra; II. Biología y Química; III. Medicina y Ciencias de la Salud; IV. Humanidades y Ciencias de la Conducta; V. Ciencias Sociales; VI. Biotecnología y Ciencias Agropecuarias; VII. Ingenierías.</w:t>
      </w:r>
    </w:p>
    <w:p w14:paraId="4E03417E" w14:textId="1831BB8E" w:rsidR="007E524D" w:rsidRDefault="007E524D" w:rsidP="007E524D">
      <w:pPr>
        <w:spacing w:line="360" w:lineRule="auto"/>
        <w:jc w:val="center"/>
        <w:rPr>
          <w:rFonts w:ascii="Times New Roman" w:hAnsi="Times New Roman" w:cs="Times New Roman"/>
          <w:i/>
          <w:color w:val="000000" w:themeColor="text1"/>
        </w:rPr>
      </w:pPr>
      <w:r w:rsidRPr="00D1169B">
        <w:rPr>
          <w:rFonts w:ascii="Times New Roman" w:hAnsi="Times New Roman" w:cs="Times New Roman"/>
          <w:color w:val="000000" w:themeColor="text1"/>
        </w:rPr>
        <w:t xml:space="preserve">Fuente: Elaboración propia </w:t>
      </w:r>
      <w:r>
        <w:rPr>
          <w:rFonts w:ascii="Times New Roman" w:hAnsi="Times New Roman" w:cs="Times New Roman"/>
          <w:color w:val="000000" w:themeColor="text1"/>
        </w:rPr>
        <w:t xml:space="preserve">con base en el </w:t>
      </w:r>
      <w:r w:rsidRPr="00D1169B">
        <w:rPr>
          <w:rFonts w:ascii="Times New Roman" w:hAnsi="Times New Roman" w:cs="Times New Roman"/>
          <w:color w:val="000000" w:themeColor="text1"/>
        </w:rPr>
        <w:t xml:space="preserve">SNI (2017) </w:t>
      </w:r>
    </w:p>
    <w:p w14:paraId="701BBFB1" w14:textId="77777777" w:rsidR="00A77432" w:rsidRDefault="00A77432" w:rsidP="000D08C7">
      <w:pPr>
        <w:spacing w:line="360" w:lineRule="auto"/>
        <w:jc w:val="both"/>
        <w:rPr>
          <w:rFonts w:ascii="Times New Roman" w:hAnsi="Times New Roman" w:cs="Times New Roman"/>
        </w:rPr>
      </w:pPr>
    </w:p>
    <w:p w14:paraId="5B1C9DCC" w14:textId="53C43C19" w:rsidR="002D099E" w:rsidRDefault="002D099E" w:rsidP="00B27DF5">
      <w:pPr>
        <w:spacing w:line="360" w:lineRule="auto"/>
        <w:ind w:firstLine="708"/>
        <w:jc w:val="both"/>
        <w:rPr>
          <w:rFonts w:ascii="Times New Roman" w:hAnsi="Times New Roman" w:cs="Times New Roman"/>
        </w:rPr>
      </w:pPr>
      <w:r w:rsidRPr="00D93CF0">
        <w:rPr>
          <w:rFonts w:ascii="Times New Roman" w:hAnsi="Times New Roman" w:cs="Times New Roman"/>
        </w:rPr>
        <w:t xml:space="preserve">Si se comparan los datos de las investigadoras con las de los investigadores, por categoría o nivel del SNI, se tiene que </w:t>
      </w:r>
      <w:r w:rsidR="000A2764" w:rsidRPr="00D93CF0">
        <w:rPr>
          <w:rFonts w:ascii="Times New Roman" w:hAnsi="Times New Roman" w:cs="Times New Roman"/>
        </w:rPr>
        <w:t xml:space="preserve">ambos </w:t>
      </w:r>
      <w:r w:rsidRPr="00D93CF0">
        <w:rPr>
          <w:rFonts w:ascii="Times New Roman" w:hAnsi="Times New Roman" w:cs="Times New Roman"/>
        </w:rPr>
        <w:t xml:space="preserve">se distribuyen de manera similar en el nivel I y el II. </w:t>
      </w:r>
      <w:r w:rsidR="000A2764" w:rsidRPr="00D93CF0">
        <w:rPr>
          <w:rFonts w:ascii="Times New Roman" w:hAnsi="Times New Roman" w:cs="Times New Roman"/>
        </w:rPr>
        <w:t xml:space="preserve">Mientras que </w:t>
      </w:r>
      <w:r w:rsidRPr="00D93CF0">
        <w:rPr>
          <w:rFonts w:ascii="Times New Roman" w:hAnsi="Times New Roman" w:cs="Times New Roman"/>
        </w:rPr>
        <w:t>en el nivel I</w:t>
      </w:r>
      <w:r w:rsidR="000E1170" w:rsidRPr="00D93CF0">
        <w:rPr>
          <w:rFonts w:ascii="Times New Roman" w:hAnsi="Times New Roman" w:cs="Times New Roman"/>
        </w:rPr>
        <w:t>II la distancia es notoria (</w:t>
      </w:r>
      <w:r w:rsidR="007E524D">
        <w:rPr>
          <w:rFonts w:ascii="Times New Roman" w:hAnsi="Times New Roman" w:cs="Times New Roman"/>
        </w:rPr>
        <w:t>ver t</w:t>
      </w:r>
      <w:r w:rsidR="007E524D" w:rsidRPr="00D93CF0">
        <w:rPr>
          <w:rFonts w:ascii="Times New Roman" w:hAnsi="Times New Roman" w:cs="Times New Roman"/>
        </w:rPr>
        <w:t xml:space="preserve">abla </w:t>
      </w:r>
      <w:r w:rsidRPr="00D93CF0">
        <w:rPr>
          <w:rFonts w:ascii="Times New Roman" w:hAnsi="Times New Roman" w:cs="Times New Roman"/>
        </w:rPr>
        <w:t xml:space="preserve">1). </w:t>
      </w:r>
    </w:p>
    <w:p w14:paraId="6AC447B4" w14:textId="77777777" w:rsidR="00A77432" w:rsidRDefault="00A77432" w:rsidP="000D08C7">
      <w:pPr>
        <w:spacing w:line="360" w:lineRule="auto"/>
        <w:jc w:val="both"/>
        <w:rPr>
          <w:rFonts w:ascii="Times New Roman" w:hAnsi="Times New Roman" w:cs="Times New Roman"/>
        </w:rPr>
      </w:pPr>
    </w:p>
    <w:p w14:paraId="50C0D3CC" w14:textId="03D890A7" w:rsidR="00A77432" w:rsidRPr="00B27DF5" w:rsidRDefault="00A77432" w:rsidP="00B27DF5">
      <w:pPr>
        <w:spacing w:line="360" w:lineRule="auto"/>
        <w:jc w:val="center"/>
        <w:rPr>
          <w:rFonts w:ascii="Times New Roman" w:eastAsia="Times New Roman" w:hAnsi="Times New Roman" w:cs="Times New Roman"/>
          <w:lang w:eastAsia="es-MX"/>
        </w:rPr>
      </w:pPr>
      <w:r w:rsidRPr="00B27DF5">
        <w:rPr>
          <w:rFonts w:ascii="Times New Roman" w:eastAsia="Times New Roman" w:hAnsi="Times New Roman" w:cs="Times New Roman"/>
          <w:b/>
          <w:bCs/>
          <w:lang w:eastAsia="es-MX"/>
        </w:rPr>
        <w:t>Tabla 1</w:t>
      </w:r>
      <w:r w:rsidRPr="00D93CF0">
        <w:rPr>
          <w:rFonts w:ascii="Times New Roman" w:eastAsia="Times New Roman" w:hAnsi="Times New Roman" w:cs="Times New Roman"/>
          <w:lang w:eastAsia="es-MX"/>
        </w:rPr>
        <w:t>. Distribución de las investigadoras e investigadores SNI por categoría o nivel</w:t>
      </w:r>
    </w:p>
    <w:tbl>
      <w:tblPr>
        <w:tblStyle w:val="Tablaconcuadrcula"/>
        <w:tblW w:w="0" w:type="auto"/>
        <w:tblLook w:val="04A0" w:firstRow="1" w:lastRow="0" w:firstColumn="1" w:lastColumn="0" w:noHBand="0" w:noVBand="1"/>
      </w:tblPr>
      <w:tblGrid>
        <w:gridCol w:w="1723"/>
        <w:gridCol w:w="1458"/>
        <w:gridCol w:w="1442"/>
        <w:gridCol w:w="1437"/>
        <w:gridCol w:w="1437"/>
        <w:gridCol w:w="1438"/>
      </w:tblGrid>
      <w:tr w:rsidR="00DB48B9" w14:paraId="7EE650FD" w14:textId="77777777" w:rsidTr="007E524D">
        <w:tc>
          <w:tcPr>
            <w:tcW w:w="1723" w:type="dxa"/>
          </w:tcPr>
          <w:p w14:paraId="41306BE3" w14:textId="77777777" w:rsidR="00DB48B9" w:rsidRPr="00B27DF5" w:rsidRDefault="00DB48B9" w:rsidP="000D08C7">
            <w:pPr>
              <w:spacing w:line="360" w:lineRule="auto"/>
              <w:jc w:val="both"/>
              <w:rPr>
                <w:rFonts w:ascii="Times New Roman" w:hAnsi="Times New Roman" w:cs="Times New Roman"/>
                <w:b/>
                <w:bCs/>
              </w:rPr>
            </w:pPr>
          </w:p>
        </w:tc>
        <w:tc>
          <w:tcPr>
            <w:tcW w:w="1458" w:type="dxa"/>
            <w:vAlign w:val="bottom"/>
          </w:tcPr>
          <w:p w14:paraId="79A7C8EA" w14:textId="77777777" w:rsidR="00DB48B9" w:rsidRPr="00B27DF5" w:rsidRDefault="00DB48B9" w:rsidP="000D08C7">
            <w:pPr>
              <w:spacing w:line="360" w:lineRule="auto"/>
              <w:jc w:val="center"/>
              <w:rPr>
                <w:rFonts w:ascii="Times New Roman" w:eastAsia="Times New Roman" w:hAnsi="Times New Roman" w:cs="Times New Roman"/>
                <w:b/>
                <w:bCs/>
                <w:lang w:eastAsia="es-MX"/>
              </w:rPr>
            </w:pPr>
            <w:r w:rsidRPr="00B27DF5">
              <w:rPr>
                <w:rFonts w:ascii="Times New Roman" w:eastAsia="Times New Roman" w:hAnsi="Times New Roman" w:cs="Times New Roman"/>
                <w:b/>
                <w:bCs/>
                <w:lang w:eastAsia="es-MX"/>
              </w:rPr>
              <w:t>Candidato</w:t>
            </w:r>
          </w:p>
        </w:tc>
        <w:tc>
          <w:tcPr>
            <w:tcW w:w="1442" w:type="dxa"/>
            <w:vAlign w:val="bottom"/>
          </w:tcPr>
          <w:p w14:paraId="34D3B6F7" w14:textId="06FFB323" w:rsidR="00DB48B9" w:rsidRPr="00B27DF5" w:rsidRDefault="00DB48B9" w:rsidP="000D08C7">
            <w:pPr>
              <w:spacing w:line="360" w:lineRule="auto"/>
              <w:jc w:val="center"/>
              <w:rPr>
                <w:rFonts w:ascii="Times New Roman" w:eastAsia="Times New Roman" w:hAnsi="Times New Roman" w:cs="Times New Roman"/>
                <w:b/>
                <w:bCs/>
                <w:lang w:eastAsia="es-MX"/>
              </w:rPr>
            </w:pPr>
            <w:r w:rsidRPr="00B27DF5">
              <w:rPr>
                <w:rFonts w:ascii="Times New Roman" w:eastAsia="Times New Roman" w:hAnsi="Times New Roman" w:cs="Times New Roman"/>
                <w:b/>
                <w:bCs/>
                <w:lang w:eastAsia="es-MX"/>
              </w:rPr>
              <w:t>Nivel</w:t>
            </w:r>
            <w:r w:rsidR="00A77432">
              <w:rPr>
                <w:rFonts w:ascii="Times New Roman" w:eastAsia="Times New Roman" w:hAnsi="Times New Roman" w:cs="Times New Roman"/>
                <w:b/>
                <w:bCs/>
                <w:lang w:eastAsia="es-MX"/>
              </w:rPr>
              <w:t xml:space="preserve"> </w:t>
            </w:r>
            <w:r w:rsidRPr="00B27DF5">
              <w:rPr>
                <w:rFonts w:ascii="Times New Roman" w:eastAsia="Times New Roman" w:hAnsi="Times New Roman" w:cs="Times New Roman"/>
                <w:b/>
                <w:bCs/>
                <w:lang w:eastAsia="es-MX"/>
              </w:rPr>
              <w:t>1</w:t>
            </w:r>
          </w:p>
        </w:tc>
        <w:tc>
          <w:tcPr>
            <w:tcW w:w="1437" w:type="dxa"/>
            <w:vAlign w:val="bottom"/>
          </w:tcPr>
          <w:p w14:paraId="391EE23F" w14:textId="77777777" w:rsidR="00DB48B9" w:rsidRPr="00B27DF5" w:rsidRDefault="00DB48B9" w:rsidP="000D08C7">
            <w:pPr>
              <w:spacing w:line="360" w:lineRule="auto"/>
              <w:jc w:val="center"/>
              <w:rPr>
                <w:rFonts w:ascii="Times New Roman" w:eastAsia="Times New Roman" w:hAnsi="Times New Roman" w:cs="Times New Roman"/>
                <w:b/>
                <w:bCs/>
                <w:lang w:eastAsia="es-MX"/>
              </w:rPr>
            </w:pPr>
            <w:r w:rsidRPr="00B27DF5">
              <w:rPr>
                <w:rFonts w:ascii="Times New Roman" w:eastAsia="Times New Roman" w:hAnsi="Times New Roman" w:cs="Times New Roman"/>
                <w:b/>
                <w:bCs/>
                <w:lang w:eastAsia="es-MX"/>
              </w:rPr>
              <w:t>Nivel 2</w:t>
            </w:r>
          </w:p>
        </w:tc>
        <w:tc>
          <w:tcPr>
            <w:tcW w:w="1437" w:type="dxa"/>
            <w:vAlign w:val="bottom"/>
          </w:tcPr>
          <w:p w14:paraId="70DA4D6C" w14:textId="77777777" w:rsidR="00DB48B9" w:rsidRPr="00B27DF5" w:rsidRDefault="00DB48B9" w:rsidP="000D08C7">
            <w:pPr>
              <w:spacing w:line="360" w:lineRule="auto"/>
              <w:jc w:val="center"/>
              <w:rPr>
                <w:rFonts w:ascii="Times New Roman" w:eastAsia="Times New Roman" w:hAnsi="Times New Roman" w:cs="Times New Roman"/>
                <w:b/>
                <w:bCs/>
                <w:lang w:eastAsia="es-MX"/>
              </w:rPr>
            </w:pPr>
            <w:r w:rsidRPr="00B27DF5">
              <w:rPr>
                <w:rFonts w:ascii="Times New Roman" w:eastAsia="Times New Roman" w:hAnsi="Times New Roman" w:cs="Times New Roman"/>
                <w:b/>
                <w:bCs/>
                <w:lang w:eastAsia="es-MX"/>
              </w:rPr>
              <w:t>Nivel 3</w:t>
            </w:r>
          </w:p>
        </w:tc>
        <w:tc>
          <w:tcPr>
            <w:tcW w:w="1438" w:type="dxa"/>
            <w:vAlign w:val="bottom"/>
          </w:tcPr>
          <w:p w14:paraId="01D90D77" w14:textId="77777777" w:rsidR="00DB48B9" w:rsidRPr="00B27DF5" w:rsidRDefault="00DB48B9" w:rsidP="000D08C7">
            <w:pPr>
              <w:spacing w:line="360" w:lineRule="auto"/>
              <w:jc w:val="center"/>
              <w:rPr>
                <w:rFonts w:ascii="Times New Roman" w:eastAsia="Times New Roman" w:hAnsi="Times New Roman" w:cs="Times New Roman"/>
                <w:b/>
                <w:bCs/>
                <w:lang w:eastAsia="es-MX"/>
              </w:rPr>
            </w:pPr>
            <w:r w:rsidRPr="00B27DF5">
              <w:rPr>
                <w:rFonts w:ascii="Times New Roman" w:eastAsia="Times New Roman" w:hAnsi="Times New Roman" w:cs="Times New Roman"/>
                <w:b/>
                <w:bCs/>
                <w:lang w:eastAsia="es-MX"/>
              </w:rPr>
              <w:t>Total</w:t>
            </w:r>
          </w:p>
        </w:tc>
      </w:tr>
      <w:tr w:rsidR="00DB48B9" w14:paraId="026721A5" w14:textId="77777777" w:rsidTr="007E524D">
        <w:tc>
          <w:tcPr>
            <w:tcW w:w="1723" w:type="dxa"/>
            <w:vAlign w:val="bottom"/>
          </w:tcPr>
          <w:p w14:paraId="64BDF40B" w14:textId="77777777" w:rsidR="00DB48B9" w:rsidRPr="00B27DF5" w:rsidRDefault="00DB48B9" w:rsidP="000D08C7">
            <w:pPr>
              <w:spacing w:line="360" w:lineRule="auto"/>
              <w:rPr>
                <w:rFonts w:ascii="Times New Roman" w:eastAsia="Times New Roman" w:hAnsi="Times New Roman" w:cs="Times New Roman"/>
                <w:b/>
                <w:bCs/>
                <w:lang w:eastAsia="es-MX"/>
              </w:rPr>
            </w:pPr>
            <w:r w:rsidRPr="00B27DF5">
              <w:rPr>
                <w:rFonts w:ascii="Times New Roman" w:eastAsia="Times New Roman" w:hAnsi="Times New Roman" w:cs="Times New Roman"/>
                <w:b/>
                <w:bCs/>
                <w:lang w:eastAsia="es-MX"/>
              </w:rPr>
              <w:t>Investigadoras</w:t>
            </w:r>
          </w:p>
        </w:tc>
        <w:tc>
          <w:tcPr>
            <w:tcW w:w="1458" w:type="dxa"/>
            <w:vAlign w:val="bottom"/>
          </w:tcPr>
          <w:p w14:paraId="66483DC2" w14:textId="77777777" w:rsidR="00DB48B9" w:rsidRPr="00D93CF0" w:rsidRDefault="00EC7D23" w:rsidP="000D08C7">
            <w:pPr>
              <w:spacing w:line="360" w:lineRule="auto"/>
              <w:jc w:val="center"/>
              <w:rPr>
                <w:rFonts w:ascii="Times New Roman" w:eastAsia="Times New Roman" w:hAnsi="Times New Roman" w:cs="Times New Roman"/>
                <w:lang w:eastAsia="es-MX"/>
              </w:rPr>
            </w:pPr>
            <w:r>
              <w:rPr>
                <w:rFonts w:ascii="Times New Roman" w:eastAsia="Times New Roman" w:hAnsi="Times New Roman" w:cs="Times New Roman"/>
                <w:lang w:eastAsia="es-MX"/>
              </w:rPr>
              <w:t>2</w:t>
            </w:r>
            <w:r w:rsidR="00DB48B9" w:rsidRPr="00D93CF0">
              <w:rPr>
                <w:rFonts w:ascii="Times New Roman" w:eastAsia="Times New Roman" w:hAnsi="Times New Roman" w:cs="Times New Roman"/>
                <w:lang w:eastAsia="es-MX"/>
              </w:rPr>
              <w:t>487</w:t>
            </w:r>
          </w:p>
        </w:tc>
        <w:tc>
          <w:tcPr>
            <w:tcW w:w="1442" w:type="dxa"/>
            <w:vAlign w:val="bottom"/>
          </w:tcPr>
          <w:p w14:paraId="7C762DAA" w14:textId="77777777" w:rsidR="00DB48B9" w:rsidRPr="00D93CF0" w:rsidRDefault="00EC7D23" w:rsidP="000D08C7">
            <w:pPr>
              <w:spacing w:line="360" w:lineRule="auto"/>
              <w:jc w:val="center"/>
              <w:rPr>
                <w:rFonts w:ascii="Times New Roman" w:eastAsia="Times New Roman" w:hAnsi="Times New Roman" w:cs="Times New Roman"/>
                <w:lang w:eastAsia="es-MX"/>
              </w:rPr>
            </w:pPr>
            <w:r>
              <w:rPr>
                <w:rFonts w:ascii="Times New Roman" w:eastAsia="Times New Roman" w:hAnsi="Times New Roman" w:cs="Times New Roman"/>
                <w:lang w:eastAsia="es-MX"/>
              </w:rPr>
              <w:t>5</w:t>
            </w:r>
            <w:r w:rsidR="00DB48B9" w:rsidRPr="00D93CF0">
              <w:rPr>
                <w:rFonts w:ascii="Times New Roman" w:eastAsia="Times New Roman" w:hAnsi="Times New Roman" w:cs="Times New Roman"/>
                <w:lang w:eastAsia="es-MX"/>
              </w:rPr>
              <w:t>545</w:t>
            </w:r>
          </w:p>
        </w:tc>
        <w:tc>
          <w:tcPr>
            <w:tcW w:w="1437" w:type="dxa"/>
            <w:vAlign w:val="bottom"/>
          </w:tcPr>
          <w:p w14:paraId="5CC2CC11" w14:textId="77777777" w:rsidR="00DB48B9" w:rsidRPr="00D93CF0" w:rsidRDefault="00EC7D23" w:rsidP="000D08C7">
            <w:pPr>
              <w:spacing w:line="360" w:lineRule="auto"/>
              <w:jc w:val="center"/>
              <w:rPr>
                <w:rFonts w:ascii="Times New Roman" w:eastAsia="Times New Roman" w:hAnsi="Times New Roman" w:cs="Times New Roman"/>
                <w:lang w:eastAsia="es-MX"/>
              </w:rPr>
            </w:pPr>
            <w:r>
              <w:rPr>
                <w:rFonts w:ascii="Times New Roman" w:eastAsia="Times New Roman" w:hAnsi="Times New Roman" w:cs="Times New Roman"/>
                <w:lang w:eastAsia="es-MX"/>
              </w:rPr>
              <w:t>1</w:t>
            </w:r>
            <w:r w:rsidR="00DB48B9" w:rsidRPr="00D93CF0">
              <w:rPr>
                <w:rFonts w:ascii="Times New Roman" w:eastAsia="Times New Roman" w:hAnsi="Times New Roman" w:cs="Times New Roman"/>
                <w:lang w:eastAsia="es-MX"/>
              </w:rPr>
              <w:t>424</w:t>
            </w:r>
          </w:p>
        </w:tc>
        <w:tc>
          <w:tcPr>
            <w:tcW w:w="1437" w:type="dxa"/>
            <w:vAlign w:val="bottom"/>
          </w:tcPr>
          <w:p w14:paraId="381B8503" w14:textId="77777777" w:rsidR="00DB48B9" w:rsidRPr="00D93CF0" w:rsidRDefault="00DB48B9" w:rsidP="000D08C7">
            <w:pPr>
              <w:spacing w:line="360" w:lineRule="auto"/>
              <w:jc w:val="center"/>
              <w:rPr>
                <w:rFonts w:ascii="Times New Roman" w:eastAsia="Times New Roman" w:hAnsi="Times New Roman" w:cs="Times New Roman"/>
                <w:lang w:eastAsia="es-MX"/>
              </w:rPr>
            </w:pPr>
            <w:r w:rsidRPr="00D93CF0">
              <w:rPr>
                <w:rFonts w:ascii="Times New Roman" w:eastAsia="Times New Roman" w:hAnsi="Times New Roman" w:cs="Times New Roman"/>
                <w:lang w:eastAsia="es-MX"/>
              </w:rPr>
              <w:t>489</w:t>
            </w:r>
          </w:p>
        </w:tc>
        <w:tc>
          <w:tcPr>
            <w:tcW w:w="1438" w:type="dxa"/>
            <w:vAlign w:val="bottom"/>
          </w:tcPr>
          <w:p w14:paraId="12CA9FF4" w14:textId="77777777" w:rsidR="00DB48B9" w:rsidRPr="00D93CF0" w:rsidRDefault="00EC7D23" w:rsidP="000D08C7">
            <w:pPr>
              <w:spacing w:line="360" w:lineRule="auto"/>
              <w:jc w:val="center"/>
              <w:rPr>
                <w:rFonts w:ascii="Times New Roman" w:eastAsia="Times New Roman" w:hAnsi="Times New Roman" w:cs="Times New Roman"/>
                <w:lang w:eastAsia="es-MX"/>
              </w:rPr>
            </w:pPr>
            <w:r>
              <w:rPr>
                <w:rFonts w:ascii="Times New Roman" w:eastAsia="Times New Roman" w:hAnsi="Times New Roman" w:cs="Times New Roman"/>
                <w:lang w:eastAsia="es-MX"/>
              </w:rPr>
              <w:t>9</w:t>
            </w:r>
            <w:r w:rsidR="00DB48B9" w:rsidRPr="00D93CF0">
              <w:rPr>
                <w:rFonts w:ascii="Times New Roman" w:eastAsia="Times New Roman" w:hAnsi="Times New Roman" w:cs="Times New Roman"/>
                <w:lang w:eastAsia="es-MX"/>
              </w:rPr>
              <w:t>945</w:t>
            </w:r>
          </w:p>
        </w:tc>
      </w:tr>
      <w:tr w:rsidR="00DB48B9" w14:paraId="732849CB" w14:textId="77777777" w:rsidTr="007E524D">
        <w:tc>
          <w:tcPr>
            <w:tcW w:w="1723" w:type="dxa"/>
            <w:vAlign w:val="bottom"/>
          </w:tcPr>
          <w:p w14:paraId="49826DCA" w14:textId="77777777" w:rsidR="00DB48B9" w:rsidRPr="00B27DF5" w:rsidRDefault="00DB48B9" w:rsidP="000D08C7">
            <w:pPr>
              <w:spacing w:line="360" w:lineRule="auto"/>
              <w:jc w:val="center"/>
              <w:rPr>
                <w:rFonts w:ascii="Times New Roman" w:eastAsia="Times New Roman" w:hAnsi="Times New Roman" w:cs="Times New Roman"/>
                <w:b/>
                <w:bCs/>
                <w:lang w:eastAsia="es-MX"/>
              </w:rPr>
            </w:pPr>
            <w:r w:rsidRPr="00B27DF5">
              <w:rPr>
                <w:rFonts w:ascii="Times New Roman" w:eastAsia="Times New Roman" w:hAnsi="Times New Roman" w:cs="Times New Roman"/>
                <w:b/>
                <w:bCs/>
                <w:lang w:eastAsia="es-MX"/>
              </w:rPr>
              <w:t xml:space="preserve"> %</w:t>
            </w:r>
          </w:p>
        </w:tc>
        <w:tc>
          <w:tcPr>
            <w:tcW w:w="1458" w:type="dxa"/>
            <w:vAlign w:val="bottom"/>
          </w:tcPr>
          <w:p w14:paraId="2BBAB6BA" w14:textId="5306123C" w:rsidR="00DB48B9" w:rsidRPr="00D93CF0" w:rsidRDefault="00DB48B9" w:rsidP="000D08C7">
            <w:pPr>
              <w:spacing w:line="360" w:lineRule="auto"/>
              <w:jc w:val="center"/>
              <w:rPr>
                <w:rFonts w:ascii="Times New Roman" w:eastAsia="Times New Roman" w:hAnsi="Times New Roman" w:cs="Times New Roman"/>
                <w:lang w:eastAsia="es-MX"/>
              </w:rPr>
            </w:pPr>
            <w:r w:rsidRPr="00D93CF0">
              <w:rPr>
                <w:rFonts w:ascii="Times New Roman" w:eastAsia="Times New Roman" w:hAnsi="Times New Roman" w:cs="Times New Roman"/>
                <w:lang w:eastAsia="es-MX"/>
              </w:rPr>
              <w:t xml:space="preserve">  8.9</w:t>
            </w:r>
            <w:r w:rsidR="007E524D">
              <w:rPr>
                <w:rFonts w:ascii="Times New Roman" w:eastAsia="Times New Roman" w:hAnsi="Times New Roman" w:cs="Times New Roman"/>
                <w:lang w:eastAsia="es-MX"/>
              </w:rPr>
              <w:t xml:space="preserve"> </w:t>
            </w:r>
            <w:r w:rsidRPr="00D93CF0">
              <w:rPr>
                <w:rFonts w:ascii="Times New Roman" w:eastAsia="Times New Roman" w:hAnsi="Times New Roman" w:cs="Times New Roman"/>
                <w:lang w:eastAsia="es-MX"/>
              </w:rPr>
              <w:t>%</w:t>
            </w:r>
          </w:p>
        </w:tc>
        <w:tc>
          <w:tcPr>
            <w:tcW w:w="1442" w:type="dxa"/>
            <w:vAlign w:val="bottom"/>
          </w:tcPr>
          <w:p w14:paraId="3500CDF8" w14:textId="3BE0FC8C" w:rsidR="00DB48B9" w:rsidRPr="00D93CF0" w:rsidRDefault="00DB48B9" w:rsidP="000D08C7">
            <w:pPr>
              <w:spacing w:line="360" w:lineRule="auto"/>
              <w:jc w:val="center"/>
              <w:rPr>
                <w:rFonts w:ascii="Times New Roman" w:eastAsia="Times New Roman" w:hAnsi="Times New Roman" w:cs="Times New Roman"/>
                <w:lang w:eastAsia="es-MX"/>
              </w:rPr>
            </w:pPr>
            <w:r w:rsidRPr="00D93CF0">
              <w:rPr>
                <w:rFonts w:ascii="Times New Roman" w:eastAsia="Times New Roman" w:hAnsi="Times New Roman" w:cs="Times New Roman"/>
                <w:lang w:eastAsia="es-MX"/>
              </w:rPr>
              <w:t>20.39</w:t>
            </w:r>
            <w:r w:rsidR="007E524D">
              <w:rPr>
                <w:rFonts w:ascii="Times New Roman" w:eastAsia="Times New Roman" w:hAnsi="Times New Roman" w:cs="Times New Roman"/>
                <w:lang w:eastAsia="es-MX"/>
              </w:rPr>
              <w:t xml:space="preserve"> </w:t>
            </w:r>
            <w:r w:rsidRPr="00D93CF0">
              <w:rPr>
                <w:rFonts w:ascii="Times New Roman" w:eastAsia="Times New Roman" w:hAnsi="Times New Roman" w:cs="Times New Roman"/>
                <w:lang w:eastAsia="es-MX"/>
              </w:rPr>
              <w:t>%</w:t>
            </w:r>
          </w:p>
        </w:tc>
        <w:tc>
          <w:tcPr>
            <w:tcW w:w="1437" w:type="dxa"/>
            <w:vAlign w:val="bottom"/>
          </w:tcPr>
          <w:p w14:paraId="7AEA791C" w14:textId="41454B32" w:rsidR="00DB48B9" w:rsidRPr="00D93CF0" w:rsidRDefault="00DB48B9" w:rsidP="000D08C7">
            <w:pPr>
              <w:spacing w:line="360" w:lineRule="auto"/>
              <w:jc w:val="center"/>
              <w:rPr>
                <w:rFonts w:ascii="Times New Roman" w:eastAsia="Times New Roman" w:hAnsi="Times New Roman" w:cs="Times New Roman"/>
                <w:lang w:eastAsia="es-MX"/>
              </w:rPr>
            </w:pPr>
            <w:r w:rsidRPr="00D93CF0">
              <w:rPr>
                <w:rFonts w:ascii="Times New Roman" w:eastAsia="Times New Roman" w:hAnsi="Times New Roman" w:cs="Times New Roman"/>
                <w:lang w:eastAsia="es-MX"/>
              </w:rPr>
              <w:t>5.23</w:t>
            </w:r>
            <w:r w:rsidR="007E524D">
              <w:rPr>
                <w:rFonts w:ascii="Times New Roman" w:eastAsia="Times New Roman" w:hAnsi="Times New Roman" w:cs="Times New Roman"/>
                <w:lang w:eastAsia="es-MX"/>
              </w:rPr>
              <w:t xml:space="preserve"> </w:t>
            </w:r>
            <w:r w:rsidRPr="00D93CF0">
              <w:rPr>
                <w:rFonts w:ascii="Times New Roman" w:eastAsia="Times New Roman" w:hAnsi="Times New Roman" w:cs="Times New Roman"/>
                <w:lang w:eastAsia="es-MX"/>
              </w:rPr>
              <w:t>%</w:t>
            </w:r>
          </w:p>
        </w:tc>
        <w:tc>
          <w:tcPr>
            <w:tcW w:w="1437" w:type="dxa"/>
            <w:vAlign w:val="bottom"/>
          </w:tcPr>
          <w:p w14:paraId="10351518" w14:textId="514DE9CC" w:rsidR="00DB48B9" w:rsidRPr="00D93CF0" w:rsidRDefault="00DB48B9" w:rsidP="000D08C7">
            <w:pPr>
              <w:spacing w:line="360" w:lineRule="auto"/>
              <w:jc w:val="center"/>
              <w:rPr>
                <w:rFonts w:ascii="Times New Roman" w:eastAsia="Times New Roman" w:hAnsi="Times New Roman" w:cs="Times New Roman"/>
                <w:lang w:eastAsia="es-MX"/>
              </w:rPr>
            </w:pPr>
            <w:r w:rsidRPr="00D93CF0">
              <w:rPr>
                <w:rFonts w:ascii="Times New Roman" w:eastAsia="Times New Roman" w:hAnsi="Times New Roman" w:cs="Times New Roman"/>
                <w:lang w:eastAsia="es-MX"/>
              </w:rPr>
              <w:t>1.79</w:t>
            </w:r>
            <w:r w:rsidR="007E524D">
              <w:rPr>
                <w:rFonts w:ascii="Times New Roman" w:eastAsia="Times New Roman" w:hAnsi="Times New Roman" w:cs="Times New Roman"/>
                <w:lang w:eastAsia="es-MX"/>
              </w:rPr>
              <w:t xml:space="preserve"> </w:t>
            </w:r>
            <w:r w:rsidRPr="00D93CF0">
              <w:rPr>
                <w:rFonts w:ascii="Times New Roman" w:eastAsia="Times New Roman" w:hAnsi="Times New Roman" w:cs="Times New Roman"/>
                <w:lang w:eastAsia="es-MX"/>
              </w:rPr>
              <w:t>%</w:t>
            </w:r>
          </w:p>
        </w:tc>
        <w:tc>
          <w:tcPr>
            <w:tcW w:w="1438" w:type="dxa"/>
            <w:vAlign w:val="bottom"/>
          </w:tcPr>
          <w:p w14:paraId="5F76FF2D" w14:textId="3F9EEC92" w:rsidR="00DB48B9" w:rsidRPr="00D93CF0" w:rsidRDefault="00DB48B9" w:rsidP="000D08C7">
            <w:pPr>
              <w:spacing w:line="360" w:lineRule="auto"/>
              <w:jc w:val="center"/>
              <w:rPr>
                <w:rFonts w:ascii="Times New Roman" w:eastAsia="Times New Roman" w:hAnsi="Times New Roman" w:cs="Times New Roman"/>
                <w:lang w:eastAsia="es-MX"/>
              </w:rPr>
            </w:pPr>
            <w:r w:rsidRPr="00D93CF0">
              <w:rPr>
                <w:rFonts w:ascii="Times New Roman" w:eastAsia="Times New Roman" w:hAnsi="Times New Roman" w:cs="Times New Roman"/>
                <w:lang w:eastAsia="es-MX"/>
              </w:rPr>
              <w:t>36.31</w:t>
            </w:r>
            <w:r w:rsidR="007E524D">
              <w:rPr>
                <w:rFonts w:ascii="Times New Roman" w:eastAsia="Times New Roman" w:hAnsi="Times New Roman" w:cs="Times New Roman"/>
                <w:lang w:eastAsia="es-MX"/>
              </w:rPr>
              <w:t xml:space="preserve"> </w:t>
            </w:r>
            <w:r w:rsidRPr="00D93CF0">
              <w:rPr>
                <w:rFonts w:ascii="Times New Roman" w:eastAsia="Times New Roman" w:hAnsi="Times New Roman" w:cs="Times New Roman"/>
                <w:lang w:eastAsia="es-MX"/>
              </w:rPr>
              <w:t>%</w:t>
            </w:r>
          </w:p>
        </w:tc>
      </w:tr>
      <w:tr w:rsidR="00DB48B9" w14:paraId="7A78AA9F" w14:textId="77777777" w:rsidTr="007E524D">
        <w:tc>
          <w:tcPr>
            <w:tcW w:w="1723" w:type="dxa"/>
            <w:vAlign w:val="bottom"/>
          </w:tcPr>
          <w:p w14:paraId="6BA3F8E3" w14:textId="77777777" w:rsidR="00DB48B9" w:rsidRPr="00B27DF5" w:rsidRDefault="00DB48B9" w:rsidP="000D08C7">
            <w:pPr>
              <w:spacing w:line="360" w:lineRule="auto"/>
              <w:rPr>
                <w:rFonts w:ascii="Times New Roman" w:eastAsia="Times New Roman" w:hAnsi="Times New Roman" w:cs="Times New Roman"/>
                <w:b/>
                <w:bCs/>
                <w:lang w:eastAsia="es-MX"/>
              </w:rPr>
            </w:pPr>
            <w:r w:rsidRPr="00B27DF5">
              <w:rPr>
                <w:rFonts w:ascii="Times New Roman" w:eastAsia="Times New Roman" w:hAnsi="Times New Roman" w:cs="Times New Roman"/>
                <w:b/>
                <w:bCs/>
                <w:lang w:eastAsia="es-MX"/>
              </w:rPr>
              <w:t>Investigadores</w:t>
            </w:r>
          </w:p>
        </w:tc>
        <w:tc>
          <w:tcPr>
            <w:tcW w:w="1458" w:type="dxa"/>
            <w:vAlign w:val="bottom"/>
          </w:tcPr>
          <w:p w14:paraId="0C901E52" w14:textId="77777777" w:rsidR="00DB48B9" w:rsidRPr="00D93CF0" w:rsidRDefault="00EC7D23" w:rsidP="000D08C7">
            <w:pPr>
              <w:spacing w:line="360" w:lineRule="auto"/>
              <w:jc w:val="center"/>
              <w:rPr>
                <w:rFonts w:ascii="Times New Roman" w:eastAsia="Times New Roman" w:hAnsi="Times New Roman" w:cs="Times New Roman"/>
                <w:lang w:eastAsia="es-MX"/>
              </w:rPr>
            </w:pPr>
            <w:r>
              <w:rPr>
                <w:rFonts w:ascii="Times New Roman" w:eastAsia="Times New Roman" w:hAnsi="Times New Roman" w:cs="Times New Roman"/>
                <w:lang w:eastAsia="es-MX"/>
              </w:rPr>
              <w:t>3</w:t>
            </w:r>
            <w:r w:rsidR="00DB48B9" w:rsidRPr="00D93CF0">
              <w:rPr>
                <w:rFonts w:ascii="Times New Roman" w:eastAsia="Times New Roman" w:hAnsi="Times New Roman" w:cs="Times New Roman"/>
                <w:lang w:eastAsia="es-MX"/>
              </w:rPr>
              <w:t>330</w:t>
            </w:r>
          </w:p>
        </w:tc>
        <w:tc>
          <w:tcPr>
            <w:tcW w:w="1442" w:type="dxa"/>
            <w:vAlign w:val="bottom"/>
          </w:tcPr>
          <w:p w14:paraId="0FE7DB07" w14:textId="77777777" w:rsidR="00DB48B9" w:rsidRPr="00D93CF0" w:rsidRDefault="00EC7D23" w:rsidP="000D08C7">
            <w:pPr>
              <w:spacing w:line="360" w:lineRule="auto"/>
              <w:jc w:val="center"/>
              <w:rPr>
                <w:rFonts w:ascii="Times New Roman" w:eastAsia="Times New Roman" w:hAnsi="Times New Roman" w:cs="Times New Roman"/>
                <w:lang w:eastAsia="es-MX"/>
              </w:rPr>
            </w:pPr>
            <w:r>
              <w:rPr>
                <w:rFonts w:ascii="Times New Roman" w:eastAsia="Times New Roman" w:hAnsi="Times New Roman" w:cs="Times New Roman"/>
                <w:lang w:eastAsia="es-MX"/>
              </w:rPr>
              <w:t>9</w:t>
            </w:r>
            <w:r w:rsidR="00DB48B9" w:rsidRPr="00D93CF0">
              <w:rPr>
                <w:rFonts w:ascii="Times New Roman" w:eastAsia="Times New Roman" w:hAnsi="Times New Roman" w:cs="Times New Roman"/>
                <w:lang w:eastAsia="es-MX"/>
              </w:rPr>
              <w:t>117</w:t>
            </w:r>
          </w:p>
        </w:tc>
        <w:tc>
          <w:tcPr>
            <w:tcW w:w="1437" w:type="dxa"/>
            <w:vAlign w:val="bottom"/>
          </w:tcPr>
          <w:p w14:paraId="4CCA479A" w14:textId="77777777" w:rsidR="00DB48B9" w:rsidRPr="00D93CF0" w:rsidRDefault="00EC7D23" w:rsidP="000D08C7">
            <w:pPr>
              <w:spacing w:line="360" w:lineRule="auto"/>
              <w:jc w:val="center"/>
              <w:rPr>
                <w:rFonts w:ascii="Times New Roman" w:eastAsia="Times New Roman" w:hAnsi="Times New Roman" w:cs="Times New Roman"/>
                <w:lang w:eastAsia="es-MX"/>
              </w:rPr>
            </w:pPr>
            <w:r>
              <w:rPr>
                <w:rFonts w:ascii="Times New Roman" w:eastAsia="Times New Roman" w:hAnsi="Times New Roman" w:cs="Times New Roman"/>
                <w:lang w:eastAsia="es-MX"/>
              </w:rPr>
              <w:t>3</w:t>
            </w:r>
            <w:r w:rsidR="00DB48B9" w:rsidRPr="00D93CF0">
              <w:rPr>
                <w:rFonts w:ascii="Times New Roman" w:eastAsia="Times New Roman" w:hAnsi="Times New Roman" w:cs="Times New Roman"/>
                <w:lang w:eastAsia="es-MX"/>
              </w:rPr>
              <w:t>028</w:t>
            </w:r>
          </w:p>
        </w:tc>
        <w:tc>
          <w:tcPr>
            <w:tcW w:w="1437" w:type="dxa"/>
            <w:vAlign w:val="bottom"/>
          </w:tcPr>
          <w:p w14:paraId="0729B14C" w14:textId="77777777" w:rsidR="00DB48B9" w:rsidRPr="00D93CF0" w:rsidRDefault="00EC7D23" w:rsidP="000D08C7">
            <w:pPr>
              <w:spacing w:line="360" w:lineRule="auto"/>
              <w:jc w:val="center"/>
              <w:rPr>
                <w:rFonts w:ascii="Times New Roman" w:eastAsia="Times New Roman" w:hAnsi="Times New Roman" w:cs="Times New Roman"/>
                <w:lang w:eastAsia="es-MX"/>
              </w:rPr>
            </w:pPr>
            <w:r>
              <w:rPr>
                <w:rFonts w:ascii="Times New Roman" w:eastAsia="Times New Roman" w:hAnsi="Times New Roman" w:cs="Times New Roman"/>
                <w:lang w:eastAsia="es-MX"/>
              </w:rPr>
              <w:t>1</w:t>
            </w:r>
            <w:r w:rsidR="00DB48B9" w:rsidRPr="00D93CF0">
              <w:rPr>
                <w:rFonts w:ascii="Times New Roman" w:eastAsia="Times New Roman" w:hAnsi="Times New Roman" w:cs="Times New Roman"/>
                <w:lang w:eastAsia="es-MX"/>
              </w:rPr>
              <w:t>766</w:t>
            </w:r>
          </w:p>
        </w:tc>
        <w:tc>
          <w:tcPr>
            <w:tcW w:w="1438" w:type="dxa"/>
            <w:vAlign w:val="bottom"/>
          </w:tcPr>
          <w:p w14:paraId="6583559F" w14:textId="77777777" w:rsidR="00DB48B9" w:rsidRPr="00D93CF0" w:rsidRDefault="00DB48B9" w:rsidP="000D08C7">
            <w:pPr>
              <w:spacing w:line="360" w:lineRule="auto"/>
              <w:jc w:val="center"/>
              <w:rPr>
                <w:rFonts w:ascii="Times New Roman" w:eastAsia="Times New Roman" w:hAnsi="Times New Roman" w:cs="Times New Roman"/>
                <w:lang w:eastAsia="es-MX"/>
              </w:rPr>
            </w:pPr>
            <w:r w:rsidRPr="00D93CF0">
              <w:rPr>
                <w:rFonts w:ascii="Times New Roman" w:eastAsia="Times New Roman" w:hAnsi="Times New Roman" w:cs="Times New Roman"/>
                <w:lang w:eastAsia="es-MX"/>
              </w:rPr>
              <w:t>17</w:t>
            </w:r>
            <w:r w:rsidR="00EC7D23">
              <w:rPr>
                <w:rFonts w:ascii="Times New Roman" w:eastAsia="Times New Roman" w:hAnsi="Times New Roman" w:cs="Times New Roman"/>
                <w:lang w:eastAsia="es-MX"/>
              </w:rPr>
              <w:t xml:space="preserve"> </w:t>
            </w:r>
            <w:r w:rsidRPr="00D93CF0">
              <w:rPr>
                <w:rFonts w:ascii="Times New Roman" w:eastAsia="Times New Roman" w:hAnsi="Times New Roman" w:cs="Times New Roman"/>
                <w:lang w:eastAsia="es-MX"/>
              </w:rPr>
              <w:t>241</w:t>
            </w:r>
          </w:p>
        </w:tc>
      </w:tr>
      <w:tr w:rsidR="00DB48B9" w14:paraId="378F5D48" w14:textId="77777777" w:rsidTr="007E524D">
        <w:tc>
          <w:tcPr>
            <w:tcW w:w="1723" w:type="dxa"/>
            <w:vAlign w:val="bottom"/>
          </w:tcPr>
          <w:p w14:paraId="02368B41" w14:textId="77777777" w:rsidR="00DB48B9" w:rsidRPr="00B27DF5" w:rsidRDefault="00DB48B9" w:rsidP="000D08C7">
            <w:pPr>
              <w:spacing w:line="360" w:lineRule="auto"/>
              <w:jc w:val="center"/>
              <w:rPr>
                <w:rFonts w:ascii="Times New Roman" w:eastAsia="Times New Roman" w:hAnsi="Times New Roman" w:cs="Times New Roman"/>
                <w:b/>
                <w:bCs/>
                <w:lang w:eastAsia="es-MX"/>
              </w:rPr>
            </w:pPr>
            <w:r w:rsidRPr="00B27DF5">
              <w:rPr>
                <w:rFonts w:ascii="Times New Roman" w:eastAsia="Times New Roman" w:hAnsi="Times New Roman" w:cs="Times New Roman"/>
                <w:b/>
                <w:bCs/>
                <w:lang w:eastAsia="es-MX"/>
              </w:rPr>
              <w:t xml:space="preserve"> %</w:t>
            </w:r>
          </w:p>
        </w:tc>
        <w:tc>
          <w:tcPr>
            <w:tcW w:w="1458" w:type="dxa"/>
            <w:vAlign w:val="bottom"/>
          </w:tcPr>
          <w:p w14:paraId="0188E8E6" w14:textId="2AF66755" w:rsidR="00DB48B9" w:rsidRPr="00D93CF0" w:rsidRDefault="00DB48B9" w:rsidP="000D08C7">
            <w:pPr>
              <w:spacing w:line="360" w:lineRule="auto"/>
              <w:jc w:val="center"/>
              <w:rPr>
                <w:rFonts w:ascii="Times New Roman" w:eastAsia="Times New Roman" w:hAnsi="Times New Roman" w:cs="Times New Roman"/>
                <w:lang w:eastAsia="es-MX"/>
              </w:rPr>
            </w:pPr>
            <w:r w:rsidRPr="00D93CF0">
              <w:rPr>
                <w:rFonts w:ascii="Times New Roman" w:eastAsia="Times New Roman" w:hAnsi="Times New Roman" w:cs="Times New Roman"/>
                <w:lang w:eastAsia="es-MX"/>
              </w:rPr>
              <w:t>12.2</w:t>
            </w:r>
            <w:r w:rsidR="007E524D">
              <w:rPr>
                <w:rFonts w:ascii="Times New Roman" w:eastAsia="Times New Roman" w:hAnsi="Times New Roman" w:cs="Times New Roman"/>
                <w:lang w:eastAsia="es-MX"/>
              </w:rPr>
              <w:t xml:space="preserve"> </w:t>
            </w:r>
            <w:r w:rsidRPr="00D93CF0">
              <w:rPr>
                <w:rFonts w:ascii="Times New Roman" w:eastAsia="Times New Roman" w:hAnsi="Times New Roman" w:cs="Times New Roman"/>
                <w:lang w:eastAsia="es-MX"/>
              </w:rPr>
              <w:t>%</w:t>
            </w:r>
          </w:p>
        </w:tc>
        <w:tc>
          <w:tcPr>
            <w:tcW w:w="1442" w:type="dxa"/>
            <w:vAlign w:val="bottom"/>
          </w:tcPr>
          <w:p w14:paraId="7C5B8071" w14:textId="49E6F20F" w:rsidR="00DB48B9" w:rsidRPr="00D93CF0" w:rsidRDefault="00DB48B9" w:rsidP="000D08C7">
            <w:pPr>
              <w:spacing w:line="360" w:lineRule="auto"/>
              <w:jc w:val="center"/>
              <w:rPr>
                <w:rFonts w:ascii="Times New Roman" w:eastAsia="Times New Roman" w:hAnsi="Times New Roman" w:cs="Times New Roman"/>
                <w:lang w:eastAsia="es-MX"/>
              </w:rPr>
            </w:pPr>
            <w:r w:rsidRPr="00D93CF0">
              <w:rPr>
                <w:rFonts w:ascii="Times New Roman" w:eastAsia="Times New Roman" w:hAnsi="Times New Roman" w:cs="Times New Roman"/>
                <w:lang w:eastAsia="es-MX"/>
              </w:rPr>
              <w:t>33.53</w:t>
            </w:r>
            <w:r w:rsidR="007E524D">
              <w:rPr>
                <w:rFonts w:ascii="Times New Roman" w:eastAsia="Times New Roman" w:hAnsi="Times New Roman" w:cs="Times New Roman"/>
                <w:lang w:eastAsia="es-MX"/>
              </w:rPr>
              <w:t xml:space="preserve"> </w:t>
            </w:r>
            <w:r w:rsidRPr="00D93CF0">
              <w:rPr>
                <w:rFonts w:ascii="Times New Roman" w:eastAsia="Times New Roman" w:hAnsi="Times New Roman" w:cs="Times New Roman"/>
                <w:lang w:eastAsia="es-MX"/>
              </w:rPr>
              <w:t>%</w:t>
            </w:r>
          </w:p>
        </w:tc>
        <w:tc>
          <w:tcPr>
            <w:tcW w:w="1437" w:type="dxa"/>
            <w:vAlign w:val="bottom"/>
          </w:tcPr>
          <w:p w14:paraId="5D5B6B6D" w14:textId="1A6289D1" w:rsidR="00DB48B9" w:rsidRPr="00D93CF0" w:rsidRDefault="00DB48B9" w:rsidP="000D08C7">
            <w:pPr>
              <w:spacing w:line="360" w:lineRule="auto"/>
              <w:jc w:val="center"/>
              <w:rPr>
                <w:rFonts w:ascii="Times New Roman" w:eastAsia="Times New Roman" w:hAnsi="Times New Roman" w:cs="Times New Roman"/>
                <w:lang w:eastAsia="es-MX"/>
              </w:rPr>
            </w:pPr>
            <w:r w:rsidRPr="00D93CF0">
              <w:rPr>
                <w:rFonts w:ascii="Times New Roman" w:eastAsia="Times New Roman" w:hAnsi="Times New Roman" w:cs="Times New Roman"/>
                <w:lang w:eastAsia="es-MX"/>
              </w:rPr>
              <w:t>11.13</w:t>
            </w:r>
            <w:r w:rsidR="007E524D">
              <w:rPr>
                <w:rFonts w:ascii="Times New Roman" w:eastAsia="Times New Roman" w:hAnsi="Times New Roman" w:cs="Times New Roman"/>
                <w:lang w:eastAsia="es-MX"/>
              </w:rPr>
              <w:t xml:space="preserve"> </w:t>
            </w:r>
            <w:r w:rsidRPr="00D93CF0">
              <w:rPr>
                <w:rFonts w:ascii="Times New Roman" w:eastAsia="Times New Roman" w:hAnsi="Times New Roman" w:cs="Times New Roman"/>
                <w:lang w:eastAsia="es-MX"/>
              </w:rPr>
              <w:t>%</w:t>
            </w:r>
          </w:p>
        </w:tc>
        <w:tc>
          <w:tcPr>
            <w:tcW w:w="1437" w:type="dxa"/>
            <w:vAlign w:val="bottom"/>
          </w:tcPr>
          <w:p w14:paraId="17350F7D" w14:textId="350F0CE7" w:rsidR="00DB48B9" w:rsidRPr="00D93CF0" w:rsidRDefault="00DB48B9" w:rsidP="000D08C7">
            <w:pPr>
              <w:spacing w:line="360" w:lineRule="auto"/>
              <w:jc w:val="center"/>
              <w:rPr>
                <w:rFonts w:ascii="Times New Roman" w:eastAsia="Times New Roman" w:hAnsi="Times New Roman" w:cs="Times New Roman"/>
                <w:lang w:eastAsia="es-MX"/>
              </w:rPr>
            </w:pPr>
            <w:r w:rsidRPr="00D93CF0">
              <w:rPr>
                <w:rFonts w:ascii="Times New Roman" w:eastAsia="Times New Roman" w:hAnsi="Times New Roman" w:cs="Times New Roman"/>
                <w:lang w:eastAsia="es-MX"/>
              </w:rPr>
              <w:t>6.49</w:t>
            </w:r>
            <w:r w:rsidR="007E524D">
              <w:rPr>
                <w:rFonts w:ascii="Times New Roman" w:eastAsia="Times New Roman" w:hAnsi="Times New Roman" w:cs="Times New Roman"/>
                <w:lang w:eastAsia="es-MX"/>
              </w:rPr>
              <w:t xml:space="preserve"> </w:t>
            </w:r>
            <w:r w:rsidRPr="00D93CF0">
              <w:rPr>
                <w:rFonts w:ascii="Times New Roman" w:eastAsia="Times New Roman" w:hAnsi="Times New Roman" w:cs="Times New Roman"/>
                <w:lang w:eastAsia="es-MX"/>
              </w:rPr>
              <w:t>%</w:t>
            </w:r>
          </w:p>
        </w:tc>
        <w:tc>
          <w:tcPr>
            <w:tcW w:w="1438" w:type="dxa"/>
            <w:vAlign w:val="bottom"/>
          </w:tcPr>
          <w:p w14:paraId="699FEE8C" w14:textId="1D6ED2EF" w:rsidR="00DB48B9" w:rsidRPr="00D93CF0" w:rsidRDefault="00DB48B9" w:rsidP="000D08C7">
            <w:pPr>
              <w:spacing w:line="360" w:lineRule="auto"/>
              <w:jc w:val="center"/>
              <w:rPr>
                <w:rFonts w:ascii="Times New Roman" w:eastAsia="Times New Roman" w:hAnsi="Times New Roman" w:cs="Times New Roman"/>
                <w:lang w:eastAsia="es-MX"/>
              </w:rPr>
            </w:pPr>
            <w:r w:rsidRPr="00D93CF0">
              <w:rPr>
                <w:rFonts w:ascii="Times New Roman" w:eastAsia="Times New Roman" w:hAnsi="Times New Roman" w:cs="Times New Roman"/>
                <w:lang w:eastAsia="es-MX"/>
              </w:rPr>
              <w:t>63.35</w:t>
            </w:r>
            <w:r w:rsidR="007E524D">
              <w:rPr>
                <w:rFonts w:ascii="Times New Roman" w:eastAsia="Times New Roman" w:hAnsi="Times New Roman" w:cs="Times New Roman"/>
                <w:lang w:eastAsia="es-MX"/>
              </w:rPr>
              <w:t xml:space="preserve"> </w:t>
            </w:r>
            <w:r w:rsidRPr="00D93CF0">
              <w:rPr>
                <w:rFonts w:ascii="Times New Roman" w:eastAsia="Times New Roman" w:hAnsi="Times New Roman" w:cs="Times New Roman"/>
                <w:lang w:eastAsia="es-MX"/>
              </w:rPr>
              <w:t>%</w:t>
            </w:r>
          </w:p>
        </w:tc>
      </w:tr>
      <w:tr w:rsidR="00DB48B9" w14:paraId="5C6E1005" w14:textId="77777777" w:rsidTr="007E524D">
        <w:tc>
          <w:tcPr>
            <w:tcW w:w="1723" w:type="dxa"/>
          </w:tcPr>
          <w:p w14:paraId="11FA66A1" w14:textId="77777777" w:rsidR="00DB48B9" w:rsidRDefault="00DB48B9" w:rsidP="000D08C7">
            <w:pPr>
              <w:spacing w:line="360" w:lineRule="auto"/>
              <w:jc w:val="both"/>
              <w:rPr>
                <w:rFonts w:ascii="Times New Roman" w:hAnsi="Times New Roman" w:cs="Times New Roman"/>
              </w:rPr>
            </w:pPr>
          </w:p>
        </w:tc>
        <w:tc>
          <w:tcPr>
            <w:tcW w:w="1458" w:type="dxa"/>
          </w:tcPr>
          <w:p w14:paraId="4E3FEF4D" w14:textId="77777777" w:rsidR="00DB48B9" w:rsidRDefault="00DB48B9" w:rsidP="000D08C7">
            <w:pPr>
              <w:spacing w:line="360" w:lineRule="auto"/>
              <w:jc w:val="both"/>
              <w:rPr>
                <w:rFonts w:ascii="Times New Roman" w:hAnsi="Times New Roman" w:cs="Times New Roman"/>
              </w:rPr>
            </w:pPr>
          </w:p>
        </w:tc>
        <w:tc>
          <w:tcPr>
            <w:tcW w:w="1442" w:type="dxa"/>
          </w:tcPr>
          <w:p w14:paraId="05CC3B63" w14:textId="77777777" w:rsidR="00DB48B9" w:rsidRDefault="00DB48B9" w:rsidP="000D08C7">
            <w:pPr>
              <w:spacing w:line="360" w:lineRule="auto"/>
              <w:jc w:val="both"/>
              <w:rPr>
                <w:rFonts w:ascii="Times New Roman" w:hAnsi="Times New Roman" w:cs="Times New Roman"/>
              </w:rPr>
            </w:pPr>
          </w:p>
        </w:tc>
        <w:tc>
          <w:tcPr>
            <w:tcW w:w="1437" w:type="dxa"/>
          </w:tcPr>
          <w:p w14:paraId="070EF359" w14:textId="77777777" w:rsidR="00DB48B9" w:rsidRDefault="00DB48B9" w:rsidP="000D08C7">
            <w:pPr>
              <w:spacing w:line="360" w:lineRule="auto"/>
              <w:jc w:val="both"/>
              <w:rPr>
                <w:rFonts w:ascii="Times New Roman" w:hAnsi="Times New Roman" w:cs="Times New Roman"/>
              </w:rPr>
            </w:pPr>
          </w:p>
        </w:tc>
        <w:tc>
          <w:tcPr>
            <w:tcW w:w="1437" w:type="dxa"/>
          </w:tcPr>
          <w:p w14:paraId="639A6184" w14:textId="77777777" w:rsidR="00DB48B9" w:rsidRDefault="00DB48B9" w:rsidP="000D08C7">
            <w:pPr>
              <w:spacing w:line="360" w:lineRule="auto"/>
              <w:jc w:val="both"/>
              <w:rPr>
                <w:rFonts w:ascii="Times New Roman" w:hAnsi="Times New Roman" w:cs="Times New Roman"/>
              </w:rPr>
            </w:pPr>
          </w:p>
        </w:tc>
        <w:tc>
          <w:tcPr>
            <w:tcW w:w="1438" w:type="dxa"/>
          </w:tcPr>
          <w:p w14:paraId="349BEA08" w14:textId="77777777" w:rsidR="00DB48B9" w:rsidRPr="00EC7D23" w:rsidRDefault="00EC7D23" w:rsidP="000D08C7">
            <w:pPr>
              <w:spacing w:line="36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    27 </w:t>
            </w:r>
            <w:r w:rsidR="00DB48B9" w:rsidRPr="00D93CF0">
              <w:rPr>
                <w:rFonts w:ascii="Times New Roman" w:eastAsia="Times New Roman" w:hAnsi="Times New Roman" w:cs="Times New Roman"/>
                <w:lang w:eastAsia="es-MX"/>
              </w:rPr>
              <w:t>186</w:t>
            </w:r>
          </w:p>
        </w:tc>
      </w:tr>
    </w:tbl>
    <w:p w14:paraId="72242B8B" w14:textId="77777777" w:rsidR="007E524D" w:rsidRDefault="007E524D" w:rsidP="007E524D">
      <w:pPr>
        <w:spacing w:line="360" w:lineRule="auto"/>
        <w:jc w:val="center"/>
        <w:rPr>
          <w:rFonts w:ascii="Times New Roman" w:hAnsi="Times New Roman" w:cs="Times New Roman"/>
          <w:i/>
          <w:color w:val="000000" w:themeColor="text1"/>
        </w:rPr>
      </w:pPr>
      <w:r w:rsidRPr="00D1169B">
        <w:rPr>
          <w:rFonts w:ascii="Times New Roman" w:hAnsi="Times New Roman" w:cs="Times New Roman"/>
          <w:color w:val="000000" w:themeColor="text1"/>
        </w:rPr>
        <w:t xml:space="preserve">Fuente: Elaboración propia </w:t>
      </w:r>
      <w:r>
        <w:rPr>
          <w:rFonts w:ascii="Times New Roman" w:hAnsi="Times New Roman" w:cs="Times New Roman"/>
          <w:color w:val="000000" w:themeColor="text1"/>
        </w:rPr>
        <w:t xml:space="preserve">con base en el </w:t>
      </w:r>
      <w:r w:rsidRPr="00D1169B">
        <w:rPr>
          <w:rFonts w:ascii="Times New Roman" w:hAnsi="Times New Roman" w:cs="Times New Roman"/>
          <w:color w:val="000000" w:themeColor="text1"/>
        </w:rPr>
        <w:t xml:space="preserve">SNI (2017) </w:t>
      </w:r>
    </w:p>
    <w:p w14:paraId="735710C6" w14:textId="7E94E94F" w:rsidR="002D099E" w:rsidRDefault="002D099E" w:rsidP="00B27DF5">
      <w:pPr>
        <w:spacing w:line="360" w:lineRule="auto"/>
        <w:ind w:firstLine="708"/>
        <w:jc w:val="both"/>
        <w:rPr>
          <w:rFonts w:ascii="Times New Roman" w:hAnsi="Times New Roman" w:cs="Times New Roman"/>
        </w:rPr>
      </w:pPr>
      <w:r w:rsidRPr="00D93CF0">
        <w:rPr>
          <w:rFonts w:ascii="Times New Roman" w:hAnsi="Times New Roman" w:cs="Times New Roman"/>
        </w:rPr>
        <w:lastRenderedPageBreak/>
        <w:t xml:space="preserve">Por área de conocimiento, los investigadores y las investigadoras </w:t>
      </w:r>
      <w:r w:rsidR="007E524D">
        <w:rPr>
          <w:rFonts w:ascii="Times New Roman" w:hAnsi="Times New Roman" w:cs="Times New Roman"/>
        </w:rPr>
        <w:t xml:space="preserve">del </w:t>
      </w:r>
      <w:r w:rsidRPr="00D93CF0">
        <w:rPr>
          <w:rFonts w:ascii="Times New Roman" w:hAnsi="Times New Roman" w:cs="Times New Roman"/>
        </w:rPr>
        <w:t xml:space="preserve">SNI se distribuyen como se presenta en la </w:t>
      </w:r>
      <w:r w:rsidR="007E524D">
        <w:rPr>
          <w:rFonts w:ascii="Times New Roman" w:hAnsi="Times New Roman" w:cs="Times New Roman"/>
        </w:rPr>
        <w:t>figura</w:t>
      </w:r>
      <w:r w:rsidR="007E524D" w:rsidRPr="00D93CF0">
        <w:rPr>
          <w:rFonts w:ascii="Times New Roman" w:hAnsi="Times New Roman" w:cs="Times New Roman"/>
        </w:rPr>
        <w:t xml:space="preserve"> </w:t>
      </w:r>
      <w:r w:rsidRPr="00D93CF0">
        <w:rPr>
          <w:rFonts w:ascii="Times New Roman" w:hAnsi="Times New Roman" w:cs="Times New Roman"/>
        </w:rPr>
        <w:t>3</w:t>
      </w:r>
      <w:r w:rsidR="005C1B16">
        <w:rPr>
          <w:rFonts w:ascii="Times New Roman" w:hAnsi="Times New Roman" w:cs="Times New Roman"/>
        </w:rPr>
        <w:t>, donde N=27,186</w:t>
      </w:r>
      <w:r w:rsidRPr="00D93CF0">
        <w:rPr>
          <w:rFonts w:ascii="Times New Roman" w:hAnsi="Times New Roman" w:cs="Times New Roman"/>
        </w:rPr>
        <w:t xml:space="preserve">. En el caso de las </w:t>
      </w:r>
      <w:r w:rsidR="00A16217" w:rsidRPr="00D93CF0">
        <w:rPr>
          <w:rFonts w:ascii="Times New Roman" w:hAnsi="Times New Roman" w:cs="Times New Roman"/>
        </w:rPr>
        <w:t>segundas</w:t>
      </w:r>
      <w:r w:rsidRPr="00D93CF0">
        <w:rPr>
          <w:rFonts w:ascii="Times New Roman" w:hAnsi="Times New Roman" w:cs="Times New Roman"/>
        </w:rPr>
        <w:t>, el área IV</w:t>
      </w:r>
      <w:r w:rsidR="007E524D">
        <w:rPr>
          <w:rFonts w:ascii="Times New Roman" w:hAnsi="Times New Roman" w:cs="Times New Roman"/>
        </w:rPr>
        <w:t>.</w:t>
      </w:r>
      <w:r w:rsidRPr="00D93CF0">
        <w:rPr>
          <w:rFonts w:ascii="Times New Roman" w:hAnsi="Times New Roman" w:cs="Times New Roman"/>
        </w:rPr>
        <w:t xml:space="preserve"> Humanidades y Ciencias de la Conducta</w:t>
      </w:r>
      <w:r w:rsidR="007E524D">
        <w:rPr>
          <w:rFonts w:ascii="Times New Roman" w:hAnsi="Times New Roman" w:cs="Times New Roman"/>
        </w:rPr>
        <w:t xml:space="preserve"> </w:t>
      </w:r>
      <w:r w:rsidRPr="00D93CF0">
        <w:rPr>
          <w:rFonts w:ascii="Times New Roman" w:hAnsi="Times New Roman" w:cs="Times New Roman"/>
        </w:rPr>
        <w:t>concentra el mayor número</w:t>
      </w:r>
      <w:r w:rsidR="007E524D">
        <w:rPr>
          <w:rFonts w:ascii="Times New Roman" w:hAnsi="Times New Roman" w:cs="Times New Roman"/>
        </w:rPr>
        <w:t>;</w:t>
      </w:r>
      <w:r w:rsidR="007E524D" w:rsidRPr="00D93CF0">
        <w:rPr>
          <w:rFonts w:ascii="Times New Roman" w:hAnsi="Times New Roman" w:cs="Times New Roman"/>
        </w:rPr>
        <w:t xml:space="preserve"> </w:t>
      </w:r>
      <w:r w:rsidRPr="00D93CF0">
        <w:rPr>
          <w:rFonts w:ascii="Times New Roman" w:hAnsi="Times New Roman" w:cs="Times New Roman"/>
        </w:rPr>
        <w:t>mientras que</w:t>
      </w:r>
      <w:r w:rsidR="007E524D">
        <w:rPr>
          <w:rFonts w:ascii="Times New Roman" w:hAnsi="Times New Roman" w:cs="Times New Roman"/>
        </w:rPr>
        <w:t xml:space="preserve"> respecto</w:t>
      </w:r>
      <w:r w:rsidR="000F2FAE">
        <w:rPr>
          <w:rFonts w:ascii="Times New Roman" w:hAnsi="Times New Roman" w:cs="Times New Roman"/>
        </w:rPr>
        <w:t xml:space="preserve"> a</w:t>
      </w:r>
      <w:r w:rsidRPr="00D93CF0">
        <w:rPr>
          <w:rFonts w:ascii="Times New Roman" w:hAnsi="Times New Roman" w:cs="Times New Roman"/>
        </w:rPr>
        <w:t xml:space="preserve"> los </w:t>
      </w:r>
      <w:r w:rsidR="00A16217" w:rsidRPr="00D93CF0">
        <w:rPr>
          <w:rFonts w:ascii="Times New Roman" w:hAnsi="Times New Roman" w:cs="Times New Roman"/>
        </w:rPr>
        <w:t>primero</w:t>
      </w:r>
      <w:r w:rsidRPr="00D93CF0">
        <w:rPr>
          <w:rFonts w:ascii="Times New Roman" w:hAnsi="Times New Roman" w:cs="Times New Roman"/>
        </w:rPr>
        <w:t xml:space="preserve">s </w:t>
      </w:r>
      <w:r w:rsidR="007E524D">
        <w:rPr>
          <w:rFonts w:ascii="Times New Roman" w:hAnsi="Times New Roman" w:cs="Times New Roman"/>
        </w:rPr>
        <w:t>hay mayor concentración en el</w:t>
      </w:r>
      <w:r w:rsidRPr="00D93CF0">
        <w:rPr>
          <w:rFonts w:ascii="Times New Roman" w:hAnsi="Times New Roman" w:cs="Times New Roman"/>
        </w:rPr>
        <w:t xml:space="preserve"> área I</w:t>
      </w:r>
      <w:r w:rsidR="007E524D">
        <w:rPr>
          <w:rFonts w:ascii="Times New Roman" w:hAnsi="Times New Roman" w:cs="Times New Roman"/>
        </w:rPr>
        <w:t>.</w:t>
      </w:r>
      <w:r w:rsidRPr="00D93CF0">
        <w:rPr>
          <w:rFonts w:ascii="Times New Roman" w:hAnsi="Times New Roman" w:cs="Times New Roman"/>
        </w:rPr>
        <w:t xml:space="preserve"> Físico-Matemáticas y Ciencias de la Tierra. </w:t>
      </w:r>
    </w:p>
    <w:p w14:paraId="6EE59491" w14:textId="22D93B98" w:rsidR="00A77432" w:rsidRDefault="00A77432" w:rsidP="000D08C7">
      <w:pPr>
        <w:spacing w:line="360" w:lineRule="auto"/>
        <w:jc w:val="both"/>
        <w:rPr>
          <w:rFonts w:ascii="Times New Roman" w:hAnsi="Times New Roman" w:cs="Times New Roman"/>
        </w:rPr>
      </w:pPr>
    </w:p>
    <w:p w14:paraId="02CFEBF2" w14:textId="1BEEBBA3" w:rsidR="007E524D" w:rsidRPr="00B27DF5" w:rsidRDefault="007E524D" w:rsidP="00B27DF5">
      <w:pPr>
        <w:spacing w:line="360" w:lineRule="auto"/>
        <w:jc w:val="center"/>
        <w:rPr>
          <w:rFonts w:ascii="Times New Roman" w:hAnsi="Times New Roman" w:cs="Times New Roman"/>
          <w:color w:val="000000" w:themeColor="text1"/>
        </w:rPr>
      </w:pPr>
      <w:r>
        <w:rPr>
          <w:rFonts w:ascii="Times New Roman" w:hAnsi="Times New Roman" w:cs="Times New Roman"/>
          <w:b/>
          <w:bCs/>
          <w:color w:val="000000" w:themeColor="text1"/>
        </w:rPr>
        <w:t>Figura 3</w:t>
      </w:r>
      <w:r>
        <w:rPr>
          <w:rFonts w:ascii="Times New Roman" w:hAnsi="Times New Roman" w:cs="Times New Roman"/>
          <w:color w:val="000000" w:themeColor="text1"/>
        </w:rPr>
        <w:t>. Distribución de las investigadoras y los investigadores del SNI por área de conocimiento</w:t>
      </w:r>
    </w:p>
    <w:p w14:paraId="07424518" w14:textId="25D9BAE5" w:rsidR="0081019D" w:rsidRDefault="00F7341B" w:rsidP="007E524D">
      <w:pPr>
        <w:spacing w:line="360" w:lineRule="auto"/>
        <w:jc w:val="center"/>
        <w:rPr>
          <w:rFonts w:ascii="Times New Roman" w:hAnsi="Times New Roman" w:cs="Times New Roman"/>
          <w:color w:val="000000" w:themeColor="text1"/>
        </w:rPr>
      </w:pPr>
      <w:r>
        <w:rPr>
          <w:rFonts w:ascii="Times New Roman" w:hAnsi="Times New Roman" w:cs="Times New Roman"/>
          <w:noProof/>
          <w:color w:val="000000" w:themeColor="text1"/>
          <w:lang w:val="es-MX" w:eastAsia="es-MX"/>
        </w:rPr>
        <w:drawing>
          <wp:inline distT="0" distB="0" distL="0" distR="0" wp14:anchorId="2CE3A07C" wp14:editId="6752CF80">
            <wp:extent cx="4571622" cy="2736878"/>
            <wp:effectExtent l="0" t="0" r="635"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áfica 3.png"/>
                    <pic:cNvPicPr/>
                  </pic:nvPicPr>
                  <pic:blipFill>
                    <a:blip r:embed="rId11">
                      <a:extLst>
                        <a:ext uri="{28A0092B-C50C-407E-A947-70E740481C1C}">
                          <a14:useLocalDpi xmlns:a14="http://schemas.microsoft.com/office/drawing/2010/main" val="0"/>
                        </a:ext>
                      </a:extLst>
                    </a:blip>
                    <a:stretch>
                      <a:fillRect/>
                    </a:stretch>
                  </pic:blipFill>
                  <pic:spPr>
                    <a:xfrm>
                      <a:off x="0" y="0"/>
                      <a:ext cx="4571622" cy="2736878"/>
                    </a:xfrm>
                    <a:prstGeom prst="rect">
                      <a:avLst/>
                    </a:prstGeom>
                  </pic:spPr>
                </pic:pic>
              </a:graphicData>
            </a:graphic>
          </wp:inline>
        </w:drawing>
      </w:r>
    </w:p>
    <w:p w14:paraId="793DB66F" w14:textId="4F8CAA0C" w:rsidR="0081019D" w:rsidRDefault="0081019D" w:rsidP="0081019D">
      <w:pPr>
        <w:spacing w:line="360" w:lineRule="auto"/>
        <w:jc w:val="both"/>
        <w:rPr>
          <w:rFonts w:ascii="Times New Roman" w:hAnsi="Times New Roman" w:cs="Times New Roman"/>
          <w:color w:val="000000" w:themeColor="text1"/>
        </w:rPr>
      </w:pPr>
      <w:r w:rsidRPr="00D93CF0">
        <w:rPr>
          <w:rFonts w:ascii="Times New Roman" w:hAnsi="Times New Roman" w:cs="Times New Roman"/>
          <w:sz w:val="20"/>
        </w:rPr>
        <w:t>I. Físico-Matemáticas y Ciencias de la Tierra; II. Biología y Química; III. Medicina y Ciencias de la Salud; IV. Humanidades y Ciencias de la Conducta; V. Ciencias Sociales; VI. Biotecnología y Ciencias Agropecuarias; VII. Ingenierías</w:t>
      </w:r>
    </w:p>
    <w:p w14:paraId="7C41B8FE" w14:textId="14617121" w:rsidR="007E524D" w:rsidRDefault="007E524D" w:rsidP="007E524D">
      <w:pPr>
        <w:spacing w:line="360" w:lineRule="auto"/>
        <w:jc w:val="center"/>
        <w:rPr>
          <w:rFonts w:ascii="Times New Roman" w:hAnsi="Times New Roman" w:cs="Times New Roman"/>
          <w:i/>
          <w:color w:val="000000" w:themeColor="text1"/>
        </w:rPr>
      </w:pPr>
      <w:r w:rsidRPr="00D1169B">
        <w:rPr>
          <w:rFonts w:ascii="Times New Roman" w:hAnsi="Times New Roman" w:cs="Times New Roman"/>
          <w:color w:val="000000" w:themeColor="text1"/>
        </w:rPr>
        <w:t xml:space="preserve">Fuente: Elaboración propia </w:t>
      </w:r>
      <w:r>
        <w:rPr>
          <w:rFonts w:ascii="Times New Roman" w:hAnsi="Times New Roman" w:cs="Times New Roman"/>
          <w:color w:val="000000" w:themeColor="text1"/>
        </w:rPr>
        <w:t xml:space="preserve">con base en el </w:t>
      </w:r>
      <w:r w:rsidRPr="00D1169B">
        <w:rPr>
          <w:rFonts w:ascii="Times New Roman" w:hAnsi="Times New Roman" w:cs="Times New Roman"/>
          <w:color w:val="000000" w:themeColor="text1"/>
        </w:rPr>
        <w:t xml:space="preserve">SNI (2017) </w:t>
      </w:r>
    </w:p>
    <w:p w14:paraId="5B24B637" w14:textId="77777777" w:rsidR="00A77432" w:rsidRDefault="00A77432" w:rsidP="000D08C7">
      <w:pPr>
        <w:spacing w:line="360" w:lineRule="auto"/>
        <w:jc w:val="both"/>
        <w:rPr>
          <w:rFonts w:ascii="Times New Roman" w:hAnsi="Times New Roman" w:cs="Times New Roman"/>
        </w:rPr>
      </w:pPr>
    </w:p>
    <w:p w14:paraId="45F6D439" w14:textId="6A421E87" w:rsidR="002D099E" w:rsidRDefault="002D099E" w:rsidP="00B27DF5">
      <w:pPr>
        <w:spacing w:line="360" w:lineRule="auto"/>
        <w:ind w:firstLine="708"/>
        <w:jc w:val="both"/>
        <w:rPr>
          <w:rFonts w:ascii="Times New Roman" w:hAnsi="Times New Roman" w:cs="Times New Roman"/>
        </w:rPr>
      </w:pPr>
      <w:r w:rsidRPr="00D93CF0">
        <w:rPr>
          <w:rFonts w:ascii="Times New Roman" w:hAnsi="Times New Roman" w:cs="Times New Roman"/>
        </w:rPr>
        <w:t xml:space="preserve">Respecto a las instituciones </w:t>
      </w:r>
      <w:r w:rsidR="00AE6BC7" w:rsidRPr="00D93CF0">
        <w:rPr>
          <w:rFonts w:ascii="Times New Roman" w:hAnsi="Times New Roman" w:cs="Times New Roman"/>
        </w:rPr>
        <w:t xml:space="preserve">de </w:t>
      </w:r>
      <w:r w:rsidRPr="00D93CF0">
        <w:rPr>
          <w:rFonts w:ascii="Times New Roman" w:hAnsi="Times New Roman" w:cs="Times New Roman"/>
        </w:rPr>
        <w:t>adscri</w:t>
      </w:r>
      <w:r w:rsidR="00AE6BC7" w:rsidRPr="00D93CF0">
        <w:rPr>
          <w:rFonts w:ascii="Times New Roman" w:hAnsi="Times New Roman" w:cs="Times New Roman"/>
        </w:rPr>
        <w:t xml:space="preserve">pción de </w:t>
      </w:r>
      <w:r w:rsidRPr="00D93CF0">
        <w:rPr>
          <w:rFonts w:ascii="Times New Roman" w:hAnsi="Times New Roman" w:cs="Times New Roman"/>
        </w:rPr>
        <w:t xml:space="preserve">las investigadoras, para el 2015 Eugenio Cetina, </w:t>
      </w:r>
      <w:r w:rsidR="007E524D">
        <w:rPr>
          <w:rFonts w:ascii="Times New Roman" w:hAnsi="Times New Roman" w:cs="Times New Roman"/>
        </w:rPr>
        <w:t>d</w:t>
      </w:r>
      <w:r w:rsidR="007E524D" w:rsidRPr="00D93CF0">
        <w:rPr>
          <w:rFonts w:ascii="Times New Roman" w:hAnsi="Times New Roman" w:cs="Times New Roman"/>
        </w:rPr>
        <w:t xml:space="preserve">irector </w:t>
      </w:r>
      <w:r w:rsidRPr="00D93CF0">
        <w:rPr>
          <w:rFonts w:ascii="Times New Roman" w:hAnsi="Times New Roman" w:cs="Times New Roman"/>
        </w:rPr>
        <w:t>del SNI, refería l</w:t>
      </w:r>
      <w:r w:rsidR="002F52D9" w:rsidRPr="00D93CF0">
        <w:rPr>
          <w:rFonts w:ascii="Times New Roman" w:hAnsi="Times New Roman" w:cs="Times New Roman"/>
        </w:rPr>
        <w:t xml:space="preserve">os datos que se muestran en la </w:t>
      </w:r>
      <w:r w:rsidR="007E524D">
        <w:rPr>
          <w:rFonts w:ascii="Times New Roman" w:hAnsi="Times New Roman" w:cs="Times New Roman"/>
        </w:rPr>
        <w:t>t</w:t>
      </w:r>
      <w:r w:rsidR="007E524D" w:rsidRPr="00D93CF0">
        <w:rPr>
          <w:rFonts w:ascii="Times New Roman" w:hAnsi="Times New Roman" w:cs="Times New Roman"/>
        </w:rPr>
        <w:t xml:space="preserve">abla </w:t>
      </w:r>
      <w:r w:rsidRPr="00D93CF0">
        <w:rPr>
          <w:rFonts w:ascii="Times New Roman" w:hAnsi="Times New Roman" w:cs="Times New Roman"/>
        </w:rPr>
        <w:t>2. En ella se ubica a 888 universidades particulares</w:t>
      </w:r>
      <w:r w:rsidR="000F2FAE">
        <w:rPr>
          <w:rFonts w:ascii="Times New Roman" w:hAnsi="Times New Roman" w:cs="Times New Roman"/>
        </w:rPr>
        <w:t>,</w:t>
      </w:r>
      <w:r w:rsidRPr="00D93CF0">
        <w:rPr>
          <w:rFonts w:ascii="Times New Roman" w:hAnsi="Times New Roman" w:cs="Times New Roman"/>
        </w:rPr>
        <w:t xml:space="preserve"> que representan 4</w:t>
      </w:r>
      <w:r w:rsidR="007E524D">
        <w:rPr>
          <w:rFonts w:ascii="Times New Roman" w:hAnsi="Times New Roman" w:cs="Times New Roman"/>
        </w:rPr>
        <w:t xml:space="preserve"> </w:t>
      </w:r>
      <w:r w:rsidRPr="00D93CF0">
        <w:rPr>
          <w:rFonts w:ascii="Times New Roman" w:hAnsi="Times New Roman" w:cs="Times New Roman"/>
        </w:rPr>
        <w:t>% del total de las instituciones citadas</w:t>
      </w:r>
      <w:r w:rsidR="000F2FAE">
        <w:rPr>
          <w:rFonts w:ascii="Times New Roman" w:hAnsi="Times New Roman" w:cs="Times New Roman"/>
        </w:rPr>
        <w:t>,</w:t>
      </w:r>
      <w:r w:rsidRPr="00D93CF0">
        <w:rPr>
          <w:rFonts w:ascii="Times New Roman" w:hAnsi="Times New Roman" w:cs="Times New Roman"/>
        </w:rPr>
        <w:t xml:space="preserve"> y un crecimiento de 302</w:t>
      </w:r>
      <w:r w:rsidR="007E524D">
        <w:rPr>
          <w:rFonts w:ascii="Times New Roman" w:hAnsi="Times New Roman" w:cs="Times New Roman"/>
        </w:rPr>
        <w:t xml:space="preserve"> </w:t>
      </w:r>
      <w:r w:rsidRPr="00D93CF0">
        <w:rPr>
          <w:rFonts w:ascii="Times New Roman" w:hAnsi="Times New Roman" w:cs="Times New Roman"/>
        </w:rPr>
        <w:t>% r</w:t>
      </w:r>
      <w:r w:rsidR="00AE6BC7" w:rsidRPr="00D93CF0">
        <w:rPr>
          <w:rFonts w:ascii="Times New Roman" w:hAnsi="Times New Roman" w:cs="Times New Roman"/>
        </w:rPr>
        <w:t xml:space="preserve">especto al año 2000, en donde </w:t>
      </w:r>
      <w:r w:rsidR="007E524D" w:rsidRPr="00D93CF0">
        <w:rPr>
          <w:rFonts w:ascii="Times New Roman" w:hAnsi="Times New Roman" w:cs="Times New Roman"/>
        </w:rPr>
        <w:t>s</w:t>
      </w:r>
      <w:r w:rsidR="007E524D">
        <w:rPr>
          <w:rFonts w:ascii="Times New Roman" w:hAnsi="Times New Roman" w:cs="Times New Roman"/>
        </w:rPr>
        <w:t>o</w:t>
      </w:r>
      <w:r w:rsidR="007E524D" w:rsidRPr="00D93CF0">
        <w:rPr>
          <w:rFonts w:ascii="Times New Roman" w:hAnsi="Times New Roman" w:cs="Times New Roman"/>
        </w:rPr>
        <w:t xml:space="preserve">lo </w:t>
      </w:r>
      <w:r w:rsidRPr="00D93CF0">
        <w:rPr>
          <w:rFonts w:ascii="Times New Roman" w:hAnsi="Times New Roman" w:cs="Times New Roman"/>
        </w:rPr>
        <w:t>había 221 universi</w:t>
      </w:r>
      <w:r w:rsidR="00EC7D23">
        <w:rPr>
          <w:rFonts w:ascii="Times New Roman" w:hAnsi="Times New Roman" w:cs="Times New Roman"/>
        </w:rPr>
        <w:t xml:space="preserve">dades particulares; es decir, </w:t>
      </w:r>
      <w:r w:rsidRPr="00D93CF0">
        <w:rPr>
          <w:rFonts w:ascii="Times New Roman" w:hAnsi="Times New Roman" w:cs="Times New Roman"/>
        </w:rPr>
        <w:t>3.1</w:t>
      </w:r>
      <w:r w:rsidR="007E524D">
        <w:rPr>
          <w:rFonts w:ascii="Times New Roman" w:hAnsi="Times New Roman" w:cs="Times New Roman"/>
        </w:rPr>
        <w:t xml:space="preserve"> </w:t>
      </w:r>
      <w:r w:rsidRPr="00D93CF0">
        <w:rPr>
          <w:rFonts w:ascii="Times New Roman" w:hAnsi="Times New Roman" w:cs="Times New Roman"/>
        </w:rPr>
        <w:t xml:space="preserve">% del total de las universidades adscritas entonces. </w:t>
      </w:r>
    </w:p>
    <w:p w14:paraId="79D0781F" w14:textId="77777777" w:rsidR="006A7C1D" w:rsidRDefault="006A7C1D" w:rsidP="000D08C7">
      <w:pPr>
        <w:spacing w:line="360" w:lineRule="auto"/>
        <w:jc w:val="both"/>
        <w:rPr>
          <w:rFonts w:ascii="Times New Roman" w:hAnsi="Times New Roman" w:cs="Times New Roman"/>
        </w:rPr>
      </w:pPr>
    </w:p>
    <w:p w14:paraId="1AFE42CE" w14:textId="77777777" w:rsidR="00F05456" w:rsidRDefault="00F05456" w:rsidP="00B27DF5">
      <w:pPr>
        <w:spacing w:line="360" w:lineRule="auto"/>
        <w:jc w:val="center"/>
        <w:rPr>
          <w:rFonts w:ascii="Times New Roman" w:hAnsi="Times New Roman" w:cs="Times New Roman"/>
          <w:b/>
          <w:bCs/>
        </w:rPr>
      </w:pPr>
    </w:p>
    <w:p w14:paraId="39C8C311" w14:textId="65F041BC" w:rsidR="006A7C1D" w:rsidRDefault="006A7C1D" w:rsidP="00B27DF5">
      <w:pPr>
        <w:spacing w:line="360" w:lineRule="auto"/>
        <w:jc w:val="center"/>
        <w:rPr>
          <w:rFonts w:ascii="Times New Roman" w:hAnsi="Times New Roman" w:cs="Times New Roman"/>
        </w:rPr>
      </w:pPr>
      <w:r w:rsidRPr="00B27DF5">
        <w:rPr>
          <w:rFonts w:ascii="Times New Roman" w:hAnsi="Times New Roman" w:cs="Times New Roman"/>
          <w:b/>
          <w:bCs/>
        </w:rPr>
        <w:lastRenderedPageBreak/>
        <w:t>Tabla 2</w:t>
      </w:r>
      <w:r>
        <w:rPr>
          <w:rFonts w:ascii="Times New Roman" w:hAnsi="Times New Roman" w:cs="Times New Roman"/>
          <w:b/>
        </w:rPr>
        <w:t xml:space="preserve">. </w:t>
      </w:r>
      <w:r w:rsidRPr="00D1169B">
        <w:rPr>
          <w:rFonts w:ascii="Times New Roman" w:hAnsi="Times New Roman" w:cs="Times New Roman"/>
          <w:bCs/>
        </w:rPr>
        <w:t>Comparativo de número total de SNI en las instituciones de adscripción</w:t>
      </w:r>
    </w:p>
    <w:tbl>
      <w:tblPr>
        <w:tblStyle w:val="Tablaconcuadrcula"/>
        <w:tblW w:w="0" w:type="auto"/>
        <w:tblLook w:val="04A0" w:firstRow="1" w:lastRow="0" w:firstColumn="1" w:lastColumn="0" w:noHBand="0" w:noVBand="1"/>
      </w:tblPr>
      <w:tblGrid>
        <w:gridCol w:w="2213"/>
        <w:gridCol w:w="2196"/>
        <w:gridCol w:w="2201"/>
        <w:gridCol w:w="2218"/>
      </w:tblGrid>
      <w:tr w:rsidR="007732FF" w:rsidRPr="00D93CF0" w14:paraId="1D45AC43" w14:textId="77777777" w:rsidTr="00F67A58">
        <w:tc>
          <w:tcPr>
            <w:tcW w:w="2213" w:type="dxa"/>
          </w:tcPr>
          <w:p w14:paraId="45D85BDE" w14:textId="77777777" w:rsidR="007732FF" w:rsidRPr="00B27DF5" w:rsidRDefault="007732FF" w:rsidP="000D08C7">
            <w:pPr>
              <w:spacing w:line="360" w:lineRule="auto"/>
              <w:jc w:val="center"/>
              <w:rPr>
                <w:rFonts w:ascii="Times New Roman" w:hAnsi="Times New Roman" w:cs="Times New Roman"/>
                <w:b/>
                <w:bCs/>
              </w:rPr>
            </w:pPr>
            <w:r w:rsidRPr="00B27DF5">
              <w:rPr>
                <w:rFonts w:ascii="Times New Roman" w:hAnsi="Times New Roman" w:cs="Times New Roman"/>
                <w:b/>
                <w:bCs/>
              </w:rPr>
              <w:t>Sector</w:t>
            </w:r>
          </w:p>
        </w:tc>
        <w:tc>
          <w:tcPr>
            <w:tcW w:w="2196" w:type="dxa"/>
          </w:tcPr>
          <w:p w14:paraId="18491DAE" w14:textId="77777777" w:rsidR="007732FF" w:rsidRPr="00B27DF5" w:rsidRDefault="007732FF" w:rsidP="000D08C7">
            <w:pPr>
              <w:spacing w:line="360" w:lineRule="auto"/>
              <w:jc w:val="center"/>
              <w:rPr>
                <w:rFonts w:ascii="Times New Roman" w:hAnsi="Times New Roman" w:cs="Times New Roman"/>
                <w:b/>
                <w:bCs/>
              </w:rPr>
            </w:pPr>
            <w:r w:rsidRPr="00B27DF5">
              <w:rPr>
                <w:rFonts w:ascii="Times New Roman" w:hAnsi="Times New Roman" w:cs="Times New Roman"/>
                <w:b/>
                <w:bCs/>
              </w:rPr>
              <w:t>2000</w:t>
            </w:r>
          </w:p>
        </w:tc>
        <w:tc>
          <w:tcPr>
            <w:tcW w:w="2201" w:type="dxa"/>
          </w:tcPr>
          <w:p w14:paraId="4804615F" w14:textId="77777777" w:rsidR="007732FF" w:rsidRPr="00B27DF5" w:rsidRDefault="007732FF" w:rsidP="000D08C7">
            <w:pPr>
              <w:spacing w:line="360" w:lineRule="auto"/>
              <w:jc w:val="center"/>
              <w:rPr>
                <w:rFonts w:ascii="Times New Roman" w:hAnsi="Times New Roman" w:cs="Times New Roman"/>
                <w:b/>
                <w:bCs/>
              </w:rPr>
            </w:pPr>
            <w:r w:rsidRPr="00B27DF5">
              <w:rPr>
                <w:rFonts w:ascii="Times New Roman" w:hAnsi="Times New Roman" w:cs="Times New Roman"/>
                <w:b/>
                <w:bCs/>
              </w:rPr>
              <w:t>2015</w:t>
            </w:r>
          </w:p>
        </w:tc>
        <w:tc>
          <w:tcPr>
            <w:tcW w:w="2218" w:type="dxa"/>
          </w:tcPr>
          <w:p w14:paraId="6B184616" w14:textId="059A1676" w:rsidR="007732FF" w:rsidRPr="00B27DF5" w:rsidRDefault="007732FF" w:rsidP="000D08C7">
            <w:pPr>
              <w:spacing w:line="360" w:lineRule="auto"/>
              <w:jc w:val="center"/>
              <w:rPr>
                <w:rFonts w:ascii="Times New Roman" w:hAnsi="Times New Roman" w:cs="Times New Roman"/>
                <w:b/>
                <w:bCs/>
              </w:rPr>
            </w:pPr>
            <w:r w:rsidRPr="00B27DF5">
              <w:rPr>
                <w:rFonts w:ascii="Times New Roman" w:hAnsi="Times New Roman" w:cs="Times New Roman"/>
                <w:b/>
                <w:bCs/>
              </w:rPr>
              <w:t>Crecimiento %</w:t>
            </w:r>
          </w:p>
        </w:tc>
      </w:tr>
      <w:tr w:rsidR="007732FF" w:rsidRPr="00D93CF0" w14:paraId="57F64810" w14:textId="77777777" w:rsidTr="00F67A58">
        <w:tc>
          <w:tcPr>
            <w:tcW w:w="2213" w:type="dxa"/>
          </w:tcPr>
          <w:p w14:paraId="14EE39F8"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USES</w:t>
            </w:r>
          </w:p>
        </w:tc>
        <w:tc>
          <w:tcPr>
            <w:tcW w:w="2196" w:type="dxa"/>
          </w:tcPr>
          <w:p w14:paraId="12329858" w14:textId="77777777" w:rsidR="007732FF" w:rsidRPr="00D93CF0" w:rsidRDefault="00EC7D23" w:rsidP="000D08C7">
            <w:pPr>
              <w:spacing w:line="360" w:lineRule="auto"/>
              <w:jc w:val="center"/>
              <w:rPr>
                <w:rFonts w:ascii="Times New Roman" w:hAnsi="Times New Roman" w:cs="Times New Roman"/>
              </w:rPr>
            </w:pPr>
            <w:r>
              <w:rPr>
                <w:rFonts w:ascii="Times New Roman" w:hAnsi="Times New Roman" w:cs="Times New Roman"/>
              </w:rPr>
              <w:t>1</w:t>
            </w:r>
            <w:r w:rsidR="007732FF" w:rsidRPr="00D93CF0">
              <w:rPr>
                <w:rFonts w:ascii="Times New Roman" w:hAnsi="Times New Roman" w:cs="Times New Roman"/>
              </w:rPr>
              <w:t>435</w:t>
            </w:r>
          </w:p>
        </w:tc>
        <w:tc>
          <w:tcPr>
            <w:tcW w:w="2201" w:type="dxa"/>
          </w:tcPr>
          <w:p w14:paraId="3A0B12C1" w14:textId="77777777" w:rsidR="007732FF" w:rsidRPr="00D93CF0" w:rsidRDefault="00EC7D23" w:rsidP="000D08C7">
            <w:pPr>
              <w:spacing w:line="360" w:lineRule="auto"/>
              <w:jc w:val="center"/>
              <w:rPr>
                <w:rFonts w:ascii="Times New Roman" w:hAnsi="Times New Roman" w:cs="Times New Roman"/>
              </w:rPr>
            </w:pPr>
            <w:r>
              <w:rPr>
                <w:rFonts w:ascii="Times New Roman" w:hAnsi="Times New Roman" w:cs="Times New Roman"/>
              </w:rPr>
              <w:t>8</w:t>
            </w:r>
            <w:r w:rsidR="007732FF" w:rsidRPr="00D93CF0">
              <w:rPr>
                <w:rFonts w:ascii="Times New Roman" w:hAnsi="Times New Roman" w:cs="Times New Roman"/>
              </w:rPr>
              <w:t>383</w:t>
            </w:r>
          </w:p>
        </w:tc>
        <w:tc>
          <w:tcPr>
            <w:tcW w:w="2218" w:type="dxa"/>
          </w:tcPr>
          <w:p w14:paraId="55DB4516"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484</w:t>
            </w:r>
          </w:p>
        </w:tc>
      </w:tr>
      <w:tr w:rsidR="007732FF" w:rsidRPr="00D93CF0" w14:paraId="023740AE" w14:textId="77777777" w:rsidTr="00F67A58">
        <w:tc>
          <w:tcPr>
            <w:tcW w:w="2213" w:type="dxa"/>
          </w:tcPr>
          <w:p w14:paraId="1E377D4F"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IES Fed</w:t>
            </w:r>
          </w:p>
        </w:tc>
        <w:tc>
          <w:tcPr>
            <w:tcW w:w="2196" w:type="dxa"/>
          </w:tcPr>
          <w:p w14:paraId="51CEFDF7" w14:textId="77777777" w:rsidR="007732FF" w:rsidRPr="00D93CF0" w:rsidRDefault="00EC7D23" w:rsidP="000D08C7">
            <w:pPr>
              <w:spacing w:line="360" w:lineRule="auto"/>
              <w:jc w:val="center"/>
              <w:rPr>
                <w:rFonts w:ascii="Times New Roman" w:hAnsi="Times New Roman" w:cs="Times New Roman"/>
              </w:rPr>
            </w:pPr>
            <w:r>
              <w:rPr>
                <w:rFonts w:ascii="Times New Roman" w:hAnsi="Times New Roman" w:cs="Times New Roman"/>
              </w:rPr>
              <w:t>3</w:t>
            </w:r>
            <w:r w:rsidR="007732FF" w:rsidRPr="00D93CF0">
              <w:rPr>
                <w:rFonts w:ascii="Times New Roman" w:hAnsi="Times New Roman" w:cs="Times New Roman"/>
              </w:rPr>
              <w:t>646</w:t>
            </w:r>
          </w:p>
        </w:tc>
        <w:tc>
          <w:tcPr>
            <w:tcW w:w="2201" w:type="dxa"/>
          </w:tcPr>
          <w:p w14:paraId="0CF1C466" w14:textId="77777777" w:rsidR="007732FF" w:rsidRPr="00D93CF0" w:rsidRDefault="00EC7D23" w:rsidP="000D08C7">
            <w:pPr>
              <w:spacing w:line="360" w:lineRule="auto"/>
              <w:jc w:val="center"/>
              <w:rPr>
                <w:rFonts w:ascii="Times New Roman" w:hAnsi="Times New Roman" w:cs="Times New Roman"/>
              </w:rPr>
            </w:pPr>
            <w:r>
              <w:rPr>
                <w:rFonts w:ascii="Times New Roman" w:hAnsi="Times New Roman" w:cs="Times New Roman"/>
              </w:rPr>
              <w:t>7</w:t>
            </w:r>
            <w:r w:rsidR="007732FF" w:rsidRPr="00D93CF0">
              <w:rPr>
                <w:rFonts w:ascii="Times New Roman" w:hAnsi="Times New Roman" w:cs="Times New Roman"/>
              </w:rPr>
              <w:t>471</w:t>
            </w:r>
          </w:p>
        </w:tc>
        <w:tc>
          <w:tcPr>
            <w:tcW w:w="2218" w:type="dxa"/>
          </w:tcPr>
          <w:p w14:paraId="32084476"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105</w:t>
            </w:r>
          </w:p>
        </w:tc>
      </w:tr>
      <w:tr w:rsidR="007732FF" w:rsidRPr="00D93CF0" w14:paraId="6EB6EB0B" w14:textId="77777777" w:rsidTr="00F67A58">
        <w:tc>
          <w:tcPr>
            <w:tcW w:w="2213" w:type="dxa"/>
          </w:tcPr>
          <w:p w14:paraId="1CB91693"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CPI – C</w:t>
            </w:r>
          </w:p>
        </w:tc>
        <w:tc>
          <w:tcPr>
            <w:tcW w:w="2196" w:type="dxa"/>
          </w:tcPr>
          <w:p w14:paraId="03A3C433"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750</w:t>
            </w:r>
          </w:p>
        </w:tc>
        <w:tc>
          <w:tcPr>
            <w:tcW w:w="2201" w:type="dxa"/>
          </w:tcPr>
          <w:p w14:paraId="3CAA84E3" w14:textId="77777777" w:rsidR="007732FF" w:rsidRPr="00D93CF0" w:rsidRDefault="00EC7D23" w:rsidP="000D08C7">
            <w:pPr>
              <w:spacing w:line="360" w:lineRule="auto"/>
              <w:jc w:val="center"/>
              <w:rPr>
                <w:rFonts w:ascii="Times New Roman" w:hAnsi="Times New Roman" w:cs="Times New Roman"/>
              </w:rPr>
            </w:pPr>
            <w:r>
              <w:rPr>
                <w:rFonts w:ascii="Times New Roman" w:hAnsi="Times New Roman" w:cs="Times New Roman"/>
              </w:rPr>
              <w:t>1</w:t>
            </w:r>
            <w:r w:rsidR="007732FF" w:rsidRPr="00D93CF0">
              <w:rPr>
                <w:rFonts w:ascii="Times New Roman" w:hAnsi="Times New Roman" w:cs="Times New Roman"/>
              </w:rPr>
              <w:t>883</w:t>
            </w:r>
          </w:p>
        </w:tc>
        <w:tc>
          <w:tcPr>
            <w:tcW w:w="2218" w:type="dxa"/>
          </w:tcPr>
          <w:p w14:paraId="74B8C051"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151</w:t>
            </w:r>
          </w:p>
        </w:tc>
      </w:tr>
      <w:tr w:rsidR="007732FF" w:rsidRPr="00D93CF0" w14:paraId="42A535A0" w14:textId="77777777" w:rsidTr="00F67A58">
        <w:tc>
          <w:tcPr>
            <w:tcW w:w="2213" w:type="dxa"/>
            <w:tcBorders>
              <w:bottom w:val="double" w:sz="4" w:space="0" w:color="auto"/>
            </w:tcBorders>
          </w:tcPr>
          <w:p w14:paraId="7A63FC81" w14:textId="77777777" w:rsidR="007732FF" w:rsidRPr="00D93CF0" w:rsidRDefault="007732FF" w:rsidP="000D08C7">
            <w:pPr>
              <w:spacing w:line="360" w:lineRule="auto"/>
              <w:jc w:val="center"/>
              <w:rPr>
                <w:rFonts w:ascii="Times New Roman" w:hAnsi="Times New Roman" w:cs="Times New Roman"/>
              </w:rPr>
            </w:pPr>
            <w:proofErr w:type="spellStart"/>
            <w:r w:rsidRPr="00D93CF0">
              <w:rPr>
                <w:rFonts w:ascii="Times New Roman" w:hAnsi="Times New Roman" w:cs="Times New Roman"/>
              </w:rPr>
              <w:t>SSFed</w:t>
            </w:r>
            <w:proofErr w:type="spellEnd"/>
          </w:p>
        </w:tc>
        <w:tc>
          <w:tcPr>
            <w:tcW w:w="2196" w:type="dxa"/>
            <w:tcBorders>
              <w:bottom w:val="double" w:sz="4" w:space="0" w:color="auto"/>
            </w:tcBorders>
          </w:tcPr>
          <w:p w14:paraId="68DAD646"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546</w:t>
            </w:r>
          </w:p>
        </w:tc>
        <w:tc>
          <w:tcPr>
            <w:tcW w:w="2201" w:type="dxa"/>
            <w:tcBorders>
              <w:bottom w:val="double" w:sz="4" w:space="0" w:color="auto"/>
            </w:tcBorders>
          </w:tcPr>
          <w:p w14:paraId="2E5B2D8C" w14:textId="77777777" w:rsidR="007732FF" w:rsidRPr="00D93CF0" w:rsidRDefault="00EC7D23" w:rsidP="000D08C7">
            <w:pPr>
              <w:spacing w:line="360" w:lineRule="auto"/>
              <w:jc w:val="center"/>
              <w:rPr>
                <w:rFonts w:ascii="Times New Roman" w:hAnsi="Times New Roman" w:cs="Times New Roman"/>
              </w:rPr>
            </w:pPr>
            <w:r>
              <w:rPr>
                <w:rFonts w:ascii="Times New Roman" w:hAnsi="Times New Roman" w:cs="Times New Roman"/>
              </w:rPr>
              <w:t>1</w:t>
            </w:r>
            <w:r w:rsidR="007732FF" w:rsidRPr="00D93CF0">
              <w:rPr>
                <w:rFonts w:ascii="Times New Roman" w:hAnsi="Times New Roman" w:cs="Times New Roman"/>
              </w:rPr>
              <w:t>480</w:t>
            </w:r>
          </w:p>
        </w:tc>
        <w:tc>
          <w:tcPr>
            <w:tcW w:w="2218" w:type="dxa"/>
            <w:tcBorders>
              <w:bottom w:val="double" w:sz="4" w:space="0" w:color="auto"/>
            </w:tcBorders>
          </w:tcPr>
          <w:p w14:paraId="7AEF1FD5"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171</w:t>
            </w:r>
          </w:p>
        </w:tc>
      </w:tr>
      <w:tr w:rsidR="007732FF" w:rsidRPr="00D93CF0" w14:paraId="78F0E984" w14:textId="77777777" w:rsidTr="00F67A58">
        <w:tc>
          <w:tcPr>
            <w:tcW w:w="2213" w:type="dxa"/>
            <w:tcBorders>
              <w:top w:val="double" w:sz="4" w:space="0" w:color="auto"/>
              <w:left w:val="double" w:sz="4" w:space="0" w:color="auto"/>
              <w:right w:val="double" w:sz="4" w:space="0" w:color="auto"/>
            </w:tcBorders>
            <w:shd w:val="clear" w:color="auto" w:fill="D0CECE" w:themeFill="background2" w:themeFillShade="E6"/>
          </w:tcPr>
          <w:p w14:paraId="57070FB8" w14:textId="77777777" w:rsidR="007732FF" w:rsidRPr="00D93CF0" w:rsidRDefault="007732FF" w:rsidP="000D08C7">
            <w:pPr>
              <w:spacing w:line="360" w:lineRule="auto"/>
              <w:jc w:val="center"/>
              <w:rPr>
                <w:rFonts w:ascii="Times New Roman" w:hAnsi="Times New Roman" w:cs="Times New Roman"/>
              </w:rPr>
            </w:pPr>
            <w:proofErr w:type="spellStart"/>
            <w:r w:rsidRPr="00D93CF0">
              <w:rPr>
                <w:rFonts w:ascii="Times New Roman" w:hAnsi="Times New Roman" w:cs="Times New Roman"/>
              </w:rPr>
              <w:t>UPart</w:t>
            </w:r>
            <w:proofErr w:type="spellEnd"/>
          </w:p>
        </w:tc>
        <w:tc>
          <w:tcPr>
            <w:tcW w:w="2196" w:type="dxa"/>
            <w:tcBorders>
              <w:top w:val="double" w:sz="4" w:space="0" w:color="auto"/>
              <w:left w:val="double" w:sz="4" w:space="0" w:color="auto"/>
              <w:right w:val="double" w:sz="4" w:space="0" w:color="auto"/>
            </w:tcBorders>
            <w:shd w:val="clear" w:color="auto" w:fill="D0CECE" w:themeFill="background2" w:themeFillShade="E6"/>
          </w:tcPr>
          <w:p w14:paraId="44F2E275"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221</w:t>
            </w:r>
          </w:p>
        </w:tc>
        <w:tc>
          <w:tcPr>
            <w:tcW w:w="2201" w:type="dxa"/>
            <w:tcBorders>
              <w:top w:val="double" w:sz="4" w:space="0" w:color="auto"/>
              <w:left w:val="double" w:sz="4" w:space="0" w:color="auto"/>
              <w:right w:val="double" w:sz="4" w:space="0" w:color="auto"/>
            </w:tcBorders>
            <w:shd w:val="clear" w:color="auto" w:fill="D0CECE" w:themeFill="background2" w:themeFillShade="E6"/>
          </w:tcPr>
          <w:p w14:paraId="34E66976"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888</w:t>
            </w:r>
          </w:p>
        </w:tc>
        <w:tc>
          <w:tcPr>
            <w:tcW w:w="2218" w:type="dxa"/>
            <w:tcBorders>
              <w:top w:val="double" w:sz="4" w:space="0" w:color="auto"/>
              <w:left w:val="double" w:sz="4" w:space="0" w:color="auto"/>
            </w:tcBorders>
            <w:shd w:val="clear" w:color="auto" w:fill="D0CECE" w:themeFill="background2" w:themeFillShade="E6"/>
          </w:tcPr>
          <w:p w14:paraId="0668AE3C"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302</w:t>
            </w:r>
          </w:p>
        </w:tc>
      </w:tr>
      <w:tr w:rsidR="007732FF" w:rsidRPr="00D93CF0" w14:paraId="31CF0FBF" w14:textId="77777777" w:rsidTr="00F67A58">
        <w:tc>
          <w:tcPr>
            <w:tcW w:w="2213" w:type="dxa"/>
            <w:tcBorders>
              <w:top w:val="double" w:sz="4" w:space="0" w:color="auto"/>
            </w:tcBorders>
          </w:tcPr>
          <w:p w14:paraId="4D3B7639"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CPI</w:t>
            </w:r>
          </w:p>
        </w:tc>
        <w:tc>
          <w:tcPr>
            <w:tcW w:w="2196" w:type="dxa"/>
            <w:tcBorders>
              <w:top w:val="double" w:sz="4" w:space="0" w:color="auto"/>
            </w:tcBorders>
          </w:tcPr>
          <w:p w14:paraId="7D33398D"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374</w:t>
            </w:r>
          </w:p>
        </w:tc>
        <w:tc>
          <w:tcPr>
            <w:tcW w:w="2201" w:type="dxa"/>
            <w:tcBorders>
              <w:top w:val="double" w:sz="4" w:space="0" w:color="auto"/>
            </w:tcBorders>
          </w:tcPr>
          <w:p w14:paraId="3133D60D"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741</w:t>
            </w:r>
          </w:p>
        </w:tc>
        <w:tc>
          <w:tcPr>
            <w:tcW w:w="2218" w:type="dxa"/>
            <w:tcBorders>
              <w:top w:val="double" w:sz="4" w:space="0" w:color="auto"/>
            </w:tcBorders>
          </w:tcPr>
          <w:p w14:paraId="2CA78611"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98</w:t>
            </w:r>
          </w:p>
        </w:tc>
      </w:tr>
      <w:tr w:rsidR="007732FF" w:rsidRPr="00D93CF0" w14:paraId="0CB7870B" w14:textId="77777777" w:rsidTr="00F67A58">
        <w:tc>
          <w:tcPr>
            <w:tcW w:w="2213" w:type="dxa"/>
          </w:tcPr>
          <w:p w14:paraId="6F9BD67E"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Ext</w:t>
            </w:r>
          </w:p>
        </w:tc>
        <w:tc>
          <w:tcPr>
            <w:tcW w:w="2196" w:type="dxa"/>
          </w:tcPr>
          <w:p w14:paraId="4880A43F"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63</w:t>
            </w:r>
          </w:p>
        </w:tc>
        <w:tc>
          <w:tcPr>
            <w:tcW w:w="2201" w:type="dxa"/>
          </w:tcPr>
          <w:p w14:paraId="0A29E420"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611</w:t>
            </w:r>
          </w:p>
        </w:tc>
        <w:tc>
          <w:tcPr>
            <w:tcW w:w="2218" w:type="dxa"/>
          </w:tcPr>
          <w:p w14:paraId="04214DEF"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870</w:t>
            </w:r>
          </w:p>
        </w:tc>
      </w:tr>
      <w:tr w:rsidR="007732FF" w:rsidRPr="00D93CF0" w14:paraId="4CC9E52B" w14:textId="77777777" w:rsidTr="00F67A58">
        <w:tc>
          <w:tcPr>
            <w:tcW w:w="2213" w:type="dxa"/>
          </w:tcPr>
          <w:p w14:paraId="77C473D4"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TNM + ITD</w:t>
            </w:r>
          </w:p>
        </w:tc>
        <w:tc>
          <w:tcPr>
            <w:tcW w:w="2196" w:type="dxa"/>
          </w:tcPr>
          <w:p w14:paraId="469C8D1E"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92</w:t>
            </w:r>
          </w:p>
        </w:tc>
        <w:tc>
          <w:tcPr>
            <w:tcW w:w="2201" w:type="dxa"/>
          </w:tcPr>
          <w:p w14:paraId="7EDE9089"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565</w:t>
            </w:r>
          </w:p>
        </w:tc>
        <w:tc>
          <w:tcPr>
            <w:tcW w:w="2218" w:type="dxa"/>
          </w:tcPr>
          <w:p w14:paraId="3B5BD367"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514</w:t>
            </w:r>
          </w:p>
        </w:tc>
      </w:tr>
      <w:tr w:rsidR="007732FF" w:rsidRPr="00D93CF0" w14:paraId="62C3A14E" w14:textId="77777777" w:rsidTr="00F67A58">
        <w:tc>
          <w:tcPr>
            <w:tcW w:w="2213" w:type="dxa"/>
          </w:tcPr>
          <w:p w14:paraId="786978C9"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Otras</w:t>
            </w:r>
          </w:p>
        </w:tc>
        <w:tc>
          <w:tcPr>
            <w:tcW w:w="2196" w:type="dxa"/>
          </w:tcPr>
          <w:p w14:paraId="014BB2E1"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336</w:t>
            </w:r>
          </w:p>
        </w:tc>
        <w:tc>
          <w:tcPr>
            <w:tcW w:w="2201" w:type="dxa"/>
          </w:tcPr>
          <w:p w14:paraId="501A1EF4" w14:textId="77777777" w:rsidR="007732FF" w:rsidRPr="00D93CF0" w:rsidRDefault="00EC7D23" w:rsidP="000D08C7">
            <w:pPr>
              <w:spacing w:line="360" w:lineRule="auto"/>
              <w:jc w:val="center"/>
              <w:rPr>
                <w:rFonts w:ascii="Times New Roman" w:hAnsi="Times New Roman" w:cs="Times New Roman"/>
              </w:rPr>
            </w:pPr>
            <w:r>
              <w:rPr>
                <w:rFonts w:ascii="Times New Roman" w:hAnsi="Times New Roman" w:cs="Times New Roman"/>
              </w:rPr>
              <w:t>1</w:t>
            </w:r>
            <w:r w:rsidR="007732FF" w:rsidRPr="00D93CF0">
              <w:rPr>
                <w:rFonts w:ascii="Times New Roman" w:hAnsi="Times New Roman" w:cs="Times New Roman"/>
              </w:rPr>
              <w:t>294</w:t>
            </w:r>
          </w:p>
        </w:tc>
        <w:tc>
          <w:tcPr>
            <w:tcW w:w="2218" w:type="dxa"/>
          </w:tcPr>
          <w:p w14:paraId="15225FD8"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285</w:t>
            </w:r>
          </w:p>
        </w:tc>
      </w:tr>
      <w:tr w:rsidR="007732FF" w:rsidRPr="00D93CF0" w14:paraId="4633B09B" w14:textId="77777777" w:rsidTr="00F67A58">
        <w:tc>
          <w:tcPr>
            <w:tcW w:w="2213" w:type="dxa"/>
          </w:tcPr>
          <w:p w14:paraId="06102440"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TOTALES</w:t>
            </w:r>
          </w:p>
        </w:tc>
        <w:tc>
          <w:tcPr>
            <w:tcW w:w="2196" w:type="dxa"/>
          </w:tcPr>
          <w:p w14:paraId="344B68D8" w14:textId="77777777" w:rsidR="007732FF" w:rsidRPr="00D93CF0" w:rsidRDefault="00EC7D23" w:rsidP="000D08C7">
            <w:pPr>
              <w:spacing w:line="360" w:lineRule="auto"/>
              <w:jc w:val="center"/>
              <w:rPr>
                <w:rFonts w:ascii="Times New Roman" w:hAnsi="Times New Roman" w:cs="Times New Roman"/>
              </w:rPr>
            </w:pPr>
            <w:r>
              <w:rPr>
                <w:rFonts w:ascii="Times New Roman" w:hAnsi="Times New Roman" w:cs="Times New Roman"/>
              </w:rPr>
              <w:t>7</w:t>
            </w:r>
            <w:r w:rsidR="007732FF" w:rsidRPr="00D93CF0">
              <w:rPr>
                <w:rFonts w:ascii="Times New Roman" w:hAnsi="Times New Roman" w:cs="Times New Roman"/>
              </w:rPr>
              <w:t>463</w:t>
            </w:r>
          </w:p>
        </w:tc>
        <w:tc>
          <w:tcPr>
            <w:tcW w:w="2201" w:type="dxa"/>
          </w:tcPr>
          <w:p w14:paraId="4C01E5C8"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23</w:t>
            </w:r>
            <w:r w:rsidR="00EC7D23">
              <w:rPr>
                <w:rFonts w:ascii="Times New Roman" w:hAnsi="Times New Roman" w:cs="Times New Roman"/>
              </w:rPr>
              <w:t xml:space="preserve"> </w:t>
            </w:r>
            <w:r w:rsidRPr="00D93CF0">
              <w:rPr>
                <w:rFonts w:ascii="Times New Roman" w:hAnsi="Times New Roman" w:cs="Times New Roman"/>
              </w:rPr>
              <w:t>316</w:t>
            </w:r>
          </w:p>
        </w:tc>
        <w:tc>
          <w:tcPr>
            <w:tcW w:w="2218" w:type="dxa"/>
          </w:tcPr>
          <w:p w14:paraId="7FD91626"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212</w:t>
            </w:r>
          </w:p>
        </w:tc>
      </w:tr>
      <w:tr w:rsidR="007732FF" w:rsidRPr="00D93CF0" w14:paraId="49002727" w14:textId="77777777" w:rsidTr="00F67A58">
        <w:tc>
          <w:tcPr>
            <w:tcW w:w="8828" w:type="dxa"/>
            <w:gridSpan w:val="4"/>
          </w:tcPr>
          <w:p w14:paraId="6B0F6770" w14:textId="67CF02BB" w:rsidR="007732FF" w:rsidRPr="00D93CF0" w:rsidRDefault="007732FF" w:rsidP="000D08C7">
            <w:pPr>
              <w:spacing w:line="360" w:lineRule="auto"/>
              <w:jc w:val="both"/>
              <w:rPr>
                <w:rFonts w:ascii="Times New Roman" w:hAnsi="Times New Roman" w:cs="Times New Roman"/>
                <w:lang w:val="es-MX"/>
              </w:rPr>
            </w:pPr>
            <w:r w:rsidRPr="00D93CF0">
              <w:rPr>
                <w:rFonts w:ascii="Times New Roman" w:hAnsi="Times New Roman" w:cs="Times New Roman"/>
                <w:sz w:val="20"/>
                <w:lang w:val="es-MX"/>
              </w:rPr>
              <w:t xml:space="preserve">USES: Universidades </w:t>
            </w:r>
            <w:proofErr w:type="spellStart"/>
            <w:r w:rsidRPr="00D93CF0">
              <w:rPr>
                <w:rFonts w:ascii="Times New Roman" w:hAnsi="Times New Roman" w:cs="Times New Roman"/>
                <w:sz w:val="20"/>
                <w:lang w:val="es-MX"/>
              </w:rPr>
              <w:t>Subsectorizadas</w:t>
            </w:r>
            <w:proofErr w:type="spellEnd"/>
            <w:r w:rsidRPr="00D93CF0">
              <w:rPr>
                <w:rFonts w:ascii="Times New Roman" w:hAnsi="Times New Roman" w:cs="Times New Roman"/>
                <w:sz w:val="20"/>
                <w:lang w:val="es-MX"/>
              </w:rPr>
              <w:t xml:space="preserve"> en la SES. </w:t>
            </w:r>
            <w:r w:rsidRPr="00D93CF0">
              <w:rPr>
                <w:rFonts w:ascii="Times New Roman" w:hAnsi="Times New Roman" w:cs="Times New Roman"/>
                <w:sz w:val="20"/>
                <w:lang w:val="en-US"/>
              </w:rPr>
              <w:t xml:space="preserve">IES Fed.: UNAM, UAM, IPN, </w:t>
            </w:r>
            <w:proofErr w:type="spellStart"/>
            <w:r w:rsidR="00F24037" w:rsidRPr="00D93CF0">
              <w:rPr>
                <w:rFonts w:ascii="Times New Roman" w:hAnsi="Times New Roman" w:cs="Times New Roman"/>
                <w:sz w:val="20"/>
                <w:lang w:val="en-US"/>
              </w:rPr>
              <w:t>Cinvestav</w:t>
            </w:r>
            <w:proofErr w:type="spellEnd"/>
            <w:r w:rsidRPr="00D93CF0">
              <w:rPr>
                <w:rFonts w:ascii="Times New Roman" w:hAnsi="Times New Roman" w:cs="Times New Roman"/>
                <w:sz w:val="20"/>
                <w:lang w:val="en-US"/>
              </w:rPr>
              <w:t xml:space="preserve">, </w:t>
            </w:r>
            <w:proofErr w:type="spellStart"/>
            <w:r w:rsidR="00F24037" w:rsidRPr="00D93CF0">
              <w:rPr>
                <w:rFonts w:ascii="Times New Roman" w:hAnsi="Times New Roman" w:cs="Times New Roman"/>
                <w:sz w:val="20"/>
                <w:lang w:val="en-US"/>
              </w:rPr>
              <w:t>Colmex</w:t>
            </w:r>
            <w:proofErr w:type="spellEnd"/>
            <w:r w:rsidRPr="00D93CF0">
              <w:rPr>
                <w:rFonts w:ascii="Times New Roman" w:hAnsi="Times New Roman" w:cs="Times New Roman"/>
                <w:sz w:val="20"/>
                <w:lang w:val="en-US"/>
              </w:rPr>
              <w:t xml:space="preserve">, UPN. </w:t>
            </w:r>
            <w:r w:rsidRPr="00D93CF0">
              <w:rPr>
                <w:rFonts w:ascii="Times New Roman" w:hAnsi="Times New Roman" w:cs="Times New Roman"/>
                <w:sz w:val="20"/>
                <w:lang w:val="es-MX"/>
              </w:rPr>
              <w:t xml:space="preserve">CPI – C: Centros Públicos de Investigación </w:t>
            </w:r>
            <w:r w:rsidR="00F24037" w:rsidRPr="00D93CF0">
              <w:rPr>
                <w:rFonts w:ascii="Times New Roman" w:hAnsi="Times New Roman" w:cs="Times New Roman"/>
                <w:sz w:val="20"/>
                <w:lang w:val="es-MX"/>
              </w:rPr>
              <w:t>Conacyt</w:t>
            </w:r>
            <w:r w:rsidRPr="00D93CF0">
              <w:rPr>
                <w:rFonts w:ascii="Times New Roman" w:hAnsi="Times New Roman" w:cs="Times New Roman"/>
                <w:sz w:val="20"/>
                <w:lang w:val="es-MX"/>
              </w:rPr>
              <w:t xml:space="preserve">. </w:t>
            </w:r>
            <w:proofErr w:type="spellStart"/>
            <w:r w:rsidRPr="00D93CF0">
              <w:rPr>
                <w:rFonts w:ascii="Times New Roman" w:hAnsi="Times New Roman" w:cs="Times New Roman"/>
                <w:sz w:val="20"/>
                <w:lang w:val="es-MX"/>
              </w:rPr>
              <w:t>SSFed</w:t>
            </w:r>
            <w:proofErr w:type="spellEnd"/>
            <w:r w:rsidRPr="00D93CF0">
              <w:rPr>
                <w:rFonts w:ascii="Times New Roman" w:hAnsi="Times New Roman" w:cs="Times New Roman"/>
                <w:sz w:val="20"/>
                <w:lang w:val="es-MX"/>
              </w:rPr>
              <w:t xml:space="preserve">: Institutos Nacionales de Salud, SSA, IMSS, </w:t>
            </w:r>
            <w:proofErr w:type="spellStart"/>
            <w:r w:rsidR="000B4565" w:rsidRPr="00D93CF0">
              <w:rPr>
                <w:rFonts w:ascii="Times New Roman" w:hAnsi="Times New Roman" w:cs="Times New Roman"/>
                <w:sz w:val="20"/>
                <w:lang w:val="es-MX"/>
              </w:rPr>
              <w:t>Iss</w:t>
            </w:r>
            <w:r w:rsidR="00B56109">
              <w:rPr>
                <w:rFonts w:ascii="Times New Roman" w:hAnsi="Times New Roman" w:cs="Times New Roman"/>
                <w:sz w:val="20"/>
                <w:lang w:val="es-MX"/>
              </w:rPr>
              <w:t>s</w:t>
            </w:r>
            <w:r w:rsidR="000B4565" w:rsidRPr="00D93CF0">
              <w:rPr>
                <w:rFonts w:ascii="Times New Roman" w:hAnsi="Times New Roman" w:cs="Times New Roman"/>
                <w:sz w:val="20"/>
                <w:lang w:val="es-MX"/>
              </w:rPr>
              <w:t>te</w:t>
            </w:r>
            <w:proofErr w:type="spellEnd"/>
            <w:r w:rsidRPr="00D93CF0">
              <w:rPr>
                <w:rFonts w:ascii="Times New Roman" w:hAnsi="Times New Roman" w:cs="Times New Roman"/>
                <w:sz w:val="20"/>
                <w:lang w:val="es-MX"/>
              </w:rPr>
              <w:t xml:space="preserve">… </w:t>
            </w:r>
            <w:proofErr w:type="spellStart"/>
            <w:r w:rsidRPr="00D93CF0">
              <w:rPr>
                <w:rFonts w:ascii="Times New Roman" w:hAnsi="Times New Roman" w:cs="Times New Roman"/>
                <w:sz w:val="20"/>
                <w:lang w:val="es-MX"/>
              </w:rPr>
              <w:t>UPart</w:t>
            </w:r>
            <w:proofErr w:type="spellEnd"/>
            <w:r w:rsidRPr="00D93CF0">
              <w:rPr>
                <w:rFonts w:ascii="Times New Roman" w:hAnsi="Times New Roman" w:cs="Times New Roman"/>
                <w:sz w:val="20"/>
                <w:lang w:val="es-MX"/>
              </w:rPr>
              <w:t>.: IES Particulares. CPI: Otros Centros Públicos de Investigación (IIE, IMP…). Ext.: Instituciones en el Extranjero. TecNM: Institutos Tecnológicos Estatales (Desc. Gob. Edo.). Otras</w:t>
            </w:r>
          </w:p>
        </w:tc>
      </w:tr>
    </w:tbl>
    <w:p w14:paraId="40662DC8" w14:textId="66EAA8AA" w:rsidR="006A7C1D" w:rsidRPr="00B27DF5" w:rsidRDefault="00A77432" w:rsidP="00B27DF5">
      <w:pPr>
        <w:spacing w:line="360" w:lineRule="auto"/>
        <w:jc w:val="center"/>
        <w:rPr>
          <w:rFonts w:ascii="Times New Roman" w:hAnsi="Times New Roman" w:cs="Times New Roman"/>
          <w:szCs w:val="36"/>
        </w:rPr>
      </w:pPr>
      <w:r w:rsidRPr="00B27DF5">
        <w:rPr>
          <w:rFonts w:ascii="Times New Roman" w:hAnsi="Times New Roman" w:cs="Times New Roman"/>
          <w:szCs w:val="36"/>
        </w:rPr>
        <w:t xml:space="preserve">Fuente: </w:t>
      </w:r>
      <w:r w:rsidR="00F24037" w:rsidRPr="00B27DF5">
        <w:rPr>
          <w:rFonts w:ascii="Times New Roman" w:hAnsi="Times New Roman" w:cs="Times New Roman"/>
          <w:szCs w:val="36"/>
        </w:rPr>
        <w:t>Cetina</w:t>
      </w:r>
      <w:r w:rsidRPr="00B27DF5">
        <w:rPr>
          <w:rFonts w:ascii="Times New Roman" w:hAnsi="Times New Roman" w:cs="Times New Roman"/>
          <w:szCs w:val="36"/>
        </w:rPr>
        <w:t xml:space="preserve"> (2015)</w:t>
      </w:r>
    </w:p>
    <w:p w14:paraId="0BCCF617" w14:textId="77777777" w:rsidR="00A77432" w:rsidRDefault="00A77432" w:rsidP="000D08C7">
      <w:pPr>
        <w:spacing w:line="360" w:lineRule="auto"/>
        <w:jc w:val="both"/>
        <w:rPr>
          <w:rFonts w:ascii="Times New Roman" w:hAnsi="Times New Roman" w:cs="Times New Roman"/>
        </w:rPr>
      </w:pPr>
    </w:p>
    <w:p w14:paraId="25EAD990" w14:textId="266FF3FB" w:rsidR="002D099E" w:rsidRDefault="002D099E" w:rsidP="006A7C1D">
      <w:pPr>
        <w:spacing w:line="360" w:lineRule="auto"/>
        <w:ind w:firstLine="708"/>
        <w:jc w:val="both"/>
        <w:rPr>
          <w:rFonts w:ascii="Times New Roman" w:hAnsi="Times New Roman" w:cs="Times New Roman"/>
        </w:rPr>
      </w:pPr>
      <w:r w:rsidRPr="00D93CF0">
        <w:rPr>
          <w:rFonts w:ascii="Times New Roman" w:hAnsi="Times New Roman" w:cs="Times New Roman"/>
        </w:rPr>
        <w:t xml:space="preserve">En la </w:t>
      </w:r>
      <w:r w:rsidR="00F24037">
        <w:rPr>
          <w:rFonts w:ascii="Times New Roman" w:hAnsi="Times New Roman" w:cs="Times New Roman"/>
        </w:rPr>
        <w:t>t</w:t>
      </w:r>
      <w:r w:rsidR="00F24037" w:rsidRPr="00D93CF0">
        <w:rPr>
          <w:rFonts w:ascii="Times New Roman" w:hAnsi="Times New Roman" w:cs="Times New Roman"/>
        </w:rPr>
        <w:t xml:space="preserve">abla </w:t>
      </w:r>
      <w:r w:rsidRPr="00D93CF0">
        <w:rPr>
          <w:rFonts w:ascii="Times New Roman" w:hAnsi="Times New Roman" w:cs="Times New Roman"/>
        </w:rPr>
        <w:t>3 se clasifica el número de investigadoras considerando</w:t>
      </w:r>
      <w:r w:rsidR="00B34140" w:rsidRPr="00D93CF0">
        <w:rPr>
          <w:rFonts w:ascii="Times New Roman" w:hAnsi="Times New Roman" w:cs="Times New Roman"/>
        </w:rPr>
        <w:t xml:space="preserve"> </w:t>
      </w:r>
      <w:r w:rsidR="00BA6DC3" w:rsidRPr="00D93CF0">
        <w:rPr>
          <w:rFonts w:ascii="Times New Roman" w:hAnsi="Times New Roman" w:cs="Times New Roman"/>
        </w:rPr>
        <w:t>siete universidades particulares</w:t>
      </w:r>
      <w:r w:rsidRPr="00D93CF0">
        <w:rPr>
          <w:rFonts w:ascii="Times New Roman" w:hAnsi="Times New Roman" w:cs="Times New Roman"/>
        </w:rPr>
        <w:t xml:space="preserve">. </w:t>
      </w:r>
      <w:r w:rsidR="002B6DED" w:rsidRPr="00D93CF0">
        <w:rPr>
          <w:rFonts w:ascii="Times New Roman" w:hAnsi="Times New Roman" w:cs="Times New Roman"/>
        </w:rPr>
        <w:t xml:space="preserve">En ella, </w:t>
      </w:r>
      <w:r w:rsidRPr="00D93CF0">
        <w:rPr>
          <w:rFonts w:ascii="Times New Roman" w:hAnsi="Times New Roman" w:cs="Times New Roman"/>
        </w:rPr>
        <w:t>el Instituto Tecnológico y de Estudios Superiores de Monterrey</w:t>
      </w:r>
      <w:r w:rsidR="00FE74BC" w:rsidRPr="00D93CF0">
        <w:rPr>
          <w:rFonts w:ascii="Times New Roman" w:hAnsi="Times New Roman" w:cs="Times New Roman"/>
        </w:rPr>
        <w:t xml:space="preserve"> (</w:t>
      </w:r>
      <w:proofErr w:type="spellStart"/>
      <w:r w:rsidR="00F24037" w:rsidRPr="00D93CF0">
        <w:rPr>
          <w:rFonts w:ascii="Times New Roman" w:hAnsi="Times New Roman" w:cs="Times New Roman"/>
        </w:rPr>
        <w:t>Itesm</w:t>
      </w:r>
      <w:proofErr w:type="spellEnd"/>
      <w:r w:rsidR="00FE74BC" w:rsidRPr="00D93CF0">
        <w:rPr>
          <w:rFonts w:ascii="Times New Roman" w:hAnsi="Times New Roman" w:cs="Times New Roman"/>
        </w:rPr>
        <w:t>)</w:t>
      </w:r>
      <w:r w:rsidRPr="00D93CF0">
        <w:rPr>
          <w:rFonts w:ascii="Times New Roman" w:hAnsi="Times New Roman" w:cs="Times New Roman"/>
        </w:rPr>
        <w:t xml:space="preserve"> tiene el mayor número de investigadoras y la Universidad </w:t>
      </w:r>
      <w:r w:rsidR="00FE74BC" w:rsidRPr="00D93CF0">
        <w:rPr>
          <w:rFonts w:ascii="Times New Roman" w:hAnsi="Times New Roman" w:cs="Times New Roman"/>
        </w:rPr>
        <w:t>d</w:t>
      </w:r>
      <w:r w:rsidR="00EC6991" w:rsidRPr="00D93CF0">
        <w:rPr>
          <w:rFonts w:ascii="Times New Roman" w:hAnsi="Times New Roman" w:cs="Times New Roman"/>
        </w:rPr>
        <w:t>el Valle de México</w:t>
      </w:r>
      <w:r w:rsidR="00FE74BC" w:rsidRPr="00D93CF0">
        <w:rPr>
          <w:rFonts w:ascii="Times New Roman" w:hAnsi="Times New Roman" w:cs="Times New Roman"/>
        </w:rPr>
        <w:t xml:space="preserve"> (UVM)</w:t>
      </w:r>
      <w:r w:rsidRPr="00D93CF0">
        <w:rPr>
          <w:rFonts w:ascii="Times New Roman" w:hAnsi="Times New Roman" w:cs="Times New Roman"/>
        </w:rPr>
        <w:t xml:space="preserve"> el menor. </w:t>
      </w:r>
      <w:r w:rsidR="00FE74BC" w:rsidRPr="00D93CF0">
        <w:rPr>
          <w:rFonts w:ascii="Times New Roman" w:hAnsi="Times New Roman" w:cs="Times New Roman"/>
        </w:rPr>
        <w:t>Mientras que l</w:t>
      </w:r>
      <w:r w:rsidRPr="00D93CF0">
        <w:rPr>
          <w:rFonts w:ascii="Times New Roman" w:hAnsi="Times New Roman" w:cs="Times New Roman"/>
        </w:rPr>
        <w:t>a Universidad Panamericana</w:t>
      </w:r>
      <w:r w:rsidR="00FE74BC" w:rsidRPr="00D93CF0">
        <w:rPr>
          <w:rFonts w:ascii="Times New Roman" w:hAnsi="Times New Roman" w:cs="Times New Roman"/>
        </w:rPr>
        <w:t xml:space="preserve"> (UP)</w:t>
      </w:r>
      <w:r w:rsidRPr="00D93CF0">
        <w:rPr>
          <w:rFonts w:ascii="Times New Roman" w:hAnsi="Times New Roman" w:cs="Times New Roman"/>
        </w:rPr>
        <w:t xml:space="preserve">, </w:t>
      </w:r>
      <w:r w:rsidR="00FE74BC" w:rsidRPr="00D93CF0">
        <w:rPr>
          <w:rFonts w:ascii="Times New Roman" w:hAnsi="Times New Roman" w:cs="Times New Roman"/>
        </w:rPr>
        <w:t xml:space="preserve">contexto de esta investigación, cuenta </w:t>
      </w:r>
      <w:r w:rsidRPr="00D93CF0">
        <w:rPr>
          <w:rFonts w:ascii="Times New Roman" w:hAnsi="Times New Roman" w:cs="Times New Roman"/>
        </w:rPr>
        <w:t xml:space="preserve">con 28 investigadoras </w:t>
      </w:r>
      <w:r w:rsidR="00FE74BC" w:rsidRPr="00D93CF0">
        <w:rPr>
          <w:rFonts w:ascii="Times New Roman" w:hAnsi="Times New Roman" w:cs="Times New Roman"/>
        </w:rPr>
        <w:t xml:space="preserve">a </w:t>
      </w:r>
      <w:r w:rsidRPr="00D93CF0">
        <w:rPr>
          <w:rFonts w:ascii="Times New Roman" w:hAnsi="Times New Roman" w:cs="Times New Roman"/>
        </w:rPr>
        <w:t xml:space="preserve">febrero de 2018, </w:t>
      </w:r>
      <w:r w:rsidR="00FE74BC" w:rsidRPr="00D93CF0">
        <w:rPr>
          <w:rFonts w:ascii="Times New Roman" w:hAnsi="Times New Roman" w:cs="Times New Roman"/>
        </w:rPr>
        <w:t xml:space="preserve">lo cual </w:t>
      </w:r>
      <w:r w:rsidRPr="00D93CF0">
        <w:rPr>
          <w:rFonts w:ascii="Times New Roman" w:hAnsi="Times New Roman" w:cs="Times New Roman"/>
        </w:rPr>
        <w:t xml:space="preserve">representa </w:t>
      </w:r>
      <w:r w:rsidR="00B34140" w:rsidRPr="00D93CF0">
        <w:rPr>
          <w:rFonts w:ascii="Times New Roman" w:hAnsi="Times New Roman" w:cs="Times New Roman"/>
        </w:rPr>
        <w:t>8.68</w:t>
      </w:r>
      <w:r w:rsidR="00F24037">
        <w:rPr>
          <w:rFonts w:ascii="Times New Roman" w:hAnsi="Times New Roman" w:cs="Times New Roman"/>
        </w:rPr>
        <w:t xml:space="preserve"> </w:t>
      </w:r>
      <w:r w:rsidRPr="00D93CF0">
        <w:rPr>
          <w:rFonts w:ascii="Times New Roman" w:hAnsi="Times New Roman" w:cs="Times New Roman"/>
        </w:rPr>
        <w:t xml:space="preserve">% de las investigadoras adscritas a las universidades particulares </w:t>
      </w:r>
      <w:r w:rsidR="00FE74BC" w:rsidRPr="00D93CF0">
        <w:rPr>
          <w:rFonts w:ascii="Times New Roman" w:hAnsi="Times New Roman" w:cs="Times New Roman"/>
        </w:rPr>
        <w:t>enlistadas</w:t>
      </w:r>
      <w:r w:rsidRPr="00D93CF0">
        <w:rPr>
          <w:rFonts w:ascii="Times New Roman" w:hAnsi="Times New Roman" w:cs="Times New Roman"/>
        </w:rPr>
        <w:t xml:space="preserve">, </w:t>
      </w:r>
      <w:r w:rsidR="00F24037">
        <w:rPr>
          <w:rFonts w:ascii="Times New Roman" w:hAnsi="Times New Roman" w:cs="Times New Roman"/>
        </w:rPr>
        <w:t>por lo que ocupa</w:t>
      </w:r>
      <w:r w:rsidR="00F24037" w:rsidRPr="00D93CF0">
        <w:rPr>
          <w:rFonts w:ascii="Times New Roman" w:hAnsi="Times New Roman" w:cs="Times New Roman"/>
        </w:rPr>
        <w:t xml:space="preserve"> </w:t>
      </w:r>
      <w:r w:rsidRPr="00D93CF0">
        <w:rPr>
          <w:rFonts w:ascii="Times New Roman" w:hAnsi="Times New Roman" w:cs="Times New Roman"/>
        </w:rPr>
        <w:t xml:space="preserve">el cuarto lugar en orden descendente. </w:t>
      </w:r>
    </w:p>
    <w:p w14:paraId="15B17B97" w14:textId="6B23FBE6" w:rsidR="00A77432" w:rsidRDefault="00A77432" w:rsidP="00A77432">
      <w:pPr>
        <w:spacing w:line="360" w:lineRule="auto"/>
        <w:jc w:val="both"/>
        <w:rPr>
          <w:rFonts w:ascii="Times New Roman" w:hAnsi="Times New Roman" w:cs="Times New Roman"/>
        </w:rPr>
      </w:pPr>
    </w:p>
    <w:p w14:paraId="180BA9B4" w14:textId="77777777" w:rsidR="00F05456" w:rsidRDefault="00F05456" w:rsidP="00A77432">
      <w:pPr>
        <w:spacing w:line="360" w:lineRule="auto"/>
        <w:jc w:val="both"/>
        <w:rPr>
          <w:rFonts w:ascii="Times New Roman" w:hAnsi="Times New Roman" w:cs="Times New Roman"/>
        </w:rPr>
      </w:pPr>
    </w:p>
    <w:p w14:paraId="127A16D1" w14:textId="77777777" w:rsidR="00F05456" w:rsidRDefault="00F05456" w:rsidP="00A77432">
      <w:pPr>
        <w:spacing w:line="360" w:lineRule="auto"/>
        <w:jc w:val="both"/>
        <w:rPr>
          <w:rFonts w:ascii="Times New Roman" w:hAnsi="Times New Roman" w:cs="Times New Roman"/>
        </w:rPr>
      </w:pPr>
    </w:p>
    <w:p w14:paraId="70C9FAC8" w14:textId="77777777" w:rsidR="00F05456" w:rsidRDefault="00F05456" w:rsidP="00A77432">
      <w:pPr>
        <w:spacing w:line="360" w:lineRule="auto"/>
        <w:jc w:val="both"/>
        <w:rPr>
          <w:rFonts w:ascii="Times New Roman" w:hAnsi="Times New Roman" w:cs="Times New Roman"/>
        </w:rPr>
      </w:pPr>
    </w:p>
    <w:p w14:paraId="0FA6C6F7" w14:textId="77777777" w:rsidR="00F05456" w:rsidRDefault="00F05456" w:rsidP="00A77432">
      <w:pPr>
        <w:spacing w:line="360" w:lineRule="auto"/>
        <w:jc w:val="both"/>
        <w:rPr>
          <w:rFonts w:ascii="Times New Roman" w:hAnsi="Times New Roman" w:cs="Times New Roman"/>
        </w:rPr>
      </w:pPr>
    </w:p>
    <w:p w14:paraId="5E839C1B" w14:textId="3EE637BF" w:rsidR="00A77432" w:rsidRPr="00D93CF0" w:rsidRDefault="00A77432" w:rsidP="00B27DF5">
      <w:pPr>
        <w:spacing w:line="360" w:lineRule="auto"/>
        <w:jc w:val="center"/>
        <w:rPr>
          <w:rFonts w:ascii="Times New Roman" w:hAnsi="Times New Roman" w:cs="Times New Roman"/>
        </w:rPr>
      </w:pPr>
      <w:r w:rsidRPr="00B27DF5">
        <w:rPr>
          <w:rFonts w:ascii="Times New Roman" w:hAnsi="Times New Roman" w:cs="Times New Roman"/>
          <w:b/>
          <w:bCs/>
        </w:rPr>
        <w:lastRenderedPageBreak/>
        <w:t>Tabla 3</w:t>
      </w:r>
      <w:r>
        <w:rPr>
          <w:rFonts w:ascii="Times New Roman" w:hAnsi="Times New Roman" w:cs="Times New Roman"/>
        </w:rPr>
        <w:t xml:space="preserve">. </w:t>
      </w:r>
      <w:r w:rsidRPr="00A77432">
        <w:rPr>
          <w:rFonts w:ascii="Times New Roman" w:hAnsi="Times New Roman" w:cs="Times New Roman"/>
        </w:rPr>
        <w:t>Número de investigadoras en instituciones de educación superior particulares</w:t>
      </w:r>
    </w:p>
    <w:tbl>
      <w:tblPr>
        <w:tblStyle w:val="Tablaconcuadrcula"/>
        <w:tblW w:w="9133" w:type="dxa"/>
        <w:tblLayout w:type="fixed"/>
        <w:tblLook w:val="04A0" w:firstRow="1" w:lastRow="0" w:firstColumn="1" w:lastColumn="0" w:noHBand="0" w:noVBand="1"/>
      </w:tblPr>
      <w:tblGrid>
        <w:gridCol w:w="534"/>
        <w:gridCol w:w="4423"/>
        <w:gridCol w:w="3231"/>
        <w:gridCol w:w="945"/>
      </w:tblGrid>
      <w:tr w:rsidR="007732FF" w:rsidRPr="00D93CF0" w14:paraId="243A2822" w14:textId="77777777" w:rsidTr="005D4FCE">
        <w:tc>
          <w:tcPr>
            <w:tcW w:w="534" w:type="dxa"/>
          </w:tcPr>
          <w:p w14:paraId="3457D85C" w14:textId="77777777" w:rsidR="007732FF" w:rsidRPr="00D93CF0" w:rsidRDefault="007732FF" w:rsidP="000D08C7">
            <w:pPr>
              <w:spacing w:line="360" w:lineRule="auto"/>
              <w:jc w:val="center"/>
              <w:rPr>
                <w:rFonts w:ascii="Times New Roman" w:hAnsi="Times New Roman" w:cs="Times New Roman"/>
              </w:rPr>
            </w:pPr>
          </w:p>
        </w:tc>
        <w:tc>
          <w:tcPr>
            <w:tcW w:w="4423" w:type="dxa"/>
          </w:tcPr>
          <w:p w14:paraId="29140229" w14:textId="77777777" w:rsidR="007732FF" w:rsidRPr="00B27DF5" w:rsidRDefault="007732FF" w:rsidP="000D08C7">
            <w:pPr>
              <w:spacing w:line="360" w:lineRule="auto"/>
              <w:jc w:val="center"/>
              <w:rPr>
                <w:rFonts w:ascii="Times New Roman" w:hAnsi="Times New Roman" w:cs="Times New Roman"/>
                <w:b/>
                <w:bCs/>
              </w:rPr>
            </w:pPr>
            <w:r w:rsidRPr="00B27DF5">
              <w:rPr>
                <w:rFonts w:ascii="Times New Roman" w:hAnsi="Times New Roman" w:cs="Times New Roman"/>
                <w:b/>
                <w:bCs/>
              </w:rPr>
              <w:t>Institución de educación superior</w:t>
            </w:r>
          </w:p>
        </w:tc>
        <w:tc>
          <w:tcPr>
            <w:tcW w:w="3231" w:type="dxa"/>
          </w:tcPr>
          <w:p w14:paraId="7FA3B655" w14:textId="77777777" w:rsidR="007732FF" w:rsidRPr="00B27DF5" w:rsidRDefault="007732FF" w:rsidP="000D08C7">
            <w:pPr>
              <w:spacing w:line="360" w:lineRule="auto"/>
              <w:jc w:val="center"/>
              <w:rPr>
                <w:rFonts w:ascii="Times New Roman" w:hAnsi="Times New Roman" w:cs="Times New Roman"/>
                <w:b/>
                <w:bCs/>
              </w:rPr>
            </w:pPr>
            <w:r w:rsidRPr="00B27DF5">
              <w:rPr>
                <w:rFonts w:ascii="Times New Roman" w:hAnsi="Times New Roman" w:cs="Times New Roman"/>
                <w:b/>
                <w:bCs/>
              </w:rPr>
              <w:t>Número de investigadoras</w:t>
            </w:r>
          </w:p>
        </w:tc>
        <w:tc>
          <w:tcPr>
            <w:tcW w:w="945" w:type="dxa"/>
          </w:tcPr>
          <w:p w14:paraId="4696DA1B" w14:textId="77777777" w:rsidR="007732FF" w:rsidRPr="00B27DF5" w:rsidRDefault="007732FF" w:rsidP="000D08C7">
            <w:pPr>
              <w:spacing w:line="360" w:lineRule="auto"/>
              <w:jc w:val="center"/>
              <w:rPr>
                <w:rFonts w:ascii="Times New Roman" w:hAnsi="Times New Roman" w:cs="Times New Roman"/>
                <w:b/>
                <w:bCs/>
              </w:rPr>
            </w:pPr>
            <w:r w:rsidRPr="00B27DF5">
              <w:rPr>
                <w:rFonts w:ascii="Times New Roman" w:hAnsi="Times New Roman" w:cs="Times New Roman"/>
                <w:b/>
                <w:bCs/>
              </w:rPr>
              <w:t>%</w:t>
            </w:r>
          </w:p>
        </w:tc>
      </w:tr>
      <w:tr w:rsidR="007732FF" w:rsidRPr="00D93CF0" w14:paraId="0137411B" w14:textId="77777777" w:rsidTr="005D4FCE">
        <w:tc>
          <w:tcPr>
            <w:tcW w:w="534" w:type="dxa"/>
          </w:tcPr>
          <w:p w14:paraId="66227086"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1</w:t>
            </w:r>
          </w:p>
        </w:tc>
        <w:tc>
          <w:tcPr>
            <w:tcW w:w="4423" w:type="dxa"/>
          </w:tcPr>
          <w:p w14:paraId="5243AC28" w14:textId="2FEFA9F1" w:rsidR="007732FF" w:rsidRPr="00D93CF0" w:rsidRDefault="002D5918" w:rsidP="000D08C7">
            <w:pPr>
              <w:spacing w:line="360" w:lineRule="auto"/>
              <w:jc w:val="center"/>
              <w:rPr>
                <w:rFonts w:ascii="Times New Roman" w:hAnsi="Times New Roman" w:cs="Times New Roman"/>
              </w:rPr>
            </w:pPr>
            <w:proofErr w:type="spellStart"/>
            <w:r w:rsidRPr="00D93CF0">
              <w:rPr>
                <w:rFonts w:ascii="Times New Roman" w:hAnsi="Times New Roman" w:cs="Times New Roman"/>
              </w:rPr>
              <w:t>Itesm</w:t>
            </w:r>
            <w:proofErr w:type="spellEnd"/>
          </w:p>
        </w:tc>
        <w:tc>
          <w:tcPr>
            <w:tcW w:w="3231" w:type="dxa"/>
          </w:tcPr>
          <w:p w14:paraId="09304E74"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173</w:t>
            </w:r>
          </w:p>
        </w:tc>
        <w:tc>
          <w:tcPr>
            <w:tcW w:w="945" w:type="dxa"/>
          </w:tcPr>
          <w:p w14:paraId="1D3E7C67"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53.5</w:t>
            </w:r>
          </w:p>
        </w:tc>
      </w:tr>
      <w:tr w:rsidR="007732FF" w:rsidRPr="00D93CF0" w14:paraId="29AF569F" w14:textId="77777777" w:rsidTr="005D4FCE">
        <w:tc>
          <w:tcPr>
            <w:tcW w:w="534" w:type="dxa"/>
          </w:tcPr>
          <w:p w14:paraId="3FC95970"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2</w:t>
            </w:r>
          </w:p>
        </w:tc>
        <w:tc>
          <w:tcPr>
            <w:tcW w:w="4423" w:type="dxa"/>
          </w:tcPr>
          <w:p w14:paraId="2A78F31C"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Universidad Iberoamericana</w:t>
            </w:r>
          </w:p>
        </w:tc>
        <w:tc>
          <w:tcPr>
            <w:tcW w:w="3231" w:type="dxa"/>
          </w:tcPr>
          <w:p w14:paraId="7D133ACE"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48</w:t>
            </w:r>
          </w:p>
        </w:tc>
        <w:tc>
          <w:tcPr>
            <w:tcW w:w="945" w:type="dxa"/>
          </w:tcPr>
          <w:p w14:paraId="65C3F588"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14.88</w:t>
            </w:r>
          </w:p>
        </w:tc>
      </w:tr>
      <w:tr w:rsidR="007732FF" w:rsidRPr="00D93CF0" w14:paraId="2342FE66" w14:textId="77777777" w:rsidTr="005D4FCE">
        <w:tc>
          <w:tcPr>
            <w:tcW w:w="534" w:type="dxa"/>
          </w:tcPr>
          <w:p w14:paraId="469AE109"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3</w:t>
            </w:r>
          </w:p>
        </w:tc>
        <w:tc>
          <w:tcPr>
            <w:tcW w:w="4423" w:type="dxa"/>
          </w:tcPr>
          <w:p w14:paraId="3EB7F6DA"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Universidad Anáhuac</w:t>
            </w:r>
          </w:p>
        </w:tc>
        <w:tc>
          <w:tcPr>
            <w:tcW w:w="3231" w:type="dxa"/>
          </w:tcPr>
          <w:p w14:paraId="3285E835"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39</w:t>
            </w:r>
          </w:p>
        </w:tc>
        <w:tc>
          <w:tcPr>
            <w:tcW w:w="945" w:type="dxa"/>
          </w:tcPr>
          <w:p w14:paraId="5629F904"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12.08</w:t>
            </w:r>
          </w:p>
        </w:tc>
      </w:tr>
      <w:tr w:rsidR="007732FF" w:rsidRPr="00D93CF0" w14:paraId="00B52FD8" w14:textId="77777777" w:rsidTr="005D4FCE">
        <w:tc>
          <w:tcPr>
            <w:tcW w:w="534" w:type="dxa"/>
            <w:tcBorders>
              <w:top w:val="double" w:sz="4" w:space="0" w:color="auto"/>
              <w:left w:val="double" w:sz="4" w:space="0" w:color="auto"/>
              <w:bottom w:val="double" w:sz="4" w:space="0" w:color="auto"/>
              <w:right w:val="double" w:sz="4" w:space="0" w:color="auto"/>
            </w:tcBorders>
            <w:shd w:val="clear" w:color="auto" w:fill="D0CECE" w:themeFill="background2" w:themeFillShade="E6"/>
          </w:tcPr>
          <w:p w14:paraId="5C2650C4"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4</w:t>
            </w:r>
          </w:p>
        </w:tc>
        <w:tc>
          <w:tcPr>
            <w:tcW w:w="4423" w:type="dxa"/>
            <w:tcBorders>
              <w:top w:val="double" w:sz="4" w:space="0" w:color="auto"/>
              <w:left w:val="double" w:sz="4" w:space="0" w:color="auto"/>
              <w:bottom w:val="double" w:sz="4" w:space="0" w:color="auto"/>
              <w:right w:val="double" w:sz="4" w:space="0" w:color="auto"/>
            </w:tcBorders>
            <w:shd w:val="clear" w:color="auto" w:fill="D0CECE" w:themeFill="background2" w:themeFillShade="E6"/>
          </w:tcPr>
          <w:p w14:paraId="44F55482" w14:textId="18576083" w:rsidR="007732FF" w:rsidRPr="00D93CF0" w:rsidRDefault="002D5918" w:rsidP="000D08C7">
            <w:pPr>
              <w:spacing w:line="360" w:lineRule="auto"/>
              <w:jc w:val="center"/>
              <w:rPr>
                <w:rFonts w:ascii="Times New Roman" w:hAnsi="Times New Roman" w:cs="Times New Roman"/>
              </w:rPr>
            </w:pPr>
            <w:r>
              <w:rPr>
                <w:rFonts w:ascii="Times New Roman" w:hAnsi="Times New Roman" w:cs="Times New Roman"/>
              </w:rPr>
              <w:t>UP</w:t>
            </w:r>
          </w:p>
        </w:tc>
        <w:tc>
          <w:tcPr>
            <w:tcW w:w="3231" w:type="dxa"/>
            <w:tcBorders>
              <w:top w:val="double" w:sz="4" w:space="0" w:color="auto"/>
              <w:left w:val="double" w:sz="4" w:space="0" w:color="auto"/>
              <w:bottom w:val="double" w:sz="4" w:space="0" w:color="auto"/>
              <w:right w:val="double" w:sz="4" w:space="0" w:color="auto"/>
            </w:tcBorders>
            <w:shd w:val="clear" w:color="auto" w:fill="D0CECE" w:themeFill="background2" w:themeFillShade="E6"/>
          </w:tcPr>
          <w:p w14:paraId="12B7C8E2"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28</w:t>
            </w:r>
          </w:p>
        </w:tc>
        <w:tc>
          <w:tcPr>
            <w:tcW w:w="945" w:type="dxa"/>
            <w:tcBorders>
              <w:top w:val="double" w:sz="4" w:space="0" w:color="auto"/>
              <w:left w:val="double" w:sz="4" w:space="0" w:color="auto"/>
              <w:bottom w:val="double" w:sz="4" w:space="0" w:color="auto"/>
              <w:right w:val="double" w:sz="4" w:space="0" w:color="auto"/>
            </w:tcBorders>
            <w:shd w:val="clear" w:color="auto" w:fill="D0CECE" w:themeFill="background2" w:themeFillShade="E6"/>
          </w:tcPr>
          <w:p w14:paraId="2FA24EC9"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8.68</w:t>
            </w:r>
          </w:p>
        </w:tc>
      </w:tr>
      <w:tr w:rsidR="007732FF" w:rsidRPr="00D93CF0" w14:paraId="735C9CD4" w14:textId="77777777" w:rsidTr="005D4FCE">
        <w:tc>
          <w:tcPr>
            <w:tcW w:w="534" w:type="dxa"/>
            <w:tcBorders>
              <w:top w:val="double" w:sz="4" w:space="0" w:color="auto"/>
            </w:tcBorders>
          </w:tcPr>
          <w:p w14:paraId="41F91523"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5</w:t>
            </w:r>
          </w:p>
        </w:tc>
        <w:tc>
          <w:tcPr>
            <w:tcW w:w="4423" w:type="dxa"/>
            <w:tcBorders>
              <w:top w:val="double" w:sz="4" w:space="0" w:color="auto"/>
            </w:tcBorders>
          </w:tcPr>
          <w:p w14:paraId="0BACA4E1"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Instituto Tecnológico Autónomo de México</w:t>
            </w:r>
          </w:p>
        </w:tc>
        <w:tc>
          <w:tcPr>
            <w:tcW w:w="3231" w:type="dxa"/>
            <w:tcBorders>
              <w:top w:val="double" w:sz="4" w:space="0" w:color="auto"/>
            </w:tcBorders>
          </w:tcPr>
          <w:p w14:paraId="793DFD6A"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16</w:t>
            </w:r>
          </w:p>
        </w:tc>
        <w:tc>
          <w:tcPr>
            <w:tcW w:w="945" w:type="dxa"/>
            <w:tcBorders>
              <w:top w:val="double" w:sz="4" w:space="0" w:color="auto"/>
            </w:tcBorders>
          </w:tcPr>
          <w:p w14:paraId="5A2FB5C1"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4.95</w:t>
            </w:r>
          </w:p>
        </w:tc>
      </w:tr>
      <w:tr w:rsidR="007732FF" w:rsidRPr="00D93CF0" w14:paraId="663AC5B9" w14:textId="77777777" w:rsidTr="005D4FCE">
        <w:tc>
          <w:tcPr>
            <w:tcW w:w="534" w:type="dxa"/>
          </w:tcPr>
          <w:p w14:paraId="42F96A8D"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6</w:t>
            </w:r>
          </w:p>
        </w:tc>
        <w:tc>
          <w:tcPr>
            <w:tcW w:w="4423" w:type="dxa"/>
          </w:tcPr>
          <w:p w14:paraId="75796EAC"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Universidad La Salle</w:t>
            </w:r>
          </w:p>
        </w:tc>
        <w:tc>
          <w:tcPr>
            <w:tcW w:w="3231" w:type="dxa"/>
          </w:tcPr>
          <w:p w14:paraId="4E97B950"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13</w:t>
            </w:r>
          </w:p>
        </w:tc>
        <w:tc>
          <w:tcPr>
            <w:tcW w:w="945" w:type="dxa"/>
          </w:tcPr>
          <w:p w14:paraId="2DAD2395"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4.04</w:t>
            </w:r>
          </w:p>
        </w:tc>
      </w:tr>
      <w:tr w:rsidR="007732FF" w:rsidRPr="00D93CF0" w14:paraId="6C05129C" w14:textId="77777777" w:rsidTr="005D4FCE">
        <w:tc>
          <w:tcPr>
            <w:tcW w:w="534" w:type="dxa"/>
          </w:tcPr>
          <w:p w14:paraId="77C025B1"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7</w:t>
            </w:r>
          </w:p>
        </w:tc>
        <w:tc>
          <w:tcPr>
            <w:tcW w:w="4423" w:type="dxa"/>
          </w:tcPr>
          <w:p w14:paraId="2172EF30" w14:textId="6B1E52E2" w:rsidR="007732FF" w:rsidRPr="00D93CF0" w:rsidRDefault="002D5918" w:rsidP="000D08C7">
            <w:pPr>
              <w:spacing w:line="360" w:lineRule="auto"/>
              <w:jc w:val="center"/>
              <w:rPr>
                <w:rFonts w:ascii="Times New Roman" w:hAnsi="Times New Roman" w:cs="Times New Roman"/>
              </w:rPr>
            </w:pPr>
            <w:r>
              <w:rPr>
                <w:rFonts w:ascii="Times New Roman" w:hAnsi="Times New Roman" w:cs="Times New Roman"/>
              </w:rPr>
              <w:t>UVM</w:t>
            </w:r>
          </w:p>
        </w:tc>
        <w:tc>
          <w:tcPr>
            <w:tcW w:w="3231" w:type="dxa"/>
          </w:tcPr>
          <w:p w14:paraId="514ECFE4"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6</w:t>
            </w:r>
          </w:p>
        </w:tc>
        <w:tc>
          <w:tcPr>
            <w:tcW w:w="945" w:type="dxa"/>
          </w:tcPr>
          <w:p w14:paraId="578A344B"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1.87</w:t>
            </w:r>
          </w:p>
        </w:tc>
      </w:tr>
      <w:tr w:rsidR="007732FF" w:rsidRPr="00D93CF0" w14:paraId="12BEA0FF" w14:textId="77777777" w:rsidTr="005D4FCE">
        <w:tc>
          <w:tcPr>
            <w:tcW w:w="534" w:type="dxa"/>
          </w:tcPr>
          <w:p w14:paraId="19A7E40F" w14:textId="77777777" w:rsidR="007732FF" w:rsidRPr="00D93CF0" w:rsidRDefault="007732FF" w:rsidP="000D08C7">
            <w:pPr>
              <w:spacing w:line="360" w:lineRule="auto"/>
              <w:jc w:val="center"/>
              <w:rPr>
                <w:rFonts w:ascii="Times New Roman" w:hAnsi="Times New Roman" w:cs="Times New Roman"/>
              </w:rPr>
            </w:pPr>
          </w:p>
        </w:tc>
        <w:tc>
          <w:tcPr>
            <w:tcW w:w="4423" w:type="dxa"/>
          </w:tcPr>
          <w:p w14:paraId="58E4D0D0" w14:textId="3537959D" w:rsidR="007732FF" w:rsidRPr="00B27DF5" w:rsidRDefault="00A77432" w:rsidP="000D08C7">
            <w:pPr>
              <w:spacing w:line="360" w:lineRule="auto"/>
              <w:jc w:val="center"/>
              <w:rPr>
                <w:rFonts w:ascii="Times New Roman" w:hAnsi="Times New Roman" w:cs="Times New Roman"/>
                <w:b/>
                <w:bCs/>
              </w:rPr>
            </w:pPr>
            <w:r w:rsidRPr="00B27DF5">
              <w:rPr>
                <w:rFonts w:ascii="Times New Roman" w:hAnsi="Times New Roman" w:cs="Times New Roman"/>
                <w:b/>
                <w:bCs/>
              </w:rPr>
              <w:t>Totales</w:t>
            </w:r>
          </w:p>
        </w:tc>
        <w:tc>
          <w:tcPr>
            <w:tcW w:w="3231" w:type="dxa"/>
          </w:tcPr>
          <w:p w14:paraId="5D2BB2B2"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323</w:t>
            </w:r>
          </w:p>
        </w:tc>
        <w:tc>
          <w:tcPr>
            <w:tcW w:w="945" w:type="dxa"/>
          </w:tcPr>
          <w:p w14:paraId="70734F85" w14:textId="77777777" w:rsidR="007732FF" w:rsidRPr="00D93CF0" w:rsidRDefault="007732FF" w:rsidP="000D08C7">
            <w:pPr>
              <w:spacing w:line="360" w:lineRule="auto"/>
              <w:jc w:val="center"/>
              <w:rPr>
                <w:rFonts w:ascii="Times New Roman" w:hAnsi="Times New Roman" w:cs="Times New Roman"/>
              </w:rPr>
            </w:pPr>
            <w:r w:rsidRPr="00D93CF0">
              <w:rPr>
                <w:rFonts w:ascii="Times New Roman" w:hAnsi="Times New Roman" w:cs="Times New Roman"/>
              </w:rPr>
              <w:t>100</w:t>
            </w:r>
          </w:p>
        </w:tc>
      </w:tr>
    </w:tbl>
    <w:p w14:paraId="618BAE83" w14:textId="1697EDB9" w:rsidR="00A77432" w:rsidRPr="00A77432" w:rsidRDefault="00A77432" w:rsidP="00B27DF5">
      <w:pPr>
        <w:spacing w:line="360" w:lineRule="auto"/>
        <w:jc w:val="center"/>
        <w:rPr>
          <w:rFonts w:ascii="Times New Roman" w:hAnsi="Times New Roman" w:cs="Times New Roman"/>
        </w:rPr>
      </w:pPr>
      <w:r w:rsidRPr="00A77432">
        <w:rPr>
          <w:rFonts w:ascii="Times New Roman" w:hAnsi="Times New Roman" w:cs="Times New Roman"/>
        </w:rPr>
        <w:t xml:space="preserve">Fuente: Elaboración propia </w:t>
      </w:r>
      <w:r w:rsidR="00F24037">
        <w:rPr>
          <w:rFonts w:ascii="Times New Roman" w:hAnsi="Times New Roman" w:cs="Times New Roman"/>
        </w:rPr>
        <w:t xml:space="preserve">con base en el </w:t>
      </w:r>
      <w:r w:rsidRPr="00A77432">
        <w:rPr>
          <w:rFonts w:ascii="Times New Roman" w:hAnsi="Times New Roman" w:cs="Times New Roman"/>
        </w:rPr>
        <w:t>SNI (2017)</w:t>
      </w:r>
    </w:p>
    <w:p w14:paraId="2DA4CDC0" w14:textId="77777777" w:rsidR="00695CBE" w:rsidRDefault="00695CBE" w:rsidP="00B27DF5">
      <w:pPr>
        <w:spacing w:line="360" w:lineRule="auto"/>
        <w:jc w:val="center"/>
        <w:rPr>
          <w:rFonts w:ascii="Times New Roman" w:hAnsi="Times New Roman" w:cs="Times New Roman"/>
        </w:rPr>
      </w:pPr>
    </w:p>
    <w:p w14:paraId="679F19C7" w14:textId="1BE164B5" w:rsidR="009D4E02" w:rsidRPr="00D93CF0" w:rsidRDefault="00356C6B" w:rsidP="00B27DF5">
      <w:pPr>
        <w:spacing w:line="360" w:lineRule="auto"/>
        <w:ind w:firstLine="708"/>
        <w:jc w:val="both"/>
        <w:rPr>
          <w:rFonts w:ascii="Times New Roman" w:hAnsi="Times New Roman" w:cs="Times New Roman"/>
        </w:rPr>
      </w:pPr>
      <w:r w:rsidRPr="00D93CF0">
        <w:rPr>
          <w:rFonts w:ascii="Times New Roman" w:hAnsi="Times New Roman" w:cs="Times New Roman"/>
        </w:rPr>
        <w:t xml:space="preserve">Una vez analizado el lugar que ocupan las mujeres dentro del </w:t>
      </w:r>
      <w:r w:rsidR="004B4548">
        <w:rPr>
          <w:rFonts w:ascii="Times New Roman" w:hAnsi="Times New Roman" w:cs="Times New Roman"/>
        </w:rPr>
        <w:t>SNI</w:t>
      </w:r>
      <w:r w:rsidRPr="00D93CF0">
        <w:rPr>
          <w:rFonts w:ascii="Times New Roman" w:hAnsi="Times New Roman" w:cs="Times New Roman"/>
        </w:rPr>
        <w:t xml:space="preserve"> y específicamente en las universidades particulares, a continuación</w:t>
      </w:r>
      <w:r w:rsidR="004B4548">
        <w:rPr>
          <w:rFonts w:ascii="Times New Roman" w:hAnsi="Times New Roman" w:cs="Times New Roman"/>
        </w:rPr>
        <w:t xml:space="preserve"> </w:t>
      </w:r>
      <w:r w:rsidRPr="00D93CF0">
        <w:rPr>
          <w:rFonts w:ascii="Times New Roman" w:hAnsi="Times New Roman" w:cs="Times New Roman"/>
        </w:rPr>
        <w:t xml:space="preserve">se presenta </w:t>
      </w:r>
      <w:r w:rsidR="00142CED" w:rsidRPr="00D93CF0">
        <w:rPr>
          <w:rFonts w:ascii="Times New Roman" w:hAnsi="Times New Roman" w:cs="Times New Roman"/>
        </w:rPr>
        <w:t xml:space="preserve">la metodología de este estudio y </w:t>
      </w:r>
      <w:r w:rsidRPr="00D93CF0">
        <w:rPr>
          <w:rFonts w:ascii="Times New Roman" w:hAnsi="Times New Roman" w:cs="Times New Roman"/>
        </w:rPr>
        <w:t xml:space="preserve">el contexto específico de esta investigación. </w:t>
      </w:r>
    </w:p>
    <w:p w14:paraId="3DEFC82B" w14:textId="77777777" w:rsidR="00695CBE" w:rsidRDefault="00695CBE" w:rsidP="000D08C7">
      <w:pPr>
        <w:spacing w:line="360" w:lineRule="auto"/>
        <w:jc w:val="both"/>
        <w:rPr>
          <w:rFonts w:ascii="Times New Roman" w:hAnsi="Times New Roman" w:cs="Times New Roman"/>
          <w:b/>
        </w:rPr>
      </w:pPr>
    </w:p>
    <w:p w14:paraId="5DACCBB2" w14:textId="03679D2B" w:rsidR="002D099E" w:rsidRPr="00B27DF5" w:rsidRDefault="00107540" w:rsidP="00F05456">
      <w:pPr>
        <w:spacing w:line="360" w:lineRule="auto"/>
        <w:jc w:val="center"/>
        <w:rPr>
          <w:rFonts w:ascii="Times New Roman" w:hAnsi="Times New Roman" w:cs="Times New Roman"/>
          <w:b/>
          <w:sz w:val="32"/>
          <w:szCs w:val="32"/>
        </w:rPr>
      </w:pPr>
      <w:r w:rsidRPr="00B27DF5">
        <w:rPr>
          <w:rFonts w:ascii="Times New Roman" w:hAnsi="Times New Roman" w:cs="Times New Roman"/>
          <w:b/>
          <w:sz w:val="32"/>
          <w:szCs w:val="32"/>
        </w:rPr>
        <w:t>Marco metodológico</w:t>
      </w:r>
    </w:p>
    <w:p w14:paraId="490F54CA" w14:textId="2B26BFA7" w:rsidR="00A574AD" w:rsidRDefault="00AE33FE" w:rsidP="00B27DF5">
      <w:pPr>
        <w:spacing w:line="360" w:lineRule="auto"/>
        <w:ind w:firstLine="708"/>
        <w:jc w:val="both"/>
        <w:rPr>
          <w:rFonts w:ascii="Times New Roman" w:hAnsi="Times New Roman" w:cs="Times New Roman"/>
          <w:color w:val="000000" w:themeColor="text1"/>
          <w:lang w:val="es-ES"/>
        </w:rPr>
      </w:pPr>
      <w:r w:rsidRPr="00D93CF0">
        <w:rPr>
          <w:rFonts w:ascii="Times New Roman" w:hAnsi="Times New Roman" w:cs="Times New Roman"/>
        </w:rPr>
        <w:t xml:space="preserve">Esta investigación se enmarca en </w:t>
      </w:r>
      <w:r w:rsidR="001E1832" w:rsidRPr="00D93CF0">
        <w:rPr>
          <w:rFonts w:ascii="Times New Roman" w:hAnsi="Times New Roman" w:cs="Times New Roman"/>
        </w:rPr>
        <w:t>el</w:t>
      </w:r>
      <w:r w:rsidR="005350EB">
        <w:rPr>
          <w:rFonts w:ascii="Times New Roman" w:hAnsi="Times New Roman" w:cs="Times New Roman"/>
        </w:rPr>
        <w:t xml:space="preserve"> paradigma interpretativo y el </w:t>
      </w:r>
      <w:r w:rsidRPr="00D93CF0">
        <w:rPr>
          <w:rFonts w:ascii="Times New Roman" w:hAnsi="Times New Roman" w:cs="Times New Roman"/>
        </w:rPr>
        <w:t xml:space="preserve">enfoque cualitativo, </w:t>
      </w:r>
      <w:r w:rsidR="00A574AD">
        <w:rPr>
          <w:rFonts w:ascii="Times New Roman" w:hAnsi="Times New Roman" w:cs="Times New Roman"/>
        </w:rPr>
        <w:t>con una perspectiva fenomenológica. C</w:t>
      </w:r>
      <w:r w:rsidR="00B2367A" w:rsidRPr="00D93CF0">
        <w:rPr>
          <w:rFonts w:ascii="Times New Roman" w:hAnsi="Times New Roman" w:cs="Times New Roman"/>
        </w:rPr>
        <w:t xml:space="preserve">omo afirman </w:t>
      </w:r>
      <w:proofErr w:type="spellStart"/>
      <w:r w:rsidR="00B2367A" w:rsidRPr="00D93CF0">
        <w:rPr>
          <w:rFonts w:ascii="Times New Roman" w:hAnsi="Times New Roman" w:cs="Times New Roman"/>
          <w:color w:val="000000" w:themeColor="text1"/>
          <w:lang w:val="es-ES"/>
        </w:rPr>
        <w:t>Merriam</w:t>
      </w:r>
      <w:proofErr w:type="spellEnd"/>
      <w:r w:rsidR="00B2367A" w:rsidRPr="00D93CF0">
        <w:rPr>
          <w:rFonts w:ascii="Times New Roman" w:hAnsi="Times New Roman" w:cs="Times New Roman"/>
          <w:color w:val="000000" w:themeColor="text1"/>
          <w:lang w:val="es-ES"/>
        </w:rPr>
        <w:t xml:space="preserve"> y </w:t>
      </w:r>
      <w:proofErr w:type="spellStart"/>
      <w:r w:rsidR="00B2367A" w:rsidRPr="00D93CF0">
        <w:rPr>
          <w:rFonts w:ascii="Times New Roman" w:hAnsi="Times New Roman" w:cs="Times New Roman"/>
          <w:color w:val="000000" w:themeColor="text1"/>
          <w:lang w:val="es-ES"/>
        </w:rPr>
        <w:t>Tisdell</w:t>
      </w:r>
      <w:proofErr w:type="spellEnd"/>
      <w:r w:rsidR="00B2367A" w:rsidRPr="00D93CF0">
        <w:rPr>
          <w:rFonts w:ascii="Times New Roman" w:hAnsi="Times New Roman" w:cs="Times New Roman"/>
          <w:color w:val="000000" w:themeColor="text1"/>
          <w:lang w:val="es-ES"/>
        </w:rPr>
        <w:t xml:space="preserve"> (2016)</w:t>
      </w:r>
      <w:r w:rsidR="00F24037">
        <w:rPr>
          <w:rFonts w:ascii="Times New Roman" w:hAnsi="Times New Roman" w:cs="Times New Roman"/>
          <w:color w:val="000000" w:themeColor="text1"/>
          <w:lang w:val="es-ES"/>
        </w:rPr>
        <w:t>,</w:t>
      </w:r>
      <w:r w:rsidR="00B2367A" w:rsidRPr="00D93CF0">
        <w:rPr>
          <w:rFonts w:ascii="Times New Roman" w:hAnsi="Times New Roman" w:cs="Times New Roman"/>
          <w:color w:val="000000" w:themeColor="text1"/>
          <w:lang w:val="es-ES"/>
        </w:rPr>
        <w:t xml:space="preserve"> </w:t>
      </w:r>
      <w:r w:rsidR="00114A4A">
        <w:rPr>
          <w:rFonts w:ascii="Times New Roman" w:hAnsi="Times New Roman" w:cs="Times New Roman"/>
          <w:color w:val="000000" w:themeColor="text1"/>
          <w:lang w:val="es-ES"/>
        </w:rPr>
        <w:t xml:space="preserve">los </w:t>
      </w:r>
      <w:r w:rsidR="00B2367A" w:rsidRPr="00D93CF0">
        <w:rPr>
          <w:rFonts w:ascii="Times New Roman" w:hAnsi="Times New Roman" w:cs="Times New Roman"/>
          <w:color w:val="000000" w:themeColor="text1"/>
          <w:lang w:val="es-ES"/>
        </w:rPr>
        <w:t xml:space="preserve">estudios </w:t>
      </w:r>
      <w:r w:rsidR="00114A4A">
        <w:rPr>
          <w:rFonts w:ascii="Times New Roman" w:hAnsi="Times New Roman" w:cs="Times New Roman"/>
          <w:color w:val="000000" w:themeColor="text1"/>
          <w:lang w:val="es-ES"/>
        </w:rPr>
        <w:t xml:space="preserve">cualitativos </w:t>
      </w:r>
      <w:r w:rsidR="00F24037">
        <w:rPr>
          <w:rFonts w:ascii="Times New Roman" w:hAnsi="Times New Roman" w:cs="Times New Roman"/>
          <w:color w:val="000000" w:themeColor="text1"/>
          <w:lang w:val="es-ES"/>
        </w:rPr>
        <w:t>“</w:t>
      </w:r>
      <w:r w:rsidR="00B2367A" w:rsidRPr="00D93CF0">
        <w:rPr>
          <w:rFonts w:ascii="Times New Roman" w:hAnsi="Times New Roman" w:cs="Times New Roman"/>
          <w:color w:val="000000" w:themeColor="text1"/>
          <w:lang w:val="es-ES"/>
        </w:rPr>
        <w:t>buscan descubrir y comprender un fenómeno, un proceso o las perspectivas y cosmovisiones de las personas involucradas</w:t>
      </w:r>
      <w:r w:rsidR="001E50B1" w:rsidRPr="00D93CF0">
        <w:rPr>
          <w:rFonts w:ascii="Times New Roman" w:hAnsi="Times New Roman" w:cs="Times New Roman"/>
          <w:color w:val="000000" w:themeColor="text1"/>
          <w:lang w:val="es-ES"/>
        </w:rPr>
        <w:t xml:space="preserve">, </w:t>
      </w:r>
      <w:r w:rsidR="00B2367A" w:rsidRPr="00D93CF0">
        <w:rPr>
          <w:rFonts w:ascii="Times New Roman" w:hAnsi="Times New Roman" w:cs="Times New Roman"/>
          <w:color w:val="000000" w:themeColor="text1"/>
          <w:lang w:val="es-ES"/>
        </w:rPr>
        <w:t xml:space="preserve">cómo las personas interpretan sus experiencias y qué significado les atribuyen” (p. 15). En este caso, se </w:t>
      </w:r>
      <w:r w:rsidR="001E1832" w:rsidRPr="00D93CF0">
        <w:rPr>
          <w:rFonts w:ascii="Times New Roman" w:hAnsi="Times New Roman" w:cs="Times New Roman"/>
        </w:rPr>
        <w:t xml:space="preserve">busca responder a la </w:t>
      </w:r>
      <w:r w:rsidR="004B4548">
        <w:rPr>
          <w:rFonts w:ascii="Times New Roman" w:hAnsi="Times New Roman" w:cs="Times New Roman"/>
        </w:rPr>
        <w:t xml:space="preserve">siguiente </w:t>
      </w:r>
      <w:r w:rsidR="001E1832" w:rsidRPr="00D93CF0">
        <w:rPr>
          <w:rFonts w:ascii="Times New Roman" w:hAnsi="Times New Roman" w:cs="Times New Roman"/>
        </w:rPr>
        <w:t>pregunta: ¿</w:t>
      </w:r>
      <w:r w:rsidR="002D5918">
        <w:rPr>
          <w:rFonts w:ascii="Times New Roman" w:hAnsi="Times New Roman" w:cs="Times New Roman"/>
        </w:rPr>
        <w:t>C</w:t>
      </w:r>
      <w:r w:rsidR="002D5918" w:rsidRPr="00D93CF0">
        <w:rPr>
          <w:rFonts w:ascii="Times New Roman" w:hAnsi="Times New Roman" w:cs="Times New Roman"/>
        </w:rPr>
        <w:t xml:space="preserve">uáles </w:t>
      </w:r>
      <w:r w:rsidR="001E1832" w:rsidRPr="00D93CF0">
        <w:rPr>
          <w:rFonts w:ascii="Times New Roman" w:hAnsi="Times New Roman" w:cs="Times New Roman"/>
        </w:rPr>
        <w:t xml:space="preserve">son las experiencias y los </w:t>
      </w:r>
      <w:r w:rsidR="001E1832" w:rsidRPr="00D93CF0">
        <w:rPr>
          <w:rFonts w:ascii="Times New Roman" w:hAnsi="Times New Roman" w:cs="Times New Roman"/>
          <w:bCs/>
        </w:rPr>
        <w:t xml:space="preserve">retos </w:t>
      </w:r>
      <w:r w:rsidR="00427C35" w:rsidRPr="00D93CF0">
        <w:rPr>
          <w:rFonts w:ascii="Times New Roman" w:hAnsi="Times New Roman" w:cs="Times New Roman"/>
          <w:bCs/>
        </w:rPr>
        <w:t>a los que se enfrentan las</w:t>
      </w:r>
      <w:r w:rsidR="001E1832" w:rsidRPr="00D93CF0">
        <w:rPr>
          <w:rFonts w:ascii="Times New Roman" w:hAnsi="Times New Roman" w:cs="Times New Roman"/>
          <w:bCs/>
        </w:rPr>
        <w:t xml:space="preserve"> investigadoras pertenecientes al SNI para el ingreso, permanencia y promoción dentro del sistema</w:t>
      </w:r>
      <w:r w:rsidR="00427C35" w:rsidRPr="00D93CF0">
        <w:rPr>
          <w:rFonts w:ascii="Times New Roman" w:hAnsi="Times New Roman" w:cs="Times New Roman"/>
          <w:bCs/>
        </w:rPr>
        <w:t>?</w:t>
      </w:r>
      <w:r w:rsidR="00B2367A" w:rsidRPr="00D93CF0">
        <w:rPr>
          <w:rFonts w:ascii="Times New Roman" w:hAnsi="Times New Roman" w:cs="Times New Roman"/>
          <w:bCs/>
        </w:rPr>
        <w:t xml:space="preserve"> </w:t>
      </w:r>
      <w:r w:rsidR="002D5918">
        <w:rPr>
          <w:rFonts w:ascii="Times New Roman" w:hAnsi="Times New Roman" w:cs="Times New Roman"/>
          <w:bCs/>
        </w:rPr>
        <w:t>E</w:t>
      </w:r>
      <w:r w:rsidR="002D5918" w:rsidRPr="00D93CF0">
        <w:rPr>
          <w:rFonts w:ascii="Times New Roman" w:hAnsi="Times New Roman" w:cs="Times New Roman"/>
          <w:bCs/>
        </w:rPr>
        <w:t xml:space="preserve">s </w:t>
      </w:r>
      <w:r w:rsidR="00B2367A" w:rsidRPr="00D93CF0">
        <w:rPr>
          <w:rFonts w:ascii="Times New Roman" w:hAnsi="Times New Roman" w:cs="Times New Roman"/>
          <w:bCs/>
        </w:rPr>
        <w:t>decir, lo que interesa</w:t>
      </w:r>
      <w:r w:rsidRPr="00D93CF0">
        <w:rPr>
          <w:rFonts w:ascii="Times New Roman" w:hAnsi="Times New Roman" w:cs="Times New Roman"/>
          <w:color w:val="000000" w:themeColor="text1"/>
          <w:lang w:val="es-ES"/>
        </w:rPr>
        <w:t xml:space="preserve"> resaltar </w:t>
      </w:r>
      <w:r w:rsidR="00B2367A" w:rsidRPr="00D93CF0">
        <w:rPr>
          <w:rFonts w:ascii="Times New Roman" w:hAnsi="Times New Roman" w:cs="Times New Roman"/>
          <w:color w:val="000000" w:themeColor="text1"/>
          <w:lang w:val="es-ES"/>
        </w:rPr>
        <w:t xml:space="preserve">es </w:t>
      </w:r>
      <w:r w:rsidRPr="00D93CF0">
        <w:rPr>
          <w:rFonts w:ascii="Times New Roman" w:hAnsi="Times New Roman" w:cs="Times New Roman"/>
          <w:color w:val="000000" w:themeColor="text1"/>
          <w:lang w:val="es-ES"/>
        </w:rPr>
        <w:t xml:space="preserve">la mirada de </w:t>
      </w:r>
      <w:r w:rsidR="00B2367A" w:rsidRPr="00D93CF0">
        <w:rPr>
          <w:rFonts w:ascii="Times New Roman" w:hAnsi="Times New Roman" w:cs="Times New Roman"/>
          <w:color w:val="000000" w:themeColor="text1"/>
          <w:lang w:val="es-ES"/>
        </w:rPr>
        <w:t xml:space="preserve">las investigadoras. </w:t>
      </w:r>
    </w:p>
    <w:p w14:paraId="1D466CCE" w14:textId="77777777" w:rsidR="00FB1019" w:rsidRDefault="00FB1019" w:rsidP="00B27DF5">
      <w:pPr>
        <w:pStyle w:val="Textoindependiente"/>
        <w:spacing w:after="0" w:line="360" w:lineRule="auto"/>
        <w:ind w:firstLine="708"/>
        <w:jc w:val="both"/>
        <w:rPr>
          <w:rFonts w:ascii="Times New Roman" w:hAnsi="Times New Roman" w:cs="Times New Roman"/>
        </w:rPr>
      </w:pPr>
    </w:p>
    <w:p w14:paraId="6C349D26" w14:textId="22E9D3C6" w:rsidR="00A574AD" w:rsidRPr="00E0551C" w:rsidRDefault="00A574AD" w:rsidP="00B27DF5">
      <w:pPr>
        <w:pStyle w:val="Textoindependiente"/>
        <w:spacing w:after="0" w:line="360" w:lineRule="auto"/>
        <w:ind w:firstLine="708"/>
        <w:jc w:val="both"/>
        <w:rPr>
          <w:rFonts w:ascii="Times New Roman" w:hAnsi="Times New Roman" w:cs="Times New Roman"/>
        </w:rPr>
      </w:pPr>
      <w:r w:rsidRPr="00E0551C">
        <w:rPr>
          <w:rFonts w:ascii="Times New Roman" w:hAnsi="Times New Roman" w:cs="Times New Roman"/>
        </w:rPr>
        <w:lastRenderedPageBreak/>
        <w:t>Se consideró recurrir a una perspectiva fenomenológica</w:t>
      </w:r>
      <w:r w:rsidR="00312730">
        <w:rPr>
          <w:rFonts w:ascii="Times New Roman" w:hAnsi="Times New Roman" w:cs="Times New Roman"/>
        </w:rPr>
        <w:t xml:space="preserve">, pues </w:t>
      </w:r>
      <w:r w:rsidR="002D5918">
        <w:rPr>
          <w:rFonts w:ascii="Times New Roman" w:hAnsi="Times New Roman" w:cs="Times New Roman"/>
        </w:rPr>
        <w:t xml:space="preserve">a partir de esta </w:t>
      </w:r>
      <w:r w:rsidR="00312730">
        <w:rPr>
          <w:rFonts w:ascii="Times New Roman" w:hAnsi="Times New Roman" w:cs="Times New Roman"/>
        </w:rPr>
        <w:t>se busca</w:t>
      </w:r>
      <w:r w:rsidRPr="00E0551C">
        <w:rPr>
          <w:rFonts w:ascii="Times New Roman" w:hAnsi="Times New Roman" w:cs="Times New Roman"/>
        </w:rPr>
        <w:t xml:space="preserve"> conocer la realidad tal como otros la</w:t>
      </w:r>
      <w:r w:rsidR="00377E1D">
        <w:rPr>
          <w:rFonts w:ascii="Times New Roman" w:hAnsi="Times New Roman" w:cs="Times New Roman"/>
        </w:rPr>
        <w:t xml:space="preserve"> ven y</w:t>
      </w:r>
      <w:r w:rsidRPr="00E0551C">
        <w:rPr>
          <w:rFonts w:ascii="Times New Roman" w:hAnsi="Times New Roman" w:cs="Times New Roman"/>
        </w:rPr>
        <w:t xml:space="preserve"> experimentan (Taylor y </w:t>
      </w:r>
      <w:proofErr w:type="spellStart"/>
      <w:r w:rsidRPr="00E0551C">
        <w:rPr>
          <w:rFonts w:ascii="Times New Roman" w:hAnsi="Times New Roman" w:cs="Times New Roman"/>
        </w:rPr>
        <w:t>Bogdan</w:t>
      </w:r>
      <w:proofErr w:type="spellEnd"/>
      <w:r w:rsidRPr="00E0551C">
        <w:rPr>
          <w:rFonts w:ascii="Times New Roman" w:hAnsi="Times New Roman" w:cs="Times New Roman"/>
        </w:rPr>
        <w:t xml:space="preserve">, 1994). </w:t>
      </w:r>
      <w:proofErr w:type="spellStart"/>
      <w:r w:rsidRPr="00E0551C">
        <w:rPr>
          <w:rFonts w:ascii="Times New Roman" w:hAnsi="Times New Roman" w:cs="Times New Roman"/>
        </w:rPr>
        <w:t>Patton</w:t>
      </w:r>
      <w:proofErr w:type="spellEnd"/>
      <w:r w:rsidRPr="00E0551C">
        <w:rPr>
          <w:rFonts w:ascii="Times New Roman" w:hAnsi="Times New Roman" w:cs="Times New Roman"/>
        </w:rPr>
        <w:t xml:space="preserve"> (2015) explica que la fenomenología busca comprender cómo las personas describen e interpretan las experiencias</w:t>
      </w:r>
      <w:r w:rsidR="002D5918">
        <w:rPr>
          <w:rFonts w:ascii="Times New Roman" w:hAnsi="Times New Roman" w:cs="Times New Roman"/>
        </w:rPr>
        <w:t>.</w:t>
      </w:r>
      <w:r w:rsidR="002D5918" w:rsidRPr="00E0551C">
        <w:rPr>
          <w:rFonts w:ascii="Times New Roman" w:hAnsi="Times New Roman" w:cs="Times New Roman"/>
        </w:rPr>
        <w:t xml:space="preserve"> </w:t>
      </w:r>
      <w:r w:rsidR="002D5918">
        <w:rPr>
          <w:rFonts w:ascii="Times New Roman" w:hAnsi="Times New Roman" w:cs="Times New Roman"/>
        </w:rPr>
        <w:t>D</w:t>
      </w:r>
      <w:r w:rsidR="002D5918" w:rsidRPr="00E0551C">
        <w:rPr>
          <w:rFonts w:ascii="Times New Roman" w:hAnsi="Times New Roman" w:cs="Times New Roman"/>
        </w:rPr>
        <w:t xml:space="preserve">e </w:t>
      </w:r>
      <w:r w:rsidRPr="00E0551C">
        <w:rPr>
          <w:rFonts w:ascii="Times New Roman" w:hAnsi="Times New Roman" w:cs="Times New Roman"/>
        </w:rPr>
        <w:t>esta forma</w:t>
      </w:r>
      <w:r w:rsidR="002D5918">
        <w:rPr>
          <w:rFonts w:ascii="Times New Roman" w:hAnsi="Times New Roman" w:cs="Times New Roman"/>
        </w:rPr>
        <w:t>,</w:t>
      </w:r>
      <w:r w:rsidRPr="00E0551C">
        <w:rPr>
          <w:rFonts w:ascii="Times New Roman" w:hAnsi="Times New Roman" w:cs="Times New Roman"/>
        </w:rPr>
        <w:t xml:space="preserve"> se examina el modo en el que otros experimentan el mundo. L</w:t>
      </w:r>
      <w:r w:rsidR="00114A4A">
        <w:rPr>
          <w:rFonts w:ascii="Times New Roman" w:hAnsi="Times New Roman" w:cs="Times New Roman"/>
        </w:rPr>
        <w:t xml:space="preserve">o que </w:t>
      </w:r>
      <w:r w:rsidRPr="00E0551C">
        <w:rPr>
          <w:rFonts w:ascii="Times New Roman" w:hAnsi="Times New Roman" w:cs="Times New Roman"/>
        </w:rPr>
        <w:t xml:space="preserve">importa es lo que las personas perciben como </w:t>
      </w:r>
      <w:r w:rsidR="00114A4A">
        <w:rPr>
          <w:rFonts w:ascii="Times New Roman" w:hAnsi="Times New Roman" w:cs="Times New Roman"/>
        </w:rPr>
        <w:t>relevante</w:t>
      </w:r>
      <w:r w:rsidRPr="00E0551C">
        <w:rPr>
          <w:rFonts w:ascii="Times New Roman" w:hAnsi="Times New Roman" w:cs="Times New Roman"/>
        </w:rPr>
        <w:t>, pues se considera preferente el significado que los propios protagonistas dan a sus acciones (</w:t>
      </w:r>
      <w:proofErr w:type="spellStart"/>
      <w:r w:rsidRPr="00E0551C">
        <w:rPr>
          <w:rFonts w:ascii="Times New Roman" w:hAnsi="Times New Roman" w:cs="Times New Roman"/>
        </w:rPr>
        <w:t>Tójar</w:t>
      </w:r>
      <w:proofErr w:type="spellEnd"/>
      <w:r w:rsidRPr="00E0551C">
        <w:rPr>
          <w:rFonts w:ascii="Times New Roman" w:hAnsi="Times New Roman" w:cs="Times New Roman"/>
        </w:rPr>
        <w:t>, 2006).</w:t>
      </w:r>
      <w:r w:rsidR="00896699">
        <w:rPr>
          <w:rFonts w:ascii="Times New Roman" w:hAnsi="Times New Roman" w:cs="Times New Roman"/>
        </w:rPr>
        <w:t xml:space="preserve"> </w:t>
      </w:r>
      <w:r w:rsidR="002D5918" w:rsidRPr="00E0551C">
        <w:rPr>
          <w:rFonts w:ascii="Times New Roman" w:hAnsi="Times New Roman" w:cs="Times New Roman"/>
          <w:lang w:val="es-MX"/>
        </w:rPr>
        <w:t>As</w:t>
      </w:r>
      <w:r w:rsidR="002D5918">
        <w:rPr>
          <w:rFonts w:ascii="Times New Roman" w:hAnsi="Times New Roman" w:cs="Times New Roman"/>
          <w:lang w:val="es-MX"/>
        </w:rPr>
        <w:t>i</w:t>
      </w:r>
      <w:r w:rsidRPr="00E0551C">
        <w:rPr>
          <w:rFonts w:ascii="Times New Roman" w:hAnsi="Times New Roman" w:cs="Times New Roman"/>
          <w:lang w:val="es-MX"/>
        </w:rPr>
        <w:t xml:space="preserve">mismo, desde </w:t>
      </w:r>
      <w:r w:rsidR="00114A4A">
        <w:rPr>
          <w:rFonts w:ascii="Times New Roman" w:hAnsi="Times New Roman" w:cs="Times New Roman"/>
          <w:lang w:val="es-MX"/>
        </w:rPr>
        <w:t xml:space="preserve">esta </w:t>
      </w:r>
      <w:r w:rsidRPr="00E0551C">
        <w:rPr>
          <w:rFonts w:ascii="Times New Roman" w:hAnsi="Times New Roman" w:cs="Times New Roman"/>
          <w:lang w:val="es-MX"/>
        </w:rPr>
        <w:t>perspectiva</w:t>
      </w:r>
      <w:r w:rsidR="002D5918">
        <w:rPr>
          <w:rFonts w:ascii="Times New Roman" w:hAnsi="Times New Roman" w:cs="Times New Roman"/>
          <w:lang w:val="es-MX"/>
        </w:rPr>
        <w:t>,</w:t>
      </w:r>
      <w:r w:rsidRPr="00E0551C">
        <w:rPr>
          <w:rFonts w:ascii="Times New Roman" w:hAnsi="Times New Roman" w:cs="Times New Roman"/>
          <w:lang w:val="es-MX"/>
        </w:rPr>
        <w:t xml:space="preserve"> se considera que los seres humanos están vinculados con su mundo y, por ende, </w:t>
      </w:r>
      <w:r w:rsidR="00377E1D">
        <w:rPr>
          <w:rFonts w:ascii="Times New Roman" w:hAnsi="Times New Roman" w:cs="Times New Roman"/>
          <w:lang w:val="es-MX"/>
        </w:rPr>
        <w:t xml:space="preserve">se </w:t>
      </w:r>
      <w:r w:rsidRPr="00E0551C">
        <w:rPr>
          <w:rFonts w:ascii="Times New Roman" w:hAnsi="Times New Roman" w:cs="Times New Roman"/>
          <w:lang w:val="es-MX"/>
        </w:rPr>
        <w:t>pone énfasis en la experiencia vivida, la cual aparece en el contexto de las relaciones con objetos, personas, sucesos y situaciones</w:t>
      </w:r>
      <w:r>
        <w:rPr>
          <w:rFonts w:ascii="Times New Roman" w:hAnsi="Times New Roman" w:cs="Times New Roman"/>
          <w:lang w:val="es-MX"/>
        </w:rPr>
        <w:t xml:space="preserve"> </w:t>
      </w:r>
      <w:r w:rsidRPr="00E0551C">
        <w:rPr>
          <w:rFonts w:ascii="Times New Roman" w:hAnsi="Times New Roman" w:cs="Times New Roman"/>
        </w:rPr>
        <w:t>(Galeano, 2004).</w:t>
      </w:r>
    </w:p>
    <w:p w14:paraId="53C24ADE" w14:textId="77777777" w:rsidR="00695CBE" w:rsidRDefault="00695CBE" w:rsidP="000D08C7">
      <w:pPr>
        <w:spacing w:line="360" w:lineRule="auto"/>
        <w:jc w:val="both"/>
        <w:rPr>
          <w:rFonts w:ascii="Times New Roman" w:hAnsi="Times New Roman" w:cs="Times New Roman"/>
          <w:b/>
          <w:color w:val="000000" w:themeColor="text1"/>
        </w:rPr>
      </w:pPr>
    </w:p>
    <w:p w14:paraId="397DBDDB" w14:textId="3905313F" w:rsidR="00107540" w:rsidRPr="00B27DF5" w:rsidRDefault="00107540" w:rsidP="00F05456">
      <w:pPr>
        <w:spacing w:line="360" w:lineRule="auto"/>
        <w:jc w:val="center"/>
        <w:rPr>
          <w:rFonts w:ascii="Times New Roman" w:hAnsi="Times New Roman" w:cs="Times New Roman"/>
          <w:b/>
          <w:color w:val="000000" w:themeColor="text1"/>
          <w:sz w:val="28"/>
          <w:szCs w:val="28"/>
        </w:rPr>
      </w:pPr>
      <w:r w:rsidRPr="00B27DF5">
        <w:rPr>
          <w:rFonts w:ascii="Times New Roman" w:hAnsi="Times New Roman" w:cs="Times New Roman"/>
          <w:b/>
          <w:color w:val="000000" w:themeColor="text1"/>
          <w:sz w:val="28"/>
          <w:szCs w:val="28"/>
        </w:rPr>
        <w:t>Contexto de investigación</w:t>
      </w:r>
    </w:p>
    <w:p w14:paraId="27E94890" w14:textId="4DFB78C4" w:rsidR="002D099E" w:rsidRPr="00D93CF0" w:rsidRDefault="0021671D" w:rsidP="00B27DF5">
      <w:pPr>
        <w:spacing w:line="360" w:lineRule="auto"/>
        <w:ind w:firstLine="708"/>
        <w:jc w:val="both"/>
        <w:rPr>
          <w:rFonts w:ascii="Times New Roman" w:hAnsi="Times New Roman" w:cs="Times New Roman"/>
        </w:rPr>
      </w:pPr>
      <w:r w:rsidRPr="00D93CF0">
        <w:rPr>
          <w:rFonts w:ascii="Times New Roman" w:hAnsi="Times New Roman" w:cs="Times New Roman"/>
          <w:color w:val="000000" w:themeColor="text1"/>
        </w:rPr>
        <w:t xml:space="preserve">La </w:t>
      </w:r>
      <w:r w:rsidR="007E3C66" w:rsidRPr="00D93CF0">
        <w:rPr>
          <w:rFonts w:ascii="Times New Roman" w:hAnsi="Times New Roman" w:cs="Times New Roman"/>
          <w:color w:val="000000" w:themeColor="text1"/>
        </w:rPr>
        <w:t>UP</w:t>
      </w:r>
      <w:r w:rsidR="00B66C54" w:rsidRPr="00D93CF0">
        <w:rPr>
          <w:rFonts w:ascii="Times New Roman" w:hAnsi="Times New Roman" w:cs="Times New Roman"/>
          <w:color w:val="000000" w:themeColor="text1"/>
        </w:rPr>
        <w:t xml:space="preserve">, en 2018, </w:t>
      </w:r>
      <w:r w:rsidR="005350EB">
        <w:rPr>
          <w:rFonts w:ascii="Times New Roman" w:hAnsi="Times New Roman" w:cs="Times New Roman"/>
          <w:color w:val="000000" w:themeColor="text1"/>
        </w:rPr>
        <w:t>contaba</w:t>
      </w:r>
      <w:r w:rsidRPr="00D93CF0">
        <w:rPr>
          <w:rFonts w:ascii="Times New Roman" w:hAnsi="Times New Roman" w:cs="Times New Roman"/>
          <w:color w:val="000000" w:themeColor="text1"/>
        </w:rPr>
        <w:t xml:space="preserve"> con </w:t>
      </w:r>
      <w:r w:rsidR="00201CEE" w:rsidRPr="00D93CF0">
        <w:rPr>
          <w:rFonts w:ascii="Times New Roman" w:hAnsi="Times New Roman" w:cs="Times New Roman"/>
          <w:color w:val="000000" w:themeColor="text1"/>
        </w:rPr>
        <w:t>113</w:t>
      </w:r>
      <w:r w:rsidR="002D099E" w:rsidRPr="00D93CF0">
        <w:rPr>
          <w:rFonts w:ascii="Times New Roman" w:hAnsi="Times New Roman" w:cs="Times New Roman"/>
          <w:color w:val="000000" w:themeColor="text1"/>
        </w:rPr>
        <w:t xml:space="preserve"> profesores pertenecientes al </w:t>
      </w:r>
      <w:r w:rsidR="00377E1D">
        <w:rPr>
          <w:rFonts w:ascii="Times New Roman" w:hAnsi="Times New Roman" w:cs="Times New Roman"/>
          <w:color w:val="000000" w:themeColor="text1"/>
        </w:rPr>
        <w:t>SNI</w:t>
      </w:r>
      <w:r w:rsidR="00910257">
        <w:rPr>
          <w:rFonts w:ascii="Times New Roman" w:hAnsi="Times New Roman" w:cs="Times New Roman"/>
          <w:color w:val="000000" w:themeColor="text1"/>
        </w:rPr>
        <w:t>,</w:t>
      </w:r>
      <w:r w:rsidR="002D099E" w:rsidRPr="00D93CF0">
        <w:rPr>
          <w:rFonts w:ascii="Times New Roman" w:hAnsi="Times New Roman" w:cs="Times New Roman"/>
          <w:color w:val="000000" w:themeColor="text1"/>
        </w:rPr>
        <w:t xml:space="preserve"> de los cuales 85 </w:t>
      </w:r>
      <w:r w:rsidR="005350EB">
        <w:rPr>
          <w:rFonts w:ascii="Times New Roman" w:hAnsi="Times New Roman" w:cs="Times New Roman"/>
          <w:color w:val="000000" w:themeColor="text1"/>
        </w:rPr>
        <w:t>eran</w:t>
      </w:r>
      <w:r w:rsidR="002D099E" w:rsidRPr="00D93CF0">
        <w:rPr>
          <w:rFonts w:ascii="Times New Roman" w:hAnsi="Times New Roman" w:cs="Times New Roman"/>
          <w:color w:val="000000" w:themeColor="text1"/>
        </w:rPr>
        <w:t xml:space="preserve"> hombres y 28 mujeres, es decir</w:t>
      </w:r>
      <w:r w:rsidRPr="00D93CF0">
        <w:rPr>
          <w:rFonts w:ascii="Times New Roman" w:hAnsi="Times New Roman" w:cs="Times New Roman"/>
          <w:color w:val="000000" w:themeColor="text1"/>
        </w:rPr>
        <w:t>, 24.77</w:t>
      </w:r>
      <w:r w:rsidR="00910257">
        <w:rPr>
          <w:rFonts w:ascii="Times New Roman" w:hAnsi="Times New Roman" w:cs="Times New Roman"/>
          <w:color w:val="000000" w:themeColor="text1"/>
        </w:rPr>
        <w:t xml:space="preserve"> </w:t>
      </w:r>
      <w:r w:rsidR="002D099E" w:rsidRPr="00D93CF0">
        <w:rPr>
          <w:rFonts w:ascii="Times New Roman" w:hAnsi="Times New Roman" w:cs="Times New Roman"/>
          <w:color w:val="000000" w:themeColor="text1"/>
        </w:rPr>
        <w:t xml:space="preserve">%. </w:t>
      </w:r>
      <w:r w:rsidR="002D099E" w:rsidRPr="00D93CF0">
        <w:rPr>
          <w:rFonts w:ascii="Times New Roman" w:hAnsi="Times New Roman" w:cs="Times New Roman"/>
        </w:rPr>
        <w:t xml:space="preserve">La edad promedio de las investigadoras </w:t>
      </w:r>
      <w:r w:rsidR="005350EB">
        <w:rPr>
          <w:rFonts w:ascii="Times New Roman" w:hAnsi="Times New Roman" w:cs="Times New Roman"/>
        </w:rPr>
        <w:t xml:space="preserve">estaba en los </w:t>
      </w:r>
      <w:r w:rsidR="002D099E" w:rsidRPr="00D93CF0">
        <w:rPr>
          <w:rFonts w:ascii="Times New Roman" w:hAnsi="Times New Roman" w:cs="Times New Roman"/>
        </w:rPr>
        <w:t>4</w:t>
      </w:r>
      <w:r w:rsidR="00201CEE" w:rsidRPr="00D93CF0">
        <w:rPr>
          <w:rFonts w:ascii="Times New Roman" w:hAnsi="Times New Roman" w:cs="Times New Roman"/>
        </w:rPr>
        <w:t>7</w:t>
      </w:r>
      <w:r w:rsidR="002D099E" w:rsidRPr="00D93CF0">
        <w:rPr>
          <w:rFonts w:ascii="Times New Roman" w:hAnsi="Times New Roman" w:cs="Times New Roman"/>
        </w:rPr>
        <w:t xml:space="preserve"> años, semejante al promedio nacional según el estudio </w:t>
      </w:r>
      <w:r w:rsidR="002D099E" w:rsidRPr="00D93CF0">
        <w:rPr>
          <w:rFonts w:ascii="Times New Roman" w:hAnsi="Times New Roman" w:cs="Times New Roman"/>
          <w:color w:val="000000" w:themeColor="text1"/>
        </w:rPr>
        <w:t xml:space="preserve">de </w:t>
      </w:r>
      <w:proofErr w:type="spellStart"/>
      <w:r w:rsidR="002D099E" w:rsidRPr="00D93CF0">
        <w:rPr>
          <w:rFonts w:ascii="Times New Roman" w:hAnsi="Times New Roman" w:cs="Times New Roman"/>
          <w:color w:val="000000" w:themeColor="text1"/>
        </w:rPr>
        <w:t>Didou</w:t>
      </w:r>
      <w:proofErr w:type="spellEnd"/>
      <w:r w:rsidR="002D099E" w:rsidRPr="00D93CF0">
        <w:rPr>
          <w:rFonts w:ascii="Times New Roman" w:hAnsi="Times New Roman" w:cs="Times New Roman"/>
          <w:color w:val="000000" w:themeColor="text1"/>
        </w:rPr>
        <w:t xml:space="preserve"> </w:t>
      </w:r>
      <w:r w:rsidR="00EC7D23">
        <w:rPr>
          <w:rFonts w:ascii="Times New Roman" w:hAnsi="Times New Roman" w:cs="Times New Roman"/>
          <w:color w:val="000000" w:themeColor="text1"/>
        </w:rPr>
        <w:t>y</w:t>
      </w:r>
      <w:r w:rsidR="002D099E" w:rsidRPr="00D93CF0">
        <w:rPr>
          <w:rFonts w:ascii="Times New Roman" w:hAnsi="Times New Roman" w:cs="Times New Roman"/>
          <w:color w:val="000000" w:themeColor="text1"/>
        </w:rPr>
        <w:t xml:space="preserve"> Gérard (2010), </w:t>
      </w:r>
      <w:r w:rsidR="00DB15E1">
        <w:rPr>
          <w:rFonts w:ascii="Times New Roman" w:hAnsi="Times New Roman" w:cs="Times New Roman"/>
          <w:color w:val="000000" w:themeColor="text1"/>
        </w:rPr>
        <w:t xml:space="preserve">y </w:t>
      </w:r>
      <w:r w:rsidR="00377E1D">
        <w:rPr>
          <w:rFonts w:ascii="Times New Roman" w:hAnsi="Times New Roman" w:cs="Times New Roman"/>
          <w:color w:val="000000" w:themeColor="text1"/>
        </w:rPr>
        <w:t>había un</w:t>
      </w:r>
      <w:r w:rsidR="002D099E" w:rsidRPr="00D93CF0">
        <w:rPr>
          <w:rFonts w:ascii="Times New Roman" w:hAnsi="Times New Roman" w:cs="Times New Roman"/>
          <w:color w:val="000000" w:themeColor="text1"/>
        </w:rPr>
        <w:t xml:space="preserve"> rango de </w:t>
      </w:r>
      <w:r w:rsidR="00201CEE" w:rsidRPr="00D93CF0">
        <w:rPr>
          <w:rFonts w:ascii="Times New Roman" w:hAnsi="Times New Roman" w:cs="Times New Roman"/>
          <w:color w:val="000000" w:themeColor="text1"/>
        </w:rPr>
        <w:t>70</w:t>
      </w:r>
      <w:r w:rsidR="002D099E" w:rsidRPr="00D93CF0">
        <w:rPr>
          <w:rFonts w:ascii="Times New Roman" w:hAnsi="Times New Roman" w:cs="Times New Roman"/>
          <w:color w:val="000000" w:themeColor="text1"/>
        </w:rPr>
        <w:t xml:space="preserve"> a</w:t>
      </w:r>
      <w:r w:rsidR="002D099E" w:rsidRPr="00D93CF0">
        <w:rPr>
          <w:rFonts w:ascii="Times New Roman" w:hAnsi="Times New Roman" w:cs="Times New Roman"/>
        </w:rPr>
        <w:t xml:space="preserve"> 3</w:t>
      </w:r>
      <w:r w:rsidR="00201CEE" w:rsidRPr="00D93CF0">
        <w:rPr>
          <w:rFonts w:ascii="Times New Roman" w:hAnsi="Times New Roman" w:cs="Times New Roman"/>
        </w:rPr>
        <w:t>2</w:t>
      </w:r>
      <w:r w:rsidR="002D099E" w:rsidRPr="00D93CF0">
        <w:rPr>
          <w:rFonts w:ascii="Times New Roman" w:hAnsi="Times New Roman" w:cs="Times New Roman"/>
        </w:rPr>
        <w:t xml:space="preserve"> año</w:t>
      </w:r>
      <w:r w:rsidR="00DB15E1">
        <w:rPr>
          <w:rFonts w:ascii="Times New Roman" w:hAnsi="Times New Roman" w:cs="Times New Roman"/>
        </w:rPr>
        <w:t>s, edad esta última que tenía</w:t>
      </w:r>
      <w:r w:rsidR="002D099E" w:rsidRPr="00D93CF0">
        <w:rPr>
          <w:rFonts w:ascii="Times New Roman" w:hAnsi="Times New Roman" w:cs="Times New Roman"/>
        </w:rPr>
        <w:t xml:space="preserve"> la investigadora más joven. </w:t>
      </w:r>
      <w:r w:rsidR="00750536" w:rsidRPr="00D93CF0">
        <w:rPr>
          <w:rFonts w:ascii="Times New Roman" w:hAnsi="Times New Roman" w:cs="Times New Roman"/>
        </w:rPr>
        <w:t>En cuanto a la formación ac</w:t>
      </w:r>
      <w:r w:rsidR="000D7986" w:rsidRPr="00D93CF0">
        <w:rPr>
          <w:rFonts w:ascii="Times New Roman" w:hAnsi="Times New Roman" w:cs="Times New Roman"/>
        </w:rPr>
        <w:t>adémica de las investigadoras</w:t>
      </w:r>
      <w:r w:rsidR="00DB15E1">
        <w:rPr>
          <w:rFonts w:ascii="Times New Roman" w:hAnsi="Times New Roman" w:cs="Times New Roman"/>
        </w:rPr>
        <w:t>,</w:t>
      </w:r>
      <w:r w:rsidR="000D7986" w:rsidRPr="00D93CF0">
        <w:rPr>
          <w:rFonts w:ascii="Times New Roman" w:hAnsi="Times New Roman" w:cs="Times New Roman"/>
        </w:rPr>
        <w:t xml:space="preserve"> </w:t>
      </w:r>
      <w:r w:rsidR="00FC16E0" w:rsidRPr="00D93CF0">
        <w:rPr>
          <w:rFonts w:ascii="Times New Roman" w:hAnsi="Times New Roman" w:cs="Times New Roman"/>
        </w:rPr>
        <w:t>43</w:t>
      </w:r>
      <w:r w:rsidR="00DB15E1">
        <w:rPr>
          <w:rFonts w:ascii="Times New Roman" w:hAnsi="Times New Roman" w:cs="Times New Roman"/>
        </w:rPr>
        <w:t xml:space="preserve"> </w:t>
      </w:r>
      <w:r w:rsidR="00750536" w:rsidRPr="00D93CF0">
        <w:rPr>
          <w:rFonts w:ascii="Times New Roman" w:hAnsi="Times New Roman" w:cs="Times New Roman"/>
        </w:rPr>
        <w:t>% realizó estudios de doctorado en universidades públicas</w:t>
      </w:r>
      <w:r w:rsidR="00DB15E1">
        <w:rPr>
          <w:rFonts w:ascii="Times New Roman" w:hAnsi="Times New Roman" w:cs="Times New Roman"/>
        </w:rPr>
        <w:t>,</w:t>
      </w:r>
      <w:r w:rsidR="00750536" w:rsidRPr="00D93CF0">
        <w:rPr>
          <w:rFonts w:ascii="Times New Roman" w:hAnsi="Times New Roman" w:cs="Times New Roman"/>
        </w:rPr>
        <w:t xml:space="preserve"> mientras que </w:t>
      </w:r>
      <w:r w:rsidR="00FC16E0" w:rsidRPr="00D93CF0">
        <w:rPr>
          <w:rFonts w:ascii="Times New Roman" w:hAnsi="Times New Roman" w:cs="Times New Roman"/>
        </w:rPr>
        <w:t>57</w:t>
      </w:r>
      <w:r w:rsidR="00DB15E1">
        <w:rPr>
          <w:rFonts w:ascii="Times New Roman" w:hAnsi="Times New Roman" w:cs="Times New Roman"/>
        </w:rPr>
        <w:t xml:space="preserve"> </w:t>
      </w:r>
      <w:r w:rsidR="00FC16E0" w:rsidRPr="00D93CF0">
        <w:rPr>
          <w:rFonts w:ascii="Times New Roman" w:hAnsi="Times New Roman" w:cs="Times New Roman"/>
        </w:rPr>
        <w:t xml:space="preserve">% </w:t>
      </w:r>
      <w:r w:rsidR="00750536" w:rsidRPr="00D93CF0">
        <w:rPr>
          <w:rFonts w:ascii="Times New Roman" w:hAnsi="Times New Roman" w:cs="Times New Roman"/>
        </w:rPr>
        <w:t xml:space="preserve">en instituciones de educación superior particulares. Asimismo, </w:t>
      </w:r>
      <w:r w:rsidR="00FC16E0" w:rsidRPr="00D93CF0">
        <w:rPr>
          <w:rFonts w:ascii="Times New Roman" w:hAnsi="Times New Roman" w:cs="Times New Roman"/>
        </w:rPr>
        <w:t>43</w:t>
      </w:r>
      <w:r w:rsidR="00DB15E1">
        <w:rPr>
          <w:rFonts w:ascii="Times New Roman" w:hAnsi="Times New Roman" w:cs="Times New Roman"/>
        </w:rPr>
        <w:t xml:space="preserve"> </w:t>
      </w:r>
      <w:r w:rsidR="00750536" w:rsidRPr="00D93CF0">
        <w:rPr>
          <w:rFonts w:ascii="Times New Roman" w:hAnsi="Times New Roman" w:cs="Times New Roman"/>
        </w:rPr>
        <w:t xml:space="preserve">% de las investigadoras estudió en universidades extranjeras y </w:t>
      </w:r>
      <w:r w:rsidR="00FC16E0" w:rsidRPr="00D93CF0">
        <w:rPr>
          <w:rFonts w:ascii="Times New Roman" w:hAnsi="Times New Roman" w:cs="Times New Roman"/>
        </w:rPr>
        <w:t>57</w:t>
      </w:r>
      <w:r w:rsidR="00DB15E1">
        <w:rPr>
          <w:rFonts w:ascii="Times New Roman" w:hAnsi="Times New Roman" w:cs="Times New Roman"/>
        </w:rPr>
        <w:t xml:space="preserve"> </w:t>
      </w:r>
      <w:r w:rsidR="00750536" w:rsidRPr="00D93CF0">
        <w:rPr>
          <w:rFonts w:ascii="Times New Roman" w:hAnsi="Times New Roman" w:cs="Times New Roman"/>
        </w:rPr>
        <w:t xml:space="preserve">% en instituciones nacionales. </w:t>
      </w:r>
    </w:p>
    <w:p w14:paraId="3B917329" w14:textId="4FA1D69B" w:rsidR="002D099E" w:rsidRPr="00D93CF0" w:rsidRDefault="002D099E" w:rsidP="00B27DF5">
      <w:pPr>
        <w:spacing w:line="360" w:lineRule="auto"/>
        <w:ind w:firstLine="708"/>
        <w:jc w:val="both"/>
        <w:rPr>
          <w:rFonts w:ascii="Times New Roman" w:hAnsi="Times New Roman" w:cs="Times New Roman"/>
        </w:rPr>
      </w:pPr>
      <w:r w:rsidRPr="00D93CF0">
        <w:rPr>
          <w:rFonts w:ascii="Times New Roman" w:hAnsi="Times New Roman" w:cs="Times New Roman"/>
        </w:rPr>
        <w:t>El año de ingreso al SNI de las investigadoras de la UP inició desde el año 2000</w:t>
      </w:r>
      <w:r w:rsidR="00DB15E1">
        <w:rPr>
          <w:rFonts w:ascii="Times New Roman" w:hAnsi="Times New Roman" w:cs="Times New Roman"/>
        </w:rPr>
        <w:t>.</w:t>
      </w:r>
      <w:r w:rsidR="00DB15E1" w:rsidRPr="00D93CF0">
        <w:rPr>
          <w:rFonts w:ascii="Times New Roman" w:hAnsi="Times New Roman" w:cs="Times New Roman"/>
        </w:rPr>
        <w:t xml:space="preserve"> </w:t>
      </w:r>
      <w:r w:rsidR="00DB15E1">
        <w:rPr>
          <w:rFonts w:ascii="Times New Roman" w:hAnsi="Times New Roman" w:cs="Times New Roman"/>
        </w:rPr>
        <w:t>Y justamente se aprecia</w:t>
      </w:r>
      <w:r w:rsidR="00DB15E1" w:rsidRPr="00D93CF0">
        <w:rPr>
          <w:rFonts w:ascii="Times New Roman" w:hAnsi="Times New Roman" w:cs="Times New Roman"/>
        </w:rPr>
        <w:t xml:space="preserve"> </w:t>
      </w:r>
      <w:r w:rsidRPr="00D93CF0">
        <w:rPr>
          <w:rFonts w:ascii="Times New Roman" w:hAnsi="Times New Roman" w:cs="Times New Roman"/>
        </w:rPr>
        <w:t>un mayor ingreso a partir</w:t>
      </w:r>
      <w:r w:rsidR="00377E1D">
        <w:rPr>
          <w:rFonts w:ascii="Times New Roman" w:hAnsi="Times New Roman" w:cs="Times New Roman"/>
        </w:rPr>
        <w:t xml:space="preserve"> de</w:t>
      </w:r>
      <w:r w:rsidRPr="00D93CF0">
        <w:rPr>
          <w:rFonts w:ascii="Times New Roman" w:hAnsi="Times New Roman" w:cs="Times New Roman"/>
        </w:rPr>
        <w:t xml:space="preserve"> </w:t>
      </w:r>
      <w:r w:rsidR="00377E1D">
        <w:rPr>
          <w:rFonts w:ascii="Times New Roman" w:hAnsi="Times New Roman" w:cs="Times New Roman"/>
        </w:rPr>
        <w:t>entonces</w:t>
      </w:r>
      <w:r w:rsidRPr="00D93CF0">
        <w:rPr>
          <w:rFonts w:ascii="Times New Roman" w:hAnsi="Times New Roman" w:cs="Times New Roman"/>
        </w:rPr>
        <w:t>, lo que es un reflejo</w:t>
      </w:r>
      <w:r w:rsidR="00086902">
        <w:rPr>
          <w:rFonts w:ascii="Times New Roman" w:hAnsi="Times New Roman" w:cs="Times New Roman"/>
        </w:rPr>
        <w:t>,</w:t>
      </w:r>
      <w:r w:rsidRPr="00D93CF0">
        <w:rPr>
          <w:rFonts w:ascii="Times New Roman" w:hAnsi="Times New Roman" w:cs="Times New Roman"/>
        </w:rPr>
        <w:t xml:space="preserve"> primero</w:t>
      </w:r>
      <w:r w:rsidR="00086902">
        <w:rPr>
          <w:rFonts w:ascii="Times New Roman" w:hAnsi="Times New Roman" w:cs="Times New Roman"/>
        </w:rPr>
        <w:t>,</w:t>
      </w:r>
      <w:r w:rsidRPr="00D93CF0">
        <w:rPr>
          <w:rFonts w:ascii="Times New Roman" w:hAnsi="Times New Roman" w:cs="Times New Roman"/>
        </w:rPr>
        <w:t xml:space="preserve"> de las políticas</w:t>
      </w:r>
      <w:r w:rsidR="00377E1D">
        <w:rPr>
          <w:rFonts w:ascii="Times New Roman" w:hAnsi="Times New Roman" w:cs="Times New Roman"/>
        </w:rPr>
        <w:t xml:space="preserve"> del</w:t>
      </w:r>
      <w:r w:rsidRPr="00D93CF0">
        <w:rPr>
          <w:rFonts w:ascii="Times New Roman" w:hAnsi="Times New Roman" w:cs="Times New Roman"/>
        </w:rPr>
        <w:t xml:space="preserve"> </w:t>
      </w:r>
      <w:r w:rsidR="00093E6F" w:rsidRPr="00093E6F">
        <w:rPr>
          <w:rFonts w:ascii="Times New Roman" w:hAnsi="Times New Roman" w:cs="Times New Roman"/>
        </w:rPr>
        <w:t xml:space="preserve">Consejo Nacional de Ciencia y Tecnología </w:t>
      </w:r>
      <w:r w:rsidR="00093E6F">
        <w:rPr>
          <w:rFonts w:ascii="Times New Roman" w:hAnsi="Times New Roman" w:cs="Times New Roman"/>
        </w:rPr>
        <w:t>(</w:t>
      </w:r>
      <w:r w:rsidR="00093E6F" w:rsidRPr="00D93CF0">
        <w:rPr>
          <w:rFonts w:ascii="Times New Roman" w:hAnsi="Times New Roman" w:cs="Times New Roman"/>
        </w:rPr>
        <w:t>Conacyt</w:t>
      </w:r>
      <w:r w:rsidR="00093E6F">
        <w:rPr>
          <w:rFonts w:ascii="Times New Roman" w:hAnsi="Times New Roman" w:cs="Times New Roman"/>
        </w:rPr>
        <w:t>),</w:t>
      </w:r>
      <w:r w:rsidR="00093E6F" w:rsidRPr="00D93CF0">
        <w:rPr>
          <w:rFonts w:ascii="Times New Roman" w:hAnsi="Times New Roman" w:cs="Times New Roman"/>
        </w:rPr>
        <w:t xml:space="preserve"> </w:t>
      </w:r>
      <w:r w:rsidRPr="00D93CF0">
        <w:rPr>
          <w:rFonts w:ascii="Times New Roman" w:hAnsi="Times New Roman" w:cs="Times New Roman"/>
        </w:rPr>
        <w:t>que a partir del 2008 aporta a investigadores adscritos a instituciones de educación superior particulares 30</w:t>
      </w:r>
      <w:r w:rsidR="00093E6F">
        <w:rPr>
          <w:rFonts w:ascii="Times New Roman" w:hAnsi="Times New Roman" w:cs="Times New Roman"/>
        </w:rPr>
        <w:t xml:space="preserve"> </w:t>
      </w:r>
      <w:r w:rsidRPr="00D93CF0">
        <w:rPr>
          <w:rFonts w:ascii="Times New Roman" w:hAnsi="Times New Roman" w:cs="Times New Roman"/>
        </w:rPr>
        <w:t>% del estímulo económico, y desde el 2014 apor</w:t>
      </w:r>
      <w:r w:rsidR="000D7986" w:rsidRPr="00D93CF0">
        <w:rPr>
          <w:rFonts w:ascii="Times New Roman" w:hAnsi="Times New Roman" w:cs="Times New Roman"/>
        </w:rPr>
        <w:t xml:space="preserve">ta el </w:t>
      </w:r>
      <w:r w:rsidR="00093E6F">
        <w:rPr>
          <w:rFonts w:ascii="Times New Roman" w:hAnsi="Times New Roman" w:cs="Times New Roman"/>
        </w:rPr>
        <w:t>100 %</w:t>
      </w:r>
      <w:r w:rsidR="000D7986" w:rsidRPr="00D93CF0">
        <w:rPr>
          <w:rFonts w:ascii="Times New Roman" w:hAnsi="Times New Roman" w:cs="Times New Roman"/>
        </w:rPr>
        <w:t xml:space="preserve"> de </w:t>
      </w:r>
      <w:r w:rsidR="00093E6F">
        <w:rPr>
          <w:rFonts w:ascii="Times New Roman" w:hAnsi="Times New Roman" w:cs="Times New Roman"/>
        </w:rPr>
        <w:t>e</w:t>
      </w:r>
      <w:r w:rsidR="00093E6F" w:rsidRPr="00D93CF0">
        <w:rPr>
          <w:rFonts w:ascii="Times New Roman" w:hAnsi="Times New Roman" w:cs="Times New Roman"/>
        </w:rPr>
        <w:t>ste</w:t>
      </w:r>
      <w:r w:rsidRPr="00D93CF0">
        <w:rPr>
          <w:rFonts w:ascii="Times New Roman" w:hAnsi="Times New Roman" w:cs="Times New Roman"/>
        </w:rPr>
        <w:t xml:space="preserve">. Y, en segundo lugar, al fortalecimiento de las políticas de la </w:t>
      </w:r>
      <w:r w:rsidR="00093E6F">
        <w:rPr>
          <w:rFonts w:ascii="Times New Roman" w:hAnsi="Times New Roman" w:cs="Times New Roman"/>
        </w:rPr>
        <w:t>UP</w:t>
      </w:r>
      <w:r w:rsidRPr="00D93CF0">
        <w:rPr>
          <w:rFonts w:ascii="Times New Roman" w:hAnsi="Times New Roman" w:cs="Times New Roman"/>
        </w:rPr>
        <w:t xml:space="preserve"> para favorecer la investigación reconocida por pares y certificada por el </w:t>
      </w:r>
      <w:r w:rsidR="00093E6F" w:rsidRPr="00D93CF0">
        <w:rPr>
          <w:rFonts w:ascii="Times New Roman" w:hAnsi="Times New Roman" w:cs="Times New Roman"/>
        </w:rPr>
        <w:t xml:space="preserve">Conacyt </w:t>
      </w:r>
      <w:r w:rsidR="003C3643" w:rsidRPr="00D93CF0">
        <w:rPr>
          <w:rFonts w:ascii="Times New Roman" w:hAnsi="Times New Roman" w:cs="Times New Roman"/>
        </w:rPr>
        <w:t>(</w:t>
      </w:r>
      <w:r w:rsidR="00093E6F">
        <w:rPr>
          <w:rFonts w:ascii="Times New Roman" w:hAnsi="Times New Roman" w:cs="Times New Roman"/>
        </w:rPr>
        <w:t>UP</w:t>
      </w:r>
      <w:r w:rsidR="003C3643" w:rsidRPr="00D93CF0">
        <w:rPr>
          <w:rFonts w:ascii="Times New Roman" w:hAnsi="Times New Roman" w:cs="Times New Roman"/>
        </w:rPr>
        <w:t>, 2018</w:t>
      </w:r>
      <w:r w:rsidRPr="00D93CF0">
        <w:rPr>
          <w:rFonts w:ascii="Times New Roman" w:hAnsi="Times New Roman" w:cs="Times New Roman"/>
        </w:rPr>
        <w:t>).</w:t>
      </w:r>
    </w:p>
    <w:p w14:paraId="55FBC43C" w14:textId="715D95AB" w:rsidR="002D099E" w:rsidRDefault="002D099E" w:rsidP="00B27DF5">
      <w:pPr>
        <w:spacing w:line="360" w:lineRule="auto"/>
        <w:ind w:firstLine="708"/>
        <w:jc w:val="both"/>
        <w:rPr>
          <w:rFonts w:ascii="Times New Roman" w:hAnsi="Times New Roman" w:cs="Times New Roman"/>
        </w:rPr>
      </w:pPr>
      <w:r w:rsidRPr="00D93CF0">
        <w:rPr>
          <w:rFonts w:ascii="Times New Roman" w:hAnsi="Times New Roman" w:cs="Times New Roman"/>
        </w:rPr>
        <w:t>En cuanto al nivel que ocupan dentro del SNI, 10 son candidatas (36</w:t>
      </w:r>
      <w:r w:rsidR="00093E6F">
        <w:rPr>
          <w:rFonts w:ascii="Times New Roman" w:hAnsi="Times New Roman" w:cs="Times New Roman"/>
        </w:rPr>
        <w:t xml:space="preserve"> </w:t>
      </w:r>
      <w:r w:rsidRPr="00D93CF0">
        <w:rPr>
          <w:rFonts w:ascii="Times New Roman" w:hAnsi="Times New Roman" w:cs="Times New Roman"/>
        </w:rPr>
        <w:t>%), 14 son nivel I (50</w:t>
      </w:r>
      <w:r w:rsidR="00093E6F">
        <w:rPr>
          <w:rFonts w:ascii="Times New Roman" w:hAnsi="Times New Roman" w:cs="Times New Roman"/>
        </w:rPr>
        <w:t xml:space="preserve"> </w:t>
      </w:r>
      <w:r w:rsidRPr="00D93CF0">
        <w:rPr>
          <w:rFonts w:ascii="Times New Roman" w:hAnsi="Times New Roman" w:cs="Times New Roman"/>
        </w:rPr>
        <w:t xml:space="preserve">%) y </w:t>
      </w:r>
      <w:r w:rsidR="00465FDE">
        <w:rPr>
          <w:rFonts w:ascii="Times New Roman" w:hAnsi="Times New Roman" w:cs="Times New Roman"/>
        </w:rPr>
        <w:t xml:space="preserve">4 </w:t>
      </w:r>
      <w:r w:rsidR="00EC7D23">
        <w:rPr>
          <w:rFonts w:ascii="Times New Roman" w:hAnsi="Times New Roman" w:cs="Times New Roman"/>
        </w:rPr>
        <w:t>so</w:t>
      </w:r>
      <w:r w:rsidRPr="00D93CF0">
        <w:rPr>
          <w:rFonts w:ascii="Times New Roman" w:hAnsi="Times New Roman" w:cs="Times New Roman"/>
        </w:rPr>
        <w:t>n nivel II (14</w:t>
      </w:r>
      <w:r w:rsidR="00093E6F">
        <w:rPr>
          <w:rFonts w:ascii="Times New Roman" w:hAnsi="Times New Roman" w:cs="Times New Roman"/>
        </w:rPr>
        <w:t xml:space="preserve"> </w:t>
      </w:r>
      <w:r w:rsidRPr="00D93CF0">
        <w:rPr>
          <w:rFonts w:ascii="Times New Roman" w:hAnsi="Times New Roman" w:cs="Times New Roman"/>
        </w:rPr>
        <w:t>%). No se tiene en la UP todavía ninguna investigadora en el nivel III (</w:t>
      </w:r>
      <w:r w:rsidR="00093E6F">
        <w:rPr>
          <w:rFonts w:ascii="Times New Roman" w:hAnsi="Times New Roman" w:cs="Times New Roman"/>
        </w:rPr>
        <w:t xml:space="preserve">véase figura </w:t>
      </w:r>
      <w:r w:rsidR="00093E6F" w:rsidRPr="00D93CF0">
        <w:rPr>
          <w:rFonts w:ascii="Times New Roman" w:hAnsi="Times New Roman" w:cs="Times New Roman"/>
        </w:rPr>
        <w:t>4</w:t>
      </w:r>
      <w:r w:rsidRPr="00D93CF0">
        <w:rPr>
          <w:rFonts w:ascii="Times New Roman" w:hAnsi="Times New Roman" w:cs="Times New Roman"/>
        </w:rPr>
        <w:t>)</w:t>
      </w:r>
      <w:r w:rsidR="0074411A" w:rsidRPr="00D93CF0">
        <w:rPr>
          <w:rFonts w:ascii="Times New Roman" w:hAnsi="Times New Roman" w:cs="Times New Roman"/>
        </w:rPr>
        <w:t>, como sí sucede en el caso de</w:t>
      </w:r>
      <w:r w:rsidR="009E5BAC" w:rsidRPr="00D93CF0">
        <w:rPr>
          <w:rFonts w:ascii="Times New Roman" w:hAnsi="Times New Roman" w:cs="Times New Roman"/>
        </w:rPr>
        <w:t xml:space="preserve"> los investigadores, </w:t>
      </w:r>
      <w:r w:rsidR="00465FDE">
        <w:rPr>
          <w:rFonts w:ascii="Times New Roman" w:hAnsi="Times New Roman" w:cs="Times New Roman"/>
        </w:rPr>
        <w:t>ya que</w:t>
      </w:r>
      <w:r w:rsidR="0074411A" w:rsidRPr="00D93CF0">
        <w:rPr>
          <w:rFonts w:ascii="Times New Roman" w:hAnsi="Times New Roman" w:cs="Times New Roman"/>
        </w:rPr>
        <w:t xml:space="preserve"> hay tres</w:t>
      </w:r>
      <w:r w:rsidR="009C72D9">
        <w:rPr>
          <w:rFonts w:ascii="Times New Roman" w:hAnsi="Times New Roman" w:cs="Times New Roman"/>
        </w:rPr>
        <w:t xml:space="preserve"> representantes de la UP</w:t>
      </w:r>
      <w:r w:rsidR="0074411A" w:rsidRPr="00D93CF0">
        <w:rPr>
          <w:rFonts w:ascii="Times New Roman" w:hAnsi="Times New Roman" w:cs="Times New Roman"/>
        </w:rPr>
        <w:t xml:space="preserve"> en el máximo nivel</w:t>
      </w:r>
      <w:r w:rsidR="005D4FCE">
        <w:rPr>
          <w:rFonts w:ascii="Times New Roman" w:hAnsi="Times New Roman" w:cs="Times New Roman"/>
        </w:rPr>
        <w:t xml:space="preserve"> (</w:t>
      </w:r>
      <w:r w:rsidR="00093E6F">
        <w:rPr>
          <w:rFonts w:ascii="Times New Roman" w:hAnsi="Times New Roman" w:cs="Times New Roman"/>
        </w:rPr>
        <w:t xml:space="preserve">figura </w:t>
      </w:r>
      <w:r w:rsidR="009E5BAC" w:rsidRPr="00D93CF0">
        <w:rPr>
          <w:rFonts w:ascii="Times New Roman" w:hAnsi="Times New Roman" w:cs="Times New Roman"/>
        </w:rPr>
        <w:t>5)</w:t>
      </w:r>
      <w:r w:rsidR="0074411A" w:rsidRPr="00D93CF0">
        <w:rPr>
          <w:rFonts w:ascii="Times New Roman" w:hAnsi="Times New Roman" w:cs="Times New Roman"/>
        </w:rPr>
        <w:t>.</w:t>
      </w:r>
    </w:p>
    <w:p w14:paraId="68E73B69" w14:textId="09E382F0" w:rsidR="00EC449C" w:rsidRPr="00B27DF5" w:rsidRDefault="00FA491F" w:rsidP="00B27DF5">
      <w:pPr>
        <w:spacing w:line="360" w:lineRule="auto"/>
        <w:jc w:val="center"/>
        <w:rPr>
          <w:rFonts w:ascii="Times New Roman" w:hAnsi="Times New Roman" w:cs="Times New Roman"/>
          <w:color w:val="000000" w:themeColor="text1"/>
        </w:rPr>
      </w:pPr>
      <w:r>
        <w:rPr>
          <w:rFonts w:ascii="Times New Roman" w:hAnsi="Times New Roman" w:cs="Times New Roman"/>
          <w:b/>
          <w:bCs/>
          <w:color w:val="000000" w:themeColor="text1"/>
        </w:rPr>
        <w:lastRenderedPageBreak/>
        <w:t>Figura 4</w:t>
      </w:r>
      <w:r>
        <w:rPr>
          <w:rFonts w:ascii="Times New Roman" w:hAnsi="Times New Roman" w:cs="Times New Roman"/>
          <w:color w:val="000000" w:themeColor="text1"/>
        </w:rPr>
        <w:t>. Distribución de las investigadoras SNI de la UP por categoría o nivel</w:t>
      </w:r>
    </w:p>
    <w:p w14:paraId="21BBC770" w14:textId="7EED0340" w:rsidR="009C72D9" w:rsidRDefault="00F7341B" w:rsidP="00B27DF5">
      <w:pPr>
        <w:spacing w:line="360" w:lineRule="auto"/>
        <w:jc w:val="center"/>
        <w:rPr>
          <w:rFonts w:ascii="Times New Roman" w:hAnsi="Times New Roman" w:cs="Times New Roman"/>
        </w:rPr>
      </w:pPr>
      <w:r>
        <w:rPr>
          <w:rFonts w:ascii="Times New Roman" w:hAnsi="Times New Roman" w:cs="Times New Roman"/>
          <w:noProof/>
          <w:lang w:val="es-MX" w:eastAsia="es-MX"/>
        </w:rPr>
        <w:drawing>
          <wp:inline distT="0" distB="0" distL="0" distR="0" wp14:anchorId="65A2AB4E" wp14:editId="0802853E">
            <wp:extent cx="4949543" cy="2736878"/>
            <wp:effectExtent l="0" t="0" r="381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áfica 4.png"/>
                    <pic:cNvPicPr/>
                  </pic:nvPicPr>
                  <pic:blipFill>
                    <a:blip r:embed="rId12">
                      <a:extLst>
                        <a:ext uri="{28A0092B-C50C-407E-A947-70E740481C1C}">
                          <a14:useLocalDpi xmlns:a14="http://schemas.microsoft.com/office/drawing/2010/main" val="0"/>
                        </a:ext>
                      </a:extLst>
                    </a:blip>
                    <a:stretch>
                      <a:fillRect/>
                    </a:stretch>
                  </pic:blipFill>
                  <pic:spPr>
                    <a:xfrm>
                      <a:off x="0" y="0"/>
                      <a:ext cx="4949543" cy="2736878"/>
                    </a:xfrm>
                    <a:prstGeom prst="rect">
                      <a:avLst/>
                    </a:prstGeom>
                  </pic:spPr>
                </pic:pic>
              </a:graphicData>
            </a:graphic>
          </wp:inline>
        </w:drawing>
      </w:r>
    </w:p>
    <w:p w14:paraId="037E426F" w14:textId="77777777" w:rsidR="00FA491F" w:rsidRDefault="00FA491F" w:rsidP="00FA491F">
      <w:pPr>
        <w:spacing w:line="360" w:lineRule="auto"/>
        <w:jc w:val="center"/>
        <w:rPr>
          <w:rFonts w:ascii="Times New Roman" w:hAnsi="Times New Roman" w:cs="Times New Roman"/>
        </w:rPr>
      </w:pPr>
      <w:r>
        <w:rPr>
          <w:rFonts w:ascii="Times New Roman" w:hAnsi="Times New Roman" w:cs="Times New Roman"/>
        </w:rPr>
        <w:t>Fuente: Elaboración propia con base en la UP (2018)</w:t>
      </w:r>
      <w:r w:rsidRPr="00D93CF0" w:rsidDel="00A358D1">
        <w:rPr>
          <w:rFonts w:ascii="Times New Roman" w:hAnsi="Times New Roman" w:cs="Times New Roman"/>
        </w:rPr>
        <w:t xml:space="preserve"> </w:t>
      </w:r>
    </w:p>
    <w:p w14:paraId="6FE6E142" w14:textId="6C2FB080" w:rsidR="009C72D9" w:rsidRDefault="009C72D9" w:rsidP="009C72D9">
      <w:pPr>
        <w:spacing w:line="360" w:lineRule="auto"/>
        <w:jc w:val="both"/>
        <w:rPr>
          <w:rFonts w:ascii="Times New Roman" w:hAnsi="Times New Roman" w:cs="Times New Roman"/>
          <w:b/>
          <w:bCs/>
        </w:rPr>
      </w:pPr>
    </w:p>
    <w:p w14:paraId="7C92FEEE" w14:textId="1993493E" w:rsidR="00FA491F" w:rsidRPr="00B27DF5" w:rsidRDefault="00FA491F" w:rsidP="00B27DF5">
      <w:pPr>
        <w:spacing w:line="360" w:lineRule="auto"/>
        <w:jc w:val="center"/>
        <w:rPr>
          <w:rFonts w:ascii="Times New Roman" w:hAnsi="Times New Roman" w:cs="Times New Roman"/>
          <w:color w:val="000000" w:themeColor="text1"/>
        </w:rPr>
      </w:pPr>
      <w:r>
        <w:rPr>
          <w:rFonts w:ascii="Times New Roman" w:hAnsi="Times New Roman" w:cs="Times New Roman"/>
          <w:b/>
          <w:bCs/>
          <w:color w:val="000000" w:themeColor="text1"/>
        </w:rPr>
        <w:t>Figura 5</w:t>
      </w:r>
      <w:r>
        <w:rPr>
          <w:rFonts w:ascii="Times New Roman" w:hAnsi="Times New Roman" w:cs="Times New Roman"/>
          <w:color w:val="000000" w:themeColor="text1"/>
        </w:rPr>
        <w:t>. Distribución de los investigadores SNI de la UP por categoría o nivel</w:t>
      </w:r>
    </w:p>
    <w:p w14:paraId="519486BF" w14:textId="14E848C7" w:rsidR="00EC449C" w:rsidRDefault="00474450" w:rsidP="00B27DF5">
      <w:pPr>
        <w:spacing w:line="360" w:lineRule="auto"/>
        <w:jc w:val="center"/>
        <w:rPr>
          <w:rFonts w:ascii="Times New Roman" w:hAnsi="Times New Roman" w:cs="Times New Roman"/>
        </w:rPr>
      </w:pPr>
      <w:r>
        <w:rPr>
          <w:rFonts w:ascii="Times New Roman" w:hAnsi="Times New Roman" w:cs="Times New Roman"/>
          <w:noProof/>
          <w:lang w:val="es-MX" w:eastAsia="es-MX"/>
        </w:rPr>
        <w:drawing>
          <wp:inline distT="0" distB="0" distL="0" distR="0" wp14:anchorId="2E3CB470" wp14:editId="40056A7F">
            <wp:extent cx="4949543" cy="2736878"/>
            <wp:effectExtent l="0" t="0" r="381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áfica 5.png"/>
                    <pic:cNvPicPr/>
                  </pic:nvPicPr>
                  <pic:blipFill>
                    <a:blip r:embed="rId13">
                      <a:extLst>
                        <a:ext uri="{28A0092B-C50C-407E-A947-70E740481C1C}">
                          <a14:useLocalDpi xmlns:a14="http://schemas.microsoft.com/office/drawing/2010/main" val="0"/>
                        </a:ext>
                      </a:extLst>
                    </a:blip>
                    <a:stretch>
                      <a:fillRect/>
                    </a:stretch>
                  </pic:blipFill>
                  <pic:spPr>
                    <a:xfrm>
                      <a:off x="0" y="0"/>
                      <a:ext cx="4949543" cy="2736878"/>
                    </a:xfrm>
                    <a:prstGeom prst="rect">
                      <a:avLst/>
                    </a:prstGeom>
                  </pic:spPr>
                </pic:pic>
              </a:graphicData>
            </a:graphic>
          </wp:inline>
        </w:drawing>
      </w:r>
    </w:p>
    <w:p w14:paraId="012BF5B7" w14:textId="77777777" w:rsidR="00FA491F" w:rsidRDefault="00FA491F" w:rsidP="00FA491F">
      <w:pPr>
        <w:spacing w:line="360" w:lineRule="auto"/>
        <w:jc w:val="center"/>
        <w:rPr>
          <w:rFonts w:ascii="Times New Roman" w:hAnsi="Times New Roman" w:cs="Times New Roman"/>
        </w:rPr>
      </w:pPr>
      <w:r>
        <w:rPr>
          <w:rFonts w:ascii="Times New Roman" w:hAnsi="Times New Roman" w:cs="Times New Roman"/>
        </w:rPr>
        <w:t>Fuente: Elaboración propia con base en la UP (2018)</w:t>
      </w:r>
      <w:r w:rsidRPr="00D93CF0" w:rsidDel="00A358D1">
        <w:rPr>
          <w:rFonts w:ascii="Times New Roman" w:hAnsi="Times New Roman" w:cs="Times New Roman"/>
        </w:rPr>
        <w:t xml:space="preserve"> </w:t>
      </w:r>
    </w:p>
    <w:p w14:paraId="4E5A3CBE" w14:textId="77777777" w:rsidR="00EC449C" w:rsidRDefault="00EC449C" w:rsidP="00695CBE">
      <w:pPr>
        <w:spacing w:line="360" w:lineRule="auto"/>
        <w:ind w:firstLine="708"/>
        <w:jc w:val="both"/>
        <w:rPr>
          <w:rFonts w:ascii="Times New Roman" w:hAnsi="Times New Roman" w:cs="Times New Roman"/>
        </w:rPr>
      </w:pPr>
    </w:p>
    <w:p w14:paraId="011E559C" w14:textId="77777777" w:rsidR="00F05456" w:rsidRDefault="00F05456" w:rsidP="00695CBE">
      <w:pPr>
        <w:spacing w:line="360" w:lineRule="auto"/>
        <w:ind w:firstLine="708"/>
        <w:jc w:val="both"/>
        <w:rPr>
          <w:rFonts w:ascii="Times New Roman" w:hAnsi="Times New Roman" w:cs="Times New Roman"/>
        </w:rPr>
      </w:pPr>
    </w:p>
    <w:p w14:paraId="0398412F" w14:textId="651DE686" w:rsidR="00FC1965" w:rsidRDefault="002D099E" w:rsidP="00695CBE">
      <w:pPr>
        <w:spacing w:line="360" w:lineRule="auto"/>
        <w:ind w:firstLine="708"/>
        <w:jc w:val="both"/>
        <w:rPr>
          <w:rFonts w:ascii="Times New Roman" w:hAnsi="Times New Roman" w:cs="Times New Roman"/>
        </w:rPr>
      </w:pPr>
      <w:r w:rsidRPr="00D93CF0">
        <w:rPr>
          <w:rFonts w:ascii="Times New Roman" w:hAnsi="Times New Roman" w:cs="Times New Roman"/>
        </w:rPr>
        <w:lastRenderedPageBreak/>
        <w:t xml:space="preserve">En la </w:t>
      </w:r>
      <w:r w:rsidR="00465FDE">
        <w:rPr>
          <w:rFonts w:ascii="Times New Roman" w:hAnsi="Times New Roman" w:cs="Times New Roman"/>
        </w:rPr>
        <w:t>figura</w:t>
      </w:r>
      <w:r w:rsidR="00465FDE" w:rsidRPr="00D93CF0">
        <w:rPr>
          <w:rFonts w:ascii="Times New Roman" w:hAnsi="Times New Roman" w:cs="Times New Roman"/>
        </w:rPr>
        <w:t xml:space="preserve"> </w:t>
      </w:r>
      <w:r w:rsidRPr="00D93CF0">
        <w:rPr>
          <w:rFonts w:ascii="Times New Roman" w:hAnsi="Times New Roman" w:cs="Times New Roman"/>
        </w:rPr>
        <w:t>6</w:t>
      </w:r>
      <w:r w:rsidR="00465FDE">
        <w:rPr>
          <w:rFonts w:ascii="Times New Roman" w:hAnsi="Times New Roman" w:cs="Times New Roman"/>
        </w:rPr>
        <w:t>, por su parte,</w:t>
      </w:r>
      <w:r w:rsidRPr="00D93CF0">
        <w:rPr>
          <w:rFonts w:ascii="Times New Roman" w:hAnsi="Times New Roman" w:cs="Times New Roman"/>
        </w:rPr>
        <w:t xml:space="preserve"> se muestra el área del conocimiento a la que pertenecen las investigadoras. Como se aprecia</w:t>
      </w:r>
      <w:r w:rsidR="00465FDE">
        <w:rPr>
          <w:rFonts w:ascii="Times New Roman" w:hAnsi="Times New Roman" w:cs="Times New Roman"/>
        </w:rPr>
        <w:t>,</w:t>
      </w:r>
      <w:r w:rsidRPr="00D93CF0">
        <w:rPr>
          <w:rFonts w:ascii="Times New Roman" w:hAnsi="Times New Roman" w:cs="Times New Roman"/>
        </w:rPr>
        <w:t xml:space="preserve"> hay una mayor concentración en las áreas </w:t>
      </w:r>
      <w:r w:rsidR="00465FDE">
        <w:rPr>
          <w:rFonts w:ascii="Times New Roman" w:hAnsi="Times New Roman" w:cs="Times New Roman"/>
        </w:rPr>
        <w:t xml:space="preserve">IV. </w:t>
      </w:r>
      <w:r w:rsidRPr="00D93CF0">
        <w:rPr>
          <w:rFonts w:ascii="Times New Roman" w:hAnsi="Times New Roman" w:cs="Times New Roman"/>
        </w:rPr>
        <w:t>Humanidades y Ciencias de la Conducta y</w:t>
      </w:r>
      <w:r w:rsidR="00465FDE">
        <w:rPr>
          <w:rFonts w:ascii="Times New Roman" w:hAnsi="Times New Roman" w:cs="Times New Roman"/>
        </w:rPr>
        <w:t xml:space="preserve"> V. </w:t>
      </w:r>
      <w:r w:rsidRPr="00D93CF0">
        <w:rPr>
          <w:rFonts w:ascii="Times New Roman" w:hAnsi="Times New Roman" w:cs="Times New Roman"/>
        </w:rPr>
        <w:t>Ciencias Sociales</w:t>
      </w:r>
      <w:r w:rsidR="00465FDE">
        <w:rPr>
          <w:rFonts w:ascii="Times New Roman" w:hAnsi="Times New Roman" w:cs="Times New Roman"/>
        </w:rPr>
        <w:t>,</w:t>
      </w:r>
      <w:r w:rsidRPr="00D93CF0">
        <w:rPr>
          <w:rFonts w:ascii="Times New Roman" w:hAnsi="Times New Roman" w:cs="Times New Roman"/>
        </w:rPr>
        <w:t xml:space="preserve"> y un menor número en </w:t>
      </w:r>
      <w:r w:rsidR="000822CD">
        <w:rPr>
          <w:rFonts w:ascii="Times New Roman" w:hAnsi="Times New Roman" w:cs="Times New Roman"/>
        </w:rPr>
        <w:t>las áreas</w:t>
      </w:r>
      <w:r w:rsidRPr="00D93CF0">
        <w:rPr>
          <w:rFonts w:ascii="Times New Roman" w:hAnsi="Times New Roman" w:cs="Times New Roman"/>
        </w:rPr>
        <w:t xml:space="preserve"> </w:t>
      </w:r>
      <w:r w:rsidR="00465FDE" w:rsidRPr="00D93CF0">
        <w:rPr>
          <w:rFonts w:ascii="Times New Roman" w:hAnsi="Times New Roman" w:cs="Times New Roman"/>
        </w:rPr>
        <w:t>I</w:t>
      </w:r>
      <w:r w:rsidR="00465FDE">
        <w:rPr>
          <w:rFonts w:ascii="Times New Roman" w:hAnsi="Times New Roman" w:cs="Times New Roman"/>
        </w:rPr>
        <w:t xml:space="preserve">. </w:t>
      </w:r>
      <w:r w:rsidRPr="00D93CF0">
        <w:rPr>
          <w:rFonts w:ascii="Times New Roman" w:hAnsi="Times New Roman" w:cs="Times New Roman"/>
        </w:rPr>
        <w:t>Físico</w:t>
      </w:r>
      <w:r w:rsidR="006D63FE">
        <w:rPr>
          <w:rFonts w:ascii="Times New Roman" w:hAnsi="Times New Roman" w:cs="Times New Roman"/>
        </w:rPr>
        <w:t>-</w:t>
      </w:r>
      <w:r w:rsidRPr="00D93CF0">
        <w:rPr>
          <w:rFonts w:ascii="Times New Roman" w:hAnsi="Times New Roman" w:cs="Times New Roman"/>
        </w:rPr>
        <w:t xml:space="preserve">Matemáticas y Ciencias de la Tierra y </w:t>
      </w:r>
      <w:r w:rsidR="00465FDE">
        <w:rPr>
          <w:rFonts w:ascii="Times New Roman" w:hAnsi="Times New Roman" w:cs="Times New Roman"/>
        </w:rPr>
        <w:t>VII</w:t>
      </w:r>
      <w:r w:rsidR="000822CD">
        <w:rPr>
          <w:rFonts w:ascii="Times New Roman" w:hAnsi="Times New Roman" w:cs="Times New Roman"/>
        </w:rPr>
        <w:t>.</w:t>
      </w:r>
      <w:r w:rsidRPr="00D93CF0">
        <w:rPr>
          <w:rFonts w:ascii="Times New Roman" w:hAnsi="Times New Roman" w:cs="Times New Roman"/>
        </w:rPr>
        <w:t xml:space="preserve"> Ingenierías</w:t>
      </w:r>
      <w:r w:rsidR="000822CD">
        <w:rPr>
          <w:rFonts w:ascii="Times New Roman" w:hAnsi="Times New Roman" w:cs="Times New Roman"/>
        </w:rPr>
        <w:t>.</w:t>
      </w:r>
    </w:p>
    <w:p w14:paraId="0132C70D" w14:textId="032A3F53" w:rsidR="00FA491F" w:rsidRDefault="00FA491F" w:rsidP="00FA491F">
      <w:pPr>
        <w:spacing w:line="360" w:lineRule="auto"/>
        <w:jc w:val="both"/>
        <w:rPr>
          <w:rFonts w:ascii="Times New Roman" w:hAnsi="Times New Roman" w:cs="Times New Roman"/>
        </w:rPr>
      </w:pPr>
    </w:p>
    <w:p w14:paraId="06CC0924" w14:textId="3C4FF454" w:rsidR="00FA491F" w:rsidRPr="00B27DF5" w:rsidRDefault="00FA491F" w:rsidP="00B27DF5">
      <w:pPr>
        <w:spacing w:line="360" w:lineRule="auto"/>
        <w:jc w:val="center"/>
        <w:rPr>
          <w:rFonts w:ascii="Times New Roman" w:hAnsi="Times New Roman" w:cs="Times New Roman"/>
          <w:color w:val="000000" w:themeColor="text1"/>
        </w:rPr>
      </w:pPr>
      <w:r>
        <w:rPr>
          <w:rFonts w:ascii="Times New Roman" w:hAnsi="Times New Roman" w:cs="Times New Roman"/>
          <w:b/>
          <w:bCs/>
          <w:color w:val="000000" w:themeColor="text1"/>
        </w:rPr>
        <w:t xml:space="preserve">Figura </w:t>
      </w:r>
      <w:r w:rsidR="006D63FE">
        <w:rPr>
          <w:rFonts w:ascii="Times New Roman" w:hAnsi="Times New Roman" w:cs="Times New Roman"/>
          <w:b/>
          <w:bCs/>
          <w:color w:val="000000" w:themeColor="text1"/>
        </w:rPr>
        <w:t>6</w:t>
      </w:r>
      <w:r>
        <w:rPr>
          <w:rFonts w:ascii="Times New Roman" w:hAnsi="Times New Roman" w:cs="Times New Roman"/>
          <w:color w:val="000000" w:themeColor="text1"/>
        </w:rPr>
        <w:t>. Distribución de l</w:t>
      </w:r>
      <w:r w:rsidR="006D63FE">
        <w:rPr>
          <w:rFonts w:ascii="Times New Roman" w:hAnsi="Times New Roman" w:cs="Times New Roman"/>
          <w:color w:val="000000" w:themeColor="text1"/>
        </w:rPr>
        <w:t>a</w:t>
      </w:r>
      <w:r>
        <w:rPr>
          <w:rFonts w:ascii="Times New Roman" w:hAnsi="Times New Roman" w:cs="Times New Roman"/>
          <w:color w:val="000000" w:themeColor="text1"/>
        </w:rPr>
        <w:t>s investigador</w:t>
      </w:r>
      <w:r w:rsidR="006D63FE">
        <w:rPr>
          <w:rFonts w:ascii="Times New Roman" w:hAnsi="Times New Roman" w:cs="Times New Roman"/>
          <w:color w:val="000000" w:themeColor="text1"/>
        </w:rPr>
        <w:t>a</w:t>
      </w:r>
      <w:r>
        <w:rPr>
          <w:rFonts w:ascii="Times New Roman" w:hAnsi="Times New Roman" w:cs="Times New Roman"/>
          <w:color w:val="000000" w:themeColor="text1"/>
        </w:rPr>
        <w:t xml:space="preserve">s SNI de la UP por </w:t>
      </w:r>
      <w:r w:rsidR="006D63FE">
        <w:rPr>
          <w:rFonts w:ascii="Times New Roman" w:hAnsi="Times New Roman" w:cs="Times New Roman"/>
          <w:color w:val="000000" w:themeColor="text1"/>
        </w:rPr>
        <w:t>áreas de conocimiento</w:t>
      </w:r>
    </w:p>
    <w:p w14:paraId="17A9FC8F" w14:textId="34D3B898" w:rsidR="00164A8F" w:rsidRDefault="0057683E" w:rsidP="00FA491F">
      <w:pPr>
        <w:spacing w:line="360" w:lineRule="auto"/>
        <w:jc w:val="center"/>
        <w:rPr>
          <w:rFonts w:ascii="Times New Roman" w:hAnsi="Times New Roman" w:cs="Times New Roman"/>
        </w:rPr>
      </w:pPr>
      <w:r>
        <w:rPr>
          <w:rFonts w:ascii="Times New Roman" w:hAnsi="Times New Roman" w:cs="Times New Roman"/>
          <w:noProof/>
          <w:lang w:val="es-MX" w:eastAsia="es-MX"/>
        </w:rPr>
        <w:drawing>
          <wp:inline distT="0" distB="0" distL="0" distR="0" wp14:anchorId="395D6A13" wp14:editId="6352A857">
            <wp:extent cx="4949543" cy="2736878"/>
            <wp:effectExtent l="0" t="0" r="381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áfica 6.png"/>
                    <pic:cNvPicPr/>
                  </pic:nvPicPr>
                  <pic:blipFill>
                    <a:blip r:embed="rId14">
                      <a:extLst>
                        <a:ext uri="{28A0092B-C50C-407E-A947-70E740481C1C}">
                          <a14:useLocalDpi xmlns:a14="http://schemas.microsoft.com/office/drawing/2010/main" val="0"/>
                        </a:ext>
                      </a:extLst>
                    </a:blip>
                    <a:stretch>
                      <a:fillRect/>
                    </a:stretch>
                  </pic:blipFill>
                  <pic:spPr>
                    <a:xfrm>
                      <a:off x="0" y="0"/>
                      <a:ext cx="4949543" cy="2736878"/>
                    </a:xfrm>
                    <a:prstGeom prst="rect">
                      <a:avLst/>
                    </a:prstGeom>
                  </pic:spPr>
                </pic:pic>
              </a:graphicData>
            </a:graphic>
          </wp:inline>
        </w:drawing>
      </w:r>
    </w:p>
    <w:p w14:paraId="1E5686FF" w14:textId="7C42259F" w:rsidR="00164A8F" w:rsidRDefault="00164A8F" w:rsidP="00164A8F">
      <w:pPr>
        <w:spacing w:line="360" w:lineRule="auto"/>
        <w:jc w:val="both"/>
        <w:rPr>
          <w:rFonts w:ascii="Times New Roman" w:hAnsi="Times New Roman" w:cs="Times New Roman"/>
        </w:rPr>
      </w:pPr>
      <w:r w:rsidRPr="00D93CF0">
        <w:rPr>
          <w:rFonts w:ascii="Times New Roman" w:hAnsi="Times New Roman" w:cs="Times New Roman"/>
          <w:sz w:val="20"/>
        </w:rPr>
        <w:t>I. Físico-Matemáticas y Ciencias de la Tierra; II. Biología y Química; III. Medicina y Ciencias de la Salud; IV. Humanidades y Ciencias de la Conducta; V. Ciencias Sociales; VI. Biotecnología y Ciencias Agropecuarias; VII. Ingenierías</w:t>
      </w:r>
    </w:p>
    <w:p w14:paraId="20C0799D" w14:textId="6F4AA987" w:rsidR="00FA491F" w:rsidRDefault="00FA491F" w:rsidP="00FA491F">
      <w:pPr>
        <w:spacing w:line="360" w:lineRule="auto"/>
        <w:jc w:val="center"/>
        <w:rPr>
          <w:rFonts w:ascii="Times New Roman" w:hAnsi="Times New Roman" w:cs="Times New Roman"/>
        </w:rPr>
      </w:pPr>
      <w:r>
        <w:rPr>
          <w:rFonts w:ascii="Times New Roman" w:hAnsi="Times New Roman" w:cs="Times New Roman"/>
        </w:rPr>
        <w:t>Fuente: Elaboración propia con base en la UP (2018)</w:t>
      </w:r>
      <w:r w:rsidRPr="00D93CF0" w:rsidDel="00A358D1">
        <w:rPr>
          <w:rFonts w:ascii="Times New Roman" w:hAnsi="Times New Roman" w:cs="Times New Roman"/>
        </w:rPr>
        <w:t xml:space="preserve"> </w:t>
      </w:r>
    </w:p>
    <w:p w14:paraId="432B52E3" w14:textId="77777777" w:rsidR="00695CBE" w:rsidRDefault="00695CBE" w:rsidP="000D08C7">
      <w:pPr>
        <w:spacing w:line="360" w:lineRule="auto"/>
        <w:jc w:val="both"/>
        <w:rPr>
          <w:rFonts w:ascii="Times New Roman" w:hAnsi="Times New Roman" w:cs="Times New Roman"/>
        </w:rPr>
      </w:pPr>
    </w:p>
    <w:p w14:paraId="6124C1F0" w14:textId="064B2ABB" w:rsidR="002D099E" w:rsidRDefault="002D099E">
      <w:pPr>
        <w:spacing w:line="360" w:lineRule="auto"/>
        <w:ind w:firstLine="708"/>
        <w:jc w:val="both"/>
        <w:rPr>
          <w:rFonts w:ascii="Times New Roman" w:hAnsi="Times New Roman" w:cs="Times New Roman"/>
        </w:rPr>
      </w:pPr>
      <w:r w:rsidRPr="00D93CF0">
        <w:rPr>
          <w:rFonts w:ascii="Times New Roman" w:hAnsi="Times New Roman" w:cs="Times New Roman"/>
        </w:rPr>
        <w:t>Cabe resaltar que no hay participación en las áreas II</w:t>
      </w:r>
      <w:r w:rsidR="006D63FE">
        <w:rPr>
          <w:rFonts w:ascii="Times New Roman" w:hAnsi="Times New Roman" w:cs="Times New Roman"/>
        </w:rPr>
        <w:t>.</w:t>
      </w:r>
      <w:r w:rsidRPr="00D93CF0">
        <w:rPr>
          <w:rFonts w:ascii="Times New Roman" w:hAnsi="Times New Roman" w:cs="Times New Roman"/>
        </w:rPr>
        <w:t xml:space="preserve"> Biología y Química y VI</w:t>
      </w:r>
      <w:r w:rsidR="006D63FE">
        <w:rPr>
          <w:rFonts w:ascii="Times New Roman" w:hAnsi="Times New Roman" w:cs="Times New Roman"/>
        </w:rPr>
        <w:t>.</w:t>
      </w:r>
      <w:r w:rsidRPr="00D93CF0">
        <w:rPr>
          <w:rFonts w:ascii="Times New Roman" w:hAnsi="Times New Roman" w:cs="Times New Roman"/>
        </w:rPr>
        <w:t xml:space="preserve"> Biotecnología y Ciencias Agropecuarias. Coincidente con el hecho de que en la UP no hay licenciaturas ni posgrados que perfilen hacia esos campos del conocimiento.</w:t>
      </w:r>
      <w:r w:rsidR="00247ACF" w:rsidRPr="00D93CF0">
        <w:rPr>
          <w:rFonts w:ascii="Times New Roman" w:hAnsi="Times New Roman" w:cs="Times New Roman"/>
        </w:rPr>
        <w:t xml:space="preserve"> Contrastado con los investigadores </w:t>
      </w:r>
      <w:r w:rsidR="004C4661">
        <w:rPr>
          <w:rFonts w:ascii="Times New Roman" w:hAnsi="Times New Roman" w:cs="Times New Roman"/>
        </w:rPr>
        <w:t xml:space="preserve">varones </w:t>
      </w:r>
      <w:r w:rsidR="00247ACF" w:rsidRPr="00D93CF0">
        <w:rPr>
          <w:rFonts w:ascii="Times New Roman" w:hAnsi="Times New Roman" w:cs="Times New Roman"/>
        </w:rPr>
        <w:t xml:space="preserve">de la </w:t>
      </w:r>
      <w:r w:rsidR="004C4661">
        <w:rPr>
          <w:rFonts w:ascii="Times New Roman" w:hAnsi="Times New Roman" w:cs="Times New Roman"/>
        </w:rPr>
        <w:t>UP</w:t>
      </w:r>
      <w:r w:rsidR="00247ACF" w:rsidRPr="00D93CF0">
        <w:rPr>
          <w:rFonts w:ascii="Times New Roman" w:hAnsi="Times New Roman" w:cs="Times New Roman"/>
        </w:rPr>
        <w:t xml:space="preserve">, </w:t>
      </w:r>
      <w:r w:rsidR="004C4661">
        <w:rPr>
          <w:rFonts w:ascii="Times New Roman" w:hAnsi="Times New Roman" w:cs="Times New Roman"/>
        </w:rPr>
        <w:t>e</w:t>
      </w:r>
      <w:r w:rsidR="004C4661" w:rsidRPr="00D93CF0">
        <w:rPr>
          <w:rFonts w:ascii="Times New Roman" w:hAnsi="Times New Roman" w:cs="Times New Roman"/>
        </w:rPr>
        <w:t xml:space="preserve">stos </w:t>
      </w:r>
      <w:r w:rsidR="00247ACF" w:rsidRPr="00D93CF0">
        <w:rPr>
          <w:rFonts w:ascii="Times New Roman" w:hAnsi="Times New Roman" w:cs="Times New Roman"/>
        </w:rPr>
        <w:t xml:space="preserve">se distribuyen también mayormente en las áreas </w:t>
      </w:r>
      <w:r w:rsidR="004C4661">
        <w:rPr>
          <w:rFonts w:ascii="Times New Roman" w:hAnsi="Times New Roman" w:cs="Times New Roman"/>
        </w:rPr>
        <w:t>IV.</w:t>
      </w:r>
      <w:r w:rsidR="004C4661" w:rsidRPr="00D93CF0">
        <w:rPr>
          <w:rFonts w:ascii="Times New Roman" w:hAnsi="Times New Roman" w:cs="Times New Roman"/>
        </w:rPr>
        <w:t xml:space="preserve"> </w:t>
      </w:r>
      <w:r w:rsidR="00247ACF" w:rsidRPr="00D93CF0">
        <w:rPr>
          <w:rFonts w:ascii="Times New Roman" w:hAnsi="Times New Roman" w:cs="Times New Roman"/>
        </w:rPr>
        <w:t>Humanidades y Ciencias de la Conducta y</w:t>
      </w:r>
      <w:r w:rsidR="004C4661">
        <w:rPr>
          <w:rFonts w:ascii="Times New Roman" w:hAnsi="Times New Roman" w:cs="Times New Roman"/>
        </w:rPr>
        <w:t xml:space="preserve"> V. </w:t>
      </w:r>
      <w:r w:rsidR="00247ACF" w:rsidRPr="00D93CF0">
        <w:rPr>
          <w:rFonts w:ascii="Times New Roman" w:hAnsi="Times New Roman" w:cs="Times New Roman"/>
        </w:rPr>
        <w:t xml:space="preserve">Ciencias Sociales y </w:t>
      </w:r>
      <w:r w:rsidR="00C564AA">
        <w:rPr>
          <w:rFonts w:ascii="Times New Roman" w:hAnsi="Times New Roman" w:cs="Times New Roman"/>
        </w:rPr>
        <w:t>en menor medida</w:t>
      </w:r>
      <w:r w:rsidR="00C564AA" w:rsidRPr="00D93CF0">
        <w:rPr>
          <w:rFonts w:ascii="Times New Roman" w:hAnsi="Times New Roman" w:cs="Times New Roman"/>
        </w:rPr>
        <w:t xml:space="preserve"> </w:t>
      </w:r>
      <w:r w:rsidR="00247ACF" w:rsidRPr="00D93CF0">
        <w:rPr>
          <w:rFonts w:ascii="Times New Roman" w:hAnsi="Times New Roman" w:cs="Times New Roman"/>
        </w:rPr>
        <w:t xml:space="preserve">en el área </w:t>
      </w:r>
      <w:r w:rsidR="004C4661">
        <w:rPr>
          <w:rFonts w:ascii="Times New Roman" w:hAnsi="Times New Roman" w:cs="Times New Roman"/>
        </w:rPr>
        <w:t xml:space="preserve">I. </w:t>
      </w:r>
      <w:r w:rsidR="00247ACF" w:rsidRPr="00D93CF0">
        <w:rPr>
          <w:rFonts w:ascii="Times New Roman" w:hAnsi="Times New Roman" w:cs="Times New Roman"/>
        </w:rPr>
        <w:t>Físico Matemáticas y Ciencias de la Tierra</w:t>
      </w:r>
      <w:r w:rsidR="004C4661">
        <w:rPr>
          <w:rFonts w:ascii="Times New Roman" w:hAnsi="Times New Roman" w:cs="Times New Roman"/>
        </w:rPr>
        <w:t xml:space="preserve"> </w:t>
      </w:r>
      <w:r w:rsidR="00247ACF" w:rsidRPr="00D93CF0">
        <w:rPr>
          <w:rFonts w:ascii="Times New Roman" w:hAnsi="Times New Roman" w:cs="Times New Roman"/>
        </w:rPr>
        <w:t xml:space="preserve">y en </w:t>
      </w:r>
      <w:r w:rsidR="004C4661">
        <w:rPr>
          <w:rFonts w:ascii="Times New Roman" w:hAnsi="Times New Roman" w:cs="Times New Roman"/>
        </w:rPr>
        <w:t>VII.</w:t>
      </w:r>
      <w:r w:rsidR="004C4661" w:rsidRPr="00D93CF0">
        <w:rPr>
          <w:rFonts w:ascii="Times New Roman" w:hAnsi="Times New Roman" w:cs="Times New Roman"/>
        </w:rPr>
        <w:t xml:space="preserve"> </w:t>
      </w:r>
      <w:r w:rsidR="00247ACF" w:rsidRPr="00D93CF0">
        <w:rPr>
          <w:rFonts w:ascii="Times New Roman" w:hAnsi="Times New Roman" w:cs="Times New Roman"/>
        </w:rPr>
        <w:t xml:space="preserve">Ingenierías, aunque cabe resaltar que en el área </w:t>
      </w:r>
      <w:r w:rsidR="004C4661">
        <w:rPr>
          <w:rFonts w:ascii="Times New Roman" w:hAnsi="Times New Roman" w:cs="Times New Roman"/>
        </w:rPr>
        <w:t>III.</w:t>
      </w:r>
      <w:r w:rsidR="004C4661" w:rsidRPr="00D93CF0">
        <w:rPr>
          <w:rFonts w:ascii="Times New Roman" w:hAnsi="Times New Roman" w:cs="Times New Roman"/>
        </w:rPr>
        <w:t xml:space="preserve"> </w:t>
      </w:r>
      <w:r w:rsidR="00247ACF" w:rsidRPr="00D93CF0">
        <w:rPr>
          <w:rFonts w:ascii="Times New Roman" w:hAnsi="Times New Roman" w:cs="Times New Roman"/>
        </w:rPr>
        <w:t>Medicina y Ciencias de la Salu</w:t>
      </w:r>
      <w:r w:rsidR="004C4661">
        <w:rPr>
          <w:rFonts w:ascii="Times New Roman" w:hAnsi="Times New Roman" w:cs="Times New Roman"/>
        </w:rPr>
        <w:t>d</w:t>
      </w:r>
      <w:r w:rsidR="00247ACF" w:rsidRPr="00D93CF0">
        <w:rPr>
          <w:rFonts w:ascii="Times New Roman" w:hAnsi="Times New Roman" w:cs="Times New Roman"/>
        </w:rPr>
        <w:t xml:space="preserve"> </w:t>
      </w:r>
      <w:r w:rsidR="00627810" w:rsidRPr="00D93CF0">
        <w:rPr>
          <w:rFonts w:ascii="Times New Roman" w:hAnsi="Times New Roman" w:cs="Times New Roman"/>
        </w:rPr>
        <w:t xml:space="preserve">las </w:t>
      </w:r>
      <w:r w:rsidR="00247ACF" w:rsidRPr="00D93CF0">
        <w:rPr>
          <w:rFonts w:ascii="Times New Roman" w:hAnsi="Times New Roman" w:cs="Times New Roman"/>
        </w:rPr>
        <w:t xml:space="preserve">investigadoras </w:t>
      </w:r>
      <w:r w:rsidR="00627810" w:rsidRPr="00D93CF0">
        <w:rPr>
          <w:rFonts w:ascii="Times New Roman" w:hAnsi="Times New Roman" w:cs="Times New Roman"/>
        </w:rPr>
        <w:t>duplican el número</w:t>
      </w:r>
      <w:r w:rsidR="00247ACF" w:rsidRPr="00D93CF0">
        <w:rPr>
          <w:rFonts w:ascii="Times New Roman" w:hAnsi="Times New Roman" w:cs="Times New Roman"/>
        </w:rPr>
        <w:t xml:space="preserve"> de investigadores</w:t>
      </w:r>
      <w:r w:rsidR="002F52D9" w:rsidRPr="00D93CF0">
        <w:rPr>
          <w:rFonts w:ascii="Times New Roman" w:hAnsi="Times New Roman" w:cs="Times New Roman"/>
        </w:rPr>
        <w:t xml:space="preserve"> (</w:t>
      </w:r>
      <w:r w:rsidR="004C4661">
        <w:rPr>
          <w:rFonts w:ascii="Times New Roman" w:hAnsi="Times New Roman" w:cs="Times New Roman"/>
        </w:rPr>
        <w:t>figura</w:t>
      </w:r>
      <w:r w:rsidR="004C4661" w:rsidRPr="00D93CF0">
        <w:rPr>
          <w:rFonts w:ascii="Times New Roman" w:hAnsi="Times New Roman" w:cs="Times New Roman"/>
        </w:rPr>
        <w:t xml:space="preserve"> </w:t>
      </w:r>
      <w:r w:rsidR="00750536" w:rsidRPr="00D93CF0">
        <w:rPr>
          <w:rFonts w:ascii="Times New Roman" w:hAnsi="Times New Roman" w:cs="Times New Roman"/>
        </w:rPr>
        <w:t>7).</w:t>
      </w:r>
      <w:r w:rsidR="00E52794" w:rsidRPr="00D93CF0">
        <w:rPr>
          <w:rFonts w:ascii="Times New Roman" w:hAnsi="Times New Roman" w:cs="Times New Roman"/>
        </w:rPr>
        <w:t xml:space="preserve"> </w:t>
      </w:r>
    </w:p>
    <w:p w14:paraId="6ACAEC50" w14:textId="2CFD37D3" w:rsidR="006D63FE" w:rsidRDefault="006D63FE" w:rsidP="00B27DF5">
      <w:pPr>
        <w:spacing w:line="360" w:lineRule="auto"/>
        <w:jc w:val="center"/>
        <w:rPr>
          <w:rFonts w:ascii="Times New Roman" w:hAnsi="Times New Roman" w:cs="Times New Roman"/>
          <w:color w:val="000000" w:themeColor="text1"/>
        </w:rPr>
      </w:pPr>
      <w:r>
        <w:rPr>
          <w:rFonts w:ascii="Times New Roman" w:hAnsi="Times New Roman" w:cs="Times New Roman"/>
          <w:b/>
          <w:bCs/>
          <w:color w:val="000000" w:themeColor="text1"/>
        </w:rPr>
        <w:lastRenderedPageBreak/>
        <w:t>Figura 7</w:t>
      </w:r>
      <w:r>
        <w:rPr>
          <w:rFonts w:ascii="Times New Roman" w:hAnsi="Times New Roman" w:cs="Times New Roman"/>
          <w:color w:val="000000" w:themeColor="text1"/>
        </w:rPr>
        <w:t>. Distribución de los investigadores SNI de la UP por áreas de conocimiento</w:t>
      </w:r>
    </w:p>
    <w:p w14:paraId="095353CD" w14:textId="68E4EBF7" w:rsidR="000143F2" w:rsidRDefault="0057683E" w:rsidP="00B27DF5">
      <w:pPr>
        <w:spacing w:line="360" w:lineRule="auto"/>
        <w:jc w:val="center"/>
        <w:rPr>
          <w:rFonts w:ascii="Times New Roman" w:hAnsi="Times New Roman" w:cs="Times New Roman"/>
          <w:color w:val="000000" w:themeColor="text1"/>
        </w:rPr>
      </w:pPr>
      <w:r>
        <w:rPr>
          <w:rFonts w:ascii="Times New Roman" w:hAnsi="Times New Roman" w:cs="Times New Roman"/>
          <w:noProof/>
          <w:color w:val="000000" w:themeColor="text1"/>
          <w:lang w:val="es-MX" w:eastAsia="es-MX"/>
        </w:rPr>
        <w:drawing>
          <wp:inline distT="0" distB="0" distL="0" distR="0" wp14:anchorId="313D63C2" wp14:editId="24EF5480">
            <wp:extent cx="4949543" cy="2736878"/>
            <wp:effectExtent l="0" t="0" r="381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áfica 7.png"/>
                    <pic:cNvPicPr/>
                  </pic:nvPicPr>
                  <pic:blipFill>
                    <a:blip r:embed="rId15">
                      <a:extLst>
                        <a:ext uri="{28A0092B-C50C-407E-A947-70E740481C1C}">
                          <a14:useLocalDpi xmlns:a14="http://schemas.microsoft.com/office/drawing/2010/main" val="0"/>
                        </a:ext>
                      </a:extLst>
                    </a:blip>
                    <a:stretch>
                      <a:fillRect/>
                    </a:stretch>
                  </pic:blipFill>
                  <pic:spPr>
                    <a:xfrm>
                      <a:off x="0" y="0"/>
                      <a:ext cx="4949543" cy="2736878"/>
                    </a:xfrm>
                    <a:prstGeom prst="rect">
                      <a:avLst/>
                    </a:prstGeom>
                  </pic:spPr>
                </pic:pic>
              </a:graphicData>
            </a:graphic>
          </wp:inline>
        </w:drawing>
      </w:r>
    </w:p>
    <w:p w14:paraId="5C470242" w14:textId="0024213B" w:rsidR="000143F2" w:rsidRPr="00B27DF5" w:rsidRDefault="000143F2" w:rsidP="000143F2">
      <w:pPr>
        <w:spacing w:line="360" w:lineRule="auto"/>
        <w:jc w:val="both"/>
        <w:rPr>
          <w:rFonts w:ascii="Times New Roman" w:hAnsi="Times New Roman" w:cs="Times New Roman"/>
          <w:color w:val="000000" w:themeColor="text1"/>
        </w:rPr>
      </w:pPr>
      <w:r w:rsidRPr="00D93CF0">
        <w:rPr>
          <w:rFonts w:ascii="Times New Roman" w:hAnsi="Times New Roman" w:cs="Times New Roman"/>
          <w:sz w:val="20"/>
        </w:rPr>
        <w:t>I. Físico-Matemáticas y Ciencias de la Tierra; II. Biología y Química; III. Medicina y Ciencias de la Salud; IV. Humanidades y Ciencias de la Conducta; V. Ciencias Sociales; VI. Biotecnología y Ciencias Agropecuarias; VII. Ingenierías</w:t>
      </w:r>
    </w:p>
    <w:p w14:paraId="4C2A5890" w14:textId="77777777" w:rsidR="006D63FE" w:rsidRDefault="006D63FE" w:rsidP="006D63FE">
      <w:pPr>
        <w:spacing w:line="360" w:lineRule="auto"/>
        <w:jc w:val="center"/>
        <w:rPr>
          <w:rFonts w:ascii="Times New Roman" w:hAnsi="Times New Roman" w:cs="Times New Roman"/>
        </w:rPr>
      </w:pPr>
      <w:r>
        <w:rPr>
          <w:rFonts w:ascii="Times New Roman" w:hAnsi="Times New Roman" w:cs="Times New Roman"/>
        </w:rPr>
        <w:t>Fuente: Elaboración propia con base en la UP (2018)</w:t>
      </w:r>
      <w:r w:rsidRPr="00D93CF0" w:rsidDel="00A358D1">
        <w:rPr>
          <w:rFonts w:ascii="Times New Roman" w:hAnsi="Times New Roman" w:cs="Times New Roman"/>
        </w:rPr>
        <w:t xml:space="preserve"> </w:t>
      </w:r>
    </w:p>
    <w:p w14:paraId="784868D4" w14:textId="77777777" w:rsidR="00695CBE" w:rsidRDefault="00695CBE" w:rsidP="000D08C7">
      <w:pPr>
        <w:spacing w:line="360" w:lineRule="auto"/>
        <w:jc w:val="both"/>
        <w:rPr>
          <w:rFonts w:ascii="Times New Roman" w:hAnsi="Times New Roman" w:cs="Times New Roman"/>
          <w:b/>
        </w:rPr>
      </w:pPr>
    </w:p>
    <w:p w14:paraId="404A5AB0" w14:textId="264320A7" w:rsidR="00D22FFA" w:rsidRPr="00B27DF5" w:rsidRDefault="00D22FFA" w:rsidP="00F05456">
      <w:pPr>
        <w:spacing w:line="360" w:lineRule="auto"/>
        <w:jc w:val="center"/>
        <w:rPr>
          <w:rFonts w:ascii="Times New Roman" w:hAnsi="Times New Roman" w:cs="Times New Roman"/>
          <w:b/>
          <w:sz w:val="28"/>
          <w:szCs w:val="28"/>
        </w:rPr>
      </w:pPr>
      <w:r w:rsidRPr="00B27DF5">
        <w:rPr>
          <w:rFonts w:ascii="Times New Roman" w:hAnsi="Times New Roman" w:cs="Times New Roman"/>
          <w:b/>
          <w:sz w:val="28"/>
          <w:szCs w:val="28"/>
        </w:rPr>
        <w:t>Participantes</w:t>
      </w:r>
    </w:p>
    <w:p w14:paraId="7F85DAEA" w14:textId="48B4E2EF" w:rsidR="00B6083D" w:rsidRPr="00D93CF0" w:rsidRDefault="00D22FFA" w:rsidP="00B27DF5">
      <w:pPr>
        <w:spacing w:line="360" w:lineRule="auto"/>
        <w:ind w:firstLine="708"/>
        <w:jc w:val="both"/>
        <w:rPr>
          <w:rFonts w:ascii="Times New Roman" w:hAnsi="Times New Roman" w:cs="Times New Roman"/>
        </w:rPr>
      </w:pPr>
      <w:r w:rsidRPr="00D93CF0">
        <w:rPr>
          <w:rFonts w:ascii="Times New Roman" w:hAnsi="Times New Roman" w:cs="Times New Roman"/>
        </w:rPr>
        <w:t>De las 28 investigadoras SNI</w:t>
      </w:r>
      <w:r w:rsidR="007B127F" w:rsidRPr="00D93CF0">
        <w:rPr>
          <w:rFonts w:ascii="Times New Roman" w:hAnsi="Times New Roman" w:cs="Times New Roman"/>
        </w:rPr>
        <w:t xml:space="preserve"> con las que cuenta la UP</w:t>
      </w:r>
      <w:r w:rsidR="004C4661">
        <w:rPr>
          <w:rFonts w:ascii="Times New Roman" w:hAnsi="Times New Roman" w:cs="Times New Roman"/>
        </w:rPr>
        <w:t>,</w:t>
      </w:r>
      <w:r w:rsidRPr="00D93CF0">
        <w:rPr>
          <w:rFonts w:ascii="Times New Roman" w:hAnsi="Times New Roman" w:cs="Times New Roman"/>
        </w:rPr>
        <w:t xml:space="preserve"> participaron en esta investigación </w:t>
      </w:r>
      <w:r w:rsidR="004C4661">
        <w:rPr>
          <w:rFonts w:ascii="Times New Roman" w:hAnsi="Times New Roman" w:cs="Times New Roman"/>
        </w:rPr>
        <w:t>9</w:t>
      </w:r>
      <w:r w:rsidRPr="00D93CF0">
        <w:rPr>
          <w:rFonts w:ascii="Times New Roman" w:hAnsi="Times New Roman" w:cs="Times New Roman"/>
        </w:rPr>
        <w:t xml:space="preserve">, las cuales fueron elegidas por un muestreo no probabilístico, por conveniencia, </w:t>
      </w:r>
      <w:r w:rsidR="00B6083D" w:rsidRPr="00D93CF0">
        <w:rPr>
          <w:rFonts w:ascii="Times New Roman" w:hAnsi="Times New Roman" w:cs="Times New Roman"/>
        </w:rPr>
        <w:t xml:space="preserve">respondiendo a los siguientes criterios: </w:t>
      </w:r>
      <w:r w:rsidR="00440F1E" w:rsidRPr="00D93CF0">
        <w:rPr>
          <w:rFonts w:ascii="Times New Roman" w:hAnsi="Times New Roman" w:cs="Times New Roman"/>
        </w:rPr>
        <w:t xml:space="preserve">distintas </w:t>
      </w:r>
      <w:r w:rsidRPr="00D93CF0">
        <w:rPr>
          <w:rFonts w:ascii="Times New Roman" w:hAnsi="Times New Roman" w:cs="Times New Roman"/>
        </w:rPr>
        <w:t>áreas del conocimiento</w:t>
      </w:r>
      <w:r w:rsidR="00FF2E6C" w:rsidRPr="00D93CF0">
        <w:rPr>
          <w:rFonts w:ascii="Times New Roman" w:hAnsi="Times New Roman" w:cs="Times New Roman"/>
        </w:rPr>
        <w:t>; edades</w:t>
      </w:r>
      <w:r w:rsidR="00B6083D" w:rsidRPr="00D93CF0">
        <w:rPr>
          <w:rFonts w:ascii="Times New Roman" w:hAnsi="Times New Roman" w:cs="Times New Roman"/>
        </w:rPr>
        <w:t xml:space="preserve"> y años</w:t>
      </w:r>
      <w:r w:rsidR="000D7986" w:rsidRPr="00D93CF0">
        <w:rPr>
          <w:rFonts w:ascii="Times New Roman" w:hAnsi="Times New Roman" w:cs="Times New Roman"/>
        </w:rPr>
        <w:t xml:space="preserve"> trabajando en la universidad. </w:t>
      </w:r>
      <w:r w:rsidR="00B6083D" w:rsidRPr="00D93CF0">
        <w:rPr>
          <w:rFonts w:ascii="Times New Roman" w:hAnsi="Times New Roman" w:cs="Times New Roman"/>
        </w:rPr>
        <w:t xml:space="preserve">Para conocer estos datos se aplicó un cuestionario vía electrónica, el cual fue respondido </w:t>
      </w:r>
      <w:r w:rsidR="006F0890" w:rsidRPr="00D93CF0">
        <w:rPr>
          <w:rFonts w:ascii="Times New Roman" w:hAnsi="Times New Roman" w:cs="Times New Roman"/>
        </w:rPr>
        <w:t>por 23 de las 28 investigadoras (82.1</w:t>
      </w:r>
      <w:r w:rsidR="004C4661">
        <w:rPr>
          <w:rFonts w:ascii="Times New Roman" w:hAnsi="Times New Roman" w:cs="Times New Roman"/>
        </w:rPr>
        <w:t xml:space="preserve"> </w:t>
      </w:r>
      <w:r w:rsidR="006F0890" w:rsidRPr="00D93CF0">
        <w:rPr>
          <w:rFonts w:ascii="Times New Roman" w:hAnsi="Times New Roman" w:cs="Times New Roman"/>
        </w:rPr>
        <w:t>%).</w:t>
      </w:r>
    </w:p>
    <w:p w14:paraId="4D2C4010" w14:textId="2E2CDEBB" w:rsidR="00AA278B" w:rsidRPr="00D93CF0" w:rsidRDefault="00B6083D" w:rsidP="00B27DF5">
      <w:pPr>
        <w:spacing w:line="360" w:lineRule="auto"/>
        <w:ind w:firstLine="708"/>
        <w:jc w:val="both"/>
        <w:rPr>
          <w:rFonts w:ascii="Times New Roman" w:hAnsi="Times New Roman" w:cs="Times New Roman"/>
        </w:rPr>
      </w:pPr>
      <w:r w:rsidRPr="00D93CF0">
        <w:rPr>
          <w:rFonts w:ascii="Times New Roman" w:hAnsi="Times New Roman" w:cs="Times New Roman"/>
        </w:rPr>
        <w:t>En cuanto a la</w:t>
      </w:r>
      <w:r w:rsidR="00440F1E" w:rsidRPr="00D93CF0">
        <w:rPr>
          <w:rFonts w:ascii="Times New Roman" w:hAnsi="Times New Roman" w:cs="Times New Roman"/>
        </w:rPr>
        <w:t>s</w:t>
      </w:r>
      <w:r w:rsidRPr="00D93CF0">
        <w:rPr>
          <w:rFonts w:ascii="Times New Roman" w:hAnsi="Times New Roman" w:cs="Times New Roman"/>
        </w:rPr>
        <w:t xml:space="preserve"> </w:t>
      </w:r>
      <w:r w:rsidR="00440F1E" w:rsidRPr="00D93CF0">
        <w:rPr>
          <w:rFonts w:ascii="Times New Roman" w:hAnsi="Times New Roman" w:cs="Times New Roman"/>
        </w:rPr>
        <w:t>áreas del conocimiento</w:t>
      </w:r>
      <w:r w:rsidR="004C4661">
        <w:rPr>
          <w:rFonts w:ascii="Times New Roman" w:hAnsi="Times New Roman" w:cs="Times New Roman"/>
        </w:rPr>
        <w:t>,</w:t>
      </w:r>
      <w:r w:rsidR="004C4661" w:rsidRPr="00D93CF0">
        <w:rPr>
          <w:rFonts w:ascii="Times New Roman" w:hAnsi="Times New Roman" w:cs="Times New Roman"/>
        </w:rPr>
        <w:t xml:space="preserve"> </w:t>
      </w:r>
      <w:r w:rsidR="00440F1E" w:rsidRPr="00D93CF0">
        <w:rPr>
          <w:rFonts w:ascii="Times New Roman" w:hAnsi="Times New Roman" w:cs="Times New Roman"/>
        </w:rPr>
        <w:t>siete pertenece</w:t>
      </w:r>
      <w:r w:rsidR="00AA278B" w:rsidRPr="00D93CF0">
        <w:rPr>
          <w:rFonts w:ascii="Times New Roman" w:hAnsi="Times New Roman" w:cs="Times New Roman"/>
        </w:rPr>
        <w:t>n al área V. Ciencias Sociales, de las cuales dos pertenecen a</w:t>
      </w:r>
      <w:r w:rsidR="00440F1E" w:rsidRPr="00D93CF0">
        <w:rPr>
          <w:rFonts w:ascii="Times New Roman" w:hAnsi="Times New Roman" w:cs="Times New Roman"/>
        </w:rPr>
        <w:t xml:space="preserve"> la Escuela de Comunicación, dos </w:t>
      </w:r>
      <w:r w:rsidR="00AA278B" w:rsidRPr="00D93CF0">
        <w:rPr>
          <w:rFonts w:ascii="Times New Roman" w:hAnsi="Times New Roman" w:cs="Times New Roman"/>
        </w:rPr>
        <w:t>a</w:t>
      </w:r>
      <w:r w:rsidR="00440F1E" w:rsidRPr="00D93CF0">
        <w:rPr>
          <w:rFonts w:ascii="Times New Roman" w:hAnsi="Times New Roman" w:cs="Times New Roman"/>
        </w:rPr>
        <w:t xml:space="preserve"> la Facultad de Derecho, dos </w:t>
      </w:r>
      <w:r w:rsidR="00AA278B" w:rsidRPr="00D93CF0">
        <w:rPr>
          <w:rFonts w:ascii="Times New Roman" w:hAnsi="Times New Roman" w:cs="Times New Roman"/>
        </w:rPr>
        <w:t>a</w:t>
      </w:r>
      <w:r w:rsidR="00440F1E" w:rsidRPr="00D93CF0">
        <w:rPr>
          <w:rFonts w:ascii="Times New Roman" w:hAnsi="Times New Roman" w:cs="Times New Roman"/>
        </w:rPr>
        <w:t xml:space="preserve"> la Escuela de Económico-Empresariales y una </w:t>
      </w:r>
      <w:r w:rsidR="00AA278B" w:rsidRPr="00D93CF0">
        <w:rPr>
          <w:rFonts w:ascii="Times New Roman" w:hAnsi="Times New Roman" w:cs="Times New Roman"/>
        </w:rPr>
        <w:t>a</w:t>
      </w:r>
      <w:r w:rsidR="00440F1E" w:rsidRPr="00D93CF0">
        <w:rPr>
          <w:rFonts w:ascii="Times New Roman" w:hAnsi="Times New Roman" w:cs="Times New Roman"/>
        </w:rPr>
        <w:t xml:space="preserve"> la Faculta</w:t>
      </w:r>
      <w:r w:rsidR="00FF2E6C" w:rsidRPr="00D93CF0">
        <w:rPr>
          <w:rFonts w:ascii="Times New Roman" w:hAnsi="Times New Roman" w:cs="Times New Roman"/>
        </w:rPr>
        <w:t>d</w:t>
      </w:r>
      <w:r w:rsidR="00440F1E" w:rsidRPr="00D93CF0">
        <w:rPr>
          <w:rFonts w:ascii="Times New Roman" w:hAnsi="Times New Roman" w:cs="Times New Roman"/>
        </w:rPr>
        <w:t xml:space="preserve"> de Ingeniería.</w:t>
      </w:r>
      <w:r w:rsidR="007B127F" w:rsidRPr="00D93CF0">
        <w:rPr>
          <w:rFonts w:ascii="Times New Roman" w:hAnsi="Times New Roman" w:cs="Times New Roman"/>
        </w:rPr>
        <w:t xml:space="preserve"> Una al área IV. Humanidades y Ciencias de la Conducta</w:t>
      </w:r>
      <w:r w:rsidR="004C4661">
        <w:rPr>
          <w:rFonts w:ascii="Times New Roman" w:hAnsi="Times New Roman" w:cs="Times New Roman"/>
        </w:rPr>
        <w:t>,</w:t>
      </w:r>
      <w:r w:rsidR="007B127F" w:rsidRPr="00D93CF0">
        <w:rPr>
          <w:rFonts w:ascii="Times New Roman" w:hAnsi="Times New Roman" w:cs="Times New Roman"/>
        </w:rPr>
        <w:t xml:space="preserve"> que </w:t>
      </w:r>
      <w:r w:rsidR="00AA278B" w:rsidRPr="00D93CF0">
        <w:rPr>
          <w:rFonts w:ascii="Times New Roman" w:hAnsi="Times New Roman" w:cs="Times New Roman"/>
        </w:rPr>
        <w:t>está adscrita</w:t>
      </w:r>
      <w:r w:rsidR="007B127F" w:rsidRPr="00D93CF0">
        <w:rPr>
          <w:rFonts w:ascii="Times New Roman" w:hAnsi="Times New Roman" w:cs="Times New Roman"/>
        </w:rPr>
        <w:t xml:space="preserve"> a la Facultad de Filosofía</w:t>
      </w:r>
      <w:r w:rsidR="004C4661">
        <w:rPr>
          <w:rFonts w:ascii="Times New Roman" w:hAnsi="Times New Roman" w:cs="Times New Roman"/>
        </w:rPr>
        <w:t>,</w:t>
      </w:r>
      <w:r w:rsidR="007B127F" w:rsidRPr="00D93CF0">
        <w:rPr>
          <w:rFonts w:ascii="Times New Roman" w:hAnsi="Times New Roman" w:cs="Times New Roman"/>
        </w:rPr>
        <w:t xml:space="preserve"> y otra al área III. Medicina y ciencias de la salud, </w:t>
      </w:r>
      <w:r w:rsidR="00AA278B" w:rsidRPr="00D93CF0">
        <w:rPr>
          <w:rFonts w:ascii="Times New Roman" w:hAnsi="Times New Roman" w:cs="Times New Roman"/>
        </w:rPr>
        <w:t xml:space="preserve">perteneciente </w:t>
      </w:r>
      <w:r w:rsidR="007B127F" w:rsidRPr="00D93CF0">
        <w:rPr>
          <w:rFonts w:ascii="Times New Roman" w:hAnsi="Times New Roman" w:cs="Times New Roman"/>
        </w:rPr>
        <w:t xml:space="preserve">a la Escuela de Medicina. </w:t>
      </w:r>
      <w:r w:rsidR="00FF2E6C" w:rsidRPr="00D93CF0">
        <w:rPr>
          <w:rFonts w:ascii="Times New Roman" w:hAnsi="Times New Roman" w:cs="Times New Roman"/>
        </w:rPr>
        <w:t>Las edades fluctúan entre los 34 y 62 años</w:t>
      </w:r>
      <w:r w:rsidR="005A09C0" w:rsidRPr="00D93CF0">
        <w:rPr>
          <w:rFonts w:ascii="Times New Roman" w:hAnsi="Times New Roman" w:cs="Times New Roman"/>
        </w:rPr>
        <w:t xml:space="preserve">. En tanto que los años trabajando en la UP van de </w:t>
      </w:r>
      <w:r w:rsidR="004C4661">
        <w:rPr>
          <w:rFonts w:ascii="Times New Roman" w:hAnsi="Times New Roman" w:cs="Times New Roman"/>
        </w:rPr>
        <w:t>1</w:t>
      </w:r>
      <w:r w:rsidR="004C4661" w:rsidRPr="00D93CF0">
        <w:rPr>
          <w:rFonts w:ascii="Times New Roman" w:hAnsi="Times New Roman" w:cs="Times New Roman"/>
        </w:rPr>
        <w:t xml:space="preserve"> </w:t>
      </w:r>
      <w:r w:rsidR="00AC7B16" w:rsidRPr="00D93CF0">
        <w:rPr>
          <w:rFonts w:ascii="Times New Roman" w:hAnsi="Times New Roman" w:cs="Times New Roman"/>
        </w:rPr>
        <w:t xml:space="preserve">a </w:t>
      </w:r>
      <w:r w:rsidR="004C4661">
        <w:rPr>
          <w:rFonts w:ascii="Times New Roman" w:hAnsi="Times New Roman" w:cs="Times New Roman"/>
        </w:rPr>
        <w:t>30</w:t>
      </w:r>
      <w:r w:rsidR="00AC7B16" w:rsidRPr="00D93CF0">
        <w:rPr>
          <w:rFonts w:ascii="Times New Roman" w:hAnsi="Times New Roman" w:cs="Times New Roman"/>
        </w:rPr>
        <w:t>.</w:t>
      </w:r>
    </w:p>
    <w:p w14:paraId="35A285CC" w14:textId="670F0DF4" w:rsidR="00AA278B" w:rsidRPr="00D93CF0" w:rsidRDefault="00AA278B" w:rsidP="00B27DF5">
      <w:pPr>
        <w:spacing w:line="360" w:lineRule="auto"/>
        <w:ind w:firstLine="708"/>
        <w:jc w:val="both"/>
        <w:rPr>
          <w:rFonts w:ascii="Times New Roman" w:hAnsi="Times New Roman" w:cs="Times New Roman"/>
        </w:rPr>
      </w:pPr>
      <w:r w:rsidRPr="00D93CF0">
        <w:rPr>
          <w:rFonts w:ascii="Times New Roman" w:hAnsi="Times New Roman" w:cs="Times New Roman"/>
        </w:rPr>
        <w:lastRenderedPageBreak/>
        <w:t xml:space="preserve">Otro dato de relevancia para esta investigación es que de las </w:t>
      </w:r>
      <w:r w:rsidR="003E30C4">
        <w:rPr>
          <w:rFonts w:ascii="Times New Roman" w:hAnsi="Times New Roman" w:cs="Times New Roman"/>
        </w:rPr>
        <w:t>9</w:t>
      </w:r>
      <w:r w:rsidR="003E30C4" w:rsidRPr="00D93CF0">
        <w:rPr>
          <w:rFonts w:ascii="Times New Roman" w:hAnsi="Times New Roman" w:cs="Times New Roman"/>
        </w:rPr>
        <w:t xml:space="preserve"> </w:t>
      </w:r>
      <w:r w:rsidRPr="00D93CF0">
        <w:rPr>
          <w:rFonts w:ascii="Times New Roman" w:hAnsi="Times New Roman" w:cs="Times New Roman"/>
        </w:rPr>
        <w:t>entrevista</w:t>
      </w:r>
      <w:r w:rsidR="000D7986" w:rsidRPr="00D93CF0">
        <w:rPr>
          <w:rFonts w:ascii="Times New Roman" w:hAnsi="Times New Roman" w:cs="Times New Roman"/>
        </w:rPr>
        <w:t>da</w:t>
      </w:r>
      <w:r w:rsidRPr="00D93CF0">
        <w:rPr>
          <w:rFonts w:ascii="Times New Roman" w:hAnsi="Times New Roman" w:cs="Times New Roman"/>
        </w:rPr>
        <w:t xml:space="preserve">s </w:t>
      </w:r>
      <w:r w:rsidR="003E30C4">
        <w:rPr>
          <w:rFonts w:ascii="Times New Roman" w:hAnsi="Times New Roman" w:cs="Times New Roman"/>
        </w:rPr>
        <w:t>7</w:t>
      </w:r>
      <w:r w:rsidR="003E30C4" w:rsidRPr="00D93CF0">
        <w:rPr>
          <w:rFonts w:ascii="Times New Roman" w:hAnsi="Times New Roman" w:cs="Times New Roman"/>
        </w:rPr>
        <w:t xml:space="preserve"> </w:t>
      </w:r>
      <w:r w:rsidRPr="00D93CF0">
        <w:rPr>
          <w:rFonts w:ascii="Times New Roman" w:hAnsi="Times New Roman" w:cs="Times New Roman"/>
        </w:rPr>
        <w:t xml:space="preserve">son casadas y con hijos de entre </w:t>
      </w:r>
      <w:r w:rsidR="003E30C4">
        <w:rPr>
          <w:rFonts w:ascii="Times New Roman" w:hAnsi="Times New Roman" w:cs="Times New Roman"/>
        </w:rPr>
        <w:t>6</w:t>
      </w:r>
      <w:r w:rsidR="003E30C4" w:rsidRPr="00D93CF0">
        <w:rPr>
          <w:rFonts w:ascii="Times New Roman" w:hAnsi="Times New Roman" w:cs="Times New Roman"/>
        </w:rPr>
        <w:t xml:space="preserve"> </w:t>
      </w:r>
      <w:r w:rsidRPr="00D93CF0">
        <w:rPr>
          <w:rFonts w:ascii="Times New Roman" w:hAnsi="Times New Roman" w:cs="Times New Roman"/>
        </w:rPr>
        <w:t>meses y 18 años.</w:t>
      </w:r>
    </w:p>
    <w:p w14:paraId="53F983D3" w14:textId="77777777" w:rsidR="00695CBE" w:rsidRDefault="00695CBE" w:rsidP="000D08C7">
      <w:pPr>
        <w:spacing w:line="360" w:lineRule="auto"/>
        <w:jc w:val="both"/>
        <w:rPr>
          <w:rFonts w:ascii="Times New Roman" w:hAnsi="Times New Roman" w:cs="Times New Roman"/>
          <w:b/>
        </w:rPr>
      </w:pPr>
    </w:p>
    <w:p w14:paraId="36F3B0BC" w14:textId="03C6F839" w:rsidR="003E18DE" w:rsidRPr="00B27DF5" w:rsidRDefault="00D22FFA" w:rsidP="00F05456">
      <w:pPr>
        <w:spacing w:line="360" w:lineRule="auto"/>
        <w:jc w:val="center"/>
        <w:rPr>
          <w:rFonts w:ascii="Times New Roman" w:eastAsia="Times New Roman" w:hAnsi="Times New Roman" w:cs="Times New Roman"/>
          <w:color w:val="222222"/>
          <w:sz w:val="28"/>
          <w:szCs w:val="28"/>
          <w:lang w:eastAsia="es-MX"/>
        </w:rPr>
      </w:pPr>
      <w:r w:rsidRPr="00B27DF5">
        <w:rPr>
          <w:rFonts w:ascii="Times New Roman" w:hAnsi="Times New Roman" w:cs="Times New Roman"/>
          <w:b/>
          <w:sz w:val="28"/>
          <w:szCs w:val="28"/>
        </w:rPr>
        <w:t>R</w:t>
      </w:r>
      <w:r w:rsidR="000B28AC" w:rsidRPr="00B27DF5">
        <w:rPr>
          <w:rFonts w:ascii="Times New Roman" w:hAnsi="Times New Roman" w:cs="Times New Roman"/>
          <w:b/>
          <w:sz w:val="28"/>
          <w:szCs w:val="28"/>
        </w:rPr>
        <w:t>ecopilación de la información</w:t>
      </w:r>
    </w:p>
    <w:p w14:paraId="3DCFFD08" w14:textId="47972474" w:rsidR="00C17268" w:rsidRDefault="00E654FF" w:rsidP="00B27DF5">
      <w:pPr>
        <w:shd w:val="clear" w:color="auto" w:fill="FFFFFF"/>
        <w:spacing w:line="360" w:lineRule="auto"/>
        <w:ind w:firstLine="708"/>
        <w:jc w:val="both"/>
        <w:rPr>
          <w:rFonts w:ascii="Times New Roman" w:hAnsi="Times New Roman" w:cs="Times New Roman"/>
        </w:rPr>
      </w:pPr>
      <w:r w:rsidRPr="00D93CF0">
        <w:rPr>
          <w:rFonts w:ascii="Times New Roman" w:hAnsi="Times New Roman" w:cs="Times New Roman"/>
        </w:rPr>
        <w:t xml:space="preserve">Para la recopilación de la información se utilizó la técnica de la entrevista </w:t>
      </w:r>
      <w:r w:rsidR="00C17268">
        <w:rPr>
          <w:rFonts w:ascii="Times New Roman" w:hAnsi="Times New Roman" w:cs="Times New Roman"/>
        </w:rPr>
        <w:t xml:space="preserve">semiestructurada basada en las siguientes preguntas </w:t>
      </w:r>
      <w:r w:rsidR="000C7ED1">
        <w:rPr>
          <w:rFonts w:ascii="Times New Roman" w:hAnsi="Times New Roman" w:cs="Times New Roman"/>
        </w:rPr>
        <w:t xml:space="preserve">detonadoras: ¿qué retos has enfrentado para el ingreso, permanencia y promoción dentro del </w:t>
      </w:r>
      <w:r w:rsidR="00D501FC">
        <w:rPr>
          <w:rFonts w:ascii="Times New Roman" w:hAnsi="Times New Roman" w:cs="Times New Roman"/>
        </w:rPr>
        <w:t>SNI</w:t>
      </w:r>
      <w:r w:rsidR="000C7ED1">
        <w:rPr>
          <w:rFonts w:ascii="Times New Roman" w:hAnsi="Times New Roman" w:cs="Times New Roman"/>
        </w:rPr>
        <w:t xml:space="preserve">?, ¿cómo has compaginado tu vida personal con tu labor como investigadora?, ¿cómo has compaginado otras actividades de tu vida profesional con tu labor como investigadora?, ¿cuáles han sido los apoyos que has recibido de tu universidad para ser investigadora? </w:t>
      </w:r>
    </w:p>
    <w:p w14:paraId="6F2AE27C" w14:textId="0C5E55AD" w:rsidR="00D22FFA" w:rsidRDefault="00412105" w:rsidP="00B27DF5">
      <w:pPr>
        <w:shd w:val="clear" w:color="auto" w:fill="FFFFFF"/>
        <w:spacing w:line="360" w:lineRule="auto"/>
        <w:ind w:firstLine="708"/>
        <w:jc w:val="both"/>
        <w:rPr>
          <w:rFonts w:ascii="Times New Roman" w:hAnsi="Times New Roman" w:cs="Times New Roman"/>
          <w:color w:val="000000" w:themeColor="text1"/>
        </w:rPr>
      </w:pPr>
      <w:r>
        <w:rPr>
          <w:rFonts w:ascii="Times New Roman" w:eastAsia="Times New Roman" w:hAnsi="Times New Roman" w:cs="Times New Roman"/>
          <w:color w:val="222222"/>
          <w:lang w:val="es-MX" w:eastAsia="es-MX"/>
        </w:rPr>
        <w:t xml:space="preserve">Se realizaron </w:t>
      </w:r>
      <w:r w:rsidR="00267F71" w:rsidRPr="00D93CF0">
        <w:rPr>
          <w:rFonts w:ascii="Times New Roman" w:eastAsia="Times New Roman" w:hAnsi="Times New Roman" w:cs="Times New Roman"/>
          <w:color w:val="222222"/>
          <w:lang w:val="es-MX" w:eastAsia="es-MX"/>
        </w:rPr>
        <w:t xml:space="preserve">nueve </w:t>
      </w:r>
      <w:r w:rsidR="00E9729C" w:rsidRPr="00D93CF0">
        <w:rPr>
          <w:rFonts w:ascii="Times New Roman" w:eastAsia="Times New Roman" w:hAnsi="Times New Roman" w:cs="Times New Roman"/>
          <w:color w:val="222222"/>
          <w:lang w:val="es-MX" w:eastAsia="es-MX"/>
        </w:rPr>
        <w:t>entrevistas de forma individual</w:t>
      </w:r>
      <w:r w:rsidR="00D501FC">
        <w:rPr>
          <w:rFonts w:ascii="Times New Roman" w:eastAsia="Times New Roman" w:hAnsi="Times New Roman" w:cs="Times New Roman"/>
          <w:color w:val="222222"/>
          <w:lang w:val="es-MX" w:eastAsia="es-MX"/>
        </w:rPr>
        <w:t>,</w:t>
      </w:r>
      <w:r w:rsidR="00E9729C" w:rsidRPr="00D93CF0">
        <w:rPr>
          <w:rFonts w:ascii="Times New Roman" w:eastAsia="Times New Roman" w:hAnsi="Times New Roman" w:cs="Times New Roman"/>
          <w:color w:val="222222"/>
          <w:lang w:val="es-MX" w:eastAsia="es-MX"/>
        </w:rPr>
        <w:t xml:space="preserve"> </w:t>
      </w:r>
      <w:r w:rsidR="007561A2" w:rsidRPr="00D93CF0">
        <w:rPr>
          <w:rFonts w:ascii="Times New Roman" w:eastAsia="Times New Roman" w:hAnsi="Times New Roman" w:cs="Times New Roman"/>
          <w:color w:val="222222"/>
          <w:lang w:val="es-MX" w:eastAsia="es-MX"/>
        </w:rPr>
        <w:t>pues</w:t>
      </w:r>
      <w:r w:rsidR="00D501FC">
        <w:rPr>
          <w:rFonts w:ascii="Times New Roman" w:eastAsia="Times New Roman" w:hAnsi="Times New Roman" w:cs="Times New Roman"/>
          <w:color w:val="222222"/>
          <w:lang w:val="es-MX" w:eastAsia="es-MX"/>
        </w:rPr>
        <w:t>,</w:t>
      </w:r>
      <w:r w:rsidR="007561A2" w:rsidRPr="00D93CF0">
        <w:rPr>
          <w:rFonts w:ascii="Times New Roman" w:eastAsia="Times New Roman" w:hAnsi="Times New Roman" w:cs="Times New Roman"/>
          <w:color w:val="222222"/>
          <w:lang w:val="es-MX" w:eastAsia="es-MX"/>
        </w:rPr>
        <w:t xml:space="preserve"> </w:t>
      </w:r>
      <w:r w:rsidR="00E9729C" w:rsidRPr="00D93CF0">
        <w:rPr>
          <w:rFonts w:ascii="Times New Roman" w:eastAsia="Times New Roman" w:hAnsi="Times New Roman" w:cs="Times New Roman"/>
          <w:color w:val="222222"/>
          <w:lang w:val="es-MX" w:eastAsia="es-MX"/>
        </w:rPr>
        <w:t>como sugiere Robles (2011), esto permit</w:t>
      </w:r>
      <w:r w:rsidR="007561A2" w:rsidRPr="00D93CF0">
        <w:rPr>
          <w:rFonts w:ascii="Times New Roman" w:eastAsia="Times New Roman" w:hAnsi="Times New Roman" w:cs="Times New Roman"/>
          <w:color w:val="222222"/>
          <w:lang w:val="es-MX" w:eastAsia="es-MX"/>
        </w:rPr>
        <w:t xml:space="preserve">e </w:t>
      </w:r>
      <w:r w:rsidR="00E9729C" w:rsidRPr="00D93CF0">
        <w:rPr>
          <w:rFonts w:ascii="Times New Roman" w:eastAsia="Times New Roman" w:hAnsi="Times New Roman" w:cs="Times New Roman"/>
          <w:color w:val="222222"/>
          <w:lang w:val="es-MX" w:eastAsia="es-MX"/>
        </w:rPr>
        <w:t xml:space="preserve">establecer un lazo de intimidad y complicidad con </w:t>
      </w:r>
      <w:r w:rsidR="00D57778" w:rsidRPr="00D93CF0">
        <w:rPr>
          <w:rFonts w:ascii="Times New Roman" w:eastAsia="Times New Roman" w:hAnsi="Times New Roman" w:cs="Times New Roman"/>
          <w:color w:val="222222"/>
          <w:lang w:val="es-MX" w:eastAsia="es-MX"/>
        </w:rPr>
        <w:t>cada entrevistado</w:t>
      </w:r>
      <w:r w:rsidR="00E9729C" w:rsidRPr="00D93CF0">
        <w:rPr>
          <w:rFonts w:ascii="Times New Roman" w:eastAsia="Times New Roman" w:hAnsi="Times New Roman" w:cs="Times New Roman"/>
          <w:color w:val="222222"/>
          <w:lang w:val="es-MX" w:eastAsia="es-MX"/>
        </w:rPr>
        <w:t xml:space="preserve"> de tal forma que </w:t>
      </w:r>
      <w:r w:rsidR="007561A2" w:rsidRPr="00D93CF0">
        <w:rPr>
          <w:rFonts w:ascii="Times New Roman" w:eastAsia="Times New Roman" w:hAnsi="Times New Roman" w:cs="Times New Roman"/>
          <w:color w:val="222222"/>
          <w:lang w:val="es-MX" w:eastAsia="es-MX"/>
        </w:rPr>
        <w:t>compart</w:t>
      </w:r>
      <w:r w:rsidR="00E9729C" w:rsidRPr="00D93CF0">
        <w:rPr>
          <w:rFonts w:ascii="Times New Roman" w:eastAsia="Times New Roman" w:hAnsi="Times New Roman" w:cs="Times New Roman"/>
          <w:color w:val="222222"/>
          <w:lang w:val="es-MX" w:eastAsia="es-MX"/>
        </w:rPr>
        <w:t>en su experiencia con mayor confianza.</w:t>
      </w:r>
      <w:r w:rsidR="00D22FFA" w:rsidRPr="00D93CF0">
        <w:rPr>
          <w:rFonts w:ascii="Times New Roman" w:eastAsia="Times New Roman" w:hAnsi="Times New Roman" w:cs="Times New Roman"/>
          <w:color w:val="222222"/>
          <w:lang w:val="es-MX" w:eastAsia="es-MX"/>
        </w:rPr>
        <w:t xml:space="preserve"> </w:t>
      </w:r>
      <w:r w:rsidR="00D22FFA" w:rsidRPr="00D93CF0">
        <w:rPr>
          <w:rFonts w:ascii="Times New Roman" w:hAnsi="Times New Roman" w:cs="Times New Roman"/>
          <w:color w:val="000000" w:themeColor="text1"/>
        </w:rPr>
        <w:t>Las entrevistas tuvieron una duración de entre 30 y 50 minutos y fueron grabadas en audio para su posterior transcripción.</w:t>
      </w:r>
      <w:r w:rsidR="00267F71" w:rsidRPr="00D93CF0">
        <w:rPr>
          <w:rFonts w:ascii="Times New Roman" w:hAnsi="Times New Roman" w:cs="Times New Roman"/>
          <w:color w:val="000000" w:themeColor="text1"/>
        </w:rPr>
        <w:t xml:space="preserve"> Lo anterior con el permiso de las entrevistadas para atender al criterio de confidencialidad. </w:t>
      </w:r>
    </w:p>
    <w:p w14:paraId="02C0496C" w14:textId="77777777" w:rsidR="00695CBE" w:rsidRDefault="00695CBE" w:rsidP="000D08C7">
      <w:pPr>
        <w:spacing w:line="360" w:lineRule="auto"/>
        <w:jc w:val="both"/>
        <w:rPr>
          <w:rFonts w:ascii="Times New Roman" w:hAnsi="Times New Roman" w:cs="Times New Roman"/>
          <w:b/>
        </w:rPr>
      </w:pPr>
    </w:p>
    <w:p w14:paraId="5B3FB34B" w14:textId="6F82A9FD" w:rsidR="002D099E" w:rsidRPr="00B27DF5" w:rsidRDefault="00106BB4" w:rsidP="00F05456">
      <w:pPr>
        <w:spacing w:line="360" w:lineRule="auto"/>
        <w:jc w:val="center"/>
        <w:rPr>
          <w:rFonts w:ascii="Times New Roman" w:hAnsi="Times New Roman" w:cs="Times New Roman"/>
          <w:b/>
          <w:sz w:val="28"/>
          <w:szCs w:val="28"/>
        </w:rPr>
      </w:pPr>
      <w:r w:rsidRPr="00B27DF5">
        <w:rPr>
          <w:rFonts w:ascii="Times New Roman" w:hAnsi="Times New Roman" w:cs="Times New Roman"/>
          <w:b/>
          <w:sz w:val="28"/>
          <w:szCs w:val="28"/>
        </w:rPr>
        <w:t>A</w:t>
      </w:r>
      <w:r w:rsidR="008E7B6A" w:rsidRPr="00B27DF5">
        <w:rPr>
          <w:rFonts w:ascii="Times New Roman" w:hAnsi="Times New Roman" w:cs="Times New Roman"/>
          <w:b/>
          <w:sz w:val="28"/>
          <w:szCs w:val="28"/>
        </w:rPr>
        <w:t>nálisis de la información</w:t>
      </w:r>
    </w:p>
    <w:p w14:paraId="11068655" w14:textId="1A099808" w:rsidR="00BA16FC" w:rsidRDefault="00445D95">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Aun cuando</w:t>
      </w:r>
      <w:r w:rsidR="00BC23FD">
        <w:rPr>
          <w:rFonts w:ascii="Times New Roman" w:hAnsi="Times New Roman" w:cs="Times New Roman"/>
          <w:color w:val="000000" w:themeColor="text1"/>
        </w:rPr>
        <w:t xml:space="preserve"> el método cualitativo elegido para este trabajo es la fenomenología, se consideró para el </w:t>
      </w:r>
      <w:r w:rsidR="00BC23FD" w:rsidRPr="00D93CF0">
        <w:rPr>
          <w:rFonts w:ascii="Times New Roman" w:hAnsi="Times New Roman" w:cs="Times New Roman"/>
          <w:color w:val="000000" w:themeColor="text1"/>
        </w:rPr>
        <w:t xml:space="preserve">análisis de la información </w:t>
      </w:r>
      <w:r w:rsidR="00BC23FD">
        <w:rPr>
          <w:rFonts w:ascii="Times New Roman" w:hAnsi="Times New Roman" w:cs="Times New Roman"/>
          <w:color w:val="000000" w:themeColor="text1"/>
        </w:rPr>
        <w:t xml:space="preserve">la propuesta surgida desde la teoría </w:t>
      </w:r>
      <w:r w:rsidR="005968D6">
        <w:rPr>
          <w:rFonts w:ascii="Times New Roman" w:hAnsi="Times New Roman" w:cs="Times New Roman"/>
          <w:color w:val="000000" w:themeColor="text1"/>
        </w:rPr>
        <w:t xml:space="preserve">fundamentada (Strauss y </w:t>
      </w:r>
      <w:proofErr w:type="spellStart"/>
      <w:r w:rsidR="005968D6">
        <w:rPr>
          <w:rFonts w:ascii="Times New Roman" w:hAnsi="Times New Roman" w:cs="Times New Roman"/>
          <w:color w:val="000000" w:themeColor="text1"/>
        </w:rPr>
        <w:t>Corbin</w:t>
      </w:r>
      <w:proofErr w:type="spellEnd"/>
      <w:r w:rsidR="005968D6">
        <w:rPr>
          <w:rFonts w:ascii="Times New Roman" w:hAnsi="Times New Roman" w:cs="Times New Roman"/>
          <w:color w:val="000000" w:themeColor="text1"/>
        </w:rPr>
        <w:t>, 1998)</w:t>
      </w:r>
      <w:r w:rsidR="00BC23FD">
        <w:rPr>
          <w:rFonts w:ascii="Times New Roman" w:hAnsi="Times New Roman" w:cs="Times New Roman"/>
          <w:color w:val="000000" w:themeColor="text1"/>
        </w:rPr>
        <w:t>,</w:t>
      </w:r>
      <w:r>
        <w:rPr>
          <w:rFonts w:ascii="Times New Roman" w:hAnsi="Times New Roman" w:cs="Times New Roman"/>
          <w:color w:val="000000" w:themeColor="text1"/>
        </w:rPr>
        <w:t xml:space="preserve"> que sugiere </w:t>
      </w:r>
      <w:r w:rsidRPr="00D93CF0">
        <w:rPr>
          <w:rFonts w:ascii="Times New Roman" w:hAnsi="Times New Roman" w:cs="Times New Roman"/>
          <w:color w:val="000000" w:themeColor="text1"/>
        </w:rPr>
        <w:t>el método de las comparaciones constantes</w:t>
      </w:r>
      <w:r w:rsidR="005968D6">
        <w:rPr>
          <w:rFonts w:ascii="Times New Roman" w:hAnsi="Times New Roman" w:cs="Times New Roman"/>
          <w:color w:val="000000" w:themeColor="text1"/>
        </w:rPr>
        <w:t xml:space="preserve">. La anterior decisión se tomó </w:t>
      </w:r>
      <w:r w:rsidR="00BA16FC">
        <w:rPr>
          <w:rFonts w:ascii="Times New Roman" w:hAnsi="Times New Roman" w:cs="Times New Roman"/>
          <w:color w:val="000000" w:themeColor="text1"/>
        </w:rPr>
        <w:t>debido al siguiente apunte:</w:t>
      </w:r>
      <w:r w:rsidR="005968D6">
        <w:rPr>
          <w:rFonts w:ascii="Times New Roman" w:hAnsi="Times New Roman" w:cs="Times New Roman"/>
          <w:color w:val="000000" w:themeColor="text1"/>
        </w:rPr>
        <w:t xml:space="preserve"> </w:t>
      </w:r>
    </w:p>
    <w:p w14:paraId="35CE3504" w14:textId="1D97B35E" w:rsidR="005968D6" w:rsidRDefault="00BA16FC" w:rsidP="00B27DF5">
      <w:pPr>
        <w:spacing w:line="360" w:lineRule="auto"/>
        <w:ind w:left="1418"/>
        <w:jc w:val="both"/>
        <w:rPr>
          <w:rFonts w:ascii="Times New Roman" w:hAnsi="Times New Roman" w:cs="Times New Roman"/>
          <w:color w:val="000000" w:themeColor="text1"/>
        </w:rPr>
      </w:pPr>
      <w:r>
        <w:rPr>
          <w:rFonts w:ascii="Times New Roman" w:hAnsi="Times New Roman" w:cs="Times New Roman"/>
          <w:color w:val="000000" w:themeColor="text1"/>
        </w:rPr>
        <w:t>L</w:t>
      </w:r>
      <w:r w:rsidR="005968D6">
        <w:rPr>
          <w:rFonts w:ascii="Times New Roman" w:hAnsi="Times New Roman" w:cs="Times New Roman"/>
          <w:color w:val="000000" w:themeColor="text1"/>
        </w:rPr>
        <w:t xml:space="preserve">a naturaleza de las cuestiones de investigación guía y orienta el proceso de indagación y, por tanto, la elección [y combinación] de unos métodos u otros (…), los métodos de investigación surgen bajo las concepciones y necesidades de los investigadores que trabajan desde una disciplina concreta del saber (Rodríguez, Gil y García, 1999, pp. 40-41). </w:t>
      </w:r>
    </w:p>
    <w:p w14:paraId="42D49C17" w14:textId="77777777" w:rsidR="006B1C3D" w:rsidRPr="005968D6" w:rsidRDefault="005968D6" w:rsidP="00B27DF5">
      <w:pPr>
        <w:spacing w:line="360" w:lineRule="auto"/>
        <w:ind w:firstLine="708"/>
        <w:jc w:val="both"/>
        <w:rPr>
          <w:rFonts w:ascii="Arial" w:hAnsi="Arial" w:cs="Arial"/>
        </w:rPr>
      </w:pPr>
      <w:r>
        <w:rPr>
          <w:rFonts w:ascii="Times New Roman" w:hAnsi="Times New Roman" w:cs="Times New Roman"/>
          <w:color w:val="000000" w:themeColor="text1"/>
        </w:rPr>
        <w:t xml:space="preserve">El método de las comparaciones constantes </w:t>
      </w:r>
      <w:r w:rsidR="00445D95" w:rsidRPr="00D93CF0">
        <w:rPr>
          <w:rFonts w:ascii="Times New Roman" w:hAnsi="Times New Roman" w:cs="Times New Roman"/>
          <w:color w:val="000000" w:themeColor="text1"/>
        </w:rPr>
        <w:t>combina la codificación inductiva de categorías con la comparación constante entre ellas</w:t>
      </w:r>
      <w:r>
        <w:rPr>
          <w:rFonts w:ascii="Times New Roman" w:hAnsi="Times New Roman" w:cs="Times New Roman"/>
          <w:color w:val="000000" w:themeColor="text1"/>
        </w:rPr>
        <w:t xml:space="preserve"> </w:t>
      </w:r>
      <w:r w:rsidRPr="005968D6">
        <w:rPr>
          <w:rFonts w:ascii="Times New Roman" w:hAnsi="Times New Roman" w:cs="Times New Roman"/>
        </w:rPr>
        <w:t xml:space="preserve">en tres momentos: la codificación abierta, la codificación axial y la codificación selectiva (Strauss y </w:t>
      </w:r>
      <w:proofErr w:type="spellStart"/>
      <w:r w:rsidRPr="005968D6">
        <w:rPr>
          <w:rFonts w:ascii="Times New Roman" w:hAnsi="Times New Roman" w:cs="Times New Roman"/>
        </w:rPr>
        <w:t>Corbin</w:t>
      </w:r>
      <w:proofErr w:type="spellEnd"/>
      <w:r w:rsidRPr="005968D6">
        <w:rPr>
          <w:rFonts w:ascii="Times New Roman" w:hAnsi="Times New Roman" w:cs="Times New Roman"/>
        </w:rPr>
        <w:t>, 1998).</w:t>
      </w:r>
      <w:r>
        <w:rPr>
          <w:rFonts w:ascii="Arial" w:hAnsi="Arial" w:cs="Arial"/>
        </w:rPr>
        <w:t xml:space="preserve"> </w:t>
      </w:r>
      <w:r w:rsidR="000D52E7">
        <w:rPr>
          <w:rFonts w:ascii="Times New Roman" w:hAnsi="Times New Roman" w:cs="Times New Roman"/>
          <w:color w:val="000000" w:themeColor="text1"/>
        </w:rPr>
        <w:t>Es así que des</w:t>
      </w:r>
      <w:r w:rsidR="006B1C3D" w:rsidRPr="00D93CF0">
        <w:rPr>
          <w:rFonts w:ascii="Times New Roman" w:hAnsi="Times New Roman" w:cs="Times New Roman"/>
          <w:color w:val="000000" w:themeColor="text1"/>
        </w:rPr>
        <w:t>pu</w:t>
      </w:r>
      <w:r w:rsidR="00286822" w:rsidRPr="00D93CF0">
        <w:rPr>
          <w:rFonts w:ascii="Times New Roman" w:hAnsi="Times New Roman" w:cs="Times New Roman"/>
          <w:color w:val="000000" w:themeColor="text1"/>
        </w:rPr>
        <w:t xml:space="preserve">és de leer varias veces </w:t>
      </w:r>
      <w:r w:rsidR="00286822" w:rsidRPr="00D93CF0">
        <w:rPr>
          <w:rFonts w:ascii="Times New Roman" w:hAnsi="Times New Roman" w:cs="Times New Roman"/>
          <w:color w:val="000000" w:themeColor="text1"/>
        </w:rPr>
        <w:lastRenderedPageBreak/>
        <w:t>cada una</w:t>
      </w:r>
      <w:r w:rsidR="006B1C3D" w:rsidRPr="00D93CF0">
        <w:rPr>
          <w:rFonts w:ascii="Times New Roman" w:hAnsi="Times New Roman" w:cs="Times New Roman"/>
          <w:color w:val="000000" w:themeColor="text1"/>
        </w:rPr>
        <w:t xml:space="preserve"> de las entrevistas se identificaron unidades de significado</w:t>
      </w:r>
      <w:r w:rsidR="00286822" w:rsidRPr="00D93CF0">
        <w:rPr>
          <w:rFonts w:ascii="Times New Roman" w:hAnsi="Times New Roman" w:cs="Times New Roman"/>
          <w:color w:val="000000" w:themeColor="text1"/>
        </w:rPr>
        <w:t xml:space="preserve">, las cuales </w:t>
      </w:r>
      <w:r w:rsidR="006B1C3D" w:rsidRPr="00D93CF0">
        <w:rPr>
          <w:rFonts w:ascii="Times New Roman" w:hAnsi="Times New Roman" w:cs="Times New Roman"/>
          <w:color w:val="000000" w:themeColor="text1"/>
        </w:rPr>
        <w:t xml:space="preserve">fueron agrupadas en categorías de análisis, </w:t>
      </w:r>
      <w:r w:rsidR="00286822" w:rsidRPr="00D93CF0">
        <w:rPr>
          <w:rFonts w:ascii="Times New Roman" w:hAnsi="Times New Roman" w:cs="Times New Roman"/>
          <w:color w:val="000000" w:themeColor="text1"/>
        </w:rPr>
        <w:t xml:space="preserve">que </w:t>
      </w:r>
      <w:r w:rsidR="006B1C3D" w:rsidRPr="00D93CF0">
        <w:rPr>
          <w:rFonts w:ascii="Times New Roman" w:hAnsi="Times New Roman" w:cs="Times New Roman"/>
          <w:color w:val="000000" w:themeColor="text1"/>
        </w:rPr>
        <w:t xml:space="preserve">se interrelacionaron, integraron y refinaron en un mayor nivel de abstracción (Creswell, 2002). </w:t>
      </w:r>
      <w:r w:rsidR="006B1C3D" w:rsidRPr="00D93CF0">
        <w:rPr>
          <w:rFonts w:ascii="Times New Roman" w:hAnsi="Times New Roman" w:cs="Times New Roman"/>
          <w:bCs/>
        </w:rPr>
        <w:t xml:space="preserve">Para llevar a cabo lo anterior se siguió un proceso inductivo y dialéctico que se describe a continuación. </w:t>
      </w:r>
    </w:p>
    <w:p w14:paraId="7174FCB0" w14:textId="5FC8F20A" w:rsidR="006B1C3D" w:rsidRPr="00D93CF0" w:rsidRDefault="006B1C3D" w:rsidP="00B27DF5">
      <w:pPr>
        <w:spacing w:line="360" w:lineRule="auto"/>
        <w:ind w:firstLine="708"/>
        <w:jc w:val="both"/>
        <w:rPr>
          <w:rFonts w:ascii="Times New Roman" w:hAnsi="Times New Roman" w:cs="Times New Roman"/>
          <w:b/>
          <w:bCs/>
        </w:rPr>
      </w:pPr>
      <w:r w:rsidRPr="00FD6D45">
        <w:rPr>
          <w:rFonts w:ascii="Times New Roman" w:hAnsi="Times New Roman" w:cs="Times New Roman"/>
        </w:rPr>
        <w:t>En un primer momento</w:t>
      </w:r>
      <w:r w:rsidRPr="00FD6D45">
        <w:rPr>
          <w:rFonts w:ascii="Times New Roman" w:hAnsi="Times New Roman" w:cs="Times New Roman"/>
          <w:b/>
          <w:bCs/>
        </w:rPr>
        <w:t>,</w:t>
      </w:r>
      <w:r w:rsidRPr="00FD6D45">
        <w:rPr>
          <w:rFonts w:ascii="Times New Roman" w:hAnsi="Times New Roman" w:cs="Times New Roman"/>
        </w:rPr>
        <w:t xml:space="preserve"> se realizó una lectura detallada de las entrevistas con el fin de tener una idea general del contenido de </w:t>
      </w:r>
      <w:r w:rsidR="00FD6D45">
        <w:rPr>
          <w:rFonts w:ascii="Times New Roman" w:hAnsi="Times New Roman" w:cs="Times New Roman"/>
        </w:rPr>
        <w:t>estas</w:t>
      </w:r>
      <w:r w:rsidRPr="00FD6D45">
        <w:rPr>
          <w:rFonts w:ascii="Times New Roman" w:hAnsi="Times New Roman" w:cs="Times New Roman"/>
        </w:rPr>
        <w:t xml:space="preserve"> e identificar las principales temáticas tratadas en el discurso de las protagonistas. Posteriormente</w:t>
      </w:r>
      <w:r w:rsidRPr="00FD6D45">
        <w:rPr>
          <w:rFonts w:ascii="Times New Roman" w:hAnsi="Times New Roman" w:cs="Times New Roman"/>
          <w:b/>
          <w:bCs/>
        </w:rPr>
        <w:t>,</w:t>
      </w:r>
      <w:r w:rsidRPr="00FD6D45">
        <w:rPr>
          <w:rFonts w:ascii="Times New Roman" w:hAnsi="Times New Roman" w:cs="Times New Roman"/>
        </w:rPr>
        <w:t xml:space="preserve"> se llevó a cabo la segmentación en unidades de significado. Esta segmentación se hizo considerando los fragmentos que reflejaban ideas similares</w:t>
      </w:r>
      <w:r w:rsidR="00286822" w:rsidRPr="00FD6D45">
        <w:rPr>
          <w:rFonts w:ascii="Times New Roman" w:hAnsi="Times New Roman" w:cs="Times New Roman"/>
        </w:rPr>
        <w:t xml:space="preserve"> (codificación abierta)</w:t>
      </w:r>
      <w:r w:rsidRPr="00FD6D45">
        <w:rPr>
          <w:rFonts w:ascii="Times New Roman" w:hAnsi="Times New Roman" w:cs="Times New Roman"/>
        </w:rPr>
        <w:t xml:space="preserve">. Cada unidad fue identificada con un número consecutivo y un identificador de la </w:t>
      </w:r>
      <w:r w:rsidR="00AF7284" w:rsidRPr="00FD6D45">
        <w:rPr>
          <w:rFonts w:ascii="Times New Roman" w:hAnsi="Times New Roman" w:cs="Times New Roman"/>
        </w:rPr>
        <w:t>investigadora</w:t>
      </w:r>
      <w:r w:rsidRPr="00FD6D45">
        <w:rPr>
          <w:rFonts w:ascii="Times New Roman" w:hAnsi="Times New Roman" w:cs="Times New Roman"/>
        </w:rPr>
        <w:t xml:space="preserve"> entrevistada, </w:t>
      </w:r>
      <w:r w:rsidRPr="00FD6D45">
        <w:rPr>
          <w:rFonts w:ascii="Times New Roman" w:hAnsi="Times New Roman" w:cs="Times New Roman"/>
          <w:color w:val="000000" w:themeColor="text1"/>
        </w:rPr>
        <w:t xml:space="preserve">así </w:t>
      </w:r>
      <w:r w:rsidR="00AF7284" w:rsidRPr="00FD6D45">
        <w:rPr>
          <w:rFonts w:ascii="Times New Roman" w:hAnsi="Times New Roman" w:cs="Times New Roman"/>
          <w:color w:val="000000" w:themeColor="text1"/>
        </w:rPr>
        <w:t>I</w:t>
      </w:r>
      <w:r w:rsidRPr="00FD6D45">
        <w:rPr>
          <w:rFonts w:ascii="Times New Roman" w:hAnsi="Times New Roman" w:cs="Times New Roman"/>
          <w:color w:val="000000" w:themeColor="text1"/>
        </w:rPr>
        <w:t>1 represe</w:t>
      </w:r>
      <w:r w:rsidR="00AF7284" w:rsidRPr="00FD6D45">
        <w:rPr>
          <w:rFonts w:ascii="Times New Roman" w:hAnsi="Times New Roman" w:cs="Times New Roman"/>
          <w:color w:val="000000" w:themeColor="text1"/>
        </w:rPr>
        <w:t>nta a la primera participante, I2 a la segunda, hasta I</w:t>
      </w:r>
      <w:r w:rsidR="00286822" w:rsidRPr="00FD6D45">
        <w:rPr>
          <w:rFonts w:ascii="Times New Roman" w:hAnsi="Times New Roman" w:cs="Times New Roman"/>
          <w:color w:val="000000" w:themeColor="text1"/>
        </w:rPr>
        <w:t>9</w:t>
      </w:r>
      <w:r w:rsidRPr="00FD6D45">
        <w:rPr>
          <w:rFonts w:ascii="Times New Roman" w:hAnsi="Times New Roman" w:cs="Times New Roman"/>
          <w:color w:val="000000" w:themeColor="text1"/>
        </w:rPr>
        <w:t xml:space="preserve"> a la última.</w:t>
      </w:r>
      <w:r w:rsidRPr="00D93CF0">
        <w:rPr>
          <w:rFonts w:ascii="Times New Roman" w:hAnsi="Times New Roman" w:cs="Times New Roman"/>
          <w:color w:val="000000" w:themeColor="text1"/>
        </w:rPr>
        <w:t xml:space="preserve"> </w:t>
      </w:r>
      <w:r w:rsidRPr="00D93CF0">
        <w:rPr>
          <w:rFonts w:ascii="Times New Roman" w:hAnsi="Times New Roman" w:cs="Times New Roman"/>
        </w:rPr>
        <w:t xml:space="preserve"> </w:t>
      </w:r>
    </w:p>
    <w:p w14:paraId="300EE014" w14:textId="3292F5BC" w:rsidR="006B1C3D" w:rsidRDefault="006B1C3D" w:rsidP="00B27DF5">
      <w:pPr>
        <w:pStyle w:val="Sangra3detindependiente"/>
        <w:ind w:left="0" w:firstLine="708"/>
        <w:rPr>
          <w:rFonts w:ascii="Times New Roman" w:hAnsi="Times New Roman"/>
          <w:b w:val="0"/>
          <w:bCs w:val="0"/>
        </w:rPr>
      </w:pPr>
      <w:r w:rsidRPr="00D93CF0">
        <w:rPr>
          <w:rFonts w:ascii="Times New Roman" w:hAnsi="Times New Roman"/>
          <w:b w:val="0"/>
          <w:bCs w:val="0"/>
        </w:rPr>
        <w:t xml:space="preserve">A medida que se fue avanzando </w:t>
      </w:r>
      <w:r w:rsidR="00903E15">
        <w:rPr>
          <w:rFonts w:ascii="Times New Roman" w:hAnsi="Times New Roman"/>
          <w:b w:val="0"/>
          <w:bCs w:val="0"/>
        </w:rPr>
        <w:t xml:space="preserve">en el análisis e </w:t>
      </w:r>
      <w:r w:rsidRPr="00D93CF0">
        <w:rPr>
          <w:rFonts w:ascii="Times New Roman" w:hAnsi="Times New Roman"/>
          <w:b w:val="0"/>
          <w:bCs w:val="0"/>
        </w:rPr>
        <w:t>iban apareciendo nuevas unidades de significado se comparaban con las categorías previamente creadas para incluirlas en una de ellas</w:t>
      </w:r>
      <w:r w:rsidR="00FD6D45">
        <w:rPr>
          <w:rFonts w:ascii="Times New Roman" w:hAnsi="Times New Roman"/>
          <w:b w:val="0"/>
          <w:bCs w:val="0"/>
        </w:rPr>
        <w:t>.</w:t>
      </w:r>
      <w:r w:rsidR="00FD6D45" w:rsidRPr="00D93CF0">
        <w:rPr>
          <w:rFonts w:ascii="Times New Roman" w:hAnsi="Times New Roman"/>
          <w:b w:val="0"/>
          <w:bCs w:val="0"/>
        </w:rPr>
        <w:t xml:space="preserve"> </w:t>
      </w:r>
      <w:r w:rsidR="00FD6D45">
        <w:rPr>
          <w:rFonts w:ascii="Times New Roman" w:hAnsi="Times New Roman"/>
          <w:b w:val="0"/>
          <w:bCs w:val="0"/>
        </w:rPr>
        <w:t>S</w:t>
      </w:r>
      <w:r w:rsidR="00FD6D45" w:rsidRPr="00D93CF0">
        <w:rPr>
          <w:rFonts w:ascii="Times New Roman" w:hAnsi="Times New Roman"/>
          <w:b w:val="0"/>
          <w:bCs w:val="0"/>
        </w:rPr>
        <w:t xml:space="preserve">i </w:t>
      </w:r>
      <w:r w:rsidRPr="00D93CF0">
        <w:rPr>
          <w:rFonts w:ascii="Times New Roman" w:hAnsi="Times New Roman"/>
          <w:b w:val="0"/>
          <w:bCs w:val="0"/>
        </w:rPr>
        <w:t>alguna de las unidades</w:t>
      </w:r>
      <w:r w:rsidR="00D17DB0" w:rsidRPr="00D93CF0">
        <w:rPr>
          <w:rFonts w:ascii="Times New Roman" w:hAnsi="Times New Roman"/>
          <w:b w:val="0"/>
          <w:bCs w:val="0"/>
        </w:rPr>
        <w:t xml:space="preserve"> no coincidía con las ya creadas </w:t>
      </w:r>
      <w:r w:rsidRPr="00D93CF0">
        <w:rPr>
          <w:rFonts w:ascii="Times New Roman" w:hAnsi="Times New Roman"/>
          <w:b w:val="0"/>
          <w:bCs w:val="0"/>
        </w:rPr>
        <w:t xml:space="preserve">se </w:t>
      </w:r>
      <w:r w:rsidR="00B66C54" w:rsidRPr="00D93CF0">
        <w:rPr>
          <w:rFonts w:ascii="Times New Roman" w:hAnsi="Times New Roman"/>
          <w:b w:val="0"/>
          <w:bCs w:val="0"/>
        </w:rPr>
        <w:t>definía</w:t>
      </w:r>
      <w:r w:rsidRPr="00D93CF0">
        <w:rPr>
          <w:rFonts w:ascii="Times New Roman" w:hAnsi="Times New Roman"/>
          <w:b w:val="0"/>
          <w:bCs w:val="0"/>
        </w:rPr>
        <w:t xml:space="preserve"> una nueva categoría y se reubicaba</w:t>
      </w:r>
      <w:r w:rsidR="00286822" w:rsidRPr="00D93CF0">
        <w:rPr>
          <w:rFonts w:ascii="Times New Roman" w:hAnsi="Times New Roman"/>
          <w:b w:val="0"/>
          <w:bCs w:val="0"/>
        </w:rPr>
        <w:t xml:space="preserve"> (codificación axial)</w:t>
      </w:r>
      <w:r w:rsidRPr="00D93CF0">
        <w:rPr>
          <w:rFonts w:ascii="Times New Roman" w:hAnsi="Times New Roman"/>
          <w:b w:val="0"/>
          <w:bCs w:val="0"/>
        </w:rPr>
        <w:t xml:space="preserve">. </w:t>
      </w:r>
      <w:r w:rsidR="00286822" w:rsidRPr="00D93CF0">
        <w:rPr>
          <w:rFonts w:ascii="Times New Roman" w:hAnsi="Times New Roman"/>
          <w:b w:val="0"/>
          <w:bCs w:val="0"/>
        </w:rPr>
        <w:t>Finalmente, se</w:t>
      </w:r>
      <w:r w:rsidRPr="00D93CF0">
        <w:rPr>
          <w:rFonts w:ascii="Times New Roman" w:hAnsi="Times New Roman"/>
          <w:b w:val="0"/>
          <w:bCs w:val="0"/>
        </w:rPr>
        <w:t xml:space="preserve"> llevó a cabo una depuración de los códigos creados y asignados a las unidades de significado, lo que permitió fusionar categorías semejantes y redefinir etiquetas que se adecuaran mejor al contenido. </w:t>
      </w:r>
    </w:p>
    <w:p w14:paraId="45B727B9" w14:textId="4AEA0929" w:rsidR="00DC6B98" w:rsidRPr="00D93CF0" w:rsidRDefault="00DC6B98" w:rsidP="00B27DF5">
      <w:pPr>
        <w:pStyle w:val="Sangra3detindependiente"/>
        <w:ind w:left="0" w:firstLine="708"/>
        <w:rPr>
          <w:rFonts w:ascii="Times New Roman" w:hAnsi="Times New Roman"/>
          <w:b w:val="0"/>
          <w:bCs w:val="0"/>
        </w:rPr>
      </w:pPr>
      <w:r>
        <w:rPr>
          <w:rFonts w:ascii="Times New Roman" w:hAnsi="Times New Roman"/>
          <w:b w:val="0"/>
          <w:bCs w:val="0"/>
        </w:rPr>
        <w:t xml:space="preserve">Una vez que se hizo este procedimiento con cada una de las entrevistas y se alcanzó la saturación teórica (Strauss y </w:t>
      </w:r>
      <w:proofErr w:type="spellStart"/>
      <w:r>
        <w:rPr>
          <w:rFonts w:ascii="Times New Roman" w:hAnsi="Times New Roman"/>
          <w:b w:val="0"/>
          <w:bCs w:val="0"/>
        </w:rPr>
        <w:t>Corbin</w:t>
      </w:r>
      <w:proofErr w:type="spellEnd"/>
      <w:r>
        <w:rPr>
          <w:rFonts w:ascii="Times New Roman" w:hAnsi="Times New Roman"/>
          <w:b w:val="0"/>
          <w:bCs w:val="0"/>
        </w:rPr>
        <w:t xml:space="preserve">, 1998), es decir, que no aparecieron unidades de significado distintas a las ubicadas en las subcategorías, categorías y </w:t>
      </w:r>
      <w:proofErr w:type="spellStart"/>
      <w:r>
        <w:rPr>
          <w:rFonts w:ascii="Times New Roman" w:hAnsi="Times New Roman"/>
          <w:b w:val="0"/>
          <w:bCs w:val="0"/>
        </w:rPr>
        <w:t>metacategorías</w:t>
      </w:r>
      <w:proofErr w:type="spellEnd"/>
      <w:r>
        <w:rPr>
          <w:rFonts w:ascii="Times New Roman" w:hAnsi="Times New Roman"/>
          <w:b w:val="0"/>
          <w:bCs w:val="0"/>
        </w:rPr>
        <w:t xml:space="preserve"> ya configuradas y </w:t>
      </w:r>
      <w:r w:rsidR="00FD6D45">
        <w:rPr>
          <w:rFonts w:ascii="Times New Roman" w:hAnsi="Times New Roman"/>
          <w:b w:val="0"/>
          <w:bCs w:val="0"/>
        </w:rPr>
        <w:t xml:space="preserve">estas </w:t>
      </w:r>
      <w:r>
        <w:rPr>
          <w:rFonts w:ascii="Times New Roman" w:hAnsi="Times New Roman"/>
          <w:b w:val="0"/>
          <w:bCs w:val="0"/>
        </w:rPr>
        <w:t xml:space="preserve">tenían </w:t>
      </w:r>
      <w:r w:rsidR="00A57B53">
        <w:rPr>
          <w:rFonts w:ascii="Times New Roman" w:hAnsi="Times New Roman"/>
          <w:b w:val="0"/>
          <w:bCs w:val="0"/>
        </w:rPr>
        <w:t>información variada y suficiente</w:t>
      </w:r>
      <w:r w:rsidR="00724D59">
        <w:rPr>
          <w:rFonts w:ascii="Times New Roman" w:hAnsi="Times New Roman"/>
          <w:b w:val="0"/>
          <w:bCs w:val="0"/>
        </w:rPr>
        <w:t>,</w:t>
      </w:r>
      <w:r w:rsidR="00A57B53">
        <w:rPr>
          <w:rFonts w:ascii="Times New Roman" w:hAnsi="Times New Roman"/>
          <w:b w:val="0"/>
          <w:bCs w:val="0"/>
        </w:rPr>
        <w:t xml:space="preserve"> </w:t>
      </w:r>
      <w:r>
        <w:rPr>
          <w:rFonts w:ascii="Times New Roman" w:hAnsi="Times New Roman"/>
          <w:b w:val="0"/>
          <w:bCs w:val="0"/>
        </w:rPr>
        <w:t xml:space="preserve">se tomó la decisión de no realizar más entrevistas. </w:t>
      </w:r>
    </w:p>
    <w:p w14:paraId="61739C10" w14:textId="77777777" w:rsidR="00695CBE" w:rsidRDefault="00695CBE" w:rsidP="000D08C7">
      <w:pPr>
        <w:spacing w:line="360" w:lineRule="auto"/>
        <w:jc w:val="both"/>
        <w:rPr>
          <w:rFonts w:ascii="Times New Roman" w:hAnsi="Times New Roman" w:cs="Times New Roman"/>
          <w:b/>
          <w:color w:val="000000" w:themeColor="text1"/>
        </w:rPr>
      </w:pPr>
    </w:p>
    <w:p w14:paraId="1E7BB07D" w14:textId="032D5F2E" w:rsidR="006B1C3D" w:rsidRPr="00B27DF5" w:rsidRDefault="006B1C3D" w:rsidP="00F05456">
      <w:pPr>
        <w:spacing w:line="360" w:lineRule="auto"/>
        <w:jc w:val="center"/>
        <w:rPr>
          <w:rFonts w:ascii="Times New Roman" w:hAnsi="Times New Roman" w:cs="Times New Roman"/>
          <w:b/>
          <w:color w:val="000000" w:themeColor="text1"/>
          <w:sz w:val="28"/>
          <w:szCs w:val="28"/>
        </w:rPr>
      </w:pPr>
      <w:r w:rsidRPr="00B27DF5">
        <w:rPr>
          <w:rFonts w:ascii="Times New Roman" w:hAnsi="Times New Roman" w:cs="Times New Roman"/>
          <w:b/>
          <w:color w:val="000000" w:themeColor="text1"/>
          <w:sz w:val="28"/>
          <w:szCs w:val="28"/>
        </w:rPr>
        <w:t>Validez y c</w:t>
      </w:r>
      <w:r w:rsidR="00A57B53" w:rsidRPr="00B27DF5">
        <w:rPr>
          <w:rFonts w:ascii="Times New Roman" w:hAnsi="Times New Roman" w:cs="Times New Roman"/>
          <w:b/>
          <w:color w:val="000000" w:themeColor="text1"/>
          <w:sz w:val="28"/>
          <w:szCs w:val="28"/>
        </w:rPr>
        <w:t>redibilidad</w:t>
      </w:r>
    </w:p>
    <w:p w14:paraId="0A2E5B71" w14:textId="0F6E37E6" w:rsidR="006B1C3D" w:rsidRPr="00D93CF0" w:rsidRDefault="006B1C3D" w:rsidP="00B27DF5">
      <w:pPr>
        <w:spacing w:line="360" w:lineRule="auto"/>
        <w:ind w:firstLine="708"/>
        <w:jc w:val="both"/>
        <w:rPr>
          <w:rFonts w:ascii="Times New Roman" w:hAnsi="Times New Roman" w:cs="Times New Roman"/>
          <w:color w:val="000000" w:themeColor="text1"/>
        </w:rPr>
      </w:pPr>
      <w:r w:rsidRPr="00D93CF0">
        <w:rPr>
          <w:rFonts w:ascii="Times New Roman" w:hAnsi="Times New Roman" w:cs="Times New Roman"/>
          <w:color w:val="000000" w:themeColor="text1"/>
        </w:rPr>
        <w:t xml:space="preserve">Lincoln, </w:t>
      </w:r>
      <w:proofErr w:type="spellStart"/>
      <w:r w:rsidRPr="00D93CF0">
        <w:rPr>
          <w:rFonts w:ascii="Times New Roman" w:hAnsi="Times New Roman" w:cs="Times New Roman"/>
          <w:color w:val="000000" w:themeColor="text1"/>
        </w:rPr>
        <w:t>Lynham</w:t>
      </w:r>
      <w:proofErr w:type="spellEnd"/>
      <w:r w:rsidRPr="00D93CF0">
        <w:rPr>
          <w:rFonts w:ascii="Times New Roman" w:hAnsi="Times New Roman" w:cs="Times New Roman"/>
          <w:color w:val="000000" w:themeColor="text1"/>
        </w:rPr>
        <w:t xml:space="preserve"> </w:t>
      </w:r>
      <w:r w:rsidR="00EF3A32" w:rsidRPr="00D93CF0">
        <w:rPr>
          <w:rFonts w:ascii="Times New Roman" w:hAnsi="Times New Roman" w:cs="Times New Roman"/>
          <w:color w:val="000000" w:themeColor="text1"/>
        </w:rPr>
        <w:t>y</w:t>
      </w:r>
      <w:r w:rsidRPr="00D93CF0">
        <w:rPr>
          <w:rFonts w:ascii="Times New Roman" w:hAnsi="Times New Roman" w:cs="Times New Roman"/>
          <w:color w:val="000000" w:themeColor="text1"/>
        </w:rPr>
        <w:t xml:space="preserve"> Guba (2011) y </w:t>
      </w:r>
      <w:proofErr w:type="spellStart"/>
      <w:r w:rsidRPr="00D93CF0">
        <w:rPr>
          <w:rFonts w:ascii="Times New Roman" w:hAnsi="Times New Roman" w:cs="Times New Roman"/>
          <w:color w:val="000000" w:themeColor="text1"/>
        </w:rPr>
        <w:t>Merriam</w:t>
      </w:r>
      <w:proofErr w:type="spellEnd"/>
      <w:r w:rsidRPr="00D93CF0">
        <w:rPr>
          <w:rFonts w:ascii="Times New Roman" w:hAnsi="Times New Roman" w:cs="Times New Roman"/>
          <w:color w:val="000000" w:themeColor="text1"/>
        </w:rPr>
        <w:t xml:space="preserve"> </w:t>
      </w:r>
      <w:r w:rsidR="00EF3A32" w:rsidRPr="00D93CF0">
        <w:rPr>
          <w:rFonts w:ascii="Times New Roman" w:hAnsi="Times New Roman" w:cs="Times New Roman"/>
          <w:color w:val="000000" w:themeColor="text1"/>
        </w:rPr>
        <w:t>y</w:t>
      </w:r>
      <w:r w:rsidRPr="00D93CF0">
        <w:rPr>
          <w:rFonts w:ascii="Times New Roman" w:hAnsi="Times New Roman" w:cs="Times New Roman"/>
          <w:color w:val="000000" w:themeColor="text1"/>
        </w:rPr>
        <w:t xml:space="preserve"> </w:t>
      </w:r>
      <w:proofErr w:type="spellStart"/>
      <w:r w:rsidRPr="00D93CF0">
        <w:rPr>
          <w:rFonts w:ascii="Times New Roman" w:hAnsi="Times New Roman" w:cs="Times New Roman"/>
          <w:color w:val="000000" w:themeColor="text1"/>
        </w:rPr>
        <w:t>Tisdell</w:t>
      </w:r>
      <w:proofErr w:type="spellEnd"/>
      <w:r w:rsidRPr="00D93CF0">
        <w:rPr>
          <w:rFonts w:ascii="Times New Roman" w:hAnsi="Times New Roman" w:cs="Times New Roman"/>
          <w:color w:val="000000" w:themeColor="text1"/>
        </w:rPr>
        <w:t xml:space="preserve"> (2016) proponen como formas de rigor metodológico el cuidado en la conceptualización, manejo de los datos y presentación de resultados. Para establecer la validez y confiabilidad de los resultados se realizaron los procedimientos que a continuación se describen</w:t>
      </w:r>
      <w:r w:rsidR="007C66D7">
        <w:rPr>
          <w:rFonts w:ascii="Times New Roman" w:hAnsi="Times New Roman" w:cs="Times New Roman"/>
          <w:color w:val="000000" w:themeColor="text1"/>
        </w:rPr>
        <w:t>:</w:t>
      </w:r>
    </w:p>
    <w:p w14:paraId="2F76C216" w14:textId="7AC3903A" w:rsidR="006B1C3D" w:rsidRPr="00D93CF0" w:rsidRDefault="006B1C3D" w:rsidP="00B27DF5">
      <w:pPr>
        <w:pStyle w:val="Prrafodelista"/>
        <w:numPr>
          <w:ilvl w:val="0"/>
          <w:numId w:val="1"/>
        </w:numPr>
        <w:spacing w:line="360" w:lineRule="auto"/>
        <w:ind w:left="0" w:firstLine="709"/>
        <w:jc w:val="both"/>
        <w:rPr>
          <w:rFonts w:ascii="Times New Roman" w:hAnsi="Times New Roman" w:cs="Times New Roman"/>
          <w:color w:val="000000" w:themeColor="text1"/>
        </w:rPr>
      </w:pPr>
      <w:r w:rsidRPr="00D93CF0">
        <w:rPr>
          <w:rFonts w:ascii="Times New Roman" w:hAnsi="Times New Roman" w:cs="Times New Roman"/>
          <w:color w:val="000000" w:themeColor="text1"/>
        </w:rPr>
        <w:lastRenderedPageBreak/>
        <w:t>Una vez transcritas las entrevistas</w:t>
      </w:r>
      <w:r w:rsidR="00FD6D45">
        <w:rPr>
          <w:rFonts w:ascii="Times New Roman" w:hAnsi="Times New Roman" w:cs="Times New Roman"/>
          <w:color w:val="000000" w:themeColor="text1"/>
        </w:rPr>
        <w:t>,</w:t>
      </w:r>
      <w:r w:rsidRPr="00D93CF0">
        <w:rPr>
          <w:rFonts w:ascii="Times New Roman" w:hAnsi="Times New Roman" w:cs="Times New Roman"/>
          <w:color w:val="000000" w:themeColor="text1"/>
        </w:rPr>
        <w:t xml:space="preserve"> las participantes tuvieron la oportunidad de revisarlas con la finalidad de que aprobaran o modificaran la información. Esta técnica es descrita por Lincoln </w:t>
      </w:r>
      <w:r w:rsidR="00EF3A32" w:rsidRPr="00D93CF0">
        <w:rPr>
          <w:rFonts w:ascii="Times New Roman" w:hAnsi="Times New Roman" w:cs="Times New Roman"/>
          <w:color w:val="000000" w:themeColor="text1"/>
        </w:rPr>
        <w:t>y</w:t>
      </w:r>
      <w:r w:rsidRPr="00D93CF0">
        <w:rPr>
          <w:rFonts w:ascii="Times New Roman" w:hAnsi="Times New Roman" w:cs="Times New Roman"/>
          <w:color w:val="000000" w:themeColor="text1"/>
        </w:rPr>
        <w:t xml:space="preserve"> Guba (1985) como la más importante para establecer credibilidad.</w:t>
      </w:r>
    </w:p>
    <w:p w14:paraId="7A009D21" w14:textId="12632968" w:rsidR="006B1C3D" w:rsidRPr="00D93CF0" w:rsidRDefault="006B1C3D" w:rsidP="00B27DF5">
      <w:pPr>
        <w:pStyle w:val="Prrafodelista"/>
        <w:numPr>
          <w:ilvl w:val="0"/>
          <w:numId w:val="1"/>
        </w:numPr>
        <w:spacing w:line="360" w:lineRule="auto"/>
        <w:ind w:left="0" w:firstLine="709"/>
        <w:jc w:val="both"/>
        <w:rPr>
          <w:rFonts w:ascii="Times New Roman" w:hAnsi="Times New Roman" w:cs="Times New Roman"/>
          <w:color w:val="000000" w:themeColor="text1"/>
        </w:rPr>
      </w:pPr>
      <w:r w:rsidRPr="00D93CF0">
        <w:rPr>
          <w:rFonts w:ascii="Times New Roman" w:hAnsi="Times New Roman" w:cs="Times New Roman"/>
          <w:color w:val="000000" w:themeColor="text1"/>
        </w:rPr>
        <w:t>Aunado a lo anterior, el proceso de categorización previamente descrito fue realizado de manera colegiada por las autoras de esta investigación</w:t>
      </w:r>
      <w:r w:rsidR="00A57B53">
        <w:rPr>
          <w:rFonts w:ascii="Times New Roman" w:hAnsi="Times New Roman" w:cs="Times New Roman"/>
          <w:color w:val="000000" w:themeColor="text1"/>
        </w:rPr>
        <w:t xml:space="preserve"> y considerando el criterio de saturación teórica</w:t>
      </w:r>
      <w:r w:rsidRPr="00D93CF0">
        <w:rPr>
          <w:rFonts w:ascii="Times New Roman" w:hAnsi="Times New Roman" w:cs="Times New Roman"/>
          <w:color w:val="000000" w:themeColor="text1"/>
        </w:rPr>
        <w:t xml:space="preserve">. </w:t>
      </w:r>
      <w:proofErr w:type="spellStart"/>
      <w:r w:rsidRPr="00D93CF0">
        <w:rPr>
          <w:rFonts w:ascii="Times New Roman" w:hAnsi="Times New Roman" w:cs="Times New Roman"/>
          <w:color w:val="000000" w:themeColor="text1"/>
        </w:rPr>
        <w:t>Patton</w:t>
      </w:r>
      <w:proofErr w:type="spellEnd"/>
      <w:r w:rsidRPr="00D93CF0">
        <w:rPr>
          <w:rFonts w:ascii="Times New Roman" w:hAnsi="Times New Roman" w:cs="Times New Roman"/>
          <w:color w:val="000000" w:themeColor="text1"/>
        </w:rPr>
        <w:t xml:space="preserve"> (2015) sugiere que la técnica de comparación que involucra a más de dos personas analizando datos y result</w:t>
      </w:r>
      <w:r w:rsidR="00A57B53">
        <w:rPr>
          <w:rFonts w:ascii="Times New Roman" w:hAnsi="Times New Roman" w:cs="Times New Roman"/>
          <w:color w:val="000000" w:themeColor="text1"/>
        </w:rPr>
        <w:t>ados promueve la credibilidad.</w:t>
      </w:r>
    </w:p>
    <w:p w14:paraId="77653B88" w14:textId="77777777" w:rsidR="00695CBE" w:rsidRDefault="00695CBE" w:rsidP="000D08C7">
      <w:pPr>
        <w:spacing w:line="360" w:lineRule="auto"/>
        <w:rPr>
          <w:rFonts w:ascii="Times New Roman" w:hAnsi="Times New Roman" w:cs="Times New Roman"/>
          <w:b/>
        </w:rPr>
      </w:pPr>
    </w:p>
    <w:p w14:paraId="049904B6" w14:textId="2B36FBC3" w:rsidR="006B1C3D" w:rsidRPr="00B27DF5" w:rsidRDefault="006B1C3D" w:rsidP="00F05456">
      <w:pPr>
        <w:spacing w:line="360" w:lineRule="auto"/>
        <w:jc w:val="center"/>
        <w:rPr>
          <w:rFonts w:ascii="Times New Roman" w:hAnsi="Times New Roman" w:cs="Times New Roman"/>
          <w:b/>
          <w:sz w:val="32"/>
          <w:szCs w:val="32"/>
        </w:rPr>
      </w:pPr>
      <w:r w:rsidRPr="00B27DF5">
        <w:rPr>
          <w:rFonts w:ascii="Times New Roman" w:hAnsi="Times New Roman" w:cs="Times New Roman"/>
          <w:b/>
          <w:sz w:val="32"/>
          <w:szCs w:val="32"/>
        </w:rPr>
        <w:t>Resultados</w:t>
      </w:r>
    </w:p>
    <w:p w14:paraId="7D566832" w14:textId="6319EE3C" w:rsidR="006B1C3D" w:rsidRPr="00D93CF0" w:rsidRDefault="006B1C3D" w:rsidP="00B27DF5">
      <w:pPr>
        <w:spacing w:line="360" w:lineRule="auto"/>
        <w:ind w:firstLine="708"/>
        <w:jc w:val="both"/>
        <w:rPr>
          <w:rFonts w:ascii="Times New Roman" w:hAnsi="Times New Roman" w:cs="Times New Roman"/>
        </w:rPr>
      </w:pPr>
      <w:r w:rsidRPr="00D93CF0">
        <w:rPr>
          <w:rFonts w:ascii="Times New Roman" w:hAnsi="Times New Roman" w:cs="Times New Roman"/>
        </w:rPr>
        <w:t>Las participantes compartieron reflexiones acerca de sus experiencias personales y pr</w:t>
      </w:r>
      <w:r w:rsidR="00652C05">
        <w:rPr>
          <w:rFonts w:ascii="Times New Roman" w:hAnsi="Times New Roman" w:cs="Times New Roman"/>
        </w:rPr>
        <w:t>ofesionales como investigadoras</w:t>
      </w:r>
      <w:r w:rsidR="00540676">
        <w:rPr>
          <w:rFonts w:ascii="Times New Roman" w:hAnsi="Times New Roman" w:cs="Times New Roman"/>
        </w:rPr>
        <w:t xml:space="preserve"> </w:t>
      </w:r>
      <w:r w:rsidRPr="00D93CF0">
        <w:rPr>
          <w:rFonts w:ascii="Times New Roman" w:hAnsi="Times New Roman" w:cs="Times New Roman"/>
        </w:rPr>
        <w:t xml:space="preserve">pertenecientes al SNI. Ellas percibieron algunos retos tanto a nivel personal como institucional y del propio </w:t>
      </w:r>
      <w:r w:rsidR="00E92BF9">
        <w:rPr>
          <w:rFonts w:ascii="Times New Roman" w:hAnsi="Times New Roman" w:cs="Times New Roman"/>
        </w:rPr>
        <w:t>sistema</w:t>
      </w:r>
      <w:r w:rsidRPr="00D93CF0">
        <w:rPr>
          <w:rFonts w:ascii="Times New Roman" w:hAnsi="Times New Roman" w:cs="Times New Roman"/>
        </w:rPr>
        <w:t xml:space="preserve">, además hablaron de cómo la cultura que privilegia a los varones tiene una influencia en su desarrollo como investigadoras.  </w:t>
      </w:r>
    </w:p>
    <w:p w14:paraId="76E83B33" w14:textId="5035997D" w:rsidR="0053106C" w:rsidRDefault="00A57B53" w:rsidP="00695CBE">
      <w:pPr>
        <w:spacing w:line="360" w:lineRule="auto"/>
        <w:ind w:firstLine="708"/>
        <w:jc w:val="both"/>
        <w:rPr>
          <w:rFonts w:ascii="Times New Roman" w:hAnsi="Times New Roman" w:cs="Times New Roman"/>
        </w:rPr>
      </w:pPr>
      <w:r>
        <w:rPr>
          <w:rFonts w:ascii="Times New Roman" w:hAnsi="Times New Roman" w:cs="Times New Roman"/>
        </w:rPr>
        <w:t>Considerando los criterios de la saturación teórica antes descritos, e</w:t>
      </w:r>
      <w:r w:rsidR="006B1C3D" w:rsidRPr="00D93CF0">
        <w:rPr>
          <w:rFonts w:ascii="Times New Roman" w:hAnsi="Times New Roman" w:cs="Times New Roman"/>
        </w:rPr>
        <w:t xml:space="preserve">n el análisis de la información emergieron </w:t>
      </w:r>
      <w:r w:rsidR="0053106C" w:rsidRPr="00D93CF0">
        <w:rPr>
          <w:rFonts w:ascii="Times New Roman" w:hAnsi="Times New Roman" w:cs="Times New Roman"/>
        </w:rPr>
        <w:t xml:space="preserve">dos </w:t>
      </w:r>
      <w:proofErr w:type="spellStart"/>
      <w:r w:rsidR="0053106C" w:rsidRPr="00D93CF0">
        <w:rPr>
          <w:rFonts w:ascii="Times New Roman" w:hAnsi="Times New Roman" w:cs="Times New Roman"/>
        </w:rPr>
        <w:t>meta</w:t>
      </w:r>
      <w:r w:rsidR="006B1C3D" w:rsidRPr="00D93CF0">
        <w:rPr>
          <w:rFonts w:ascii="Times New Roman" w:hAnsi="Times New Roman" w:cs="Times New Roman"/>
        </w:rPr>
        <w:t>categorías</w:t>
      </w:r>
      <w:proofErr w:type="spellEnd"/>
      <w:r w:rsidR="006B1C3D" w:rsidRPr="00D93CF0">
        <w:rPr>
          <w:rFonts w:ascii="Times New Roman" w:hAnsi="Times New Roman" w:cs="Times New Roman"/>
        </w:rPr>
        <w:t>: lo personal</w:t>
      </w:r>
      <w:r w:rsidR="0053106C" w:rsidRPr="00D93CF0">
        <w:rPr>
          <w:rFonts w:ascii="Times New Roman" w:hAnsi="Times New Roman" w:cs="Times New Roman"/>
        </w:rPr>
        <w:t xml:space="preserve"> y </w:t>
      </w:r>
      <w:r w:rsidR="006B1C3D" w:rsidRPr="00D93CF0">
        <w:rPr>
          <w:rFonts w:ascii="Times New Roman" w:hAnsi="Times New Roman" w:cs="Times New Roman"/>
        </w:rPr>
        <w:t>lo institucional</w:t>
      </w:r>
      <w:r w:rsidR="0053106C" w:rsidRPr="00D93CF0">
        <w:rPr>
          <w:rFonts w:ascii="Times New Roman" w:hAnsi="Times New Roman" w:cs="Times New Roman"/>
        </w:rPr>
        <w:t>, dentro de las cuales se generaron categorías y subcategorías</w:t>
      </w:r>
      <w:r w:rsidR="00540676">
        <w:rPr>
          <w:rFonts w:ascii="Times New Roman" w:hAnsi="Times New Roman" w:cs="Times New Roman"/>
        </w:rPr>
        <w:t>,</w:t>
      </w:r>
      <w:r w:rsidR="0053106C" w:rsidRPr="00D93CF0">
        <w:rPr>
          <w:rFonts w:ascii="Times New Roman" w:hAnsi="Times New Roman" w:cs="Times New Roman"/>
        </w:rPr>
        <w:t xml:space="preserve"> </w:t>
      </w:r>
      <w:r w:rsidR="00D17DB0" w:rsidRPr="00D93CF0">
        <w:rPr>
          <w:rFonts w:ascii="Times New Roman" w:hAnsi="Times New Roman" w:cs="Times New Roman"/>
        </w:rPr>
        <w:t xml:space="preserve">las cuales se pueden observar en el mapa semántico </w:t>
      </w:r>
      <w:r w:rsidR="00E92BF9">
        <w:rPr>
          <w:rFonts w:ascii="Times New Roman" w:hAnsi="Times New Roman" w:cs="Times New Roman"/>
        </w:rPr>
        <w:t>de la</w:t>
      </w:r>
      <w:r w:rsidR="00540676">
        <w:rPr>
          <w:rFonts w:ascii="Times New Roman" w:hAnsi="Times New Roman" w:cs="Times New Roman"/>
        </w:rPr>
        <w:t xml:space="preserve"> f</w:t>
      </w:r>
      <w:r w:rsidR="003A2ADB" w:rsidRPr="00D93CF0">
        <w:rPr>
          <w:rFonts w:ascii="Times New Roman" w:hAnsi="Times New Roman" w:cs="Times New Roman"/>
        </w:rPr>
        <w:t>igura</w:t>
      </w:r>
      <w:r w:rsidR="00903E15">
        <w:rPr>
          <w:rFonts w:ascii="Times New Roman" w:hAnsi="Times New Roman" w:cs="Times New Roman"/>
        </w:rPr>
        <w:t xml:space="preserve"> 8</w:t>
      </w:r>
      <w:r w:rsidR="0053106C" w:rsidRPr="00D93CF0">
        <w:rPr>
          <w:rFonts w:ascii="Times New Roman" w:hAnsi="Times New Roman" w:cs="Times New Roman"/>
        </w:rPr>
        <w:t xml:space="preserve">. </w:t>
      </w:r>
    </w:p>
    <w:p w14:paraId="29C36297" w14:textId="47AA009D" w:rsidR="00695CBE" w:rsidRDefault="00695CBE" w:rsidP="00695CBE">
      <w:pPr>
        <w:spacing w:line="360" w:lineRule="auto"/>
        <w:jc w:val="both"/>
        <w:rPr>
          <w:rFonts w:ascii="Times New Roman" w:hAnsi="Times New Roman" w:cs="Times New Roman"/>
        </w:rPr>
      </w:pPr>
    </w:p>
    <w:p w14:paraId="31C8D9C7" w14:textId="77777777" w:rsidR="00FB1019" w:rsidRDefault="00FB1019" w:rsidP="00695CBE">
      <w:pPr>
        <w:spacing w:line="360" w:lineRule="auto"/>
        <w:jc w:val="both"/>
        <w:rPr>
          <w:rFonts w:ascii="Times New Roman" w:hAnsi="Times New Roman" w:cs="Times New Roman"/>
        </w:rPr>
      </w:pPr>
    </w:p>
    <w:p w14:paraId="015770F4" w14:textId="77777777" w:rsidR="00FB1019" w:rsidRDefault="00FB1019" w:rsidP="00695CBE">
      <w:pPr>
        <w:spacing w:line="360" w:lineRule="auto"/>
        <w:jc w:val="both"/>
        <w:rPr>
          <w:rFonts w:ascii="Times New Roman" w:hAnsi="Times New Roman" w:cs="Times New Roman"/>
        </w:rPr>
      </w:pPr>
    </w:p>
    <w:p w14:paraId="1294E2F6" w14:textId="77777777" w:rsidR="00FB1019" w:rsidRDefault="00FB1019" w:rsidP="00695CBE">
      <w:pPr>
        <w:spacing w:line="360" w:lineRule="auto"/>
        <w:jc w:val="both"/>
        <w:rPr>
          <w:rFonts w:ascii="Times New Roman" w:hAnsi="Times New Roman" w:cs="Times New Roman"/>
        </w:rPr>
      </w:pPr>
    </w:p>
    <w:p w14:paraId="74D3B22F" w14:textId="77777777" w:rsidR="00FB1019" w:rsidRDefault="00FB1019" w:rsidP="00695CBE">
      <w:pPr>
        <w:spacing w:line="360" w:lineRule="auto"/>
        <w:jc w:val="both"/>
        <w:rPr>
          <w:rFonts w:ascii="Times New Roman" w:hAnsi="Times New Roman" w:cs="Times New Roman"/>
        </w:rPr>
      </w:pPr>
    </w:p>
    <w:p w14:paraId="7867B0F7" w14:textId="77777777" w:rsidR="00FB1019" w:rsidRDefault="00FB1019" w:rsidP="00695CBE">
      <w:pPr>
        <w:spacing w:line="360" w:lineRule="auto"/>
        <w:jc w:val="both"/>
        <w:rPr>
          <w:rFonts w:ascii="Times New Roman" w:hAnsi="Times New Roman" w:cs="Times New Roman"/>
        </w:rPr>
      </w:pPr>
    </w:p>
    <w:p w14:paraId="3CFCEDF0" w14:textId="77777777" w:rsidR="00FB1019" w:rsidRDefault="00FB1019" w:rsidP="00695CBE">
      <w:pPr>
        <w:spacing w:line="360" w:lineRule="auto"/>
        <w:jc w:val="both"/>
        <w:rPr>
          <w:rFonts w:ascii="Times New Roman" w:hAnsi="Times New Roman" w:cs="Times New Roman"/>
        </w:rPr>
      </w:pPr>
    </w:p>
    <w:p w14:paraId="4E40F3EB" w14:textId="77777777" w:rsidR="00FB1019" w:rsidRDefault="00FB1019" w:rsidP="00695CBE">
      <w:pPr>
        <w:spacing w:line="360" w:lineRule="auto"/>
        <w:jc w:val="both"/>
        <w:rPr>
          <w:rFonts w:ascii="Times New Roman" w:hAnsi="Times New Roman" w:cs="Times New Roman"/>
        </w:rPr>
      </w:pPr>
    </w:p>
    <w:p w14:paraId="2CDA4F25" w14:textId="77777777" w:rsidR="00FB1019" w:rsidRDefault="00FB1019" w:rsidP="00695CBE">
      <w:pPr>
        <w:spacing w:line="360" w:lineRule="auto"/>
        <w:jc w:val="both"/>
        <w:rPr>
          <w:rFonts w:ascii="Times New Roman" w:hAnsi="Times New Roman" w:cs="Times New Roman"/>
        </w:rPr>
      </w:pPr>
    </w:p>
    <w:p w14:paraId="4E1B10F0" w14:textId="77777777" w:rsidR="00FB1019" w:rsidRDefault="00FB1019" w:rsidP="00695CBE">
      <w:pPr>
        <w:spacing w:line="360" w:lineRule="auto"/>
        <w:jc w:val="both"/>
        <w:rPr>
          <w:rFonts w:ascii="Times New Roman" w:hAnsi="Times New Roman" w:cs="Times New Roman"/>
        </w:rPr>
      </w:pPr>
    </w:p>
    <w:p w14:paraId="7F65A080" w14:textId="77777777" w:rsidR="00FB1019" w:rsidRDefault="00FB1019" w:rsidP="00695CBE">
      <w:pPr>
        <w:spacing w:line="360" w:lineRule="auto"/>
        <w:jc w:val="both"/>
        <w:rPr>
          <w:rFonts w:ascii="Times New Roman" w:hAnsi="Times New Roman" w:cs="Times New Roman"/>
        </w:rPr>
      </w:pPr>
    </w:p>
    <w:p w14:paraId="78CB3C1E" w14:textId="77777777" w:rsidR="00FB1019" w:rsidRDefault="00FB1019" w:rsidP="00695CBE">
      <w:pPr>
        <w:spacing w:line="360" w:lineRule="auto"/>
        <w:jc w:val="both"/>
        <w:rPr>
          <w:rFonts w:ascii="Times New Roman" w:hAnsi="Times New Roman" w:cs="Times New Roman"/>
        </w:rPr>
      </w:pPr>
    </w:p>
    <w:p w14:paraId="5FE664FE" w14:textId="2BC62845" w:rsidR="00695CBE" w:rsidRPr="00D93CF0" w:rsidRDefault="00695CBE" w:rsidP="00B27DF5">
      <w:pPr>
        <w:spacing w:line="360" w:lineRule="auto"/>
        <w:jc w:val="center"/>
        <w:rPr>
          <w:rFonts w:ascii="Times New Roman" w:hAnsi="Times New Roman" w:cs="Times New Roman"/>
        </w:rPr>
      </w:pPr>
      <w:r>
        <w:rPr>
          <w:rFonts w:ascii="Times New Roman" w:hAnsi="Times New Roman" w:cs="Times New Roman"/>
          <w:b/>
        </w:rPr>
        <w:lastRenderedPageBreak/>
        <w:t>Figura 8</w:t>
      </w:r>
      <w:r w:rsidRPr="00D93CF0">
        <w:rPr>
          <w:rFonts w:ascii="Times New Roman" w:hAnsi="Times New Roman" w:cs="Times New Roman"/>
          <w:b/>
        </w:rPr>
        <w:t xml:space="preserve">. </w:t>
      </w:r>
      <w:r w:rsidRPr="00B27DF5">
        <w:rPr>
          <w:rFonts w:ascii="Times New Roman" w:hAnsi="Times New Roman" w:cs="Times New Roman"/>
          <w:bCs/>
        </w:rPr>
        <w:t>Categorías y subcategorías</w:t>
      </w:r>
      <w:r w:rsidR="00E92BF9">
        <w:rPr>
          <w:rFonts w:ascii="Times New Roman" w:hAnsi="Times New Roman" w:cs="Times New Roman"/>
          <w:bCs/>
        </w:rPr>
        <w:t xml:space="preserve"> de</w:t>
      </w:r>
      <w:r w:rsidRPr="00B27DF5">
        <w:rPr>
          <w:rFonts w:ascii="Times New Roman" w:hAnsi="Times New Roman" w:cs="Times New Roman"/>
          <w:bCs/>
        </w:rPr>
        <w:t xml:space="preserve"> análisis</w:t>
      </w:r>
    </w:p>
    <w:p w14:paraId="4634093D" w14:textId="77777777" w:rsidR="007732FF" w:rsidRPr="00D93CF0" w:rsidRDefault="007732FF" w:rsidP="00123130">
      <w:pPr>
        <w:spacing w:line="360" w:lineRule="auto"/>
        <w:jc w:val="center"/>
        <w:rPr>
          <w:rFonts w:ascii="Times New Roman" w:hAnsi="Times New Roman" w:cs="Times New Roman"/>
        </w:rPr>
      </w:pPr>
      <w:r w:rsidRPr="00D93CF0">
        <w:rPr>
          <w:rFonts w:ascii="Times New Roman" w:hAnsi="Times New Roman" w:cs="Times New Roman"/>
          <w:noProof/>
          <w:lang w:val="es-MX" w:eastAsia="es-MX"/>
        </w:rPr>
        <w:drawing>
          <wp:inline distT="0" distB="0" distL="0" distR="0" wp14:anchorId="08EB062A" wp14:editId="3B5823BE">
            <wp:extent cx="5612130" cy="32385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tos mujeres SNI (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12130" cy="3238500"/>
                    </a:xfrm>
                    <a:prstGeom prst="rect">
                      <a:avLst/>
                    </a:prstGeom>
                  </pic:spPr>
                </pic:pic>
              </a:graphicData>
            </a:graphic>
          </wp:inline>
        </w:drawing>
      </w:r>
    </w:p>
    <w:p w14:paraId="784F10DF" w14:textId="77777777" w:rsidR="007732FF" w:rsidRPr="00B27DF5" w:rsidRDefault="007732FF" w:rsidP="00B27DF5">
      <w:pPr>
        <w:spacing w:line="360" w:lineRule="auto"/>
        <w:jc w:val="center"/>
        <w:rPr>
          <w:rFonts w:ascii="Times New Roman" w:hAnsi="Times New Roman" w:cs="Times New Roman"/>
          <w:szCs w:val="36"/>
        </w:rPr>
      </w:pPr>
      <w:r w:rsidRPr="00B27DF5">
        <w:rPr>
          <w:rFonts w:ascii="Times New Roman" w:hAnsi="Times New Roman" w:cs="Times New Roman"/>
          <w:szCs w:val="36"/>
        </w:rPr>
        <w:t>Fuente: Elaboración propia</w:t>
      </w:r>
    </w:p>
    <w:p w14:paraId="0A8C464F" w14:textId="77777777" w:rsidR="00695CBE" w:rsidRDefault="00695CBE" w:rsidP="000D08C7">
      <w:pPr>
        <w:spacing w:line="360" w:lineRule="auto"/>
        <w:jc w:val="both"/>
        <w:rPr>
          <w:rFonts w:ascii="Times New Roman" w:hAnsi="Times New Roman" w:cs="Times New Roman"/>
        </w:rPr>
      </w:pPr>
    </w:p>
    <w:p w14:paraId="0C4743C2" w14:textId="5CE9A5D8" w:rsidR="00BC1764" w:rsidRPr="00D93CF0" w:rsidRDefault="006B1C3D" w:rsidP="00B27DF5">
      <w:pPr>
        <w:spacing w:line="360" w:lineRule="auto"/>
        <w:ind w:firstLine="708"/>
        <w:jc w:val="both"/>
        <w:rPr>
          <w:rFonts w:ascii="Times New Roman" w:hAnsi="Times New Roman" w:cs="Times New Roman"/>
        </w:rPr>
      </w:pPr>
      <w:r w:rsidRPr="00D93CF0">
        <w:rPr>
          <w:rFonts w:ascii="Times New Roman" w:hAnsi="Times New Roman" w:cs="Times New Roman"/>
        </w:rPr>
        <w:t xml:space="preserve">Para la presentación de las categorías se seleccionaron las unidades de significado que mejor representan la idea propuesta. </w:t>
      </w:r>
    </w:p>
    <w:p w14:paraId="30FC7012" w14:textId="77777777" w:rsidR="00695CBE" w:rsidRDefault="00695CBE" w:rsidP="000D08C7">
      <w:pPr>
        <w:spacing w:line="360" w:lineRule="auto"/>
        <w:rPr>
          <w:rFonts w:ascii="Times New Roman" w:hAnsi="Times New Roman" w:cs="Times New Roman"/>
          <w:b/>
        </w:rPr>
      </w:pPr>
    </w:p>
    <w:p w14:paraId="24FF2FFC" w14:textId="7EA916B8" w:rsidR="006B1C3D" w:rsidRPr="00B27DF5" w:rsidRDefault="003E18DE" w:rsidP="00F05456">
      <w:pPr>
        <w:spacing w:line="360" w:lineRule="auto"/>
        <w:jc w:val="center"/>
        <w:rPr>
          <w:rFonts w:ascii="Times New Roman" w:hAnsi="Times New Roman" w:cs="Times New Roman"/>
          <w:b/>
          <w:sz w:val="28"/>
          <w:szCs w:val="28"/>
        </w:rPr>
      </w:pPr>
      <w:r w:rsidRPr="00B27DF5">
        <w:rPr>
          <w:rFonts w:ascii="Times New Roman" w:hAnsi="Times New Roman" w:cs="Times New Roman"/>
          <w:b/>
          <w:sz w:val="28"/>
          <w:szCs w:val="28"/>
        </w:rPr>
        <w:t>Sobre l</w:t>
      </w:r>
      <w:r w:rsidR="006B1C3D" w:rsidRPr="00B27DF5">
        <w:rPr>
          <w:rFonts w:ascii="Times New Roman" w:hAnsi="Times New Roman" w:cs="Times New Roman"/>
          <w:b/>
          <w:sz w:val="28"/>
          <w:szCs w:val="28"/>
        </w:rPr>
        <w:t>o personal</w:t>
      </w:r>
    </w:p>
    <w:p w14:paraId="6CE0AD76" w14:textId="387D75CD" w:rsidR="006B1C3D" w:rsidRPr="00D93CF0" w:rsidRDefault="006B1C3D" w:rsidP="00B27DF5">
      <w:pPr>
        <w:spacing w:line="360" w:lineRule="auto"/>
        <w:ind w:firstLine="708"/>
        <w:jc w:val="both"/>
        <w:rPr>
          <w:rFonts w:ascii="Times New Roman" w:hAnsi="Times New Roman" w:cs="Times New Roman"/>
        </w:rPr>
      </w:pPr>
      <w:r w:rsidRPr="00D93CF0">
        <w:rPr>
          <w:rFonts w:ascii="Times New Roman" w:hAnsi="Times New Roman" w:cs="Times New Roman"/>
        </w:rPr>
        <w:t xml:space="preserve">Esta </w:t>
      </w:r>
      <w:proofErr w:type="spellStart"/>
      <w:r w:rsidR="0053106C" w:rsidRPr="00D93CF0">
        <w:rPr>
          <w:rFonts w:ascii="Times New Roman" w:hAnsi="Times New Roman" w:cs="Times New Roman"/>
        </w:rPr>
        <w:t>meta</w:t>
      </w:r>
      <w:r w:rsidRPr="00D93CF0">
        <w:rPr>
          <w:rFonts w:ascii="Times New Roman" w:hAnsi="Times New Roman" w:cs="Times New Roman"/>
        </w:rPr>
        <w:t>categoría</w:t>
      </w:r>
      <w:proofErr w:type="spellEnd"/>
      <w:r w:rsidRPr="00D93CF0">
        <w:rPr>
          <w:rFonts w:ascii="Times New Roman" w:hAnsi="Times New Roman" w:cs="Times New Roman"/>
        </w:rPr>
        <w:t xml:space="preserve"> </w:t>
      </w:r>
      <w:r w:rsidR="00AD0B6D" w:rsidRPr="00D93CF0">
        <w:rPr>
          <w:rFonts w:ascii="Times New Roman" w:hAnsi="Times New Roman" w:cs="Times New Roman"/>
        </w:rPr>
        <w:t>se compone de</w:t>
      </w:r>
      <w:r w:rsidRPr="00D93CF0">
        <w:rPr>
          <w:rFonts w:ascii="Times New Roman" w:hAnsi="Times New Roman" w:cs="Times New Roman"/>
        </w:rPr>
        <w:t xml:space="preserve"> </w:t>
      </w:r>
      <w:r w:rsidR="0053106C" w:rsidRPr="00D93CF0">
        <w:rPr>
          <w:rFonts w:ascii="Times New Roman" w:hAnsi="Times New Roman" w:cs="Times New Roman"/>
        </w:rPr>
        <w:t xml:space="preserve">dos </w:t>
      </w:r>
      <w:r w:rsidR="00042341" w:rsidRPr="00D93CF0">
        <w:rPr>
          <w:rFonts w:ascii="Times New Roman" w:hAnsi="Times New Roman" w:cs="Times New Roman"/>
        </w:rPr>
        <w:t>categorías</w:t>
      </w:r>
      <w:r w:rsidR="0038737E">
        <w:rPr>
          <w:rFonts w:ascii="Times New Roman" w:hAnsi="Times New Roman" w:cs="Times New Roman"/>
        </w:rPr>
        <w:t>.</w:t>
      </w:r>
      <w:r w:rsidR="0038737E" w:rsidRPr="00D93CF0">
        <w:rPr>
          <w:rFonts w:ascii="Times New Roman" w:hAnsi="Times New Roman" w:cs="Times New Roman"/>
        </w:rPr>
        <w:t xml:space="preserve"> </w:t>
      </w:r>
      <w:r w:rsidR="0038737E">
        <w:rPr>
          <w:rFonts w:ascii="Times New Roman" w:hAnsi="Times New Roman" w:cs="Times New Roman"/>
        </w:rPr>
        <w:t>P</w:t>
      </w:r>
      <w:r w:rsidR="0038737E" w:rsidRPr="00D93CF0">
        <w:rPr>
          <w:rFonts w:ascii="Times New Roman" w:hAnsi="Times New Roman" w:cs="Times New Roman"/>
        </w:rPr>
        <w:t xml:space="preserve">or </w:t>
      </w:r>
      <w:r w:rsidR="00042341" w:rsidRPr="00D93CF0">
        <w:rPr>
          <w:rFonts w:ascii="Times New Roman" w:hAnsi="Times New Roman" w:cs="Times New Roman"/>
        </w:rPr>
        <w:t xml:space="preserve">un lado, </w:t>
      </w:r>
      <w:r w:rsidR="0038737E">
        <w:rPr>
          <w:rFonts w:ascii="Times New Roman" w:hAnsi="Times New Roman" w:cs="Times New Roman"/>
        </w:rPr>
        <w:t>el</w:t>
      </w:r>
      <w:r w:rsidR="0038737E" w:rsidRPr="00D93CF0">
        <w:rPr>
          <w:rFonts w:ascii="Times New Roman" w:hAnsi="Times New Roman" w:cs="Times New Roman"/>
        </w:rPr>
        <w:t xml:space="preserve"> </w:t>
      </w:r>
      <w:r w:rsidR="008819B5" w:rsidRPr="00D93CF0">
        <w:rPr>
          <w:rFonts w:ascii="Times New Roman" w:hAnsi="Times New Roman" w:cs="Times New Roman"/>
        </w:rPr>
        <w:t>ser</w:t>
      </w:r>
      <w:r w:rsidR="00EF0FF2" w:rsidRPr="00D93CF0">
        <w:rPr>
          <w:rFonts w:ascii="Times New Roman" w:hAnsi="Times New Roman" w:cs="Times New Roman"/>
        </w:rPr>
        <w:t xml:space="preserve"> mismo</w:t>
      </w:r>
      <w:r w:rsidR="008819B5" w:rsidRPr="00D93CF0">
        <w:rPr>
          <w:rFonts w:ascii="Times New Roman" w:hAnsi="Times New Roman" w:cs="Times New Roman"/>
        </w:rPr>
        <w:t xml:space="preserve"> </w:t>
      </w:r>
      <w:r w:rsidR="00076238" w:rsidRPr="00D93CF0">
        <w:rPr>
          <w:rFonts w:ascii="Times New Roman" w:hAnsi="Times New Roman" w:cs="Times New Roman"/>
        </w:rPr>
        <w:t xml:space="preserve">de la </w:t>
      </w:r>
      <w:r w:rsidR="008819B5" w:rsidRPr="00D93CF0">
        <w:rPr>
          <w:rFonts w:ascii="Times New Roman" w:hAnsi="Times New Roman" w:cs="Times New Roman"/>
        </w:rPr>
        <w:t>investigadora,</w:t>
      </w:r>
      <w:r w:rsidR="00076238" w:rsidRPr="00D93CF0">
        <w:rPr>
          <w:rFonts w:ascii="Times New Roman" w:hAnsi="Times New Roman" w:cs="Times New Roman"/>
        </w:rPr>
        <w:t xml:space="preserve"> en donde se hace referencia </w:t>
      </w:r>
      <w:r w:rsidR="00042341" w:rsidRPr="00D93CF0">
        <w:rPr>
          <w:rFonts w:ascii="Times New Roman" w:hAnsi="Times New Roman" w:cs="Times New Roman"/>
        </w:rPr>
        <w:t xml:space="preserve">a las </w:t>
      </w:r>
      <w:r w:rsidRPr="00D93CF0">
        <w:rPr>
          <w:rFonts w:ascii="Times New Roman" w:hAnsi="Times New Roman" w:cs="Times New Roman"/>
        </w:rPr>
        <w:t>experiencias que han vivido las participantes y que las ha</w:t>
      </w:r>
      <w:r w:rsidR="00F30589" w:rsidRPr="00D93CF0">
        <w:rPr>
          <w:rFonts w:ascii="Times New Roman" w:hAnsi="Times New Roman" w:cs="Times New Roman"/>
        </w:rPr>
        <w:t>n</w:t>
      </w:r>
      <w:r w:rsidRPr="00D93CF0">
        <w:rPr>
          <w:rFonts w:ascii="Times New Roman" w:hAnsi="Times New Roman" w:cs="Times New Roman"/>
        </w:rPr>
        <w:t xml:space="preserve"> llevado a </w:t>
      </w:r>
      <w:r w:rsidR="00F30589" w:rsidRPr="00D93CF0">
        <w:rPr>
          <w:rFonts w:ascii="Times New Roman" w:hAnsi="Times New Roman" w:cs="Times New Roman"/>
        </w:rPr>
        <w:t xml:space="preserve">convertirse en </w:t>
      </w:r>
      <w:r w:rsidRPr="00D93CF0">
        <w:rPr>
          <w:rFonts w:ascii="Times New Roman" w:hAnsi="Times New Roman" w:cs="Times New Roman"/>
        </w:rPr>
        <w:t>investigadoras</w:t>
      </w:r>
      <w:r w:rsidR="00D64DD3" w:rsidRPr="00D93CF0">
        <w:rPr>
          <w:rFonts w:ascii="Times New Roman" w:hAnsi="Times New Roman" w:cs="Times New Roman"/>
        </w:rPr>
        <w:t xml:space="preserve">, además del significado que tiene para ellas dedicarse a </w:t>
      </w:r>
      <w:r w:rsidR="00820968" w:rsidRPr="00D93CF0">
        <w:rPr>
          <w:rFonts w:ascii="Times New Roman" w:hAnsi="Times New Roman" w:cs="Times New Roman"/>
        </w:rPr>
        <w:t>esto y</w:t>
      </w:r>
      <w:r w:rsidR="00D64DD3" w:rsidRPr="00D93CF0">
        <w:rPr>
          <w:rFonts w:ascii="Times New Roman" w:hAnsi="Times New Roman" w:cs="Times New Roman"/>
        </w:rPr>
        <w:t xml:space="preserve"> cómo se definen a sí mismas dentro de esta labor. </w:t>
      </w:r>
      <w:r w:rsidRPr="00D93CF0">
        <w:rPr>
          <w:rFonts w:ascii="Times New Roman" w:hAnsi="Times New Roman" w:cs="Times New Roman"/>
        </w:rPr>
        <w:t xml:space="preserve">Por </w:t>
      </w:r>
      <w:r w:rsidR="0038737E">
        <w:rPr>
          <w:rFonts w:ascii="Times New Roman" w:hAnsi="Times New Roman" w:cs="Times New Roman"/>
        </w:rPr>
        <w:t>el otro</w:t>
      </w:r>
      <w:r w:rsidRPr="00D93CF0">
        <w:rPr>
          <w:rFonts w:ascii="Times New Roman" w:hAnsi="Times New Roman" w:cs="Times New Roman"/>
        </w:rPr>
        <w:t xml:space="preserve">, </w:t>
      </w:r>
      <w:r w:rsidR="00AD0B6D" w:rsidRPr="00D93CF0">
        <w:rPr>
          <w:rFonts w:ascii="Times New Roman" w:hAnsi="Times New Roman" w:cs="Times New Roman"/>
        </w:rPr>
        <w:t>al papel de la familia,</w:t>
      </w:r>
      <w:r w:rsidR="00042341" w:rsidRPr="00D93CF0">
        <w:rPr>
          <w:rFonts w:ascii="Times New Roman" w:hAnsi="Times New Roman" w:cs="Times New Roman"/>
        </w:rPr>
        <w:t xml:space="preserve"> en la que se encontraron en un extremo</w:t>
      </w:r>
      <w:r w:rsidR="0038737E">
        <w:rPr>
          <w:rFonts w:ascii="Times New Roman" w:hAnsi="Times New Roman" w:cs="Times New Roman"/>
        </w:rPr>
        <w:t xml:space="preserve"> </w:t>
      </w:r>
      <w:r w:rsidRPr="00D93CF0">
        <w:rPr>
          <w:rFonts w:ascii="Times New Roman" w:hAnsi="Times New Roman" w:cs="Times New Roman"/>
        </w:rPr>
        <w:t xml:space="preserve">las dificultades para lograr el balance entre la vida familiar y el trabajo, y </w:t>
      </w:r>
      <w:r w:rsidR="00A86172" w:rsidRPr="00D93CF0">
        <w:rPr>
          <w:rFonts w:ascii="Times New Roman" w:hAnsi="Times New Roman" w:cs="Times New Roman"/>
        </w:rPr>
        <w:t>en el</w:t>
      </w:r>
      <w:r w:rsidRPr="00D93CF0">
        <w:rPr>
          <w:rFonts w:ascii="Times New Roman" w:hAnsi="Times New Roman" w:cs="Times New Roman"/>
        </w:rPr>
        <w:t xml:space="preserve"> otro la importancia del apoyo familiar en su carrera </w:t>
      </w:r>
      <w:r w:rsidR="00042341" w:rsidRPr="00D93CF0">
        <w:rPr>
          <w:rFonts w:ascii="Times New Roman" w:hAnsi="Times New Roman" w:cs="Times New Roman"/>
        </w:rPr>
        <w:t xml:space="preserve">profesional. </w:t>
      </w:r>
      <w:r w:rsidRPr="00D93CF0">
        <w:rPr>
          <w:rFonts w:ascii="Times New Roman" w:hAnsi="Times New Roman" w:cs="Times New Roman"/>
        </w:rPr>
        <w:t xml:space="preserve"> </w:t>
      </w:r>
    </w:p>
    <w:p w14:paraId="27CE4136" w14:textId="77777777" w:rsidR="00FB1019" w:rsidRDefault="00FB1019" w:rsidP="00B27DF5">
      <w:pPr>
        <w:spacing w:line="360" w:lineRule="auto"/>
        <w:ind w:firstLine="708"/>
        <w:jc w:val="both"/>
        <w:rPr>
          <w:rFonts w:ascii="Times New Roman" w:hAnsi="Times New Roman" w:cs="Times New Roman"/>
        </w:rPr>
      </w:pPr>
    </w:p>
    <w:p w14:paraId="1259FC98" w14:textId="77777777" w:rsidR="00FB1019" w:rsidRDefault="00FB1019" w:rsidP="00B27DF5">
      <w:pPr>
        <w:spacing w:line="360" w:lineRule="auto"/>
        <w:ind w:firstLine="708"/>
        <w:jc w:val="both"/>
        <w:rPr>
          <w:rFonts w:ascii="Times New Roman" w:hAnsi="Times New Roman" w:cs="Times New Roman"/>
        </w:rPr>
      </w:pPr>
      <w:r>
        <w:rPr>
          <w:rFonts w:ascii="Times New Roman" w:hAnsi="Times New Roman" w:cs="Times New Roman"/>
        </w:rPr>
        <w:br/>
      </w:r>
    </w:p>
    <w:p w14:paraId="026B7CAF" w14:textId="213C123C" w:rsidR="00346FAF" w:rsidRPr="00D93CF0" w:rsidRDefault="0053106C" w:rsidP="00B27DF5">
      <w:pPr>
        <w:spacing w:line="360" w:lineRule="auto"/>
        <w:ind w:firstLine="708"/>
        <w:jc w:val="both"/>
        <w:rPr>
          <w:rFonts w:ascii="Times New Roman" w:hAnsi="Times New Roman" w:cs="Times New Roman"/>
        </w:rPr>
      </w:pPr>
      <w:r w:rsidRPr="00D93CF0">
        <w:rPr>
          <w:rFonts w:ascii="Times New Roman" w:hAnsi="Times New Roman" w:cs="Times New Roman"/>
        </w:rPr>
        <w:lastRenderedPageBreak/>
        <w:t xml:space="preserve">Dentro de la primera </w:t>
      </w:r>
      <w:r w:rsidR="00F23CAE" w:rsidRPr="00D93CF0">
        <w:rPr>
          <w:rFonts w:ascii="Times New Roman" w:hAnsi="Times New Roman" w:cs="Times New Roman"/>
        </w:rPr>
        <w:t xml:space="preserve">categoría, el ser </w:t>
      </w:r>
      <w:r w:rsidR="00EF0FF2" w:rsidRPr="00D93CF0">
        <w:rPr>
          <w:rFonts w:ascii="Times New Roman" w:hAnsi="Times New Roman" w:cs="Times New Roman"/>
        </w:rPr>
        <w:t xml:space="preserve">mismo </w:t>
      </w:r>
      <w:r w:rsidR="00F23CAE" w:rsidRPr="00D93CF0">
        <w:rPr>
          <w:rFonts w:ascii="Times New Roman" w:hAnsi="Times New Roman" w:cs="Times New Roman"/>
        </w:rPr>
        <w:t xml:space="preserve">de la investigadora, una primera temática muestra la génesis de cómo se vislumbró el dedicarse a </w:t>
      </w:r>
      <w:r w:rsidR="00820968" w:rsidRPr="00D93CF0">
        <w:rPr>
          <w:rFonts w:ascii="Times New Roman" w:hAnsi="Times New Roman" w:cs="Times New Roman"/>
        </w:rPr>
        <w:t>esto</w:t>
      </w:r>
      <w:r w:rsidR="00EF0FF2" w:rsidRPr="00D93CF0">
        <w:rPr>
          <w:rFonts w:ascii="Times New Roman" w:hAnsi="Times New Roman" w:cs="Times New Roman"/>
        </w:rPr>
        <w:t>. E</w:t>
      </w:r>
      <w:r w:rsidR="00F23CAE" w:rsidRPr="00D93CF0">
        <w:rPr>
          <w:rFonts w:ascii="Times New Roman" w:hAnsi="Times New Roman" w:cs="Times New Roman"/>
        </w:rPr>
        <w:t xml:space="preserve">n </w:t>
      </w:r>
      <w:r w:rsidR="007D2295" w:rsidRPr="00D93CF0">
        <w:rPr>
          <w:rFonts w:ascii="Times New Roman" w:hAnsi="Times New Roman" w:cs="Times New Roman"/>
        </w:rPr>
        <w:t>ell</w:t>
      </w:r>
      <w:r w:rsidR="007D2295">
        <w:rPr>
          <w:rFonts w:ascii="Times New Roman" w:hAnsi="Times New Roman" w:cs="Times New Roman"/>
        </w:rPr>
        <w:t>a</w:t>
      </w:r>
      <w:r w:rsidR="007D2295" w:rsidRPr="00D93CF0">
        <w:rPr>
          <w:rFonts w:ascii="Times New Roman" w:hAnsi="Times New Roman" w:cs="Times New Roman"/>
        </w:rPr>
        <w:t xml:space="preserve"> </w:t>
      </w:r>
      <w:r w:rsidR="00F23CAE" w:rsidRPr="00D93CF0">
        <w:rPr>
          <w:rFonts w:ascii="Times New Roman" w:hAnsi="Times New Roman" w:cs="Times New Roman"/>
        </w:rPr>
        <w:t>se encuentran dos tendencias</w:t>
      </w:r>
      <w:r w:rsidR="0038737E">
        <w:rPr>
          <w:rFonts w:ascii="Times New Roman" w:hAnsi="Times New Roman" w:cs="Times New Roman"/>
        </w:rPr>
        <w:t>.</w:t>
      </w:r>
      <w:r w:rsidR="0038737E" w:rsidRPr="00D93CF0">
        <w:rPr>
          <w:rFonts w:ascii="Times New Roman" w:hAnsi="Times New Roman" w:cs="Times New Roman"/>
        </w:rPr>
        <w:t xml:space="preserve"> </w:t>
      </w:r>
      <w:r w:rsidR="0038737E">
        <w:rPr>
          <w:rFonts w:ascii="Times New Roman" w:hAnsi="Times New Roman" w:cs="Times New Roman"/>
        </w:rPr>
        <w:t>En primer lugar</w:t>
      </w:r>
      <w:r w:rsidR="00A237BA" w:rsidRPr="00D93CF0">
        <w:rPr>
          <w:rFonts w:ascii="Times New Roman" w:hAnsi="Times New Roman" w:cs="Times New Roman"/>
        </w:rPr>
        <w:t xml:space="preserve">, </w:t>
      </w:r>
      <w:r w:rsidR="00F23CAE" w:rsidRPr="00D93CF0">
        <w:rPr>
          <w:rFonts w:ascii="Times New Roman" w:hAnsi="Times New Roman" w:cs="Times New Roman"/>
        </w:rPr>
        <w:t xml:space="preserve">la figura de un mentor </w:t>
      </w:r>
      <w:r w:rsidR="00EF0FF2" w:rsidRPr="00D93CF0">
        <w:rPr>
          <w:rFonts w:ascii="Times New Roman" w:hAnsi="Times New Roman" w:cs="Times New Roman"/>
        </w:rPr>
        <w:t>que hace referencia a un profesor universitario</w:t>
      </w:r>
      <w:r w:rsidR="0038737E">
        <w:rPr>
          <w:rFonts w:ascii="Times New Roman" w:hAnsi="Times New Roman" w:cs="Times New Roman"/>
        </w:rPr>
        <w:t>,</w:t>
      </w:r>
      <w:r w:rsidR="00EF0FF2" w:rsidRPr="00D93CF0">
        <w:rPr>
          <w:rFonts w:ascii="Times New Roman" w:hAnsi="Times New Roman" w:cs="Times New Roman"/>
        </w:rPr>
        <w:t xml:space="preserve"> el cual </w:t>
      </w:r>
      <w:r w:rsidR="00F23CAE" w:rsidRPr="00D93CF0">
        <w:rPr>
          <w:rFonts w:ascii="Times New Roman" w:hAnsi="Times New Roman" w:cs="Times New Roman"/>
        </w:rPr>
        <w:t xml:space="preserve">inspiró </w:t>
      </w:r>
      <w:r w:rsidR="00EF0FF2" w:rsidRPr="00D93CF0">
        <w:rPr>
          <w:rFonts w:ascii="Times New Roman" w:hAnsi="Times New Roman" w:cs="Times New Roman"/>
        </w:rPr>
        <w:t>la</w:t>
      </w:r>
      <w:r w:rsidR="00F23CAE" w:rsidRPr="00D93CF0">
        <w:rPr>
          <w:rFonts w:ascii="Times New Roman" w:hAnsi="Times New Roman" w:cs="Times New Roman"/>
        </w:rPr>
        <w:t xml:space="preserve"> trayectoria profesional</w:t>
      </w:r>
      <w:r w:rsidR="0038737E">
        <w:rPr>
          <w:rFonts w:ascii="Times New Roman" w:hAnsi="Times New Roman" w:cs="Times New Roman"/>
        </w:rPr>
        <w:t>:</w:t>
      </w:r>
    </w:p>
    <w:p w14:paraId="709AFFF1" w14:textId="2427F9A3" w:rsidR="006A7CBF" w:rsidRPr="00B27DF5" w:rsidRDefault="00756237" w:rsidP="00B27DF5">
      <w:pPr>
        <w:spacing w:line="360" w:lineRule="auto"/>
        <w:ind w:left="1418"/>
        <w:jc w:val="both"/>
        <w:rPr>
          <w:rFonts w:ascii="Times New Roman" w:eastAsia="Times New Roman" w:hAnsi="Times New Roman" w:cs="Times New Roman"/>
          <w:color w:val="000000"/>
          <w:szCs w:val="28"/>
          <w:lang w:eastAsia="es-MX"/>
        </w:rPr>
      </w:pPr>
      <w:r w:rsidRPr="00B27DF5">
        <w:rPr>
          <w:rFonts w:ascii="Times New Roman" w:eastAsia="Times New Roman" w:hAnsi="Times New Roman" w:cs="Times New Roman"/>
          <w:color w:val="000000"/>
          <w:szCs w:val="28"/>
          <w:lang w:eastAsia="es-MX"/>
        </w:rPr>
        <w:t>Mi</w:t>
      </w:r>
      <w:r w:rsidR="006A7CBF" w:rsidRPr="00B27DF5">
        <w:rPr>
          <w:rFonts w:ascii="Times New Roman" w:eastAsia="Times New Roman" w:hAnsi="Times New Roman" w:cs="Times New Roman"/>
          <w:color w:val="000000"/>
          <w:szCs w:val="28"/>
          <w:lang w:eastAsia="es-MX"/>
        </w:rPr>
        <w:t xml:space="preserve"> decisión de ser investigadora la motivó una profesora de la licenciatura </w:t>
      </w:r>
      <w:r w:rsidR="0047680B" w:rsidRPr="00B27DF5">
        <w:rPr>
          <w:rFonts w:ascii="Times New Roman" w:eastAsia="Times New Roman" w:hAnsi="Times New Roman" w:cs="Times New Roman"/>
          <w:color w:val="000000"/>
          <w:szCs w:val="28"/>
          <w:lang w:eastAsia="es-MX"/>
        </w:rPr>
        <w:t>(…)</w:t>
      </w:r>
      <w:r w:rsidR="0038737E">
        <w:rPr>
          <w:rFonts w:ascii="Times New Roman" w:eastAsia="Times New Roman" w:hAnsi="Times New Roman" w:cs="Times New Roman"/>
          <w:color w:val="000000"/>
          <w:szCs w:val="28"/>
          <w:lang w:eastAsia="es-MX"/>
        </w:rPr>
        <w:t>,</w:t>
      </w:r>
      <w:r w:rsidR="0047680B" w:rsidRPr="00B27DF5">
        <w:rPr>
          <w:rFonts w:ascii="Times New Roman" w:eastAsia="Times New Roman" w:hAnsi="Times New Roman" w:cs="Times New Roman"/>
          <w:color w:val="000000"/>
          <w:szCs w:val="28"/>
          <w:lang w:eastAsia="es-MX"/>
        </w:rPr>
        <w:t xml:space="preserve"> empecé a trabajar con ella y vi lo que hacía y me parecía que era una mujer feliz</w:t>
      </w:r>
      <w:r w:rsidR="0038737E">
        <w:rPr>
          <w:rFonts w:ascii="Times New Roman" w:eastAsia="Times New Roman" w:hAnsi="Times New Roman" w:cs="Times New Roman"/>
          <w:color w:val="000000"/>
          <w:szCs w:val="28"/>
          <w:lang w:eastAsia="es-MX"/>
        </w:rPr>
        <w:t>,</w:t>
      </w:r>
      <w:r w:rsidR="0047680B" w:rsidRPr="00B27DF5">
        <w:rPr>
          <w:rFonts w:ascii="Times New Roman" w:eastAsia="Times New Roman" w:hAnsi="Times New Roman" w:cs="Times New Roman"/>
          <w:color w:val="000000"/>
          <w:szCs w:val="28"/>
          <w:lang w:eastAsia="es-MX"/>
        </w:rPr>
        <w:t xml:space="preserve"> que estaba muy apasionada por lo que investigaba (…) y pensé que eso podría ser una forma de vivir, de hacer lo que te apasiona (</w:t>
      </w:r>
      <w:r w:rsidR="001655C2" w:rsidRPr="00B27DF5">
        <w:rPr>
          <w:rFonts w:ascii="Times New Roman" w:eastAsia="Times New Roman" w:hAnsi="Times New Roman" w:cs="Times New Roman"/>
          <w:color w:val="000000"/>
          <w:szCs w:val="28"/>
          <w:lang w:eastAsia="es-MX"/>
        </w:rPr>
        <w:t>I</w:t>
      </w:r>
      <w:r w:rsidR="0047680B" w:rsidRPr="00B27DF5">
        <w:rPr>
          <w:rFonts w:ascii="Times New Roman" w:eastAsia="Times New Roman" w:hAnsi="Times New Roman" w:cs="Times New Roman"/>
          <w:color w:val="000000"/>
          <w:szCs w:val="28"/>
          <w:lang w:eastAsia="es-MX"/>
        </w:rPr>
        <w:t>1).</w:t>
      </w:r>
    </w:p>
    <w:p w14:paraId="0559AD81" w14:textId="2A3C2637" w:rsidR="00990588" w:rsidRPr="00B27DF5" w:rsidRDefault="006E6FE2" w:rsidP="00B27DF5">
      <w:pPr>
        <w:spacing w:line="360" w:lineRule="auto"/>
        <w:ind w:firstLine="708"/>
        <w:jc w:val="both"/>
        <w:rPr>
          <w:rFonts w:ascii="Times New Roman" w:hAnsi="Times New Roman" w:cs="Times New Roman"/>
          <w:szCs w:val="28"/>
        </w:rPr>
      </w:pPr>
      <w:r>
        <w:rPr>
          <w:rFonts w:ascii="Times New Roman" w:hAnsi="Times New Roman" w:cs="Times New Roman"/>
          <w:szCs w:val="28"/>
        </w:rPr>
        <w:t xml:space="preserve">En esa misma línea: </w:t>
      </w:r>
      <w:r w:rsidR="00756237" w:rsidRPr="00B27DF5">
        <w:rPr>
          <w:rFonts w:ascii="Times New Roman" w:hAnsi="Times New Roman" w:cs="Times New Roman"/>
          <w:szCs w:val="28"/>
        </w:rPr>
        <w:t>“C</w:t>
      </w:r>
      <w:r w:rsidR="00990588" w:rsidRPr="00B27DF5">
        <w:rPr>
          <w:rFonts w:ascii="Times New Roman" w:hAnsi="Times New Roman" w:cs="Times New Roman"/>
          <w:szCs w:val="28"/>
        </w:rPr>
        <w:t>uando yo estudié la licenciatura había un profesor que me encantaba c</w:t>
      </w:r>
      <w:r w:rsidR="00E71485">
        <w:rPr>
          <w:rFonts w:ascii="Times New Roman" w:hAnsi="Times New Roman" w:cs="Times New Roman"/>
          <w:szCs w:val="28"/>
        </w:rPr>
        <w:t>ó</w:t>
      </w:r>
      <w:r w:rsidR="00990588" w:rsidRPr="00B27DF5">
        <w:rPr>
          <w:rFonts w:ascii="Times New Roman" w:hAnsi="Times New Roman" w:cs="Times New Roman"/>
          <w:szCs w:val="28"/>
        </w:rPr>
        <w:t xml:space="preserve">mo daba la clase, que trabajaba cuestiones como de cine, entonces cuando </w:t>
      </w:r>
      <w:r w:rsidR="001655C2" w:rsidRPr="00B27DF5">
        <w:rPr>
          <w:rFonts w:ascii="Times New Roman" w:hAnsi="Times New Roman" w:cs="Times New Roman"/>
          <w:szCs w:val="28"/>
        </w:rPr>
        <w:t>terminé</w:t>
      </w:r>
      <w:r w:rsidR="00990588" w:rsidRPr="00B27DF5">
        <w:rPr>
          <w:rFonts w:ascii="Times New Roman" w:hAnsi="Times New Roman" w:cs="Times New Roman"/>
          <w:szCs w:val="28"/>
        </w:rPr>
        <w:t xml:space="preserve"> la licenciatura quería hacer una investigación sobre cine</w:t>
      </w:r>
      <w:r w:rsidR="00756237" w:rsidRPr="00B27DF5">
        <w:rPr>
          <w:rFonts w:ascii="Times New Roman" w:hAnsi="Times New Roman" w:cs="Times New Roman"/>
          <w:szCs w:val="28"/>
        </w:rPr>
        <w:t>”</w:t>
      </w:r>
      <w:r w:rsidR="00990588" w:rsidRPr="00B27DF5">
        <w:rPr>
          <w:rFonts w:ascii="Times New Roman" w:hAnsi="Times New Roman" w:cs="Times New Roman"/>
          <w:szCs w:val="28"/>
        </w:rPr>
        <w:t xml:space="preserve"> (</w:t>
      </w:r>
      <w:r w:rsidR="001655C2" w:rsidRPr="00B27DF5">
        <w:rPr>
          <w:rFonts w:ascii="Times New Roman" w:hAnsi="Times New Roman" w:cs="Times New Roman"/>
          <w:szCs w:val="28"/>
        </w:rPr>
        <w:t>I</w:t>
      </w:r>
      <w:r w:rsidR="00990588" w:rsidRPr="00B27DF5">
        <w:rPr>
          <w:rFonts w:ascii="Times New Roman" w:hAnsi="Times New Roman" w:cs="Times New Roman"/>
          <w:szCs w:val="28"/>
        </w:rPr>
        <w:t>4).</w:t>
      </w:r>
    </w:p>
    <w:p w14:paraId="57B2A995" w14:textId="7A64D12F" w:rsidR="001655C2" w:rsidRPr="00B27DF5" w:rsidRDefault="00756237" w:rsidP="00B27DF5">
      <w:pPr>
        <w:spacing w:line="360" w:lineRule="auto"/>
        <w:ind w:firstLine="708"/>
        <w:jc w:val="both"/>
        <w:rPr>
          <w:rFonts w:ascii="Times New Roman" w:hAnsi="Times New Roman" w:cs="Times New Roman"/>
          <w:szCs w:val="28"/>
        </w:rPr>
      </w:pPr>
      <w:r>
        <w:rPr>
          <w:rFonts w:ascii="Times New Roman" w:hAnsi="Times New Roman" w:cs="Times New Roman"/>
        </w:rPr>
        <w:t>Y</w:t>
      </w:r>
      <w:r w:rsidRPr="00D93CF0">
        <w:rPr>
          <w:rFonts w:ascii="Times New Roman" w:hAnsi="Times New Roman" w:cs="Times New Roman"/>
        </w:rPr>
        <w:t xml:space="preserve"> </w:t>
      </w:r>
      <w:r w:rsidR="0038737E">
        <w:rPr>
          <w:rFonts w:ascii="Times New Roman" w:hAnsi="Times New Roman" w:cs="Times New Roman"/>
        </w:rPr>
        <w:t>en segundo lugar</w:t>
      </w:r>
      <w:r w:rsidR="00A237BA" w:rsidRPr="00D93CF0">
        <w:rPr>
          <w:rFonts w:ascii="Times New Roman" w:hAnsi="Times New Roman" w:cs="Times New Roman"/>
        </w:rPr>
        <w:t>, esta decisión es más resultado del azar y de una circunstancia coyuntural</w:t>
      </w:r>
      <w:r w:rsidR="0038737E">
        <w:rPr>
          <w:rFonts w:ascii="Times New Roman" w:hAnsi="Times New Roman" w:cs="Times New Roman"/>
        </w:rPr>
        <w:t>:</w:t>
      </w:r>
      <w:r w:rsidR="0038737E">
        <w:rPr>
          <w:rFonts w:ascii="Times New Roman" w:hAnsi="Times New Roman" w:cs="Times New Roman"/>
          <w:szCs w:val="28"/>
        </w:rPr>
        <w:t xml:space="preserve"> </w:t>
      </w:r>
      <w:r>
        <w:rPr>
          <w:rFonts w:ascii="Times New Roman" w:hAnsi="Times New Roman" w:cs="Times New Roman"/>
          <w:szCs w:val="28"/>
        </w:rPr>
        <w:t>“</w:t>
      </w:r>
      <w:r w:rsidR="001655C2" w:rsidRPr="00B27DF5">
        <w:rPr>
          <w:rFonts w:ascii="Times New Roman" w:hAnsi="Times New Roman" w:cs="Times New Roman"/>
          <w:szCs w:val="28"/>
        </w:rPr>
        <w:t>Inicié como investigadora más bien empíricamente porque dejé un puesto en el gobierno y decidí dedicarme a estudiar y a investigar y empecé a escribir</w:t>
      </w:r>
      <w:r>
        <w:rPr>
          <w:rFonts w:ascii="Times New Roman" w:hAnsi="Times New Roman" w:cs="Times New Roman"/>
          <w:szCs w:val="28"/>
        </w:rPr>
        <w:t>”</w:t>
      </w:r>
      <w:r w:rsidR="001655C2" w:rsidRPr="00B27DF5">
        <w:rPr>
          <w:rFonts w:ascii="Times New Roman" w:hAnsi="Times New Roman" w:cs="Times New Roman"/>
          <w:szCs w:val="28"/>
        </w:rPr>
        <w:t xml:space="preserve"> (I5).</w:t>
      </w:r>
      <w:r w:rsidRPr="00B27DF5">
        <w:rPr>
          <w:rFonts w:ascii="Times New Roman" w:hAnsi="Times New Roman" w:cs="Times New Roman"/>
          <w:sz w:val="28"/>
          <w:szCs w:val="32"/>
          <w:lang w:val="es-MX"/>
        </w:rPr>
        <w:t xml:space="preserve"> </w:t>
      </w:r>
      <w:r w:rsidRPr="00B27DF5">
        <w:rPr>
          <w:rFonts w:ascii="Times New Roman" w:hAnsi="Times New Roman" w:cs="Times New Roman"/>
          <w:szCs w:val="28"/>
          <w:lang w:val="es-MX"/>
        </w:rPr>
        <w:t>“</w:t>
      </w:r>
      <w:r w:rsidR="00300E55" w:rsidRPr="00B27DF5">
        <w:rPr>
          <w:rFonts w:ascii="Times New Roman" w:hAnsi="Times New Roman" w:cs="Times New Roman"/>
          <w:szCs w:val="28"/>
          <w:lang w:val="es-MX"/>
        </w:rPr>
        <w:t>Una vez titulada empecé a trabajar en una universidad como asistente de investigación, la verdad un poco por azar, entonces fue cuando empecé a conocer ese medio y a familiarizarme con él</w:t>
      </w:r>
      <w:r w:rsidRPr="00B27DF5">
        <w:rPr>
          <w:rFonts w:ascii="Times New Roman" w:hAnsi="Times New Roman" w:cs="Times New Roman"/>
          <w:szCs w:val="28"/>
          <w:lang w:val="es-MX"/>
        </w:rPr>
        <w:t>”</w:t>
      </w:r>
      <w:r w:rsidR="00300E55" w:rsidRPr="00B27DF5">
        <w:rPr>
          <w:rFonts w:ascii="Times New Roman" w:hAnsi="Times New Roman" w:cs="Times New Roman"/>
          <w:szCs w:val="28"/>
          <w:lang w:val="es-MX"/>
        </w:rPr>
        <w:t xml:space="preserve"> </w:t>
      </w:r>
      <w:r w:rsidR="00CE7D61" w:rsidRPr="00B27DF5">
        <w:rPr>
          <w:rFonts w:ascii="Times New Roman" w:hAnsi="Times New Roman" w:cs="Times New Roman"/>
          <w:szCs w:val="28"/>
          <w:lang w:val="es-MX"/>
        </w:rPr>
        <w:t>(I8).</w:t>
      </w:r>
    </w:p>
    <w:p w14:paraId="0A091661" w14:textId="2B3E1E06" w:rsidR="00820968" w:rsidRPr="00D93CF0" w:rsidRDefault="007832C3" w:rsidP="00B27DF5">
      <w:pPr>
        <w:spacing w:line="360" w:lineRule="auto"/>
        <w:ind w:firstLine="708"/>
        <w:jc w:val="both"/>
        <w:rPr>
          <w:rFonts w:ascii="Times New Roman" w:hAnsi="Times New Roman" w:cs="Times New Roman"/>
          <w:sz w:val="22"/>
          <w:szCs w:val="22"/>
        </w:rPr>
      </w:pPr>
      <w:r>
        <w:rPr>
          <w:rFonts w:ascii="Times New Roman" w:hAnsi="Times New Roman" w:cs="Times New Roman"/>
          <w:szCs w:val="22"/>
        </w:rPr>
        <w:t>Más allá de</w:t>
      </w:r>
      <w:r w:rsidR="009D1732" w:rsidRPr="00D93CF0">
        <w:rPr>
          <w:rFonts w:ascii="Times New Roman" w:hAnsi="Times New Roman" w:cs="Times New Roman"/>
          <w:szCs w:val="22"/>
        </w:rPr>
        <w:t xml:space="preserve"> las razones por las cuales decidieron ser investigadoras, cada una de las participantes le da un significado a su labor</w:t>
      </w:r>
      <w:r w:rsidR="004D16AE">
        <w:rPr>
          <w:rFonts w:ascii="Times New Roman" w:hAnsi="Times New Roman" w:cs="Times New Roman"/>
          <w:szCs w:val="22"/>
        </w:rPr>
        <w:t xml:space="preserve">. A partir de ello </w:t>
      </w:r>
      <w:r w:rsidR="009D1732" w:rsidRPr="00D93CF0">
        <w:rPr>
          <w:rFonts w:ascii="Times New Roman" w:hAnsi="Times New Roman" w:cs="Times New Roman"/>
          <w:szCs w:val="22"/>
        </w:rPr>
        <w:t>se entiende a esta profesión como un</w:t>
      </w:r>
      <w:r w:rsidR="00AD0B6D" w:rsidRPr="00D93CF0">
        <w:rPr>
          <w:rFonts w:ascii="Times New Roman" w:hAnsi="Times New Roman" w:cs="Times New Roman"/>
          <w:szCs w:val="22"/>
        </w:rPr>
        <w:t xml:space="preserve"> trabajo arduo</w:t>
      </w:r>
      <w:r w:rsidR="009D1732" w:rsidRPr="00D93CF0">
        <w:rPr>
          <w:rFonts w:ascii="Times New Roman" w:hAnsi="Times New Roman" w:cs="Times New Roman"/>
          <w:szCs w:val="22"/>
        </w:rPr>
        <w:t>, de tiempo completo</w:t>
      </w:r>
      <w:r w:rsidR="004D16AE">
        <w:rPr>
          <w:rFonts w:ascii="Times New Roman" w:hAnsi="Times New Roman" w:cs="Times New Roman"/>
          <w:szCs w:val="22"/>
        </w:rPr>
        <w:t>,</w:t>
      </w:r>
      <w:r w:rsidR="009D1732" w:rsidRPr="00D93CF0">
        <w:rPr>
          <w:rFonts w:ascii="Times New Roman" w:hAnsi="Times New Roman" w:cs="Times New Roman"/>
          <w:szCs w:val="22"/>
        </w:rPr>
        <w:t xml:space="preserve"> que busca la incidencia en la sociedad mediante la generación de conocimiento, todo ello a partir de un continuo cuestionamiento de la realidad</w:t>
      </w:r>
      <w:r w:rsidR="004D16AE">
        <w:rPr>
          <w:rFonts w:ascii="Times New Roman" w:hAnsi="Times New Roman" w:cs="Times New Roman"/>
          <w:szCs w:val="22"/>
        </w:rPr>
        <w:t>,</w:t>
      </w:r>
      <w:r w:rsidR="009D1732" w:rsidRPr="00D93CF0">
        <w:rPr>
          <w:rFonts w:ascii="Times New Roman" w:hAnsi="Times New Roman" w:cs="Times New Roman"/>
          <w:szCs w:val="22"/>
        </w:rPr>
        <w:t xml:space="preserve"> en donde la</w:t>
      </w:r>
      <w:r w:rsidR="009D1732" w:rsidRPr="00B27DF5">
        <w:rPr>
          <w:rFonts w:ascii="Times New Roman" w:hAnsi="Times New Roman" w:cs="Times New Roman"/>
        </w:rPr>
        <w:t xml:space="preserve"> responsabilidad juega un papel fundamental. </w:t>
      </w:r>
      <w:r w:rsidR="00B9611B" w:rsidRPr="00B27DF5">
        <w:rPr>
          <w:rFonts w:ascii="Times New Roman" w:hAnsi="Times New Roman" w:cs="Times New Roman"/>
        </w:rPr>
        <w:t>“E</w:t>
      </w:r>
      <w:r w:rsidR="00820968" w:rsidRPr="00B27DF5">
        <w:rPr>
          <w:rFonts w:ascii="Times New Roman" w:hAnsi="Times New Roman" w:cs="Times New Roman"/>
        </w:rPr>
        <w:t>s una carrera muy ardua que dura hasta tu último día pero que además construyes con muchísimos errores, tropiezos y luego te levantas y te dices que eso pasa</w:t>
      </w:r>
      <w:r w:rsidR="00B9611B" w:rsidRPr="00B27DF5">
        <w:rPr>
          <w:rFonts w:ascii="Times New Roman" w:hAnsi="Times New Roman" w:cs="Times New Roman"/>
        </w:rPr>
        <w:t>”</w:t>
      </w:r>
      <w:r w:rsidR="00820968" w:rsidRPr="00B27DF5">
        <w:rPr>
          <w:rFonts w:ascii="Times New Roman" w:hAnsi="Times New Roman" w:cs="Times New Roman"/>
        </w:rPr>
        <w:t xml:space="preserve"> (I1).</w:t>
      </w:r>
      <w:r w:rsidR="00820968" w:rsidRPr="00D93CF0">
        <w:rPr>
          <w:rFonts w:ascii="Times New Roman" w:hAnsi="Times New Roman" w:cs="Times New Roman"/>
          <w:sz w:val="22"/>
          <w:szCs w:val="22"/>
        </w:rPr>
        <w:t xml:space="preserve"> </w:t>
      </w:r>
    </w:p>
    <w:p w14:paraId="19AC42A9" w14:textId="792615D5" w:rsidR="0013278A" w:rsidRPr="00B27DF5" w:rsidRDefault="0013278A" w:rsidP="00B27DF5">
      <w:pPr>
        <w:spacing w:line="360" w:lineRule="auto"/>
        <w:ind w:left="1418"/>
        <w:jc w:val="both"/>
        <w:rPr>
          <w:rFonts w:ascii="Times New Roman" w:hAnsi="Times New Roman" w:cs="Times New Roman"/>
        </w:rPr>
      </w:pPr>
      <w:r w:rsidRPr="00B27DF5">
        <w:rPr>
          <w:rFonts w:ascii="Times New Roman" w:hAnsi="Times New Roman" w:cs="Times New Roman"/>
        </w:rPr>
        <w:t>Significa un trabajo de tiempo completo, es decir, todo el tiempo, aunque no estés haciendo investigación propiamente dicha, estás leyendo y estás pensando. Ves un fenómeno y dices “ahí está una cosa de investigación”</w:t>
      </w:r>
      <w:r w:rsidR="00D41C0F">
        <w:rPr>
          <w:rFonts w:ascii="Times New Roman" w:hAnsi="Times New Roman" w:cs="Times New Roman"/>
        </w:rPr>
        <w:t>,</w:t>
      </w:r>
      <w:r w:rsidRPr="00B27DF5">
        <w:rPr>
          <w:rFonts w:ascii="Times New Roman" w:hAnsi="Times New Roman" w:cs="Times New Roman"/>
        </w:rPr>
        <w:t xml:space="preserve"> o sea</w:t>
      </w:r>
      <w:r w:rsidR="00D41C0F">
        <w:rPr>
          <w:rFonts w:ascii="Times New Roman" w:hAnsi="Times New Roman" w:cs="Times New Roman"/>
        </w:rPr>
        <w:t>,</w:t>
      </w:r>
      <w:r w:rsidRPr="00B27DF5">
        <w:rPr>
          <w:rFonts w:ascii="Times New Roman" w:hAnsi="Times New Roman" w:cs="Times New Roman"/>
        </w:rPr>
        <w:t xml:space="preserve"> ya lo traes, es como un chip que te instalas en algún momento y ya todo lo ves con esos ojos (I4).</w:t>
      </w:r>
    </w:p>
    <w:p w14:paraId="301899F8" w14:textId="4326E260" w:rsidR="003C6293" w:rsidRPr="00B27DF5" w:rsidRDefault="00B9611B" w:rsidP="00B27DF5">
      <w:pPr>
        <w:spacing w:line="360" w:lineRule="auto"/>
        <w:ind w:firstLine="567"/>
        <w:jc w:val="both"/>
        <w:rPr>
          <w:rFonts w:ascii="Times New Roman" w:hAnsi="Times New Roman"/>
        </w:rPr>
      </w:pPr>
      <w:r w:rsidRPr="00B27DF5">
        <w:rPr>
          <w:rFonts w:ascii="Times New Roman" w:hAnsi="Times New Roman" w:cs="Times New Roman"/>
        </w:rPr>
        <w:lastRenderedPageBreak/>
        <w:t>“P</w:t>
      </w:r>
      <w:r w:rsidR="003C6293" w:rsidRPr="00B27DF5">
        <w:rPr>
          <w:rFonts w:ascii="Times New Roman" w:hAnsi="Times New Roman" w:cs="Times New Roman"/>
        </w:rPr>
        <w:t>ara m</w:t>
      </w:r>
      <w:r>
        <w:rPr>
          <w:rFonts w:ascii="Times New Roman" w:hAnsi="Times New Roman" w:cs="Times New Roman"/>
        </w:rPr>
        <w:t>í</w:t>
      </w:r>
      <w:r w:rsidR="003C6293" w:rsidRPr="00B27DF5">
        <w:rPr>
          <w:rFonts w:ascii="Times New Roman" w:hAnsi="Times New Roman" w:cs="Times New Roman"/>
        </w:rPr>
        <w:t xml:space="preserve"> ser investigadora es incidir positivamente en la sociedad</w:t>
      </w:r>
      <w:r>
        <w:rPr>
          <w:rFonts w:ascii="Times New Roman" w:hAnsi="Times New Roman" w:cs="Times New Roman"/>
        </w:rPr>
        <w:t>”</w:t>
      </w:r>
      <w:r w:rsidR="003C6293" w:rsidRPr="00B27DF5">
        <w:rPr>
          <w:rFonts w:ascii="Times New Roman" w:hAnsi="Times New Roman" w:cs="Times New Roman"/>
        </w:rPr>
        <w:t xml:space="preserve"> (I6).</w:t>
      </w:r>
      <w:r w:rsidRPr="00B27DF5">
        <w:rPr>
          <w:rFonts w:ascii="Times New Roman" w:hAnsi="Times New Roman" w:cs="Times New Roman"/>
        </w:rPr>
        <w:t xml:space="preserve"> </w:t>
      </w:r>
      <w:r>
        <w:rPr>
          <w:rFonts w:ascii="Times New Roman" w:hAnsi="Times New Roman" w:cs="Times New Roman"/>
        </w:rPr>
        <w:t>“</w:t>
      </w:r>
      <w:r w:rsidR="003C6293" w:rsidRPr="00B27DF5">
        <w:rPr>
          <w:rFonts w:ascii="Times New Roman" w:hAnsi="Times New Roman" w:cs="Times New Roman"/>
        </w:rPr>
        <w:t>Significa un reto</w:t>
      </w:r>
      <w:r w:rsidR="00D41C0F">
        <w:rPr>
          <w:rFonts w:ascii="Times New Roman" w:hAnsi="Times New Roman" w:cs="Times New Roman"/>
        </w:rPr>
        <w:t>,</w:t>
      </w:r>
      <w:r w:rsidR="003C6293" w:rsidRPr="00B27DF5">
        <w:rPr>
          <w:rFonts w:ascii="Times New Roman" w:hAnsi="Times New Roman" w:cs="Times New Roman"/>
        </w:rPr>
        <w:t xml:space="preserve"> es la primera palabra que se me viene</w:t>
      </w:r>
      <w:r w:rsidR="00D41C0F">
        <w:rPr>
          <w:rFonts w:ascii="Times New Roman" w:hAnsi="Times New Roman" w:cs="Times New Roman"/>
        </w:rPr>
        <w:t>;</w:t>
      </w:r>
      <w:r w:rsidR="00D41C0F" w:rsidRPr="00B27DF5">
        <w:rPr>
          <w:rFonts w:ascii="Times New Roman" w:hAnsi="Times New Roman" w:cs="Times New Roman"/>
        </w:rPr>
        <w:t xml:space="preserve"> </w:t>
      </w:r>
      <w:r w:rsidR="003C6293" w:rsidRPr="00B27DF5">
        <w:rPr>
          <w:rFonts w:ascii="Times New Roman" w:hAnsi="Times New Roman" w:cs="Times New Roman"/>
        </w:rPr>
        <w:t>significa aportar a la escalera referente al conocimiento</w:t>
      </w:r>
      <w:r w:rsidR="002A6869">
        <w:rPr>
          <w:rFonts w:ascii="Times New Roman" w:hAnsi="Times New Roman" w:cs="Times New Roman"/>
        </w:rPr>
        <w:t>;</w:t>
      </w:r>
      <w:r w:rsidR="002A6869" w:rsidRPr="00B27DF5">
        <w:rPr>
          <w:rFonts w:ascii="Times New Roman" w:hAnsi="Times New Roman" w:cs="Times New Roman"/>
        </w:rPr>
        <w:t xml:space="preserve"> </w:t>
      </w:r>
      <w:r w:rsidR="003C6293" w:rsidRPr="00B27DF5">
        <w:rPr>
          <w:rFonts w:ascii="Times New Roman" w:hAnsi="Times New Roman" w:cs="Times New Roman"/>
        </w:rPr>
        <w:t>significa mucho trabajo y mucha dedicación</w:t>
      </w:r>
      <w:r>
        <w:rPr>
          <w:rFonts w:ascii="Times New Roman" w:hAnsi="Times New Roman" w:cs="Times New Roman"/>
        </w:rPr>
        <w:t>”</w:t>
      </w:r>
      <w:r w:rsidR="003C6293" w:rsidRPr="00B27DF5">
        <w:rPr>
          <w:rFonts w:ascii="Times New Roman" w:hAnsi="Times New Roman" w:cs="Times New Roman"/>
        </w:rPr>
        <w:t xml:space="preserve"> (I7).</w:t>
      </w:r>
    </w:p>
    <w:p w14:paraId="3AD78EAB" w14:textId="45C74BD9" w:rsidR="003C6293" w:rsidRPr="00B27DF5" w:rsidRDefault="00B9611B" w:rsidP="00B27DF5">
      <w:pPr>
        <w:pStyle w:val="NormalWeb"/>
        <w:shd w:val="clear" w:color="auto" w:fill="FFFFFF"/>
        <w:spacing w:before="0" w:beforeAutospacing="0" w:after="0" w:afterAutospacing="0" w:line="360" w:lineRule="auto"/>
        <w:ind w:left="1418"/>
        <w:jc w:val="both"/>
        <w:rPr>
          <w:rFonts w:ascii="Times New Roman" w:hAnsi="Times New Roman"/>
          <w:sz w:val="24"/>
          <w:szCs w:val="24"/>
        </w:rPr>
      </w:pPr>
      <w:r w:rsidRPr="00B27DF5">
        <w:rPr>
          <w:rFonts w:ascii="Times New Roman" w:hAnsi="Times New Roman"/>
          <w:sz w:val="24"/>
          <w:szCs w:val="24"/>
        </w:rPr>
        <w:t>N</w:t>
      </w:r>
      <w:r w:rsidR="003C6293" w:rsidRPr="00B27DF5">
        <w:rPr>
          <w:rFonts w:ascii="Times New Roman" w:hAnsi="Times New Roman"/>
          <w:sz w:val="24"/>
          <w:szCs w:val="24"/>
        </w:rPr>
        <w:t xml:space="preserve">o estar conforme, implica ese deseo de estar cuestionando las cosas de manera constante, de entender por qué o tal vez romper con estereotipos que tú tienes mentalmente. Ser investigadora también implica una responsabilidad, hay recursos limitados y por lo tanto es necesario que esos recursos se pongan a trabajar en cosas que vayan a ser de cierta relevancia (I9).  </w:t>
      </w:r>
    </w:p>
    <w:p w14:paraId="785FA4B0" w14:textId="09B5AEE8" w:rsidR="00086D22" w:rsidRPr="00D93CF0" w:rsidRDefault="00086D22" w:rsidP="00B27DF5">
      <w:pPr>
        <w:spacing w:line="360" w:lineRule="auto"/>
        <w:ind w:firstLine="708"/>
        <w:jc w:val="both"/>
        <w:rPr>
          <w:rFonts w:ascii="Times New Roman" w:hAnsi="Times New Roman" w:cs="Times New Roman"/>
          <w:sz w:val="22"/>
        </w:rPr>
      </w:pPr>
      <w:r w:rsidRPr="00D93CF0">
        <w:rPr>
          <w:rFonts w:ascii="Times New Roman" w:hAnsi="Times New Roman" w:cs="Times New Roman"/>
        </w:rPr>
        <w:t>De igual forma compartieron que más que la genialidad, lo importante es la constancia y las horas dedicadas al trabajo de investigación.</w:t>
      </w:r>
      <w:r w:rsidR="00B9611B">
        <w:rPr>
          <w:rFonts w:ascii="Times New Roman" w:hAnsi="Times New Roman" w:cs="Times New Roman"/>
          <w:sz w:val="22"/>
        </w:rPr>
        <w:t xml:space="preserve"> “</w:t>
      </w:r>
      <w:r w:rsidRPr="00B27DF5">
        <w:rPr>
          <w:rFonts w:ascii="Times New Roman" w:hAnsi="Times New Roman" w:cs="Times New Roman"/>
          <w:szCs w:val="28"/>
        </w:rPr>
        <w:t>Porque muchas veces no es la brillantez de la idea</w:t>
      </w:r>
      <w:r w:rsidR="002A6869">
        <w:rPr>
          <w:rFonts w:ascii="Times New Roman" w:hAnsi="Times New Roman" w:cs="Times New Roman"/>
          <w:szCs w:val="28"/>
        </w:rPr>
        <w:t>,</w:t>
      </w:r>
      <w:r w:rsidRPr="00B27DF5">
        <w:rPr>
          <w:rFonts w:ascii="Times New Roman" w:hAnsi="Times New Roman" w:cs="Times New Roman"/>
          <w:szCs w:val="28"/>
        </w:rPr>
        <w:t xml:space="preserve"> sino la cantidad de horas que inviertes en una cosa</w:t>
      </w:r>
      <w:r w:rsidR="00B9611B">
        <w:rPr>
          <w:rFonts w:ascii="Times New Roman" w:hAnsi="Times New Roman" w:cs="Times New Roman"/>
          <w:szCs w:val="28"/>
        </w:rPr>
        <w:t>”</w:t>
      </w:r>
      <w:r w:rsidRPr="00B27DF5">
        <w:rPr>
          <w:rFonts w:ascii="Times New Roman" w:hAnsi="Times New Roman" w:cs="Times New Roman"/>
          <w:szCs w:val="28"/>
        </w:rPr>
        <w:t xml:space="preserve"> (I1).</w:t>
      </w:r>
    </w:p>
    <w:p w14:paraId="083DF2A5" w14:textId="77777777" w:rsidR="003C6293" w:rsidRPr="00D93CF0" w:rsidRDefault="003757F9" w:rsidP="00B27DF5">
      <w:pPr>
        <w:spacing w:line="360" w:lineRule="auto"/>
        <w:ind w:firstLine="708"/>
        <w:jc w:val="both"/>
        <w:rPr>
          <w:rFonts w:ascii="Times New Roman" w:hAnsi="Times New Roman" w:cs="Times New Roman"/>
        </w:rPr>
      </w:pPr>
      <w:r w:rsidRPr="00D93CF0">
        <w:rPr>
          <w:rFonts w:ascii="Times New Roman" w:hAnsi="Times New Roman" w:cs="Times New Roman"/>
        </w:rPr>
        <w:t xml:space="preserve">Ahora bien, ¿cuál es la visión que tienen de sí mismas como investigadoras? Ellas se perciben como activistas orientadas a solucionar problemas del entorno bajo estándares de calidad.  </w:t>
      </w:r>
    </w:p>
    <w:p w14:paraId="4B925D69" w14:textId="400BBAFD" w:rsidR="00126E32" w:rsidRPr="00B27DF5" w:rsidRDefault="00B9611B" w:rsidP="00B27DF5">
      <w:pPr>
        <w:spacing w:line="360" w:lineRule="auto"/>
        <w:ind w:left="1418"/>
        <w:jc w:val="both"/>
        <w:rPr>
          <w:rFonts w:ascii="Times New Roman" w:hAnsi="Times New Roman" w:cs="Times New Roman"/>
        </w:rPr>
      </w:pPr>
      <w:r w:rsidRPr="00B27DF5">
        <w:rPr>
          <w:rFonts w:ascii="Times New Roman" w:hAnsi="Times New Roman" w:cs="Times New Roman"/>
        </w:rPr>
        <w:t>N</w:t>
      </w:r>
      <w:r w:rsidR="00126E32" w:rsidRPr="00B27DF5">
        <w:rPr>
          <w:rFonts w:ascii="Times New Roman" w:hAnsi="Times New Roman" w:cs="Times New Roman"/>
        </w:rPr>
        <w:t>o creo que tenga una solidez metodológica absoluta, pero sí creo que trato de ser pr</w:t>
      </w:r>
      <w:r>
        <w:rPr>
          <w:rFonts w:ascii="Times New Roman" w:hAnsi="Times New Roman" w:cs="Times New Roman"/>
        </w:rPr>
        <w:t>o</w:t>
      </w:r>
      <w:r w:rsidR="00126E32" w:rsidRPr="00B27DF5">
        <w:rPr>
          <w:rFonts w:ascii="Times New Roman" w:hAnsi="Times New Roman" w:cs="Times New Roman"/>
        </w:rPr>
        <w:t>funda la investigación (…). Pero</w:t>
      </w:r>
      <w:r w:rsidR="002A6869">
        <w:rPr>
          <w:rFonts w:ascii="Times New Roman" w:hAnsi="Times New Roman" w:cs="Times New Roman"/>
        </w:rPr>
        <w:t>,</w:t>
      </w:r>
      <w:r w:rsidR="00126E32" w:rsidRPr="00B27DF5">
        <w:rPr>
          <w:rFonts w:ascii="Times New Roman" w:hAnsi="Times New Roman" w:cs="Times New Roman"/>
        </w:rPr>
        <w:t xml:space="preserve"> además</w:t>
      </w:r>
      <w:r w:rsidR="002A6869">
        <w:rPr>
          <w:rFonts w:ascii="Times New Roman" w:hAnsi="Times New Roman" w:cs="Times New Roman"/>
        </w:rPr>
        <w:t>,</w:t>
      </w:r>
      <w:r w:rsidR="00126E32" w:rsidRPr="00B27DF5">
        <w:rPr>
          <w:rFonts w:ascii="Times New Roman" w:hAnsi="Times New Roman" w:cs="Times New Roman"/>
        </w:rPr>
        <w:t xml:space="preserve"> yo creo que soy activista, porque también creo que como abogada</w:t>
      </w:r>
      <w:r w:rsidR="002A6869">
        <w:rPr>
          <w:rFonts w:ascii="Times New Roman" w:hAnsi="Times New Roman" w:cs="Times New Roman"/>
        </w:rPr>
        <w:t>,</w:t>
      </w:r>
      <w:r w:rsidR="00126E32" w:rsidRPr="00B27DF5">
        <w:rPr>
          <w:rFonts w:ascii="Times New Roman" w:hAnsi="Times New Roman" w:cs="Times New Roman"/>
        </w:rPr>
        <w:t xml:space="preserve"> y si uno está en temas de telecomunicaciones que inciden en l</w:t>
      </w:r>
      <w:r>
        <w:rPr>
          <w:rFonts w:ascii="Times New Roman" w:hAnsi="Times New Roman" w:cs="Times New Roman"/>
        </w:rPr>
        <w:t xml:space="preserve">a </w:t>
      </w:r>
      <w:r w:rsidR="00126E32" w:rsidRPr="00B27DF5">
        <w:rPr>
          <w:rFonts w:ascii="Times New Roman" w:hAnsi="Times New Roman" w:cs="Times New Roman"/>
        </w:rPr>
        <w:t xml:space="preserve">sociedad, pues no puedes quedarte de brazos cruzados (I5). </w:t>
      </w:r>
    </w:p>
    <w:p w14:paraId="49166B32" w14:textId="1D1159B9" w:rsidR="00126E32" w:rsidRPr="00B27DF5" w:rsidRDefault="00B9611B" w:rsidP="00B27DF5">
      <w:pPr>
        <w:spacing w:line="360" w:lineRule="auto"/>
        <w:ind w:firstLine="708"/>
        <w:jc w:val="both"/>
        <w:rPr>
          <w:rFonts w:ascii="Times New Roman" w:hAnsi="Times New Roman" w:cs="Times New Roman"/>
        </w:rPr>
      </w:pPr>
      <w:r>
        <w:rPr>
          <w:rFonts w:ascii="Times New Roman" w:hAnsi="Times New Roman" w:cs="Times New Roman"/>
        </w:rPr>
        <w:t>“Y</w:t>
      </w:r>
      <w:r w:rsidR="00126E32" w:rsidRPr="00B27DF5">
        <w:rPr>
          <w:rFonts w:ascii="Times New Roman" w:hAnsi="Times New Roman" w:cs="Times New Roman"/>
        </w:rPr>
        <w:t>o me definiría como una investigadora que lo que busca es que se puedan aterrizar los productos de investigación</w:t>
      </w:r>
      <w:r>
        <w:rPr>
          <w:rFonts w:ascii="Times New Roman" w:hAnsi="Times New Roman" w:cs="Times New Roman"/>
        </w:rPr>
        <w:t>”</w:t>
      </w:r>
      <w:r w:rsidR="00126E32" w:rsidRPr="00B27DF5">
        <w:rPr>
          <w:rFonts w:ascii="Times New Roman" w:hAnsi="Times New Roman" w:cs="Times New Roman"/>
        </w:rPr>
        <w:t xml:space="preserve"> (I6).</w:t>
      </w:r>
    </w:p>
    <w:p w14:paraId="7C1B4623" w14:textId="4E8E8319" w:rsidR="00126E32" w:rsidRPr="00B27DF5" w:rsidRDefault="00B9611B" w:rsidP="00B27DF5">
      <w:pPr>
        <w:spacing w:line="360" w:lineRule="auto"/>
        <w:ind w:left="1418"/>
        <w:jc w:val="both"/>
        <w:rPr>
          <w:rFonts w:ascii="Times New Roman" w:hAnsi="Times New Roman" w:cs="Times New Roman"/>
        </w:rPr>
      </w:pPr>
      <w:r>
        <w:rPr>
          <w:rFonts w:ascii="Times New Roman" w:hAnsi="Times New Roman" w:cs="Times New Roman"/>
          <w:lang w:val="es-MX"/>
        </w:rPr>
        <w:t>M</w:t>
      </w:r>
      <w:r w:rsidR="00126E32" w:rsidRPr="00B27DF5">
        <w:rPr>
          <w:rFonts w:ascii="Times New Roman" w:hAnsi="Times New Roman" w:cs="Times New Roman"/>
          <w:lang w:val="es-MX"/>
        </w:rPr>
        <w:t>e defino como una investigadora que está haciendo cosas de calidad, está haciendo investigación de calidad</w:t>
      </w:r>
      <w:r w:rsidR="00B953CB">
        <w:rPr>
          <w:rFonts w:ascii="Times New Roman" w:hAnsi="Times New Roman" w:cs="Times New Roman"/>
          <w:lang w:val="es-MX"/>
        </w:rPr>
        <w:t>.</w:t>
      </w:r>
      <w:r w:rsidR="00126E32" w:rsidRPr="00B27DF5">
        <w:rPr>
          <w:rFonts w:ascii="Times New Roman" w:hAnsi="Times New Roman" w:cs="Times New Roman"/>
          <w:lang w:val="es-MX"/>
        </w:rPr>
        <w:t xml:space="preserve"> </w:t>
      </w:r>
      <w:r w:rsidR="00B953CB">
        <w:rPr>
          <w:rFonts w:ascii="Times New Roman" w:hAnsi="Times New Roman" w:cs="Times New Roman"/>
          <w:lang w:val="es-MX"/>
        </w:rPr>
        <w:t>P</w:t>
      </w:r>
      <w:r w:rsidR="00B953CB" w:rsidRPr="00B27DF5">
        <w:rPr>
          <w:rFonts w:ascii="Times New Roman" w:hAnsi="Times New Roman" w:cs="Times New Roman"/>
          <w:lang w:val="es-MX"/>
        </w:rPr>
        <w:t xml:space="preserve">ero </w:t>
      </w:r>
      <w:r w:rsidR="00126E32" w:rsidRPr="00B27DF5">
        <w:rPr>
          <w:rFonts w:ascii="Times New Roman" w:hAnsi="Times New Roman" w:cs="Times New Roman"/>
          <w:lang w:val="es-MX"/>
        </w:rPr>
        <w:t>que también como mujer</w:t>
      </w:r>
      <w:r w:rsidR="00B953CB">
        <w:rPr>
          <w:rFonts w:ascii="Times New Roman" w:hAnsi="Times New Roman" w:cs="Times New Roman"/>
          <w:lang w:val="es-MX"/>
        </w:rPr>
        <w:t>,</w:t>
      </w:r>
      <w:r w:rsidR="00126E32" w:rsidRPr="00B27DF5">
        <w:rPr>
          <w:rFonts w:ascii="Times New Roman" w:hAnsi="Times New Roman" w:cs="Times New Roman"/>
          <w:lang w:val="es-MX"/>
        </w:rPr>
        <w:t xml:space="preserve"> efectivamente</w:t>
      </w:r>
      <w:r w:rsidR="00B953CB">
        <w:rPr>
          <w:rFonts w:ascii="Times New Roman" w:hAnsi="Times New Roman" w:cs="Times New Roman"/>
          <w:lang w:val="es-MX"/>
        </w:rPr>
        <w:t>,</w:t>
      </w:r>
      <w:r w:rsidR="00126E32" w:rsidRPr="00B27DF5">
        <w:rPr>
          <w:rFonts w:ascii="Times New Roman" w:hAnsi="Times New Roman" w:cs="Times New Roman"/>
          <w:lang w:val="es-MX"/>
        </w:rPr>
        <w:t xml:space="preserve"> tienes muchos retos</w:t>
      </w:r>
      <w:r w:rsidR="00B953CB">
        <w:rPr>
          <w:rFonts w:ascii="Times New Roman" w:hAnsi="Times New Roman" w:cs="Times New Roman"/>
          <w:lang w:val="es-MX"/>
        </w:rPr>
        <w:t>,</w:t>
      </w:r>
      <w:r w:rsidR="00126E32" w:rsidRPr="00B27DF5">
        <w:rPr>
          <w:rFonts w:ascii="Times New Roman" w:hAnsi="Times New Roman" w:cs="Times New Roman"/>
          <w:lang w:val="es-MX"/>
        </w:rPr>
        <w:t xml:space="preserve"> porque tienes muchas trincheras que también tienes que cubrir y entonces es un desafío día a día (I7).</w:t>
      </w:r>
    </w:p>
    <w:p w14:paraId="01B85F95" w14:textId="203C302F" w:rsidR="00740072" w:rsidRPr="00B27DF5" w:rsidRDefault="00205156" w:rsidP="00B27DF5">
      <w:pPr>
        <w:spacing w:line="360" w:lineRule="auto"/>
        <w:ind w:firstLine="708"/>
        <w:jc w:val="both"/>
        <w:rPr>
          <w:rFonts w:ascii="Times New Roman" w:eastAsia="Times New Roman" w:hAnsi="Times New Roman" w:cs="Times New Roman"/>
          <w:color w:val="000000"/>
          <w:lang w:eastAsia="es-MX"/>
        </w:rPr>
      </w:pPr>
      <w:r>
        <w:rPr>
          <w:rFonts w:ascii="Times New Roman" w:hAnsi="Times New Roman" w:cs="Times New Roman"/>
        </w:rPr>
        <w:t>De acuerdo con el testimonio anterior, se</w:t>
      </w:r>
      <w:r w:rsidR="004340A8">
        <w:rPr>
          <w:rFonts w:ascii="Times New Roman" w:hAnsi="Times New Roman" w:cs="Times New Roman"/>
        </w:rPr>
        <w:t xml:space="preserve"> trata de</w:t>
      </w:r>
      <w:r w:rsidR="003757F9" w:rsidRPr="00B9611B">
        <w:rPr>
          <w:rFonts w:ascii="Times New Roman" w:hAnsi="Times New Roman" w:cs="Times New Roman"/>
        </w:rPr>
        <w:t xml:space="preserve"> mujeres con distintos roles a los cuales atender, lo cual da pauta a la siguiente categoría, el papel de la familia en el desarrollo profesional</w:t>
      </w:r>
      <w:r w:rsidR="00740072" w:rsidRPr="00B9611B">
        <w:rPr>
          <w:rFonts w:ascii="Times New Roman" w:hAnsi="Times New Roman" w:cs="Times New Roman"/>
        </w:rPr>
        <w:t>, en donde consideran el balance de la vida familiar y del trabajo como un reto importante dentro de su trayectoria como investigadoras.</w:t>
      </w:r>
      <w:r w:rsidR="00B9611B">
        <w:rPr>
          <w:rFonts w:ascii="Times New Roman" w:eastAsia="Times New Roman" w:hAnsi="Times New Roman" w:cs="Times New Roman"/>
          <w:color w:val="000000"/>
          <w:lang w:eastAsia="es-MX"/>
        </w:rPr>
        <w:t xml:space="preserve"> “</w:t>
      </w:r>
      <w:r w:rsidR="00740072" w:rsidRPr="00B27DF5">
        <w:rPr>
          <w:rFonts w:ascii="Times New Roman" w:eastAsia="Times New Roman" w:hAnsi="Times New Roman" w:cs="Times New Roman"/>
          <w:color w:val="000000"/>
          <w:lang w:eastAsia="es-MX"/>
        </w:rPr>
        <w:t>No es fácil, yo esposa, hijos, casa, trabajo y doctorado</w:t>
      </w:r>
      <w:r w:rsidR="009F39A8">
        <w:rPr>
          <w:rFonts w:ascii="Times New Roman" w:eastAsia="Times New Roman" w:hAnsi="Times New Roman" w:cs="Times New Roman"/>
          <w:color w:val="000000"/>
          <w:lang w:eastAsia="es-MX"/>
        </w:rPr>
        <w:t>,</w:t>
      </w:r>
      <w:r w:rsidR="00740072" w:rsidRPr="00B27DF5">
        <w:rPr>
          <w:rFonts w:ascii="Times New Roman" w:eastAsia="Times New Roman" w:hAnsi="Times New Roman" w:cs="Times New Roman"/>
          <w:color w:val="000000"/>
          <w:lang w:eastAsia="es-MX"/>
        </w:rPr>
        <w:t xml:space="preserve"> pues era realmente difícil</w:t>
      </w:r>
      <w:r w:rsidR="00B9611B">
        <w:rPr>
          <w:rFonts w:ascii="Times New Roman" w:eastAsia="Times New Roman" w:hAnsi="Times New Roman" w:cs="Times New Roman"/>
          <w:color w:val="000000"/>
          <w:lang w:eastAsia="es-MX"/>
        </w:rPr>
        <w:t>”</w:t>
      </w:r>
      <w:r w:rsidR="00740072" w:rsidRPr="00B27DF5">
        <w:rPr>
          <w:rFonts w:ascii="Times New Roman" w:eastAsia="Times New Roman" w:hAnsi="Times New Roman" w:cs="Times New Roman"/>
          <w:color w:val="000000"/>
          <w:lang w:eastAsia="es-MX"/>
        </w:rPr>
        <w:t xml:space="preserve"> (I2).</w:t>
      </w:r>
      <w:r w:rsidR="00B9611B">
        <w:rPr>
          <w:rFonts w:ascii="Times New Roman" w:eastAsia="Times New Roman" w:hAnsi="Times New Roman" w:cs="Times New Roman"/>
          <w:color w:val="000000"/>
          <w:lang w:eastAsia="es-MX"/>
        </w:rPr>
        <w:t xml:space="preserve"> “</w:t>
      </w:r>
      <w:r w:rsidR="00740072" w:rsidRPr="00B27DF5">
        <w:rPr>
          <w:rFonts w:ascii="Times New Roman" w:eastAsia="Times New Roman" w:hAnsi="Times New Roman" w:cs="Times New Roman"/>
          <w:color w:val="000000"/>
          <w:lang w:eastAsia="es-MX"/>
        </w:rPr>
        <w:t>La incertidumbre sobre cómo sortear las dificultades de conciliar la vida familiar y laboral con este compromiso a cuestas me hizo difícil entregar la solicitud</w:t>
      </w:r>
      <w:r w:rsidR="00B9611B">
        <w:rPr>
          <w:rFonts w:ascii="Times New Roman" w:eastAsia="Times New Roman" w:hAnsi="Times New Roman" w:cs="Times New Roman"/>
          <w:color w:val="000000"/>
          <w:lang w:eastAsia="es-MX"/>
        </w:rPr>
        <w:t>”</w:t>
      </w:r>
      <w:r w:rsidR="00740072" w:rsidRPr="00B27DF5">
        <w:rPr>
          <w:rFonts w:ascii="Times New Roman" w:eastAsia="Times New Roman" w:hAnsi="Times New Roman" w:cs="Times New Roman"/>
          <w:color w:val="000000"/>
          <w:lang w:eastAsia="es-MX"/>
        </w:rPr>
        <w:t xml:space="preserve"> (I1).</w:t>
      </w:r>
    </w:p>
    <w:p w14:paraId="19378E34" w14:textId="5640889F" w:rsidR="00F50A6D" w:rsidRPr="00B9611B" w:rsidRDefault="00B9611B" w:rsidP="00B27DF5">
      <w:pPr>
        <w:spacing w:line="360" w:lineRule="auto"/>
        <w:ind w:left="1418"/>
        <w:jc w:val="both"/>
        <w:rPr>
          <w:rFonts w:ascii="Times New Roman" w:hAnsi="Times New Roman" w:cs="Times New Roman"/>
        </w:rPr>
      </w:pPr>
      <w:r>
        <w:rPr>
          <w:rFonts w:ascii="Times New Roman" w:hAnsi="Times New Roman" w:cs="Times New Roman"/>
        </w:rPr>
        <w:lastRenderedPageBreak/>
        <w:t>E</w:t>
      </w:r>
      <w:r w:rsidR="00F50A6D" w:rsidRPr="00B27DF5">
        <w:rPr>
          <w:rFonts w:ascii="Times New Roman" w:hAnsi="Times New Roman" w:cs="Times New Roman"/>
        </w:rPr>
        <w:t>n lo personal, mi esposo no vive con nosotras, es militar, entonces soy como mamá soltera y tengo que atender a las niñas, venir a trabajar y dedicarme a la investigación (…)</w:t>
      </w:r>
      <w:r w:rsidR="00711A40">
        <w:rPr>
          <w:rFonts w:ascii="Times New Roman" w:hAnsi="Times New Roman" w:cs="Times New Roman"/>
        </w:rPr>
        <w:t>.</w:t>
      </w:r>
      <w:r w:rsidR="00F50A6D" w:rsidRPr="00B27DF5">
        <w:rPr>
          <w:rFonts w:ascii="Times New Roman" w:hAnsi="Times New Roman" w:cs="Times New Roman"/>
        </w:rPr>
        <w:t xml:space="preserve"> </w:t>
      </w:r>
      <w:r w:rsidR="00711A40">
        <w:rPr>
          <w:rFonts w:ascii="Times New Roman" w:hAnsi="Times New Roman" w:cs="Times New Roman"/>
        </w:rPr>
        <w:t>L</w:t>
      </w:r>
      <w:r w:rsidR="00711A40" w:rsidRPr="00B27DF5">
        <w:rPr>
          <w:rFonts w:ascii="Times New Roman" w:hAnsi="Times New Roman" w:cs="Times New Roman"/>
        </w:rPr>
        <w:t xml:space="preserve">o </w:t>
      </w:r>
      <w:r w:rsidR="00F50A6D" w:rsidRPr="00B27DF5">
        <w:rPr>
          <w:rFonts w:ascii="Times New Roman" w:hAnsi="Times New Roman" w:cs="Times New Roman"/>
        </w:rPr>
        <w:t>difícil es que los hijos entiendan a lo que te dedicas</w:t>
      </w:r>
      <w:r w:rsidR="00711A40">
        <w:rPr>
          <w:rFonts w:ascii="Times New Roman" w:hAnsi="Times New Roman" w:cs="Times New Roman"/>
        </w:rPr>
        <w:t>:</w:t>
      </w:r>
      <w:r w:rsidR="00F50A6D" w:rsidRPr="00B27DF5">
        <w:rPr>
          <w:rFonts w:ascii="Times New Roman" w:hAnsi="Times New Roman" w:cs="Times New Roman"/>
        </w:rPr>
        <w:t xml:space="preserve"> “mamá y qu</w:t>
      </w:r>
      <w:r w:rsidR="00711A40">
        <w:rPr>
          <w:rFonts w:ascii="Times New Roman" w:hAnsi="Times New Roman" w:cs="Times New Roman"/>
        </w:rPr>
        <w:t>é</w:t>
      </w:r>
      <w:r w:rsidR="00F50A6D" w:rsidRPr="00B27DF5">
        <w:rPr>
          <w:rFonts w:ascii="Times New Roman" w:hAnsi="Times New Roman" w:cs="Times New Roman"/>
        </w:rPr>
        <w:t xml:space="preserve"> estás haciendo”, “es que tengo que entregar este trabajo</w:t>
      </w:r>
      <w:r w:rsidR="00711A40">
        <w:rPr>
          <w:rFonts w:ascii="Times New Roman" w:hAnsi="Times New Roman" w:cs="Times New Roman"/>
        </w:rPr>
        <w:t>”,</w:t>
      </w:r>
      <w:r w:rsidR="00F50A6D" w:rsidRPr="00B27DF5">
        <w:rPr>
          <w:rFonts w:ascii="Times New Roman" w:hAnsi="Times New Roman" w:cs="Times New Roman"/>
        </w:rPr>
        <w:t xml:space="preserve"> “pero ¿a quién le tienes que entregar?” (I4).</w:t>
      </w:r>
    </w:p>
    <w:p w14:paraId="5C0E8AA8" w14:textId="554A61F0" w:rsidR="00D02CDE" w:rsidRPr="00B27DF5" w:rsidRDefault="004846D8" w:rsidP="00B27DF5">
      <w:pPr>
        <w:spacing w:line="360" w:lineRule="auto"/>
        <w:ind w:firstLine="708"/>
        <w:jc w:val="both"/>
        <w:rPr>
          <w:rFonts w:ascii="Times New Roman" w:hAnsi="Times New Roman" w:cs="Times New Roman"/>
        </w:rPr>
      </w:pPr>
      <w:r w:rsidRPr="00B9611B">
        <w:rPr>
          <w:rFonts w:ascii="Times New Roman" w:eastAsia="Times New Roman" w:hAnsi="Times New Roman" w:cs="Times New Roman"/>
          <w:color w:val="000000"/>
          <w:lang w:eastAsia="es-MX"/>
        </w:rPr>
        <w:t xml:space="preserve">Sin embargo, para enfrentar estos retos han llevado a cabo ciertas acciones como </w:t>
      </w:r>
      <w:r w:rsidR="006B1C3D" w:rsidRPr="00B9611B">
        <w:rPr>
          <w:rFonts w:ascii="Times New Roman" w:hAnsi="Times New Roman" w:cs="Times New Roman"/>
        </w:rPr>
        <w:t>involucrar a la familia en su vida académica</w:t>
      </w:r>
      <w:r w:rsidR="007D72C6" w:rsidRPr="00B9611B">
        <w:rPr>
          <w:rFonts w:ascii="Times New Roman" w:hAnsi="Times New Roman" w:cs="Times New Roman"/>
        </w:rPr>
        <w:t>:</w:t>
      </w:r>
      <w:r w:rsidR="00B9611B">
        <w:rPr>
          <w:rFonts w:ascii="Times New Roman" w:hAnsi="Times New Roman" w:cs="Times New Roman"/>
        </w:rPr>
        <w:t xml:space="preserve"> “L</w:t>
      </w:r>
      <w:r w:rsidR="006B1C3D" w:rsidRPr="00B27DF5">
        <w:rPr>
          <w:rFonts w:ascii="Times New Roman" w:hAnsi="Times New Roman" w:cs="Times New Roman"/>
        </w:rPr>
        <w:t>es expliqué [a mis hijos] qu</w:t>
      </w:r>
      <w:r w:rsidR="00722A3E">
        <w:rPr>
          <w:rFonts w:ascii="Times New Roman" w:hAnsi="Times New Roman" w:cs="Times New Roman"/>
        </w:rPr>
        <w:t>é</w:t>
      </w:r>
      <w:r w:rsidR="006B1C3D" w:rsidRPr="00B27DF5">
        <w:rPr>
          <w:rFonts w:ascii="Times New Roman" w:hAnsi="Times New Roman" w:cs="Times New Roman"/>
        </w:rPr>
        <w:t xml:space="preserve"> es lo que iba implicar [aplicar al SNI)</w:t>
      </w:r>
      <w:r w:rsidR="00711A40">
        <w:rPr>
          <w:rFonts w:ascii="Times New Roman" w:hAnsi="Times New Roman" w:cs="Times New Roman"/>
        </w:rPr>
        <w:t>.</w:t>
      </w:r>
      <w:r w:rsidR="006B1C3D" w:rsidRPr="00B27DF5">
        <w:rPr>
          <w:rFonts w:ascii="Times New Roman" w:hAnsi="Times New Roman" w:cs="Times New Roman"/>
        </w:rPr>
        <w:t xml:space="preserve"> </w:t>
      </w:r>
      <w:r w:rsidR="00711A40">
        <w:rPr>
          <w:rFonts w:ascii="Times New Roman" w:hAnsi="Times New Roman" w:cs="Times New Roman"/>
        </w:rPr>
        <w:t>E</w:t>
      </w:r>
      <w:r w:rsidR="00711A40" w:rsidRPr="00B27DF5">
        <w:rPr>
          <w:rFonts w:ascii="Times New Roman" w:hAnsi="Times New Roman" w:cs="Times New Roman"/>
        </w:rPr>
        <w:t xml:space="preserve">l </w:t>
      </w:r>
      <w:r w:rsidR="006B1C3D" w:rsidRPr="00B27DF5">
        <w:rPr>
          <w:rFonts w:ascii="Times New Roman" w:hAnsi="Times New Roman" w:cs="Times New Roman"/>
        </w:rPr>
        <w:t>más grande me preguntó que si me iban a dar dinero, y le dije que sí, y le pareció más interesante</w:t>
      </w:r>
      <w:r w:rsidR="00B9611B">
        <w:rPr>
          <w:rFonts w:ascii="Times New Roman" w:hAnsi="Times New Roman" w:cs="Times New Roman"/>
        </w:rPr>
        <w:t>”</w:t>
      </w:r>
      <w:r w:rsidR="006B1C3D" w:rsidRPr="00B27DF5">
        <w:rPr>
          <w:rFonts w:ascii="Times New Roman" w:hAnsi="Times New Roman" w:cs="Times New Roman"/>
        </w:rPr>
        <w:t xml:space="preserve"> (</w:t>
      </w:r>
      <w:r w:rsidR="00D02CDE" w:rsidRPr="00B27DF5">
        <w:rPr>
          <w:rFonts w:ascii="Times New Roman" w:hAnsi="Times New Roman" w:cs="Times New Roman"/>
        </w:rPr>
        <w:t>I</w:t>
      </w:r>
      <w:r w:rsidR="006B1C3D" w:rsidRPr="00B27DF5">
        <w:rPr>
          <w:rFonts w:ascii="Times New Roman" w:hAnsi="Times New Roman" w:cs="Times New Roman"/>
        </w:rPr>
        <w:t>1).</w:t>
      </w:r>
      <w:r w:rsidR="00B9611B">
        <w:rPr>
          <w:rFonts w:ascii="Times New Roman" w:hAnsi="Times New Roman" w:cs="Times New Roman"/>
        </w:rPr>
        <w:t xml:space="preserve"> “</w:t>
      </w:r>
      <w:r w:rsidR="006B1C3D" w:rsidRPr="00B27DF5">
        <w:rPr>
          <w:rFonts w:ascii="Times New Roman" w:hAnsi="Times New Roman" w:cs="Times New Roman"/>
        </w:rPr>
        <w:t>Mis hijos crecieron con ello, me vieron estudiar… s</w:t>
      </w:r>
      <w:r w:rsidR="00711A40">
        <w:rPr>
          <w:rFonts w:ascii="Times New Roman" w:hAnsi="Times New Roman" w:cs="Times New Roman"/>
        </w:rPr>
        <w:t>í</w:t>
      </w:r>
      <w:r w:rsidR="006B1C3D" w:rsidRPr="00B27DF5">
        <w:rPr>
          <w:rFonts w:ascii="Times New Roman" w:hAnsi="Times New Roman" w:cs="Times New Roman"/>
        </w:rPr>
        <w:t>, están muy acostumbrados</w:t>
      </w:r>
      <w:r w:rsidR="00711A40">
        <w:rPr>
          <w:rFonts w:ascii="Times New Roman" w:hAnsi="Times New Roman" w:cs="Times New Roman"/>
        </w:rPr>
        <w:t xml:space="preserve"> a</w:t>
      </w:r>
      <w:r w:rsidR="006B1C3D" w:rsidRPr="00B27DF5">
        <w:rPr>
          <w:rFonts w:ascii="Times New Roman" w:hAnsi="Times New Roman" w:cs="Times New Roman"/>
        </w:rPr>
        <w:t xml:space="preserve"> ver a sus madres estudiar, ir a congresos, están muy familiarizados [con la vida académica]</w:t>
      </w:r>
      <w:r w:rsidR="00711A40">
        <w:rPr>
          <w:rFonts w:ascii="Times New Roman" w:hAnsi="Times New Roman" w:cs="Times New Roman"/>
        </w:rPr>
        <w:t>,</w:t>
      </w:r>
      <w:r w:rsidR="006B1C3D" w:rsidRPr="00B27DF5">
        <w:rPr>
          <w:rFonts w:ascii="Times New Roman" w:hAnsi="Times New Roman" w:cs="Times New Roman"/>
        </w:rPr>
        <w:t xml:space="preserve"> para ellos es muy normal</w:t>
      </w:r>
      <w:r w:rsidR="00B9611B">
        <w:rPr>
          <w:rFonts w:ascii="Times New Roman" w:hAnsi="Times New Roman" w:cs="Times New Roman"/>
        </w:rPr>
        <w:t>”</w:t>
      </w:r>
      <w:r w:rsidR="006B1C3D" w:rsidRPr="00B27DF5">
        <w:rPr>
          <w:rFonts w:ascii="Times New Roman" w:hAnsi="Times New Roman" w:cs="Times New Roman"/>
        </w:rPr>
        <w:t xml:space="preserve"> (</w:t>
      </w:r>
      <w:r w:rsidR="00D02CDE" w:rsidRPr="00B27DF5">
        <w:rPr>
          <w:rFonts w:ascii="Times New Roman" w:hAnsi="Times New Roman" w:cs="Times New Roman"/>
        </w:rPr>
        <w:t>I2)</w:t>
      </w:r>
      <w:r w:rsidR="006B1C3D" w:rsidRPr="00B27DF5">
        <w:rPr>
          <w:rFonts w:ascii="Times New Roman" w:hAnsi="Times New Roman" w:cs="Times New Roman"/>
        </w:rPr>
        <w:t>.</w:t>
      </w:r>
    </w:p>
    <w:p w14:paraId="34EA3263" w14:textId="219C2A47" w:rsidR="00D02CDE" w:rsidRPr="00B27DF5" w:rsidRDefault="00B9611B" w:rsidP="00B27DF5">
      <w:pPr>
        <w:spacing w:line="360" w:lineRule="auto"/>
        <w:ind w:left="1418"/>
        <w:jc w:val="both"/>
        <w:rPr>
          <w:rFonts w:ascii="Times New Roman" w:hAnsi="Times New Roman" w:cs="Times New Roman"/>
        </w:rPr>
      </w:pPr>
      <w:r>
        <w:rPr>
          <w:rFonts w:ascii="Times New Roman" w:hAnsi="Times New Roman" w:cs="Times New Roman"/>
        </w:rPr>
        <w:t>H</w:t>
      </w:r>
      <w:r w:rsidR="00D02CDE" w:rsidRPr="00B27DF5">
        <w:rPr>
          <w:rFonts w:ascii="Times New Roman" w:hAnsi="Times New Roman" w:cs="Times New Roman"/>
        </w:rPr>
        <w:t>asta mis hijas me decían “oye</w:t>
      </w:r>
      <w:r w:rsidR="00D04F11">
        <w:rPr>
          <w:rFonts w:ascii="Times New Roman" w:hAnsi="Times New Roman" w:cs="Times New Roman"/>
        </w:rPr>
        <w:t>,</w:t>
      </w:r>
      <w:r w:rsidR="00D02CDE" w:rsidRPr="00B27DF5">
        <w:rPr>
          <w:rFonts w:ascii="Times New Roman" w:hAnsi="Times New Roman" w:cs="Times New Roman"/>
        </w:rPr>
        <w:t xml:space="preserve"> mamá</w:t>
      </w:r>
      <w:r w:rsidR="00D04F11">
        <w:rPr>
          <w:rFonts w:ascii="Times New Roman" w:hAnsi="Times New Roman" w:cs="Times New Roman"/>
        </w:rPr>
        <w:t>,</w:t>
      </w:r>
      <w:r w:rsidR="00D02CDE" w:rsidRPr="00B27DF5">
        <w:rPr>
          <w:rFonts w:ascii="Times New Roman" w:hAnsi="Times New Roman" w:cs="Times New Roman"/>
        </w:rPr>
        <w:t xml:space="preserve"> salieron unas películas de leones, ¿por qué no haces un trabajo sobre los leones en el cine? Porque mira</w:t>
      </w:r>
      <w:r w:rsidR="00D04F11">
        <w:rPr>
          <w:rFonts w:ascii="Times New Roman" w:hAnsi="Times New Roman" w:cs="Times New Roman"/>
        </w:rPr>
        <w:t>,</w:t>
      </w:r>
      <w:r w:rsidR="00D02CDE" w:rsidRPr="00B27DF5">
        <w:rPr>
          <w:rFonts w:ascii="Times New Roman" w:hAnsi="Times New Roman" w:cs="Times New Roman"/>
        </w:rPr>
        <w:t xml:space="preserve"> ya está </w:t>
      </w:r>
      <w:r w:rsidR="00D02CDE" w:rsidRPr="00B27DF5">
        <w:rPr>
          <w:rFonts w:ascii="Times New Roman" w:hAnsi="Times New Roman" w:cs="Times New Roman"/>
          <w:i/>
          <w:iCs/>
        </w:rPr>
        <w:t>El rey león</w:t>
      </w:r>
      <w:r w:rsidR="00D02CDE" w:rsidRPr="00B27DF5">
        <w:rPr>
          <w:rFonts w:ascii="Times New Roman" w:hAnsi="Times New Roman" w:cs="Times New Roman"/>
        </w:rPr>
        <w:t>, luego salió una italiana y entonces me decían: ya tienes dos películas más, por qué no haces una investigación (I4).</w:t>
      </w:r>
    </w:p>
    <w:p w14:paraId="179BD443" w14:textId="7F0EA375" w:rsidR="007D72C6" w:rsidRPr="00B9611B" w:rsidRDefault="00096EDE" w:rsidP="00B27DF5">
      <w:pPr>
        <w:spacing w:line="360" w:lineRule="auto"/>
        <w:ind w:right="567" w:firstLine="567"/>
        <w:jc w:val="both"/>
        <w:rPr>
          <w:rFonts w:ascii="Times New Roman" w:hAnsi="Times New Roman" w:cs="Times New Roman"/>
        </w:rPr>
      </w:pPr>
      <w:r>
        <w:rPr>
          <w:rFonts w:ascii="Times New Roman" w:hAnsi="Times New Roman" w:cs="Times New Roman"/>
        </w:rPr>
        <w:t>Al igual que o</w:t>
      </w:r>
      <w:r w:rsidRPr="00B9611B">
        <w:rPr>
          <w:rFonts w:ascii="Times New Roman" w:hAnsi="Times New Roman" w:cs="Times New Roman"/>
        </w:rPr>
        <w:t xml:space="preserve">rganizar </w:t>
      </w:r>
      <w:r w:rsidR="007D72C6" w:rsidRPr="00B9611B">
        <w:rPr>
          <w:rFonts w:ascii="Times New Roman" w:hAnsi="Times New Roman" w:cs="Times New Roman"/>
        </w:rPr>
        <w:t xml:space="preserve">su tiempo y establecer prioridades:  </w:t>
      </w:r>
    </w:p>
    <w:p w14:paraId="502ACF14" w14:textId="28561655" w:rsidR="005E60D0" w:rsidRPr="00B27DF5" w:rsidRDefault="00B9611B" w:rsidP="00B27DF5">
      <w:pPr>
        <w:spacing w:line="360" w:lineRule="auto"/>
        <w:ind w:left="1418"/>
        <w:jc w:val="both"/>
        <w:rPr>
          <w:rFonts w:ascii="Times New Roman" w:hAnsi="Times New Roman" w:cs="Times New Roman"/>
        </w:rPr>
      </w:pPr>
      <w:r>
        <w:rPr>
          <w:rFonts w:ascii="Times New Roman" w:hAnsi="Times New Roman" w:cs="Times New Roman"/>
        </w:rPr>
        <w:t>L</w:t>
      </w:r>
      <w:r w:rsidR="000970B2" w:rsidRPr="00B27DF5">
        <w:rPr>
          <w:rFonts w:ascii="Times New Roman" w:hAnsi="Times New Roman" w:cs="Times New Roman"/>
        </w:rPr>
        <w:t>o que traté fue aplicar</w:t>
      </w:r>
      <w:r w:rsidR="00096EDE">
        <w:rPr>
          <w:rFonts w:ascii="Times New Roman" w:hAnsi="Times New Roman" w:cs="Times New Roman"/>
        </w:rPr>
        <w:t>,</w:t>
      </w:r>
      <w:r w:rsidR="000970B2" w:rsidRPr="00B27DF5">
        <w:rPr>
          <w:rFonts w:ascii="Times New Roman" w:hAnsi="Times New Roman" w:cs="Times New Roman"/>
        </w:rPr>
        <w:t xml:space="preserve"> digamos</w:t>
      </w:r>
      <w:r w:rsidR="00096EDE">
        <w:rPr>
          <w:rFonts w:ascii="Times New Roman" w:hAnsi="Times New Roman" w:cs="Times New Roman"/>
        </w:rPr>
        <w:t>,</w:t>
      </w:r>
      <w:r w:rsidR="000970B2" w:rsidRPr="00B27DF5">
        <w:rPr>
          <w:rFonts w:ascii="Times New Roman" w:hAnsi="Times New Roman" w:cs="Times New Roman"/>
        </w:rPr>
        <w:t xml:space="preserve"> los conocimientos logísticos para lograrlo todo. Por ejemplo, vivo a una cuadra y media porque yo no podía permitirme robarles tiempo a mis hijos por estar en el tráfico, entonces toda la vida he comido con ellos (I6).</w:t>
      </w:r>
    </w:p>
    <w:p w14:paraId="5F3167E3" w14:textId="20EDFA97" w:rsidR="00B9611B" w:rsidRDefault="00B9611B" w:rsidP="00B27DF5">
      <w:pPr>
        <w:spacing w:line="360" w:lineRule="auto"/>
        <w:jc w:val="both"/>
        <w:rPr>
          <w:rFonts w:ascii="Times New Roman" w:hAnsi="Times New Roman" w:cs="Times New Roman"/>
          <w:lang w:val="es-MX"/>
        </w:rPr>
      </w:pPr>
      <w:r>
        <w:rPr>
          <w:rFonts w:ascii="Times New Roman" w:hAnsi="Times New Roman" w:cs="Times New Roman"/>
          <w:lang w:val="es-MX"/>
        </w:rPr>
        <w:tab/>
        <w:t>Y en ese mismo sentido:</w:t>
      </w:r>
    </w:p>
    <w:p w14:paraId="155709B6" w14:textId="013523EF" w:rsidR="000970B2" w:rsidRPr="00B27DF5" w:rsidRDefault="00B9611B" w:rsidP="00B27DF5">
      <w:pPr>
        <w:spacing w:line="360" w:lineRule="auto"/>
        <w:ind w:left="1418"/>
        <w:jc w:val="both"/>
        <w:rPr>
          <w:rFonts w:ascii="Times New Roman" w:hAnsi="Times New Roman" w:cs="Times New Roman"/>
        </w:rPr>
      </w:pPr>
      <w:r>
        <w:rPr>
          <w:rFonts w:ascii="Times New Roman" w:hAnsi="Times New Roman" w:cs="Times New Roman"/>
          <w:lang w:val="es-MX"/>
        </w:rPr>
        <w:t>E</w:t>
      </w:r>
      <w:r w:rsidR="00B65D39" w:rsidRPr="00B27DF5">
        <w:rPr>
          <w:rFonts w:ascii="Times New Roman" w:hAnsi="Times New Roman" w:cs="Times New Roman"/>
          <w:lang w:val="es-MX"/>
        </w:rPr>
        <w:t xml:space="preserve">l ser mamá me vuelve más eficiente </w:t>
      </w:r>
      <w:r w:rsidR="0034629D" w:rsidRPr="00B27DF5">
        <w:rPr>
          <w:rFonts w:ascii="Times New Roman" w:hAnsi="Times New Roman" w:cs="Times New Roman"/>
          <w:lang w:val="es-MX"/>
        </w:rPr>
        <w:t xml:space="preserve">en el </w:t>
      </w:r>
      <w:r w:rsidR="00B65D39" w:rsidRPr="00B27DF5">
        <w:rPr>
          <w:rFonts w:ascii="Times New Roman" w:hAnsi="Times New Roman" w:cs="Times New Roman"/>
          <w:lang w:val="es-MX"/>
        </w:rPr>
        <w:t>uso de tiempo y entonces</w:t>
      </w:r>
      <w:r w:rsidR="00096EDE">
        <w:rPr>
          <w:rFonts w:ascii="Times New Roman" w:hAnsi="Times New Roman" w:cs="Times New Roman"/>
          <w:lang w:val="es-MX"/>
        </w:rPr>
        <w:t>,</w:t>
      </w:r>
      <w:r w:rsidR="00B65D39" w:rsidRPr="00B27DF5">
        <w:rPr>
          <w:rFonts w:ascii="Times New Roman" w:hAnsi="Times New Roman" w:cs="Times New Roman"/>
          <w:lang w:val="es-MX"/>
        </w:rPr>
        <w:t xml:space="preserve"> como sé que son </w:t>
      </w:r>
      <w:r w:rsidR="00096EDE">
        <w:rPr>
          <w:rFonts w:ascii="Times New Roman" w:hAnsi="Times New Roman" w:cs="Times New Roman"/>
          <w:lang w:val="es-MX"/>
        </w:rPr>
        <w:t>seis</w:t>
      </w:r>
      <w:r w:rsidR="00096EDE" w:rsidRPr="00B27DF5">
        <w:rPr>
          <w:rFonts w:ascii="Times New Roman" w:hAnsi="Times New Roman" w:cs="Times New Roman"/>
          <w:lang w:val="es-MX"/>
        </w:rPr>
        <w:t xml:space="preserve"> </w:t>
      </w:r>
      <w:r w:rsidR="00B65D39" w:rsidRPr="00B27DF5">
        <w:rPr>
          <w:rFonts w:ascii="Times New Roman" w:hAnsi="Times New Roman" w:cs="Times New Roman"/>
          <w:lang w:val="es-MX"/>
        </w:rPr>
        <w:t xml:space="preserve">horas las que tengo, pues son </w:t>
      </w:r>
      <w:r w:rsidR="00096EDE">
        <w:rPr>
          <w:rFonts w:ascii="Times New Roman" w:hAnsi="Times New Roman" w:cs="Times New Roman"/>
          <w:lang w:val="es-MX"/>
        </w:rPr>
        <w:t>seis</w:t>
      </w:r>
      <w:r w:rsidR="00096EDE" w:rsidRPr="00B27DF5">
        <w:rPr>
          <w:rFonts w:ascii="Times New Roman" w:hAnsi="Times New Roman" w:cs="Times New Roman"/>
          <w:lang w:val="es-MX"/>
        </w:rPr>
        <w:t xml:space="preserve"> </w:t>
      </w:r>
      <w:r w:rsidR="00B65D39" w:rsidRPr="00B27DF5">
        <w:rPr>
          <w:rFonts w:ascii="Times New Roman" w:hAnsi="Times New Roman" w:cs="Times New Roman"/>
          <w:lang w:val="es-MX"/>
        </w:rPr>
        <w:t>horas que le tengo que sacar todo el jugo; igual y antes llegabas y te ponías a leer el periódico y estás que si los correos y ahorita es optimizar el tiempo (I9).</w:t>
      </w:r>
    </w:p>
    <w:p w14:paraId="471C3D9E" w14:textId="2B0FA55B" w:rsidR="006B1C3D" w:rsidRPr="00B9611B" w:rsidRDefault="0034629D" w:rsidP="00B27DF5">
      <w:pPr>
        <w:spacing w:line="360" w:lineRule="auto"/>
        <w:ind w:firstLine="708"/>
        <w:jc w:val="both"/>
        <w:rPr>
          <w:rFonts w:ascii="Times New Roman" w:eastAsia="Times New Roman" w:hAnsi="Times New Roman" w:cs="Times New Roman"/>
          <w:color w:val="000000"/>
          <w:lang w:eastAsia="es-MX"/>
        </w:rPr>
      </w:pPr>
      <w:r w:rsidRPr="00B9611B">
        <w:rPr>
          <w:rFonts w:ascii="Times New Roman" w:eastAsia="Times New Roman" w:hAnsi="Times New Roman" w:cs="Times New Roman"/>
          <w:color w:val="000000"/>
          <w:lang w:eastAsia="es-MX"/>
        </w:rPr>
        <w:t>Aunado a dichas acciones</w:t>
      </w:r>
      <w:r w:rsidR="00B9611B">
        <w:rPr>
          <w:rFonts w:ascii="Times New Roman" w:eastAsia="Times New Roman" w:hAnsi="Times New Roman" w:cs="Times New Roman"/>
          <w:color w:val="000000"/>
          <w:lang w:eastAsia="es-MX"/>
        </w:rPr>
        <w:t>,</w:t>
      </w:r>
      <w:r w:rsidRPr="00B9611B">
        <w:rPr>
          <w:rFonts w:ascii="Times New Roman" w:eastAsia="Times New Roman" w:hAnsi="Times New Roman" w:cs="Times New Roman"/>
          <w:color w:val="000000"/>
          <w:lang w:eastAsia="es-MX"/>
        </w:rPr>
        <w:t xml:space="preserve"> se encuentra el apoyo </w:t>
      </w:r>
      <w:r w:rsidR="006B1C3D" w:rsidRPr="00B9611B">
        <w:rPr>
          <w:rFonts w:ascii="Times New Roman" w:eastAsia="Times New Roman" w:hAnsi="Times New Roman" w:cs="Times New Roman"/>
          <w:color w:val="000000"/>
          <w:lang w:eastAsia="es-MX"/>
        </w:rPr>
        <w:t xml:space="preserve">familiar </w:t>
      </w:r>
      <w:r w:rsidRPr="00B9611B">
        <w:rPr>
          <w:rFonts w:ascii="Times New Roman" w:eastAsia="Times New Roman" w:hAnsi="Times New Roman" w:cs="Times New Roman"/>
          <w:color w:val="000000"/>
          <w:lang w:eastAsia="es-MX"/>
        </w:rPr>
        <w:t>que reciben</w:t>
      </w:r>
      <w:r w:rsidR="008A0498" w:rsidRPr="00B9611B">
        <w:rPr>
          <w:rFonts w:ascii="Times New Roman" w:eastAsia="Times New Roman" w:hAnsi="Times New Roman" w:cs="Times New Roman"/>
          <w:color w:val="000000"/>
          <w:lang w:eastAsia="es-MX"/>
        </w:rPr>
        <w:t>,</w:t>
      </w:r>
      <w:r w:rsidRPr="00B9611B">
        <w:rPr>
          <w:rFonts w:ascii="Times New Roman" w:eastAsia="Times New Roman" w:hAnsi="Times New Roman" w:cs="Times New Roman"/>
          <w:color w:val="000000"/>
          <w:lang w:eastAsia="es-MX"/>
        </w:rPr>
        <w:t xml:space="preserve"> </w:t>
      </w:r>
      <w:r w:rsidR="008A0498" w:rsidRPr="00B9611B">
        <w:rPr>
          <w:rFonts w:ascii="Times New Roman" w:eastAsia="Times New Roman" w:hAnsi="Times New Roman" w:cs="Times New Roman"/>
          <w:color w:val="000000"/>
          <w:lang w:eastAsia="es-MX"/>
        </w:rPr>
        <w:t>el cual no se reduce al cónyuge, sino que se amplía a la familia extensa, como los hermanos</w:t>
      </w:r>
      <w:r w:rsidR="00AD0B6D" w:rsidRPr="00B9611B">
        <w:rPr>
          <w:rFonts w:ascii="Times New Roman" w:eastAsia="Times New Roman" w:hAnsi="Times New Roman" w:cs="Times New Roman"/>
          <w:color w:val="000000"/>
          <w:lang w:eastAsia="es-MX"/>
        </w:rPr>
        <w:t xml:space="preserve">, </w:t>
      </w:r>
      <w:r w:rsidR="008A0498" w:rsidRPr="00B9611B">
        <w:rPr>
          <w:rFonts w:ascii="Times New Roman" w:eastAsia="Times New Roman" w:hAnsi="Times New Roman" w:cs="Times New Roman"/>
          <w:color w:val="000000"/>
          <w:lang w:eastAsia="es-MX"/>
        </w:rPr>
        <w:t>los padres</w:t>
      </w:r>
      <w:r w:rsidR="00AD0B6D" w:rsidRPr="00B9611B">
        <w:rPr>
          <w:rFonts w:ascii="Times New Roman" w:eastAsia="Times New Roman" w:hAnsi="Times New Roman" w:cs="Times New Roman"/>
          <w:color w:val="000000"/>
          <w:lang w:eastAsia="es-MX"/>
        </w:rPr>
        <w:t xml:space="preserve"> y los abuelos</w:t>
      </w:r>
      <w:r w:rsidR="008A0498" w:rsidRPr="00B9611B">
        <w:rPr>
          <w:rFonts w:ascii="Times New Roman" w:eastAsia="Times New Roman" w:hAnsi="Times New Roman" w:cs="Times New Roman"/>
          <w:color w:val="000000"/>
          <w:lang w:eastAsia="es-MX"/>
        </w:rPr>
        <w:t>.</w:t>
      </w:r>
    </w:p>
    <w:p w14:paraId="2174C093" w14:textId="77777777" w:rsidR="006B1C3D" w:rsidRPr="00B27DF5" w:rsidRDefault="006B1C3D" w:rsidP="00B27DF5">
      <w:pPr>
        <w:spacing w:line="360" w:lineRule="auto"/>
        <w:ind w:left="1418"/>
        <w:jc w:val="both"/>
        <w:rPr>
          <w:rFonts w:ascii="Times New Roman" w:eastAsia="Times New Roman" w:hAnsi="Times New Roman" w:cs="Times New Roman"/>
          <w:color w:val="000000"/>
          <w:lang w:eastAsia="es-MX"/>
        </w:rPr>
      </w:pPr>
      <w:r w:rsidRPr="00B27DF5">
        <w:rPr>
          <w:rFonts w:ascii="Times New Roman" w:eastAsia="Times New Roman" w:hAnsi="Times New Roman" w:cs="Times New Roman"/>
          <w:color w:val="000000"/>
          <w:lang w:eastAsia="es-MX"/>
        </w:rPr>
        <w:lastRenderedPageBreak/>
        <w:t>Me fui a vivir con mi mamá a la Ciudad de México para poder hacer el doctorado. Siempre contra viento y marea. [Mi marido] se fue conmigo a la ciudad y estábamos él, mi hijo y yo. Y yo estudiando (</w:t>
      </w:r>
      <w:r w:rsidR="0034629D" w:rsidRPr="00B27DF5">
        <w:rPr>
          <w:rFonts w:ascii="Times New Roman" w:eastAsia="Times New Roman" w:hAnsi="Times New Roman" w:cs="Times New Roman"/>
          <w:color w:val="000000"/>
          <w:lang w:eastAsia="es-MX"/>
        </w:rPr>
        <w:t>I2</w:t>
      </w:r>
      <w:r w:rsidRPr="00B27DF5">
        <w:rPr>
          <w:rFonts w:ascii="Times New Roman" w:eastAsia="Times New Roman" w:hAnsi="Times New Roman" w:cs="Times New Roman"/>
          <w:color w:val="000000"/>
          <w:lang w:eastAsia="es-MX"/>
        </w:rPr>
        <w:t>).</w:t>
      </w:r>
    </w:p>
    <w:p w14:paraId="570921EF" w14:textId="24850E41" w:rsidR="00215120" w:rsidRPr="00B27DF5" w:rsidRDefault="00B9611B" w:rsidP="00B27DF5">
      <w:pPr>
        <w:spacing w:line="360" w:lineRule="auto"/>
        <w:ind w:firstLine="708"/>
        <w:jc w:val="both"/>
        <w:rPr>
          <w:rFonts w:ascii="Times New Roman" w:hAnsi="Times New Roman" w:cs="Times New Roman"/>
          <w:lang w:val="es-MX"/>
        </w:rPr>
      </w:pPr>
      <w:r>
        <w:rPr>
          <w:rFonts w:ascii="Times New Roman" w:hAnsi="Times New Roman" w:cs="Times New Roman"/>
        </w:rPr>
        <w:t>“</w:t>
      </w:r>
      <w:r w:rsidR="00215120" w:rsidRPr="00B27DF5">
        <w:rPr>
          <w:rFonts w:ascii="Times New Roman" w:hAnsi="Times New Roman" w:cs="Times New Roman"/>
        </w:rPr>
        <w:t>Lo que hemos hecho mi esposo y yo es alinearnos para convivir y al mismo tiempo quedarnos al cuidado de los hijos cuando el otro tiene que trabajar</w:t>
      </w:r>
      <w:r>
        <w:rPr>
          <w:rFonts w:ascii="Times New Roman" w:hAnsi="Times New Roman" w:cs="Times New Roman"/>
        </w:rPr>
        <w:t>”</w:t>
      </w:r>
      <w:r w:rsidR="00215120" w:rsidRPr="00B27DF5">
        <w:rPr>
          <w:rFonts w:ascii="Times New Roman" w:hAnsi="Times New Roman" w:cs="Times New Roman"/>
        </w:rPr>
        <w:t xml:space="preserve"> (I6). </w:t>
      </w:r>
      <w:r>
        <w:rPr>
          <w:rFonts w:ascii="Times New Roman" w:hAnsi="Times New Roman" w:cs="Times New Roman"/>
          <w:lang w:val="es-MX"/>
        </w:rPr>
        <w:t>“M</w:t>
      </w:r>
      <w:r w:rsidR="00215120" w:rsidRPr="00B27DF5">
        <w:rPr>
          <w:rFonts w:ascii="Times New Roman" w:hAnsi="Times New Roman" w:cs="Times New Roman"/>
          <w:lang w:val="es-MX"/>
        </w:rPr>
        <w:t>i esposo también afortunadamente me está apoyando mucho porque tiene mayor facilidad</w:t>
      </w:r>
      <w:r w:rsidR="00096EDE">
        <w:rPr>
          <w:rFonts w:ascii="Times New Roman" w:hAnsi="Times New Roman" w:cs="Times New Roman"/>
          <w:lang w:val="es-MX"/>
        </w:rPr>
        <w:t>.</w:t>
      </w:r>
      <w:r w:rsidR="00096EDE" w:rsidRPr="00B27DF5">
        <w:rPr>
          <w:rFonts w:ascii="Times New Roman" w:hAnsi="Times New Roman" w:cs="Times New Roman"/>
          <w:lang w:val="es-MX"/>
        </w:rPr>
        <w:t xml:space="preserve"> </w:t>
      </w:r>
      <w:r w:rsidR="00096EDE">
        <w:rPr>
          <w:rFonts w:ascii="Times New Roman" w:hAnsi="Times New Roman" w:cs="Times New Roman"/>
          <w:lang w:val="es-MX"/>
        </w:rPr>
        <w:t>É</w:t>
      </w:r>
      <w:r w:rsidR="00215120" w:rsidRPr="00B27DF5">
        <w:rPr>
          <w:rFonts w:ascii="Times New Roman" w:hAnsi="Times New Roman" w:cs="Times New Roman"/>
          <w:lang w:val="es-MX"/>
        </w:rPr>
        <w:t>l me ha apoyado mucho en esta parte del manejo de los niños y demás cuestiones</w:t>
      </w:r>
      <w:r>
        <w:rPr>
          <w:rFonts w:ascii="Times New Roman" w:hAnsi="Times New Roman" w:cs="Times New Roman"/>
          <w:lang w:val="es-MX"/>
        </w:rPr>
        <w:t>”</w:t>
      </w:r>
      <w:r w:rsidR="00215120" w:rsidRPr="00B27DF5">
        <w:rPr>
          <w:rFonts w:ascii="Times New Roman" w:hAnsi="Times New Roman" w:cs="Times New Roman"/>
          <w:lang w:val="es-MX"/>
        </w:rPr>
        <w:t xml:space="preserve"> (I7). </w:t>
      </w:r>
    </w:p>
    <w:p w14:paraId="1467A0FF" w14:textId="1F80A776" w:rsidR="00215120" w:rsidRPr="00B27DF5" w:rsidRDefault="008A0498" w:rsidP="00B27DF5">
      <w:pPr>
        <w:spacing w:line="360" w:lineRule="auto"/>
        <w:ind w:left="1418"/>
        <w:jc w:val="both"/>
        <w:rPr>
          <w:rFonts w:ascii="Times New Roman" w:eastAsia="Times New Roman" w:hAnsi="Times New Roman" w:cs="Times New Roman"/>
          <w:color w:val="000000"/>
          <w:lang w:eastAsia="es-MX"/>
        </w:rPr>
      </w:pPr>
      <w:r w:rsidRPr="00B27DF5">
        <w:rPr>
          <w:rFonts w:ascii="Times New Roman" w:hAnsi="Times New Roman" w:cs="Times New Roman"/>
          <w:lang w:val="es-MX"/>
        </w:rPr>
        <w:t>Ahorita mi</w:t>
      </w:r>
      <w:r w:rsidR="00215120" w:rsidRPr="00B27DF5">
        <w:rPr>
          <w:rFonts w:ascii="Times New Roman" w:hAnsi="Times New Roman" w:cs="Times New Roman"/>
          <w:lang w:val="es-MX"/>
        </w:rPr>
        <w:t xml:space="preserve"> hermana me ayuda a cuidar a</w:t>
      </w:r>
      <w:r w:rsidRPr="00B27DF5">
        <w:rPr>
          <w:rFonts w:ascii="Times New Roman" w:hAnsi="Times New Roman" w:cs="Times New Roman"/>
          <w:lang w:val="es-MX"/>
        </w:rPr>
        <w:t xml:space="preserve"> </w:t>
      </w:r>
      <w:r w:rsidR="00215120" w:rsidRPr="00B27DF5">
        <w:rPr>
          <w:rFonts w:ascii="Times New Roman" w:hAnsi="Times New Roman" w:cs="Times New Roman"/>
          <w:lang w:val="es-MX"/>
        </w:rPr>
        <w:t>l</w:t>
      </w:r>
      <w:r w:rsidRPr="00B27DF5">
        <w:rPr>
          <w:rFonts w:ascii="Times New Roman" w:hAnsi="Times New Roman" w:cs="Times New Roman"/>
          <w:lang w:val="es-MX"/>
        </w:rPr>
        <w:t>a</w:t>
      </w:r>
      <w:r w:rsidR="00215120" w:rsidRPr="00B27DF5">
        <w:rPr>
          <w:rFonts w:ascii="Times New Roman" w:hAnsi="Times New Roman" w:cs="Times New Roman"/>
          <w:lang w:val="es-MX"/>
        </w:rPr>
        <w:t xml:space="preserve"> bebé y luego mi mamá va a tomar carga reducida de docencia y también me va a ayudar, sobre todo para que ella llegue a los </w:t>
      </w:r>
      <w:r w:rsidR="00427DE3">
        <w:rPr>
          <w:rFonts w:ascii="Times New Roman" w:hAnsi="Times New Roman" w:cs="Times New Roman"/>
          <w:lang w:val="es-MX"/>
        </w:rPr>
        <w:t>seis</w:t>
      </w:r>
      <w:r w:rsidR="00427DE3" w:rsidRPr="00B27DF5">
        <w:rPr>
          <w:rFonts w:ascii="Times New Roman" w:hAnsi="Times New Roman" w:cs="Times New Roman"/>
          <w:lang w:val="es-MX"/>
        </w:rPr>
        <w:t xml:space="preserve"> </w:t>
      </w:r>
      <w:r w:rsidR="00215120" w:rsidRPr="00B27DF5">
        <w:rPr>
          <w:rFonts w:ascii="Times New Roman" w:hAnsi="Times New Roman" w:cs="Times New Roman"/>
          <w:lang w:val="es-MX"/>
        </w:rPr>
        <w:t>meses y entonces ya entre a la guardería</w:t>
      </w:r>
      <w:r w:rsidRPr="00B27DF5">
        <w:rPr>
          <w:rFonts w:ascii="Times New Roman" w:hAnsi="Times New Roman" w:cs="Times New Roman"/>
          <w:lang w:val="es-MX"/>
        </w:rPr>
        <w:t xml:space="preserve"> (I9)</w:t>
      </w:r>
      <w:r w:rsidR="00215120" w:rsidRPr="00B27DF5">
        <w:rPr>
          <w:rFonts w:ascii="Times New Roman" w:hAnsi="Times New Roman" w:cs="Times New Roman"/>
          <w:lang w:val="es-MX"/>
        </w:rPr>
        <w:t>.</w:t>
      </w:r>
    </w:p>
    <w:p w14:paraId="669821F0" w14:textId="4EF16995" w:rsidR="006B1C3D" w:rsidRPr="00B27DF5" w:rsidRDefault="00B9611B" w:rsidP="00B27DF5">
      <w:pPr>
        <w:spacing w:line="360" w:lineRule="auto"/>
        <w:ind w:firstLine="708"/>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w:t>
      </w:r>
      <w:r w:rsidR="008A0498" w:rsidRPr="00B27DF5">
        <w:rPr>
          <w:rFonts w:ascii="Times New Roman" w:eastAsia="Times New Roman" w:hAnsi="Times New Roman" w:cs="Times New Roman"/>
          <w:color w:val="000000"/>
          <w:lang w:eastAsia="es-MX"/>
        </w:rPr>
        <w:t>D</w:t>
      </w:r>
      <w:r w:rsidR="006B1C3D" w:rsidRPr="00B27DF5">
        <w:rPr>
          <w:rFonts w:ascii="Times New Roman" w:eastAsia="Times New Roman" w:hAnsi="Times New Roman" w:cs="Times New Roman"/>
          <w:color w:val="000000"/>
          <w:lang w:eastAsia="es-MX"/>
        </w:rPr>
        <w:t>ejé mucho tiempo a mis hijos, mi abuelo y mi marido me ayudaron, como para que no terminara, entonces lo terminé [el doctorado]</w:t>
      </w:r>
      <w:r>
        <w:rPr>
          <w:rFonts w:ascii="Times New Roman" w:eastAsia="Times New Roman" w:hAnsi="Times New Roman" w:cs="Times New Roman"/>
          <w:color w:val="000000"/>
          <w:lang w:eastAsia="es-MX"/>
        </w:rPr>
        <w:t>”</w:t>
      </w:r>
      <w:r w:rsidR="006B1C3D" w:rsidRPr="00B27DF5">
        <w:rPr>
          <w:rFonts w:ascii="Times New Roman" w:eastAsia="Times New Roman" w:hAnsi="Times New Roman" w:cs="Times New Roman"/>
          <w:color w:val="000000"/>
          <w:lang w:eastAsia="es-MX"/>
        </w:rPr>
        <w:t xml:space="preserve"> (</w:t>
      </w:r>
      <w:r w:rsidR="008A0498" w:rsidRPr="00B27DF5">
        <w:rPr>
          <w:rFonts w:ascii="Times New Roman" w:eastAsia="Times New Roman" w:hAnsi="Times New Roman" w:cs="Times New Roman"/>
          <w:color w:val="000000"/>
          <w:lang w:eastAsia="es-MX"/>
        </w:rPr>
        <w:t>I8</w:t>
      </w:r>
      <w:r w:rsidR="006B1C3D" w:rsidRPr="00B27DF5">
        <w:rPr>
          <w:rFonts w:ascii="Times New Roman" w:eastAsia="Times New Roman" w:hAnsi="Times New Roman" w:cs="Times New Roman"/>
          <w:color w:val="000000"/>
          <w:lang w:eastAsia="es-MX"/>
        </w:rPr>
        <w:t>).</w:t>
      </w:r>
    </w:p>
    <w:p w14:paraId="755AE314" w14:textId="77777777" w:rsidR="002534D1" w:rsidRPr="00B9611B" w:rsidRDefault="002534D1" w:rsidP="00B27DF5">
      <w:pPr>
        <w:spacing w:line="360" w:lineRule="auto"/>
        <w:ind w:firstLine="567"/>
        <w:jc w:val="both"/>
        <w:rPr>
          <w:rFonts w:ascii="Times New Roman" w:hAnsi="Times New Roman" w:cs="Times New Roman"/>
        </w:rPr>
      </w:pPr>
      <w:r w:rsidRPr="00B9611B">
        <w:rPr>
          <w:rFonts w:ascii="Times New Roman" w:hAnsi="Times New Roman" w:cs="Times New Roman"/>
        </w:rPr>
        <w:t xml:space="preserve">Así como la familia se vislumbra como reto y como apoyo, el entorno institucional muestra también dos polos de un mismo fenómeno.  </w:t>
      </w:r>
    </w:p>
    <w:p w14:paraId="749D00B5" w14:textId="77777777" w:rsidR="00695CBE" w:rsidRPr="00B9611B" w:rsidRDefault="00695CBE" w:rsidP="000D08C7">
      <w:pPr>
        <w:spacing w:line="360" w:lineRule="auto"/>
        <w:jc w:val="both"/>
        <w:rPr>
          <w:rFonts w:ascii="Times New Roman" w:hAnsi="Times New Roman" w:cs="Times New Roman"/>
          <w:b/>
        </w:rPr>
      </w:pPr>
    </w:p>
    <w:p w14:paraId="3AC66FE0" w14:textId="5C423FF8" w:rsidR="006B1C3D" w:rsidRPr="00B27DF5" w:rsidRDefault="003E18DE" w:rsidP="00F05456">
      <w:pPr>
        <w:spacing w:line="360" w:lineRule="auto"/>
        <w:jc w:val="center"/>
        <w:rPr>
          <w:rFonts w:ascii="Times New Roman" w:hAnsi="Times New Roman" w:cs="Times New Roman"/>
          <w:b/>
          <w:sz w:val="28"/>
          <w:szCs w:val="28"/>
        </w:rPr>
      </w:pPr>
      <w:r w:rsidRPr="00B27DF5">
        <w:rPr>
          <w:rFonts w:ascii="Times New Roman" w:hAnsi="Times New Roman" w:cs="Times New Roman"/>
          <w:b/>
          <w:sz w:val="28"/>
          <w:szCs w:val="28"/>
        </w:rPr>
        <w:t>Sobre l</w:t>
      </w:r>
      <w:r w:rsidR="006B1C3D" w:rsidRPr="00B27DF5">
        <w:rPr>
          <w:rFonts w:ascii="Times New Roman" w:hAnsi="Times New Roman" w:cs="Times New Roman"/>
          <w:b/>
          <w:sz w:val="28"/>
          <w:szCs w:val="28"/>
        </w:rPr>
        <w:t>o institucional</w:t>
      </w:r>
    </w:p>
    <w:p w14:paraId="69BEB6B8" w14:textId="546848E1" w:rsidR="00901A15" w:rsidRPr="00B9611B" w:rsidRDefault="0014520C" w:rsidP="00B27DF5">
      <w:pPr>
        <w:spacing w:line="360" w:lineRule="auto"/>
        <w:ind w:firstLine="708"/>
        <w:jc w:val="both"/>
        <w:rPr>
          <w:rFonts w:ascii="Times New Roman" w:hAnsi="Times New Roman" w:cs="Times New Roman"/>
        </w:rPr>
      </w:pPr>
      <w:r w:rsidRPr="00B9611B">
        <w:rPr>
          <w:rFonts w:ascii="Times New Roman" w:hAnsi="Times New Roman" w:cs="Times New Roman"/>
        </w:rPr>
        <w:t xml:space="preserve">En la </w:t>
      </w:r>
      <w:proofErr w:type="spellStart"/>
      <w:r w:rsidR="0053106C" w:rsidRPr="00B9611B">
        <w:rPr>
          <w:rFonts w:ascii="Times New Roman" w:hAnsi="Times New Roman" w:cs="Times New Roman"/>
        </w:rPr>
        <w:t>meta</w:t>
      </w:r>
      <w:r w:rsidRPr="00B9611B">
        <w:rPr>
          <w:rFonts w:ascii="Times New Roman" w:hAnsi="Times New Roman" w:cs="Times New Roman"/>
        </w:rPr>
        <w:t>categoría</w:t>
      </w:r>
      <w:proofErr w:type="spellEnd"/>
      <w:r w:rsidRPr="00B9611B">
        <w:rPr>
          <w:rFonts w:ascii="Times New Roman" w:hAnsi="Times New Roman" w:cs="Times New Roman"/>
        </w:rPr>
        <w:t xml:space="preserve"> de lo institucional, l</w:t>
      </w:r>
      <w:r w:rsidR="006B1C3D" w:rsidRPr="00B9611B">
        <w:rPr>
          <w:rFonts w:ascii="Times New Roman" w:hAnsi="Times New Roman" w:cs="Times New Roman"/>
        </w:rPr>
        <w:t>as investigadoras se enfrentan a la cultura y políticas de dos instituciones diferentes</w:t>
      </w:r>
      <w:r w:rsidR="00427DE3">
        <w:rPr>
          <w:rFonts w:ascii="Times New Roman" w:hAnsi="Times New Roman" w:cs="Times New Roman"/>
        </w:rPr>
        <w:t>:</w:t>
      </w:r>
      <w:r w:rsidR="006B1C3D" w:rsidRPr="00B9611B">
        <w:rPr>
          <w:rFonts w:ascii="Times New Roman" w:hAnsi="Times New Roman" w:cs="Times New Roman"/>
        </w:rPr>
        <w:t xml:space="preserve"> la universidad a la que están adscritas y </w:t>
      </w:r>
      <w:r w:rsidR="00427DE3">
        <w:rPr>
          <w:rFonts w:ascii="Times New Roman" w:hAnsi="Times New Roman" w:cs="Times New Roman"/>
        </w:rPr>
        <w:t>al propio</w:t>
      </w:r>
      <w:r w:rsidR="006B1C3D" w:rsidRPr="00B9611B">
        <w:rPr>
          <w:rFonts w:ascii="Times New Roman" w:hAnsi="Times New Roman" w:cs="Times New Roman"/>
        </w:rPr>
        <w:t xml:space="preserve"> </w:t>
      </w:r>
      <w:r w:rsidR="00427DE3">
        <w:rPr>
          <w:rFonts w:ascii="Times New Roman" w:hAnsi="Times New Roman" w:cs="Times New Roman"/>
        </w:rPr>
        <w:t>SNI</w:t>
      </w:r>
      <w:r w:rsidR="00901A15" w:rsidRPr="00B9611B">
        <w:rPr>
          <w:rFonts w:ascii="Times New Roman" w:hAnsi="Times New Roman" w:cs="Times New Roman"/>
        </w:rPr>
        <w:t>.</w:t>
      </w:r>
    </w:p>
    <w:p w14:paraId="5474A295" w14:textId="043A9496" w:rsidR="0014520C" w:rsidRPr="00B9611B" w:rsidRDefault="0014520C" w:rsidP="00B27DF5">
      <w:pPr>
        <w:spacing w:line="360" w:lineRule="auto"/>
        <w:ind w:firstLine="708"/>
        <w:jc w:val="both"/>
        <w:rPr>
          <w:rFonts w:ascii="Times New Roman" w:hAnsi="Times New Roman" w:cs="Times New Roman"/>
        </w:rPr>
      </w:pPr>
      <w:r w:rsidRPr="00B9611B">
        <w:rPr>
          <w:rFonts w:ascii="Times New Roman" w:hAnsi="Times New Roman" w:cs="Times New Roman"/>
        </w:rPr>
        <w:t>En cuanto a la u</w:t>
      </w:r>
      <w:r w:rsidR="006B1C3D" w:rsidRPr="00B9611B">
        <w:rPr>
          <w:rFonts w:ascii="Times New Roman" w:hAnsi="Times New Roman" w:cs="Times New Roman"/>
        </w:rPr>
        <w:t xml:space="preserve">niversidad </w:t>
      </w:r>
      <w:r w:rsidRPr="00B9611B">
        <w:rPr>
          <w:rFonts w:ascii="Times New Roman" w:hAnsi="Times New Roman" w:cs="Times New Roman"/>
        </w:rPr>
        <w:t>de adscripción</w:t>
      </w:r>
      <w:r w:rsidR="00427DE3">
        <w:rPr>
          <w:rFonts w:ascii="Times New Roman" w:hAnsi="Times New Roman" w:cs="Times New Roman"/>
        </w:rPr>
        <w:t>,</w:t>
      </w:r>
      <w:r w:rsidRPr="00B9611B">
        <w:rPr>
          <w:rFonts w:ascii="Times New Roman" w:hAnsi="Times New Roman" w:cs="Times New Roman"/>
        </w:rPr>
        <w:t xml:space="preserve"> las participantes identifican </w:t>
      </w:r>
      <w:r w:rsidR="00FE761E" w:rsidRPr="00B9611B">
        <w:rPr>
          <w:rFonts w:ascii="Times New Roman" w:hAnsi="Times New Roman" w:cs="Times New Roman"/>
        </w:rPr>
        <w:t>tres principales</w:t>
      </w:r>
      <w:r w:rsidRPr="00B9611B">
        <w:rPr>
          <w:rFonts w:ascii="Times New Roman" w:hAnsi="Times New Roman" w:cs="Times New Roman"/>
        </w:rPr>
        <w:t xml:space="preserve"> retos: la cultura institucional, el balance en actividades de gestión, docencia e investigación y la formación de nuevos investigadores. </w:t>
      </w:r>
    </w:p>
    <w:p w14:paraId="198E23FE" w14:textId="3FC0D0E1" w:rsidR="006B1C3D" w:rsidRPr="00B9611B" w:rsidRDefault="003945D2" w:rsidP="00B27DF5">
      <w:pPr>
        <w:spacing w:line="360" w:lineRule="auto"/>
        <w:ind w:firstLine="708"/>
        <w:jc w:val="both"/>
        <w:rPr>
          <w:rFonts w:ascii="Times New Roman" w:hAnsi="Times New Roman" w:cs="Times New Roman"/>
        </w:rPr>
      </w:pPr>
      <w:r w:rsidRPr="00B9611B">
        <w:rPr>
          <w:rFonts w:ascii="Times New Roman" w:hAnsi="Times New Roman" w:cs="Times New Roman"/>
        </w:rPr>
        <w:t xml:space="preserve">Las participantes </w:t>
      </w:r>
      <w:r w:rsidR="006B1C3D" w:rsidRPr="00B9611B">
        <w:rPr>
          <w:rFonts w:ascii="Times New Roman" w:hAnsi="Times New Roman" w:cs="Times New Roman"/>
        </w:rPr>
        <w:t xml:space="preserve">describen que la cultura </w:t>
      </w:r>
      <w:r w:rsidRPr="00B9611B">
        <w:rPr>
          <w:rFonts w:ascii="Times New Roman" w:hAnsi="Times New Roman" w:cs="Times New Roman"/>
        </w:rPr>
        <w:t xml:space="preserve">institucional sobre </w:t>
      </w:r>
      <w:r w:rsidR="00BC2C9F">
        <w:rPr>
          <w:rFonts w:ascii="Times New Roman" w:hAnsi="Times New Roman" w:cs="Times New Roman"/>
        </w:rPr>
        <w:t xml:space="preserve">la </w:t>
      </w:r>
      <w:r w:rsidRPr="00B9611B">
        <w:rPr>
          <w:rFonts w:ascii="Times New Roman" w:hAnsi="Times New Roman" w:cs="Times New Roman"/>
        </w:rPr>
        <w:t xml:space="preserve">investigación </w:t>
      </w:r>
      <w:r w:rsidR="006B1C3D" w:rsidRPr="00B9611B">
        <w:rPr>
          <w:rFonts w:ascii="Times New Roman" w:hAnsi="Times New Roman" w:cs="Times New Roman"/>
        </w:rPr>
        <w:t>ha sido en muchas ocasiones un reto a resolver</w:t>
      </w:r>
      <w:r w:rsidR="0092077A" w:rsidRPr="00B9611B">
        <w:rPr>
          <w:rFonts w:ascii="Times New Roman" w:hAnsi="Times New Roman" w:cs="Times New Roman"/>
        </w:rPr>
        <w:t>, pues la universidad surgió orientada a la docencia y se pensaba que la investigación era una actividad contingente y</w:t>
      </w:r>
      <w:r w:rsidR="00B9611B">
        <w:rPr>
          <w:rFonts w:ascii="Times New Roman" w:hAnsi="Times New Roman" w:cs="Times New Roman"/>
        </w:rPr>
        <w:t>,</w:t>
      </w:r>
      <w:r w:rsidR="0092077A" w:rsidRPr="00B9611B">
        <w:rPr>
          <w:rFonts w:ascii="Times New Roman" w:hAnsi="Times New Roman" w:cs="Times New Roman"/>
        </w:rPr>
        <w:t xml:space="preserve"> por tanto</w:t>
      </w:r>
      <w:r w:rsidR="00B9611B">
        <w:rPr>
          <w:rFonts w:ascii="Times New Roman" w:hAnsi="Times New Roman" w:cs="Times New Roman"/>
        </w:rPr>
        <w:t>,</w:t>
      </w:r>
      <w:r w:rsidR="0092077A" w:rsidRPr="00B9611B">
        <w:rPr>
          <w:rFonts w:ascii="Times New Roman" w:hAnsi="Times New Roman" w:cs="Times New Roman"/>
        </w:rPr>
        <w:t xml:space="preserve"> se carecía de apoyo.</w:t>
      </w:r>
      <w:r w:rsidR="006B1C3D" w:rsidRPr="00B9611B">
        <w:rPr>
          <w:rFonts w:ascii="Times New Roman" w:hAnsi="Times New Roman" w:cs="Times New Roman"/>
        </w:rPr>
        <w:t xml:space="preserve"> </w:t>
      </w:r>
    </w:p>
    <w:p w14:paraId="7D079665" w14:textId="631A2C37" w:rsidR="006B1C3D" w:rsidRPr="00B27DF5" w:rsidRDefault="006B1C3D" w:rsidP="00B27DF5">
      <w:pPr>
        <w:spacing w:line="360" w:lineRule="auto"/>
        <w:ind w:left="1418"/>
        <w:jc w:val="both"/>
        <w:rPr>
          <w:rFonts w:ascii="Times New Roman" w:hAnsi="Times New Roman" w:cs="Times New Roman"/>
        </w:rPr>
      </w:pPr>
      <w:r w:rsidRPr="00B27DF5">
        <w:rPr>
          <w:rFonts w:ascii="Times New Roman" w:hAnsi="Times New Roman" w:cs="Times New Roman"/>
        </w:rPr>
        <w:t>La investigación se percibe</w:t>
      </w:r>
      <w:r w:rsidR="00C816DE">
        <w:rPr>
          <w:rFonts w:ascii="Times New Roman" w:hAnsi="Times New Roman" w:cs="Times New Roman"/>
        </w:rPr>
        <w:t xml:space="preserve"> </w:t>
      </w:r>
      <w:r w:rsidRPr="00B27DF5">
        <w:rPr>
          <w:rFonts w:ascii="Times New Roman" w:hAnsi="Times New Roman" w:cs="Times New Roman"/>
        </w:rPr>
        <w:t xml:space="preserve">como algo que haces porque te gusta, como un </w:t>
      </w:r>
      <w:r w:rsidRPr="00B27DF5">
        <w:rPr>
          <w:rFonts w:ascii="Times New Roman" w:hAnsi="Times New Roman" w:cs="Times New Roman"/>
          <w:i/>
        </w:rPr>
        <w:t>hobby</w:t>
      </w:r>
      <w:r w:rsidRPr="00B27DF5">
        <w:rPr>
          <w:rFonts w:ascii="Times New Roman" w:hAnsi="Times New Roman" w:cs="Times New Roman"/>
        </w:rPr>
        <w:t>, lo que haces en tus ratos libres, y creo que es normal porque esta universidad nació de las licenciaturas y está pensada muy desde la docencia (</w:t>
      </w:r>
      <w:r w:rsidR="003945D2" w:rsidRPr="00B27DF5">
        <w:rPr>
          <w:rFonts w:ascii="Times New Roman" w:hAnsi="Times New Roman" w:cs="Times New Roman"/>
        </w:rPr>
        <w:t>I</w:t>
      </w:r>
      <w:r w:rsidRPr="00B27DF5">
        <w:rPr>
          <w:rFonts w:ascii="Times New Roman" w:hAnsi="Times New Roman" w:cs="Times New Roman"/>
        </w:rPr>
        <w:t xml:space="preserve">1). </w:t>
      </w:r>
    </w:p>
    <w:p w14:paraId="39EDFC5E" w14:textId="77777777" w:rsidR="00F161E2" w:rsidRDefault="00C816DE" w:rsidP="00B27DF5">
      <w:pPr>
        <w:spacing w:line="360" w:lineRule="auto"/>
        <w:jc w:val="both"/>
        <w:rPr>
          <w:rFonts w:ascii="Times New Roman" w:hAnsi="Times New Roman" w:cs="Times New Roman"/>
        </w:rPr>
      </w:pPr>
      <w:r>
        <w:rPr>
          <w:rFonts w:ascii="Times New Roman" w:hAnsi="Times New Roman" w:cs="Times New Roman"/>
        </w:rPr>
        <w:tab/>
      </w:r>
    </w:p>
    <w:p w14:paraId="24A1BE80" w14:textId="77777777" w:rsidR="00F161E2" w:rsidRDefault="00F161E2" w:rsidP="00B27DF5">
      <w:pPr>
        <w:spacing w:line="360" w:lineRule="auto"/>
        <w:jc w:val="both"/>
        <w:rPr>
          <w:rFonts w:ascii="Times New Roman" w:hAnsi="Times New Roman" w:cs="Times New Roman"/>
        </w:rPr>
      </w:pPr>
    </w:p>
    <w:p w14:paraId="500C92EE" w14:textId="79F77072" w:rsidR="00C816DE" w:rsidRDefault="00C816DE" w:rsidP="00B27DF5">
      <w:pPr>
        <w:spacing w:line="360" w:lineRule="auto"/>
        <w:jc w:val="both"/>
        <w:rPr>
          <w:rFonts w:ascii="Times New Roman" w:hAnsi="Times New Roman" w:cs="Times New Roman"/>
        </w:rPr>
      </w:pPr>
      <w:r>
        <w:rPr>
          <w:rFonts w:ascii="Times New Roman" w:hAnsi="Times New Roman" w:cs="Times New Roman"/>
        </w:rPr>
        <w:lastRenderedPageBreak/>
        <w:t>Y en ese mismo rubro:</w:t>
      </w:r>
    </w:p>
    <w:p w14:paraId="272199B4" w14:textId="0C9DEA8E" w:rsidR="003945D2" w:rsidRPr="00B27DF5" w:rsidRDefault="006B1C3D" w:rsidP="00B27DF5">
      <w:pPr>
        <w:spacing w:line="360" w:lineRule="auto"/>
        <w:ind w:left="1418"/>
        <w:jc w:val="both"/>
        <w:rPr>
          <w:rFonts w:ascii="Times New Roman" w:hAnsi="Times New Roman" w:cs="Times New Roman"/>
        </w:rPr>
      </w:pPr>
      <w:r w:rsidRPr="00B27DF5">
        <w:rPr>
          <w:rFonts w:ascii="Times New Roman" w:hAnsi="Times New Roman" w:cs="Times New Roman"/>
        </w:rPr>
        <w:t>Fue muy difícil, porque no entendían exactamente [los directivos], eran administrativos, sin menospreciar a nadie, ellos no veían la proyección de la universidad en la generación del conocimiento. No valoraban la importancia de la investigación</w:t>
      </w:r>
      <w:r w:rsidR="005C704D">
        <w:rPr>
          <w:rFonts w:ascii="Times New Roman" w:hAnsi="Times New Roman" w:cs="Times New Roman"/>
        </w:rPr>
        <w:t>.</w:t>
      </w:r>
      <w:r w:rsidR="005C704D" w:rsidRPr="00B27DF5">
        <w:rPr>
          <w:rFonts w:ascii="Times New Roman" w:hAnsi="Times New Roman" w:cs="Times New Roman"/>
        </w:rPr>
        <w:t xml:space="preserve"> </w:t>
      </w:r>
      <w:r w:rsidR="005C704D">
        <w:rPr>
          <w:rFonts w:ascii="Times New Roman" w:hAnsi="Times New Roman" w:cs="Times New Roman"/>
        </w:rPr>
        <w:t>A</w:t>
      </w:r>
      <w:r w:rsidR="005C704D" w:rsidRPr="00B27DF5">
        <w:rPr>
          <w:rFonts w:ascii="Times New Roman" w:hAnsi="Times New Roman" w:cs="Times New Roman"/>
        </w:rPr>
        <w:t xml:space="preserve">fortunadamente </w:t>
      </w:r>
      <w:r w:rsidRPr="00B27DF5">
        <w:rPr>
          <w:rFonts w:ascii="Times New Roman" w:hAnsi="Times New Roman" w:cs="Times New Roman"/>
        </w:rPr>
        <w:t>todo ha cambiado para bien (</w:t>
      </w:r>
      <w:r w:rsidR="003945D2" w:rsidRPr="00B27DF5">
        <w:rPr>
          <w:rFonts w:ascii="Times New Roman" w:hAnsi="Times New Roman" w:cs="Times New Roman"/>
        </w:rPr>
        <w:t>I3</w:t>
      </w:r>
      <w:r w:rsidRPr="00B27DF5">
        <w:rPr>
          <w:rFonts w:ascii="Times New Roman" w:hAnsi="Times New Roman" w:cs="Times New Roman"/>
        </w:rPr>
        <w:t>).</w:t>
      </w:r>
    </w:p>
    <w:p w14:paraId="0FA157CF" w14:textId="22EF5FE3" w:rsidR="00E929AD" w:rsidRDefault="00E929AD" w:rsidP="00B27DF5">
      <w:pPr>
        <w:spacing w:line="360" w:lineRule="auto"/>
        <w:jc w:val="both"/>
        <w:rPr>
          <w:rFonts w:ascii="Times New Roman" w:hAnsi="Times New Roman" w:cs="Times New Roman"/>
        </w:rPr>
      </w:pPr>
      <w:r>
        <w:rPr>
          <w:rFonts w:ascii="Times New Roman" w:hAnsi="Times New Roman" w:cs="Times New Roman"/>
        </w:rPr>
        <w:tab/>
        <w:t>Además:</w:t>
      </w:r>
    </w:p>
    <w:p w14:paraId="4F124F5A" w14:textId="0C8D22C0" w:rsidR="005A27E4" w:rsidRPr="00B27DF5" w:rsidRDefault="005A27E4" w:rsidP="00B27DF5">
      <w:pPr>
        <w:spacing w:line="360" w:lineRule="auto"/>
        <w:ind w:left="1418"/>
        <w:jc w:val="both"/>
        <w:rPr>
          <w:rFonts w:ascii="Times New Roman" w:hAnsi="Times New Roman" w:cs="Times New Roman"/>
        </w:rPr>
      </w:pPr>
      <w:r w:rsidRPr="00B27DF5">
        <w:rPr>
          <w:rFonts w:ascii="Times New Roman" w:hAnsi="Times New Roman" w:cs="Times New Roman"/>
        </w:rPr>
        <w:t>El tema es que cuando estás en cargos administrativos tienes mucho movimiento durante el día, es decir</w:t>
      </w:r>
      <w:r w:rsidR="00E929AD">
        <w:rPr>
          <w:rFonts w:ascii="Times New Roman" w:hAnsi="Times New Roman" w:cs="Times New Roman"/>
        </w:rPr>
        <w:t>,</w:t>
      </w:r>
      <w:r w:rsidRPr="00B27DF5">
        <w:rPr>
          <w:rFonts w:ascii="Times New Roman" w:hAnsi="Times New Roman" w:cs="Times New Roman"/>
        </w:rPr>
        <w:t xml:space="preserve"> son llamadas, “bomberazos”</w:t>
      </w:r>
      <w:r w:rsidR="005C704D">
        <w:rPr>
          <w:rFonts w:ascii="Times New Roman" w:hAnsi="Times New Roman" w:cs="Times New Roman"/>
        </w:rPr>
        <w:t>,</w:t>
      </w:r>
      <w:r w:rsidRPr="00B27DF5">
        <w:rPr>
          <w:rFonts w:ascii="Times New Roman" w:hAnsi="Times New Roman" w:cs="Times New Roman"/>
        </w:rPr>
        <w:t xml:space="preserve"> y entonces para investigar necesitas tiempo de silencio, a solas, donde no suene el teléfono, porque también necesitas horas continuas (I6).</w:t>
      </w:r>
    </w:p>
    <w:p w14:paraId="0C7B1C0C" w14:textId="77777777" w:rsidR="006B1C3D" w:rsidRPr="00B9611B" w:rsidRDefault="006B1C3D" w:rsidP="00B27DF5">
      <w:pPr>
        <w:spacing w:line="360" w:lineRule="auto"/>
        <w:ind w:firstLine="708"/>
        <w:jc w:val="both"/>
        <w:rPr>
          <w:rFonts w:ascii="Times New Roman" w:hAnsi="Times New Roman" w:cs="Times New Roman"/>
        </w:rPr>
      </w:pPr>
      <w:r w:rsidRPr="00B9611B">
        <w:rPr>
          <w:rFonts w:ascii="Times New Roman" w:hAnsi="Times New Roman" w:cs="Times New Roman"/>
        </w:rPr>
        <w:t>Sin embargo, también se percibe que las cosas están cambiando y se tiene mayor apoyo institucional</w:t>
      </w:r>
      <w:r w:rsidR="00301D50" w:rsidRPr="00B9611B">
        <w:rPr>
          <w:rFonts w:ascii="Times New Roman" w:hAnsi="Times New Roman" w:cs="Times New Roman"/>
        </w:rPr>
        <w:t xml:space="preserve">, pues se han generado políticas que benefician el hacer de los investigadores. </w:t>
      </w:r>
      <w:r w:rsidRPr="00B9611B">
        <w:rPr>
          <w:rFonts w:ascii="Times New Roman" w:hAnsi="Times New Roman" w:cs="Times New Roman"/>
        </w:rPr>
        <w:t xml:space="preserve"> </w:t>
      </w:r>
    </w:p>
    <w:p w14:paraId="69EF9E7F" w14:textId="15E69ACC" w:rsidR="0092077A" w:rsidRPr="00B27DF5" w:rsidRDefault="00E929AD" w:rsidP="00B27DF5">
      <w:pPr>
        <w:spacing w:line="360" w:lineRule="auto"/>
        <w:ind w:left="1418"/>
        <w:jc w:val="both"/>
        <w:rPr>
          <w:rFonts w:ascii="Times New Roman" w:hAnsi="Times New Roman" w:cs="Times New Roman"/>
        </w:rPr>
      </w:pPr>
      <w:r>
        <w:rPr>
          <w:rFonts w:ascii="Times New Roman" w:hAnsi="Times New Roman" w:cs="Times New Roman"/>
        </w:rPr>
        <w:t>Se</w:t>
      </w:r>
      <w:r w:rsidR="0092077A" w:rsidRPr="00B27DF5">
        <w:rPr>
          <w:rFonts w:ascii="Times New Roman" w:hAnsi="Times New Roman" w:cs="Times New Roman"/>
        </w:rPr>
        <w:t xml:space="preserve"> me ha hecho menos complicado a partir de esta serie de políticas en donde me permiten dedicarle horas exclusivamente a la investigación (…)</w:t>
      </w:r>
      <w:r w:rsidR="005C704D">
        <w:rPr>
          <w:rFonts w:ascii="Times New Roman" w:hAnsi="Times New Roman" w:cs="Times New Roman"/>
        </w:rPr>
        <w:t>.</w:t>
      </w:r>
      <w:r w:rsidR="0092077A" w:rsidRPr="00B27DF5">
        <w:rPr>
          <w:rFonts w:ascii="Times New Roman" w:hAnsi="Times New Roman" w:cs="Times New Roman"/>
        </w:rPr>
        <w:t xml:space="preserve"> </w:t>
      </w:r>
      <w:r w:rsidR="005C704D">
        <w:rPr>
          <w:rFonts w:ascii="Times New Roman" w:hAnsi="Times New Roman" w:cs="Times New Roman"/>
        </w:rPr>
        <w:t>Y</w:t>
      </w:r>
      <w:r w:rsidR="005C704D" w:rsidRPr="00B27DF5">
        <w:rPr>
          <w:rFonts w:ascii="Times New Roman" w:hAnsi="Times New Roman" w:cs="Times New Roman"/>
        </w:rPr>
        <w:t xml:space="preserve">o </w:t>
      </w:r>
      <w:r w:rsidR="0092077A" w:rsidRPr="00B27DF5">
        <w:rPr>
          <w:rFonts w:ascii="Times New Roman" w:hAnsi="Times New Roman" w:cs="Times New Roman"/>
        </w:rPr>
        <w:t>estuve trabajando en cargos de gestión, pero justo cuando entré al SNI me los quitaron (I4).</w:t>
      </w:r>
    </w:p>
    <w:p w14:paraId="28A05970" w14:textId="32C45CFF" w:rsidR="005A27E4" w:rsidRPr="00B9611B" w:rsidRDefault="00E929AD" w:rsidP="00B27DF5">
      <w:pPr>
        <w:spacing w:line="360" w:lineRule="auto"/>
        <w:ind w:firstLine="708"/>
        <w:jc w:val="both"/>
        <w:rPr>
          <w:rFonts w:ascii="Times New Roman" w:hAnsi="Times New Roman" w:cs="Times New Roman"/>
        </w:rPr>
      </w:pPr>
      <w:r>
        <w:rPr>
          <w:rFonts w:ascii="Times New Roman" w:hAnsi="Times New Roman" w:cs="Times New Roman"/>
        </w:rPr>
        <w:t>“S</w:t>
      </w:r>
      <w:r w:rsidR="005A27E4" w:rsidRPr="00B27DF5">
        <w:rPr>
          <w:rFonts w:ascii="Times New Roman" w:hAnsi="Times New Roman" w:cs="Times New Roman"/>
        </w:rPr>
        <w:t xml:space="preserve">i yo les dijera que quiero hacer un freno a la carrera administrativa para dedicarme más a la investigación, yo creo que no habría problema </w:t>
      </w:r>
      <w:r w:rsidR="005C704D" w:rsidRPr="00B27DF5">
        <w:rPr>
          <w:rFonts w:ascii="Times New Roman" w:hAnsi="Times New Roman" w:cs="Times New Roman"/>
        </w:rPr>
        <w:t>(…)</w:t>
      </w:r>
      <w:r w:rsidR="005C704D">
        <w:rPr>
          <w:rFonts w:ascii="Times New Roman" w:hAnsi="Times New Roman" w:cs="Times New Roman"/>
        </w:rPr>
        <w:t>.</w:t>
      </w:r>
      <w:r w:rsidR="005C704D" w:rsidRPr="00B27DF5">
        <w:rPr>
          <w:rFonts w:ascii="Times New Roman" w:hAnsi="Times New Roman" w:cs="Times New Roman"/>
        </w:rPr>
        <w:t xml:space="preserve"> </w:t>
      </w:r>
      <w:r w:rsidR="005C704D">
        <w:rPr>
          <w:rFonts w:ascii="Times New Roman" w:hAnsi="Times New Roman" w:cs="Times New Roman"/>
        </w:rPr>
        <w:t>E</w:t>
      </w:r>
      <w:r w:rsidR="005C704D" w:rsidRPr="00B27DF5">
        <w:rPr>
          <w:rFonts w:ascii="Times New Roman" w:hAnsi="Times New Roman" w:cs="Times New Roman"/>
        </w:rPr>
        <w:t>ntonces</w:t>
      </w:r>
      <w:r w:rsidR="005C704D">
        <w:rPr>
          <w:rFonts w:ascii="Times New Roman" w:hAnsi="Times New Roman" w:cs="Times New Roman"/>
        </w:rPr>
        <w:t>,</w:t>
      </w:r>
      <w:r w:rsidR="005C704D" w:rsidRPr="00B27DF5">
        <w:rPr>
          <w:rFonts w:ascii="Times New Roman" w:hAnsi="Times New Roman" w:cs="Times New Roman"/>
        </w:rPr>
        <w:t xml:space="preserve"> </w:t>
      </w:r>
      <w:r w:rsidR="005A27E4" w:rsidRPr="00B27DF5">
        <w:rPr>
          <w:rFonts w:ascii="Times New Roman" w:hAnsi="Times New Roman" w:cs="Times New Roman"/>
        </w:rPr>
        <w:t>en ese sentido</w:t>
      </w:r>
      <w:r w:rsidR="005C704D">
        <w:rPr>
          <w:rFonts w:ascii="Times New Roman" w:hAnsi="Times New Roman" w:cs="Times New Roman"/>
        </w:rPr>
        <w:t>,</w:t>
      </w:r>
      <w:r w:rsidR="005A27E4" w:rsidRPr="00B27DF5">
        <w:rPr>
          <w:rFonts w:ascii="Times New Roman" w:hAnsi="Times New Roman" w:cs="Times New Roman"/>
        </w:rPr>
        <w:t xml:space="preserve"> yo me siento totalmente apoyada</w:t>
      </w:r>
      <w:r>
        <w:rPr>
          <w:rFonts w:ascii="Times New Roman" w:hAnsi="Times New Roman" w:cs="Times New Roman"/>
        </w:rPr>
        <w:t>”</w:t>
      </w:r>
      <w:r w:rsidR="005A27E4" w:rsidRPr="00B27DF5">
        <w:rPr>
          <w:rFonts w:ascii="Times New Roman" w:hAnsi="Times New Roman" w:cs="Times New Roman"/>
        </w:rPr>
        <w:t xml:space="preserve"> (I6).</w:t>
      </w:r>
    </w:p>
    <w:p w14:paraId="650CF2BA" w14:textId="6C218A67" w:rsidR="00814A92" w:rsidRPr="00B9611B" w:rsidRDefault="008F6566" w:rsidP="00B27DF5">
      <w:pPr>
        <w:spacing w:line="360" w:lineRule="auto"/>
        <w:ind w:firstLine="708"/>
        <w:jc w:val="both"/>
        <w:rPr>
          <w:rFonts w:ascii="Times New Roman" w:hAnsi="Times New Roman" w:cs="Times New Roman"/>
        </w:rPr>
      </w:pPr>
      <w:r w:rsidRPr="00B9611B">
        <w:rPr>
          <w:rFonts w:ascii="Times New Roman" w:hAnsi="Times New Roman" w:cs="Times New Roman"/>
        </w:rPr>
        <w:t>Aunque las políticas han ayudado a mejorar las condiciones institucionales para el desarrollo de la investigación, todavía queda por resolver el tema de la formación de nuevos investigadores, puesto que la universidad cuenta con pocos doctorados y la mayoría de las maestrías son profesionalizantes, por lo que las participantes tienen gran dificultad para tener tesistas.</w:t>
      </w:r>
      <w:r w:rsidR="00E929AD">
        <w:rPr>
          <w:rFonts w:ascii="Times New Roman" w:hAnsi="Times New Roman" w:cs="Times New Roman"/>
        </w:rPr>
        <w:t xml:space="preserve"> “</w:t>
      </w:r>
      <w:r w:rsidR="006B1C3D" w:rsidRPr="00B27DF5">
        <w:rPr>
          <w:rFonts w:ascii="Times New Roman" w:hAnsi="Times New Roman" w:cs="Times New Roman"/>
        </w:rPr>
        <w:t>La dirección de tesis</w:t>
      </w:r>
      <w:r w:rsidR="005C704D">
        <w:rPr>
          <w:rFonts w:ascii="Times New Roman" w:hAnsi="Times New Roman" w:cs="Times New Roman"/>
        </w:rPr>
        <w:t>,</w:t>
      </w:r>
      <w:r w:rsidR="006B1C3D" w:rsidRPr="00B27DF5">
        <w:rPr>
          <w:rFonts w:ascii="Times New Roman" w:hAnsi="Times New Roman" w:cs="Times New Roman"/>
        </w:rPr>
        <w:t xml:space="preserve"> porque no son muchos los alumnos de posgrado, y no todos optan por hacer tesis</w:t>
      </w:r>
      <w:r w:rsidR="00E929AD">
        <w:rPr>
          <w:rFonts w:ascii="Times New Roman" w:hAnsi="Times New Roman" w:cs="Times New Roman"/>
        </w:rPr>
        <w:t>”</w:t>
      </w:r>
      <w:r w:rsidR="006B1C3D" w:rsidRPr="00B27DF5">
        <w:rPr>
          <w:rFonts w:ascii="Times New Roman" w:hAnsi="Times New Roman" w:cs="Times New Roman"/>
        </w:rPr>
        <w:t xml:space="preserve"> (</w:t>
      </w:r>
      <w:r w:rsidR="00FF63CB" w:rsidRPr="00B27DF5">
        <w:rPr>
          <w:rFonts w:ascii="Times New Roman" w:hAnsi="Times New Roman" w:cs="Times New Roman"/>
        </w:rPr>
        <w:t>I8</w:t>
      </w:r>
      <w:r w:rsidR="006B1C3D" w:rsidRPr="00B27DF5">
        <w:rPr>
          <w:rFonts w:ascii="Times New Roman" w:hAnsi="Times New Roman" w:cs="Times New Roman"/>
        </w:rPr>
        <w:t xml:space="preserve">). </w:t>
      </w:r>
      <w:r w:rsidR="00E929AD">
        <w:rPr>
          <w:rFonts w:ascii="Times New Roman" w:hAnsi="Times New Roman" w:cs="Times New Roman"/>
          <w:lang w:val="es-MX"/>
        </w:rPr>
        <w:t>“A</w:t>
      </w:r>
      <w:r w:rsidR="00E929AD" w:rsidRPr="00B27DF5">
        <w:rPr>
          <w:rFonts w:ascii="Times New Roman" w:hAnsi="Times New Roman" w:cs="Times New Roman"/>
          <w:lang w:val="es-MX"/>
        </w:rPr>
        <w:t xml:space="preserve">hora </w:t>
      </w:r>
      <w:r w:rsidR="00FF63CB" w:rsidRPr="00B27DF5">
        <w:rPr>
          <w:rFonts w:ascii="Times New Roman" w:hAnsi="Times New Roman" w:cs="Times New Roman"/>
          <w:lang w:val="es-MX"/>
        </w:rPr>
        <w:t>que la universidad provee otras forma</w:t>
      </w:r>
      <w:r w:rsidR="006C72FA">
        <w:rPr>
          <w:rFonts w:ascii="Times New Roman" w:hAnsi="Times New Roman" w:cs="Times New Roman"/>
          <w:lang w:val="es-MX"/>
        </w:rPr>
        <w:t>s</w:t>
      </w:r>
      <w:r w:rsidR="00FF63CB" w:rsidRPr="00B27DF5">
        <w:rPr>
          <w:rFonts w:ascii="Times New Roman" w:hAnsi="Times New Roman" w:cs="Times New Roman"/>
          <w:lang w:val="es-MX"/>
        </w:rPr>
        <w:t xml:space="preserve"> de titulación, </w:t>
      </w:r>
      <w:r w:rsidR="008E5746" w:rsidRPr="00B27DF5">
        <w:rPr>
          <w:rFonts w:ascii="Times New Roman" w:hAnsi="Times New Roman" w:cs="Times New Roman"/>
          <w:lang w:val="es-MX"/>
        </w:rPr>
        <w:t>las tesis caen</w:t>
      </w:r>
      <w:r w:rsidR="00FF63CB" w:rsidRPr="00B27DF5">
        <w:rPr>
          <w:rFonts w:ascii="Times New Roman" w:hAnsi="Times New Roman" w:cs="Times New Roman"/>
          <w:lang w:val="es-MX"/>
        </w:rPr>
        <w:t xml:space="preserve"> a cuenta gota y eso choca mucho con lo que se está esperando de nosotros en el SNI, porque el SNI te pide formar recursos</w:t>
      </w:r>
      <w:r w:rsidR="005F47E8">
        <w:rPr>
          <w:rFonts w:ascii="Times New Roman" w:hAnsi="Times New Roman" w:cs="Times New Roman"/>
          <w:lang w:val="es-MX"/>
        </w:rPr>
        <w:t>”</w:t>
      </w:r>
      <w:r w:rsidR="00FF63CB" w:rsidRPr="00B27DF5">
        <w:rPr>
          <w:rFonts w:ascii="Times New Roman" w:hAnsi="Times New Roman" w:cs="Times New Roman"/>
          <w:lang w:val="es-MX"/>
        </w:rPr>
        <w:t xml:space="preserve"> (I9).</w:t>
      </w:r>
    </w:p>
    <w:p w14:paraId="3CC8ACC7" w14:textId="77777777" w:rsidR="008E5746" w:rsidRPr="00B9611B" w:rsidRDefault="006B1C3D" w:rsidP="00B27DF5">
      <w:pPr>
        <w:spacing w:line="360" w:lineRule="auto"/>
        <w:ind w:firstLine="708"/>
        <w:jc w:val="both"/>
        <w:rPr>
          <w:rFonts w:ascii="Times New Roman" w:hAnsi="Times New Roman" w:cs="Times New Roman"/>
        </w:rPr>
      </w:pPr>
      <w:r w:rsidRPr="00B9611B">
        <w:rPr>
          <w:rFonts w:ascii="Times New Roman" w:hAnsi="Times New Roman" w:cs="Times New Roman"/>
        </w:rPr>
        <w:t xml:space="preserve">A las </w:t>
      </w:r>
      <w:r w:rsidR="008E5746" w:rsidRPr="00B9611B">
        <w:rPr>
          <w:rFonts w:ascii="Times New Roman" w:hAnsi="Times New Roman" w:cs="Times New Roman"/>
        </w:rPr>
        <w:t xml:space="preserve">cuestiones </w:t>
      </w:r>
      <w:r w:rsidRPr="00B9611B">
        <w:rPr>
          <w:rFonts w:ascii="Times New Roman" w:hAnsi="Times New Roman" w:cs="Times New Roman"/>
        </w:rPr>
        <w:t xml:space="preserve">institucionales de la universidad se suman los criterios que el SNI promueve. </w:t>
      </w:r>
    </w:p>
    <w:p w14:paraId="1894586C" w14:textId="77777777" w:rsidR="00FB1019" w:rsidRDefault="00FB1019" w:rsidP="00B27DF5">
      <w:pPr>
        <w:spacing w:line="360" w:lineRule="auto"/>
        <w:ind w:firstLine="708"/>
        <w:jc w:val="both"/>
        <w:rPr>
          <w:rFonts w:ascii="Times New Roman" w:hAnsi="Times New Roman" w:cs="Times New Roman"/>
        </w:rPr>
      </w:pPr>
    </w:p>
    <w:p w14:paraId="300FDF4A" w14:textId="59C535D7" w:rsidR="0016148B" w:rsidRPr="00B27DF5" w:rsidRDefault="006B1C3D" w:rsidP="00B27DF5">
      <w:pPr>
        <w:spacing w:line="360" w:lineRule="auto"/>
        <w:ind w:firstLine="708"/>
        <w:jc w:val="both"/>
        <w:rPr>
          <w:rFonts w:ascii="Times New Roman" w:hAnsi="Times New Roman" w:cs="Times New Roman"/>
        </w:rPr>
      </w:pPr>
      <w:r w:rsidRPr="00B9611B">
        <w:rPr>
          <w:rFonts w:ascii="Times New Roman" w:hAnsi="Times New Roman" w:cs="Times New Roman"/>
        </w:rPr>
        <w:lastRenderedPageBreak/>
        <w:t xml:space="preserve">El </w:t>
      </w:r>
      <w:r w:rsidR="00E929AD">
        <w:rPr>
          <w:rFonts w:ascii="Times New Roman" w:hAnsi="Times New Roman" w:cs="Times New Roman"/>
        </w:rPr>
        <w:t>SNI</w:t>
      </w:r>
      <w:r w:rsidRPr="00B9611B">
        <w:rPr>
          <w:rFonts w:ascii="Times New Roman" w:hAnsi="Times New Roman" w:cs="Times New Roman"/>
        </w:rPr>
        <w:t xml:space="preserve"> tiene por objeto fortalecer la calidad de la investiga</w:t>
      </w:r>
      <w:r w:rsidR="00FE761E" w:rsidRPr="00B9611B">
        <w:rPr>
          <w:rFonts w:ascii="Times New Roman" w:hAnsi="Times New Roman" w:cs="Times New Roman"/>
        </w:rPr>
        <w:t>ción</w:t>
      </w:r>
      <w:r w:rsidRPr="00B9611B">
        <w:rPr>
          <w:rFonts w:ascii="Times New Roman" w:hAnsi="Times New Roman" w:cs="Times New Roman"/>
        </w:rPr>
        <w:t>. La evaluación que promueve afecta la dinámica tanto de las instituciones de educación superior como de los académicos. Uno de los mayores retos</w:t>
      </w:r>
      <w:r w:rsidR="0016148B" w:rsidRPr="00B9611B">
        <w:rPr>
          <w:rFonts w:ascii="Times New Roman" w:hAnsi="Times New Roman" w:cs="Times New Roman"/>
        </w:rPr>
        <w:t>, según las participantes, sigue</w:t>
      </w:r>
      <w:r w:rsidRPr="00B9611B">
        <w:rPr>
          <w:rFonts w:ascii="Times New Roman" w:hAnsi="Times New Roman" w:cs="Times New Roman"/>
        </w:rPr>
        <w:t xml:space="preserve"> siendo el mantener una </w:t>
      </w:r>
      <w:r w:rsidR="00E654AE" w:rsidRPr="00B9611B">
        <w:rPr>
          <w:rFonts w:ascii="Times New Roman" w:hAnsi="Times New Roman" w:cs="Times New Roman"/>
        </w:rPr>
        <w:t>producción</w:t>
      </w:r>
      <w:r w:rsidRPr="00B9611B">
        <w:rPr>
          <w:rFonts w:ascii="Times New Roman" w:hAnsi="Times New Roman" w:cs="Times New Roman"/>
        </w:rPr>
        <w:t xml:space="preserve"> continua y de calidad que sea publicada en revistas internacionales, arbitradas e indexadas.</w:t>
      </w:r>
      <w:r w:rsidR="00E929AD">
        <w:rPr>
          <w:rFonts w:ascii="Times New Roman" w:hAnsi="Times New Roman" w:cs="Times New Roman"/>
        </w:rPr>
        <w:t xml:space="preserve"> “</w:t>
      </w:r>
      <w:r w:rsidRPr="00B27DF5">
        <w:rPr>
          <w:rFonts w:ascii="Times New Roman" w:hAnsi="Times New Roman" w:cs="Times New Roman"/>
        </w:rPr>
        <w:t xml:space="preserve">Definitivamente es un reto tener una producción continua y </w:t>
      </w:r>
      <w:r w:rsidR="00E929AD">
        <w:rPr>
          <w:rFonts w:ascii="Times New Roman" w:hAnsi="Times New Roman" w:cs="Times New Roman"/>
        </w:rPr>
        <w:t>‘</w:t>
      </w:r>
      <w:r w:rsidRPr="00B27DF5">
        <w:rPr>
          <w:rFonts w:ascii="Times New Roman" w:hAnsi="Times New Roman" w:cs="Times New Roman"/>
        </w:rPr>
        <w:t>cierta</w:t>
      </w:r>
      <w:r w:rsidR="00E929AD">
        <w:rPr>
          <w:rFonts w:ascii="Times New Roman" w:hAnsi="Times New Roman" w:cs="Times New Roman"/>
        </w:rPr>
        <w:t>’</w:t>
      </w:r>
      <w:r w:rsidR="00E929AD" w:rsidRPr="00B27DF5">
        <w:rPr>
          <w:rFonts w:ascii="Times New Roman" w:hAnsi="Times New Roman" w:cs="Times New Roman"/>
        </w:rPr>
        <w:t xml:space="preserve"> </w:t>
      </w:r>
      <w:r w:rsidRPr="00B27DF5">
        <w:rPr>
          <w:rFonts w:ascii="Times New Roman" w:hAnsi="Times New Roman" w:cs="Times New Roman"/>
        </w:rPr>
        <w:t>producción, es decir, un quehacer dentro de determinados parámetros</w:t>
      </w:r>
      <w:r w:rsidR="00E929AD">
        <w:rPr>
          <w:rFonts w:ascii="Times New Roman" w:hAnsi="Times New Roman" w:cs="Times New Roman"/>
        </w:rPr>
        <w:t>”</w:t>
      </w:r>
      <w:r w:rsidRPr="00B27DF5">
        <w:rPr>
          <w:rFonts w:ascii="Times New Roman" w:hAnsi="Times New Roman" w:cs="Times New Roman"/>
        </w:rPr>
        <w:t xml:space="preserve"> (</w:t>
      </w:r>
      <w:r w:rsidR="0016148B" w:rsidRPr="00B27DF5">
        <w:rPr>
          <w:rFonts w:ascii="Times New Roman" w:hAnsi="Times New Roman" w:cs="Times New Roman"/>
        </w:rPr>
        <w:t>I3</w:t>
      </w:r>
      <w:r w:rsidRPr="00B27DF5">
        <w:rPr>
          <w:rFonts w:ascii="Times New Roman" w:hAnsi="Times New Roman" w:cs="Times New Roman"/>
        </w:rPr>
        <w:t>).</w:t>
      </w:r>
      <w:r w:rsidR="00E929AD">
        <w:rPr>
          <w:rFonts w:ascii="Times New Roman" w:hAnsi="Times New Roman" w:cs="Times New Roman"/>
        </w:rPr>
        <w:t xml:space="preserve"> “</w:t>
      </w:r>
      <w:r w:rsidR="0016148B" w:rsidRPr="00B27DF5">
        <w:rPr>
          <w:rFonts w:ascii="Times New Roman" w:hAnsi="Times New Roman" w:cs="Times New Roman"/>
        </w:rPr>
        <w:t xml:space="preserve">Pues yo creo que los retos tienen que ver con incrementar la producción, que ahí también, pongámoslo entre paréntesis, la universidad plantea </w:t>
      </w:r>
      <w:proofErr w:type="spellStart"/>
      <w:r w:rsidR="0016148B" w:rsidRPr="00B27DF5">
        <w:rPr>
          <w:rFonts w:ascii="Times New Roman" w:hAnsi="Times New Roman" w:cs="Times New Roman"/>
        </w:rPr>
        <w:t>Scopus</w:t>
      </w:r>
      <w:proofErr w:type="spellEnd"/>
      <w:r w:rsidR="0016148B" w:rsidRPr="00B27DF5">
        <w:rPr>
          <w:rFonts w:ascii="Times New Roman" w:hAnsi="Times New Roman" w:cs="Times New Roman"/>
        </w:rPr>
        <w:t>, y algu</w:t>
      </w:r>
      <w:r w:rsidR="000935AC" w:rsidRPr="00B27DF5">
        <w:rPr>
          <w:rFonts w:ascii="Times New Roman" w:hAnsi="Times New Roman" w:cs="Times New Roman"/>
        </w:rPr>
        <w:t xml:space="preserve">nas de esas cosas que están en </w:t>
      </w:r>
      <w:proofErr w:type="spellStart"/>
      <w:r w:rsidR="000935AC" w:rsidRPr="00B27DF5">
        <w:rPr>
          <w:rFonts w:ascii="Times New Roman" w:hAnsi="Times New Roman" w:cs="Times New Roman"/>
        </w:rPr>
        <w:t>S</w:t>
      </w:r>
      <w:r w:rsidR="0016148B" w:rsidRPr="00B27DF5">
        <w:rPr>
          <w:rFonts w:ascii="Times New Roman" w:hAnsi="Times New Roman" w:cs="Times New Roman"/>
        </w:rPr>
        <w:t>copus</w:t>
      </w:r>
      <w:proofErr w:type="spellEnd"/>
      <w:r w:rsidR="0016148B" w:rsidRPr="00B27DF5">
        <w:rPr>
          <w:rFonts w:ascii="Times New Roman" w:hAnsi="Times New Roman" w:cs="Times New Roman"/>
        </w:rPr>
        <w:t xml:space="preserve"> pues no están en </w:t>
      </w:r>
      <w:r w:rsidR="00E929AD" w:rsidRPr="00B9611B">
        <w:rPr>
          <w:rFonts w:ascii="Times New Roman" w:hAnsi="Times New Roman" w:cs="Times New Roman"/>
        </w:rPr>
        <w:t>Conacyt</w:t>
      </w:r>
      <w:r w:rsidR="00E929AD">
        <w:rPr>
          <w:rFonts w:ascii="Times New Roman" w:hAnsi="Times New Roman" w:cs="Times New Roman"/>
        </w:rPr>
        <w:t>”</w:t>
      </w:r>
      <w:r w:rsidR="0016148B" w:rsidRPr="00B27DF5">
        <w:rPr>
          <w:rFonts w:ascii="Times New Roman" w:hAnsi="Times New Roman" w:cs="Times New Roman"/>
        </w:rPr>
        <w:t xml:space="preserve"> (I4).</w:t>
      </w:r>
      <w:r w:rsidR="00E929AD">
        <w:rPr>
          <w:rFonts w:ascii="Times New Roman" w:hAnsi="Times New Roman" w:cs="Times New Roman"/>
          <w:lang w:val="es-MX"/>
        </w:rPr>
        <w:t xml:space="preserve"> “T</w:t>
      </w:r>
      <w:r w:rsidR="0016148B" w:rsidRPr="00B27DF5">
        <w:rPr>
          <w:rFonts w:ascii="Times New Roman" w:hAnsi="Times New Roman" w:cs="Times New Roman"/>
          <w:lang w:val="es-MX"/>
        </w:rPr>
        <w:t xml:space="preserve">ienes que aprender a decir cuántos voy a publicar, en qué revistas, buscar tu información, ajustarte a los tiempos, juntar la cantidad que te pide </w:t>
      </w:r>
      <w:r w:rsidR="00E929AD" w:rsidRPr="00B9611B">
        <w:rPr>
          <w:rFonts w:ascii="Times New Roman" w:hAnsi="Times New Roman" w:cs="Times New Roman"/>
          <w:lang w:val="es-MX"/>
        </w:rPr>
        <w:t xml:space="preserve">Conacyt </w:t>
      </w:r>
      <w:r w:rsidR="0016148B" w:rsidRPr="00B27DF5">
        <w:rPr>
          <w:rFonts w:ascii="Times New Roman" w:hAnsi="Times New Roman" w:cs="Times New Roman"/>
          <w:lang w:val="es-MX"/>
        </w:rPr>
        <w:t>si quieres subir, o si quieres mantenerte</w:t>
      </w:r>
      <w:r w:rsidR="00E929AD">
        <w:rPr>
          <w:rFonts w:ascii="Times New Roman" w:hAnsi="Times New Roman" w:cs="Times New Roman"/>
          <w:lang w:val="es-MX"/>
        </w:rPr>
        <w:t>”</w:t>
      </w:r>
      <w:r w:rsidR="0016148B" w:rsidRPr="00B27DF5">
        <w:rPr>
          <w:rFonts w:ascii="Times New Roman" w:hAnsi="Times New Roman" w:cs="Times New Roman"/>
          <w:lang w:val="es-MX"/>
        </w:rPr>
        <w:t xml:space="preserve"> (I8).</w:t>
      </w:r>
    </w:p>
    <w:p w14:paraId="53326D4C" w14:textId="1673DB90" w:rsidR="006B1C3D" w:rsidRPr="00B27DF5" w:rsidRDefault="00F06FD9" w:rsidP="00B27DF5">
      <w:pPr>
        <w:spacing w:line="360" w:lineRule="auto"/>
        <w:ind w:firstLine="708"/>
        <w:jc w:val="both"/>
        <w:rPr>
          <w:rFonts w:ascii="Times New Roman" w:hAnsi="Times New Roman" w:cs="Times New Roman"/>
        </w:rPr>
      </w:pPr>
      <w:r w:rsidRPr="00B9611B">
        <w:rPr>
          <w:rFonts w:ascii="Times New Roman" w:hAnsi="Times New Roman" w:cs="Times New Roman"/>
        </w:rPr>
        <w:t>Además,</w:t>
      </w:r>
      <w:r w:rsidR="006B1C3D" w:rsidRPr="00B9611B">
        <w:rPr>
          <w:rFonts w:ascii="Times New Roman" w:hAnsi="Times New Roman" w:cs="Times New Roman"/>
        </w:rPr>
        <w:t xml:space="preserve"> las </w:t>
      </w:r>
      <w:r w:rsidR="0016148B" w:rsidRPr="00B9611B">
        <w:rPr>
          <w:rFonts w:ascii="Times New Roman" w:hAnsi="Times New Roman" w:cs="Times New Roman"/>
        </w:rPr>
        <w:t xml:space="preserve">investigadoras </w:t>
      </w:r>
      <w:r w:rsidR="006B1C3D" w:rsidRPr="00B9611B">
        <w:rPr>
          <w:rFonts w:ascii="Times New Roman" w:hAnsi="Times New Roman" w:cs="Times New Roman"/>
        </w:rPr>
        <w:t>comparten que se exige una producción visible que sea citada por otros colegas</w:t>
      </w:r>
      <w:r w:rsidR="00990AC6">
        <w:rPr>
          <w:rFonts w:ascii="Times New Roman" w:hAnsi="Times New Roman" w:cs="Times New Roman"/>
        </w:rPr>
        <w:t>.</w:t>
      </w:r>
      <w:r w:rsidR="00990AC6" w:rsidRPr="00B9611B">
        <w:rPr>
          <w:rFonts w:ascii="Times New Roman" w:hAnsi="Times New Roman" w:cs="Times New Roman"/>
        </w:rPr>
        <w:t xml:space="preserve"> </w:t>
      </w:r>
      <w:r w:rsidR="00990AC6">
        <w:rPr>
          <w:rFonts w:ascii="Times New Roman" w:hAnsi="Times New Roman" w:cs="Times New Roman"/>
        </w:rPr>
        <w:t>A</w:t>
      </w:r>
      <w:r w:rsidR="00990AC6" w:rsidRPr="00B9611B">
        <w:rPr>
          <w:rFonts w:ascii="Times New Roman" w:hAnsi="Times New Roman" w:cs="Times New Roman"/>
        </w:rPr>
        <w:t xml:space="preserve">nte </w:t>
      </w:r>
      <w:r w:rsidR="006B1C3D" w:rsidRPr="00B9611B">
        <w:rPr>
          <w:rFonts w:ascii="Times New Roman" w:hAnsi="Times New Roman" w:cs="Times New Roman"/>
        </w:rPr>
        <w:t>e</w:t>
      </w:r>
      <w:r w:rsidR="00025022" w:rsidRPr="00B9611B">
        <w:rPr>
          <w:rFonts w:ascii="Times New Roman" w:hAnsi="Times New Roman" w:cs="Times New Roman"/>
        </w:rPr>
        <w:t xml:space="preserve">ste </w:t>
      </w:r>
      <w:r w:rsidR="006B1C3D" w:rsidRPr="00B9611B">
        <w:rPr>
          <w:rFonts w:ascii="Times New Roman" w:hAnsi="Times New Roman" w:cs="Times New Roman"/>
        </w:rPr>
        <w:t>criterio de visibilidad surge otro reto</w:t>
      </w:r>
      <w:r w:rsidR="00990AC6">
        <w:rPr>
          <w:rFonts w:ascii="Times New Roman" w:hAnsi="Times New Roman" w:cs="Times New Roman"/>
        </w:rPr>
        <w:t xml:space="preserve">: </w:t>
      </w:r>
      <w:r w:rsidR="00E929AD">
        <w:rPr>
          <w:rFonts w:ascii="Times New Roman" w:hAnsi="Times New Roman" w:cs="Times New Roman"/>
        </w:rPr>
        <w:t>“</w:t>
      </w:r>
      <w:r w:rsidR="006B1C3D" w:rsidRPr="00B27DF5">
        <w:rPr>
          <w:rFonts w:ascii="Times New Roman" w:hAnsi="Times New Roman" w:cs="Times New Roman"/>
        </w:rPr>
        <w:t>No tengo a demasiada gente que me cite porque en México [mi tema] es poco explorado; creo que es una de las razones por las que no he podido subir de nivel en el SNI</w:t>
      </w:r>
      <w:r w:rsidR="00E929AD">
        <w:rPr>
          <w:rFonts w:ascii="Times New Roman" w:hAnsi="Times New Roman" w:cs="Times New Roman"/>
        </w:rPr>
        <w:t>”</w:t>
      </w:r>
      <w:r w:rsidR="00990AC6">
        <w:rPr>
          <w:rFonts w:ascii="Times New Roman" w:hAnsi="Times New Roman" w:cs="Times New Roman"/>
        </w:rPr>
        <w:t xml:space="preserve"> </w:t>
      </w:r>
      <w:r w:rsidR="006B1C3D" w:rsidRPr="00B27DF5">
        <w:rPr>
          <w:rFonts w:ascii="Times New Roman" w:hAnsi="Times New Roman" w:cs="Times New Roman"/>
        </w:rPr>
        <w:t>(</w:t>
      </w:r>
      <w:r w:rsidR="0016148B" w:rsidRPr="00B27DF5">
        <w:rPr>
          <w:rFonts w:ascii="Times New Roman" w:hAnsi="Times New Roman" w:cs="Times New Roman"/>
        </w:rPr>
        <w:t>I3</w:t>
      </w:r>
      <w:r w:rsidR="006B1C3D" w:rsidRPr="00B27DF5">
        <w:rPr>
          <w:rFonts w:ascii="Times New Roman" w:hAnsi="Times New Roman" w:cs="Times New Roman"/>
        </w:rPr>
        <w:t>).</w:t>
      </w:r>
    </w:p>
    <w:p w14:paraId="5097CD75" w14:textId="75BAE83E" w:rsidR="0016148B" w:rsidRPr="00B27DF5" w:rsidRDefault="00612954" w:rsidP="00B27DF5">
      <w:pPr>
        <w:spacing w:line="360" w:lineRule="auto"/>
        <w:ind w:left="1418"/>
        <w:jc w:val="both"/>
        <w:rPr>
          <w:rFonts w:ascii="Times New Roman" w:hAnsi="Times New Roman" w:cs="Times New Roman"/>
        </w:rPr>
      </w:pPr>
      <w:r w:rsidRPr="00B27DF5">
        <w:rPr>
          <w:rFonts w:ascii="Times New Roman" w:hAnsi="Times New Roman" w:cs="Times New Roman"/>
        </w:rPr>
        <w:t xml:space="preserve">Tienes que pedirles a los juzgadores que cuando te hayan citado, a las autoridades que te avisen; y entonces terminas dedicándole un mes de tu vida a ver quién te cita, y entonces el argumento contrario es </w:t>
      </w:r>
      <w:r w:rsidR="00990AC6">
        <w:rPr>
          <w:rFonts w:ascii="Times New Roman" w:hAnsi="Times New Roman" w:cs="Times New Roman"/>
        </w:rPr>
        <w:t>“</w:t>
      </w:r>
      <w:r w:rsidRPr="00B27DF5">
        <w:rPr>
          <w:rFonts w:ascii="Times New Roman" w:hAnsi="Times New Roman" w:cs="Times New Roman"/>
        </w:rPr>
        <w:t xml:space="preserve">pues escribe en </w:t>
      </w:r>
      <w:proofErr w:type="spellStart"/>
      <w:r w:rsidR="005A3204" w:rsidRPr="00B27DF5">
        <w:rPr>
          <w:rFonts w:ascii="Times New Roman" w:hAnsi="Times New Roman" w:cs="Times New Roman"/>
        </w:rPr>
        <w:t>S</w:t>
      </w:r>
      <w:r w:rsidRPr="00B27DF5">
        <w:rPr>
          <w:rFonts w:ascii="Times New Roman" w:hAnsi="Times New Roman" w:cs="Times New Roman"/>
        </w:rPr>
        <w:t>copus</w:t>
      </w:r>
      <w:proofErr w:type="spellEnd"/>
      <w:r w:rsidR="00990AC6">
        <w:rPr>
          <w:rFonts w:ascii="Times New Roman" w:hAnsi="Times New Roman" w:cs="Times New Roman"/>
        </w:rPr>
        <w:t>”</w:t>
      </w:r>
      <w:r w:rsidRPr="00B27DF5">
        <w:rPr>
          <w:rFonts w:ascii="Times New Roman" w:hAnsi="Times New Roman" w:cs="Times New Roman"/>
        </w:rPr>
        <w:t xml:space="preserve">, pero no es tan fácil porque si no es </w:t>
      </w:r>
      <w:r w:rsidR="00990AC6" w:rsidRPr="00B9611B">
        <w:rPr>
          <w:rFonts w:ascii="Times New Roman" w:hAnsi="Times New Roman" w:cs="Times New Roman"/>
        </w:rPr>
        <w:t>o</w:t>
      </w:r>
      <w:r w:rsidR="00990AC6" w:rsidRPr="00B9611B">
        <w:rPr>
          <w:rFonts w:ascii="Times New Roman" w:hAnsi="Times New Roman" w:cs="Times New Roman"/>
          <w:i/>
        </w:rPr>
        <w:t xml:space="preserve">pen </w:t>
      </w:r>
      <w:proofErr w:type="spellStart"/>
      <w:r w:rsidR="00990AC6" w:rsidRPr="00B9611B">
        <w:rPr>
          <w:rFonts w:ascii="Times New Roman" w:hAnsi="Times New Roman" w:cs="Times New Roman"/>
          <w:i/>
        </w:rPr>
        <w:t>source</w:t>
      </w:r>
      <w:proofErr w:type="spellEnd"/>
      <w:r w:rsidRPr="00B27DF5">
        <w:rPr>
          <w:rFonts w:ascii="Times New Roman" w:hAnsi="Times New Roman" w:cs="Times New Roman"/>
        </w:rPr>
        <w:t>, qui</w:t>
      </w:r>
      <w:r w:rsidR="00990AC6">
        <w:rPr>
          <w:rFonts w:ascii="Times New Roman" w:hAnsi="Times New Roman" w:cs="Times New Roman"/>
        </w:rPr>
        <w:t>é</w:t>
      </w:r>
      <w:r w:rsidRPr="00B27DF5">
        <w:rPr>
          <w:rFonts w:ascii="Times New Roman" w:hAnsi="Times New Roman" w:cs="Times New Roman"/>
        </w:rPr>
        <w:t>n te cita. Mis obras más citadas son mis libros que yo tengo ahí abiertos (I5).</w:t>
      </w:r>
    </w:p>
    <w:p w14:paraId="442A314A" w14:textId="0F335E7B" w:rsidR="006B1C3D" w:rsidRPr="00B27DF5" w:rsidRDefault="006B1C3D" w:rsidP="00B27DF5">
      <w:pPr>
        <w:spacing w:line="360" w:lineRule="auto"/>
        <w:ind w:firstLine="708"/>
        <w:jc w:val="both"/>
        <w:rPr>
          <w:rFonts w:ascii="Times New Roman" w:hAnsi="Times New Roman" w:cs="Times New Roman"/>
        </w:rPr>
      </w:pPr>
      <w:r w:rsidRPr="00B9611B">
        <w:rPr>
          <w:rFonts w:ascii="Times New Roman" w:hAnsi="Times New Roman" w:cs="Times New Roman"/>
        </w:rPr>
        <w:t xml:space="preserve">En referencia a los criterios de evaluación del SNI, se encontraron aspectos </w:t>
      </w:r>
      <w:r w:rsidR="00F06FD9" w:rsidRPr="00B9611B">
        <w:rPr>
          <w:rFonts w:ascii="Times New Roman" w:hAnsi="Times New Roman" w:cs="Times New Roman"/>
        </w:rPr>
        <w:t xml:space="preserve">tanto </w:t>
      </w:r>
      <w:r w:rsidRPr="00B9611B">
        <w:rPr>
          <w:rFonts w:ascii="Times New Roman" w:hAnsi="Times New Roman" w:cs="Times New Roman"/>
        </w:rPr>
        <w:t>positivos como negativos. En</w:t>
      </w:r>
      <w:r w:rsidR="0033675B">
        <w:rPr>
          <w:rFonts w:ascii="Times New Roman" w:hAnsi="Times New Roman" w:cs="Times New Roman"/>
        </w:rPr>
        <w:t xml:space="preserve"> cuanto a</w:t>
      </w:r>
      <w:r w:rsidRPr="00B9611B">
        <w:rPr>
          <w:rFonts w:ascii="Times New Roman" w:hAnsi="Times New Roman" w:cs="Times New Roman"/>
        </w:rPr>
        <w:t xml:space="preserve"> los </w:t>
      </w:r>
      <w:r w:rsidR="0033675B" w:rsidRPr="00B9611B">
        <w:rPr>
          <w:rFonts w:ascii="Times New Roman" w:hAnsi="Times New Roman" w:cs="Times New Roman"/>
        </w:rPr>
        <w:t>p</w:t>
      </w:r>
      <w:r w:rsidR="0033675B">
        <w:rPr>
          <w:rFonts w:ascii="Times New Roman" w:hAnsi="Times New Roman" w:cs="Times New Roman"/>
        </w:rPr>
        <w:t>ositivos</w:t>
      </w:r>
      <w:r w:rsidRPr="00B9611B">
        <w:rPr>
          <w:rFonts w:ascii="Times New Roman" w:hAnsi="Times New Roman" w:cs="Times New Roman"/>
        </w:rPr>
        <w:t>, las participantes comparten cómo el sistema les ayuda a enfocar la investigación.</w:t>
      </w:r>
      <w:r w:rsidR="00E929AD">
        <w:rPr>
          <w:rFonts w:ascii="Times New Roman" w:hAnsi="Times New Roman" w:cs="Times New Roman"/>
        </w:rPr>
        <w:t xml:space="preserve"> “</w:t>
      </w:r>
      <w:r w:rsidRPr="00B27DF5">
        <w:rPr>
          <w:rFonts w:ascii="Times New Roman" w:hAnsi="Times New Roman" w:cs="Times New Roman"/>
        </w:rPr>
        <w:t>[El sistema] está muy bien armado y pensado para que funcione, porque [pide] redes de investigación, docencia, divulgación, ir a congresos, formar nuevos investigadores</w:t>
      </w:r>
      <w:r w:rsidR="00E929AD">
        <w:rPr>
          <w:rFonts w:ascii="Times New Roman" w:hAnsi="Times New Roman" w:cs="Times New Roman"/>
        </w:rPr>
        <w:t>”</w:t>
      </w:r>
      <w:r w:rsidR="00E929AD" w:rsidRPr="00B27DF5">
        <w:rPr>
          <w:rFonts w:ascii="Times New Roman" w:hAnsi="Times New Roman" w:cs="Times New Roman"/>
        </w:rPr>
        <w:t xml:space="preserve"> </w:t>
      </w:r>
      <w:r w:rsidRPr="00B27DF5">
        <w:rPr>
          <w:rFonts w:ascii="Times New Roman" w:hAnsi="Times New Roman" w:cs="Times New Roman"/>
        </w:rPr>
        <w:t>(</w:t>
      </w:r>
      <w:r w:rsidR="00F06FD9" w:rsidRPr="00B27DF5">
        <w:rPr>
          <w:rFonts w:ascii="Times New Roman" w:hAnsi="Times New Roman" w:cs="Times New Roman"/>
        </w:rPr>
        <w:t>I1</w:t>
      </w:r>
      <w:r w:rsidRPr="00B27DF5">
        <w:rPr>
          <w:rFonts w:ascii="Times New Roman" w:hAnsi="Times New Roman" w:cs="Times New Roman"/>
        </w:rPr>
        <w:t>).</w:t>
      </w:r>
    </w:p>
    <w:p w14:paraId="21B1AB84" w14:textId="150BDD55" w:rsidR="00025022" w:rsidRPr="00B27DF5" w:rsidRDefault="00025022" w:rsidP="00B27DF5">
      <w:pPr>
        <w:spacing w:line="360" w:lineRule="auto"/>
        <w:ind w:left="1418"/>
        <w:jc w:val="both"/>
        <w:rPr>
          <w:rFonts w:ascii="Times New Roman" w:hAnsi="Times New Roman" w:cs="Times New Roman"/>
          <w:lang w:val="es-MX"/>
        </w:rPr>
      </w:pPr>
      <w:r w:rsidRPr="00B27DF5">
        <w:rPr>
          <w:rFonts w:ascii="Times New Roman" w:hAnsi="Times New Roman" w:cs="Times New Roman"/>
          <w:lang w:val="es-MX"/>
        </w:rPr>
        <w:t>Ir aprendiendo a que debes de ser medido, que nos cuesta y que cuando te miden, tú mismo te pones tus metas, o sea</w:t>
      </w:r>
      <w:r w:rsidR="00321300">
        <w:rPr>
          <w:rFonts w:ascii="Times New Roman" w:hAnsi="Times New Roman" w:cs="Times New Roman"/>
          <w:lang w:val="es-MX"/>
        </w:rPr>
        <w:t>,</w:t>
      </w:r>
      <w:r w:rsidRPr="00B27DF5">
        <w:rPr>
          <w:rFonts w:ascii="Times New Roman" w:hAnsi="Times New Roman" w:cs="Times New Roman"/>
          <w:lang w:val="es-MX"/>
        </w:rPr>
        <w:t xml:space="preserve"> de decir: este año voy a tratar de publicar </w:t>
      </w:r>
      <w:r w:rsidR="00321300">
        <w:rPr>
          <w:rFonts w:ascii="Times New Roman" w:hAnsi="Times New Roman" w:cs="Times New Roman"/>
          <w:lang w:val="es-MX"/>
        </w:rPr>
        <w:t>cuatro</w:t>
      </w:r>
      <w:r w:rsidRPr="00B27DF5">
        <w:rPr>
          <w:rFonts w:ascii="Times New Roman" w:hAnsi="Times New Roman" w:cs="Times New Roman"/>
          <w:lang w:val="es-MX"/>
        </w:rPr>
        <w:t xml:space="preserve">, ya sabes que de esos </w:t>
      </w:r>
      <w:r w:rsidR="00321300">
        <w:rPr>
          <w:rFonts w:ascii="Times New Roman" w:hAnsi="Times New Roman" w:cs="Times New Roman"/>
          <w:lang w:val="es-MX"/>
        </w:rPr>
        <w:t>cuatro</w:t>
      </w:r>
      <w:r w:rsidR="00321300" w:rsidRPr="00B27DF5">
        <w:rPr>
          <w:rFonts w:ascii="Times New Roman" w:hAnsi="Times New Roman" w:cs="Times New Roman"/>
          <w:lang w:val="es-MX"/>
        </w:rPr>
        <w:t xml:space="preserve"> </w:t>
      </w:r>
      <w:r w:rsidRPr="00B27DF5">
        <w:rPr>
          <w:rFonts w:ascii="Times New Roman" w:hAnsi="Times New Roman" w:cs="Times New Roman"/>
          <w:lang w:val="es-MX"/>
        </w:rPr>
        <w:t>a lo menos no te aceptan dos y dos van a estar en proceso, entonces de repente también te das cuenta que tienes que</w:t>
      </w:r>
      <w:r w:rsidR="00321300">
        <w:rPr>
          <w:rFonts w:ascii="Times New Roman" w:hAnsi="Times New Roman" w:cs="Times New Roman"/>
          <w:lang w:val="es-MX"/>
        </w:rPr>
        <w:t>,</w:t>
      </w:r>
      <w:r w:rsidRPr="00B27DF5">
        <w:rPr>
          <w:rFonts w:ascii="Times New Roman" w:hAnsi="Times New Roman" w:cs="Times New Roman"/>
          <w:lang w:val="es-MX"/>
        </w:rPr>
        <w:t xml:space="preserve"> pues</w:t>
      </w:r>
      <w:r w:rsidR="00321300">
        <w:rPr>
          <w:rFonts w:ascii="Times New Roman" w:hAnsi="Times New Roman" w:cs="Times New Roman"/>
          <w:lang w:val="es-MX"/>
        </w:rPr>
        <w:t>,</w:t>
      </w:r>
      <w:r w:rsidRPr="00B27DF5">
        <w:rPr>
          <w:rFonts w:ascii="Times New Roman" w:hAnsi="Times New Roman" w:cs="Times New Roman"/>
          <w:lang w:val="es-MX"/>
        </w:rPr>
        <w:t xml:space="preserve"> ser eficiente (I8). </w:t>
      </w:r>
    </w:p>
    <w:p w14:paraId="380DB34E" w14:textId="77777777" w:rsidR="006B1C3D" w:rsidRPr="00B9611B" w:rsidRDefault="006B1C3D" w:rsidP="00B27DF5">
      <w:pPr>
        <w:spacing w:line="360" w:lineRule="auto"/>
        <w:ind w:firstLine="708"/>
        <w:jc w:val="both"/>
        <w:rPr>
          <w:rFonts w:ascii="Times New Roman" w:hAnsi="Times New Roman" w:cs="Times New Roman"/>
        </w:rPr>
      </w:pPr>
      <w:r w:rsidRPr="00B9611B">
        <w:rPr>
          <w:rFonts w:ascii="Times New Roman" w:hAnsi="Times New Roman" w:cs="Times New Roman"/>
        </w:rPr>
        <w:lastRenderedPageBreak/>
        <w:t xml:space="preserve">Por otro lado, en los aspectos negativos, las investigadoras reconocen que los criterios del SNI encorsetan a la investigación. </w:t>
      </w:r>
    </w:p>
    <w:p w14:paraId="00A494B3" w14:textId="3B280F8A" w:rsidR="006B1C3D" w:rsidRPr="00B27DF5" w:rsidRDefault="006B1C3D" w:rsidP="00B27DF5">
      <w:pPr>
        <w:spacing w:line="360" w:lineRule="auto"/>
        <w:ind w:left="1418"/>
        <w:jc w:val="both"/>
        <w:rPr>
          <w:rFonts w:ascii="Times New Roman" w:hAnsi="Times New Roman" w:cs="Times New Roman"/>
        </w:rPr>
      </w:pPr>
      <w:r w:rsidRPr="00B27DF5">
        <w:rPr>
          <w:rFonts w:ascii="Times New Roman" w:hAnsi="Times New Roman" w:cs="Times New Roman"/>
        </w:rPr>
        <w:t>Pues como en cualquier sistema de evaluación y acreditación, el SNI ordena acciones y metas de manera que el trabajo de investigación, y las publicaciones</w:t>
      </w:r>
      <w:r w:rsidR="004D418B">
        <w:rPr>
          <w:rFonts w:ascii="Times New Roman" w:hAnsi="Times New Roman" w:cs="Times New Roman"/>
        </w:rPr>
        <w:t>,</w:t>
      </w:r>
      <w:r w:rsidRPr="00B27DF5">
        <w:rPr>
          <w:rFonts w:ascii="Times New Roman" w:hAnsi="Times New Roman" w:cs="Times New Roman"/>
        </w:rPr>
        <w:t xml:space="preserve"> se orientan a los propios requisitos del </w:t>
      </w:r>
      <w:r w:rsidR="00E929AD" w:rsidRPr="00B9611B">
        <w:rPr>
          <w:rFonts w:ascii="Times New Roman" w:hAnsi="Times New Roman" w:cs="Times New Roman"/>
        </w:rPr>
        <w:t>Conacyt</w:t>
      </w:r>
      <w:r w:rsidRPr="00B27DF5">
        <w:rPr>
          <w:rFonts w:ascii="Times New Roman" w:hAnsi="Times New Roman" w:cs="Times New Roman"/>
        </w:rPr>
        <w:t>, y no siempre a lo que el investigador desea hacer (</w:t>
      </w:r>
      <w:r w:rsidR="0071239D" w:rsidRPr="00B27DF5">
        <w:rPr>
          <w:rFonts w:ascii="Times New Roman" w:hAnsi="Times New Roman" w:cs="Times New Roman"/>
        </w:rPr>
        <w:t>I</w:t>
      </w:r>
      <w:r w:rsidRPr="00B27DF5">
        <w:rPr>
          <w:rFonts w:ascii="Times New Roman" w:hAnsi="Times New Roman" w:cs="Times New Roman"/>
        </w:rPr>
        <w:t>3).</w:t>
      </w:r>
    </w:p>
    <w:p w14:paraId="44E956F1" w14:textId="77777777" w:rsidR="006B1C3D" w:rsidRPr="00B9611B" w:rsidRDefault="006B1C3D" w:rsidP="00B27DF5">
      <w:pPr>
        <w:spacing w:line="360" w:lineRule="auto"/>
        <w:ind w:firstLine="708"/>
        <w:jc w:val="both"/>
        <w:rPr>
          <w:rFonts w:ascii="Times New Roman" w:hAnsi="Times New Roman" w:cs="Times New Roman"/>
        </w:rPr>
      </w:pPr>
      <w:r w:rsidRPr="00B9611B">
        <w:rPr>
          <w:rFonts w:ascii="Times New Roman" w:hAnsi="Times New Roman" w:cs="Times New Roman"/>
        </w:rPr>
        <w:t xml:space="preserve">Además de los retos mencionados, las participantes describen cómo la cultura que privilegia al varón permea en el ámbito académico y científico, lo cual crea una carga extra a los retos ya presentados.  </w:t>
      </w:r>
    </w:p>
    <w:p w14:paraId="46B93311" w14:textId="0336C7F8" w:rsidR="006B1C3D" w:rsidRPr="00B27DF5" w:rsidRDefault="006B1C3D" w:rsidP="00B27DF5">
      <w:pPr>
        <w:spacing w:line="360" w:lineRule="auto"/>
        <w:ind w:left="1418"/>
        <w:jc w:val="both"/>
        <w:rPr>
          <w:rFonts w:ascii="Times New Roman" w:hAnsi="Times New Roman" w:cs="Times New Roman"/>
        </w:rPr>
      </w:pPr>
      <w:r w:rsidRPr="00B27DF5">
        <w:rPr>
          <w:rFonts w:ascii="Times New Roman" w:hAnsi="Times New Roman" w:cs="Times New Roman"/>
        </w:rPr>
        <w:t xml:space="preserve">Pero lo que yo creo es que en general la investigación, las líneas de la investigación, han nacido de mentes masculinas, ha habido poca participación de las mujeres y </w:t>
      </w:r>
      <w:r w:rsidR="0000004C" w:rsidRPr="00B27DF5">
        <w:rPr>
          <w:rFonts w:ascii="Times New Roman" w:hAnsi="Times New Roman" w:cs="Times New Roman"/>
        </w:rPr>
        <w:t>nosotras tenemos</w:t>
      </w:r>
      <w:r w:rsidRPr="00B27DF5">
        <w:rPr>
          <w:rFonts w:ascii="Times New Roman" w:hAnsi="Times New Roman" w:cs="Times New Roman"/>
        </w:rPr>
        <w:t xml:space="preserve"> una voz muy distinta que aportar…</w:t>
      </w:r>
      <w:r w:rsidR="004D418B">
        <w:rPr>
          <w:rFonts w:ascii="Times New Roman" w:hAnsi="Times New Roman" w:cs="Times New Roman"/>
        </w:rPr>
        <w:t xml:space="preserve"> T</w:t>
      </w:r>
      <w:r w:rsidR="004D418B" w:rsidRPr="00B27DF5">
        <w:rPr>
          <w:rFonts w:ascii="Times New Roman" w:hAnsi="Times New Roman" w:cs="Times New Roman"/>
        </w:rPr>
        <w:t xml:space="preserve">ambién </w:t>
      </w:r>
      <w:r w:rsidRPr="00B27DF5">
        <w:rPr>
          <w:rFonts w:ascii="Times New Roman" w:hAnsi="Times New Roman" w:cs="Times New Roman"/>
        </w:rPr>
        <w:t>pienso, se lo dije a mi jefe en su momento, me que pagaba como doctora y no como doctor (</w:t>
      </w:r>
      <w:r w:rsidR="0000004C" w:rsidRPr="00B27DF5">
        <w:rPr>
          <w:rFonts w:ascii="Times New Roman" w:hAnsi="Times New Roman" w:cs="Times New Roman"/>
        </w:rPr>
        <w:t>I1)</w:t>
      </w:r>
      <w:r w:rsidRPr="00B27DF5">
        <w:rPr>
          <w:rFonts w:ascii="Times New Roman" w:hAnsi="Times New Roman" w:cs="Times New Roman"/>
        </w:rPr>
        <w:t>.</w:t>
      </w:r>
    </w:p>
    <w:p w14:paraId="49E8FE79" w14:textId="343020EC" w:rsidR="0000004C" w:rsidRPr="00B27DF5" w:rsidRDefault="00E929AD" w:rsidP="00B27DF5">
      <w:pPr>
        <w:spacing w:line="360" w:lineRule="auto"/>
        <w:jc w:val="both"/>
        <w:rPr>
          <w:rFonts w:ascii="Times New Roman" w:hAnsi="Times New Roman" w:cs="Times New Roman"/>
        </w:rPr>
      </w:pPr>
      <w:r>
        <w:rPr>
          <w:rFonts w:ascii="Times New Roman" w:hAnsi="Times New Roman" w:cs="Times New Roman"/>
        </w:rPr>
        <w:t>“S</w:t>
      </w:r>
      <w:r w:rsidR="0000004C" w:rsidRPr="00B27DF5">
        <w:rPr>
          <w:rFonts w:ascii="Times New Roman" w:hAnsi="Times New Roman" w:cs="Times New Roman"/>
        </w:rPr>
        <w:t>iento que las mujeres normalmente tenemos más cargas administrativas, pero es porque somos muy buenas, entonces s</w:t>
      </w:r>
      <w:r w:rsidR="004D418B">
        <w:rPr>
          <w:rFonts w:ascii="Times New Roman" w:hAnsi="Times New Roman" w:cs="Times New Roman"/>
        </w:rPr>
        <w:t>í</w:t>
      </w:r>
      <w:r w:rsidR="0000004C" w:rsidRPr="00B27DF5">
        <w:rPr>
          <w:rFonts w:ascii="Times New Roman" w:hAnsi="Times New Roman" w:cs="Times New Roman"/>
        </w:rPr>
        <w:t xml:space="preserve"> ves hombres que quizá tiene</w:t>
      </w:r>
      <w:r w:rsidR="0060619D" w:rsidRPr="00B27DF5">
        <w:rPr>
          <w:rFonts w:ascii="Times New Roman" w:hAnsi="Times New Roman" w:cs="Times New Roman"/>
        </w:rPr>
        <w:t xml:space="preserve">n </w:t>
      </w:r>
      <w:r w:rsidR="0000004C" w:rsidRPr="00B27DF5">
        <w:rPr>
          <w:rFonts w:ascii="Times New Roman" w:hAnsi="Times New Roman" w:cs="Times New Roman"/>
        </w:rPr>
        <w:t xml:space="preserve">mucho tiempo </w:t>
      </w:r>
      <w:r w:rsidR="0060619D" w:rsidRPr="00B27DF5">
        <w:rPr>
          <w:rFonts w:ascii="Times New Roman" w:hAnsi="Times New Roman" w:cs="Times New Roman"/>
        </w:rPr>
        <w:t>libre y tú estás llena</w:t>
      </w:r>
      <w:r w:rsidR="0000004C" w:rsidRPr="00B27DF5">
        <w:rPr>
          <w:rFonts w:ascii="Times New Roman" w:hAnsi="Times New Roman" w:cs="Times New Roman"/>
        </w:rPr>
        <w:t xml:space="preserve"> de miles de cosas</w:t>
      </w:r>
      <w:r>
        <w:rPr>
          <w:rFonts w:ascii="Times New Roman" w:hAnsi="Times New Roman" w:cs="Times New Roman"/>
        </w:rPr>
        <w:t>”</w:t>
      </w:r>
      <w:r w:rsidR="0000004C" w:rsidRPr="00B27DF5">
        <w:rPr>
          <w:rFonts w:ascii="Times New Roman" w:hAnsi="Times New Roman" w:cs="Times New Roman"/>
        </w:rPr>
        <w:t xml:space="preserve"> (I6).</w:t>
      </w:r>
    </w:p>
    <w:p w14:paraId="0A7745FF" w14:textId="356BC43E" w:rsidR="006B1C3D" w:rsidRPr="00B9611B" w:rsidRDefault="006B1C3D" w:rsidP="00B27DF5">
      <w:pPr>
        <w:spacing w:line="360" w:lineRule="auto"/>
        <w:ind w:firstLine="567"/>
        <w:jc w:val="both"/>
        <w:rPr>
          <w:rFonts w:ascii="Times New Roman" w:eastAsia="Times New Roman" w:hAnsi="Times New Roman" w:cs="Times New Roman"/>
          <w:color w:val="000000"/>
          <w:lang w:eastAsia="es-MX"/>
        </w:rPr>
      </w:pPr>
      <w:r w:rsidRPr="00B9611B">
        <w:rPr>
          <w:rFonts w:ascii="Times New Roman" w:eastAsia="Times New Roman" w:hAnsi="Times New Roman" w:cs="Times New Roman"/>
          <w:color w:val="000000"/>
          <w:lang w:eastAsia="es-MX"/>
        </w:rPr>
        <w:t>Aunque también algunas investigadoras reconocen que ha habido ciertos avances en este sentido</w:t>
      </w:r>
      <w:r w:rsidR="00E929AD">
        <w:rPr>
          <w:rFonts w:ascii="Times New Roman" w:eastAsia="Times New Roman" w:hAnsi="Times New Roman" w:cs="Times New Roman"/>
          <w:color w:val="000000"/>
          <w:lang w:eastAsia="es-MX"/>
        </w:rPr>
        <w:t>:</w:t>
      </w:r>
      <w:r w:rsidR="00E929AD" w:rsidRPr="00B9611B">
        <w:rPr>
          <w:rFonts w:ascii="Times New Roman" w:eastAsia="Times New Roman" w:hAnsi="Times New Roman" w:cs="Times New Roman"/>
          <w:color w:val="000000"/>
          <w:lang w:eastAsia="es-MX"/>
        </w:rPr>
        <w:t xml:space="preserve">  </w:t>
      </w:r>
    </w:p>
    <w:p w14:paraId="1CC4F98B" w14:textId="785E9E7F" w:rsidR="006B1C3D" w:rsidRPr="00B27DF5" w:rsidRDefault="00E929AD" w:rsidP="00B27DF5">
      <w:pPr>
        <w:spacing w:line="360" w:lineRule="auto"/>
        <w:ind w:left="1418"/>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C</w:t>
      </w:r>
      <w:r w:rsidR="006B1C3D" w:rsidRPr="00B27DF5">
        <w:rPr>
          <w:rFonts w:ascii="Times New Roman" w:eastAsia="Times New Roman" w:hAnsi="Times New Roman" w:cs="Times New Roman"/>
          <w:color w:val="000000"/>
          <w:lang w:eastAsia="es-MX"/>
        </w:rPr>
        <w:t xml:space="preserve">ualquiera que piense en los discursos de </w:t>
      </w:r>
      <w:r w:rsidR="007C475D" w:rsidRPr="00B27DF5">
        <w:rPr>
          <w:rFonts w:ascii="Times New Roman" w:eastAsia="Times New Roman" w:hAnsi="Times New Roman" w:cs="Times New Roman"/>
          <w:color w:val="000000"/>
          <w:lang w:eastAsia="es-MX"/>
        </w:rPr>
        <w:t>género puede</w:t>
      </w:r>
      <w:r w:rsidR="006B1C3D" w:rsidRPr="00B27DF5">
        <w:rPr>
          <w:rFonts w:ascii="Times New Roman" w:eastAsia="Times New Roman" w:hAnsi="Times New Roman" w:cs="Times New Roman"/>
          <w:color w:val="000000"/>
          <w:lang w:eastAsia="es-MX"/>
        </w:rPr>
        <w:t xml:space="preserve"> ver, pero yo creo que hay otras cosas que generalmente no se dicen, en el SNI s</w:t>
      </w:r>
      <w:r w:rsidR="004D418B">
        <w:rPr>
          <w:rFonts w:ascii="Times New Roman" w:eastAsia="Times New Roman" w:hAnsi="Times New Roman" w:cs="Times New Roman"/>
          <w:color w:val="000000"/>
          <w:lang w:eastAsia="es-MX"/>
        </w:rPr>
        <w:t>í</w:t>
      </w:r>
      <w:r w:rsidR="006B1C3D" w:rsidRPr="00B27DF5">
        <w:rPr>
          <w:rFonts w:ascii="Times New Roman" w:eastAsia="Times New Roman" w:hAnsi="Times New Roman" w:cs="Times New Roman"/>
          <w:color w:val="000000"/>
          <w:lang w:eastAsia="es-MX"/>
        </w:rPr>
        <w:t xml:space="preserve"> hay una licencia para la maternidad, sin goce de estímulo económico, pero la hay (</w:t>
      </w:r>
      <w:r w:rsidR="007C475D" w:rsidRPr="00B27DF5">
        <w:rPr>
          <w:rFonts w:ascii="Times New Roman" w:eastAsia="Times New Roman" w:hAnsi="Times New Roman" w:cs="Times New Roman"/>
          <w:color w:val="000000"/>
          <w:lang w:eastAsia="es-MX"/>
        </w:rPr>
        <w:t>I1</w:t>
      </w:r>
      <w:r w:rsidR="006B1C3D" w:rsidRPr="00B27DF5">
        <w:rPr>
          <w:rFonts w:ascii="Times New Roman" w:eastAsia="Times New Roman" w:hAnsi="Times New Roman" w:cs="Times New Roman"/>
          <w:color w:val="000000"/>
          <w:lang w:eastAsia="es-MX"/>
        </w:rPr>
        <w:t>).</w:t>
      </w:r>
    </w:p>
    <w:p w14:paraId="4BA5FBEC" w14:textId="4C04C51F" w:rsidR="006B1C3D" w:rsidRPr="00B27DF5" w:rsidRDefault="0038737E" w:rsidP="00B27DF5">
      <w:pPr>
        <w:spacing w:line="360" w:lineRule="auto"/>
        <w:ind w:firstLine="708"/>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Otro testimonio menciona lo siguiente respecto a este mismo punto: “</w:t>
      </w:r>
      <w:r w:rsidR="006B1C3D" w:rsidRPr="00B27DF5">
        <w:rPr>
          <w:rFonts w:ascii="Times New Roman" w:eastAsia="Times New Roman" w:hAnsi="Times New Roman" w:cs="Times New Roman"/>
          <w:color w:val="000000"/>
          <w:lang w:eastAsia="es-MX"/>
        </w:rPr>
        <w:t>Mi jefe me apoyó siempre, había quien se oponía porque decían que no iba a regresar, es mujer, no es cabeza de fami</w:t>
      </w:r>
      <w:r w:rsidR="007C475D" w:rsidRPr="00B27DF5">
        <w:rPr>
          <w:rFonts w:ascii="Times New Roman" w:eastAsia="Times New Roman" w:hAnsi="Times New Roman" w:cs="Times New Roman"/>
          <w:color w:val="000000"/>
          <w:lang w:eastAsia="es-MX"/>
        </w:rPr>
        <w:t>lia, porque era casada, etc.</w:t>
      </w:r>
      <w:r>
        <w:rPr>
          <w:rFonts w:ascii="Times New Roman" w:eastAsia="Times New Roman" w:hAnsi="Times New Roman" w:cs="Times New Roman"/>
          <w:color w:val="000000"/>
          <w:lang w:eastAsia="es-MX"/>
        </w:rPr>
        <w:t>”</w:t>
      </w:r>
      <w:r w:rsidR="007C475D" w:rsidRPr="00B27DF5">
        <w:rPr>
          <w:rFonts w:ascii="Times New Roman" w:eastAsia="Times New Roman" w:hAnsi="Times New Roman" w:cs="Times New Roman"/>
          <w:color w:val="000000"/>
          <w:lang w:eastAsia="es-MX"/>
        </w:rPr>
        <w:t xml:space="preserve"> (I2</w:t>
      </w:r>
      <w:r w:rsidR="006B1C3D" w:rsidRPr="00B27DF5">
        <w:rPr>
          <w:rFonts w:ascii="Times New Roman" w:eastAsia="Times New Roman" w:hAnsi="Times New Roman" w:cs="Times New Roman"/>
          <w:color w:val="000000"/>
          <w:lang w:eastAsia="es-MX"/>
        </w:rPr>
        <w:t>).</w:t>
      </w:r>
    </w:p>
    <w:p w14:paraId="39BE6FF1" w14:textId="60F37528" w:rsidR="00563477" w:rsidRPr="00B9611B" w:rsidRDefault="006B1C3D" w:rsidP="00B27DF5">
      <w:pPr>
        <w:spacing w:line="360" w:lineRule="auto"/>
        <w:ind w:firstLine="708"/>
        <w:jc w:val="both"/>
        <w:rPr>
          <w:rFonts w:ascii="Times New Roman" w:hAnsi="Times New Roman" w:cs="Times New Roman"/>
        </w:rPr>
      </w:pPr>
      <w:r w:rsidRPr="00B9611B">
        <w:rPr>
          <w:rFonts w:ascii="Times New Roman" w:hAnsi="Times New Roman" w:cs="Times New Roman"/>
        </w:rPr>
        <w:t xml:space="preserve">Una vez presentado el análisis de la información, a </w:t>
      </w:r>
      <w:r w:rsidR="00C047B1" w:rsidRPr="00B9611B">
        <w:rPr>
          <w:rFonts w:ascii="Times New Roman" w:hAnsi="Times New Roman" w:cs="Times New Roman"/>
        </w:rPr>
        <w:t>continuación</w:t>
      </w:r>
      <w:r w:rsidRPr="00B9611B">
        <w:rPr>
          <w:rFonts w:ascii="Times New Roman" w:hAnsi="Times New Roman" w:cs="Times New Roman"/>
        </w:rPr>
        <w:t xml:space="preserve"> se da paso a las consideraciones finales que emergieron de la interpretación de los resultados.</w:t>
      </w:r>
    </w:p>
    <w:p w14:paraId="0E10EBCC" w14:textId="77777777" w:rsidR="00FB1019" w:rsidRDefault="00FB1019" w:rsidP="00F05456">
      <w:pPr>
        <w:spacing w:line="360" w:lineRule="auto"/>
        <w:jc w:val="center"/>
        <w:rPr>
          <w:rFonts w:ascii="Times New Roman" w:hAnsi="Times New Roman" w:cs="Times New Roman"/>
          <w:b/>
          <w:sz w:val="32"/>
          <w:szCs w:val="32"/>
        </w:rPr>
      </w:pPr>
    </w:p>
    <w:p w14:paraId="3A32AC4E" w14:textId="77777777" w:rsidR="00FB1019" w:rsidRDefault="00FB1019" w:rsidP="00F05456">
      <w:pPr>
        <w:spacing w:line="360" w:lineRule="auto"/>
        <w:jc w:val="center"/>
        <w:rPr>
          <w:rFonts w:ascii="Times New Roman" w:hAnsi="Times New Roman" w:cs="Times New Roman"/>
          <w:b/>
          <w:sz w:val="32"/>
          <w:szCs w:val="32"/>
        </w:rPr>
      </w:pPr>
    </w:p>
    <w:p w14:paraId="59D936E8" w14:textId="323BB2CB" w:rsidR="006B1C3D" w:rsidRPr="00B27DF5" w:rsidRDefault="00563477" w:rsidP="00F05456">
      <w:pPr>
        <w:spacing w:line="360" w:lineRule="auto"/>
        <w:jc w:val="center"/>
        <w:rPr>
          <w:rFonts w:ascii="Times New Roman" w:hAnsi="Times New Roman" w:cs="Times New Roman"/>
          <w:sz w:val="32"/>
          <w:szCs w:val="32"/>
        </w:rPr>
      </w:pPr>
      <w:r w:rsidRPr="00B27DF5">
        <w:rPr>
          <w:rFonts w:ascii="Times New Roman" w:hAnsi="Times New Roman" w:cs="Times New Roman"/>
          <w:b/>
          <w:sz w:val="32"/>
          <w:szCs w:val="32"/>
        </w:rPr>
        <w:lastRenderedPageBreak/>
        <w:t>C</w:t>
      </w:r>
      <w:r w:rsidR="006B1C3D" w:rsidRPr="00B27DF5">
        <w:rPr>
          <w:rFonts w:ascii="Times New Roman" w:hAnsi="Times New Roman" w:cs="Times New Roman"/>
          <w:b/>
          <w:sz w:val="32"/>
          <w:szCs w:val="32"/>
        </w:rPr>
        <w:t>on</w:t>
      </w:r>
      <w:r w:rsidR="002427F3" w:rsidRPr="00B27DF5">
        <w:rPr>
          <w:rFonts w:ascii="Times New Roman" w:hAnsi="Times New Roman" w:cs="Times New Roman"/>
          <w:b/>
          <w:sz w:val="32"/>
          <w:szCs w:val="32"/>
        </w:rPr>
        <w:t>sideraciones finales</w:t>
      </w:r>
    </w:p>
    <w:p w14:paraId="7D1C519F" w14:textId="47AF4413" w:rsidR="00213B14" w:rsidRPr="00D93CF0" w:rsidRDefault="00213B14" w:rsidP="00B27DF5">
      <w:pPr>
        <w:spacing w:line="360" w:lineRule="auto"/>
        <w:ind w:firstLine="708"/>
        <w:jc w:val="both"/>
        <w:rPr>
          <w:rFonts w:ascii="Times New Roman" w:hAnsi="Times New Roman" w:cs="Times New Roman"/>
          <w:sz w:val="22"/>
        </w:rPr>
      </w:pPr>
      <w:r w:rsidRPr="00D93CF0">
        <w:rPr>
          <w:rFonts w:ascii="Times New Roman" w:hAnsi="Times New Roman" w:cs="Times New Roman"/>
        </w:rPr>
        <w:t>Si bien existen trabajos s</w:t>
      </w:r>
      <w:r w:rsidR="006E6FAD">
        <w:rPr>
          <w:rFonts w:ascii="Times New Roman" w:hAnsi="Times New Roman" w:cs="Times New Roman"/>
        </w:rPr>
        <w:t>obre mujeres investigadoras en e</w:t>
      </w:r>
      <w:r w:rsidRPr="00D93CF0">
        <w:rPr>
          <w:rFonts w:ascii="Times New Roman" w:hAnsi="Times New Roman" w:cs="Times New Roman"/>
        </w:rPr>
        <w:t>l ámbito de las univers</w:t>
      </w:r>
      <w:r w:rsidR="00652C05">
        <w:rPr>
          <w:rFonts w:ascii="Times New Roman" w:hAnsi="Times New Roman" w:cs="Times New Roman"/>
        </w:rPr>
        <w:t>idades públicas</w:t>
      </w:r>
      <w:r w:rsidR="006E6FAD">
        <w:rPr>
          <w:rFonts w:ascii="Times New Roman" w:hAnsi="Times New Roman" w:cs="Times New Roman"/>
        </w:rPr>
        <w:t>,</w:t>
      </w:r>
      <w:r w:rsidR="00652C05">
        <w:rPr>
          <w:rFonts w:ascii="Times New Roman" w:hAnsi="Times New Roman" w:cs="Times New Roman"/>
        </w:rPr>
        <w:t xml:space="preserve"> </w:t>
      </w:r>
      <w:r w:rsidRPr="00D93CF0">
        <w:rPr>
          <w:rFonts w:ascii="Times New Roman" w:hAnsi="Times New Roman" w:cs="Times New Roman"/>
        </w:rPr>
        <w:t>el espacio de las particulares se muestra como un área de oportunidad</w:t>
      </w:r>
      <w:r w:rsidR="004D418B">
        <w:rPr>
          <w:rFonts w:ascii="Times New Roman" w:hAnsi="Times New Roman" w:cs="Times New Roman"/>
        </w:rPr>
        <w:t>.</w:t>
      </w:r>
      <w:r w:rsidR="004D418B" w:rsidRPr="00D93CF0">
        <w:rPr>
          <w:rFonts w:ascii="Times New Roman" w:hAnsi="Times New Roman" w:cs="Times New Roman"/>
        </w:rPr>
        <w:t xml:space="preserve"> </w:t>
      </w:r>
      <w:r w:rsidR="004D418B">
        <w:rPr>
          <w:rFonts w:ascii="Times New Roman" w:hAnsi="Times New Roman" w:cs="Times New Roman"/>
        </w:rPr>
        <w:t>E</w:t>
      </w:r>
      <w:r w:rsidR="004D418B" w:rsidRPr="00D93CF0">
        <w:rPr>
          <w:rFonts w:ascii="Times New Roman" w:hAnsi="Times New Roman" w:cs="Times New Roman"/>
        </w:rPr>
        <w:t xml:space="preserve">s </w:t>
      </w:r>
      <w:r w:rsidRPr="00D93CF0">
        <w:rPr>
          <w:rFonts w:ascii="Times New Roman" w:hAnsi="Times New Roman" w:cs="Times New Roman"/>
        </w:rPr>
        <w:t xml:space="preserve">así </w:t>
      </w:r>
      <w:r w:rsidR="004D418B" w:rsidRPr="00D93CF0">
        <w:rPr>
          <w:rFonts w:ascii="Times New Roman" w:hAnsi="Times New Roman" w:cs="Times New Roman"/>
        </w:rPr>
        <w:t>como</w:t>
      </w:r>
      <w:r w:rsidRPr="00D93CF0">
        <w:rPr>
          <w:rFonts w:ascii="Times New Roman" w:hAnsi="Times New Roman" w:cs="Times New Roman"/>
        </w:rPr>
        <w:t xml:space="preserve"> este estudio resulta ser una primera aproximación para dar respuesta a esta brecha en el conocimiento. Dentro de los hallazgos más relevantes en torno a las experiencias y los retos de las investigadoras SNI, se puede decir que, tanto en universidades públicas como en particulares</w:t>
      </w:r>
      <w:r w:rsidR="004D418B">
        <w:rPr>
          <w:rFonts w:ascii="Times New Roman" w:hAnsi="Times New Roman" w:cs="Times New Roman"/>
        </w:rPr>
        <w:t>,</w:t>
      </w:r>
      <w:r w:rsidRPr="00D93CF0">
        <w:rPr>
          <w:rFonts w:ascii="Times New Roman" w:hAnsi="Times New Roman" w:cs="Times New Roman"/>
        </w:rPr>
        <w:t xml:space="preserve"> las mujeres encuentran un reto en el balance de la vida familiar y del trabajo, </w:t>
      </w:r>
      <w:r w:rsidR="004D418B">
        <w:rPr>
          <w:rFonts w:ascii="Times New Roman" w:hAnsi="Times New Roman" w:cs="Times New Roman"/>
        </w:rPr>
        <w:t xml:space="preserve">tal y </w:t>
      </w:r>
      <w:r w:rsidRPr="00D93CF0">
        <w:rPr>
          <w:rFonts w:ascii="Times New Roman" w:hAnsi="Times New Roman" w:cs="Times New Roman"/>
        </w:rPr>
        <w:t>como queda patente en la categoría del papel de la familia, en donde se hace referencia a las dificultades en este ámbito</w:t>
      </w:r>
      <w:r w:rsidR="006E6FAD">
        <w:rPr>
          <w:rFonts w:ascii="Times New Roman" w:hAnsi="Times New Roman" w:cs="Times New Roman"/>
        </w:rPr>
        <w:t xml:space="preserve">. </w:t>
      </w:r>
    </w:p>
    <w:p w14:paraId="42743DD1" w14:textId="6FDB4BFA" w:rsidR="00E71F13" w:rsidRDefault="00213B14" w:rsidP="00B27DF5">
      <w:pPr>
        <w:spacing w:line="360" w:lineRule="auto"/>
        <w:ind w:firstLine="708"/>
        <w:jc w:val="both"/>
        <w:rPr>
          <w:rFonts w:ascii="Times New Roman" w:hAnsi="Times New Roman" w:cs="Times New Roman"/>
        </w:rPr>
      </w:pPr>
      <w:r w:rsidRPr="00D93CF0">
        <w:rPr>
          <w:rFonts w:ascii="Times New Roman" w:hAnsi="Times New Roman" w:cs="Times New Roman"/>
        </w:rPr>
        <w:t xml:space="preserve">Sin embargo, las entrevistadas han superado dicho reto con acciones como involucrar a la familia, organizar el tiempo y las prioridades, aunque lo más importante ha sido contar con el apoyo familiar, lo cual contrasta con otras realidades </w:t>
      </w:r>
      <w:r w:rsidR="00E71F13">
        <w:rPr>
          <w:rFonts w:ascii="Times New Roman" w:hAnsi="Times New Roman" w:cs="Times New Roman"/>
        </w:rPr>
        <w:t xml:space="preserve">mostradas en la literatura, en donde las mujeres expresan no contar </w:t>
      </w:r>
      <w:r w:rsidR="004D418B">
        <w:rPr>
          <w:rFonts w:ascii="Times New Roman" w:hAnsi="Times New Roman" w:cs="Times New Roman"/>
        </w:rPr>
        <w:t>precisamente con este soporte</w:t>
      </w:r>
      <w:r w:rsidR="00E71F13">
        <w:rPr>
          <w:rFonts w:ascii="Times New Roman" w:hAnsi="Times New Roman" w:cs="Times New Roman"/>
        </w:rPr>
        <w:t xml:space="preserve">. </w:t>
      </w:r>
    </w:p>
    <w:p w14:paraId="00745AEA" w14:textId="295D4D22" w:rsidR="00213B14" w:rsidRPr="00D93CF0" w:rsidRDefault="00213B14" w:rsidP="00B27DF5">
      <w:pPr>
        <w:spacing w:line="360" w:lineRule="auto"/>
        <w:ind w:firstLine="708"/>
        <w:jc w:val="both"/>
        <w:rPr>
          <w:rFonts w:ascii="Times New Roman" w:hAnsi="Times New Roman" w:cs="Times New Roman"/>
        </w:rPr>
      </w:pPr>
      <w:r w:rsidRPr="00D93CF0">
        <w:rPr>
          <w:rFonts w:ascii="Times New Roman" w:hAnsi="Times New Roman" w:cs="Times New Roman"/>
        </w:rPr>
        <w:t>Pasando al actuar profesional, se presentan dos retos comunes: las dificultades para la producción científica y la formación de nuevos investigadores, que en las universidades públicas se dan por la falta de tiempo como consecuencia de actividades como la maternidad y la atenc</w:t>
      </w:r>
      <w:r w:rsidR="00FA43F1">
        <w:rPr>
          <w:rFonts w:ascii="Times New Roman" w:hAnsi="Times New Roman" w:cs="Times New Roman"/>
        </w:rPr>
        <w:t>ión a la familia</w:t>
      </w:r>
      <w:r w:rsidRPr="00D93CF0">
        <w:rPr>
          <w:rFonts w:ascii="Times New Roman" w:hAnsi="Times New Roman" w:cs="Times New Roman"/>
        </w:rPr>
        <w:t>. Mientras que, en este caso de estudio, lo primero es consecuencia de los tiempos para la revisión, publicación e indexación</w:t>
      </w:r>
      <w:r w:rsidR="004D418B">
        <w:rPr>
          <w:rFonts w:ascii="Times New Roman" w:hAnsi="Times New Roman" w:cs="Times New Roman"/>
        </w:rPr>
        <w:t>;</w:t>
      </w:r>
      <w:r w:rsidRPr="00D93CF0">
        <w:rPr>
          <w:rFonts w:ascii="Times New Roman" w:hAnsi="Times New Roman" w:cs="Times New Roman"/>
        </w:rPr>
        <w:t xml:space="preserve"> y lo segundo, por la falta de posgrados orientados a la investigación en la universidad de adscripción. </w:t>
      </w:r>
    </w:p>
    <w:p w14:paraId="0AD06A46" w14:textId="68D93165" w:rsidR="00213B14" w:rsidRPr="00D93CF0" w:rsidRDefault="00540676" w:rsidP="00B27DF5">
      <w:pPr>
        <w:spacing w:line="360" w:lineRule="auto"/>
        <w:jc w:val="both"/>
        <w:rPr>
          <w:rFonts w:ascii="Times New Roman" w:hAnsi="Times New Roman" w:cs="Times New Roman"/>
        </w:rPr>
      </w:pPr>
      <w:r>
        <w:rPr>
          <w:rFonts w:ascii="Times New Roman" w:hAnsi="Times New Roman" w:cs="Times New Roman"/>
        </w:rPr>
        <w:tab/>
      </w:r>
      <w:r w:rsidR="00213B14" w:rsidRPr="00D93CF0">
        <w:rPr>
          <w:rFonts w:ascii="Times New Roman" w:hAnsi="Times New Roman" w:cs="Times New Roman"/>
        </w:rPr>
        <w:t>Otro aspecto que resulta distinto entre las universidades públicas y este caso de estudio es en relación con el rango de edad dentro del SNI</w:t>
      </w:r>
      <w:r w:rsidR="00FA43F1">
        <w:rPr>
          <w:rFonts w:ascii="Times New Roman" w:hAnsi="Times New Roman" w:cs="Times New Roman"/>
        </w:rPr>
        <w:t xml:space="preserve">, el cual </w:t>
      </w:r>
      <w:r w:rsidR="00213B14" w:rsidRPr="00D93CF0">
        <w:rPr>
          <w:rFonts w:ascii="Times New Roman" w:hAnsi="Times New Roman" w:cs="Times New Roman"/>
        </w:rPr>
        <w:t>oscila entre los 45 y los 55 años</w:t>
      </w:r>
      <w:r w:rsidR="00FA43F1">
        <w:rPr>
          <w:rFonts w:ascii="Times New Roman" w:hAnsi="Times New Roman" w:cs="Times New Roman"/>
        </w:rPr>
        <w:t xml:space="preserve">, y </w:t>
      </w:r>
      <w:r w:rsidR="00213B14" w:rsidRPr="00D93CF0">
        <w:rPr>
          <w:rFonts w:ascii="Times New Roman" w:hAnsi="Times New Roman" w:cs="Times New Roman"/>
        </w:rPr>
        <w:t xml:space="preserve">aunque la media de edad de las mujeres SNI de </w:t>
      </w:r>
      <w:r w:rsidR="00625785">
        <w:rPr>
          <w:rFonts w:ascii="Times New Roman" w:hAnsi="Times New Roman" w:cs="Times New Roman"/>
        </w:rPr>
        <w:t xml:space="preserve">este estudio </w:t>
      </w:r>
      <w:r w:rsidR="00213B14" w:rsidRPr="00D93CF0">
        <w:rPr>
          <w:rFonts w:ascii="Times New Roman" w:hAnsi="Times New Roman" w:cs="Times New Roman"/>
        </w:rPr>
        <w:t xml:space="preserve">es de 47 años, resalta la participación de </w:t>
      </w:r>
      <w:r w:rsidR="002378EF">
        <w:rPr>
          <w:rFonts w:ascii="Times New Roman" w:hAnsi="Times New Roman" w:cs="Times New Roman"/>
        </w:rPr>
        <w:t>5</w:t>
      </w:r>
      <w:r w:rsidR="002378EF" w:rsidRPr="00D93CF0">
        <w:rPr>
          <w:rFonts w:ascii="Times New Roman" w:hAnsi="Times New Roman" w:cs="Times New Roman"/>
        </w:rPr>
        <w:t xml:space="preserve"> </w:t>
      </w:r>
      <w:r w:rsidR="00213B14" w:rsidRPr="00D93CF0">
        <w:rPr>
          <w:rFonts w:ascii="Times New Roman" w:hAnsi="Times New Roman" w:cs="Times New Roman"/>
        </w:rPr>
        <w:t xml:space="preserve">investigadoras menores a los 35 años. </w:t>
      </w:r>
    </w:p>
    <w:p w14:paraId="7889B9CC" w14:textId="6F48D8F7" w:rsidR="00213B14" w:rsidRPr="00D93CF0" w:rsidRDefault="00540676" w:rsidP="00B27DF5">
      <w:pPr>
        <w:spacing w:line="360" w:lineRule="auto"/>
        <w:jc w:val="both"/>
        <w:rPr>
          <w:rFonts w:ascii="Times New Roman" w:hAnsi="Times New Roman" w:cs="Times New Roman"/>
        </w:rPr>
      </w:pPr>
      <w:r>
        <w:rPr>
          <w:rFonts w:ascii="Times New Roman" w:hAnsi="Times New Roman" w:cs="Times New Roman"/>
        </w:rPr>
        <w:tab/>
      </w:r>
      <w:r w:rsidR="00213B14" w:rsidRPr="00D93CF0">
        <w:rPr>
          <w:rFonts w:ascii="Times New Roman" w:hAnsi="Times New Roman" w:cs="Times New Roman"/>
        </w:rPr>
        <w:t>Después de haber hecho una comparación entre experiencias y retos de las investigadoras en las uni</w:t>
      </w:r>
      <w:r w:rsidR="00557972">
        <w:rPr>
          <w:rFonts w:ascii="Times New Roman" w:hAnsi="Times New Roman" w:cs="Times New Roman"/>
        </w:rPr>
        <w:t>versidades públicas y este caso</w:t>
      </w:r>
      <w:r w:rsidR="00213B14" w:rsidRPr="00D93CF0">
        <w:rPr>
          <w:rFonts w:ascii="Times New Roman" w:hAnsi="Times New Roman" w:cs="Times New Roman"/>
        </w:rPr>
        <w:t>,</w:t>
      </w:r>
      <w:r w:rsidR="00164655">
        <w:rPr>
          <w:rFonts w:ascii="Times New Roman" w:hAnsi="Times New Roman" w:cs="Times New Roman"/>
        </w:rPr>
        <w:t xml:space="preserve"> a saber,</w:t>
      </w:r>
      <w:r w:rsidR="00213B14" w:rsidRPr="00D93CF0">
        <w:rPr>
          <w:rFonts w:ascii="Times New Roman" w:hAnsi="Times New Roman" w:cs="Times New Roman"/>
        </w:rPr>
        <w:t xml:space="preserve"> sobre una universidad particular, ahora se hará referencia a cómo la </w:t>
      </w:r>
      <w:r w:rsidR="00213B14">
        <w:rPr>
          <w:rFonts w:ascii="Times New Roman" w:hAnsi="Times New Roman" w:cs="Times New Roman"/>
        </w:rPr>
        <w:t>universidad donde se lleva a cabo el estudio</w:t>
      </w:r>
      <w:r w:rsidR="00213B14" w:rsidRPr="00D93CF0">
        <w:rPr>
          <w:rFonts w:ascii="Times New Roman" w:hAnsi="Times New Roman" w:cs="Times New Roman"/>
        </w:rPr>
        <w:t xml:space="preserve"> ha ido modificando la cultura en torno a la investigación y, por tanto, creando políticas institucionales favorecedoras de dicha práctica. Lo anterior resulta evidente en la información vertida en las entrevistas en donde las investigadoras con mayor trayectoria dentro de la universidad muestran agrado al ver cómo están cambiando las cosas</w:t>
      </w:r>
      <w:r w:rsidR="00164655">
        <w:rPr>
          <w:rFonts w:ascii="Times New Roman" w:hAnsi="Times New Roman" w:cs="Times New Roman"/>
        </w:rPr>
        <w:t>,</w:t>
      </w:r>
      <w:r w:rsidR="00213B14" w:rsidRPr="00D93CF0">
        <w:rPr>
          <w:rFonts w:ascii="Times New Roman" w:hAnsi="Times New Roman" w:cs="Times New Roman"/>
        </w:rPr>
        <w:t xml:space="preserve"> mientras que para las nuevas resulta natural dicho apoyo.  </w:t>
      </w:r>
    </w:p>
    <w:p w14:paraId="56A9BF8E" w14:textId="1C783EA4" w:rsidR="00213B14" w:rsidRPr="00030D2A" w:rsidRDefault="00540676" w:rsidP="00B27DF5">
      <w:pPr>
        <w:spacing w:line="360" w:lineRule="auto"/>
        <w:jc w:val="both"/>
        <w:rPr>
          <w:rFonts w:ascii="Times New Roman" w:hAnsi="Times New Roman" w:cs="Times New Roman"/>
        </w:rPr>
      </w:pPr>
      <w:r>
        <w:rPr>
          <w:rFonts w:ascii="Times New Roman" w:hAnsi="Times New Roman" w:cs="Times New Roman"/>
        </w:rPr>
        <w:lastRenderedPageBreak/>
        <w:tab/>
      </w:r>
      <w:r w:rsidR="00213B14" w:rsidRPr="00D93CF0">
        <w:rPr>
          <w:rFonts w:ascii="Times New Roman" w:hAnsi="Times New Roman" w:cs="Times New Roman"/>
        </w:rPr>
        <w:t xml:space="preserve">La acción detonadora fue la creación en 2016 de la Dirección Institucional, de las </w:t>
      </w:r>
      <w:r w:rsidR="00164655">
        <w:rPr>
          <w:rFonts w:ascii="Times New Roman" w:hAnsi="Times New Roman" w:cs="Times New Roman"/>
        </w:rPr>
        <w:t>v</w:t>
      </w:r>
      <w:r w:rsidR="00164655" w:rsidRPr="00D93CF0">
        <w:rPr>
          <w:rFonts w:ascii="Times New Roman" w:hAnsi="Times New Roman" w:cs="Times New Roman"/>
        </w:rPr>
        <w:t xml:space="preserve">icerrectorías </w:t>
      </w:r>
      <w:r w:rsidR="00213B14" w:rsidRPr="00D93CF0">
        <w:rPr>
          <w:rFonts w:ascii="Times New Roman" w:hAnsi="Times New Roman" w:cs="Times New Roman"/>
        </w:rPr>
        <w:t xml:space="preserve">en cada </w:t>
      </w:r>
      <w:r w:rsidR="00213B14" w:rsidRPr="00D93CF0">
        <w:rPr>
          <w:rFonts w:ascii="Times New Roman" w:hAnsi="Times New Roman" w:cs="Times New Roman"/>
          <w:i/>
        </w:rPr>
        <w:t>campus</w:t>
      </w:r>
      <w:r w:rsidR="00213B14" w:rsidRPr="00D93CF0">
        <w:rPr>
          <w:rFonts w:ascii="Times New Roman" w:hAnsi="Times New Roman" w:cs="Times New Roman"/>
        </w:rPr>
        <w:t xml:space="preserve"> y de las </w:t>
      </w:r>
      <w:r w:rsidR="00164655">
        <w:rPr>
          <w:rFonts w:ascii="Times New Roman" w:hAnsi="Times New Roman" w:cs="Times New Roman"/>
        </w:rPr>
        <w:t>s</w:t>
      </w:r>
      <w:r w:rsidR="00164655" w:rsidRPr="00D93CF0">
        <w:rPr>
          <w:rFonts w:ascii="Times New Roman" w:hAnsi="Times New Roman" w:cs="Times New Roman"/>
        </w:rPr>
        <w:t xml:space="preserve">ecretarías </w:t>
      </w:r>
      <w:r w:rsidR="00213B14" w:rsidRPr="00D93CF0">
        <w:rPr>
          <w:rFonts w:ascii="Times New Roman" w:hAnsi="Times New Roman" w:cs="Times New Roman"/>
        </w:rPr>
        <w:t xml:space="preserve">de investigación en cada </w:t>
      </w:r>
      <w:r w:rsidR="00164655">
        <w:rPr>
          <w:rFonts w:ascii="Times New Roman" w:hAnsi="Times New Roman" w:cs="Times New Roman"/>
        </w:rPr>
        <w:t>e</w:t>
      </w:r>
      <w:r w:rsidR="00164655" w:rsidRPr="00D93CF0">
        <w:rPr>
          <w:rFonts w:ascii="Times New Roman" w:hAnsi="Times New Roman" w:cs="Times New Roman"/>
        </w:rPr>
        <w:t xml:space="preserve">scuela </w:t>
      </w:r>
      <w:r w:rsidR="00213B14" w:rsidRPr="00D93CF0">
        <w:rPr>
          <w:rFonts w:ascii="Times New Roman" w:hAnsi="Times New Roman" w:cs="Times New Roman"/>
        </w:rPr>
        <w:t xml:space="preserve">y </w:t>
      </w:r>
      <w:r w:rsidR="00164655">
        <w:rPr>
          <w:rFonts w:ascii="Times New Roman" w:hAnsi="Times New Roman" w:cs="Times New Roman"/>
        </w:rPr>
        <w:t>f</w:t>
      </w:r>
      <w:r w:rsidR="00164655" w:rsidRPr="00D93CF0">
        <w:rPr>
          <w:rFonts w:ascii="Times New Roman" w:hAnsi="Times New Roman" w:cs="Times New Roman"/>
        </w:rPr>
        <w:t>acultad</w:t>
      </w:r>
      <w:r w:rsidR="00213B14" w:rsidRPr="00D93CF0">
        <w:rPr>
          <w:rFonts w:ascii="Times New Roman" w:hAnsi="Times New Roman" w:cs="Times New Roman"/>
        </w:rPr>
        <w:t xml:space="preserve">. A partir de dicha organización, se empezaron a configurar políticas para incentivar la producción científica visible, para apoyar proyectos de investigación mediante un fondo anual en el que se presentan </w:t>
      </w:r>
      <w:r w:rsidR="00EC6179">
        <w:rPr>
          <w:rFonts w:ascii="Times New Roman" w:hAnsi="Times New Roman" w:cs="Times New Roman"/>
        </w:rPr>
        <w:t>e</w:t>
      </w:r>
      <w:r w:rsidR="00EC6179" w:rsidRPr="00D93CF0">
        <w:rPr>
          <w:rFonts w:ascii="Times New Roman" w:hAnsi="Times New Roman" w:cs="Times New Roman"/>
        </w:rPr>
        <w:t xml:space="preserve">stos </w:t>
      </w:r>
      <w:r w:rsidR="00213B14" w:rsidRPr="00D93CF0">
        <w:rPr>
          <w:rFonts w:ascii="Times New Roman" w:hAnsi="Times New Roman" w:cs="Times New Roman"/>
        </w:rPr>
        <w:t xml:space="preserve">para </w:t>
      </w:r>
      <w:r w:rsidR="00213B14" w:rsidRPr="00030D2A">
        <w:rPr>
          <w:rFonts w:ascii="Times New Roman" w:hAnsi="Times New Roman" w:cs="Times New Roman"/>
        </w:rPr>
        <w:t>evaluación y posterior apoyo. Además de la creación de un repositorio institucional para la divulgación de la producción científica de la universidad y el desarrollo del Sistema de Gestión para la Investigación.</w:t>
      </w:r>
    </w:p>
    <w:p w14:paraId="49269728" w14:textId="4C07ED59" w:rsidR="00AF3AF0" w:rsidRPr="00030D2A" w:rsidRDefault="00213B14" w:rsidP="00B27DF5">
      <w:pPr>
        <w:spacing w:line="360" w:lineRule="auto"/>
        <w:ind w:firstLine="708"/>
        <w:jc w:val="both"/>
        <w:rPr>
          <w:rFonts w:ascii="Times New Roman" w:hAnsi="Times New Roman" w:cs="Times New Roman"/>
          <w:color w:val="000000" w:themeColor="text1"/>
        </w:rPr>
      </w:pPr>
      <w:r w:rsidRPr="00030D2A">
        <w:rPr>
          <w:rFonts w:ascii="Times New Roman" w:hAnsi="Times New Roman" w:cs="Times New Roman"/>
          <w:color w:val="000000" w:themeColor="text1"/>
        </w:rPr>
        <w:t xml:space="preserve">No obstante los esfuerzos realizados en este rubro que han permitido fortalecer las prácticas de investigación en la universidad, todavía quedan pendientes líneas </w:t>
      </w:r>
      <w:r w:rsidR="00AF3AF0" w:rsidRPr="00030D2A">
        <w:rPr>
          <w:rFonts w:ascii="Times New Roman" w:hAnsi="Times New Roman" w:cs="Times New Roman"/>
          <w:color w:val="000000" w:themeColor="text1"/>
        </w:rPr>
        <w:t xml:space="preserve">de </w:t>
      </w:r>
      <w:r w:rsidRPr="00030D2A">
        <w:rPr>
          <w:rFonts w:ascii="Times New Roman" w:hAnsi="Times New Roman" w:cs="Times New Roman"/>
          <w:color w:val="000000" w:themeColor="text1"/>
        </w:rPr>
        <w:t xml:space="preserve">acción para atender los retos manifestados por las investigadoras, </w:t>
      </w:r>
      <w:r w:rsidR="00AF3AF0" w:rsidRPr="00030D2A">
        <w:rPr>
          <w:rFonts w:ascii="Times New Roman" w:hAnsi="Times New Roman" w:cs="Times New Roman"/>
          <w:color w:val="000000" w:themeColor="text1"/>
        </w:rPr>
        <w:t>como la formación de nuevos investigadores.</w:t>
      </w:r>
    </w:p>
    <w:p w14:paraId="6881BAF0" w14:textId="365629BE" w:rsidR="00213B14" w:rsidRPr="00030D2A" w:rsidRDefault="00AF3AF0" w:rsidP="00B27DF5">
      <w:pPr>
        <w:spacing w:line="360" w:lineRule="auto"/>
        <w:ind w:firstLine="708"/>
        <w:jc w:val="both"/>
        <w:rPr>
          <w:rFonts w:ascii="Times New Roman" w:hAnsi="Times New Roman" w:cs="Times New Roman"/>
          <w:color w:val="000000" w:themeColor="text1"/>
        </w:rPr>
      </w:pPr>
      <w:r w:rsidRPr="00030D2A">
        <w:rPr>
          <w:rFonts w:ascii="Times New Roman" w:hAnsi="Times New Roman" w:cs="Times New Roman"/>
          <w:color w:val="000000" w:themeColor="text1"/>
        </w:rPr>
        <w:t>Por otro lado, en cuanto a futuras líneas de investigación</w:t>
      </w:r>
      <w:r w:rsidR="00213CBE" w:rsidRPr="00030D2A">
        <w:rPr>
          <w:rFonts w:ascii="Times New Roman" w:hAnsi="Times New Roman" w:cs="Times New Roman"/>
          <w:color w:val="000000" w:themeColor="text1"/>
        </w:rPr>
        <w:t>,</w:t>
      </w:r>
      <w:r w:rsidRPr="00030D2A">
        <w:rPr>
          <w:rFonts w:ascii="Times New Roman" w:hAnsi="Times New Roman" w:cs="Times New Roman"/>
          <w:color w:val="000000" w:themeColor="text1"/>
        </w:rPr>
        <w:t xml:space="preserve"> queda en el tintero en un primer momento darles voz a los investigadores para de esta forma conocer sus experiencias y retos, y en un segundo momento, realizar un estudio comparativo entre mujeres y hombres, </w:t>
      </w:r>
      <w:r w:rsidR="00213CBE" w:rsidRPr="00030D2A">
        <w:rPr>
          <w:rFonts w:ascii="Times New Roman" w:hAnsi="Times New Roman" w:cs="Times New Roman"/>
          <w:color w:val="000000" w:themeColor="text1"/>
        </w:rPr>
        <w:t xml:space="preserve">e identificar </w:t>
      </w:r>
      <w:r w:rsidRPr="00030D2A">
        <w:rPr>
          <w:rFonts w:ascii="Times New Roman" w:hAnsi="Times New Roman" w:cs="Times New Roman"/>
          <w:color w:val="000000" w:themeColor="text1"/>
        </w:rPr>
        <w:t xml:space="preserve">diferencias y semejanzas.  </w:t>
      </w:r>
    </w:p>
    <w:p w14:paraId="5D4CA10B" w14:textId="77777777" w:rsidR="00695CBE" w:rsidRPr="00030D2A" w:rsidRDefault="00695CBE" w:rsidP="000D08C7">
      <w:pPr>
        <w:spacing w:line="360" w:lineRule="auto"/>
        <w:jc w:val="both"/>
        <w:rPr>
          <w:rFonts w:ascii="Times New Roman" w:hAnsi="Times New Roman" w:cs="Times New Roman"/>
          <w:b/>
        </w:rPr>
      </w:pPr>
    </w:p>
    <w:p w14:paraId="53ED681F" w14:textId="228C3445" w:rsidR="006B1C3D" w:rsidRPr="008A0C5A" w:rsidRDefault="00695CBE" w:rsidP="000D08C7">
      <w:pPr>
        <w:spacing w:line="360" w:lineRule="auto"/>
        <w:jc w:val="both"/>
        <w:rPr>
          <w:rFonts w:ascii="Calibri" w:eastAsiaTheme="minorHAnsi" w:hAnsi="Calibri" w:cs="Calibri"/>
          <w:b/>
          <w:sz w:val="28"/>
          <w:lang w:val="es-MX" w:eastAsia="en-US"/>
        </w:rPr>
      </w:pPr>
      <w:r w:rsidRPr="008A0C5A">
        <w:rPr>
          <w:rFonts w:ascii="Calibri" w:eastAsiaTheme="minorHAnsi" w:hAnsi="Calibri" w:cs="Calibri"/>
          <w:b/>
          <w:sz w:val="28"/>
          <w:lang w:val="es-MX" w:eastAsia="en-US"/>
        </w:rPr>
        <w:t>Referencias</w:t>
      </w:r>
    </w:p>
    <w:p w14:paraId="55C04C6B" w14:textId="4CD9B7A4" w:rsidR="00D17DB0" w:rsidRPr="00030D2A" w:rsidRDefault="00D17DB0" w:rsidP="00B27DF5">
      <w:pPr>
        <w:spacing w:line="360" w:lineRule="auto"/>
        <w:ind w:left="709" w:hanging="709"/>
        <w:jc w:val="both"/>
        <w:rPr>
          <w:rFonts w:ascii="Times New Roman" w:hAnsi="Times New Roman" w:cs="Times New Roman"/>
        </w:rPr>
      </w:pPr>
      <w:r w:rsidRPr="00030D2A">
        <w:rPr>
          <w:rFonts w:ascii="Times New Roman" w:hAnsi="Times New Roman" w:cs="Times New Roman"/>
        </w:rPr>
        <w:t>Cano, G. (2010). La polémica en torno al acceso de las mujeres a las profesiones entre los siglos XIX y XX. En MacGregor</w:t>
      </w:r>
      <w:r w:rsidR="00D3082D" w:rsidRPr="00030D2A">
        <w:rPr>
          <w:rFonts w:ascii="Times New Roman" w:hAnsi="Times New Roman" w:cs="Times New Roman"/>
        </w:rPr>
        <w:t>, J.</w:t>
      </w:r>
      <w:r w:rsidRPr="00030D2A">
        <w:rPr>
          <w:rFonts w:ascii="Times New Roman" w:hAnsi="Times New Roman" w:cs="Times New Roman"/>
        </w:rPr>
        <w:t xml:space="preserve"> (</w:t>
      </w:r>
      <w:proofErr w:type="spellStart"/>
      <w:r w:rsidRPr="00030D2A">
        <w:rPr>
          <w:rFonts w:ascii="Times New Roman" w:hAnsi="Times New Roman" w:cs="Times New Roman"/>
        </w:rPr>
        <w:t>comp.</w:t>
      </w:r>
      <w:proofErr w:type="spellEnd"/>
      <w:r w:rsidRPr="00030D2A">
        <w:rPr>
          <w:rFonts w:ascii="Times New Roman" w:hAnsi="Times New Roman" w:cs="Times New Roman"/>
        </w:rPr>
        <w:t xml:space="preserve">), </w:t>
      </w:r>
      <w:r w:rsidRPr="00030D2A">
        <w:rPr>
          <w:rFonts w:ascii="Times New Roman" w:hAnsi="Times New Roman" w:cs="Times New Roman"/>
          <w:i/>
        </w:rPr>
        <w:t>Miradas sobre la nación liberal: 1848-1948. Proyectos, debates y desafíos</w:t>
      </w:r>
      <w:r w:rsidRPr="00030D2A">
        <w:rPr>
          <w:rFonts w:ascii="Times New Roman" w:hAnsi="Times New Roman" w:cs="Times New Roman"/>
        </w:rPr>
        <w:t xml:space="preserve"> (pp.</w:t>
      </w:r>
      <w:r w:rsidR="002807BE" w:rsidRPr="00030D2A">
        <w:rPr>
          <w:rFonts w:ascii="Times New Roman" w:hAnsi="Times New Roman" w:cs="Times New Roman"/>
        </w:rPr>
        <w:t xml:space="preserve"> </w:t>
      </w:r>
      <w:r w:rsidRPr="00030D2A">
        <w:rPr>
          <w:rFonts w:ascii="Times New Roman" w:hAnsi="Times New Roman" w:cs="Times New Roman"/>
        </w:rPr>
        <w:t>169-192). Ciudad de México, México: Universidad Nacional Autónoma de México.</w:t>
      </w:r>
    </w:p>
    <w:p w14:paraId="4D4098EF" w14:textId="5766F142" w:rsidR="00D17DB0" w:rsidRPr="00030D2A" w:rsidRDefault="00D17DB0" w:rsidP="00B27DF5">
      <w:pPr>
        <w:spacing w:line="360" w:lineRule="auto"/>
        <w:ind w:left="709" w:hanging="709"/>
        <w:jc w:val="both"/>
        <w:rPr>
          <w:rFonts w:ascii="Times New Roman" w:hAnsi="Times New Roman" w:cs="Times New Roman"/>
        </w:rPr>
      </w:pPr>
      <w:r w:rsidRPr="00030D2A">
        <w:rPr>
          <w:rFonts w:ascii="Times New Roman" w:hAnsi="Times New Roman" w:cs="Times New Roman"/>
        </w:rPr>
        <w:t xml:space="preserve">Castañeda, M. </w:t>
      </w:r>
      <w:r w:rsidR="00884FC4" w:rsidRPr="00030D2A">
        <w:rPr>
          <w:rFonts w:ascii="Times New Roman" w:hAnsi="Times New Roman" w:cs="Times New Roman"/>
        </w:rPr>
        <w:t>y</w:t>
      </w:r>
      <w:r w:rsidRPr="00030D2A">
        <w:rPr>
          <w:rFonts w:ascii="Times New Roman" w:hAnsi="Times New Roman" w:cs="Times New Roman"/>
        </w:rPr>
        <w:t xml:space="preserve"> </w:t>
      </w:r>
      <w:proofErr w:type="spellStart"/>
      <w:r w:rsidRPr="00030D2A">
        <w:rPr>
          <w:rFonts w:ascii="Times New Roman" w:hAnsi="Times New Roman" w:cs="Times New Roman"/>
        </w:rPr>
        <w:t>Ordorika</w:t>
      </w:r>
      <w:proofErr w:type="spellEnd"/>
      <w:r w:rsidRPr="00030D2A">
        <w:rPr>
          <w:rFonts w:ascii="Times New Roman" w:hAnsi="Times New Roman" w:cs="Times New Roman"/>
        </w:rPr>
        <w:t>, T. (</w:t>
      </w:r>
      <w:proofErr w:type="spellStart"/>
      <w:r w:rsidRPr="00030D2A">
        <w:rPr>
          <w:rFonts w:ascii="Times New Roman" w:hAnsi="Times New Roman" w:cs="Times New Roman"/>
        </w:rPr>
        <w:t>coords</w:t>
      </w:r>
      <w:proofErr w:type="spellEnd"/>
      <w:r w:rsidRPr="00030D2A">
        <w:rPr>
          <w:rFonts w:ascii="Times New Roman" w:hAnsi="Times New Roman" w:cs="Times New Roman"/>
        </w:rPr>
        <w:t xml:space="preserve">.) (2015). </w:t>
      </w:r>
      <w:r w:rsidRPr="00030D2A">
        <w:rPr>
          <w:rFonts w:ascii="Times New Roman" w:hAnsi="Times New Roman" w:cs="Times New Roman"/>
          <w:i/>
        </w:rPr>
        <w:t>Investigadoras en la UNAM: trabajo académico, productividad y calidad de vida</w:t>
      </w:r>
      <w:r w:rsidRPr="00030D2A">
        <w:rPr>
          <w:rFonts w:ascii="Times New Roman" w:hAnsi="Times New Roman" w:cs="Times New Roman"/>
        </w:rPr>
        <w:t xml:space="preserve">. México: UNAM-Centro de Investigaciones Interdisciplinarias en Ciencias y Humanidades. </w:t>
      </w:r>
    </w:p>
    <w:p w14:paraId="4237F086" w14:textId="443F2CDC" w:rsidR="008D1C9B" w:rsidRPr="00030D2A" w:rsidRDefault="008D1C9B" w:rsidP="00B27DF5">
      <w:pPr>
        <w:spacing w:line="360" w:lineRule="auto"/>
        <w:ind w:left="709" w:hanging="709"/>
        <w:jc w:val="both"/>
        <w:rPr>
          <w:rFonts w:ascii="Times New Roman" w:hAnsi="Times New Roman" w:cs="Times New Roman"/>
        </w:rPr>
      </w:pPr>
      <w:r w:rsidRPr="00030D2A">
        <w:rPr>
          <w:rFonts w:ascii="Times New Roman" w:hAnsi="Times New Roman" w:cs="Times New Roman"/>
        </w:rPr>
        <w:t xml:space="preserve">Castillo, R. (2018). Diferencias visibles e invisibles de las mujeres en la ciencia. Universidad Nacional de San Agustín de Arequipa, Perú, 2017. </w:t>
      </w:r>
      <w:r w:rsidRPr="00030D2A">
        <w:rPr>
          <w:rFonts w:ascii="Times New Roman" w:hAnsi="Times New Roman" w:cs="Times New Roman"/>
          <w:i/>
        </w:rPr>
        <w:t>Revista ciencias sociales, 40</w:t>
      </w:r>
      <w:r w:rsidRPr="00030D2A">
        <w:rPr>
          <w:rFonts w:ascii="Times New Roman" w:hAnsi="Times New Roman" w:cs="Times New Roman"/>
        </w:rPr>
        <w:t xml:space="preserve">, 79-97. Recuperado de </w:t>
      </w:r>
      <w:hyperlink r:id="rId17" w:history="1">
        <w:r w:rsidRPr="00030D2A">
          <w:rPr>
            <w:rStyle w:val="Hipervnculo"/>
            <w:rFonts w:ascii="Times New Roman" w:hAnsi="Times New Roman" w:cs="Times New Roman"/>
          </w:rPr>
          <w:t>http://revistadigital.uce.edu.ec/index.php/CSOCIALES/article/view/1251</w:t>
        </w:r>
      </w:hyperlink>
      <w:r w:rsidR="00154F2A" w:rsidRPr="00030D2A">
        <w:rPr>
          <w:rStyle w:val="Hipervnculo"/>
          <w:rFonts w:ascii="Times New Roman" w:hAnsi="Times New Roman" w:cs="Times New Roman"/>
        </w:rPr>
        <w:t>.</w:t>
      </w:r>
    </w:p>
    <w:p w14:paraId="77132D80" w14:textId="36E223DD" w:rsidR="00D17DB0" w:rsidRPr="00030D2A" w:rsidRDefault="00D17DB0" w:rsidP="00B27DF5">
      <w:pPr>
        <w:spacing w:line="360" w:lineRule="auto"/>
        <w:ind w:left="709" w:hanging="709"/>
        <w:jc w:val="both"/>
        <w:rPr>
          <w:rFonts w:ascii="Times New Roman" w:hAnsi="Times New Roman" w:cs="Times New Roman"/>
          <w:lang w:val="en-US"/>
        </w:rPr>
      </w:pPr>
      <w:r w:rsidRPr="00030D2A">
        <w:rPr>
          <w:rFonts w:ascii="Times New Roman" w:hAnsi="Times New Roman" w:cs="Times New Roman"/>
        </w:rPr>
        <w:t>Cetina, E. A. (</w:t>
      </w:r>
      <w:r w:rsidR="002F1485" w:rsidRPr="00030D2A">
        <w:rPr>
          <w:rFonts w:ascii="Times New Roman" w:hAnsi="Times New Roman" w:cs="Times New Roman"/>
        </w:rPr>
        <w:t xml:space="preserve">17 de junio de </w:t>
      </w:r>
      <w:r w:rsidRPr="00030D2A">
        <w:rPr>
          <w:rFonts w:ascii="Times New Roman" w:hAnsi="Times New Roman" w:cs="Times New Roman"/>
        </w:rPr>
        <w:t>2015). Conferencia inaugural.</w:t>
      </w:r>
      <w:r w:rsidR="002F1485" w:rsidRPr="00030D2A">
        <w:rPr>
          <w:rFonts w:ascii="Times New Roman" w:hAnsi="Times New Roman" w:cs="Times New Roman"/>
        </w:rPr>
        <w:t xml:space="preserve"> Ponencia presentada en el </w:t>
      </w:r>
      <w:r w:rsidRPr="00030D2A">
        <w:rPr>
          <w:rFonts w:ascii="Times New Roman" w:hAnsi="Times New Roman" w:cs="Times New Roman"/>
          <w:iCs/>
        </w:rPr>
        <w:t xml:space="preserve">Encuentro Internacional de Investigadores. Diálogos </w:t>
      </w:r>
      <w:r w:rsidR="00771293" w:rsidRPr="00030D2A">
        <w:rPr>
          <w:rFonts w:ascii="Times New Roman" w:hAnsi="Times New Roman" w:cs="Times New Roman"/>
          <w:iCs/>
        </w:rPr>
        <w:t xml:space="preserve">Multidisciplinarios </w:t>
      </w:r>
      <w:r w:rsidRPr="00030D2A">
        <w:rPr>
          <w:rFonts w:ascii="Times New Roman" w:hAnsi="Times New Roman" w:cs="Times New Roman"/>
          <w:iCs/>
        </w:rPr>
        <w:t xml:space="preserve">en </w:t>
      </w:r>
      <w:r w:rsidR="00771293" w:rsidRPr="00030D2A">
        <w:rPr>
          <w:rFonts w:ascii="Times New Roman" w:hAnsi="Times New Roman" w:cs="Times New Roman"/>
          <w:iCs/>
        </w:rPr>
        <w:t xml:space="preserve">Escenarios </w:t>
      </w:r>
      <w:r w:rsidRPr="00030D2A">
        <w:rPr>
          <w:rFonts w:ascii="Times New Roman" w:hAnsi="Times New Roman" w:cs="Times New Roman"/>
          <w:iCs/>
        </w:rPr>
        <w:t xml:space="preserve">de </w:t>
      </w:r>
      <w:r w:rsidR="00771293" w:rsidRPr="00030D2A">
        <w:rPr>
          <w:rFonts w:ascii="Times New Roman" w:hAnsi="Times New Roman" w:cs="Times New Roman"/>
          <w:iCs/>
        </w:rPr>
        <w:t xml:space="preserve">Innovación </w:t>
      </w:r>
      <w:r w:rsidRPr="00030D2A">
        <w:rPr>
          <w:rFonts w:ascii="Times New Roman" w:hAnsi="Times New Roman" w:cs="Times New Roman"/>
          <w:iCs/>
        </w:rPr>
        <w:t>en la Educación Basada en Competencias</w:t>
      </w:r>
      <w:r w:rsidR="00771293" w:rsidRPr="00030D2A">
        <w:rPr>
          <w:rFonts w:ascii="Times New Roman" w:hAnsi="Times New Roman" w:cs="Times New Roman"/>
          <w:iCs/>
        </w:rPr>
        <w:t>.</w:t>
      </w:r>
      <w:r w:rsidRPr="00030D2A">
        <w:rPr>
          <w:rFonts w:ascii="Times New Roman" w:hAnsi="Times New Roman" w:cs="Times New Roman"/>
          <w:iCs/>
        </w:rPr>
        <w:t xml:space="preserve"> </w:t>
      </w:r>
      <w:r w:rsidRPr="00030D2A">
        <w:rPr>
          <w:rFonts w:ascii="Times New Roman" w:hAnsi="Times New Roman" w:cs="Times New Roman"/>
          <w:lang w:val="en-US"/>
        </w:rPr>
        <w:t xml:space="preserve">Guerrero, 17 de </w:t>
      </w:r>
      <w:proofErr w:type="spellStart"/>
      <w:r w:rsidRPr="00030D2A">
        <w:rPr>
          <w:rFonts w:ascii="Times New Roman" w:hAnsi="Times New Roman" w:cs="Times New Roman"/>
          <w:lang w:val="en-US"/>
        </w:rPr>
        <w:t>junio</w:t>
      </w:r>
      <w:proofErr w:type="spellEnd"/>
      <w:r w:rsidRPr="00030D2A">
        <w:rPr>
          <w:rFonts w:ascii="Times New Roman" w:hAnsi="Times New Roman" w:cs="Times New Roman"/>
          <w:lang w:val="en-US"/>
        </w:rPr>
        <w:t xml:space="preserve"> de 2015.</w:t>
      </w:r>
    </w:p>
    <w:p w14:paraId="35C58C20" w14:textId="742D72D2" w:rsidR="00D17DB0" w:rsidRPr="00030D2A" w:rsidRDefault="00D17DB0" w:rsidP="00B27DF5">
      <w:pPr>
        <w:spacing w:line="360" w:lineRule="auto"/>
        <w:ind w:left="709" w:hanging="709"/>
        <w:jc w:val="both"/>
        <w:rPr>
          <w:rFonts w:ascii="Times New Roman" w:hAnsi="Times New Roman" w:cs="Times New Roman"/>
        </w:rPr>
      </w:pPr>
      <w:r w:rsidRPr="00030D2A">
        <w:rPr>
          <w:rFonts w:ascii="Times New Roman" w:hAnsi="Times New Roman" w:cs="Times New Roman"/>
          <w:lang w:val="en-US"/>
        </w:rPr>
        <w:lastRenderedPageBreak/>
        <w:t xml:space="preserve">Creswell, J. C. (2002). </w:t>
      </w:r>
      <w:r w:rsidRPr="00030D2A">
        <w:rPr>
          <w:rFonts w:ascii="Times New Roman" w:hAnsi="Times New Roman" w:cs="Times New Roman"/>
          <w:i/>
          <w:lang w:val="en-US"/>
        </w:rPr>
        <w:t>Educational research. Planning, conducting, and evaluating quantitative and qualitative research</w:t>
      </w:r>
      <w:r w:rsidRPr="00030D2A">
        <w:rPr>
          <w:rFonts w:ascii="Times New Roman" w:hAnsi="Times New Roman" w:cs="Times New Roman"/>
          <w:lang w:val="en-US"/>
        </w:rPr>
        <w:t xml:space="preserve">. </w:t>
      </w:r>
      <w:r w:rsidRPr="00030D2A">
        <w:rPr>
          <w:rFonts w:ascii="Times New Roman" w:hAnsi="Times New Roman" w:cs="Times New Roman"/>
          <w:lang w:val="es-MX"/>
        </w:rPr>
        <w:t>New J</w:t>
      </w:r>
      <w:proofErr w:type="spellStart"/>
      <w:r w:rsidRPr="00030D2A">
        <w:rPr>
          <w:rFonts w:ascii="Times New Roman" w:hAnsi="Times New Roman" w:cs="Times New Roman"/>
        </w:rPr>
        <w:t>ersey</w:t>
      </w:r>
      <w:proofErr w:type="spellEnd"/>
      <w:r w:rsidR="00771293" w:rsidRPr="00030D2A">
        <w:rPr>
          <w:rFonts w:ascii="Times New Roman" w:hAnsi="Times New Roman" w:cs="Times New Roman"/>
        </w:rPr>
        <w:t xml:space="preserve">, </w:t>
      </w:r>
      <w:proofErr w:type="spellStart"/>
      <w:r w:rsidR="00771293" w:rsidRPr="00030D2A">
        <w:rPr>
          <w:rFonts w:ascii="Times New Roman" w:hAnsi="Times New Roman" w:cs="Times New Roman"/>
        </w:rPr>
        <w:t>United</w:t>
      </w:r>
      <w:proofErr w:type="spellEnd"/>
      <w:r w:rsidR="00771293" w:rsidRPr="00030D2A">
        <w:rPr>
          <w:rFonts w:ascii="Times New Roman" w:hAnsi="Times New Roman" w:cs="Times New Roman"/>
        </w:rPr>
        <w:t xml:space="preserve"> </w:t>
      </w:r>
      <w:proofErr w:type="spellStart"/>
      <w:r w:rsidR="00771293" w:rsidRPr="00030D2A">
        <w:rPr>
          <w:rFonts w:ascii="Times New Roman" w:hAnsi="Times New Roman" w:cs="Times New Roman"/>
        </w:rPr>
        <w:t>States</w:t>
      </w:r>
      <w:proofErr w:type="spellEnd"/>
      <w:r w:rsidRPr="00030D2A">
        <w:rPr>
          <w:rFonts w:ascii="Times New Roman" w:hAnsi="Times New Roman" w:cs="Times New Roman"/>
        </w:rPr>
        <w:t>: Merrill Prentice Hall.</w:t>
      </w:r>
    </w:p>
    <w:p w14:paraId="769D6E94" w14:textId="1C869906" w:rsidR="00990101" w:rsidRPr="00030D2A" w:rsidRDefault="00403190" w:rsidP="00B27DF5">
      <w:pPr>
        <w:shd w:val="clear" w:color="auto" w:fill="FFFFFF"/>
        <w:autoSpaceDE w:val="0"/>
        <w:autoSpaceDN w:val="0"/>
        <w:adjustRightInd w:val="0"/>
        <w:spacing w:line="360" w:lineRule="auto"/>
        <w:ind w:left="709" w:hanging="709"/>
        <w:jc w:val="both"/>
        <w:textAlignment w:val="baseline"/>
        <w:rPr>
          <w:rFonts w:ascii="Times New Roman" w:hAnsi="Times New Roman" w:cs="Times New Roman"/>
          <w:lang w:val="es-ES"/>
        </w:rPr>
      </w:pPr>
      <w:r w:rsidRPr="00030D2A">
        <w:rPr>
          <w:rFonts w:ascii="Times New Roman" w:hAnsi="Times New Roman" w:cs="Times New Roman"/>
        </w:rPr>
        <w:t>Diario Oficial de la Federación</w:t>
      </w:r>
      <w:r w:rsidR="00771293" w:rsidRPr="00030D2A">
        <w:rPr>
          <w:rFonts w:ascii="Times New Roman" w:hAnsi="Times New Roman" w:cs="Times New Roman"/>
        </w:rPr>
        <w:t xml:space="preserve"> [DOF]. </w:t>
      </w:r>
      <w:r w:rsidR="00990101" w:rsidRPr="00030D2A">
        <w:rPr>
          <w:rFonts w:ascii="Times New Roman" w:hAnsi="Times New Roman" w:cs="Times New Roman"/>
        </w:rPr>
        <w:t>(2018</w:t>
      </w:r>
      <w:r w:rsidR="00D17DB0" w:rsidRPr="00030D2A">
        <w:rPr>
          <w:rFonts w:ascii="Times New Roman" w:hAnsi="Times New Roman" w:cs="Times New Roman"/>
        </w:rPr>
        <w:t xml:space="preserve">). </w:t>
      </w:r>
      <w:r w:rsidR="00D17DB0" w:rsidRPr="00030D2A">
        <w:rPr>
          <w:rFonts w:ascii="Times New Roman" w:hAnsi="Times New Roman" w:cs="Times New Roman"/>
          <w:i/>
          <w:lang w:val="es-MX"/>
        </w:rPr>
        <w:t>Reglamento del Sistema Nacional de Investigadores</w:t>
      </w:r>
      <w:r w:rsidR="00D17DB0" w:rsidRPr="00030D2A">
        <w:rPr>
          <w:rFonts w:ascii="Times New Roman" w:hAnsi="Times New Roman" w:cs="Times New Roman"/>
          <w:lang w:val="es-MX"/>
        </w:rPr>
        <w:t xml:space="preserve">. </w:t>
      </w:r>
      <w:r w:rsidR="00D17DB0" w:rsidRPr="00030D2A">
        <w:rPr>
          <w:rFonts w:ascii="Times New Roman" w:hAnsi="Times New Roman" w:cs="Times New Roman"/>
          <w:lang w:val="es-ES"/>
        </w:rPr>
        <w:t xml:space="preserve">Recuperado de </w:t>
      </w:r>
      <w:hyperlink r:id="rId18" w:history="1">
        <w:r w:rsidR="00990101" w:rsidRPr="00030D2A">
          <w:rPr>
            <w:rStyle w:val="Hipervnculo"/>
            <w:rFonts w:ascii="Times New Roman" w:hAnsi="Times New Roman" w:cs="Times New Roman"/>
            <w:lang w:val="es-ES"/>
          </w:rPr>
          <w:t>http://www.dof.gob.mx/nota_detalle.php?codigo=5513525&amp;fecha=16/02/2018</w:t>
        </w:r>
      </w:hyperlink>
      <w:r w:rsidR="00771293" w:rsidRPr="00030D2A">
        <w:rPr>
          <w:rStyle w:val="Hipervnculo"/>
          <w:rFonts w:ascii="Times New Roman" w:hAnsi="Times New Roman" w:cs="Times New Roman"/>
          <w:lang w:val="es-ES"/>
        </w:rPr>
        <w:t>.</w:t>
      </w:r>
    </w:p>
    <w:p w14:paraId="10A8247F" w14:textId="457288BC" w:rsidR="00D17DB0" w:rsidRPr="00030D2A" w:rsidRDefault="00D17DB0" w:rsidP="00B27DF5">
      <w:pPr>
        <w:shd w:val="clear" w:color="auto" w:fill="FFFFFF"/>
        <w:autoSpaceDE w:val="0"/>
        <w:autoSpaceDN w:val="0"/>
        <w:adjustRightInd w:val="0"/>
        <w:spacing w:line="360" w:lineRule="auto"/>
        <w:ind w:left="709" w:hanging="709"/>
        <w:jc w:val="both"/>
        <w:textAlignment w:val="baseline"/>
        <w:rPr>
          <w:rFonts w:ascii="Times New Roman" w:hAnsi="Times New Roman" w:cs="Times New Roman"/>
        </w:rPr>
      </w:pPr>
      <w:r w:rsidRPr="00030D2A">
        <w:rPr>
          <w:rFonts w:ascii="Times New Roman" w:hAnsi="Times New Roman" w:cs="Times New Roman"/>
        </w:rPr>
        <w:t xml:space="preserve">Díaz de Kuri, M. (2009). </w:t>
      </w:r>
      <w:r w:rsidRPr="00030D2A">
        <w:rPr>
          <w:rFonts w:ascii="Times New Roman" w:hAnsi="Times New Roman" w:cs="Times New Roman"/>
          <w:i/>
        </w:rPr>
        <w:t xml:space="preserve">Margarita </w:t>
      </w:r>
      <w:proofErr w:type="spellStart"/>
      <w:r w:rsidRPr="00030D2A">
        <w:rPr>
          <w:rFonts w:ascii="Times New Roman" w:hAnsi="Times New Roman" w:cs="Times New Roman"/>
          <w:i/>
        </w:rPr>
        <w:t>Chorné</w:t>
      </w:r>
      <w:proofErr w:type="spellEnd"/>
      <w:r w:rsidRPr="00030D2A">
        <w:rPr>
          <w:rFonts w:ascii="Times New Roman" w:hAnsi="Times New Roman" w:cs="Times New Roman"/>
          <w:i/>
        </w:rPr>
        <w:t xml:space="preserve"> y Salazar la primera mujer titulada en América Latina</w:t>
      </w:r>
      <w:r w:rsidRPr="00030D2A">
        <w:rPr>
          <w:rFonts w:ascii="Times New Roman" w:hAnsi="Times New Roman" w:cs="Times New Roman"/>
        </w:rPr>
        <w:t xml:space="preserve">. México: </w:t>
      </w:r>
      <w:proofErr w:type="spellStart"/>
      <w:r w:rsidRPr="00030D2A">
        <w:rPr>
          <w:rFonts w:ascii="Times New Roman" w:hAnsi="Times New Roman" w:cs="Times New Roman"/>
        </w:rPr>
        <w:t>Demac</w:t>
      </w:r>
      <w:proofErr w:type="spellEnd"/>
      <w:r w:rsidRPr="00030D2A">
        <w:rPr>
          <w:rFonts w:ascii="Times New Roman" w:hAnsi="Times New Roman" w:cs="Times New Roman"/>
        </w:rPr>
        <w:t>. Recuperado de http://demac.org.mx/wp-content/uploads/2015/12/MARGARITA-CHORNE.pdf</w:t>
      </w:r>
      <w:r w:rsidR="00771293" w:rsidRPr="00030D2A">
        <w:rPr>
          <w:rFonts w:ascii="Times New Roman" w:hAnsi="Times New Roman" w:cs="Times New Roman"/>
        </w:rPr>
        <w:t>.</w:t>
      </w:r>
    </w:p>
    <w:p w14:paraId="1D8CD203" w14:textId="1CC4CB4E" w:rsidR="00D17DB0" w:rsidRPr="00030D2A" w:rsidRDefault="00D17DB0" w:rsidP="00B27DF5">
      <w:pPr>
        <w:autoSpaceDE w:val="0"/>
        <w:autoSpaceDN w:val="0"/>
        <w:adjustRightInd w:val="0"/>
        <w:spacing w:line="360" w:lineRule="auto"/>
        <w:ind w:left="709" w:hanging="709"/>
        <w:jc w:val="both"/>
        <w:rPr>
          <w:rFonts w:ascii="Times New Roman" w:hAnsi="Times New Roman" w:cs="Times New Roman"/>
        </w:rPr>
      </w:pPr>
      <w:proofErr w:type="spellStart"/>
      <w:r w:rsidRPr="00030D2A">
        <w:rPr>
          <w:rFonts w:ascii="Times New Roman" w:hAnsi="Times New Roman" w:cs="Times New Roman"/>
        </w:rPr>
        <w:t>Didou</w:t>
      </w:r>
      <w:proofErr w:type="spellEnd"/>
      <w:r w:rsidRPr="00030D2A">
        <w:rPr>
          <w:rFonts w:ascii="Times New Roman" w:hAnsi="Times New Roman" w:cs="Times New Roman"/>
        </w:rPr>
        <w:t xml:space="preserve">, S. </w:t>
      </w:r>
      <w:r w:rsidR="00884FC4" w:rsidRPr="00030D2A">
        <w:rPr>
          <w:rFonts w:ascii="Times New Roman" w:hAnsi="Times New Roman" w:cs="Times New Roman"/>
        </w:rPr>
        <w:t>y</w:t>
      </w:r>
      <w:r w:rsidRPr="00030D2A">
        <w:rPr>
          <w:rFonts w:ascii="Times New Roman" w:hAnsi="Times New Roman" w:cs="Times New Roman"/>
        </w:rPr>
        <w:t xml:space="preserve"> Gérard, E. (2010). </w:t>
      </w:r>
      <w:r w:rsidRPr="00030D2A">
        <w:rPr>
          <w:rFonts w:ascii="Times New Roman" w:hAnsi="Times New Roman" w:cs="Times New Roman"/>
          <w:i/>
        </w:rPr>
        <w:t>El Sistema Nacional de Investigadores, veinticinco años después. La comunidad científica, entre distinción e internacionalización</w:t>
      </w:r>
      <w:r w:rsidRPr="00030D2A">
        <w:rPr>
          <w:rFonts w:ascii="Times New Roman" w:hAnsi="Times New Roman" w:cs="Times New Roman"/>
        </w:rPr>
        <w:t>. México: Asociación Nacional de Universidades e Instituciones de Educación Superior (</w:t>
      </w:r>
      <w:proofErr w:type="spellStart"/>
      <w:r w:rsidR="00771293" w:rsidRPr="00030D2A">
        <w:rPr>
          <w:rFonts w:ascii="Times New Roman" w:hAnsi="Times New Roman" w:cs="Times New Roman"/>
        </w:rPr>
        <w:t>Anuies</w:t>
      </w:r>
      <w:proofErr w:type="spellEnd"/>
      <w:r w:rsidRPr="00030D2A">
        <w:rPr>
          <w:rFonts w:ascii="Times New Roman" w:hAnsi="Times New Roman" w:cs="Times New Roman"/>
        </w:rPr>
        <w:t xml:space="preserve">). </w:t>
      </w:r>
    </w:p>
    <w:p w14:paraId="3E618792" w14:textId="5E0FAB84" w:rsidR="00D17DB0" w:rsidRPr="00030D2A" w:rsidRDefault="00D17DB0" w:rsidP="00B27DF5">
      <w:pPr>
        <w:spacing w:line="360" w:lineRule="auto"/>
        <w:ind w:left="709" w:hanging="709"/>
        <w:jc w:val="both"/>
        <w:rPr>
          <w:rFonts w:ascii="Times New Roman" w:hAnsi="Times New Roman" w:cs="Times New Roman"/>
        </w:rPr>
      </w:pPr>
      <w:r w:rsidRPr="00030D2A">
        <w:rPr>
          <w:rFonts w:ascii="Times New Roman" w:hAnsi="Times New Roman" w:cs="Times New Roman"/>
        </w:rPr>
        <w:t>Galaz, J. F., Gil, M., Padilla</w:t>
      </w:r>
      <w:r w:rsidR="00771293" w:rsidRPr="00030D2A">
        <w:rPr>
          <w:rFonts w:ascii="Times New Roman" w:hAnsi="Times New Roman" w:cs="Times New Roman"/>
        </w:rPr>
        <w:t>,</w:t>
      </w:r>
      <w:r w:rsidRPr="00030D2A">
        <w:rPr>
          <w:rFonts w:ascii="Times New Roman" w:hAnsi="Times New Roman" w:cs="Times New Roman"/>
        </w:rPr>
        <w:t xml:space="preserve"> L. E., Sevilla, J. J., Arcos, J. L. </w:t>
      </w:r>
      <w:r w:rsidR="00884FC4" w:rsidRPr="00030D2A">
        <w:rPr>
          <w:rFonts w:ascii="Times New Roman" w:hAnsi="Times New Roman" w:cs="Times New Roman"/>
        </w:rPr>
        <w:t>y</w:t>
      </w:r>
      <w:r w:rsidRPr="00030D2A">
        <w:rPr>
          <w:rFonts w:ascii="Times New Roman" w:hAnsi="Times New Roman" w:cs="Times New Roman"/>
        </w:rPr>
        <w:t xml:space="preserve"> Martínez, J. G. (</w:t>
      </w:r>
      <w:proofErr w:type="spellStart"/>
      <w:r w:rsidRPr="00030D2A">
        <w:rPr>
          <w:rFonts w:ascii="Times New Roman" w:hAnsi="Times New Roman" w:cs="Times New Roman"/>
        </w:rPr>
        <w:t>coords</w:t>
      </w:r>
      <w:proofErr w:type="spellEnd"/>
      <w:r w:rsidRPr="00030D2A">
        <w:rPr>
          <w:rFonts w:ascii="Times New Roman" w:hAnsi="Times New Roman" w:cs="Times New Roman"/>
        </w:rPr>
        <w:t xml:space="preserve">.) (2012). </w:t>
      </w:r>
      <w:r w:rsidRPr="00030D2A">
        <w:rPr>
          <w:rFonts w:ascii="Times New Roman" w:hAnsi="Times New Roman" w:cs="Times New Roman"/>
          <w:i/>
        </w:rPr>
        <w:t>La reconfiguración de la profesión académica en México</w:t>
      </w:r>
      <w:r w:rsidRPr="00030D2A">
        <w:rPr>
          <w:rFonts w:ascii="Times New Roman" w:hAnsi="Times New Roman" w:cs="Times New Roman"/>
        </w:rPr>
        <w:t xml:space="preserve">. México: Universidad Autónoma de Sinaloa-Universidad Autónoma de Baja California. Recuperado de  </w:t>
      </w:r>
      <w:hyperlink r:id="rId19" w:history="1">
        <w:r w:rsidR="001D487C" w:rsidRPr="00C72BF3">
          <w:rPr>
            <w:rStyle w:val="Hipervnculo"/>
            <w:rFonts w:ascii="Times New Roman" w:hAnsi="Times New Roman" w:cs="Times New Roman"/>
          </w:rPr>
          <w:t>https://www.ses.unam.mx/publicaciones/index.php?seccion=libro&amp;id=34</w:t>
        </w:r>
      </w:hyperlink>
    </w:p>
    <w:p w14:paraId="3E9AB4A5" w14:textId="77777777" w:rsidR="00421760" w:rsidRPr="00030D2A" w:rsidRDefault="00421760" w:rsidP="00B27DF5">
      <w:pPr>
        <w:spacing w:line="360" w:lineRule="auto"/>
        <w:ind w:left="709" w:hanging="709"/>
        <w:jc w:val="both"/>
        <w:rPr>
          <w:rFonts w:ascii="Times New Roman" w:hAnsi="Times New Roman" w:cs="Times New Roman"/>
          <w:lang w:val="es-MX"/>
        </w:rPr>
      </w:pPr>
      <w:r w:rsidRPr="00030D2A">
        <w:rPr>
          <w:rFonts w:ascii="Times New Roman" w:hAnsi="Times New Roman" w:cs="Times New Roman"/>
          <w:lang w:val="es-MX"/>
        </w:rPr>
        <w:t xml:space="preserve">Galeano, M. (2004) </w:t>
      </w:r>
      <w:r w:rsidRPr="00030D2A">
        <w:rPr>
          <w:rFonts w:ascii="Times New Roman" w:hAnsi="Times New Roman" w:cs="Times New Roman"/>
          <w:i/>
          <w:lang w:val="es-MX"/>
        </w:rPr>
        <w:t>Diseño de proyectos en la investigación cualitativa</w:t>
      </w:r>
      <w:r w:rsidRPr="00030D2A">
        <w:rPr>
          <w:rFonts w:ascii="Times New Roman" w:hAnsi="Times New Roman" w:cs="Times New Roman"/>
          <w:lang w:val="es-MX"/>
        </w:rPr>
        <w:t>. Colombia: Fondo Editorial Universidad EAFIT.</w:t>
      </w:r>
    </w:p>
    <w:p w14:paraId="5010F828" w14:textId="6B6CB9B5" w:rsidR="00D17DB0" w:rsidRPr="00030D2A" w:rsidRDefault="00D17DB0" w:rsidP="00B27DF5">
      <w:pPr>
        <w:spacing w:line="360" w:lineRule="auto"/>
        <w:ind w:left="709" w:hanging="709"/>
        <w:jc w:val="both"/>
        <w:rPr>
          <w:rFonts w:ascii="Times New Roman" w:hAnsi="Times New Roman" w:cs="Times New Roman"/>
        </w:rPr>
      </w:pPr>
      <w:r w:rsidRPr="00030D2A">
        <w:rPr>
          <w:rFonts w:ascii="Times New Roman" w:hAnsi="Times New Roman" w:cs="Times New Roman"/>
        </w:rPr>
        <w:t>García, M. (2015). Reflexiones sobre los retos para ingreso, permanencia y promoción en el SNI de las investigadoras. En Mendieta</w:t>
      </w:r>
      <w:r w:rsidR="00771293" w:rsidRPr="00030D2A">
        <w:rPr>
          <w:rFonts w:ascii="Times New Roman" w:hAnsi="Times New Roman" w:cs="Times New Roman"/>
        </w:rPr>
        <w:t>, A.</w:t>
      </w:r>
      <w:r w:rsidRPr="00030D2A">
        <w:rPr>
          <w:rFonts w:ascii="Times New Roman" w:hAnsi="Times New Roman" w:cs="Times New Roman"/>
        </w:rPr>
        <w:t xml:space="preserve"> (coord.), </w:t>
      </w:r>
      <w:r w:rsidRPr="00030D2A">
        <w:rPr>
          <w:rFonts w:ascii="Times New Roman" w:hAnsi="Times New Roman" w:cs="Times New Roman"/>
          <w:i/>
        </w:rPr>
        <w:t>¿Legitimidad o reconocimiento? Las investigadoras del SNI. Retos y propuestas</w:t>
      </w:r>
      <w:r w:rsidRPr="00030D2A">
        <w:rPr>
          <w:rFonts w:ascii="Times New Roman" w:hAnsi="Times New Roman" w:cs="Times New Roman"/>
        </w:rPr>
        <w:t xml:space="preserve"> (pp. 29-35). </w:t>
      </w:r>
      <w:r w:rsidR="00771293" w:rsidRPr="00030D2A">
        <w:rPr>
          <w:rFonts w:ascii="Times New Roman" w:hAnsi="Times New Roman" w:cs="Times New Roman"/>
        </w:rPr>
        <w:t xml:space="preserve">Puebla, </w:t>
      </w:r>
      <w:r w:rsidRPr="00030D2A">
        <w:rPr>
          <w:rFonts w:ascii="Times New Roman" w:hAnsi="Times New Roman" w:cs="Times New Roman"/>
        </w:rPr>
        <w:t>México: Benemérita Universidad Autónoma de Puebla-Ediciones La Biblioteca. Recuperado de http://www.inb.unam.mx/historias_noticias/2015/sni_retospropuestas_15.pdf</w:t>
      </w:r>
      <w:r w:rsidR="00771293" w:rsidRPr="00030D2A">
        <w:rPr>
          <w:rFonts w:ascii="Times New Roman" w:hAnsi="Times New Roman" w:cs="Times New Roman"/>
        </w:rPr>
        <w:t>.</w:t>
      </w:r>
    </w:p>
    <w:p w14:paraId="360CE4AF" w14:textId="77F99F4D" w:rsidR="00D17DB0" w:rsidRPr="00030D2A" w:rsidRDefault="00D17DB0" w:rsidP="00B27DF5">
      <w:pPr>
        <w:autoSpaceDE w:val="0"/>
        <w:autoSpaceDN w:val="0"/>
        <w:adjustRightInd w:val="0"/>
        <w:spacing w:line="360" w:lineRule="auto"/>
        <w:ind w:left="709" w:hanging="709"/>
        <w:jc w:val="both"/>
        <w:rPr>
          <w:rFonts w:ascii="Times New Roman" w:hAnsi="Times New Roman" w:cs="Times New Roman"/>
          <w:lang w:val="es-ES"/>
        </w:rPr>
      </w:pPr>
      <w:r w:rsidRPr="00030D2A">
        <w:rPr>
          <w:rFonts w:ascii="Times New Roman" w:hAnsi="Times New Roman" w:cs="Times New Roman"/>
          <w:lang w:val="es-ES"/>
        </w:rPr>
        <w:t xml:space="preserve">González, R. (2006). Las mujeres y su formación científica en la ciudad de México. Siglo XIX y principios del XX. </w:t>
      </w:r>
      <w:r w:rsidRPr="00030D2A">
        <w:rPr>
          <w:rFonts w:ascii="Times New Roman" w:hAnsi="Times New Roman" w:cs="Times New Roman"/>
          <w:i/>
          <w:lang w:val="es-ES"/>
        </w:rPr>
        <w:t>Revista Mexicana de Investigación Educativa</w:t>
      </w:r>
      <w:r w:rsidRPr="00030D2A">
        <w:rPr>
          <w:rFonts w:ascii="Times New Roman" w:hAnsi="Times New Roman" w:cs="Times New Roman"/>
          <w:lang w:val="es-ES"/>
        </w:rPr>
        <w:t xml:space="preserve">, </w:t>
      </w:r>
      <w:r w:rsidRPr="00030D2A">
        <w:rPr>
          <w:rFonts w:ascii="Times New Roman" w:hAnsi="Times New Roman" w:cs="Times New Roman"/>
          <w:i/>
          <w:lang w:val="es-ES"/>
        </w:rPr>
        <w:t>11</w:t>
      </w:r>
      <w:r w:rsidRPr="00030D2A">
        <w:rPr>
          <w:rFonts w:ascii="Times New Roman" w:hAnsi="Times New Roman" w:cs="Times New Roman"/>
          <w:lang w:val="es-ES"/>
        </w:rPr>
        <w:t xml:space="preserve">(30), 771-795. Recuperado de </w:t>
      </w:r>
      <w:hyperlink r:id="rId20" w:history="1">
        <w:r w:rsidRPr="00030D2A">
          <w:rPr>
            <w:rStyle w:val="Hipervnculo"/>
            <w:rFonts w:ascii="Times New Roman" w:hAnsi="Times New Roman" w:cs="Times New Roman"/>
            <w:lang w:val="es-ES"/>
          </w:rPr>
          <w:t>http://www.redalyc.org/pdf/140/14003004.pdf</w:t>
        </w:r>
      </w:hyperlink>
      <w:r w:rsidR="00771293" w:rsidRPr="00030D2A">
        <w:rPr>
          <w:rStyle w:val="Hipervnculo"/>
          <w:rFonts w:ascii="Times New Roman" w:hAnsi="Times New Roman" w:cs="Times New Roman"/>
          <w:lang w:val="es-ES"/>
        </w:rPr>
        <w:t>.</w:t>
      </w:r>
    </w:p>
    <w:p w14:paraId="27ADD25C" w14:textId="3E614708" w:rsidR="00D17DB0" w:rsidRPr="00030D2A" w:rsidRDefault="00D17DB0" w:rsidP="00B27DF5">
      <w:pPr>
        <w:autoSpaceDE w:val="0"/>
        <w:autoSpaceDN w:val="0"/>
        <w:adjustRightInd w:val="0"/>
        <w:spacing w:line="360" w:lineRule="auto"/>
        <w:ind w:left="709" w:hanging="709"/>
        <w:jc w:val="both"/>
        <w:rPr>
          <w:rFonts w:ascii="Times New Roman" w:hAnsi="Times New Roman" w:cs="Times New Roman"/>
          <w:lang w:val="es-ES"/>
        </w:rPr>
      </w:pPr>
      <w:proofErr w:type="spellStart"/>
      <w:r w:rsidRPr="00030D2A">
        <w:rPr>
          <w:rFonts w:ascii="Times New Roman" w:hAnsi="Times New Roman" w:cs="Times New Roman"/>
          <w:lang w:val="es-ES"/>
        </w:rPr>
        <w:t>Grediaga</w:t>
      </w:r>
      <w:proofErr w:type="spellEnd"/>
      <w:r w:rsidRPr="00030D2A">
        <w:rPr>
          <w:rFonts w:ascii="Times New Roman" w:hAnsi="Times New Roman" w:cs="Times New Roman"/>
          <w:lang w:val="es-ES"/>
        </w:rPr>
        <w:t xml:space="preserve">, R. (2001). Retos y condiciones de desarrollo: la profesión académica en México en la última década. </w:t>
      </w:r>
      <w:r w:rsidRPr="00030D2A">
        <w:rPr>
          <w:rFonts w:ascii="Times New Roman" w:hAnsi="Times New Roman" w:cs="Times New Roman"/>
          <w:i/>
          <w:lang w:val="es-ES"/>
        </w:rPr>
        <w:t>Revista Mexicana de Investigación Educativa</w:t>
      </w:r>
      <w:r w:rsidRPr="00030D2A">
        <w:rPr>
          <w:rFonts w:ascii="Times New Roman" w:hAnsi="Times New Roman" w:cs="Times New Roman"/>
          <w:lang w:val="es-ES"/>
        </w:rPr>
        <w:t xml:space="preserve">, </w:t>
      </w:r>
      <w:r w:rsidRPr="00030D2A">
        <w:rPr>
          <w:rFonts w:ascii="Times New Roman" w:hAnsi="Times New Roman" w:cs="Times New Roman"/>
          <w:i/>
          <w:lang w:val="es-ES"/>
        </w:rPr>
        <w:t>6</w:t>
      </w:r>
      <w:r w:rsidRPr="00030D2A">
        <w:rPr>
          <w:rFonts w:ascii="Times New Roman" w:hAnsi="Times New Roman" w:cs="Times New Roman"/>
          <w:lang w:val="es-ES"/>
        </w:rPr>
        <w:t xml:space="preserve">(11), 95-117. Recuperado de </w:t>
      </w:r>
      <w:hyperlink r:id="rId21" w:history="1">
        <w:r w:rsidRPr="00030D2A">
          <w:rPr>
            <w:rStyle w:val="Hipervnculo"/>
            <w:rFonts w:ascii="Times New Roman" w:hAnsi="Times New Roman" w:cs="Times New Roman"/>
            <w:lang w:val="es-ES"/>
          </w:rPr>
          <w:t>http://www.redalyc.org/pdf/140/14001107.pdf</w:t>
        </w:r>
      </w:hyperlink>
      <w:r w:rsidR="00771293" w:rsidRPr="00030D2A">
        <w:rPr>
          <w:rStyle w:val="Hipervnculo"/>
          <w:rFonts w:ascii="Times New Roman" w:hAnsi="Times New Roman" w:cs="Times New Roman"/>
          <w:lang w:val="es-ES"/>
        </w:rPr>
        <w:t>.</w:t>
      </w:r>
    </w:p>
    <w:p w14:paraId="526BE385" w14:textId="396A07A4" w:rsidR="00D17DB0" w:rsidRPr="00030D2A" w:rsidRDefault="00884FC4" w:rsidP="00B27DF5">
      <w:pPr>
        <w:spacing w:line="360" w:lineRule="auto"/>
        <w:ind w:left="709" w:hanging="709"/>
        <w:jc w:val="both"/>
        <w:rPr>
          <w:rFonts w:ascii="Times New Roman" w:hAnsi="Times New Roman" w:cs="Times New Roman"/>
          <w:lang w:val="en-US"/>
        </w:rPr>
      </w:pPr>
      <w:r w:rsidRPr="00030D2A">
        <w:rPr>
          <w:rFonts w:ascii="Times New Roman" w:hAnsi="Times New Roman" w:cs="Times New Roman"/>
          <w:lang w:val="en-US"/>
        </w:rPr>
        <w:lastRenderedPageBreak/>
        <w:t xml:space="preserve">Lincoln, Y. S., </w:t>
      </w:r>
      <w:proofErr w:type="spellStart"/>
      <w:r w:rsidRPr="00030D2A">
        <w:rPr>
          <w:rFonts w:ascii="Times New Roman" w:hAnsi="Times New Roman" w:cs="Times New Roman"/>
          <w:lang w:val="en-US"/>
        </w:rPr>
        <w:t>Lynham</w:t>
      </w:r>
      <w:proofErr w:type="spellEnd"/>
      <w:r w:rsidRPr="00030D2A">
        <w:rPr>
          <w:rFonts w:ascii="Times New Roman" w:hAnsi="Times New Roman" w:cs="Times New Roman"/>
          <w:lang w:val="en-US"/>
        </w:rPr>
        <w:t>, S. A.</w:t>
      </w:r>
      <w:r w:rsidR="00D17DB0" w:rsidRPr="00030D2A">
        <w:rPr>
          <w:rFonts w:ascii="Times New Roman" w:hAnsi="Times New Roman" w:cs="Times New Roman"/>
          <w:lang w:val="en-US"/>
        </w:rPr>
        <w:t xml:space="preserve"> </w:t>
      </w:r>
      <w:r w:rsidRPr="00030D2A">
        <w:rPr>
          <w:rFonts w:ascii="Times New Roman" w:hAnsi="Times New Roman" w:cs="Times New Roman"/>
          <w:lang w:val="en-US"/>
        </w:rPr>
        <w:t>and</w:t>
      </w:r>
      <w:r w:rsidR="00D17DB0" w:rsidRPr="00030D2A">
        <w:rPr>
          <w:rFonts w:ascii="Times New Roman" w:hAnsi="Times New Roman" w:cs="Times New Roman"/>
          <w:lang w:val="en-US"/>
        </w:rPr>
        <w:t xml:space="preserve"> Guba, E.G. (2011). Paradigmatic controversies, contradictions, and em</w:t>
      </w:r>
      <w:r w:rsidRPr="00030D2A">
        <w:rPr>
          <w:rFonts w:ascii="Times New Roman" w:hAnsi="Times New Roman" w:cs="Times New Roman"/>
          <w:lang w:val="en-US"/>
        </w:rPr>
        <w:t>erging confluences, revisited. I</w:t>
      </w:r>
      <w:r w:rsidR="00D17DB0" w:rsidRPr="00030D2A">
        <w:rPr>
          <w:rFonts w:ascii="Times New Roman" w:hAnsi="Times New Roman" w:cs="Times New Roman"/>
          <w:lang w:val="en-US"/>
        </w:rPr>
        <w:t>n Denzin</w:t>
      </w:r>
      <w:r w:rsidR="00771293" w:rsidRPr="00030D2A">
        <w:rPr>
          <w:rFonts w:ascii="Times New Roman" w:hAnsi="Times New Roman" w:cs="Times New Roman"/>
          <w:lang w:val="en-US"/>
        </w:rPr>
        <w:t>, N.</w:t>
      </w:r>
      <w:r w:rsidR="00D17DB0" w:rsidRPr="00030D2A">
        <w:rPr>
          <w:rFonts w:ascii="Times New Roman" w:hAnsi="Times New Roman" w:cs="Times New Roman"/>
          <w:lang w:val="en-US"/>
        </w:rPr>
        <w:t xml:space="preserve"> </w:t>
      </w:r>
      <w:r w:rsidR="00315C8F" w:rsidRPr="00030D2A">
        <w:rPr>
          <w:rFonts w:ascii="Times New Roman" w:hAnsi="Times New Roman" w:cs="Times New Roman"/>
          <w:lang w:val="en-US"/>
        </w:rPr>
        <w:t>and</w:t>
      </w:r>
      <w:r w:rsidR="00D17DB0" w:rsidRPr="00030D2A">
        <w:rPr>
          <w:rFonts w:ascii="Times New Roman" w:hAnsi="Times New Roman" w:cs="Times New Roman"/>
          <w:lang w:val="en-US"/>
        </w:rPr>
        <w:t xml:space="preserve"> Lincoln</w:t>
      </w:r>
      <w:r w:rsidR="00771293" w:rsidRPr="00030D2A">
        <w:rPr>
          <w:rFonts w:ascii="Times New Roman" w:hAnsi="Times New Roman" w:cs="Times New Roman"/>
          <w:lang w:val="en-US"/>
        </w:rPr>
        <w:t>, Y. S.</w:t>
      </w:r>
      <w:r w:rsidR="00D17DB0" w:rsidRPr="00030D2A">
        <w:rPr>
          <w:rFonts w:ascii="Times New Roman" w:hAnsi="Times New Roman" w:cs="Times New Roman"/>
          <w:lang w:val="en-US"/>
        </w:rPr>
        <w:t xml:space="preserve"> (</w:t>
      </w:r>
      <w:r w:rsidR="00771293" w:rsidRPr="00030D2A">
        <w:rPr>
          <w:rFonts w:ascii="Times New Roman" w:hAnsi="Times New Roman" w:cs="Times New Roman"/>
          <w:lang w:val="en-US"/>
        </w:rPr>
        <w:t>eds</w:t>
      </w:r>
      <w:r w:rsidR="00D17DB0" w:rsidRPr="00030D2A">
        <w:rPr>
          <w:rFonts w:ascii="Times New Roman" w:hAnsi="Times New Roman" w:cs="Times New Roman"/>
          <w:lang w:val="en-US"/>
        </w:rPr>
        <w:t>.)</w:t>
      </w:r>
      <w:r w:rsidR="00771293" w:rsidRPr="00030D2A">
        <w:rPr>
          <w:rFonts w:ascii="Times New Roman" w:hAnsi="Times New Roman" w:cs="Times New Roman"/>
          <w:lang w:val="en-US"/>
        </w:rPr>
        <w:t>,</w:t>
      </w:r>
      <w:r w:rsidR="00D17DB0" w:rsidRPr="00030D2A">
        <w:rPr>
          <w:rFonts w:ascii="Times New Roman" w:hAnsi="Times New Roman" w:cs="Times New Roman"/>
          <w:lang w:val="en-US"/>
        </w:rPr>
        <w:t xml:space="preserve"> </w:t>
      </w:r>
      <w:r w:rsidR="00D17DB0" w:rsidRPr="00030D2A">
        <w:rPr>
          <w:rFonts w:ascii="Times New Roman" w:hAnsi="Times New Roman" w:cs="Times New Roman"/>
          <w:i/>
          <w:lang w:val="en-US"/>
        </w:rPr>
        <w:t>The Sage handbook of qualitative research</w:t>
      </w:r>
      <w:r w:rsidR="00D17DB0" w:rsidRPr="00030D2A">
        <w:rPr>
          <w:rFonts w:ascii="Times New Roman" w:hAnsi="Times New Roman" w:cs="Times New Roman"/>
          <w:lang w:val="en-US"/>
        </w:rPr>
        <w:t xml:space="preserve"> (pp. 97-128). California</w:t>
      </w:r>
      <w:r w:rsidR="00771293" w:rsidRPr="00030D2A">
        <w:rPr>
          <w:rFonts w:ascii="Times New Roman" w:hAnsi="Times New Roman" w:cs="Times New Roman"/>
          <w:lang w:val="en-US"/>
        </w:rPr>
        <w:t>, United States</w:t>
      </w:r>
      <w:r w:rsidR="00D17DB0" w:rsidRPr="00030D2A">
        <w:rPr>
          <w:rFonts w:ascii="Times New Roman" w:hAnsi="Times New Roman" w:cs="Times New Roman"/>
          <w:lang w:val="en-US"/>
        </w:rPr>
        <w:t xml:space="preserve">: Thousand </w:t>
      </w:r>
      <w:r w:rsidR="00792008" w:rsidRPr="00030D2A">
        <w:rPr>
          <w:rFonts w:ascii="Times New Roman" w:hAnsi="Times New Roman" w:cs="Times New Roman"/>
          <w:lang w:val="en-US"/>
        </w:rPr>
        <w:t xml:space="preserve">Oaks </w:t>
      </w:r>
      <w:r w:rsidR="00D17DB0" w:rsidRPr="00030D2A">
        <w:rPr>
          <w:rFonts w:ascii="Times New Roman" w:hAnsi="Times New Roman" w:cs="Times New Roman"/>
          <w:lang w:val="en-US"/>
        </w:rPr>
        <w:t>Sage.</w:t>
      </w:r>
    </w:p>
    <w:p w14:paraId="100445D4" w14:textId="33B3FF3D" w:rsidR="00D17DB0" w:rsidRPr="00030D2A" w:rsidRDefault="00884FC4" w:rsidP="00B27DF5">
      <w:pPr>
        <w:spacing w:line="360" w:lineRule="auto"/>
        <w:ind w:left="709" w:hanging="709"/>
        <w:jc w:val="both"/>
        <w:rPr>
          <w:rFonts w:ascii="Times New Roman" w:hAnsi="Times New Roman" w:cs="Times New Roman"/>
          <w:lang w:val="en-US"/>
        </w:rPr>
      </w:pPr>
      <w:r w:rsidRPr="00030D2A">
        <w:rPr>
          <w:rFonts w:ascii="Times New Roman" w:hAnsi="Times New Roman" w:cs="Times New Roman"/>
          <w:lang w:val="en-US"/>
        </w:rPr>
        <w:t>Lincoln, Y. S.</w:t>
      </w:r>
      <w:r w:rsidR="00D17DB0" w:rsidRPr="00030D2A">
        <w:rPr>
          <w:rFonts w:ascii="Times New Roman" w:hAnsi="Times New Roman" w:cs="Times New Roman"/>
          <w:lang w:val="en-US"/>
        </w:rPr>
        <w:t xml:space="preserve"> </w:t>
      </w:r>
      <w:r w:rsidRPr="00030D2A">
        <w:rPr>
          <w:rFonts w:ascii="Times New Roman" w:hAnsi="Times New Roman" w:cs="Times New Roman"/>
          <w:lang w:val="en-US"/>
        </w:rPr>
        <w:t>and</w:t>
      </w:r>
      <w:r w:rsidR="00D17DB0" w:rsidRPr="00030D2A">
        <w:rPr>
          <w:rFonts w:ascii="Times New Roman" w:hAnsi="Times New Roman" w:cs="Times New Roman"/>
          <w:lang w:val="en-US"/>
        </w:rPr>
        <w:t xml:space="preserve"> Guba, E. G. (1985). </w:t>
      </w:r>
      <w:r w:rsidR="00D17DB0" w:rsidRPr="00030D2A">
        <w:rPr>
          <w:rFonts w:ascii="Times New Roman" w:hAnsi="Times New Roman" w:cs="Times New Roman"/>
          <w:i/>
          <w:lang w:val="en-US"/>
        </w:rPr>
        <w:t>Naturalistic inquiry</w:t>
      </w:r>
      <w:r w:rsidR="00D17DB0" w:rsidRPr="00030D2A">
        <w:rPr>
          <w:rFonts w:ascii="Times New Roman" w:hAnsi="Times New Roman" w:cs="Times New Roman"/>
          <w:lang w:val="en-US"/>
        </w:rPr>
        <w:t>. California</w:t>
      </w:r>
      <w:r w:rsidR="00771293" w:rsidRPr="00030D2A">
        <w:rPr>
          <w:rFonts w:ascii="Times New Roman" w:hAnsi="Times New Roman" w:cs="Times New Roman"/>
          <w:lang w:val="en-US"/>
        </w:rPr>
        <w:t>, United States</w:t>
      </w:r>
      <w:r w:rsidR="00D17DB0" w:rsidRPr="00030D2A">
        <w:rPr>
          <w:rFonts w:ascii="Times New Roman" w:hAnsi="Times New Roman" w:cs="Times New Roman"/>
          <w:lang w:val="en-US"/>
        </w:rPr>
        <w:t xml:space="preserve">: Thousand </w:t>
      </w:r>
      <w:r w:rsidR="00792008" w:rsidRPr="00030D2A">
        <w:rPr>
          <w:rFonts w:ascii="Times New Roman" w:hAnsi="Times New Roman" w:cs="Times New Roman"/>
          <w:lang w:val="en-US"/>
        </w:rPr>
        <w:t xml:space="preserve">Oaks </w:t>
      </w:r>
      <w:r w:rsidR="00D17DB0" w:rsidRPr="00030D2A">
        <w:rPr>
          <w:rFonts w:ascii="Times New Roman" w:hAnsi="Times New Roman" w:cs="Times New Roman"/>
          <w:lang w:val="en-US"/>
        </w:rPr>
        <w:t>Sage.</w:t>
      </w:r>
    </w:p>
    <w:p w14:paraId="0EF787B2" w14:textId="5A1A3635" w:rsidR="003745DB" w:rsidRPr="00030D2A" w:rsidRDefault="003745DB" w:rsidP="00B27DF5">
      <w:pPr>
        <w:spacing w:line="360" w:lineRule="auto"/>
        <w:ind w:left="709" w:hanging="709"/>
        <w:jc w:val="both"/>
        <w:rPr>
          <w:rFonts w:ascii="Times New Roman" w:hAnsi="Times New Roman" w:cs="Times New Roman"/>
        </w:rPr>
      </w:pPr>
      <w:r w:rsidRPr="00030D2A">
        <w:rPr>
          <w:rStyle w:val="Hipervnculo"/>
          <w:rFonts w:ascii="Times New Roman" w:hAnsi="Times New Roman" w:cs="Times New Roman"/>
          <w:color w:val="auto"/>
          <w:u w:val="none"/>
        </w:rPr>
        <w:t xml:space="preserve">Macías, G. </w:t>
      </w:r>
      <w:proofErr w:type="spellStart"/>
      <w:r w:rsidR="00EF75B4" w:rsidRPr="00030D2A">
        <w:rPr>
          <w:rStyle w:val="Hipervnculo"/>
          <w:rFonts w:ascii="Times New Roman" w:hAnsi="Times New Roman" w:cs="Times New Roman"/>
          <w:color w:val="auto"/>
          <w:u w:val="none"/>
        </w:rPr>
        <w:t>y</w:t>
      </w:r>
      <w:proofErr w:type="spellEnd"/>
      <w:r w:rsidRPr="00030D2A">
        <w:rPr>
          <w:rStyle w:val="Hipervnculo"/>
          <w:rFonts w:ascii="Times New Roman" w:hAnsi="Times New Roman" w:cs="Times New Roman"/>
          <w:color w:val="auto"/>
          <w:u w:val="none"/>
        </w:rPr>
        <w:t xml:space="preserve"> Islas, C. (2018). Las mujeres y la sociedad del conocimiento: uso y aplicabilidad de las TIC por las investigadoras. </w:t>
      </w:r>
      <w:r w:rsidRPr="00030D2A">
        <w:rPr>
          <w:rStyle w:val="Hipervnculo"/>
          <w:rFonts w:ascii="Times New Roman" w:hAnsi="Times New Roman" w:cs="Times New Roman"/>
          <w:i/>
          <w:color w:val="auto"/>
          <w:u w:val="none"/>
        </w:rPr>
        <w:t>Revista de Estudios de Género</w:t>
      </w:r>
      <w:r w:rsidR="00C8344C" w:rsidRPr="00030D2A">
        <w:rPr>
          <w:rStyle w:val="Hipervnculo"/>
          <w:rFonts w:ascii="Times New Roman" w:hAnsi="Times New Roman" w:cs="Times New Roman"/>
          <w:i/>
          <w:color w:val="auto"/>
          <w:u w:val="none"/>
        </w:rPr>
        <w:t>.</w:t>
      </w:r>
      <w:r w:rsidRPr="00030D2A">
        <w:rPr>
          <w:rStyle w:val="Hipervnculo"/>
          <w:rFonts w:ascii="Times New Roman" w:hAnsi="Times New Roman" w:cs="Times New Roman"/>
          <w:i/>
          <w:color w:val="auto"/>
          <w:u w:val="none"/>
        </w:rPr>
        <w:t xml:space="preserve"> La Ventana, 48</w:t>
      </w:r>
      <w:r w:rsidRPr="00030D2A">
        <w:rPr>
          <w:rStyle w:val="Hipervnculo"/>
          <w:rFonts w:ascii="Times New Roman" w:hAnsi="Times New Roman" w:cs="Times New Roman"/>
          <w:color w:val="auto"/>
          <w:u w:val="none"/>
        </w:rPr>
        <w:t xml:space="preserve">, 208-235. </w:t>
      </w:r>
      <w:r w:rsidRPr="00030D2A">
        <w:rPr>
          <w:rFonts w:ascii="Times New Roman" w:hAnsi="Times New Roman" w:cs="Times New Roman"/>
        </w:rPr>
        <w:t xml:space="preserve">Recuperado de </w:t>
      </w:r>
      <w:hyperlink r:id="rId22" w:history="1">
        <w:r w:rsidRPr="00030D2A">
          <w:rPr>
            <w:rStyle w:val="Hipervnculo"/>
            <w:rFonts w:ascii="Times New Roman" w:hAnsi="Times New Roman" w:cs="Times New Roman"/>
          </w:rPr>
          <w:t>https://dialnet.unirioja.es/descarga/articulo/6494940.pdf</w:t>
        </w:r>
      </w:hyperlink>
      <w:r w:rsidR="00792008" w:rsidRPr="00030D2A">
        <w:rPr>
          <w:rStyle w:val="Hipervnculo"/>
          <w:rFonts w:ascii="Times New Roman" w:hAnsi="Times New Roman" w:cs="Times New Roman"/>
        </w:rPr>
        <w:t>.</w:t>
      </w:r>
    </w:p>
    <w:p w14:paraId="491D7B8D" w14:textId="1B5386C7" w:rsidR="00D17DB0" w:rsidRPr="00030D2A" w:rsidRDefault="0050270E" w:rsidP="00B27DF5">
      <w:pPr>
        <w:spacing w:line="360" w:lineRule="auto"/>
        <w:ind w:left="709" w:hanging="709"/>
        <w:jc w:val="both"/>
        <w:rPr>
          <w:rFonts w:ascii="Times New Roman" w:hAnsi="Times New Roman" w:cs="Times New Roman"/>
        </w:rPr>
      </w:pPr>
      <w:r w:rsidRPr="00030D2A">
        <w:rPr>
          <w:rFonts w:ascii="Times New Roman" w:hAnsi="Times New Roman" w:cs="Times New Roman"/>
        </w:rPr>
        <w:t xml:space="preserve">Mendieta, A. (coord.) (2015). </w:t>
      </w:r>
      <w:r w:rsidR="00D17DB0" w:rsidRPr="00030D2A">
        <w:rPr>
          <w:rFonts w:ascii="Times New Roman" w:hAnsi="Times New Roman" w:cs="Times New Roman"/>
          <w:i/>
        </w:rPr>
        <w:t>¿Legitimidad o reconocimiento? Las investigadoras del SNI. Retos y propuestas.</w:t>
      </w:r>
      <w:r w:rsidR="00D17DB0" w:rsidRPr="00030D2A">
        <w:rPr>
          <w:rFonts w:ascii="Times New Roman" w:hAnsi="Times New Roman" w:cs="Times New Roman"/>
        </w:rPr>
        <w:t xml:space="preserve"> México</w:t>
      </w:r>
      <w:r w:rsidR="00792008" w:rsidRPr="00030D2A">
        <w:rPr>
          <w:rFonts w:ascii="Times New Roman" w:hAnsi="Times New Roman" w:cs="Times New Roman"/>
        </w:rPr>
        <w:t>, Puebla</w:t>
      </w:r>
      <w:r w:rsidR="00D17DB0" w:rsidRPr="00030D2A">
        <w:rPr>
          <w:rFonts w:ascii="Times New Roman" w:hAnsi="Times New Roman" w:cs="Times New Roman"/>
        </w:rPr>
        <w:t xml:space="preserve">: Benemérita Universidad Autónoma de Puebla-Ediciones La Biblioteca. Recuperado de </w:t>
      </w:r>
      <w:hyperlink r:id="rId23" w:history="1">
        <w:r w:rsidR="00D17DB0" w:rsidRPr="00030D2A">
          <w:rPr>
            <w:rStyle w:val="Hipervnculo"/>
            <w:rFonts w:ascii="Times New Roman" w:hAnsi="Times New Roman" w:cs="Times New Roman"/>
          </w:rPr>
          <w:t>http://www.inb.unam.mx/historias_noticias/2015/sni_retospropuestas_15.pdf</w:t>
        </w:r>
      </w:hyperlink>
      <w:r w:rsidR="00792008" w:rsidRPr="00030D2A">
        <w:rPr>
          <w:rStyle w:val="Hipervnculo"/>
          <w:rFonts w:ascii="Times New Roman" w:hAnsi="Times New Roman" w:cs="Times New Roman"/>
        </w:rPr>
        <w:t>.</w:t>
      </w:r>
    </w:p>
    <w:p w14:paraId="0B19996E" w14:textId="63163024" w:rsidR="00D17DB0" w:rsidRPr="00030D2A" w:rsidRDefault="00884FC4" w:rsidP="00B27DF5">
      <w:pPr>
        <w:spacing w:line="360" w:lineRule="auto"/>
        <w:ind w:left="709" w:hanging="709"/>
        <w:jc w:val="both"/>
        <w:rPr>
          <w:rFonts w:ascii="Times New Roman" w:hAnsi="Times New Roman" w:cs="Times New Roman"/>
          <w:lang w:val="en-US"/>
        </w:rPr>
      </w:pPr>
      <w:r w:rsidRPr="00030D2A">
        <w:rPr>
          <w:rFonts w:ascii="Times New Roman" w:hAnsi="Times New Roman" w:cs="Times New Roman"/>
          <w:lang w:val="en-US"/>
        </w:rPr>
        <w:t>Merriam, S.</w:t>
      </w:r>
      <w:r w:rsidR="00D17DB0" w:rsidRPr="00030D2A">
        <w:rPr>
          <w:rFonts w:ascii="Times New Roman" w:hAnsi="Times New Roman" w:cs="Times New Roman"/>
          <w:lang w:val="en-US"/>
        </w:rPr>
        <w:t xml:space="preserve"> </w:t>
      </w:r>
      <w:r w:rsidRPr="00030D2A">
        <w:rPr>
          <w:rFonts w:ascii="Times New Roman" w:hAnsi="Times New Roman" w:cs="Times New Roman"/>
          <w:lang w:val="en-US"/>
        </w:rPr>
        <w:t>and</w:t>
      </w:r>
      <w:r w:rsidR="00315C8F" w:rsidRPr="00030D2A">
        <w:rPr>
          <w:rFonts w:ascii="Times New Roman" w:hAnsi="Times New Roman" w:cs="Times New Roman"/>
          <w:lang w:val="en-US"/>
        </w:rPr>
        <w:t xml:space="preserve"> </w:t>
      </w:r>
      <w:proofErr w:type="spellStart"/>
      <w:r w:rsidR="00D17DB0" w:rsidRPr="00030D2A">
        <w:rPr>
          <w:rFonts w:ascii="Times New Roman" w:hAnsi="Times New Roman" w:cs="Times New Roman"/>
          <w:lang w:val="en-US"/>
        </w:rPr>
        <w:t>Tisdell</w:t>
      </w:r>
      <w:proofErr w:type="spellEnd"/>
      <w:r w:rsidR="00D17DB0" w:rsidRPr="00030D2A">
        <w:rPr>
          <w:rFonts w:ascii="Times New Roman" w:hAnsi="Times New Roman" w:cs="Times New Roman"/>
          <w:lang w:val="en-US"/>
        </w:rPr>
        <w:t xml:space="preserve">, E. (2016). </w:t>
      </w:r>
      <w:r w:rsidR="00D17DB0" w:rsidRPr="00030D2A">
        <w:rPr>
          <w:rFonts w:ascii="Times New Roman" w:hAnsi="Times New Roman" w:cs="Times New Roman"/>
          <w:i/>
          <w:lang w:val="en-US"/>
        </w:rPr>
        <w:t>Qualitative Research: a guide to design and implementation</w:t>
      </w:r>
      <w:r w:rsidR="00792008" w:rsidRPr="00030D2A">
        <w:rPr>
          <w:rFonts w:ascii="Times New Roman" w:hAnsi="Times New Roman" w:cs="Times New Roman"/>
          <w:lang w:val="en-US"/>
        </w:rPr>
        <w:t xml:space="preserve"> (</w:t>
      </w:r>
      <w:r w:rsidR="00D17DB0" w:rsidRPr="00030D2A">
        <w:rPr>
          <w:rFonts w:ascii="Times New Roman" w:hAnsi="Times New Roman" w:cs="Times New Roman"/>
          <w:lang w:val="en-US"/>
        </w:rPr>
        <w:t>4</w:t>
      </w:r>
      <w:r w:rsidR="00792008" w:rsidRPr="00030D2A">
        <w:rPr>
          <w:rFonts w:ascii="Times New Roman" w:hAnsi="Times New Roman" w:cs="Times New Roman"/>
          <w:vertAlign w:val="superscript"/>
          <w:lang w:val="en-US"/>
        </w:rPr>
        <w:t>th</w:t>
      </w:r>
      <w:r w:rsidR="00792008" w:rsidRPr="00030D2A">
        <w:rPr>
          <w:rFonts w:ascii="Times New Roman" w:hAnsi="Times New Roman" w:cs="Times New Roman"/>
          <w:lang w:val="en-US"/>
        </w:rPr>
        <w:t xml:space="preserve"> </w:t>
      </w:r>
      <w:r w:rsidR="00D17DB0" w:rsidRPr="00030D2A">
        <w:rPr>
          <w:rFonts w:ascii="Times New Roman" w:hAnsi="Times New Roman" w:cs="Times New Roman"/>
          <w:lang w:val="en-US"/>
        </w:rPr>
        <w:t>ed.</w:t>
      </w:r>
      <w:r w:rsidR="00792008" w:rsidRPr="00030D2A">
        <w:rPr>
          <w:rFonts w:ascii="Times New Roman" w:hAnsi="Times New Roman" w:cs="Times New Roman"/>
          <w:lang w:val="en-US"/>
        </w:rPr>
        <w:t>).</w:t>
      </w:r>
      <w:r w:rsidR="00D17DB0" w:rsidRPr="00030D2A">
        <w:rPr>
          <w:rFonts w:ascii="Times New Roman" w:hAnsi="Times New Roman" w:cs="Times New Roman"/>
          <w:lang w:val="en-US"/>
        </w:rPr>
        <w:t xml:space="preserve"> San Francisco</w:t>
      </w:r>
      <w:r w:rsidR="00227C3D" w:rsidRPr="00030D2A">
        <w:rPr>
          <w:rFonts w:ascii="Times New Roman" w:hAnsi="Times New Roman" w:cs="Times New Roman"/>
          <w:lang w:val="en-US"/>
        </w:rPr>
        <w:t>, United States</w:t>
      </w:r>
      <w:r w:rsidR="00D17DB0" w:rsidRPr="00030D2A">
        <w:rPr>
          <w:rFonts w:ascii="Times New Roman" w:hAnsi="Times New Roman" w:cs="Times New Roman"/>
          <w:lang w:val="en-US"/>
        </w:rPr>
        <w:t>: Jossey-Bass.</w:t>
      </w:r>
    </w:p>
    <w:p w14:paraId="701FD631" w14:textId="6541B9B4" w:rsidR="00C8344C" w:rsidRPr="00030D2A" w:rsidRDefault="00C8344C" w:rsidP="00B27DF5">
      <w:pPr>
        <w:spacing w:line="360" w:lineRule="auto"/>
        <w:ind w:left="709" w:hanging="709"/>
        <w:jc w:val="both"/>
        <w:rPr>
          <w:rFonts w:ascii="Times New Roman" w:hAnsi="Times New Roman" w:cs="Times New Roman"/>
          <w:color w:val="000000" w:themeColor="text1"/>
        </w:rPr>
      </w:pPr>
      <w:proofErr w:type="spellStart"/>
      <w:r w:rsidRPr="00030D2A">
        <w:rPr>
          <w:rFonts w:ascii="Times New Roman" w:hAnsi="Times New Roman" w:cs="Times New Roman"/>
          <w:lang w:val="en-US"/>
        </w:rPr>
        <w:t>Muñiz</w:t>
      </w:r>
      <w:proofErr w:type="spellEnd"/>
      <w:r w:rsidRPr="00030D2A">
        <w:rPr>
          <w:rFonts w:ascii="Times New Roman" w:hAnsi="Times New Roman" w:cs="Times New Roman"/>
          <w:lang w:val="en-US"/>
        </w:rPr>
        <w:t xml:space="preserve">, E. y Ramos, M. (2019). </w:t>
      </w:r>
      <w:r w:rsidRPr="00030D2A">
        <w:rPr>
          <w:rFonts w:ascii="Times New Roman" w:hAnsi="Times New Roman" w:cs="Times New Roman"/>
          <w:lang w:val="es-MX"/>
        </w:rPr>
        <w:t xml:space="preserve">Presión social para ser madre hacia mujeres académicas sin hijos. </w:t>
      </w:r>
      <w:proofErr w:type="spellStart"/>
      <w:r w:rsidR="00C93CA4" w:rsidRPr="00030D2A">
        <w:rPr>
          <w:rFonts w:ascii="Times New Roman" w:hAnsi="Times New Roman" w:cs="Times New Roman"/>
          <w:i/>
          <w:lang w:val="es-MX"/>
        </w:rPr>
        <w:t>Nóesis</w:t>
      </w:r>
      <w:proofErr w:type="spellEnd"/>
      <w:r w:rsidR="00C93CA4" w:rsidRPr="00030D2A">
        <w:rPr>
          <w:rFonts w:ascii="Times New Roman" w:hAnsi="Times New Roman" w:cs="Times New Roman"/>
          <w:lang w:val="es-MX"/>
        </w:rPr>
        <w:t xml:space="preserve">. </w:t>
      </w:r>
      <w:r w:rsidRPr="00030D2A">
        <w:rPr>
          <w:rFonts w:ascii="Times New Roman" w:hAnsi="Times New Roman" w:cs="Times New Roman"/>
          <w:i/>
          <w:lang w:val="es-MX"/>
        </w:rPr>
        <w:t>Revista de Ciencias Sociales y Humanidades</w:t>
      </w:r>
      <w:r w:rsidRPr="00030D2A">
        <w:rPr>
          <w:rFonts w:ascii="Times New Roman" w:hAnsi="Times New Roman" w:cs="Times New Roman"/>
          <w:lang w:val="es-MX"/>
        </w:rPr>
        <w:t xml:space="preserve">, </w:t>
      </w:r>
      <w:r w:rsidRPr="00030D2A">
        <w:rPr>
          <w:rFonts w:ascii="Times New Roman" w:hAnsi="Times New Roman" w:cs="Times New Roman"/>
          <w:i/>
          <w:lang w:val="es-MX"/>
        </w:rPr>
        <w:t>28</w:t>
      </w:r>
      <w:r w:rsidRPr="00030D2A">
        <w:rPr>
          <w:rFonts w:ascii="Times New Roman" w:hAnsi="Times New Roman" w:cs="Times New Roman"/>
          <w:lang w:val="es-MX"/>
        </w:rPr>
        <w:t>(55</w:t>
      </w:r>
      <w:r w:rsidRPr="00030D2A">
        <w:rPr>
          <w:rFonts w:ascii="Times New Roman" w:hAnsi="Times New Roman" w:cs="Times New Roman"/>
          <w:color w:val="000000" w:themeColor="text1"/>
          <w:lang w:val="es-MX"/>
        </w:rPr>
        <w:t xml:space="preserve">). </w:t>
      </w:r>
      <w:r w:rsidR="00227C3D" w:rsidRPr="00030D2A">
        <w:rPr>
          <w:rStyle w:val="doi"/>
          <w:rFonts w:ascii="Times New Roman" w:hAnsi="Times New Roman" w:cs="Times New Roman"/>
          <w:bCs/>
          <w:color w:val="000000" w:themeColor="text1"/>
          <w:shd w:val="clear" w:color="auto" w:fill="FFFFFF"/>
        </w:rPr>
        <w:t>Recuperado de</w:t>
      </w:r>
      <w:r w:rsidRPr="00030D2A">
        <w:rPr>
          <w:rStyle w:val="doi"/>
          <w:rFonts w:ascii="Times New Roman" w:hAnsi="Times New Roman" w:cs="Times New Roman"/>
          <w:b/>
          <w:bCs/>
          <w:color w:val="000000" w:themeColor="text1"/>
          <w:shd w:val="clear" w:color="auto" w:fill="FFFFFF"/>
        </w:rPr>
        <w:t> </w:t>
      </w:r>
      <w:hyperlink r:id="rId24" w:tgtFrame="_blank" w:history="1">
        <w:r w:rsidRPr="00030D2A">
          <w:rPr>
            <w:rStyle w:val="Hipervnculo"/>
            <w:rFonts w:ascii="Times New Roman" w:hAnsi="Times New Roman" w:cs="Times New Roman"/>
            <w:color w:val="000000" w:themeColor="text1"/>
            <w:shd w:val="clear" w:color="auto" w:fill="FFFFFF"/>
          </w:rPr>
          <w:t>https://doi.org/10.20983/noesis.2019.1.4</w:t>
        </w:r>
      </w:hyperlink>
      <w:r w:rsidR="00227C3D" w:rsidRPr="00030D2A">
        <w:rPr>
          <w:rStyle w:val="Hipervnculo"/>
          <w:rFonts w:ascii="Times New Roman" w:hAnsi="Times New Roman" w:cs="Times New Roman"/>
          <w:color w:val="000000" w:themeColor="text1"/>
          <w:shd w:val="clear" w:color="auto" w:fill="FFFFFF"/>
        </w:rPr>
        <w:t>.</w:t>
      </w:r>
    </w:p>
    <w:p w14:paraId="10690FB6" w14:textId="62D9D2C4" w:rsidR="00D17DB0" w:rsidRPr="00030D2A" w:rsidRDefault="00D17DB0" w:rsidP="00B27DF5">
      <w:pPr>
        <w:autoSpaceDE w:val="0"/>
        <w:autoSpaceDN w:val="0"/>
        <w:adjustRightInd w:val="0"/>
        <w:spacing w:line="360" w:lineRule="auto"/>
        <w:ind w:left="709" w:hanging="709"/>
        <w:jc w:val="both"/>
        <w:rPr>
          <w:rFonts w:ascii="Times New Roman" w:hAnsi="Times New Roman" w:cs="Times New Roman"/>
          <w:lang w:val="es-MX"/>
        </w:rPr>
      </w:pPr>
      <w:proofErr w:type="spellStart"/>
      <w:r w:rsidRPr="00030D2A">
        <w:rPr>
          <w:rFonts w:ascii="Times New Roman" w:hAnsi="Times New Roman" w:cs="Times New Roman"/>
          <w:lang w:val="es-MX"/>
        </w:rPr>
        <w:t>Ordorika</w:t>
      </w:r>
      <w:proofErr w:type="spellEnd"/>
      <w:r w:rsidRPr="00030D2A">
        <w:rPr>
          <w:rFonts w:ascii="Times New Roman" w:hAnsi="Times New Roman" w:cs="Times New Roman"/>
          <w:lang w:val="es-MX"/>
        </w:rPr>
        <w:t xml:space="preserve">, I. (2015). Equidad de género en la educación superior. </w:t>
      </w:r>
      <w:r w:rsidRPr="00030D2A">
        <w:rPr>
          <w:rFonts w:ascii="Times New Roman" w:hAnsi="Times New Roman" w:cs="Times New Roman"/>
          <w:i/>
          <w:lang w:val="es-MX"/>
        </w:rPr>
        <w:t>Revista de la Educación Superior, 2</w:t>
      </w:r>
      <w:r w:rsidRPr="00030D2A">
        <w:rPr>
          <w:rFonts w:ascii="Times New Roman" w:hAnsi="Times New Roman" w:cs="Times New Roman"/>
          <w:lang w:val="es-MX"/>
        </w:rPr>
        <w:t xml:space="preserve">(174), 7-17. Recuperado de </w:t>
      </w:r>
      <w:hyperlink r:id="rId25" w:history="1">
        <w:r w:rsidRPr="00030D2A">
          <w:rPr>
            <w:rStyle w:val="Hipervnculo"/>
            <w:rFonts w:ascii="Times New Roman" w:hAnsi="Times New Roman" w:cs="Times New Roman"/>
            <w:lang w:val="es-MX"/>
          </w:rPr>
          <w:t>http://www.ses.unam.mx/integrantes/uploadfile/iordorika/Ordorika2015_EquidadDeGeneroEnLaEducSup.pdf</w:t>
        </w:r>
      </w:hyperlink>
      <w:r w:rsidR="00227C3D" w:rsidRPr="00030D2A">
        <w:rPr>
          <w:rStyle w:val="Hipervnculo"/>
          <w:rFonts w:ascii="Times New Roman" w:hAnsi="Times New Roman" w:cs="Times New Roman"/>
          <w:lang w:val="es-MX"/>
        </w:rPr>
        <w:t>.</w:t>
      </w:r>
    </w:p>
    <w:p w14:paraId="298C80FA" w14:textId="747AF2A3" w:rsidR="00D17DB0" w:rsidRPr="00030D2A" w:rsidRDefault="00D17DB0" w:rsidP="00B27DF5">
      <w:pPr>
        <w:pStyle w:val="Default"/>
        <w:spacing w:line="360" w:lineRule="auto"/>
        <w:ind w:left="709" w:hanging="709"/>
        <w:jc w:val="both"/>
        <w:rPr>
          <w:rFonts w:ascii="Times New Roman" w:eastAsiaTheme="minorEastAsia" w:hAnsi="Times New Roman" w:cs="Times New Roman"/>
          <w:color w:val="auto"/>
          <w:lang w:val="es-ES" w:eastAsia="es-ES"/>
        </w:rPr>
      </w:pPr>
      <w:r w:rsidRPr="00030D2A">
        <w:rPr>
          <w:rFonts w:ascii="Times New Roman" w:eastAsiaTheme="minorEastAsia" w:hAnsi="Times New Roman" w:cs="Times New Roman"/>
          <w:color w:val="auto"/>
          <w:lang w:val="en-US" w:eastAsia="es-ES"/>
        </w:rPr>
        <w:t xml:space="preserve">Patton, M. Q. (2015). </w:t>
      </w:r>
      <w:r w:rsidRPr="00030D2A">
        <w:rPr>
          <w:rFonts w:ascii="Times New Roman" w:eastAsiaTheme="minorEastAsia" w:hAnsi="Times New Roman" w:cs="Times New Roman"/>
          <w:i/>
          <w:color w:val="auto"/>
          <w:lang w:val="en-US" w:eastAsia="es-ES"/>
        </w:rPr>
        <w:t>Qualitative research and evaluation methods</w:t>
      </w:r>
      <w:r w:rsidRPr="00030D2A">
        <w:rPr>
          <w:rFonts w:ascii="Times New Roman" w:eastAsiaTheme="minorEastAsia" w:hAnsi="Times New Roman" w:cs="Times New Roman"/>
          <w:color w:val="auto"/>
          <w:lang w:val="en-US" w:eastAsia="es-ES"/>
        </w:rPr>
        <w:t xml:space="preserve"> </w:t>
      </w:r>
      <w:r w:rsidR="00227C3D" w:rsidRPr="00030D2A">
        <w:rPr>
          <w:rFonts w:ascii="Times New Roman" w:eastAsiaTheme="minorEastAsia" w:hAnsi="Times New Roman" w:cs="Times New Roman"/>
          <w:color w:val="auto"/>
          <w:lang w:val="en-US" w:eastAsia="es-ES"/>
        </w:rPr>
        <w:t>(4</w:t>
      </w:r>
      <w:r w:rsidR="00227C3D" w:rsidRPr="00030D2A">
        <w:rPr>
          <w:rFonts w:ascii="Times New Roman" w:eastAsiaTheme="minorEastAsia" w:hAnsi="Times New Roman" w:cs="Times New Roman"/>
          <w:color w:val="auto"/>
          <w:vertAlign w:val="superscript"/>
          <w:lang w:val="en-US" w:eastAsia="es-ES"/>
        </w:rPr>
        <w:t>th</w:t>
      </w:r>
      <w:r w:rsidR="00227C3D" w:rsidRPr="00030D2A">
        <w:rPr>
          <w:rFonts w:ascii="Times New Roman" w:eastAsiaTheme="minorEastAsia" w:hAnsi="Times New Roman" w:cs="Times New Roman"/>
          <w:color w:val="auto"/>
          <w:lang w:val="en-US" w:eastAsia="es-ES"/>
        </w:rPr>
        <w:t xml:space="preserve"> </w:t>
      </w:r>
      <w:r w:rsidRPr="00030D2A">
        <w:rPr>
          <w:rFonts w:ascii="Times New Roman" w:eastAsiaTheme="minorEastAsia" w:hAnsi="Times New Roman" w:cs="Times New Roman"/>
          <w:color w:val="auto"/>
          <w:lang w:val="en-US" w:eastAsia="es-ES"/>
        </w:rPr>
        <w:t>ed.</w:t>
      </w:r>
      <w:r w:rsidR="00227C3D" w:rsidRPr="00030D2A">
        <w:rPr>
          <w:rFonts w:ascii="Times New Roman" w:eastAsiaTheme="minorEastAsia" w:hAnsi="Times New Roman" w:cs="Times New Roman"/>
          <w:color w:val="auto"/>
          <w:lang w:val="en-US" w:eastAsia="es-ES"/>
        </w:rPr>
        <w:t>).</w:t>
      </w:r>
      <w:r w:rsidRPr="00030D2A">
        <w:rPr>
          <w:rFonts w:ascii="Times New Roman" w:eastAsiaTheme="minorEastAsia" w:hAnsi="Times New Roman" w:cs="Times New Roman"/>
          <w:color w:val="auto"/>
          <w:lang w:val="en-US" w:eastAsia="es-ES"/>
        </w:rPr>
        <w:t xml:space="preserve"> </w:t>
      </w:r>
      <w:r w:rsidRPr="00030D2A">
        <w:rPr>
          <w:rFonts w:ascii="Times New Roman" w:eastAsiaTheme="minorEastAsia" w:hAnsi="Times New Roman" w:cs="Times New Roman"/>
          <w:color w:val="auto"/>
          <w:lang w:val="es-ES" w:eastAsia="es-ES"/>
        </w:rPr>
        <w:t>California</w:t>
      </w:r>
      <w:r w:rsidR="00227C3D" w:rsidRPr="00030D2A">
        <w:rPr>
          <w:rFonts w:ascii="Times New Roman" w:eastAsiaTheme="minorEastAsia" w:hAnsi="Times New Roman" w:cs="Times New Roman"/>
          <w:color w:val="auto"/>
          <w:lang w:val="es-ES" w:eastAsia="es-ES"/>
        </w:rPr>
        <w:t xml:space="preserve">, </w:t>
      </w:r>
      <w:proofErr w:type="spellStart"/>
      <w:r w:rsidR="00227C3D" w:rsidRPr="00030D2A">
        <w:rPr>
          <w:rFonts w:ascii="Times New Roman" w:eastAsiaTheme="minorEastAsia" w:hAnsi="Times New Roman" w:cs="Times New Roman"/>
          <w:color w:val="auto"/>
          <w:lang w:val="es-ES" w:eastAsia="es-ES"/>
        </w:rPr>
        <w:t>United</w:t>
      </w:r>
      <w:proofErr w:type="spellEnd"/>
      <w:r w:rsidR="00227C3D" w:rsidRPr="00030D2A">
        <w:rPr>
          <w:rFonts w:ascii="Times New Roman" w:eastAsiaTheme="minorEastAsia" w:hAnsi="Times New Roman" w:cs="Times New Roman"/>
          <w:color w:val="auto"/>
          <w:lang w:val="es-ES" w:eastAsia="es-ES"/>
        </w:rPr>
        <w:t xml:space="preserve"> </w:t>
      </w:r>
      <w:proofErr w:type="spellStart"/>
      <w:r w:rsidR="00227C3D" w:rsidRPr="00030D2A">
        <w:rPr>
          <w:rFonts w:ascii="Times New Roman" w:eastAsiaTheme="minorEastAsia" w:hAnsi="Times New Roman" w:cs="Times New Roman"/>
          <w:color w:val="auto"/>
          <w:lang w:val="es-ES" w:eastAsia="es-ES"/>
        </w:rPr>
        <w:t>States</w:t>
      </w:r>
      <w:proofErr w:type="spellEnd"/>
      <w:r w:rsidRPr="00030D2A">
        <w:rPr>
          <w:rFonts w:ascii="Times New Roman" w:eastAsiaTheme="minorEastAsia" w:hAnsi="Times New Roman" w:cs="Times New Roman"/>
          <w:color w:val="auto"/>
          <w:lang w:val="es-ES" w:eastAsia="es-ES"/>
        </w:rPr>
        <w:t xml:space="preserve">: Sage. </w:t>
      </w:r>
    </w:p>
    <w:p w14:paraId="0E3CB1B8" w14:textId="77777777" w:rsidR="00D17DB0" w:rsidRPr="00030D2A" w:rsidRDefault="00D17DB0" w:rsidP="00B27DF5">
      <w:pPr>
        <w:pStyle w:val="Default"/>
        <w:spacing w:line="360" w:lineRule="auto"/>
        <w:ind w:left="709" w:hanging="709"/>
        <w:jc w:val="both"/>
        <w:rPr>
          <w:rFonts w:ascii="Times New Roman" w:eastAsiaTheme="minorEastAsia" w:hAnsi="Times New Roman" w:cs="Times New Roman"/>
          <w:color w:val="auto"/>
          <w:lang w:val="es-ES" w:eastAsia="es-ES"/>
        </w:rPr>
      </w:pPr>
      <w:r w:rsidRPr="00030D2A">
        <w:rPr>
          <w:rFonts w:ascii="Times New Roman" w:eastAsiaTheme="minorEastAsia" w:hAnsi="Times New Roman" w:cs="Times New Roman"/>
          <w:color w:val="auto"/>
          <w:lang w:val="es-ES" w:eastAsia="es-ES"/>
        </w:rPr>
        <w:t xml:space="preserve">Piñera, D. (2002). </w:t>
      </w:r>
      <w:r w:rsidRPr="00030D2A">
        <w:rPr>
          <w:rFonts w:ascii="Times New Roman" w:eastAsiaTheme="minorEastAsia" w:hAnsi="Times New Roman" w:cs="Times New Roman"/>
          <w:i/>
          <w:color w:val="auto"/>
          <w:lang w:val="es-ES" w:eastAsia="es-ES"/>
        </w:rPr>
        <w:t>La educación superior en el proceso histórico de México</w:t>
      </w:r>
      <w:r w:rsidRPr="00030D2A">
        <w:rPr>
          <w:rFonts w:ascii="Times New Roman" w:eastAsiaTheme="minorEastAsia" w:hAnsi="Times New Roman" w:cs="Times New Roman"/>
          <w:color w:val="auto"/>
          <w:lang w:val="es-ES" w:eastAsia="es-ES"/>
        </w:rPr>
        <w:t>. México: Poderes de Jalisco.</w:t>
      </w:r>
    </w:p>
    <w:p w14:paraId="497A8A7A" w14:textId="2BBB5B64" w:rsidR="00E70824" w:rsidRPr="00030D2A" w:rsidRDefault="00E70824" w:rsidP="00B27DF5">
      <w:pPr>
        <w:spacing w:line="360" w:lineRule="auto"/>
        <w:ind w:left="709" w:hanging="709"/>
        <w:jc w:val="both"/>
        <w:rPr>
          <w:rFonts w:ascii="Times New Roman" w:hAnsi="Times New Roman" w:cs="Times New Roman"/>
        </w:rPr>
      </w:pPr>
      <w:r w:rsidRPr="00030D2A">
        <w:rPr>
          <w:rFonts w:ascii="Times New Roman" w:hAnsi="Times New Roman" w:cs="Times New Roman"/>
        </w:rPr>
        <w:t xml:space="preserve">Ranero, M. (2018). Mujeres y academia en México: avances, retos y contradicciones. </w:t>
      </w:r>
      <w:proofErr w:type="spellStart"/>
      <w:r w:rsidR="00363C9B" w:rsidRPr="00030D2A">
        <w:rPr>
          <w:rFonts w:ascii="Times New Roman" w:hAnsi="Times New Roman" w:cs="Times New Roman"/>
          <w:i/>
        </w:rPr>
        <w:t>EduScientia</w:t>
      </w:r>
      <w:proofErr w:type="spellEnd"/>
      <w:r w:rsidRPr="00030D2A">
        <w:rPr>
          <w:rFonts w:ascii="Times New Roman" w:hAnsi="Times New Roman" w:cs="Times New Roman"/>
          <w:i/>
        </w:rPr>
        <w:t>, 1</w:t>
      </w:r>
      <w:r w:rsidRPr="00030D2A">
        <w:rPr>
          <w:rFonts w:ascii="Times New Roman" w:hAnsi="Times New Roman" w:cs="Times New Roman"/>
        </w:rPr>
        <w:t xml:space="preserve">(1), 72-88. Recuperado de </w:t>
      </w:r>
      <w:hyperlink r:id="rId26" w:history="1">
        <w:r w:rsidRPr="00030D2A">
          <w:rPr>
            <w:rStyle w:val="Hipervnculo"/>
            <w:rFonts w:ascii="Times New Roman" w:hAnsi="Times New Roman" w:cs="Times New Roman"/>
          </w:rPr>
          <w:t>http://www.eduscientia.com/index.php/JOURNAL/article/view/33</w:t>
        </w:r>
      </w:hyperlink>
      <w:r w:rsidR="00363C9B" w:rsidRPr="00030D2A">
        <w:rPr>
          <w:rStyle w:val="Hipervnculo"/>
          <w:rFonts w:ascii="Times New Roman" w:hAnsi="Times New Roman" w:cs="Times New Roman"/>
        </w:rPr>
        <w:t>.</w:t>
      </w:r>
    </w:p>
    <w:p w14:paraId="358EF329" w14:textId="4DADCEB0" w:rsidR="009B192D" w:rsidRPr="00030D2A" w:rsidRDefault="008618EB" w:rsidP="00B27DF5">
      <w:pPr>
        <w:autoSpaceDE w:val="0"/>
        <w:autoSpaceDN w:val="0"/>
        <w:adjustRightInd w:val="0"/>
        <w:spacing w:line="360" w:lineRule="auto"/>
        <w:ind w:left="709" w:hanging="709"/>
        <w:jc w:val="both"/>
        <w:rPr>
          <w:rFonts w:ascii="Times New Roman" w:hAnsi="Times New Roman" w:cs="Times New Roman"/>
          <w:lang w:val="es-ES"/>
        </w:rPr>
      </w:pPr>
      <w:r w:rsidRPr="00030D2A">
        <w:rPr>
          <w:rFonts w:ascii="Times New Roman" w:hAnsi="Times New Roman" w:cs="Times New Roman"/>
        </w:rPr>
        <w:lastRenderedPageBreak/>
        <w:t xml:space="preserve">Robles, B. (2011). La entrevista en profundidad: una técnica útil dentro del campo </w:t>
      </w:r>
      <w:proofErr w:type="spellStart"/>
      <w:r w:rsidRPr="00030D2A">
        <w:rPr>
          <w:rFonts w:ascii="Times New Roman" w:hAnsi="Times New Roman" w:cs="Times New Roman"/>
        </w:rPr>
        <w:t>antropofísico</w:t>
      </w:r>
      <w:proofErr w:type="spellEnd"/>
      <w:r w:rsidRPr="00030D2A">
        <w:rPr>
          <w:rFonts w:ascii="Times New Roman" w:hAnsi="Times New Roman" w:cs="Times New Roman"/>
        </w:rPr>
        <w:t>. </w:t>
      </w:r>
      <w:r w:rsidRPr="00030D2A">
        <w:rPr>
          <w:rFonts w:ascii="Times New Roman" w:hAnsi="Times New Roman" w:cs="Times New Roman"/>
          <w:i/>
          <w:iCs/>
        </w:rPr>
        <w:t>Revista Cuicuilco, 18</w:t>
      </w:r>
      <w:r w:rsidRPr="00030D2A">
        <w:rPr>
          <w:rFonts w:ascii="Times New Roman" w:hAnsi="Times New Roman" w:cs="Times New Roman"/>
        </w:rPr>
        <w:t>(52), 39-49. Recuperado de </w:t>
      </w:r>
      <w:hyperlink r:id="rId27" w:tgtFrame="_blank" w:history="1">
        <w:r w:rsidRPr="00030D2A">
          <w:rPr>
            <w:rStyle w:val="Hipervnculo"/>
            <w:rFonts w:ascii="Times New Roman" w:hAnsi="Times New Roman" w:cs="Times New Roman"/>
            <w:lang w:val="es-MX"/>
          </w:rPr>
          <w:t>http://www.redalyc.org/pdf/351/35124304004.pdf</w:t>
        </w:r>
      </w:hyperlink>
      <w:r w:rsidR="00363C9B" w:rsidRPr="00030D2A">
        <w:rPr>
          <w:rStyle w:val="Hipervnculo"/>
          <w:rFonts w:ascii="Times New Roman" w:hAnsi="Times New Roman" w:cs="Times New Roman"/>
          <w:lang w:val="es-MX"/>
        </w:rPr>
        <w:t>.</w:t>
      </w:r>
    </w:p>
    <w:p w14:paraId="4813345A" w14:textId="443772DC" w:rsidR="009B192D" w:rsidRPr="00030D2A" w:rsidRDefault="009B192D" w:rsidP="00B27DF5">
      <w:pPr>
        <w:autoSpaceDE w:val="0"/>
        <w:autoSpaceDN w:val="0"/>
        <w:adjustRightInd w:val="0"/>
        <w:spacing w:line="360" w:lineRule="auto"/>
        <w:ind w:left="709" w:hanging="709"/>
        <w:jc w:val="both"/>
        <w:rPr>
          <w:rFonts w:ascii="Times New Roman" w:hAnsi="Times New Roman" w:cs="Times New Roman"/>
          <w:lang w:val="es-ES"/>
        </w:rPr>
      </w:pPr>
      <w:r w:rsidRPr="00030D2A">
        <w:rPr>
          <w:rFonts w:ascii="Times New Roman" w:hAnsi="Times New Roman" w:cs="Times New Roman"/>
          <w:lang w:val="es-ES"/>
        </w:rPr>
        <w:t xml:space="preserve">Rodríguez, G., Gil, J. y García, E. (1999). </w:t>
      </w:r>
      <w:r w:rsidRPr="00030D2A">
        <w:rPr>
          <w:rFonts w:ascii="Times New Roman" w:hAnsi="Times New Roman" w:cs="Times New Roman"/>
          <w:i/>
          <w:lang w:val="es-ES"/>
        </w:rPr>
        <w:t>Metodología de la investigación cualitativa</w:t>
      </w:r>
      <w:r w:rsidRPr="00030D2A">
        <w:rPr>
          <w:rFonts w:ascii="Times New Roman" w:hAnsi="Times New Roman" w:cs="Times New Roman"/>
          <w:lang w:val="es-ES"/>
        </w:rPr>
        <w:t>. Málaga</w:t>
      </w:r>
      <w:r w:rsidR="00363C9B" w:rsidRPr="00030D2A">
        <w:rPr>
          <w:rFonts w:ascii="Times New Roman" w:hAnsi="Times New Roman" w:cs="Times New Roman"/>
          <w:lang w:val="es-ES"/>
        </w:rPr>
        <w:t>, España</w:t>
      </w:r>
      <w:r w:rsidRPr="00030D2A">
        <w:rPr>
          <w:rFonts w:ascii="Times New Roman" w:hAnsi="Times New Roman" w:cs="Times New Roman"/>
          <w:lang w:val="es-ES"/>
        </w:rPr>
        <w:t xml:space="preserve">: Aljibe. </w:t>
      </w:r>
    </w:p>
    <w:p w14:paraId="23CC2CF9" w14:textId="7C68D27B" w:rsidR="00D17DB0" w:rsidRPr="00C72BF3" w:rsidRDefault="00D17DB0" w:rsidP="00B27DF5">
      <w:pPr>
        <w:autoSpaceDE w:val="0"/>
        <w:autoSpaceDN w:val="0"/>
        <w:adjustRightInd w:val="0"/>
        <w:spacing w:line="360" w:lineRule="auto"/>
        <w:ind w:left="709" w:hanging="709"/>
        <w:jc w:val="both"/>
        <w:rPr>
          <w:rFonts w:ascii="Times New Roman" w:hAnsi="Times New Roman" w:cs="Times New Roman"/>
          <w:lang w:val="es-ES"/>
        </w:rPr>
      </w:pPr>
      <w:r w:rsidRPr="00030D2A">
        <w:rPr>
          <w:rFonts w:ascii="Times New Roman" w:hAnsi="Times New Roman" w:cs="Times New Roman"/>
          <w:lang w:val="es-ES"/>
        </w:rPr>
        <w:t>Ruiz, R. (2012). El Sistema Nacional de Investigadores. En Vega</w:t>
      </w:r>
      <w:r w:rsidR="00363C9B" w:rsidRPr="00030D2A">
        <w:rPr>
          <w:rFonts w:ascii="Times New Roman" w:hAnsi="Times New Roman" w:cs="Times New Roman"/>
          <w:lang w:val="es-ES"/>
        </w:rPr>
        <w:t>, S.</w:t>
      </w:r>
      <w:r w:rsidRPr="00030D2A">
        <w:rPr>
          <w:rFonts w:ascii="Times New Roman" w:hAnsi="Times New Roman" w:cs="Times New Roman"/>
          <w:lang w:val="es-ES"/>
        </w:rPr>
        <w:t xml:space="preserve"> (coord.), </w:t>
      </w:r>
      <w:r w:rsidRPr="00030D2A">
        <w:rPr>
          <w:rFonts w:ascii="Times New Roman" w:hAnsi="Times New Roman" w:cs="Times New Roman"/>
          <w:i/>
          <w:lang w:val="es-ES"/>
        </w:rPr>
        <w:t xml:space="preserve">Sistema Nacional de Investigadores. Retos y perspectivas de la </w:t>
      </w:r>
      <w:r w:rsidR="00DD52F6" w:rsidRPr="00030D2A">
        <w:rPr>
          <w:rFonts w:ascii="Times New Roman" w:hAnsi="Times New Roman" w:cs="Times New Roman"/>
          <w:i/>
          <w:lang w:val="es-ES"/>
        </w:rPr>
        <w:t xml:space="preserve">ciencia </w:t>
      </w:r>
      <w:r w:rsidRPr="00030D2A">
        <w:rPr>
          <w:rFonts w:ascii="Times New Roman" w:hAnsi="Times New Roman" w:cs="Times New Roman"/>
          <w:i/>
          <w:lang w:val="es-ES"/>
        </w:rPr>
        <w:t>en México</w:t>
      </w:r>
      <w:r w:rsidRPr="00030D2A">
        <w:rPr>
          <w:rFonts w:ascii="Times New Roman" w:hAnsi="Times New Roman" w:cs="Times New Roman"/>
          <w:lang w:val="es-ES"/>
        </w:rPr>
        <w:t xml:space="preserve"> (pp. 41</w:t>
      </w:r>
      <w:r w:rsidR="00DD52F6" w:rsidRPr="00030D2A">
        <w:rPr>
          <w:rFonts w:ascii="Times New Roman" w:hAnsi="Times New Roman" w:cs="Times New Roman"/>
          <w:lang w:val="es-ES"/>
        </w:rPr>
        <w:t>-</w:t>
      </w:r>
      <w:r w:rsidRPr="00030D2A">
        <w:rPr>
          <w:rFonts w:ascii="Times New Roman" w:hAnsi="Times New Roman" w:cs="Times New Roman"/>
          <w:lang w:val="es-ES"/>
        </w:rPr>
        <w:t>48</w:t>
      </w:r>
      <w:r w:rsidR="00DD52F6" w:rsidRPr="00030D2A">
        <w:rPr>
          <w:rFonts w:ascii="Times New Roman" w:hAnsi="Times New Roman" w:cs="Times New Roman"/>
          <w:lang w:val="es-ES"/>
        </w:rPr>
        <w:t xml:space="preserve">). </w:t>
      </w:r>
      <w:r w:rsidRPr="00030D2A">
        <w:rPr>
          <w:rFonts w:ascii="Times New Roman" w:hAnsi="Times New Roman" w:cs="Times New Roman"/>
          <w:lang w:val="es-ES"/>
        </w:rPr>
        <w:t xml:space="preserve">México: UAM-Xochimilco. Recuperado </w:t>
      </w:r>
      <w:hyperlink r:id="rId28" w:history="1">
        <w:r w:rsidR="001D487C" w:rsidRPr="00C72BF3">
          <w:rPr>
            <w:rStyle w:val="Hipervnculo"/>
            <w:rFonts w:ascii="Times New Roman" w:hAnsi="Times New Roman" w:cs="Times New Roman"/>
          </w:rPr>
          <w:t>https://issuu.com/acdovala1/docs/sni_retos_y_perspectivas_de_la_cien</w:t>
        </w:r>
      </w:hyperlink>
      <w:r w:rsidR="00DD52F6" w:rsidRPr="00C72BF3">
        <w:rPr>
          <w:rStyle w:val="Hipervnculo"/>
          <w:rFonts w:ascii="Times New Roman" w:hAnsi="Times New Roman" w:cs="Times New Roman"/>
          <w:lang w:val="es-ES"/>
        </w:rPr>
        <w:t>.</w:t>
      </w:r>
    </w:p>
    <w:p w14:paraId="6AE622D9" w14:textId="3265F621" w:rsidR="00D17DB0" w:rsidRPr="00030D2A" w:rsidRDefault="00D17DB0" w:rsidP="00B27DF5">
      <w:pPr>
        <w:autoSpaceDE w:val="0"/>
        <w:autoSpaceDN w:val="0"/>
        <w:adjustRightInd w:val="0"/>
        <w:spacing w:line="360" w:lineRule="auto"/>
        <w:ind w:left="709" w:hanging="709"/>
        <w:jc w:val="both"/>
        <w:rPr>
          <w:rFonts w:ascii="Times New Roman" w:hAnsi="Times New Roman" w:cs="Times New Roman"/>
          <w:lang w:val="es-ES"/>
        </w:rPr>
      </w:pPr>
      <w:r w:rsidRPr="00030D2A">
        <w:rPr>
          <w:rFonts w:ascii="Times New Roman" w:hAnsi="Times New Roman" w:cs="Times New Roman"/>
          <w:lang w:val="es-ES"/>
        </w:rPr>
        <w:t>Sánchez, V. (</w:t>
      </w:r>
      <w:r w:rsidR="0055428C" w:rsidRPr="00030D2A">
        <w:rPr>
          <w:rFonts w:ascii="Times New Roman" w:hAnsi="Times New Roman" w:cs="Times New Roman"/>
          <w:lang w:val="es-ES"/>
        </w:rPr>
        <w:t xml:space="preserve">7 de enero de </w:t>
      </w:r>
      <w:r w:rsidRPr="00030D2A">
        <w:rPr>
          <w:rFonts w:ascii="Times New Roman" w:hAnsi="Times New Roman" w:cs="Times New Roman"/>
          <w:lang w:val="es-ES"/>
        </w:rPr>
        <w:t xml:space="preserve">2015). Mujeres en la ciencia en México. </w:t>
      </w:r>
      <w:r w:rsidRPr="00030D2A">
        <w:rPr>
          <w:rFonts w:ascii="Times New Roman" w:hAnsi="Times New Roman" w:cs="Times New Roman"/>
          <w:i/>
          <w:lang w:val="es-ES"/>
        </w:rPr>
        <w:t xml:space="preserve">Agencia informativa </w:t>
      </w:r>
      <w:r w:rsidR="00DD52F6" w:rsidRPr="00030D2A">
        <w:rPr>
          <w:rFonts w:ascii="Times New Roman" w:hAnsi="Times New Roman" w:cs="Times New Roman"/>
          <w:i/>
          <w:lang w:val="es-ES"/>
        </w:rPr>
        <w:t>Conacyt</w:t>
      </w:r>
      <w:r w:rsidRPr="00030D2A">
        <w:rPr>
          <w:rFonts w:ascii="Times New Roman" w:hAnsi="Times New Roman" w:cs="Times New Roman"/>
          <w:lang w:val="es-ES"/>
        </w:rPr>
        <w:t>. Recuperado de http://www.conacytprensa.mx/index.php/ciencia/66-sociedad/politica-cientifica/390-las-mujeres-en-la-ciencia</w:t>
      </w:r>
      <w:r w:rsidR="00695CBE" w:rsidRPr="00030D2A">
        <w:rPr>
          <w:rFonts w:ascii="Times New Roman" w:hAnsi="Times New Roman" w:cs="Times New Roman"/>
          <w:lang w:val="es-ES"/>
        </w:rPr>
        <w:t>.</w:t>
      </w:r>
    </w:p>
    <w:p w14:paraId="19D3C93C" w14:textId="650DA577" w:rsidR="00D17DB0" w:rsidRPr="00030D2A" w:rsidRDefault="00D17DB0" w:rsidP="00B27DF5">
      <w:pPr>
        <w:spacing w:line="360" w:lineRule="auto"/>
        <w:ind w:left="709" w:hanging="709"/>
        <w:jc w:val="both"/>
        <w:rPr>
          <w:rStyle w:val="Hipervnculo"/>
          <w:rFonts w:ascii="Times New Roman" w:hAnsi="Times New Roman" w:cs="Times New Roman"/>
        </w:rPr>
      </w:pPr>
      <w:r w:rsidRPr="00030D2A">
        <w:rPr>
          <w:rFonts w:ascii="Times New Roman" w:hAnsi="Times New Roman" w:cs="Times New Roman"/>
          <w:color w:val="000000" w:themeColor="text1"/>
        </w:rPr>
        <w:t>Sistema Nacional de Investigadores [SNI]</w:t>
      </w:r>
      <w:r w:rsidR="00DD52F6" w:rsidRPr="00030D2A">
        <w:rPr>
          <w:rFonts w:ascii="Times New Roman" w:hAnsi="Times New Roman" w:cs="Times New Roman"/>
          <w:color w:val="000000" w:themeColor="text1"/>
        </w:rPr>
        <w:t>.</w:t>
      </w:r>
      <w:r w:rsidRPr="00030D2A">
        <w:rPr>
          <w:rFonts w:ascii="Times New Roman" w:hAnsi="Times New Roman" w:cs="Times New Roman"/>
          <w:color w:val="000000" w:themeColor="text1"/>
        </w:rPr>
        <w:t xml:space="preserve"> (2017) </w:t>
      </w:r>
      <w:r w:rsidRPr="00030D2A">
        <w:rPr>
          <w:rFonts w:ascii="Times New Roman" w:hAnsi="Times New Roman" w:cs="Times New Roman"/>
          <w:i/>
          <w:color w:val="000000" w:themeColor="text1"/>
        </w:rPr>
        <w:t>Investigadores vigentes 2017</w:t>
      </w:r>
      <w:r w:rsidRPr="00030D2A">
        <w:rPr>
          <w:rFonts w:ascii="Times New Roman" w:hAnsi="Times New Roman" w:cs="Times New Roman"/>
          <w:color w:val="000000" w:themeColor="text1"/>
        </w:rPr>
        <w:t xml:space="preserve">. México: </w:t>
      </w:r>
      <w:r w:rsidR="00DD52F6" w:rsidRPr="00030D2A">
        <w:rPr>
          <w:rFonts w:ascii="Times New Roman" w:hAnsi="Times New Roman" w:cs="Times New Roman"/>
          <w:color w:val="000000" w:themeColor="text1"/>
        </w:rPr>
        <w:t>Sistema Nacional de Investigadores</w:t>
      </w:r>
      <w:r w:rsidRPr="00030D2A">
        <w:rPr>
          <w:rFonts w:ascii="Times New Roman" w:hAnsi="Times New Roman" w:cs="Times New Roman"/>
          <w:color w:val="000000" w:themeColor="text1"/>
        </w:rPr>
        <w:t xml:space="preserve">. Recuperado de </w:t>
      </w:r>
      <w:hyperlink r:id="rId29" w:history="1">
        <w:r w:rsidRPr="00030D2A">
          <w:rPr>
            <w:rStyle w:val="Hipervnculo"/>
            <w:rFonts w:ascii="Times New Roman" w:hAnsi="Times New Roman" w:cs="Times New Roman"/>
          </w:rPr>
          <w:t>https://www.conacyt.gob.mx/index.php/el-conacyt/sistema-nacional-de-investigadores/archivo-historico</w:t>
        </w:r>
      </w:hyperlink>
      <w:r w:rsidR="00DD52F6" w:rsidRPr="00030D2A">
        <w:rPr>
          <w:rStyle w:val="Hipervnculo"/>
          <w:rFonts w:ascii="Times New Roman" w:hAnsi="Times New Roman" w:cs="Times New Roman"/>
        </w:rPr>
        <w:t>.</w:t>
      </w:r>
    </w:p>
    <w:p w14:paraId="6CDBB393" w14:textId="0AB36D53" w:rsidR="00D17DB0" w:rsidRPr="00030D2A" w:rsidRDefault="00D17DB0" w:rsidP="00B27DF5">
      <w:pPr>
        <w:spacing w:line="360" w:lineRule="auto"/>
        <w:ind w:left="709" w:hanging="709"/>
        <w:jc w:val="both"/>
        <w:rPr>
          <w:rFonts w:ascii="Times New Roman" w:hAnsi="Times New Roman" w:cs="Times New Roman"/>
          <w:lang w:val="en-US"/>
        </w:rPr>
      </w:pPr>
      <w:r w:rsidRPr="00030D2A">
        <w:rPr>
          <w:rFonts w:ascii="Times New Roman" w:hAnsi="Times New Roman" w:cs="Times New Roman"/>
          <w:lang w:val="en-US"/>
        </w:rPr>
        <w:t xml:space="preserve">Strauss, A. </w:t>
      </w:r>
      <w:r w:rsidR="00884FC4" w:rsidRPr="00030D2A">
        <w:rPr>
          <w:rFonts w:ascii="Times New Roman" w:hAnsi="Times New Roman" w:cs="Times New Roman"/>
          <w:lang w:val="en-US"/>
        </w:rPr>
        <w:t>and</w:t>
      </w:r>
      <w:r w:rsidRPr="00030D2A">
        <w:rPr>
          <w:rFonts w:ascii="Times New Roman" w:hAnsi="Times New Roman" w:cs="Times New Roman"/>
          <w:lang w:val="en-US"/>
        </w:rPr>
        <w:t xml:space="preserve"> Corbin, J. (1998). </w:t>
      </w:r>
      <w:r w:rsidRPr="00030D2A">
        <w:rPr>
          <w:rFonts w:ascii="Times New Roman" w:hAnsi="Times New Roman" w:cs="Times New Roman"/>
          <w:i/>
          <w:lang w:val="en-US"/>
        </w:rPr>
        <w:t>Basics of qualitative research. Techniques and procedures for developing grounded theory</w:t>
      </w:r>
      <w:r w:rsidRPr="00030D2A">
        <w:rPr>
          <w:rFonts w:ascii="Times New Roman" w:hAnsi="Times New Roman" w:cs="Times New Roman"/>
          <w:lang w:val="en-US"/>
        </w:rPr>
        <w:t xml:space="preserve"> </w:t>
      </w:r>
      <w:r w:rsidR="00DD52F6" w:rsidRPr="00030D2A">
        <w:rPr>
          <w:rFonts w:ascii="Times New Roman" w:hAnsi="Times New Roman" w:cs="Times New Roman"/>
          <w:lang w:val="en-US"/>
        </w:rPr>
        <w:t>(</w:t>
      </w:r>
      <w:r w:rsidRPr="00030D2A">
        <w:rPr>
          <w:rFonts w:ascii="Times New Roman" w:hAnsi="Times New Roman" w:cs="Times New Roman"/>
          <w:lang w:val="en-US"/>
        </w:rPr>
        <w:t>2</w:t>
      </w:r>
      <w:r w:rsidR="00DD52F6" w:rsidRPr="00030D2A">
        <w:rPr>
          <w:rFonts w:ascii="Times New Roman" w:hAnsi="Times New Roman" w:cs="Times New Roman"/>
          <w:vertAlign w:val="superscript"/>
          <w:lang w:val="en-US"/>
        </w:rPr>
        <w:t>nd</w:t>
      </w:r>
      <w:r w:rsidRPr="00030D2A">
        <w:rPr>
          <w:rFonts w:ascii="Times New Roman" w:hAnsi="Times New Roman" w:cs="Times New Roman"/>
          <w:lang w:val="en-US"/>
        </w:rPr>
        <w:t xml:space="preserve"> ed.</w:t>
      </w:r>
      <w:r w:rsidR="00DD52F6" w:rsidRPr="00030D2A">
        <w:rPr>
          <w:rFonts w:ascii="Times New Roman" w:hAnsi="Times New Roman" w:cs="Times New Roman"/>
          <w:lang w:val="en-US"/>
        </w:rPr>
        <w:t>).</w:t>
      </w:r>
      <w:r w:rsidRPr="00030D2A">
        <w:rPr>
          <w:rFonts w:ascii="Times New Roman" w:hAnsi="Times New Roman" w:cs="Times New Roman"/>
          <w:lang w:val="en-US"/>
        </w:rPr>
        <w:t xml:space="preserve"> California</w:t>
      </w:r>
      <w:r w:rsidR="00DD52F6" w:rsidRPr="00030D2A">
        <w:rPr>
          <w:rFonts w:ascii="Times New Roman" w:hAnsi="Times New Roman" w:cs="Times New Roman"/>
          <w:lang w:val="en-US"/>
        </w:rPr>
        <w:t>, United States</w:t>
      </w:r>
      <w:r w:rsidRPr="00030D2A">
        <w:rPr>
          <w:rFonts w:ascii="Times New Roman" w:hAnsi="Times New Roman" w:cs="Times New Roman"/>
          <w:lang w:val="en-US"/>
        </w:rPr>
        <w:t>: Sage Publications.</w:t>
      </w:r>
    </w:p>
    <w:p w14:paraId="4384F1C2" w14:textId="7B032814" w:rsidR="00421760" w:rsidRPr="00030D2A" w:rsidRDefault="00421760" w:rsidP="00B27DF5">
      <w:pPr>
        <w:spacing w:line="360" w:lineRule="auto"/>
        <w:ind w:left="709" w:hanging="709"/>
        <w:jc w:val="both"/>
        <w:rPr>
          <w:rFonts w:ascii="Times New Roman" w:hAnsi="Times New Roman" w:cs="Times New Roman"/>
        </w:rPr>
      </w:pPr>
      <w:r w:rsidRPr="00030D2A">
        <w:rPr>
          <w:rFonts w:ascii="Times New Roman" w:hAnsi="Times New Roman" w:cs="Times New Roman"/>
          <w:lang w:val="en-US"/>
        </w:rPr>
        <w:t xml:space="preserve">Taylor, S. y Bogdan, R. (1987). </w:t>
      </w:r>
      <w:r w:rsidRPr="00030D2A">
        <w:rPr>
          <w:rFonts w:ascii="Times New Roman" w:hAnsi="Times New Roman" w:cs="Times New Roman"/>
          <w:i/>
          <w:lang w:val="es-ES"/>
        </w:rPr>
        <w:t>Introducción a los métodos cualitativos de investigación</w:t>
      </w:r>
      <w:r w:rsidRPr="00030D2A">
        <w:rPr>
          <w:rFonts w:ascii="Times New Roman" w:hAnsi="Times New Roman" w:cs="Times New Roman"/>
          <w:lang w:val="es-ES"/>
        </w:rPr>
        <w:t>. Buenos Aires</w:t>
      </w:r>
      <w:r w:rsidR="00DD52F6" w:rsidRPr="00030D2A">
        <w:rPr>
          <w:rFonts w:ascii="Times New Roman" w:hAnsi="Times New Roman" w:cs="Times New Roman"/>
          <w:lang w:val="es-ES"/>
        </w:rPr>
        <w:t>, Argentina</w:t>
      </w:r>
      <w:r w:rsidRPr="00030D2A">
        <w:rPr>
          <w:rFonts w:ascii="Times New Roman" w:hAnsi="Times New Roman" w:cs="Times New Roman"/>
          <w:lang w:val="es-ES"/>
        </w:rPr>
        <w:t>: Paidós.</w:t>
      </w:r>
    </w:p>
    <w:p w14:paraId="5E3B73EB" w14:textId="2075BBA8" w:rsidR="00421760" w:rsidRPr="00030D2A" w:rsidRDefault="00421760" w:rsidP="00B27DF5">
      <w:pPr>
        <w:spacing w:line="360" w:lineRule="auto"/>
        <w:ind w:left="709" w:hanging="709"/>
        <w:jc w:val="both"/>
        <w:rPr>
          <w:rFonts w:ascii="Times New Roman" w:hAnsi="Times New Roman" w:cs="Times New Roman"/>
          <w:lang w:val="es-MX"/>
        </w:rPr>
      </w:pPr>
      <w:proofErr w:type="spellStart"/>
      <w:r w:rsidRPr="00030D2A">
        <w:rPr>
          <w:rFonts w:ascii="Times New Roman" w:hAnsi="Times New Roman" w:cs="Times New Roman"/>
          <w:lang w:val="es-MX"/>
        </w:rPr>
        <w:t>Tójar</w:t>
      </w:r>
      <w:proofErr w:type="spellEnd"/>
      <w:r w:rsidRPr="00030D2A">
        <w:rPr>
          <w:rFonts w:ascii="Times New Roman" w:hAnsi="Times New Roman" w:cs="Times New Roman"/>
          <w:lang w:val="es-MX"/>
        </w:rPr>
        <w:t xml:space="preserve">, J. (2006). </w:t>
      </w:r>
      <w:r w:rsidRPr="00030D2A">
        <w:rPr>
          <w:rFonts w:ascii="Times New Roman" w:hAnsi="Times New Roman" w:cs="Times New Roman"/>
          <w:i/>
          <w:lang w:val="es-MX"/>
        </w:rPr>
        <w:t>Investigación cualitativa, comprender y actuar</w:t>
      </w:r>
      <w:r w:rsidRPr="00030D2A">
        <w:rPr>
          <w:rFonts w:ascii="Times New Roman" w:hAnsi="Times New Roman" w:cs="Times New Roman"/>
          <w:lang w:val="es-MX"/>
        </w:rPr>
        <w:t>. Madrid</w:t>
      </w:r>
      <w:r w:rsidR="00DD52F6" w:rsidRPr="00030D2A">
        <w:rPr>
          <w:rFonts w:ascii="Times New Roman" w:hAnsi="Times New Roman" w:cs="Times New Roman"/>
          <w:lang w:val="es-MX"/>
        </w:rPr>
        <w:t>, España</w:t>
      </w:r>
      <w:r w:rsidRPr="00030D2A">
        <w:rPr>
          <w:rFonts w:ascii="Times New Roman" w:hAnsi="Times New Roman" w:cs="Times New Roman"/>
          <w:lang w:val="es-MX"/>
        </w:rPr>
        <w:t>: La Muralla.</w:t>
      </w:r>
    </w:p>
    <w:p w14:paraId="29DAF369" w14:textId="70674E19" w:rsidR="00D17DB0" w:rsidRDefault="00D17DB0" w:rsidP="00B27DF5">
      <w:pPr>
        <w:spacing w:line="360" w:lineRule="auto"/>
        <w:ind w:left="709" w:hanging="709"/>
        <w:jc w:val="both"/>
        <w:rPr>
          <w:rFonts w:ascii="Times New Roman" w:hAnsi="Times New Roman" w:cs="Times New Roman"/>
        </w:rPr>
      </w:pPr>
      <w:r w:rsidRPr="00030D2A">
        <w:rPr>
          <w:rFonts w:ascii="Times New Roman" w:hAnsi="Times New Roman" w:cs="Times New Roman"/>
          <w:lang w:val="es-MX"/>
        </w:rPr>
        <w:t xml:space="preserve">Universidad Panamericana [UP]. (2018). </w:t>
      </w:r>
      <w:r w:rsidRPr="00030D2A">
        <w:rPr>
          <w:rFonts w:ascii="Times New Roman" w:hAnsi="Times New Roman" w:cs="Times New Roman"/>
          <w:i/>
        </w:rPr>
        <w:t>Censo registrado en la Dirección Institucional</w:t>
      </w:r>
      <w:r w:rsidRPr="00030D2A">
        <w:rPr>
          <w:rFonts w:ascii="Times New Roman" w:hAnsi="Times New Roman" w:cs="Times New Roman"/>
        </w:rPr>
        <w:t>.</w:t>
      </w:r>
      <w:r w:rsidR="00DD52F6" w:rsidRPr="00030D2A">
        <w:rPr>
          <w:rFonts w:ascii="Times New Roman" w:hAnsi="Times New Roman" w:cs="Times New Roman"/>
        </w:rPr>
        <w:t xml:space="preserve"> México: Universidad Panamericana.</w:t>
      </w:r>
    </w:p>
    <w:p w14:paraId="4A90A1DC" w14:textId="77777777" w:rsidR="00F05456" w:rsidRDefault="00F05456" w:rsidP="00B27DF5">
      <w:pPr>
        <w:spacing w:line="360" w:lineRule="auto"/>
        <w:ind w:left="709" w:hanging="709"/>
        <w:jc w:val="both"/>
        <w:rPr>
          <w:rFonts w:ascii="Times New Roman" w:hAnsi="Times New Roman" w:cs="Times New Roman"/>
        </w:rPr>
      </w:pPr>
    </w:p>
    <w:p w14:paraId="299E5F2C" w14:textId="77777777" w:rsidR="00F05456" w:rsidRDefault="00F05456" w:rsidP="00B27DF5">
      <w:pPr>
        <w:spacing w:line="360" w:lineRule="auto"/>
        <w:ind w:left="709" w:hanging="709"/>
        <w:jc w:val="both"/>
        <w:rPr>
          <w:rFonts w:ascii="Times New Roman" w:hAnsi="Times New Roman" w:cs="Times New Roman"/>
        </w:rPr>
      </w:pPr>
    </w:p>
    <w:p w14:paraId="3BB5E431" w14:textId="77777777" w:rsidR="00F05456" w:rsidRDefault="00F05456" w:rsidP="00B27DF5">
      <w:pPr>
        <w:spacing w:line="360" w:lineRule="auto"/>
        <w:ind w:left="709" w:hanging="709"/>
        <w:jc w:val="both"/>
        <w:rPr>
          <w:rFonts w:ascii="Times New Roman" w:hAnsi="Times New Roman" w:cs="Times New Roman"/>
        </w:rPr>
      </w:pPr>
    </w:p>
    <w:p w14:paraId="4BFFF109" w14:textId="77777777" w:rsidR="00F05456" w:rsidRDefault="00F05456" w:rsidP="00B27DF5">
      <w:pPr>
        <w:spacing w:line="360" w:lineRule="auto"/>
        <w:ind w:left="709" w:hanging="709"/>
        <w:jc w:val="both"/>
        <w:rPr>
          <w:rFonts w:ascii="Times New Roman" w:hAnsi="Times New Roman" w:cs="Times New Roman"/>
        </w:rPr>
      </w:pPr>
    </w:p>
    <w:p w14:paraId="34CEB9D1" w14:textId="77777777" w:rsidR="00F05456" w:rsidRDefault="00F05456" w:rsidP="00B27DF5">
      <w:pPr>
        <w:spacing w:line="360" w:lineRule="auto"/>
        <w:ind w:left="709" w:hanging="709"/>
        <w:jc w:val="both"/>
        <w:rPr>
          <w:rFonts w:ascii="Times New Roman" w:hAnsi="Times New Roman" w:cs="Times New Roman"/>
        </w:rPr>
      </w:pPr>
    </w:p>
    <w:p w14:paraId="79BB4EB4" w14:textId="77777777" w:rsidR="00F05456" w:rsidRDefault="00F05456" w:rsidP="00B27DF5">
      <w:pPr>
        <w:spacing w:line="360" w:lineRule="auto"/>
        <w:ind w:left="709" w:hanging="709"/>
        <w:jc w:val="both"/>
        <w:rPr>
          <w:rFonts w:ascii="Times New Roman" w:hAnsi="Times New Roman" w:cs="Times New Roman"/>
        </w:rPr>
      </w:pPr>
    </w:p>
    <w:p w14:paraId="21C7500B" w14:textId="77777777" w:rsidR="00F05456" w:rsidRDefault="00F05456" w:rsidP="00B27DF5">
      <w:pPr>
        <w:spacing w:line="360" w:lineRule="auto"/>
        <w:ind w:left="709" w:hanging="709"/>
        <w:jc w:val="both"/>
        <w:rPr>
          <w:rFonts w:ascii="Times New Roman" w:hAnsi="Times New Roman" w:cs="Times New Roman"/>
        </w:rPr>
      </w:pPr>
    </w:p>
    <w:p w14:paraId="76568B30" w14:textId="77777777" w:rsidR="00F05456" w:rsidRDefault="00F05456" w:rsidP="00B27DF5">
      <w:pPr>
        <w:spacing w:line="360" w:lineRule="auto"/>
        <w:ind w:left="709" w:hanging="709"/>
        <w:jc w:val="both"/>
        <w:rPr>
          <w:rFonts w:ascii="Times New Roman" w:hAnsi="Times New Roman" w:cs="Times New Roman"/>
        </w:rPr>
      </w:pPr>
    </w:p>
    <w:tbl>
      <w:tblPr>
        <w:tblW w:w="77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8"/>
        <w:gridCol w:w="5629"/>
      </w:tblGrid>
      <w:tr w:rsidR="00F05456" w:rsidRPr="00682503" w14:paraId="133A3EE9" w14:textId="77777777" w:rsidTr="00F05456">
        <w:trPr>
          <w:jc w:val="center"/>
        </w:trPr>
        <w:tc>
          <w:tcPr>
            <w:tcW w:w="2158" w:type="dxa"/>
            <w:shd w:val="clear" w:color="auto" w:fill="auto"/>
            <w:tcMar>
              <w:top w:w="100" w:type="dxa"/>
              <w:left w:w="100" w:type="dxa"/>
              <w:bottom w:w="100" w:type="dxa"/>
              <w:right w:w="100" w:type="dxa"/>
            </w:tcMar>
          </w:tcPr>
          <w:p w14:paraId="0F07E5FB" w14:textId="77777777" w:rsidR="00F05456" w:rsidRPr="0048642A" w:rsidRDefault="00F05456" w:rsidP="009D795A">
            <w:pPr>
              <w:pStyle w:val="Ttulo3"/>
              <w:widowControl w:val="0"/>
              <w:spacing w:before="0" w:line="240" w:lineRule="auto"/>
              <w:ind w:left="0"/>
              <w:jc w:val="center"/>
              <w:rPr>
                <w:sz w:val="20"/>
                <w:szCs w:val="20"/>
                <w:lang w:val="es-MX"/>
              </w:rPr>
            </w:pPr>
            <w:r>
              <w:rPr>
                <w:sz w:val="20"/>
                <w:szCs w:val="20"/>
                <w:lang w:val="es-MX"/>
              </w:rPr>
              <w:t>Rol de Contribución</w:t>
            </w:r>
          </w:p>
        </w:tc>
        <w:tc>
          <w:tcPr>
            <w:tcW w:w="5629" w:type="dxa"/>
            <w:shd w:val="clear" w:color="auto" w:fill="auto"/>
            <w:tcMar>
              <w:top w:w="100" w:type="dxa"/>
              <w:left w:w="100" w:type="dxa"/>
              <w:bottom w:w="100" w:type="dxa"/>
              <w:right w:w="100" w:type="dxa"/>
            </w:tcMar>
          </w:tcPr>
          <w:p w14:paraId="3D0E9969" w14:textId="6CCE72A0" w:rsidR="00F05456" w:rsidRPr="0048642A" w:rsidRDefault="00F05456" w:rsidP="009D795A">
            <w:pPr>
              <w:pStyle w:val="Ttulo3"/>
              <w:widowControl w:val="0"/>
              <w:spacing w:before="0" w:line="240" w:lineRule="auto"/>
              <w:ind w:left="0"/>
              <w:jc w:val="center"/>
              <w:rPr>
                <w:sz w:val="20"/>
                <w:szCs w:val="20"/>
                <w:lang w:val="es-MX"/>
              </w:rPr>
            </w:pPr>
            <w:bookmarkStart w:id="1" w:name="_btsjgdfgjwkr" w:colFirst="0" w:colLast="0"/>
            <w:bookmarkEnd w:id="1"/>
            <w:r>
              <w:rPr>
                <w:sz w:val="20"/>
                <w:szCs w:val="20"/>
                <w:lang w:val="es-MX"/>
              </w:rPr>
              <w:t>Autor (es)</w:t>
            </w:r>
          </w:p>
        </w:tc>
      </w:tr>
      <w:tr w:rsidR="00F05456" w:rsidRPr="00682503" w14:paraId="63AE931E" w14:textId="77777777" w:rsidTr="00F05456">
        <w:trPr>
          <w:jc w:val="center"/>
        </w:trPr>
        <w:tc>
          <w:tcPr>
            <w:tcW w:w="2158" w:type="dxa"/>
            <w:shd w:val="clear" w:color="auto" w:fill="auto"/>
            <w:tcMar>
              <w:top w:w="100" w:type="dxa"/>
              <w:left w:w="100" w:type="dxa"/>
              <w:bottom w:w="100" w:type="dxa"/>
              <w:right w:w="100" w:type="dxa"/>
            </w:tcMar>
          </w:tcPr>
          <w:p w14:paraId="3C8C1C54" w14:textId="77777777" w:rsidR="00F05456" w:rsidRPr="0048642A" w:rsidRDefault="00F05456" w:rsidP="00F05456">
            <w:pPr>
              <w:widowControl w:val="0"/>
              <w:rPr>
                <w:b/>
                <w:sz w:val="18"/>
                <w:szCs w:val="18"/>
                <w:lang w:val="es-MX"/>
              </w:rPr>
            </w:pPr>
            <w:r w:rsidRPr="0048642A">
              <w:rPr>
                <w:b/>
                <w:sz w:val="18"/>
                <w:szCs w:val="18"/>
                <w:lang w:val="es-MX"/>
              </w:rPr>
              <w:t>Conceptualización</w:t>
            </w:r>
          </w:p>
        </w:tc>
        <w:tc>
          <w:tcPr>
            <w:tcW w:w="5629" w:type="dxa"/>
            <w:shd w:val="clear" w:color="auto" w:fill="auto"/>
            <w:tcMar>
              <w:top w:w="100" w:type="dxa"/>
              <w:left w:w="100" w:type="dxa"/>
              <w:bottom w:w="100" w:type="dxa"/>
              <w:right w:w="100" w:type="dxa"/>
            </w:tcMar>
          </w:tcPr>
          <w:p w14:paraId="66279862" w14:textId="2099E644" w:rsidR="00F05456" w:rsidRPr="00E81977" w:rsidRDefault="00F05456" w:rsidP="00F05456">
            <w:pPr>
              <w:widowControl w:val="0"/>
              <w:rPr>
                <w:b/>
                <w:sz w:val="18"/>
                <w:szCs w:val="18"/>
                <w:lang w:val="es-MX"/>
              </w:rPr>
            </w:pPr>
            <w:r w:rsidRPr="00E81977">
              <w:rPr>
                <w:b/>
                <w:sz w:val="18"/>
                <w:szCs w:val="18"/>
                <w:lang w:val="es-MX"/>
              </w:rPr>
              <w:t>Mónica del Carmen Meza Mejía</w:t>
            </w:r>
          </w:p>
        </w:tc>
      </w:tr>
      <w:tr w:rsidR="00F05456" w:rsidRPr="00682503" w14:paraId="6E484E5E" w14:textId="77777777" w:rsidTr="00F05456">
        <w:trPr>
          <w:jc w:val="center"/>
        </w:trPr>
        <w:tc>
          <w:tcPr>
            <w:tcW w:w="2158" w:type="dxa"/>
            <w:shd w:val="clear" w:color="auto" w:fill="auto"/>
            <w:tcMar>
              <w:top w:w="100" w:type="dxa"/>
              <w:left w:w="100" w:type="dxa"/>
              <w:bottom w:w="100" w:type="dxa"/>
              <w:right w:w="100" w:type="dxa"/>
            </w:tcMar>
          </w:tcPr>
          <w:p w14:paraId="3B4EC6A2" w14:textId="77777777" w:rsidR="00F05456" w:rsidRPr="0048642A" w:rsidRDefault="00F05456" w:rsidP="00F05456">
            <w:pPr>
              <w:widowControl w:val="0"/>
              <w:rPr>
                <w:b/>
                <w:sz w:val="18"/>
                <w:szCs w:val="18"/>
                <w:lang w:val="es-MX"/>
              </w:rPr>
            </w:pPr>
            <w:r w:rsidRPr="0048642A">
              <w:rPr>
                <w:b/>
                <w:sz w:val="18"/>
                <w:szCs w:val="18"/>
                <w:lang w:val="es-MX"/>
              </w:rPr>
              <w:t>Metodología</w:t>
            </w:r>
          </w:p>
        </w:tc>
        <w:tc>
          <w:tcPr>
            <w:tcW w:w="5629" w:type="dxa"/>
            <w:shd w:val="clear" w:color="auto" w:fill="auto"/>
            <w:tcMar>
              <w:top w:w="100" w:type="dxa"/>
              <w:left w:w="100" w:type="dxa"/>
              <w:bottom w:w="100" w:type="dxa"/>
              <w:right w:w="100" w:type="dxa"/>
            </w:tcMar>
          </w:tcPr>
          <w:p w14:paraId="5826FB6F" w14:textId="24CADA48" w:rsidR="00F05456" w:rsidRPr="00E81977" w:rsidRDefault="00F05456" w:rsidP="00E81977">
            <w:pPr>
              <w:widowControl w:val="0"/>
              <w:rPr>
                <w:b/>
                <w:sz w:val="18"/>
                <w:szCs w:val="18"/>
                <w:lang w:val="es-MX"/>
              </w:rPr>
            </w:pPr>
            <w:r w:rsidRPr="00E81977">
              <w:rPr>
                <w:b/>
                <w:sz w:val="18"/>
                <w:szCs w:val="18"/>
                <w:lang w:val="es-MX"/>
              </w:rPr>
              <w:t>Sara Elvira Galbán Lozano igual</w:t>
            </w:r>
            <w:r w:rsidR="00E81977">
              <w:rPr>
                <w:b/>
                <w:sz w:val="18"/>
                <w:szCs w:val="18"/>
                <w:lang w:val="es-MX"/>
              </w:rPr>
              <w:t xml:space="preserve">, </w:t>
            </w:r>
            <w:r w:rsidRPr="00E81977">
              <w:rPr>
                <w:b/>
                <w:sz w:val="18"/>
                <w:szCs w:val="18"/>
                <w:lang w:val="es-MX"/>
              </w:rPr>
              <w:t>Claudia Fabiola Ortega Barba</w:t>
            </w:r>
            <w:r w:rsidR="00E81977">
              <w:rPr>
                <w:b/>
                <w:sz w:val="18"/>
                <w:szCs w:val="18"/>
                <w:lang w:val="es-MX"/>
              </w:rPr>
              <w:t xml:space="preserve"> </w:t>
            </w:r>
            <w:r w:rsidRPr="00E81977">
              <w:rPr>
                <w:b/>
                <w:sz w:val="18"/>
                <w:szCs w:val="18"/>
                <w:lang w:val="es-MX"/>
              </w:rPr>
              <w:t>Igual</w:t>
            </w:r>
          </w:p>
        </w:tc>
      </w:tr>
      <w:tr w:rsidR="00F05456" w:rsidRPr="00682503" w14:paraId="568D1197" w14:textId="77777777" w:rsidTr="00F05456">
        <w:trPr>
          <w:jc w:val="center"/>
        </w:trPr>
        <w:tc>
          <w:tcPr>
            <w:tcW w:w="2158" w:type="dxa"/>
            <w:shd w:val="clear" w:color="auto" w:fill="auto"/>
            <w:tcMar>
              <w:top w:w="100" w:type="dxa"/>
              <w:left w:w="100" w:type="dxa"/>
              <w:bottom w:w="100" w:type="dxa"/>
              <w:right w:w="100" w:type="dxa"/>
            </w:tcMar>
          </w:tcPr>
          <w:p w14:paraId="66F35FE9" w14:textId="77777777" w:rsidR="00F05456" w:rsidRPr="0048642A" w:rsidRDefault="00F05456" w:rsidP="00F05456">
            <w:pPr>
              <w:widowControl w:val="0"/>
              <w:rPr>
                <w:b/>
                <w:sz w:val="18"/>
                <w:szCs w:val="18"/>
                <w:lang w:val="es-MX"/>
              </w:rPr>
            </w:pPr>
            <w:r w:rsidRPr="0048642A">
              <w:rPr>
                <w:b/>
                <w:sz w:val="18"/>
                <w:szCs w:val="18"/>
                <w:lang w:val="es-MX"/>
              </w:rPr>
              <w:t>Software</w:t>
            </w:r>
          </w:p>
        </w:tc>
        <w:tc>
          <w:tcPr>
            <w:tcW w:w="5629" w:type="dxa"/>
            <w:shd w:val="clear" w:color="auto" w:fill="auto"/>
            <w:tcMar>
              <w:top w:w="100" w:type="dxa"/>
              <w:left w:w="100" w:type="dxa"/>
              <w:bottom w:w="100" w:type="dxa"/>
              <w:right w:w="100" w:type="dxa"/>
            </w:tcMar>
          </w:tcPr>
          <w:p w14:paraId="21B35FEA" w14:textId="6846AC6E" w:rsidR="00F05456" w:rsidRPr="00E81977" w:rsidRDefault="00F05456" w:rsidP="00F05456">
            <w:pPr>
              <w:widowControl w:val="0"/>
              <w:rPr>
                <w:b/>
                <w:sz w:val="18"/>
                <w:szCs w:val="18"/>
                <w:lang w:val="es-MX"/>
              </w:rPr>
            </w:pPr>
            <w:r w:rsidRPr="00E81977">
              <w:rPr>
                <w:b/>
                <w:sz w:val="18"/>
                <w:szCs w:val="18"/>
                <w:lang w:val="es-MX"/>
              </w:rPr>
              <w:t>NO APLICA</w:t>
            </w:r>
          </w:p>
        </w:tc>
      </w:tr>
      <w:tr w:rsidR="00F05456" w:rsidRPr="00682503" w14:paraId="539485A7" w14:textId="77777777" w:rsidTr="00F05456">
        <w:trPr>
          <w:jc w:val="center"/>
        </w:trPr>
        <w:tc>
          <w:tcPr>
            <w:tcW w:w="2158" w:type="dxa"/>
            <w:shd w:val="clear" w:color="auto" w:fill="auto"/>
            <w:tcMar>
              <w:top w:w="100" w:type="dxa"/>
              <w:left w:w="100" w:type="dxa"/>
              <w:bottom w:w="100" w:type="dxa"/>
              <w:right w:w="100" w:type="dxa"/>
            </w:tcMar>
          </w:tcPr>
          <w:p w14:paraId="7CE8A332" w14:textId="77777777" w:rsidR="00F05456" w:rsidRPr="0048642A" w:rsidRDefault="00F05456" w:rsidP="00F05456">
            <w:pPr>
              <w:widowControl w:val="0"/>
              <w:rPr>
                <w:b/>
                <w:sz w:val="18"/>
                <w:szCs w:val="18"/>
                <w:lang w:val="es-MX"/>
              </w:rPr>
            </w:pPr>
            <w:r w:rsidRPr="0048642A">
              <w:rPr>
                <w:b/>
                <w:sz w:val="18"/>
                <w:szCs w:val="18"/>
                <w:lang w:val="es-MX"/>
              </w:rPr>
              <w:t>Validación</w:t>
            </w:r>
          </w:p>
        </w:tc>
        <w:tc>
          <w:tcPr>
            <w:tcW w:w="5629" w:type="dxa"/>
            <w:shd w:val="clear" w:color="auto" w:fill="auto"/>
            <w:tcMar>
              <w:top w:w="100" w:type="dxa"/>
              <w:left w:w="100" w:type="dxa"/>
              <w:bottom w:w="100" w:type="dxa"/>
              <w:right w:w="100" w:type="dxa"/>
            </w:tcMar>
          </w:tcPr>
          <w:p w14:paraId="03C9B119" w14:textId="6A008C0E" w:rsidR="00F05456" w:rsidRPr="00E81977" w:rsidRDefault="00F05456" w:rsidP="00F05456">
            <w:pPr>
              <w:widowControl w:val="0"/>
              <w:rPr>
                <w:b/>
                <w:sz w:val="18"/>
                <w:szCs w:val="18"/>
                <w:lang w:val="es-MX"/>
              </w:rPr>
            </w:pPr>
            <w:r w:rsidRPr="00E81977">
              <w:rPr>
                <w:b/>
                <w:sz w:val="18"/>
                <w:szCs w:val="18"/>
                <w:lang w:val="es-MX"/>
              </w:rPr>
              <w:t>NO APLICA</w:t>
            </w:r>
          </w:p>
        </w:tc>
      </w:tr>
      <w:tr w:rsidR="00F05456" w:rsidRPr="00682503" w14:paraId="35C87888" w14:textId="77777777" w:rsidTr="00F05456">
        <w:trPr>
          <w:jc w:val="center"/>
        </w:trPr>
        <w:tc>
          <w:tcPr>
            <w:tcW w:w="2158" w:type="dxa"/>
            <w:shd w:val="clear" w:color="auto" w:fill="auto"/>
            <w:tcMar>
              <w:top w:w="100" w:type="dxa"/>
              <w:left w:w="100" w:type="dxa"/>
              <w:bottom w:w="100" w:type="dxa"/>
              <w:right w:w="100" w:type="dxa"/>
            </w:tcMar>
          </w:tcPr>
          <w:p w14:paraId="03D82ED0" w14:textId="77777777" w:rsidR="00F05456" w:rsidRPr="0048642A" w:rsidRDefault="00F05456" w:rsidP="00F05456">
            <w:pPr>
              <w:widowControl w:val="0"/>
              <w:rPr>
                <w:b/>
                <w:sz w:val="18"/>
                <w:szCs w:val="18"/>
                <w:lang w:val="es-MX"/>
              </w:rPr>
            </w:pPr>
            <w:r>
              <w:rPr>
                <w:b/>
                <w:sz w:val="18"/>
                <w:szCs w:val="18"/>
                <w:lang w:val="es-MX"/>
              </w:rPr>
              <w:t>Análisis Formal</w:t>
            </w:r>
          </w:p>
        </w:tc>
        <w:tc>
          <w:tcPr>
            <w:tcW w:w="5629" w:type="dxa"/>
            <w:shd w:val="clear" w:color="auto" w:fill="auto"/>
            <w:tcMar>
              <w:top w:w="100" w:type="dxa"/>
              <w:left w:w="100" w:type="dxa"/>
              <w:bottom w:w="100" w:type="dxa"/>
              <w:right w:w="100" w:type="dxa"/>
            </w:tcMar>
          </w:tcPr>
          <w:p w14:paraId="17889E8F" w14:textId="0479BDC7" w:rsidR="00F05456" w:rsidRPr="00E81977" w:rsidRDefault="00F05456" w:rsidP="00E81977">
            <w:pPr>
              <w:widowControl w:val="0"/>
              <w:rPr>
                <w:b/>
                <w:sz w:val="18"/>
                <w:szCs w:val="18"/>
                <w:lang w:val="es-MX"/>
              </w:rPr>
            </w:pPr>
            <w:r w:rsidRPr="00E81977">
              <w:rPr>
                <w:b/>
                <w:sz w:val="18"/>
                <w:szCs w:val="18"/>
                <w:lang w:val="es-MX"/>
              </w:rPr>
              <w:t>Sara Elvira Galbán Lozano</w:t>
            </w:r>
            <w:r w:rsidR="00E81977">
              <w:rPr>
                <w:b/>
                <w:sz w:val="18"/>
                <w:szCs w:val="18"/>
                <w:lang w:val="es-MX"/>
              </w:rPr>
              <w:t xml:space="preserve"> </w:t>
            </w:r>
            <w:r w:rsidRPr="00E81977">
              <w:rPr>
                <w:b/>
                <w:sz w:val="18"/>
                <w:szCs w:val="18"/>
                <w:lang w:val="es-MX"/>
              </w:rPr>
              <w:t>igual</w:t>
            </w:r>
            <w:r w:rsidR="00E81977">
              <w:rPr>
                <w:b/>
                <w:sz w:val="18"/>
                <w:szCs w:val="18"/>
                <w:lang w:val="es-MX"/>
              </w:rPr>
              <w:t xml:space="preserve">, </w:t>
            </w:r>
            <w:r w:rsidRPr="00E81977">
              <w:rPr>
                <w:b/>
                <w:sz w:val="18"/>
                <w:szCs w:val="18"/>
                <w:lang w:val="es-MX"/>
              </w:rPr>
              <w:t>Claudia Fabiola Ortega Barba</w:t>
            </w:r>
            <w:r w:rsidR="00E81977">
              <w:rPr>
                <w:b/>
                <w:sz w:val="18"/>
                <w:szCs w:val="18"/>
                <w:lang w:val="es-MX"/>
              </w:rPr>
              <w:t xml:space="preserve"> </w:t>
            </w:r>
            <w:r w:rsidRPr="00E81977">
              <w:rPr>
                <w:b/>
                <w:sz w:val="18"/>
                <w:szCs w:val="18"/>
                <w:lang w:val="es-MX"/>
              </w:rPr>
              <w:t>Igual</w:t>
            </w:r>
          </w:p>
        </w:tc>
      </w:tr>
      <w:tr w:rsidR="00F05456" w:rsidRPr="00682503" w14:paraId="6D27FB20" w14:textId="77777777" w:rsidTr="00F05456">
        <w:trPr>
          <w:jc w:val="center"/>
        </w:trPr>
        <w:tc>
          <w:tcPr>
            <w:tcW w:w="2158" w:type="dxa"/>
            <w:shd w:val="clear" w:color="auto" w:fill="auto"/>
            <w:tcMar>
              <w:top w:w="100" w:type="dxa"/>
              <w:left w:w="100" w:type="dxa"/>
              <w:bottom w:w="100" w:type="dxa"/>
              <w:right w:w="100" w:type="dxa"/>
            </w:tcMar>
          </w:tcPr>
          <w:p w14:paraId="66C4C994" w14:textId="77777777" w:rsidR="00F05456" w:rsidRPr="0048642A" w:rsidRDefault="00F05456" w:rsidP="00F05456">
            <w:pPr>
              <w:widowControl w:val="0"/>
              <w:rPr>
                <w:b/>
                <w:sz w:val="18"/>
                <w:szCs w:val="18"/>
                <w:lang w:val="es-MX"/>
              </w:rPr>
            </w:pPr>
            <w:r>
              <w:rPr>
                <w:b/>
                <w:sz w:val="18"/>
                <w:szCs w:val="18"/>
                <w:lang w:val="es-MX"/>
              </w:rPr>
              <w:t>Investigac</w:t>
            </w:r>
            <w:r w:rsidRPr="0048642A">
              <w:rPr>
                <w:b/>
                <w:sz w:val="18"/>
                <w:szCs w:val="18"/>
                <w:lang w:val="es-MX"/>
              </w:rPr>
              <w:t>ión</w:t>
            </w:r>
          </w:p>
        </w:tc>
        <w:tc>
          <w:tcPr>
            <w:tcW w:w="5629" w:type="dxa"/>
            <w:shd w:val="clear" w:color="auto" w:fill="auto"/>
            <w:tcMar>
              <w:top w:w="100" w:type="dxa"/>
              <w:left w:w="100" w:type="dxa"/>
              <w:bottom w:w="100" w:type="dxa"/>
              <w:right w:w="100" w:type="dxa"/>
            </w:tcMar>
          </w:tcPr>
          <w:p w14:paraId="6DE6DB71" w14:textId="2A4E2070" w:rsidR="00F05456" w:rsidRPr="00E81977" w:rsidRDefault="00F05456" w:rsidP="00F05456">
            <w:pPr>
              <w:widowControl w:val="0"/>
              <w:rPr>
                <w:b/>
                <w:sz w:val="18"/>
                <w:szCs w:val="18"/>
                <w:lang w:val="es-MX"/>
              </w:rPr>
            </w:pPr>
            <w:r w:rsidRPr="00E81977">
              <w:rPr>
                <w:b/>
                <w:sz w:val="18"/>
                <w:szCs w:val="18"/>
                <w:lang w:val="es-MX"/>
              </w:rPr>
              <w:t>Mónica del Carmen Meza Mejía</w:t>
            </w:r>
            <w:r w:rsidR="00E81977">
              <w:rPr>
                <w:b/>
                <w:sz w:val="18"/>
                <w:szCs w:val="18"/>
                <w:lang w:val="es-MX"/>
              </w:rPr>
              <w:t xml:space="preserve"> </w:t>
            </w:r>
            <w:r w:rsidRPr="00E81977">
              <w:rPr>
                <w:b/>
                <w:sz w:val="18"/>
                <w:szCs w:val="18"/>
                <w:lang w:val="es-MX"/>
              </w:rPr>
              <w:t>igual</w:t>
            </w:r>
            <w:r w:rsidR="00E81977">
              <w:rPr>
                <w:b/>
                <w:sz w:val="18"/>
                <w:szCs w:val="18"/>
                <w:lang w:val="es-MX"/>
              </w:rPr>
              <w:t xml:space="preserve">, </w:t>
            </w:r>
            <w:r w:rsidRPr="00E81977">
              <w:rPr>
                <w:b/>
                <w:sz w:val="18"/>
                <w:szCs w:val="18"/>
                <w:lang w:val="es-MX"/>
              </w:rPr>
              <w:t>Sara Elvira Galbán Lozano</w:t>
            </w:r>
            <w:r w:rsidR="00E81977">
              <w:rPr>
                <w:b/>
                <w:sz w:val="18"/>
                <w:szCs w:val="18"/>
                <w:lang w:val="es-MX"/>
              </w:rPr>
              <w:t xml:space="preserve"> </w:t>
            </w:r>
            <w:r w:rsidRPr="00E81977">
              <w:rPr>
                <w:b/>
                <w:sz w:val="18"/>
                <w:szCs w:val="18"/>
                <w:lang w:val="es-MX"/>
              </w:rPr>
              <w:t>igual</w:t>
            </w:r>
            <w:r w:rsidR="00E81977">
              <w:rPr>
                <w:b/>
                <w:sz w:val="18"/>
                <w:szCs w:val="18"/>
                <w:lang w:val="es-MX"/>
              </w:rPr>
              <w:t>,</w:t>
            </w:r>
          </w:p>
          <w:p w14:paraId="26761A3E" w14:textId="5A592E32" w:rsidR="00F05456" w:rsidRPr="00E81977" w:rsidRDefault="00F05456" w:rsidP="00E81977">
            <w:pPr>
              <w:widowControl w:val="0"/>
              <w:rPr>
                <w:b/>
                <w:sz w:val="18"/>
                <w:szCs w:val="18"/>
                <w:lang w:val="es-MX"/>
              </w:rPr>
            </w:pPr>
            <w:r w:rsidRPr="00E81977">
              <w:rPr>
                <w:b/>
                <w:sz w:val="18"/>
                <w:szCs w:val="18"/>
                <w:lang w:val="es-MX"/>
              </w:rPr>
              <w:t>Claudia Fabiola Ortega Barba</w:t>
            </w:r>
            <w:r w:rsidR="00E81977">
              <w:rPr>
                <w:b/>
                <w:sz w:val="18"/>
                <w:szCs w:val="18"/>
                <w:lang w:val="es-MX"/>
              </w:rPr>
              <w:t xml:space="preserve"> </w:t>
            </w:r>
            <w:r w:rsidRPr="00E81977">
              <w:rPr>
                <w:b/>
                <w:sz w:val="18"/>
                <w:szCs w:val="18"/>
                <w:lang w:val="es-MX"/>
              </w:rPr>
              <w:t>igual</w:t>
            </w:r>
          </w:p>
        </w:tc>
      </w:tr>
      <w:tr w:rsidR="00F05456" w:rsidRPr="00682503" w14:paraId="6A423062" w14:textId="77777777" w:rsidTr="00F05456">
        <w:trPr>
          <w:jc w:val="center"/>
        </w:trPr>
        <w:tc>
          <w:tcPr>
            <w:tcW w:w="2158" w:type="dxa"/>
            <w:shd w:val="clear" w:color="auto" w:fill="auto"/>
            <w:tcMar>
              <w:top w:w="100" w:type="dxa"/>
              <w:left w:w="100" w:type="dxa"/>
              <w:bottom w:w="100" w:type="dxa"/>
              <w:right w:w="100" w:type="dxa"/>
            </w:tcMar>
          </w:tcPr>
          <w:p w14:paraId="31D9D91C" w14:textId="77777777" w:rsidR="00F05456" w:rsidRPr="0048642A" w:rsidRDefault="00F05456" w:rsidP="00F05456">
            <w:pPr>
              <w:widowControl w:val="0"/>
              <w:rPr>
                <w:b/>
                <w:sz w:val="18"/>
                <w:szCs w:val="18"/>
                <w:lang w:val="es-MX"/>
              </w:rPr>
            </w:pPr>
            <w:r>
              <w:rPr>
                <w:b/>
                <w:sz w:val="18"/>
                <w:szCs w:val="18"/>
                <w:lang w:val="es-MX"/>
              </w:rPr>
              <w:t>Recursos</w:t>
            </w:r>
          </w:p>
        </w:tc>
        <w:tc>
          <w:tcPr>
            <w:tcW w:w="5629" w:type="dxa"/>
            <w:shd w:val="clear" w:color="auto" w:fill="auto"/>
            <w:tcMar>
              <w:top w:w="100" w:type="dxa"/>
              <w:left w:w="100" w:type="dxa"/>
              <w:bottom w:w="100" w:type="dxa"/>
              <w:right w:w="100" w:type="dxa"/>
            </w:tcMar>
          </w:tcPr>
          <w:p w14:paraId="0D6AE2F6" w14:textId="407627B0" w:rsidR="00F05456" w:rsidRPr="00E81977" w:rsidRDefault="00F05456" w:rsidP="00F05456">
            <w:pPr>
              <w:widowControl w:val="0"/>
              <w:rPr>
                <w:b/>
                <w:sz w:val="18"/>
                <w:szCs w:val="18"/>
                <w:lang w:val="es-MX"/>
              </w:rPr>
            </w:pPr>
            <w:r w:rsidRPr="00E81977">
              <w:rPr>
                <w:b/>
                <w:sz w:val="18"/>
                <w:szCs w:val="18"/>
                <w:lang w:val="es-MX"/>
              </w:rPr>
              <w:t>NO APLICA</w:t>
            </w:r>
          </w:p>
        </w:tc>
      </w:tr>
      <w:tr w:rsidR="00F05456" w:rsidRPr="00682503" w14:paraId="0B3C1FA8" w14:textId="77777777" w:rsidTr="00F05456">
        <w:trPr>
          <w:jc w:val="center"/>
        </w:trPr>
        <w:tc>
          <w:tcPr>
            <w:tcW w:w="2158" w:type="dxa"/>
            <w:shd w:val="clear" w:color="auto" w:fill="auto"/>
            <w:tcMar>
              <w:top w:w="100" w:type="dxa"/>
              <w:left w:w="100" w:type="dxa"/>
              <w:bottom w:w="100" w:type="dxa"/>
              <w:right w:w="100" w:type="dxa"/>
            </w:tcMar>
          </w:tcPr>
          <w:p w14:paraId="08471DEF" w14:textId="77777777" w:rsidR="00F05456" w:rsidRPr="0048642A" w:rsidRDefault="00F05456" w:rsidP="00F05456">
            <w:pPr>
              <w:widowControl w:val="0"/>
              <w:rPr>
                <w:b/>
                <w:sz w:val="18"/>
                <w:szCs w:val="18"/>
                <w:lang w:val="es-MX"/>
              </w:rPr>
            </w:pPr>
            <w:r w:rsidRPr="008B6945">
              <w:rPr>
                <w:b/>
                <w:sz w:val="18"/>
                <w:szCs w:val="18"/>
                <w:lang w:val="es-MX"/>
              </w:rPr>
              <w:t>Curación de datos</w:t>
            </w:r>
          </w:p>
        </w:tc>
        <w:tc>
          <w:tcPr>
            <w:tcW w:w="5629" w:type="dxa"/>
            <w:shd w:val="clear" w:color="auto" w:fill="auto"/>
            <w:tcMar>
              <w:top w:w="100" w:type="dxa"/>
              <w:left w:w="100" w:type="dxa"/>
              <w:bottom w:w="100" w:type="dxa"/>
              <w:right w:w="100" w:type="dxa"/>
            </w:tcMar>
          </w:tcPr>
          <w:p w14:paraId="0F882DC0" w14:textId="77777777" w:rsidR="00F05456" w:rsidRPr="00E81977" w:rsidRDefault="00F05456" w:rsidP="00F05456">
            <w:pPr>
              <w:widowControl w:val="0"/>
              <w:rPr>
                <w:b/>
                <w:sz w:val="18"/>
                <w:szCs w:val="18"/>
                <w:lang w:val="es-MX"/>
              </w:rPr>
            </w:pPr>
            <w:r w:rsidRPr="00E81977">
              <w:rPr>
                <w:b/>
                <w:sz w:val="18"/>
                <w:szCs w:val="18"/>
                <w:lang w:val="es-MX"/>
              </w:rPr>
              <w:t>Mónica del Carmen Meza Mejía</w:t>
            </w:r>
          </w:p>
          <w:p w14:paraId="2B5416BE" w14:textId="33EFBF3C" w:rsidR="00F05456" w:rsidRPr="00E81977" w:rsidRDefault="00F05456" w:rsidP="00F05456">
            <w:pPr>
              <w:widowControl w:val="0"/>
              <w:rPr>
                <w:b/>
                <w:sz w:val="18"/>
                <w:szCs w:val="18"/>
                <w:lang w:val="es-MX"/>
              </w:rPr>
            </w:pPr>
          </w:p>
        </w:tc>
      </w:tr>
      <w:tr w:rsidR="00F05456" w:rsidRPr="00682503" w14:paraId="09FC9138" w14:textId="77777777" w:rsidTr="00F05456">
        <w:trPr>
          <w:jc w:val="center"/>
        </w:trPr>
        <w:tc>
          <w:tcPr>
            <w:tcW w:w="2158" w:type="dxa"/>
            <w:shd w:val="clear" w:color="auto" w:fill="auto"/>
            <w:tcMar>
              <w:top w:w="100" w:type="dxa"/>
              <w:left w:w="100" w:type="dxa"/>
              <w:bottom w:w="100" w:type="dxa"/>
              <w:right w:w="100" w:type="dxa"/>
            </w:tcMar>
          </w:tcPr>
          <w:p w14:paraId="1C97260F" w14:textId="77777777" w:rsidR="00F05456" w:rsidRPr="0048642A" w:rsidRDefault="00F05456" w:rsidP="00F05456">
            <w:pPr>
              <w:widowControl w:val="0"/>
              <w:rPr>
                <w:b/>
                <w:sz w:val="18"/>
                <w:szCs w:val="18"/>
                <w:lang w:val="es-MX"/>
              </w:rPr>
            </w:pPr>
            <w:r w:rsidRPr="008B6945">
              <w:rPr>
                <w:b/>
                <w:sz w:val="18"/>
                <w:szCs w:val="18"/>
                <w:lang w:val="es-MX"/>
              </w:rPr>
              <w:t>Escritura - Preparación del borrador original</w:t>
            </w:r>
          </w:p>
        </w:tc>
        <w:tc>
          <w:tcPr>
            <w:tcW w:w="5629" w:type="dxa"/>
            <w:shd w:val="clear" w:color="auto" w:fill="auto"/>
            <w:tcMar>
              <w:top w:w="100" w:type="dxa"/>
              <w:left w:w="100" w:type="dxa"/>
              <w:bottom w:w="100" w:type="dxa"/>
              <w:right w:w="100" w:type="dxa"/>
            </w:tcMar>
          </w:tcPr>
          <w:p w14:paraId="52B8D5FB" w14:textId="1CAEC5E3" w:rsidR="00F05456" w:rsidRPr="00E81977" w:rsidRDefault="00F05456" w:rsidP="00F05456">
            <w:pPr>
              <w:widowControl w:val="0"/>
              <w:rPr>
                <w:b/>
                <w:sz w:val="18"/>
                <w:szCs w:val="18"/>
                <w:lang w:val="es-MX"/>
              </w:rPr>
            </w:pPr>
            <w:r w:rsidRPr="00E81977">
              <w:rPr>
                <w:b/>
                <w:sz w:val="18"/>
                <w:szCs w:val="18"/>
                <w:lang w:val="es-MX"/>
              </w:rPr>
              <w:t>Mónica del Carmen Meza Mejía</w:t>
            </w:r>
            <w:r w:rsidR="002221AD">
              <w:rPr>
                <w:b/>
                <w:sz w:val="18"/>
                <w:szCs w:val="18"/>
                <w:lang w:val="es-MX"/>
              </w:rPr>
              <w:t xml:space="preserve"> </w:t>
            </w:r>
            <w:r w:rsidRPr="00E81977">
              <w:rPr>
                <w:b/>
                <w:sz w:val="18"/>
                <w:szCs w:val="18"/>
                <w:lang w:val="es-MX"/>
              </w:rPr>
              <w:t>igual</w:t>
            </w:r>
          </w:p>
          <w:p w14:paraId="50E847C3" w14:textId="7216F60E" w:rsidR="00F05456" w:rsidRPr="00E81977" w:rsidRDefault="00F05456" w:rsidP="00F05456">
            <w:pPr>
              <w:widowControl w:val="0"/>
              <w:rPr>
                <w:b/>
                <w:sz w:val="18"/>
                <w:szCs w:val="18"/>
                <w:lang w:val="es-MX"/>
              </w:rPr>
            </w:pPr>
            <w:r w:rsidRPr="00E81977">
              <w:rPr>
                <w:b/>
                <w:sz w:val="18"/>
                <w:szCs w:val="18"/>
                <w:lang w:val="es-MX"/>
              </w:rPr>
              <w:t>Sara Elvira Galbán Lozano</w:t>
            </w:r>
            <w:r w:rsidR="002221AD">
              <w:rPr>
                <w:b/>
                <w:sz w:val="18"/>
                <w:szCs w:val="18"/>
                <w:lang w:val="es-MX"/>
              </w:rPr>
              <w:t xml:space="preserve"> </w:t>
            </w:r>
            <w:r w:rsidRPr="00E81977">
              <w:rPr>
                <w:b/>
                <w:sz w:val="18"/>
                <w:szCs w:val="18"/>
                <w:lang w:val="es-MX"/>
              </w:rPr>
              <w:t>igual</w:t>
            </w:r>
          </w:p>
          <w:p w14:paraId="6D9BBF80" w14:textId="3F11A214" w:rsidR="00F05456" w:rsidRPr="00E81977" w:rsidRDefault="00F05456" w:rsidP="002221AD">
            <w:pPr>
              <w:widowControl w:val="0"/>
              <w:rPr>
                <w:b/>
                <w:sz w:val="18"/>
                <w:szCs w:val="18"/>
                <w:lang w:val="es-MX"/>
              </w:rPr>
            </w:pPr>
            <w:r w:rsidRPr="00E81977">
              <w:rPr>
                <w:b/>
                <w:sz w:val="18"/>
                <w:szCs w:val="18"/>
                <w:lang w:val="es-MX"/>
              </w:rPr>
              <w:t>Claudia Fabiola Ortega Barba</w:t>
            </w:r>
            <w:r w:rsidR="002221AD">
              <w:rPr>
                <w:b/>
                <w:sz w:val="18"/>
                <w:szCs w:val="18"/>
                <w:lang w:val="es-MX"/>
              </w:rPr>
              <w:t xml:space="preserve"> </w:t>
            </w:r>
            <w:r w:rsidR="00E81977" w:rsidRPr="00E81977">
              <w:rPr>
                <w:b/>
                <w:sz w:val="18"/>
                <w:szCs w:val="18"/>
                <w:lang w:val="es-MX"/>
              </w:rPr>
              <w:t>I</w:t>
            </w:r>
            <w:r w:rsidRPr="00E81977">
              <w:rPr>
                <w:b/>
                <w:sz w:val="18"/>
                <w:szCs w:val="18"/>
                <w:lang w:val="es-MX"/>
              </w:rPr>
              <w:t>gual</w:t>
            </w:r>
          </w:p>
        </w:tc>
      </w:tr>
      <w:tr w:rsidR="00F05456" w:rsidRPr="00682503" w14:paraId="1698E457" w14:textId="77777777" w:rsidTr="00F05456">
        <w:trPr>
          <w:jc w:val="center"/>
        </w:trPr>
        <w:tc>
          <w:tcPr>
            <w:tcW w:w="2158" w:type="dxa"/>
            <w:shd w:val="clear" w:color="auto" w:fill="auto"/>
            <w:tcMar>
              <w:top w:w="100" w:type="dxa"/>
              <w:left w:w="100" w:type="dxa"/>
              <w:bottom w:w="100" w:type="dxa"/>
              <w:right w:w="100" w:type="dxa"/>
            </w:tcMar>
          </w:tcPr>
          <w:p w14:paraId="395BC379" w14:textId="77777777" w:rsidR="00F05456" w:rsidRPr="0048642A" w:rsidRDefault="00F05456" w:rsidP="00F05456">
            <w:pPr>
              <w:widowControl w:val="0"/>
              <w:rPr>
                <w:b/>
                <w:sz w:val="18"/>
                <w:szCs w:val="18"/>
                <w:lang w:val="es-MX"/>
              </w:rPr>
            </w:pPr>
            <w:r w:rsidRPr="008B6945">
              <w:rPr>
                <w:b/>
                <w:sz w:val="18"/>
                <w:szCs w:val="18"/>
                <w:lang w:val="es-MX"/>
              </w:rPr>
              <w:t>Escritura - Revisión y edición</w:t>
            </w:r>
          </w:p>
        </w:tc>
        <w:tc>
          <w:tcPr>
            <w:tcW w:w="5629" w:type="dxa"/>
            <w:shd w:val="clear" w:color="auto" w:fill="auto"/>
            <w:tcMar>
              <w:top w:w="100" w:type="dxa"/>
              <w:left w:w="100" w:type="dxa"/>
              <w:bottom w:w="100" w:type="dxa"/>
              <w:right w:w="100" w:type="dxa"/>
            </w:tcMar>
          </w:tcPr>
          <w:p w14:paraId="2D25847F" w14:textId="30CE6C3E" w:rsidR="00F05456" w:rsidRPr="00E81977" w:rsidRDefault="00F05456" w:rsidP="00F05456">
            <w:pPr>
              <w:widowControl w:val="0"/>
              <w:rPr>
                <w:b/>
                <w:sz w:val="18"/>
                <w:szCs w:val="18"/>
                <w:lang w:val="es-MX"/>
              </w:rPr>
            </w:pPr>
            <w:r w:rsidRPr="00E81977">
              <w:rPr>
                <w:b/>
                <w:sz w:val="18"/>
                <w:szCs w:val="18"/>
                <w:lang w:val="es-MX"/>
              </w:rPr>
              <w:t>Mónica del Carmen Meza Mejía</w:t>
            </w:r>
            <w:r w:rsidR="002221AD">
              <w:rPr>
                <w:b/>
                <w:sz w:val="18"/>
                <w:szCs w:val="18"/>
                <w:lang w:val="es-MX"/>
              </w:rPr>
              <w:t xml:space="preserve"> </w:t>
            </w:r>
            <w:r w:rsidRPr="00E81977">
              <w:rPr>
                <w:b/>
                <w:sz w:val="18"/>
                <w:szCs w:val="18"/>
                <w:lang w:val="es-MX"/>
              </w:rPr>
              <w:t>igual</w:t>
            </w:r>
          </w:p>
          <w:p w14:paraId="4FC2A443" w14:textId="040B06F7" w:rsidR="00F05456" w:rsidRPr="00E81977" w:rsidRDefault="00F05456" w:rsidP="00F05456">
            <w:pPr>
              <w:widowControl w:val="0"/>
              <w:rPr>
                <w:b/>
                <w:sz w:val="18"/>
                <w:szCs w:val="18"/>
                <w:lang w:val="es-MX"/>
              </w:rPr>
            </w:pPr>
            <w:r w:rsidRPr="00E81977">
              <w:rPr>
                <w:b/>
                <w:sz w:val="18"/>
                <w:szCs w:val="18"/>
                <w:lang w:val="es-MX"/>
              </w:rPr>
              <w:t>Sara Elvira Galbán Lozano</w:t>
            </w:r>
            <w:r w:rsidR="002221AD">
              <w:rPr>
                <w:b/>
                <w:sz w:val="18"/>
                <w:szCs w:val="18"/>
                <w:lang w:val="es-MX"/>
              </w:rPr>
              <w:t xml:space="preserve"> </w:t>
            </w:r>
            <w:r w:rsidRPr="00E81977">
              <w:rPr>
                <w:b/>
                <w:sz w:val="18"/>
                <w:szCs w:val="18"/>
                <w:lang w:val="es-MX"/>
              </w:rPr>
              <w:t>igual</w:t>
            </w:r>
          </w:p>
          <w:p w14:paraId="1066C04B" w14:textId="2832EA9E" w:rsidR="00F05456" w:rsidRPr="00E81977" w:rsidRDefault="00F05456" w:rsidP="002221AD">
            <w:pPr>
              <w:widowControl w:val="0"/>
              <w:rPr>
                <w:b/>
                <w:sz w:val="18"/>
                <w:szCs w:val="18"/>
                <w:lang w:val="es-MX"/>
              </w:rPr>
            </w:pPr>
            <w:r w:rsidRPr="00E81977">
              <w:rPr>
                <w:b/>
                <w:sz w:val="18"/>
                <w:szCs w:val="18"/>
                <w:lang w:val="es-MX"/>
              </w:rPr>
              <w:t>Claudia Fabiola Ortega Barba</w:t>
            </w:r>
            <w:r w:rsidR="002221AD">
              <w:rPr>
                <w:b/>
                <w:sz w:val="18"/>
                <w:szCs w:val="18"/>
                <w:lang w:val="es-MX"/>
              </w:rPr>
              <w:t xml:space="preserve"> </w:t>
            </w:r>
            <w:r w:rsidRPr="00E81977">
              <w:rPr>
                <w:b/>
                <w:sz w:val="18"/>
                <w:szCs w:val="18"/>
                <w:lang w:val="es-MX"/>
              </w:rPr>
              <w:t>igual</w:t>
            </w:r>
          </w:p>
        </w:tc>
      </w:tr>
      <w:tr w:rsidR="00F05456" w:rsidRPr="00682503" w14:paraId="246FF906" w14:textId="77777777" w:rsidTr="00F05456">
        <w:trPr>
          <w:jc w:val="center"/>
        </w:trPr>
        <w:tc>
          <w:tcPr>
            <w:tcW w:w="2158" w:type="dxa"/>
            <w:shd w:val="clear" w:color="auto" w:fill="auto"/>
            <w:tcMar>
              <w:top w:w="100" w:type="dxa"/>
              <w:left w:w="100" w:type="dxa"/>
              <w:bottom w:w="100" w:type="dxa"/>
              <w:right w:w="100" w:type="dxa"/>
            </w:tcMar>
          </w:tcPr>
          <w:p w14:paraId="027C9608" w14:textId="77777777" w:rsidR="00F05456" w:rsidRPr="0048642A" w:rsidRDefault="00F05456" w:rsidP="00F05456">
            <w:pPr>
              <w:widowControl w:val="0"/>
              <w:rPr>
                <w:b/>
                <w:sz w:val="18"/>
                <w:szCs w:val="18"/>
                <w:lang w:val="es-MX"/>
              </w:rPr>
            </w:pPr>
            <w:r w:rsidRPr="008B6945">
              <w:rPr>
                <w:b/>
                <w:sz w:val="18"/>
                <w:szCs w:val="18"/>
                <w:lang w:val="es-MX"/>
              </w:rPr>
              <w:t>Visualización</w:t>
            </w:r>
          </w:p>
        </w:tc>
        <w:tc>
          <w:tcPr>
            <w:tcW w:w="5629" w:type="dxa"/>
            <w:shd w:val="clear" w:color="auto" w:fill="auto"/>
            <w:tcMar>
              <w:top w:w="100" w:type="dxa"/>
              <w:left w:w="100" w:type="dxa"/>
              <w:bottom w:w="100" w:type="dxa"/>
              <w:right w:w="100" w:type="dxa"/>
            </w:tcMar>
          </w:tcPr>
          <w:p w14:paraId="62FC6BB0" w14:textId="77777777" w:rsidR="00F05456" w:rsidRPr="00E81977" w:rsidRDefault="00F05456" w:rsidP="00F05456">
            <w:pPr>
              <w:widowControl w:val="0"/>
              <w:rPr>
                <w:b/>
                <w:sz w:val="18"/>
                <w:szCs w:val="18"/>
                <w:lang w:val="es-MX"/>
              </w:rPr>
            </w:pPr>
            <w:r w:rsidRPr="00E81977">
              <w:rPr>
                <w:b/>
                <w:sz w:val="18"/>
                <w:szCs w:val="18"/>
                <w:lang w:val="es-MX"/>
              </w:rPr>
              <w:t>Mónica del Carmen Meza Mejía</w:t>
            </w:r>
          </w:p>
          <w:p w14:paraId="00945BC5" w14:textId="7A24707D" w:rsidR="00F05456" w:rsidRPr="00E81977" w:rsidRDefault="00F05456" w:rsidP="00F05456">
            <w:pPr>
              <w:widowControl w:val="0"/>
              <w:rPr>
                <w:b/>
                <w:sz w:val="18"/>
                <w:szCs w:val="18"/>
                <w:lang w:val="es-MX"/>
              </w:rPr>
            </w:pPr>
          </w:p>
        </w:tc>
      </w:tr>
      <w:tr w:rsidR="00F05456" w:rsidRPr="00682503" w14:paraId="702DBF60" w14:textId="77777777" w:rsidTr="00F05456">
        <w:trPr>
          <w:jc w:val="center"/>
        </w:trPr>
        <w:tc>
          <w:tcPr>
            <w:tcW w:w="2158" w:type="dxa"/>
            <w:shd w:val="clear" w:color="auto" w:fill="auto"/>
            <w:tcMar>
              <w:top w:w="100" w:type="dxa"/>
              <w:left w:w="100" w:type="dxa"/>
              <w:bottom w:w="100" w:type="dxa"/>
              <w:right w:w="100" w:type="dxa"/>
            </w:tcMar>
          </w:tcPr>
          <w:p w14:paraId="76B130E5" w14:textId="77777777" w:rsidR="00F05456" w:rsidRPr="0048642A" w:rsidRDefault="00F05456" w:rsidP="00F05456">
            <w:pPr>
              <w:widowControl w:val="0"/>
              <w:rPr>
                <w:b/>
                <w:sz w:val="18"/>
                <w:szCs w:val="18"/>
                <w:lang w:val="es-MX"/>
              </w:rPr>
            </w:pPr>
            <w:r w:rsidRPr="0048642A">
              <w:rPr>
                <w:b/>
                <w:sz w:val="18"/>
                <w:szCs w:val="18"/>
                <w:lang w:val="es-MX"/>
              </w:rPr>
              <w:t>Supervisión</w:t>
            </w:r>
          </w:p>
        </w:tc>
        <w:tc>
          <w:tcPr>
            <w:tcW w:w="5629" w:type="dxa"/>
            <w:shd w:val="clear" w:color="auto" w:fill="auto"/>
            <w:tcMar>
              <w:top w:w="100" w:type="dxa"/>
              <w:left w:w="100" w:type="dxa"/>
              <w:bottom w:w="100" w:type="dxa"/>
              <w:right w:w="100" w:type="dxa"/>
            </w:tcMar>
          </w:tcPr>
          <w:p w14:paraId="32E15E09" w14:textId="77777777" w:rsidR="00F05456" w:rsidRPr="00E81977" w:rsidRDefault="00F05456" w:rsidP="00F05456">
            <w:pPr>
              <w:widowControl w:val="0"/>
              <w:rPr>
                <w:b/>
                <w:sz w:val="18"/>
                <w:szCs w:val="18"/>
                <w:lang w:val="es-MX"/>
              </w:rPr>
            </w:pPr>
            <w:r w:rsidRPr="00E81977">
              <w:rPr>
                <w:b/>
                <w:sz w:val="18"/>
                <w:szCs w:val="18"/>
                <w:lang w:val="es-MX"/>
              </w:rPr>
              <w:t>Mónica del Carmen Meza Mejía</w:t>
            </w:r>
          </w:p>
          <w:p w14:paraId="06ADB99B" w14:textId="08BC1795" w:rsidR="00F05456" w:rsidRPr="00E81977" w:rsidRDefault="00F05456" w:rsidP="00F05456">
            <w:pPr>
              <w:widowControl w:val="0"/>
              <w:rPr>
                <w:b/>
                <w:sz w:val="18"/>
                <w:szCs w:val="18"/>
                <w:lang w:val="es-MX"/>
              </w:rPr>
            </w:pPr>
          </w:p>
        </w:tc>
      </w:tr>
      <w:tr w:rsidR="00F05456" w:rsidRPr="00682503" w14:paraId="46722019" w14:textId="77777777" w:rsidTr="00F05456">
        <w:trPr>
          <w:jc w:val="center"/>
        </w:trPr>
        <w:tc>
          <w:tcPr>
            <w:tcW w:w="2158" w:type="dxa"/>
            <w:shd w:val="clear" w:color="auto" w:fill="auto"/>
            <w:tcMar>
              <w:top w:w="100" w:type="dxa"/>
              <w:left w:w="100" w:type="dxa"/>
              <w:bottom w:w="100" w:type="dxa"/>
              <w:right w:w="100" w:type="dxa"/>
            </w:tcMar>
          </w:tcPr>
          <w:p w14:paraId="2613A6FC" w14:textId="77777777" w:rsidR="00F05456" w:rsidRPr="0048642A" w:rsidRDefault="00F05456" w:rsidP="00F05456">
            <w:pPr>
              <w:widowControl w:val="0"/>
              <w:rPr>
                <w:b/>
                <w:sz w:val="18"/>
                <w:szCs w:val="18"/>
                <w:lang w:val="es-MX"/>
              </w:rPr>
            </w:pPr>
            <w:r w:rsidRPr="008B6945">
              <w:rPr>
                <w:b/>
                <w:sz w:val="18"/>
                <w:szCs w:val="18"/>
                <w:lang w:val="es-MX"/>
              </w:rPr>
              <w:t>Administración de Proyectos</w:t>
            </w:r>
          </w:p>
        </w:tc>
        <w:tc>
          <w:tcPr>
            <w:tcW w:w="5629" w:type="dxa"/>
            <w:shd w:val="clear" w:color="auto" w:fill="auto"/>
            <w:tcMar>
              <w:top w:w="100" w:type="dxa"/>
              <w:left w:w="100" w:type="dxa"/>
              <w:bottom w:w="100" w:type="dxa"/>
              <w:right w:w="100" w:type="dxa"/>
            </w:tcMar>
          </w:tcPr>
          <w:p w14:paraId="2A2F2443" w14:textId="1BD6AC3D" w:rsidR="00F05456" w:rsidRPr="00E81977" w:rsidRDefault="00F05456" w:rsidP="00F05456">
            <w:pPr>
              <w:widowControl w:val="0"/>
              <w:rPr>
                <w:b/>
                <w:sz w:val="18"/>
                <w:szCs w:val="18"/>
                <w:lang w:val="es-MX"/>
              </w:rPr>
            </w:pPr>
            <w:r w:rsidRPr="00E81977">
              <w:rPr>
                <w:b/>
                <w:sz w:val="18"/>
                <w:szCs w:val="18"/>
                <w:lang w:val="es-MX"/>
              </w:rPr>
              <w:t>Mónica del Carmen Meza Mejía</w:t>
            </w:r>
            <w:r w:rsidR="002221AD">
              <w:rPr>
                <w:b/>
                <w:sz w:val="18"/>
                <w:szCs w:val="18"/>
                <w:lang w:val="es-MX"/>
              </w:rPr>
              <w:t xml:space="preserve"> </w:t>
            </w:r>
            <w:r w:rsidRPr="00E81977">
              <w:rPr>
                <w:b/>
                <w:sz w:val="18"/>
                <w:szCs w:val="18"/>
                <w:lang w:val="es-MX"/>
              </w:rPr>
              <w:t>igual</w:t>
            </w:r>
          </w:p>
          <w:p w14:paraId="5AF9D49B" w14:textId="5CA9E455" w:rsidR="00F05456" w:rsidRPr="00E81977" w:rsidRDefault="00F05456" w:rsidP="002221AD">
            <w:pPr>
              <w:widowControl w:val="0"/>
              <w:rPr>
                <w:b/>
                <w:sz w:val="18"/>
                <w:szCs w:val="18"/>
                <w:lang w:val="es-MX"/>
              </w:rPr>
            </w:pPr>
            <w:r w:rsidRPr="00E81977">
              <w:rPr>
                <w:b/>
                <w:sz w:val="18"/>
                <w:szCs w:val="18"/>
                <w:lang w:val="es-MX"/>
              </w:rPr>
              <w:t>Claudia Fabiola Ortega Barba</w:t>
            </w:r>
            <w:r w:rsidR="002221AD">
              <w:rPr>
                <w:b/>
                <w:sz w:val="18"/>
                <w:szCs w:val="18"/>
                <w:lang w:val="es-MX"/>
              </w:rPr>
              <w:t xml:space="preserve"> </w:t>
            </w:r>
            <w:r w:rsidRPr="00E81977">
              <w:rPr>
                <w:b/>
                <w:sz w:val="18"/>
                <w:szCs w:val="18"/>
                <w:lang w:val="es-MX"/>
              </w:rPr>
              <w:t>igual</w:t>
            </w:r>
          </w:p>
        </w:tc>
      </w:tr>
      <w:tr w:rsidR="00F05456" w:rsidRPr="00682503" w14:paraId="21FFDBE6" w14:textId="77777777" w:rsidTr="00F05456">
        <w:trPr>
          <w:jc w:val="center"/>
        </w:trPr>
        <w:tc>
          <w:tcPr>
            <w:tcW w:w="2158" w:type="dxa"/>
            <w:shd w:val="clear" w:color="auto" w:fill="auto"/>
            <w:tcMar>
              <w:top w:w="100" w:type="dxa"/>
              <w:left w:w="100" w:type="dxa"/>
              <w:bottom w:w="100" w:type="dxa"/>
              <w:right w:w="100" w:type="dxa"/>
            </w:tcMar>
          </w:tcPr>
          <w:p w14:paraId="2346461C" w14:textId="77777777" w:rsidR="00F05456" w:rsidRPr="0048642A" w:rsidRDefault="00F05456" w:rsidP="00F05456">
            <w:pPr>
              <w:widowControl w:val="0"/>
              <w:rPr>
                <w:b/>
                <w:sz w:val="18"/>
                <w:szCs w:val="18"/>
                <w:lang w:val="es-MX"/>
              </w:rPr>
            </w:pPr>
            <w:r w:rsidRPr="008B6945">
              <w:rPr>
                <w:b/>
                <w:sz w:val="18"/>
                <w:szCs w:val="18"/>
                <w:lang w:val="es-MX"/>
              </w:rPr>
              <w:t>Adquisición de fondos</w:t>
            </w:r>
          </w:p>
        </w:tc>
        <w:tc>
          <w:tcPr>
            <w:tcW w:w="5629" w:type="dxa"/>
            <w:shd w:val="clear" w:color="auto" w:fill="auto"/>
            <w:tcMar>
              <w:top w:w="100" w:type="dxa"/>
              <w:left w:w="100" w:type="dxa"/>
              <w:bottom w:w="100" w:type="dxa"/>
              <w:right w:w="100" w:type="dxa"/>
            </w:tcMar>
          </w:tcPr>
          <w:p w14:paraId="59FC70A5" w14:textId="70DBB2D5" w:rsidR="00F05456" w:rsidRPr="00E81977" w:rsidRDefault="00F05456" w:rsidP="00F05456">
            <w:pPr>
              <w:widowControl w:val="0"/>
              <w:rPr>
                <w:b/>
                <w:sz w:val="18"/>
                <w:szCs w:val="18"/>
                <w:lang w:val="es-MX"/>
              </w:rPr>
            </w:pPr>
            <w:r w:rsidRPr="00E81977">
              <w:rPr>
                <w:b/>
                <w:sz w:val="18"/>
                <w:szCs w:val="18"/>
                <w:lang w:val="es-MX"/>
              </w:rPr>
              <w:t>Mónica del Carmen Meza Mejía</w:t>
            </w:r>
          </w:p>
        </w:tc>
      </w:tr>
    </w:tbl>
    <w:p w14:paraId="71269E6E" w14:textId="77777777" w:rsidR="00F05456" w:rsidRPr="00D93CF0" w:rsidRDefault="00F05456" w:rsidP="00B27DF5">
      <w:pPr>
        <w:spacing w:line="360" w:lineRule="auto"/>
        <w:ind w:left="709" w:hanging="709"/>
        <w:jc w:val="both"/>
        <w:rPr>
          <w:rFonts w:ascii="Times New Roman" w:hAnsi="Times New Roman" w:cs="Times New Roman"/>
        </w:rPr>
      </w:pPr>
    </w:p>
    <w:sectPr w:rsidR="00F05456" w:rsidRPr="00D93CF0" w:rsidSect="005F7A19">
      <w:headerReference w:type="default" r:id="rId30"/>
      <w:footerReference w:type="default" r:id="rId31"/>
      <w:pgSz w:w="12240" w:h="15840"/>
      <w:pgMar w:top="1985"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15C10" w14:textId="77777777" w:rsidR="004D4DE4" w:rsidRDefault="004D4DE4" w:rsidP="000D08C7">
      <w:r>
        <w:separator/>
      </w:r>
    </w:p>
  </w:endnote>
  <w:endnote w:type="continuationSeparator" w:id="0">
    <w:p w14:paraId="33D2D3FF" w14:textId="77777777" w:rsidR="004D4DE4" w:rsidRDefault="004D4DE4" w:rsidP="000D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292F7" w14:textId="362D06A9" w:rsidR="0080132C" w:rsidRDefault="00C82604" w:rsidP="00B27DF5">
    <w:pPr>
      <w:pStyle w:val="Piedepgina"/>
      <w:jc w:val="center"/>
    </w:pPr>
    <w:r>
      <w:rPr>
        <w:noProof/>
      </w:rPr>
      <w:drawing>
        <wp:inline distT="0" distB="0" distL="0" distR="0" wp14:anchorId="78654BA5" wp14:editId="6113F95E">
          <wp:extent cx="1600200" cy="419100"/>
          <wp:effectExtent l="0" t="0" r="0" b="0"/>
          <wp:docPr id="1" name="Imagen 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80132C">
      <w:rPr>
        <w:rFonts w:cstheme="minorHAnsi"/>
        <w:b/>
        <w:sz w:val="22"/>
      </w:rPr>
      <w:t xml:space="preserve">               Vol. 10, Núm. 19</w:t>
    </w:r>
    <w:r w:rsidR="007D78C4">
      <w:rPr>
        <w:rFonts w:cstheme="minorHAnsi"/>
        <w:b/>
        <w:sz w:val="22"/>
      </w:rPr>
      <w:t xml:space="preserve"> </w:t>
    </w:r>
    <w:r w:rsidR="0080132C">
      <w:rPr>
        <w:rFonts w:cstheme="minorHAnsi"/>
        <w:b/>
        <w:sz w:val="22"/>
      </w:rPr>
      <w:t>Julio - Diciembre 2019</w:t>
    </w:r>
    <w:r w:rsidR="001E3E43">
      <w:rPr>
        <w:rFonts w:cstheme="minorHAnsi"/>
        <w:b/>
        <w:sz w:val="22"/>
      </w:rPr>
      <w:t>, e002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124C3" w14:textId="77777777" w:rsidR="004D4DE4" w:rsidRDefault="004D4DE4" w:rsidP="000D08C7">
      <w:r>
        <w:separator/>
      </w:r>
    </w:p>
  </w:footnote>
  <w:footnote w:type="continuationSeparator" w:id="0">
    <w:p w14:paraId="2202AAAA" w14:textId="77777777" w:rsidR="004D4DE4" w:rsidRDefault="004D4DE4" w:rsidP="000D0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2DCD6" w14:textId="1C6738EE" w:rsidR="0080132C" w:rsidRDefault="0080132C" w:rsidP="00B27DF5">
    <w:pPr>
      <w:pStyle w:val="Encabezado"/>
      <w:jc w:val="center"/>
    </w:pPr>
    <w:r w:rsidRPr="005A563C">
      <w:rPr>
        <w:noProof/>
        <w:lang w:val="es-MX" w:eastAsia="es-MX"/>
      </w:rPr>
      <w:drawing>
        <wp:inline distT="0" distB="0" distL="0" distR="0" wp14:anchorId="3EFFD196" wp14:editId="77183A23">
          <wp:extent cx="5610225" cy="65722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7B9"/>
    <w:multiLevelType w:val="hybridMultilevel"/>
    <w:tmpl w:val="483213D2"/>
    <w:lvl w:ilvl="0" w:tplc="9AC03700">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24D94CED"/>
    <w:multiLevelType w:val="hybridMultilevel"/>
    <w:tmpl w:val="BB90043A"/>
    <w:lvl w:ilvl="0" w:tplc="91365240">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9A2F4F"/>
    <w:multiLevelType w:val="hybridMultilevel"/>
    <w:tmpl w:val="3A1EEC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B585BD1"/>
    <w:multiLevelType w:val="multilevel"/>
    <w:tmpl w:val="6616C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D33F98"/>
    <w:multiLevelType w:val="hybridMultilevel"/>
    <w:tmpl w:val="8DAC851E"/>
    <w:lvl w:ilvl="0" w:tplc="6C602F50">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6B056436"/>
    <w:multiLevelType w:val="hybridMultilevel"/>
    <w:tmpl w:val="92AC6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99E"/>
    <w:rsid w:val="0000004C"/>
    <w:rsid w:val="000143F2"/>
    <w:rsid w:val="00025022"/>
    <w:rsid w:val="00026054"/>
    <w:rsid w:val="00030D2A"/>
    <w:rsid w:val="000400E2"/>
    <w:rsid w:val="00042341"/>
    <w:rsid w:val="000458EF"/>
    <w:rsid w:val="00045B0B"/>
    <w:rsid w:val="000507E4"/>
    <w:rsid w:val="000605CB"/>
    <w:rsid w:val="00061C68"/>
    <w:rsid w:val="00065541"/>
    <w:rsid w:val="00076238"/>
    <w:rsid w:val="000811EF"/>
    <w:rsid w:val="000822CD"/>
    <w:rsid w:val="00082DC8"/>
    <w:rsid w:val="000857E5"/>
    <w:rsid w:val="00086902"/>
    <w:rsid w:val="00086D22"/>
    <w:rsid w:val="000935AC"/>
    <w:rsid w:val="00093E6F"/>
    <w:rsid w:val="00094A61"/>
    <w:rsid w:val="00096EDE"/>
    <w:rsid w:val="000970B2"/>
    <w:rsid w:val="0009730D"/>
    <w:rsid w:val="000A2764"/>
    <w:rsid w:val="000A3AF5"/>
    <w:rsid w:val="000B071F"/>
    <w:rsid w:val="000B0DE7"/>
    <w:rsid w:val="000B28AC"/>
    <w:rsid w:val="000B4565"/>
    <w:rsid w:val="000B535C"/>
    <w:rsid w:val="000C7ED1"/>
    <w:rsid w:val="000D08C7"/>
    <w:rsid w:val="000D52E7"/>
    <w:rsid w:val="000D7986"/>
    <w:rsid w:val="000E1170"/>
    <w:rsid w:val="000E2C52"/>
    <w:rsid w:val="000E53A3"/>
    <w:rsid w:val="000F2FAE"/>
    <w:rsid w:val="00102395"/>
    <w:rsid w:val="00106BB4"/>
    <w:rsid w:val="00107540"/>
    <w:rsid w:val="00111385"/>
    <w:rsid w:val="00114A4A"/>
    <w:rsid w:val="00123130"/>
    <w:rsid w:val="00126E32"/>
    <w:rsid w:val="0013278A"/>
    <w:rsid w:val="0013442C"/>
    <w:rsid w:val="00142CED"/>
    <w:rsid w:val="0014520C"/>
    <w:rsid w:val="0015264D"/>
    <w:rsid w:val="001545D3"/>
    <w:rsid w:val="00154F2A"/>
    <w:rsid w:val="00155B50"/>
    <w:rsid w:val="0016148B"/>
    <w:rsid w:val="00164655"/>
    <w:rsid w:val="00164A8F"/>
    <w:rsid w:val="001655C2"/>
    <w:rsid w:val="00167187"/>
    <w:rsid w:val="00167A03"/>
    <w:rsid w:val="00175ED3"/>
    <w:rsid w:val="0017680A"/>
    <w:rsid w:val="0018036F"/>
    <w:rsid w:val="001B7DE7"/>
    <w:rsid w:val="001D2C4C"/>
    <w:rsid w:val="001D3E1B"/>
    <w:rsid w:val="001D487C"/>
    <w:rsid w:val="001E1832"/>
    <w:rsid w:val="001E3E43"/>
    <w:rsid w:val="001E50B1"/>
    <w:rsid w:val="001E7BF8"/>
    <w:rsid w:val="00201CEE"/>
    <w:rsid w:val="0020492F"/>
    <w:rsid w:val="00205156"/>
    <w:rsid w:val="00205CDA"/>
    <w:rsid w:val="00213B14"/>
    <w:rsid w:val="00213CBE"/>
    <w:rsid w:val="00215120"/>
    <w:rsid w:val="002158A8"/>
    <w:rsid w:val="0021671D"/>
    <w:rsid w:val="002221AD"/>
    <w:rsid w:val="00227C3D"/>
    <w:rsid w:val="00233760"/>
    <w:rsid w:val="002378EF"/>
    <w:rsid w:val="002427F3"/>
    <w:rsid w:val="00246E35"/>
    <w:rsid w:val="00247ACF"/>
    <w:rsid w:val="00250409"/>
    <w:rsid w:val="0025271E"/>
    <w:rsid w:val="002534D1"/>
    <w:rsid w:val="00253673"/>
    <w:rsid w:val="00265206"/>
    <w:rsid w:val="00267AE9"/>
    <w:rsid w:val="00267F71"/>
    <w:rsid w:val="002807BE"/>
    <w:rsid w:val="00286822"/>
    <w:rsid w:val="00287A5F"/>
    <w:rsid w:val="00291D73"/>
    <w:rsid w:val="00292933"/>
    <w:rsid w:val="00294368"/>
    <w:rsid w:val="00297521"/>
    <w:rsid w:val="002A57D9"/>
    <w:rsid w:val="002A6869"/>
    <w:rsid w:val="002A6C5C"/>
    <w:rsid w:val="002B2AA1"/>
    <w:rsid w:val="002B49C6"/>
    <w:rsid w:val="002B6DED"/>
    <w:rsid w:val="002C28E7"/>
    <w:rsid w:val="002C4F08"/>
    <w:rsid w:val="002D099E"/>
    <w:rsid w:val="002D31AA"/>
    <w:rsid w:val="002D5918"/>
    <w:rsid w:val="002F1485"/>
    <w:rsid w:val="002F52D9"/>
    <w:rsid w:val="002F7FA8"/>
    <w:rsid w:val="00300D58"/>
    <w:rsid w:val="00300E55"/>
    <w:rsid w:val="00301D50"/>
    <w:rsid w:val="00307D83"/>
    <w:rsid w:val="0031015E"/>
    <w:rsid w:val="00312730"/>
    <w:rsid w:val="00315C8F"/>
    <w:rsid w:val="003202D8"/>
    <w:rsid w:val="00321300"/>
    <w:rsid w:val="0032492E"/>
    <w:rsid w:val="0033675B"/>
    <w:rsid w:val="00336D61"/>
    <w:rsid w:val="00341851"/>
    <w:rsid w:val="00345062"/>
    <w:rsid w:val="0034629D"/>
    <w:rsid w:val="00346F97"/>
    <w:rsid w:val="00346FAF"/>
    <w:rsid w:val="003473B9"/>
    <w:rsid w:val="00350751"/>
    <w:rsid w:val="0035657E"/>
    <w:rsid w:val="00356C6B"/>
    <w:rsid w:val="00363C9B"/>
    <w:rsid w:val="00371DF6"/>
    <w:rsid w:val="003745DB"/>
    <w:rsid w:val="003757F9"/>
    <w:rsid w:val="00377E1D"/>
    <w:rsid w:val="00381ECE"/>
    <w:rsid w:val="0038737E"/>
    <w:rsid w:val="00390189"/>
    <w:rsid w:val="003945D2"/>
    <w:rsid w:val="003A2ADB"/>
    <w:rsid w:val="003A3662"/>
    <w:rsid w:val="003C3643"/>
    <w:rsid w:val="003C49D7"/>
    <w:rsid w:val="003C6293"/>
    <w:rsid w:val="003D05CD"/>
    <w:rsid w:val="003E18DE"/>
    <w:rsid w:val="003E1C29"/>
    <w:rsid w:val="003E30C4"/>
    <w:rsid w:val="003F1349"/>
    <w:rsid w:val="003F22AE"/>
    <w:rsid w:val="003F2EB5"/>
    <w:rsid w:val="00403190"/>
    <w:rsid w:val="00412105"/>
    <w:rsid w:val="004154BA"/>
    <w:rsid w:val="00421760"/>
    <w:rsid w:val="00427C35"/>
    <w:rsid w:val="00427DE3"/>
    <w:rsid w:val="00432EC5"/>
    <w:rsid w:val="004340A8"/>
    <w:rsid w:val="00437923"/>
    <w:rsid w:val="00440F1E"/>
    <w:rsid w:val="00445D95"/>
    <w:rsid w:val="00446D69"/>
    <w:rsid w:val="00465D47"/>
    <w:rsid w:val="00465FDE"/>
    <w:rsid w:val="00474450"/>
    <w:rsid w:val="0047680B"/>
    <w:rsid w:val="00481627"/>
    <w:rsid w:val="004827B4"/>
    <w:rsid w:val="004846D8"/>
    <w:rsid w:val="00491C9D"/>
    <w:rsid w:val="00496162"/>
    <w:rsid w:val="004A06CA"/>
    <w:rsid w:val="004B17FE"/>
    <w:rsid w:val="004B271B"/>
    <w:rsid w:val="004B4548"/>
    <w:rsid w:val="004C37C2"/>
    <w:rsid w:val="004C4661"/>
    <w:rsid w:val="004D16AE"/>
    <w:rsid w:val="004D418B"/>
    <w:rsid w:val="004D4DE4"/>
    <w:rsid w:val="004D6E4C"/>
    <w:rsid w:val="004E0E7C"/>
    <w:rsid w:val="004E55CE"/>
    <w:rsid w:val="004F05E4"/>
    <w:rsid w:val="004F7086"/>
    <w:rsid w:val="0050203A"/>
    <w:rsid w:val="0050270E"/>
    <w:rsid w:val="00506F67"/>
    <w:rsid w:val="0051588A"/>
    <w:rsid w:val="00516A68"/>
    <w:rsid w:val="005231AE"/>
    <w:rsid w:val="005260B3"/>
    <w:rsid w:val="0053106C"/>
    <w:rsid w:val="00534B81"/>
    <w:rsid w:val="005350EB"/>
    <w:rsid w:val="00540676"/>
    <w:rsid w:val="00541F5A"/>
    <w:rsid w:val="005433E8"/>
    <w:rsid w:val="00551F61"/>
    <w:rsid w:val="0055428C"/>
    <w:rsid w:val="00557972"/>
    <w:rsid w:val="00563477"/>
    <w:rsid w:val="005671F9"/>
    <w:rsid w:val="0057683E"/>
    <w:rsid w:val="00580CA9"/>
    <w:rsid w:val="00594B0E"/>
    <w:rsid w:val="005968D6"/>
    <w:rsid w:val="005A09C0"/>
    <w:rsid w:val="005A27E4"/>
    <w:rsid w:val="005A3204"/>
    <w:rsid w:val="005A4BF1"/>
    <w:rsid w:val="005B05B4"/>
    <w:rsid w:val="005B4822"/>
    <w:rsid w:val="005C1B16"/>
    <w:rsid w:val="005C3040"/>
    <w:rsid w:val="005C704D"/>
    <w:rsid w:val="005C7F16"/>
    <w:rsid w:val="005D4A3B"/>
    <w:rsid w:val="005D4FCE"/>
    <w:rsid w:val="005E60D0"/>
    <w:rsid w:val="005F47E8"/>
    <w:rsid w:val="005F7A19"/>
    <w:rsid w:val="0060619D"/>
    <w:rsid w:val="00606972"/>
    <w:rsid w:val="00612954"/>
    <w:rsid w:val="00613732"/>
    <w:rsid w:val="00625785"/>
    <w:rsid w:val="00627810"/>
    <w:rsid w:val="00642BF5"/>
    <w:rsid w:val="00642D6E"/>
    <w:rsid w:val="0064617A"/>
    <w:rsid w:val="00652C05"/>
    <w:rsid w:val="00656D3E"/>
    <w:rsid w:val="00693CC2"/>
    <w:rsid w:val="00695CBE"/>
    <w:rsid w:val="00697258"/>
    <w:rsid w:val="006A379C"/>
    <w:rsid w:val="006A7C1D"/>
    <w:rsid w:val="006A7CBF"/>
    <w:rsid w:val="006B038F"/>
    <w:rsid w:val="006B081D"/>
    <w:rsid w:val="006B1C3D"/>
    <w:rsid w:val="006C72FA"/>
    <w:rsid w:val="006C7D5E"/>
    <w:rsid w:val="006D63FE"/>
    <w:rsid w:val="006D6B7B"/>
    <w:rsid w:val="006E6FAD"/>
    <w:rsid w:val="006E6FE2"/>
    <w:rsid w:val="006F0890"/>
    <w:rsid w:val="00711A40"/>
    <w:rsid w:val="0071239D"/>
    <w:rsid w:val="00722A3E"/>
    <w:rsid w:val="00724588"/>
    <w:rsid w:val="00724D59"/>
    <w:rsid w:val="00725219"/>
    <w:rsid w:val="00732D14"/>
    <w:rsid w:val="00734E70"/>
    <w:rsid w:val="00740072"/>
    <w:rsid w:val="007416EA"/>
    <w:rsid w:val="0074411A"/>
    <w:rsid w:val="00750536"/>
    <w:rsid w:val="00750624"/>
    <w:rsid w:val="007561A2"/>
    <w:rsid w:val="00756237"/>
    <w:rsid w:val="00760E8C"/>
    <w:rsid w:val="00771293"/>
    <w:rsid w:val="007732FF"/>
    <w:rsid w:val="007749C6"/>
    <w:rsid w:val="00780411"/>
    <w:rsid w:val="00781CA1"/>
    <w:rsid w:val="007823B6"/>
    <w:rsid w:val="007832C3"/>
    <w:rsid w:val="00784D66"/>
    <w:rsid w:val="00784FB9"/>
    <w:rsid w:val="00791087"/>
    <w:rsid w:val="00792008"/>
    <w:rsid w:val="007931C5"/>
    <w:rsid w:val="007A2694"/>
    <w:rsid w:val="007B127F"/>
    <w:rsid w:val="007B4503"/>
    <w:rsid w:val="007B6B6B"/>
    <w:rsid w:val="007C475D"/>
    <w:rsid w:val="007C66D7"/>
    <w:rsid w:val="007D0599"/>
    <w:rsid w:val="007D2295"/>
    <w:rsid w:val="007D271B"/>
    <w:rsid w:val="007D72C6"/>
    <w:rsid w:val="007D78C4"/>
    <w:rsid w:val="007E3C66"/>
    <w:rsid w:val="007E524D"/>
    <w:rsid w:val="0080132C"/>
    <w:rsid w:val="008069C7"/>
    <w:rsid w:val="0081019D"/>
    <w:rsid w:val="008130A4"/>
    <w:rsid w:val="00814A92"/>
    <w:rsid w:val="00820968"/>
    <w:rsid w:val="00820BF0"/>
    <w:rsid w:val="00821BF4"/>
    <w:rsid w:val="008304CE"/>
    <w:rsid w:val="00833964"/>
    <w:rsid w:val="0085185A"/>
    <w:rsid w:val="008518A5"/>
    <w:rsid w:val="008618EB"/>
    <w:rsid w:val="00876891"/>
    <w:rsid w:val="008819B5"/>
    <w:rsid w:val="00884109"/>
    <w:rsid w:val="00884FC4"/>
    <w:rsid w:val="008913B4"/>
    <w:rsid w:val="00896699"/>
    <w:rsid w:val="008A0498"/>
    <w:rsid w:val="008A0C5A"/>
    <w:rsid w:val="008A4CE5"/>
    <w:rsid w:val="008B442A"/>
    <w:rsid w:val="008B7169"/>
    <w:rsid w:val="008D1C9B"/>
    <w:rsid w:val="008E562F"/>
    <w:rsid w:val="008E5746"/>
    <w:rsid w:val="008E7B6A"/>
    <w:rsid w:val="008F6566"/>
    <w:rsid w:val="00901A15"/>
    <w:rsid w:val="00903E15"/>
    <w:rsid w:val="0090697C"/>
    <w:rsid w:val="0090701A"/>
    <w:rsid w:val="00910257"/>
    <w:rsid w:val="009151F9"/>
    <w:rsid w:val="0092077A"/>
    <w:rsid w:val="0092081E"/>
    <w:rsid w:val="0092489A"/>
    <w:rsid w:val="0093690F"/>
    <w:rsid w:val="00945C78"/>
    <w:rsid w:val="009559ED"/>
    <w:rsid w:val="00980C15"/>
    <w:rsid w:val="00985FCD"/>
    <w:rsid w:val="009863C2"/>
    <w:rsid w:val="00990101"/>
    <w:rsid w:val="00990588"/>
    <w:rsid w:val="00990AC6"/>
    <w:rsid w:val="00995488"/>
    <w:rsid w:val="009B192D"/>
    <w:rsid w:val="009C72D9"/>
    <w:rsid w:val="009D1732"/>
    <w:rsid w:val="009D4E02"/>
    <w:rsid w:val="009D795A"/>
    <w:rsid w:val="009E5265"/>
    <w:rsid w:val="009E5BAC"/>
    <w:rsid w:val="009E6F62"/>
    <w:rsid w:val="009F39A8"/>
    <w:rsid w:val="00A06D5F"/>
    <w:rsid w:val="00A1131B"/>
    <w:rsid w:val="00A133C5"/>
    <w:rsid w:val="00A13E15"/>
    <w:rsid w:val="00A152B5"/>
    <w:rsid w:val="00A16217"/>
    <w:rsid w:val="00A237BA"/>
    <w:rsid w:val="00A26C34"/>
    <w:rsid w:val="00A30797"/>
    <w:rsid w:val="00A358D1"/>
    <w:rsid w:val="00A41F3D"/>
    <w:rsid w:val="00A526A4"/>
    <w:rsid w:val="00A56522"/>
    <w:rsid w:val="00A574AD"/>
    <w:rsid w:val="00A57B53"/>
    <w:rsid w:val="00A62E30"/>
    <w:rsid w:val="00A63780"/>
    <w:rsid w:val="00A744A9"/>
    <w:rsid w:val="00A75FCF"/>
    <w:rsid w:val="00A77432"/>
    <w:rsid w:val="00A77BF5"/>
    <w:rsid w:val="00A815EE"/>
    <w:rsid w:val="00A82A82"/>
    <w:rsid w:val="00A842C6"/>
    <w:rsid w:val="00A86172"/>
    <w:rsid w:val="00AA19B6"/>
    <w:rsid w:val="00AA278B"/>
    <w:rsid w:val="00AA3CCE"/>
    <w:rsid w:val="00AA7D91"/>
    <w:rsid w:val="00AB4E1D"/>
    <w:rsid w:val="00AC2A3F"/>
    <w:rsid w:val="00AC7B16"/>
    <w:rsid w:val="00AD0B6D"/>
    <w:rsid w:val="00AD1E33"/>
    <w:rsid w:val="00AD417D"/>
    <w:rsid w:val="00AE33FE"/>
    <w:rsid w:val="00AE4A19"/>
    <w:rsid w:val="00AE60DE"/>
    <w:rsid w:val="00AE6BC7"/>
    <w:rsid w:val="00AE766F"/>
    <w:rsid w:val="00AF1889"/>
    <w:rsid w:val="00AF3AF0"/>
    <w:rsid w:val="00AF5A7A"/>
    <w:rsid w:val="00AF7284"/>
    <w:rsid w:val="00B07D5E"/>
    <w:rsid w:val="00B16701"/>
    <w:rsid w:val="00B2367A"/>
    <w:rsid w:val="00B27DF5"/>
    <w:rsid w:val="00B34140"/>
    <w:rsid w:val="00B377CE"/>
    <w:rsid w:val="00B416FF"/>
    <w:rsid w:val="00B515B8"/>
    <w:rsid w:val="00B52963"/>
    <w:rsid w:val="00B52A65"/>
    <w:rsid w:val="00B56109"/>
    <w:rsid w:val="00B60224"/>
    <w:rsid w:val="00B6083D"/>
    <w:rsid w:val="00B631B0"/>
    <w:rsid w:val="00B65D39"/>
    <w:rsid w:val="00B667D3"/>
    <w:rsid w:val="00B66C54"/>
    <w:rsid w:val="00B6705A"/>
    <w:rsid w:val="00B70965"/>
    <w:rsid w:val="00B82898"/>
    <w:rsid w:val="00B953CB"/>
    <w:rsid w:val="00B954E7"/>
    <w:rsid w:val="00B9611B"/>
    <w:rsid w:val="00BA16FC"/>
    <w:rsid w:val="00BA6DC3"/>
    <w:rsid w:val="00BB64E6"/>
    <w:rsid w:val="00BB6A10"/>
    <w:rsid w:val="00BB79E8"/>
    <w:rsid w:val="00BC1764"/>
    <w:rsid w:val="00BC23FD"/>
    <w:rsid w:val="00BC2C9F"/>
    <w:rsid w:val="00BD2C4D"/>
    <w:rsid w:val="00BD69FE"/>
    <w:rsid w:val="00BE6250"/>
    <w:rsid w:val="00C047B1"/>
    <w:rsid w:val="00C12CBC"/>
    <w:rsid w:val="00C1365D"/>
    <w:rsid w:val="00C17268"/>
    <w:rsid w:val="00C26C98"/>
    <w:rsid w:val="00C277BF"/>
    <w:rsid w:val="00C44E5B"/>
    <w:rsid w:val="00C564AA"/>
    <w:rsid w:val="00C60E7D"/>
    <w:rsid w:val="00C65DFC"/>
    <w:rsid w:val="00C675DD"/>
    <w:rsid w:val="00C72BF3"/>
    <w:rsid w:val="00C816DE"/>
    <w:rsid w:val="00C82604"/>
    <w:rsid w:val="00C8344C"/>
    <w:rsid w:val="00C854D9"/>
    <w:rsid w:val="00C93CA4"/>
    <w:rsid w:val="00C93EC7"/>
    <w:rsid w:val="00C96FB9"/>
    <w:rsid w:val="00CA02FC"/>
    <w:rsid w:val="00CB4B3A"/>
    <w:rsid w:val="00CC657E"/>
    <w:rsid w:val="00CD4181"/>
    <w:rsid w:val="00CE7D61"/>
    <w:rsid w:val="00CF1F60"/>
    <w:rsid w:val="00CF57FC"/>
    <w:rsid w:val="00CF6DE7"/>
    <w:rsid w:val="00CF7E5E"/>
    <w:rsid w:val="00D02CDE"/>
    <w:rsid w:val="00D04F11"/>
    <w:rsid w:val="00D05B7C"/>
    <w:rsid w:val="00D05D95"/>
    <w:rsid w:val="00D17DB0"/>
    <w:rsid w:val="00D22FFA"/>
    <w:rsid w:val="00D3082D"/>
    <w:rsid w:val="00D41C0F"/>
    <w:rsid w:val="00D4250A"/>
    <w:rsid w:val="00D501FC"/>
    <w:rsid w:val="00D57033"/>
    <w:rsid w:val="00D57778"/>
    <w:rsid w:val="00D64DD3"/>
    <w:rsid w:val="00D67711"/>
    <w:rsid w:val="00D70A76"/>
    <w:rsid w:val="00D712D6"/>
    <w:rsid w:val="00D72D5E"/>
    <w:rsid w:val="00D76C3F"/>
    <w:rsid w:val="00D86C9E"/>
    <w:rsid w:val="00D91764"/>
    <w:rsid w:val="00D92CE4"/>
    <w:rsid w:val="00D93CF0"/>
    <w:rsid w:val="00D94578"/>
    <w:rsid w:val="00DA232F"/>
    <w:rsid w:val="00DB15E1"/>
    <w:rsid w:val="00DB1750"/>
    <w:rsid w:val="00DB2B2F"/>
    <w:rsid w:val="00DB48B9"/>
    <w:rsid w:val="00DB7231"/>
    <w:rsid w:val="00DC1DFD"/>
    <w:rsid w:val="00DC30DD"/>
    <w:rsid w:val="00DC6B98"/>
    <w:rsid w:val="00DD52F6"/>
    <w:rsid w:val="00DD589E"/>
    <w:rsid w:val="00DE50A4"/>
    <w:rsid w:val="00DF333D"/>
    <w:rsid w:val="00E03C7D"/>
    <w:rsid w:val="00E21D81"/>
    <w:rsid w:val="00E31662"/>
    <w:rsid w:val="00E507C9"/>
    <w:rsid w:val="00E52794"/>
    <w:rsid w:val="00E5421B"/>
    <w:rsid w:val="00E654AE"/>
    <w:rsid w:val="00E654FF"/>
    <w:rsid w:val="00E70824"/>
    <w:rsid w:val="00E71485"/>
    <w:rsid w:val="00E71F13"/>
    <w:rsid w:val="00E76589"/>
    <w:rsid w:val="00E81977"/>
    <w:rsid w:val="00E85C43"/>
    <w:rsid w:val="00E929AD"/>
    <w:rsid w:val="00E92BF9"/>
    <w:rsid w:val="00E9550C"/>
    <w:rsid w:val="00E9729C"/>
    <w:rsid w:val="00E973BD"/>
    <w:rsid w:val="00E9787B"/>
    <w:rsid w:val="00EB1B23"/>
    <w:rsid w:val="00EC449C"/>
    <w:rsid w:val="00EC6179"/>
    <w:rsid w:val="00EC6991"/>
    <w:rsid w:val="00EC7D23"/>
    <w:rsid w:val="00EF0FF2"/>
    <w:rsid w:val="00EF2ADD"/>
    <w:rsid w:val="00EF2D00"/>
    <w:rsid w:val="00EF3A32"/>
    <w:rsid w:val="00EF4B29"/>
    <w:rsid w:val="00EF75B4"/>
    <w:rsid w:val="00F05456"/>
    <w:rsid w:val="00F06FD9"/>
    <w:rsid w:val="00F161E2"/>
    <w:rsid w:val="00F20000"/>
    <w:rsid w:val="00F23CAE"/>
    <w:rsid w:val="00F24037"/>
    <w:rsid w:val="00F27BA1"/>
    <w:rsid w:val="00F27D4A"/>
    <w:rsid w:val="00F30589"/>
    <w:rsid w:val="00F328EF"/>
    <w:rsid w:val="00F40B33"/>
    <w:rsid w:val="00F426CB"/>
    <w:rsid w:val="00F50A6D"/>
    <w:rsid w:val="00F55186"/>
    <w:rsid w:val="00F63398"/>
    <w:rsid w:val="00F67A58"/>
    <w:rsid w:val="00F7341B"/>
    <w:rsid w:val="00FA3B9F"/>
    <w:rsid w:val="00FA43F1"/>
    <w:rsid w:val="00FA491F"/>
    <w:rsid w:val="00FB1019"/>
    <w:rsid w:val="00FB416E"/>
    <w:rsid w:val="00FC16E0"/>
    <w:rsid w:val="00FC1965"/>
    <w:rsid w:val="00FC56B9"/>
    <w:rsid w:val="00FD0ADE"/>
    <w:rsid w:val="00FD6D45"/>
    <w:rsid w:val="00FE14CB"/>
    <w:rsid w:val="00FE74BC"/>
    <w:rsid w:val="00FE761E"/>
    <w:rsid w:val="00FE7E36"/>
    <w:rsid w:val="00FF0924"/>
    <w:rsid w:val="00FF19C8"/>
    <w:rsid w:val="00FF2119"/>
    <w:rsid w:val="00FF2E6C"/>
    <w:rsid w:val="00FF63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8D59A"/>
  <w15:chartTrackingRefBased/>
  <w15:docId w15:val="{81EA772B-6E4D-4101-8884-395FA02E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99E"/>
    <w:pPr>
      <w:spacing w:after="0" w:line="240" w:lineRule="auto"/>
    </w:pPr>
    <w:rPr>
      <w:rFonts w:eastAsiaTheme="minorEastAsia"/>
      <w:sz w:val="24"/>
      <w:szCs w:val="24"/>
      <w:lang w:val="es-ES_tradnl" w:eastAsia="es-ES"/>
    </w:rPr>
  </w:style>
  <w:style w:type="paragraph" w:styleId="Ttulo3">
    <w:name w:val="heading 3"/>
    <w:basedOn w:val="Normal"/>
    <w:next w:val="Normal"/>
    <w:link w:val="Ttulo3Car"/>
    <w:rsid w:val="00F05456"/>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D099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6771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7711"/>
    <w:rPr>
      <w:rFonts w:ascii="Segoe UI" w:eastAsiaTheme="minorEastAsia" w:hAnsi="Segoe UI" w:cs="Segoe UI"/>
      <w:sz w:val="18"/>
      <w:szCs w:val="18"/>
      <w:lang w:val="es-ES_tradnl" w:eastAsia="es-ES"/>
    </w:rPr>
  </w:style>
  <w:style w:type="character" w:styleId="Hipervnculo">
    <w:name w:val="Hyperlink"/>
    <w:basedOn w:val="Fuentedeprrafopredeter"/>
    <w:uiPriority w:val="99"/>
    <w:unhideWhenUsed/>
    <w:rsid w:val="00300D58"/>
    <w:rPr>
      <w:color w:val="0563C1" w:themeColor="hyperlink"/>
      <w:u w:val="single"/>
    </w:rPr>
  </w:style>
  <w:style w:type="paragraph" w:customStyle="1" w:styleId="Default">
    <w:name w:val="Default"/>
    <w:rsid w:val="00EF4B29"/>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unhideWhenUsed/>
    <w:rsid w:val="00AE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AE33FE"/>
    <w:rPr>
      <w:rFonts w:ascii="Courier New" w:eastAsia="Times New Roman" w:hAnsi="Courier New" w:cs="Courier New"/>
      <w:sz w:val="20"/>
      <w:szCs w:val="20"/>
      <w:lang w:eastAsia="es-MX"/>
    </w:rPr>
  </w:style>
  <w:style w:type="paragraph" w:styleId="Prrafodelista">
    <w:name w:val="List Paragraph"/>
    <w:basedOn w:val="Normal"/>
    <w:uiPriority w:val="34"/>
    <w:qFormat/>
    <w:rsid w:val="006B1C3D"/>
    <w:pPr>
      <w:ind w:left="720"/>
      <w:contextualSpacing/>
    </w:pPr>
  </w:style>
  <w:style w:type="paragraph" w:styleId="Sangra3detindependiente">
    <w:name w:val="Body Text Indent 3"/>
    <w:basedOn w:val="Normal"/>
    <w:link w:val="Sangra3detindependienteCar"/>
    <w:rsid w:val="006B1C3D"/>
    <w:pPr>
      <w:spacing w:line="360" w:lineRule="auto"/>
      <w:ind w:left="1416"/>
      <w:jc w:val="both"/>
    </w:pPr>
    <w:rPr>
      <w:rFonts w:ascii="Arial" w:eastAsia="Times New Roman" w:hAnsi="Arial" w:cs="Times New Roman"/>
      <w:b/>
      <w:bCs/>
      <w:lang w:val="es-ES"/>
    </w:rPr>
  </w:style>
  <w:style w:type="character" w:customStyle="1" w:styleId="Sangra3detindependienteCar">
    <w:name w:val="Sangría 3 de t. independiente Car"/>
    <w:basedOn w:val="Fuentedeprrafopredeter"/>
    <w:link w:val="Sangra3detindependiente"/>
    <w:rsid w:val="006B1C3D"/>
    <w:rPr>
      <w:rFonts w:ascii="Arial" w:eastAsia="Times New Roman" w:hAnsi="Arial" w:cs="Times New Roman"/>
      <w:b/>
      <w:bCs/>
      <w:sz w:val="24"/>
      <w:szCs w:val="24"/>
      <w:lang w:val="es-ES" w:eastAsia="es-ES"/>
    </w:rPr>
  </w:style>
  <w:style w:type="paragraph" w:styleId="NormalWeb">
    <w:name w:val="Normal (Web)"/>
    <w:basedOn w:val="Normal"/>
    <w:uiPriority w:val="99"/>
    <w:unhideWhenUsed/>
    <w:rsid w:val="003C6293"/>
    <w:pPr>
      <w:spacing w:before="100" w:beforeAutospacing="1" w:after="100" w:afterAutospacing="1"/>
    </w:pPr>
    <w:rPr>
      <w:rFonts w:ascii="Times" w:hAnsi="Times" w:cs="Times New Roman"/>
      <w:sz w:val="20"/>
      <w:szCs w:val="20"/>
      <w:lang w:val="es-MX"/>
    </w:rPr>
  </w:style>
  <w:style w:type="character" w:customStyle="1" w:styleId="doi">
    <w:name w:val="doi"/>
    <w:basedOn w:val="Fuentedeprrafopredeter"/>
    <w:rsid w:val="00C8344C"/>
  </w:style>
  <w:style w:type="paragraph" w:styleId="Textoindependiente">
    <w:name w:val="Body Text"/>
    <w:basedOn w:val="Normal"/>
    <w:link w:val="TextoindependienteCar"/>
    <w:uiPriority w:val="99"/>
    <w:unhideWhenUsed/>
    <w:rsid w:val="00A574AD"/>
    <w:pPr>
      <w:spacing w:after="120"/>
    </w:pPr>
  </w:style>
  <w:style w:type="character" w:customStyle="1" w:styleId="TextoindependienteCar">
    <w:name w:val="Texto independiente Car"/>
    <w:basedOn w:val="Fuentedeprrafopredeter"/>
    <w:link w:val="Textoindependiente"/>
    <w:uiPriority w:val="99"/>
    <w:rsid w:val="00A574AD"/>
    <w:rPr>
      <w:rFonts w:eastAsiaTheme="minorEastAsia"/>
      <w:sz w:val="24"/>
      <w:szCs w:val="24"/>
      <w:lang w:val="es-ES_tradnl" w:eastAsia="es-ES"/>
    </w:rPr>
  </w:style>
  <w:style w:type="paragraph" w:styleId="Textonotapie">
    <w:name w:val="footnote text"/>
    <w:basedOn w:val="Normal"/>
    <w:link w:val="TextonotapieCar"/>
    <w:uiPriority w:val="99"/>
    <w:semiHidden/>
    <w:unhideWhenUsed/>
    <w:rsid w:val="000D08C7"/>
    <w:rPr>
      <w:sz w:val="20"/>
      <w:szCs w:val="20"/>
    </w:rPr>
  </w:style>
  <w:style w:type="character" w:customStyle="1" w:styleId="TextonotapieCar">
    <w:name w:val="Texto nota pie Car"/>
    <w:basedOn w:val="Fuentedeprrafopredeter"/>
    <w:link w:val="Textonotapie"/>
    <w:uiPriority w:val="99"/>
    <w:semiHidden/>
    <w:rsid w:val="000D08C7"/>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0D08C7"/>
    <w:rPr>
      <w:vertAlign w:val="superscript"/>
    </w:rPr>
  </w:style>
  <w:style w:type="paragraph" w:styleId="Encabezado">
    <w:name w:val="header"/>
    <w:basedOn w:val="Normal"/>
    <w:link w:val="EncabezadoCar"/>
    <w:uiPriority w:val="99"/>
    <w:unhideWhenUsed/>
    <w:rsid w:val="00B27DF5"/>
    <w:pPr>
      <w:tabs>
        <w:tab w:val="center" w:pos="4419"/>
        <w:tab w:val="right" w:pos="8838"/>
      </w:tabs>
    </w:pPr>
  </w:style>
  <w:style w:type="character" w:customStyle="1" w:styleId="EncabezadoCar">
    <w:name w:val="Encabezado Car"/>
    <w:basedOn w:val="Fuentedeprrafopredeter"/>
    <w:link w:val="Encabezado"/>
    <w:uiPriority w:val="99"/>
    <w:rsid w:val="00B27DF5"/>
    <w:rPr>
      <w:rFonts w:eastAsiaTheme="minorEastAsia"/>
      <w:sz w:val="24"/>
      <w:szCs w:val="24"/>
      <w:lang w:val="es-ES_tradnl" w:eastAsia="es-ES"/>
    </w:rPr>
  </w:style>
  <w:style w:type="paragraph" w:styleId="Piedepgina">
    <w:name w:val="footer"/>
    <w:basedOn w:val="Normal"/>
    <w:link w:val="PiedepginaCar"/>
    <w:uiPriority w:val="99"/>
    <w:unhideWhenUsed/>
    <w:rsid w:val="00B27DF5"/>
    <w:pPr>
      <w:tabs>
        <w:tab w:val="center" w:pos="4419"/>
        <w:tab w:val="right" w:pos="8838"/>
      </w:tabs>
    </w:pPr>
  </w:style>
  <w:style w:type="character" w:customStyle="1" w:styleId="PiedepginaCar">
    <w:name w:val="Pie de página Car"/>
    <w:basedOn w:val="Fuentedeprrafopredeter"/>
    <w:link w:val="Piedepgina"/>
    <w:uiPriority w:val="99"/>
    <w:rsid w:val="00B27DF5"/>
    <w:rPr>
      <w:rFonts w:eastAsiaTheme="minorEastAsia"/>
      <w:sz w:val="24"/>
      <w:szCs w:val="24"/>
      <w:lang w:val="es-ES_tradnl" w:eastAsia="es-ES"/>
    </w:rPr>
  </w:style>
  <w:style w:type="character" w:customStyle="1" w:styleId="Ttulo3Car">
    <w:name w:val="Título 3 Car"/>
    <w:basedOn w:val="Fuentedeprrafopredeter"/>
    <w:link w:val="Ttulo3"/>
    <w:rsid w:val="00F05456"/>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73139">
      <w:bodyDiv w:val="1"/>
      <w:marLeft w:val="0"/>
      <w:marRight w:val="0"/>
      <w:marTop w:val="0"/>
      <w:marBottom w:val="0"/>
      <w:divBdr>
        <w:top w:val="none" w:sz="0" w:space="0" w:color="auto"/>
        <w:left w:val="none" w:sz="0" w:space="0" w:color="auto"/>
        <w:bottom w:val="none" w:sz="0" w:space="0" w:color="auto"/>
        <w:right w:val="none" w:sz="0" w:space="0" w:color="auto"/>
      </w:divBdr>
    </w:div>
    <w:div w:id="453253631">
      <w:bodyDiv w:val="1"/>
      <w:marLeft w:val="0"/>
      <w:marRight w:val="0"/>
      <w:marTop w:val="0"/>
      <w:marBottom w:val="0"/>
      <w:divBdr>
        <w:top w:val="none" w:sz="0" w:space="0" w:color="auto"/>
        <w:left w:val="none" w:sz="0" w:space="0" w:color="auto"/>
        <w:bottom w:val="none" w:sz="0" w:space="0" w:color="auto"/>
        <w:right w:val="none" w:sz="0" w:space="0" w:color="auto"/>
      </w:divBdr>
    </w:div>
    <w:div w:id="716778873">
      <w:bodyDiv w:val="1"/>
      <w:marLeft w:val="0"/>
      <w:marRight w:val="0"/>
      <w:marTop w:val="0"/>
      <w:marBottom w:val="0"/>
      <w:divBdr>
        <w:top w:val="none" w:sz="0" w:space="0" w:color="auto"/>
        <w:left w:val="none" w:sz="0" w:space="0" w:color="auto"/>
        <w:bottom w:val="none" w:sz="0" w:space="0" w:color="auto"/>
        <w:right w:val="none" w:sz="0" w:space="0" w:color="auto"/>
      </w:divBdr>
    </w:div>
    <w:div w:id="751660092">
      <w:bodyDiv w:val="1"/>
      <w:marLeft w:val="0"/>
      <w:marRight w:val="0"/>
      <w:marTop w:val="0"/>
      <w:marBottom w:val="0"/>
      <w:divBdr>
        <w:top w:val="none" w:sz="0" w:space="0" w:color="auto"/>
        <w:left w:val="none" w:sz="0" w:space="0" w:color="auto"/>
        <w:bottom w:val="none" w:sz="0" w:space="0" w:color="auto"/>
        <w:right w:val="none" w:sz="0" w:space="0" w:color="auto"/>
      </w:divBdr>
    </w:div>
    <w:div w:id="960957111">
      <w:bodyDiv w:val="1"/>
      <w:marLeft w:val="0"/>
      <w:marRight w:val="0"/>
      <w:marTop w:val="0"/>
      <w:marBottom w:val="0"/>
      <w:divBdr>
        <w:top w:val="none" w:sz="0" w:space="0" w:color="auto"/>
        <w:left w:val="none" w:sz="0" w:space="0" w:color="auto"/>
        <w:bottom w:val="none" w:sz="0" w:space="0" w:color="auto"/>
        <w:right w:val="none" w:sz="0" w:space="0" w:color="auto"/>
      </w:divBdr>
    </w:div>
    <w:div w:id="1902473482">
      <w:bodyDiv w:val="1"/>
      <w:marLeft w:val="0"/>
      <w:marRight w:val="0"/>
      <w:marTop w:val="0"/>
      <w:marBottom w:val="0"/>
      <w:divBdr>
        <w:top w:val="none" w:sz="0" w:space="0" w:color="auto"/>
        <w:left w:val="none" w:sz="0" w:space="0" w:color="auto"/>
        <w:bottom w:val="none" w:sz="0" w:space="0" w:color="auto"/>
        <w:right w:val="none" w:sz="0" w:space="0" w:color="auto"/>
      </w:divBdr>
    </w:div>
    <w:div w:id="201329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dof.gob.mx/nota_detalle.php?codigo=5513525&amp;fecha=16/02/2018" TargetMode="External"/><Relationship Id="rId26" Type="http://schemas.openxmlformats.org/officeDocument/2006/relationships/hyperlink" Target="http://www.eduscientia.com/index.php/JOURNAL/article/view/33" TargetMode="External"/><Relationship Id="rId3" Type="http://schemas.openxmlformats.org/officeDocument/2006/relationships/styles" Target="styles.xml"/><Relationship Id="rId21" Type="http://schemas.openxmlformats.org/officeDocument/2006/relationships/hyperlink" Target="http://www.redalyc.org/pdf/140/14001107.pdf"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revistadigital.uce.edu.ec/index.php/CSOCIALES/article/view/1251" TargetMode="External"/><Relationship Id="rId25" Type="http://schemas.openxmlformats.org/officeDocument/2006/relationships/hyperlink" Target="http://www.ses.unam.mx/integrantes/uploadfile/iordorika/Ordorika2015_EquidadDeGeneroEnLaEducSup.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www.redalyc.org/pdf/140/14003004.pdf" TargetMode="External"/><Relationship Id="rId29" Type="http://schemas.openxmlformats.org/officeDocument/2006/relationships/hyperlink" Target="https://www.conacyt.gob.mx/index.php/el-conacyt/sistema-nacional-de-investigadores/archivo-histori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20983/noesis.2019.1.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www.inb.unam.mx/historias_noticias/2015/sni_retospropuestas_15.pdf" TargetMode="External"/><Relationship Id="rId28" Type="http://schemas.openxmlformats.org/officeDocument/2006/relationships/hyperlink" Target="https://issuu.com/acdovala1/docs/sni_retos_y_perspectivas_de_la_cien" TargetMode="External"/><Relationship Id="rId10" Type="http://schemas.openxmlformats.org/officeDocument/2006/relationships/image" Target="media/image2.png"/><Relationship Id="rId19" Type="http://schemas.openxmlformats.org/officeDocument/2006/relationships/hyperlink" Target="https://www.ses.unam.mx/publicaciones/index.php?seccion=libro&amp;id=34"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ialnet.unirioja.es/descarga/articulo/6494940.pdf" TargetMode="External"/><Relationship Id="rId27" Type="http://schemas.openxmlformats.org/officeDocument/2006/relationships/hyperlink" Target="https://www.google.com/url?q=http://www.redalyc.org/pdf/351/35124304004.pdf&amp;sa=D&amp;source=hangouts&amp;ust=1531319400519000&amp;usg=AFQjCNHJdgnW-c9p_mBjH5Nd7fBJsoEVZw" TargetMode="External"/><Relationship Id="rId30" Type="http://schemas.openxmlformats.org/officeDocument/2006/relationships/header" Target="header1.xml"/><Relationship Id="rId8" Type="http://schemas.openxmlformats.org/officeDocument/2006/relationships/hyperlink" Target="https://orcid.org/0000-0001-6008-021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BC24F-5B0A-4613-B54D-CF07EFB9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9508</Words>
  <Characters>52300</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del Carmen Meza  Mejía</dc:creator>
  <cp:keywords/>
  <dc:description/>
  <cp:lastModifiedBy>elsom</cp:lastModifiedBy>
  <cp:revision>3</cp:revision>
  <cp:lastPrinted>2018-07-10T14:31:00Z</cp:lastPrinted>
  <dcterms:created xsi:type="dcterms:W3CDTF">2019-09-10T18:36:00Z</dcterms:created>
  <dcterms:modified xsi:type="dcterms:W3CDTF">2020-03-12T20:42:00Z</dcterms:modified>
</cp:coreProperties>
</file>