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EDC4C" w14:textId="10426049" w:rsidR="00516351" w:rsidRPr="001918AE" w:rsidRDefault="00113088" w:rsidP="001918AE">
      <w:pPr>
        <w:spacing w:line="276" w:lineRule="auto"/>
        <w:jc w:val="right"/>
        <w:rPr>
          <w:rFonts w:ascii="Calibri" w:eastAsia="Times New Roman" w:hAnsi="Calibri" w:cs="Calibri"/>
          <w:b/>
          <w:color w:val="000000" w:themeColor="text1"/>
          <w:sz w:val="36"/>
          <w:szCs w:val="36"/>
          <w:lang w:eastAsia="es-MX"/>
        </w:rPr>
      </w:pPr>
      <w:r w:rsidRPr="001918AE">
        <w:rPr>
          <w:rFonts w:ascii="Calibri" w:eastAsia="Times New Roman" w:hAnsi="Calibri" w:cs="Calibri"/>
          <w:b/>
          <w:color w:val="000000" w:themeColor="text1"/>
          <w:sz w:val="36"/>
          <w:szCs w:val="36"/>
          <w:lang w:eastAsia="es-MX"/>
        </w:rPr>
        <w:t>Resultados de la evaluación del modelo educativo para la formación por competencias laborales en los alumnos de la División de Ingenierías de la Universidad de Guanajuato</w:t>
      </w:r>
    </w:p>
    <w:p w14:paraId="28AEDC4D" w14:textId="67428D06" w:rsidR="00DE52CA" w:rsidRPr="001918AE" w:rsidRDefault="001918AE" w:rsidP="001918AE">
      <w:pPr>
        <w:spacing w:line="276" w:lineRule="auto"/>
        <w:jc w:val="right"/>
        <w:rPr>
          <w:rFonts w:ascii="Calibri" w:eastAsia="Times New Roman" w:hAnsi="Calibri" w:cs="Calibri"/>
          <w:b/>
          <w:i/>
          <w:color w:val="000000" w:themeColor="text1"/>
          <w:sz w:val="28"/>
          <w:szCs w:val="36"/>
          <w:lang w:eastAsia="es-MX"/>
        </w:rPr>
      </w:pPr>
      <w:r>
        <w:rPr>
          <w:rFonts w:ascii="Calibri" w:eastAsia="Times New Roman" w:hAnsi="Calibri" w:cs="Calibri"/>
          <w:b/>
          <w:color w:val="000000" w:themeColor="text1"/>
          <w:sz w:val="36"/>
          <w:szCs w:val="36"/>
          <w:lang w:eastAsia="es-MX"/>
        </w:rPr>
        <w:br/>
      </w:r>
      <w:proofErr w:type="spellStart"/>
      <w:r w:rsidR="00A759E1" w:rsidRPr="001918AE">
        <w:rPr>
          <w:rFonts w:ascii="Calibri" w:eastAsia="Times New Roman" w:hAnsi="Calibri" w:cs="Calibri"/>
          <w:b/>
          <w:i/>
          <w:color w:val="000000" w:themeColor="text1"/>
          <w:sz w:val="28"/>
          <w:szCs w:val="36"/>
          <w:lang w:eastAsia="es-MX"/>
        </w:rPr>
        <w:t>Results</w:t>
      </w:r>
      <w:proofErr w:type="spellEnd"/>
      <w:r w:rsidR="00A759E1" w:rsidRPr="001918AE">
        <w:rPr>
          <w:rFonts w:ascii="Calibri" w:eastAsia="Times New Roman" w:hAnsi="Calibri" w:cs="Calibri"/>
          <w:b/>
          <w:i/>
          <w:color w:val="000000" w:themeColor="text1"/>
          <w:sz w:val="28"/>
          <w:szCs w:val="36"/>
          <w:lang w:eastAsia="es-MX"/>
        </w:rPr>
        <w:t xml:space="preserve"> </w:t>
      </w:r>
      <w:proofErr w:type="spellStart"/>
      <w:r w:rsidR="00A759E1" w:rsidRPr="001918AE">
        <w:rPr>
          <w:rFonts w:ascii="Calibri" w:eastAsia="Times New Roman" w:hAnsi="Calibri" w:cs="Calibri"/>
          <w:b/>
          <w:i/>
          <w:color w:val="000000" w:themeColor="text1"/>
          <w:sz w:val="28"/>
          <w:szCs w:val="36"/>
          <w:lang w:eastAsia="es-MX"/>
        </w:rPr>
        <w:t>of</w:t>
      </w:r>
      <w:proofErr w:type="spellEnd"/>
      <w:r w:rsidR="00A759E1" w:rsidRPr="001918AE">
        <w:rPr>
          <w:rFonts w:ascii="Calibri" w:eastAsia="Times New Roman" w:hAnsi="Calibri" w:cs="Calibri"/>
          <w:b/>
          <w:i/>
          <w:color w:val="000000" w:themeColor="text1"/>
          <w:sz w:val="28"/>
          <w:szCs w:val="36"/>
          <w:lang w:eastAsia="es-MX"/>
        </w:rPr>
        <w:t xml:space="preserve"> </w:t>
      </w:r>
      <w:proofErr w:type="spellStart"/>
      <w:r w:rsidR="00A759E1" w:rsidRPr="001918AE">
        <w:rPr>
          <w:rFonts w:ascii="Calibri" w:eastAsia="Times New Roman" w:hAnsi="Calibri" w:cs="Calibri"/>
          <w:b/>
          <w:i/>
          <w:color w:val="000000" w:themeColor="text1"/>
          <w:sz w:val="28"/>
          <w:szCs w:val="36"/>
          <w:lang w:eastAsia="es-MX"/>
        </w:rPr>
        <w:t>the</w:t>
      </w:r>
      <w:proofErr w:type="spellEnd"/>
      <w:r w:rsidR="00A759E1" w:rsidRPr="001918AE">
        <w:rPr>
          <w:rFonts w:ascii="Calibri" w:eastAsia="Times New Roman" w:hAnsi="Calibri" w:cs="Calibri"/>
          <w:b/>
          <w:i/>
          <w:color w:val="000000" w:themeColor="text1"/>
          <w:sz w:val="28"/>
          <w:szCs w:val="36"/>
          <w:lang w:eastAsia="es-MX"/>
        </w:rPr>
        <w:t xml:space="preserve"> </w:t>
      </w:r>
      <w:proofErr w:type="spellStart"/>
      <w:r w:rsidR="00A759E1" w:rsidRPr="001918AE">
        <w:rPr>
          <w:rFonts w:ascii="Calibri" w:eastAsia="Times New Roman" w:hAnsi="Calibri" w:cs="Calibri"/>
          <w:b/>
          <w:i/>
          <w:color w:val="000000" w:themeColor="text1"/>
          <w:sz w:val="28"/>
          <w:szCs w:val="36"/>
          <w:lang w:eastAsia="es-MX"/>
        </w:rPr>
        <w:t>Evaluation</w:t>
      </w:r>
      <w:proofErr w:type="spellEnd"/>
      <w:r w:rsidR="00A759E1" w:rsidRPr="001918AE">
        <w:rPr>
          <w:rFonts w:ascii="Calibri" w:eastAsia="Times New Roman" w:hAnsi="Calibri" w:cs="Calibri"/>
          <w:b/>
          <w:i/>
          <w:color w:val="000000" w:themeColor="text1"/>
          <w:sz w:val="28"/>
          <w:szCs w:val="36"/>
          <w:lang w:eastAsia="es-MX"/>
        </w:rPr>
        <w:t xml:space="preserve"> </w:t>
      </w:r>
      <w:proofErr w:type="spellStart"/>
      <w:r w:rsidR="00A759E1" w:rsidRPr="001918AE">
        <w:rPr>
          <w:rFonts w:ascii="Calibri" w:eastAsia="Times New Roman" w:hAnsi="Calibri" w:cs="Calibri"/>
          <w:b/>
          <w:i/>
          <w:color w:val="000000" w:themeColor="text1"/>
          <w:sz w:val="28"/>
          <w:szCs w:val="36"/>
          <w:lang w:eastAsia="es-MX"/>
        </w:rPr>
        <w:t>of</w:t>
      </w:r>
      <w:proofErr w:type="spellEnd"/>
      <w:r w:rsidR="00A759E1" w:rsidRPr="001918AE">
        <w:rPr>
          <w:rFonts w:ascii="Calibri" w:eastAsia="Times New Roman" w:hAnsi="Calibri" w:cs="Calibri"/>
          <w:b/>
          <w:i/>
          <w:color w:val="000000" w:themeColor="text1"/>
          <w:sz w:val="28"/>
          <w:szCs w:val="36"/>
          <w:lang w:eastAsia="es-MX"/>
        </w:rPr>
        <w:t xml:space="preserve"> </w:t>
      </w:r>
      <w:proofErr w:type="spellStart"/>
      <w:r w:rsidR="00A759E1" w:rsidRPr="001918AE">
        <w:rPr>
          <w:rFonts w:ascii="Calibri" w:eastAsia="Times New Roman" w:hAnsi="Calibri" w:cs="Calibri"/>
          <w:b/>
          <w:i/>
          <w:color w:val="000000" w:themeColor="text1"/>
          <w:sz w:val="28"/>
          <w:szCs w:val="36"/>
          <w:lang w:eastAsia="es-MX"/>
        </w:rPr>
        <w:t>the</w:t>
      </w:r>
      <w:proofErr w:type="spellEnd"/>
      <w:r w:rsidR="00A759E1" w:rsidRPr="001918AE">
        <w:rPr>
          <w:rFonts w:ascii="Calibri" w:eastAsia="Times New Roman" w:hAnsi="Calibri" w:cs="Calibri"/>
          <w:b/>
          <w:i/>
          <w:color w:val="000000" w:themeColor="text1"/>
          <w:sz w:val="28"/>
          <w:szCs w:val="36"/>
          <w:lang w:eastAsia="es-MX"/>
        </w:rPr>
        <w:t xml:space="preserve"> </w:t>
      </w:r>
      <w:proofErr w:type="spellStart"/>
      <w:r w:rsidR="00A759E1" w:rsidRPr="001918AE">
        <w:rPr>
          <w:rFonts w:ascii="Calibri" w:eastAsia="Times New Roman" w:hAnsi="Calibri" w:cs="Calibri"/>
          <w:b/>
          <w:i/>
          <w:color w:val="000000" w:themeColor="text1"/>
          <w:sz w:val="28"/>
          <w:szCs w:val="36"/>
          <w:lang w:eastAsia="es-MX"/>
        </w:rPr>
        <w:t>Educational</w:t>
      </w:r>
      <w:proofErr w:type="spellEnd"/>
      <w:r w:rsidR="00A759E1" w:rsidRPr="001918AE">
        <w:rPr>
          <w:rFonts w:ascii="Calibri" w:eastAsia="Times New Roman" w:hAnsi="Calibri" w:cs="Calibri"/>
          <w:b/>
          <w:i/>
          <w:color w:val="000000" w:themeColor="text1"/>
          <w:sz w:val="28"/>
          <w:szCs w:val="36"/>
          <w:lang w:eastAsia="es-MX"/>
        </w:rPr>
        <w:t xml:space="preserve"> </w:t>
      </w:r>
      <w:proofErr w:type="spellStart"/>
      <w:r w:rsidR="00A759E1" w:rsidRPr="001918AE">
        <w:rPr>
          <w:rFonts w:ascii="Calibri" w:eastAsia="Times New Roman" w:hAnsi="Calibri" w:cs="Calibri"/>
          <w:b/>
          <w:i/>
          <w:color w:val="000000" w:themeColor="text1"/>
          <w:sz w:val="28"/>
          <w:szCs w:val="36"/>
          <w:lang w:eastAsia="es-MX"/>
        </w:rPr>
        <w:t>Model</w:t>
      </w:r>
      <w:proofErr w:type="spellEnd"/>
      <w:r w:rsidR="00A759E1" w:rsidRPr="001918AE">
        <w:rPr>
          <w:rFonts w:ascii="Calibri" w:eastAsia="Times New Roman" w:hAnsi="Calibri" w:cs="Calibri"/>
          <w:b/>
          <w:i/>
          <w:color w:val="000000" w:themeColor="text1"/>
          <w:sz w:val="28"/>
          <w:szCs w:val="36"/>
          <w:lang w:eastAsia="es-MX"/>
        </w:rPr>
        <w:t xml:space="preserve"> </w:t>
      </w:r>
      <w:proofErr w:type="spellStart"/>
      <w:r w:rsidR="00A759E1" w:rsidRPr="001918AE">
        <w:rPr>
          <w:rFonts w:ascii="Calibri" w:eastAsia="Times New Roman" w:hAnsi="Calibri" w:cs="Calibri"/>
          <w:b/>
          <w:i/>
          <w:color w:val="000000" w:themeColor="text1"/>
          <w:sz w:val="28"/>
          <w:szCs w:val="36"/>
          <w:lang w:eastAsia="es-MX"/>
        </w:rPr>
        <w:t>for</w:t>
      </w:r>
      <w:proofErr w:type="spellEnd"/>
      <w:r w:rsidR="00A759E1" w:rsidRPr="001918AE">
        <w:rPr>
          <w:rFonts w:ascii="Calibri" w:eastAsia="Times New Roman" w:hAnsi="Calibri" w:cs="Calibri"/>
          <w:b/>
          <w:i/>
          <w:color w:val="000000" w:themeColor="text1"/>
          <w:sz w:val="28"/>
          <w:szCs w:val="36"/>
          <w:lang w:eastAsia="es-MX"/>
        </w:rPr>
        <w:t xml:space="preserve"> </w:t>
      </w:r>
      <w:proofErr w:type="spellStart"/>
      <w:r w:rsidR="00A759E1" w:rsidRPr="001918AE">
        <w:rPr>
          <w:rFonts w:ascii="Calibri" w:eastAsia="Times New Roman" w:hAnsi="Calibri" w:cs="Calibri"/>
          <w:b/>
          <w:i/>
          <w:color w:val="000000" w:themeColor="text1"/>
          <w:sz w:val="28"/>
          <w:szCs w:val="36"/>
          <w:lang w:eastAsia="es-MX"/>
        </w:rPr>
        <w:t>the</w:t>
      </w:r>
      <w:proofErr w:type="spellEnd"/>
      <w:r w:rsidR="00A759E1" w:rsidRPr="001918AE">
        <w:rPr>
          <w:rFonts w:ascii="Calibri" w:eastAsia="Times New Roman" w:hAnsi="Calibri" w:cs="Calibri"/>
          <w:b/>
          <w:i/>
          <w:color w:val="000000" w:themeColor="text1"/>
          <w:sz w:val="28"/>
          <w:szCs w:val="36"/>
          <w:lang w:eastAsia="es-MX"/>
        </w:rPr>
        <w:t xml:space="preserve"> Training </w:t>
      </w:r>
      <w:proofErr w:type="spellStart"/>
      <w:r w:rsidR="00A759E1" w:rsidRPr="001918AE">
        <w:rPr>
          <w:rFonts w:ascii="Calibri" w:eastAsia="Times New Roman" w:hAnsi="Calibri" w:cs="Calibri"/>
          <w:b/>
          <w:i/>
          <w:color w:val="000000" w:themeColor="text1"/>
          <w:sz w:val="28"/>
          <w:szCs w:val="36"/>
          <w:lang w:eastAsia="es-MX"/>
        </w:rPr>
        <w:t>by</w:t>
      </w:r>
      <w:proofErr w:type="spellEnd"/>
      <w:r w:rsidR="00A759E1" w:rsidRPr="001918AE">
        <w:rPr>
          <w:rFonts w:ascii="Calibri" w:eastAsia="Times New Roman" w:hAnsi="Calibri" w:cs="Calibri"/>
          <w:b/>
          <w:i/>
          <w:color w:val="000000" w:themeColor="text1"/>
          <w:sz w:val="28"/>
          <w:szCs w:val="36"/>
          <w:lang w:eastAsia="es-MX"/>
        </w:rPr>
        <w:t xml:space="preserve"> Labor </w:t>
      </w:r>
      <w:proofErr w:type="spellStart"/>
      <w:r w:rsidR="00A759E1" w:rsidRPr="001918AE">
        <w:rPr>
          <w:rFonts w:ascii="Calibri" w:eastAsia="Times New Roman" w:hAnsi="Calibri" w:cs="Calibri"/>
          <w:b/>
          <w:i/>
          <w:color w:val="000000" w:themeColor="text1"/>
          <w:sz w:val="28"/>
          <w:szCs w:val="36"/>
          <w:lang w:eastAsia="es-MX"/>
        </w:rPr>
        <w:t>Competences</w:t>
      </w:r>
      <w:proofErr w:type="spellEnd"/>
      <w:r w:rsidR="00A759E1" w:rsidRPr="001918AE">
        <w:rPr>
          <w:rFonts w:ascii="Calibri" w:eastAsia="Times New Roman" w:hAnsi="Calibri" w:cs="Calibri"/>
          <w:b/>
          <w:i/>
          <w:color w:val="000000" w:themeColor="text1"/>
          <w:sz w:val="28"/>
          <w:szCs w:val="36"/>
          <w:lang w:eastAsia="es-MX"/>
        </w:rPr>
        <w:t xml:space="preserve"> in </w:t>
      </w:r>
      <w:proofErr w:type="spellStart"/>
      <w:r w:rsidR="00A759E1" w:rsidRPr="001918AE">
        <w:rPr>
          <w:rFonts w:ascii="Calibri" w:eastAsia="Times New Roman" w:hAnsi="Calibri" w:cs="Calibri"/>
          <w:b/>
          <w:i/>
          <w:color w:val="000000" w:themeColor="text1"/>
          <w:sz w:val="28"/>
          <w:szCs w:val="36"/>
          <w:lang w:eastAsia="es-MX"/>
        </w:rPr>
        <w:t>the</w:t>
      </w:r>
      <w:proofErr w:type="spellEnd"/>
      <w:r w:rsidR="00A759E1" w:rsidRPr="001918AE">
        <w:rPr>
          <w:rFonts w:ascii="Calibri" w:eastAsia="Times New Roman" w:hAnsi="Calibri" w:cs="Calibri"/>
          <w:b/>
          <w:i/>
          <w:color w:val="000000" w:themeColor="text1"/>
          <w:sz w:val="28"/>
          <w:szCs w:val="36"/>
          <w:lang w:eastAsia="es-MX"/>
        </w:rPr>
        <w:t xml:space="preserve"> </w:t>
      </w:r>
      <w:proofErr w:type="spellStart"/>
      <w:r w:rsidR="00A759E1" w:rsidRPr="001918AE">
        <w:rPr>
          <w:rFonts w:ascii="Calibri" w:eastAsia="Times New Roman" w:hAnsi="Calibri" w:cs="Calibri"/>
          <w:b/>
          <w:i/>
          <w:color w:val="000000" w:themeColor="text1"/>
          <w:sz w:val="28"/>
          <w:szCs w:val="36"/>
          <w:lang w:eastAsia="es-MX"/>
        </w:rPr>
        <w:t>Students</w:t>
      </w:r>
      <w:proofErr w:type="spellEnd"/>
      <w:r w:rsidR="00A759E1" w:rsidRPr="001918AE">
        <w:rPr>
          <w:rFonts w:ascii="Calibri" w:eastAsia="Times New Roman" w:hAnsi="Calibri" w:cs="Calibri"/>
          <w:b/>
          <w:i/>
          <w:color w:val="000000" w:themeColor="text1"/>
          <w:sz w:val="28"/>
          <w:szCs w:val="36"/>
          <w:lang w:eastAsia="es-MX"/>
        </w:rPr>
        <w:t xml:space="preserve"> </w:t>
      </w:r>
      <w:proofErr w:type="spellStart"/>
      <w:r w:rsidR="00A759E1" w:rsidRPr="001918AE">
        <w:rPr>
          <w:rFonts w:ascii="Calibri" w:eastAsia="Times New Roman" w:hAnsi="Calibri" w:cs="Calibri"/>
          <w:b/>
          <w:i/>
          <w:color w:val="000000" w:themeColor="text1"/>
          <w:sz w:val="28"/>
          <w:szCs w:val="36"/>
          <w:lang w:eastAsia="es-MX"/>
        </w:rPr>
        <w:t>of</w:t>
      </w:r>
      <w:proofErr w:type="spellEnd"/>
      <w:r w:rsidR="00A759E1" w:rsidRPr="001918AE">
        <w:rPr>
          <w:rFonts w:ascii="Calibri" w:eastAsia="Times New Roman" w:hAnsi="Calibri" w:cs="Calibri"/>
          <w:b/>
          <w:i/>
          <w:color w:val="000000" w:themeColor="text1"/>
          <w:sz w:val="28"/>
          <w:szCs w:val="36"/>
          <w:lang w:eastAsia="es-MX"/>
        </w:rPr>
        <w:t xml:space="preserve"> </w:t>
      </w:r>
      <w:proofErr w:type="spellStart"/>
      <w:r w:rsidR="00A759E1" w:rsidRPr="001918AE">
        <w:rPr>
          <w:rFonts w:ascii="Calibri" w:eastAsia="Times New Roman" w:hAnsi="Calibri" w:cs="Calibri"/>
          <w:b/>
          <w:i/>
          <w:color w:val="000000" w:themeColor="text1"/>
          <w:sz w:val="28"/>
          <w:szCs w:val="36"/>
          <w:lang w:eastAsia="es-MX"/>
        </w:rPr>
        <w:t>the</w:t>
      </w:r>
      <w:proofErr w:type="spellEnd"/>
      <w:r w:rsidR="00A759E1" w:rsidRPr="001918AE">
        <w:rPr>
          <w:rFonts w:ascii="Calibri" w:eastAsia="Times New Roman" w:hAnsi="Calibri" w:cs="Calibri"/>
          <w:b/>
          <w:i/>
          <w:color w:val="000000" w:themeColor="text1"/>
          <w:sz w:val="28"/>
          <w:szCs w:val="36"/>
          <w:lang w:eastAsia="es-MX"/>
        </w:rPr>
        <w:t xml:space="preserve"> </w:t>
      </w:r>
      <w:proofErr w:type="spellStart"/>
      <w:r w:rsidR="00A759E1" w:rsidRPr="001918AE">
        <w:rPr>
          <w:rFonts w:ascii="Calibri" w:eastAsia="Times New Roman" w:hAnsi="Calibri" w:cs="Calibri"/>
          <w:b/>
          <w:i/>
          <w:color w:val="000000" w:themeColor="text1"/>
          <w:sz w:val="28"/>
          <w:szCs w:val="36"/>
          <w:lang w:eastAsia="es-MX"/>
        </w:rPr>
        <w:t>Engineering</w:t>
      </w:r>
      <w:proofErr w:type="spellEnd"/>
      <w:r w:rsidR="00A759E1" w:rsidRPr="001918AE">
        <w:rPr>
          <w:rFonts w:ascii="Calibri" w:eastAsia="Times New Roman" w:hAnsi="Calibri" w:cs="Calibri"/>
          <w:b/>
          <w:i/>
          <w:color w:val="000000" w:themeColor="text1"/>
          <w:sz w:val="28"/>
          <w:szCs w:val="36"/>
          <w:lang w:eastAsia="es-MX"/>
        </w:rPr>
        <w:t xml:space="preserve"> </w:t>
      </w:r>
      <w:proofErr w:type="spellStart"/>
      <w:r w:rsidR="00A759E1" w:rsidRPr="001918AE">
        <w:rPr>
          <w:rFonts w:ascii="Calibri" w:eastAsia="Times New Roman" w:hAnsi="Calibri" w:cs="Calibri"/>
          <w:b/>
          <w:i/>
          <w:color w:val="000000" w:themeColor="text1"/>
          <w:sz w:val="28"/>
          <w:szCs w:val="36"/>
          <w:lang w:eastAsia="es-MX"/>
        </w:rPr>
        <w:t>Division</w:t>
      </w:r>
      <w:proofErr w:type="spellEnd"/>
      <w:r w:rsidR="00A759E1" w:rsidRPr="001918AE">
        <w:rPr>
          <w:rFonts w:ascii="Calibri" w:eastAsia="Times New Roman" w:hAnsi="Calibri" w:cs="Calibri"/>
          <w:b/>
          <w:i/>
          <w:color w:val="000000" w:themeColor="text1"/>
          <w:sz w:val="28"/>
          <w:szCs w:val="36"/>
          <w:lang w:eastAsia="es-MX"/>
        </w:rPr>
        <w:t xml:space="preserve"> </w:t>
      </w:r>
      <w:proofErr w:type="spellStart"/>
      <w:r w:rsidR="00A759E1" w:rsidRPr="001918AE">
        <w:rPr>
          <w:rFonts w:ascii="Calibri" w:eastAsia="Times New Roman" w:hAnsi="Calibri" w:cs="Calibri"/>
          <w:b/>
          <w:i/>
          <w:color w:val="000000" w:themeColor="text1"/>
          <w:sz w:val="28"/>
          <w:szCs w:val="36"/>
          <w:lang w:eastAsia="es-MX"/>
        </w:rPr>
        <w:t>of</w:t>
      </w:r>
      <w:proofErr w:type="spellEnd"/>
      <w:r w:rsidR="00A759E1" w:rsidRPr="001918AE">
        <w:rPr>
          <w:rFonts w:ascii="Calibri" w:eastAsia="Times New Roman" w:hAnsi="Calibri" w:cs="Calibri"/>
          <w:b/>
          <w:i/>
          <w:color w:val="000000" w:themeColor="text1"/>
          <w:sz w:val="28"/>
          <w:szCs w:val="36"/>
          <w:lang w:eastAsia="es-MX"/>
        </w:rPr>
        <w:t xml:space="preserve"> </w:t>
      </w:r>
      <w:proofErr w:type="spellStart"/>
      <w:r w:rsidR="00A759E1" w:rsidRPr="001918AE">
        <w:rPr>
          <w:rFonts w:ascii="Calibri" w:eastAsia="Times New Roman" w:hAnsi="Calibri" w:cs="Calibri"/>
          <w:b/>
          <w:i/>
          <w:color w:val="000000" w:themeColor="text1"/>
          <w:sz w:val="28"/>
          <w:szCs w:val="36"/>
          <w:lang w:eastAsia="es-MX"/>
        </w:rPr>
        <w:t>the</w:t>
      </w:r>
      <w:proofErr w:type="spellEnd"/>
      <w:r w:rsidR="00A759E1" w:rsidRPr="001918AE">
        <w:rPr>
          <w:rFonts w:ascii="Calibri" w:eastAsia="Times New Roman" w:hAnsi="Calibri" w:cs="Calibri"/>
          <w:b/>
          <w:i/>
          <w:color w:val="000000" w:themeColor="text1"/>
          <w:sz w:val="28"/>
          <w:szCs w:val="36"/>
          <w:lang w:eastAsia="es-MX"/>
        </w:rPr>
        <w:t xml:space="preserve"> </w:t>
      </w:r>
      <w:proofErr w:type="spellStart"/>
      <w:r w:rsidR="00A759E1" w:rsidRPr="001918AE">
        <w:rPr>
          <w:rFonts w:ascii="Calibri" w:eastAsia="Times New Roman" w:hAnsi="Calibri" w:cs="Calibri"/>
          <w:b/>
          <w:i/>
          <w:color w:val="000000" w:themeColor="text1"/>
          <w:sz w:val="28"/>
          <w:szCs w:val="36"/>
          <w:lang w:eastAsia="es-MX"/>
        </w:rPr>
        <w:t>University</w:t>
      </w:r>
      <w:proofErr w:type="spellEnd"/>
      <w:r w:rsidR="00A759E1" w:rsidRPr="001918AE">
        <w:rPr>
          <w:rFonts w:ascii="Calibri" w:eastAsia="Times New Roman" w:hAnsi="Calibri" w:cs="Calibri"/>
          <w:b/>
          <w:i/>
          <w:color w:val="000000" w:themeColor="text1"/>
          <w:sz w:val="28"/>
          <w:szCs w:val="36"/>
          <w:lang w:eastAsia="es-MX"/>
        </w:rPr>
        <w:t xml:space="preserve"> </w:t>
      </w:r>
      <w:proofErr w:type="spellStart"/>
      <w:r w:rsidR="00A759E1" w:rsidRPr="001918AE">
        <w:rPr>
          <w:rFonts w:ascii="Calibri" w:eastAsia="Times New Roman" w:hAnsi="Calibri" w:cs="Calibri"/>
          <w:b/>
          <w:i/>
          <w:color w:val="000000" w:themeColor="text1"/>
          <w:sz w:val="28"/>
          <w:szCs w:val="36"/>
          <w:lang w:eastAsia="es-MX"/>
        </w:rPr>
        <w:t>Of</w:t>
      </w:r>
      <w:proofErr w:type="spellEnd"/>
      <w:r w:rsidR="00A759E1" w:rsidRPr="001918AE">
        <w:rPr>
          <w:rFonts w:ascii="Calibri" w:eastAsia="Times New Roman" w:hAnsi="Calibri" w:cs="Calibri"/>
          <w:b/>
          <w:i/>
          <w:color w:val="000000" w:themeColor="text1"/>
          <w:sz w:val="28"/>
          <w:szCs w:val="36"/>
          <w:lang w:eastAsia="es-MX"/>
        </w:rPr>
        <w:t xml:space="preserve"> Guanajuato</w:t>
      </w:r>
    </w:p>
    <w:p w14:paraId="7F28FFFC" w14:textId="62F15A76" w:rsidR="001918AE" w:rsidRPr="001918AE" w:rsidRDefault="001918AE" w:rsidP="001918AE">
      <w:pPr>
        <w:spacing w:line="276" w:lineRule="auto"/>
        <w:jc w:val="right"/>
        <w:rPr>
          <w:rFonts w:ascii="Calibri" w:eastAsia="Times New Roman" w:hAnsi="Calibri" w:cs="Calibri"/>
          <w:b/>
          <w:i/>
          <w:color w:val="000000" w:themeColor="text1"/>
          <w:sz w:val="28"/>
          <w:szCs w:val="36"/>
          <w:lang w:eastAsia="es-MX"/>
        </w:rPr>
      </w:pPr>
    </w:p>
    <w:p w14:paraId="60283AB4" w14:textId="5ECD45FC" w:rsidR="001918AE" w:rsidRPr="001918AE" w:rsidRDefault="001918AE" w:rsidP="001918AE">
      <w:pPr>
        <w:spacing w:line="276" w:lineRule="auto"/>
        <w:jc w:val="right"/>
        <w:rPr>
          <w:rFonts w:ascii="Calibri" w:eastAsia="Times New Roman" w:hAnsi="Calibri" w:cs="Calibri"/>
          <w:b/>
          <w:i/>
          <w:color w:val="000000" w:themeColor="text1"/>
          <w:sz w:val="28"/>
          <w:szCs w:val="36"/>
          <w:lang w:eastAsia="es-MX"/>
        </w:rPr>
      </w:pPr>
      <w:r w:rsidRPr="001918AE">
        <w:rPr>
          <w:rFonts w:ascii="Calibri" w:eastAsia="Times New Roman" w:hAnsi="Calibri" w:cs="Calibri"/>
          <w:b/>
          <w:i/>
          <w:color w:val="000000" w:themeColor="text1"/>
          <w:sz w:val="28"/>
          <w:szCs w:val="36"/>
          <w:lang w:eastAsia="es-MX"/>
        </w:rPr>
        <w:t xml:space="preserve">Resultados da </w:t>
      </w:r>
      <w:proofErr w:type="spellStart"/>
      <w:r w:rsidRPr="001918AE">
        <w:rPr>
          <w:rFonts w:ascii="Calibri" w:eastAsia="Times New Roman" w:hAnsi="Calibri" w:cs="Calibri"/>
          <w:b/>
          <w:i/>
          <w:color w:val="000000" w:themeColor="text1"/>
          <w:sz w:val="28"/>
          <w:szCs w:val="36"/>
          <w:lang w:eastAsia="es-MX"/>
        </w:rPr>
        <w:t>avaliação</w:t>
      </w:r>
      <w:proofErr w:type="spellEnd"/>
      <w:r w:rsidRPr="001918AE">
        <w:rPr>
          <w:rFonts w:ascii="Calibri" w:eastAsia="Times New Roman" w:hAnsi="Calibri" w:cs="Calibri"/>
          <w:b/>
          <w:i/>
          <w:color w:val="000000" w:themeColor="text1"/>
          <w:sz w:val="28"/>
          <w:szCs w:val="36"/>
          <w:lang w:eastAsia="es-MX"/>
        </w:rPr>
        <w:t xml:space="preserve"> do modelo educacional para a </w:t>
      </w:r>
      <w:proofErr w:type="spellStart"/>
      <w:r w:rsidRPr="001918AE">
        <w:rPr>
          <w:rFonts w:ascii="Calibri" w:eastAsia="Times New Roman" w:hAnsi="Calibri" w:cs="Calibri"/>
          <w:b/>
          <w:i/>
          <w:color w:val="000000" w:themeColor="text1"/>
          <w:sz w:val="28"/>
          <w:szCs w:val="36"/>
          <w:lang w:eastAsia="es-MX"/>
        </w:rPr>
        <w:t>formação</w:t>
      </w:r>
      <w:proofErr w:type="spellEnd"/>
      <w:r w:rsidRPr="001918AE">
        <w:rPr>
          <w:rFonts w:ascii="Calibri" w:eastAsia="Times New Roman" w:hAnsi="Calibri" w:cs="Calibri"/>
          <w:b/>
          <w:i/>
          <w:color w:val="000000" w:themeColor="text1"/>
          <w:sz w:val="28"/>
          <w:szCs w:val="36"/>
          <w:lang w:eastAsia="es-MX"/>
        </w:rPr>
        <w:t xml:space="preserve"> por </w:t>
      </w:r>
      <w:proofErr w:type="spellStart"/>
      <w:r w:rsidRPr="001918AE">
        <w:rPr>
          <w:rFonts w:ascii="Calibri" w:eastAsia="Times New Roman" w:hAnsi="Calibri" w:cs="Calibri"/>
          <w:b/>
          <w:i/>
          <w:color w:val="000000" w:themeColor="text1"/>
          <w:sz w:val="28"/>
          <w:szCs w:val="36"/>
          <w:lang w:eastAsia="es-MX"/>
        </w:rPr>
        <w:t>competências</w:t>
      </w:r>
      <w:proofErr w:type="spellEnd"/>
      <w:r w:rsidRPr="001918AE">
        <w:rPr>
          <w:rFonts w:ascii="Calibri" w:eastAsia="Times New Roman" w:hAnsi="Calibri" w:cs="Calibri"/>
          <w:b/>
          <w:i/>
          <w:color w:val="000000" w:themeColor="text1"/>
          <w:sz w:val="28"/>
          <w:szCs w:val="36"/>
          <w:lang w:eastAsia="es-MX"/>
        </w:rPr>
        <w:t xml:space="preserve"> </w:t>
      </w:r>
      <w:proofErr w:type="spellStart"/>
      <w:r w:rsidRPr="001918AE">
        <w:rPr>
          <w:rFonts w:ascii="Calibri" w:eastAsia="Times New Roman" w:hAnsi="Calibri" w:cs="Calibri"/>
          <w:b/>
          <w:i/>
          <w:color w:val="000000" w:themeColor="text1"/>
          <w:sz w:val="28"/>
          <w:szCs w:val="36"/>
          <w:lang w:eastAsia="es-MX"/>
        </w:rPr>
        <w:t>laborais</w:t>
      </w:r>
      <w:proofErr w:type="spellEnd"/>
      <w:r w:rsidRPr="001918AE">
        <w:rPr>
          <w:rFonts w:ascii="Calibri" w:eastAsia="Times New Roman" w:hAnsi="Calibri" w:cs="Calibri"/>
          <w:b/>
          <w:i/>
          <w:color w:val="000000" w:themeColor="text1"/>
          <w:sz w:val="28"/>
          <w:szCs w:val="36"/>
          <w:lang w:eastAsia="es-MX"/>
        </w:rPr>
        <w:t xml:space="preserve"> nos </w:t>
      </w:r>
      <w:proofErr w:type="spellStart"/>
      <w:r w:rsidRPr="001918AE">
        <w:rPr>
          <w:rFonts w:ascii="Calibri" w:eastAsia="Times New Roman" w:hAnsi="Calibri" w:cs="Calibri"/>
          <w:b/>
          <w:i/>
          <w:color w:val="000000" w:themeColor="text1"/>
          <w:sz w:val="28"/>
          <w:szCs w:val="36"/>
          <w:lang w:eastAsia="es-MX"/>
        </w:rPr>
        <w:t>alunos</w:t>
      </w:r>
      <w:proofErr w:type="spellEnd"/>
      <w:r w:rsidRPr="001918AE">
        <w:rPr>
          <w:rFonts w:ascii="Calibri" w:eastAsia="Times New Roman" w:hAnsi="Calibri" w:cs="Calibri"/>
          <w:b/>
          <w:i/>
          <w:color w:val="000000" w:themeColor="text1"/>
          <w:sz w:val="28"/>
          <w:szCs w:val="36"/>
          <w:lang w:eastAsia="es-MX"/>
        </w:rPr>
        <w:t xml:space="preserve"> da </w:t>
      </w:r>
      <w:proofErr w:type="spellStart"/>
      <w:r w:rsidRPr="001918AE">
        <w:rPr>
          <w:rFonts w:ascii="Calibri" w:eastAsia="Times New Roman" w:hAnsi="Calibri" w:cs="Calibri"/>
          <w:b/>
          <w:i/>
          <w:color w:val="000000" w:themeColor="text1"/>
          <w:sz w:val="28"/>
          <w:szCs w:val="36"/>
          <w:lang w:eastAsia="es-MX"/>
        </w:rPr>
        <w:t>Divisão</w:t>
      </w:r>
      <w:proofErr w:type="spellEnd"/>
      <w:r w:rsidRPr="001918AE">
        <w:rPr>
          <w:rFonts w:ascii="Calibri" w:eastAsia="Times New Roman" w:hAnsi="Calibri" w:cs="Calibri"/>
          <w:b/>
          <w:i/>
          <w:color w:val="000000" w:themeColor="text1"/>
          <w:sz w:val="28"/>
          <w:szCs w:val="36"/>
          <w:lang w:eastAsia="es-MX"/>
        </w:rPr>
        <w:t xml:space="preserve"> de </w:t>
      </w:r>
      <w:proofErr w:type="spellStart"/>
      <w:r w:rsidRPr="001918AE">
        <w:rPr>
          <w:rFonts w:ascii="Calibri" w:eastAsia="Times New Roman" w:hAnsi="Calibri" w:cs="Calibri"/>
          <w:b/>
          <w:i/>
          <w:color w:val="000000" w:themeColor="text1"/>
          <w:sz w:val="28"/>
          <w:szCs w:val="36"/>
          <w:lang w:eastAsia="es-MX"/>
        </w:rPr>
        <w:t>Engenharia</w:t>
      </w:r>
      <w:proofErr w:type="spellEnd"/>
      <w:r w:rsidRPr="001918AE">
        <w:rPr>
          <w:rFonts w:ascii="Calibri" w:eastAsia="Times New Roman" w:hAnsi="Calibri" w:cs="Calibri"/>
          <w:b/>
          <w:i/>
          <w:color w:val="000000" w:themeColor="text1"/>
          <w:sz w:val="28"/>
          <w:szCs w:val="36"/>
          <w:lang w:eastAsia="es-MX"/>
        </w:rPr>
        <w:t xml:space="preserve"> da </w:t>
      </w:r>
      <w:proofErr w:type="spellStart"/>
      <w:r w:rsidRPr="001918AE">
        <w:rPr>
          <w:rFonts w:ascii="Calibri" w:eastAsia="Times New Roman" w:hAnsi="Calibri" w:cs="Calibri"/>
          <w:b/>
          <w:i/>
          <w:color w:val="000000" w:themeColor="text1"/>
          <w:sz w:val="28"/>
          <w:szCs w:val="36"/>
          <w:lang w:eastAsia="es-MX"/>
        </w:rPr>
        <w:t>Universidade</w:t>
      </w:r>
      <w:proofErr w:type="spellEnd"/>
      <w:r w:rsidRPr="001918AE">
        <w:rPr>
          <w:rFonts w:ascii="Calibri" w:eastAsia="Times New Roman" w:hAnsi="Calibri" w:cs="Calibri"/>
          <w:b/>
          <w:i/>
          <w:color w:val="000000" w:themeColor="text1"/>
          <w:sz w:val="28"/>
          <w:szCs w:val="36"/>
          <w:lang w:eastAsia="es-MX"/>
        </w:rPr>
        <w:t xml:space="preserve"> de Guanajuato</w:t>
      </w:r>
    </w:p>
    <w:p w14:paraId="28AEDC4E" w14:textId="77777777" w:rsidR="00DE52CA" w:rsidRPr="00A138C6" w:rsidRDefault="00DE52CA" w:rsidP="00113088">
      <w:pPr>
        <w:jc w:val="right"/>
        <w:rPr>
          <w:szCs w:val="24"/>
        </w:rPr>
      </w:pPr>
    </w:p>
    <w:p w14:paraId="28AEDC4F" w14:textId="09216F6E" w:rsidR="00FA27D2" w:rsidRPr="001918AE" w:rsidRDefault="00516351" w:rsidP="001918AE">
      <w:pPr>
        <w:spacing w:line="276" w:lineRule="auto"/>
        <w:jc w:val="right"/>
        <w:rPr>
          <w:rFonts w:ascii="Calibri" w:eastAsia="Calibri" w:hAnsi="Calibri" w:cs="Calibri"/>
          <w:b/>
          <w:color w:val="000000" w:themeColor="text1"/>
          <w:szCs w:val="24"/>
          <w:lang w:val="es-ES"/>
        </w:rPr>
      </w:pPr>
      <w:r w:rsidRPr="001918AE">
        <w:rPr>
          <w:rFonts w:ascii="Calibri" w:eastAsia="Calibri" w:hAnsi="Calibri" w:cs="Calibri"/>
          <w:b/>
          <w:color w:val="000000" w:themeColor="text1"/>
          <w:szCs w:val="24"/>
          <w:lang w:val="es-ES"/>
        </w:rPr>
        <w:t>Víctor Guillermo Flores Rodríguez</w:t>
      </w:r>
    </w:p>
    <w:p w14:paraId="4003B4AE" w14:textId="77777777" w:rsidR="001918AE" w:rsidRDefault="001918AE" w:rsidP="001918AE">
      <w:pPr>
        <w:spacing w:line="276" w:lineRule="auto"/>
        <w:jc w:val="right"/>
      </w:pPr>
      <w:r>
        <w:t>Universidad de Guanajuato. División de Ingenierías, México</w:t>
      </w:r>
    </w:p>
    <w:p w14:paraId="39EDD06E" w14:textId="67ACA584" w:rsidR="001918AE" w:rsidRDefault="001918AE" w:rsidP="001918AE">
      <w:pPr>
        <w:spacing w:line="276" w:lineRule="auto"/>
        <w:jc w:val="right"/>
        <w:rPr>
          <w:rFonts w:asciiTheme="minorHAnsi" w:hAnsiTheme="minorHAnsi" w:cstheme="minorHAnsi"/>
          <w:color w:val="FF0000"/>
          <w:szCs w:val="22"/>
          <w:lang w:val="es-ES" w:eastAsia="es-MX"/>
        </w:rPr>
      </w:pPr>
      <w:r w:rsidRPr="001918AE">
        <w:rPr>
          <w:rFonts w:asciiTheme="minorHAnsi" w:hAnsiTheme="minorHAnsi" w:cstheme="minorHAnsi"/>
          <w:color w:val="FF0000"/>
          <w:szCs w:val="22"/>
          <w:lang w:val="es-ES" w:eastAsia="es-MX"/>
        </w:rPr>
        <w:t>victor@ugto.mx</w:t>
      </w:r>
    </w:p>
    <w:p w14:paraId="6556A24D" w14:textId="07B7CFD7" w:rsidR="009A5AF4" w:rsidRPr="009A5AF4" w:rsidRDefault="009F2CE5" w:rsidP="001918AE">
      <w:pPr>
        <w:spacing w:line="276" w:lineRule="auto"/>
        <w:jc w:val="right"/>
        <w:rPr>
          <w:rFonts w:asciiTheme="minorHAnsi" w:hAnsiTheme="minorHAnsi" w:cstheme="minorHAnsi"/>
          <w:szCs w:val="22"/>
          <w:lang w:val="es-ES" w:eastAsia="es-MX"/>
        </w:rPr>
      </w:pPr>
      <w:r w:rsidRPr="00DA371C">
        <w:rPr>
          <w:szCs w:val="24"/>
        </w:rPr>
        <w:t>https://orcid.org/</w:t>
      </w:r>
      <w:r w:rsidR="009A5AF4" w:rsidRPr="009F2CE5">
        <w:rPr>
          <w:szCs w:val="24"/>
        </w:rPr>
        <w:t>0000-0001-8912-519X</w:t>
      </w:r>
    </w:p>
    <w:p w14:paraId="28AEDC52" w14:textId="41B36E0E" w:rsidR="00FA27D2" w:rsidRDefault="001918AE" w:rsidP="001918AE">
      <w:pPr>
        <w:spacing w:line="276" w:lineRule="auto"/>
        <w:jc w:val="right"/>
        <w:rPr>
          <w:szCs w:val="24"/>
        </w:rPr>
      </w:pPr>
      <w:r>
        <w:rPr>
          <w:szCs w:val="24"/>
        </w:rPr>
        <w:br/>
      </w:r>
      <w:r w:rsidR="00516351" w:rsidRPr="001918AE">
        <w:rPr>
          <w:rFonts w:ascii="Calibri" w:eastAsia="Calibri" w:hAnsi="Calibri" w:cs="Calibri"/>
          <w:b/>
          <w:color w:val="000000" w:themeColor="text1"/>
          <w:szCs w:val="24"/>
          <w:lang w:val="es-ES"/>
        </w:rPr>
        <w:t>Nélida Bethel Alcalá Cortés</w:t>
      </w:r>
    </w:p>
    <w:p w14:paraId="585F05D4" w14:textId="0782BE87" w:rsidR="001918AE" w:rsidRDefault="001918AE" w:rsidP="001918AE">
      <w:pPr>
        <w:spacing w:line="276" w:lineRule="auto"/>
        <w:jc w:val="right"/>
        <w:rPr>
          <w:szCs w:val="24"/>
        </w:rPr>
      </w:pPr>
      <w:r>
        <w:t>Universidad de Guanajuato. División de Ingenierías, México</w:t>
      </w:r>
    </w:p>
    <w:p w14:paraId="627E440D" w14:textId="413D74DF" w:rsidR="001918AE" w:rsidRDefault="001918AE" w:rsidP="001918AE">
      <w:pPr>
        <w:spacing w:line="276" w:lineRule="auto"/>
        <w:jc w:val="right"/>
        <w:rPr>
          <w:rFonts w:asciiTheme="minorHAnsi" w:hAnsiTheme="minorHAnsi" w:cstheme="minorHAnsi"/>
          <w:color w:val="FF0000"/>
          <w:szCs w:val="22"/>
          <w:lang w:val="es-ES" w:eastAsia="es-MX"/>
        </w:rPr>
      </w:pPr>
      <w:r w:rsidRPr="001918AE">
        <w:rPr>
          <w:rFonts w:asciiTheme="minorHAnsi" w:hAnsiTheme="minorHAnsi" w:cstheme="minorHAnsi"/>
          <w:color w:val="FF0000"/>
          <w:szCs w:val="22"/>
          <w:lang w:val="es-ES" w:eastAsia="es-MX"/>
        </w:rPr>
        <w:t>nalcala@ugto.mx</w:t>
      </w:r>
    </w:p>
    <w:p w14:paraId="6DB95D02" w14:textId="7012B8CC" w:rsidR="00444254" w:rsidRPr="009F2CE5" w:rsidRDefault="009F2CE5" w:rsidP="001918AE">
      <w:pPr>
        <w:spacing w:line="276" w:lineRule="auto"/>
        <w:jc w:val="right"/>
        <w:rPr>
          <w:szCs w:val="24"/>
        </w:rPr>
      </w:pPr>
      <w:r w:rsidRPr="00DA371C">
        <w:rPr>
          <w:szCs w:val="24"/>
        </w:rPr>
        <w:t>https://orcid.org/</w:t>
      </w:r>
      <w:r w:rsidR="00444254" w:rsidRPr="009F2CE5">
        <w:rPr>
          <w:szCs w:val="24"/>
        </w:rPr>
        <w:t>0000-0001-9667-4381</w:t>
      </w:r>
    </w:p>
    <w:p w14:paraId="28AEDC55" w14:textId="77777777" w:rsidR="00516351" w:rsidRPr="00A138C6" w:rsidRDefault="00516351" w:rsidP="00113088">
      <w:pPr>
        <w:rPr>
          <w:szCs w:val="24"/>
        </w:rPr>
      </w:pPr>
    </w:p>
    <w:p w14:paraId="28AEDC56" w14:textId="6B318409" w:rsidR="00DE52CA" w:rsidRPr="001918AE" w:rsidRDefault="00DE52CA" w:rsidP="00113088">
      <w:pPr>
        <w:rPr>
          <w:sz w:val="32"/>
          <w:szCs w:val="24"/>
        </w:rPr>
      </w:pPr>
      <w:r w:rsidRPr="000E73BE">
        <w:rPr>
          <w:rFonts w:ascii="Calibri" w:eastAsia="Times New Roman" w:hAnsi="Calibri" w:cs="Calibri"/>
          <w:b/>
          <w:color w:val="000000"/>
          <w:sz w:val="28"/>
          <w:szCs w:val="28"/>
          <w:lang w:val="es-ES_tradnl" w:eastAsia="es-MX"/>
        </w:rPr>
        <w:t>Resumen</w:t>
      </w:r>
    </w:p>
    <w:p w14:paraId="28AEDC57" w14:textId="1F5B0BDC" w:rsidR="008F68C0" w:rsidRPr="00A138C6" w:rsidRDefault="008F68C0" w:rsidP="00113088">
      <w:pPr>
        <w:pStyle w:val="ENCABEZADONIVEL1"/>
        <w:spacing w:before="0" w:after="0"/>
        <w:rPr>
          <w:rFonts w:ascii="Times New Roman" w:eastAsiaTheme="minorHAnsi" w:hAnsi="Times New Roman"/>
          <w:b w:val="0"/>
          <w:caps w:val="0"/>
          <w:sz w:val="24"/>
          <w:szCs w:val="24"/>
          <w:lang w:val="es-MX" w:eastAsia="en-US" w:bidi="ar-SA"/>
        </w:rPr>
      </w:pPr>
      <w:r w:rsidRPr="00A138C6">
        <w:rPr>
          <w:rFonts w:ascii="Times New Roman" w:eastAsiaTheme="minorHAnsi" w:hAnsi="Times New Roman"/>
          <w:b w:val="0"/>
          <w:caps w:val="0"/>
          <w:sz w:val="24"/>
          <w:szCs w:val="24"/>
          <w:lang w:val="es-MX" w:eastAsia="en-US" w:bidi="ar-SA"/>
        </w:rPr>
        <w:t>E</w:t>
      </w:r>
      <w:r w:rsidR="00D6246E">
        <w:rPr>
          <w:rFonts w:ascii="Times New Roman" w:eastAsiaTheme="minorHAnsi" w:hAnsi="Times New Roman"/>
          <w:b w:val="0"/>
          <w:caps w:val="0"/>
          <w:sz w:val="24"/>
          <w:szCs w:val="24"/>
          <w:lang w:val="es-MX" w:eastAsia="en-US" w:bidi="ar-SA"/>
        </w:rPr>
        <w:t>ste</w:t>
      </w:r>
      <w:r w:rsidRPr="00A138C6">
        <w:rPr>
          <w:rFonts w:ascii="Times New Roman" w:eastAsiaTheme="minorHAnsi" w:hAnsi="Times New Roman"/>
          <w:b w:val="0"/>
          <w:caps w:val="0"/>
          <w:sz w:val="24"/>
          <w:szCs w:val="24"/>
          <w:lang w:val="es-MX" w:eastAsia="en-US" w:bidi="ar-SA"/>
        </w:rPr>
        <w:t xml:space="preserve"> artículo presenta los resultados de </w:t>
      </w:r>
      <w:r w:rsidR="00917B1C">
        <w:rPr>
          <w:rFonts w:ascii="Times New Roman" w:eastAsiaTheme="minorHAnsi" w:hAnsi="Times New Roman"/>
          <w:b w:val="0"/>
          <w:caps w:val="0"/>
          <w:sz w:val="24"/>
          <w:szCs w:val="24"/>
          <w:lang w:val="es-MX" w:eastAsia="en-US" w:bidi="ar-SA"/>
        </w:rPr>
        <w:t>una</w:t>
      </w:r>
      <w:r w:rsidR="00917B1C" w:rsidRPr="00A138C6">
        <w:rPr>
          <w:rFonts w:ascii="Times New Roman" w:eastAsiaTheme="minorHAnsi" w:hAnsi="Times New Roman"/>
          <w:b w:val="0"/>
          <w:caps w:val="0"/>
          <w:sz w:val="24"/>
          <w:szCs w:val="24"/>
          <w:lang w:val="es-MX" w:eastAsia="en-US" w:bidi="ar-SA"/>
        </w:rPr>
        <w:t xml:space="preserve"> </w:t>
      </w:r>
      <w:r w:rsidRPr="00A138C6">
        <w:rPr>
          <w:rFonts w:ascii="Times New Roman" w:eastAsiaTheme="minorHAnsi" w:hAnsi="Times New Roman"/>
          <w:b w:val="0"/>
          <w:caps w:val="0"/>
          <w:sz w:val="24"/>
          <w:szCs w:val="24"/>
          <w:lang w:val="es-MX" w:eastAsia="en-US" w:bidi="ar-SA"/>
        </w:rPr>
        <w:t>investigación llevada a cabo en la División de Ingenierías de la Universidad de Guanajuato</w:t>
      </w:r>
      <w:r w:rsidR="002B455A">
        <w:rPr>
          <w:rFonts w:ascii="Times New Roman" w:eastAsiaTheme="minorHAnsi" w:hAnsi="Times New Roman"/>
          <w:b w:val="0"/>
          <w:caps w:val="0"/>
          <w:sz w:val="24"/>
          <w:szCs w:val="24"/>
          <w:lang w:val="es-MX" w:eastAsia="en-US" w:bidi="ar-SA"/>
        </w:rPr>
        <w:t xml:space="preserve"> (UG), Campus Guanajuato,</w:t>
      </w:r>
      <w:r w:rsidR="00C40FFF">
        <w:rPr>
          <w:rFonts w:ascii="Times New Roman" w:eastAsiaTheme="minorHAnsi" w:hAnsi="Times New Roman"/>
          <w:b w:val="0"/>
          <w:caps w:val="0"/>
          <w:sz w:val="24"/>
          <w:szCs w:val="24"/>
          <w:lang w:val="es-MX" w:eastAsia="en-US" w:bidi="ar-SA"/>
        </w:rPr>
        <w:t xml:space="preserve"> y</w:t>
      </w:r>
      <w:r w:rsidRPr="00A138C6">
        <w:rPr>
          <w:rFonts w:ascii="Times New Roman" w:eastAsiaTheme="minorHAnsi" w:hAnsi="Times New Roman"/>
          <w:b w:val="0"/>
          <w:caps w:val="0"/>
          <w:sz w:val="24"/>
          <w:szCs w:val="24"/>
          <w:lang w:val="es-MX" w:eastAsia="en-US" w:bidi="ar-SA"/>
        </w:rPr>
        <w:t xml:space="preserve"> cuyo objetivo general </w:t>
      </w:r>
      <w:r w:rsidR="00D6246E">
        <w:rPr>
          <w:rFonts w:ascii="Times New Roman" w:eastAsiaTheme="minorHAnsi" w:hAnsi="Times New Roman"/>
          <w:b w:val="0"/>
          <w:caps w:val="0"/>
          <w:sz w:val="24"/>
          <w:szCs w:val="24"/>
          <w:lang w:val="es-MX" w:eastAsia="en-US" w:bidi="ar-SA"/>
        </w:rPr>
        <w:t>fue</w:t>
      </w:r>
      <w:r w:rsidR="00D6246E" w:rsidRPr="00A138C6">
        <w:rPr>
          <w:rFonts w:ascii="Times New Roman" w:eastAsiaTheme="minorHAnsi" w:hAnsi="Times New Roman"/>
          <w:b w:val="0"/>
          <w:caps w:val="0"/>
          <w:sz w:val="24"/>
          <w:szCs w:val="24"/>
          <w:lang w:val="es-MX" w:eastAsia="en-US" w:bidi="ar-SA"/>
        </w:rPr>
        <w:t xml:space="preserve"> </w:t>
      </w:r>
      <w:r w:rsidRPr="00A138C6">
        <w:rPr>
          <w:rFonts w:ascii="Times New Roman" w:eastAsiaTheme="minorHAnsi" w:hAnsi="Times New Roman"/>
          <w:b w:val="0"/>
          <w:caps w:val="0"/>
          <w:sz w:val="24"/>
          <w:szCs w:val="24"/>
          <w:lang w:val="es-MX" w:eastAsia="en-US" w:bidi="ar-SA"/>
        </w:rPr>
        <w:t xml:space="preserve">evaluar la implementación del modelo educativo para la formación por competencias laborales en los alumnos, así como determinar el impacto que </w:t>
      </w:r>
      <w:r w:rsidR="00917B1C">
        <w:rPr>
          <w:rFonts w:ascii="Times New Roman" w:eastAsiaTheme="minorHAnsi" w:hAnsi="Times New Roman"/>
          <w:b w:val="0"/>
          <w:caps w:val="0"/>
          <w:sz w:val="24"/>
          <w:szCs w:val="24"/>
          <w:lang w:val="es-MX" w:eastAsia="en-US" w:bidi="ar-SA"/>
        </w:rPr>
        <w:t>tuvo</w:t>
      </w:r>
      <w:r w:rsidR="00917B1C" w:rsidRPr="00A138C6">
        <w:rPr>
          <w:rFonts w:ascii="Times New Roman" w:eastAsiaTheme="minorHAnsi" w:hAnsi="Times New Roman"/>
          <w:b w:val="0"/>
          <w:caps w:val="0"/>
          <w:sz w:val="24"/>
          <w:szCs w:val="24"/>
          <w:lang w:val="es-MX" w:eastAsia="en-US" w:bidi="ar-SA"/>
        </w:rPr>
        <w:t xml:space="preserve"> </w:t>
      </w:r>
      <w:r w:rsidRPr="00A138C6">
        <w:rPr>
          <w:rFonts w:ascii="Times New Roman" w:eastAsiaTheme="minorHAnsi" w:hAnsi="Times New Roman"/>
          <w:b w:val="0"/>
          <w:caps w:val="0"/>
          <w:sz w:val="24"/>
          <w:szCs w:val="24"/>
          <w:lang w:val="es-MX" w:eastAsia="en-US" w:bidi="ar-SA"/>
        </w:rPr>
        <w:t>la actualización curricular de los programas educativos</w:t>
      </w:r>
      <w:r w:rsidR="00082113">
        <w:rPr>
          <w:rFonts w:ascii="Times New Roman" w:eastAsiaTheme="minorHAnsi" w:hAnsi="Times New Roman"/>
          <w:b w:val="0"/>
          <w:caps w:val="0"/>
          <w:sz w:val="24"/>
          <w:szCs w:val="24"/>
          <w:lang w:val="es-MX" w:eastAsia="en-US" w:bidi="ar-SA"/>
        </w:rPr>
        <w:t>. Esto</w:t>
      </w:r>
      <w:r w:rsidRPr="00A138C6">
        <w:rPr>
          <w:rFonts w:ascii="Times New Roman" w:eastAsiaTheme="minorHAnsi" w:hAnsi="Times New Roman"/>
          <w:b w:val="0"/>
          <w:caps w:val="0"/>
          <w:sz w:val="24"/>
          <w:szCs w:val="24"/>
          <w:lang w:val="es-MX" w:eastAsia="en-US" w:bidi="ar-SA"/>
        </w:rPr>
        <w:t xml:space="preserve"> con la finalidad de </w:t>
      </w:r>
      <w:r w:rsidR="009665E0">
        <w:rPr>
          <w:rFonts w:ascii="Times New Roman" w:eastAsiaTheme="minorHAnsi" w:hAnsi="Times New Roman"/>
          <w:b w:val="0"/>
          <w:caps w:val="0"/>
          <w:sz w:val="24"/>
          <w:szCs w:val="24"/>
          <w:lang w:val="es-MX" w:eastAsia="en-US" w:bidi="ar-SA"/>
        </w:rPr>
        <w:t>definir</w:t>
      </w:r>
      <w:r w:rsidR="009665E0" w:rsidRPr="00A138C6">
        <w:rPr>
          <w:rFonts w:ascii="Times New Roman" w:eastAsiaTheme="minorHAnsi" w:hAnsi="Times New Roman"/>
          <w:b w:val="0"/>
          <w:caps w:val="0"/>
          <w:sz w:val="24"/>
          <w:szCs w:val="24"/>
          <w:lang w:val="es-MX" w:eastAsia="en-US" w:bidi="ar-SA"/>
        </w:rPr>
        <w:t xml:space="preserve"> </w:t>
      </w:r>
      <w:r w:rsidRPr="00A138C6">
        <w:rPr>
          <w:rFonts w:ascii="Times New Roman" w:eastAsiaTheme="minorHAnsi" w:hAnsi="Times New Roman"/>
          <w:b w:val="0"/>
          <w:caps w:val="0"/>
          <w:sz w:val="24"/>
          <w:szCs w:val="24"/>
          <w:lang w:val="es-MX" w:eastAsia="en-US" w:bidi="ar-SA"/>
        </w:rPr>
        <w:t xml:space="preserve">las acciones que se </w:t>
      </w:r>
      <w:r w:rsidR="004453E0">
        <w:rPr>
          <w:rFonts w:ascii="Times New Roman" w:eastAsiaTheme="minorHAnsi" w:hAnsi="Times New Roman"/>
          <w:b w:val="0"/>
          <w:caps w:val="0"/>
          <w:sz w:val="24"/>
          <w:szCs w:val="24"/>
          <w:lang w:val="es-MX" w:eastAsia="en-US" w:bidi="ar-SA"/>
        </w:rPr>
        <w:t>deben realizar</w:t>
      </w:r>
      <w:r w:rsidR="004453E0" w:rsidRPr="00A138C6">
        <w:rPr>
          <w:rFonts w:ascii="Times New Roman" w:eastAsiaTheme="minorHAnsi" w:hAnsi="Times New Roman"/>
          <w:b w:val="0"/>
          <w:caps w:val="0"/>
          <w:sz w:val="24"/>
          <w:szCs w:val="24"/>
          <w:lang w:val="es-MX" w:eastAsia="en-US" w:bidi="ar-SA"/>
        </w:rPr>
        <w:t xml:space="preserve"> </w:t>
      </w:r>
      <w:r w:rsidRPr="00A138C6">
        <w:rPr>
          <w:rFonts w:ascii="Times New Roman" w:eastAsiaTheme="minorHAnsi" w:hAnsi="Times New Roman"/>
          <w:b w:val="0"/>
          <w:caps w:val="0"/>
          <w:sz w:val="24"/>
          <w:szCs w:val="24"/>
          <w:lang w:val="es-MX" w:eastAsia="en-US" w:bidi="ar-SA"/>
        </w:rPr>
        <w:t xml:space="preserve">para que los docentes cuenten con las competencias genéricas especificadas en el </w:t>
      </w:r>
      <w:r w:rsidR="005B12E7">
        <w:rPr>
          <w:rFonts w:ascii="Times New Roman" w:eastAsiaTheme="minorHAnsi" w:hAnsi="Times New Roman"/>
          <w:b w:val="0"/>
          <w:caps w:val="0"/>
          <w:sz w:val="24"/>
          <w:szCs w:val="24"/>
          <w:lang w:val="es-MX" w:eastAsia="en-US" w:bidi="ar-SA"/>
        </w:rPr>
        <w:t>M</w:t>
      </w:r>
      <w:r w:rsidR="005B12E7" w:rsidRPr="00A138C6">
        <w:rPr>
          <w:rFonts w:ascii="Times New Roman" w:eastAsiaTheme="minorHAnsi" w:hAnsi="Times New Roman"/>
          <w:b w:val="0"/>
          <w:caps w:val="0"/>
          <w:sz w:val="24"/>
          <w:szCs w:val="24"/>
          <w:lang w:val="es-MX" w:eastAsia="en-US" w:bidi="ar-SA"/>
        </w:rPr>
        <w:t xml:space="preserve">odelo </w:t>
      </w:r>
      <w:r w:rsidR="005B12E7">
        <w:rPr>
          <w:rFonts w:ascii="Times New Roman" w:eastAsiaTheme="minorHAnsi" w:hAnsi="Times New Roman"/>
          <w:b w:val="0"/>
          <w:caps w:val="0"/>
          <w:sz w:val="24"/>
          <w:szCs w:val="24"/>
          <w:lang w:val="es-MX" w:eastAsia="en-US" w:bidi="ar-SA"/>
        </w:rPr>
        <w:t>E</w:t>
      </w:r>
      <w:r w:rsidR="005B12E7" w:rsidRPr="00A138C6">
        <w:rPr>
          <w:rFonts w:ascii="Times New Roman" w:eastAsiaTheme="minorHAnsi" w:hAnsi="Times New Roman"/>
          <w:b w:val="0"/>
          <w:caps w:val="0"/>
          <w:sz w:val="24"/>
          <w:szCs w:val="24"/>
          <w:lang w:val="es-MX" w:eastAsia="en-US" w:bidi="ar-SA"/>
        </w:rPr>
        <w:t xml:space="preserve">ducativo </w:t>
      </w:r>
      <w:r w:rsidRPr="00A138C6">
        <w:rPr>
          <w:rFonts w:ascii="Times New Roman" w:eastAsiaTheme="minorHAnsi" w:hAnsi="Times New Roman"/>
          <w:b w:val="0"/>
          <w:caps w:val="0"/>
          <w:sz w:val="24"/>
          <w:szCs w:val="24"/>
          <w:lang w:val="es-MX" w:eastAsia="en-US" w:bidi="ar-SA"/>
        </w:rPr>
        <w:t xml:space="preserve">de la </w:t>
      </w:r>
      <w:r w:rsidR="002B455A">
        <w:rPr>
          <w:rFonts w:ascii="Times New Roman" w:eastAsiaTheme="minorHAnsi" w:hAnsi="Times New Roman"/>
          <w:b w:val="0"/>
          <w:caps w:val="0"/>
          <w:sz w:val="24"/>
          <w:szCs w:val="24"/>
          <w:lang w:val="es-MX" w:eastAsia="en-US" w:bidi="ar-SA"/>
        </w:rPr>
        <w:t>UG</w:t>
      </w:r>
      <w:r w:rsidRPr="00A138C6">
        <w:rPr>
          <w:rFonts w:ascii="Times New Roman" w:eastAsiaTheme="minorHAnsi" w:hAnsi="Times New Roman"/>
          <w:b w:val="0"/>
          <w:caps w:val="0"/>
          <w:sz w:val="24"/>
          <w:szCs w:val="24"/>
          <w:lang w:val="es-MX" w:eastAsia="en-US" w:bidi="ar-SA"/>
        </w:rPr>
        <w:t>.</w:t>
      </w:r>
    </w:p>
    <w:p w14:paraId="6036432A" w14:textId="77777777" w:rsidR="000E73BE" w:rsidRDefault="000E73BE" w:rsidP="001918AE">
      <w:pPr>
        <w:pStyle w:val="ENCABEZADONIVEL1"/>
        <w:spacing w:before="0" w:after="0"/>
        <w:ind w:firstLine="708"/>
        <w:rPr>
          <w:rFonts w:ascii="Times New Roman" w:eastAsiaTheme="minorHAnsi" w:hAnsi="Times New Roman"/>
          <w:b w:val="0"/>
          <w:caps w:val="0"/>
          <w:sz w:val="24"/>
          <w:szCs w:val="24"/>
          <w:lang w:val="es-MX" w:eastAsia="en-US" w:bidi="ar-SA"/>
        </w:rPr>
      </w:pPr>
    </w:p>
    <w:p w14:paraId="28AEDC58" w14:textId="2ED944EF" w:rsidR="008F68C0" w:rsidRPr="00A138C6" w:rsidRDefault="008F68C0" w:rsidP="001918AE">
      <w:pPr>
        <w:pStyle w:val="ENCABEZADONIVEL1"/>
        <w:spacing w:before="0" w:after="0"/>
        <w:ind w:firstLine="708"/>
        <w:rPr>
          <w:rFonts w:ascii="Times New Roman" w:eastAsiaTheme="minorHAnsi" w:hAnsi="Times New Roman"/>
          <w:b w:val="0"/>
          <w:caps w:val="0"/>
          <w:sz w:val="24"/>
          <w:szCs w:val="24"/>
          <w:lang w:val="es-MX" w:eastAsia="en-US" w:bidi="ar-SA"/>
        </w:rPr>
      </w:pPr>
      <w:r w:rsidRPr="00A138C6">
        <w:rPr>
          <w:rFonts w:ascii="Times New Roman" w:eastAsiaTheme="minorHAnsi" w:hAnsi="Times New Roman"/>
          <w:b w:val="0"/>
          <w:caps w:val="0"/>
          <w:sz w:val="24"/>
          <w:szCs w:val="24"/>
          <w:lang w:val="es-MX" w:eastAsia="en-US" w:bidi="ar-SA"/>
        </w:rPr>
        <w:lastRenderedPageBreak/>
        <w:t xml:space="preserve">Se seleccionó una muestra de 1460 alumnos de un total de 1722 estudiantes que estuvieron inscritos en los diferentes programas educativos de la </w:t>
      </w:r>
      <w:r w:rsidR="0088672B">
        <w:rPr>
          <w:rFonts w:ascii="Times New Roman" w:eastAsiaTheme="minorHAnsi" w:hAnsi="Times New Roman"/>
          <w:b w:val="0"/>
          <w:caps w:val="0"/>
          <w:sz w:val="24"/>
          <w:szCs w:val="24"/>
          <w:lang w:val="es-MX" w:eastAsia="en-US" w:bidi="ar-SA"/>
        </w:rPr>
        <w:t xml:space="preserve">división ya mencionada </w:t>
      </w:r>
      <w:r w:rsidRPr="00A138C6">
        <w:rPr>
          <w:rFonts w:ascii="Times New Roman" w:eastAsiaTheme="minorHAnsi" w:hAnsi="Times New Roman"/>
          <w:b w:val="0"/>
          <w:caps w:val="0"/>
          <w:sz w:val="24"/>
          <w:szCs w:val="24"/>
          <w:lang w:val="es-MX" w:eastAsia="en-US" w:bidi="ar-SA"/>
        </w:rPr>
        <w:t>en el semestre enero</w:t>
      </w:r>
      <w:r w:rsidR="0088672B">
        <w:rPr>
          <w:rFonts w:ascii="Times New Roman" w:eastAsiaTheme="minorHAnsi" w:hAnsi="Times New Roman"/>
          <w:b w:val="0"/>
          <w:caps w:val="0"/>
          <w:sz w:val="24"/>
          <w:szCs w:val="24"/>
          <w:lang w:val="es-MX" w:eastAsia="en-US" w:bidi="ar-SA"/>
        </w:rPr>
        <w:t>-</w:t>
      </w:r>
      <w:r w:rsidRPr="00A138C6">
        <w:rPr>
          <w:rFonts w:ascii="Times New Roman" w:eastAsiaTheme="minorHAnsi" w:hAnsi="Times New Roman"/>
          <w:b w:val="0"/>
          <w:caps w:val="0"/>
          <w:sz w:val="24"/>
          <w:szCs w:val="24"/>
          <w:lang w:val="es-MX" w:eastAsia="en-US" w:bidi="ar-SA"/>
        </w:rPr>
        <w:t>junio de 2015</w:t>
      </w:r>
      <w:r w:rsidR="0088672B">
        <w:rPr>
          <w:rFonts w:ascii="Times New Roman" w:eastAsiaTheme="minorHAnsi" w:hAnsi="Times New Roman"/>
          <w:b w:val="0"/>
          <w:caps w:val="0"/>
          <w:sz w:val="24"/>
          <w:szCs w:val="24"/>
          <w:lang w:val="es-MX" w:eastAsia="en-US" w:bidi="ar-SA"/>
        </w:rPr>
        <w:t>.</w:t>
      </w:r>
      <w:r w:rsidRPr="00A138C6">
        <w:rPr>
          <w:rFonts w:ascii="Times New Roman" w:eastAsiaTheme="minorHAnsi" w:hAnsi="Times New Roman"/>
          <w:b w:val="0"/>
          <w:caps w:val="0"/>
          <w:sz w:val="24"/>
          <w:szCs w:val="24"/>
          <w:lang w:val="es-MX" w:eastAsia="en-US" w:bidi="ar-SA"/>
        </w:rPr>
        <w:t xml:space="preserve"> </w:t>
      </w:r>
      <w:r w:rsidR="005D13D5">
        <w:rPr>
          <w:rFonts w:ascii="Times New Roman" w:eastAsiaTheme="minorHAnsi" w:hAnsi="Times New Roman"/>
          <w:b w:val="0"/>
          <w:caps w:val="0"/>
          <w:sz w:val="24"/>
          <w:szCs w:val="24"/>
          <w:lang w:val="es-MX" w:eastAsia="en-US" w:bidi="ar-SA"/>
        </w:rPr>
        <w:t>Esta muestra y</w:t>
      </w:r>
      <w:r w:rsidRPr="00A138C6">
        <w:rPr>
          <w:rFonts w:ascii="Times New Roman" w:eastAsiaTheme="minorHAnsi" w:hAnsi="Times New Roman"/>
          <w:b w:val="0"/>
          <w:caps w:val="0"/>
          <w:sz w:val="24"/>
          <w:szCs w:val="24"/>
          <w:lang w:val="es-MX" w:eastAsia="en-US" w:bidi="ar-SA"/>
        </w:rPr>
        <w:t xml:space="preserve"> las técnicas e instrumentos utilizados para la recolección de la información</w:t>
      </w:r>
      <w:r w:rsidR="005D13D5">
        <w:rPr>
          <w:rFonts w:ascii="Times New Roman" w:eastAsiaTheme="minorHAnsi" w:hAnsi="Times New Roman"/>
          <w:b w:val="0"/>
          <w:caps w:val="0"/>
          <w:sz w:val="24"/>
          <w:szCs w:val="24"/>
          <w:lang w:val="es-MX" w:eastAsia="en-US" w:bidi="ar-SA"/>
        </w:rPr>
        <w:t>, al igual que</w:t>
      </w:r>
      <w:r w:rsidRPr="00A138C6">
        <w:rPr>
          <w:rFonts w:ascii="Times New Roman" w:eastAsiaTheme="minorHAnsi" w:hAnsi="Times New Roman"/>
          <w:b w:val="0"/>
          <w:caps w:val="0"/>
          <w:sz w:val="24"/>
          <w:szCs w:val="24"/>
          <w:lang w:val="es-MX" w:eastAsia="en-US" w:bidi="ar-SA"/>
        </w:rPr>
        <w:t xml:space="preserve"> el método de análisis factorial</w:t>
      </w:r>
      <w:r w:rsidR="005D13D5">
        <w:rPr>
          <w:rFonts w:ascii="Times New Roman" w:eastAsiaTheme="minorHAnsi" w:hAnsi="Times New Roman"/>
          <w:b w:val="0"/>
          <w:caps w:val="0"/>
          <w:sz w:val="24"/>
          <w:szCs w:val="24"/>
          <w:lang w:val="es-MX" w:eastAsia="en-US" w:bidi="ar-SA"/>
        </w:rPr>
        <w:t>,</w:t>
      </w:r>
      <w:r w:rsidRPr="00A138C6">
        <w:rPr>
          <w:rFonts w:ascii="Times New Roman" w:eastAsiaTheme="minorHAnsi" w:hAnsi="Times New Roman"/>
          <w:b w:val="0"/>
          <w:caps w:val="0"/>
          <w:sz w:val="24"/>
          <w:szCs w:val="24"/>
          <w:lang w:val="es-MX" w:eastAsia="en-US" w:bidi="ar-SA"/>
        </w:rPr>
        <w:t xml:space="preserve"> facilitaron la consecución de l</w:t>
      </w:r>
      <w:r w:rsidR="005D13D5">
        <w:rPr>
          <w:rFonts w:ascii="Times New Roman" w:eastAsiaTheme="minorHAnsi" w:hAnsi="Times New Roman"/>
          <w:b w:val="0"/>
          <w:caps w:val="0"/>
          <w:sz w:val="24"/>
          <w:szCs w:val="24"/>
          <w:lang w:val="es-MX" w:eastAsia="en-US" w:bidi="ar-SA"/>
        </w:rPr>
        <w:t xml:space="preserve">as metas </w:t>
      </w:r>
      <w:r w:rsidRPr="00A138C6">
        <w:rPr>
          <w:rFonts w:ascii="Times New Roman" w:eastAsiaTheme="minorHAnsi" w:hAnsi="Times New Roman"/>
          <w:b w:val="0"/>
          <w:caps w:val="0"/>
          <w:sz w:val="24"/>
          <w:szCs w:val="24"/>
          <w:lang w:val="es-MX" w:eastAsia="en-US" w:bidi="ar-SA"/>
        </w:rPr>
        <w:t>plantead</w:t>
      </w:r>
      <w:r w:rsidR="005D13D5">
        <w:rPr>
          <w:rFonts w:ascii="Times New Roman" w:eastAsiaTheme="minorHAnsi" w:hAnsi="Times New Roman"/>
          <w:b w:val="0"/>
          <w:caps w:val="0"/>
          <w:sz w:val="24"/>
          <w:szCs w:val="24"/>
          <w:lang w:val="es-MX" w:eastAsia="en-US" w:bidi="ar-SA"/>
        </w:rPr>
        <w:t>a</w:t>
      </w:r>
      <w:r w:rsidRPr="00A138C6">
        <w:rPr>
          <w:rFonts w:ascii="Times New Roman" w:eastAsiaTheme="minorHAnsi" w:hAnsi="Times New Roman"/>
          <w:b w:val="0"/>
          <w:caps w:val="0"/>
          <w:sz w:val="24"/>
          <w:szCs w:val="24"/>
          <w:lang w:val="es-MX" w:eastAsia="en-US" w:bidi="ar-SA"/>
        </w:rPr>
        <w:t>s</w:t>
      </w:r>
      <w:r w:rsidR="005D13D5">
        <w:rPr>
          <w:rFonts w:ascii="Times New Roman" w:eastAsiaTheme="minorHAnsi" w:hAnsi="Times New Roman"/>
          <w:b w:val="0"/>
          <w:caps w:val="0"/>
          <w:sz w:val="24"/>
          <w:szCs w:val="24"/>
          <w:lang w:val="es-MX" w:eastAsia="en-US" w:bidi="ar-SA"/>
        </w:rPr>
        <w:t>.</w:t>
      </w:r>
    </w:p>
    <w:p w14:paraId="28AEDC59" w14:textId="0B44B57F" w:rsidR="008F68C0" w:rsidRPr="00A138C6" w:rsidRDefault="00EB7A78" w:rsidP="001918AE">
      <w:pPr>
        <w:pStyle w:val="ENCABEZADONIVEL1"/>
        <w:spacing w:before="0" w:after="0"/>
        <w:ind w:firstLine="708"/>
        <w:rPr>
          <w:rFonts w:ascii="Times New Roman" w:eastAsiaTheme="minorHAnsi" w:hAnsi="Times New Roman"/>
          <w:b w:val="0"/>
          <w:caps w:val="0"/>
          <w:sz w:val="24"/>
          <w:szCs w:val="24"/>
          <w:lang w:val="es-MX" w:eastAsia="en-US" w:bidi="ar-SA"/>
        </w:rPr>
      </w:pPr>
      <w:r>
        <w:rPr>
          <w:rFonts w:ascii="Times New Roman" w:eastAsiaTheme="minorHAnsi" w:hAnsi="Times New Roman"/>
          <w:b w:val="0"/>
          <w:caps w:val="0"/>
          <w:sz w:val="24"/>
          <w:szCs w:val="24"/>
          <w:lang w:val="es-MX" w:eastAsia="en-US" w:bidi="ar-SA"/>
        </w:rPr>
        <w:t>Entre las conclusi</w:t>
      </w:r>
      <w:r w:rsidR="00CB3A91">
        <w:rPr>
          <w:rFonts w:ascii="Times New Roman" w:eastAsiaTheme="minorHAnsi" w:hAnsi="Times New Roman"/>
          <w:b w:val="0"/>
          <w:caps w:val="0"/>
          <w:sz w:val="24"/>
          <w:szCs w:val="24"/>
          <w:lang w:val="es-MX" w:eastAsia="en-US" w:bidi="ar-SA"/>
        </w:rPr>
        <w:t>o</w:t>
      </w:r>
      <w:r>
        <w:rPr>
          <w:rFonts w:ascii="Times New Roman" w:eastAsiaTheme="minorHAnsi" w:hAnsi="Times New Roman"/>
          <w:b w:val="0"/>
          <w:caps w:val="0"/>
          <w:sz w:val="24"/>
          <w:szCs w:val="24"/>
          <w:lang w:val="es-MX" w:eastAsia="en-US" w:bidi="ar-SA"/>
        </w:rPr>
        <w:t>n</w:t>
      </w:r>
      <w:r w:rsidR="00CB3A91">
        <w:rPr>
          <w:rFonts w:ascii="Times New Roman" w:eastAsiaTheme="minorHAnsi" w:hAnsi="Times New Roman"/>
          <w:b w:val="0"/>
          <w:caps w:val="0"/>
          <w:sz w:val="24"/>
          <w:szCs w:val="24"/>
          <w:lang w:val="es-MX" w:eastAsia="en-US" w:bidi="ar-SA"/>
        </w:rPr>
        <w:t>es</w:t>
      </w:r>
      <w:r>
        <w:rPr>
          <w:rFonts w:ascii="Times New Roman" w:eastAsiaTheme="minorHAnsi" w:hAnsi="Times New Roman"/>
          <w:b w:val="0"/>
          <w:caps w:val="0"/>
          <w:sz w:val="24"/>
          <w:szCs w:val="24"/>
          <w:lang w:val="es-MX" w:eastAsia="en-US" w:bidi="ar-SA"/>
        </w:rPr>
        <w:t xml:space="preserve"> se resalt</w:t>
      </w:r>
      <w:r w:rsidR="004453E0">
        <w:rPr>
          <w:rFonts w:ascii="Times New Roman" w:eastAsiaTheme="minorHAnsi" w:hAnsi="Times New Roman"/>
          <w:b w:val="0"/>
          <w:caps w:val="0"/>
          <w:sz w:val="24"/>
          <w:szCs w:val="24"/>
          <w:lang w:val="es-MX" w:eastAsia="en-US" w:bidi="ar-SA"/>
        </w:rPr>
        <w:t>a</w:t>
      </w:r>
      <w:r w:rsidR="008F68C0" w:rsidRPr="00A138C6">
        <w:rPr>
          <w:rFonts w:ascii="Times New Roman" w:eastAsiaTheme="minorHAnsi" w:hAnsi="Times New Roman"/>
          <w:b w:val="0"/>
          <w:caps w:val="0"/>
          <w:sz w:val="24"/>
          <w:szCs w:val="24"/>
          <w:lang w:val="es-MX" w:eastAsia="en-US" w:bidi="ar-SA"/>
        </w:rPr>
        <w:t xml:space="preserve"> la importancia de diseñar, aplicar y evaluar programas de intervención tanto para estudiantes como para profesores capaces de modificar, en cada caso, los enfoques</w:t>
      </w:r>
      <w:r w:rsidR="004453E0">
        <w:rPr>
          <w:rFonts w:ascii="Times New Roman" w:eastAsiaTheme="minorHAnsi" w:hAnsi="Times New Roman"/>
          <w:b w:val="0"/>
          <w:caps w:val="0"/>
          <w:sz w:val="24"/>
          <w:szCs w:val="24"/>
          <w:lang w:val="es-MX" w:eastAsia="en-US" w:bidi="ar-SA"/>
        </w:rPr>
        <w:t xml:space="preserve"> de</w:t>
      </w:r>
      <w:r w:rsidR="008F68C0" w:rsidRPr="00A138C6">
        <w:rPr>
          <w:rFonts w:ascii="Times New Roman" w:eastAsiaTheme="minorHAnsi" w:hAnsi="Times New Roman"/>
          <w:b w:val="0"/>
          <w:caps w:val="0"/>
          <w:sz w:val="24"/>
          <w:szCs w:val="24"/>
          <w:lang w:val="es-MX" w:eastAsia="en-US" w:bidi="ar-SA"/>
        </w:rPr>
        <w:t xml:space="preserve"> enseñanza</w:t>
      </w:r>
      <w:r>
        <w:rPr>
          <w:rFonts w:ascii="Times New Roman" w:eastAsiaTheme="minorHAnsi" w:hAnsi="Times New Roman"/>
          <w:b w:val="0"/>
          <w:caps w:val="0"/>
          <w:sz w:val="24"/>
          <w:szCs w:val="24"/>
          <w:lang w:val="es-MX" w:eastAsia="en-US" w:bidi="ar-SA"/>
        </w:rPr>
        <w:t>-</w:t>
      </w:r>
      <w:r w:rsidR="008F68C0" w:rsidRPr="00A138C6">
        <w:rPr>
          <w:rFonts w:ascii="Times New Roman" w:eastAsiaTheme="minorHAnsi" w:hAnsi="Times New Roman"/>
          <w:b w:val="0"/>
          <w:caps w:val="0"/>
          <w:sz w:val="24"/>
          <w:szCs w:val="24"/>
          <w:lang w:val="es-MX" w:eastAsia="en-US" w:bidi="ar-SA"/>
        </w:rPr>
        <w:t>aprendizaje</w:t>
      </w:r>
      <w:r>
        <w:rPr>
          <w:rFonts w:ascii="Times New Roman" w:eastAsiaTheme="minorHAnsi" w:hAnsi="Times New Roman"/>
          <w:b w:val="0"/>
          <w:caps w:val="0"/>
          <w:sz w:val="24"/>
          <w:szCs w:val="24"/>
          <w:lang w:val="es-MX" w:eastAsia="en-US" w:bidi="ar-SA"/>
        </w:rPr>
        <w:t>,</w:t>
      </w:r>
      <w:r w:rsidR="008F68C0" w:rsidRPr="00A138C6">
        <w:rPr>
          <w:rFonts w:ascii="Times New Roman" w:eastAsiaTheme="minorHAnsi" w:hAnsi="Times New Roman"/>
          <w:b w:val="0"/>
          <w:caps w:val="0"/>
          <w:sz w:val="24"/>
          <w:szCs w:val="24"/>
          <w:lang w:val="es-MX" w:eastAsia="en-US" w:bidi="ar-SA"/>
        </w:rPr>
        <w:t xml:space="preserve"> </w:t>
      </w:r>
      <w:r w:rsidR="004152F3">
        <w:rPr>
          <w:rFonts w:ascii="Times New Roman" w:eastAsiaTheme="minorHAnsi" w:hAnsi="Times New Roman"/>
          <w:b w:val="0"/>
          <w:caps w:val="0"/>
          <w:sz w:val="24"/>
          <w:szCs w:val="24"/>
          <w:lang w:val="es-MX" w:eastAsia="en-US" w:bidi="ar-SA"/>
        </w:rPr>
        <w:t>así como</w:t>
      </w:r>
      <w:r w:rsidR="00F41173">
        <w:rPr>
          <w:rFonts w:ascii="Times New Roman" w:eastAsiaTheme="minorHAnsi" w:hAnsi="Times New Roman"/>
          <w:b w:val="0"/>
          <w:caps w:val="0"/>
          <w:sz w:val="24"/>
          <w:szCs w:val="24"/>
          <w:lang w:val="es-MX" w:eastAsia="en-US" w:bidi="ar-SA"/>
        </w:rPr>
        <w:t xml:space="preserve"> de</w:t>
      </w:r>
      <w:r w:rsidR="008F68C0" w:rsidRPr="00A138C6">
        <w:rPr>
          <w:rFonts w:ascii="Times New Roman" w:eastAsiaTheme="minorHAnsi" w:hAnsi="Times New Roman"/>
          <w:b w:val="0"/>
          <w:caps w:val="0"/>
          <w:sz w:val="24"/>
          <w:szCs w:val="24"/>
          <w:lang w:val="es-MX" w:eastAsia="en-US" w:bidi="ar-SA"/>
        </w:rPr>
        <w:t xml:space="preserve"> contar con una herramienta educativa que permita desarrollar en el alumno </w:t>
      </w:r>
      <w:r w:rsidR="00CB3A91">
        <w:rPr>
          <w:rFonts w:ascii="Times New Roman" w:eastAsiaTheme="minorHAnsi" w:hAnsi="Times New Roman"/>
          <w:b w:val="0"/>
          <w:caps w:val="0"/>
          <w:sz w:val="24"/>
          <w:szCs w:val="24"/>
          <w:lang w:val="es-MX" w:eastAsia="en-US" w:bidi="ar-SA"/>
        </w:rPr>
        <w:t>el</w:t>
      </w:r>
      <w:r w:rsidR="00CB3A91" w:rsidRPr="00A138C6">
        <w:rPr>
          <w:rFonts w:ascii="Times New Roman" w:eastAsiaTheme="minorHAnsi" w:hAnsi="Times New Roman"/>
          <w:b w:val="0"/>
          <w:caps w:val="0"/>
          <w:sz w:val="24"/>
          <w:szCs w:val="24"/>
          <w:lang w:val="es-MX" w:eastAsia="en-US" w:bidi="ar-SA"/>
        </w:rPr>
        <w:t xml:space="preserve"> </w:t>
      </w:r>
      <w:r w:rsidR="008F68C0" w:rsidRPr="00A138C6">
        <w:rPr>
          <w:rFonts w:ascii="Times New Roman" w:eastAsiaTheme="minorHAnsi" w:hAnsi="Times New Roman"/>
          <w:b w:val="0"/>
          <w:caps w:val="0"/>
          <w:sz w:val="24"/>
          <w:szCs w:val="24"/>
          <w:lang w:val="es-MX" w:eastAsia="en-US" w:bidi="ar-SA"/>
        </w:rPr>
        <w:t>afán de búsqueda y de creatividad</w:t>
      </w:r>
      <w:r w:rsidR="00F41173">
        <w:rPr>
          <w:rFonts w:ascii="Times New Roman" w:eastAsiaTheme="minorHAnsi" w:hAnsi="Times New Roman"/>
          <w:b w:val="0"/>
          <w:caps w:val="0"/>
          <w:sz w:val="24"/>
          <w:szCs w:val="24"/>
          <w:lang w:val="es-MX" w:eastAsia="en-US" w:bidi="ar-SA"/>
        </w:rPr>
        <w:t xml:space="preserve"> para alcanzar</w:t>
      </w:r>
      <w:r w:rsidR="004152F3" w:rsidRPr="00A138C6">
        <w:rPr>
          <w:rFonts w:ascii="Times New Roman" w:eastAsiaTheme="minorHAnsi" w:hAnsi="Times New Roman"/>
          <w:b w:val="0"/>
          <w:caps w:val="0"/>
          <w:sz w:val="24"/>
          <w:szCs w:val="24"/>
          <w:lang w:val="es-MX" w:eastAsia="en-US" w:bidi="ar-SA"/>
        </w:rPr>
        <w:t xml:space="preserve"> </w:t>
      </w:r>
      <w:r w:rsidR="008F68C0" w:rsidRPr="00A138C6">
        <w:rPr>
          <w:rFonts w:ascii="Times New Roman" w:eastAsiaTheme="minorHAnsi" w:hAnsi="Times New Roman"/>
          <w:b w:val="0"/>
          <w:caps w:val="0"/>
          <w:sz w:val="24"/>
          <w:szCs w:val="24"/>
          <w:lang w:val="es-MX" w:eastAsia="en-US" w:bidi="ar-SA"/>
        </w:rPr>
        <w:t>una mejor comprensión de los fenómenos</w:t>
      </w:r>
      <w:r w:rsidR="00EB173A">
        <w:rPr>
          <w:rFonts w:ascii="Times New Roman" w:eastAsiaTheme="minorHAnsi" w:hAnsi="Times New Roman"/>
          <w:b w:val="0"/>
          <w:caps w:val="0"/>
          <w:sz w:val="24"/>
          <w:szCs w:val="24"/>
          <w:lang w:val="es-MX" w:eastAsia="en-US" w:bidi="ar-SA"/>
        </w:rPr>
        <w:t xml:space="preserve"> y</w:t>
      </w:r>
      <w:r w:rsidR="008F68C0" w:rsidRPr="00A138C6">
        <w:rPr>
          <w:rFonts w:ascii="Times New Roman" w:eastAsiaTheme="minorHAnsi" w:hAnsi="Times New Roman"/>
          <w:b w:val="0"/>
          <w:caps w:val="0"/>
          <w:sz w:val="24"/>
          <w:szCs w:val="24"/>
          <w:lang w:val="es-MX" w:eastAsia="en-US" w:bidi="ar-SA"/>
        </w:rPr>
        <w:t xml:space="preserve"> facilitar el aprendizaje</w:t>
      </w:r>
      <w:r w:rsidR="00AB6D85">
        <w:rPr>
          <w:rFonts w:ascii="Times New Roman" w:eastAsiaTheme="minorHAnsi" w:hAnsi="Times New Roman"/>
          <w:b w:val="0"/>
          <w:caps w:val="0"/>
          <w:sz w:val="24"/>
          <w:szCs w:val="24"/>
          <w:lang w:val="es-MX" w:eastAsia="en-US" w:bidi="ar-SA"/>
        </w:rPr>
        <w:t xml:space="preserve"> y </w:t>
      </w:r>
      <w:r w:rsidR="008F68C0" w:rsidRPr="00A138C6">
        <w:rPr>
          <w:rFonts w:ascii="Times New Roman" w:eastAsiaTheme="minorHAnsi" w:hAnsi="Times New Roman"/>
          <w:b w:val="0"/>
          <w:caps w:val="0"/>
          <w:sz w:val="24"/>
          <w:szCs w:val="24"/>
          <w:lang w:val="es-MX" w:eastAsia="en-US" w:bidi="ar-SA"/>
        </w:rPr>
        <w:t>la práctica misma de los conocimientos</w:t>
      </w:r>
      <w:r w:rsidR="002D58C9">
        <w:rPr>
          <w:rFonts w:ascii="Times New Roman" w:eastAsiaTheme="minorHAnsi" w:hAnsi="Times New Roman"/>
          <w:b w:val="0"/>
          <w:caps w:val="0"/>
          <w:sz w:val="24"/>
          <w:szCs w:val="24"/>
          <w:lang w:val="es-MX" w:eastAsia="en-US" w:bidi="ar-SA"/>
        </w:rPr>
        <w:t>.</w:t>
      </w:r>
    </w:p>
    <w:p w14:paraId="28AEDC5A" w14:textId="56739FF2" w:rsidR="008F68C0" w:rsidRPr="00A138C6" w:rsidRDefault="008F68C0" w:rsidP="00113088">
      <w:pPr>
        <w:pStyle w:val="ENCABEZADONIVEL1"/>
        <w:spacing w:before="0" w:after="0"/>
        <w:rPr>
          <w:rFonts w:ascii="Times New Roman" w:eastAsiaTheme="minorHAnsi" w:hAnsi="Times New Roman"/>
          <w:b w:val="0"/>
          <w:caps w:val="0"/>
          <w:sz w:val="24"/>
          <w:szCs w:val="24"/>
          <w:lang w:val="es-MX" w:eastAsia="en-US" w:bidi="ar-SA"/>
        </w:rPr>
      </w:pPr>
      <w:r w:rsidRPr="000E73BE">
        <w:rPr>
          <w:rFonts w:ascii="Calibri" w:hAnsi="Calibri" w:cs="Calibri"/>
          <w:caps w:val="0"/>
          <w:color w:val="000000"/>
          <w:sz w:val="28"/>
          <w:szCs w:val="28"/>
          <w:lang w:val="es-ES_tradnl" w:eastAsia="es-MX" w:bidi="ar-SA"/>
        </w:rPr>
        <w:t>Palabras clave:</w:t>
      </w:r>
      <w:r w:rsidRPr="00A138C6">
        <w:rPr>
          <w:rFonts w:ascii="Times New Roman" w:eastAsiaTheme="minorHAnsi" w:hAnsi="Times New Roman"/>
          <w:b w:val="0"/>
          <w:caps w:val="0"/>
          <w:sz w:val="24"/>
          <w:szCs w:val="24"/>
          <w:lang w:val="es-MX" w:eastAsia="en-US" w:bidi="ar-SA"/>
        </w:rPr>
        <w:t xml:space="preserve"> </w:t>
      </w:r>
      <w:r w:rsidR="00A759E1">
        <w:rPr>
          <w:rFonts w:ascii="Times New Roman" w:eastAsiaTheme="minorHAnsi" w:hAnsi="Times New Roman"/>
          <w:b w:val="0"/>
          <w:caps w:val="0"/>
          <w:sz w:val="24"/>
          <w:szCs w:val="24"/>
          <w:lang w:val="es-MX" w:eastAsia="en-US" w:bidi="ar-SA"/>
        </w:rPr>
        <w:t>c</w:t>
      </w:r>
      <w:r w:rsidR="00A759E1" w:rsidRPr="00A138C6">
        <w:rPr>
          <w:rFonts w:ascii="Times New Roman" w:eastAsiaTheme="minorHAnsi" w:hAnsi="Times New Roman"/>
          <w:b w:val="0"/>
          <w:caps w:val="0"/>
          <w:sz w:val="24"/>
          <w:szCs w:val="24"/>
          <w:lang w:val="es-MX" w:eastAsia="en-US" w:bidi="ar-SA"/>
        </w:rPr>
        <w:t xml:space="preserve">ompetencias </w:t>
      </w:r>
      <w:r w:rsidRPr="00A138C6">
        <w:rPr>
          <w:rFonts w:ascii="Times New Roman" w:eastAsiaTheme="minorHAnsi" w:hAnsi="Times New Roman"/>
          <w:b w:val="0"/>
          <w:caps w:val="0"/>
          <w:sz w:val="24"/>
          <w:szCs w:val="24"/>
          <w:lang w:val="es-MX" w:eastAsia="en-US" w:bidi="ar-SA"/>
        </w:rPr>
        <w:t>del egresado, modelo educativo, práctica docente.</w:t>
      </w:r>
    </w:p>
    <w:p w14:paraId="3A35868C" w14:textId="77777777" w:rsidR="00A759E1" w:rsidRDefault="00A759E1" w:rsidP="00113088">
      <w:pPr>
        <w:pStyle w:val="ENCABEZADONIVEL1"/>
        <w:spacing w:before="0" w:after="0"/>
        <w:rPr>
          <w:rFonts w:ascii="Times New Roman" w:eastAsiaTheme="minorHAnsi" w:hAnsi="Times New Roman"/>
          <w:caps w:val="0"/>
          <w:sz w:val="24"/>
          <w:szCs w:val="24"/>
          <w:lang w:val="es-MX" w:eastAsia="en-US" w:bidi="ar-SA"/>
        </w:rPr>
      </w:pPr>
    </w:p>
    <w:p w14:paraId="28AEDC5B" w14:textId="2CCBEB05" w:rsidR="003B65C7" w:rsidRPr="000E73BE" w:rsidRDefault="00A759E1" w:rsidP="00113088">
      <w:pPr>
        <w:pStyle w:val="ENCABEZADONIVEL1"/>
        <w:spacing w:before="0" w:after="0"/>
        <w:rPr>
          <w:rFonts w:ascii="Calibri" w:hAnsi="Calibri" w:cs="Calibri"/>
          <w:caps w:val="0"/>
          <w:color w:val="000000"/>
          <w:sz w:val="28"/>
          <w:szCs w:val="28"/>
          <w:lang w:val="es-ES_tradnl" w:eastAsia="es-MX" w:bidi="ar-SA"/>
        </w:rPr>
      </w:pPr>
      <w:proofErr w:type="spellStart"/>
      <w:r w:rsidRPr="000E73BE">
        <w:rPr>
          <w:rFonts w:ascii="Calibri" w:hAnsi="Calibri" w:cs="Calibri"/>
          <w:caps w:val="0"/>
          <w:color w:val="000000"/>
          <w:sz w:val="28"/>
          <w:szCs w:val="28"/>
          <w:lang w:val="es-ES_tradnl" w:eastAsia="es-MX" w:bidi="ar-SA"/>
        </w:rPr>
        <w:t>Abstract</w:t>
      </w:r>
      <w:proofErr w:type="spellEnd"/>
    </w:p>
    <w:p w14:paraId="3A2BC02D" w14:textId="2422A475" w:rsidR="00DD39B9" w:rsidRPr="00A138C6" w:rsidRDefault="001F2CBF">
      <w:pPr>
        <w:pStyle w:val="ENCABEZADONIVEL1"/>
        <w:spacing w:before="0" w:after="0"/>
        <w:rPr>
          <w:rFonts w:ascii="Times New Roman" w:eastAsiaTheme="minorHAnsi" w:hAnsi="Times New Roman"/>
          <w:b w:val="0"/>
          <w:caps w:val="0"/>
          <w:sz w:val="24"/>
          <w:szCs w:val="24"/>
          <w:lang w:val="es-MX" w:eastAsia="en-US" w:bidi="ar-SA"/>
        </w:rPr>
      </w:pPr>
      <w:proofErr w:type="spellStart"/>
      <w:r w:rsidRPr="00A138C6">
        <w:rPr>
          <w:rFonts w:ascii="Times New Roman" w:eastAsiaTheme="minorHAnsi" w:hAnsi="Times New Roman"/>
          <w:b w:val="0"/>
          <w:caps w:val="0"/>
          <w:sz w:val="24"/>
          <w:szCs w:val="24"/>
          <w:lang w:val="es-MX" w:eastAsia="en-US" w:bidi="ar-SA"/>
        </w:rPr>
        <w:t>The</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present</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article</w:t>
      </w:r>
      <w:proofErr w:type="spellEnd"/>
      <w:r w:rsidRPr="00A138C6">
        <w:rPr>
          <w:rFonts w:ascii="Times New Roman" w:eastAsiaTheme="minorHAnsi" w:hAnsi="Times New Roman"/>
          <w:b w:val="0"/>
          <w:caps w:val="0"/>
          <w:sz w:val="24"/>
          <w:szCs w:val="24"/>
          <w:lang w:val="es-MX" w:eastAsia="en-US" w:bidi="ar-SA"/>
        </w:rPr>
        <w:t xml:space="preserve"> shows </w:t>
      </w:r>
      <w:proofErr w:type="spellStart"/>
      <w:r w:rsidRPr="00A138C6">
        <w:rPr>
          <w:rFonts w:ascii="Times New Roman" w:eastAsiaTheme="minorHAnsi" w:hAnsi="Times New Roman"/>
          <w:b w:val="0"/>
          <w:caps w:val="0"/>
          <w:sz w:val="24"/>
          <w:szCs w:val="24"/>
          <w:lang w:val="es-MX" w:eastAsia="en-US" w:bidi="ar-SA"/>
        </w:rPr>
        <w:t>the</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results</w:t>
      </w:r>
      <w:proofErr w:type="spellEnd"/>
      <w:r w:rsidR="00B3382E">
        <w:rPr>
          <w:rFonts w:ascii="Times New Roman" w:eastAsiaTheme="minorHAnsi" w:hAnsi="Times New Roman"/>
          <w:b w:val="0"/>
          <w:caps w:val="0"/>
          <w:sz w:val="24"/>
          <w:szCs w:val="24"/>
          <w:lang w:val="es-MX" w:eastAsia="en-US" w:bidi="ar-SA"/>
        </w:rPr>
        <w:t xml:space="preserve"> </w:t>
      </w:r>
      <w:proofErr w:type="spellStart"/>
      <w:r w:rsidR="00B3382E">
        <w:rPr>
          <w:rFonts w:ascii="Times New Roman" w:eastAsiaTheme="minorHAnsi" w:hAnsi="Times New Roman"/>
          <w:b w:val="0"/>
          <w:caps w:val="0"/>
          <w:sz w:val="24"/>
          <w:szCs w:val="24"/>
          <w:lang w:val="es-MX" w:eastAsia="en-US" w:bidi="ar-SA"/>
        </w:rPr>
        <w:t>of</w:t>
      </w:r>
      <w:proofErr w:type="spellEnd"/>
      <w:r w:rsidR="00B3382E">
        <w:rPr>
          <w:rFonts w:ascii="Times New Roman" w:eastAsiaTheme="minorHAnsi" w:hAnsi="Times New Roman"/>
          <w:b w:val="0"/>
          <w:caps w:val="0"/>
          <w:sz w:val="24"/>
          <w:szCs w:val="24"/>
          <w:lang w:val="es-MX" w:eastAsia="en-US" w:bidi="ar-SA"/>
        </w:rPr>
        <w:t xml:space="preserve"> a </w:t>
      </w:r>
      <w:proofErr w:type="spellStart"/>
      <w:r w:rsidR="00B3382E">
        <w:rPr>
          <w:rFonts w:ascii="Times New Roman" w:eastAsiaTheme="minorHAnsi" w:hAnsi="Times New Roman"/>
          <w:b w:val="0"/>
          <w:caps w:val="0"/>
          <w:sz w:val="24"/>
          <w:szCs w:val="24"/>
          <w:lang w:val="es-MX" w:eastAsia="en-US" w:bidi="ar-SA"/>
        </w:rPr>
        <w:t>research</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carried</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out</w:t>
      </w:r>
      <w:proofErr w:type="spellEnd"/>
      <w:r w:rsidRPr="00A138C6">
        <w:rPr>
          <w:rFonts w:ascii="Times New Roman" w:eastAsiaTheme="minorHAnsi" w:hAnsi="Times New Roman"/>
          <w:b w:val="0"/>
          <w:caps w:val="0"/>
          <w:sz w:val="24"/>
          <w:szCs w:val="24"/>
          <w:lang w:val="es-MX" w:eastAsia="en-US" w:bidi="ar-SA"/>
        </w:rPr>
        <w:t xml:space="preserve"> </w:t>
      </w:r>
      <w:r w:rsidR="00246262">
        <w:rPr>
          <w:rFonts w:ascii="Times New Roman" w:eastAsiaTheme="minorHAnsi" w:hAnsi="Times New Roman"/>
          <w:b w:val="0"/>
          <w:caps w:val="0"/>
          <w:sz w:val="24"/>
          <w:szCs w:val="24"/>
          <w:lang w:val="es-MX" w:eastAsia="en-US" w:bidi="ar-SA"/>
        </w:rPr>
        <w:t>in</w:t>
      </w:r>
      <w:r w:rsidR="00246262"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the</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Engineering</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Division</w:t>
      </w:r>
      <w:proofErr w:type="spellEnd"/>
      <w:r w:rsidR="00246262">
        <w:rPr>
          <w:rFonts w:ascii="Times New Roman" w:eastAsiaTheme="minorHAnsi" w:hAnsi="Times New Roman"/>
          <w:b w:val="0"/>
          <w:caps w:val="0"/>
          <w:sz w:val="24"/>
          <w:szCs w:val="24"/>
          <w:lang w:val="es-MX" w:eastAsia="en-US" w:bidi="ar-SA"/>
        </w:rPr>
        <w:t xml:space="preserve"> </w:t>
      </w:r>
      <w:proofErr w:type="spellStart"/>
      <w:r w:rsidR="00246262">
        <w:rPr>
          <w:rFonts w:ascii="Times New Roman" w:eastAsiaTheme="minorHAnsi" w:hAnsi="Times New Roman"/>
          <w:b w:val="0"/>
          <w:caps w:val="0"/>
          <w:sz w:val="24"/>
          <w:szCs w:val="24"/>
          <w:lang w:val="es-MX" w:eastAsia="en-US" w:bidi="ar-SA"/>
        </w:rPr>
        <w:t>of</w:t>
      </w:r>
      <w:proofErr w:type="spellEnd"/>
      <w:r w:rsidR="00246262">
        <w:rPr>
          <w:rFonts w:ascii="Times New Roman" w:eastAsiaTheme="minorHAnsi" w:hAnsi="Times New Roman"/>
          <w:b w:val="0"/>
          <w:caps w:val="0"/>
          <w:sz w:val="24"/>
          <w:szCs w:val="24"/>
          <w:lang w:val="es-MX" w:eastAsia="en-US" w:bidi="ar-SA"/>
        </w:rPr>
        <w:t xml:space="preserve"> </w:t>
      </w:r>
      <w:proofErr w:type="spellStart"/>
      <w:r w:rsidR="00246262">
        <w:rPr>
          <w:rFonts w:ascii="Times New Roman" w:eastAsiaTheme="minorHAnsi" w:hAnsi="Times New Roman"/>
          <w:b w:val="0"/>
          <w:caps w:val="0"/>
          <w:sz w:val="24"/>
          <w:szCs w:val="24"/>
          <w:lang w:val="es-MX" w:eastAsia="en-US" w:bidi="ar-SA"/>
        </w:rPr>
        <w:t>the</w:t>
      </w:r>
      <w:proofErr w:type="spellEnd"/>
      <w:r w:rsidR="00246262" w:rsidRPr="00A138C6">
        <w:rPr>
          <w:rFonts w:ascii="Times New Roman" w:eastAsiaTheme="minorHAnsi" w:hAnsi="Times New Roman"/>
          <w:b w:val="0"/>
          <w:caps w:val="0"/>
          <w:sz w:val="24"/>
          <w:szCs w:val="24"/>
          <w:lang w:val="es-MX" w:eastAsia="en-US" w:bidi="ar-SA"/>
        </w:rPr>
        <w:t xml:space="preserve"> </w:t>
      </w:r>
      <w:r w:rsidRPr="00A138C6">
        <w:rPr>
          <w:rFonts w:ascii="Times New Roman" w:eastAsiaTheme="minorHAnsi" w:hAnsi="Times New Roman"/>
          <w:b w:val="0"/>
          <w:caps w:val="0"/>
          <w:sz w:val="24"/>
          <w:szCs w:val="24"/>
          <w:lang w:val="es-MX" w:eastAsia="en-US" w:bidi="ar-SA"/>
        </w:rPr>
        <w:t xml:space="preserve">Guanajuato </w:t>
      </w:r>
      <w:proofErr w:type="spellStart"/>
      <w:r w:rsidRPr="00A138C6">
        <w:rPr>
          <w:rFonts w:ascii="Times New Roman" w:eastAsiaTheme="minorHAnsi" w:hAnsi="Times New Roman"/>
          <w:b w:val="0"/>
          <w:caps w:val="0"/>
          <w:sz w:val="24"/>
          <w:szCs w:val="24"/>
          <w:lang w:val="es-MX" w:eastAsia="en-US" w:bidi="ar-SA"/>
        </w:rPr>
        <w:t>University</w:t>
      </w:r>
      <w:proofErr w:type="spellEnd"/>
      <w:r w:rsidRPr="00A138C6">
        <w:rPr>
          <w:rFonts w:ascii="Times New Roman" w:eastAsiaTheme="minorHAnsi" w:hAnsi="Times New Roman"/>
          <w:b w:val="0"/>
          <w:caps w:val="0"/>
          <w:sz w:val="24"/>
          <w:szCs w:val="24"/>
          <w:lang w:val="es-MX" w:eastAsia="en-US" w:bidi="ar-SA"/>
        </w:rPr>
        <w:t xml:space="preserve"> and </w:t>
      </w:r>
      <w:proofErr w:type="spellStart"/>
      <w:r w:rsidRPr="00A138C6">
        <w:rPr>
          <w:rFonts w:ascii="Times New Roman" w:eastAsiaTheme="minorHAnsi" w:hAnsi="Times New Roman"/>
          <w:b w:val="0"/>
          <w:caps w:val="0"/>
          <w:sz w:val="24"/>
          <w:szCs w:val="24"/>
          <w:lang w:val="es-MX" w:eastAsia="en-US" w:bidi="ar-SA"/>
        </w:rPr>
        <w:t>whose</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main</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purpose</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00CB3A91">
        <w:rPr>
          <w:rFonts w:ascii="Times New Roman" w:eastAsiaTheme="minorHAnsi" w:hAnsi="Times New Roman"/>
          <w:b w:val="0"/>
          <w:caps w:val="0"/>
          <w:sz w:val="24"/>
          <w:szCs w:val="24"/>
          <w:lang w:val="es-MX" w:eastAsia="en-US" w:bidi="ar-SA"/>
        </w:rPr>
        <w:t>was</w:t>
      </w:r>
      <w:proofErr w:type="spellEnd"/>
      <w:r w:rsidR="00CB3A91"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to</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evaluate</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the</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implementation</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of</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the</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Educational</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Model</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focused</w:t>
      </w:r>
      <w:proofErr w:type="spellEnd"/>
      <w:r w:rsidRPr="00A138C6">
        <w:rPr>
          <w:rFonts w:ascii="Times New Roman" w:eastAsiaTheme="minorHAnsi" w:hAnsi="Times New Roman"/>
          <w:b w:val="0"/>
          <w:caps w:val="0"/>
          <w:sz w:val="24"/>
          <w:szCs w:val="24"/>
          <w:lang w:val="es-MX" w:eastAsia="en-US" w:bidi="ar-SA"/>
        </w:rPr>
        <w:t xml:space="preserve"> in training </w:t>
      </w:r>
      <w:proofErr w:type="spellStart"/>
      <w:r w:rsidRPr="00A138C6">
        <w:rPr>
          <w:rFonts w:ascii="Times New Roman" w:eastAsiaTheme="minorHAnsi" w:hAnsi="Times New Roman"/>
          <w:b w:val="0"/>
          <w:caps w:val="0"/>
          <w:sz w:val="24"/>
          <w:szCs w:val="24"/>
          <w:lang w:val="es-MX" w:eastAsia="en-US" w:bidi="ar-SA"/>
        </w:rPr>
        <w:t>students</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for</w:t>
      </w:r>
      <w:proofErr w:type="spellEnd"/>
      <w:r w:rsidRPr="00A138C6">
        <w:rPr>
          <w:rFonts w:ascii="Times New Roman" w:eastAsiaTheme="minorHAnsi" w:hAnsi="Times New Roman"/>
          <w:b w:val="0"/>
          <w:caps w:val="0"/>
          <w:sz w:val="24"/>
          <w:szCs w:val="24"/>
          <w:lang w:val="es-MX" w:eastAsia="en-US" w:bidi="ar-SA"/>
        </w:rPr>
        <w:t xml:space="preserve"> labor </w:t>
      </w:r>
      <w:proofErr w:type="spellStart"/>
      <w:r w:rsidRPr="00A138C6">
        <w:rPr>
          <w:rFonts w:ascii="Times New Roman" w:eastAsiaTheme="minorHAnsi" w:hAnsi="Times New Roman"/>
          <w:b w:val="0"/>
          <w:caps w:val="0"/>
          <w:sz w:val="24"/>
          <w:szCs w:val="24"/>
          <w:lang w:val="es-MX" w:eastAsia="en-US" w:bidi="ar-SA"/>
        </w:rPr>
        <w:t>competencies</w:t>
      </w:r>
      <w:proofErr w:type="spellEnd"/>
      <w:r w:rsidR="00CB3A91">
        <w:rPr>
          <w:rFonts w:ascii="Times New Roman" w:eastAsiaTheme="minorHAnsi" w:hAnsi="Times New Roman"/>
          <w:b w:val="0"/>
          <w:caps w:val="0"/>
          <w:sz w:val="24"/>
          <w:szCs w:val="24"/>
          <w:lang w:val="es-MX" w:eastAsia="en-US" w:bidi="ar-SA"/>
        </w:rPr>
        <w:t>,</w:t>
      </w:r>
      <w:r w:rsidR="00CB3A91" w:rsidRPr="00A138C6">
        <w:rPr>
          <w:rFonts w:ascii="Times New Roman" w:eastAsiaTheme="minorHAnsi" w:hAnsi="Times New Roman"/>
          <w:b w:val="0"/>
          <w:caps w:val="0"/>
          <w:sz w:val="24"/>
          <w:szCs w:val="24"/>
          <w:lang w:val="es-MX" w:eastAsia="en-US" w:bidi="ar-SA"/>
        </w:rPr>
        <w:t xml:space="preserve"> </w:t>
      </w:r>
      <w:r w:rsidR="00DD39B9" w:rsidRPr="00DD39B9">
        <w:rPr>
          <w:rFonts w:ascii="Times New Roman" w:eastAsiaTheme="minorHAnsi" w:hAnsi="Times New Roman"/>
          <w:b w:val="0"/>
          <w:caps w:val="0"/>
          <w:sz w:val="24"/>
          <w:szCs w:val="24"/>
          <w:lang w:val="es-MX" w:eastAsia="en-US" w:bidi="ar-SA"/>
        </w:rPr>
        <w:t xml:space="preserve">as </w:t>
      </w:r>
      <w:proofErr w:type="spellStart"/>
      <w:r w:rsidR="00DD39B9" w:rsidRPr="00DD39B9">
        <w:rPr>
          <w:rFonts w:ascii="Times New Roman" w:eastAsiaTheme="minorHAnsi" w:hAnsi="Times New Roman"/>
          <w:b w:val="0"/>
          <w:caps w:val="0"/>
          <w:sz w:val="24"/>
          <w:szCs w:val="24"/>
          <w:lang w:val="es-MX" w:eastAsia="en-US" w:bidi="ar-SA"/>
        </w:rPr>
        <w:t>well</w:t>
      </w:r>
      <w:proofErr w:type="spellEnd"/>
      <w:r w:rsidR="00DD39B9" w:rsidRPr="00DD39B9">
        <w:rPr>
          <w:rFonts w:ascii="Times New Roman" w:eastAsiaTheme="minorHAnsi" w:hAnsi="Times New Roman"/>
          <w:b w:val="0"/>
          <w:caps w:val="0"/>
          <w:sz w:val="24"/>
          <w:szCs w:val="24"/>
          <w:lang w:val="es-MX" w:eastAsia="en-US" w:bidi="ar-SA"/>
        </w:rPr>
        <w:t xml:space="preserve"> as </w:t>
      </w:r>
      <w:proofErr w:type="spellStart"/>
      <w:r w:rsidR="00DD39B9" w:rsidRPr="00DD39B9">
        <w:rPr>
          <w:rFonts w:ascii="Times New Roman" w:eastAsiaTheme="minorHAnsi" w:hAnsi="Times New Roman"/>
          <w:b w:val="0"/>
          <w:caps w:val="0"/>
          <w:sz w:val="24"/>
          <w:szCs w:val="24"/>
          <w:lang w:val="es-MX" w:eastAsia="en-US" w:bidi="ar-SA"/>
        </w:rPr>
        <w:t>to</w:t>
      </w:r>
      <w:proofErr w:type="spellEnd"/>
      <w:r w:rsidR="00DD39B9" w:rsidRPr="00DD39B9">
        <w:rPr>
          <w:rFonts w:ascii="Times New Roman" w:eastAsiaTheme="minorHAnsi" w:hAnsi="Times New Roman"/>
          <w:b w:val="0"/>
          <w:caps w:val="0"/>
          <w:sz w:val="24"/>
          <w:szCs w:val="24"/>
          <w:lang w:val="es-MX" w:eastAsia="en-US" w:bidi="ar-SA"/>
        </w:rPr>
        <w:t xml:space="preserve"> determine </w:t>
      </w:r>
      <w:proofErr w:type="spellStart"/>
      <w:r w:rsidR="00DD39B9" w:rsidRPr="00DD39B9">
        <w:rPr>
          <w:rFonts w:ascii="Times New Roman" w:eastAsiaTheme="minorHAnsi" w:hAnsi="Times New Roman"/>
          <w:b w:val="0"/>
          <w:caps w:val="0"/>
          <w:sz w:val="24"/>
          <w:szCs w:val="24"/>
          <w:lang w:val="es-MX" w:eastAsia="en-US" w:bidi="ar-SA"/>
        </w:rPr>
        <w:t>the</w:t>
      </w:r>
      <w:proofErr w:type="spellEnd"/>
      <w:r w:rsidR="00DD39B9" w:rsidRPr="00DD39B9">
        <w:rPr>
          <w:rFonts w:ascii="Times New Roman" w:eastAsiaTheme="minorHAnsi" w:hAnsi="Times New Roman"/>
          <w:b w:val="0"/>
          <w:caps w:val="0"/>
          <w:sz w:val="24"/>
          <w:szCs w:val="24"/>
          <w:lang w:val="es-MX" w:eastAsia="en-US" w:bidi="ar-SA"/>
        </w:rPr>
        <w:t xml:space="preserve"> </w:t>
      </w:r>
      <w:proofErr w:type="spellStart"/>
      <w:r w:rsidR="00DD39B9" w:rsidRPr="00DD39B9">
        <w:rPr>
          <w:rFonts w:ascii="Times New Roman" w:eastAsiaTheme="minorHAnsi" w:hAnsi="Times New Roman"/>
          <w:b w:val="0"/>
          <w:caps w:val="0"/>
          <w:sz w:val="24"/>
          <w:szCs w:val="24"/>
          <w:lang w:val="es-MX" w:eastAsia="en-US" w:bidi="ar-SA"/>
        </w:rPr>
        <w:t>impact</w:t>
      </w:r>
      <w:proofErr w:type="spellEnd"/>
      <w:r w:rsidR="00DD39B9" w:rsidRPr="00DD39B9">
        <w:rPr>
          <w:rFonts w:ascii="Times New Roman" w:eastAsiaTheme="minorHAnsi" w:hAnsi="Times New Roman"/>
          <w:b w:val="0"/>
          <w:caps w:val="0"/>
          <w:sz w:val="24"/>
          <w:szCs w:val="24"/>
          <w:lang w:val="es-MX" w:eastAsia="en-US" w:bidi="ar-SA"/>
        </w:rPr>
        <w:t xml:space="preserve"> </w:t>
      </w:r>
      <w:proofErr w:type="spellStart"/>
      <w:r w:rsidR="00DD39B9" w:rsidRPr="00DD39B9">
        <w:rPr>
          <w:rFonts w:ascii="Times New Roman" w:eastAsiaTheme="minorHAnsi" w:hAnsi="Times New Roman"/>
          <w:b w:val="0"/>
          <w:caps w:val="0"/>
          <w:sz w:val="24"/>
          <w:szCs w:val="24"/>
          <w:lang w:val="es-MX" w:eastAsia="en-US" w:bidi="ar-SA"/>
        </w:rPr>
        <w:t>that</w:t>
      </w:r>
      <w:proofErr w:type="spellEnd"/>
      <w:r w:rsidR="00DD39B9" w:rsidRPr="00DD39B9">
        <w:rPr>
          <w:rFonts w:ascii="Times New Roman" w:eastAsiaTheme="minorHAnsi" w:hAnsi="Times New Roman"/>
          <w:b w:val="0"/>
          <w:caps w:val="0"/>
          <w:sz w:val="24"/>
          <w:szCs w:val="24"/>
          <w:lang w:val="es-MX" w:eastAsia="en-US" w:bidi="ar-SA"/>
        </w:rPr>
        <w:t xml:space="preserve"> </w:t>
      </w:r>
      <w:proofErr w:type="spellStart"/>
      <w:r w:rsidR="00DD39B9" w:rsidRPr="00DD39B9">
        <w:rPr>
          <w:rFonts w:ascii="Times New Roman" w:eastAsiaTheme="minorHAnsi" w:hAnsi="Times New Roman"/>
          <w:b w:val="0"/>
          <w:caps w:val="0"/>
          <w:sz w:val="24"/>
          <w:szCs w:val="24"/>
          <w:lang w:val="es-MX" w:eastAsia="en-US" w:bidi="ar-SA"/>
        </w:rPr>
        <w:t>had</w:t>
      </w:r>
      <w:proofErr w:type="spellEnd"/>
      <w:r w:rsidR="00DD39B9" w:rsidRPr="00DD39B9">
        <w:rPr>
          <w:rFonts w:ascii="Times New Roman" w:eastAsiaTheme="minorHAnsi" w:hAnsi="Times New Roman"/>
          <w:b w:val="0"/>
          <w:caps w:val="0"/>
          <w:sz w:val="24"/>
          <w:szCs w:val="24"/>
          <w:lang w:val="es-MX" w:eastAsia="en-US" w:bidi="ar-SA"/>
        </w:rPr>
        <w:t xml:space="preserve"> </w:t>
      </w:r>
      <w:proofErr w:type="spellStart"/>
      <w:r w:rsidR="00DD39B9" w:rsidRPr="00DD39B9">
        <w:rPr>
          <w:rFonts w:ascii="Times New Roman" w:eastAsiaTheme="minorHAnsi" w:hAnsi="Times New Roman"/>
          <w:b w:val="0"/>
          <w:caps w:val="0"/>
          <w:sz w:val="24"/>
          <w:szCs w:val="24"/>
          <w:lang w:val="es-MX" w:eastAsia="en-US" w:bidi="ar-SA"/>
        </w:rPr>
        <w:t>the</w:t>
      </w:r>
      <w:proofErr w:type="spellEnd"/>
      <w:r w:rsidR="00DD39B9" w:rsidRPr="00DD39B9">
        <w:rPr>
          <w:rFonts w:ascii="Times New Roman" w:eastAsiaTheme="minorHAnsi" w:hAnsi="Times New Roman"/>
          <w:b w:val="0"/>
          <w:caps w:val="0"/>
          <w:sz w:val="24"/>
          <w:szCs w:val="24"/>
          <w:lang w:val="es-MX" w:eastAsia="en-US" w:bidi="ar-SA"/>
        </w:rPr>
        <w:t xml:space="preserve"> curricular </w:t>
      </w:r>
      <w:proofErr w:type="spellStart"/>
      <w:r w:rsidR="00DD39B9" w:rsidRPr="00DD39B9">
        <w:rPr>
          <w:rFonts w:ascii="Times New Roman" w:eastAsiaTheme="minorHAnsi" w:hAnsi="Times New Roman"/>
          <w:b w:val="0"/>
          <w:caps w:val="0"/>
          <w:sz w:val="24"/>
          <w:szCs w:val="24"/>
          <w:lang w:val="es-MX" w:eastAsia="en-US" w:bidi="ar-SA"/>
        </w:rPr>
        <w:t>update</w:t>
      </w:r>
      <w:proofErr w:type="spellEnd"/>
      <w:r w:rsidR="00DD39B9" w:rsidRPr="00DD39B9">
        <w:rPr>
          <w:rFonts w:ascii="Times New Roman" w:eastAsiaTheme="minorHAnsi" w:hAnsi="Times New Roman"/>
          <w:b w:val="0"/>
          <w:caps w:val="0"/>
          <w:sz w:val="24"/>
          <w:szCs w:val="24"/>
          <w:lang w:val="es-MX" w:eastAsia="en-US" w:bidi="ar-SA"/>
        </w:rPr>
        <w:t xml:space="preserve"> </w:t>
      </w:r>
      <w:proofErr w:type="spellStart"/>
      <w:r w:rsidR="00DD39B9" w:rsidRPr="00DD39B9">
        <w:rPr>
          <w:rFonts w:ascii="Times New Roman" w:eastAsiaTheme="minorHAnsi" w:hAnsi="Times New Roman"/>
          <w:b w:val="0"/>
          <w:caps w:val="0"/>
          <w:sz w:val="24"/>
          <w:szCs w:val="24"/>
          <w:lang w:val="es-MX" w:eastAsia="en-US" w:bidi="ar-SA"/>
        </w:rPr>
        <w:t>of</w:t>
      </w:r>
      <w:proofErr w:type="spellEnd"/>
      <w:r w:rsidR="00DD39B9" w:rsidRPr="00DD39B9">
        <w:rPr>
          <w:rFonts w:ascii="Times New Roman" w:eastAsiaTheme="minorHAnsi" w:hAnsi="Times New Roman"/>
          <w:b w:val="0"/>
          <w:caps w:val="0"/>
          <w:sz w:val="24"/>
          <w:szCs w:val="24"/>
          <w:lang w:val="es-MX" w:eastAsia="en-US" w:bidi="ar-SA"/>
        </w:rPr>
        <w:t xml:space="preserve"> </w:t>
      </w:r>
      <w:proofErr w:type="spellStart"/>
      <w:r w:rsidR="00DD39B9" w:rsidRPr="00DD39B9">
        <w:rPr>
          <w:rFonts w:ascii="Times New Roman" w:eastAsiaTheme="minorHAnsi" w:hAnsi="Times New Roman"/>
          <w:b w:val="0"/>
          <w:caps w:val="0"/>
          <w:sz w:val="24"/>
          <w:szCs w:val="24"/>
          <w:lang w:val="es-MX" w:eastAsia="en-US" w:bidi="ar-SA"/>
        </w:rPr>
        <w:t>the</w:t>
      </w:r>
      <w:proofErr w:type="spellEnd"/>
      <w:r w:rsidR="00DD39B9" w:rsidRPr="00DD39B9">
        <w:rPr>
          <w:rFonts w:ascii="Times New Roman" w:eastAsiaTheme="minorHAnsi" w:hAnsi="Times New Roman"/>
          <w:b w:val="0"/>
          <w:caps w:val="0"/>
          <w:sz w:val="24"/>
          <w:szCs w:val="24"/>
          <w:lang w:val="es-MX" w:eastAsia="en-US" w:bidi="ar-SA"/>
        </w:rPr>
        <w:t xml:space="preserve"> </w:t>
      </w:r>
      <w:proofErr w:type="spellStart"/>
      <w:r w:rsidR="00DD39B9" w:rsidRPr="00DD39B9">
        <w:rPr>
          <w:rFonts w:ascii="Times New Roman" w:eastAsiaTheme="minorHAnsi" w:hAnsi="Times New Roman"/>
          <w:b w:val="0"/>
          <w:caps w:val="0"/>
          <w:sz w:val="24"/>
          <w:szCs w:val="24"/>
          <w:lang w:val="es-MX" w:eastAsia="en-US" w:bidi="ar-SA"/>
        </w:rPr>
        <w:t>educational</w:t>
      </w:r>
      <w:proofErr w:type="spellEnd"/>
      <w:r w:rsidR="00DD39B9" w:rsidRPr="00DD39B9">
        <w:rPr>
          <w:rFonts w:ascii="Times New Roman" w:eastAsiaTheme="minorHAnsi" w:hAnsi="Times New Roman"/>
          <w:b w:val="0"/>
          <w:caps w:val="0"/>
          <w:sz w:val="24"/>
          <w:szCs w:val="24"/>
          <w:lang w:val="es-MX" w:eastAsia="en-US" w:bidi="ar-SA"/>
        </w:rPr>
        <w:t xml:space="preserve"> </w:t>
      </w:r>
      <w:proofErr w:type="spellStart"/>
      <w:r w:rsidR="00DD39B9" w:rsidRPr="00DD39B9">
        <w:rPr>
          <w:rFonts w:ascii="Times New Roman" w:eastAsiaTheme="minorHAnsi" w:hAnsi="Times New Roman"/>
          <w:b w:val="0"/>
          <w:caps w:val="0"/>
          <w:sz w:val="24"/>
          <w:szCs w:val="24"/>
          <w:lang w:val="es-MX" w:eastAsia="en-US" w:bidi="ar-SA"/>
        </w:rPr>
        <w:t>programs</w:t>
      </w:r>
      <w:proofErr w:type="spellEnd"/>
      <w:r w:rsidR="00DD39B9">
        <w:rPr>
          <w:rFonts w:ascii="Times New Roman" w:eastAsiaTheme="minorHAnsi" w:hAnsi="Times New Roman"/>
          <w:b w:val="0"/>
          <w:caps w:val="0"/>
          <w:sz w:val="24"/>
          <w:szCs w:val="24"/>
          <w:lang w:val="es-MX" w:eastAsia="en-US" w:bidi="ar-SA"/>
        </w:rPr>
        <w:t>.</w:t>
      </w:r>
      <w:r w:rsidR="00DD39B9" w:rsidRPr="00DD39B9" w:rsidDel="00DD39B9">
        <w:rPr>
          <w:rFonts w:ascii="Times New Roman" w:eastAsiaTheme="minorHAnsi" w:hAnsi="Times New Roman"/>
          <w:b w:val="0"/>
          <w:caps w:val="0"/>
          <w:sz w:val="24"/>
          <w:szCs w:val="24"/>
          <w:lang w:val="es-MX" w:eastAsia="en-US" w:bidi="ar-SA"/>
        </w:rPr>
        <w:t xml:space="preserve"> </w:t>
      </w:r>
      <w:proofErr w:type="spellStart"/>
      <w:r w:rsidR="001434F6" w:rsidRPr="001434F6">
        <w:rPr>
          <w:rFonts w:ascii="Times New Roman" w:eastAsiaTheme="minorHAnsi" w:hAnsi="Times New Roman"/>
          <w:b w:val="0"/>
          <w:caps w:val="0"/>
          <w:sz w:val="24"/>
          <w:szCs w:val="24"/>
          <w:lang w:val="es-MX" w:eastAsia="en-US" w:bidi="ar-SA"/>
        </w:rPr>
        <w:t>This</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1434F6" w:rsidRPr="001434F6">
        <w:rPr>
          <w:rFonts w:ascii="Times New Roman" w:eastAsiaTheme="minorHAnsi" w:hAnsi="Times New Roman"/>
          <w:b w:val="0"/>
          <w:caps w:val="0"/>
          <w:sz w:val="24"/>
          <w:szCs w:val="24"/>
          <w:lang w:val="es-MX" w:eastAsia="en-US" w:bidi="ar-SA"/>
        </w:rPr>
        <w:t>with</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1434F6" w:rsidRPr="001434F6">
        <w:rPr>
          <w:rFonts w:ascii="Times New Roman" w:eastAsiaTheme="minorHAnsi" w:hAnsi="Times New Roman"/>
          <w:b w:val="0"/>
          <w:caps w:val="0"/>
          <w:sz w:val="24"/>
          <w:szCs w:val="24"/>
          <w:lang w:val="es-MX" w:eastAsia="en-US" w:bidi="ar-SA"/>
        </w:rPr>
        <w:t>the</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1434F6" w:rsidRPr="001434F6">
        <w:rPr>
          <w:rFonts w:ascii="Times New Roman" w:eastAsiaTheme="minorHAnsi" w:hAnsi="Times New Roman"/>
          <w:b w:val="0"/>
          <w:caps w:val="0"/>
          <w:sz w:val="24"/>
          <w:szCs w:val="24"/>
          <w:lang w:val="es-MX" w:eastAsia="en-US" w:bidi="ar-SA"/>
        </w:rPr>
        <w:t>purpose</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1434F6" w:rsidRPr="001434F6">
        <w:rPr>
          <w:rFonts w:ascii="Times New Roman" w:eastAsiaTheme="minorHAnsi" w:hAnsi="Times New Roman"/>
          <w:b w:val="0"/>
          <w:caps w:val="0"/>
          <w:sz w:val="24"/>
          <w:szCs w:val="24"/>
          <w:lang w:val="es-MX" w:eastAsia="en-US" w:bidi="ar-SA"/>
        </w:rPr>
        <w:t>of</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9665E0">
        <w:rPr>
          <w:rFonts w:ascii="Times New Roman" w:eastAsiaTheme="minorHAnsi" w:hAnsi="Times New Roman"/>
          <w:b w:val="0"/>
          <w:caps w:val="0"/>
          <w:sz w:val="24"/>
          <w:szCs w:val="24"/>
          <w:lang w:val="es-MX" w:eastAsia="en-US" w:bidi="ar-SA"/>
        </w:rPr>
        <w:t>defining</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1434F6" w:rsidRPr="001434F6">
        <w:rPr>
          <w:rFonts w:ascii="Times New Roman" w:eastAsiaTheme="minorHAnsi" w:hAnsi="Times New Roman"/>
          <w:b w:val="0"/>
          <w:caps w:val="0"/>
          <w:sz w:val="24"/>
          <w:szCs w:val="24"/>
          <w:lang w:val="es-MX" w:eastAsia="en-US" w:bidi="ar-SA"/>
        </w:rPr>
        <w:t>the</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1434F6" w:rsidRPr="001434F6">
        <w:rPr>
          <w:rFonts w:ascii="Times New Roman" w:eastAsiaTheme="minorHAnsi" w:hAnsi="Times New Roman"/>
          <w:b w:val="0"/>
          <w:caps w:val="0"/>
          <w:sz w:val="24"/>
          <w:szCs w:val="24"/>
          <w:lang w:val="es-MX" w:eastAsia="en-US" w:bidi="ar-SA"/>
        </w:rPr>
        <w:t>actions</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1434F6" w:rsidRPr="001434F6">
        <w:rPr>
          <w:rFonts w:ascii="Times New Roman" w:eastAsiaTheme="minorHAnsi" w:hAnsi="Times New Roman"/>
          <w:b w:val="0"/>
          <w:caps w:val="0"/>
          <w:sz w:val="24"/>
          <w:szCs w:val="24"/>
          <w:lang w:val="es-MX" w:eastAsia="en-US" w:bidi="ar-SA"/>
        </w:rPr>
        <w:t>that</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1434F6" w:rsidRPr="001434F6">
        <w:rPr>
          <w:rFonts w:ascii="Times New Roman" w:eastAsiaTheme="minorHAnsi" w:hAnsi="Times New Roman"/>
          <w:b w:val="0"/>
          <w:caps w:val="0"/>
          <w:sz w:val="24"/>
          <w:szCs w:val="24"/>
          <w:lang w:val="es-MX" w:eastAsia="en-US" w:bidi="ar-SA"/>
        </w:rPr>
        <w:t>must</w:t>
      </w:r>
      <w:proofErr w:type="spellEnd"/>
      <w:r w:rsidR="001434F6" w:rsidRPr="001434F6">
        <w:rPr>
          <w:rFonts w:ascii="Times New Roman" w:eastAsiaTheme="minorHAnsi" w:hAnsi="Times New Roman"/>
          <w:b w:val="0"/>
          <w:caps w:val="0"/>
          <w:sz w:val="24"/>
          <w:szCs w:val="24"/>
          <w:lang w:val="es-MX" w:eastAsia="en-US" w:bidi="ar-SA"/>
        </w:rPr>
        <w:t xml:space="preserve"> be </w:t>
      </w:r>
      <w:proofErr w:type="spellStart"/>
      <w:r w:rsidR="001434F6" w:rsidRPr="001434F6">
        <w:rPr>
          <w:rFonts w:ascii="Times New Roman" w:eastAsiaTheme="minorHAnsi" w:hAnsi="Times New Roman"/>
          <w:b w:val="0"/>
          <w:caps w:val="0"/>
          <w:sz w:val="24"/>
          <w:szCs w:val="24"/>
          <w:lang w:val="es-MX" w:eastAsia="en-US" w:bidi="ar-SA"/>
        </w:rPr>
        <w:t>carried</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1434F6" w:rsidRPr="001434F6">
        <w:rPr>
          <w:rFonts w:ascii="Times New Roman" w:eastAsiaTheme="minorHAnsi" w:hAnsi="Times New Roman"/>
          <w:b w:val="0"/>
          <w:caps w:val="0"/>
          <w:sz w:val="24"/>
          <w:szCs w:val="24"/>
          <w:lang w:val="es-MX" w:eastAsia="en-US" w:bidi="ar-SA"/>
        </w:rPr>
        <w:t>out</w:t>
      </w:r>
      <w:proofErr w:type="spellEnd"/>
      <w:r w:rsidR="001434F6" w:rsidRPr="001434F6">
        <w:rPr>
          <w:rFonts w:ascii="Times New Roman" w:eastAsiaTheme="minorHAnsi" w:hAnsi="Times New Roman"/>
          <w:b w:val="0"/>
          <w:caps w:val="0"/>
          <w:sz w:val="24"/>
          <w:szCs w:val="24"/>
          <w:lang w:val="es-MX" w:eastAsia="en-US" w:bidi="ar-SA"/>
        </w:rPr>
        <w:t xml:space="preserve"> so </w:t>
      </w:r>
      <w:proofErr w:type="spellStart"/>
      <w:r w:rsidR="001434F6" w:rsidRPr="001434F6">
        <w:rPr>
          <w:rFonts w:ascii="Times New Roman" w:eastAsiaTheme="minorHAnsi" w:hAnsi="Times New Roman"/>
          <w:b w:val="0"/>
          <w:caps w:val="0"/>
          <w:sz w:val="24"/>
          <w:szCs w:val="24"/>
          <w:lang w:val="es-MX" w:eastAsia="en-US" w:bidi="ar-SA"/>
        </w:rPr>
        <w:t>that</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1434F6" w:rsidRPr="001434F6">
        <w:rPr>
          <w:rFonts w:ascii="Times New Roman" w:eastAsiaTheme="minorHAnsi" w:hAnsi="Times New Roman"/>
          <w:b w:val="0"/>
          <w:caps w:val="0"/>
          <w:sz w:val="24"/>
          <w:szCs w:val="24"/>
          <w:lang w:val="es-MX" w:eastAsia="en-US" w:bidi="ar-SA"/>
        </w:rPr>
        <w:t>the</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1434F6" w:rsidRPr="001434F6">
        <w:rPr>
          <w:rFonts w:ascii="Times New Roman" w:eastAsiaTheme="minorHAnsi" w:hAnsi="Times New Roman"/>
          <w:b w:val="0"/>
          <w:caps w:val="0"/>
          <w:sz w:val="24"/>
          <w:szCs w:val="24"/>
          <w:lang w:val="es-MX" w:eastAsia="en-US" w:bidi="ar-SA"/>
        </w:rPr>
        <w:t>teachers</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1434F6" w:rsidRPr="001434F6">
        <w:rPr>
          <w:rFonts w:ascii="Times New Roman" w:eastAsiaTheme="minorHAnsi" w:hAnsi="Times New Roman"/>
          <w:b w:val="0"/>
          <w:caps w:val="0"/>
          <w:sz w:val="24"/>
          <w:szCs w:val="24"/>
          <w:lang w:val="es-MX" w:eastAsia="en-US" w:bidi="ar-SA"/>
        </w:rPr>
        <w:t>have</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1434F6" w:rsidRPr="001434F6">
        <w:rPr>
          <w:rFonts w:ascii="Times New Roman" w:eastAsiaTheme="minorHAnsi" w:hAnsi="Times New Roman"/>
          <w:b w:val="0"/>
          <w:caps w:val="0"/>
          <w:sz w:val="24"/>
          <w:szCs w:val="24"/>
          <w:lang w:val="es-MX" w:eastAsia="en-US" w:bidi="ar-SA"/>
        </w:rPr>
        <w:t>the</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1434F6" w:rsidRPr="001434F6">
        <w:rPr>
          <w:rFonts w:ascii="Times New Roman" w:eastAsiaTheme="minorHAnsi" w:hAnsi="Times New Roman"/>
          <w:b w:val="0"/>
          <w:caps w:val="0"/>
          <w:sz w:val="24"/>
          <w:szCs w:val="24"/>
          <w:lang w:val="es-MX" w:eastAsia="en-US" w:bidi="ar-SA"/>
        </w:rPr>
        <w:t>generic</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1434F6" w:rsidRPr="001434F6">
        <w:rPr>
          <w:rFonts w:ascii="Times New Roman" w:eastAsiaTheme="minorHAnsi" w:hAnsi="Times New Roman"/>
          <w:b w:val="0"/>
          <w:caps w:val="0"/>
          <w:sz w:val="24"/>
          <w:szCs w:val="24"/>
          <w:lang w:val="es-MX" w:eastAsia="en-US" w:bidi="ar-SA"/>
        </w:rPr>
        <w:t>competences</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FC5F31">
        <w:rPr>
          <w:rFonts w:ascii="Times New Roman" w:eastAsiaTheme="minorHAnsi" w:hAnsi="Times New Roman"/>
          <w:b w:val="0"/>
          <w:caps w:val="0"/>
          <w:sz w:val="24"/>
          <w:szCs w:val="24"/>
          <w:lang w:val="es-MX" w:eastAsia="en-US" w:bidi="ar-SA"/>
        </w:rPr>
        <w:t>required</w:t>
      </w:r>
      <w:proofErr w:type="spellEnd"/>
      <w:r w:rsidR="00FC5F31">
        <w:rPr>
          <w:rFonts w:ascii="Times New Roman" w:eastAsiaTheme="minorHAnsi" w:hAnsi="Times New Roman"/>
          <w:b w:val="0"/>
          <w:caps w:val="0"/>
          <w:sz w:val="24"/>
          <w:szCs w:val="24"/>
          <w:lang w:val="es-MX" w:eastAsia="en-US" w:bidi="ar-SA"/>
        </w:rPr>
        <w:t xml:space="preserve"> </w:t>
      </w:r>
      <w:proofErr w:type="spellStart"/>
      <w:r w:rsidR="00FC5F31">
        <w:rPr>
          <w:rFonts w:ascii="Times New Roman" w:eastAsiaTheme="minorHAnsi" w:hAnsi="Times New Roman"/>
          <w:b w:val="0"/>
          <w:caps w:val="0"/>
          <w:sz w:val="24"/>
          <w:szCs w:val="24"/>
          <w:lang w:val="es-MX" w:eastAsia="en-US" w:bidi="ar-SA"/>
        </w:rPr>
        <w:t>by</w:t>
      </w:r>
      <w:proofErr w:type="spellEnd"/>
      <w:r w:rsidR="00FC5F31">
        <w:rPr>
          <w:rFonts w:ascii="Times New Roman" w:eastAsiaTheme="minorHAnsi" w:hAnsi="Times New Roman"/>
          <w:b w:val="0"/>
          <w:caps w:val="0"/>
          <w:sz w:val="24"/>
          <w:szCs w:val="24"/>
          <w:lang w:val="es-MX" w:eastAsia="en-US" w:bidi="ar-SA"/>
        </w:rPr>
        <w:t xml:space="preserve"> </w:t>
      </w:r>
      <w:proofErr w:type="spellStart"/>
      <w:r w:rsidR="00FC5F31">
        <w:rPr>
          <w:rFonts w:ascii="Times New Roman" w:eastAsiaTheme="minorHAnsi" w:hAnsi="Times New Roman"/>
          <w:b w:val="0"/>
          <w:caps w:val="0"/>
          <w:sz w:val="24"/>
          <w:szCs w:val="24"/>
          <w:lang w:val="es-MX" w:eastAsia="en-US" w:bidi="ar-SA"/>
        </w:rPr>
        <w:t>the</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1434F6" w:rsidRPr="001434F6">
        <w:rPr>
          <w:rFonts w:ascii="Times New Roman" w:eastAsiaTheme="minorHAnsi" w:hAnsi="Times New Roman"/>
          <w:b w:val="0"/>
          <w:caps w:val="0"/>
          <w:sz w:val="24"/>
          <w:szCs w:val="24"/>
          <w:lang w:val="es-MX" w:eastAsia="en-US" w:bidi="ar-SA"/>
        </w:rPr>
        <w:t>University</w:t>
      </w:r>
      <w:proofErr w:type="spellEnd"/>
      <w:r w:rsidR="001434F6" w:rsidRPr="001434F6">
        <w:rPr>
          <w:rFonts w:ascii="Times New Roman" w:eastAsiaTheme="minorHAnsi" w:hAnsi="Times New Roman"/>
          <w:b w:val="0"/>
          <w:caps w:val="0"/>
          <w:sz w:val="24"/>
          <w:szCs w:val="24"/>
          <w:lang w:val="es-MX" w:eastAsia="en-US" w:bidi="ar-SA"/>
        </w:rPr>
        <w:t xml:space="preserve"> </w:t>
      </w:r>
      <w:proofErr w:type="spellStart"/>
      <w:r w:rsidR="001434F6" w:rsidRPr="001434F6">
        <w:rPr>
          <w:rFonts w:ascii="Times New Roman" w:eastAsiaTheme="minorHAnsi" w:hAnsi="Times New Roman"/>
          <w:b w:val="0"/>
          <w:caps w:val="0"/>
          <w:sz w:val="24"/>
          <w:szCs w:val="24"/>
          <w:lang w:val="es-MX" w:eastAsia="en-US" w:bidi="ar-SA"/>
        </w:rPr>
        <w:t>of</w:t>
      </w:r>
      <w:proofErr w:type="spellEnd"/>
      <w:r w:rsidR="001434F6" w:rsidRPr="001434F6">
        <w:rPr>
          <w:rFonts w:ascii="Times New Roman" w:eastAsiaTheme="minorHAnsi" w:hAnsi="Times New Roman"/>
          <w:b w:val="0"/>
          <w:caps w:val="0"/>
          <w:sz w:val="24"/>
          <w:szCs w:val="24"/>
          <w:lang w:val="es-MX" w:eastAsia="en-US" w:bidi="ar-SA"/>
        </w:rPr>
        <w:t xml:space="preserve"> Guanajuato</w:t>
      </w:r>
      <w:r w:rsidR="00FC5F31">
        <w:rPr>
          <w:rFonts w:ascii="Times New Roman" w:eastAsiaTheme="minorHAnsi" w:hAnsi="Times New Roman"/>
          <w:b w:val="0"/>
          <w:caps w:val="0"/>
          <w:sz w:val="24"/>
          <w:szCs w:val="24"/>
          <w:lang w:val="es-MX" w:eastAsia="en-US" w:bidi="ar-SA"/>
        </w:rPr>
        <w:t>.</w:t>
      </w:r>
    </w:p>
    <w:p w14:paraId="28AEDC5D" w14:textId="28F0E5F8" w:rsidR="001F2CBF" w:rsidRPr="00A138C6" w:rsidRDefault="001F2CBF" w:rsidP="001918AE">
      <w:pPr>
        <w:pStyle w:val="ENCABEZADONIVEL1"/>
        <w:spacing w:before="0" w:after="0"/>
        <w:ind w:firstLine="708"/>
        <w:rPr>
          <w:rFonts w:ascii="Times New Roman" w:eastAsiaTheme="minorHAnsi" w:hAnsi="Times New Roman"/>
          <w:b w:val="0"/>
          <w:caps w:val="0"/>
          <w:sz w:val="24"/>
          <w:szCs w:val="24"/>
          <w:lang w:val="es-MX" w:eastAsia="en-US" w:bidi="ar-SA"/>
        </w:rPr>
      </w:pPr>
      <w:r w:rsidRPr="00A138C6">
        <w:rPr>
          <w:rFonts w:ascii="Times New Roman" w:eastAsiaTheme="minorHAnsi" w:hAnsi="Times New Roman"/>
          <w:b w:val="0"/>
          <w:caps w:val="0"/>
          <w:sz w:val="24"/>
          <w:szCs w:val="24"/>
          <w:lang w:val="es-MX" w:eastAsia="en-US" w:bidi="ar-SA"/>
        </w:rPr>
        <w:t xml:space="preserve">A </w:t>
      </w:r>
      <w:proofErr w:type="spellStart"/>
      <w:r w:rsidRPr="00A138C6">
        <w:rPr>
          <w:rFonts w:ascii="Times New Roman" w:eastAsiaTheme="minorHAnsi" w:hAnsi="Times New Roman"/>
          <w:b w:val="0"/>
          <w:caps w:val="0"/>
          <w:sz w:val="24"/>
          <w:szCs w:val="24"/>
          <w:lang w:val="es-MX" w:eastAsia="en-US" w:bidi="ar-SA"/>
        </w:rPr>
        <w:t>sample</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of</w:t>
      </w:r>
      <w:proofErr w:type="spellEnd"/>
      <w:r w:rsidRPr="00A138C6">
        <w:rPr>
          <w:rFonts w:ascii="Times New Roman" w:eastAsiaTheme="minorHAnsi" w:hAnsi="Times New Roman"/>
          <w:b w:val="0"/>
          <w:caps w:val="0"/>
          <w:sz w:val="24"/>
          <w:szCs w:val="24"/>
          <w:lang w:val="es-MX" w:eastAsia="en-US" w:bidi="ar-SA"/>
        </w:rPr>
        <w:t xml:space="preserve"> 1460 </w:t>
      </w:r>
      <w:proofErr w:type="spellStart"/>
      <w:r w:rsidRPr="00A138C6">
        <w:rPr>
          <w:rFonts w:ascii="Times New Roman" w:eastAsiaTheme="minorHAnsi" w:hAnsi="Times New Roman"/>
          <w:b w:val="0"/>
          <w:caps w:val="0"/>
          <w:sz w:val="24"/>
          <w:szCs w:val="24"/>
          <w:lang w:val="es-MX" w:eastAsia="en-US" w:bidi="ar-SA"/>
        </w:rPr>
        <w:t>from</w:t>
      </w:r>
      <w:proofErr w:type="spellEnd"/>
      <w:r w:rsidRPr="00A138C6">
        <w:rPr>
          <w:rFonts w:ascii="Times New Roman" w:eastAsiaTheme="minorHAnsi" w:hAnsi="Times New Roman"/>
          <w:b w:val="0"/>
          <w:caps w:val="0"/>
          <w:sz w:val="24"/>
          <w:szCs w:val="24"/>
          <w:lang w:val="es-MX" w:eastAsia="en-US" w:bidi="ar-SA"/>
        </w:rPr>
        <w:t xml:space="preserve"> a total </w:t>
      </w:r>
      <w:proofErr w:type="spellStart"/>
      <w:r w:rsidRPr="00A138C6">
        <w:rPr>
          <w:rFonts w:ascii="Times New Roman" w:eastAsiaTheme="minorHAnsi" w:hAnsi="Times New Roman"/>
          <w:b w:val="0"/>
          <w:caps w:val="0"/>
          <w:sz w:val="24"/>
          <w:szCs w:val="24"/>
          <w:lang w:val="es-MX" w:eastAsia="en-US" w:bidi="ar-SA"/>
        </w:rPr>
        <w:t>of</w:t>
      </w:r>
      <w:proofErr w:type="spellEnd"/>
      <w:r w:rsidRPr="00A138C6">
        <w:rPr>
          <w:rFonts w:ascii="Times New Roman" w:eastAsiaTheme="minorHAnsi" w:hAnsi="Times New Roman"/>
          <w:b w:val="0"/>
          <w:caps w:val="0"/>
          <w:sz w:val="24"/>
          <w:szCs w:val="24"/>
          <w:lang w:val="es-MX" w:eastAsia="en-US" w:bidi="ar-SA"/>
        </w:rPr>
        <w:t xml:space="preserve"> 1722 </w:t>
      </w:r>
      <w:proofErr w:type="spellStart"/>
      <w:r w:rsidRPr="00A138C6">
        <w:rPr>
          <w:rFonts w:ascii="Times New Roman" w:eastAsiaTheme="minorHAnsi" w:hAnsi="Times New Roman"/>
          <w:b w:val="0"/>
          <w:caps w:val="0"/>
          <w:sz w:val="24"/>
          <w:szCs w:val="24"/>
          <w:lang w:val="es-MX" w:eastAsia="en-US" w:bidi="ar-SA"/>
        </w:rPr>
        <w:t>undergraduate</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students</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was</w:t>
      </w:r>
      <w:proofErr w:type="spellEnd"/>
      <w:r w:rsidRPr="00A138C6">
        <w:rPr>
          <w:rFonts w:ascii="Times New Roman" w:eastAsiaTheme="minorHAnsi" w:hAnsi="Times New Roman"/>
          <w:b w:val="0"/>
          <w:caps w:val="0"/>
          <w:sz w:val="24"/>
          <w:szCs w:val="24"/>
          <w:lang w:val="es-MX" w:eastAsia="en-US" w:bidi="ar-SA"/>
        </w:rPr>
        <w:t xml:space="preserve"> </w:t>
      </w:r>
      <w:proofErr w:type="spellStart"/>
      <w:r w:rsidRPr="00A138C6">
        <w:rPr>
          <w:rFonts w:ascii="Times New Roman" w:eastAsiaTheme="minorHAnsi" w:hAnsi="Times New Roman"/>
          <w:b w:val="0"/>
          <w:caps w:val="0"/>
          <w:sz w:val="24"/>
          <w:szCs w:val="24"/>
          <w:lang w:val="es-MX" w:eastAsia="en-US" w:bidi="ar-SA"/>
        </w:rPr>
        <w:t>selected</w:t>
      </w:r>
      <w:proofErr w:type="spellEnd"/>
      <w:r w:rsidR="00242E84">
        <w:rPr>
          <w:rFonts w:ascii="Times New Roman" w:eastAsiaTheme="minorHAnsi" w:hAnsi="Times New Roman"/>
          <w:b w:val="0"/>
          <w:caps w:val="0"/>
          <w:sz w:val="24"/>
          <w:szCs w:val="24"/>
          <w:lang w:val="es-MX" w:eastAsia="en-US" w:bidi="ar-SA"/>
        </w:rPr>
        <w:t xml:space="preserve"> </w:t>
      </w:r>
      <w:proofErr w:type="spellStart"/>
      <w:r w:rsidR="00242E84">
        <w:rPr>
          <w:rFonts w:ascii="Times New Roman" w:eastAsiaTheme="minorHAnsi" w:hAnsi="Times New Roman"/>
          <w:b w:val="0"/>
          <w:caps w:val="0"/>
          <w:sz w:val="24"/>
          <w:szCs w:val="24"/>
          <w:lang w:val="es-MX" w:eastAsia="en-US" w:bidi="ar-SA"/>
        </w:rPr>
        <w:t>from</w:t>
      </w:r>
      <w:proofErr w:type="spellEnd"/>
      <w:r w:rsidR="00242E84">
        <w:rPr>
          <w:rFonts w:ascii="Times New Roman" w:eastAsiaTheme="minorHAnsi" w:hAnsi="Times New Roman"/>
          <w:b w:val="0"/>
          <w:caps w:val="0"/>
          <w:sz w:val="24"/>
          <w:szCs w:val="24"/>
          <w:lang w:val="es-MX" w:eastAsia="en-US" w:bidi="ar-SA"/>
        </w:rPr>
        <w:t xml:space="preserve"> </w:t>
      </w:r>
      <w:proofErr w:type="spellStart"/>
      <w:r w:rsidR="00242E84">
        <w:rPr>
          <w:rFonts w:ascii="Times New Roman" w:eastAsiaTheme="minorHAnsi" w:hAnsi="Times New Roman"/>
          <w:b w:val="0"/>
          <w:caps w:val="0"/>
          <w:sz w:val="24"/>
          <w:szCs w:val="24"/>
          <w:lang w:val="es-MX" w:eastAsia="en-US" w:bidi="ar-SA"/>
        </w:rPr>
        <w:t>the</w:t>
      </w:r>
      <w:proofErr w:type="spellEnd"/>
      <w:r w:rsidR="00242E84">
        <w:rPr>
          <w:rFonts w:ascii="Times New Roman" w:eastAsiaTheme="minorHAnsi" w:hAnsi="Times New Roman"/>
          <w:b w:val="0"/>
          <w:caps w:val="0"/>
          <w:sz w:val="24"/>
          <w:szCs w:val="24"/>
          <w:lang w:val="es-MX" w:eastAsia="en-US" w:bidi="ar-SA"/>
        </w:rPr>
        <w:t xml:space="preserve"> </w:t>
      </w:r>
      <w:proofErr w:type="spellStart"/>
      <w:r w:rsidR="00242E84">
        <w:rPr>
          <w:rFonts w:ascii="Times New Roman" w:eastAsiaTheme="minorHAnsi" w:hAnsi="Times New Roman"/>
          <w:b w:val="0"/>
          <w:caps w:val="0"/>
          <w:sz w:val="24"/>
          <w:szCs w:val="24"/>
          <w:lang w:val="es-MX" w:eastAsia="en-US" w:bidi="ar-SA"/>
        </w:rPr>
        <w:t>division</w:t>
      </w:r>
      <w:proofErr w:type="spellEnd"/>
      <w:r w:rsidR="00242E84">
        <w:rPr>
          <w:rFonts w:ascii="Times New Roman" w:eastAsiaTheme="minorHAnsi" w:hAnsi="Times New Roman"/>
          <w:b w:val="0"/>
          <w:caps w:val="0"/>
          <w:sz w:val="24"/>
          <w:szCs w:val="24"/>
          <w:lang w:val="es-MX" w:eastAsia="en-US" w:bidi="ar-SA"/>
        </w:rPr>
        <w:t xml:space="preserve"> </w:t>
      </w:r>
      <w:proofErr w:type="spellStart"/>
      <w:r w:rsidR="00242E84">
        <w:rPr>
          <w:rFonts w:ascii="Times New Roman" w:eastAsiaTheme="minorHAnsi" w:hAnsi="Times New Roman"/>
          <w:b w:val="0"/>
          <w:caps w:val="0"/>
          <w:sz w:val="24"/>
          <w:szCs w:val="24"/>
          <w:lang w:val="es-MX" w:eastAsia="en-US" w:bidi="ar-SA"/>
        </w:rPr>
        <w:t>above</w:t>
      </w:r>
      <w:proofErr w:type="spellEnd"/>
      <w:r w:rsidR="00242E84">
        <w:rPr>
          <w:rFonts w:ascii="Times New Roman" w:eastAsiaTheme="minorHAnsi" w:hAnsi="Times New Roman"/>
          <w:b w:val="0"/>
          <w:caps w:val="0"/>
          <w:sz w:val="24"/>
          <w:szCs w:val="24"/>
          <w:lang w:val="es-MX" w:eastAsia="en-US" w:bidi="ar-SA"/>
        </w:rPr>
        <w:t xml:space="preserve"> </w:t>
      </w:r>
      <w:proofErr w:type="spellStart"/>
      <w:r w:rsidR="00FC0B9D" w:rsidRPr="00FC0B9D">
        <w:rPr>
          <w:rFonts w:ascii="Times New Roman" w:eastAsiaTheme="minorHAnsi" w:hAnsi="Times New Roman"/>
          <w:b w:val="0"/>
          <w:caps w:val="0"/>
          <w:sz w:val="24"/>
          <w:szCs w:val="24"/>
          <w:lang w:val="es-MX" w:eastAsia="en-US" w:bidi="ar-SA"/>
        </w:rPr>
        <w:t>mentioned</w:t>
      </w:r>
      <w:proofErr w:type="spellEnd"/>
      <w:r w:rsidR="00242E84">
        <w:rPr>
          <w:rFonts w:ascii="Times New Roman" w:eastAsiaTheme="minorHAnsi" w:hAnsi="Times New Roman"/>
          <w:b w:val="0"/>
          <w:caps w:val="0"/>
          <w:sz w:val="24"/>
          <w:szCs w:val="24"/>
          <w:lang w:val="es-MX" w:eastAsia="en-US" w:bidi="ar-SA"/>
        </w:rPr>
        <w:t xml:space="preserve">. </w:t>
      </w:r>
      <w:proofErr w:type="spellStart"/>
      <w:r w:rsidR="00A55306">
        <w:rPr>
          <w:rFonts w:ascii="Times New Roman" w:eastAsiaTheme="minorHAnsi" w:hAnsi="Times New Roman"/>
          <w:b w:val="0"/>
          <w:caps w:val="0"/>
          <w:sz w:val="24"/>
          <w:szCs w:val="24"/>
          <w:lang w:val="es-MX" w:eastAsia="en-US" w:bidi="ar-SA"/>
        </w:rPr>
        <w:t>This</w:t>
      </w:r>
      <w:proofErr w:type="spellEnd"/>
      <w:r w:rsidR="00A55306">
        <w:rPr>
          <w:rFonts w:ascii="Times New Roman" w:eastAsiaTheme="minorHAnsi" w:hAnsi="Times New Roman"/>
          <w:b w:val="0"/>
          <w:caps w:val="0"/>
          <w:sz w:val="24"/>
          <w:szCs w:val="24"/>
          <w:lang w:val="es-MX" w:eastAsia="en-US" w:bidi="ar-SA"/>
        </w:rPr>
        <w:t xml:space="preserve"> </w:t>
      </w:r>
      <w:proofErr w:type="spellStart"/>
      <w:r w:rsidR="00A55306">
        <w:rPr>
          <w:rFonts w:ascii="Times New Roman" w:eastAsiaTheme="minorHAnsi" w:hAnsi="Times New Roman"/>
          <w:b w:val="0"/>
          <w:caps w:val="0"/>
          <w:sz w:val="24"/>
          <w:szCs w:val="24"/>
          <w:lang w:val="es-MX" w:eastAsia="en-US" w:bidi="ar-SA"/>
        </w:rPr>
        <w:t>sample</w:t>
      </w:r>
      <w:proofErr w:type="spellEnd"/>
      <w:r w:rsidR="00A55306">
        <w:rPr>
          <w:rFonts w:ascii="Times New Roman" w:eastAsiaTheme="minorHAnsi" w:hAnsi="Times New Roman"/>
          <w:b w:val="0"/>
          <w:caps w:val="0"/>
          <w:sz w:val="24"/>
          <w:szCs w:val="24"/>
          <w:lang w:val="es-MX" w:eastAsia="en-US" w:bidi="ar-SA"/>
        </w:rPr>
        <w:t xml:space="preserve"> </w:t>
      </w:r>
      <w:proofErr w:type="spellStart"/>
      <w:r w:rsidR="00A55306" w:rsidRPr="00A55306">
        <w:rPr>
          <w:rFonts w:ascii="Times New Roman" w:eastAsiaTheme="minorHAnsi" w:hAnsi="Times New Roman"/>
          <w:b w:val="0"/>
          <w:caps w:val="0"/>
          <w:sz w:val="24"/>
          <w:szCs w:val="24"/>
          <w:lang w:val="es-MX" w:eastAsia="en-US" w:bidi="ar-SA"/>
        </w:rPr>
        <w:t>the</w:t>
      </w:r>
      <w:proofErr w:type="spellEnd"/>
      <w:r w:rsidR="00A55306" w:rsidRPr="00A55306">
        <w:rPr>
          <w:rFonts w:ascii="Times New Roman" w:eastAsiaTheme="minorHAnsi" w:hAnsi="Times New Roman"/>
          <w:b w:val="0"/>
          <w:caps w:val="0"/>
          <w:sz w:val="24"/>
          <w:szCs w:val="24"/>
          <w:lang w:val="es-MX" w:eastAsia="en-US" w:bidi="ar-SA"/>
        </w:rPr>
        <w:t xml:space="preserve"> </w:t>
      </w:r>
      <w:proofErr w:type="spellStart"/>
      <w:r w:rsidR="00A55306" w:rsidRPr="00A55306">
        <w:rPr>
          <w:rFonts w:ascii="Times New Roman" w:eastAsiaTheme="minorHAnsi" w:hAnsi="Times New Roman"/>
          <w:b w:val="0"/>
          <w:caps w:val="0"/>
          <w:sz w:val="24"/>
          <w:szCs w:val="24"/>
          <w:lang w:val="es-MX" w:eastAsia="en-US" w:bidi="ar-SA"/>
        </w:rPr>
        <w:t>techniques</w:t>
      </w:r>
      <w:proofErr w:type="spellEnd"/>
      <w:r w:rsidR="00A55306" w:rsidRPr="00A55306">
        <w:rPr>
          <w:rFonts w:ascii="Times New Roman" w:eastAsiaTheme="minorHAnsi" w:hAnsi="Times New Roman"/>
          <w:b w:val="0"/>
          <w:caps w:val="0"/>
          <w:sz w:val="24"/>
          <w:szCs w:val="24"/>
          <w:lang w:val="es-MX" w:eastAsia="en-US" w:bidi="ar-SA"/>
        </w:rPr>
        <w:t xml:space="preserve"> and </w:t>
      </w:r>
      <w:proofErr w:type="spellStart"/>
      <w:r w:rsidR="00A55306" w:rsidRPr="00A55306">
        <w:rPr>
          <w:rFonts w:ascii="Times New Roman" w:eastAsiaTheme="minorHAnsi" w:hAnsi="Times New Roman"/>
          <w:b w:val="0"/>
          <w:caps w:val="0"/>
          <w:sz w:val="24"/>
          <w:szCs w:val="24"/>
          <w:lang w:val="es-MX" w:eastAsia="en-US" w:bidi="ar-SA"/>
        </w:rPr>
        <w:t>instruments</w:t>
      </w:r>
      <w:proofErr w:type="spellEnd"/>
      <w:r w:rsidR="00A55306" w:rsidRPr="00A55306">
        <w:rPr>
          <w:rFonts w:ascii="Times New Roman" w:eastAsiaTheme="minorHAnsi" w:hAnsi="Times New Roman"/>
          <w:b w:val="0"/>
          <w:caps w:val="0"/>
          <w:sz w:val="24"/>
          <w:szCs w:val="24"/>
          <w:lang w:val="es-MX" w:eastAsia="en-US" w:bidi="ar-SA"/>
        </w:rPr>
        <w:t xml:space="preserve"> </w:t>
      </w:r>
      <w:proofErr w:type="spellStart"/>
      <w:r w:rsidR="00A55306" w:rsidRPr="00A55306">
        <w:rPr>
          <w:rFonts w:ascii="Times New Roman" w:eastAsiaTheme="minorHAnsi" w:hAnsi="Times New Roman"/>
          <w:b w:val="0"/>
          <w:caps w:val="0"/>
          <w:sz w:val="24"/>
          <w:szCs w:val="24"/>
          <w:lang w:val="es-MX" w:eastAsia="en-US" w:bidi="ar-SA"/>
        </w:rPr>
        <w:t>used</w:t>
      </w:r>
      <w:proofErr w:type="spellEnd"/>
      <w:r w:rsidR="00A55306" w:rsidRPr="00A55306">
        <w:rPr>
          <w:rFonts w:ascii="Times New Roman" w:eastAsiaTheme="minorHAnsi" w:hAnsi="Times New Roman"/>
          <w:b w:val="0"/>
          <w:caps w:val="0"/>
          <w:sz w:val="24"/>
          <w:szCs w:val="24"/>
          <w:lang w:val="es-MX" w:eastAsia="en-US" w:bidi="ar-SA"/>
        </w:rPr>
        <w:t xml:space="preserve"> </w:t>
      </w:r>
      <w:proofErr w:type="spellStart"/>
      <w:r w:rsidR="00A55306" w:rsidRPr="00A55306">
        <w:rPr>
          <w:rFonts w:ascii="Times New Roman" w:eastAsiaTheme="minorHAnsi" w:hAnsi="Times New Roman"/>
          <w:b w:val="0"/>
          <w:caps w:val="0"/>
          <w:sz w:val="24"/>
          <w:szCs w:val="24"/>
          <w:lang w:val="es-MX" w:eastAsia="en-US" w:bidi="ar-SA"/>
        </w:rPr>
        <w:t>to</w:t>
      </w:r>
      <w:proofErr w:type="spellEnd"/>
      <w:r w:rsidR="00A55306" w:rsidRPr="00A55306">
        <w:rPr>
          <w:rFonts w:ascii="Times New Roman" w:eastAsiaTheme="minorHAnsi" w:hAnsi="Times New Roman"/>
          <w:b w:val="0"/>
          <w:caps w:val="0"/>
          <w:sz w:val="24"/>
          <w:szCs w:val="24"/>
          <w:lang w:val="es-MX" w:eastAsia="en-US" w:bidi="ar-SA"/>
        </w:rPr>
        <w:t xml:space="preserve"> </w:t>
      </w:r>
      <w:proofErr w:type="spellStart"/>
      <w:r w:rsidR="00A55306" w:rsidRPr="00A55306">
        <w:rPr>
          <w:rFonts w:ascii="Times New Roman" w:eastAsiaTheme="minorHAnsi" w:hAnsi="Times New Roman"/>
          <w:b w:val="0"/>
          <w:caps w:val="0"/>
          <w:sz w:val="24"/>
          <w:szCs w:val="24"/>
          <w:lang w:val="es-MX" w:eastAsia="en-US" w:bidi="ar-SA"/>
        </w:rPr>
        <w:t>collect</w:t>
      </w:r>
      <w:proofErr w:type="spellEnd"/>
      <w:r w:rsidR="00A55306" w:rsidRPr="00A55306">
        <w:rPr>
          <w:rFonts w:ascii="Times New Roman" w:eastAsiaTheme="minorHAnsi" w:hAnsi="Times New Roman"/>
          <w:b w:val="0"/>
          <w:caps w:val="0"/>
          <w:sz w:val="24"/>
          <w:szCs w:val="24"/>
          <w:lang w:val="es-MX" w:eastAsia="en-US" w:bidi="ar-SA"/>
        </w:rPr>
        <w:t xml:space="preserve"> </w:t>
      </w:r>
      <w:proofErr w:type="spellStart"/>
      <w:r w:rsidR="00A55306" w:rsidRPr="00A55306">
        <w:rPr>
          <w:rFonts w:ascii="Times New Roman" w:eastAsiaTheme="minorHAnsi" w:hAnsi="Times New Roman"/>
          <w:b w:val="0"/>
          <w:caps w:val="0"/>
          <w:sz w:val="24"/>
          <w:szCs w:val="24"/>
          <w:lang w:val="es-MX" w:eastAsia="en-US" w:bidi="ar-SA"/>
        </w:rPr>
        <w:t>the</w:t>
      </w:r>
      <w:proofErr w:type="spellEnd"/>
      <w:r w:rsidR="00A55306" w:rsidRPr="00A55306">
        <w:rPr>
          <w:rFonts w:ascii="Times New Roman" w:eastAsiaTheme="minorHAnsi" w:hAnsi="Times New Roman"/>
          <w:b w:val="0"/>
          <w:caps w:val="0"/>
          <w:sz w:val="24"/>
          <w:szCs w:val="24"/>
          <w:lang w:val="es-MX" w:eastAsia="en-US" w:bidi="ar-SA"/>
        </w:rPr>
        <w:t xml:space="preserve"> </w:t>
      </w:r>
      <w:proofErr w:type="spellStart"/>
      <w:r w:rsidR="00A55306" w:rsidRPr="00A55306">
        <w:rPr>
          <w:rFonts w:ascii="Times New Roman" w:eastAsiaTheme="minorHAnsi" w:hAnsi="Times New Roman"/>
          <w:b w:val="0"/>
          <w:caps w:val="0"/>
          <w:sz w:val="24"/>
          <w:szCs w:val="24"/>
          <w:lang w:val="es-MX" w:eastAsia="en-US" w:bidi="ar-SA"/>
        </w:rPr>
        <w:t>information</w:t>
      </w:r>
      <w:proofErr w:type="spellEnd"/>
      <w:r w:rsidR="00A55306" w:rsidRPr="00A55306">
        <w:rPr>
          <w:rFonts w:ascii="Times New Roman" w:eastAsiaTheme="minorHAnsi" w:hAnsi="Times New Roman"/>
          <w:b w:val="0"/>
          <w:caps w:val="0"/>
          <w:sz w:val="24"/>
          <w:szCs w:val="24"/>
          <w:lang w:val="es-MX" w:eastAsia="en-US" w:bidi="ar-SA"/>
        </w:rPr>
        <w:t xml:space="preserve">, as </w:t>
      </w:r>
      <w:proofErr w:type="spellStart"/>
      <w:r w:rsidR="00A55306" w:rsidRPr="00A55306">
        <w:rPr>
          <w:rFonts w:ascii="Times New Roman" w:eastAsiaTheme="minorHAnsi" w:hAnsi="Times New Roman"/>
          <w:b w:val="0"/>
          <w:caps w:val="0"/>
          <w:sz w:val="24"/>
          <w:szCs w:val="24"/>
          <w:lang w:val="es-MX" w:eastAsia="en-US" w:bidi="ar-SA"/>
        </w:rPr>
        <w:t>well</w:t>
      </w:r>
      <w:proofErr w:type="spellEnd"/>
      <w:r w:rsidR="00A55306" w:rsidRPr="00A55306">
        <w:rPr>
          <w:rFonts w:ascii="Times New Roman" w:eastAsiaTheme="minorHAnsi" w:hAnsi="Times New Roman"/>
          <w:b w:val="0"/>
          <w:caps w:val="0"/>
          <w:sz w:val="24"/>
          <w:szCs w:val="24"/>
          <w:lang w:val="es-MX" w:eastAsia="en-US" w:bidi="ar-SA"/>
        </w:rPr>
        <w:t xml:space="preserve"> as </w:t>
      </w:r>
      <w:proofErr w:type="spellStart"/>
      <w:r w:rsidR="00A55306" w:rsidRPr="00A55306">
        <w:rPr>
          <w:rFonts w:ascii="Times New Roman" w:eastAsiaTheme="minorHAnsi" w:hAnsi="Times New Roman"/>
          <w:b w:val="0"/>
          <w:caps w:val="0"/>
          <w:sz w:val="24"/>
          <w:szCs w:val="24"/>
          <w:lang w:val="es-MX" w:eastAsia="en-US" w:bidi="ar-SA"/>
        </w:rPr>
        <w:t>the</w:t>
      </w:r>
      <w:proofErr w:type="spellEnd"/>
      <w:r w:rsidR="00A55306" w:rsidRPr="00A55306">
        <w:rPr>
          <w:rFonts w:ascii="Times New Roman" w:eastAsiaTheme="minorHAnsi" w:hAnsi="Times New Roman"/>
          <w:b w:val="0"/>
          <w:caps w:val="0"/>
          <w:sz w:val="24"/>
          <w:szCs w:val="24"/>
          <w:lang w:val="es-MX" w:eastAsia="en-US" w:bidi="ar-SA"/>
        </w:rPr>
        <w:t xml:space="preserve"> </w:t>
      </w:r>
      <w:proofErr w:type="spellStart"/>
      <w:r w:rsidR="00A55306" w:rsidRPr="00A55306">
        <w:rPr>
          <w:rFonts w:ascii="Times New Roman" w:eastAsiaTheme="minorHAnsi" w:hAnsi="Times New Roman"/>
          <w:b w:val="0"/>
          <w:caps w:val="0"/>
          <w:sz w:val="24"/>
          <w:szCs w:val="24"/>
          <w:lang w:val="es-MX" w:eastAsia="en-US" w:bidi="ar-SA"/>
        </w:rPr>
        <w:t>method</w:t>
      </w:r>
      <w:proofErr w:type="spellEnd"/>
      <w:r w:rsidR="00A55306" w:rsidRPr="00A55306">
        <w:rPr>
          <w:rFonts w:ascii="Times New Roman" w:eastAsiaTheme="minorHAnsi" w:hAnsi="Times New Roman"/>
          <w:b w:val="0"/>
          <w:caps w:val="0"/>
          <w:sz w:val="24"/>
          <w:szCs w:val="24"/>
          <w:lang w:val="es-MX" w:eastAsia="en-US" w:bidi="ar-SA"/>
        </w:rPr>
        <w:t xml:space="preserve"> </w:t>
      </w:r>
      <w:proofErr w:type="spellStart"/>
      <w:r w:rsidR="00A55306" w:rsidRPr="00A55306">
        <w:rPr>
          <w:rFonts w:ascii="Times New Roman" w:eastAsiaTheme="minorHAnsi" w:hAnsi="Times New Roman"/>
          <w:b w:val="0"/>
          <w:caps w:val="0"/>
          <w:sz w:val="24"/>
          <w:szCs w:val="24"/>
          <w:lang w:val="es-MX" w:eastAsia="en-US" w:bidi="ar-SA"/>
        </w:rPr>
        <w:t>of</w:t>
      </w:r>
      <w:proofErr w:type="spellEnd"/>
      <w:r w:rsidR="00A55306" w:rsidRPr="00A55306">
        <w:rPr>
          <w:rFonts w:ascii="Times New Roman" w:eastAsiaTheme="minorHAnsi" w:hAnsi="Times New Roman"/>
          <w:b w:val="0"/>
          <w:caps w:val="0"/>
          <w:sz w:val="24"/>
          <w:szCs w:val="24"/>
          <w:lang w:val="es-MX" w:eastAsia="en-US" w:bidi="ar-SA"/>
        </w:rPr>
        <w:t xml:space="preserve"> </w:t>
      </w:r>
      <w:proofErr w:type="spellStart"/>
      <w:r w:rsidR="00AB6D85" w:rsidRPr="00A55306">
        <w:rPr>
          <w:rFonts w:ascii="Times New Roman" w:eastAsiaTheme="minorHAnsi" w:hAnsi="Times New Roman"/>
          <w:b w:val="0"/>
          <w:caps w:val="0"/>
          <w:sz w:val="24"/>
          <w:szCs w:val="24"/>
          <w:lang w:val="es-MX" w:eastAsia="en-US" w:bidi="ar-SA"/>
        </w:rPr>
        <w:t>analysis</w:t>
      </w:r>
      <w:proofErr w:type="spellEnd"/>
      <w:r w:rsidR="00AB6D85" w:rsidRPr="00A55306">
        <w:rPr>
          <w:rFonts w:ascii="Times New Roman" w:eastAsiaTheme="minorHAnsi" w:hAnsi="Times New Roman"/>
          <w:b w:val="0"/>
          <w:caps w:val="0"/>
          <w:sz w:val="24"/>
          <w:szCs w:val="24"/>
          <w:lang w:val="es-MX" w:eastAsia="en-US" w:bidi="ar-SA"/>
        </w:rPr>
        <w:t xml:space="preserve"> </w:t>
      </w:r>
      <w:r w:rsidR="00A55306" w:rsidRPr="00A55306">
        <w:rPr>
          <w:rFonts w:ascii="Times New Roman" w:eastAsiaTheme="minorHAnsi" w:hAnsi="Times New Roman"/>
          <w:b w:val="0"/>
          <w:caps w:val="0"/>
          <w:sz w:val="24"/>
          <w:szCs w:val="24"/>
          <w:lang w:val="es-MX" w:eastAsia="en-US" w:bidi="ar-SA"/>
        </w:rPr>
        <w:t xml:space="preserve">factor, </w:t>
      </w:r>
      <w:proofErr w:type="spellStart"/>
      <w:r w:rsidR="00A55306">
        <w:rPr>
          <w:rFonts w:ascii="Times New Roman" w:eastAsiaTheme="minorHAnsi" w:hAnsi="Times New Roman"/>
          <w:b w:val="0"/>
          <w:caps w:val="0"/>
          <w:sz w:val="24"/>
          <w:szCs w:val="24"/>
          <w:lang w:val="es-MX" w:eastAsia="en-US" w:bidi="ar-SA"/>
        </w:rPr>
        <w:t>allowed</w:t>
      </w:r>
      <w:proofErr w:type="spellEnd"/>
      <w:r w:rsidR="00A55306" w:rsidRPr="00A55306">
        <w:rPr>
          <w:rFonts w:ascii="Times New Roman" w:eastAsiaTheme="minorHAnsi" w:hAnsi="Times New Roman"/>
          <w:b w:val="0"/>
          <w:caps w:val="0"/>
          <w:sz w:val="24"/>
          <w:szCs w:val="24"/>
          <w:lang w:val="es-MX" w:eastAsia="en-US" w:bidi="ar-SA"/>
        </w:rPr>
        <w:t xml:space="preserve"> </w:t>
      </w:r>
      <w:proofErr w:type="spellStart"/>
      <w:r w:rsidR="00A55306" w:rsidRPr="00A55306">
        <w:rPr>
          <w:rFonts w:ascii="Times New Roman" w:eastAsiaTheme="minorHAnsi" w:hAnsi="Times New Roman"/>
          <w:b w:val="0"/>
          <w:caps w:val="0"/>
          <w:sz w:val="24"/>
          <w:szCs w:val="24"/>
          <w:lang w:val="es-MX" w:eastAsia="en-US" w:bidi="ar-SA"/>
        </w:rPr>
        <w:t>the</w:t>
      </w:r>
      <w:proofErr w:type="spellEnd"/>
      <w:r w:rsidR="00A55306" w:rsidRPr="00A55306">
        <w:rPr>
          <w:rFonts w:ascii="Times New Roman" w:eastAsiaTheme="minorHAnsi" w:hAnsi="Times New Roman"/>
          <w:b w:val="0"/>
          <w:caps w:val="0"/>
          <w:sz w:val="24"/>
          <w:szCs w:val="24"/>
          <w:lang w:val="es-MX" w:eastAsia="en-US" w:bidi="ar-SA"/>
        </w:rPr>
        <w:t xml:space="preserve"> </w:t>
      </w:r>
      <w:proofErr w:type="spellStart"/>
      <w:r w:rsidR="00A55306" w:rsidRPr="00A55306">
        <w:rPr>
          <w:rFonts w:ascii="Times New Roman" w:eastAsiaTheme="minorHAnsi" w:hAnsi="Times New Roman"/>
          <w:b w:val="0"/>
          <w:caps w:val="0"/>
          <w:sz w:val="24"/>
          <w:szCs w:val="24"/>
          <w:lang w:val="es-MX" w:eastAsia="en-US" w:bidi="ar-SA"/>
        </w:rPr>
        <w:t>achievement</w:t>
      </w:r>
      <w:proofErr w:type="spellEnd"/>
      <w:r w:rsidR="00A55306" w:rsidRPr="00A55306">
        <w:rPr>
          <w:rFonts w:ascii="Times New Roman" w:eastAsiaTheme="minorHAnsi" w:hAnsi="Times New Roman"/>
          <w:b w:val="0"/>
          <w:caps w:val="0"/>
          <w:sz w:val="24"/>
          <w:szCs w:val="24"/>
          <w:lang w:val="es-MX" w:eastAsia="en-US" w:bidi="ar-SA"/>
        </w:rPr>
        <w:t xml:space="preserve"> </w:t>
      </w:r>
      <w:proofErr w:type="spellStart"/>
      <w:r w:rsidR="00A55306" w:rsidRPr="00A55306">
        <w:rPr>
          <w:rFonts w:ascii="Times New Roman" w:eastAsiaTheme="minorHAnsi" w:hAnsi="Times New Roman"/>
          <w:b w:val="0"/>
          <w:caps w:val="0"/>
          <w:sz w:val="24"/>
          <w:szCs w:val="24"/>
          <w:lang w:val="es-MX" w:eastAsia="en-US" w:bidi="ar-SA"/>
        </w:rPr>
        <w:t>of</w:t>
      </w:r>
      <w:proofErr w:type="spellEnd"/>
      <w:r w:rsidR="00A55306" w:rsidRPr="00A55306">
        <w:rPr>
          <w:rFonts w:ascii="Times New Roman" w:eastAsiaTheme="minorHAnsi" w:hAnsi="Times New Roman"/>
          <w:b w:val="0"/>
          <w:caps w:val="0"/>
          <w:sz w:val="24"/>
          <w:szCs w:val="24"/>
          <w:lang w:val="es-MX" w:eastAsia="en-US" w:bidi="ar-SA"/>
        </w:rPr>
        <w:t xml:space="preserve"> </w:t>
      </w:r>
      <w:proofErr w:type="spellStart"/>
      <w:r w:rsidR="00A55306" w:rsidRPr="00A55306">
        <w:rPr>
          <w:rFonts w:ascii="Times New Roman" w:eastAsiaTheme="minorHAnsi" w:hAnsi="Times New Roman"/>
          <w:b w:val="0"/>
          <w:caps w:val="0"/>
          <w:sz w:val="24"/>
          <w:szCs w:val="24"/>
          <w:lang w:val="es-MX" w:eastAsia="en-US" w:bidi="ar-SA"/>
        </w:rPr>
        <w:t>the</w:t>
      </w:r>
      <w:proofErr w:type="spellEnd"/>
      <w:r w:rsidR="00A55306" w:rsidRPr="00A55306">
        <w:rPr>
          <w:rFonts w:ascii="Times New Roman" w:eastAsiaTheme="minorHAnsi" w:hAnsi="Times New Roman"/>
          <w:b w:val="0"/>
          <w:caps w:val="0"/>
          <w:sz w:val="24"/>
          <w:szCs w:val="24"/>
          <w:lang w:val="es-MX" w:eastAsia="en-US" w:bidi="ar-SA"/>
        </w:rPr>
        <w:t xml:space="preserve"> </w:t>
      </w:r>
      <w:proofErr w:type="spellStart"/>
      <w:r w:rsidR="00A55306" w:rsidRPr="00A55306">
        <w:rPr>
          <w:rFonts w:ascii="Times New Roman" w:eastAsiaTheme="minorHAnsi" w:hAnsi="Times New Roman"/>
          <w:b w:val="0"/>
          <w:caps w:val="0"/>
          <w:sz w:val="24"/>
          <w:szCs w:val="24"/>
          <w:lang w:val="es-MX" w:eastAsia="en-US" w:bidi="ar-SA"/>
        </w:rPr>
        <w:t>goals</w:t>
      </w:r>
      <w:proofErr w:type="spellEnd"/>
      <w:r w:rsidR="00A55306" w:rsidRPr="00A55306">
        <w:rPr>
          <w:rFonts w:ascii="Times New Roman" w:eastAsiaTheme="minorHAnsi" w:hAnsi="Times New Roman"/>
          <w:b w:val="0"/>
          <w:caps w:val="0"/>
          <w:sz w:val="24"/>
          <w:szCs w:val="24"/>
          <w:lang w:val="es-MX" w:eastAsia="en-US" w:bidi="ar-SA"/>
        </w:rPr>
        <w:t xml:space="preserve"> set.</w:t>
      </w:r>
    </w:p>
    <w:p w14:paraId="28AEDC5F" w14:textId="52D20B8D" w:rsidR="001F2CBF" w:rsidRDefault="00CF07B6" w:rsidP="00A759E1">
      <w:pPr>
        <w:pStyle w:val="ENCABEZADONIVEL1"/>
        <w:spacing w:before="0" w:after="0"/>
        <w:ind w:firstLine="708"/>
        <w:rPr>
          <w:rFonts w:ascii="Times New Roman" w:eastAsiaTheme="minorHAnsi" w:hAnsi="Times New Roman"/>
          <w:b w:val="0"/>
          <w:caps w:val="0"/>
          <w:sz w:val="24"/>
          <w:szCs w:val="24"/>
          <w:lang w:val="es-MX" w:eastAsia="en-US" w:bidi="ar-SA"/>
        </w:rPr>
      </w:pPr>
      <w:proofErr w:type="spellStart"/>
      <w:r>
        <w:rPr>
          <w:rFonts w:ascii="Times New Roman" w:eastAsiaTheme="minorHAnsi" w:hAnsi="Times New Roman"/>
          <w:b w:val="0"/>
          <w:caps w:val="0"/>
          <w:sz w:val="24"/>
          <w:szCs w:val="24"/>
          <w:lang w:val="es-MX" w:eastAsia="en-US" w:bidi="ar-SA"/>
        </w:rPr>
        <w:t>Among</w:t>
      </w:r>
      <w:proofErr w:type="spellEnd"/>
      <w:r>
        <w:rPr>
          <w:rFonts w:ascii="Times New Roman" w:eastAsiaTheme="minorHAnsi" w:hAnsi="Times New Roman"/>
          <w:b w:val="0"/>
          <w:caps w:val="0"/>
          <w:sz w:val="24"/>
          <w:szCs w:val="24"/>
          <w:lang w:val="es-MX" w:eastAsia="en-US" w:bidi="ar-SA"/>
        </w:rPr>
        <w:t xml:space="preserve"> </w:t>
      </w:r>
      <w:proofErr w:type="spellStart"/>
      <w:r>
        <w:rPr>
          <w:rFonts w:ascii="Times New Roman" w:eastAsiaTheme="minorHAnsi" w:hAnsi="Times New Roman"/>
          <w:b w:val="0"/>
          <w:caps w:val="0"/>
          <w:sz w:val="24"/>
          <w:szCs w:val="24"/>
          <w:lang w:val="es-MX" w:eastAsia="en-US" w:bidi="ar-SA"/>
        </w:rPr>
        <w:t>the</w:t>
      </w:r>
      <w:proofErr w:type="spellEnd"/>
      <w:r w:rsidR="001F2CBF" w:rsidRPr="00A138C6">
        <w:rPr>
          <w:rFonts w:ascii="Times New Roman" w:eastAsiaTheme="minorHAnsi" w:hAnsi="Times New Roman"/>
          <w:b w:val="0"/>
          <w:caps w:val="0"/>
          <w:sz w:val="24"/>
          <w:szCs w:val="24"/>
          <w:lang w:val="es-MX" w:eastAsia="en-US" w:bidi="ar-SA"/>
        </w:rPr>
        <w:t xml:space="preserve"> </w:t>
      </w:r>
      <w:proofErr w:type="spellStart"/>
      <w:r w:rsidR="001F2CBF" w:rsidRPr="00A138C6">
        <w:rPr>
          <w:rFonts w:ascii="Times New Roman" w:eastAsiaTheme="minorHAnsi" w:hAnsi="Times New Roman"/>
          <w:b w:val="0"/>
          <w:caps w:val="0"/>
          <w:sz w:val="24"/>
          <w:szCs w:val="24"/>
          <w:lang w:val="es-MX" w:eastAsia="en-US" w:bidi="ar-SA"/>
        </w:rPr>
        <w:t>conclusion</w:t>
      </w:r>
      <w:r>
        <w:rPr>
          <w:rFonts w:ascii="Times New Roman" w:eastAsiaTheme="minorHAnsi" w:hAnsi="Times New Roman"/>
          <w:b w:val="0"/>
          <w:caps w:val="0"/>
          <w:sz w:val="24"/>
          <w:szCs w:val="24"/>
          <w:lang w:val="es-MX" w:eastAsia="en-US" w:bidi="ar-SA"/>
        </w:rPr>
        <w:t>s</w:t>
      </w:r>
      <w:proofErr w:type="spellEnd"/>
      <w:r>
        <w:rPr>
          <w:rFonts w:ascii="Times New Roman" w:eastAsiaTheme="minorHAnsi" w:hAnsi="Times New Roman"/>
          <w:b w:val="0"/>
          <w:caps w:val="0"/>
          <w:sz w:val="24"/>
          <w:szCs w:val="24"/>
          <w:lang w:val="es-MX" w:eastAsia="en-US" w:bidi="ar-SA"/>
        </w:rPr>
        <w:t xml:space="preserve"> </w:t>
      </w:r>
      <w:proofErr w:type="spellStart"/>
      <w:r>
        <w:rPr>
          <w:rFonts w:ascii="Times New Roman" w:eastAsiaTheme="minorHAnsi" w:hAnsi="Times New Roman"/>
          <w:b w:val="0"/>
          <w:caps w:val="0"/>
          <w:sz w:val="24"/>
          <w:szCs w:val="24"/>
          <w:lang w:val="es-MX" w:eastAsia="en-US" w:bidi="ar-SA"/>
        </w:rPr>
        <w:t>it</w:t>
      </w:r>
      <w:proofErr w:type="spellEnd"/>
      <w:r w:rsidR="001F2CBF" w:rsidRPr="00A138C6">
        <w:rPr>
          <w:rFonts w:ascii="Times New Roman" w:eastAsiaTheme="minorHAnsi" w:hAnsi="Times New Roman"/>
          <w:b w:val="0"/>
          <w:caps w:val="0"/>
          <w:sz w:val="24"/>
          <w:szCs w:val="24"/>
          <w:lang w:val="es-MX" w:eastAsia="en-US" w:bidi="ar-SA"/>
        </w:rPr>
        <w:t xml:space="preserve"> </w:t>
      </w:r>
      <w:proofErr w:type="spellStart"/>
      <w:r w:rsidR="001F2CBF" w:rsidRPr="00A138C6">
        <w:rPr>
          <w:rFonts w:ascii="Times New Roman" w:eastAsiaTheme="minorHAnsi" w:hAnsi="Times New Roman"/>
          <w:b w:val="0"/>
          <w:caps w:val="0"/>
          <w:sz w:val="24"/>
          <w:szCs w:val="24"/>
          <w:lang w:val="es-MX" w:eastAsia="en-US" w:bidi="ar-SA"/>
        </w:rPr>
        <w:t>is</w:t>
      </w:r>
      <w:proofErr w:type="spellEnd"/>
      <w:r w:rsidR="001F2CBF" w:rsidRPr="00A138C6">
        <w:rPr>
          <w:rFonts w:ascii="Times New Roman" w:eastAsiaTheme="minorHAnsi" w:hAnsi="Times New Roman"/>
          <w:b w:val="0"/>
          <w:caps w:val="0"/>
          <w:sz w:val="24"/>
          <w:szCs w:val="24"/>
          <w:lang w:val="es-MX" w:eastAsia="en-US" w:bidi="ar-SA"/>
        </w:rPr>
        <w:t xml:space="preserve"> </w:t>
      </w:r>
      <w:proofErr w:type="spellStart"/>
      <w:r w:rsidR="002D4E97" w:rsidRPr="002D4E97">
        <w:rPr>
          <w:rFonts w:ascii="Times New Roman" w:eastAsiaTheme="minorHAnsi" w:hAnsi="Times New Roman"/>
          <w:b w:val="0"/>
          <w:caps w:val="0"/>
          <w:sz w:val="24"/>
          <w:szCs w:val="24"/>
          <w:lang w:val="es-MX" w:eastAsia="en-US" w:bidi="ar-SA"/>
        </w:rPr>
        <w:t>highlighted</w:t>
      </w:r>
      <w:proofErr w:type="spellEnd"/>
      <w:r w:rsidR="002D4E97">
        <w:rPr>
          <w:rFonts w:ascii="Times New Roman" w:eastAsiaTheme="minorHAnsi" w:hAnsi="Times New Roman"/>
          <w:b w:val="0"/>
          <w:caps w:val="0"/>
          <w:sz w:val="24"/>
          <w:szCs w:val="24"/>
          <w:lang w:val="es-MX" w:eastAsia="en-US" w:bidi="ar-SA"/>
        </w:rPr>
        <w:t xml:space="preserve"> </w:t>
      </w:r>
      <w:proofErr w:type="spellStart"/>
      <w:r w:rsidR="001F2CBF" w:rsidRPr="00A138C6">
        <w:rPr>
          <w:rFonts w:ascii="Times New Roman" w:eastAsiaTheme="minorHAnsi" w:hAnsi="Times New Roman"/>
          <w:b w:val="0"/>
          <w:caps w:val="0"/>
          <w:sz w:val="24"/>
          <w:szCs w:val="24"/>
          <w:lang w:val="es-MX" w:eastAsia="en-US" w:bidi="ar-SA"/>
        </w:rPr>
        <w:t>the</w:t>
      </w:r>
      <w:proofErr w:type="spellEnd"/>
      <w:r w:rsidR="001F2CBF" w:rsidRPr="00A138C6">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importance</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of</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designing</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applying</w:t>
      </w:r>
      <w:proofErr w:type="spellEnd"/>
      <w:r w:rsidR="001F07A5" w:rsidRPr="001F07A5">
        <w:rPr>
          <w:rFonts w:ascii="Times New Roman" w:eastAsiaTheme="minorHAnsi" w:hAnsi="Times New Roman"/>
          <w:b w:val="0"/>
          <w:caps w:val="0"/>
          <w:sz w:val="24"/>
          <w:szCs w:val="24"/>
          <w:lang w:val="es-MX" w:eastAsia="en-US" w:bidi="ar-SA"/>
        </w:rPr>
        <w:t xml:space="preserve"> and </w:t>
      </w:r>
      <w:proofErr w:type="spellStart"/>
      <w:r w:rsidR="001F07A5" w:rsidRPr="001F07A5">
        <w:rPr>
          <w:rFonts w:ascii="Times New Roman" w:eastAsiaTheme="minorHAnsi" w:hAnsi="Times New Roman"/>
          <w:b w:val="0"/>
          <w:caps w:val="0"/>
          <w:sz w:val="24"/>
          <w:szCs w:val="24"/>
          <w:lang w:val="es-MX" w:eastAsia="en-US" w:bidi="ar-SA"/>
        </w:rPr>
        <w:t>evaluating</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intervention</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programs</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for</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both</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students</w:t>
      </w:r>
      <w:proofErr w:type="spellEnd"/>
      <w:r w:rsidR="001F07A5" w:rsidRPr="001F07A5">
        <w:rPr>
          <w:rFonts w:ascii="Times New Roman" w:eastAsiaTheme="minorHAnsi" w:hAnsi="Times New Roman"/>
          <w:b w:val="0"/>
          <w:caps w:val="0"/>
          <w:sz w:val="24"/>
          <w:szCs w:val="24"/>
          <w:lang w:val="es-MX" w:eastAsia="en-US" w:bidi="ar-SA"/>
        </w:rPr>
        <w:t xml:space="preserve"> and </w:t>
      </w:r>
      <w:proofErr w:type="spellStart"/>
      <w:r w:rsidR="001F07A5" w:rsidRPr="001F07A5">
        <w:rPr>
          <w:rFonts w:ascii="Times New Roman" w:eastAsiaTheme="minorHAnsi" w:hAnsi="Times New Roman"/>
          <w:b w:val="0"/>
          <w:caps w:val="0"/>
          <w:sz w:val="24"/>
          <w:szCs w:val="24"/>
          <w:lang w:val="es-MX" w:eastAsia="en-US" w:bidi="ar-SA"/>
        </w:rPr>
        <w:t>teachers</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capable</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of</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modifying</w:t>
      </w:r>
      <w:proofErr w:type="spellEnd"/>
      <w:r w:rsidR="001F07A5" w:rsidRPr="001F07A5">
        <w:rPr>
          <w:rFonts w:ascii="Times New Roman" w:eastAsiaTheme="minorHAnsi" w:hAnsi="Times New Roman"/>
          <w:b w:val="0"/>
          <w:caps w:val="0"/>
          <w:sz w:val="24"/>
          <w:szCs w:val="24"/>
          <w:lang w:val="es-MX" w:eastAsia="en-US" w:bidi="ar-SA"/>
        </w:rPr>
        <w:t xml:space="preserve">, in </w:t>
      </w:r>
      <w:proofErr w:type="spellStart"/>
      <w:r w:rsidR="001F07A5" w:rsidRPr="001F07A5">
        <w:rPr>
          <w:rFonts w:ascii="Times New Roman" w:eastAsiaTheme="minorHAnsi" w:hAnsi="Times New Roman"/>
          <w:b w:val="0"/>
          <w:caps w:val="0"/>
          <w:sz w:val="24"/>
          <w:szCs w:val="24"/>
          <w:lang w:val="es-MX" w:eastAsia="en-US" w:bidi="ar-SA"/>
        </w:rPr>
        <w:t>each</w:t>
      </w:r>
      <w:proofErr w:type="spellEnd"/>
      <w:r w:rsidR="001F07A5" w:rsidRPr="001F07A5">
        <w:rPr>
          <w:rFonts w:ascii="Times New Roman" w:eastAsiaTheme="minorHAnsi" w:hAnsi="Times New Roman"/>
          <w:b w:val="0"/>
          <w:caps w:val="0"/>
          <w:sz w:val="24"/>
          <w:szCs w:val="24"/>
          <w:lang w:val="es-MX" w:eastAsia="en-US" w:bidi="ar-SA"/>
        </w:rPr>
        <w:t xml:space="preserve"> case, </w:t>
      </w:r>
      <w:proofErr w:type="spellStart"/>
      <w:r w:rsidR="001F07A5" w:rsidRPr="001F07A5">
        <w:rPr>
          <w:rFonts w:ascii="Times New Roman" w:eastAsiaTheme="minorHAnsi" w:hAnsi="Times New Roman"/>
          <w:b w:val="0"/>
          <w:caps w:val="0"/>
          <w:sz w:val="24"/>
          <w:szCs w:val="24"/>
          <w:lang w:val="es-MX" w:eastAsia="en-US" w:bidi="ar-SA"/>
        </w:rPr>
        <w:t>the</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teaching-learning</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approaches</w:t>
      </w:r>
      <w:proofErr w:type="spellEnd"/>
      <w:r w:rsidR="001F07A5" w:rsidRPr="001F07A5">
        <w:rPr>
          <w:rFonts w:ascii="Times New Roman" w:eastAsiaTheme="minorHAnsi" w:hAnsi="Times New Roman"/>
          <w:b w:val="0"/>
          <w:caps w:val="0"/>
          <w:sz w:val="24"/>
          <w:szCs w:val="24"/>
          <w:lang w:val="es-MX" w:eastAsia="en-US" w:bidi="ar-SA"/>
        </w:rPr>
        <w:t xml:space="preserve">, as </w:t>
      </w:r>
      <w:proofErr w:type="spellStart"/>
      <w:r w:rsidR="001F07A5" w:rsidRPr="001F07A5">
        <w:rPr>
          <w:rFonts w:ascii="Times New Roman" w:eastAsiaTheme="minorHAnsi" w:hAnsi="Times New Roman"/>
          <w:b w:val="0"/>
          <w:caps w:val="0"/>
          <w:sz w:val="24"/>
          <w:szCs w:val="24"/>
          <w:lang w:val="es-MX" w:eastAsia="en-US" w:bidi="ar-SA"/>
        </w:rPr>
        <w:t>well</w:t>
      </w:r>
      <w:proofErr w:type="spellEnd"/>
      <w:r w:rsidR="001F07A5" w:rsidRPr="001F07A5">
        <w:rPr>
          <w:rFonts w:ascii="Times New Roman" w:eastAsiaTheme="minorHAnsi" w:hAnsi="Times New Roman"/>
          <w:b w:val="0"/>
          <w:caps w:val="0"/>
          <w:sz w:val="24"/>
          <w:szCs w:val="24"/>
          <w:lang w:val="es-MX" w:eastAsia="en-US" w:bidi="ar-SA"/>
        </w:rPr>
        <w:t xml:space="preserve"> as </w:t>
      </w:r>
      <w:proofErr w:type="spellStart"/>
      <w:r w:rsidR="001F07A5" w:rsidRPr="001F07A5">
        <w:rPr>
          <w:rFonts w:ascii="Times New Roman" w:eastAsiaTheme="minorHAnsi" w:hAnsi="Times New Roman"/>
          <w:b w:val="0"/>
          <w:caps w:val="0"/>
          <w:sz w:val="24"/>
          <w:szCs w:val="24"/>
          <w:lang w:val="es-MX" w:eastAsia="en-US" w:bidi="ar-SA"/>
        </w:rPr>
        <w:t>having</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an</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educational</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tool</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that</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allows</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to</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develop</w:t>
      </w:r>
      <w:proofErr w:type="spellEnd"/>
      <w:r w:rsidR="001F07A5" w:rsidRPr="001F07A5">
        <w:rPr>
          <w:rFonts w:ascii="Times New Roman" w:eastAsiaTheme="minorHAnsi" w:hAnsi="Times New Roman"/>
          <w:b w:val="0"/>
          <w:caps w:val="0"/>
          <w:sz w:val="24"/>
          <w:szCs w:val="24"/>
          <w:lang w:val="es-MX" w:eastAsia="en-US" w:bidi="ar-SA"/>
        </w:rPr>
        <w:t xml:space="preserve"> in </w:t>
      </w:r>
      <w:proofErr w:type="spellStart"/>
      <w:r w:rsidR="001F07A5" w:rsidRPr="001F07A5">
        <w:rPr>
          <w:rFonts w:ascii="Times New Roman" w:eastAsiaTheme="minorHAnsi" w:hAnsi="Times New Roman"/>
          <w:b w:val="0"/>
          <w:caps w:val="0"/>
          <w:sz w:val="24"/>
          <w:szCs w:val="24"/>
          <w:lang w:val="es-MX" w:eastAsia="en-US" w:bidi="ar-SA"/>
        </w:rPr>
        <w:t>the</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student</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the</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desire</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AB6D85">
        <w:rPr>
          <w:rFonts w:ascii="Times New Roman" w:eastAsiaTheme="minorHAnsi" w:hAnsi="Times New Roman"/>
          <w:b w:val="0"/>
          <w:caps w:val="0"/>
          <w:sz w:val="24"/>
          <w:szCs w:val="24"/>
          <w:lang w:val="es-MX" w:eastAsia="en-US" w:bidi="ar-SA"/>
        </w:rPr>
        <w:t>for</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search</w:t>
      </w:r>
      <w:proofErr w:type="spellEnd"/>
      <w:r w:rsidR="001F07A5" w:rsidRPr="001F07A5">
        <w:rPr>
          <w:rFonts w:ascii="Times New Roman" w:eastAsiaTheme="minorHAnsi" w:hAnsi="Times New Roman"/>
          <w:b w:val="0"/>
          <w:caps w:val="0"/>
          <w:sz w:val="24"/>
          <w:szCs w:val="24"/>
          <w:lang w:val="es-MX" w:eastAsia="en-US" w:bidi="ar-SA"/>
        </w:rPr>
        <w:t xml:space="preserve"> and </w:t>
      </w:r>
      <w:proofErr w:type="spellStart"/>
      <w:r w:rsidR="001F07A5" w:rsidRPr="001F07A5">
        <w:rPr>
          <w:rFonts w:ascii="Times New Roman" w:eastAsiaTheme="minorHAnsi" w:hAnsi="Times New Roman"/>
          <w:b w:val="0"/>
          <w:caps w:val="0"/>
          <w:sz w:val="24"/>
          <w:szCs w:val="24"/>
          <w:lang w:val="es-MX" w:eastAsia="en-US" w:bidi="ar-SA"/>
        </w:rPr>
        <w:t>creativity</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to</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achieve</w:t>
      </w:r>
      <w:proofErr w:type="spellEnd"/>
      <w:r w:rsidR="001F07A5" w:rsidRPr="001F07A5">
        <w:rPr>
          <w:rFonts w:ascii="Times New Roman" w:eastAsiaTheme="minorHAnsi" w:hAnsi="Times New Roman"/>
          <w:b w:val="0"/>
          <w:caps w:val="0"/>
          <w:sz w:val="24"/>
          <w:szCs w:val="24"/>
          <w:lang w:val="es-MX" w:eastAsia="en-US" w:bidi="ar-SA"/>
        </w:rPr>
        <w:t xml:space="preserve"> a </w:t>
      </w:r>
      <w:proofErr w:type="spellStart"/>
      <w:r w:rsidR="001F07A5" w:rsidRPr="001F07A5">
        <w:rPr>
          <w:rFonts w:ascii="Times New Roman" w:eastAsiaTheme="minorHAnsi" w:hAnsi="Times New Roman"/>
          <w:b w:val="0"/>
          <w:caps w:val="0"/>
          <w:sz w:val="24"/>
          <w:szCs w:val="24"/>
          <w:lang w:val="es-MX" w:eastAsia="en-US" w:bidi="ar-SA"/>
        </w:rPr>
        <w:t>better</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understanding</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of</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the</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phenomena</w:t>
      </w:r>
      <w:proofErr w:type="spellEnd"/>
      <w:r w:rsidR="001F07A5" w:rsidRPr="001F07A5">
        <w:rPr>
          <w:rFonts w:ascii="Times New Roman" w:eastAsiaTheme="minorHAnsi" w:hAnsi="Times New Roman"/>
          <w:b w:val="0"/>
          <w:caps w:val="0"/>
          <w:sz w:val="24"/>
          <w:szCs w:val="24"/>
          <w:lang w:val="es-MX" w:eastAsia="en-US" w:bidi="ar-SA"/>
        </w:rPr>
        <w:t xml:space="preserve"> and </w:t>
      </w:r>
      <w:proofErr w:type="spellStart"/>
      <w:r w:rsidR="001F07A5" w:rsidRPr="001F07A5">
        <w:rPr>
          <w:rFonts w:ascii="Times New Roman" w:eastAsiaTheme="minorHAnsi" w:hAnsi="Times New Roman"/>
          <w:b w:val="0"/>
          <w:caps w:val="0"/>
          <w:sz w:val="24"/>
          <w:szCs w:val="24"/>
          <w:lang w:val="es-MX" w:eastAsia="en-US" w:bidi="ar-SA"/>
        </w:rPr>
        <w:t>facilitate</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not</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only</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learning</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but</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the</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practice</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of</w:t>
      </w:r>
      <w:proofErr w:type="spellEnd"/>
      <w:r w:rsidR="001F07A5" w:rsidRPr="001F07A5">
        <w:rPr>
          <w:rFonts w:ascii="Times New Roman" w:eastAsiaTheme="minorHAnsi" w:hAnsi="Times New Roman"/>
          <w:b w:val="0"/>
          <w:caps w:val="0"/>
          <w:sz w:val="24"/>
          <w:szCs w:val="24"/>
          <w:lang w:val="es-MX" w:eastAsia="en-US" w:bidi="ar-SA"/>
        </w:rPr>
        <w:t xml:space="preserve"> </w:t>
      </w:r>
      <w:proofErr w:type="spellStart"/>
      <w:r w:rsidR="001F07A5" w:rsidRPr="001F07A5">
        <w:rPr>
          <w:rFonts w:ascii="Times New Roman" w:eastAsiaTheme="minorHAnsi" w:hAnsi="Times New Roman"/>
          <w:b w:val="0"/>
          <w:caps w:val="0"/>
          <w:sz w:val="24"/>
          <w:szCs w:val="24"/>
          <w:lang w:val="es-MX" w:eastAsia="en-US" w:bidi="ar-SA"/>
        </w:rPr>
        <w:t>knowledge</w:t>
      </w:r>
      <w:proofErr w:type="spellEnd"/>
      <w:r w:rsidR="003E2433">
        <w:rPr>
          <w:rFonts w:ascii="Times New Roman" w:eastAsiaTheme="minorHAnsi" w:hAnsi="Times New Roman"/>
          <w:b w:val="0"/>
          <w:caps w:val="0"/>
          <w:sz w:val="24"/>
          <w:szCs w:val="24"/>
          <w:lang w:val="es-MX" w:eastAsia="en-US" w:bidi="ar-SA"/>
        </w:rPr>
        <w:t>.</w:t>
      </w:r>
    </w:p>
    <w:p w14:paraId="28AEDC63" w14:textId="1397DF9E" w:rsidR="006F1933" w:rsidRDefault="00CF5A2B" w:rsidP="00113088">
      <w:pPr>
        <w:pStyle w:val="ENCABEZADONIVEL1"/>
        <w:spacing w:before="0" w:after="0"/>
        <w:rPr>
          <w:rFonts w:ascii="Times New Roman" w:eastAsiaTheme="minorHAnsi" w:hAnsi="Times New Roman"/>
          <w:b w:val="0"/>
          <w:caps w:val="0"/>
          <w:sz w:val="24"/>
          <w:szCs w:val="24"/>
          <w:lang w:val="es-MX" w:eastAsia="en-US" w:bidi="ar-SA"/>
        </w:rPr>
      </w:pPr>
      <w:proofErr w:type="spellStart"/>
      <w:r w:rsidRPr="000E73BE">
        <w:rPr>
          <w:rFonts w:ascii="Calibri" w:hAnsi="Calibri" w:cs="Calibri"/>
          <w:caps w:val="0"/>
          <w:color w:val="000000"/>
          <w:sz w:val="28"/>
          <w:szCs w:val="28"/>
          <w:lang w:val="es-ES_tradnl" w:eastAsia="es-MX" w:bidi="ar-SA"/>
        </w:rPr>
        <w:t>Keywords</w:t>
      </w:r>
      <w:proofErr w:type="spellEnd"/>
      <w:r w:rsidRPr="000E73BE">
        <w:rPr>
          <w:rFonts w:ascii="Calibri" w:hAnsi="Calibri" w:cs="Calibri"/>
          <w:caps w:val="0"/>
          <w:color w:val="000000"/>
          <w:sz w:val="28"/>
          <w:szCs w:val="28"/>
          <w:lang w:val="es-ES_tradnl" w:eastAsia="es-MX" w:bidi="ar-SA"/>
        </w:rPr>
        <w:t>:</w:t>
      </w:r>
      <w:r w:rsidRPr="00A138C6">
        <w:rPr>
          <w:rFonts w:ascii="Times New Roman" w:eastAsiaTheme="minorHAnsi" w:hAnsi="Times New Roman"/>
          <w:b w:val="0"/>
          <w:caps w:val="0"/>
          <w:sz w:val="24"/>
          <w:szCs w:val="24"/>
          <w:lang w:val="es-MX" w:eastAsia="en-US" w:bidi="ar-SA"/>
        </w:rPr>
        <w:t xml:space="preserve"> </w:t>
      </w:r>
      <w:proofErr w:type="spellStart"/>
      <w:r w:rsidR="001F2CBF" w:rsidRPr="00A138C6">
        <w:rPr>
          <w:rFonts w:ascii="Times New Roman" w:eastAsiaTheme="minorHAnsi" w:hAnsi="Times New Roman"/>
          <w:b w:val="0"/>
          <w:caps w:val="0"/>
          <w:sz w:val="24"/>
          <w:szCs w:val="24"/>
          <w:lang w:val="es-MX" w:eastAsia="en-US" w:bidi="ar-SA"/>
        </w:rPr>
        <w:t>graduates</w:t>
      </w:r>
      <w:proofErr w:type="spellEnd"/>
      <w:r w:rsidR="001F2CBF" w:rsidRPr="00A138C6">
        <w:rPr>
          <w:rFonts w:ascii="Times New Roman" w:eastAsiaTheme="minorHAnsi" w:hAnsi="Times New Roman"/>
          <w:b w:val="0"/>
          <w:caps w:val="0"/>
          <w:sz w:val="24"/>
          <w:szCs w:val="24"/>
          <w:lang w:val="es-MX" w:eastAsia="en-US" w:bidi="ar-SA"/>
        </w:rPr>
        <w:t xml:space="preserve"> </w:t>
      </w:r>
      <w:proofErr w:type="spellStart"/>
      <w:r w:rsidR="001F2CBF" w:rsidRPr="00A138C6">
        <w:rPr>
          <w:rFonts w:ascii="Times New Roman" w:eastAsiaTheme="minorHAnsi" w:hAnsi="Times New Roman"/>
          <w:b w:val="0"/>
          <w:caps w:val="0"/>
          <w:sz w:val="24"/>
          <w:szCs w:val="24"/>
          <w:lang w:val="es-MX" w:eastAsia="en-US" w:bidi="ar-SA"/>
        </w:rPr>
        <w:t>competencies</w:t>
      </w:r>
      <w:proofErr w:type="spellEnd"/>
      <w:r w:rsidR="001F2CBF" w:rsidRPr="00A138C6">
        <w:rPr>
          <w:rFonts w:ascii="Times New Roman" w:eastAsiaTheme="minorHAnsi" w:hAnsi="Times New Roman"/>
          <w:b w:val="0"/>
          <w:caps w:val="0"/>
          <w:sz w:val="24"/>
          <w:szCs w:val="24"/>
          <w:lang w:val="es-MX" w:eastAsia="en-US" w:bidi="ar-SA"/>
        </w:rPr>
        <w:t xml:space="preserve">, </w:t>
      </w:r>
      <w:proofErr w:type="spellStart"/>
      <w:r w:rsidR="001F2CBF" w:rsidRPr="00A138C6">
        <w:rPr>
          <w:rFonts w:ascii="Times New Roman" w:eastAsiaTheme="minorHAnsi" w:hAnsi="Times New Roman"/>
          <w:b w:val="0"/>
          <w:caps w:val="0"/>
          <w:sz w:val="24"/>
          <w:szCs w:val="24"/>
          <w:lang w:val="es-MX" w:eastAsia="en-US" w:bidi="ar-SA"/>
        </w:rPr>
        <w:t>educational</w:t>
      </w:r>
      <w:proofErr w:type="spellEnd"/>
      <w:r w:rsidR="001F2CBF" w:rsidRPr="00A138C6">
        <w:rPr>
          <w:rFonts w:ascii="Times New Roman" w:eastAsiaTheme="minorHAnsi" w:hAnsi="Times New Roman"/>
          <w:b w:val="0"/>
          <w:caps w:val="0"/>
          <w:sz w:val="24"/>
          <w:szCs w:val="24"/>
          <w:lang w:val="es-MX" w:eastAsia="en-US" w:bidi="ar-SA"/>
        </w:rPr>
        <w:t xml:space="preserve"> </w:t>
      </w:r>
      <w:proofErr w:type="spellStart"/>
      <w:r w:rsidR="001F2CBF" w:rsidRPr="00A138C6">
        <w:rPr>
          <w:rFonts w:ascii="Times New Roman" w:eastAsiaTheme="minorHAnsi" w:hAnsi="Times New Roman"/>
          <w:b w:val="0"/>
          <w:caps w:val="0"/>
          <w:sz w:val="24"/>
          <w:szCs w:val="24"/>
          <w:lang w:val="es-MX" w:eastAsia="en-US" w:bidi="ar-SA"/>
        </w:rPr>
        <w:t>model</w:t>
      </w:r>
      <w:proofErr w:type="spellEnd"/>
      <w:r w:rsidR="001F2CBF" w:rsidRPr="00A138C6">
        <w:rPr>
          <w:rFonts w:ascii="Times New Roman" w:eastAsiaTheme="minorHAnsi" w:hAnsi="Times New Roman"/>
          <w:b w:val="0"/>
          <w:caps w:val="0"/>
          <w:sz w:val="24"/>
          <w:szCs w:val="24"/>
          <w:lang w:val="es-MX" w:eastAsia="en-US" w:bidi="ar-SA"/>
        </w:rPr>
        <w:t xml:space="preserve">, </w:t>
      </w:r>
      <w:proofErr w:type="spellStart"/>
      <w:r w:rsidR="001F2CBF" w:rsidRPr="00A138C6">
        <w:rPr>
          <w:rFonts w:ascii="Times New Roman" w:eastAsiaTheme="minorHAnsi" w:hAnsi="Times New Roman"/>
          <w:b w:val="0"/>
          <w:caps w:val="0"/>
          <w:sz w:val="24"/>
          <w:szCs w:val="24"/>
          <w:lang w:val="es-MX" w:eastAsia="en-US" w:bidi="ar-SA"/>
        </w:rPr>
        <w:t>teaching</w:t>
      </w:r>
      <w:proofErr w:type="spellEnd"/>
      <w:r w:rsidR="001F2CBF" w:rsidRPr="00A138C6">
        <w:rPr>
          <w:rFonts w:ascii="Times New Roman" w:eastAsiaTheme="minorHAnsi" w:hAnsi="Times New Roman"/>
          <w:b w:val="0"/>
          <w:caps w:val="0"/>
          <w:sz w:val="24"/>
          <w:szCs w:val="24"/>
          <w:lang w:val="es-MX" w:eastAsia="en-US" w:bidi="ar-SA"/>
        </w:rPr>
        <w:t xml:space="preserve"> </w:t>
      </w:r>
      <w:proofErr w:type="spellStart"/>
      <w:r w:rsidR="001F2CBF" w:rsidRPr="00A138C6">
        <w:rPr>
          <w:rFonts w:ascii="Times New Roman" w:eastAsiaTheme="minorHAnsi" w:hAnsi="Times New Roman"/>
          <w:b w:val="0"/>
          <w:caps w:val="0"/>
          <w:sz w:val="24"/>
          <w:szCs w:val="24"/>
          <w:lang w:val="es-MX" w:eastAsia="en-US" w:bidi="ar-SA"/>
        </w:rPr>
        <w:t>practice</w:t>
      </w:r>
      <w:proofErr w:type="spellEnd"/>
      <w:r w:rsidRPr="00A138C6">
        <w:rPr>
          <w:rFonts w:ascii="Times New Roman" w:eastAsiaTheme="minorHAnsi" w:hAnsi="Times New Roman"/>
          <w:b w:val="0"/>
          <w:caps w:val="0"/>
          <w:sz w:val="24"/>
          <w:szCs w:val="24"/>
          <w:lang w:val="es-MX" w:eastAsia="en-US" w:bidi="ar-SA"/>
        </w:rPr>
        <w:t>.</w:t>
      </w:r>
    </w:p>
    <w:p w14:paraId="446A6C57" w14:textId="41CB2B6F" w:rsidR="000E73BE" w:rsidRDefault="000E73BE" w:rsidP="00113088">
      <w:pPr>
        <w:pStyle w:val="ENCABEZADONIVEL1"/>
        <w:spacing w:before="0" w:after="0"/>
        <w:rPr>
          <w:rFonts w:ascii="Times New Roman" w:eastAsiaTheme="minorHAnsi" w:hAnsi="Times New Roman"/>
          <w:b w:val="0"/>
          <w:caps w:val="0"/>
          <w:sz w:val="24"/>
          <w:szCs w:val="24"/>
          <w:lang w:val="es-MX" w:eastAsia="en-US" w:bidi="ar-SA"/>
        </w:rPr>
      </w:pPr>
    </w:p>
    <w:p w14:paraId="36BA0382" w14:textId="77777777" w:rsidR="000E73BE" w:rsidRPr="000E73BE" w:rsidRDefault="000E73BE" w:rsidP="000E73BE">
      <w:pPr>
        <w:pStyle w:val="ENCABEZADONIVEL1"/>
        <w:spacing w:before="0" w:after="0"/>
        <w:rPr>
          <w:rFonts w:ascii="Calibri" w:hAnsi="Calibri" w:cs="Calibri"/>
          <w:caps w:val="0"/>
          <w:color w:val="000000"/>
          <w:sz w:val="28"/>
          <w:szCs w:val="28"/>
          <w:lang w:val="es-ES_tradnl" w:eastAsia="es-MX" w:bidi="ar-SA"/>
        </w:rPr>
      </w:pPr>
      <w:r w:rsidRPr="000E73BE">
        <w:rPr>
          <w:rFonts w:ascii="Calibri" w:hAnsi="Calibri" w:cs="Calibri"/>
          <w:caps w:val="0"/>
          <w:color w:val="000000"/>
          <w:sz w:val="28"/>
          <w:szCs w:val="28"/>
          <w:lang w:val="es-ES_tradnl" w:eastAsia="es-MX" w:bidi="ar-SA"/>
        </w:rPr>
        <w:lastRenderedPageBreak/>
        <w:t>Resumo</w:t>
      </w:r>
    </w:p>
    <w:p w14:paraId="2A87CF46" w14:textId="370DD79D" w:rsidR="000E73BE" w:rsidRPr="000E73BE" w:rsidRDefault="000E73BE" w:rsidP="000E73BE">
      <w:pPr>
        <w:pStyle w:val="ENCABEZADONIVEL1"/>
        <w:rPr>
          <w:rFonts w:ascii="Times New Roman" w:eastAsiaTheme="minorHAnsi" w:hAnsi="Times New Roman"/>
          <w:b w:val="0"/>
          <w:caps w:val="0"/>
          <w:sz w:val="24"/>
          <w:szCs w:val="24"/>
          <w:lang w:val="es-MX" w:eastAsia="en-US" w:bidi="ar-SA"/>
        </w:rPr>
      </w:pPr>
      <w:r w:rsidRPr="000E73BE">
        <w:rPr>
          <w:rFonts w:ascii="Times New Roman" w:eastAsiaTheme="minorHAnsi" w:hAnsi="Times New Roman"/>
          <w:b w:val="0"/>
          <w:caps w:val="0"/>
          <w:sz w:val="24"/>
          <w:szCs w:val="24"/>
          <w:lang w:val="es-MX" w:eastAsia="en-US" w:bidi="ar-SA"/>
        </w:rPr>
        <w:t xml:space="preserve">Este artigo </w:t>
      </w:r>
      <w:proofErr w:type="spellStart"/>
      <w:r w:rsidRPr="000E73BE">
        <w:rPr>
          <w:rFonts w:ascii="Times New Roman" w:eastAsiaTheme="minorHAnsi" w:hAnsi="Times New Roman"/>
          <w:b w:val="0"/>
          <w:caps w:val="0"/>
          <w:sz w:val="24"/>
          <w:szCs w:val="24"/>
          <w:lang w:val="es-MX" w:eastAsia="en-US" w:bidi="ar-SA"/>
        </w:rPr>
        <w:t>apresenta</w:t>
      </w:r>
      <w:proofErr w:type="spellEnd"/>
      <w:r w:rsidRPr="000E73BE">
        <w:rPr>
          <w:rFonts w:ascii="Times New Roman" w:eastAsiaTheme="minorHAnsi" w:hAnsi="Times New Roman"/>
          <w:b w:val="0"/>
          <w:caps w:val="0"/>
          <w:sz w:val="24"/>
          <w:szCs w:val="24"/>
          <w:lang w:val="es-MX" w:eastAsia="en-US" w:bidi="ar-SA"/>
        </w:rPr>
        <w:t xml:space="preserve"> os resultados de </w:t>
      </w:r>
      <w:proofErr w:type="spellStart"/>
      <w:r w:rsidRPr="000E73BE">
        <w:rPr>
          <w:rFonts w:ascii="Times New Roman" w:eastAsiaTheme="minorHAnsi" w:hAnsi="Times New Roman"/>
          <w:b w:val="0"/>
          <w:caps w:val="0"/>
          <w:sz w:val="24"/>
          <w:szCs w:val="24"/>
          <w:lang w:val="es-MX" w:eastAsia="en-US" w:bidi="ar-SA"/>
        </w:rPr>
        <w:t>uma</w:t>
      </w:r>
      <w:proofErr w:type="spellEnd"/>
      <w:r w:rsidRPr="000E73BE">
        <w:rPr>
          <w:rFonts w:ascii="Times New Roman" w:eastAsiaTheme="minorHAnsi" w:hAnsi="Times New Roman"/>
          <w:b w:val="0"/>
          <w:caps w:val="0"/>
          <w:sz w:val="24"/>
          <w:szCs w:val="24"/>
          <w:lang w:val="es-MX" w:eastAsia="en-US" w:bidi="ar-SA"/>
        </w:rPr>
        <w:t xml:space="preserve"> pesquisa realizada </w:t>
      </w:r>
      <w:proofErr w:type="spellStart"/>
      <w:r w:rsidRPr="000E73BE">
        <w:rPr>
          <w:rFonts w:ascii="Times New Roman" w:eastAsiaTheme="minorHAnsi" w:hAnsi="Times New Roman"/>
          <w:b w:val="0"/>
          <w:caps w:val="0"/>
          <w:sz w:val="24"/>
          <w:szCs w:val="24"/>
          <w:lang w:val="es-MX" w:eastAsia="en-US" w:bidi="ar-SA"/>
        </w:rPr>
        <w:t>na</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Divisão</w:t>
      </w:r>
      <w:proofErr w:type="spellEnd"/>
      <w:r w:rsidRPr="000E73BE">
        <w:rPr>
          <w:rFonts w:ascii="Times New Roman" w:eastAsiaTheme="minorHAnsi" w:hAnsi="Times New Roman"/>
          <w:b w:val="0"/>
          <w:caps w:val="0"/>
          <w:sz w:val="24"/>
          <w:szCs w:val="24"/>
          <w:lang w:val="es-MX" w:eastAsia="en-US" w:bidi="ar-SA"/>
        </w:rPr>
        <w:t xml:space="preserve"> de </w:t>
      </w:r>
      <w:proofErr w:type="spellStart"/>
      <w:r w:rsidRPr="000E73BE">
        <w:rPr>
          <w:rFonts w:ascii="Times New Roman" w:eastAsiaTheme="minorHAnsi" w:hAnsi="Times New Roman"/>
          <w:b w:val="0"/>
          <w:caps w:val="0"/>
          <w:sz w:val="24"/>
          <w:szCs w:val="24"/>
          <w:lang w:val="es-MX" w:eastAsia="en-US" w:bidi="ar-SA"/>
        </w:rPr>
        <w:t>Engenharia</w:t>
      </w:r>
      <w:proofErr w:type="spellEnd"/>
      <w:r w:rsidRPr="000E73BE">
        <w:rPr>
          <w:rFonts w:ascii="Times New Roman" w:eastAsiaTheme="minorHAnsi" w:hAnsi="Times New Roman"/>
          <w:b w:val="0"/>
          <w:caps w:val="0"/>
          <w:sz w:val="24"/>
          <w:szCs w:val="24"/>
          <w:lang w:val="es-MX" w:eastAsia="en-US" w:bidi="ar-SA"/>
        </w:rPr>
        <w:t xml:space="preserve"> da </w:t>
      </w:r>
      <w:proofErr w:type="spellStart"/>
      <w:r w:rsidRPr="000E73BE">
        <w:rPr>
          <w:rFonts w:ascii="Times New Roman" w:eastAsiaTheme="minorHAnsi" w:hAnsi="Times New Roman"/>
          <w:b w:val="0"/>
          <w:caps w:val="0"/>
          <w:sz w:val="24"/>
          <w:szCs w:val="24"/>
          <w:lang w:val="es-MX" w:eastAsia="en-US" w:bidi="ar-SA"/>
        </w:rPr>
        <w:t>Universidade</w:t>
      </w:r>
      <w:proofErr w:type="spellEnd"/>
      <w:r w:rsidRPr="000E73BE">
        <w:rPr>
          <w:rFonts w:ascii="Times New Roman" w:eastAsiaTheme="minorHAnsi" w:hAnsi="Times New Roman"/>
          <w:b w:val="0"/>
          <w:caps w:val="0"/>
          <w:sz w:val="24"/>
          <w:szCs w:val="24"/>
          <w:lang w:val="es-MX" w:eastAsia="en-US" w:bidi="ar-SA"/>
        </w:rPr>
        <w:t xml:space="preserve"> de Guanajuato (UG), Campus Guanajuato, e </w:t>
      </w:r>
      <w:proofErr w:type="spellStart"/>
      <w:r w:rsidRPr="000E73BE">
        <w:rPr>
          <w:rFonts w:ascii="Times New Roman" w:eastAsiaTheme="minorHAnsi" w:hAnsi="Times New Roman"/>
          <w:b w:val="0"/>
          <w:caps w:val="0"/>
          <w:sz w:val="24"/>
          <w:szCs w:val="24"/>
          <w:lang w:val="es-MX" w:eastAsia="en-US" w:bidi="ar-SA"/>
        </w:rPr>
        <w:t>cujo</w:t>
      </w:r>
      <w:proofErr w:type="spellEnd"/>
      <w:r w:rsidRPr="000E73BE">
        <w:rPr>
          <w:rFonts w:ascii="Times New Roman" w:eastAsiaTheme="minorHAnsi" w:hAnsi="Times New Roman"/>
          <w:b w:val="0"/>
          <w:caps w:val="0"/>
          <w:sz w:val="24"/>
          <w:szCs w:val="24"/>
          <w:lang w:val="es-MX" w:eastAsia="en-US" w:bidi="ar-SA"/>
        </w:rPr>
        <w:t xml:space="preserve"> objetivo </w:t>
      </w:r>
      <w:proofErr w:type="spellStart"/>
      <w:r w:rsidRPr="000E73BE">
        <w:rPr>
          <w:rFonts w:ascii="Times New Roman" w:eastAsiaTheme="minorHAnsi" w:hAnsi="Times New Roman"/>
          <w:b w:val="0"/>
          <w:caps w:val="0"/>
          <w:sz w:val="24"/>
          <w:szCs w:val="24"/>
          <w:lang w:val="es-MX" w:eastAsia="en-US" w:bidi="ar-SA"/>
        </w:rPr>
        <w:t>geral</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foi</w:t>
      </w:r>
      <w:proofErr w:type="spellEnd"/>
      <w:r w:rsidRPr="000E73BE">
        <w:rPr>
          <w:rFonts w:ascii="Times New Roman" w:eastAsiaTheme="minorHAnsi" w:hAnsi="Times New Roman"/>
          <w:b w:val="0"/>
          <w:caps w:val="0"/>
          <w:sz w:val="24"/>
          <w:szCs w:val="24"/>
          <w:lang w:val="es-MX" w:eastAsia="en-US" w:bidi="ar-SA"/>
        </w:rPr>
        <w:t xml:space="preserve"> avaliar a </w:t>
      </w:r>
      <w:proofErr w:type="spellStart"/>
      <w:r w:rsidRPr="000E73BE">
        <w:rPr>
          <w:rFonts w:ascii="Times New Roman" w:eastAsiaTheme="minorHAnsi" w:hAnsi="Times New Roman"/>
          <w:b w:val="0"/>
          <w:caps w:val="0"/>
          <w:sz w:val="24"/>
          <w:szCs w:val="24"/>
          <w:lang w:val="es-MX" w:eastAsia="en-US" w:bidi="ar-SA"/>
        </w:rPr>
        <w:t>implementação</w:t>
      </w:r>
      <w:proofErr w:type="spellEnd"/>
      <w:r w:rsidRPr="000E73BE">
        <w:rPr>
          <w:rFonts w:ascii="Times New Roman" w:eastAsiaTheme="minorHAnsi" w:hAnsi="Times New Roman"/>
          <w:b w:val="0"/>
          <w:caps w:val="0"/>
          <w:sz w:val="24"/>
          <w:szCs w:val="24"/>
          <w:lang w:val="es-MX" w:eastAsia="en-US" w:bidi="ar-SA"/>
        </w:rPr>
        <w:t xml:space="preserve"> do modelo educacional de </w:t>
      </w:r>
      <w:proofErr w:type="spellStart"/>
      <w:r w:rsidRPr="000E73BE">
        <w:rPr>
          <w:rFonts w:ascii="Times New Roman" w:eastAsiaTheme="minorHAnsi" w:hAnsi="Times New Roman"/>
          <w:b w:val="0"/>
          <w:caps w:val="0"/>
          <w:sz w:val="24"/>
          <w:szCs w:val="24"/>
          <w:lang w:val="es-MX" w:eastAsia="en-US" w:bidi="ar-SA"/>
        </w:rPr>
        <w:t>formação</w:t>
      </w:r>
      <w:proofErr w:type="spellEnd"/>
      <w:r w:rsidRPr="000E73BE">
        <w:rPr>
          <w:rFonts w:ascii="Times New Roman" w:eastAsiaTheme="minorHAnsi" w:hAnsi="Times New Roman"/>
          <w:b w:val="0"/>
          <w:caps w:val="0"/>
          <w:sz w:val="24"/>
          <w:szCs w:val="24"/>
          <w:lang w:val="es-MX" w:eastAsia="en-US" w:bidi="ar-SA"/>
        </w:rPr>
        <w:t xml:space="preserve"> por habilidades </w:t>
      </w:r>
      <w:proofErr w:type="spellStart"/>
      <w:r w:rsidRPr="000E73BE">
        <w:rPr>
          <w:rFonts w:ascii="Times New Roman" w:eastAsiaTheme="minorHAnsi" w:hAnsi="Times New Roman"/>
          <w:b w:val="0"/>
          <w:caps w:val="0"/>
          <w:sz w:val="24"/>
          <w:szCs w:val="24"/>
          <w:lang w:val="es-MX" w:eastAsia="en-US" w:bidi="ar-SA"/>
        </w:rPr>
        <w:t>profissionais</w:t>
      </w:r>
      <w:proofErr w:type="spellEnd"/>
      <w:r w:rsidRPr="000E73BE">
        <w:rPr>
          <w:rFonts w:ascii="Times New Roman" w:eastAsiaTheme="minorHAnsi" w:hAnsi="Times New Roman"/>
          <w:b w:val="0"/>
          <w:caps w:val="0"/>
          <w:sz w:val="24"/>
          <w:szCs w:val="24"/>
          <w:lang w:val="es-MX" w:eastAsia="en-US" w:bidi="ar-SA"/>
        </w:rPr>
        <w:t xml:space="preserve"> em </w:t>
      </w:r>
      <w:proofErr w:type="spellStart"/>
      <w:r w:rsidRPr="000E73BE">
        <w:rPr>
          <w:rFonts w:ascii="Times New Roman" w:eastAsiaTheme="minorHAnsi" w:hAnsi="Times New Roman"/>
          <w:b w:val="0"/>
          <w:caps w:val="0"/>
          <w:sz w:val="24"/>
          <w:szCs w:val="24"/>
          <w:lang w:val="es-MX" w:eastAsia="en-US" w:bidi="ar-SA"/>
        </w:rPr>
        <w:t>estudantes</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bem</w:t>
      </w:r>
      <w:proofErr w:type="spellEnd"/>
      <w:r w:rsidRPr="000E73BE">
        <w:rPr>
          <w:rFonts w:ascii="Times New Roman" w:eastAsiaTheme="minorHAnsi" w:hAnsi="Times New Roman"/>
          <w:b w:val="0"/>
          <w:caps w:val="0"/>
          <w:sz w:val="24"/>
          <w:szCs w:val="24"/>
          <w:lang w:val="es-MX" w:eastAsia="en-US" w:bidi="ar-SA"/>
        </w:rPr>
        <w:t xml:space="preserve"> como como determinar o impacto da </w:t>
      </w:r>
      <w:proofErr w:type="spellStart"/>
      <w:r w:rsidRPr="000E73BE">
        <w:rPr>
          <w:rFonts w:ascii="Times New Roman" w:eastAsiaTheme="minorHAnsi" w:hAnsi="Times New Roman"/>
          <w:b w:val="0"/>
          <w:caps w:val="0"/>
          <w:sz w:val="24"/>
          <w:szCs w:val="24"/>
          <w:lang w:val="es-MX" w:eastAsia="en-US" w:bidi="ar-SA"/>
        </w:rPr>
        <w:t>atualização</w:t>
      </w:r>
      <w:proofErr w:type="spellEnd"/>
      <w:r w:rsidRPr="000E73BE">
        <w:rPr>
          <w:rFonts w:ascii="Times New Roman" w:eastAsiaTheme="minorHAnsi" w:hAnsi="Times New Roman"/>
          <w:b w:val="0"/>
          <w:caps w:val="0"/>
          <w:sz w:val="24"/>
          <w:szCs w:val="24"/>
          <w:lang w:val="es-MX" w:eastAsia="en-US" w:bidi="ar-SA"/>
        </w:rPr>
        <w:t xml:space="preserve"> curricular de programas </w:t>
      </w:r>
      <w:proofErr w:type="spellStart"/>
      <w:r w:rsidRPr="000E73BE">
        <w:rPr>
          <w:rFonts w:ascii="Times New Roman" w:eastAsiaTheme="minorHAnsi" w:hAnsi="Times New Roman"/>
          <w:b w:val="0"/>
          <w:caps w:val="0"/>
          <w:sz w:val="24"/>
          <w:szCs w:val="24"/>
          <w:lang w:val="es-MX" w:eastAsia="en-US" w:bidi="ar-SA"/>
        </w:rPr>
        <w:t>educacionais</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Isso</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com</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o</w:t>
      </w:r>
      <w:proofErr w:type="spellEnd"/>
      <w:r w:rsidRPr="000E73BE">
        <w:rPr>
          <w:rFonts w:ascii="Times New Roman" w:eastAsiaTheme="minorHAnsi" w:hAnsi="Times New Roman"/>
          <w:b w:val="0"/>
          <w:caps w:val="0"/>
          <w:sz w:val="24"/>
          <w:szCs w:val="24"/>
          <w:lang w:val="es-MX" w:eastAsia="en-US" w:bidi="ar-SA"/>
        </w:rPr>
        <w:t xml:space="preserve"> objetivo de definir as </w:t>
      </w:r>
      <w:proofErr w:type="spellStart"/>
      <w:r w:rsidRPr="000E73BE">
        <w:rPr>
          <w:rFonts w:ascii="Times New Roman" w:eastAsiaTheme="minorHAnsi" w:hAnsi="Times New Roman"/>
          <w:b w:val="0"/>
          <w:caps w:val="0"/>
          <w:sz w:val="24"/>
          <w:szCs w:val="24"/>
          <w:lang w:val="es-MX" w:eastAsia="en-US" w:bidi="ar-SA"/>
        </w:rPr>
        <w:t>ações</w:t>
      </w:r>
      <w:proofErr w:type="spellEnd"/>
      <w:r w:rsidRPr="000E73BE">
        <w:rPr>
          <w:rFonts w:ascii="Times New Roman" w:eastAsiaTheme="minorHAnsi" w:hAnsi="Times New Roman"/>
          <w:b w:val="0"/>
          <w:caps w:val="0"/>
          <w:sz w:val="24"/>
          <w:szCs w:val="24"/>
          <w:lang w:val="es-MX" w:eastAsia="en-US" w:bidi="ar-SA"/>
        </w:rPr>
        <w:t xml:space="preserve"> que </w:t>
      </w:r>
      <w:proofErr w:type="spellStart"/>
      <w:r w:rsidRPr="000E73BE">
        <w:rPr>
          <w:rFonts w:ascii="Times New Roman" w:eastAsiaTheme="minorHAnsi" w:hAnsi="Times New Roman"/>
          <w:b w:val="0"/>
          <w:caps w:val="0"/>
          <w:sz w:val="24"/>
          <w:szCs w:val="24"/>
          <w:lang w:val="es-MX" w:eastAsia="en-US" w:bidi="ar-SA"/>
        </w:rPr>
        <w:t>devem</w:t>
      </w:r>
      <w:proofErr w:type="spellEnd"/>
      <w:r w:rsidRPr="000E73BE">
        <w:rPr>
          <w:rFonts w:ascii="Times New Roman" w:eastAsiaTheme="minorHAnsi" w:hAnsi="Times New Roman"/>
          <w:b w:val="0"/>
          <w:caps w:val="0"/>
          <w:sz w:val="24"/>
          <w:szCs w:val="24"/>
          <w:lang w:val="es-MX" w:eastAsia="en-US" w:bidi="ar-SA"/>
        </w:rPr>
        <w:t xml:space="preserve"> ser realizadas para que os </w:t>
      </w:r>
      <w:proofErr w:type="spellStart"/>
      <w:r w:rsidRPr="000E73BE">
        <w:rPr>
          <w:rFonts w:ascii="Times New Roman" w:eastAsiaTheme="minorHAnsi" w:hAnsi="Times New Roman"/>
          <w:b w:val="0"/>
          <w:caps w:val="0"/>
          <w:sz w:val="24"/>
          <w:szCs w:val="24"/>
          <w:lang w:val="es-MX" w:eastAsia="en-US" w:bidi="ar-SA"/>
        </w:rPr>
        <w:t>professores</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tenham</w:t>
      </w:r>
      <w:proofErr w:type="spellEnd"/>
      <w:r w:rsidRPr="000E73BE">
        <w:rPr>
          <w:rFonts w:ascii="Times New Roman" w:eastAsiaTheme="minorHAnsi" w:hAnsi="Times New Roman"/>
          <w:b w:val="0"/>
          <w:caps w:val="0"/>
          <w:sz w:val="24"/>
          <w:szCs w:val="24"/>
          <w:lang w:val="es-MX" w:eastAsia="en-US" w:bidi="ar-SA"/>
        </w:rPr>
        <w:t xml:space="preserve"> as </w:t>
      </w:r>
      <w:proofErr w:type="spellStart"/>
      <w:r w:rsidRPr="000E73BE">
        <w:rPr>
          <w:rFonts w:ascii="Times New Roman" w:eastAsiaTheme="minorHAnsi" w:hAnsi="Times New Roman"/>
          <w:b w:val="0"/>
          <w:caps w:val="0"/>
          <w:sz w:val="24"/>
          <w:szCs w:val="24"/>
          <w:lang w:val="es-MX" w:eastAsia="en-US" w:bidi="ar-SA"/>
        </w:rPr>
        <w:t>competências</w:t>
      </w:r>
      <w:proofErr w:type="spellEnd"/>
      <w:r w:rsidRPr="000E73BE">
        <w:rPr>
          <w:rFonts w:ascii="Times New Roman" w:eastAsiaTheme="minorHAnsi" w:hAnsi="Times New Roman"/>
          <w:b w:val="0"/>
          <w:caps w:val="0"/>
          <w:sz w:val="24"/>
          <w:szCs w:val="24"/>
          <w:lang w:val="es-MX" w:eastAsia="en-US" w:bidi="ar-SA"/>
        </w:rPr>
        <w:t xml:space="preserve"> genéricas especificadas no Modelo Educacional da UG.</w:t>
      </w:r>
    </w:p>
    <w:p w14:paraId="372785EC" w14:textId="77777777" w:rsidR="000E73BE" w:rsidRPr="000E73BE" w:rsidRDefault="000E73BE" w:rsidP="000E73BE">
      <w:pPr>
        <w:pStyle w:val="ENCABEZADONIVEL1"/>
        <w:rPr>
          <w:rFonts w:ascii="Times New Roman" w:eastAsiaTheme="minorHAnsi" w:hAnsi="Times New Roman"/>
          <w:b w:val="0"/>
          <w:caps w:val="0"/>
          <w:sz w:val="24"/>
          <w:szCs w:val="24"/>
          <w:lang w:val="es-MX" w:eastAsia="en-US" w:bidi="ar-SA"/>
        </w:rPr>
      </w:pPr>
      <w:proofErr w:type="spellStart"/>
      <w:r w:rsidRPr="000E73BE">
        <w:rPr>
          <w:rFonts w:ascii="Times New Roman" w:eastAsiaTheme="minorHAnsi" w:hAnsi="Times New Roman"/>
          <w:b w:val="0"/>
          <w:caps w:val="0"/>
          <w:sz w:val="24"/>
          <w:szCs w:val="24"/>
          <w:lang w:val="es-MX" w:eastAsia="en-US" w:bidi="ar-SA"/>
        </w:rPr>
        <w:t>Uma</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amostra</w:t>
      </w:r>
      <w:proofErr w:type="spellEnd"/>
      <w:r w:rsidRPr="000E73BE">
        <w:rPr>
          <w:rFonts w:ascii="Times New Roman" w:eastAsiaTheme="minorHAnsi" w:hAnsi="Times New Roman"/>
          <w:b w:val="0"/>
          <w:caps w:val="0"/>
          <w:sz w:val="24"/>
          <w:szCs w:val="24"/>
          <w:lang w:val="es-MX" w:eastAsia="en-US" w:bidi="ar-SA"/>
        </w:rPr>
        <w:t xml:space="preserve"> de 1460 </w:t>
      </w:r>
      <w:proofErr w:type="spellStart"/>
      <w:r w:rsidRPr="000E73BE">
        <w:rPr>
          <w:rFonts w:ascii="Times New Roman" w:eastAsiaTheme="minorHAnsi" w:hAnsi="Times New Roman"/>
          <w:b w:val="0"/>
          <w:caps w:val="0"/>
          <w:sz w:val="24"/>
          <w:szCs w:val="24"/>
          <w:lang w:val="es-MX" w:eastAsia="en-US" w:bidi="ar-SA"/>
        </w:rPr>
        <w:t>alunos</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foi</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selecionada</w:t>
      </w:r>
      <w:proofErr w:type="spellEnd"/>
      <w:r w:rsidRPr="000E73BE">
        <w:rPr>
          <w:rFonts w:ascii="Times New Roman" w:eastAsiaTheme="minorHAnsi" w:hAnsi="Times New Roman"/>
          <w:b w:val="0"/>
          <w:caps w:val="0"/>
          <w:sz w:val="24"/>
          <w:szCs w:val="24"/>
          <w:lang w:val="es-MX" w:eastAsia="en-US" w:bidi="ar-SA"/>
        </w:rPr>
        <w:t xml:space="preserve"> de </w:t>
      </w:r>
      <w:proofErr w:type="spellStart"/>
      <w:r w:rsidRPr="000E73BE">
        <w:rPr>
          <w:rFonts w:ascii="Times New Roman" w:eastAsiaTheme="minorHAnsi" w:hAnsi="Times New Roman"/>
          <w:b w:val="0"/>
          <w:caps w:val="0"/>
          <w:sz w:val="24"/>
          <w:szCs w:val="24"/>
          <w:lang w:val="es-MX" w:eastAsia="en-US" w:bidi="ar-SA"/>
        </w:rPr>
        <w:t>um</w:t>
      </w:r>
      <w:proofErr w:type="spellEnd"/>
      <w:r w:rsidRPr="000E73BE">
        <w:rPr>
          <w:rFonts w:ascii="Times New Roman" w:eastAsiaTheme="minorHAnsi" w:hAnsi="Times New Roman"/>
          <w:b w:val="0"/>
          <w:caps w:val="0"/>
          <w:sz w:val="24"/>
          <w:szCs w:val="24"/>
          <w:lang w:val="es-MX" w:eastAsia="en-US" w:bidi="ar-SA"/>
        </w:rPr>
        <w:t xml:space="preserve"> total de 1722 </w:t>
      </w:r>
      <w:proofErr w:type="spellStart"/>
      <w:r w:rsidRPr="000E73BE">
        <w:rPr>
          <w:rFonts w:ascii="Times New Roman" w:eastAsiaTheme="minorHAnsi" w:hAnsi="Times New Roman"/>
          <w:b w:val="0"/>
          <w:caps w:val="0"/>
          <w:sz w:val="24"/>
          <w:szCs w:val="24"/>
          <w:lang w:val="es-MX" w:eastAsia="en-US" w:bidi="ar-SA"/>
        </w:rPr>
        <w:t>alunos</w:t>
      </w:r>
      <w:proofErr w:type="spellEnd"/>
      <w:r w:rsidRPr="000E73BE">
        <w:rPr>
          <w:rFonts w:ascii="Times New Roman" w:eastAsiaTheme="minorHAnsi" w:hAnsi="Times New Roman"/>
          <w:b w:val="0"/>
          <w:caps w:val="0"/>
          <w:sz w:val="24"/>
          <w:szCs w:val="24"/>
          <w:lang w:val="es-MX" w:eastAsia="en-US" w:bidi="ar-SA"/>
        </w:rPr>
        <w:t xml:space="preserve"> que </w:t>
      </w:r>
      <w:proofErr w:type="spellStart"/>
      <w:r w:rsidRPr="000E73BE">
        <w:rPr>
          <w:rFonts w:ascii="Times New Roman" w:eastAsiaTheme="minorHAnsi" w:hAnsi="Times New Roman"/>
          <w:b w:val="0"/>
          <w:caps w:val="0"/>
          <w:sz w:val="24"/>
          <w:szCs w:val="24"/>
          <w:lang w:val="es-MX" w:eastAsia="en-US" w:bidi="ar-SA"/>
        </w:rPr>
        <w:t>estavam</w:t>
      </w:r>
      <w:proofErr w:type="spellEnd"/>
      <w:r w:rsidRPr="000E73BE">
        <w:rPr>
          <w:rFonts w:ascii="Times New Roman" w:eastAsiaTheme="minorHAnsi" w:hAnsi="Times New Roman"/>
          <w:b w:val="0"/>
          <w:caps w:val="0"/>
          <w:sz w:val="24"/>
          <w:szCs w:val="24"/>
          <w:lang w:val="es-MX" w:eastAsia="en-US" w:bidi="ar-SA"/>
        </w:rPr>
        <w:t xml:space="preserve"> matriculados nos diferentes programas </w:t>
      </w:r>
      <w:proofErr w:type="spellStart"/>
      <w:r w:rsidRPr="000E73BE">
        <w:rPr>
          <w:rFonts w:ascii="Times New Roman" w:eastAsiaTheme="minorHAnsi" w:hAnsi="Times New Roman"/>
          <w:b w:val="0"/>
          <w:caps w:val="0"/>
          <w:sz w:val="24"/>
          <w:szCs w:val="24"/>
          <w:lang w:val="es-MX" w:eastAsia="en-US" w:bidi="ar-SA"/>
        </w:rPr>
        <w:t>educacionais</w:t>
      </w:r>
      <w:proofErr w:type="spellEnd"/>
      <w:r w:rsidRPr="000E73BE">
        <w:rPr>
          <w:rFonts w:ascii="Times New Roman" w:eastAsiaTheme="minorHAnsi" w:hAnsi="Times New Roman"/>
          <w:b w:val="0"/>
          <w:caps w:val="0"/>
          <w:sz w:val="24"/>
          <w:szCs w:val="24"/>
          <w:lang w:val="es-MX" w:eastAsia="en-US" w:bidi="ar-SA"/>
        </w:rPr>
        <w:t xml:space="preserve"> da </w:t>
      </w:r>
      <w:proofErr w:type="spellStart"/>
      <w:r w:rsidRPr="000E73BE">
        <w:rPr>
          <w:rFonts w:ascii="Times New Roman" w:eastAsiaTheme="minorHAnsi" w:hAnsi="Times New Roman"/>
          <w:b w:val="0"/>
          <w:caps w:val="0"/>
          <w:sz w:val="24"/>
          <w:szCs w:val="24"/>
          <w:lang w:val="es-MX" w:eastAsia="en-US" w:bidi="ar-SA"/>
        </w:rPr>
        <w:t>divisão</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já</w:t>
      </w:r>
      <w:proofErr w:type="spellEnd"/>
      <w:r w:rsidRPr="000E73BE">
        <w:rPr>
          <w:rFonts w:ascii="Times New Roman" w:eastAsiaTheme="minorHAnsi" w:hAnsi="Times New Roman"/>
          <w:b w:val="0"/>
          <w:caps w:val="0"/>
          <w:sz w:val="24"/>
          <w:szCs w:val="24"/>
          <w:lang w:val="es-MX" w:eastAsia="en-US" w:bidi="ar-SA"/>
        </w:rPr>
        <w:t xml:space="preserve"> mencionados no semestre de janeiro a </w:t>
      </w:r>
      <w:proofErr w:type="spellStart"/>
      <w:r w:rsidRPr="000E73BE">
        <w:rPr>
          <w:rFonts w:ascii="Times New Roman" w:eastAsiaTheme="minorHAnsi" w:hAnsi="Times New Roman"/>
          <w:b w:val="0"/>
          <w:caps w:val="0"/>
          <w:sz w:val="24"/>
          <w:szCs w:val="24"/>
          <w:lang w:val="es-MX" w:eastAsia="en-US" w:bidi="ar-SA"/>
        </w:rPr>
        <w:t>junho</w:t>
      </w:r>
      <w:proofErr w:type="spellEnd"/>
      <w:r w:rsidRPr="000E73BE">
        <w:rPr>
          <w:rFonts w:ascii="Times New Roman" w:eastAsiaTheme="minorHAnsi" w:hAnsi="Times New Roman"/>
          <w:b w:val="0"/>
          <w:caps w:val="0"/>
          <w:sz w:val="24"/>
          <w:szCs w:val="24"/>
          <w:lang w:val="es-MX" w:eastAsia="en-US" w:bidi="ar-SA"/>
        </w:rPr>
        <w:t xml:space="preserve"> de 2015. Esta </w:t>
      </w:r>
      <w:proofErr w:type="spellStart"/>
      <w:r w:rsidRPr="000E73BE">
        <w:rPr>
          <w:rFonts w:ascii="Times New Roman" w:eastAsiaTheme="minorHAnsi" w:hAnsi="Times New Roman"/>
          <w:b w:val="0"/>
          <w:caps w:val="0"/>
          <w:sz w:val="24"/>
          <w:szCs w:val="24"/>
          <w:lang w:val="es-MX" w:eastAsia="en-US" w:bidi="ar-SA"/>
        </w:rPr>
        <w:t>amostra</w:t>
      </w:r>
      <w:proofErr w:type="spellEnd"/>
      <w:r w:rsidRPr="000E73BE">
        <w:rPr>
          <w:rFonts w:ascii="Times New Roman" w:eastAsiaTheme="minorHAnsi" w:hAnsi="Times New Roman"/>
          <w:b w:val="0"/>
          <w:caps w:val="0"/>
          <w:sz w:val="24"/>
          <w:szCs w:val="24"/>
          <w:lang w:val="es-MX" w:eastAsia="en-US" w:bidi="ar-SA"/>
        </w:rPr>
        <w:t xml:space="preserve"> e </w:t>
      </w:r>
      <w:proofErr w:type="gramStart"/>
      <w:r w:rsidRPr="000E73BE">
        <w:rPr>
          <w:rFonts w:ascii="Times New Roman" w:eastAsiaTheme="minorHAnsi" w:hAnsi="Times New Roman"/>
          <w:b w:val="0"/>
          <w:caps w:val="0"/>
          <w:sz w:val="24"/>
          <w:szCs w:val="24"/>
          <w:lang w:val="es-MX" w:eastAsia="en-US" w:bidi="ar-SA"/>
        </w:rPr>
        <w:t>as técnicas</w:t>
      </w:r>
      <w:proofErr w:type="gramEnd"/>
      <w:r w:rsidRPr="000E73BE">
        <w:rPr>
          <w:rFonts w:ascii="Times New Roman" w:eastAsiaTheme="minorHAnsi" w:hAnsi="Times New Roman"/>
          <w:b w:val="0"/>
          <w:caps w:val="0"/>
          <w:sz w:val="24"/>
          <w:szCs w:val="24"/>
          <w:lang w:val="es-MX" w:eastAsia="en-US" w:bidi="ar-SA"/>
        </w:rPr>
        <w:t xml:space="preserve"> e instrumentos usados ​​para </w:t>
      </w:r>
      <w:proofErr w:type="spellStart"/>
      <w:r w:rsidRPr="000E73BE">
        <w:rPr>
          <w:rFonts w:ascii="Times New Roman" w:eastAsiaTheme="minorHAnsi" w:hAnsi="Times New Roman"/>
          <w:b w:val="0"/>
          <w:caps w:val="0"/>
          <w:sz w:val="24"/>
          <w:szCs w:val="24"/>
          <w:lang w:val="es-MX" w:eastAsia="en-US" w:bidi="ar-SA"/>
        </w:rPr>
        <w:t>coletar</w:t>
      </w:r>
      <w:proofErr w:type="spellEnd"/>
      <w:r w:rsidRPr="000E73BE">
        <w:rPr>
          <w:rFonts w:ascii="Times New Roman" w:eastAsiaTheme="minorHAnsi" w:hAnsi="Times New Roman"/>
          <w:b w:val="0"/>
          <w:caps w:val="0"/>
          <w:sz w:val="24"/>
          <w:szCs w:val="24"/>
          <w:lang w:val="es-MX" w:eastAsia="en-US" w:bidi="ar-SA"/>
        </w:rPr>
        <w:t xml:space="preserve"> as </w:t>
      </w:r>
      <w:proofErr w:type="spellStart"/>
      <w:r w:rsidRPr="000E73BE">
        <w:rPr>
          <w:rFonts w:ascii="Times New Roman" w:eastAsiaTheme="minorHAnsi" w:hAnsi="Times New Roman"/>
          <w:b w:val="0"/>
          <w:caps w:val="0"/>
          <w:sz w:val="24"/>
          <w:szCs w:val="24"/>
          <w:lang w:val="es-MX" w:eastAsia="en-US" w:bidi="ar-SA"/>
        </w:rPr>
        <w:t>informações</w:t>
      </w:r>
      <w:proofErr w:type="spellEnd"/>
      <w:r w:rsidRPr="000E73BE">
        <w:rPr>
          <w:rFonts w:ascii="Times New Roman" w:eastAsiaTheme="minorHAnsi" w:hAnsi="Times New Roman"/>
          <w:b w:val="0"/>
          <w:caps w:val="0"/>
          <w:sz w:val="24"/>
          <w:szCs w:val="24"/>
          <w:lang w:val="es-MX" w:eastAsia="en-US" w:bidi="ar-SA"/>
        </w:rPr>
        <w:t xml:space="preserve">, Como o método de </w:t>
      </w:r>
      <w:proofErr w:type="spellStart"/>
      <w:r w:rsidRPr="000E73BE">
        <w:rPr>
          <w:rFonts w:ascii="Times New Roman" w:eastAsiaTheme="minorHAnsi" w:hAnsi="Times New Roman"/>
          <w:b w:val="0"/>
          <w:caps w:val="0"/>
          <w:sz w:val="24"/>
          <w:szCs w:val="24"/>
          <w:lang w:val="es-MX" w:eastAsia="en-US" w:bidi="ar-SA"/>
        </w:rPr>
        <w:t>análise</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fatorial</w:t>
      </w:r>
      <w:proofErr w:type="spellEnd"/>
      <w:r w:rsidRPr="000E73BE">
        <w:rPr>
          <w:rFonts w:ascii="Times New Roman" w:eastAsiaTheme="minorHAnsi" w:hAnsi="Times New Roman"/>
          <w:b w:val="0"/>
          <w:caps w:val="0"/>
          <w:sz w:val="24"/>
          <w:szCs w:val="24"/>
          <w:lang w:val="es-MX" w:eastAsia="en-US" w:bidi="ar-SA"/>
        </w:rPr>
        <w:t xml:space="preserve">, eles </w:t>
      </w:r>
      <w:proofErr w:type="spellStart"/>
      <w:r w:rsidRPr="000E73BE">
        <w:rPr>
          <w:rFonts w:ascii="Times New Roman" w:eastAsiaTheme="minorHAnsi" w:hAnsi="Times New Roman"/>
          <w:b w:val="0"/>
          <w:caps w:val="0"/>
          <w:sz w:val="24"/>
          <w:szCs w:val="24"/>
          <w:lang w:val="es-MX" w:eastAsia="en-US" w:bidi="ar-SA"/>
        </w:rPr>
        <w:t>facilitaram</w:t>
      </w:r>
      <w:proofErr w:type="spellEnd"/>
      <w:r w:rsidRPr="000E73BE">
        <w:rPr>
          <w:rFonts w:ascii="Times New Roman" w:eastAsiaTheme="minorHAnsi" w:hAnsi="Times New Roman"/>
          <w:b w:val="0"/>
          <w:caps w:val="0"/>
          <w:sz w:val="24"/>
          <w:szCs w:val="24"/>
          <w:lang w:val="es-MX" w:eastAsia="en-US" w:bidi="ar-SA"/>
        </w:rPr>
        <w:t xml:space="preserve"> o alcance das metas </w:t>
      </w:r>
      <w:proofErr w:type="spellStart"/>
      <w:r w:rsidRPr="000E73BE">
        <w:rPr>
          <w:rFonts w:ascii="Times New Roman" w:eastAsiaTheme="minorHAnsi" w:hAnsi="Times New Roman"/>
          <w:b w:val="0"/>
          <w:caps w:val="0"/>
          <w:sz w:val="24"/>
          <w:szCs w:val="24"/>
          <w:lang w:val="es-MX" w:eastAsia="en-US" w:bidi="ar-SA"/>
        </w:rPr>
        <w:t>estabelecidas</w:t>
      </w:r>
      <w:proofErr w:type="spellEnd"/>
      <w:r w:rsidRPr="000E73BE">
        <w:rPr>
          <w:rFonts w:ascii="Times New Roman" w:eastAsiaTheme="minorHAnsi" w:hAnsi="Times New Roman"/>
          <w:b w:val="0"/>
          <w:caps w:val="0"/>
          <w:sz w:val="24"/>
          <w:szCs w:val="24"/>
          <w:lang w:val="es-MX" w:eastAsia="en-US" w:bidi="ar-SA"/>
        </w:rPr>
        <w:t>.</w:t>
      </w:r>
    </w:p>
    <w:p w14:paraId="0249923E" w14:textId="77777777" w:rsidR="000E73BE" w:rsidRPr="000E73BE" w:rsidRDefault="000E73BE" w:rsidP="000E73BE">
      <w:pPr>
        <w:pStyle w:val="ENCABEZADONIVEL1"/>
        <w:rPr>
          <w:rFonts w:ascii="Times New Roman" w:eastAsiaTheme="minorHAnsi" w:hAnsi="Times New Roman"/>
          <w:b w:val="0"/>
          <w:caps w:val="0"/>
          <w:sz w:val="24"/>
          <w:szCs w:val="24"/>
          <w:lang w:val="es-MX" w:eastAsia="en-US" w:bidi="ar-SA"/>
        </w:rPr>
      </w:pPr>
      <w:r w:rsidRPr="000E73BE">
        <w:rPr>
          <w:rFonts w:ascii="Times New Roman" w:eastAsiaTheme="minorHAnsi" w:hAnsi="Times New Roman"/>
          <w:b w:val="0"/>
          <w:caps w:val="0"/>
          <w:sz w:val="24"/>
          <w:szCs w:val="24"/>
          <w:lang w:val="es-MX" w:eastAsia="en-US" w:bidi="ar-SA"/>
        </w:rPr>
        <w:t xml:space="preserve">As </w:t>
      </w:r>
      <w:proofErr w:type="spellStart"/>
      <w:r w:rsidRPr="000E73BE">
        <w:rPr>
          <w:rFonts w:ascii="Times New Roman" w:eastAsiaTheme="minorHAnsi" w:hAnsi="Times New Roman"/>
          <w:b w:val="0"/>
          <w:caps w:val="0"/>
          <w:sz w:val="24"/>
          <w:szCs w:val="24"/>
          <w:lang w:val="es-MX" w:eastAsia="en-US" w:bidi="ar-SA"/>
        </w:rPr>
        <w:t>conclusões</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destacam</w:t>
      </w:r>
      <w:proofErr w:type="spellEnd"/>
      <w:r w:rsidRPr="000E73BE">
        <w:rPr>
          <w:rFonts w:ascii="Times New Roman" w:eastAsiaTheme="minorHAnsi" w:hAnsi="Times New Roman"/>
          <w:b w:val="0"/>
          <w:caps w:val="0"/>
          <w:sz w:val="24"/>
          <w:szCs w:val="24"/>
          <w:lang w:val="es-MX" w:eastAsia="en-US" w:bidi="ar-SA"/>
        </w:rPr>
        <w:t xml:space="preserve"> a </w:t>
      </w:r>
      <w:proofErr w:type="spellStart"/>
      <w:r w:rsidRPr="000E73BE">
        <w:rPr>
          <w:rFonts w:ascii="Times New Roman" w:eastAsiaTheme="minorHAnsi" w:hAnsi="Times New Roman"/>
          <w:b w:val="0"/>
          <w:caps w:val="0"/>
          <w:sz w:val="24"/>
          <w:szCs w:val="24"/>
          <w:lang w:val="es-MX" w:eastAsia="en-US" w:bidi="ar-SA"/>
        </w:rPr>
        <w:t>importância</w:t>
      </w:r>
      <w:proofErr w:type="spellEnd"/>
      <w:r w:rsidRPr="000E73BE">
        <w:rPr>
          <w:rFonts w:ascii="Times New Roman" w:eastAsiaTheme="minorHAnsi" w:hAnsi="Times New Roman"/>
          <w:b w:val="0"/>
          <w:caps w:val="0"/>
          <w:sz w:val="24"/>
          <w:szCs w:val="24"/>
          <w:lang w:val="es-MX" w:eastAsia="en-US" w:bidi="ar-SA"/>
        </w:rPr>
        <w:t xml:space="preserve"> de </w:t>
      </w:r>
      <w:proofErr w:type="spellStart"/>
      <w:r w:rsidRPr="000E73BE">
        <w:rPr>
          <w:rFonts w:ascii="Times New Roman" w:eastAsiaTheme="minorHAnsi" w:hAnsi="Times New Roman"/>
          <w:b w:val="0"/>
          <w:caps w:val="0"/>
          <w:sz w:val="24"/>
          <w:szCs w:val="24"/>
          <w:lang w:val="es-MX" w:eastAsia="en-US" w:bidi="ar-SA"/>
        </w:rPr>
        <w:t>projetar</w:t>
      </w:r>
      <w:proofErr w:type="spellEnd"/>
      <w:r w:rsidRPr="000E73BE">
        <w:rPr>
          <w:rFonts w:ascii="Times New Roman" w:eastAsiaTheme="minorHAnsi" w:hAnsi="Times New Roman"/>
          <w:b w:val="0"/>
          <w:caps w:val="0"/>
          <w:sz w:val="24"/>
          <w:szCs w:val="24"/>
          <w:lang w:val="es-MX" w:eastAsia="en-US" w:bidi="ar-SA"/>
        </w:rPr>
        <w:t xml:space="preserve">, aplicar </w:t>
      </w:r>
      <w:proofErr w:type="gramStart"/>
      <w:r w:rsidRPr="000E73BE">
        <w:rPr>
          <w:rFonts w:ascii="Times New Roman" w:eastAsiaTheme="minorHAnsi" w:hAnsi="Times New Roman"/>
          <w:b w:val="0"/>
          <w:caps w:val="0"/>
          <w:sz w:val="24"/>
          <w:szCs w:val="24"/>
          <w:lang w:val="es-MX" w:eastAsia="en-US" w:bidi="ar-SA"/>
        </w:rPr>
        <w:t>e</w:t>
      </w:r>
      <w:proofErr w:type="gramEnd"/>
      <w:r w:rsidRPr="000E73BE">
        <w:rPr>
          <w:rFonts w:ascii="Times New Roman" w:eastAsiaTheme="minorHAnsi" w:hAnsi="Times New Roman"/>
          <w:b w:val="0"/>
          <w:caps w:val="0"/>
          <w:sz w:val="24"/>
          <w:szCs w:val="24"/>
          <w:lang w:val="es-MX" w:eastAsia="en-US" w:bidi="ar-SA"/>
        </w:rPr>
        <w:t xml:space="preserve"> avaliar programas de </w:t>
      </w:r>
      <w:proofErr w:type="spellStart"/>
      <w:r w:rsidRPr="000E73BE">
        <w:rPr>
          <w:rFonts w:ascii="Times New Roman" w:eastAsiaTheme="minorHAnsi" w:hAnsi="Times New Roman"/>
          <w:b w:val="0"/>
          <w:caps w:val="0"/>
          <w:sz w:val="24"/>
          <w:szCs w:val="24"/>
          <w:lang w:val="es-MX" w:eastAsia="en-US" w:bidi="ar-SA"/>
        </w:rPr>
        <w:t>intervenção</w:t>
      </w:r>
      <w:proofErr w:type="spellEnd"/>
      <w:r w:rsidRPr="000E73BE">
        <w:rPr>
          <w:rFonts w:ascii="Times New Roman" w:eastAsiaTheme="minorHAnsi" w:hAnsi="Times New Roman"/>
          <w:b w:val="0"/>
          <w:caps w:val="0"/>
          <w:sz w:val="24"/>
          <w:szCs w:val="24"/>
          <w:lang w:val="es-MX" w:eastAsia="en-US" w:bidi="ar-SA"/>
        </w:rPr>
        <w:t xml:space="preserve"> para </w:t>
      </w:r>
      <w:proofErr w:type="spellStart"/>
      <w:r w:rsidRPr="000E73BE">
        <w:rPr>
          <w:rFonts w:ascii="Times New Roman" w:eastAsiaTheme="minorHAnsi" w:hAnsi="Times New Roman"/>
          <w:b w:val="0"/>
          <w:caps w:val="0"/>
          <w:sz w:val="24"/>
          <w:szCs w:val="24"/>
          <w:lang w:val="es-MX" w:eastAsia="en-US" w:bidi="ar-SA"/>
        </w:rPr>
        <w:t>alunos</w:t>
      </w:r>
      <w:proofErr w:type="spellEnd"/>
      <w:r w:rsidRPr="000E73BE">
        <w:rPr>
          <w:rFonts w:ascii="Times New Roman" w:eastAsiaTheme="minorHAnsi" w:hAnsi="Times New Roman"/>
          <w:b w:val="0"/>
          <w:caps w:val="0"/>
          <w:sz w:val="24"/>
          <w:szCs w:val="24"/>
          <w:lang w:val="es-MX" w:eastAsia="en-US" w:bidi="ar-SA"/>
        </w:rPr>
        <w:t xml:space="preserve"> e </w:t>
      </w:r>
      <w:proofErr w:type="spellStart"/>
      <w:r w:rsidRPr="000E73BE">
        <w:rPr>
          <w:rFonts w:ascii="Times New Roman" w:eastAsiaTheme="minorHAnsi" w:hAnsi="Times New Roman"/>
          <w:b w:val="0"/>
          <w:caps w:val="0"/>
          <w:sz w:val="24"/>
          <w:szCs w:val="24"/>
          <w:lang w:val="es-MX" w:eastAsia="en-US" w:bidi="ar-SA"/>
        </w:rPr>
        <w:t>professores</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capazes</w:t>
      </w:r>
      <w:proofErr w:type="spellEnd"/>
      <w:r w:rsidRPr="000E73BE">
        <w:rPr>
          <w:rFonts w:ascii="Times New Roman" w:eastAsiaTheme="minorHAnsi" w:hAnsi="Times New Roman"/>
          <w:b w:val="0"/>
          <w:caps w:val="0"/>
          <w:sz w:val="24"/>
          <w:szCs w:val="24"/>
          <w:lang w:val="es-MX" w:eastAsia="en-US" w:bidi="ar-SA"/>
        </w:rPr>
        <w:t xml:space="preserve"> de modificar, em cada caso, as </w:t>
      </w:r>
      <w:proofErr w:type="spellStart"/>
      <w:r w:rsidRPr="000E73BE">
        <w:rPr>
          <w:rFonts w:ascii="Times New Roman" w:eastAsiaTheme="minorHAnsi" w:hAnsi="Times New Roman"/>
          <w:b w:val="0"/>
          <w:caps w:val="0"/>
          <w:sz w:val="24"/>
          <w:szCs w:val="24"/>
          <w:lang w:val="es-MX" w:eastAsia="en-US" w:bidi="ar-SA"/>
        </w:rPr>
        <w:t>abordagens</w:t>
      </w:r>
      <w:proofErr w:type="spellEnd"/>
      <w:r w:rsidRPr="000E73BE">
        <w:rPr>
          <w:rFonts w:ascii="Times New Roman" w:eastAsiaTheme="minorHAnsi" w:hAnsi="Times New Roman"/>
          <w:b w:val="0"/>
          <w:caps w:val="0"/>
          <w:sz w:val="24"/>
          <w:szCs w:val="24"/>
          <w:lang w:val="es-MX" w:eastAsia="en-US" w:bidi="ar-SA"/>
        </w:rPr>
        <w:t xml:space="preserve"> de </w:t>
      </w:r>
      <w:proofErr w:type="spellStart"/>
      <w:r w:rsidRPr="000E73BE">
        <w:rPr>
          <w:rFonts w:ascii="Times New Roman" w:eastAsiaTheme="minorHAnsi" w:hAnsi="Times New Roman"/>
          <w:b w:val="0"/>
          <w:caps w:val="0"/>
          <w:sz w:val="24"/>
          <w:szCs w:val="24"/>
          <w:lang w:val="es-MX" w:eastAsia="en-US" w:bidi="ar-SA"/>
        </w:rPr>
        <w:t>ensino-aprendizagem</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bem</w:t>
      </w:r>
      <w:proofErr w:type="spellEnd"/>
      <w:r w:rsidRPr="000E73BE">
        <w:rPr>
          <w:rFonts w:ascii="Times New Roman" w:eastAsiaTheme="minorHAnsi" w:hAnsi="Times New Roman"/>
          <w:b w:val="0"/>
          <w:caps w:val="0"/>
          <w:sz w:val="24"/>
          <w:szCs w:val="24"/>
          <w:lang w:val="es-MX" w:eastAsia="en-US" w:bidi="ar-SA"/>
        </w:rPr>
        <w:t xml:space="preserve"> como ter </w:t>
      </w:r>
      <w:proofErr w:type="spellStart"/>
      <w:r w:rsidRPr="000E73BE">
        <w:rPr>
          <w:rFonts w:ascii="Times New Roman" w:eastAsiaTheme="minorHAnsi" w:hAnsi="Times New Roman"/>
          <w:b w:val="0"/>
          <w:caps w:val="0"/>
          <w:sz w:val="24"/>
          <w:szCs w:val="24"/>
          <w:lang w:val="es-MX" w:eastAsia="en-US" w:bidi="ar-SA"/>
        </w:rPr>
        <w:t>uma</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ferramenta</w:t>
      </w:r>
      <w:proofErr w:type="spellEnd"/>
      <w:r w:rsidRPr="000E73BE">
        <w:rPr>
          <w:rFonts w:ascii="Times New Roman" w:eastAsiaTheme="minorHAnsi" w:hAnsi="Times New Roman"/>
          <w:b w:val="0"/>
          <w:caps w:val="0"/>
          <w:sz w:val="24"/>
          <w:szCs w:val="24"/>
          <w:lang w:val="es-MX" w:eastAsia="en-US" w:bidi="ar-SA"/>
        </w:rPr>
        <w:t xml:space="preserve"> educacional que permita desenvolver no aluno o </w:t>
      </w:r>
      <w:proofErr w:type="spellStart"/>
      <w:r w:rsidRPr="000E73BE">
        <w:rPr>
          <w:rFonts w:ascii="Times New Roman" w:eastAsiaTheme="minorHAnsi" w:hAnsi="Times New Roman"/>
          <w:b w:val="0"/>
          <w:caps w:val="0"/>
          <w:sz w:val="24"/>
          <w:szCs w:val="24"/>
          <w:lang w:val="es-MX" w:eastAsia="en-US" w:bidi="ar-SA"/>
        </w:rPr>
        <w:t>desejo</w:t>
      </w:r>
      <w:proofErr w:type="spellEnd"/>
      <w:r w:rsidRPr="000E73BE">
        <w:rPr>
          <w:rFonts w:ascii="Times New Roman" w:eastAsiaTheme="minorHAnsi" w:hAnsi="Times New Roman"/>
          <w:b w:val="0"/>
          <w:caps w:val="0"/>
          <w:sz w:val="24"/>
          <w:szCs w:val="24"/>
          <w:lang w:val="es-MX" w:eastAsia="en-US" w:bidi="ar-SA"/>
        </w:rPr>
        <w:t xml:space="preserve"> de busca e </w:t>
      </w:r>
      <w:proofErr w:type="spellStart"/>
      <w:r w:rsidRPr="000E73BE">
        <w:rPr>
          <w:rFonts w:ascii="Times New Roman" w:eastAsiaTheme="minorHAnsi" w:hAnsi="Times New Roman"/>
          <w:b w:val="0"/>
          <w:caps w:val="0"/>
          <w:sz w:val="24"/>
          <w:szCs w:val="24"/>
          <w:lang w:val="es-MX" w:eastAsia="en-US" w:bidi="ar-SA"/>
        </w:rPr>
        <w:t>criatividade</w:t>
      </w:r>
      <w:proofErr w:type="spellEnd"/>
      <w:r w:rsidRPr="000E73BE">
        <w:rPr>
          <w:rFonts w:ascii="Times New Roman" w:eastAsiaTheme="minorHAnsi" w:hAnsi="Times New Roman"/>
          <w:b w:val="0"/>
          <w:caps w:val="0"/>
          <w:sz w:val="24"/>
          <w:szCs w:val="24"/>
          <w:lang w:val="es-MX" w:eastAsia="en-US" w:bidi="ar-SA"/>
        </w:rPr>
        <w:t xml:space="preserve"> para </w:t>
      </w:r>
      <w:proofErr w:type="spellStart"/>
      <w:r w:rsidRPr="000E73BE">
        <w:rPr>
          <w:rFonts w:ascii="Times New Roman" w:eastAsiaTheme="minorHAnsi" w:hAnsi="Times New Roman"/>
          <w:b w:val="0"/>
          <w:caps w:val="0"/>
          <w:sz w:val="24"/>
          <w:szCs w:val="24"/>
          <w:lang w:val="es-MX" w:eastAsia="en-US" w:bidi="ar-SA"/>
        </w:rPr>
        <w:t>alcançar</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uma</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melhor</w:t>
      </w:r>
      <w:proofErr w:type="spellEnd"/>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compreensão</w:t>
      </w:r>
      <w:proofErr w:type="spellEnd"/>
      <w:r w:rsidRPr="000E73BE">
        <w:rPr>
          <w:rFonts w:ascii="Times New Roman" w:eastAsiaTheme="minorHAnsi" w:hAnsi="Times New Roman"/>
          <w:b w:val="0"/>
          <w:caps w:val="0"/>
          <w:sz w:val="24"/>
          <w:szCs w:val="24"/>
          <w:lang w:val="es-MX" w:eastAsia="en-US" w:bidi="ar-SA"/>
        </w:rPr>
        <w:t xml:space="preserve"> dos </w:t>
      </w:r>
      <w:proofErr w:type="spellStart"/>
      <w:r w:rsidRPr="000E73BE">
        <w:rPr>
          <w:rFonts w:ascii="Times New Roman" w:eastAsiaTheme="minorHAnsi" w:hAnsi="Times New Roman"/>
          <w:b w:val="0"/>
          <w:caps w:val="0"/>
          <w:sz w:val="24"/>
          <w:szCs w:val="24"/>
          <w:lang w:val="es-MX" w:eastAsia="en-US" w:bidi="ar-SA"/>
        </w:rPr>
        <w:t>fenômenos</w:t>
      </w:r>
      <w:proofErr w:type="spellEnd"/>
      <w:r w:rsidRPr="000E73BE">
        <w:rPr>
          <w:rFonts w:ascii="Times New Roman" w:eastAsiaTheme="minorHAnsi" w:hAnsi="Times New Roman"/>
          <w:b w:val="0"/>
          <w:caps w:val="0"/>
          <w:sz w:val="24"/>
          <w:szCs w:val="24"/>
          <w:lang w:val="es-MX" w:eastAsia="en-US" w:bidi="ar-SA"/>
        </w:rPr>
        <w:t xml:space="preserve"> e facilitar o </w:t>
      </w:r>
      <w:proofErr w:type="spellStart"/>
      <w:r w:rsidRPr="000E73BE">
        <w:rPr>
          <w:rFonts w:ascii="Times New Roman" w:eastAsiaTheme="minorHAnsi" w:hAnsi="Times New Roman"/>
          <w:b w:val="0"/>
          <w:caps w:val="0"/>
          <w:sz w:val="24"/>
          <w:szCs w:val="24"/>
          <w:lang w:val="es-MX" w:eastAsia="en-US" w:bidi="ar-SA"/>
        </w:rPr>
        <w:t>aprendizado</w:t>
      </w:r>
      <w:proofErr w:type="spellEnd"/>
      <w:r w:rsidRPr="000E73BE">
        <w:rPr>
          <w:rFonts w:ascii="Times New Roman" w:eastAsiaTheme="minorHAnsi" w:hAnsi="Times New Roman"/>
          <w:b w:val="0"/>
          <w:caps w:val="0"/>
          <w:sz w:val="24"/>
          <w:szCs w:val="24"/>
          <w:lang w:val="es-MX" w:eastAsia="en-US" w:bidi="ar-SA"/>
        </w:rPr>
        <w:t xml:space="preserve"> e a </w:t>
      </w:r>
      <w:proofErr w:type="spellStart"/>
      <w:r w:rsidRPr="000E73BE">
        <w:rPr>
          <w:rFonts w:ascii="Times New Roman" w:eastAsiaTheme="minorHAnsi" w:hAnsi="Times New Roman"/>
          <w:b w:val="0"/>
          <w:caps w:val="0"/>
          <w:sz w:val="24"/>
          <w:szCs w:val="24"/>
          <w:lang w:val="es-MX" w:eastAsia="en-US" w:bidi="ar-SA"/>
        </w:rPr>
        <w:t>prática</w:t>
      </w:r>
      <w:proofErr w:type="spellEnd"/>
      <w:r w:rsidRPr="000E73BE">
        <w:rPr>
          <w:rFonts w:ascii="Times New Roman" w:eastAsiaTheme="minorHAnsi" w:hAnsi="Times New Roman"/>
          <w:b w:val="0"/>
          <w:caps w:val="0"/>
          <w:sz w:val="24"/>
          <w:szCs w:val="24"/>
          <w:lang w:val="es-MX" w:eastAsia="en-US" w:bidi="ar-SA"/>
        </w:rPr>
        <w:t xml:space="preserve"> do </w:t>
      </w:r>
      <w:proofErr w:type="spellStart"/>
      <w:r w:rsidRPr="000E73BE">
        <w:rPr>
          <w:rFonts w:ascii="Times New Roman" w:eastAsiaTheme="minorHAnsi" w:hAnsi="Times New Roman"/>
          <w:b w:val="0"/>
          <w:caps w:val="0"/>
          <w:sz w:val="24"/>
          <w:szCs w:val="24"/>
          <w:lang w:val="es-MX" w:eastAsia="en-US" w:bidi="ar-SA"/>
        </w:rPr>
        <w:t>conhecimento</w:t>
      </w:r>
      <w:proofErr w:type="spellEnd"/>
      <w:r w:rsidRPr="000E73BE">
        <w:rPr>
          <w:rFonts w:ascii="Times New Roman" w:eastAsiaTheme="minorHAnsi" w:hAnsi="Times New Roman"/>
          <w:b w:val="0"/>
          <w:caps w:val="0"/>
          <w:sz w:val="24"/>
          <w:szCs w:val="24"/>
          <w:lang w:val="es-MX" w:eastAsia="en-US" w:bidi="ar-SA"/>
        </w:rPr>
        <w:t>.</w:t>
      </w:r>
    </w:p>
    <w:p w14:paraId="225E0945" w14:textId="5B7C1064" w:rsidR="000E73BE" w:rsidRDefault="000E73BE" w:rsidP="000E73BE">
      <w:pPr>
        <w:pStyle w:val="ENCABEZADONIVEL1"/>
        <w:spacing w:before="0" w:after="0"/>
        <w:rPr>
          <w:rFonts w:ascii="Times New Roman" w:eastAsiaTheme="minorHAnsi" w:hAnsi="Times New Roman"/>
          <w:b w:val="0"/>
          <w:caps w:val="0"/>
          <w:sz w:val="24"/>
          <w:szCs w:val="24"/>
          <w:lang w:val="es-MX" w:eastAsia="en-US" w:bidi="ar-SA"/>
        </w:rPr>
      </w:pPr>
      <w:proofErr w:type="spellStart"/>
      <w:r w:rsidRPr="000E73BE">
        <w:rPr>
          <w:rFonts w:ascii="Calibri" w:hAnsi="Calibri" w:cs="Calibri"/>
          <w:caps w:val="0"/>
          <w:color w:val="000000"/>
          <w:sz w:val="28"/>
          <w:szCs w:val="28"/>
          <w:lang w:val="es-ES_tradnl" w:eastAsia="es-MX" w:bidi="ar-SA"/>
        </w:rPr>
        <w:t>Palavras</w:t>
      </w:r>
      <w:proofErr w:type="spellEnd"/>
      <w:r w:rsidRPr="000E73BE">
        <w:rPr>
          <w:rFonts w:ascii="Calibri" w:hAnsi="Calibri" w:cs="Calibri"/>
          <w:caps w:val="0"/>
          <w:color w:val="000000"/>
          <w:sz w:val="28"/>
          <w:szCs w:val="28"/>
          <w:lang w:val="es-ES_tradnl" w:eastAsia="es-MX" w:bidi="ar-SA"/>
        </w:rPr>
        <w:t>-chave:</w:t>
      </w:r>
      <w:r w:rsidRPr="000E73BE">
        <w:rPr>
          <w:rFonts w:ascii="Times New Roman" w:eastAsiaTheme="minorHAnsi" w:hAnsi="Times New Roman"/>
          <w:b w:val="0"/>
          <w:caps w:val="0"/>
          <w:sz w:val="24"/>
          <w:szCs w:val="24"/>
          <w:lang w:val="es-MX" w:eastAsia="en-US" w:bidi="ar-SA"/>
        </w:rPr>
        <w:t xml:space="preserve"> </w:t>
      </w:r>
      <w:proofErr w:type="spellStart"/>
      <w:r w:rsidRPr="000E73BE">
        <w:rPr>
          <w:rFonts w:ascii="Times New Roman" w:eastAsiaTheme="minorHAnsi" w:hAnsi="Times New Roman"/>
          <w:b w:val="0"/>
          <w:caps w:val="0"/>
          <w:sz w:val="24"/>
          <w:szCs w:val="24"/>
          <w:lang w:val="es-MX" w:eastAsia="en-US" w:bidi="ar-SA"/>
        </w:rPr>
        <w:t>competências</w:t>
      </w:r>
      <w:proofErr w:type="spellEnd"/>
      <w:r w:rsidRPr="000E73BE">
        <w:rPr>
          <w:rFonts w:ascii="Times New Roman" w:eastAsiaTheme="minorHAnsi" w:hAnsi="Times New Roman"/>
          <w:b w:val="0"/>
          <w:caps w:val="0"/>
          <w:sz w:val="24"/>
          <w:szCs w:val="24"/>
          <w:lang w:val="es-MX" w:eastAsia="en-US" w:bidi="ar-SA"/>
        </w:rPr>
        <w:t xml:space="preserve"> do graduado, modelo educacional, </w:t>
      </w:r>
      <w:proofErr w:type="spellStart"/>
      <w:r w:rsidRPr="000E73BE">
        <w:rPr>
          <w:rFonts w:ascii="Times New Roman" w:eastAsiaTheme="minorHAnsi" w:hAnsi="Times New Roman"/>
          <w:b w:val="0"/>
          <w:caps w:val="0"/>
          <w:sz w:val="24"/>
          <w:szCs w:val="24"/>
          <w:lang w:val="es-MX" w:eastAsia="en-US" w:bidi="ar-SA"/>
        </w:rPr>
        <w:t>prática</w:t>
      </w:r>
      <w:proofErr w:type="spellEnd"/>
      <w:r w:rsidRPr="000E73BE">
        <w:rPr>
          <w:rFonts w:ascii="Times New Roman" w:eastAsiaTheme="minorHAnsi" w:hAnsi="Times New Roman"/>
          <w:b w:val="0"/>
          <w:caps w:val="0"/>
          <w:sz w:val="24"/>
          <w:szCs w:val="24"/>
          <w:lang w:val="es-MX" w:eastAsia="en-US" w:bidi="ar-SA"/>
        </w:rPr>
        <w:t xml:space="preserve"> docente.</w:t>
      </w:r>
    </w:p>
    <w:p w14:paraId="01559228" w14:textId="62E9651F" w:rsidR="000E73BE" w:rsidRPr="001F0424" w:rsidRDefault="000E73BE" w:rsidP="000E73BE">
      <w:pPr>
        <w:rPr>
          <w:b/>
          <w:color w:val="000000" w:themeColor="text1"/>
          <w:szCs w:val="24"/>
        </w:rPr>
      </w:pPr>
      <w:r w:rsidRPr="007860F0">
        <w:rPr>
          <w:b/>
        </w:rPr>
        <w:t>Fecha Recepción:</w:t>
      </w:r>
      <w:r w:rsidRPr="007860F0">
        <w:t xml:space="preserve"> </w:t>
      </w:r>
      <w:proofErr w:type="gramStart"/>
      <w:r>
        <w:t>Mayo</w:t>
      </w:r>
      <w:proofErr w:type="gramEnd"/>
      <w:r w:rsidRPr="007860F0">
        <w:t xml:space="preserve"> 2018                                    </w:t>
      </w:r>
      <w:r w:rsidRPr="007860F0">
        <w:rPr>
          <w:b/>
        </w:rPr>
        <w:t>Fecha Aceptación:</w:t>
      </w:r>
      <w:r w:rsidRPr="007860F0">
        <w:t xml:space="preserve"> </w:t>
      </w:r>
      <w:r>
        <w:t>Noviem</w:t>
      </w:r>
      <w:r w:rsidRPr="007860F0">
        <w:t>bre</w:t>
      </w:r>
      <w:r>
        <w:t xml:space="preserve"> </w:t>
      </w:r>
      <w:r w:rsidRPr="007860F0">
        <w:t>2018</w:t>
      </w:r>
      <w:r>
        <w:br/>
      </w:r>
      <w:r>
        <w:pict w14:anchorId="3EB6AE9D">
          <v:rect id="_x0000_i1026" style="width:446.5pt;height:1.5pt" o:hralign="center" o:hrstd="t" o:hr="t" fillcolor="#a0a0a0" stroked="f"/>
        </w:pict>
      </w:r>
    </w:p>
    <w:p w14:paraId="2FB862F3" w14:textId="4FB8DF51" w:rsidR="000E73BE" w:rsidRDefault="000E73BE" w:rsidP="00113088">
      <w:pPr>
        <w:pStyle w:val="ENCABEZADONIVEL1"/>
        <w:spacing w:before="0" w:after="0"/>
        <w:rPr>
          <w:rFonts w:ascii="Times New Roman" w:eastAsiaTheme="minorHAnsi" w:hAnsi="Times New Roman"/>
          <w:b w:val="0"/>
          <w:caps w:val="0"/>
          <w:sz w:val="24"/>
          <w:szCs w:val="24"/>
          <w:lang w:val="es-MX" w:eastAsia="en-US" w:bidi="ar-SA"/>
        </w:rPr>
      </w:pPr>
    </w:p>
    <w:p w14:paraId="28AEDC64" w14:textId="184AA29C" w:rsidR="00560FDA" w:rsidRPr="00364617" w:rsidRDefault="00A759E1" w:rsidP="00113088">
      <w:pPr>
        <w:pStyle w:val="ENCABEZADONIVEL1"/>
        <w:spacing w:before="0" w:after="0"/>
        <w:rPr>
          <w:rFonts w:ascii="Calibri" w:hAnsi="Calibri" w:cs="Calibri"/>
          <w:caps w:val="0"/>
          <w:color w:val="000000"/>
          <w:sz w:val="28"/>
          <w:szCs w:val="28"/>
          <w:lang w:val="es-ES_tradnl" w:eastAsia="es-MX" w:bidi="ar-SA"/>
        </w:rPr>
      </w:pPr>
      <w:r w:rsidRPr="00364617">
        <w:rPr>
          <w:rFonts w:ascii="Calibri" w:hAnsi="Calibri" w:cs="Calibri"/>
          <w:caps w:val="0"/>
          <w:color w:val="000000"/>
          <w:sz w:val="28"/>
          <w:szCs w:val="28"/>
          <w:lang w:val="es-ES_tradnl" w:eastAsia="es-MX" w:bidi="ar-SA"/>
        </w:rPr>
        <w:t>Introducción</w:t>
      </w:r>
    </w:p>
    <w:p w14:paraId="63DADB43" w14:textId="380CB25B" w:rsidR="00ED06DC" w:rsidRPr="00A138C6" w:rsidRDefault="00BE7ECB" w:rsidP="001918AE">
      <w:pPr>
        <w:ind w:firstLine="708"/>
        <w:rPr>
          <w:szCs w:val="24"/>
        </w:rPr>
      </w:pPr>
      <w:r w:rsidRPr="00A138C6">
        <w:rPr>
          <w:szCs w:val="24"/>
        </w:rPr>
        <w:t>Planear un escenario de aprendizaje implica considerar la mayor cantidad posible de variables orientadas al logro y construcción de las competencias integrales de los alumnos: académicas, disciplinares, transversales, actitudinales y de acción, considerando una labor creativa e innovadora desde la práctica del docente para lograr tal propósito.</w:t>
      </w:r>
      <w:r w:rsidR="009D23AD">
        <w:rPr>
          <w:szCs w:val="24"/>
        </w:rPr>
        <w:t xml:space="preserve"> </w:t>
      </w:r>
    </w:p>
    <w:p w14:paraId="28AEDC67" w14:textId="732795B9" w:rsidR="00BE7ECB" w:rsidRPr="00A138C6" w:rsidRDefault="00ED06DC" w:rsidP="001918AE">
      <w:pPr>
        <w:ind w:firstLine="708"/>
        <w:rPr>
          <w:szCs w:val="24"/>
        </w:rPr>
      </w:pPr>
      <w:r>
        <w:rPr>
          <w:szCs w:val="24"/>
        </w:rPr>
        <w:t>L</w:t>
      </w:r>
      <w:r w:rsidR="00BE7ECB" w:rsidRPr="00A138C6">
        <w:rPr>
          <w:szCs w:val="24"/>
        </w:rPr>
        <w:t xml:space="preserve">os proyectos son una opción de vinculación de todos los contenidos curriculares y las experiencias trabajadas dentro y fuera del aula para construir competencias educativas que puedan </w:t>
      </w:r>
      <w:r>
        <w:rPr>
          <w:szCs w:val="24"/>
        </w:rPr>
        <w:t xml:space="preserve">ser </w:t>
      </w:r>
      <w:r w:rsidRPr="00A138C6">
        <w:rPr>
          <w:szCs w:val="24"/>
        </w:rPr>
        <w:t>aplica</w:t>
      </w:r>
      <w:r>
        <w:rPr>
          <w:szCs w:val="24"/>
        </w:rPr>
        <w:t>das</w:t>
      </w:r>
      <w:r w:rsidRPr="00A138C6">
        <w:rPr>
          <w:szCs w:val="24"/>
        </w:rPr>
        <w:t xml:space="preserve"> </w:t>
      </w:r>
      <w:r w:rsidR="00BE7ECB" w:rsidRPr="00A138C6">
        <w:rPr>
          <w:szCs w:val="24"/>
        </w:rPr>
        <w:t>en la vida cotidiana del estudiante.</w:t>
      </w:r>
      <w:r w:rsidR="006546F0">
        <w:rPr>
          <w:szCs w:val="24"/>
        </w:rPr>
        <w:t xml:space="preserve"> Y un </w:t>
      </w:r>
      <w:r w:rsidR="00BE7ECB" w:rsidRPr="00A138C6">
        <w:rPr>
          <w:szCs w:val="24"/>
        </w:rPr>
        <w:t xml:space="preserve">proyecto integral </w:t>
      </w:r>
      <w:r w:rsidR="003E2791">
        <w:rPr>
          <w:szCs w:val="24"/>
        </w:rPr>
        <w:t>es aquel</w:t>
      </w:r>
      <w:r w:rsidR="00BE7ECB" w:rsidRPr="00A138C6">
        <w:rPr>
          <w:szCs w:val="24"/>
        </w:rPr>
        <w:t xml:space="preserve"> que se realiza </w:t>
      </w:r>
      <w:r w:rsidR="00BE7ECB" w:rsidRPr="00A138C6">
        <w:rPr>
          <w:szCs w:val="24"/>
        </w:rPr>
        <w:lastRenderedPageBreak/>
        <w:t>desde un área disciplinar</w:t>
      </w:r>
      <w:r w:rsidR="009A4B94">
        <w:rPr>
          <w:szCs w:val="24"/>
        </w:rPr>
        <w:t xml:space="preserve"> con el fin de</w:t>
      </w:r>
      <w:r w:rsidR="00BE7ECB" w:rsidRPr="00A138C6">
        <w:rPr>
          <w:szCs w:val="24"/>
        </w:rPr>
        <w:t xml:space="preserve"> hacer conexiones con otras asignaturas y experiencias de aprendizaje para estimular el aprendizaje </w:t>
      </w:r>
      <w:r w:rsidR="001B6CCB" w:rsidRPr="00A138C6">
        <w:rPr>
          <w:szCs w:val="24"/>
        </w:rPr>
        <w:t>con sentido</w:t>
      </w:r>
      <w:r w:rsidR="00BE7ECB" w:rsidRPr="00A138C6">
        <w:rPr>
          <w:szCs w:val="24"/>
        </w:rPr>
        <w:t xml:space="preserve"> </w:t>
      </w:r>
      <w:r w:rsidR="001F653C">
        <w:rPr>
          <w:szCs w:val="24"/>
        </w:rPr>
        <w:t>en</w:t>
      </w:r>
      <w:r w:rsidR="001F653C" w:rsidRPr="00A138C6">
        <w:rPr>
          <w:szCs w:val="24"/>
        </w:rPr>
        <w:t xml:space="preserve"> </w:t>
      </w:r>
      <w:r w:rsidR="00BE7ECB" w:rsidRPr="00A138C6">
        <w:rPr>
          <w:szCs w:val="24"/>
        </w:rPr>
        <w:t>los alumnos</w:t>
      </w:r>
      <w:r w:rsidR="009A4B94">
        <w:rPr>
          <w:szCs w:val="24"/>
        </w:rPr>
        <w:t>. S</w:t>
      </w:r>
      <w:r w:rsidR="00BE7ECB" w:rsidRPr="00A138C6">
        <w:rPr>
          <w:szCs w:val="24"/>
        </w:rPr>
        <w:t xml:space="preserve">e </w:t>
      </w:r>
      <w:r w:rsidR="00463438">
        <w:rPr>
          <w:szCs w:val="24"/>
        </w:rPr>
        <w:t>fundamenta</w:t>
      </w:r>
      <w:r w:rsidR="009A4B94">
        <w:rPr>
          <w:szCs w:val="24"/>
        </w:rPr>
        <w:t>, por supuesto,</w:t>
      </w:r>
      <w:r w:rsidR="00463438" w:rsidRPr="00A138C6">
        <w:rPr>
          <w:szCs w:val="24"/>
        </w:rPr>
        <w:t xml:space="preserve"> </w:t>
      </w:r>
      <w:r w:rsidR="00BE7ECB" w:rsidRPr="00A138C6">
        <w:rPr>
          <w:szCs w:val="24"/>
        </w:rPr>
        <w:t>en la puesta en práctica de habilidades docentes, creativas</w:t>
      </w:r>
      <w:r w:rsidR="00EC0FB0">
        <w:rPr>
          <w:szCs w:val="24"/>
        </w:rPr>
        <w:t xml:space="preserve"> y</w:t>
      </w:r>
      <w:r w:rsidR="00EC0FB0" w:rsidRPr="00A138C6">
        <w:rPr>
          <w:szCs w:val="24"/>
        </w:rPr>
        <w:t xml:space="preserve"> </w:t>
      </w:r>
      <w:r w:rsidR="00BE7ECB" w:rsidRPr="00A138C6">
        <w:rPr>
          <w:szCs w:val="24"/>
        </w:rPr>
        <w:t>críticas</w:t>
      </w:r>
      <w:r w:rsidR="00062EBB">
        <w:rPr>
          <w:szCs w:val="24"/>
        </w:rPr>
        <w:t>,</w:t>
      </w:r>
      <w:sdt>
        <w:sdtPr>
          <w:rPr>
            <w:szCs w:val="24"/>
          </w:rPr>
          <w:id w:val="-1276088549"/>
          <w:citation/>
        </w:sdtPr>
        <w:sdtEndPr/>
        <w:sdtContent>
          <w:r w:rsidR="00F04896">
            <w:rPr>
              <w:szCs w:val="24"/>
            </w:rPr>
            <w:fldChar w:fldCharType="begin"/>
          </w:r>
          <w:r w:rsidR="00F04896">
            <w:rPr>
              <w:szCs w:val="24"/>
            </w:rPr>
            <w:instrText xml:space="preserve"> CITATION UG18 \l 2058 </w:instrText>
          </w:r>
          <w:r w:rsidR="00F04896">
            <w:rPr>
              <w:szCs w:val="24"/>
            </w:rPr>
            <w:fldChar w:fldCharType="separate"/>
          </w:r>
          <w:r w:rsidR="00F04896">
            <w:rPr>
              <w:noProof/>
              <w:szCs w:val="24"/>
            </w:rPr>
            <w:t xml:space="preserve"> </w:t>
          </w:r>
          <w:r w:rsidR="00F04896" w:rsidRPr="00F04896">
            <w:rPr>
              <w:noProof/>
              <w:szCs w:val="24"/>
            </w:rPr>
            <w:t>(U. G., 2018)</w:t>
          </w:r>
          <w:r w:rsidR="00F04896">
            <w:rPr>
              <w:szCs w:val="24"/>
            </w:rPr>
            <w:fldChar w:fldCharType="end"/>
          </w:r>
        </w:sdtContent>
      </w:sdt>
      <w:r w:rsidR="00AB647D">
        <w:rPr>
          <w:szCs w:val="24"/>
        </w:rPr>
        <w:t>.</w:t>
      </w:r>
      <w:r w:rsidR="00F04896" w:rsidRPr="00A138C6">
        <w:rPr>
          <w:szCs w:val="24"/>
        </w:rPr>
        <w:t xml:space="preserve"> </w:t>
      </w:r>
    </w:p>
    <w:p w14:paraId="28AEDC68" w14:textId="0A4587FE" w:rsidR="00F761FB" w:rsidRPr="00A138C6" w:rsidRDefault="00F45B13" w:rsidP="001918AE">
      <w:pPr>
        <w:ind w:firstLine="708"/>
        <w:rPr>
          <w:szCs w:val="24"/>
        </w:rPr>
      </w:pPr>
      <w:r>
        <w:rPr>
          <w:szCs w:val="24"/>
        </w:rPr>
        <w:t>Respecto a la</w:t>
      </w:r>
      <w:r w:rsidR="00861A85" w:rsidRPr="00A138C6">
        <w:rPr>
          <w:szCs w:val="24"/>
        </w:rPr>
        <w:t xml:space="preserve"> </w:t>
      </w:r>
      <w:r w:rsidR="001C0BBB">
        <w:rPr>
          <w:szCs w:val="24"/>
        </w:rPr>
        <w:t>i</w:t>
      </w:r>
      <w:r w:rsidR="00861A85" w:rsidRPr="00A138C6">
        <w:rPr>
          <w:szCs w:val="24"/>
        </w:rPr>
        <w:t>nnovación educativa</w:t>
      </w:r>
      <w:r>
        <w:rPr>
          <w:szCs w:val="24"/>
        </w:rPr>
        <w:t>, se trata</w:t>
      </w:r>
      <w:r w:rsidR="00861A85" w:rsidRPr="00A138C6">
        <w:rPr>
          <w:szCs w:val="24"/>
        </w:rPr>
        <w:t xml:space="preserve"> </w:t>
      </w:r>
      <w:r>
        <w:rPr>
          <w:szCs w:val="24"/>
        </w:rPr>
        <w:t>de</w:t>
      </w:r>
      <w:r w:rsidRPr="00A138C6">
        <w:rPr>
          <w:szCs w:val="24"/>
        </w:rPr>
        <w:t xml:space="preserve"> </w:t>
      </w:r>
      <w:r w:rsidR="00861A85" w:rsidRPr="00A138C6">
        <w:rPr>
          <w:szCs w:val="24"/>
        </w:rPr>
        <w:t xml:space="preserve">la posibilidad de recrear situaciones que, de acuerdo </w:t>
      </w:r>
      <w:r>
        <w:rPr>
          <w:szCs w:val="24"/>
        </w:rPr>
        <w:t>con el</w:t>
      </w:r>
      <w:r w:rsidRPr="00A138C6">
        <w:rPr>
          <w:szCs w:val="24"/>
        </w:rPr>
        <w:t xml:space="preserve"> </w:t>
      </w:r>
      <w:r w:rsidR="00861A85" w:rsidRPr="00A138C6">
        <w:rPr>
          <w:szCs w:val="24"/>
        </w:rPr>
        <w:t>contexto, sorprendan favorablemente a los participantes</w:t>
      </w:r>
      <w:r w:rsidR="00330FB0">
        <w:rPr>
          <w:szCs w:val="24"/>
        </w:rPr>
        <w:t>. En suma,</w:t>
      </w:r>
      <w:r w:rsidR="001D48C0" w:rsidRPr="00A138C6">
        <w:rPr>
          <w:szCs w:val="24"/>
        </w:rPr>
        <w:t xml:space="preserve"> </w:t>
      </w:r>
      <w:r w:rsidR="00330FB0">
        <w:rPr>
          <w:szCs w:val="24"/>
        </w:rPr>
        <w:t xml:space="preserve">construir </w:t>
      </w:r>
      <w:r w:rsidR="00861A85" w:rsidRPr="00A138C6">
        <w:rPr>
          <w:szCs w:val="24"/>
        </w:rPr>
        <w:t>escenarios en los que se exploren diferentes posibilidades estratégicas para el aprendizaje de alumnos y profesores</w:t>
      </w:r>
      <w:r w:rsidR="00A5726D" w:rsidRPr="00A138C6">
        <w:rPr>
          <w:szCs w:val="24"/>
        </w:rPr>
        <w:t xml:space="preserve"> (Universidad de Guanajuato, 2011)</w:t>
      </w:r>
      <w:r w:rsidR="00861A85" w:rsidRPr="00A138C6">
        <w:rPr>
          <w:szCs w:val="24"/>
        </w:rPr>
        <w:t>.</w:t>
      </w:r>
    </w:p>
    <w:p w14:paraId="28AEDC69" w14:textId="60001E94" w:rsidR="00861A85" w:rsidRPr="00A138C6" w:rsidRDefault="00861A85" w:rsidP="001918AE">
      <w:pPr>
        <w:ind w:firstLine="708"/>
        <w:rPr>
          <w:szCs w:val="24"/>
        </w:rPr>
      </w:pPr>
      <w:r w:rsidRPr="00A138C6">
        <w:rPr>
          <w:szCs w:val="24"/>
        </w:rPr>
        <w:t xml:space="preserve">En </w:t>
      </w:r>
      <w:r w:rsidR="001F653C">
        <w:rPr>
          <w:szCs w:val="24"/>
        </w:rPr>
        <w:t>México</w:t>
      </w:r>
      <w:r w:rsidRPr="00A138C6">
        <w:rPr>
          <w:szCs w:val="24"/>
        </w:rPr>
        <w:t>,</w:t>
      </w:r>
      <w:r w:rsidR="00330FB0">
        <w:rPr>
          <w:szCs w:val="24"/>
        </w:rPr>
        <w:t xml:space="preserve"> </w:t>
      </w:r>
      <w:r w:rsidR="00330FB0" w:rsidRPr="00A138C6">
        <w:rPr>
          <w:szCs w:val="24"/>
        </w:rPr>
        <w:t>desde 1991</w:t>
      </w:r>
      <w:r w:rsidR="00330FB0">
        <w:rPr>
          <w:szCs w:val="24"/>
        </w:rPr>
        <w:t>,</w:t>
      </w:r>
      <w:r w:rsidRPr="00A138C6">
        <w:rPr>
          <w:szCs w:val="24"/>
        </w:rPr>
        <w:t xml:space="preserve"> las universidades </w:t>
      </w:r>
      <w:r w:rsidR="00330FB0">
        <w:rPr>
          <w:szCs w:val="24"/>
        </w:rPr>
        <w:t>pertenecientes a</w:t>
      </w:r>
      <w:r w:rsidRPr="00A138C6">
        <w:rPr>
          <w:szCs w:val="24"/>
        </w:rPr>
        <w:t xml:space="preserve"> la Asociación Nacional de Universidades e Instituciones de Educación Superior (</w:t>
      </w:r>
      <w:proofErr w:type="spellStart"/>
      <w:r w:rsidRPr="00A138C6">
        <w:rPr>
          <w:szCs w:val="24"/>
        </w:rPr>
        <w:t>A</w:t>
      </w:r>
      <w:r w:rsidR="00330FB0" w:rsidRPr="00A138C6">
        <w:rPr>
          <w:szCs w:val="24"/>
        </w:rPr>
        <w:t>nuies</w:t>
      </w:r>
      <w:proofErr w:type="spellEnd"/>
      <w:r w:rsidRPr="00A138C6">
        <w:rPr>
          <w:szCs w:val="24"/>
        </w:rPr>
        <w:t xml:space="preserve">) convinieron en fomentar una cultura de evaluación como base para </w:t>
      </w:r>
      <w:r w:rsidR="00725C64">
        <w:rPr>
          <w:szCs w:val="24"/>
        </w:rPr>
        <w:t>obtener mejoras</w:t>
      </w:r>
      <w:r w:rsidRPr="00A138C6">
        <w:rPr>
          <w:szCs w:val="24"/>
        </w:rPr>
        <w:t xml:space="preserve"> en todos sus procesos educativos. Posteriormente, acordaron los criterios de calidad en el ámbito institucional y</w:t>
      </w:r>
      <w:r w:rsidR="00330FB0">
        <w:rPr>
          <w:szCs w:val="24"/>
        </w:rPr>
        <w:t>,</w:t>
      </w:r>
      <w:r w:rsidRPr="00A138C6">
        <w:rPr>
          <w:szCs w:val="24"/>
        </w:rPr>
        <w:t xml:space="preserve"> con ese acuerdo fundamental</w:t>
      </w:r>
      <w:r w:rsidR="00330FB0">
        <w:rPr>
          <w:szCs w:val="24"/>
        </w:rPr>
        <w:t>,</w:t>
      </w:r>
      <w:r w:rsidRPr="00A138C6">
        <w:rPr>
          <w:szCs w:val="24"/>
        </w:rPr>
        <w:t xml:space="preserve"> han trabajado sistemáticamente</w:t>
      </w:r>
      <w:r w:rsidR="004B6C9C">
        <w:rPr>
          <w:szCs w:val="24"/>
        </w:rPr>
        <w:t xml:space="preserve"> y obtenido</w:t>
      </w:r>
      <w:r w:rsidRPr="00A138C6">
        <w:rPr>
          <w:szCs w:val="24"/>
        </w:rPr>
        <w:t xml:space="preserve"> logros concretos y visibles.</w:t>
      </w:r>
    </w:p>
    <w:p w14:paraId="28AEDC6A" w14:textId="68C819C0" w:rsidR="00861A85" w:rsidRPr="00A138C6" w:rsidRDefault="00F16F06" w:rsidP="001918AE">
      <w:pPr>
        <w:ind w:firstLine="708"/>
        <w:rPr>
          <w:szCs w:val="24"/>
        </w:rPr>
      </w:pPr>
      <w:r>
        <w:rPr>
          <w:szCs w:val="24"/>
        </w:rPr>
        <w:t>La</w:t>
      </w:r>
      <w:r w:rsidR="00861A85" w:rsidRPr="00A138C6">
        <w:rPr>
          <w:szCs w:val="24"/>
        </w:rPr>
        <w:t xml:space="preserve"> Universidad de Guanajuato</w:t>
      </w:r>
      <w:r w:rsidR="00FE28C6">
        <w:rPr>
          <w:szCs w:val="24"/>
        </w:rPr>
        <w:t xml:space="preserve"> (UG)</w:t>
      </w:r>
      <w:r w:rsidR="00861A85" w:rsidRPr="00A138C6">
        <w:rPr>
          <w:szCs w:val="24"/>
        </w:rPr>
        <w:t xml:space="preserve"> ha</w:t>
      </w:r>
      <w:r>
        <w:rPr>
          <w:szCs w:val="24"/>
        </w:rPr>
        <w:t xml:space="preserve"> mostrado un ritmo constante para alcanzar este propósito en común y se ha colocado</w:t>
      </w:r>
      <w:r w:rsidR="00861A85" w:rsidRPr="00A138C6">
        <w:rPr>
          <w:szCs w:val="24"/>
        </w:rPr>
        <w:t xml:space="preserve"> en un lugar </w:t>
      </w:r>
      <w:r w:rsidR="00CB5B13">
        <w:rPr>
          <w:szCs w:val="24"/>
        </w:rPr>
        <w:t xml:space="preserve">distintivo </w:t>
      </w:r>
      <w:r>
        <w:rPr>
          <w:szCs w:val="24"/>
        </w:rPr>
        <w:t xml:space="preserve">dentro del ámbito </w:t>
      </w:r>
      <w:r w:rsidR="00B17818">
        <w:rPr>
          <w:szCs w:val="24"/>
        </w:rPr>
        <w:t>universitario</w:t>
      </w:r>
      <w:r>
        <w:rPr>
          <w:szCs w:val="24"/>
        </w:rPr>
        <w:t xml:space="preserve"> nacional</w:t>
      </w:r>
      <w:r w:rsidR="00861A85" w:rsidRPr="00A138C6">
        <w:rPr>
          <w:szCs w:val="24"/>
        </w:rPr>
        <w:t xml:space="preserve">. Para llegar a este nivel, la </w:t>
      </w:r>
      <w:r w:rsidR="00B17818">
        <w:rPr>
          <w:szCs w:val="24"/>
        </w:rPr>
        <w:t>UG</w:t>
      </w:r>
      <w:r w:rsidR="00B17818" w:rsidRPr="00A138C6">
        <w:rPr>
          <w:szCs w:val="24"/>
        </w:rPr>
        <w:t xml:space="preserve"> </w:t>
      </w:r>
      <w:r w:rsidR="00861A85" w:rsidRPr="00A138C6">
        <w:rPr>
          <w:szCs w:val="24"/>
        </w:rPr>
        <w:t xml:space="preserve">ha desplegado un ejercicio de planeación participativo </w:t>
      </w:r>
      <w:r w:rsidR="00B17818">
        <w:rPr>
          <w:szCs w:val="24"/>
        </w:rPr>
        <w:t>extendido a</w:t>
      </w:r>
      <w:r w:rsidR="00B17818" w:rsidRPr="00A138C6">
        <w:rPr>
          <w:szCs w:val="24"/>
        </w:rPr>
        <w:t xml:space="preserve"> </w:t>
      </w:r>
      <w:r w:rsidR="00861A85" w:rsidRPr="00A138C6">
        <w:rPr>
          <w:szCs w:val="24"/>
        </w:rPr>
        <w:t>toda la comunidad y, en sus instancias directivas, un esfuerzo de gestión integral que incluye el crecimiento de la matrícula, de sus indicadores de calidad y de su infraestructura</w:t>
      </w:r>
      <w:r w:rsidR="00B17818">
        <w:rPr>
          <w:szCs w:val="24"/>
        </w:rPr>
        <w:t>.</w:t>
      </w:r>
      <w:r w:rsidR="00B17818" w:rsidRPr="00A138C6">
        <w:rPr>
          <w:szCs w:val="24"/>
        </w:rPr>
        <w:t xml:space="preserve"> </w:t>
      </w:r>
      <w:r w:rsidR="00B17818">
        <w:rPr>
          <w:szCs w:val="24"/>
        </w:rPr>
        <w:t>Lo anterior</w:t>
      </w:r>
      <w:r w:rsidR="00B17818" w:rsidRPr="00A138C6">
        <w:rPr>
          <w:szCs w:val="24"/>
        </w:rPr>
        <w:t xml:space="preserve"> </w:t>
      </w:r>
      <w:r w:rsidR="009C6DCB">
        <w:rPr>
          <w:szCs w:val="24"/>
        </w:rPr>
        <w:t xml:space="preserve">se ha logrado </w:t>
      </w:r>
      <w:r w:rsidR="00861A85" w:rsidRPr="00A138C6">
        <w:rPr>
          <w:szCs w:val="24"/>
        </w:rPr>
        <w:t>gracias al notable crecimiento académico en prácticamente todas sus áreas, lo que ha permitido duplicar su presupuesto en los últimos seis años, especialmente a través de los fondos extraordinarios de los gobiernos federal y estatal</w:t>
      </w:r>
      <w:r w:rsidR="00A5726D" w:rsidRPr="00A138C6">
        <w:rPr>
          <w:szCs w:val="24"/>
        </w:rPr>
        <w:t xml:space="preserve"> (</w:t>
      </w:r>
      <w:r w:rsidR="00B17818">
        <w:rPr>
          <w:szCs w:val="24"/>
        </w:rPr>
        <w:t>UG</w:t>
      </w:r>
      <w:r w:rsidR="00A5726D" w:rsidRPr="00A138C6">
        <w:rPr>
          <w:szCs w:val="24"/>
        </w:rPr>
        <w:t>, 2018)</w:t>
      </w:r>
      <w:r w:rsidR="00861A85" w:rsidRPr="00A138C6">
        <w:rPr>
          <w:szCs w:val="24"/>
        </w:rPr>
        <w:t>.</w:t>
      </w:r>
    </w:p>
    <w:p w14:paraId="28AEDC6B" w14:textId="450C0E58" w:rsidR="00861A85" w:rsidRPr="00A138C6" w:rsidRDefault="0029370C" w:rsidP="001918AE">
      <w:pPr>
        <w:ind w:firstLine="708"/>
        <w:rPr>
          <w:szCs w:val="24"/>
        </w:rPr>
      </w:pPr>
      <w:r>
        <w:rPr>
          <w:szCs w:val="24"/>
        </w:rPr>
        <w:t xml:space="preserve">Sin embargo, este </w:t>
      </w:r>
      <w:r w:rsidR="009C6DCB">
        <w:rPr>
          <w:szCs w:val="24"/>
        </w:rPr>
        <w:t>próspero</w:t>
      </w:r>
      <w:r w:rsidR="00861A85" w:rsidRPr="00A138C6">
        <w:rPr>
          <w:szCs w:val="24"/>
        </w:rPr>
        <w:t xml:space="preserve"> ambiente universitario no puede limitar el aprendizaje a asuntos unidisciplinarios, sino que debe fortalecer </w:t>
      </w:r>
      <w:r w:rsidR="00AB24EA">
        <w:rPr>
          <w:szCs w:val="24"/>
        </w:rPr>
        <w:t>y propiciar lo necesario para</w:t>
      </w:r>
      <w:r w:rsidR="00861A85" w:rsidRPr="00A138C6">
        <w:rPr>
          <w:szCs w:val="24"/>
        </w:rPr>
        <w:t xml:space="preserve"> aprender en un ámbito multidisciplinar, </w:t>
      </w:r>
      <w:r w:rsidR="001F6384">
        <w:rPr>
          <w:szCs w:val="24"/>
        </w:rPr>
        <w:t>y así favorecer</w:t>
      </w:r>
      <w:r w:rsidR="001F6384" w:rsidRPr="00A138C6">
        <w:rPr>
          <w:szCs w:val="24"/>
        </w:rPr>
        <w:t xml:space="preserve"> </w:t>
      </w:r>
      <w:r w:rsidR="00861A85" w:rsidRPr="00A138C6">
        <w:rPr>
          <w:szCs w:val="24"/>
        </w:rPr>
        <w:t xml:space="preserve">el análisis integral de objetos de estudio </w:t>
      </w:r>
      <w:r w:rsidR="001F6384">
        <w:rPr>
          <w:szCs w:val="24"/>
        </w:rPr>
        <w:t>trascendentales</w:t>
      </w:r>
      <w:r w:rsidR="001F6384" w:rsidRPr="00A138C6">
        <w:rPr>
          <w:szCs w:val="24"/>
        </w:rPr>
        <w:t xml:space="preserve"> </w:t>
      </w:r>
      <w:r w:rsidR="00861A85" w:rsidRPr="00A138C6">
        <w:rPr>
          <w:szCs w:val="24"/>
        </w:rPr>
        <w:t>que posibilite a los estudiantes lograr sus competencias genéricas y específicas</w:t>
      </w:r>
      <w:r w:rsidR="00A5726D" w:rsidRPr="00A138C6">
        <w:rPr>
          <w:szCs w:val="24"/>
        </w:rPr>
        <w:t xml:space="preserve"> (Universidad de Deusto/Universidad de </w:t>
      </w:r>
      <w:proofErr w:type="spellStart"/>
      <w:r w:rsidR="00A5726D" w:rsidRPr="00A138C6">
        <w:rPr>
          <w:szCs w:val="24"/>
        </w:rPr>
        <w:t>Groningen</w:t>
      </w:r>
      <w:proofErr w:type="spellEnd"/>
      <w:r w:rsidR="00A5726D" w:rsidRPr="00A138C6">
        <w:rPr>
          <w:szCs w:val="24"/>
        </w:rPr>
        <w:t>, 2007)</w:t>
      </w:r>
      <w:r w:rsidR="00861A85" w:rsidRPr="00A138C6">
        <w:rPr>
          <w:szCs w:val="24"/>
        </w:rPr>
        <w:t>. Al mismo tiempo, este entorno debe fomentar los valores universitarios expresados en su código de ética</w:t>
      </w:r>
      <w:r w:rsidR="00A5726D" w:rsidRPr="00A138C6">
        <w:rPr>
          <w:szCs w:val="24"/>
        </w:rPr>
        <w:t xml:space="preserve"> (</w:t>
      </w:r>
      <w:r w:rsidR="009F694C">
        <w:rPr>
          <w:szCs w:val="24"/>
        </w:rPr>
        <w:t>UG</w:t>
      </w:r>
      <w:r w:rsidR="00A5726D" w:rsidRPr="00A138C6">
        <w:rPr>
          <w:szCs w:val="24"/>
        </w:rPr>
        <w:t>, 2018)</w:t>
      </w:r>
      <w:r w:rsidR="00367914" w:rsidRPr="00A138C6">
        <w:rPr>
          <w:szCs w:val="24"/>
        </w:rPr>
        <w:t>.</w:t>
      </w:r>
    </w:p>
    <w:p w14:paraId="2A87E21B" w14:textId="0C911884" w:rsidR="004E5E82" w:rsidRDefault="00367914" w:rsidP="003E2433">
      <w:pPr>
        <w:ind w:firstLine="708"/>
        <w:rPr>
          <w:szCs w:val="24"/>
        </w:rPr>
      </w:pPr>
      <w:r w:rsidRPr="00A138C6">
        <w:rPr>
          <w:szCs w:val="24"/>
        </w:rPr>
        <w:t xml:space="preserve">El Modelo Educativo </w:t>
      </w:r>
      <w:r w:rsidR="0029370C">
        <w:rPr>
          <w:szCs w:val="24"/>
        </w:rPr>
        <w:t xml:space="preserve">de la UG </w:t>
      </w:r>
      <w:r w:rsidRPr="00A138C6">
        <w:rPr>
          <w:szCs w:val="24"/>
        </w:rPr>
        <w:t xml:space="preserve">se deriva del </w:t>
      </w:r>
      <w:r w:rsidR="00EE40AD">
        <w:rPr>
          <w:szCs w:val="24"/>
        </w:rPr>
        <w:t>Plan de Desarrollo Institucional (</w:t>
      </w:r>
      <w:proofErr w:type="spellStart"/>
      <w:r w:rsidR="00EE40AD" w:rsidRPr="00A138C6">
        <w:rPr>
          <w:szCs w:val="24"/>
        </w:rPr>
        <w:t>P</w:t>
      </w:r>
      <w:r w:rsidR="00EE40AD">
        <w:rPr>
          <w:szCs w:val="24"/>
        </w:rPr>
        <w:t>ladi</w:t>
      </w:r>
      <w:proofErr w:type="spellEnd"/>
      <w:r w:rsidR="00EE40AD">
        <w:rPr>
          <w:szCs w:val="24"/>
        </w:rPr>
        <w:t>)</w:t>
      </w:r>
      <w:r w:rsidR="00EE40AD" w:rsidRPr="00A138C6">
        <w:rPr>
          <w:szCs w:val="24"/>
        </w:rPr>
        <w:t xml:space="preserve"> </w:t>
      </w:r>
      <w:r w:rsidRPr="00A138C6">
        <w:rPr>
          <w:szCs w:val="24"/>
        </w:rPr>
        <w:t>2010-2020</w:t>
      </w:r>
      <w:r w:rsidR="00B20BF4">
        <w:rPr>
          <w:szCs w:val="24"/>
        </w:rPr>
        <w:t>, el cual</w:t>
      </w:r>
      <w:r w:rsidR="003F6FCE">
        <w:rPr>
          <w:szCs w:val="24"/>
        </w:rPr>
        <w:t xml:space="preserve"> busca</w:t>
      </w:r>
      <w:r w:rsidR="00B20BF4">
        <w:rPr>
          <w:szCs w:val="24"/>
        </w:rPr>
        <w:t xml:space="preserve"> at</w:t>
      </w:r>
      <w:r w:rsidR="003F6FCE">
        <w:rPr>
          <w:szCs w:val="24"/>
        </w:rPr>
        <w:t>ender</w:t>
      </w:r>
      <w:r w:rsidR="00B20BF4">
        <w:rPr>
          <w:szCs w:val="24"/>
        </w:rPr>
        <w:t xml:space="preserve"> </w:t>
      </w:r>
      <w:r w:rsidR="003F6FCE">
        <w:rPr>
          <w:szCs w:val="24"/>
        </w:rPr>
        <w:t>la preocupación arriba mencionada,</w:t>
      </w:r>
      <w:r w:rsidRPr="00A138C6">
        <w:rPr>
          <w:szCs w:val="24"/>
        </w:rPr>
        <w:t xml:space="preserve"> y se estructura en tres planos: conceptual, ejecutivo y operativo. Los elementos que </w:t>
      </w:r>
      <w:r w:rsidR="0029370C">
        <w:rPr>
          <w:szCs w:val="24"/>
        </w:rPr>
        <w:t xml:space="preserve">lo </w:t>
      </w:r>
      <w:r w:rsidRPr="00A138C6">
        <w:rPr>
          <w:szCs w:val="24"/>
        </w:rPr>
        <w:t>componen son</w:t>
      </w:r>
      <w:r w:rsidR="00EE40AD">
        <w:rPr>
          <w:szCs w:val="24"/>
        </w:rPr>
        <w:t xml:space="preserve"> los siguientes</w:t>
      </w:r>
      <w:r w:rsidRPr="00A138C6">
        <w:rPr>
          <w:szCs w:val="24"/>
        </w:rPr>
        <w:t xml:space="preserve">: </w:t>
      </w:r>
      <w:r w:rsidR="0029370C">
        <w:rPr>
          <w:szCs w:val="24"/>
        </w:rPr>
        <w:t xml:space="preserve">el </w:t>
      </w:r>
      <w:r w:rsidRPr="00A138C6">
        <w:rPr>
          <w:szCs w:val="24"/>
        </w:rPr>
        <w:t>estudiante, que es el centro del modelo;</w:t>
      </w:r>
      <w:r w:rsidR="0029370C">
        <w:rPr>
          <w:szCs w:val="24"/>
        </w:rPr>
        <w:t xml:space="preserve"> el</w:t>
      </w:r>
      <w:r w:rsidRPr="00A138C6">
        <w:rPr>
          <w:szCs w:val="24"/>
        </w:rPr>
        <w:t xml:space="preserve"> profesor; </w:t>
      </w:r>
      <w:r w:rsidR="0029370C">
        <w:rPr>
          <w:szCs w:val="24"/>
        </w:rPr>
        <w:t xml:space="preserve">el </w:t>
      </w:r>
      <w:r w:rsidRPr="00A138C6">
        <w:rPr>
          <w:szCs w:val="24"/>
        </w:rPr>
        <w:t>aprendizaje y</w:t>
      </w:r>
      <w:r w:rsidR="0029370C">
        <w:rPr>
          <w:szCs w:val="24"/>
        </w:rPr>
        <w:t xml:space="preserve"> la</w:t>
      </w:r>
      <w:r w:rsidRPr="00A138C6">
        <w:rPr>
          <w:szCs w:val="24"/>
        </w:rPr>
        <w:t xml:space="preserve"> evaluación;</w:t>
      </w:r>
      <w:r w:rsidR="0029370C">
        <w:rPr>
          <w:szCs w:val="24"/>
        </w:rPr>
        <w:t xml:space="preserve"> la</w:t>
      </w:r>
      <w:r w:rsidRPr="00A138C6">
        <w:rPr>
          <w:szCs w:val="24"/>
        </w:rPr>
        <w:t xml:space="preserve"> investigación;</w:t>
      </w:r>
      <w:r w:rsidR="0029370C">
        <w:rPr>
          <w:szCs w:val="24"/>
        </w:rPr>
        <w:t xml:space="preserve"> la</w:t>
      </w:r>
      <w:r w:rsidRPr="00A138C6">
        <w:rPr>
          <w:szCs w:val="24"/>
        </w:rPr>
        <w:t xml:space="preserve"> </w:t>
      </w:r>
      <w:r w:rsidRPr="00A138C6">
        <w:rPr>
          <w:szCs w:val="24"/>
        </w:rPr>
        <w:lastRenderedPageBreak/>
        <w:t xml:space="preserve">administración; </w:t>
      </w:r>
      <w:r w:rsidR="0029370C">
        <w:rPr>
          <w:szCs w:val="24"/>
        </w:rPr>
        <w:t xml:space="preserve">la </w:t>
      </w:r>
      <w:r w:rsidRPr="00A138C6">
        <w:rPr>
          <w:szCs w:val="24"/>
        </w:rPr>
        <w:t xml:space="preserve">calidad, certificación e innovación; </w:t>
      </w:r>
      <w:r w:rsidR="0029370C">
        <w:rPr>
          <w:szCs w:val="24"/>
        </w:rPr>
        <w:t xml:space="preserve">los </w:t>
      </w:r>
      <w:r w:rsidRPr="00A138C6">
        <w:rPr>
          <w:szCs w:val="24"/>
        </w:rPr>
        <w:t xml:space="preserve">procesos de planeación, coordinación y evaluación; </w:t>
      </w:r>
      <w:r w:rsidR="0029370C">
        <w:rPr>
          <w:szCs w:val="24"/>
        </w:rPr>
        <w:t xml:space="preserve">la </w:t>
      </w:r>
      <w:r w:rsidRPr="00A138C6">
        <w:rPr>
          <w:szCs w:val="24"/>
        </w:rPr>
        <w:t xml:space="preserve">vinculación; </w:t>
      </w:r>
      <w:r w:rsidR="0029370C">
        <w:rPr>
          <w:szCs w:val="24"/>
        </w:rPr>
        <w:t xml:space="preserve">la </w:t>
      </w:r>
      <w:r w:rsidRPr="00A138C6">
        <w:rPr>
          <w:szCs w:val="24"/>
        </w:rPr>
        <w:t>internacionalización</w:t>
      </w:r>
      <w:r w:rsidR="004E5E82">
        <w:rPr>
          <w:szCs w:val="24"/>
        </w:rPr>
        <w:t>,</w:t>
      </w:r>
      <w:r w:rsidR="004E5E82" w:rsidRPr="00A138C6">
        <w:rPr>
          <w:szCs w:val="24"/>
        </w:rPr>
        <w:t xml:space="preserve"> </w:t>
      </w:r>
      <w:r w:rsidR="0029370C">
        <w:rPr>
          <w:szCs w:val="24"/>
        </w:rPr>
        <w:t>y la</w:t>
      </w:r>
      <w:r w:rsidR="0029370C" w:rsidRPr="00A138C6">
        <w:rPr>
          <w:szCs w:val="24"/>
        </w:rPr>
        <w:t xml:space="preserve"> </w:t>
      </w:r>
      <w:r w:rsidRPr="00A138C6">
        <w:rPr>
          <w:szCs w:val="24"/>
        </w:rPr>
        <w:t>infraestructura física y</w:t>
      </w:r>
      <w:r w:rsidR="0029370C">
        <w:rPr>
          <w:szCs w:val="24"/>
        </w:rPr>
        <w:t xml:space="preserve"> el</w:t>
      </w:r>
      <w:r w:rsidRPr="00A138C6">
        <w:rPr>
          <w:szCs w:val="24"/>
        </w:rPr>
        <w:t xml:space="preserve"> equipamiento. </w:t>
      </w:r>
    </w:p>
    <w:p w14:paraId="28AEDC6D" w14:textId="4C358D81" w:rsidR="00367914" w:rsidRPr="00A138C6" w:rsidRDefault="00367914" w:rsidP="001918AE">
      <w:pPr>
        <w:ind w:firstLine="708"/>
        <w:rPr>
          <w:szCs w:val="24"/>
        </w:rPr>
      </w:pPr>
      <w:r w:rsidRPr="00A138C6">
        <w:rPr>
          <w:szCs w:val="24"/>
        </w:rPr>
        <w:t xml:space="preserve">Con base </w:t>
      </w:r>
      <w:r w:rsidR="004E5E82">
        <w:rPr>
          <w:szCs w:val="24"/>
        </w:rPr>
        <w:t>en lo dicho hasta aquí surg</w:t>
      </w:r>
      <w:r w:rsidR="00603CDC">
        <w:rPr>
          <w:szCs w:val="24"/>
        </w:rPr>
        <w:t>ió</w:t>
      </w:r>
      <w:r w:rsidR="004E5E82">
        <w:rPr>
          <w:szCs w:val="24"/>
        </w:rPr>
        <w:t xml:space="preserve"> la </w:t>
      </w:r>
      <w:r w:rsidR="00DC46C4">
        <w:rPr>
          <w:szCs w:val="24"/>
        </w:rPr>
        <w:t xml:space="preserve">siguiente </w:t>
      </w:r>
      <w:r w:rsidR="004E5E82">
        <w:rPr>
          <w:szCs w:val="24"/>
        </w:rPr>
        <w:t>pregunta</w:t>
      </w:r>
      <w:r w:rsidR="00603CDC">
        <w:rPr>
          <w:szCs w:val="24"/>
        </w:rPr>
        <w:t xml:space="preserve"> de investigación</w:t>
      </w:r>
      <w:r w:rsidR="00DC46C4">
        <w:rPr>
          <w:szCs w:val="24"/>
        </w:rPr>
        <w:t>:</w:t>
      </w:r>
      <w:r w:rsidR="004E5E82" w:rsidRPr="00A138C6">
        <w:rPr>
          <w:szCs w:val="24"/>
        </w:rPr>
        <w:t xml:space="preserve"> </w:t>
      </w:r>
      <w:r w:rsidRPr="001918AE">
        <w:rPr>
          <w:szCs w:val="24"/>
        </w:rPr>
        <w:t>¿Cómo se logrará que el estudiante se adecue a esta ideología y con ello contribuir no solamente al desarrollo de sus competencias estudiantiles y profesionales, sino de la sociedad misma?</w:t>
      </w:r>
      <w:r w:rsidR="003A6DC8">
        <w:rPr>
          <w:szCs w:val="24"/>
        </w:rPr>
        <w:t xml:space="preserve"> </w:t>
      </w:r>
      <w:r w:rsidRPr="00A138C6">
        <w:rPr>
          <w:szCs w:val="24"/>
        </w:rPr>
        <w:t xml:space="preserve">Por lo tanto, el estudio se centró en analizar estos elementos tomando como </w:t>
      </w:r>
      <w:r w:rsidR="00603CDC">
        <w:rPr>
          <w:szCs w:val="24"/>
        </w:rPr>
        <w:t>referencia</w:t>
      </w:r>
      <w:r w:rsidR="00603CDC" w:rsidRPr="00A138C6">
        <w:rPr>
          <w:szCs w:val="24"/>
        </w:rPr>
        <w:t xml:space="preserve"> </w:t>
      </w:r>
      <w:r w:rsidRPr="00A138C6">
        <w:rPr>
          <w:szCs w:val="24"/>
        </w:rPr>
        <w:t xml:space="preserve">a los alumnos de licenciatura de la División de Ingenierías del Campus Guanajuato de la </w:t>
      </w:r>
      <w:r w:rsidR="00603CDC">
        <w:rPr>
          <w:szCs w:val="24"/>
        </w:rPr>
        <w:t xml:space="preserve">UG </w:t>
      </w:r>
      <w:r w:rsidRPr="00A138C6">
        <w:rPr>
          <w:szCs w:val="24"/>
        </w:rPr>
        <w:t>para establecer cuáles son los medios para llegar a tal fin.</w:t>
      </w:r>
    </w:p>
    <w:p w14:paraId="28AEDC6E" w14:textId="59CF82BA" w:rsidR="00BE7ECB" w:rsidRPr="00A138C6" w:rsidRDefault="00527B7C" w:rsidP="001918AE">
      <w:pPr>
        <w:ind w:firstLine="708"/>
        <w:rPr>
          <w:szCs w:val="24"/>
        </w:rPr>
      </w:pPr>
      <w:r>
        <w:rPr>
          <w:szCs w:val="24"/>
        </w:rPr>
        <w:t>De tal modo que e</w:t>
      </w:r>
      <w:r w:rsidR="00367914" w:rsidRPr="00A138C6">
        <w:rPr>
          <w:szCs w:val="24"/>
        </w:rPr>
        <w:t xml:space="preserve">l objetivo </w:t>
      </w:r>
      <w:r w:rsidR="00EB1957" w:rsidRPr="00A138C6">
        <w:rPr>
          <w:szCs w:val="24"/>
        </w:rPr>
        <w:t>g</w:t>
      </w:r>
      <w:r w:rsidR="00367914" w:rsidRPr="00A138C6">
        <w:rPr>
          <w:szCs w:val="24"/>
        </w:rPr>
        <w:t xml:space="preserve">eneral de esta investigación se </w:t>
      </w:r>
      <w:r w:rsidR="003A6DC8">
        <w:rPr>
          <w:szCs w:val="24"/>
        </w:rPr>
        <w:t>enfocó</w:t>
      </w:r>
      <w:r w:rsidR="003A6DC8" w:rsidRPr="00A138C6">
        <w:rPr>
          <w:szCs w:val="24"/>
        </w:rPr>
        <w:t xml:space="preserve"> </w:t>
      </w:r>
      <w:r w:rsidR="00367914" w:rsidRPr="00A138C6">
        <w:rPr>
          <w:szCs w:val="24"/>
        </w:rPr>
        <w:t xml:space="preserve">en evaluar la implementación del </w:t>
      </w:r>
      <w:r w:rsidR="00EB1957" w:rsidRPr="00A138C6">
        <w:rPr>
          <w:szCs w:val="24"/>
        </w:rPr>
        <w:t>M</w:t>
      </w:r>
      <w:r w:rsidR="00367914" w:rsidRPr="00A138C6">
        <w:rPr>
          <w:szCs w:val="24"/>
        </w:rPr>
        <w:t xml:space="preserve">odelo </w:t>
      </w:r>
      <w:r w:rsidR="00EB1957" w:rsidRPr="00A138C6">
        <w:rPr>
          <w:szCs w:val="24"/>
        </w:rPr>
        <w:t>E</w:t>
      </w:r>
      <w:r w:rsidR="00367914" w:rsidRPr="00A138C6">
        <w:rPr>
          <w:szCs w:val="24"/>
        </w:rPr>
        <w:t xml:space="preserve">ducativo para la formación por competencias laborales en los alumnos de la División de Ingenierías del Campus Guanajuato de la </w:t>
      </w:r>
      <w:r w:rsidR="003A6DC8">
        <w:rPr>
          <w:szCs w:val="24"/>
        </w:rPr>
        <w:t xml:space="preserve">UG. Mientras que los </w:t>
      </w:r>
      <w:r w:rsidR="00367914" w:rsidRPr="00A138C6">
        <w:rPr>
          <w:szCs w:val="24"/>
        </w:rPr>
        <w:t>objetivos específicos</w:t>
      </w:r>
      <w:r w:rsidR="003A6DC8">
        <w:rPr>
          <w:szCs w:val="24"/>
        </w:rPr>
        <w:t xml:space="preserve"> fueron los puestos a continuación</w:t>
      </w:r>
      <w:r w:rsidR="00BC3195" w:rsidRPr="00A138C6">
        <w:rPr>
          <w:szCs w:val="24"/>
        </w:rPr>
        <w:t xml:space="preserve">: </w:t>
      </w:r>
      <w:r w:rsidR="00367914" w:rsidRPr="001918AE">
        <w:rPr>
          <w:i/>
          <w:szCs w:val="24"/>
        </w:rPr>
        <w:t>1)</w:t>
      </w:r>
      <w:r w:rsidR="00367914" w:rsidRPr="00A138C6">
        <w:rPr>
          <w:szCs w:val="24"/>
        </w:rPr>
        <w:tab/>
      </w:r>
      <w:r w:rsidR="003A6DC8">
        <w:rPr>
          <w:szCs w:val="24"/>
        </w:rPr>
        <w:t>a</w:t>
      </w:r>
      <w:r w:rsidR="003A6DC8" w:rsidRPr="00A138C6">
        <w:rPr>
          <w:szCs w:val="24"/>
        </w:rPr>
        <w:t xml:space="preserve">ctualizar </w:t>
      </w:r>
      <w:r w:rsidR="00367914" w:rsidRPr="00A138C6">
        <w:rPr>
          <w:szCs w:val="24"/>
        </w:rPr>
        <w:t xml:space="preserve">el currículo de los programas educativos de la División de Ingenierías para que cumplan con el nuevo modelo educativo </w:t>
      </w:r>
      <w:r w:rsidR="00BC3195" w:rsidRPr="00A138C6">
        <w:rPr>
          <w:szCs w:val="24"/>
        </w:rPr>
        <w:t xml:space="preserve">de la </w:t>
      </w:r>
      <w:r w:rsidR="003A6DC8">
        <w:rPr>
          <w:szCs w:val="24"/>
        </w:rPr>
        <w:t>UG</w:t>
      </w:r>
      <w:r w:rsidR="00BC3195" w:rsidRPr="00A138C6">
        <w:rPr>
          <w:szCs w:val="24"/>
        </w:rPr>
        <w:t xml:space="preserve"> y </w:t>
      </w:r>
      <w:r w:rsidR="00BC3195" w:rsidRPr="001918AE">
        <w:rPr>
          <w:i/>
          <w:szCs w:val="24"/>
        </w:rPr>
        <w:t>2)</w:t>
      </w:r>
      <w:r w:rsidR="00BC3195" w:rsidRPr="00A138C6">
        <w:rPr>
          <w:szCs w:val="24"/>
        </w:rPr>
        <w:t xml:space="preserve"> </w:t>
      </w:r>
      <w:r w:rsidR="003A6DC8">
        <w:rPr>
          <w:szCs w:val="24"/>
        </w:rPr>
        <w:t>d</w:t>
      </w:r>
      <w:r w:rsidR="003A6DC8" w:rsidRPr="00A138C6">
        <w:rPr>
          <w:szCs w:val="24"/>
        </w:rPr>
        <w:t xml:space="preserve">eterminar </w:t>
      </w:r>
      <w:r w:rsidR="00367914" w:rsidRPr="00A138C6">
        <w:rPr>
          <w:szCs w:val="24"/>
        </w:rPr>
        <w:t xml:space="preserve">las acciones que se realizarán para que los profesores estén capacitados </w:t>
      </w:r>
      <w:r w:rsidR="00C52A42">
        <w:rPr>
          <w:szCs w:val="24"/>
        </w:rPr>
        <w:t xml:space="preserve">para </w:t>
      </w:r>
      <w:r w:rsidR="00367914" w:rsidRPr="00A138C6">
        <w:rPr>
          <w:szCs w:val="24"/>
        </w:rPr>
        <w:t xml:space="preserve">cumplir sus labores con base </w:t>
      </w:r>
      <w:r w:rsidR="00C52A42">
        <w:rPr>
          <w:szCs w:val="24"/>
        </w:rPr>
        <w:t>en el</w:t>
      </w:r>
      <w:r w:rsidR="00C52A42" w:rsidRPr="00A138C6">
        <w:rPr>
          <w:szCs w:val="24"/>
        </w:rPr>
        <w:t xml:space="preserve"> </w:t>
      </w:r>
      <w:r w:rsidR="00EB1957" w:rsidRPr="00A138C6">
        <w:rPr>
          <w:szCs w:val="24"/>
        </w:rPr>
        <w:t>M</w:t>
      </w:r>
      <w:r w:rsidR="00367914" w:rsidRPr="00A138C6">
        <w:rPr>
          <w:szCs w:val="24"/>
        </w:rPr>
        <w:t xml:space="preserve">odelo </w:t>
      </w:r>
      <w:r w:rsidR="00EB1957" w:rsidRPr="00A138C6">
        <w:rPr>
          <w:szCs w:val="24"/>
        </w:rPr>
        <w:t>E</w:t>
      </w:r>
      <w:r w:rsidR="00367914" w:rsidRPr="00A138C6">
        <w:rPr>
          <w:szCs w:val="24"/>
        </w:rPr>
        <w:t xml:space="preserve">ducativo </w:t>
      </w:r>
      <w:r w:rsidR="00BC3195" w:rsidRPr="00A138C6">
        <w:rPr>
          <w:szCs w:val="24"/>
        </w:rPr>
        <w:t>d</w:t>
      </w:r>
      <w:r w:rsidR="00171EBA" w:rsidRPr="00A138C6">
        <w:rPr>
          <w:szCs w:val="24"/>
        </w:rPr>
        <w:t xml:space="preserve">e la </w:t>
      </w:r>
      <w:r w:rsidR="00C52A42">
        <w:rPr>
          <w:szCs w:val="24"/>
        </w:rPr>
        <w:t>UG</w:t>
      </w:r>
      <w:r w:rsidR="00171EBA" w:rsidRPr="00A138C6">
        <w:rPr>
          <w:szCs w:val="24"/>
        </w:rPr>
        <w:t xml:space="preserve"> </w:t>
      </w:r>
      <w:r w:rsidR="00BC3195" w:rsidRPr="00A138C6">
        <w:rPr>
          <w:szCs w:val="24"/>
        </w:rPr>
        <w:t xml:space="preserve">y desarrollen sus labores docentes en </w:t>
      </w:r>
      <w:r w:rsidR="00171EBA" w:rsidRPr="00A138C6">
        <w:rPr>
          <w:szCs w:val="24"/>
        </w:rPr>
        <w:t>beneficio</w:t>
      </w:r>
      <w:r w:rsidR="00BC3195" w:rsidRPr="00A138C6">
        <w:rPr>
          <w:szCs w:val="24"/>
        </w:rPr>
        <w:t xml:space="preserve"> de los alumnos con un enfoque de formación por competencias.</w:t>
      </w:r>
    </w:p>
    <w:p w14:paraId="2ABA598F" w14:textId="77777777" w:rsidR="003E2433" w:rsidRDefault="003E2433" w:rsidP="003E2433">
      <w:pPr>
        <w:rPr>
          <w:b/>
          <w:szCs w:val="24"/>
        </w:rPr>
      </w:pPr>
    </w:p>
    <w:p w14:paraId="28AEDC6F" w14:textId="08D6ECBF" w:rsidR="00BC3195" w:rsidRPr="00364617" w:rsidRDefault="00BC3195" w:rsidP="00364617">
      <w:pPr>
        <w:pStyle w:val="ENCABEZADONIVEL1"/>
        <w:spacing w:before="0" w:after="0"/>
        <w:rPr>
          <w:rFonts w:ascii="Calibri" w:hAnsi="Calibri" w:cs="Calibri"/>
          <w:caps w:val="0"/>
          <w:color w:val="000000"/>
          <w:sz w:val="28"/>
          <w:szCs w:val="28"/>
          <w:lang w:val="es-ES_tradnl" w:eastAsia="es-MX" w:bidi="ar-SA"/>
        </w:rPr>
      </w:pPr>
      <w:r w:rsidRPr="00364617">
        <w:rPr>
          <w:rFonts w:ascii="Calibri" w:hAnsi="Calibri" w:cs="Calibri"/>
          <w:caps w:val="0"/>
          <w:color w:val="000000"/>
          <w:sz w:val="28"/>
          <w:szCs w:val="28"/>
          <w:lang w:val="es-ES_tradnl" w:eastAsia="es-MX" w:bidi="ar-SA"/>
        </w:rPr>
        <w:t xml:space="preserve">Materiales y </w:t>
      </w:r>
      <w:r w:rsidR="003E2433" w:rsidRPr="00364617">
        <w:rPr>
          <w:rFonts w:ascii="Calibri" w:hAnsi="Calibri" w:cs="Calibri"/>
          <w:caps w:val="0"/>
          <w:color w:val="000000"/>
          <w:sz w:val="28"/>
          <w:szCs w:val="28"/>
          <w:lang w:val="es-ES_tradnl" w:eastAsia="es-MX" w:bidi="ar-SA"/>
        </w:rPr>
        <w:t>métodos</w:t>
      </w:r>
    </w:p>
    <w:p w14:paraId="28AEDC70" w14:textId="55BF4DBC" w:rsidR="007850DF" w:rsidRPr="00A138C6" w:rsidRDefault="006F1933" w:rsidP="001918AE">
      <w:pPr>
        <w:ind w:firstLine="708"/>
      </w:pPr>
      <w:r w:rsidRPr="00A138C6">
        <w:rPr>
          <w:szCs w:val="24"/>
        </w:rPr>
        <w:t>Para realizar el</w:t>
      </w:r>
      <w:r w:rsidR="005D3699" w:rsidRPr="00A138C6">
        <w:rPr>
          <w:szCs w:val="24"/>
        </w:rPr>
        <w:t xml:space="preserve"> análisis de los datos obtenidos en la aplicación de los instrumentos </w:t>
      </w:r>
      <w:r w:rsidRPr="00A138C6">
        <w:rPr>
          <w:szCs w:val="24"/>
        </w:rPr>
        <w:t xml:space="preserve">en </w:t>
      </w:r>
      <w:r w:rsidR="005D3699" w:rsidRPr="00A138C6">
        <w:rPr>
          <w:szCs w:val="24"/>
        </w:rPr>
        <w:t xml:space="preserve">la muestra de los alumnos de la División de Ingenierías del Campus Guanajuato, se utilizó el paquete estadístico </w:t>
      </w:r>
      <w:proofErr w:type="spellStart"/>
      <w:r w:rsidR="005D3699" w:rsidRPr="00A138C6">
        <w:rPr>
          <w:szCs w:val="24"/>
        </w:rPr>
        <w:t>Statistical</w:t>
      </w:r>
      <w:proofErr w:type="spellEnd"/>
      <w:r w:rsidR="005D3699" w:rsidRPr="00A138C6">
        <w:rPr>
          <w:szCs w:val="24"/>
        </w:rPr>
        <w:t xml:space="preserve"> </w:t>
      </w:r>
      <w:proofErr w:type="spellStart"/>
      <w:r w:rsidR="005D3699" w:rsidRPr="00A138C6">
        <w:rPr>
          <w:szCs w:val="24"/>
        </w:rPr>
        <w:t>Product</w:t>
      </w:r>
      <w:proofErr w:type="spellEnd"/>
      <w:r w:rsidR="005D3699" w:rsidRPr="00A138C6">
        <w:rPr>
          <w:szCs w:val="24"/>
        </w:rPr>
        <w:t xml:space="preserve"> and </w:t>
      </w:r>
      <w:proofErr w:type="spellStart"/>
      <w:r w:rsidR="005D3699" w:rsidRPr="00A138C6">
        <w:rPr>
          <w:szCs w:val="24"/>
        </w:rPr>
        <w:t>Service</w:t>
      </w:r>
      <w:proofErr w:type="spellEnd"/>
      <w:r w:rsidR="005D3699" w:rsidRPr="00A138C6">
        <w:rPr>
          <w:szCs w:val="24"/>
        </w:rPr>
        <w:t xml:space="preserve"> </w:t>
      </w:r>
      <w:proofErr w:type="spellStart"/>
      <w:r w:rsidR="005D3699" w:rsidRPr="00A138C6">
        <w:rPr>
          <w:szCs w:val="24"/>
        </w:rPr>
        <w:t>Solutions</w:t>
      </w:r>
      <w:proofErr w:type="spellEnd"/>
      <w:r w:rsidR="005D3699" w:rsidRPr="00A138C6">
        <w:rPr>
          <w:szCs w:val="24"/>
        </w:rPr>
        <w:t xml:space="preserve"> (SPSS), versión 22.0</w:t>
      </w:r>
      <w:r w:rsidR="006E0542" w:rsidRPr="00A138C6">
        <w:rPr>
          <w:szCs w:val="24"/>
        </w:rPr>
        <w:t xml:space="preserve">. </w:t>
      </w:r>
      <w:r w:rsidR="00A47371" w:rsidRPr="00A138C6">
        <w:rPr>
          <w:szCs w:val="24"/>
        </w:rPr>
        <w:t xml:space="preserve">Por el tipo de ítems del instrumento aplicado y las variables estudiadas, para identificar su conocimiento y comprensión del Modelo Educativo </w:t>
      </w:r>
      <w:r w:rsidR="00973AB7" w:rsidRPr="00A138C6">
        <w:rPr>
          <w:szCs w:val="24"/>
        </w:rPr>
        <w:t xml:space="preserve">de la </w:t>
      </w:r>
      <w:r w:rsidR="00C52A42">
        <w:rPr>
          <w:szCs w:val="24"/>
        </w:rPr>
        <w:t>UG</w:t>
      </w:r>
      <w:r w:rsidR="00A47371" w:rsidRPr="00A138C6">
        <w:rPr>
          <w:szCs w:val="24"/>
        </w:rPr>
        <w:t xml:space="preserve">, así como </w:t>
      </w:r>
      <w:r w:rsidR="00A446FB">
        <w:rPr>
          <w:szCs w:val="24"/>
        </w:rPr>
        <w:t>su</w:t>
      </w:r>
      <w:r w:rsidR="00024F42" w:rsidRPr="00A138C6">
        <w:rPr>
          <w:szCs w:val="24"/>
        </w:rPr>
        <w:t xml:space="preserve"> </w:t>
      </w:r>
      <w:r w:rsidR="00A47371" w:rsidRPr="00A138C6">
        <w:rPr>
          <w:szCs w:val="24"/>
        </w:rPr>
        <w:t>perspect</w:t>
      </w:r>
      <w:r w:rsidR="00973AB7" w:rsidRPr="00A138C6">
        <w:rPr>
          <w:szCs w:val="24"/>
        </w:rPr>
        <w:t>iva de desarrollo dentro de</w:t>
      </w:r>
      <w:r w:rsidR="00024F42">
        <w:rPr>
          <w:szCs w:val="24"/>
        </w:rPr>
        <w:t xml:space="preserve"> esta</w:t>
      </w:r>
      <w:r w:rsidR="00973AB7" w:rsidRPr="00A138C6">
        <w:rPr>
          <w:szCs w:val="24"/>
        </w:rPr>
        <w:t xml:space="preserve"> </w:t>
      </w:r>
      <w:r w:rsidR="00024F42">
        <w:rPr>
          <w:szCs w:val="24"/>
        </w:rPr>
        <w:t>i</w:t>
      </w:r>
      <w:r w:rsidR="00024F42" w:rsidRPr="00A138C6">
        <w:rPr>
          <w:szCs w:val="24"/>
        </w:rPr>
        <w:t>nstitución</w:t>
      </w:r>
      <w:r w:rsidR="006E0542" w:rsidRPr="00A138C6">
        <w:rPr>
          <w:szCs w:val="24"/>
        </w:rPr>
        <w:t>,</w:t>
      </w:r>
      <w:r w:rsidR="00A47371" w:rsidRPr="00A138C6">
        <w:rPr>
          <w:szCs w:val="24"/>
        </w:rPr>
        <w:t xml:space="preserve"> se seleccionó el método estadístico de </w:t>
      </w:r>
      <w:r w:rsidR="005D3699" w:rsidRPr="001918AE">
        <w:rPr>
          <w:i/>
          <w:szCs w:val="24"/>
        </w:rPr>
        <w:t>análisis factorial</w:t>
      </w:r>
      <w:r w:rsidR="00024F42">
        <w:rPr>
          <w:szCs w:val="24"/>
        </w:rPr>
        <w:t>,</w:t>
      </w:r>
      <w:r w:rsidR="005D3699" w:rsidRPr="00A138C6">
        <w:rPr>
          <w:szCs w:val="24"/>
        </w:rPr>
        <w:t xml:space="preserve"> ya que es una técnica de reducción de datos </w:t>
      </w:r>
      <w:r w:rsidR="00024F42">
        <w:rPr>
          <w:szCs w:val="24"/>
        </w:rPr>
        <w:t>ideal</w:t>
      </w:r>
      <w:r w:rsidR="005D3699" w:rsidRPr="00A138C6">
        <w:rPr>
          <w:szCs w:val="24"/>
        </w:rPr>
        <w:t xml:space="preserve"> para encontrar grupos homogéneos de variables a partir de un conjunto numeroso de variables. Esos grupos homogéneos se forman con las variables que </w:t>
      </w:r>
      <w:r w:rsidR="00024F42">
        <w:rPr>
          <w:szCs w:val="24"/>
        </w:rPr>
        <w:t xml:space="preserve">se </w:t>
      </w:r>
      <w:r w:rsidR="005D3699" w:rsidRPr="00A138C6">
        <w:rPr>
          <w:szCs w:val="24"/>
        </w:rPr>
        <w:t>correlacionan mucho entre sí y procurando, inicialmente, que unos grupos sean independientes de otros</w:t>
      </w:r>
      <w:r w:rsidR="00F44285" w:rsidRPr="00A138C6">
        <w:rPr>
          <w:szCs w:val="24"/>
        </w:rPr>
        <w:t xml:space="preserve"> (IBM, 2015)</w:t>
      </w:r>
      <w:r w:rsidR="005D3699" w:rsidRPr="00A138C6">
        <w:rPr>
          <w:szCs w:val="24"/>
        </w:rPr>
        <w:t>.</w:t>
      </w:r>
    </w:p>
    <w:p w14:paraId="28C26270" w14:textId="1CBB80E5" w:rsidR="003E2433" w:rsidRDefault="003E2433" w:rsidP="003E2433">
      <w:pPr>
        <w:rPr>
          <w:b/>
          <w:szCs w:val="24"/>
        </w:rPr>
      </w:pPr>
    </w:p>
    <w:p w14:paraId="604C947A" w14:textId="74E8EA81" w:rsidR="000E73BE" w:rsidRDefault="000E73BE" w:rsidP="003E2433">
      <w:pPr>
        <w:rPr>
          <w:b/>
          <w:szCs w:val="24"/>
        </w:rPr>
      </w:pPr>
    </w:p>
    <w:p w14:paraId="26793D11" w14:textId="77777777" w:rsidR="000E73BE" w:rsidRDefault="000E73BE" w:rsidP="003E2433">
      <w:pPr>
        <w:rPr>
          <w:b/>
          <w:szCs w:val="24"/>
        </w:rPr>
      </w:pPr>
    </w:p>
    <w:p w14:paraId="28AEDC71" w14:textId="28142B00" w:rsidR="00566C67" w:rsidRPr="00364617" w:rsidRDefault="00CF5A2B" w:rsidP="001918AE">
      <w:pPr>
        <w:rPr>
          <w:b/>
        </w:rPr>
      </w:pPr>
      <w:r w:rsidRPr="00364617">
        <w:rPr>
          <w:b/>
        </w:rPr>
        <w:lastRenderedPageBreak/>
        <w:t>Descripción y exploración los enfoques de aprendizaje de la muestra de estudio</w:t>
      </w:r>
    </w:p>
    <w:p w14:paraId="28AEDC72" w14:textId="6F7930E5" w:rsidR="007850DF" w:rsidRPr="00A138C6" w:rsidRDefault="007850DF" w:rsidP="001918AE">
      <w:pPr>
        <w:ind w:firstLine="708"/>
      </w:pPr>
      <w:r w:rsidRPr="00A138C6">
        <w:t>Los participantes del estudio se catalogan en cada uno de los enfoques cuando cumplen determinados criterios establecidos</w:t>
      </w:r>
      <w:r w:rsidR="001F4E35" w:rsidRPr="00A138C6">
        <w:t xml:space="preserve"> (</w:t>
      </w:r>
      <w:proofErr w:type="spellStart"/>
      <w:r w:rsidR="001F4E35" w:rsidRPr="00A138C6">
        <w:t>Biggs</w:t>
      </w:r>
      <w:proofErr w:type="spellEnd"/>
      <w:r w:rsidR="001F4E35" w:rsidRPr="00A138C6">
        <w:t>, 2001)</w:t>
      </w:r>
      <w:r w:rsidRPr="00A138C6">
        <w:t xml:space="preserve">. Según </w:t>
      </w:r>
      <w:r w:rsidR="003D093C">
        <w:t xml:space="preserve">el mismo </w:t>
      </w:r>
      <w:proofErr w:type="spellStart"/>
      <w:r w:rsidR="003D093C" w:rsidRPr="00A138C6">
        <w:t>Biggs</w:t>
      </w:r>
      <w:proofErr w:type="spellEnd"/>
      <w:r w:rsidR="003D093C">
        <w:t xml:space="preserve"> (</w:t>
      </w:r>
      <w:r w:rsidR="003D093C" w:rsidRPr="00A138C6">
        <w:t>2001</w:t>
      </w:r>
      <w:r w:rsidR="003D093C">
        <w:t>),</w:t>
      </w:r>
      <w:r w:rsidRPr="00A138C6">
        <w:t xml:space="preserve"> el alumnado que posee una puntuación superior a la media en las escalas que componen el enfoque profundo, y a la vez inferior a la media en las escalas del enfoque superficial, adopta un enfoque profundo exclusivamente. Mientras que </w:t>
      </w:r>
      <w:proofErr w:type="spellStart"/>
      <w:r w:rsidRPr="00A138C6">
        <w:t>si</w:t>
      </w:r>
      <w:proofErr w:type="spellEnd"/>
      <w:r w:rsidRPr="00A138C6">
        <w:t>, cumpliendo el criterio de ser superior en las escalas del enfoque profundo, se encuentra en la media de las escalas del superficial, el alumnado adopta un enfoque profundo predominante. El alumnado que cumple el caso inverso adopta un enfoque superficial exclusivo y predominante, respectivamente.</w:t>
      </w:r>
    </w:p>
    <w:p w14:paraId="28AEDC73" w14:textId="1A2A060C" w:rsidR="007850DF" w:rsidRDefault="007850DF" w:rsidP="003E2433">
      <w:pPr>
        <w:ind w:firstLine="708"/>
      </w:pPr>
      <w:r w:rsidRPr="00A138C6">
        <w:t>La comprobación de los criterios enunciados clasifica la muestra (</w:t>
      </w:r>
      <w:r w:rsidR="00B83DED" w:rsidRPr="001918AE">
        <w:rPr>
          <w:i/>
        </w:rPr>
        <w:t>n</w:t>
      </w:r>
      <w:r w:rsidR="00B83DED">
        <w:t xml:space="preserve"> </w:t>
      </w:r>
      <w:r w:rsidRPr="00A138C6">
        <w:t xml:space="preserve">= 1233) en </w:t>
      </w:r>
      <w:r w:rsidR="00B83DED">
        <w:t>tres</w:t>
      </w:r>
      <w:r w:rsidR="00B83DED" w:rsidRPr="00A138C6">
        <w:t xml:space="preserve"> </w:t>
      </w:r>
      <w:r w:rsidRPr="00A138C6">
        <w:t xml:space="preserve">grupos: </w:t>
      </w:r>
      <w:r w:rsidR="00B83DED" w:rsidRPr="001918AE">
        <w:rPr>
          <w:i/>
        </w:rPr>
        <w:t>1)</w:t>
      </w:r>
      <w:r w:rsidR="00B83DED">
        <w:t xml:space="preserve"> </w:t>
      </w:r>
      <w:r w:rsidRPr="00A138C6">
        <w:t>los alumnos que adoptan un enfoque profundo (89.9</w:t>
      </w:r>
      <w:r w:rsidR="00B83DED">
        <w:t xml:space="preserve"> </w:t>
      </w:r>
      <w:r w:rsidR="00B83DED" w:rsidRPr="00A138C6">
        <w:t>%)</w:t>
      </w:r>
      <w:r w:rsidR="00B83DED">
        <w:t xml:space="preserve">, </w:t>
      </w:r>
      <w:r w:rsidR="00B83DED" w:rsidRPr="001918AE">
        <w:rPr>
          <w:i/>
        </w:rPr>
        <w:t>2)</w:t>
      </w:r>
      <w:r w:rsidRPr="00A138C6">
        <w:t xml:space="preserve"> alumnos que adoptan un enfoque superficial (6.5</w:t>
      </w:r>
      <w:r w:rsidR="00B83DED">
        <w:t xml:space="preserve"> </w:t>
      </w:r>
      <w:r w:rsidRPr="00A138C6">
        <w:t>%) y</w:t>
      </w:r>
      <w:r w:rsidR="00B83DED">
        <w:t xml:space="preserve"> </w:t>
      </w:r>
      <w:r w:rsidR="00B83DED" w:rsidRPr="001918AE">
        <w:rPr>
          <w:i/>
        </w:rPr>
        <w:t>3)</w:t>
      </w:r>
      <w:r w:rsidRPr="00A138C6">
        <w:t xml:space="preserve"> los alumnos que no manifiestan un enfoque determinado (3.6</w:t>
      </w:r>
      <w:r w:rsidR="00B83DED">
        <w:t xml:space="preserve"> </w:t>
      </w:r>
      <w:r w:rsidRPr="00A138C6">
        <w:t>%) (</w:t>
      </w:r>
      <w:r w:rsidR="00B83DED">
        <w:t xml:space="preserve">ver </w:t>
      </w:r>
      <w:r w:rsidRPr="00A138C6">
        <w:t>figura 1).</w:t>
      </w:r>
    </w:p>
    <w:p w14:paraId="6C3814A9" w14:textId="73F98623" w:rsidR="00B83DED" w:rsidRPr="001918AE" w:rsidRDefault="00B83DED" w:rsidP="001918AE">
      <w:pPr>
        <w:pStyle w:val="Descripcin"/>
        <w:spacing w:before="0" w:after="0"/>
      </w:pPr>
      <w:r w:rsidRPr="001918AE">
        <w:rPr>
          <w:rFonts w:ascii="Times New Roman" w:hAnsi="Times New Roman"/>
          <w:sz w:val="24"/>
          <w:lang w:val="es-MX"/>
        </w:rPr>
        <w:t xml:space="preserve">Figura </w:t>
      </w:r>
      <w:r w:rsidRPr="001918AE">
        <w:rPr>
          <w:rFonts w:ascii="Times New Roman" w:hAnsi="Times New Roman"/>
          <w:sz w:val="24"/>
          <w:lang w:val="es-MX"/>
        </w:rPr>
        <w:fldChar w:fldCharType="begin"/>
      </w:r>
      <w:r w:rsidRPr="001918AE">
        <w:rPr>
          <w:rFonts w:ascii="Times New Roman" w:hAnsi="Times New Roman"/>
          <w:sz w:val="24"/>
          <w:lang w:val="es-MX"/>
        </w:rPr>
        <w:instrText xml:space="preserve"> SEQ Figura \* ARABIC </w:instrText>
      </w:r>
      <w:r w:rsidRPr="001918AE">
        <w:rPr>
          <w:rFonts w:ascii="Times New Roman" w:hAnsi="Times New Roman"/>
          <w:sz w:val="24"/>
          <w:lang w:val="es-MX"/>
        </w:rPr>
        <w:fldChar w:fldCharType="separate"/>
      </w:r>
      <w:r w:rsidRPr="001918AE">
        <w:rPr>
          <w:rFonts w:ascii="Times New Roman" w:hAnsi="Times New Roman"/>
          <w:noProof/>
          <w:sz w:val="24"/>
          <w:lang w:val="es-MX"/>
        </w:rPr>
        <w:t>1</w:t>
      </w:r>
      <w:r w:rsidRPr="001918AE">
        <w:rPr>
          <w:rFonts w:ascii="Times New Roman" w:hAnsi="Times New Roman"/>
          <w:sz w:val="24"/>
          <w:lang w:val="es-MX"/>
        </w:rPr>
        <w:fldChar w:fldCharType="end"/>
      </w:r>
      <w:r w:rsidRPr="001918AE">
        <w:rPr>
          <w:rFonts w:ascii="Times New Roman" w:hAnsi="Times New Roman"/>
          <w:sz w:val="24"/>
          <w:lang w:val="es-MX"/>
        </w:rPr>
        <w:t xml:space="preserve">. </w:t>
      </w:r>
      <w:r w:rsidRPr="001918AE">
        <w:rPr>
          <w:rFonts w:ascii="Times New Roman" w:hAnsi="Times New Roman"/>
          <w:b w:val="0"/>
          <w:sz w:val="24"/>
          <w:lang w:val="es-MX"/>
        </w:rPr>
        <w:t>Enfoque de aprendizaje</w:t>
      </w:r>
    </w:p>
    <w:p w14:paraId="28AEDC74" w14:textId="77777777" w:rsidR="007850DF" w:rsidRPr="00A138C6" w:rsidRDefault="007850DF" w:rsidP="00113088">
      <w:pPr>
        <w:jc w:val="center"/>
      </w:pPr>
      <w:r w:rsidRPr="00A138C6">
        <w:rPr>
          <w:noProof/>
          <w:lang w:eastAsia="es-MX"/>
        </w:rPr>
        <w:drawing>
          <wp:inline distT="0" distB="0" distL="0" distR="0" wp14:anchorId="28AEE09C" wp14:editId="28AEE09D">
            <wp:extent cx="3058160" cy="182880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4956" cy="1850804"/>
                    </a:xfrm>
                    <a:prstGeom prst="rect">
                      <a:avLst/>
                    </a:prstGeom>
                  </pic:spPr>
                </pic:pic>
              </a:graphicData>
            </a:graphic>
          </wp:inline>
        </w:drawing>
      </w:r>
    </w:p>
    <w:p w14:paraId="28AEDC76" w14:textId="4C513F9F" w:rsidR="00A138C6" w:rsidRPr="001918AE" w:rsidRDefault="00A138C6" w:rsidP="00113088">
      <w:pPr>
        <w:jc w:val="center"/>
        <w:rPr>
          <w:lang w:eastAsia="es-ES" w:bidi="he-IL"/>
        </w:rPr>
      </w:pPr>
      <w:r w:rsidRPr="001918AE">
        <w:rPr>
          <w:lang w:eastAsia="es-ES" w:bidi="he-IL"/>
        </w:rPr>
        <w:t xml:space="preserve">Fuente: </w:t>
      </w:r>
      <w:r w:rsidR="00B83DED" w:rsidRPr="001918AE">
        <w:rPr>
          <w:lang w:eastAsia="es-ES" w:bidi="he-IL"/>
        </w:rPr>
        <w:t>Elaboración propia</w:t>
      </w:r>
    </w:p>
    <w:p w14:paraId="64662B6D" w14:textId="77777777" w:rsidR="00B83DED" w:rsidRDefault="00B83DED" w:rsidP="00113088"/>
    <w:p w14:paraId="28AEDC77" w14:textId="5207AEE4" w:rsidR="009129D3" w:rsidRDefault="009129D3" w:rsidP="00B83DED">
      <w:pPr>
        <w:ind w:firstLine="708"/>
      </w:pPr>
      <w:r w:rsidRPr="00A138C6">
        <w:t>Las medias de las subescalas del enfoque profundo siempre son más altas que en las subescalas del enfoque superficial (</w:t>
      </w:r>
      <w:r w:rsidR="00FA3806">
        <w:t>véase t</w:t>
      </w:r>
      <w:r w:rsidR="00FA3806" w:rsidRPr="00A138C6">
        <w:t xml:space="preserve">abla </w:t>
      </w:r>
      <w:r w:rsidRPr="00A138C6">
        <w:t>1).</w:t>
      </w:r>
    </w:p>
    <w:p w14:paraId="51F0094F" w14:textId="77777777" w:rsidR="00FA3806" w:rsidRPr="00A138C6" w:rsidRDefault="00FA3806" w:rsidP="001918AE">
      <w:pPr>
        <w:ind w:firstLine="708"/>
      </w:pPr>
    </w:p>
    <w:p w14:paraId="719EEE29" w14:textId="77777777" w:rsidR="000E73BE" w:rsidRDefault="000E73BE" w:rsidP="00113088">
      <w:pPr>
        <w:pStyle w:val="Descripcin"/>
        <w:spacing w:before="0" w:after="0"/>
        <w:rPr>
          <w:rFonts w:ascii="Times New Roman" w:hAnsi="Times New Roman"/>
          <w:sz w:val="24"/>
          <w:lang w:val="es-MX"/>
        </w:rPr>
      </w:pPr>
    </w:p>
    <w:p w14:paraId="62084D9C" w14:textId="77777777" w:rsidR="000E73BE" w:rsidRDefault="000E73BE" w:rsidP="00113088">
      <w:pPr>
        <w:pStyle w:val="Descripcin"/>
        <w:spacing w:before="0" w:after="0"/>
        <w:rPr>
          <w:rFonts w:ascii="Times New Roman" w:hAnsi="Times New Roman"/>
          <w:sz w:val="24"/>
          <w:lang w:val="es-MX"/>
        </w:rPr>
      </w:pPr>
    </w:p>
    <w:p w14:paraId="65682D12" w14:textId="77777777" w:rsidR="000E73BE" w:rsidRDefault="000E73BE" w:rsidP="00113088">
      <w:pPr>
        <w:pStyle w:val="Descripcin"/>
        <w:spacing w:before="0" w:after="0"/>
        <w:rPr>
          <w:rFonts w:ascii="Times New Roman" w:hAnsi="Times New Roman"/>
          <w:sz w:val="24"/>
          <w:lang w:val="es-MX"/>
        </w:rPr>
      </w:pPr>
    </w:p>
    <w:p w14:paraId="28AEDC78" w14:textId="6895E693" w:rsidR="009129D3" w:rsidRPr="001918AE" w:rsidRDefault="000E73BE" w:rsidP="00113088">
      <w:pPr>
        <w:pStyle w:val="Descripcin"/>
        <w:spacing w:before="0" w:after="0"/>
        <w:rPr>
          <w:rFonts w:ascii="Times New Roman" w:hAnsi="Times New Roman"/>
          <w:sz w:val="24"/>
          <w:lang w:val="es-MX"/>
        </w:rPr>
      </w:pPr>
      <w:r>
        <w:rPr>
          <w:rFonts w:ascii="Times New Roman" w:hAnsi="Times New Roman"/>
          <w:sz w:val="24"/>
          <w:lang w:val="es-MX"/>
        </w:rPr>
        <w:br/>
      </w:r>
      <w:r w:rsidR="009129D3" w:rsidRPr="001918AE">
        <w:rPr>
          <w:rFonts w:ascii="Times New Roman" w:hAnsi="Times New Roman"/>
          <w:sz w:val="24"/>
          <w:lang w:val="es-MX"/>
        </w:rPr>
        <w:lastRenderedPageBreak/>
        <w:t xml:space="preserve">Tabla </w:t>
      </w:r>
      <w:r w:rsidR="009129D3" w:rsidRPr="001918AE">
        <w:rPr>
          <w:rFonts w:ascii="Times New Roman" w:hAnsi="Times New Roman"/>
          <w:sz w:val="24"/>
          <w:lang w:val="es-MX"/>
        </w:rPr>
        <w:fldChar w:fldCharType="begin"/>
      </w:r>
      <w:r w:rsidR="009129D3" w:rsidRPr="001918AE">
        <w:rPr>
          <w:rFonts w:ascii="Times New Roman" w:hAnsi="Times New Roman"/>
          <w:sz w:val="24"/>
          <w:lang w:val="es-MX"/>
        </w:rPr>
        <w:instrText xml:space="preserve"> SEQ Tabla \* ARABIC </w:instrText>
      </w:r>
      <w:r w:rsidR="009129D3" w:rsidRPr="001918AE">
        <w:rPr>
          <w:rFonts w:ascii="Times New Roman" w:hAnsi="Times New Roman"/>
          <w:sz w:val="24"/>
          <w:lang w:val="es-MX"/>
        </w:rPr>
        <w:fldChar w:fldCharType="separate"/>
      </w:r>
      <w:r w:rsidR="007F3D3C" w:rsidRPr="001918AE">
        <w:rPr>
          <w:rFonts w:ascii="Times New Roman" w:hAnsi="Times New Roman"/>
          <w:noProof/>
          <w:sz w:val="24"/>
          <w:lang w:val="es-MX"/>
        </w:rPr>
        <w:t>1</w:t>
      </w:r>
      <w:r w:rsidR="009129D3" w:rsidRPr="001918AE">
        <w:rPr>
          <w:rFonts w:ascii="Times New Roman" w:hAnsi="Times New Roman"/>
          <w:sz w:val="24"/>
          <w:lang w:val="es-MX"/>
        </w:rPr>
        <w:fldChar w:fldCharType="end"/>
      </w:r>
      <w:r w:rsidR="009129D3" w:rsidRPr="001918AE">
        <w:rPr>
          <w:rFonts w:ascii="Times New Roman" w:hAnsi="Times New Roman"/>
          <w:sz w:val="24"/>
          <w:lang w:val="es-MX"/>
        </w:rPr>
        <w:t xml:space="preserve">. </w:t>
      </w:r>
      <w:r w:rsidR="009129D3" w:rsidRPr="001918AE">
        <w:rPr>
          <w:rFonts w:ascii="Times New Roman" w:hAnsi="Times New Roman"/>
          <w:b w:val="0"/>
          <w:sz w:val="24"/>
          <w:lang w:val="es-MX"/>
        </w:rPr>
        <w:t xml:space="preserve">Enfoques de </w:t>
      </w:r>
      <w:r w:rsidR="00FA3806" w:rsidRPr="001918AE">
        <w:rPr>
          <w:rFonts w:ascii="Times New Roman" w:hAnsi="Times New Roman"/>
          <w:b w:val="0"/>
          <w:sz w:val="24"/>
          <w:lang w:val="es-MX"/>
        </w:rPr>
        <w:t>aprendizaje</w:t>
      </w:r>
    </w:p>
    <w:tbl>
      <w:tblPr>
        <w:tblStyle w:val="Tablaconcuadrcula"/>
        <w:tblW w:w="0" w:type="auto"/>
        <w:jc w:val="center"/>
        <w:tblLook w:val="04A0" w:firstRow="1" w:lastRow="0" w:firstColumn="1" w:lastColumn="0" w:noHBand="0" w:noVBand="1"/>
      </w:tblPr>
      <w:tblGrid>
        <w:gridCol w:w="2542"/>
        <w:gridCol w:w="1195"/>
        <w:gridCol w:w="2641"/>
      </w:tblGrid>
      <w:tr w:rsidR="009129D3" w:rsidRPr="00FA3806" w14:paraId="28AEDC7C" w14:textId="77777777" w:rsidTr="009129D3">
        <w:trPr>
          <w:jc w:val="center"/>
        </w:trPr>
        <w:tc>
          <w:tcPr>
            <w:tcW w:w="0" w:type="auto"/>
          </w:tcPr>
          <w:p w14:paraId="28AEDC79" w14:textId="77777777" w:rsidR="009129D3" w:rsidRPr="001918AE" w:rsidRDefault="009129D3" w:rsidP="00113088">
            <w:pPr>
              <w:spacing w:line="360" w:lineRule="auto"/>
              <w:jc w:val="center"/>
              <w:rPr>
                <w:b/>
                <w:szCs w:val="24"/>
              </w:rPr>
            </w:pPr>
            <w:r w:rsidRPr="001918AE">
              <w:rPr>
                <w:b/>
                <w:szCs w:val="24"/>
              </w:rPr>
              <w:t>Subescala</w:t>
            </w:r>
          </w:p>
        </w:tc>
        <w:tc>
          <w:tcPr>
            <w:tcW w:w="0" w:type="auto"/>
          </w:tcPr>
          <w:p w14:paraId="28AEDC7A" w14:textId="77777777" w:rsidR="009129D3" w:rsidRPr="001918AE" w:rsidRDefault="009129D3" w:rsidP="00113088">
            <w:pPr>
              <w:spacing w:line="360" w:lineRule="auto"/>
              <w:jc w:val="center"/>
              <w:rPr>
                <w:b/>
                <w:szCs w:val="24"/>
              </w:rPr>
            </w:pPr>
            <w:r w:rsidRPr="001918AE">
              <w:rPr>
                <w:rFonts w:ascii="Symbol" w:hAnsi="Symbol"/>
                <w:b/>
                <w:szCs w:val="24"/>
              </w:rPr>
              <w:t></w:t>
            </w:r>
            <w:r w:rsidRPr="001918AE">
              <w:rPr>
                <w:b/>
                <w:szCs w:val="24"/>
              </w:rPr>
              <w:t xml:space="preserve"> (media)</w:t>
            </w:r>
          </w:p>
        </w:tc>
        <w:tc>
          <w:tcPr>
            <w:tcW w:w="0" w:type="auto"/>
          </w:tcPr>
          <w:p w14:paraId="28AEDC7B" w14:textId="77777777" w:rsidR="009129D3" w:rsidRPr="001918AE" w:rsidRDefault="009129D3" w:rsidP="00113088">
            <w:pPr>
              <w:spacing w:line="360" w:lineRule="auto"/>
              <w:jc w:val="center"/>
              <w:rPr>
                <w:b/>
                <w:szCs w:val="24"/>
              </w:rPr>
            </w:pPr>
            <w:r w:rsidRPr="001918AE">
              <w:rPr>
                <w:rFonts w:ascii="Symbol" w:hAnsi="Symbol"/>
                <w:b/>
                <w:szCs w:val="24"/>
              </w:rPr>
              <w:t></w:t>
            </w:r>
            <w:r w:rsidRPr="001918AE">
              <w:rPr>
                <w:b/>
                <w:szCs w:val="24"/>
              </w:rPr>
              <w:t xml:space="preserve"> (Desviación estándar)</w:t>
            </w:r>
          </w:p>
        </w:tc>
      </w:tr>
      <w:tr w:rsidR="009129D3" w:rsidRPr="00FA3806" w14:paraId="28AEDC80" w14:textId="77777777" w:rsidTr="009129D3">
        <w:trPr>
          <w:jc w:val="center"/>
        </w:trPr>
        <w:tc>
          <w:tcPr>
            <w:tcW w:w="0" w:type="auto"/>
          </w:tcPr>
          <w:p w14:paraId="28AEDC7D" w14:textId="77777777" w:rsidR="009129D3" w:rsidRPr="001918AE" w:rsidRDefault="009129D3" w:rsidP="00113088">
            <w:pPr>
              <w:spacing w:line="360" w:lineRule="auto"/>
              <w:jc w:val="left"/>
              <w:rPr>
                <w:b/>
                <w:szCs w:val="24"/>
              </w:rPr>
            </w:pPr>
            <w:r w:rsidRPr="001918AE">
              <w:rPr>
                <w:szCs w:val="24"/>
              </w:rPr>
              <w:t>Motivos profundos</w:t>
            </w:r>
          </w:p>
        </w:tc>
        <w:tc>
          <w:tcPr>
            <w:tcW w:w="0" w:type="auto"/>
          </w:tcPr>
          <w:p w14:paraId="28AEDC7E" w14:textId="77777777" w:rsidR="009129D3" w:rsidRPr="001918AE" w:rsidRDefault="009129D3" w:rsidP="00113088">
            <w:pPr>
              <w:spacing w:line="360" w:lineRule="auto"/>
              <w:jc w:val="center"/>
              <w:rPr>
                <w:szCs w:val="24"/>
              </w:rPr>
            </w:pPr>
            <w:r w:rsidRPr="001918AE">
              <w:rPr>
                <w:szCs w:val="24"/>
              </w:rPr>
              <w:t>4.09</w:t>
            </w:r>
          </w:p>
        </w:tc>
        <w:tc>
          <w:tcPr>
            <w:tcW w:w="0" w:type="auto"/>
          </w:tcPr>
          <w:p w14:paraId="28AEDC7F" w14:textId="77777777" w:rsidR="009129D3" w:rsidRPr="001918AE" w:rsidRDefault="009129D3" w:rsidP="00113088">
            <w:pPr>
              <w:spacing w:line="360" w:lineRule="auto"/>
              <w:jc w:val="center"/>
              <w:rPr>
                <w:szCs w:val="24"/>
              </w:rPr>
            </w:pPr>
            <w:r w:rsidRPr="001918AE">
              <w:rPr>
                <w:szCs w:val="24"/>
              </w:rPr>
              <w:t>2.37</w:t>
            </w:r>
          </w:p>
        </w:tc>
      </w:tr>
      <w:tr w:rsidR="009129D3" w:rsidRPr="00FA3806" w14:paraId="28AEDC84" w14:textId="77777777" w:rsidTr="009129D3">
        <w:trPr>
          <w:jc w:val="center"/>
        </w:trPr>
        <w:tc>
          <w:tcPr>
            <w:tcW w:w="0" w:type="auto"/>
          </w:tcPr>
          <w:p w14:paraId="28AEDC81" w14:textId="77777777" w:rsidR="009129D3" w:rsidRPr="001918AE" w:rsidRDefault="009129D3" w:rsidP="00113088">
            <w:pPr>
              <w:spacing w:line="360" w:lineRule="auto"/>
              <w:jc w:val="left"/>
              <w:rPr>
                <w:b/>
                <w:szCs w:val="24"/>
              </w:rPr>
            </w:pPr>
            <w:r w:rsidRPr="001918AE">
              <w:rPr>
                <w:szCs w:val="24"/>
              </w:rPr>
              <w:t>Estrategias profundas</w:t>
            </w:r>
          </w:p>
        </w:tc>
        <w:tc>
          <w:tcPr>
            <w:tcW w:w="0" w:type="auto"/>
          </w:tcPr>
          <w:p w14:paraId="28AEDC82" w14:textId="77777777" w:rsidR="009129D3" w:rsidRPr="001918AE" w:rsidRDefault="009129D3" w:rsidP="00113088">
            <w:pPr>
              <w:spacing w:line="360" w:lineRule="auto"/>
              <w:jc w:val="center"/>
              <w:rPr>
                <w:szCs w:val="24"/>
              </w:rPr>
            </w:pPr>
            <w:r w:rsidRPr="001918AE">
              <w:rPr>
                <w:szCs w:val="24"/>
              </w:rPr>
              <w:t>2.75</w:t>
            </w:r>
          </w:p>
        </w:tc>
        <w:tc>
          <w:tcPr>
            <w:tcW w:w="0" w:type="auto"/>
          </w:tcPr>
          <w:p w14:paraId="28AEDC83" w14:textId="77777777" w:rsidR="009129D3" w:rsidRPr="001918AE" w:rsidRDefault="009129D3" w:rsidP="00113088">
            <w:pPr>
              <w:spacing w:line="360" w:lineRule="auto"/>
              <w:jc w:val="center"/>
              <w:rPr>
                <w:szCs w:val="24"/>
              </w:rPr>
            </w:pPr>
            <w:r w:rsidRPr="001918AE">
              <w:rPr>
                <w:szCs w:val="24"/>
              </w:rPr>
              <w:t>2.46</w:t>
            </w:r>
          </w:p>
        </w:tc>
      </w:tr>
      <w:tr w:rsidR="009129D3" w:rsidRPr="00FA3806" w14:paraId="28AEDC88" w14:textId="77777777" w:rsidTr="009129D3">
        <w:trPr>
          <w:jc w:val="center"/>
        </w:trPr>
        <w:tc>
          <w:tcPr>
            <w:tcW w:w="0" w:type="auto"/>
          </w:tcPr>
          <w:p w14:paraId="28AEDC85" w14:textId="77777777" w:rsidR="009129D3" w:rsidRPr="001918AE" w:rsidRDefault="009129D3" w:rsidP="00113088">
            <w:pPr>
              <w:spacing w:line="360" w:lineRule="auto"/>
              <w:jc w:val="left"/>
              <w:rPr>
                <w:b/>
                <w:szCs w:val="24"/>
              </w:rPr>
            </w:pPr>
            <w:r w:rsidRPr="001918AE">
              <w:rPr>
                <w:szCs w:val="24"/>
              </w:rPr>
              <w:t>Motivos superficiales</w:t>
            </w:r>
          </w:p>
        </w:tc>
        <w:tc>
          <w:tcPr>
            <w:tcW w:w="0" w:type="auto"/>
          </w:tcPr>
          <w:p w14:paraId="28AEDC86" w14:textId="77777777" w:rsidR="009129D3" w:rsidRPr="001918AE" w:rsidRDefault="009129D3" w:rsidP="00113088">
            <w:pPr>
              <w:spacing w:line="360" w:lineRule="auto"/>
              <w:jc w:val="center"/>
              <w:rPr>
                <w:szCs w:val="24"/>
              </w:rPr>
            </w:pPr>
            <w:r w:rsidRPr="001918AE">
              <w:rPr>
                <w:szCs w:val="24"/>
              </w:rPr>
              <w:t>-2.48</w:t>
            </w:r>
          </w:p>
        </w:tc>
        <w:tc>
          <w:tcPr>
            <w:tcW w:w="0" w:type="auto"/>
          </w:tcPr>
          <w:p w14:paraId="28AEDC87" w14:textId="77777777" w:rsidR="009129D3" w:rsidRPr="001918AE" w:rsidRDefault="009129D3" w:rsidP="00113088">
            <w:pPr>
              <w:spacing w:line="360" w:lineRule="auto"/>
              <w:jc w:val="center"/>
              <w:rPr>
                <w:szCs w:val="24"/>
              </w:rPr>
            </w:pPr>
            <w:r w:rsidRPr="001918AE">
              <w:rPr>
                <w:szCs w:val="24"/>
              </w:rPr>
              <w:t>3.25</w:t>
            </w:r>
          </w:p>
        </w:tc>
      </w:tr>
      <w:tr w:rsidR="009129D3" w:rsidRPr="00FA3806" w14:paraId="28AEDC8C" w14:textId="77777777" w:rsidTr="009129D3">
        <w:trPr>
          <w:jc w:val="center"/>
        </w:trPr>
        <w:tc>
          <w:tcPr>
            <w:tcW w:w="0" w:type="auto"/>
          </w:tcPr>
          <w:p w14:paraId="28AEDC89" w14:textId="77777777" w:rsidR="009129D3" w:rsidRPr="001918AE" w:rsidRDefault="009129D3" w:rsidP="00113088">
            <w:pPr>
              <w:spacing w:line="360" w:lineRule="auto"/>
              <w:jc w:val="left"/>
              <w:rPr>
                <w:b/>
                <w:szCs w:val="24"/>
              </w:rPr>
            </w:pPr>
            <w:r w:rsidRPr="001918AE">
              <w:rPr>
                <w:szCs w:val="24"/>
              </w:rPr>
              <w:t>Estrategias superficiales</w:t>
            </w:r>
          </w:p>
        </w:tc>
        <w:tc>
          <w:tcPr>
            <w:tcW w:w="0" w:type="auto"/>
          </w:tcPr>
          <w:p w14:paraId="28AEDC8A" w14:textId="77777777" w:rsidR="009129D3" w:rsidRPr="001918AE" w:rsidRDefault="009129D3" w:rsidP="00113088">
            <w:pPr>
              <w:spacing w:line="360" w:lineRule="auto"/>
              <w:jc w:val="center"/>
              <w:rPr>
                <w:szCs w:val="24"/>
              </w:rPr>
            </w:pPr>
            <w:r w:rsidRPr="001918AE">
              <w:rPr>
                <w:szCs w:val="24"/>
              </w:rPr>
              <w:t>-1.12</w:t>
            </w:r>
          </w:p>
        </w:tc>
        <w:tc>
          <w:tcPr>
            <w:tcW w:w="0" w:type="auto"/>
          </w:tcPr>
          <w:p w14:paraId="28AEDC8B" w14:textId="77777777" w:rsidR="009129D3" w:rsidRPr="001918AE" w:rsidRDefault="009129D3" w:rsidP="00113088">
            <w:pPr>
              <w:spacing w:line="360" w:lineRule="auto"/>
              <w:jc w:val="center"/>
              <w:rPr>
                <w:szCs w:val="24"/>
              </w:rPr>
            </w:pPr>
            <w:r w:rsidRPr="001918AE">
              <w:rPr>
                <w:szCs w:val="24"/>
              </w:rPr>
              <w:t>3.34</w:t>
            </w:r>
          </w:p>
        </w:tc>
      </w:tr>
      <w:tr w:rsidR="009129D3" w:rsidRPr="00FA3806" w14:paraId="28AEDC90" w14:textId="77777777" w:rsidTr="009129D3">
        <w:trPr>
          <w:jc w:val="center"/>
        </w:trPr>
        <w:tc>
          <w:tcPr>
            <w:tcW w:w="0" w:type="auto"/>
          </w:tcPr>
          <w:p w14:paraId="28AEDC8D" w14:textId="77777777" w:rsidR="009129D3" w:rsidRPr="001918AE" w:rsidRDefault="009129D3" w:rsidP="00113088">
            <w:pPr>
              <w:spacing w:line="360" w:lineRule="auto"/>
              <w:jc w:val="left"/>
              <w:rPr>
                <w:b/>
                <w:szCs w:val="24"/>
              </w:rPr>
            </w:pPr>
            <w:r w:rsidRPr="001918AE">
              <w:rPr>
                <w:szCs w:val="24"/>
              </w:rPr>
              <w:t>Enfoque profundo</w:t>
            </w:r>
          </w:p>
        </w:tc>
        <w:tc>
          <w:tcPr>
            <w:tcW w:w="0" w:type="auto"/>
          </w:tcPr>
          <w:p w14:paraId="28AEDC8E" w14:textId="77777777" w:rsidR="009129D3" w:rsidRPr="001918AE" w:rsidRDefault="009129D3" w:rsidP="00113088">
            <w:pPr>
              <w:spacing w:line="360" w:lineRule="auto"/>
              <w:jc w:val="center"/>
              <w:rPr>
                <w:szCs w:val="24"/>
              </w:rPr>
            </w:pPr>
            <w:r w:rsidRPr="001918AE">
              <w:rPr>
                <w:szCs w:val="24"/>
              </w:rPr>
              <w:t>6.84</w:t>
            </w:r>
          </w:p>
        </w:tc>
        <w:tc>
          <w:tcPr>
            <w:tcW w:w="0" w:type="auto"/>
          </w:tcPr>
          <w:p w14:paraId="28AEDC8F" w14:textId="77777777" w:rsidR="009129D3" w:rsidRPr="001918AE" w:rsidRDefault="009129D3" w:rsidP="00113088">
            <w:pPr>
              <w:spacing w:line="360" w:lineRule="auto"/>
              <w:jc w:val="center"/>
              <w:rPr>
                <w:szCs w:val="24"/>
              </w:rPr>
            </w:pPr>
            <w:r w:rsidRPr="001918AE">
              <w:rPr>
                <w:szCs w:val="24"/>
              </w:rPr>
              <w:t>4.31</w:t>
            </w:r>
          </w:p>
        </w:tc>
      </w:tr>
      <w:tr w:rsidR="009129D3" w:rsidRPr="00FA3806" w14:paraId="28AEDC94" w14:textId="77777777" w:rsidTr="009129D3">
        <w:trPr>
          <w:jc w:val="center"/>
        </w:trPr>
        <w:tc>
          <w:tcPr>
            <w:tcW w:w="0" w:type="auto"/>
          </w:tcPr>
          <w:p w14:paraId="28AEDC91" w14:textId="77777777" w:rsidR="009129D3" w:rsidRPr="001918AE" w:rsidRDefault="009129D3" w:rsidP="00113088">
            <w:pPr>
              <w:spacing w:line="360" w:lineRule="auto"/>
              <w:jc w:val="left"/>
              <w:rPr>
                <w:b/>
                <w:szCs w:val="24"/>
              </w:rPr>
            </w:pPr>
            <w:r w:rsidRPr="001918AE">
              <w:rPr>
                <w:szCs w:val="24"/>
              </w:rPr>
              <w:t>Enfoque superficial</w:t>
            </w:r>
          </w:p>
        </w:tc>
        <w:tc>
          <w:tcPr>
            <w:tcW w:w="0" w:type="auto"/>
          </w:tcPr>
          <w:p w14:paraId="28AEDC92" w14:textId="77777777" w:rsidR="009129D3" w:rsidRPr="001918AE" w:rsidRDefault="009129D3" w:rsidP="00113088">
            <w:pPr>
              <w:spacing w:line="360" w:lineRule="auto"/>
              <w:jc w:val="center"/>
              <w:rPr>
                <w:szCs w:val="24"/>
              </w:rPr>
            </w:pPr>
            <w:r w:rsidRPr="001918AE">
              <w:rPr>
                <w:szCs w:val="24"/>
              </w:rPr>
              <w:t>-3.60</w:t>
            </w:r>
          </w:p>
        </w:tc>
        <w:tc>
          <w:tcPr>
            <w:tcW w:w="0" w:type="auto"/>
          </w:tcPr>
          <w:p w14:paraId="28AEDC93" w14:textId="77777777" w:rsidR="009129D3" w:rsidRPr="001918AE" w:rsidRDefault="009129D3" w:rsidP="00113088">
            <w:pPr>
              <w:spacing w:line="360" w:lineRule="auto"/>
              <w:jc w:val="center"/>
              <w:rPr>
                <w:szCs w:val="24"/>
              </w:rPr>
            </w:pPr>
            <w:r w:rsidRPr="001918AE">
              <w:rPr>
                <w:szCs w:val="24"/>
              </w:rPr>
              <w:t>6.04</w:t>
            </w:r>
          </w:p>
        </w:tc>
      </w:tr>
    </w:tbl>
    <w:p w14:paraId="28AEDC95" w14:textId="6D5E82B5" w:rsidR="00A138C6" w:rsidRPr="001918AE" w:rsidRDefault="00A138C6" w:rsidP="00113088">
      <w:pPr>
        <w:jc w:val="center"/>
        <w:rPr>
          <w:lang w:eastAsia="es-ES" w:bidi="he-IL"/>
        </w:rPr>
      </w:pPr>
      <w:r w:rsidRPr="001918AE">
        <w:rPr>
          <w:lang w:eastAsia="es-ES" w:bidi="he-IL"/>
        </w:rPr>
        <w:t xml:space="preserve">Fuente: </w:t>
      </w:r>
      <w:r w:rsidR="00FA3806" w:rsidRPr="001918AE">
        <w:rPr>
          <w:lang w:eastAsia="es-ES" w:bidi="he-IL"/>
        </w:rPr>
        <w:t>Elaboración propia</w:t>
      </w:r>
    </w:p>
    <w:p w14:paraId="613EE400" w14:textId="77777777" w:rsidR="00B968A8" w:rsidRDefault="00B968A8" w:rsidP="00113088"/>
    <w:p w14:paraId="28AEDC96" w14:textId="5DC94F77" w:rsidR="001071C1" w:rsidRPr="00A138C6" w:rsidRDefault="001071C1" w:rsidP="001918AE">
      <w:pPr>
        <w:ind w:firstLine="708"/>
      </w:pPr>
      <w:r w:rsidRPr="00A138C6">
        <w:t>La subescala de motivos profundos (</w:t>
      </w:r>
      <w:r w:rsidRPr="00A138C6">
        <w:rPr>
          <w:rFonts w:ascii="Symbol" w:hAnsi="Symbol" w:cs="Arial"/>
          <w:b/>
          <w:sz w:val="20"/>
        </w:rPr>
        <w:t></w:t>
      </w:r>
      <w:r w:rsidRPr="00A138C6">
        <w:t xml:space="preserve"> = 4.09; </w:t>
      </w:r>
      <w:r w:rsidRPr="00A138C6">
        <w:rPr>
          <w:rFonts w:ascii="Symbol" w:hAnsi="Symbol" w:cs="Arial"/>
          <w:b/>
          <w:sz w:val="20"/>
        </w:rPr>
        <w:t></w:t>
      </w:r>
      <w:r w:rsidRPr="00A138C6">
        <w:t xml:space="preserve"> = 2.37) tiene la media más alta según la clasificación, seguida de la subescala de estrategias profundas (</w:t>
      </w:r>
      <w:r w:rsidRPr="00A138C6">
        <w:rPr>
          <w:rFonts w:ascii="Symbol" w:hAnsi="Symbol" w:cs="Arial"/>
          <w:b/>
          <w:sz w:val="20"/>
        </w:rPr>
        <w:t></w:t>
      </w:r>
      <w:r w:rsidRPr="00A138C6">
        <w:t xml:space="preserve"> = 2.75; </w:t>
      </w:r>
      <w:r w:rsidRPr="00A138C6">
        <w:rPr>
          <w:rFonts w:ascii="Symbol" w:hAnsi="Symbol" w:cs="Arial"/>
          <w:b/>
          <w:sz w:val="20"/>
        </w:rPr>
        <w:t></w:t>
      </w:r>
      <w:r w:rsidRPr="00A138C6">
        <w:t xml:space="preserve"> = 2.46</w:t>
      </w:r>
      <w:r w:rsidR="00225219" w:rsidRPr="00A138C6">
        <w:t>)</w:t>
      </w:r>
      <w:r w:rsidR="00225219">
        <w:t>,</w:t>
      </w:r>
      <w:r w:rsidR="00225219" w:rsidRPr="00A138C6">
        <w:t xml:space="preserve"> </w:t>
      </w:r>
      <w:r w:rsidRPr="00A138C6">
        <w:t>la subescala de estrategias superficiales (</w:t>
      </w:r>
      <w:r w:rsidRPr="00A138C6">
        <w:rPr>
          <w:rFonts w:ascii="Symbol" w:hAnsi="Symbol" w:cs="Arial"/>
          <w:b/>
          <w:sz w:val="20"/>
        </w:rPr>
        <w:t></w:t>
      </w:r>
      <w:r w:rsidRPr="00A138C6">
        <w:t xml:space="preserve"> = -1.12; </w:t>
      </w:r>
      <w:r w:rsidRPr="00A138C6">
        <w:rPr>
          <w:rFonts w:ascii="Symbol" w:hAnsi="Symbol" w:cs="Arial"/>
          <w:b/>
          <w:sz w:val="20"/>
        </w:rPr>
        <w:t></w:t>
      </w:r>
      <w:r w:rsidRPr="00A138C6">
        <w:t xml:space="preserve"> = 3.34) y por último la subescala de motivos superficiales (</w:t>
      </w:r>
      <w:r w:rsidRPr="00A138C6">
        <w:rPr>
          <w:rFonts w:ascii="Symbol" w:hAnsi="Symbol" w:cs="Arial"/>
          <w:b/>
          <w:sz w:val="20"/>
        </w:rPr>
        <w:t></w:t>
      </w:r>
      <w:r w:rsidRPr="00A138C6">
        <w:t xml:space="preserve"> = -2.48; </w:t>
      </w:r>
      <w:r w:rsidRPr="00A138C6">
        <w:rPr>
          <w:rFonts w:ascii="Symbol" w:hAnsi="Symbol" w:cs="Arial"/>
          <w:b/>
          <w:sz w:val="20"/>
        </w:rPr>
        <w:t></w:t>
      </w:r>
      <w:r w:rsidRPr="00A138C6">
        <w:t xml:space="preserve"> = 3.25). Por otra parte, la escala de enfoque profundo cuenta con una media (</w:t>
      </w:r>
      <w:r w:rsidRPr="00A138C6">
        <w:rPr>
          <w:rFonts w:ascii="Symbol" w:hAnsi="Symbol" w:cs="Arial"/>
          <w:b/>
          <w:sz w:val="20"/>
        </w:rPr>
        <w:t></w:t>
      </w:r>
      <w:r w:rsidRPr="00A138C6">
        <w:t>) de 6.84 y una desviación estándar (</w:t>
      </w:r>
      <w:r w:rsidRPr="00A138C6">
        <w:rPr>
          <w:rFonts w:ascii="Symbol" w:hAnsi="Symbol" w:cs="Arial"/>
          <w:b/>
          <w:sz w:val="20"/>
        </w:rPr>
        <w:t></w:t>
      </w:r>
      <w:r w:rsidRPr="00A138C6">
        <w:t>) de 4.31 en contraste con el enfoque superficial que cuenta con una media (</w:t>
      </w:r>
      <w:r w:rsidRPr="00A138C6">
        <w:rPr>
          <w:rFonts w:ascii="Symbol" w:hAnsi="Symbol" w:cs="Arial"/>
          <w:b/>
          <w:sz w:val="20"/>
        </w:rPr>
        <w:t></w:t>
      </w:r>
      <w:r w:rsidRPr="00A138C6">
        <w:t>) de -3.60 y una desviación estándar (</w:t>
      </w:r>
      <w:r w:rsidRPr="00A138C6">
        <w:rPr>
          <w:rFonts w:ascii="Symbol" w:hAnsi="Symbol" w:cs="Arial"/>
          <w:b/>
          <w:sz w:val="20"/>
        </w:rPr>
        <w:t></w:t>
      </w:r>
      <w:r w:rsidRPr="00A138C6">
        <w:t>) de 6.04.</w:t>
      </w:r>
    </w:p>
    <w:p w14:paraId="28AEDC97" w14:textId="495EDB43" w:rsidR="001071C1" w:rsidRPr="00A138C6" w:rsidRDefault="001071C1" w:rsidP="001918AE">
      <w:pPr>
        <w:ind w:firstLine="708"/>
      </w:pPr>
      <w:r w:rsidRPr="00A138C6">
        <w:t>Respecto a las subescalas de motivación de aprendizaje, se determina que, de los alumnos encuestados, 89.9</w:t>
      </w:r>
      <w:r w:rsidR="00225219">
        <w:t xml:space="preserve"> </w:t>
      </w:r>
      <w:r w:rsidRPr="00A138C6">
        <w:t>% tiene una motivación profunda; 6.5</w:t>
      </w:r>
      <w:r w:rsidR="00225219">
        <w:t xml:space="preserve"> </w:t>
      </w:r>
      <w:r w:rsidRPr="00A138C6">
        <w:t>% de los alumnos tienen una motivación superficial</w:t>
      </w:r>
      <w:r w:rsidR="00225219">
        <w:t>,</w:t>
      </w:r>
      <w:r w:rsidRPr="00A138C6">
        <w:t xml:space="preserve"> y solamente 3.6</w:t>
      </w:r>
      <w:r w:rsidR="00225219">
        <w:t xml:space="preserve"> </w:t>
      </w:r>
      <w:r w:rsidRPr="00A138C6">
        <w:t>% de los alumnos no tienen motivación alguna.</w:t>
      </w:r>
    </w:p>
    <w:p w14:paraId="28AEDC98" w14:textId="72049359" w:rsidR="007850DF" w:rsidRDefault="00225219" w:rsidP="001918AE">
      <w:pPr>
        <w:ind w:firstLine="708"/>
      </w:pPr>
      <w:r>
        <w:t>En</w:t>
      </w:r>
      <w:r w:rsidRPr="00A138C6">
        <w:t xml:space="preserve"> </w:t>
      </w:r>
      <w:r w:rsidR="001071C1" w:rsidRPr="00A138C6">
        <w:t>lo que respecta a las subescalas de estrategias de aprendizaje, 75.4</w:t>
      </w:r>
      <w:r>
        <w:t xml:space="preserve"> </w:t>
      </w:r>
      <w:r w:rsidR="001071C1" w:rsidRPr="00A138C6">
        <w:t>% de los alumnos manifiesta tener estrategias profundas; 12.6</w:t>
      </w:r>
      <w:r>
        <w:t xml:space="preserve"> </w:t>
      </w:r>
      <w:r w:rsidR="001071C1" w:rsidRPr="00A138C6">
        <w:t xml:space="preserve">% </w:t>
      </w:r>
      <w:r w:rsidR="004623AD">
        <w:t>manifiesta</w:t>
      </w:r>
      <w:r w:rsidR="001071C1" w:rsidRPr="00A138C6">
        <w:t xml:space="preserve"> contar con estrategias superficiales</w:t>
      </w:r>
      <w:r w:rsidR="004623AD">
        <w:t>,</w:t>
      </w:r>
      <w:r w:rsidR="001071C1" w:rsidRPr="00A138C6">
        <w:t xml:space="preserve"> y 12</w:t>
      </w:r>
      <w:r w:rsidR="004623AD">
        <w:t xml:space="preserve"> </w:t>
      </w:r>
      <w:r w:rsidR="001071C1" w:rsidRPr="00A138C6">
        <w:t>% de los alumnos no tener ninguna preferencia por al</w:t>
      </w:r>
      <w:r w:rsidR="004623AD">
        <w:t>g</w:t>
      </w:r>
      <w:r w:rsidR="001071C1" w:rsidRPr="00A138C6">
        <w:t>una estrategia (figura 2).</w:t>
      </w:r>
    </w:p>
    <w:p w14:paraId="75A038CA" w14:textId="59BB89D7" w:rsidR="004623AD" w:rsidRDefault="004623AD" w:rsidP="004623AD">
      <w:pPr>
        <w:pStyle w:val="Descripcin"/>
        <w:spacing w:before="0" w:after="0"/>
        <w:rPr>
          <w:rFonts w:ascii="Times New Roman" w:hAnsi="Times New Roman"/>
          <w:sz w:val="20"/>
          <w:lang w:val="es-MX"/>
        </w:rPr>
      </w:pPr>
    </w:p>
    <w:p w14:paraId="0AA3E14A" w14:textId="4C0681BD" w:rsidR="000E73BE" w:rsidRDefault="000E73BE" w:rsidP="000E73BE">
      <w:pPr>
        <w:rPr>
          <w:lang w:eastAsia="es-ES" w:bidi="he-IL"/>
        </w:rPr>
      </w:pPr>
    </w:p>
    <w:p w14:paraId="30AC0FCB" w14:textId="53E6BA4F" w:rsidR="000E73BE" w:rsidRDefault="000E73BE" w:rsidP="000E73BE">
      <w:pPr>
        <w:rPr>
          <w:lang w:eastAsia="es-ES" w:bidi="he-IL"/>
        </w:rPr>
      </w:pPr>
    </w:p>
    <w:p w14:paraId="55864130" w14:textId="1A7FBC23" w:rsidR="000E73BE" w:rsidRDefault="000E73BE" w:rsidP="000E73BE">
      <w:pPr>
        <w:rPr>
          <w:lang w:eastAsia="es-ES" w:bidi="he-IL"/>
        </w:rPr>
      </w:pPr>
    </w:p>
    <w:p w14:paraId="31613B32" w14:textId="7A28B4A4" w:rsidR="000E73BE" w:rsidRDefault="000E73BE" w:rsidP="000E73BE">
      <w:pPr>
        <w:rPr>
          <w:lang w:eastAsia="es-ES" w:bidi="he-IL"/>
        </w:rPr>
      </w:pPr>
    </w:p>
    <w:p w14:paraId="06A702B9" w14:textId="50203285" w:rsidR="000E73BE" w:rsidRDefault="000E73BE" w:rsidP="000E73BE">
      <w:pPr>
        <w:rPr>
          <w:lang w:eastAsia="es-ES" w:bidi="he-IL"/>
        </w:rPr>
      </w:pPr>
    </w:p>
    <w:p w14:paraId="7E3F04CF" w14:textId="52A87A00" w:rsidR="000E73BE" w:rsidRDefault="000E73BE" w:rsidP="000E73BE">
      <w:pPr>
        <w:rPr>
          <w:lang w:eastAsia="es-ES" w:bidi="he-IL"/>
        </w:rPr>
      </w:pPr>
    </w:p>
    <w:p w14:paraId="245D3522" w14:textId="77777777" w:rsidR="000E73BE" w:rsidRPr="000E73BE" w:rsidRDefault="000E73BE" w:rsidP="000E73BE">
      <w:pPr>
        <w:rPr>
          <w:lang w:eastAsia="es-ES" w:bidi="he-IL"/>
        </w:rPr>
      </w:pPr>
    </w:p>
    <w:p w14:paraId="3BE5613A" w14:textId="24FD4C4E" w:rsidR="00B968A8" w:rsidRPr="001918AE" w:rsidRDefault="004623AD" w:rsidP="001918AE">
      <w:pPr>
        <w:pStyle w:val="Descripcin"/>
        <w:spacing w:before="0" w:after="0"/>
        <w:rPr>
          <w:sz w:val="22"/>
        </w:rPr>
      </w:pPr>
      <w:r w:rsidRPr="001918AE">
        <w:rPr>
          <w:rFonts w:ascii="Times New Roman" w:hAnsi="Times New Roman"/>
          <w:sz w:val="24"/>
        </w:rPr>
        <w:lastRenderedPageBreak/>
        <w:t xml:space="preserve">Figura </w:t>
      </w:r>
      <w:r w:rsidRPr="001918AE">
        <w:rPr>
          <w:rFonts w:ascii="Times New Roman" w:hAnsi="Times New Roman"/>
          <w:sz w:val="24"/>
        </w:rPr>
        <w:fldChar w:fldCharType="begin"/>
      </w:r>
      <w:r w:rsidRPr="001918AE">
        <w:rPr>
          <w:rFonts w:ascii="Times New Roman" w:hAnsi="Times New Roman"/>
          <w:sz w:val="24"/>
        </w:rPr>
        <w:instrText xml:space="preserve"> SEQ Figura \* ARABIC </w:instrText>
      </w:r>
      <w:r w:rsidRPr="001918AE">
        <w:rPr>
          <w:rFonts w:ascii="Times New Roman" w:hAnsi="Times New Roman"/>
          <w:sz w:val="24"/>
        </w:rPr>
        <w:fldChar w:fldCharType="separate"/>
      </w:r>
      <w:r w:rsidRPr="001918AE">
        <w:rPr>
          <w:rFonts w:ascii="Times New Roman" w:hAnsi="Times New Roman"/>
          <w:noProof/>
          <w:sz w:val="24"/>
        </w:rPr>
        <w:t>2</w:t>
      </w:r>
      <w:r w:rsidRPr="001918AE">
        <w:rPr>
          <w:rFonts w:ascii="Times New Roman" w:hAnsi="Times New Roman"/>
          <w:sz w:val="24"/>
        </w:rPr>
        <w:fldChar w:fldCharType="end"/>
      </w:r>
      <w:r w:rsidRPr="001918AE">
        <w:rPr>
          <w:rFonts w:ascii="Times New Roman" w:hAnsi="Times New Roman"/>
          <w:sz w:val="24"/>
        </w:rPr>
        <w:t>. Estrategia de aprendizaje</w:t>
      </w:r>
    </w:p>
    <w:p w14:paraId="28AEDC99" w14:textId="77777777" w:rsidR="001071C1" w:rsidRPr="001918AE" w:rsidRDefault="001071C1" w:rsidP="00113088">
      <w:pPr>
        <w:jc w:val="center"/>
        <w:rPr>
          <w:sz w:val="36"/>
        </w:rPr>
      </w:pPr>
      <w:r w:rsidRPr="001918AE">
        <w:rPr>
          <w:noProof/>
          <w:sz w:val="36"/>
          <w:lang w:eastAsia="es-MX"/>
        </w:rPr>
        <w:drawing>
          <wp:inline distT="0" distB="0" distL="0" distR="0" wp14:anchorId="28AEE09E" wp14:editId="28AEE09F">
            <wp:extent cx="3105150" cy="1885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2.png"/>
                    <pic:cNvPicPr/>
                  </pic:nvPicPr>
                  <pic:blipFill rotWithShape="1">
                    <a:blip r:embed="rId9" cstate="print">
                      <a:extLst>
                        <a:ext uri="{28A0092B-C50C-407E-A947-70E740481C1C}">
                          <a14:useLocalDpi xmlns:a14="http://schemas.microsoft.com/office/drawing/2010/main" val="0"/>
                        </a:ext>
                      </a:extLst>
                    </a:blip>
                    <a:srcRect l="2353" r="1751" b="436"/>
                    <a:stretch/>
                  </pic:blipFill>
                  <pic:spPr bwMode="auto">
                    <a:xfrm>
                      <a:off x="0" y="0"/>
                      <a:ext cx="3117418" cy="1893401"/>
                    </a:xfrm>
                    <a:prstGeom prst="rect">
                      <a:avLst/>
                    </a:prstGeom>
                    <a:ln>
                      <a:noFill/>
                    </a:ln>
                    <a:extLst>
                      <a:ext uri="{53640926-AAD7-44D8-BBD7-CCE9431645EC}">
                        <a14:shadowObscured xmlns:a14="http://schemas.microsoft.com/office/drawing/2010/main"/>
                      </a:ext>
                    </a:extLst>
                  </pic:spPr>
                </pic:pic>
              </a:graphicData>
            </a:graphic>
          </wp:inline>
        </w:drawing>
      </w:r>
    </w:p>
    <w:p w14:paraId="28AEDC9B" w14:textId="39A610E0" w:rsidR="00A138C6" w:rsidRPr="001918AE" w:rsidRDefault="00A138C6" w:rsidP="00113088">
      <w:pPr>
        <w:jc w:val="center"/>
        <w:rPr>
          <w:lang w:eastAsia="es-ES" w:bidi="he-IL"/>
        </w:rPr>
      </w:pPr>
      <w:r w:rsidRPr="001918AE">
        <w:rPr>
          <w:lang w:eastAsia="es-ES" w:bidi="he-IL"/>
        </w:rPr>
        <w:t>Fuente</w:t>
      </w:r>
      <w:r w:rsidR="004623AD" w:rsidRPr="001918AE">
        <w:rPr>
          <w:lang w:eastAsia="es-ES" w:bidi="he-IL"/>
        </w:rPr>
        <w:t>: Elaboración propia</w:t>
      </w:r>
    </w:p>
    <w:p w14:paraId="617A5B3B" w14:textId="77777777" w:rsidR="00B968A8" w:rsidRDefault="00B968A8" w:rsidP="00113088"/>
    <w:p w14:paraId="28AEDC9C" w14:textId="2A6C5B88" w:rsidR="00D064A6" w:rsidRDefault="001071C1" w:rsidP="001918AE">
      <w:pPr>
        <w:ind w:firstLine="708"/>
      </w:pPr>
      <w:r w:rsidRPr="00A138C6">
        <w:t>En suma, se puede observar que los alumnos tienen una relación alta (90</w:t>
      </w:r>
      <w:r w:rsidR="004623AD">
        <w:t xml:space="preserve"> </w:t>
      </w:r>
      <w:r w:rsidRPr="00A138C6">
        <w:t>%) en cuanto a la motivación por el estudio y utilizar estrategias profundas hacia el estudio considerables (75</w:t>
      </w:r>
      <w:r w:rsidR="00177E09">
        <w:t xml:space="preserve"> </w:t>
      </w:r>
      <w:r w:rsidRPr="00A138C6">
        <w:t xml:space="preserve">%). Por lo que se infiere que el aprendizaje para la muestra de estudiantes es un acto emocionalmente grato </w:t>
      </w:r>
      <w:r w:rsidR="00AB6AB3" w:rsidRPr="00A138C6">
        <w:t xml:space="preserve">y </w:t>
      </w:r>
      <w:r w:rsidRPr="00A138C6">
        <w:t>de concepción cualitativa, cuya motivación se basa en el interés,</w:t>
      </w:r>
      <w:r w:rsidR="00177E09">
        <w:t xml:space="preserve"> la</w:t>
      </w:r>
      <w:r w:rsidRPr="00A138C6">
        <w:t xml:space="preserve"> comprensión </w:t>
      </w:r>
      <w:r w:rsidR="00177E09">
        <w:t>y la</w:t>
      </w:r>
      <w:r w:rsidR="00177E09" w:rsidRPr="00A138C6">
        <w:t xml:space="preserve"> </w:t>
      </w:r>
      <w:r w:rsidRPr="00A138C6">
        <w:t>importancia de las materia</w:t>
      </w:r>
      <w:r w:rsidR="00177E09">
        <w:t>s, y</w:t>
      </w:r>
      <w:r w:rsidRPr="00A138C6">
        <w:t xml:space="preserve"> para </w:t>
      </w:r>
      <w:r w:rsidR="00177E09">
        <w:t>el</w:t>
      </w:r>
      <w:r w:rsidR="00177E09" w:rsidRPr="00A138C6">
        <w:t xml:space="preserve"> </w:t>
      </w:r>
      <w:r w:rsidRPr="00A138C6">
        <w:t>cual utilizan estrategias que les permite</w:t>
      </w:r>
      <w:r w:rsidR="00177E09">
        <w:t>n</w:t>
      </w:r>
      <w:r w:rsidRPr="00A138C6">
        <w:t xml:space="preserve"> planificar de manera adecuada y eficaz las tareas a realizar,</w:t>
      </w:r>
      <w:r w:rsidR="00177E09">
        <w:t xml:space="preserve"> gracias </w:t>
      </w:r>
      <w:r w:rsidR="00A75C76">
        <w:t>a todo ello, una vez más,</w:t>
      </w:r>
      <w:r w:rsidRPr="00A138C6">
        <w:t xml:space="preserve"> </w:t>
      </w:r>
      <w:r w:rsidR="00A75C76">
        <w:t>hacen de esta</w:t>
      </w:r>
      <w:r w:rsidR="00A75C76" w:rsidRPr="00A138C6">
        <w:t xml:space="preserve"> </w:t>
      </w:r>
      <w:r w:rsidRPr="00A138C6">
        <w:t>experienci</w:t>
      </w:r>
      <w:r w:rsidR="00A75C76">
        <w:t>a un</w:t>
      </w:r>
      <w:r w:rsidRPr="00A138C6">
        <w:t xml:space="preserve">a grata y de enriquecimiento </w:t>
      </w:r>
      <w:r w:rsidR="001F4E35" w:rsidRPr="00A138C6">
        <w:t>personal (</w:t>
      </w:r>
      <w:r w:rsidR="00703094">
        <w:rPr>
          <w:noProof/>
        </w:rPr>
        <w:t xml:space="preserve">Hernández, </w:t>
      </w:r>
      <w:r w:rsidR="00893E11" w:rsidRPr="00A138C6">
        <w:rPr>
          <w:noProof/>
        </w:rPr>
        <w:t>Martínez, Da Fonseca</w:t>
      </w:r>
      <w:r w:rsidR="00893E11">
        <w:rPr>
          <w:noProof/>
        </w:rPr>
        <w:t xml:space="preserve"> y</w:t>
      </w:r>
      <w:r w:rsidR="00893E11" w:rsidRPr="00A138C6">
        <w:rPr>
          <w:noProof/>
        </w:rPr>
        <w:t xml:space="preserve"> Rubio</w:t>
      </w:r>
      <w:r w:rsidR="001F4E35" w:rsidRPr="00A138C6">
        <w:t>, 2005).</w:t>
      </w:r>
    </w:p>
    <w:p w14:paraId="708CEBEC" w14:textId="77777777" w:rsidR="00B968A8" w:rsidRPr="00A138C6" w:rsidRDefault="00B968A8" w:rsidP="001918AE">
      <w:pPr>
        <w:ind w:firstLine="360"/>
      </w:pPr>
    </w:p>
    <w:p w14:paraId="28AEDC9D" w14:textId="77777777" w:rsidR="00273137" w:rsidRPr="00364617" w:rsidRDefault="00CF5A2B" w:rsidP="001918AE">
      <w:pPr>
        <w:rPr>
          <w:b/>
        </w:rPr>
      </w:pPr>
      <w:r w:rsidRPr="00364617">
        <w:rPr>
          <w:b/>
        </w:rPr>
        <w:t>Análisis factorial de datos</w:t>
      </w:r>
    </w:p>
    <w:p w14:paraId="28AEDC9E" w14:textId="0F0690DF" w:rsidR="00E45400" w:rsidRPr="00A138C6" w:rsidRDefault="00E45400" w:rsidP="001918AE">
      <w:pPr>
        <w:ind w:firstLine="708"/>
      </w:pPr>
      <w:r w:rsidRPr="00A138C6">
        <w:t>Cuando se lleva a cabo la recopilación de un gran número de variables de forma simultánea, por ejemplo</w:t>
      </w:r>
      <w:r w:rsidR="00703094">
        <w:t>,</w:t>
      </w:r>
      <w:r w:rsidRPr="00A138C6">
        <w:t xml:space="preserve"> en un cuestionario de satisfacción laboral, se puede estar interesado en averiguar si las preguntas del cuestionario se agrupan de alguna forma característica. Aplicando un análisis factorial a las respuestas de los sujetos se puede</w:t>
      </w:r>
      <w:r w:rsidR="00703094">
        <w:t>n</w:t>
      </w:r>
      <w:r w:rsidRPr="00A138C6">
        <w:t xml:space="preserve"> encontrar grupos de variables con significado común y conseguir de esta manera reducir el número de dimensiones necesarias </w:t>
      </w:r>
      <w:r w:rsidR="00642F4E">
        <w:t>al momento de</w:t>
      </w:r>
      <w:r w:rsidR="00642F4E" w:rsidRPr="00A138C6">
        <w:t xml:space="preserve"> </w:t>
      </w:r>
      <w:r w:rsidRPr="00A138C6">
        <w:t>explicar las respuestas de los sujetos</w:t>
      </w:r>
      <w:r w:rsidR="001F4E35" w:rsidRPr="00A138C6">
        <w:t xml:space="preserve"> (IBM, 2015).</w:t>
      </w:r>
    </w:p>
    <w:p w14:paraId="28AEDC9F" w14:textId="77777777" w:rsidR="00E45400" w:rsidRPr="00A138C6" w:rsidRDefault="00E45400" w:rsidP="001918AE">
      <w:pPr>
        <w:ind w:firstLine="708"/>
      </w:pPr>
      <w:r w:rsidRPr="00A138C6">
        <w:t>El análisis factorial es, por tanto, una técnica de reducción de la dimensionalidad de los datos. Su propósito último consiste en buscar el número mínimo de dimensiones capaces de explicar el máximo de información contenida en los datos.</w:t>
      </w:r>
    </w:p>
    <w:p w14:paraId="28AEDCA0" w14:textId="09F083FF" w:rsidR="00E45400" w:rsidRPr="00A138C6" w:rsidRDefault="00E45400" w:rsidP="001918AE">
      <w:pPr>
        <w:ind w:firstLine="708"/>
      </w:pPr>
      <w:r w:rsidRPr="00A138C6">
        <w:lastRenderedPageBreak/>
        <w:t>A diferencia de lo que ocurre en otras técnicas</w:t>
      </w:r>
      <w:r w:rsidR="003463C8" w:rsidRPr="00A138C6">
        <w:t>,</w:t>
      </w:r>
      <w:r w:rsidRPr="00A138C6">
        <w:t xml:space="preserve"> como el análisis de varianza o el de regresión, en el análisis factorial todas las variables del análisis cumplen el mismo papel: todas ellas son independientes en el sentido de que no existe </w:t>
      </w:r>
      <w:r w:rsidRPr="001918AE">
        <w:rPr>
          <w:i/>
        </w:rPr>
        <w:t>a priori</w:t>
      </w:r>
      <w:r w:rsidRPr="00A138C6">
        <w:t xml:space="preserve"> una dependencia conceptual de unas variables sobre otras</w:t>
      </w:r>
      <w:r w:rsidR="00361BA1" w:rsidRPr="00A138C6">
        <w:rPr>
          <w:noProof/>
        </w:rPr>
        <w:t xml:space="preserve"> (IBM, 2015)</w:t>
      </w:r>
      <w:r w:rsidRPr="00A138C6">
        <w:t>.</w:t>
      </w:r>
    </w:p>
    <w:p w14:paraId="28AEDCA1" w14:textId="77777777" w:rsidR="00523488" w:rsidRPr="00A138C6" w:rsidRDefault="00523488" w:rsidP="001918AE">
      <w:pPr>
        <w:ind w:firstLine="708"/>
      </w:pPr>
      <w:r w:rsidRPr="00A138C6">
        <w:t>En este proceso se realizaron los siguientes análisis</w:t>
      </w:r>
      <w:r w:rsidR="00361BA1" w:rsidRPr="00A138C6">
        <w:rPr>
          <w:rStyle w:val="Refdenotaalpie"/>
        </w:rPr>
        <w:footnoteReference w:id="1"/>
      </w:r>
      <w:r w:rsidR="00522F5A" w:rsidRPr="00A138C6">
        <w:t>:</w:t>
      </w:r>
    </w:p>
    <w:p w14:paraId="28AEDCA2" w14:textId="77777777" w:rsidR="00522F5A" w:rsidRPr="00B968A8" w:rsidRDefault="00A421DA" w:rsidP="001918AE">
      <w:pPr>
        <w:pStyle w:val="Prrafodelista"/>
        <w:numPr>
          <w:ilvl w:val="0"/>
          <w:numId w:val="25"/>
        </w:numPr>
        <w:spacing w:before="0"/>
        <w:ind w:left="0" w:firstLine="709"/>
        <w:rPr>
          <w:rFonts w:ascii="Times New Roman" w:hAnsi="Times New Roman"/>
          <w:sz w:val="24"/>
          <w:szCs w:val="24"/>
          <w:lang w:val="es-MX"/>
        </w:rPr>
      </w:pPr>
      <w:r w:rsidRPr="001918AE">
        <w:rPr>
          <w:rFonts w:ascii="Times New Roman" w:hAnsi="Times New Roman"/>
          <w:sz w:val="24"/>
          <w:szCs w:val="24"/>
          <w:lang w:val="es-MX"/>
        </w:rPr>
        <w:t>Subescala de motivo profundos</w:t>
      </w:r>
      <w:r w:rsidRPr="00B968A8">
        <w:rPr>
          <w:rFonts w:ascii="Times New Roman" w:hAnsi="Times New Roman"/>
          <w:sz w:val="24"/>
          <w:szCs w:val="24"/>
          <w:lang w:val="es-MX"/>
        </w:rPr>
        <w:t>.</w:t>
      </w:r>
      <w:r w:rsidRPr="001918AE">
        <w:rPr>
          <w:rFonts w:ascii="Times New Roman" w:hAnsi="Times New Roman"/>
          <w:sz w:val="24"/>
          <w:szCs w:val="24"/>
          <w:lang w:val="es-MX"/>
        </w:rPr>
        <w:t xml:space="preserve"> </w:t>
      </w:r>
      <w:r w:rsidRPr="00B968A8">
        <w:rPr>
          <w:rFonts w:ascii="Times New Roman" w:hAnsi="Times New Roman"/>
          <w:sz w:val="24"/>
          <w:szCs w:val="24"/>
          <w:lang w:val="es-MX"/>
        </w:rPr>
        <w:t>Tomando como base los ítems 1, 5, 9, 13 y 17 del cuestionario aplicado para determinar los motivos profundos</w:t>
      </w:r>
      <w:r w:rsidR="00522F5A" w:rsidRPr="00B968A8">
        <w:rPr>
          <w:rFonts w:ascii="Times New Roman" w:hAnsi="Times New Roman"/>
          <w:sz w:val="24"/>
          <w:szCs w:val="24"/>
          <w:lang w:val="es-MX"/>
        </w:rPr>
        <w:t>;</w:t>
      </w:r>
      <w:r w:rsidRPr="00B968A8">
        <w:rPr>
          <w:rFonts w:ascii="Times New Roman" w:hAnsi="Times New Roman"/>
          <w:sz w:val="24"/>
          <w:szCs w:val="24"/>
          <w:lang w:val="es-MX"/>
        </w:rPr>
        <w:t xml:space="preserve"> es decir, el interés intrínseco de los alumnos a los hábitos de estudio</w:t>
      </w:r>
      <w:r w:rsidR="00522F5A" w:rsidRPr="00B968A8">
        <w:rPr>
          <w:rFonts w:ascii="Times New Roman" w:hAnsi="Times New Roman"/>
          <w:sz w:val="24"/>
          <w:szCs w:val="24"/>
          <w:lang w:val="es-MX"/>
        </w:rPr>
        <w:t>.</w:t>
      </w:r>
    </w:p>
    <w:p w14:paraId="28AEDCA3" w14:textId="77777777" w:rsidR="00522F5A" w:rsidRPr="00B968A8" w:rsidRDefault="000A0DCC" w:rsidP="001918AE">
      <w:pPr>
        <w:pStyle w:val="Prrafodelista"/>
        <w:numPr>
          <w:ilvl w:val="0"/>
          <w:numId w:val="25"/>
        </w:numPr>
        <w:spacing w:before="0"/>
        <w:ind w:left="0" w:firstLine="709"/>
        <w:rPr>
          <w:rFonts w:ascii="Times New Roman" w:hAnsi="Times New Roman"/>
          <w:sz w:val="24"/>
          <w:szCs w:val="24"/>
          <w:lang w:val="es-MX"/>
        </w:rPr>
      </w:pPr>
      <w:r w:rsidRPr="001918AE">
        <w:rPr>
          <w:rFonts w:ascii="Times New Roman" w:hAnsi="Times New Roman"/>
          <w:sz w:val="24"/>
          <w:szCs w:val="24"/>
          <w:lang w:val="es-MX"/>
        </w:rPr>
        <w:t>Subescala de estrategias profundas</w:t>
      </w:r>
      <w:r w:rsidRPr="00B968A8">
        <w:rPr>
          <w:rFonts w:ascii="Times New Roman" w:hAnsi="Times New Roman"/>
          <w:sz w:val="24"/>
          <w:szCs w:val="24"/>
          <w:lang w:val="es-MX"/>
        </w:rPr>
        <w:t>. Tomando como base los ítems 2, 6, 10, 14 y 18 del cuestionario aplicado para determinar las estrategias profundas; es decir, la búsqueda de la máxima comprensión de los alumnos a los hábitos de estudio</w:t>
      </w:r>
      <w:r w:rsidR="00522F5A" w:rsidRPr="00B968A8">
        <w:rPr>
          <w:rFonts w:ascii="Times New Roman" w:hAnsi="Times New Roman"/>
          <w:sz w:val="24"/>
          <w:szCs w:val="24"/>
          <w:lang w:val="es-MX"/>
        </w:rPr>
        <w:t>.</w:t>
      </w:r>
    </w:p>
    <w:p w14:paraId="28AEDCA4" w14:textId="77777777" w:rsidR="00522F5A" w:rsidRPr="00B968A8" w:rsidRDefault="00B01B5B" w:rsidP="001918AE">
      <w:pPr>
        <w:pStyle w:val="Prrafodelista"/>
        <w:numPr>
          <w:ilvl w:val="0"/>
          <w:numId w:val="25"/>
        </w:numPr>
        <w:spacing w:before="0"/>
        <w:ind w:left="0" w:firstLine="709"/>
        <w:rPr>
          <w:rFonts w:ascii="Times New Roman" w:hAnsi="Times New Roman"/>
          <w:sz w:val="24"/>
          <w:szCs w:val="24"/>
          <w:lang w:val="es-MX"/>
        </w:rPr>
      </w:pPr>
      <w:r w:rsidRPr="001918AE">
        <w:rPr>
          <w:rFonts w:ascii="Times New Roman" w:hAnsi="Times New Roman"/>
          <w:sz w:val="24"/>
          <w:szCs w:val="24"/>
          <w:lang w:val="es-MX"/>
        </w:rPr>
        <w:t>Subescala de motivos superficiales</w:t>
      </w:r>
      <w:r w:rsidR="00D273E5" w:rsidRPr="00B968A8">
        <w:rPr>
          <w:rFonts w:ascii="Times New Roman" w:hAnsi="Times New Roman"/>
          <w:sz w:val="24"/>
          <w:szCs w:val="24"/>
          <w:lang w:val="es-MX"/>
        </w:rPr>
        <w:t>.</w:t>
      </w:r>
      <w:r w:rsidR="00D87053" w:rsidRPr="00B968A8">
        <w:rPr>
          <w:rFonts w:ascii="Times New Roman" w:hAnsi="Times New Roman"/>
          <w:sz w:val="24"/>
          <w:szCs w:val="24"/>
          <w:lang w:val="es-MX"/>
        </w:rPr>
        <w:t xml:space="preserve"> </w:t>
      </w:r>
      <w:r w:rsidRPr="00B968A8">
        <w:rPr>
          <w:rFonts w:ascii="Times New Roman" w:hAnsi="Times New Roman"/>
          <w:sz w:val="24"/>
          <w:szCs w:val="24"/>
          <w:lang w:val="es-MX"/>
        </w:rPr>
        <w:t>Tomando como base los ítems 3, 7, 11, 15 y 19 del cuestionario aplicado para determinar los motivos superficiales; es decir, el temor al fracaso de los alumnos a los hábitos de estudio</w:t>
      </w:r>
      <w:r w:rsidR="00522F5A" w:rsidRPr="00B968A8">
        <w:rPr>
          <w:rFonts w:ascii="Times New Roman" w:hAnsi="Times New Roman"/>
          <w:sz w:val="24"/>
          <w:szCs w:val="24"/>
          <w:lang w:val="es-MX"/>
        </w:rPr>
        <w:t>.</w:t>
      </w:r>
    </w:p>
    <w:p w14:paraId="28AEDCA5" w14:textId="77777777" w:rsidR="00EE03D7" w:rsidRPr="00B968A8" w:rsidRDefault="00522F5A" w:rsidP="001918AE">
      <w:pPr>
        <w:pStyle w:val="Prrafodelista"/>
        <w:numPr>
          <w:ilvl w:val="0"/>
          <w:numId w:val="25"/>
        </w:numPr>
        <w:spacing w:before="0"/>
        <w:ind w:left="0" w:firstLine="709"/>
        <w:rPr>
          <w:rFonts w:ascii="Times New Roman" w:hAnsi="Times New Roman"/>
          <w:sz w:val="24"/>
          <w:szCs w:val="24"/>
          <w:lang w:val="es-MX"/>
        </w:rPr>
      </w:pPr>
      <w:r w:rsidRPr="001918AE">
        <w:rPr>
          <w:rFonts w:ascii="Times New Roman" w:hAnsi="Times New Roman"/>
          <w:sz w:val="24"/>
          <w:szCs w:val="24"/>
          <w:lang w:val="es-MX"/>
        </w:rPr>
        <w:t>Subescala de estrategias superficiales</w:t>
      </w:r>
      <w:r w:rsidRPr="00B968A8">
        <w:rPr>
          <w:rFonts w:ascii="Times New Roman" w:hAnsi="Times New Roman"/>
          <w:sz w:val="24"/>
          <w:szCs w:val="24"/>
          <w:lang w:val="es-MX"/>
        </w:rPr>
        <w:t>. Tomando como base los ítems 4, 8,12,16 y 20 del cuestionario aplicado para determinar las estrategias superficiales; es decir, el temor al fracaso de los alumnos a los hábitos de estudio.</w:t>
      </w:r>
    </w:p>
    <w:p w14:paraId="28AEDCA6" w14:textId="77777777" w:rsidR="00522F5A" w:rsidRPr="00B968A8" w:rsidRDefault="00522F5A" w:rsidP="001918AE">
      <w:pPr>
        <w:pStyle w:val="Prrafodelista"/>
        <w:numPr>
          <w:ilvl w:val="0"/>
          <w:numId w:val="25"/>
        </w:numPr>
        <w:spacing w:before="0"/>
        <w:ind w:left="0" w:firstLine="709"/>
        <w:rPr>
          <w:rFonts w:ascii="Times New Roman" w:hAnsi="Times New Roman"/>
          <w:sz w:val="24"/>
          <w:szCs w:val="24"/>
          <w:lang w:val="es-MX"/>
        </w:rPr>
      </w:pPr>
      <w:r w:rsidRPr="001918AE">
        <w:rPr>
          <w:rFonts w:ascii="Times New Roman" w:hAnsi="Times New Roman"/>
          <w:sz w:val="24"/>
          <w:szCs w:val="24"/>
          <w:lang w:val="es-MX"/>
        </w:rPr>
        <w:t>Enfoque profundo</w:t>
      </w:r>
      <w:r w:rsidRPr="00B968A8">
        <w:rPr>
          <w:rFonts w:ascii="Times New Roman" w:hAnsi="Times New Roman"/>
          <w:sz w:val="24"/>
          <w:szCs w:val="24"/>
          <w:lang w:val="es-MX"/>
        </w:rPr>
        <w:t>. Tomando como base los ítems 1, 2, 5, 6, 9, 10, 13, 14, 17 y 18 del cuestionario aplicado para determinar el enfoque profundo; es decir, una combinación entre la subescala de motivación profunda y la estrategia profunda.</w:t>
      </w:r>
    </w:p>
    <w:p w14:paraId="28AEDCA7" w14:textId="77777777" w:rsidR="0099115D" w:rsidRPr="00B968A8" w:rsidRDefault="0099115D" w:rsidP="001918AE">
      <w:pPr>
        <w:pStyle w:val="Prrafodelista"/>
        <w:numPr>
          <w:ilvl w:val="0"/>
          <w:numId w:val="25"/>
        </w:numPr>
        <w:spacing w:before="0"/>
        <w:ind w:left="0" w:firstLine="709"/>
        <w:rPr>
          <w:rFonts w:ascii="Times New Roman" w:hAnsi="Times New Roman"/>
          <w:sz w:val="24"/>
          <w:szCs w:val="24"/>
          <w:lang w:val="es-MX"/>
        </w:rPr>
      </w:pPr>
      <w:r w:rsidRPr="001918AE">
        <w:rPr>
          <w:rFonts w:ascii="Times New Roman" w:hAnsi="Times New Roman"/>
          <w:sz w:val="24"/>
          <w:szCs w:val="24"/>
          <w:lang w:val="es-MX"/>
        </w:rPr>
        <w:t>Enfoque superficial</w:t>
      </w:r>
      <w:r w:rsidRPr="00B968A8">
        <w:rPr>
          <w:rFonts w:ascii="Times New Roman" w:hAnsi="Times New Roman"/>
          <w:sz w:val="24"/>
          <w:szCs w:val="24"/>
          <w:lang w:val="es-MX"/>
        </w:rPr>
        <w:t>. Tomando como base los ítems 3, 4, 7, 8, 11, 12, 15, 16, 19 y 20 del cuestionario aplicado para determinar el enfoque superficial; es decir, una combinación entre la subescala de motivación superficial y la estrategia superficial.</w:t>
      </w:r>
    </w:p>
    <w:p w14:paraId="28AEDCA8" w14:textId="774BFD0F" w:rsidR="005167C2" w:rsidRPr="00A138C6" w:rsidRDefault="008E6366" w:rsidP="001918AE">
      <w:pPr>
        <w:ind w:firstLine="708"/>
      </w:pPr>
      <w:r w:rsidRPr="00A138C6">
        <w:t>Debido a que el análisis factorial es una técnica de reducción de datos que sirve para encontrar grupos homogéneos de variables a partir de un conjunto numeroso de variables,</w:t>
      </w:r>
      <w:r w:rsidR="00FD70AC">
        <w:t xml:space="preserve"> como ya se ha mencionado,</w:t>
      </w:r>
      <w:r w:rsidRPr="00A138C6">
        <w:t xml:space="preserve"> ha permitido </w:t>
      </w:r>
      <w:r w:rsidR="00217D52">
        <w:t>comprobar</w:t>
      </w:r>
      <w:r w:rsidR="00FD70AC" w:rsidRPr="00A138C6">
        <w:t xml:space="preserve"> </w:t>
      </w:r>
      <w:r w:rsidR="00434269">
        <w:t xml:space="preserve">en este proyecto </w:t>
      </w:r>
      <w:r w:rsidRPr="00A138C6">
        <w:t>que las subescalas establecidas sean homogéneas</w:t>
      </w:r>
      <w:r w:rsidR="00434269">
        <w:t>, al igual que la formación de</w:t>
      </w:r>
      <w:r w:rsidRPr="00A138C6">
        <w:t xml:space="preserve"> las variables que </w:t>
      </w:r>
      <w:r w:rsidR="00434269">
        <w:t xml:space="preserve">se </w:t>
      </w:r>
      <w:r w:rsidRPr="00A138C6">
        <w:t>correlacionan mucho entre sí</w:t>
      </w:r>
      <w:r w:rsidR="00434269">
        <w:t>,</w:t>
      </w:r>
      <w:r w:rsidRPr="00A138C6">
        <w:t xml:space="preserve"> </w:t>
      </w:r>
      <w:r w:rsidRPr="00A138C6">
        <w:lastRenderedPageBreak/>
        <w:t>procurando, inicialmente, que las subescalas sean independientes. Al aplicar el análisis factorial a las respuestas de los sujetos se pudo encontrar grupos de variables con significado común y conseguir</w:t>
      </w:r>
      <w:r w:rsidR="003463C8" w:rsidRPr="00A138C6">
        <w:t>,</w:t>
      </w:r>
      <w:r w:rsidRPr="00A138C6">
        <w:t xml:space="preserve"> de este modo</w:t>
      </w:r>
      <w:r w:rsidR="003463C8" w:rsidRPr="00A138C6">
        <w:t>,</w:t>
      </w:r>
      <w:r w:rsidRPr="00A138C6">
        <w:t xml:space="preserve"> reducir el número de dimensiones necesarias para explicar las respuestas de los sujetos.</w:t>
      </w:r>
    </w:p>
    <w:p w14:paraId="28AEDCA9" w14:textId="162988A6" w:rsidR="008E6366" w:rsidRDefault="008E6366" w:rsidP="00B968A8">
      <w:pPr>
        <w:ind w:firstLine="708"/>
      </w:pPr>
      <w:r w:rsidRPr="00A138C6">
        <w:t>Fundamentalmente</w:t>
      </w:r>
      <w:r w:rsidR="005167C2" w:rsidRPr="00A138C6">
        <w:t>,</w:t>
      </w:r>
      <w:r w:rsidR="00484E06" w:rsidRPr="00A138C6">
        <w:t xml:space="preserve"> lo que se probó</w:t>
      </w:r>
      <w:r w:rsidRPr="00A138C6">
        <w:t xml:space="preserve"> es que con el </w:t>
      </w:r>
      <w:r w:rsidR="005167C2" w:rsidRPr="00A138C6">
        <w:t xml:space="preserve">análisis factorial </w:t>
      </w:r>
      <w:r w:rsidR="00F072C7">
        <w:t>es</w:t>
      </w:r>
      <w:r w:rsidR="0070730C">
        <w:t xml:space="preserve"> posible</w:t>
      </w:r>
      <w:r w:rsidR="0070730C" w:rsidRPr="00A138C6">
        <w:t xml:space="preserve"> </w:t>
      </w:r>
      <w:r w:rsidRPr="00A138C6">
        <w:t>simplificar la información que proporciona una matriz de correlaciones para hacerla más fácilmente interpretable y que con la aplicación del análisis se logró dicho objetivo.</w:t>
      </w:r>
    </w:p>
    <w:p w14:paraId="18BCD838" w14:textId="77777777" w:rsidR="00B968A8" w:rsidRPr="00A138C6" w:rsidRDefault="00B968A8" w:rsidP="001918AE">
      <w:pPr>
        <w:ind w:firstLine="708"/>
      </w:pPr>
    </w:p>
    <w:p w14:paraId="28AEDCAA" w14:textId="77777777" w:rsidR="00484E06" w:rsidRPr="00364617" w:rsidRDefault="00CF5A2B" w:rsidP="001918AE">
      <w:pPr>
        <w:rPr>
          <w:b/>
        </w:rPr>
      </w:pPr>
      <w:bookmarkStart w:id="0" w:name="_Toc457992647"/>
      <w:r w:rsidRPr="00364617">
        <w:rPr>
          <w:b/>
        </w:rPr>
        <w:t>Percepción de los estudiantes en cuanto a su preparación académica e integral</w:t>
      </w:r>
      <w:bookmarkEnd w:id="0"/>
    </w:p>
    <w:p w14:paraId="28AEDCAB" w14:textId="34DA69BD" w:rsidR="00484E06" w:rsidRPr="00A138C6" w:rsidRDefault="00484E06" w:rsidP="001918AE">
      <w:pPr>
        <w:ind w:firstLine="708"/>
      </w:pPr>
      <w:r w:rsidRPr="00A138C6">
        <w:t xml:space="preserve">En el Modelo Educativo de la </w:t>
      </w:r>
      <w:r w:rsidR="00F072C7">
        <w:t>UG</w:t>
      </w:r>
      <w:r w:rsidRPr="00A138C6">
        <w:t xml:space="preserve">, el estudiante es el agente principal del proceso educativo, participa activa y responsablemente en la construcción de su aprendizaje y en ambientes que van más allá del aula durante su trayecto formativo </w:t>
      </w:r>
      <w:r w:rsidR="00F072C7">
        <w:t>universitario</w:t>
      </w:r>
      <w:r w:rsidR="005F5565" w:rsidRPr="00A138C6">
        <w:t xml:space="preserve"> (U</w:t>
      </w:r>
      <w:r w:rsidR="00F072C7">
        <w:t>G</w:t>
      </w:r>
      <w:r w:rsidR="005F5565" w:rsidRPr="00A138C6">
        <w:t>, 2011).</w:t>
      </w:r>
      <w:r w:rsidRPr="00A138C6">
        <w:t xml:space="preserve"> Con base </w:t>
      </w:r>
      <w:r w:rsidR="00F072C7">
        <w:t>en</w:t>
      </w:r>
      <w:r w:rsidR="00F072C7" w:rsidRPr="00A138C6">
        <w:t xml:space="preserve"> </w:t>
      </w:r>
      <w:r w:rsidRPr="00A138C6">
        <w:t>ello</w:t>
      </w:r>
      <w:r w:rsidR="00034CEC" w:rsidRPr="00A138C6">
        <w:t>,</w:t>
      </w:r>
      <w:r w:rsidRPr="00A138C6">
        <w:t xml:space="preserve"> se determinan las competencias genéricas que todo universitario debe de adquirir en su proceso educativo en conjunto con las competencias específicas de su carrera profesional.</w:t>
      </w:r>
    </w:p>
    <w:p w14:paraId="28AEDCAC" w14:textId="5BF0F2CC" w:rsidR="00034CEC" w:rsidRPr="00A138C6" w:rsidRDefault="00034CEC" w:rsidP="001918AE">
      <w:pPr>
        <w:ind w:firstLine="708"/>
        <w:rPr>
          <w:szCs w:val="24"/>
        </w:rPr>
      </w:pPr>
      <w:r w:rsidRPr="00A138C6">
        <w:rPr>
          <w:szCs w:val="24"/>
        </w:rPr>
        <w:t>La variable “competencia genérica” es aplicada en el cuestionario a la muestra de los alumnos de la División de Ingenierías del Campus Guanajuato. Tal instrumento está formado por cuatro partes</w:t>
      </w:r>
      <w:r w:rsidR="00F072C7">
        <w:rPr>
          <w:szCs w:val="24"/>
        </w:rPr>
        <w:t>.</w:t>
      </w:r>
      <w:r w:rsidR="00F072C7" w:rsidRPr="00A138C6">
        <w:rPr>
          <w:szCs w:val="24"/>
        </w:rPr>
        <w:t xml:space="preserve"> </w:t>
      </w:r>
      <w:r w:rsidR="00F072C7">
        <w:rPr>
          <w:szCs w:val="24"/>
        </w:rPr>
        <w:t>L</w:t>
      </w:r>
      <w:r w:rsidR="00F072C7" w:rsidRPr="00A138C6">
        <w:rPr>
          <w:szCs w:val="24"/>
        </w:rPr>
        <w:t xml:space="preserve">a </w:t>
      </w:r>
      <w:r w:rsidRPr="00A138C6">
        <w:rPr>
          <w:szCs w:val="24"/>
        </w:rPr>
        <w:t>primera consta de dos preguntas tipo Likert</w:t>
      </w:r>
      <w:r w:rsidR="00F072C7">
        <w:rPr>
          <w:szCs w:val="24"/>
        </w:rPr>
        <w:t>;</w:t>
      </w:r>
      <w:r w:rsidR="00F072C7" w:rsidRPr="00A138C6">
        <w:rPr>
          <w:szCs w:val="24"/>
        </w:rPr>
        <w:t xml:space="preserve"> </w:t>
      </w:r>
      <w:r w:rsidRPr="00A138C6">
        <w:rPr>
          <w:szCs w:val="24"/>
        </w:rPr>
        <w:t xml:space="preserve">la segunda da a conocer las </w:t>
      </w:r>
      <w:r w:rsidR="00F072C7">
        <w:rPr>
          <w:szCs w:val="24"/>
        </w:rPr>
        <w:t>30</w:t>
      </w:r>
      <w:r w:rsidR="00F072C7" w:rsidRPr="00A138C6">
        <w:rPr>
          <w:szCs w:val="24"/>
        </w:rPr>
        <w:t xml:space="preserve"> </w:t>
      </w:r>
      <w:r w:rsidRPr="00A138C6">
        <w:rPr>
          <w:szCs w:val="24"/>
        </w:rPr>
        <w:t>competencias genéricas implícitas en el documento y solicita al alumno valorar con una escala del 1 al 4 la importancia asignada a cada una de ellas y el nivel de desarrollo adquirido</w:t>
      </w:r>
      <w:r w:rsidR="00F072C7">
        <w:rPr>
          <w:szCs w:val="24"/>
        </w:rPr>
        <w:t>;</w:t>
      </w:r>
      <w:r w:rsidR="00F072C7" w:rsidRPr="00A138C6">
        <w:rPr>
          <w:szCs w:val="24"/>
        </w:rPr>
        <w:t xml:space="preserve"> </w:t>
      </w:r>
      <w:r w:rsidRPr="00A138C6">
        <w:rPr>
          <w:szCs w:val="24"/>
        </w:rPr>
        <w:t>la tercera parte solicita enumerar del 1 al 5 las competencias consideradas más importantes según prioridad</w:t>
      </w:r>
      <w:r w:rsidR="00E17773">
        <w:rPr>
          <w:szCs w:val="24"/>
        </w:rPr>
        <w:t>,</w:t>
      </w:r>
      <w:r w:rsidRPr="00A138C6">
        <w:rPr>
          <w:szCs w:val="24"/>
        </w:rPr>
        <w:t xml:space="preserve"> y la cuarta parte del cuestionario invita a ordenar las </w:t>
      </w:r>
      <w:r w:rsidR="00E17773">
        <w:rPr>
          <w:szCs w:val="24"/>
        </w:rPr>
        <w:t>17</w:t>
      </w:r>
      <w:r w:rsidR="00E17773" w:rsidRPr="00A138C6">
        <w:rPr>
          <w:szCs w:val="24"/>
        </w:rPr>
        <w:t xml:space="preserve"> </w:t>
      </w:r>
      <w:r w:rsidRPr="00A138C6">
        <w:rPr>
          <w:szCs w:val="24"/>
        </w:rPr>
        <w:t xml:space="preserve">competencias genéricas propuestas por psicopedagogos en el instrumento por valoración personal utilizando un ranking </w:t>
      </w:r>
      <w:r w:rsidR="00E17773">
        <w:rPr>
          <w:szCs w:val="24"/>
        </w:rPr>
        <w:t>que va del</w:t>
      </w:r>
      <w:r w:rsidR="00E17773" w:rsidRPr="00A138C6">
        <w:rPr>
          <w:szCs w:val="24"/>
        </w:rPr>
        <w:t xml:space="preserve"> </w:t>
      </w:r>
      <w:r w:rsidRPr="00A138C6">
        <w:rPr>
          <w:szCs w:val="24"/>
        </w:rPr>
        <w:t>1 a</w:t>
      </w:r>
      <w:r w:rsidR="00E17773">
        <w:rPr>
          <w:szCs w:val="24"/>
        </w:rPr>
        <w:t>l</w:t>
      </w:r>
      <w:r w:rsidRPr="00A138C6">
        <w:rPr>
          <w:szCs w:val="24"/>
        </w:rPr>
        <w:t xml:space="preserve"> 17.</w:t>
      </w:r>
    </w:p>
    <w:p w14:paraId="28AEDCAD" w14:textId="0DA851D5" w:rsidR="008E6366" w:rsidRPr="00A138C6" w:rsidRDefault="00034CEC" w:rsidP="001918AE">
      <w:pPr>
        <w:ind w:firstLine="708"/>
        <w:rPr>
          <w:szCs w:val="24"/>
        </w:rPr>
      </w:pPr>
      <w:r w:rsidRPr="00A138C6">
        <w:rPr>
          <w:szCs w:val="24"/>
        </w:rPr>
        <w:t xml:space="preserve">El cuestionario fue analizado según las partes ya enunciadas que lo constituyen, por lo que se comenzó con la descripción de las </w:t>
      </w:r>
      <w:r w:rsidR="00E17773">
        <w:rPr>
          <w:szCs w:val="24"/>
        </w:rPr>
        <w:t>dos</w:t>
      </w:r>
      <w:r w:rsidR="00E17773" w:rsidRPr="00A138C6">
        <w:rPr>
          <w:szCs w:val="24"/>
        </w:rPr>
        <w:t xml:space="preserve"> </w:t>
      </w:r>
      <w:r w:rsidRPr="00A138C6">
        <w:rPr>
          <w:szCs w:val="24"/>
        </w:rPr>
        <w:t>preguntas iniciales. A su vez</w:t>
      </w:r>
      <w:r w:rsidR="00E17773">
        <w:rPr>
          <w:szCs w:val="24"/>
        </w:rPr>
        <w:t>,</w:t>
      </w:r>
      <w:r w:rsidRPr="00A138C6">
        <w:rPr>
          <w:szCs w:val="24"/>
        </w:rPr>
        <w:t xml:space="preserve"> el análisis se realizó en relación </w:t>
      </w:r>
      <w:r w:rsidR="00E17773">
        <w:rPr>
          <w:szCs w:val="24"/>
        </w:rPr>
        <w:t>con</w:t>
      </w:r>
      <w:r w:rsidR="00E17773" w:rsidRPr="00A138C6">
        <w:rPr>
          <w:szCs w:val="24"/>
        </w:rPr>
        <w:t xml:space="preserve"> </w:t>
      </w:r>
      <w:r w:rsidRPr="00A138C6">
        <w:rPr>
          <w:szCs w:val="24"/>
        </w:rPr>
        <w:t>la muestra.</w:t>
      </w:r>
    </w:p>
    <w:p w14:paraId="28AEDCAE" w14:textId="25750CDD" w:rsidR="00034CEC" w:rsidRDefault="00AB3404" w:rsidP="001918AE">
      <w:pPr>
        <w:ind w:firstLine="708"/>
      </w:pPr>
      <w:r>
        <w:t>Respecto a la</w:t>
      </w:r>
      <w:r w:rsidR="00034CEC" w:rsidRPr="00A138C6">
        <w:t xml:space="preserve"> primera pregunta</w:t>
      </w:r>
      <w:r>
        <w:t>, a saber,</w:t>
      </w:r>
      <w:r w:rsidRPr="00A138C6">
        <w:t xml:space="preserve"> </w:t>
      </w:r>
      <w:r w:rsidR="00034CEC" w:rsidRPr="001918AE">
        <w:t>“¿Cree que la formación que está recibiendo en la Universidad es adecuada?”</w:t>
      </w:r>
      <w:r w:rsidR="00034CEC" w:rsidRPr="00AB3404">
        <w:t>,</w:t>
      </w:r>
      <w:r w:rsidR="00034CEC" w:rsidRPr="00A138C6">
        <w:t xml:space="preserve"> 68.10</w:t>
      </w:r>
      <w:r>
        <w:t xml:space="preserve"> </w:t>
      </w:r>
      <w:r w:rsidR="00034CEC" w:rsidRPr="00A138C6">
        <w:t>% de los alumnos eligió la opción “</w:t>
      </w:r>
      <w:r>
        <w:t>P</w:t>
      </w:r>
      <w:r w:rsidR="00034CEC" w:rsidRPr="00A138C6">
        <w:t>arcialmente” y 31.90</w:t>
      </w:r>
      <w:r>
        <w:t xml:space="preserve"> </w:t>
      </w:r>
      <w:r w:rsidR="00034CEC" w:rsidRPr="00A138C6">
        <w:t>% la opción “Completamente” (</w:t>
      </w:r>
      <w:r>
        <w:t xml:space="preserve">véase </w:t>
      </w:r>
      <w:r w:rsidR="00034CEC" w:rsidRPr="00A138C6">
        <w:t xml:space="preserve">tabla </w:t>
      </w:r>
      <w:r w:rsidR="003A6A32" w:rsidRPr="00A138C6">
        <w:t>2</w:t>
      </w:r>
      <w:r w:rsidR="00034CEC" w:rsidRPr="00A138C6">
        <w:t>).</w:t>
      </w:r>
    </w:p>
    <w:p w14:paraId="39A93706" w14:textId="26CC18BE" w:rsidR="00B968A8" w:rsidRDefault="00B968A8" w:rsidP="001918AE">
      <w:pPr>
        <w:ind w:firstLine="284"/>
      </w:pPr>
    </w:p>
    <w:p w14:paraId="7EDDFE1F" w14:textId="77777777" w:rsidR="000E73BE" w:rsidRPr="00A138C6" w:rsidRDefault="000E73BE" w:rsidP="001918AE">
      <w:pPr>
        <w:ind w:firstLine="284"/>
      </w:pPr>
    </w:p>
    <w:p w14:paraId="28AEDCAF" w14:textId="167B4537" w:rsidR="00034CEC" w:rsidRPr="001918AE" w:rsidRDefault="00034CEC" w:rsidP="00113088">
      <w:pPr>
        <w:pStyle w:val="Descripcin"/>
        <w:spacing w:before="0" w:after="0"/>
        <w:rPr>
          <w:rFonts w:ascii="Times New Roman" w:hAnsi="Times New Roman"/>
          <w:sz w:val="24"/>
          <w:szCs w:val="24"/>
          <w:lang w:val="es-MX"/>
        </w:rPr>
      </w:pPr>
      <w:r w:rsidRPr="001918AE">
        <w:rPr>
          <w:rFonts w:ascii="Times New Roman" w:hAnsi="Times New Roman"/>
          <w:sz w:val="24"/>
          <w:szCs w:val="24"/>
          <w:lang w:val="es-MX"/>
        </w:rPr>
        <w:lastRenderedPageBreak/>
        <w:t xml:space="preserve">Tabla </w:t>
      </w:r>
      <w:r w:rsidRPr="001918AE">
        <w:rPr>
          <w:rFonts w:ascii="Times New Roman" w:hAnsi="Times New Roman"/>
          <w:sz w:val="24"/>
          <w:szCs w:val="24"/>
          <w:lang w:val="es-MX"/>
        </w:rPr>
        <w:fldChar w:fldCharType="begin"/>
      </w:r>
      <w:r w:rsidRPr="001918AE">
        <w:rPr>
          <w:rFonts w:ascii="Times New Roman" w:hAnsi="Times New Roman"/>
          <w:sz w:val="24"/>
          <w:szCs w:val="24"/>
          <w:lang w:val="es-MX"/>
        </w:rPr>
        <w:instrText xml:space="preserve"> SEQ Tabla \* ARABIC </w:instrText>
      </w:r>
      <w:r w:rsidRPr="001918AE">
        <w:rPr>
          <w:rFonts w:ascii="Times New Roman" w:hAnsi="Times New Roman"/>
          <w:sz w:val="24"/>
          <w:szCs w:val="24"/>
          <w:lang w:val="es-MX"/>
        </w:rPr>
        <w:fldChar w:fldCharType="separate"/>
      </w:r>
      <w:r w:rsidR="007F3D3C" w:rsidRPr="001918AE">
        <w:rPr>
          <w:rFonts w:ascii="Times New Roman" w:hAnsi="Times New Roman"/>
          <w:noProof/>
          <w:sz w:val="24"/>
          <w:szCs w:val="24"/>
          <w:lang w:val="es-MX"/>
        </w:rPr>
        <w:t>2</w:t>
      </w:r>
      <w:r w:rsidRPr="001918AE">
        <w:rPr>
          <w:rFonts w:ascii="Times New Roman" w:hAnsi="Times New Roman"/>
          <w:sz w:val="24"/>
          <w:szCs w:val="24"/>
          <w:lang w:val="es-MX"/>
        </w:rPr>
        <w:fldChar w:fldCharType="end"/>
      </w:r>
      <w:r w:rsidRPr="001918AE">
        <w:rPr>
          <w:rFonts w:ascii="Times New Roman" w:hAnsi="Times New Roman"/>
          <w:sz w:val="24"/>
          <w:szCs w:val="24"/>
          <w:lang w:val="es-MX"/>
        </w:rPr>
        <w:t xml:space="preserve">. </w:t>
      </w:r>
      <w:r w:rsidRPr="001918AE">
        <w:rPr>
          <w:rFonts w:ascii="Times New Roman" w:hAnsi="Times New Roman"/>
          <w:b w:val="0"/>
          <w:sz w:val="24"/>
          <w:szCs w:val="24"/>
          <w:lang w:val="es-MX"/>
        </w:rPr>
        <w:t xml:space="preserve">Percepción de la formación adecuada en la </w:t>
      </w:r>
      <w:r w:rsidR="00AB3404" w:rsidRPr="001918AE">
        <w:rPr>
          <w:rFonts w:ascii="Times New Roman" w:hAnsi="Times New Roman"/>
          <w:b w:val="0"/>
          <w:sz w:val="24"/>
          <w:szCs w:val="24"/>
          <w:lang w:val="es-MX"/>
        </w:rPr>
        <w:t>universidad</w:t>
      </w:r>
    </w:p>
    <w:tbl>
      <w:tblPr>
        <w:tblStyle w:val="Tablaconcuadrcula"/>
        <w:tblW w:w="0" w:type="auto"/>
        <w:jc w:val="center"/>
        <w:tblLook w:val="0000" w:firstRow="0" w:lastRow="0" w:firstColumn="0" w:lastColumn="0" w:noHBand="0" w:noVBand="0"/>
      </w:tblPr>
      <w:tblGrid>
        <w:gridCol w:w="1017"/>
        <w:gridCol w:w="843"/>
        <w:gridCol w:w="1469"/>
        <w:gridCol w:w="1443"/>
        <w:gridCol w:w="2076"/>
        <w:gridCol w:w="2546"/>
      </w:tblGrid>
      <w:tr w:rsidR="00034CEC" w:rsidRPr="00AB3404" w14:paraId="28AEDCB5" w14:textId="77777777" w:rsidTr="00034CEC">
        <w:trPr>
          <w:jc w:val="center"/>
        </w:trPr>
        <w:tc>
          <w:tcPr>
            <w:tcW w:w="0" w:type="auto"/>
            <w:gridSpan w:val="2"/>
            <w:vAlign w:val="center"/>
          </w:tcPr>
          <w:p w14:paraId="28AEDCB0" w14:textId="77777777" w:rsidR="00034CEC" w:rsidRPr="001918AE" w:rsidRDefault="00034CEC" w:rsidP="00113088">
            <w:pPr>
              <w:autoSpaceDE w:val="0"/>
              <w:autoSpaceDN w:val="0"/>
              <w:adjustRightInd w:val="0"/>
              <w:spacing w:line="360" w:lineRule="auto"/>
              <w:jc w:val="center"/>
              <w:rPr>
                <w:b/>
                <w:szCs w:val="24"/>
              </w:rPr>
            </w:pPr>
          </w:p>
        </w:tc>
        <w:tc>
          <w:tcPr>
            <w:tcW w:w="0" w:type="auto"/>
            <w:vAlign w:val="center"/>
          </w:tcPr>
          <w:p w14:paraId="28AEDCB1" w14:textId="77777777" w:rsidR="00034CEC" w:rsidRPr="001918AE" w:rsidRDefault="00034CEC" w:rsidP="00113088">
            <w:pPr>
              <w:autoSpaceDE w:val="0"/>
              <w:autoSpaceDN w:val="0"/>
              <w:adjustRightInd w:val="0"/>
              <w:spacing w:line="360" w:lineRule="auto"/>
              <w:ind w:left="60" w:right="60"/>
              <w:jc w:val="center"/>
              <w:rPr>
                <w:rFonts w:cs="Arial"/>
                <w:b/>
                <w:color w:val="000000"/>
                <w:szCs w:val="24"/>
              </w:rPr>
            </w:pPr>
            <w:r w:rsidRPr="001918AE">
              <w:rPr>
                <w:rFonts w:cs="Arial"/>
                <w:b/>
                <w:color w:val="000000"/>
                <w:szCs w:val="24"/>
              </w:rPr>
              <w:t>Frecuencia</w:t>
            </w:r>
          </w:p>
        </w:tc>
        <w:tc>
          <w:tcPr>
            <w:tcW w:w="0" w:type="auto"/>
            <w:vAlign w:val="center"/>
          </w:tcPr>
          <w:p w14:paraId="28AEDCB2" w14:textId="77777777" w:rsidR="00034CEC" w:rsidRPr="001918AE" w:rsidRDefault="00034CEC" w:rsidP="00113088">
            <w:pPr>
              <w:autoSpaceDE w:val="0"/>
              <w:autoSpaceDN w:val="0"/>
              <w:adjustRightInd w:val="0"/>
              <w:spacing w:line="360" w:lineRule="auto"/>
              <w:ind w:left="60" w:right="60"/>
              <w:jc w:val="center"/>
              <w:rPr>
                <w:rFonts w:cs="Arial"/>
                <w:b/>
                <w:color w:val="000000"/>
                <w:szCs w:val="24"/>
              </w:rPr>
            </w:pPr>
            <w:r w:rsidRPr="001918AE">
              <w:rPr>
                <w:rFonts w:cs="Arial"/>
                <w:b/>
                <w:color w:val="000000"/>
                <w:szCs w:val="24"/>
              </w:rPr>
              <w:t>Porcentaje</w:t>
            </w:r>
          </w:p>
        </w:tc>
        <w:tc>
          <w:tcPr>
            <w:tcW w:w="0" w:type="auto"/>
            <w:vAlign w:val="center"/>
          </w:tcPr>
          <w:p w14:paraId="28AEDCB3" w14:textId="77777777" w:rsidR="00034CEC" w:rsidRPr="001918AE" w:rsidRDefault="00034CEC" w:rsidP="00113088">
            <w:pPr>
              <w:autoSpaceDE w:val="0"/>
              <w:autoSpaceDN w:val="0"/>
              <w:adjustRightInd w:val="0"/>
              <w:spacing w:line="360" w:lineRule="auto"/>
              <w:ind w:left="60" w:right="60"/>
              <w:jc w:val="center"/>
              <w:rPr>
                <w:rFonts w:cs="Arial"/>
                <w:b/>
                <w:color w:val="000000"/>
                <w:szCs w:val="24"/>
              </w:rPr>
            </w:pPr>
            <w:r w:rsidRPr="001918AE">
              <w:rPr>
                <w:rFonts w:cs="Arial"/>
                <w:b/>
                <w:color w:val="000000"/>
                <w:szCs w:val="24"/>
              </w:rPr>
              <w:t>Porcentaje válido</w:t>
            </w:r>
          </w:p>
        </w:tc>
        <w:tc>
          <w:tcPr>
            <w:tcW w:w="0" w:type="auto"/>
            <w:vAlign w:val="center"/>
          </w:tcPr>
          <w:p w14:paraId="28AEDCB4" w14:textId="77777777" w:rsidR="00034CEC" w:rsidRPr="001918AE" w:rsidRDefault="00034CEC" w:rsidP="00113088">
            <w:pPr>
              <w:autoSpaceDE w:val="0"/>
              <w:autoSpaceDN w:val="0"/>
              <w:adjustRightInd w:val="0"/>
              <w:spacing w:line="360" w:lineRule="auto"/>
              <w:ind w:left="60" w:right="60"/>
              <w:jc w:val="center"/>
              <w:rPr>
                <w:rFonts w:cs="Arial"/>
                <w:b/>
                <w:color w:val="000000"/>
                <w:szCs w:val="24"/>
              </w:rPr>
            </w:pPr>
            <w:r w:rsidRPr="001918AE">
              <w:rPr>
                <w:rFonts w:cs="Arial"/>
                <w:b/>
                <w:color w:val="000000"/>
                <w:szCs w:val="24"/>
              </w:rPr>
              <w:t>Porcentaje acumulado</w:t>
            </w:r>
          </w:p>
        </w:tc>
      </w:tr>
      <w:tr w:rsidR="00034CEC" w:rsidRPr="00AB3404" w14:paraId="28AEDCBC" w14:textId="77777777" w:rsidTr="00034CEC">
        <w:trPr>
          <w:jc w:val="center"/>
        </w:trPr>
        <w:tc>
          <w:tcPr>
            <w:tcW w:w="0" w:type="auto"/>
            <w:vMerge w:val="restart"/>
            <w:vAlign w:val="center"/>
          </w:tcPr>
          <w:p w14:paraId="28AEDCB6" w14:textId="77777777" w:rsidR="00034CEC" w:rsidRPr="001918AE" w:rsidRDefault="00034CEC" w:rsidP="00113088">
            <w:pPr>
              <w:autoSpaceDE w:val="0"/>
              <w:autoSpaceDN w:val="0"/>
              <w:adjustRightInd w:val="0"/>
              <w:spacing w:line="360" w:lineRule="auto"/>
              <w:ind w:left="60" w:right="60"/>
              <w:jc w:val="center"/>
              <w:rPr>
                <w:rFonts w:cs="Arial"/>
                <w:b/>
                <w:color w:val="000000"/>
                <w:szCs w:val="24"/>
              </w:rPr>
            </w:pPr>
            <w:r w:rsidRPr="001918AE">
              <w:rPr>
                <w:rFonts w:cs="Arial"/>
                <w:b/>
                <w:color w:val="000000"/>
                <w:szCs w:val="24"/>
              </w:rPr>
              <w:t>Válido</w:t>
            </w:r>
          </w:p>
        </w:tc>
        <w:tc>
          <w:tcPr>
            <w:tcW w:w="0" w:type="auto"/>
            <w:vAlign w:val="center"/>
          </w:tcPr>
          <w:p w14:paraId="28AEDCB7"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1.00</w:t>
            </w:r>
          </w:p>
        </w:tc>
        <w:tc>
          <w:tcPr>
            <w:tcW w:w="0" w:type="auto"/>
            <w:vAlign w:val="center"/>
          </w:tcPr>
          <w:p w14:paraId="28AEDCB8"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840</w:t>
            </w:r>
          </w:p>
        </w:tc>
        <w:tc>
          <w:tcPr>
            <w:tcW w:w="0" w:type="auto"/>
            <w:vAlign w:val="center"/>
          </w:tcPr>
          <w:p w14:paraId="28AEDCB9"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68.1</w:t>
            </w:r>
          </w:p>
        </w:tc>
        <w:tc>
          <w:tcPr>
            <w:tcW w:w="0" w:type="auto"/>
            <w:vAlign w:val="center"/>
          </w:tcPr>
          <w:p w14:paraId="28AEDCBA"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68.1</w:t>
            </w:r>
          </w:p>
        </w:tc>
        <w:tc>
          <w:tcPr>
            <w:tcW w:w="0" w:type="auto"/>
            <w:vAlign w:val="center"/>
          </w:tcPr>
          <w:p w14:paraId="28AEDCBB"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68.1</w:t>
            </w:r>
          </w:p>
        </w:tc>
      </w:tr>
      <w:tr w:rsidR="00034CEC" w:rsidRPr="00AB3404" w14:paraId="28AEDCC3" w14:textId="77777777" w:rsidTr="00034CEC">
        <w:trPr>
          <w:jc w:val="center"/>
        </w:trPr>
        <w:tc>
          <w:tcPr>
            <w:tcW w:w="0" w:type="auto"/>
            <w:vMerge/>
            <w:vAlign w:val="center"/>
          </w:tcPr>
          <w:p w14:paraId="28AEDCBD" w14:textId="77777777" w:rsidR="00034CEC" w:rsidRPr="001918AE" w:rsidRDefault="00034CEC" w:rsidP="00113088">
            <w:pPr>
              <w:autoSpaceDE w:val="0"/>
              <w:autoSpaceDN w:val="0"/>
              <w:adjustRightInd w:val="0"/>
              <w:spacing w:line="360" w:lineRule="auto"/>
              <w:jc w:val="center"/>
              <w:rPr>
                <w:rFonts w:cs="Arial"/>
                <w:color w:val="000000"/>
                <w:szCs w:val="24"/>
              </w:rPr>
            </w:pPr>
          </w:p>
        </w:tc>
        <w:tc>
          <w:tcPr>
            <w:tcW w:w="0" w:type="auto"/>
            <w:vAlign w:val="center"/>
          </w:tcPr>
          <w:p w14:paraId="28AEDCBE"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2.00</w:t>
            </w:r>
          </w:p>
        </w:tc>
        <w:tc>
          <w:tcPr>
            <w:tcW w:w="0" w:type="auto"/>
            <w:vAlign w:val="center"/>
          </w:tcPr>
          <w:p w14:paraId="28AEDCBF"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393</w:t>
            </w:r>
          </w:p>
        </w:tc>
        <w:tc>
          <w:tcPr>
            <w:tcW w:w="0" w:type="auto"/>
            <w:vAlign w:val="center"/>
          </w:tcPr>
          <w:p w14:paraId="28AEDCC0"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31.9</w:t>
            </w:r>
          </w:p>
        </w:tc>
        <w:tc>
          <w:tcPr>
            <w:tcW w:w="0" w:type="auto"/>
            <w:vAlign w:val="center"/>
          </w:tcPr>
          <w:p w14:paraId="28AEDCC1"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31.9</w:t>
            </w:r>
          </w:p>
        </w:tc>
        <w:tc>
          <w:tcPr>
            <w:tcW w:w="0" w:type="auto"/>
            <w:vAlign w:val="center"/>
          </w:tcPr>
          <w:p w14:paraId="28AEDCC2"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100.0</w:t>
            </w:r>
          </w:p>
        </w:tc>
      </w:tr>
      <w:tr w:rsidR="00034CEC" w:rsidRPr="00AB3404" w14:paraId="28AEDCCA" w14:textId="77777777" w:rsidTr="00034CEC">
        <w:trPr>
          <w:jc w:val="center"/>
        </w:trPr>
        <w:tc>
          <w:tcPr>
            <w:tcW w:w="0" w:type="auto"/>
            <w:vMerge/>
            <w:vAlign w:val="center"/>
          </w:tcPr>
          <w:p w14:paraId="28AEDCC4" w14:textId="77777777" w:rsidR="00034CEC" w:rsidRPr="001918AE" w:rsidRDefault="00034CEC" w:rsidP="00113088">
            <w:pPr>
              <w:autoSpaceDE w:val="0"/>
              <w:autoSpaceDN w:val="0"/>
              <w:adjustRightInd w:val="0"/>
              <w:spacing w:line="360" w:lineRule="auto"/>
              <w:jc w:val="center"/>
              <w:rPr>
                <w:rFonts w:cs="Arial"/>
                <w:color w:val="000000"/>
                <w:szCs w:val="24"/>
              </w:rPr>
            </w:pPr>
          </w:p>
        </w:tc>
        <w:tc>
          <w:tcPr>
            <w:tcW w:w="0" w:type="auto"/>
            <w:vAlign w:val="center"/>
          </w:tcPr>
          <w:p w14:paraId="28AEDCC5"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Total</w:t>
            </w:r>
          </w:p>
        </w:tc>
        <w:tc>
          <w:tcPr>
            <w:tcW w:w="0" w:type="auto"/>
            <w:vAlign w:val="center"/>
          </w:tcPr>
          <w:p w14:paraId="28AEDCC6"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1233</w:t>
            </w:r>
          </w:p>
        </w:tc>
        <w:tc>
          <w:tcPr>
            <w:tcW w:w="0" w:type="auto"/>
            <w:vAlign w:val="center"/>
          </w:tcPr>
          <w:p w14:paraId="28AEDCC7"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100.0</w:t>
            </w:r>
          </w:p>
        </w:tc>
        <w:tc>
          <w:tcPr>
            <w:tcW w:w="0" w:type="auto"/>
            <w:vAlign w:val="center"/>
          </w:tcPr>
          <w:p w14:paraId="28AEDCC8"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100.0</w:t>
            </w:r>
          </w:p>
        </w:tc>
        <w:tc>
          <w:tcPr>
            <w:tcW w:w="0" w:type="auto"/>
            <w:vAlign w:val="center"/>
          </w:tcPr>
          <w:p w14:paraId="28AEDCC9" w14:textId="77777777" w:rsidR="00034CEC" w:rsidRPr="001918AE" w:rsidRDefault="00034CEC" w:rsidP="00113088">
            <w:pPr>
              <w:autoSpaceDE w:val="0"/>
              <w:autoSpaceDN w:val="0"/>
              <w:adjustRightInd w:val="0"/>
              <w:spacing w:line="360" w:lineRule="auto"/>
              <w:jc w:val="center"/>
              <w:rPr>
                <w:szCs w:val="24"/>
              </w:rPr>
            </w:pPr>
          </w:p>
        </w:tc>
      </w:tr>
    </w:tbl>
    <w:p w14:paraId="28AEDCCB" w14:textId="665C87DF" w:rsidR="00A138C6" w:rsidRPr="001918AE" w:rsidRDefault="00A138C6" w:rsidP="00113088">
      <w:pPr>
        <w:jc w:val="center"/>
        <w:rPr>
          <w:szCs w:val="24"/>
          <w:lang w:eastAsia="es-ES" w:bidi="he-IL"/>
        </w:rPr>
      </w:pPr>
      <w:r w:rsidRPr="001918AE">
        <w:rPr>
          <w:szCs w:val="24"/>
          <w:lang w:eastAsia="es-ES" w:bidi="he-IL"/>
        </w:rPr>
        <w:t xml:space="preserve">Fuente: </w:t>
      </w:r>
      <w:r w:rsidR="00AB3404" w:rsidRPr="001918AE">
        <w:rPr>
          <w:szCs w:val="24"/>
          <w:lang w:eastAsia="es-ES" w:bidi="he-IL"/>
        </w:rPr>
        <w:t>Elaboración propia</w:t>
      </w:r>
    </w:p>
    <w:p w14:paraId="3600A09E" w14:textId="77777777" w:rsidR="00B968A8" w:rsidRDefault="00B968A8" w:rsidP="00113088"/>
    <w:p w14:paraId="28AEDCCC" w14:textId="4F7F0AC8" w:rsidR="00034CEC" w:rsidRPr="00A138C6" w:rsidRDefault="00034CEC" w:rsidP="001918AE">
      <w:pPr>
        <w:ind w:firstLine="708"/>
      </w:pPr>
      <w:r w:rsidRPr="00A138C6">
        <w:t xml:space="preserve">Cabe </w:t>
      </w:r>
      <w:r w:rsidR="00B968A8">
        <w:t>hacer</w:t>
      </w:r>
      <w:r w:rsidRPr="00A138C6">
        <w:t xml:space="preserve"> mención que 68.10</w:t>
      </w:r>
      <w:r w:rsidR="00AB3404">
        <w:t xml:space="preserve"> </w:t>
      </w:r>
      <w:r w:rsidRPr="00A138C6">
        <w:t>% de los participantes consider</w:t>
      </w:r>
      <w:r w:rsidR="00AB3404">
        <w:t>a</w:t>
      </w:r>
      <w:r w:rsidRPr="00A138C6">
        <w:t xml:space="preserve"> que la formación que está recibiendo en la </w:t>
      </w:r>
      <w:r w:rsidR="00AB3404">
        <w:t>u</w:t>
      </w:r>
      <w:r w:rsidR="00AB3404" w:rsidRPr="00A138C6">
        <w:t xml:space="preserve">niversidad </w:t>
      </w:r>
      <w:r w:rsidRPr="00A138C6">
        <w:t>es adecuada.</w:t>
      </w:r>
    </w:p>
    <w:p w14:paraId="28AEDCCD" w14:textId="5313C463" w:rsidR="00034CEC" w:rsidRDefault="00034CEC" w:rsidP="00B968A8">
      <w:pPr>
        <w:ind w:firstLine="708"/>
      </w:pPr>
      <w:r w:rsidRPr="00A138C6">
        <w:t>Respecto</w:t>
      </w:r>
      <w:r w:rsidRPr="00AB3404">
        <w:t xml:space="preserve"> a la segunda pregunta</w:t>
      </w:r>
      <w:r w:rsidR="00AB3404" w:rsidRPr="00AB3404">
        <w:t>,</w:t>
      </w:r>
      <w:r w:rsidRPr="001918AE">
        <w:t xml:space="preserve"> </w:t>
      </w:r>
      <w:r w:rsidRPr="00AB3404">
        <w:t>“</w:t>
      </w:r>
      <w:r w:rsidRPr="001918AE">
        <w:t>¿Conoces las diferentes actividades profesionales de su carrera?</w:t>
      </w:r>
      <w:r w:rsidRPr="00AB3404">
        <w:t>”</w:t>
      </w:r>
      <w:r w:rsidR="00AB3404">
        <w:t>,</w:t>
      </w:r>
      <w:r w:rsidRPr="00AB3404">
        <w:t xml:space="preserve"> </w:t>
      </w:r>
      <w:r w:rsidRPr="00A138C6">
        <w:t>52.10</w:t>
      </w:r>
      <w:r w:rsidR="00AB3404">
        <w:t xml:space="preserve"> </w:t>
      </w:r>
      <w:r w:rsidRPr="00A138C6">
        <w:t>% eligió la opción “</w:t>
      </w:r>
      <w:r w:rsidR="00AB3404">
        <w:t>P</w:t>
      </w:r>
      <w:r w:rsidR="00AB3404" w:rsidRPr="00A138C6">
        <w:t>arcialmente</w:t>
      </w:r>
      <w:r w:rsidRPr="00A138C6">
        <w:t>”, 44.00</w:t>
      </w:r>
      <w:r w:rsidR="00AB3404">
        <w:t xml:space="preserve"> </w:t>
      </w:r>
      <w:r w:rsidRPr="00A138C6">
        <w:t>% eligió la opción “</w:t>
      </w:r>
      <w:r w:rsidR="00AB3404">
        <w:t>C</w:t>
      </w:r>
      <w:r w:rsidR="00AB3404" w:rsidRPr="00A138C6">
        <w:t>ompletamente</w:t>
      </w:r>
      <w:r w:rsidRPr="00A138C6">
        <w:t>” y 4.00</w:t>
      </w:r>
      <w:r w:rsidR="00AB3404">
        <w:t xml:space="preserve"> </w:t>
      </w:r>
      <w:r w:rsidRPr="00A138C6">
        <w:t>% eligió la opción “</w:t>
      </w:r>
      <w:r w:rsidR="00AB3404">
        <w:t>C</w:t>
      </w:r>
      <w:r w:rsidR="00AB3404" w:rsidRPr="00A138C6">
        <w:t xml:space="preserve">asi </w:t>
      </w:r>
      <w:r w:rsidRPr="00A138C6">
        <w:t>nada”</w:t>
      </w:r>
      <w:r w:rsidR="00AB3404">
        <w:t>.</w:t>
      </w:r>
      <w:r w:rsidRPr="00A138C6">
        <w:t xml:space="preserve"> </w:t>
      </w:r>
      <w:r w:rsidR="00AB3404">
        <w:t>De lo anterior</w:t>
      </w:r>
      <w:r w:rsidRPr="00A138C6">
        <w:t xml:space="preserve"> se concluye que más de 50</w:t>
      </w:r>
      <w:r w:rsidR="00AB3404">
        <w:t xml:space="preserve"> </w:t>
      </w:r>
      <w:r w:rsidRPr="00A138C6">
        <w:t xml:space="preserve">% de los encuestados considera que conoce algunas opciones de las actividades profesionales de su carrera, porcentaje que coincide con exactitud al obtenido en la </w:t>
      </w:r>
      <w:r w:rsidR="009814A4">
        <w:t xml:space="preserve">primera </w:t>
      </w:r>
      <w:r w:rsidRPr="00A138C6">
        <w:t>pregunta</w:t>
      </w:r>
      <w:r w:rsidR="009814A4">
        <w:t>,</w:t>
      </w:r>
      <w:r w:rsidR="009814A4" w:rsidRPr="00A138C6">
        <w:t xml:space="preserve"> </w:t>
      </w:r>
      <w:r w:rsidRPr="00A138C6">
        <w:t>referida a la calidad de la formación universitaria recibida, (tabla 3).</w:t>
      </w:r>
    </w:p>
    <w:p w14:paraId="2F2E0313" w14:textId="77777777" w:rsidR="00B968A8" w:rsidRPr="00A138C6" w:rsidRDefault="00B968A8" w:rsidP="001918AE">
      <w:pPr>
        <w:ind w:firstLine="708"/>
      </w:pPr>
    </w:p>
    <w:p w14:paraId="28AEDCCE" w14:textId="77777777" w:rsidR="00034CEC" w:rsidRPr="001918AE" w:rsidRDefault="00034CEC" w:rsidP="00113088">
      <w:pPr>
        <w:pStyle w:val="Descripcin"/>
        <w:spacing w:before="0" w:after="0"/>
        <w:rPr>
          <w:rFonts w:ascii="Times New Roman" w:hAnsi="Times New Roman"/>
          <w:b w:val="0"/>
          <w:i/>
          <w:sz w:val="24"/>
          <w:lang w:val="es-MX"/>
        </w:rPr>
      </w:pPr>
      <w:bookmarkStart w:id="1" w:name="_Toc457045722"/>
      <w:r w:rsidRPr="001918AE">
        <w:rPr>
          <w:rFonts w:ascii="Times New Roman" w:hAnsi="Times New Roman"/>
          <w:sz w:val="24"/>
          <w:lang w:val="es-MX"/>
        </w:rPr>
        <w:t xml:space="preserve">Tabla </w:t>
      </w:r>
      <w:r w:rsidRPr="001918AE">
        <w:rPr>
          <w:rFonts w:ascii="Times New Roman" w:hAnsi="Times New Roman"/>
          <w:b w:val="0"/>
          <w:i/>
          <w:sz w:val="24"/>
          <w:lang w:val="es-MX"/>
        </w:rPr>
        <w:fldChar w:fldCharType="begin"/>
      </w:r>
      <w:r w:rsidRPr="001918AE">
        <w:rPr>
          <w:rFonts w:ascii="Times New Roman" w:hAnsi="Times New Roman"/>
          <w:sz w:val="24"/>
          <w:lang w:val="es-MX"/>
        </w:rPr>
        <w:instrText xml:space="preserve"> SEQ Tabla \* ARABIC </w:instrText>
      </w:r>
      <w:r w:rsidRPr="001918AE">
        <w:rPr>
          <w:rFonts w:ascii="Times New Roman" w:hAnsi="Times New Roman"/>
          <w:b w:val="0"/>
          <w:i/>
          <w:sz w:val="24"/>
          <w:lang w:val="es-MX"/>
        </w:rPr>
        <w:fldChar w:fldCharType="separate"/>
      </w:r>
      <w:r w:rsidR="007F3D3C" w:rsidRPr="001918AE">
        <w:rPr>
          <w:rFonts w:ascii="Times New Roman" w:hAnsi="Times New Roman"/>
          <w:noProof/>
          <w:sz w:val="24"/>
          <w:lang w:val="es-MX"/>
        </w:rPr>
        <w:t>3</w:t>
      </w:r>
      <w:r w:rsidRPr="001918AE">
        <w:rPr>
          <w:rFonts w:ascii="Times New Roman" w:hAnsi="Times New Roman"/>
          <w:b w:val="0"/>
          <w:i/>
          <w:sz w:val="24"/>
          <w:lang w:val="es-MX"/>
        </w:rPr>
        <w:fldChar w:fldCharType="end"/>
      </w:r>
      <w:r w:rsidRPr="001918AE">
        <w:rPr>
          <w:rFonts w:ascii="Times New Roman" w:hAnsi="Times New Roman"/>
          <w:sz w:val="24"/>
          <w:lang w:val="es-MX"/>
        </w:rPr>
        <w:t xml:space="preserve">. </w:t>
      </w:r>
      <w:r w:rsidRPr="001918AE">
        <w:rPr>
          <w:rFonts w:ascii="Times New Roman" w:hAnsi="Times New Roman"/>
          <w:b w:val="0"/>
          <w:sz w:val="24"/>
          <w:lang w:val="es-MX"/>
        </w:rPr>
        <w:t>Porcentaje del conocimiento de actividades profesionales</w:t>
      </w:r>
      <w:bookmarkEnd w:id="1"/>
    </w:p>
    <w:tbl>
      <w:tblPr>
        <w:tblStyle w:val="Tablaconcuadrcula"/>
        <w:tblW w:w="0" w:type="auto"/>
        <w:jc w:val="center"/>
        <w:tblLook w:val="0000" w:firstRow="0" w:lastRow="0" w:firstColumn="0" w:lastColumn="0" w:noHBand="0" w:noVBand="0"/>
      </w:tblPr>
      <w:tblGrid>
        <w:gridCol w:w="1017"/>
        <w:gridCol w:w="843"/>
        <w:gridCol w:w="1469"/>
        <w:gridCol w:w="1443"/>
        <w:gridCol w:w="2076"/>
        <w:gridCol w:w="2546"/>
      </w:tblGrid>
      <w:tr w:rsidR="00034CEC" w:rsidRPr="009814A4" w14:paraId="28AEDCD4" w14:textId="77777777" w:rsidTr="00034CEC">
        <w:trPr>
          <w:jc w:val="center"/>
        </w:trPr>
        <w:tc>
          <w:tcPr>
            <w:tcW w:w="0" w:type="auto"/>
            <w:gridSpan w:val="2"/>
          </w:tcPr>
          <w:p w14:paraId="28AEDCCF" w14:textId="77777777" w:rsidR="00034CEC" w:rsidRPr="001918AE" w:rsidRDefault="00034CEC" w:rsidP="00113088">
            <w:pPr>
              <w:autoSpaceDE w:val="0"/>
              <w:autoSpaceDN w:val="0"/>
              <w:adjustRightInd w:val="0"/>
              <w:spacing w:line="360" w:lineRule="auto"/>
              <w:jc w:val="center"/>
              <w:rPr>
                <w:b/>
              </w:rPr>
            </w:pPr>
          </w:p>
        </w:tc>
        <w:tc>
          <w:tcPr>
            <w:tcW w:w="0" w:type="auto"/>
          </w:tcPr>
          <w:p w14:paraId="28AEDCD0" w14:textId="77777777" w:rsidR="00034CEC" w:rsidRPr="001918AE" w:rsidRDefault="00034CEC" w:rsidP="00113088">
            <w:pPr>
              <w:autoSpaceDE w:val="0"/>
              <w:autoSpaceDN w:val="0"/>
              <w:adjustRightInd w:val="0"/>
              <w:spacing w:line="360" w:lineRule="auto"/>
              <w:ind w:left="60" w:right="60"/>
              <w:jc w:val="center"/>
              <w:rPr>
                <w:rFonts w:cs="Arial"/>
                <w:b/>
                <w:color w:val="000000"/>
              </w:rPr>
            </w:pPr>
            <w:r w:rsidRPr="001918AE">
              <w:rPr>
                <w:rFonts w:cs="Arial"/>
                <w:b/>
                <w:color w:val="000000"/>
              </w:rPr>
              <w:t>Frecuencia</w:t>
            </w:r>
          </w:p>
        </w:tc>
        <w:tc>
          <w:tcPr>
            <w:tcW w:w="0" w:type="auto"/>
          </w:tcPr>
          <w:p w14:paraId="28AEDCD1" w14:textId="77777777" w:rsidR="00034CEC" w:rsidRPr="001918AE" w:rsidRDefault="00034CEC" w:rsidP="00113088">
            <w:pPr>
              <w:autoSpaceDE w:val="0"/>
              <w:autoSpaceDN w:val="0"/>
              <w:adjustRightInd w:val="0"/>
              <w:spacing w:line="360" w:lineRule="auto"/>
              <w:ind w:left="60" w:right="60"/>
              <w:jc w:val="center"/>
              <w:rPr>
                <w:rFonts w:cs="Arial"/>
                <w:b/>
                <w:color w:val="000000"/>
              </w:rPr>
            </w:pPr>
            <w:r w:rsidRPr="001918AE">
              <w:rPr>
                <w:rFonts w:cs="Arial"/>
                <w:b/>
                <w:color w:val="000000"/>
              </w:rPr>
              <w:t>Porcentaje</w:t>
            </w:r>
          </w:p>
        </w:tc>
        <w:tc>
          <w:tcPr>
            <w:tcW w:w="0" w:type="auto"/>
          </w:tcPr>
          <w:p w14:paraId="28AEDCD2" w14:textId="77777777" w:rsidR="00034CEC" w:rsidRPr="001918AE" w:rsidRDefault="00034CEC" w:rsidP="00113088">
            <w:pPr>
              <w:autoSpaceDE w:val="0"/>
              <w:autoSpaceDN w:val="0"/>
              <w:adjustRightInd w:val="0"/>
              <w:spacing w:line="360" w:lineRule="auto"/>
              <w:ind w:left="60" w:right="60"/>
              <w:jc w:val="center"/>
              <w:rPr>
                <w:rFonts w:cs="Arial"/>
                <w:b/>
                <w:color w:val="000000"/>
              </w:rPr>
            </w:pPr>
            <w:r w:rsidRPr="001918AE">
              <w:rPr>
                <w:rFonts w:cs="Arial"/>
                <w:b/>
                <w:color w:val="000000"/>
              </w:rPr>
              <w:t>Porcentaje válido</w:t>
            </w:r>
          </w:p>
        </w:tc>
        <w:tc>
          <w:tcPr>
            <w:tcW w:w="0" w:type="auto"/>
          </w:tcPr>
          <w:p w14:paraId="28AEDCD3" w14:textId="77777777" w:rsidR="00034CEC" w:rsidRPr="001918AE" w:rsidRDefault="00034CEC" w:rsidP="00113088">
            <w:pPr>
              <w:autoSpaceDE w:val="0"/>
              <w:autoSpaceDN w:val="0"/>
              <w:adjustRightInd w:val="0"/>
              <w:spacing w:line="360" w:lineRule="auto"/>
              <w:ind w:left="60" w:right="60"/>
              <w:jc w:val="center"/>
              <w:rPr>
                <w:rFonts w:cs="Arial"/>
                <w:b/>
                <w:color w:val="000000"/>
              </w:rPr>
            </w:pPr>
            <w:r w:rsidRPr="001918AE">
              <w:rPr>
                <w:rFonts w:cs="Arial"/>
                <w:b/>
                <w:color w:val="000000"/>
              </w:rPr>
              <w:t>Porcentaje acumulado</w:t>
            </w:r>
          </w:p>
        </w:tc>
      </w:tr>
      <w:tr w:rsidR="00034CEC" w:rsidRPr="009814A4" w14:paraId="28AEDCDB" w14:textId="77777777" w:rsidTr="00666475">
        <w:trPr>
          <w:jc w:val="center"/>
        </w:trPr>
        <w:tc>
          <w:tcPr>
            <w:tcW w:w="0" w:type="auto"/>
            <w:vMerge w:val="restart"/>
            <w:vAlign w:val="center"/>
          </w:tcPr>
          <w:p w14:paraId="28AEDCD5" w14:textId="77777777" w:rsidR="00034CEC" w:rsidRPr="001918AE" w:rsidRDefault="00034CEC" w:rsidP="00113088">
            <w:pPr>
              <w:autoSpaceDE w:val="0"/>
              <w:autoSpaceDN w:val="0"/>
              <w:adjustRightInd w:val="0"/>
              <w:spacing w:line="360" w:lineRule="auto"/>
              <w:ind w:left="60" w:right="60"/>
              <w:jc w:val="center"/>
              <w:rPr>
                <w:rFonts w:cs="Arial"/>
                <w:b/>
                <w:color w:val="000000"/>
              </w:rPr>
            </w:pPr>
            <w:r w:rsidRPr="001918AE">
              <w:rPr>
                <w:rFonts w:cs="Arial"/>
                <w:b/>
                <w:color w:val="000000"/>
              </w:rPr>
              <w:t>Válido</w:t>
            </w:r>
          </w:p>
        </w:tc>
        <w:tc>
          <w:tcPr>
            <w:tcW w:w="0" w:type="auto"/>
          </w:tcPr>
          <w:p w14:paraId="28AEDCD6"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0.00</w:t>
            </w:r>
          </w:p>
        </w:tc>
        <w:tc>
          <w:tcPr>
            <w:tcW w:w="0" w:type="auto"/>
          </w:tcPr>
          <w:p w14:paraId="28AEDCD7"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49</w:t>
            </w:r>
          </w:p>
        </w:tc>
        <w:tc>
          <w:tcPr>
            <w:tcW w:w="0" w:type="auto"/>
          </w:tcPr>
          <w:p w14:paraId="28AEDCD8"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4.0</w:t>
            </w:r>
          </w:p>
        </w:tc>
        <w:tc>
          <w:tcPr>
            <w:tcW w:w="0" w:type="auto"/>
          </w:tcPr>
          <w:p w14:paraId="28AEDCD9"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4.0</w:t>
            </w:r>
          </w:p>
        </w:tc>
        <w:tc>
          <w:tcPr>
            <w:tcW w:w="0" w:type="auto"/>
          </w:tcPr>
          <w:p w14:paraId="28AEDCDA"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4.0</w:t>
            </w:r>
          </w:p>
        </w:tc>
      </w:tr>
      <w:tr w:rsidR="00034CEC" w:rsidRPr="009814A4" w14:paraId="28AEDCE2" w14:textId="77777777" w:rsidTr="00034CEC">
        <w:trPr>
          <w:jc w:val="center"/>
        </w:trPr>
        <w:tc>
          <w:tcPr>
            <w:tcW w:w="0" w:type="auto"/>
            <w:vMerge/>
          </w:tcPr>
          <w:p w14:paraId="28AEDCDC" w14:textId="77777777" w:rsidR="00034CEC" w:rsidRPr="001918AE" w:rsidRDefault="00034CEC" w:rsidP="00113088">
            <w:pPr>
              <w:autoSpaceDE w:val="0"/>
              <w:autoSpaceDN w:val="0"/>
              <w:adjustRightInd w:val="0"/>
              <w:spacing w:line="360" w:lineRule="auto"/>
              <w:jc w:val="center"/>
              <w:rPr>
                <w:rFonts w:cs="Arial"/>
                <w:color w:val="000000"/>
              </w:rPr>
            </w:pPr>
          </w:p>
        </w:tc>
        <w:tc>
          <w:tcPr>
            <w:tcW w:w="0" w:type="auto"/>
          </w:tcPr>
          <w:p w14:paraId="28AEDCDD"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1.00</w:t>
            </w:r>
          </w:p>
        </w:tc>
        <w:tc>
          <w:tcPr>
            <w:tcW w:w="0" w:type="auto"/>
          </w:tcPr>
          <w:p w14:paraId="28AEDCDE"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642</w:t>
            </w:r>
          </w:p>
        </w:tc>
        <w:tc>
          <w:tcPr>
            <w:tcW w:w="0" w:type="auto"/>
          </w:tcPr>
          <w:p w14:paraId="28AEDCDF"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52.1</w:t>
            </w:r>
          </w:p>
        </w:tc>
        <w:tc>
          <w:tcPr>
            <w:tcW w:w="0" w:type="auto"/>
          </w:tcPr>
          <w:p w14:paraId="28AEDCE0"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52.1</w:t>
            </w:r>
          </w:p>
        </w:tc>
        <w:tc>
          <w:tcPr>
            <w:tcW w:w="0" w:type="auto"/>
          </w:tcPr>
          <w:p w14:paraId="28AEDCE1"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56.0</w:t>
            </w:r>
          </w:p>
        </w:tc>
      </w:tr>
      <w:tr w:rsidR="00034CEC" w:rsidRPr="009814A4" w14:paraId="28AEDCE9" w14:textId="77777777" w:rsidTr="00034CEC">
        <w:trPr>
          <w:jc w:val="center"/>
        </w:trPr>
        <w:tc>
          <w:tcPr>
            <w:tcW w:w="0" w:type="auto"/>
            <w:vMerge/>
          </w:tcPr>
          <w:p w14:paraId="28AEDCE3" w14:textId="77777777" w:rsidR="00034CEC" w:rsidRPr="001918AE" w:rsidRDefault="00034CEC" w:rsidP="00113088">
            <w:pPr>
              <w:autoSpaceDE w:val="0"/>
              <w:autoSpaceDN w:val="0"/>
              <w:adjustRightInd w:val="0"/>
              <w:spacing w:line="360" w:lineRule="auto"/>
              <w:jc w:val="center"/>
              <w:rPr>
                <w:rFonts w:cs="Arial"/>
                <w:color w:val="000000"/>
              </w:rPr>
            </w:pPr>
          </w:p>
        </w:tc>
        <w:tc>
          <w:tcPr>
            <w:tcW w:w="0" w:type="auto"/>
          </w:tcPr>
          <w:p w14:paraId="28AEDCE4"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2.00</w:t>
            </w:r>
          </w:p>
        </w:tc>
        <w:tc>
          <w:tcPr>
            <w:tcW w:w="0" w:type="auto"/>
          </w:tcPr>
          <w:p w14:paraId="28AEDCE5"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542</w:t>
            </w:r>
          </w:p>
        </w:tc>
        <w:tc>
          <w:tcPr>
            <w:tcW w:w="0" w:type="auto"/>
          </w:tcPr>
          <w:p w14:paraId="28AEDCE6"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44.0</w:t>
            </w:r>
          </w:p>
        </w:tc>
        <w:tc>
          <w:tcPr>
            <w:tcW w:w="0" w:type="auto"/>
          </w:tcPr>
          <w:p w14:paraId="28AEDCE7"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44.0</w:t>
            </w:r>
          </w:p>
        </w:tc>
        <w:tc>
          <w:tcPr>
            <w:tcW w:w="0" w:type="auto"/>
          </w:tcPr>
          <w:p w14:paraId="28AEDCE8"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100.0</w:t>
            </w:r>
          </w:p>
        </w:tc>
      </w:tr>
      <w:tr w:rsidR="00034CEC" w:rsidRPr="009814A4" w14:paraId="28AEDCF0" w14:textId="77777777" w:rsidTr="00034CEC">
        <w:trPr>
          <w:jc w:val="center"/>
        </w:trPr>
        <w:tc>
          <w:tcPr>
            <w:tcW w:w="0" w:type="auto"/>
            <w:vMerge/>
          </w:tcPr>
          <w:p w14:paraId="28AEDCEA" w14:textId="77777777" w:rsidR="00034CEC" w:rsidRPr="001918AE" w:rsidRDefault="00034CEC" w:rsidP="00113088">
            <w:pPr>
              <w:autoSpaceDE w:val="0"/>
              <w:autoSpaceDN w:val="0"/>
              <w:adjustRightInd w:val="0"/>
              <w:spacing w:line="360" w:lineRule="auto"/>
              <w:jc w:val="center"/>
              <w:rPr>
                <w:rFonts w:cs="Arial"/>
                <w:color w:val="000000"/>
              </w:rPr>
            </w:pPr>
          </w:p>
        </w:tc>
        <w:tc>
          <w:tcPr>
            <w:tcW w:w="0" w:type="auto"/>
          </w:tcPr>
          <w:p w14:paraId="28AEDCEB"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Total</w:t>
            </w:r>
          </w:p>
        </w:tc>
        <w:tc>
          <w:tcPr>
            <w:tcW w:w="0" w:type="auto"/>
          </w:tcPr>
          <w:p w14:paraId="28AEDCEC"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1233</w:t>
            </w:r>
          </w:p>
        </w:tc>
        <w:tc>
          <w:tcPr>
            <w:tcW w:w="0" w:type="auto"/>
          </w:tcPr>
          <w:p w14:paraId="28AEDCED"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100.0</w:t>
            </w:r>
          </w:p>
        </w:tc>
        <w:tc>
          <w:tcPr>
            <w:tcW w:w="0" w:type="auto"/>
          </w:tcPr>
          <w:p w14:paraId="28AEDCEE" w14:textId="77777777" w:rsidR="00034CEC" w:rsidRPr="001918AE" w:rsidRDefault="00034CEC" w:rsidP="00113088">
            <w:pPr>
              <w:autoSpaceDE w:val="0"/>
              <w:autoSpaceDN w:val="0"/>
              <w:adjustRightInd w:val="0"/>
              <w:spacing w:line="360" w:lineRule="auto"/>
              <w:ind w:left="60" w:right="60"/>
              <w:jc w:val="center"/>
              <w:rPr>
                <w:rFonts w:cs="Arial"/>
                <w:color w:val="000000"/>
              </w:rPr>
            </w:pPr>
            <w:r w:rsidRPr="001918AE">
              <w:rPr>
                <w:rFonts w:cs="Arial"/>
                <w:color w:val="000000"/>
              </w:rPr>
              <w:t>100.0</w:t>
            </w:r>
          </w:p>
        </w:tc>
        <w:tc>
          <w:tcPr>
            <w:tcW w:w="0" w:type="auto"/>
          </w:tcPr>
          <w:p w14:paraId="28AEDCEF" w14:textId="77777777" w:rsidR="00034CEC" w:rsidRPr="001918AE" w:rsidRDefault="00034CEC" w:rsidP="00113088">
            <w:pPr>
              <w:autoSpaceDE w:val="0"/>
              <w:autoSpaceDN w:val="0"/>
              <w:adjustRightInd w:val="0"/>
              <w:spacing w:line="360" w:lineRule="auto"/>
              <w:jc w:val="center"/>
            </w:pPr>
          </w:p>
        </w:tc>
      </w:tr>
    </w:tbl>
    <w:p w14:paraId="672E9725" w14:textId="77777777" w:rsidR="009814A4" w:rsidRPr="00F42BA5" w:rsidRDefault="009814A4" w:rsidP="009814A4">
      <w:pPr>
        <w:jc w:val="center"/>
        <w:rPr>
          <w:szCs w:val="24"/>
          <w:lang w:eastAsia="es-ES" w:bidi="he-IL"/>
        </w:rPr>
      </w:pPr>
      <w:r w:rsidRPr="00F42BA5">
        <w:rPr>
          <w:szCs w:val="24"/>
          <w:lang w:eastAsia="es-ES" w:bidi="he-IL"/>
        </w:rPr>
        <w:t>Fuente: Elaboración propia</w:t>
      </w:r>
    </w:p>
    <w:p w14:paraId="02AC2634" w14:textId="4F3B514C" w:rsidR="00B968A8" w:rsidRPr="00A138C6" w:rsidRDefault="00B968A8" w:rsidP="00113088">
      <w:pPr>
        <w:jc w:val="center"/>
        <w:rPr>
          <w:b/>
          <w:sz w:val="20"/>
          <w:lang w:eastAsia="es-ES" w:bidi="he-IL"/>
        </w:rPr>
      </w:pPr>
    </w:p>
    <w:p w14:paraId="28AEDCF2" w14:textId="49F532BF" w:rsidR="00034CEC" w:rsidRPr="00A138C6" w:rsidRDefault="009814A4" w:rsidP="001918AE">
      <w:pPr>
        <w:ind w:firstLine="708"/>
      </w:pPr>
      <w:r>
        <w:t>Y volviendo a la</w:t>
      </w:r>
      <w:r w:rsidR="00034CEC" w:rsidRPr="00A138C6">
        <w:t xml:space="preserve"> primera pregunta</w:t>
      </w:r>
      <w:r>
        <w:t>, l</w:t>
      </w:r>
      <w:r w:rsidR="00034CEC" w:rsidRPr="00A138C6">
        <w:t>a opción “</w:t>
      </w:r>
      <w:r>
        <w:t>P</w:t>
      </w:r>
      <w:r w:rsidRPr="00A138C6">
        <w:t>arcialmente</w:t>
      </w:r>
      <w:r w:rsidR="00034CEC" w:rsidRPr="00A138C6">
        <w:t xml:space="preserve">” </w:t>
      </w:r>
      <w:r w:rsidR="002E19F7">
        <w:t>fue</w:t>
      </w:r>
      <w:r w:rsidR="002E19F7" w:rsidRPr="00A138C6">
        <w:t xml:space="preserve"> </w:t>
      </w:r>
      <w:r w:rsidR="00034CEC" w:rsidRPr="00A138C6">
        <w:t>elegida por la mayoría de los alumnos encuestados</w:t>
      </w:r>
      <w:r w:rsidR="002E19F7">
        <w:t>, como ya se mencionó; pero c</w:t>
      </w:r>
      <w:r w:rsidR="002E19F7" w:rsidRPr="00A138C6">
        <w:t xml:space="preserve">abe </w:t>
      </w:r>
      <w:r w:rsidR="00034CEC" w:rsidRPr="00A138C6">
        <w:t xml:space="preserve">destacar que las opciones “Casi nada”, “Nada” y “No sé” no </w:t>
      </w:r>
      <w:r w:rsidR="002E19F7">
        <w:t>fueron</w:t>
      </w:r>
      <w:r w:rsidR="002E19F7" w:rsidRPr="00A138C6">
        <w:t xml:space="preserve"> </w:t>
      </w:r>
      <w:r w:rsidR="00034CEC" w:rsidRPr="00A138C6">
        <w:t>seleccionada</w:t>
      </w:r>
      <w:r w:rsidR="002E19F7">
        <w:t>s</w:t>
      </w:r>
      <w:r w:rsidR="00034CEC" w:rsidRPr="00A138C6">
        <w:t xml:space="preserve"> por ningún alumno.</w:t>
      </w:r>
    </w:p>
    <w:p w14:paraId="28AEDCF3" w14:textId="05CA2269" w:rsidR="00034CEC" w:rsidRDefault="00034CEC" w:rsidP="001918AE">
      <w:pPr>
        <w:ind w:firstLine="708"/>
      </w:pPr>
      <w:r w:rsidRPr="00A138C6">
        <w:lastRenderedPageBreak/>
        <w:t xml:space="preserve">La diferencia de media entre las respuestas de los estudiantes encuestados se comprueba aplicando el </w:t>
      </w:r>
      <w:r w:rsidR="00EF7058" w:rsidRPr="00A138C6">
        <w:t>estadístico t–</w:t>
      </w:r>
      <w:proofErr w:type="spellStart"/>
      <w:r w:rsidRPr="00A138C6">
        <w:t>Student</w:t>
      </w:r>
      <w:proofErr w:type="spellEnd"/>
      <w:r w:rsidRPr="00A138C6">
        <w:t xml:space="preserve"> con un intervalo de confianza de 95</w:t>
      </w:r>
      <w:r w:rsidR="002E19F7">
        <w:t xml:space="preserve"> </w:t>
      </w:r>
      <w:r w:rsidRPr="00A138C6">
        <w:t xml:space="preserve">%, </w:t>
      </w:r>
      <w:r w:rsidR="002E19F7">
        <w:t>gracias lo cual se pudo</w:t>
      </w:r>
      <w:r w:rsidR="002E19F7" w:rsidRPr="00A138C6">
        <w:t xml:space="preserve"> </w:t>
      </w:r>
      <w:r w:rsidRPr="00A138C6">
        <w:t xml:space="preserve">concluir que existen diferencias significativas entre las medias de las respuestas de los estudiantes </w:t>
      </w:r>
      <w:r w:rsidR="003A6A32" w:rsidRPr="00A138C6">
        <w:t>(</w:t>
      </w:r>
      <w:r w:rsidRPr="00A138C6">
        <w:t xml:space="preserve">tabla </w:t>
      </w:r>
      <w:r w:rsidR="00EF7058" w:rsidRPr="00A138C6">
        <w:t>4</w:t>
      </w:r>
      <w:r w:rsidR="003A6A32" w:rsidRPr="00A138C6">
        <w:t>)</w:t>
      </w:r>
      <w:r w:rsidRPr="00A138C6">
        <w:t>.</w:t>
      </w:r>
    </w:p>
    <w:p w14:paraId="082B407C" w14:textId="77777777" w:rsidR="00B968A8" w:rsidRPr="00A138C6" w:rsidRDefault="00B968A8" w:rsidP="001918AE">
      <w:pPr>
        <w:ind w:firstLine="284"/>
      </w:pPr>
    </w:p>
    <w:p w14:paraId="28AEDCF4" w14:textId="77777777" w:rsidR="00034CEC" w:rsidRPr="001918AE" w:rsidRDefault="00034CEC" w:rsidP="00113088">
      <w:pPr>
        <w:pStyle w:val="Descripcin"/>
        <w:spacing w:before="0" w:after="0"/>
        <w:rPr>
          <w:rFonts w:ascii="Times New Roman" w:hAnsi="Times New Roman"/>
          <w:b w:val="0"/>
          <w:i/>
          <w:sz w:val="24"/>
          <w:szCs w:val="24"/>
          <w:lang w:val="es-MX"/>
        </w:rPr>
      </w:pPr>
      <w:bookmarkStart w:id="2" w:name="_Toc457045723"/>
      <w:r w:rsidRPr="001918AE">
        <w:rPr>
          <w:rFonts w:ascii="Times New Roman" w:hAnsi="Times New Roman"/>
          <w:sz w:val="24"/>
          <w:szCs w:val="24"/>
          <w:lang w:val="es-MX"/>
        </w:rPr>
        <w:t xml:space="preserve">Tabla </w:t>
      </w:r>
      <w:r w:rsidRPr="001918AE">
        <w:rPr>
          <w:rFonts w:ascii="Times New Roman" w:hAnsi="Times New Roman"/>
          <w:b w:val="0"/>
          <w:i/>
          <w:sz w:val="24"/>
          <w:szCs w:val="24"/>
          <w:lang w:val="es-MX"/>
        </w:rPr>
        <w:fldChar w:fldCharType="begin"/>
      </w:r>
      <w:r w:rsidRPr="001918AE">
        <w:rPr>
          <w:rFonts w:ascii="Times New Roman" w:hAnsi="Times New Roman"/>
          <w:sz w:val="24"/>
          <w:szCs w:val="24"/>
          <w:lang w:val="es-MX"/>
        </w:rPr>
        <w:instrText xml:space="preserve"> SEQ Tabla \* ARABIC </w:instrText>
      </w:r>
      <w:r w:rsidRPr="001918AE">
        <w:rPr>
          <w:rFonts w:ascii="Times New Roman" w:hAnsi="Times New Roman"/>
          <w:b w:val="0"/>
          <w:i/>
          <w:sz w:val="24"/>
          <w:szCs w:val="24"/>
          <w:lang w:val="es-MX"/>
        </w:rPr>
        <w:fldChar w:fldCharType="separate"/>
      </w:r>
      <w:r w:rsidR="007F3D3C" w:rsidRPr="001918AE">
        <w:rPr>
          <w:rFonts w:ascii="Times New Roman" w:hAnsi="Times New Roman"/>
          <w:noProof/>
          <w:sz w:val="24"/>
          <w:szCs w:val="24"/>
          <w:lang w:val="es-MX"/>
        </w:rPr>
        <w:t>4</w:t>
      </w:r>
      <w:r w:rsidRPr="001918AE">
        <w:rPr>
          <w:rFonts w:ascii="Times New Roman" w:hAnsi="Times New Roman"/>
          <w:b w:val="0"/>
          <w:i/>
          <w:sz w:val="24"/>
          <w:szCs w:val="24"/>
          <w:lang w:val="es-MX"/>
        </w:rPr>
        <w:fldChar w:fldCharType="end"/>
      </w:r>
      <w:r w:rsidRPr="001918AE">
        <w:rPr>
          <w:rFonts w:ascii="Times New Roman" w:hAnsi="Times New Roman"/>
          <w:sz w:val="24"/>
          <w:szCs w:val="24"/>
          <w:lang w:val="es-MX"/>
        </w:rPr>
        <w:t xml:space="preserve">. </w:t>
      </w:r>
      <w:r w:rsidRPr="001918AE">
        <w:rPr>
          <w:rFonts w:ascii="Times New Roman" w:hAnsi="Times New Roman"/>
          <w:b w:val="0"/>
          <w:sz w:val="24"/>
          <w:szCs w:val="24"/>
          <w:lang w:val="es-MX"/>
        </w:rPr>
        <w:t>Prueba de muestra única</w:t>
      </w:r>
      <w:bookmarkEnd w:id="2"/>
    </w:p>
    <w:tbl>
      <w:tblPr>
        <w:tblStyle w:val="Tablaconcuadrcula"/>
        <w:tblW w:w="0" w:type="auto"/>
        <w:tblLook w:val="0000" w:firstRow="0" w:lastRow="0" w:firstColumn="0" w:lastColumn="0" w:noHBand="0" w:noVBand="0"/>
      </w:tblPr>
      <w:tblGrid>
        <w:gridCol w:w="1334"/>
        <w:gridCol w:w="996"/>
        <w:gridCol w:w="816"/>
        <w:gridCol w:w="1487"/>
        <w:gridCol w:w="1708"/>
        <w:gridCol w:w="1462"/>
        <w:gridCol w:w="1591"/>
      </w:tblGrid>
      <w:tr w:rsidR="00034CEC" w:rsidRPr="009814A4" w14:paraId="28AEDCF7" w14:textId="77777777" w:rsidTr="00666475">
        <w:tc>
          <w:tcPr>
            <w:tcW w:w="0" w:type="auto"/>
            <w:vMerge w:val="restart"/>
            <w:vAlign w:val="center"/>
          </w:tcPr>
          <w:p w14:paraId="28AEDCF5" w14:textId="77777777" w:rsidR="00034CEC" w:rsidRPr="001918AE" w:rsidRDefault="00034CEC" w:rsidP="00113088">
            <w:pPr>
              <w:autoSpaceDE w:val="0"/>
              <w:autoSpaceDN w:val="0"/>
              <w:adjustRightInd w:val="0"/>
              <w:spacing w:line="360" w:lineRule="auto"/>
              <w:jc w:val="center"/>
              <w:rPr>
                <w:szCs w:val="24"/>
              </w:rPr>
            </w:pPr>
          </w:p>
        </w:tc>
        <w:tc>
          <w:tcPr>
            <w:tcW w:w="0" w:type="auto"/>
            <w:gridSpan w:val="6"/>
            <w:vAlign w:val="center"/>
          </w:tcPr>
          <w:p w14:paraId="28AEDCF6" w14:textId="77777777" w:rsidR="00034CEC" w:rsidRPr="001918AE" w:rsidRDefault="00034CEC" w:rsidP="00113088">
            <w:pPr>
              <w:autoSpaceDE w:val="0"/>
              <w:autoSpaceDN w:val="0"/>
              <w:adjustRightInd w:val="0"/>
              <w:spacing w:line="360" w:lineRule="auto"/>
              <w:ind w:left="60" w:right="60"/>
              <w:jc w:val="center"/>
              <w:rPr>
                <w:rFonts w:cs="Arial"/>
                <w:b/>
                <w:color w:val="000000"/>
                <w:szCs w:val="24"/>
              </w:rPr>
            </w:pPr>
            <w:r w:rsidRPr="001918AE">
              <w:rPr>
                <w:rFonts w:cs="Arial"/>
                <w:b/>
                <w:color w:val="000000"/>
                <w:szCs w:val="24"/>
              </w:rPr>
              <w:t>Valor de prueba = 0</w:t>
            </w:r>
          </w:p>
        </w:tc>
      </w:tr>
      <w:tr w:rsidR="00034CEC" w:rsidRPr="009814A4" w14:paraId="28AEDCFE" w14:textId="77777777" w:rsidTr="00666475">
        <w:tc>
          <w:tcPr>
            <w:tcW w:w="0" w:type="auto"/>
            <w:vMerge/>
            <w:vAlign w:val="center"/>
          </w:tcPr>
          <w:p w14:paraId="28AEDCF8" w14:textId="77777777" w:rsidR="00034CEC" w:rsidRPr="001918AE" w:rsidRDefault="00034CEC" w:rsidP="00113088">
            <w:pPr>
              <w:autoSpaceDE w:val="0"/>
              <w:autoSpaceDN w:val="0"/>
              <w:adjustRightInd w:val="0"/>
              <w:spacing w:line="360" w:lineRule="auto"/>
              <w:jc w:val="center"/>
              <w:rPr>
                <w:rFonts w:cs="Arial"/>
                <w:color w:val="000000"/>
                <w:szCs w:val="24"/>
              </w:rPr>
            </w:pPr>
          </w:p>
        </w:tc>
        <w:tc>
          <w:tcPr>
            <w:tcW w:w="0" w:type="auto"/>
            <w:vMerge w:val="restart"/>
            <w:vAlign w:val="center"/>
          </w:tcPr>
          <w:p w14:paraId="28AEDCF9" w14:textId="77777777" w:rsidR="00034CEC" w:rsidRPr="001918AE" w:rsidRDefault="00034CEC" w:rsidP="00113088">
            <w:pPr>
              <w:autoSpaceDE w:val="0"/>
              <w:autoSpaceDN w:val="0"/>
              <w:adjustRightInd w:val="0"/>
              <w:spacing w:line="360" w:lineRule="auto"/>
              <w:ind w:left="60" w:right="60"/>
              <w:jc w:val="center"/>
              <w:rPr>
                <w:rFonts w:cs="Arial"/>
                <w:b/>
                <w:color w:val="000000"/>
                <w:szCs w:val="24"/>
              </w:rPr>
            </w:pPr>
            <w:r w:rsidRPr="001918AE">
              <w:rPr>
                <w:rFonts w:cs="Arial"/>
                <w:b/>
                <w:color w:val="000000"/>
                <w:szCs w:val="24"/>
              </w:rPr>
              <w:t>t</w:t>
            </w:r>
          </w:p>
        </w:tc>
        <w:tc>
          <w:tcPr>
            <w:tcW w:w="0" w:type="auto"/>
            <w:vMerge w:val="restart"/>
            <w:vAlign w:val="center"/>
          </w:tcPr>
          <w:p w14:paraId="28AEDCFA" w14:textId="77777777" w:rsidR="00034CEC" w:rsidRPr="001918AE" w:rsidRDefault="00034CEC" w:rsidP="00113088">
            <w:pPr>
              <w:autoSpaceDE w:val="0"/>
              <w:autoSpaceDN w:val="0"/>
              <w:adjustRightInd w:val="0"/>
              <w:spacing w:line="360" w:lineRule="auto"/>
              <w:ind w:left="60" w:right="60"/>
              <w:jc w:val="center"/>
              <w:rPr>
                <w:rFonts w:cs="Arial"/>
                <w:b/>
                <w:color w:val="000000"/>
                <w:szCs w:val="24"/>
              </w:rPr>
            </w:pPr>
            <w:proofErr w:type="spellStart"/>
            <w:r w:rsidRPr="001918AE">
              <w:rPr>
                <w:rFonts w:cs="Arial"/>
                <w:b/>
                <w:color w:val="000000"/>
                <w:szCs w:val="24"/>
              </w:rPr>
              <w:t>gl</w:t>
            </w:r>
            <w:proofErr w:type="spellEnd"/>
          </w:p>
        </w:tc>
        <w:tc>
          <w:tcPr>
            <w:tcW w:w="0" w:type="auto"/>
            <w:vMerge w:val="restart"/>
            <w:vAlign w:val="center"/>
          </w:tcPr>
          <w:p w14:paraId="28AEDCFB" w14:textId="77777777" w:rsidR="00034CEC" w:rsidRPr="001918AE" w:rsidRDefault="00034CEC" w:rsidP="00113088">
            <w:pPr>
              <w:autoSpaceDE w:val="0"/>
              <w:autoSpaceDN w:val="0"/>
              <w:adjustRightInd w:val="0"/>
              <w:spacing w:line="360" w:lineRule="auto"/>
              <w:ind w:left="60" w:right="60"/>
              <w:jc w:val="center"/>
              <w:rPr>
                <w:rFonts w:cs="Arial"/>
                <w:b/>
                <w:color w:val="000000"/>
                <w:szCs w:val="24"/>
              </w:rPr>
            </w:pPr>
            <w:r w:rsidRPr="001918AE">
              <w:rPr>
                <w:rFonts w:cs="Arial"/>
                <w:b/>
                <w:color w:val="000000"/>
                <w:szCs w:val="24"/>
              </w:rPr>
              <w:t>Sig. (bilateral)</w:t>
            </w:r>
          </w:p>
        </w:tc>
        <w:tc>
          <w:tcPr>
            <w:tcW w:w="0" w:type="auto"/>
            <w:vMerge w:val="restart"/>
            <w:vAlign w:val="center"/>
          </w:tcPr>
          <w:p w14:paraId="28AEDCFC" w14:textId="77777777" w:rsidR="00034CEC" w:rsidRPr="001918AE" w:rsidRDefault="00034CEC" w:rsidP="00113088">
            <w:pPr>
              <w:autoSpaceDE w:val="0"/>
              <w:autoSpaceDN w:val="0"/>
              <w:adjustRightInd w:val="0"/>
              <w:spacing w:line="360" w:lineRule="auto"/>
              <w:ind w:left="60" w:right="60"/>
              <w:jc w:val="center"/>
              <w:rPr>
                <w:rFonts w:cs="Arial"/>
                <w:b/>
                <w:color w:val="000000"/>
                <w:szCs w:val="24"/>
              </w:rPr>
            </w:pPr>
            <w:r w:rsidRPr="001918AE">
              <w:rPr>
                <w:rFonts w:cs="Arial"/>
                <w:b/>
                <w:color w:val="000000"/>
                <w:szCs w:val="24"/>
              </w:rPr>
              <w:t>Diferencia de medias</w:t>
            </w:r>
          </w:p>
        </w:tc>
        <w:tc>
          <w:tcPr>
            <w:tcW w:w="0" w:type="auto"/>
            <w:gridSpan w:val="2"/>
            <w:vAlign w:val="center"/>
          </w:tcPr>
          <w:p w14:paraId="28AEDCFD" w14:textId="76CB8699" w:rsidR="00034CEC" w:rsidRPr="001918AE" w:rsidRDefault="00034CEC" w:rsidP="00113088">
            <w:pPr>
              <w:autoSpaceDE w:val="0"/>
              <w:autoSpaceDN w:val="0"/>
              <w:adjustRightInd w:val="0"/>
              <w:spacing w:line="360" w:lineRule="auto"/>
              <w:ind w:left="60" w:right="60"/>
              <w:jc w:val="center"/>
              <w:rPr>
                <w:rFonts w:cs="Arial"/>
                <w:b/>
                <w:color w:val="000000"/>
                <w:szCs w:val="24"/>
              </w:rPr>
            </w:pPr>
            <w:r w:rsidRPr="001918AE">
              <w:rPr>
                <w:rFonts w:cs="Arial"/>
                <w:b/>
                <w:color w:val="000000"/>
                <w:szCs w:val="24"/>
              </w:rPr>
              <w:t>95</w:t>
            </w:r>
            <w:r w:rsidR="009814A4">
              <w:rPr>
                <w:rFonts w:cs="Arial"/>
                <w:b/>
                <w:color w:val="000000"/>
                <w:szCs w:val="24"/>
              </w:rPr>
              <w:t xml:space="preserve"> </w:t>
            </w:r>
            <w:r w:rsidRPr="001918AE">
              <w:rPr>
                <w:rFonts w:cs="Arial"/>
                <w:b/>
                <w:color w:val="000000"/>
                <w:szCs w:val="24"/>
              </w:rPr>
              <w:t>% de intervalo de confianza de la diferencia</w:t>
            </w:r>
          </w:p>
        </w:tc>
      </w:tr>
      <w:tr w:rsidR="00EF7058" w:rsidRPr="009814A4" w14:paraId="28AEDD06" w14:textId="77777777" w:rsidTr="00666475">
        <w:tc>
          <w:tcPr>
            <w:tcW w:w="0" w:type="auto"/>
            <w:vMerge/>
            <w:vAlign w:val="center"/>
          </w:tcPr>
          <w:p w14:paraId="28AEDCFF" w14:textId="77777777" w:rsidR="00034CEC" w:rsidRPr="001918AE" w:rsidRDefault="00034CEC" w:rsidP="00113088">
            <w:pPr>
              <w:autoSpaceDE w:val="0"/>
              <w:autoSpaceDN w:val="0"/>
              <w:adjustRightInd w:val="0"/>
              <w:spacing w:line="360" w:lineRule="auto"/>
              <w:jc w:val="center"/>
              <w:rPr>
                <w:rFonts w:cs="Arial"/>
                <w:color w:val="000000"/>
                <w:szCs w:val="24"/>
              </w:rPr>
            </w:pPr>
          </w:p>
        </w:tc>
        <w:tc>
          <w:tcPr>
            <w:tcW w:w="0" w:type="auto"/>
            <w:vMerge/>
            <w:vAlign w:val="center"/>
          </w:tcPr>
          <w:p w14:paraId="28AEDD00" w14:textId="77777777" w:rsidR="00034CEC" w:rsidRPr="001918AE" w:rsidRDefault="00034CEC" w:rsidP="00113088">
            <w:pPr>
              <w:autoSpaceDE w:val="0"/>
              <w:autoSpaceDN w:val="0"/>
              <w:adjustRightInd w:val="0"/>
              <w:spacing w:line="360" w:lineRule="auto"/>
              <w:jc w:val="center"/>
              <w:rPr>
                <w:rFonts w:cs="Arial"/>
                <w:color w:val="000000"/>
                <w:szCs w:val="24"/>
              </w:rPr>
            </w:pPr>
          </w:p>
        </w:tc>
        <w:tc>
          <w:tcPr>
            <w:tcW w:w="0" w:type="auto"/>
            <w:vMerge/>
            <w:vAlign w:val="center"/>
          </w:tcPr>
          <w:p w14:paraId="28AEDD01" w14:textId="77777777" w:rsidR="00034CEC" w:rsidRPr="001918AE" w:rsidRDefault="00034CEC" w:rsidP="00113088">
            <w:pPr>
              <w:autoSpaceDE w:val="0"/>
              <w:autoSpaceDN w:val="0"/>
              <w:adjustRightInd w:val="0"/>
              <w:spacing w:line="360" w:lineRule="auto"/>
              <w:jc w:val="center"/>
              <w:rPr>
                <w:rFonts w:cs="Arial"/>
                <w:color w:val="000000"/>
                <w:szCs w:val="24"/>
              </w:rPr>
            </w:pPr>
          </w:p>
        </w:tc>
        <w:tc>
          <w:tcPr>
            <w:tcW w:w="0" w:type="auto"/>
            <w:vMerge/>
            <w:vAlign w:val="center"/>
          </w:tcPr>
          <w:p w14:paraId="28AEDD02" w14:textId="77777777" w:rsidR="00034CEC" w:rsidRPr="001918AE" w:rsidRDefault="00034CEC" w:rsidP="00113088">
            <w:pPr>
              <w:autoSpaceDE w:val="0"/>
              <w:autoSpaceDN w:val="0"/>
              <w:adjustRightInd w:val="0"/>
              <w:spacing w:line="360" w:lineRule="auto"/>
              <w:jc w:val="center"/>
              <w:rPr>
                <w:rFonts w:cs="Arial"/>
                <w:color w:val="000000"/>
                <w:szCs w:val="24"/>
              </w:rPr>
            </w:pPr>
          </w:p>
        </w:tc>
        <w:tc>
          <w:tcPr>
            <w:tcW w:w="0" w:type="auto"/>
            <w:vMerge/>
            <w:vAlign w:val="center"/>
          </w:tcPr>
          <w:p w14:paraId="28AEDD03" w14:textId="77777777" w:rsidR="00034CEC" w:rsidRPr="001918AE" w:rsidRDefault="00034CEC" w:rsidP="00113088">
            <w:pPr>
              <w:autoSpaceDE w:val="0"/>
              <w:autoSpaceDN w:val="0"/>
              <w:adjustRightInd w:val="0"/>
              <w:spacing w:line="360" w:lineRule="auto"/>
              <w:jc w:val="center"/>
              <w:rPr>
                <w:rFonts w:cs="Arial"/>
                <w:color w:val="000000"/>
                <w:szCs w:val="24"/>
              </w:rPr>
            </w:pPr>
          </w:p>
        </w:tc>
        <w:tc>
          <w:tcPr>
            <w:tcW w:w="0" w:type="auto"/>
            <w:vAlign w:val="center"/>
          </w:tcPr>
          <w:p w14:paraId="28AEDD04"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Inferior</w:t>
            </w:r>
          </w:p>
        </w:tc>
        <w:tc>
          <w:tcPr>
            <w:tcW w:w="0" w:type="auto"/>
            <w:vAlign w:val="center"/>
          </w:tcPr>
          <w:p w14:paraId="28AEDD05"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Superior</w:t>
            </w:r>
          </w:p>
        </w:tc>
      </w:tr>
      <w:tr w:rsidR="00EF7058" w:rsidRPr="009814A4" w14:paraId="28AEDD0E" w14:textId="77777777" w:rsidTr="00666475">
        <w:tc>
          <w:tcPr>
            <w:tcW w:w="0" w:type="auto"/>
            <w:vAlign w:val="center"/>
          </w:tcPr>
          <w:p w14:paraId="28AEDD07" w14:textId="77777777" w:rsidR="00034CEC" w:rsidRPr="001918AE" w:rsidRDefault="00034CEC" w:rsidP="00113088">
            <w:pPr>
              <w:autoSpaceDE w:val="0"/>
              <w:autoSpaceDN w:val="0"/>
              <w:adjustRightInd w:val="0"/>
              <w:spacing w:line="360" w:lineRule="auto"/>
              <w:ind w:left="60" w:right="60"/>
              <w:jc w:val="center"/>
              <w:rPr>
                <w:rFonts w:cs="Arial"/>
                <w:b/>
                <w:color w:val="000000"/>
                <w:szCs w:val="24"/>
              </w:rPr>
            </w:pPr>
            <w:r w:rsidRPr="001918AE">
              <w:rPr>
                <w:rFonts w:cs="Arial"/>
                <w:b/>
                <w:color w:val="000000"/>
                <w:szCs w:val="24"/>
              </w:rPr>
              <w:t>Pregunta 1</w:t>
            </w:r>
          </w:p>
        </w:tc>
        <w:tc>
          <w:tcPr>
            <w:tcW w:w="0" w:type="auto"/>
            <w:vAlign w:val="center"/>
          </w:tcPr>
          <w:p w14:paraId="28AEDD08"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99.332</w:t>
            </w:r>
          </w:p>
        </w:tc>
        <w:tc>
          <w:tcPr>
            <w:tcW w:w="0" w:type="auto"/>
            <w:vAlign w:val="center"/>
          </w:tcPr>
          <w:p w14:paraId="28AEDD09"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1232</w:t>
            </w:r>
          </w:p>
        </w:tc>
        <w:tc>
          <w:tcPr>
            <w:tcW w:w="0" w:type="auto"/>
            <w:vAlign w:val="center"/>
          </w:tcPr>
          <w:p w14:paraId="28AEDD0A"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.000</w:t>
            </w:r>
          </w:p>
        </w:tc>
        <w:tc>
          <w:tcPr>
            <w:tcW w:w="0" w:type="auto"/>
            <w:vAlign w:val="center"/>
          </w:tcPr>
          <w:p w14:paraId="28AEDD0B"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1.31873</w:t>
            </w:r>
          </w:p>
        </w:tc>
        <w:tc>
          <w:tcPr>
            <w:tcW w:w="0" w:type="auto"/>
            <w:vAlign w:val="center"/>
          </w:tcPr>
          <w:p w14:paraId="28AEDD0C"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1.2927</w:t>
            </w:r>
          </w:p>
        </w:tc>
        <w:tc>
          <w:tcPr>
            <w:tcW w:w="0" w:type="auto"/>
            <w:vAlign w:val="center"/>
          </w:tcPr>
          <w:p w14:paraId="28AEDD0D"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1.3448</w:t>
            </w:r>
          </w:p>
        </w:tc>
      </w:tr>
      <w:tr w:rsidR="00EF7058" w:rsidRPr="009814A4" w14:paraId="28AEDD16" w14:textId="77777777" w:rsidTr="00666475">
        <w:tc>
          <w:tcPr>
            <w:tcW w:w="0" w:type="auto"/>
            <w:vAlign w:val="center"/>
          </w:tcPr>
          <w:p w14:paraId="28AEDD0F" w14:textId="77777777" w:rsidR="00034CEC" w:rsidRPr="001918AE" w:rsidRDefault="00034CEC" w:rsidP="00113088">
            <w:pPr>
              <w:autoSpaceDE w:val="0"/>
              <w:autoSpaceDN w:val="0"/>
              <w:adjustRightInd w:val="0"/>
              <w:spacing w:line="360" w:lineRule="auto"/>
              <w:ind w:left="60" w:right="60"/>
              <w:jc w:val="center"/>
              <w:rPr>
                <w:rFonts w:cs="Arial"/>
                <w:b/>
                <w:color w:val="000000"/>
                <w:szCs w:val="24"/>
              </w:rPr>
            </w:pPr>
            <w:r w:rsidRPr="001918AE">
              <w:rPr>
                <w:rFonts w:cs="Arial"/>
                <w:b/>
                <w:color w:val="000000"/>
                <w:szCs w:val="24"/>
              </w:rPr>
              <w:t>Pregunta 2</w:t>
            </w:r>
          </w:p>
        </w:tc>
        <w:tc>
          <w:tcPr>
            <w:tcW w:w="0" w:type="auto"/>
            <w:vAlign w:val="center"/>
          </w:tcPr>
          <w:p w14:paraId="28AEDD10"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86.933</w:t>
            </w:r>
          </w:p>
        </w:tc>
        <w:tc>
          <w:tcPr>
            <w:tcW w:w="0" w:type="auto"/>
            <w:vAlign w:val="center"/>
          </w:tcPr>
          <w:p w14:paraId="28AEDD11"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1232</w:t>
            </w:r>
          </w:p>
        </w:tc>
        <w:tc>
          <w:tcPr>
            <w:tcW w:w="0" w:type="auto"/>
            <w:vAlign w:val="center"/>
          </w:tcPr>
          <w:p w14:paraId="28AEDD12"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.000</w:t>
            </w:r>
          </w:p>
        </w:tc>
        <w:tc>
          <w:tcPr>
            <w:tcW w:w="0" w:type="auto"/>
            <w:vAlign w:val="center"/>
          </w:tcPr>
          <w:p w14:paraId="28AEDD13"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1.39984</w:t>
            </w:r>
          </w:p>
        </w:tc>
        <w:tc>
          <w:tcPr>
            <w:tcW w:w="0" w:type="auto"/>
            <w:vAlign w:val="center"/>
          </w:tcPr>
          <w:p w14:paraId="28AEDD14"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1.3682</w:t>
            </w:r>
          </w:p>
        </w:tc>
        <w:tc>
          <w:tcPr>
            <w:tcW w:w="0" w:type="auto"/>
            <w:vAlign w:val="center"/>
          </w:tcPr>
          <w:p w14:paraId="28AEDD15" w14:textId="77777777" w:rsidR="00034CEC" w:rsidRPr="001918AE" w:rsidRDefault="00034CEC"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1.4314</w:t>
            </w:r>
          </w:p>
        </w:tc>
      </w:tr>
    </w:tbl>
    <w:p w14:paraId="08A681BB" w14:textId="77777777" w:rsidR="009814A4" w:rsidRPr="00F42BA5" w:rsidRDefault="009814A4" w:rsidP="009814A4">
      <w:pPr>
        <w:jc w:val="center"/>
        <w:rPr>
          <w:szCs w:val="24"/>
          <w:lang w:eastAsia="es-ES" w:bidi="he-IL"/>
        </w:rPr>
      </w:pPr>
      <w:r w:rsidRPr="00F42BA5">
        <w:rPr>
          <w:szCs w:val="24"/>
          <w:lang w:eastAsia="es-ES" w:bidi="he-IL"/>
        </w:rPr>
        <w:t>Fuente: Elaboración propia</w:t>
      </w:r>
    </w:p>
    <w:p w14:paraId="038BC7E1" w14:textId="77777777" w:rsidR="00B968A8" w:rsidRDefault="00B968A8" w:rsidP="00113088"/>
    <w:p w14:paraId="28AEDD19" w14:textId="3CD0B6D9" w:rsidR="00034CEC" w:rsidRDefault="00034CEC" w:rsidP="00B968A8">
      <w:pPr>
        <w:ind w:firstLine="708"/>
      </w:pPr>
      <w:r w:rsidRPr="00A138C6">
        <w:t>Al igual que en la primera pregunta</w:t>
      </w:r>
      <w:r w:rsidR="006C231B" w:rsidRPr="00A138C6">
        <w:t>,</w:t>
      </w:r>
      <w:r w:rsidR="006963DC">
        <w:t xml:space="preserve"> en la segunda </w:t>
      </w:r>
      <w:proofErr w:type="spellStart"/>
      <w:proofErr w:type="gramStart"/>
      <w:r w:rsidR="006963DC">
        <w:t>pregunta</w:t>
      </w:r>
      <w:r w:rsidR="006963DC" w:rsidRPr="00A138C6">
        <w:t>“</w:t>
      </w:r>
      <w:proofErr w:type="gramEnd"/>
      <w:r w:rsidR="006963DC" w:rsidRPr="00A138C6">
        <w:t>Nada</w:t>
      </w:r>
      <w:proofErr w:type="spellEnd"/>
      <w:r w:rsidR="006963DC" w:rsidRPr="00A138C6">
        <w:t xml:space="preserve">” y “No sé” no </w:t>
      </w:r>
      <w:r w:rsidR="006963DC">
        <w:t>fueron</w:t>
      </w:r>
      <w:r w:rsidR="006963DC" w:rsidRPr="00A138C6">
        <w:t xml:space="preserve"> seleccionadas por los alumnos.</w:t>
      </w:r>
      <w:r w:rsidRPr="00A138C6">
        <w:t xml:space="preserve"> </w:t>
      </w:r>
      <w:r w:rsidR="006963DC">
        <w:t xml:space="preserve">Y también aquí </w:t>
      </w:r>
      <w:r w:rsidRPr="00A138C6">
        <w:t>se dese</w:t>
      </w:r>
      <w:r w:rsidR="006963DC">
        <w:t>ó</w:t>
      </w:r>
      <w:r w:rsidRPr="00A138C6">
        <w:t xml:space="preserve"> conocer si existía diferencia de media entre las respuestas de los estudiantes</w:t>
      </w:r>
      <w:r w:rsidR="006963DC">
        <w:t xml:space="preserve"> y</w:t>
      </w:r>
      <w:r w:rsidRPr="00A138C6">
        <w:t xml:space="preserve"> se aplic</w:t>
      </w:r>
      <w:r w:rsidR="006963DC">
        <w:t>ó</w:t>
      </w:r>
      <w:r w:rsidRPr="00A138C6">
        <w:t xml:space="preserve"> el estadístico </w:t>
      </w:r>
      <w:r w:rsidR="009B4987" w:rsidRPr="00A138C6">
        <w:t>t–</w:t>
      </w:r>
      <w:proofErr w:type="spellStart"/>
      <w:r w:rsidR="009B4987" w:rsidRPr="00A138C6">
        <w:t>Student</w:t>
      </w:r>
      <w:proofErr w:type="spellEnd"/>
      <w:r w:rsidR="009B4987" w:rsidRPr="00A138C6">
        <w:t xml:space="preserve"> </w:t>
      </w:r>
      <w:r w:rsidRPr="00A138C6">
        <w:t>con un intervalo de confianza de 95</w:t>
      </w:r>
      <w:r w:rsidR="006963DC">
        <w:t xml:space="preserve"> </w:t>
      </w:r>
      <w:r w:rsidRPr="00A138C6">
        <w:t>%</w:t>
      </w:r>
      <w:r w:rsidR="006963DC">
        <w:t xml:space="preserve">: </w:t>
      </w:r>
      <w:r w:rsidR="00D25FBE">
        <w:t>los resultados muestran</w:t>
      </w:r>
      <w:r w:rsidRPr="00A138C6">
        <w:t xml:space="preserve"> que existen diferencias significativas entre las medias de las respuestas de los estudiantes (</w:t>
      </w:r>
      <w:r w:rsidR="00D25FBE">
        <w:t xml:space="preserve">ver una vez más la </w:t>
      </w:r>
      <w:r w:rsidRPr="00A138C6">
        <w:t xml:space="preserve">tabla </w:t>
      </w:r>
      <w:r w:rsidR="009B4987" w:rsidRPr="00A138C6">
        <w:t>4</w:t>
      </w:r>
      <w:r w:rsidRPr="00A138C6">
        <w:t>).</w:t>
      </w:r>
    </w:p>
    <w:p w14:paraId="53A92034" w14:textId="77777777" w:rsidR="00B968A8" w:rsidRPr="00A138C6" w:rsidRDefault="00B968A8" w:rsidP="001918AE">
      <w:pPr>
        <w:ind w:firstLine="708"/>
      </w:pPr>
    </w:p>
    <w:p w14:paraId="28AEDD1A" w14:textId="2E037421" w:rsidR="00EE03D7" w:rsidRPr="00364617" w:rsidRDefault="009B4987" w:rsidP="001918AE">
      <w:pPr>
        <w:rPr>
          <w:b/>
        </w:rPr>
      </w:pPr>
      <w:r w:rsidRPr="00364617">
        <w:rPr>
          <w:b/>
        </w:rPr>
        <w:t>Percepción de los estudiantes con respecto a las competencias genéricas formativas</w:t>
      </w:r>
    </w:p>
    <w:p w14:paraId="28AEDD1B" w14:textId="2CD4B606" w:rsidR="009B4987" w:rsidRDefault="009B4987" w:rsidP="00B968A8">
      <w:pPr>
        <w:ind w:firstLine="708"/>
      </w:pPr>
      <w:r w:rsidRPr="00A138C6">
        <w:t>Respecto a la segunda parte del cuestionario</w:t>
      </w:r>
      <w:r w:rsidR="00D25FBE">
        <w:t>,</w:t>
      </w:r>
      <w:r w:rsidR="003463C8" w:rsidRPr="00A138C6">
        <w:rPr>
          <w:rStyle w:val="Refdenotaalpie"/>
        </w:rPr>
        <w:footnoteReference w:id="2"/>
      </w:r>
      <w:r w:rsidRPr="00A138C6">
        <w:t xml:space="preserve"> referida a la presentación de </w:t>
      </w:r>
      <w:r w:rsidR="00D25FBE">
        <w:t>28</w:t>
      </w:r>
      <w:r w:rsidR="00D25FBE" w:rsidRPr="00A138C6">
        <w:t xml:space="preserve"> </w:t>
      </w:r>
      <w:r w:rsidRPr="00A138C6">
        <w:t>competencias y su respectiva cuantificación del 1 al 4 en función de la importancia dada a cada una de ellas</w:t>
      </w:r>
      <w:r w:rsidR="00D25FBE">
        <w:t>,</w:t>
      </w:r>
      <w:r w:rsidRPr="00A138C6">
        <w:t xml:space="preserve"> </w:t>
      </w:r>
      <w:r w:rsidR="00D25FBE">
        <w:t>así como</w:t>
      </w:r>
      <w:r w:rsidR="00D25FBE" w:rsidRPr="00A138C6">
        <w:t xml:space="preserve"> </w:t>
      </w:r>
      <w:r w:rsidRPr="00A138C6">
        <w:t>al nivel de desarrollo adquirido, se puede mencionar que en la primera situación (</w:t>
      </w:r>
      <w:r w:rsidR="007D0941">
        <w:t xml:space="preserve">relacionada a la </w:t>
      </w:r>
      <w:r w:rsidRPr="00A138C6">
        <w:t>importancia de la competencia)</w:t>
      </w:r>
      <w:r w:rsidR="00B55E1F">
        <w:t>,</w:t>
      </w:r>
      <w:r w:rsidRPr="00A138C6">
        <w:t xml:space="preserve"> las que presentan las frecuencias más altas</w:t>
      </w:r>
      <w:r w:rsidR="007D0941">
        <w:t xml:space="preserve"> y</w:t>
      </w:r>
      <w:r w:rsidR="007D0941" w:rsidRPr="00A138C6">
        <w:t xml:space="preserve"> </w:t>
      </w:r>
      <w:r w:rsidRPr="00A138C6">
        <w:t>por tanto las mejor valoradas son</w:t>
      </w:r>
      <w:r w:rsidR="007D0941">
        <w:t xml:space="preserve"> las siguientes</w:t>
      </w:r>
      <w:r w:rsidRPr="00A138C6">
        <w:t>: “Motivación de logro” (987 alumnos</w:t>
      </w:r>
      <w:r w:rsidR="007D0941" w:rsidRPr="00A138C6">
        <w:t>)</w:t>
      </w:r>
      <w:r w:rsidR="007D0941">
        <w:t>,</w:t>
      </w:r>
      <w:r w:rsidR="007D0941" w:rsidRPr="00A138C6">
        <w:t xml:space="preserve"> </w:t>
      </w:r>
      <w:r w:rsidRPr="00A138C6">
        <w:t xml:space="preserve">“Mantiene una actitud </w:t>
      </w:r>
      <w:r w:rsidRPr="00A138C6">
        <w:lastRenderedPageBreak/>
        <w:t>respetuosa hacia la interculturalidad y la diversidad de creencias, valores, ideas y prácticas sociales para promover espacios de convivencia académica y profesional” (939 alumnos</w:t>
      </w:r>
      <w:r w:rsidR="007D0941" w:rsidRPr="00A138C6">
        <w:t>)</w:t>
      </w:r>
      <w:r w:rsidR="007D0941">
        <w:t>,</w:t>
      </w:r>
      <w:r w:rsidR="007D0941" w:rsidRPr="00A138C6">
        <w:t xml:space="preserve"> </w:t>
      </w:r>
      <w:r w:rsidRPr="00A138C6">
        <w:t>“Toma de decisiones” (938 alumnos</w:t>
      </w:r>
      <w:r w:rsidR="007D0941" w:rsidRPr="00A138C6">
        <w:t>)</w:t>
      </w:r>
      <w:r w:rsidR="007D0941">
        <w:t>,</w:t>
      </w:r>
      <w:r w:rsidR="007D0941" w:rsidRPr="00A138C6">
        <w:t xml:space="preserve"> </w:t>
      </w:r>
      <w:r w:rsidRPr="00A138C6">
        <w:t xml:space="preserve">“Compromiso ético” (937 alumnos) y “Preocupación por la calidad” (936 alumnos) </w:t>
      </w:r>
      <w:r w:rsidR="007D0941">
        <w:t xml:space="preserve">(ver </w:t>
      </w:r>
      <w:r w:rsidRPr="00A138C6">
        <w:t xml:space="preserve">tabla </w:t>
      </w:r>
      <w:r w:rsidR="006C231B" w:rsidRPr="00A138C6">
        <w:t>5</w:t>
      </w:r>
      <w:r w:rsidR="007D0941">
        <w:t>)</w:t>
      </w:r>
      <w:r w:rsidR="007D0941" w:rsidRPr="00A138C6">
        <w:t>.</w:t>
      </w:r>
    </w:p>
    <w:p w14:paraId="6D5C57C2" w14:textId="77777777" w:rsidR="00B968A8" w:rsidRPr="00A138C6" w:rsidRDefault="00B968A8" w:rsidP="001918AE">
      <w:pPr>
        <w:ind w:firstLine="708"/>
      </w:pPr>
    </w:p>
    <w:p w14:paraId="28AEDD1C" w14:textId="77777777" w:rsidR="006C231B" w:rsidRPr="001918AE" w:rsidRDefault="006C231B" w:rsidP="00113088">
      <w:pPr>
        <w:pStyle w:val="Descripcin"/>
        <w:spacing w:before="0" w:after="0"/>
        <w:rPr>
          <w:rFonts w:ascii="Times New Roman" w:hAnsi="Times New Roman"/>
          <w:sz w:val="24"/>
          <w:lang w:val="es-MX"/>
        </w:rPr>
      </w:pPr>
      <w:r w:rsidRPr="001918AE">
        <w:rPr>
          <w:rFonts w:ascii="Times New Roman" w:hAnsi="Times New Roman"/>
          <w:sz w:val="24"/>
          <w:lang w:val="es-MX"/>
        </w:rPr>
        <w:t xml:space="preserve">Tabla </w:t>
      </w:r>
      <w:r w:rsidRPr="001918AE">
        <w:rPr>
          <w:rFonts w:ascii="Times New Roman" w:hAnsi="Times New Roman"/>
          <w:sz w:val="24"/>
          <w:lang w:val="es-MX"/>
        </w:rPr>
        <w:fldChar w:fldCharType="begin"/>
      </w:r>
      <w:r w:rsidRPr="001918AE">
        <w:rPr>
          <w:rFonts w:ascii="Times New Roman" w:hAnsi="Times New Roman"/>
          <w:sz w:val="24"/>
          <w:lang w:val="es-MX"/>
        </w:rPr>
        <w:instrText xml:space="preserve"> SEQ Tabla \* ARABIC </w:instrText>
      </w:r>
      <w:r w:rsidRPr="001918AE">
        <w:rPr>
          <w:rFonts w:ascii="Times New Roman" w:hAnsi="Times New Roman"/>
          <w:sz w:val="24"/>
          <w:lang w:val="es-MX"/>
        </w:rPr>
        <w:fldChar w:fldCharType="separate"/>
      </w:r>
      <w:r w:rsidR="007F3D3C" w:rsidRPr="001918AE">
        <w:rPr>
          <w:rFonts w:ascii="Times New Roman" w:hAnsi="Times New Roman"/>
          <w:noProof/>
          <w:sz w:val="24"/>
          <w:lang w:val="es-MX"/>
        </w:rPr>
        <w:t>5</w:t>
      </w:r>
      <w:r w:rsidRPr="001918AE">
        <w:rPr>
          <w:rFonts w:ascii="Times New Roman" w:hAnsi="Times New Roman"/>
          <w:sz w:val="24"/>
          <w:lang w:val="es-MX"/>
        </w:rPr>
        <w:fldChar w:fldCharType="end"/>
      </w:r>
      <w:r w:rsidRPr="001918AE">
        <w:rPr>
          <w:rFonts w:ascii="Times New Roman" w:hAnsi="Times New Roman"/>
          <w:sz w:val="24"/>
          <w:lang w:val="es-MX"/>
        </w:rPr>
        <w:t xml:space="preserve">. </w:t>
      </w:r>
      <w:r w:rsidRPr="001918AE">
        <w:rPr>
          <w:rFonts w:ascii="Times New Roman" w:hAnsi="Times New Roman"/>
          <w:b w:val="0"/>
          <w:sz w:val="24"/>
          <w:lang w:val="es-MX"/>
        </w:rPr>
        <w:t>Competencias genéricas más importantes</w:t>
      </w:r>
    </w:p>
    <w:tbl>
      <w:tblPr>
        <w:tblStyle w:val="Tablaconcuadrcula"/>
        <w:tblW w:w="0" w:type="auto"/>
        <w:tblLook w:val="04A0" w:firstRow="1" w:lastRow="0" w:firstColumn="1" w:lastColumn="0" w:noHBand="0" w:noVBand="1"/>
      </w:tblPr>
      <w:tblGrid>
        <w:gridCol w:w="1496"/>
        <w:gridCol w:w="6544"/>
        <w:gridCol w:w="1354"/>
      </w:tblGrid>
      <w:tr w:rsidR="00815B73" w:rsidRPr="002F3753" w14:paraId="28AEDD20" w14:textId="77777777" w:rsidTr="006C231B">
        <w:tc>
          <w:tcPr>
            <w:tcW w:w="0" w:type="auto"/>
            <w:vAlign w:val="center"/>
          </w:tcPr>
          <w:p w14:paraId="28AEDD1D" w14:textId="77777777" w:rsidR="00815B73" w:rsidRPr="001918AE" w:rsidRDefault="00815B73" w:rsidP="00113088">
            <w:pPr>
              <w:spacing w:line="360" w:lineRule="auto"/>
              <w:jc w:val="center"/>
              <w:rPr>
                <w:rFonts w:cs="Arial"/>
                <w:b/>
                <w:szCs w:val="24"/>
              </w:rPr>
            </w:pPr>
            <w:r w:rsidRPr="001918AE">
              <w:rPr>
                <w:rFonts w:cs="Arial"/>
                <w:b/>
                <w:szCs w:val="24"/>
              </w:rPr>
              <w:t>Importancia</w:t>
            </w:r>
          </w:p>
        </w:tc>
        <w:tc>
          <w:tcPr>
            <w:tcW w:w="0" w:type="auto"/>
            <w:vAlign w:val="center"/>
          </w:tcPr>
          <w:p w14:paraId="28AEDD1E" w14:textId="77777777" w:rsidR="00815B73" w:rsidRPr="001918AE" w:rsidRDefault="00815B73" w:rsidP="00113088">
            <w:pPr>
              <w:spacing w:line="360" w:lineRule="auto"/>
              <w:jc w:val="center"/>
              <w:rPr>
                <w:rFonts w:cs="Arial"/>
                <w:b/>
                <w:szCs w:val="24"/>
              </w:rPr>
            </w:pPr>
            <w:r w:rsidRPr="001918AE">
              <w:rPr>
                <w:rFonts w:cs="Arial"/>
                <w:b/>
                <w:szCs w:val="24"/>
              </w:rPr>
              <w:t>Competencia</w:t>
            </w:r>
          </w:p>
        </w:tc>
        <w:tc>
          <w:tcPr>
            <w:tcW w:w="0" w:type="auto"/>
            <w:vAlign w:val="center"/>
          </w:tcPr>
          <w:p w14:paraId="28AEDD1F" w14:textId="7CA8E8A1" w:rsidR="00815B73" w:rsidRPr="001918AE" w:rsidRDefault="00815B73" w:rsidP="00113088">
            <w:pPr>
              <w:spacing w:line="360" w:lineRule="auto"/>
              <w:jc w:val="center"/>
              <w:rPr>
                <w:rFonts w:cs="Arial"/>
                <w:b/>
                <w:szCs w:val="24"/>
              </w:rPr>
            </w:pPr>
            <w:r w:rsidRPr="001918AE">
              <w:rPr>
                <w:rFonts w:cs="Arial"/>
                <w:b/>
                <w:szCs w:val="24"/>
              </w:rPr>
              <w:t>N</w:t>
            </w:r>
            <w:r w:rsidR="002F3753" w:rsidRPr="001918AE">
              <w:rPr>
                <w:rFonts w:cs="Arial"/>
                <w:b/>
                <w:szCs w:val="24"/>
              </w:rPr>
              <w:t>úm. de</w:t>
            </w:r>
            <w:r w:rsidRPr="001918AE">
              <w:rPr>
                <w:rFonts w:cs="Arial"/>
                <w:b/>
                <w:szCs w:val="24"/>
              </w:rPr>
              <w:t xml:space="preserve"> </w:t>
            </w:r>
            <w:r w:rsidR="002F3753" w:rsidRPr="001918AE">
              <w:rPr>
                <w:rFonts w:cs="Arial"/>
                <w:b/>
                <w:szCs w:val="24"/>
              </w:rPr>
              <w:t>alumnos</w:t>
            </w:r>
          </w:p>
        </w:tc>
      </w:tr>
      <w:tr w:rsidR="00815B73" w:rsidRPr="002F3753" w14:paraId="28AEDD24" w14:textId="77777777" w:rsidTr="006C231B">
        <w:tc>
          <w:tcPr>
            <w:tcW w:w="0" w:type="auto"/>
            <w:vAlign w:val="center"/>
          </w:tcPr>
          <w:p w14:paraId="28AEDD21" w14:textId="77777777" w:rsidR="00815B73" w:rsidRPr="001918AE" w:rsidRDefault="00815B73" w:rsidP="00113088">
            <w:pPr>
              <w:spacing w:line="360" w:lineRule="auto"/>
              <w:jc w:val="center"/>
              <w:rPr>
                <w:rFonts w:cs="Arial"/>
                <w:b/>
                <w:szCs w:val="24"/>
              </w:rPr>
            </w:pPr>
            <w:r w:rsidRPr="001918AE">
              <w:rPr>
                <w:rFonts w:cs="Arial"/>
                <w:szCs w:val="24"/>
              </w:rPr>
              <w:t>1</w:t>
            </w:r>
          </w:p>
        </w:tc>
        <w:tc>
          <w:tcPr>
            <w:tcW w:w="0" w:type="auto"/>
            <w:vAlign w:val="center"/>
          </w:tcPr>
          <w:p w14:paraId="28AEDD22" w14:textId="77777777" w:rsidR="00815B73" w:rsidRPr="001918AE" w:rsidRDefault="00815B73" w:rsidP="00113088">
            <w:pPr>
              <w:spacing w:line="360" w:lineRule="auto"/>
              <w:rPr>
                <w:rFonts w:cs="Arial"/>
                <w:szCs w:val="24"/>
              </w:rPr>
            </w:pPr>
            <w:r w:rsidRPr="001918AE">
              <w:rPr>
                <w:rFonts w:cs="Arial"/>
                <w:szCs w:val="24"/>
              </w:rPr>
              <w:t>Motivación de logro</w:t>
            </w:r>
          </w:p>
        </w:tc>
        <w:tc>
          <w:tcPr>
            <w:tcW w:w="0" w:type="auto"/>
            <w:vAlign w:val="center"/>
          </w:tcPr>
          <w:p w14:paraId="28AEDD23" w14:textId="77777777" w:rsidR="00815B73" w:rsidRPr="001918AE" w:rsidRDefault="00815B73" w:rsidP="00113088">
            <w:pPr>
              <w:spacing w:line="360" w:lineRule="auto"/>
              <w:jc w:val="center"/>
              <w:rPr>
                <w:rFonts w:cs="Arial"/>
                <w:szCs w:val="24"/>
              </w:rPr>
            </w:pPr>
            <w:r w:rsidRPr="001918AE">
              <w:rPr>
                <w:rFonts w:cs="Arial"/>
                <w:szCs w:val="24"/>
              </w:rPr>
              <w:t>987</w:t>
            </w:r>
          </w:p>
        </w:tc>
      </w:tr>
      <w:tr w:rsidR="00815B73" w:rsidRPr="002F3753" w14:paraId="28AEDD28" w14:textId="77777777" w:rsidTr="006C231B">
        <w:tc>
          <w:tcPr>
            <w:tcW w:w="0" w:type="auto"/>
            <w:vAlign w:val="center"/>
          </w:tcPr>
          <w:p w14:paraId="28AEDD25" w14:textId="77777777" w:rsidR="00815B73" w:rsidRPr="001918AE" w:rsidRDefault="00815B73" w:rsidP="00113088">
            <w:pPr>
              <w:spacing w:line="360" w:lineRule="auto"/>
              <w:jc w:val="center"/>
              <w:rPr>
                <w:rFonts w:cs="Arial"/>
                <w:b/>
                <w:szCs w:val="24"/>
              </w:rPr>
            </w:pPr>
            <w:r w:rsidRPr="001918AE">
              <w:rPr>
                <w:rFonts w:cs="Arial"/>
                <w:szCs w:val="24"/>
              </w:rPr>
              <w:t>2</w:t>
            </w:r>
          </w:p>
        </w:tc>
        <w:tc>
          <w:tcPr>
            <w:tcW w:w="0" w:type="auto"/>
            <w:vAlign w:val="center"/>
          </w:tcPr>
          <w:p w14:paraId="28AEDD26" w14:textId="77777777" w:rsidR="00815B73" w:rsidRPr="001918AE" w:rsidRDefault="00815B73" w:rsidP="00113088">
            <w:pPr>
              <w:spacing w:line="360" w:lineRule="auto"/>
              <w:rPr>
                <w:rFonts w:cs="Arial"/>
                <w:szCs w:val="24"/>
              </w:rPr>
            </w:pPr>
            <w:r w:rsidRPr="001918AE">
              <w:rPr>
                <w:rFonts w:cs="Arial"/>
                <w:szCs w:val="24"/>
              </w:rPr>
              <w:t>Mantiene una actitud respetuosa hacia la interculturalidad y la diversidad de creencias, valores, ideas y prácticas sociales para promover espacios de convivencia académica y profesional</w:t>
            </w:r>
          </w:p>
        </w:tc>
        <w:tc>
          <w:tcPr>
            <w:tcW w:w="0" w:type="auto"/>
            <w:vAlign w:val="center"/>
          </w:tcPr>
          <w:p w14:paraId="28AEDD27" w14:textId="77777777" w:rsidR="00815B73" w:rsidRPr="001918AE" w:rsidRDefault="00815B73" w:rsidP="00113088">
            <w:pPr>
              <w:spacing w:line="360" w:lineRule="auto"/>
              <w:jc w:val="center"/>
              <w:rPr>
                <w:rFonts w:cs="Arial"/>
                <w:szCs w:val="24"/>
              </w:rPr>
            </w:pPr>
            <w:r w:rsidRPr="001918AE">
              <w:rPr>
                <w:rFonts w:cs="Arial"/>
                <w:szCs w:val="24"/>
              </w:rPr>
              <w:t>939</w:t>
            </w:r>
          </w:p>
        </w:tc>
      </w:tr>
      <w:tr w:rsidR="00815B73" w:rsidRPr="002F3753" w14:paraId="28AEDD2C" w14:textId="77777777" w:rsidTr="006C231B">
        <w:tc>
          <w:tcPr>
            <w:tcW w:w="0" w:type="auto"/>
            <w:vAlign w:val="center"/>
          </w:tcPr>
          <w:p w14:paraId="28AEDD29" w14:textId="77777777" w:rsidR="00815B73" w:rsidRPr="001918AE" w:rsidRDefault="00815B73" w:rsidP="00113088">
            <w:pPr>
              <w:spacing w:line="360" w:lineRule="auto"/>
              <w:jc w:val="center"/>
              <w:rPr>
                <w:rFonts w:cs="Arial"/>
                <w:b/>
                <w:szCs w:val="24"/>
              </w:rPr>
            </w:pPr>
            <w:r w:rsidRPr="001918AE">
              <w:rPr>
                <w:rFonts w:cs="Arial"/>
                <w:szCs w:val="24"/>
              </w:rPr>
              <w:t>3</w:t>
            </w:r>
          </w:p>
        </w:tc>
        <w:tc>
          <w:tcPr>
            <w:tcW w:w="0" w:type="auto"/>
            <w:vAlign w:val="center"/>
          </w:tcPr>
          <w:p w14:paraId="28AEDD2A" w14:textId="77777777" w:rsidR="00815B73" w:rsidRPr="001918AE" w:rsidRDefault="00815B73" w:rsidP="00113088">
            <w:pPr>
              <w:spacing w:line="360" w:lineRule="auto"/>
              <w:rPr>
                <w:rFonts w:cs="Arial"/>
                <w:szCs w:val="24"/>
              </w:rPr>
            </w:pPr>
            <w:r w:rsidRPr="001918AE">
              <w:rPr>
                <w:rFonts w:cs="Arial"/>
                <w:szCs w:val="24"/>
              </w:rPr>
              <w:t>Toma de decisiones</w:t>
            </w:r>
          </w:p>
        </w:tc>
        <w:tc>
          <w:tcPr>
            <w:tcW w:w="0" w:type="auto"/>
            <w:vAlign w:val="center"/>
          </w:tcPr>
          <w:p w14:paraId="28AEDD2B" w14:textId="77777777" w:rsidR="00815B73" w:rsidRPr="001918AE" w:rsidRDefault="00815B73" w:rsidP="00113088">
            <w:pPr>
              <w:spacing w:line="360" w:lineRule="auto"/>
              <w:jc w:val="center"/>
              <w:rPr>
                <w:rFonts w:cs="Arial"/>
                <w:szCs w:val="24"/>
              </w:rPr>
            </w:pPr>
            <w:r w:rsidRPr="001918AE">
              <w:rPr>
                <w:rFonts w:cs="Arial"/>
                <w:szCs w:val="24"/>
              </w:rPr>
              <w:t>938</w:t>
            </w:r>
          </w:p>
        </w:tc>
      </w:tr>
      <w:tr w:rsidR="00815B73" w:rsidRPr="002F3753" w14:paraId="28AEDD30" w14:textId="77777777" w:rsidTr="006C231B">
        <w:tc>
          <w:tcPr>
            <w:tcW w:w="0" w:type="auto"/>
            <w:vAlign w:val="center"/>
          </w:tcPr>
          <w:p w14:paraId="28AEDD2D" w14:textId="77777777" w:rsidR="00815B73" w:rsidRPr="001918AE" w:rsidRDefault="00815B73" w:rsidP="00113088">
            <w:pPr>
              <w:spacing w:line="360" w:lineRule="auto"/>
              <w:jc w:val="center"/>
              <w:rPr>
                <w:rFonts w:cs="Arial"/>
                <w:b/>
                <w:szCs w:val="24"/>
              </w:rPr>
            </w:pPr>
            <w:r w:rsidRPr="001918AE">
              <w:rPr>
                <w:rFonts w:cs="Arial"/>
                <w:szCs w:val="24"/>
              </w:rPr>
              <w:t>4</w:t>
            </w:r>
          </w:p>
        </w:tc>
        <w:tc>
          <w:tcPr>
            <w:tcW w:w="0" w:type="auto"/>
            <w:vAlign w:val="center"/>
          </w:tcPr>
          <w:p w14:paraId="28AEDD2E" w14:textId="77777777" w:rsidR="00815B73" w:rsidRPr="001918AE" w:rsidRDefault="00815B73" w:rsidP="00113088">
            <w:pPr>
              <w:spacing w:line="360" w:lineRule="auto"/>
              <w:rPr>
                <w:rFonts w:cs="Arial"/>
                <w:szCs w:val="24"/>
              </w:rPr>
            </w:pPr>
            <w:r w:rsidRPr="001918AE">
              <w:rPr>
                <w:rFonts w:cs="Arial"/>
                <w:szCs w:val="24"/>
              </w:rPr>
              <w:t>Compromiso ético</w:t>
            </w:r>
          </w:p>
        </w:tc>
        <w:tc>
          <w:tcPr>
            <w:tcW w:w="0" w:type="auto"/>
            <w:vAlign w:val="center"/>
          </w:tcPr>
          <w:p w14:paraId="28AEDD2F" w14:textId="77777777" w:rsidR="00815B73" w:rsidRPr="001918AE" w:rsidRDefault="00815B73" w:rsidP="00113088">
            <w:pPr>
              <w:spacing w:line="360" w:lineRule="auto"/>
              <w:jc w:val="center"/>
              <w:rPr>
                <w:rFonts w:cs="Arial"/>
                <w:szCs w:val="24"/>
              </w:rPr>
            </w:pPr>
            <w:r w:rsidRPr="001918AE">
              <w:rPr>
                <w:rFonts w:cs="Arial"/>
                <w:szCs w:val="24"/>
              </w:rPr>
              <w:t>937</w:t>
            </w:r>
          </w:p>
        </w:tc>
      </w:tr>
      <w:tr w:rsidR="00815B73" w:rsidRPr="002F3753" w14:paraId="28AEDD34" w14:textId="77777777" w:rsidTr="006C231B">
        <w:tc>
          <w:tcPr>
            <w:tcW w:w="0" w:type="auto"/>
            <w:vAlign w:val="center"/>
          </w:tcPr>
          <w:p w14:paraId="28AEDD31" w14:textId="77777777" w:rsidR="00815B73" w:rsidRPr="001918AE" w:rsidRDefault="00815B73" w:rsidP="00113088">
            <w:pPr>
              <w:spacing w:line="360" w:lineRule="auto"/>
              <w:jc w:val="center"/>
              <w:rPr>
                <w:rFonts w:cs="Arial"/>
                <w:b/>
                <w:szCs w:val="24"/>
              </w:rPr>
            </w:pPr>
            <w:r w:rsidRPr="001918AE">
              <w:rPr>
                <w:rFonts w:cs="Arial"/>
                <w:szCs w:val="24"/>
              </w:rPr>
              <w:t>5</w:t>
            </w:r>
          </w:p>
        </w:tc>
        <w:tc>
          <w:tcPr>
            <w:tcW w:w="0" w:type="auto"/>
            <w:vAlign w:val="center"/>
          </w:tcPr>
          <w:p w14:paraId="28AEDD32" w14:textId="77777777" w:rsidR="00815B73" w:rsidRPr="001918AE" w:rsidRDefault="00815B73" w:rsidP="00113088">
            <w:pPr>
              <w:spacing w:line="360" w:lineRule="auto"/>
              <w:rPr>
                <w:rFonts w:cs="Arial"/>
                <w:szCs w:val="24"/>
              </w:rPr>
            </w:pPr>
            <w:r w:rsidRPr="001918AE">
              <w:rPr>
                <w:rFonts w:cs="Arial"/>
                <w:szCs w:val="24"/>
              </w:rPr>
              <w:t>Preocupación por la calidad</w:t>
            </w:r>
          </w:p>
        </w:tc>
        <w:tc>
          <w:tcPr>
            <w:tcW w:w="0" w:type="auto"/>
            <w:vAlign w:val="center"/>
          </w:tcPr>
          <w:p w14:paraId="28AEDD33" w14:textId="77777777" w:rsidR="00815B73" w:rsidRPr="001918AE" w:rsidRDefault="00815B73" w:rsidP="00113088">
            <w:pPr>
              <w:spacing w:line="360" w:lineRule="auto"/>
              <w:jc w:val="center"/>
              <w:rPr>
                <w:rFonts w:cs="Arial"/>
                <w:szCs w:val="24"/>
              </w:rPr>
            </w:pPr>
            <w:r w:rsidRPr="001918AE">
              <w:rPr>
                <w:rFonts w:cs="Arial"/>
                <w:szCs w:val="24"/>
              </w:rPr>
              <w:t>936</w:t>
            </w:r>
          </w:p>
        </w:tc>
      </w:tr>
    </w:tbl>
    <w:p w14:paraId="5EEE4F45" w14:textId="77777777" w:rsidR="002F3753" w:rsidRPr="00F42BA5" w:rsidRDefault="002F3753" w:rsidP="002F3753">
      <w:pPr>
        <w:jc w:val="center"/>
        <w:rPr>
          <w:szCs w:val="24"/>
          <w:lang w:eastAsia="es-ES" w:bidi="he-IL"/>
        </w:rPr>
      </w:pPr>
      <w:r w:rsidRPr="00F42BA5">
        <w:rPr>
          <w:szCs w:val="24"/>
          <w:lang w:eastAsia="es-ES" w:bidi="he-IL"/>
        </w:rPr>
        <w:t>Fuente: Elaboración propia</w:t>
      </w:r>
    </w:p>
    <w:p w14:paraId="2B553845" w14:textId="2A54974A" w:rsidR="00B968A8" w:rsidRPr="00A138C6" w:rsidRDefault="00B968A8" w:rsidP="00113088">
      <w:pPr>
        <w:jc w:val="center"/>
        <w:rPr>
          <w:b/>
          <w:sz w:val="20"/>
          <w:lang w:eastAsia="es-ES" w:bidi="he-IL"/>
        </w:rPr>
      </w:pPr>
    </w:p>
    <w:p w14:paraId="28AEDD36" w14:textId="64055115" w:rsidR="00815B73" w:rsidRDefault="00815B73" w:rsidP="00B968A8">
      <w:pPr>
        <w:ind w:firstLine="708"/>
      </w:pPr>
      <w:r w:rsidRPr="00A138C6">
        <w:t>En la segunda situación, en la referida al nivel de desarrollo adquirido, las competencias con</w:t>
      </w:r>
      <w:r w:rsidR="006C231B" w:rsidRPr="00A138C6">
        <w:t xml:space="preserve"> las frecuencias más altas son “</w:t>
      </w:r>
      <w:r w:rsidRPr="00A138C6">
        <w:t>Motivación de logro</w:t>
      </w:r>
      <w:r w:rsidR="006C231B" w:rsidRPr="00A138C6">
        <w:t>”</w:t>
      </w:r>
      <w:r w:rsidRPr="00A138C6">
        <w:t xml:space="preserve"> (640 alumnos</w:t>
      </w:r>
      <w:r w:rsidR="002F3753" w:rsidRPr="00A138C6">
        <w:t>)</w:t>
      </w:r>
      <w:r w:rsidR="002F3753">
        <w:t>,</w:t>
      </w:r>
      <w:r w:rsidR="002F3753" w:rsidRPr="00A138C6">
        <w:t xml:space="preserve"> </w:t>
      </w:r>
      <w:r w:rsidRPr="00A138C6">
        <w:t>“Compromiso ético” (640 alumnos</w:t>
      </w:r>
      <w:r w:rsidR="002F3753" w:rsidRPr="00A138C6">
        <w:t>)</w:t>
      </w:r>
      <w:r w:rsidR="002F3753">
        <w:t>,</w:t>
      </w:r>
      <w:r w:rsidR="002F3753" w:rsidRPr="00A138C6">
        <w:t xml:space="preserve"> </w:t>
      </w:r>
      <w:r w:rsidRPr="00A138C6">
        <w:t>“Preocupación por la calidad” (639 alumnos</w:t>
      </w:r>
      <w:r w:rsidR="002F3753" w:rsidRPr="00A138C6">
        <w:t>)</w:t>
      </w:r>
      <w:r w:rsidR="002F3753">
        <w:t>,</w:t>
      </w:r>
      <w:r w:rsidR="002F3753" w:rsidRPr="00A138C6">
        <w:t xml:space="preserve"> </w:t>
      </w:r>
      <w:r w:rsidRPr="00A138C6">
        <w:t>“Iniciativa y espíritu emprendedor” (590 alumnos) y “Capacidad para adaptarse a nuevas situaciones”</w:t>
      </w:r>
      <w:r w:rsidR="002F3753">
        <w:t xml:space="preserve"> </w:t>
      </w:r>
      <w:r w:rsidRPr="00A138C6">
        <w:t>(493 alumnos)</w:t>
      </w:r>
      <w:r w:rsidR="002F3753">
        <w:t xml:space="preserve"> (consultar </w:t>
      </w:r>
      <w:r w:rsidRPr="00A138C6">
        <w:t xml:space="preserve">tabla </w:t>
      </w:r>
      <w:r w:rsidR="006C231B" w:rsidRPr="00A138C6">
        <w:t>6</w:t>
      </w:r>
      <w:r w:rsidR="002F3753">
        <w:t>)</w:t>
      </w:r>
      <w:r w:rsidR="002F3753" w:rsidRPr="00A138C6">
        <w:t>.</w:t>
      </w:r>
    </w:p>
    <w:p w14:paraId="18C9C2D0" w14:textId="77777777" w:rsidR="00B968A8" w:rsidRPr="00A138C6" w:rsidRDefault="00B968A8" w:rsidP="001918AE">
      <w:pPr>
        <w:ind w:firstLine="708"/>
      </w:pPr>
    </w:p>
    <w:p w14:paraId="28AEDD37" w14:textId="77777777" w:rsidR="006C231B" w:rsidRPr="001918AE" w:rsidRDefault="006C231B" w:rsidP="00113088">
      <w:pPr>
        <w:pStyle w:val="Descripcin"/>
        <w:spacing w:before="0" w:after="0"/>
        <w:rPr>
          <w:rFonts w:ascii="Times New Roman" w:hAnsi="Times New Roman"/>
          <w:sz w:val="24"/>
          <w:lang w:val="es-MX"/>
        </w:rPr>
      </w:pPr>
      <w:r w:rsidRPr="001918AE">
        <w:rPr>
          <w:rFonts w:ascii="Times New Roman" w:hAnsi="Times New Roman"/>
          <w:sz w:val="24"/>
          <w:lang w:val="es-MX"/>
        </w:rPr>
        <w:t xml:space="preserve">Tabla </w:t>
      </w:r>
      <w:r w:rsidRPr="001918AE">
        <w:rPr>
          <w:rFonts w:ascii="Times New Roman" w:hAnsi="Times New Roman"/>
          <w:sz w:val="24"/>
          <w:lang w:val="es-MX"/>
        </w:rPr>
        <w:fldChar w:fldCharType="begin"/>
      </w:r>
      <w:r w:rsidRPr="001918AE">
        <w:rPr>
          <w:rFonts w:ascii="Times New Roman" w:hAnsi="Times New Roman"/>
          <w:sz w:val="24"/>
          <w:lang w:val="es-MX"/>
        </w:rPr>
        <w:instrText xml:space="preserve"> SEQ Tabla \* ARABIC </w:instrText>
      </w:r>
      <w:r w:rsidRPr="001918AE">
        <w:rPr>
          <w:rFonts w:ascii="Times New Roman" w:hAnsi="Times New Roman"/>
          <w:sz w:val="24"/>
          <w:lang w:val="es-MX"/>
        </w:rPr>
        <w:fldChar w:fldCharType="separate"/>
      </w:r>
      <w:r w:rsidR="007F3D3C" w:rsidRPr="001918AE">
        <w:rPr>
          <w:rFonts w:ascii="Times New Roman" w:hAnsi="Times New Roman"/>
          <w:noProof/>
          <w:sz w:val="24"/>
          <w:lang w:val="es-MX"/>
        </w:rPr>
        <w:t>6</w:t>
      </w:r>
      <w:r w:rsidRPr="001918AE">
        <w:rPr>
          <w:rFonts w:ascii="Times New Roman" w:hAnsi="Times New Roman"/>
          <w:sz w:val="24"/>
          <w:lang w:val="es-MX"/>
        </w:rPr>
        <w:fldChar w:fldCharType="end"/>
      </w:r>
      <w:r w:rsidRPr="001918AE">
        <w:rPr>
          <w:rFonts w:ascii="Times New Roman" w:hAnsi="Times New Roman"/>
          <w:sz w:val="24"/>
          <w:lang w:val="es-MX"/>
        </w:rPr>
        <w:t xml:space="preserve">. </w:t>
      </w:r>
      <w:r w:rsidRPr="001918AE">
        <w:rPr>
          <w:rFonts w:ascii="Times New Roman" w:hAnsi="Times New Roman"/>
          <w:b w:val="0"/>
          <w:sz w:val="24"/>
          <w:lang w:val="es-MX"/>
        </w:rPr>
        <w:t>Competencias genéricas con mayor nivel de desarrollo</w:t>
      </w:r>
    </w:p>
    <w:tbl>
      <w:tblPr>
        <w:tblStyle w:val="Tablaconcuadrcula"/>
        <w:tblW w:w="0" w:type="auto"/>
        <w:jc w:val="center"/>
        <w:tblLook w:val="04A0" w:firstRow="1" w:lastRow="0" w:firstColumn="1" w:lastColumn="0" w:noHBand="0" w:noVBand="1"/>
      </w:tblPr>
      <w:tblGrid>
        <w:gridCol w:w="1496"/>
        <w:gridCol w:w="4688"/>
        <w:gridCol w:w="2010"/>
      </w:tblGrid>
      <w:tr w:rsidR="00815B73" w:rsidRPr="00D25FBE" w14:paraId="28AEDD3B" w14:textId="77777777" w:rsidTr="006C231B">
        <w:trPr>
          <w:jc w:val="center"/>
        </w:trPr>
        <w:tc>
          <w:tcPr>
            <w:tcW w:w="0" w:type="auto"/>
            <w:vAlign w:val="center"/>
          </w:tcPr>
          <w:p w14:paraId="28AEDD38" w14:textId="77777777" w:rsidR="00815B73" w:rsidRPr="001918AE" w:rsidRDefault="00815B73" w:rsidP="00113088">
            <w:pPr>
              <w:spacing w:line="360" w:lineRule="auto"/>
              <w:jc w:val="center"/>
              <w:rPr>
                <w:rFonts w:cs="Arial"/>
                <w:b/>
              </w:rPr>
            </w:pPr>
            <w:r w:rsidRPr="001918AE">
              <w:rPr>
                <w:rFonts w:cs="Arial"/>
                <w:b/>
              </w:rPr>
              <w:t>Importancia</w:t>
            </w:r>
          </w:p>
        </w:tc>
        <w:tc>
          <w:tcPr>
            <w:tcW w:w="0" w:type="auto"/>
            <w:vAlign w:val="center"/>
          </w:tcPr>
          <w:p w14:paraId="28AEDD39" w14:textId="77777777" w:rsidR="00815B73" w:rsidRPr="001918AE" w:rsidRDefault="00815B73" w:rsidP="00113088">
            <w:pPr>
              <w:spacing w:line="360" w:lineRule="auto"/>
              <w:jc w:val="center"/>
              <w:rPr>
                <w:rFonts w:cs="Arial"/>
                <w:b/>
              </w:rPr>
            </w:pPr>
            <w:r w:rsidRPr="001918AE">
              <w:rPr>
                <w:rFonts w:cs="Arial"/>
                <w:b/>
              </w:rPr>
              <w:t>Competencia</w:t>
            </w:r>
          </w:p>
        </w:tc>
        <w:tc>
          <w:tcPr>
            <w:tcW w:w="0" w:type="auto"/>
            <w:vAlign w:val="center"/>
          </w:tcPr>
          <w:p w14:paraId="28AEDD3A" w14:textId="3B048053" w:rsidR="00815B73" w:rsidRPr="001918AE" w:rsidRDefault="00F068B4" w:rsidP="00113088">
            <w:pPr>
              <w:spacing w:line="360" w:lineRule="auto"/>
              <w:jc w:val="center"/>
              <w:rPr>
                <w:rFonts w:cs="Arial"/>
                <w:b/>
              </w:rPr>
            </w:pPr>
            <w:r w:rsidRPr="001918AE">
              <w:rPr>
                <w:rFonts w:cs="Arial"/>
                <w:b/>
                <w:szCs w:val="24"/>
              </w:rPr>
              <w:t>Núm. de alumnos</w:t>
            </w:r>
          </w:p>
        </w:tc>
      </w:tr>
      <w:tr w:rsidR="00815B73" w:rsidRPr="00D25FBE" w14:paraId="28AEDD3F" w14:textId="77777777" w:rsidTr="006C231B">
        <w:trPr>
          <w:jc w:val="center"/>
        </w:trPr>
        <w:tc>
          <w:tcPr>
            <w:tcW w:w="0" w:type="auto"/>
            <w:vAlign w:val="center"/>
          </w:tcPr>
          <w:p w14:paraId="28AEDD3C" w14:textId="77777777" w:rsidR="00815B73" w:rsidRPr="001918AE" w:rsidRDefault="00815B73" w:rsidP="00113088">
            <w:pPr>
              <w:spacing w:line="360" w:lineRule="auto"/>
              <w:jc w:val="center"/>
              <w:rPr>
                <w:rFonts w:cs="Arial"/>
                <w:b/>
              </w:rPr>
            </w:pPr>
            <w:r w:rsidRPr="001918AE">
              <w:rPr>
                <w:rFonts w:cs="Arial"/>
              </w:rPr>
              <w:t>1</w:t>
            </w:r>
          </w:p>
        </w:tc>
        <w:tc>
          <w:tcPr>
            <w:tcW w:w="0" w:type="auto"/>
            <w:vAlign w:val="center"/>
          </w:tcPr>
          <w:p w14:paraId="28AEDD3D" w14:textId="77777777" w:rsidR="00815B73" w:rsidRPr="001918AE" w:rsidRDefault="00815B73" w:rsidP="00113088">
            <w:pPr>
              <w:spacing w:line="360" w:lineRule="auto"/>
              <w:rPr>
                <w:rFonts w:cs="Arial"/>
              </w:rPr>
            </w:pPr>
            <w:r w:rsidRPr="001918AE">
              <w:rPr>
                <w:rFonts w:cs="Arial"/>
              </w:rPr>
              <w:t>Motivación de logro</w:t>
            </w:r>
          </w:p>
        </w:tc>
        <w:tc>
          <w:tcPr>
            <w:tcW w:w="0" w:type="auto"/>
            <w:vAlign w:val="center"/>
          </w:tcPr>
          <w:p w14:paraId="28AEDD3E" w14:textId="77777777" w:rsidR="00815B73" w:rsidRPr="001918AE" w:rsidRDefault="00815B73" w:rsidP="00113088">
            <w:pPr>
              <w:spacing w:line="360" w:lineRule="auto"/>
              <w:jc w:val="center"/>
              <w:rPr>
                <w:rFonts w:cs="Arial"/>
              </w:rPr>
            </w:pPr>
            <w:r w:rsidRPr="001918AE">
              <w:rPr>
                <w:rFonts w:cs="Arial"/>
              </w:rPr>
              <w:t>640</w:t>
            </w:r>
          </w:p>
        </w:tc>
      </w:tr>
      <w:tr w:rsidR="00815B73" w:rsidRPr="00D25FBE" w14:paraId="28AEDD43" w14:textId="77777777" w:rsidTr="006C231B">
        <w:trPr>
          <w:jc w:val="center"/>
        </w:trPr>
        <w:tc>
          <w:tcPr>
            <w:tcW w:w="0" w:type="auto"/>
            <w:vAlign w:val="center"/>
          </w:tcPr>
          <w:p w14:paraId="28AEDD40" w14:textId="77777777" w:rsidR="00815B73" w:rsidRPr="001918AE" w:rsidRDefault="00815B73" w:rsidP="00113088">
            <w:pPr>
              <w:spacing w:line="360" w:lineRule="auto"/>
              <w:jc w:val="center"/>
              <w:rPr>
                <w:rFonts w:cs="Arial"/>
                <w:b/>
              </w:rPr>
            </w:pPr>
            <w:r w:rsidRPr="001918AE">
              <w:rPr>
                <w:rFonts w:cs="Arial"/>
              </w:rPr>
              <w:t>2</w:t>
            </w:r>
          </w:p>
        </w:tc>
        <w:tc>
          <w:tcPr>
            <w:tcW w:w="0" w:type="auto"/>
            <w:vAlign w:val="center"/>
          </w:tcPr>
          <w:p w14:paraId="28AEDD41" w14:textId="77777777" w:rsidR="00815B73" w:rsidRPr="001918AE" w:rsidRDefault="00815B73" w:rsidP="00113088">
            <w:pPr>
              <w:spacing w:line="360" w:lineRule="auto"/>
              <w:rPr>
                <w:rFonts w:cs="Arial"/>
              </w:rPr>
            </w:pPr>
            <w:r w:rsidRPr="001918AE">
              <w:rPr>
                <w:rFonts w:cs="Arial"/>
              </w:rPr>
              <w:t>Compromiso ético</w:t>
            </w:r>
          </w:p>
        </w:tc>
        <w:tc>
          <w:tcPr>
            <w:tcW w:w="0" w:type="auto"/>
            <w:vAlign w:val="center"/>
          </w:tcPr>
          <w:p w14:paraId="28AEDD42" w14:textId="77777777" w:rsidR="00815B73" w:rsidRPr="001918AE" w:rsidRDefault="00815B73" w:rsidP="00113088">
            <w:pPr>
              <w:spacing w:line="360" w:lineRule="auto"/>
              <w:jc w:val="center"/>
              <w:rPr>
                <w:rFonts w:cs="Arial"/>
              </w:rPr>
            </w:pPr>
            <w:r w:rsidRPr="001918AE">
              <w:rPr>
                <w:rFonts w:cs="Arial"/>
              </w:rPr>
              <w:t>640</w:t>
            </w:r>
          </w:p>
        </w:tc>
      </w:tr>
      <w:tr w:rsidR="00815B73" w:rsidRPr="00D25FBE" w14:paraId="28AEDD47" w14:textId="77777777" w:rsidTr="006C231B">
        <w:trPr>
          <w:jc w:val="center"/>
        </w:trPr>
        <w:tc>
          <w:tcPr>
            <w:tcW w:w="0" w:type="auto"/>
            <w:vAlign w:val="center"/>
          </w:tcPr>
          <w:p w14:paraId="28AEDD44" w14:textId="77777777" w:rsidR="00815B73" w:rsidRPr="001918AE" w:rsidRDefault="00815B73" w:rsidP="00113088">
            <w:pPr>
              <w:spacing w:line="360" w:lineRule="auto"/>
              <w:jc w:val="center"/>
              <w:rPr>
                <w:rFonts w:cs="Arial"/>
                <w:b/>
              </w:rPr>
            </w:pPr>
            <w:r w:rsidRPr="001918AE">
              <w:rPr>
                <w:rFonts w:cs="Arial"/>
              </w:rPr>
              <w:t>3</w:t>
            </w:r>
          </w:p>
        </w:tc>
        <w:tc>
          <w:tcPr>
            <w:tcW w:w="0" w:type="auto"/>
            <w:vAlign w:val="center"/>
          </w:tcPr>
          <w:p w14:paraId="28AEDD45" w14:textId="77777777" w:rsidR="00815B73" w:rsidRPr="001918AE" w:rsidRDefault="00815B73" w:rsidP="00113088">
            <w:pPr>
              <w:spacing w:line="360" w:lineRule="auto"/>
              <w:rPr>
                <w:rFonts w:cs="Arial"/>
              </w:rPr>
            </w:pPr>
            <w:r w:rsidRPr="001918AE">
              <w:rPr>
                <w:rFonts w:cs="Arial"/>
              </w:rPr>
              <w:t>Preocupación por la calidad</w:t>
            </w:r>
          </w:p>
        </w:tc>
        <w:tc>
          <w:tcPr>
            <w:tcW w:w="0" w:type="auto"/>
            <w:vAlign w:val="center"/>
          </w:tcPr>
          <w:p w14:paraId="28AEDD46" w14:textId="77777777" w:rsidR="00815B73" w:rsidRPr="001918AE" w:rsidRDefault="00815B73" w:rsidP="00113088">
            <w:pPr>
              <w:spacing w:line="360" w:lineRule="auto"/>
              <w:jc w:val="center"/>
              <w:rPr>
                <w:rFonts w:cs="Arial"/>
              </w:rPr>
            </w:pPr>
            <w:r w:rsidRPr="001918AE">
              <w:rPr>
                <w:rFonts w:cs="Arial"/>
              </w:rPr>
              <w:t>639</w:t>
            </w:r>
          </w:p>
        </w:tc>
      </w:tr>
      <w:tr w:rsidR="00815B73" w:rsidRPr="00D25FBE" w14:paraId="28AEDD4B" w14:textId="77777777" w:rsidTr="006C231B">
        <w:trPr>
          <w:jc w:val="center"/>
        </w:trPr>
        <w:tc>
          <w:tcPr>
            <w:tcW w:w="0" w:type="auto"/>
            <w:vAlign w:val="center"/>
          </w:tcPr>
          <w:p w14:paraId="28AEDD48" w14:textId="77777777" w:rsidR="00815B73" w:rsidRPr="001918AE" w:rsidRDefault="00815B73" w:rsidP="00113088">
            <w:pPr>
              <w:spacing w:line="360" w:lineRule="auto"/>
              <w:jc w:val="center"/>
              <w:rPr>
                <w:rFonts w:cs="Arial"/>
                <w:b/>
              </w:rPr>
            </w:pPr>
            <w:r w:rsidRPr="001918AE">
              <w:rPr>
                <w:rFonts w:cs="Arial"/>
              </w:rPr>
              <w:t>4</w:t>
            </w:r>
          </w:p>
        </w:tc>
        <w:tc>
          <w:tcPr>
            <w:tcW w:w="0" w:type="auto"/>
            <w:vAlign w:val="center"/>
          </w:tcPr>
          <w:p w14:paraId="28AEDD49" w14:textId="77777777" w:rsidR="00815B73" w:rsidRPr="001918AE" w:rsidRDefault="00815B73" w:rsidP="00113088">
            <w:pPr>
              <w:spacing w:line="360" w:lineRule="auto"/>
              <w:rPr>
                <w:rFonts w:cs="Arial"/>
              </w:rPr>
            </w:pPr>
            <w:r w:rsidRPr="001918AE">
              <w:rPr>
                <w:rFonts w:cs="Arial"/>
              </w:rPr>
              <w:t>Iniciativa y espíritu emprendedor</w:t>
            </w:r>
          </w:p>
        </w:tc>
        <w:tc>
          <w:tcPr>
            <w:tcW w:w="0" w:type="auto"/>
            <w:vAlign w:val="center"/>
          </w:tcPr>
          <w:p w14:paraId="28AEDD4A" w14:textId="77777777" w:rsidR="00815B73" w:rsidRPr="001918AE" w:rsidRDefault="00815B73" w:rsidP="00113088">
            <w:pPr>
              <w:spacing w:line="360" w:lineRule="auto"/>
              <w:jc w:val="center"/>
              <w:rPr>
                <w:rFonts w:cs="Arial"/>
              </w:rPr>
            </w:pPr>
            <w:r w:rsidRPr="001918AE">
              <w:rPr>
                <w:rFonts w:cs="Arial"/>
              </w:rPr>
              <w:t>590</w:t>
            </w:r>
          </w:p>
        </w:tc>
      </w:tr>
      <w:tr w:rsidR="00815B73" w:rsidRPr="00D25FBE" w14:paraId="28AEDD4F" w14:textId="77777777" w:rsidTr="006C231B">
        <w:trPr>
          <w:jc w:val="center"/>
        </w:trPr>
        <w:tc>
          <w:tcPr>
            <w:tcW w:w="0" w:type="auto"/>
            <w:vAlign w:val="center"/>
          </w:tcPr>
          <w:p w14:paraId="28AEDD4C" w14:textId="77777777" w:rsidR="00815B73" w:rsidRPr="001918AE" w:rsidRDefault="00815B73" w:rsidP="00113088">
            <w:pPr>
              <w:spacing w:line="360" w:lineRule="auto"/>
              <w:jc w:val="center"/>
              <w:rPr>
                <w:rFonts w:cs="Arial"/>
                <w:b/>
              </w:rPr>
            </w:pPr>
            <w:r w:rsidRPr="001918AE">
              <w:rPr>
                <w:rFonts w:cs="Arial"/>
              </w:rPr>
              <w:t>5</w:t>
            </w:r>
          </w:p>
        </w:tc>
        <w:tc>
          <w:tcPr>
            <w:tcW w:w="0" w:type="auto"/>
            <w:vAlign w:val="center"/>
          </w:tcPr>
          <w:p w14:paraId="28AEDD4D" w14:textId="77777777" w:rsidR="00815B73" w:rsidRPr="001918AE" w:rsidRDefault="00815B73" w:rsidP="00113088">
            <w:pPr>
              <w:spacing w:line="360" w:lineRule="auto"/>
              <w:rPr>
                <w:rFonts w:cs="Arial"/>
              </w:rPr>
            </w:pPr>
            <w:r w:rsidRPr="001918AE">
              <w:rPr>
                <w:rFonts w:cs="Arial"/>
              </w:rPr>
              <w:t>Capacidad para adaptarse a nuevas situaciones</w:t>
            </w:r>
          </w:p>
        </w:tc>
        <w:tc>
          <w:tcPr>
            <w:tcW w:w="0" w:type="auto"/>
            <w:vAlign w:val="center"/>
          </w:tcPr>
          <w:p w14:paraId="28AEDD4E" w14:textId="77777777" w:rsidR="00815B73" w:rsidRPr="001918AE" w:rsidRDefault="00815B73" w:rsidP="00113088">
            <w:pPr>
              <w:spacing w:line="360" w:lineRule="auto"/>
              <w:jc w:val="center"/>
              <w:rPr>
                <w:rFonts w:cs="Arial"/>
              </w:rPr>
            </w:pPr>
            <w:r w:rsidRPr="001918AE">
              <w:rPr>
                <w:rFonts w:cs="Arial"/>
              </w:rPr>
              <w:t>493</w:t>
            </w:r>
          </w:p>
        </w:tc>
      </w:tr>
    </w:tbl>
    <w:p w14:paraId="505C8162" w14:textId="77777777" w:rsidR="00D25FBE" w:rsidRPr="00F42BA5" w:rsidRDefault="00D25FBE" w:rsidP="00D25FBE">
      <w:pPr>
        <w:jc w:val="center"/>
        <w:rPr>
          <w:szCs w:val="24"/>
          <w:lang w:eastAsia="es-ES" w:bidi="he-IL"/>
        </w:rPr>
      </w:pPr>
      <w:r w:rsidRPr="00F42BA5">
        <w:rPr>
          <w:szCs w:val="24"/>
          <w:lang w:eastAsia="es-ES" w:bidi="he-IL"/>
        </w:rPr>
        <w:t>Fuente: Elaboración propia</w:t>
      </w:r>
    </w:p>
    <w:p w14:paraId="28AEDD51" w14:textId="7E141572" w:rsidR="00815B73" w:rsidRPr="00A138C6" w:rsidRDefault="00815B73" w:rsidP="001918AE">
      <w:pPr>
        <w:ind w:firstLine="708"/>
      </w:pPr>
      <w:r w:rsidRPr="00A138C6">
        <w:lastRenderedPageBreak/>
        <w:t xml:space="preserve">Es de destacar que las competencias “Motivación de logro”, “Compromiso ético” y “Preocupación por la calidad” están dentro de las </w:t>
      </w:r>
      <w:r w:rsidR="00FB6B70">
        <w:t>cinco</w:t>
      </w:r>
      <w:r w:rsidR="00FB6B70" w:rsidRPr="00A138C6">
        <w:t xml:space="preserve"> prefer</w:t>
      </w:r>
      <w:r w:rsidR="00FB6B70">
        <w:t>idas</w:t>
      </w:r>
      <w:r w:rsidR="00FB6B70" w:rsidRPr="00A138C6">
        <w:t xml:space="preserve"> </w:t>
      </w:r>
      <w:r w:rsidRPr="00A138C6">
        <w:t>en ambos casos.</w:t>
      </w:r>
    </w:p>
    <w:p w14:paraId="28AEDD52" w14:textId="3602FBBE" w:rsidR="00815B73" w:rsidRDefault="00FB6B70" w:rsidP="00B968A8">
      <w:pPr>
        <w:ind w:firstLine="708"/>
      </w:pPr>
      <w:r>
        <w:t>De igual forma que en el aparado anterior,</w:t>
      </w:r>
      <w:r w:rsidR="00815B73" w:rsidRPr="00A138C6">
        <w:t xml:space="preserve"> se </w:t>
      </w:r>
      <w:r>
        <w:t>quiso comprobar</w:t>
      </w:r>
      <w:r w:rsidRPr="00A138C6">
        <w:t xml:space="preserve"> </w:t>
      </w:r>
      <w:r w:rsidR="00815B73" w:rsidRPr="00A138C6">
        <w:t>la existencia de diferencias entre las respuestas de los participantes, por lo cual se llevó a cabo la comparación de medias a través del estadístico t</w:t>
      </w:r>
      <w:r w:rsidR="006C231B" w:rsidRPr="00A138C6">
        <w:t>–</w:t>
      </w:r>
      <w:proofErr w:type="spellStart"/>
      <w:r w:rsidR="00815B73" w:rsidRPr="00A138C6">
        <w:t>Student</w:t>
      </w:r>
      <w:proofErr w:type="spellEnd"/>
      <w:r w:rsidR="00815B73" w:rsidRPr="00A138C6">
        <w:t xml:space="preserve"> para muestras independientes con un intervalo de confianza de 9</w:t>
      </w:r>
      <w:r>
        <w:t xml:space="preserve"> </w:t>
      </w:r>
      <w:r w:rsidR="00815B73" w:rsidRPr="00A138C6">
        <w:t xml:space="preserve">5% (tabla </w:t>
      </w:r>
      <w:r w:rsidR="006C231B" w:rsidRPr="00A138C6">
        <w:t>7</w:t>
      </w:r>
      <w:r w:rsidR="00815B73" w:rsidRPr="00A138C6">
        <w:t>).</w:t>
      </w:r>
    </w:p>
    <w:p w14:paraId="27118A1B" w14:textId="77777777" w:rsidR="00B968A8" w:rsidRPr="00A138C6" w:rsidRDefault="00B968A8" w:rsidP="001918AE">
      <w:pPr>
        <w:ind w:firstLine="708"/>
      </w:pPr>
    </w:p>
    <w:p w14:paraId="28AEDD53" w14:textId="77777777" w:rsidR="006C231B" w:rsidRPr="001918AE" w:rsidRDefault="006C231B" w:rsidP="00113088">
      <w:pPr>
        <w:pStyle w:val="Descripcin"/>
        <w:spacing w:before="0" w:after="0"/>
        <w:rPr>
          <w:rFonts w:ascii="Times New Roman" w:hAnsi="Times New Roman"/>
          <w:sz w:val="24"/>
          <w:lang w:val="es-MX"/>
        </w:rPr>
      </w:pPr>
      <w:r w:rsidRPr="001918AE">
        <w:rPr>
          <w:rFonts w:ascii="Times New Roman" w:hAnsi="Times New Roman"/>
          <w:sz w:val="24"/>
          <w:lang w:val="es-MX"/>
        </w:rPr>
        <w:t xml:space="preserve">Tabla </w:t>
      </w:r>
      <w:r w:rsidRPr="001918AE">
        <w:rPr>
          <w:rFonts w:ascii="Times New Roman" w:hAnsi="Times New Roman"/>
          <w:sz w:val="24"/>
          <w:lang w:val="es-MX"/>
        </w:rPr>
        <w:fldChar w:fldCharType="begin"/>
      </w:r>
      <w:r w:rsidRPr="001918AE">
        <w:rPr>
          <w:rFonts w:ascii="Times New Roman" w:hAnsi="Times New Roman"/>
          <w:sz w:val="24"/>
          <w:lang w:val="es-MX"/>
        </w:rPr>
        <w:instrText xml:space="preserve"> SEQ Tabla \* ARABIC </w:instrText>
      </w:r>
      <w:r w:rsidRPr="001918AE">
        <w:rPr>
          <w:rFonts w:ascii="Times New Roman" w:hAnsi="Times New Roman"/>
          <w:sz w:val="24"/>
          <w:lang w:val="es-MX"/>
        </w:rPr>
        <w:fldChar w:fldCharType="separate"/>
      </w:r>
      <w:r w:rsidR="007F3D3C" w:rsidRPr="001918AE">
        <w:rPr>
          <w:rFonts w:ascii="Times New Roman" w:hAnsi="Times New Roman"/>
          <w:noProof/>
          <w:sz w:val="24"/>
          <w:lang w:val="es-MX"/>
        </w:rPr>
        <w:t>7</w:t>
      </w:r>
      <w:r w:rsidRPr="001918AE">
        <w:rPr>
          <w:rFonts w:ascii="Times New Roman" w:hAnsi="Times New Roman"/>
          <w:sz w:val="24"/>
          <w:lang w:val="es-MX"/>
        </w:rPr>
        <w:fldChar w:fldCharType="end"/>
      </w:r>
      <w:r w:rsidRPr="001918AE">
        <w:rPr>
          <w:rFonts w:ascii="Times New Roman" w:hAnsi="Times New Roman"/>
          <w:sz w:val="24"/>
          <w:lang w:val="es-MX"/>
        </w:rPr>
        <w:t xml:space="preserve">. </w:t>
      </w:r>
      <w:r w:rsidRPr="001918AE">
        <w:rPr>
          <w:rFonts w:ascii="Times New Roman" w:hAnsi="Times New Roman"/>
          <w:b w:val="0"/>
          <w:sz w:val="24"/>
          <w:lang w:val="es-MX"/>
        </w:rPr>
        <w:t>Prueba de muestra única*</w:t>
      </w:r>
    </w:p>
    <w:tbl>
      <w:tblPr>
        <w:tblStyle w:val="Tablaconcuadrcula"/>
        <w:tblW w:w="0" w:type="auto"/>
        <w:tblLook w:val="04A0" w:firstRow="1" w:lastRow="0" w:firstColumn="1" w:lastColumn="0" w:noHBand="0" w:noVBand="1"/>
      </w:tblPr>
      <w:tblGrid>
        <w:gridCol w:w="4024"/>
        <w:gridCol w:w="801"/>
        <w:gridCol w:w="576"/>
        <w:gridCol w:w="1025"/>
        <w:gridCol w:w="1111"/>
        <w:gridCol w:w="888"/>
        <w:gridCol w:w="969"/>
      </w:tblGrid>
      <w:tr w:rsidR="003225C9" w:rsidRPr="00A138C6" w14:paraId="28AEDD56" w14:textId="77777777" w:rsidTr="003225C9">
        <w:trPr>
          <w:trHeight w:val="300"/>
        </w:trPr>
        <w:tc>
          <w:tcPr>
            <w:tcW w:w="0" w:type="auto"/>
            <w:vMerge w:val="restart"/>
            <w:vAlign w:val="center"/>
            <w:hideMark/>
          </w:tcPr>
          <w:p w14:paraId="28AEDD54" w14:textId="77777777" w:rsidR="003225C9" w:rsidRPr="001918AE" w:rsidRDefault="003225C9" w:rsidP="00113088">
            <w:pPr>
              <w:spacing w:line="360" w:lineRule="auto"/>
              <w:jc w:val="center"/>
              <w:rPr>
                <w:b/>
                <w:sz w:val="18"/>
                <w:szCs w:val="18"/>
                <w:lang w:eastAsia="es-ES" w:bidi="he-IL"/>
              </w:rPr>
            </w:pPr>
            <w:r w:rsidRPr="001918AE">
              <w:rPr>
                <w:b/>
                <w:sz w:val="18"/>
                <w:szCs w:val="18"/>
                <w:lang w:eastAsia="es-ES" w:bidi="he-IL"/>
              </w:rPr>
              <w:t>Habilidad/Competencia</w:t>
            </w:r>
          </w:p>
        </w:tc>
        <w:tc>
          <w:tcPr>
            <w:tcW w:w="0" w:type="auto"/>
            <w:gridSpan w:val="6"/>
            <w:vAlign w:val="center"/>
            <w:hideMark/>
          </w:tcPr>
          <w:p w14:paraId="28AEDD55" w14:textId="77777777" w:rsidR="003225C9" w:rsidRPr="001918AE" w:rsidRDefault="003225C9" w:rsidP="00113088">
            <w:pPr>
              <w:spacing w:line="360" w:lineRule="auto"/>
              <w:jc w:val="center"/>
              <w:rPr>
                <w:b/>
                <w:sz w:val="18"/>
                <w:szCs w:val="18"/>
                <w:lang w:eastAsia="es-ES" w:bidi="he-IL"/>
              </w:rPr>
            </w:pPr>
            <w:r w:rsidRPr="001918AE">
              <w:rPr>
                <w:b/>
                <w:sz w:val="18"/>
                <w:szCs w:val="18"/>
                <w:lang w:eastAsia="es-ES" w:bidi="he-IL"/>
              </w:rPr>
              <w:t>Valor de prueba = 0</w:t>
            </w:r>
          </w:p>
        </w:tc>
      </w:tr>
      <w:tr w:rsidR="003225C9" w:rsidRPr="00A138C6" w14:paraId="28AEDD5D" w14:textId="77777777" w:rsidTr="003225C9">
        <w:trPr>
          <w:trHeight w:val="780"/>
        </w:trPr>
        <w:tc>
          <w:tcPr>
            <w:tcW w:w="0" w:type="auto"/>
            <w:vMerge/>
            <w:vAlign w:val="center"/>
            <w:hideMark/>
          </w:tcPr>
          <w:p w14:paraId="28AEDD57" w14:textId="77777777" w:rsidR="003225C9" w:rsidRPr="001918AE" w:rsidRDefault="003225C9" w:rsidP="00113088">
            <w:pPr>
              <w:spacing w:line="360" w:lineRule="auto"/>
              <w:jc w:val="center"/>
              <w:rPr>
                <w:b/>
                <w:sz w:val="18"/>
                <w:szCs w:val="18"/>
                <w:lang w:eastAsia="es-ES" w:bidi="he-IL"/>
              </w:rPr>
            </w:pPr>
          </w:p>
        </w:tc>
        <w:tc>
          <w:tcPr>
            <w:tcW w:w="0" w:type="auto"/>
            <w:vMerge w:val="restart"/>
            <w:vAlign w:val="center"/>
            <w:hideMark/>
          </w:tcPr>
          <w:p w14:paraId="28AEDD58" w14:textId="77777777" w:rsidR="003225C9" w:rsidRPr="001918AE" w:rsidRDefault="003225C9" w:rsidP="00113088">
            <w:pPr>
              <w:spacing w:line="360" w:lineRule="auto"/>
              <w:jc w:val="center"/>
              <w:rPr>
                <w:b/>
                <w:sz w:val="18"/>
                <w:szCs w:val="18"/>
                <w:lang w:eastAsia="es-ES" w:bidi="he-IL"/>
              </w:rPr>
            </w:pPr>
            <w:r w:rsidRPr="001918AE">
              <w:rPr>
                <w:b/>
                <w:sz w:val="18"/>
                <w:szCs w:val="18"/>
                <w:lang w:eastAsia="es-ES" w:bidi="he-IL"/>
              </w:rPr>
              <w:t>t</w:t>
            </w:r>
          </w:p>
        </w:tc>
        <w:tc>
          <w:tcPr>
            <w:tcW w:w="0" w:type="auto"/>
            <w:vMerge w:val="restart"/>
            <w:vAlign w:val="center"/>
            <w:hideMark/>
          </w:tcPr>
          <w:p w14:paraId="28AEDD59" w14:textId="77777777" w:rsidR="003225C9" w:rsidRPr="001918AE" w:rsidRDefault="003225C9" w:rsidP="00113088">
            <w:pPr>
              <w:spacing w:line="360" w:lineRule="auto"/>
              <w:jc w:val="center"/>
              <w:rPr>
                <w:b/>
                <w:sz w:val="18"/>
                <w:szCs w:val="18"/>
                <w:lang w:eastAsia="es-ES" w:bidi="he-IL"/>
              </w:rPr>
            </w:pPr>
            <w:proofErr w:type="spellStart"/>
            <w:r w:rsidRPr="001918AE">
              <w:rPr>
                <w:b/>
                <w:sz w:val="18"/>
                <w:szCs w:val="18"/>
                <w:lang w:eastAsia="es-ES" w:bidi="he-IL"/>
              </w:rPr>
              <w:t>gl</w:t>
            </w:r>
            <w:proofErr w:type="spellEnd"/>
          </w:p>
        </w:tc>
        <w:tc>
          <w:tcPr>
            <w:tcW w:w="0" w:type="auto"/>
            <w:vMerge w:val="restart"/>
            <w:vAlign w:val="center"/>
            <w:hideMark/>
          </w:tcPr>
          <w:p w14:paraId="28AEDD5A" w14:textId="77777777" w:rsidR="003225C9" w:rsidRPr="001918AE" w:rsidRDefault="003225C9" w:rsidP="00113088">
            <w:pPr>
              <w:spacing w:line="360" w:lineRule="auto"/>
              <w:jc w:val="center"/>
              <w:rPr>
                <w:b/>
                <w:sz w:val="18"/>
                <w:szCs w:val="18"/>
                <w:lang w:eastAsia="es-ES" w:bidi="he-IL"/>
              </w:rPr>
            </w:pPr>
            <w:r w:rsidRPr="001918AE">
              <w:rPr>
                <w:b/>
                <w:sz w:val="18"/>
                <w:szCs w:val="18"/>
                <w:lang w:eastAsia="es-ES" w:bidi="he-IL"/>
              </w:rPr>
              <w:t>Sig. (bilateral)</w:t>
            </w:r>
          </w:p>
        </w:tc>
        <w:tc>
          <w:tcPr>
            <w:tcW w:w="0" w:type="auto"/>
            <w:vMerge w:val="restart"/>
            <w:vAlign w:val="center"/>
            <w:hideMark/>
          </w:tcPr>
          <w:p w14:paraId="28AEDD5B" w14:textId="77777777" w:rsidR="003225C9" w:rsidRPr="001918AE" w:rsidRDefault="003225C9" w:rsidP="00113088">
            <w:pPr>
              <w:spacing w:line="360" w:lineRule="auto"/>
              <w:jc w:val="center"/>
              <w:rPr>
                <w:b/>
                <w:sz w:val="18"/>
                <w:szCs w:val="18"/>
                <w:lang w:eastAsia="es-ES" w:bidi="he-IL"/>
              </w:rPr>
            </w:pPr>
            <w:r w:rsidRPr="001918AE">
              <w:rPr>
                <w:b/>
                <w:sz w:val="18"/>
                <w:szCs w:val="18"/>
                <w:lang w:eastAsia="es-ES" w:bidi="he-IL"/>
              </w:rPr>
              <w:t>Diferencia de medias</w:t>
            </w:r>
          </w:p>
        </w:tc>
        <w:tc>
          <w:tcPr>
            <w:tcW w:w="0" w:type="auto"/>
            <w:gridSpan w:val="2"/>
            <w:vAlign w:val="center"/>
            <w:hideMark/>
          </w:tcPr>
          <w:p w14:paraId="28AEDD5C" w14:textId="77777777" w:rsidR="003225C9" w:rsidRPr="001918AE" w:rsidRDefault="003225C9" w:rsidP="00113088">
            <w:pPr>
              <w:spacing w:line="360" w:lineRule="auto"/>
              <w:jc w:val="center"/>
              <w:rPr>
                <w:b/>
                <w:sz w:val="18"/>
                <w:szCs w:val="18"/>
                <w:lang w:eastAsia="es-ES" w:bidi="he-IL"/>
              </w:rPr>
            </w:pPr>
            <w:r w:rsidRPr="001918AE">
              <w:rPr>
                <w:b/>
                <w:sz w:val="18"/>
                <w:szCs w:val="18"/>
                <w:lang w:eastAsia="es-ES" w:bidi="he-IL"/>
              </w:rPr>
              <w:t>95% de intervalo de confianza de la diferencia</w:t>
            </w:r>
          </w:p>
        </w:tc>
      </w:tr>
      <w:tr w:rsidR="003225C9" w:rsidRPr="00A138C6" w14:paraId="28AEDD65" w14:textId="77777777" w:rsidTr="003225C9">
        <w:trPr>
          <w:trHeight w:val="300"/>
        </w:trPr>
        <w:tc>
          <w:tcPr>
            <w:tcW w:w="0" w:type="auto"/>
            <w:vMerge/>
            <w:vAlign w:val="center"/>
            <w:hideMark/>
          </w:tcPr>
          <w:p w14:paraId="28AEDD5E" w14:textId="77777777" w:rsidR="003225C9" w:rsidRPr="00A138C6" w:rsidRDefault="003225C9" w:rsidP="00113088">
            <w:pPr>
              <w:spacing w:line="360" w:lineRule="auto"/>
              <w:jc w:val="center"/>
              <w:rPr>
                <w:sz w:val="18"/>
                <w:szCs w:val="18"/>
                <w:lang w:eastAsia="es-ES" w:bidi="he-IL"/>
              </w:rPr>
            </w:pPr>
          </w:p>
        </w:tc>
        <w:tc>
          <w:tcPr>
            <w:tcW w:w="0" w:type="auto"/>
            <w:vMerge/>
            <w:vAlign w:val="center"/>
            <w:hideMark/>
          </w:tcPr>
          <w:p w14:paraId="28AEDD5F" w14:textId="77777777" w:rsidR="003225C9" w:rsidRPr="00A138C6" w:rsidRDefault="003225C9" w:rsidP="00113088">
            <w:pPr>
              <w:spacing w:line="360" w:lineRule="auto"/>
              <w:jc w:val="center"/>
              <w:rPr>
                <w:sz w:val="18"/>
                <w:szCs w:val="18"/>
                <w:lang w:eastAsia="es-ES" w:bidi="he-IL"/>
              </w:rPr>
            </w:pPr>
          </w:p>
        </w:tc>
        <w:tc>
          <w:tcPr>
            <w:tcW w:w="0" w:type="auto"/>
            <w:vMerge/>
            <w:vAlign w:val="center"/>
            <w:hideMark/>
          </w:tcPr>
          <w:p w14:paraId="28AEDD60" w14:textId="77777777" w:rsidR="003225C9" w:rsidRPr="00A138C6" w:rsidRDefault="003225C9" w:rsidP="00113088">
            <w:pPr>
              <w:spacing w:line="360" w:lineRule="auto"/>
              <w:jc w:val="center"/>
              <w:rPr>
                <w:sz w:val="18"/>
                <w:szCs w:val="18"/>
                <w:lang w:eastAsia="es-ES" w:bidi="he-IL"/>
              </w:rPr>
            </w:pPr>
          </w:p>
        </w:tc>
        <w:tc>
          <w:tcPr>
            <w:tcW w:w="0" w:type="auto"/>
            <w:vMerge/>
            <w:vAlign w:val="center"/>
            <w:hideMark/>
          </w:tcPr>
          <w:p w14:paraId="28AEDD61" w14:textId="77777777" w:rsidR="003225C9" w:rsidRPr="00A138C6" w:rsidRDefault="003225C9" w:rsidP="00113088">
            <w:pPr>
              <w:spacing w:line="360" w:lineRule="auto"/>
              <w:jc w:val="center"/>
              <w:rPr>
                <w:sz w:val="18"/>
                <w:szCs w:val="18"/>
                <w:lang w:eastAsia="es-ES" w:bidi="he-IL"/>
              </w:rPr>
            </w:pPr>
          </w:p>
        </w:tc>
        <w:tc>
          <w:tcPr>
            <w:tcW w:w="0" w:type="auto"/>
            <w:vMerge/>
            <w:vAlign w:val="center"/>
            <w:hideMark/>
          </w:tcPr>
          <w:p w14:paraId="28AEDD62" w14:textId="77777777" w:rsidR="003225C9" w:rsidRPr="00A138C6" w:rsidRDefault="003225C9" w:rsidP="00113088">
            <w:pPr>
              <w:spacing w:line="360" w:lineRule="auto"/>
              <w:jc w:val="center"/>
              <w:rPr>
                <w:sz w:val="18"/>
                <w:szCs w:val="18"/>
                <w:lang w:eastAsia="es-ES" w:bidi="he-IL"/>
              </w:rPr>
            </w:pPr>
          </w:p>
        </w:tc>
        <w:tc>
          <w:tcPr>
            <w:tcW w:w="0" w:type="auto"/>
            <w:vAlign w:val="center"/>
            <w:hideMark/>
          </w:tcPr>
          <w:p w14:paraId="28AEDD63"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Inferior</w:t>
            </w:r>
          </w:p>
        </w:tc>
        <w:tc>
          <w:tcPr>
            <w:tcW w:w="0" w:type="auto"/>
            <w:vAlign w:val="center"/>
            <w:hideMark/>
          </w:tcPr>
          <w:p w14:paraId="28AEDD64"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Superior</w:t>
            </w:r>
          </w:p>
        </w:tc>
      </w:tr>
      <w:tr w:rsidR="003225C9" w:rsidRPr="00A138C6" w14:paraId="28AEDD6D" w14:textId="77777777" w:rsidTr="003225C9">
        <w:trPr>
          <w:trHeight w:val="1103"/>
        </w:trPr>
        <w:tc>
          <w:tcPr>
            <w:tcW w:w="0" w:type="auto"/>
            <w:vAlign w:val="center"/>
            <w:hideMark/>
          </w:tcPr>
          <w:p w14:paraId="28AEDD66"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Planifica su proyecto educativo y de vida de manera autónoma bajo los principios de libertad, respeto, responsabilidad social y justicia para contribuir como agente de cambio al desarrollo de su entorno/Importancia</w:t>
            </w:r>
          </w:p>
        </w:tc>
        <w:tc>
          <w:tcPr>
            <w:tcW w:w="0" w:type="auto"/>
            <w:vAlign w:val="center"/>
            <w:hideMark/>
          </w:tcPr>
          <w:p w14:paraId="28AEDD67"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237.246</w:t>
            </w:r>
          </w:p>
        </w:tc>
        <w:tc>
          <w:tcPr>
            <w:tcW w:w="0" w:type="auto"/>
            <w:vAlign w:val="center"/>
            <w:hideMark/>
          </w:tcPr>
          <w:p w14:paraId="28AEDD68"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69"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6A"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3.6813</w:t>
            </w:r>
          </w:p>
        </w:tc>
        <w:tc>
          <w:tcPr>
            <w:tcW w:w="0" w:type="auto"/>
            <w:vAlign w:val="center"/>
            <w:hideMark/>
          </w:tcPr>
          <w:p w14:paraId="28AEDD6B"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3.6508</w:t>
            </w:r>
          </w:p>
        </w:tc>
        <w:tc>
          <w:tcPr>
            <w:tcW w:w="0" w:type="auto"/>
            <w:vAlign w:val="center"/>
            <w:hideMark/>
          </w:tcPr>
          <w:p w14:paraId="28AEDD6C"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3.7117</w:t>
            </w:r>
          </w:p>
        </w:tc>
      </w:tr>
      <w:tr w:rsidR="003225C9" w:rsidRPr="00A138C6" w14:paraId="28AEDD75" w14:textId="77777777" w:rsidTr="003225C9">
        <w:trPr>
          <w:trHeight w:val="992"/>
        </w:trPr>
        <w:tc>
          <w:tcPr>
            <w:tcW w:w="0" w:type="auto"/>
            <w:vAlign w:val="center"/>
            <w:hideMark/>
          </w:tcPr>
          <w:p w14:paraId="28AEDD6E"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Planifica su proyecto educativo y de vida de manera autónoma bajo los principios de libertad, respeto, responsabilidad social y justicia para contribuir como agente de cambio al desarrollo de su entorno/Nivel</w:t>
            </w:r>
          </w:p>
        </w:tc>
        <w:tc>
          <w:tcPr>
            <w:tcW w:w="0" w:type="auto"/>
            <w:vAlign w:val="center"/>
            <w:hideMark/>
          </w:tcPr>
          <w:p w14:paraId="28AEDD6F"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221.291</w:t>
            </w:r>
          </w:p>
        </w:tc>
        <w:tc>
          <w:tcPr>
            <w:tcW w:w="0" w:type="auto"/>
            <w:vAlign w:val="center"/>
            <w:hideMark/>
          </w:tcPr>
          <w:p w14:paraId="28AEDD70"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71"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72"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3.2417</w:t>
            </w:r>
          </w:p>
        </w:tc>
        <w:tc>
          <w:tcPr>
            <w:tcW w:w="0" w:type="auto"/>
            <w:vAlign w:val="center"/>
            <w:hideMark/>
          </w:tcPr>
          <w:p w14:paraId="28AEDD73"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3.2129</w:t>
            </w:r>
          </w:p>
        </w:tc>
        <w:tc>
          <w:tcPr>
            <w:tcW w:w="0" w:type="auto"/>
            <w:vAlign w:val="center"/>
            <w:hideMark/>
          </w:tcPr>
          <w:p w14:paraId="28AEDD74"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3.2704</w:t>
            </w:r>
          </w:p>
        </w:tc>
      </w:tr>
      <w:tr w:rsidR="003225C9" w:rsidRPr="00A138C6" w14:paraId="28AEDD7D" w14:textId="77777777" w:rsidTr="003225C9">
        <w:trPr>
          <w:trHeight w:val="978"/>
        </w:trPr>
        <w:tc>
          <w:tcPr>
            <w:tcW w:w="0" w:type="auto"/>
            <w:vAlign w:val="center"/>
            <w:hideMark/>
          </w:tcPr>
          <w:p w14:paraId="28AEDD76"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Se comunica de manera oral y escrita en español y en una lengua extranjera para ampliar sus redes académicas, sociales y profesionales que le permitan adquirir una perspectiva internacional/Importancia</w:t>
            </w:r>
          </w:p>
        </w:tc>
        <w:tc>
          <w:tcPr>
            <w:tcW w:w="0" w:type="auto"/>
            <w:vAlign w:val="center"/>
            <w:hideMark/>
          </w:tcPr>
          <w:p w14:paraId="28AEDD77"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135.985</w:t>
            </w:r>
          </w:p>
        </w:tc>
        <w:tc>
          <w:tcPr>
            <w:tcW w:w="0" w:type="auto"/>
            <w:vAlign w:val="center"/>
            <w:hideMark/>
          </w:tcPr>
          <w:p w14:paraId="28AEDD78"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79"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7A"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3.4818</w:t>
            </w:r>
          </w:p>
        </w:tc>
        <w:tc>
          <w:tcPr>
            <w:tcW w:w="0" w:type="auto"/>
            <w:vAlign w:val="center"/>
            <w:hideMark/>
          </w:tcPr>
          <w:p w14:paraId="28AEDD7B"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3.4315</w:t>
            </w:r>
          </w:p>
        </w:tc>
        <w:tc>
          <w:tcPr>
            <w:tcW w:w="0" w:type="auto"/>
            <w:vAlign w:val="center"/>
            <w:hideMark/>
          </w:tcPr>
          <w:p w14:paraId="28AEDD7C"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3.5320</w:t>
            </w:r>
          </w:p>
        </w:tc>
      </w:tr>
      <w:tr w:rsidR="003225C9" w:rsidRPr="00A138C6" w14:paraId="28AEDD85" w14:textId="77777777" w:rsidTr="003225C9">
        <w:trPr>
          <w:trHeight w:val="850"/>
        </w:trPr>
        <w:tc>
          <w:tcPr>
            <w:tcW w:w="0" w:type="auto"/>
            <w:vAlign w:val="center"/>
            <w:hideMark/>
          </w:tcPr>
          <w:p w14:paraId="28AEDD7E"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Se comunica de manera oral y escrita en español y en una lengua extranjera para ampliar sus redes académicas, sociales y profesionales que le permitan adquirir una perspectiva internacional/Nivel</w:t>
            </w:r>
          </w:p>
        </w:tc>
        <w:tc>
          <w:tcPr>
            <w:tcW w:w="0" w:type="auto"/>
            <w:vAlign w:val="center"/>
            <w:hideMark/>
          </w:tcPr>
          <w:p w14:paraId="28AEDD7F"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101.782</w:t>
            </w:r>
          </w:p>
        </w:tc>
        <w:tc>
          <w:tcPr>
            <w:tcW w:w="0" w:type="auto"/>
            <w:vAlign w:val="center"/>
            <w:hideMark/>
          </w:tcPr>
          <w:p w14:paraId="28AEDD80"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81"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82"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2.4769</w:t>
            </w:r>
          </w:p>
        </w:tc>
        <w:tc>
          <w:tcPr>
            <w:tcW w:w="0" w:type="auto"/>
            <w:vAlign w:val="center"/>
            <w:hideMark/>
          </w:tcPr>
          <w:p w14:paraId="28AEDD83"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2.4291</w:t>
            </w:r>
          </w:p>
        </w:tc>
        <w:tc>
          <w:tcPr>
            <w:tcW w:w="0" w:type="auto"/>
            <w:vAlign w:val="center"/>
            <w:hideMark/>
          </w:tcPr>
          <w:p w14:paraId="28AEDD84"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2.5246</w:t>
            </w:r>
          </w:p>
        </w:tc>
      </w:tr>
      <w:tr w:rsidR="003225C9" w:rsidRPr="00A138C6" w14:paraId="28AEDD8D" w14:textId="77777777" w:rsidTr="003225C9">
        <w:trPr>
          <w:trHeight w:val="692"/>
        </w:trPr>
        <w:tc>
          <w:tcPr>
            <w:tcW w:w="0" w:type="auto"/>
            <w:vAlign w:val="center"/>
            <w:hideMark/>
          </w:tcPr>
          <w:p w14:paraId="28AEDD86"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Maneja ética y responsablemente las tecnologías de la información para agilizar sus procesos académicos y profesionales de intercomunicación/Importancia</w:t>
            </w:r>
          </w:p>
        </w:tc>
        <w:tc>
          <w:tcPr>
            <w:tcW w:w="0" w:type="auto"/>
            <w:vAlign w:val="center"/>
            <w:hideMark/>
          </w:tcPr>
          <w:p w14:paraId="28AEDD87"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159.075</w:t>
            </w:r>
          </w:p>
        </w:tc>
        <w:tc>
          <w:tcPr>
            <w:tcW w:w="0" w:type="auto"/>
            <w:vAlign w:val="center"/>
            <w:hideMark/>
          </w:tcPr>
          <w:p w14:paraId="28AEDD88"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89"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8A"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3.3998</w:t>
            </w:r>
          </w:p>
        </w:tc>
        <w:tc>
          <w:tcPr>
            <w:tcW w:w="0" w:type="auto"/>
            <w:vAlign w:val="center"/>
            <w:hideMark/>
          </w:tcPr>
          <w:p w14:paraId="28AEDD8B"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3.3579</w:t>
            </w:r>
          </w:p>
        </w:tc>
        <w:tc>
          <w:tcPr>
            <w:tcW w:w="0" w:type="auto"/>
            <w:vAlign w:val="center"/>
            <w:hideMark/>
          </w:tcPr>
          <w:p w14:paraId="28AEDD8C"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3.4418</w:t>
            </w:r>
          </w:p>
        </w:tc>
      </w:tr>
      <w:tr w:rsidR="003225C9" w:rsidRPr="00A138C6" w14:paraId="28AEDD95" w14:textId="77777777" w:rsidTr="003225C9">
        <w:trPr>
          <w:trHeight w:val="689"/>
        </w:trPr>
        <w:tc>
          <w:tcPr>
            <w:tcW w:w="0" w:type="auto"/>
            <w:vAlign w:val="center"/>
            <w:hideMark/>
          </w:tcPr>
          <w:p w14:paraId="28AEDD8E"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Maneja ética y responsablemente las tecnologías de la información para agilizar sus procesos académicos y profesionales de intercomunicación/Nivel</w:t>
            </w:r>
          </w:p>
        </w:tc>
        <w:tc>
          <w:tcPr>
            <w:tcW w:w="0" w:type="auto"/>
            <w:vAlign w:val="center"/>
            <w:hideMark/>
          </w:tcPr>
          <w:p w14:paraId="28AEDD8F"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144.266</w:t>
            </w:r>
          </w:p>
        </w:tc>
        <w:tc>
          <w:tcPr>
            <w:tcW w:w="0" w:type="auto"/>
            <w:vAlign w:val="center"/>
            <w:hideMark/>
          </w:tcPr>
          <w:p w14:paraId="28AEDD90"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91"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92"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2.9586</w:t>
            </w:r>
          </w:p>
        </w:tc>
        <w:tc>
          <w:tcPr>
            <w:tcW w:w="0" w:type="auto"/>
            <w:vAlign w:val="center"/>
            <w:hideMark/>
          </w:tcPr>
          <w:p w14:paraId="28AEDD93"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2.9184</w:t>
            </w:r>
          </w:p>
        </w:tc>
        <w:tc>
          <w:tcPr>
            <w:tcW w:w="0" w:type="auto"/>
            <w:vAlign w:val="center"/>
            <w:hideMark/>
          </w:tcPr>
          <w:p w14:paraId="28AEDD94"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2.9989</w:t>
            </w:r>
          </w:p>
        </w:tc>
      </w:tr>
      <w:tr w:rsidR="003225C9" w:rsidRPr="00A138C6" w14:paraId="28AEDD9D" w14:textId="77777777" w:rsidTr="003225C9">
        <w:trPr>
          <w:trHeight w:val="712"/>
        </w:trPr>
        <w:tc>
          <w:tcPr>
            <w:tcW w:w="0" w:type="auto"/>
            <w:vAlign w:val="center"/>
            <w:hideMark/>
          </w:tcPr>
          <w:p w14:paraId="28AEDD96" w14:textId="77777777" w:rsidR="003225C9" w:rsidRPr="00A138C6" w:rsidRDefault="003225C9" w:rsidP="00113088">
            <w:pPr>
              <w:spacing w:line="360" w:lineRule="auto"/>
              <w:rPr>
                <w:sz w:val="18"/>
                <w:szCs w:val="18"/>
                <w:lang w:eastAsia="es-ES" w:bidi="he-IL"/>
              </w:rPr>
            </w:pPr>
            <w:r w:rsidRPr="00A138C6">
              <w:rPr>
                <w:sz w:val="18"/>
                <w:szCs w:val="18"/>
                <w:lang w:eastAsia="es-ES" w:bidi="he-IL"/>
              </w:rPr>
              <w:lastRenderedPageBreak/>
              <w:t>Sustenta una postura personal sobre temas de interés y relevancia general, considerando otros puntos de vista de manera crítica, respetuosa y reflexiva/Importancia</w:t>
            </w:r>
          </w:p>
        </w:tc>
        <w:tc>
          <w:tcPr>
            <w:tcW w:w="0" w:type="auto"/>
            <w:vAlign w:val="center"/>
            <w:hideMark/>
          </w:tcPr>
          <w:p w14:paraId="28AEDD97"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218.390</w:t>
            </w:r>
          </w:p>
        </w:tc>
        <w:tc>
          <w:tcPr>
            <w:tcW w:w="0" w:type="auto"/>
            <w:vAlign w:val="center"/>
            <w:hideMark/>
          </w:tcPr>
          <w:p w14:paraId="28AEDD98"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99"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9A"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3.5604</w:t>
            </w:r>
          </w:p>
        </w:tc>
        <w:tc>
          <w:tcPr>
            <w:tcW w:w="0" w:type="auto"/>
            <w:vAlign w:val="center"/>
            <w:hideMark/>
          </w:tcPr>
          <w:p w14:paraId="28AEDD9B"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3.5284</w:t>
            </w:r>
          </w:p>
        </w:tc>
        <w:tc>
          <w:tcPr>
            <w:tcW w:w="0" w:type="auto"/>
            <w:vAlign w:val="center"/>
            <w:hideMark/>
          </w:tcPr>
          <w:p w14:paraId="28AEDD9C"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3.5924</w:t>
            </w:r>
          </w:p>
        </w:tc>
      </w:tr>
      <w:tr w:rsidR="003225C9" w:rsidRPr="00A138C6" w14:paraId="28AEDDA5" w14:textId="77777777" w:rsidTr="003225C9">
        <w:trPr>
          <w:trHeight w:val="694"/>
        </w:trPr>
        <w:tc>
          <w:tcPr>
            <w:tcW w:w="0" w:type="auto"/>
            <w:vAlign w:val="center"/>
            <w:hideMark/>
          </w:tcPr>
          <w:p w14:paraId="28AEDD9E"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Sustenta una postura personal sobre temas de interés y relevancia general, considerando otros puntos de vista de manera crítica, respetuosa y reflexiva/Nivel</w:t>
            </w:r>
          </w:p>
        </w:tc>
        <w:tc>
          <w:tcPr>
            <w:tcW w:w="0" w:type="auto"/>
            <w:vAlign w:val="center"/>
            <w:hideMark/>
          </w:tcPr>
          <w:p w14:paraId="28AEDD9F"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172.379</w:t>
            </w:r>
          </w:p>
        </w:tc>
        <w:tc>
          <w:tcPr>
            <w:tcW w:w="0" w:type="auto"/>
            <w:vAlign w:val="center"/>
            <w:hideMark/>
          </w:tcPr>
          <w:p w14:paraId="28AEDDA0"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A1"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A2"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3.0803</w:t>
            </w:r>
          </w:p>
        </w:tc>
        <w:tc>
          <w:tcPr>
            <w:tcW w:w="0" w:type="auto"/>
            <w:vAlign w:val="center"/>
            <w:hideMark/>
          </w:tcPr>
          <w:p w14:paraId="28AEDDA3"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3.0452</w:t>
            </w:r>
          </w:p>
        </w:tc>
        <w:tc>
          <w:tcPr>
            <w:tcW w:w="0" w:type="auto"/>
            <w:vAlign w:val="center"/>
            <w:hideMark/>
          </w:tcPr>
          <w:p w14:paraId="28AEDDA4"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3.1153</w:t>
            </w:r>
          </w:p>
        </w:tc>
      </w:tr>
      <w:tr w:rsidR="003225C9" w:rsidRPr="00A138C6" w14:paraId="28AEDDAD" w14:textId="77777777" w:rsidTr="003225C9">
        <w:trPr>
          <w:trHeight w:val="704"/>
        </w:trPr>
        <w:tc>
          <w:tcPr>
            <w:tcW w:w="0" w:type="auto"/>
            <w:vAlign w:val="center"/>
            <w:hideMark/>
          </w:tcPr>
          <w:p w14:paraId="28AEDDA6"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Elige y practica estilos de vida saludables que le permiten un desempeño académico y profesional equilibrado/Importancia</w:t>
            </w:r>
          </w:p>
        </w:tc>
        <w:tc>
          <w:tcPr>
            <w:tcW w:w="0" w:type="auto"/>
            <w:vAlign w:val="center"/>
            <w:hideMark/>
          </w:tcPr>
          <w:p w14:paraId="28AEDDA7"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193.338</w:t>
            </w:r>
          </w:p>
        </w:tc>
        <w:tc>
          <w:tcPr>
            <w:tcW w:w="0" w:type="auto"/>
            <w:vAlign w:val="center"/>
            <w:hideMark/>
          </w:tcPr>
          <w:p w14:paraId="28AEDDA8"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A9"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AA"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3.5207</w:t>
            </w:r>
          </w:p>
        </w:tc>
        <w:tc>
          <w:tcPr>
            <w:tcW w:w="0" w:type="auto"/>
            <w:vAlign w:val="center"/>
            <w:hideMark/>
          </w:tcPr>
          <w:p w14:paraId="28AEDDAB"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3.4850</w:t>
            </w:r>
          </w:p>
        </w:tc>
        <w:tc>
          <w:tcPr>
            <w:tcW w:w="0" w:type="auto"/>
            <w:vAlign w:val="center"/>
            <w:hideMark/>
          </w:tcPr>
          <w:p w14:paraId="28AEDDAC"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3.5564</w:t>
            </w:r>
          </w:p>
        </w:tc>
      </w:tr>
      <w:tr w:rsidR="003225C9" w:rsidRPr="00A138C6" w14:paraId="28AEDDB5" w14:textId="77777777" w:rsidTr="003225C9">
        <w:trPr>
          <w:trHeight w:val="701"/>
        </w:trPr>
        <w:tc>
          <w:tcPr>
            <w:tcW w:w="0" w:type="auto"/>
            <w:vAlign w:val="center"/>
            <w:hideMark/>
          </w:tcPr>
          <w:p w14:paraId="28AEDDAE"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Elige y practica estilos de vida saludables que le permiten un desempeño académico y profesional equilibrado/Nivel</w:t>
            </w:r>
          </w:p>
        </w:tc>
        <w:tc>
          <w:tcPr>
            <w:tcW w:w="0" w:type="auto"/>
            <w:vAlign w:val="center"/>
            <w:hideMark/>
          </w:tcPr>
          <w:p w14:paraId="28AEDDAF"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109.944</w:t>
            </w:r>
          </w:p>
        </w:tc>
        <w:tc>
          <w:tcPr>
            <w:tcW w:w="0" w:type="auto"/>
            <w:vAlign w:val="center"/>
            <w:hideMark/>
          </w:tcPr>
          <w:p w14:paraId="28AEDDB0"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B1"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B2"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2.7972</w:t>
            </w:r>
          </w:p>
        </w:tc>
        <w:tc>
          <w:tcPr>
            <w:tcW w:w="0" w:type="auto"/>
            <w:vAlign w:val="center"/>
            <w:hideMark/>
          </w:tcPr>
          <w:p w14:paraId="28AEDDB3"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2.7473</w:t>
            </w:r>
          </w:p>
        </w:tc>
        <w:tc>
          <w:tcPr>
            <w:tcW w:w="0" w:type="auto"/>
            <w:vAlign w:val="center"/>
            <w:hideMark/>
          </w:tcPr>
          <w:p w14:paraId="28AEDDB4"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2.8472</w:t>
            </w:r>
          </w:p>
        </w:tc>
      </w:tr>
      <w:tr w:rsidR="003225C9" w:rsidRPr="00A138C6" w14:paraId="28AEDDBD" w14:textId="77777777" w:rsidTr="003225C9">
        <w:trPr>
          <w:trHeight w:val="835"/>
        </w:trPr>
        <w:tc>
          <w:tcPr>
            <w:tcW w:w="0" w:type="auto"/>
            <w:vAlign w:val="center"/>
            <w:hideMark/>
          </w:tcPr>
          <w:p w14:paraId="28AEDDB6"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Mantiene una actitud respetuosa hacia la interculturalidad y la diversidad de creencias, valores, ideas y prácticas sociales para promover espacios de convivencia académica y profesional/Importancia</w:t>
            </w:r>
          </w:p>
        </w:tc>
        <w:tc>
          <w:tcPr>
            <w:tcW w:w="0" w:type="auto"/>
            <w:vAlign w:val="center"/>
            <w:hideMark/>
          </w:tcPr>
          <w:p w14:paraId="28AEDDB7"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246.755</w:t>
            </w:r>
          </w:p>
        </w:tc>
        <w:tc>
          <w:tcPr>
            <w:tcW w:w="0" w:type="auto"/>
            <w:vAlign w:val="center"/>
            <w:hideMark/>
          </w:tcPr>
          <w:p w14:paraId="28AEDDB8"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B9"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BA"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3.7218</w:t>
            </w:r>
          </w:p>
        </w:tc>
        <w:tc>
          <w:tcPr>
            <w:tcW w:w="0" w:type="auto"/>
            <w:vAlign w:val="center"/>
            <w:hideMark/>
          </w:tcPr>
          <w:p w14:paraId="28AEDDBB"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3.6922</w:t>
            </w:r>
          </w:p>
        </w:tc>
        <w:tc>
          <w:tcPr>
            <w:tcW w:w="0" w:type="auto"/>
            <w:vAlign w:val="center"/>
            <w:hideMark/>
          </w:tcPr>
          <w:p w14:paraId="28AEDDBC"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3.7514</w:t>
            </w:r>
          </w:p>
        </w:tc>
      </w:tr>
      <w:tr w:rsidR="003225C9" w:rsidRPr="00A138C6" w14:paraId="28AEDDC5" w14:textId="77777777" w:rsidTr="003225C9">
        <w:trPr>
          <w:trHeight w:val="977"/>
        </w:trPr>
        <w:tc>
          <w:tcPr>
            <w:tcW w:w="0" w:type="auto"/>
            <w:vAlign w:val="center"/>
            <w:hideMark/>
          </w:tcPr>
          <w:p w14:paraId="28AEDDBE"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Mantiene una actitud respetuosa hacia la interculturalidad y la diversidad de creencias, valores, ideas y prácticas sociales para promover espacios de convivencia académica y profesional/Nivel</w:t>
            </w:r>
          </w:p>
        </w:tc>
        <w:tc>
          <w:tcPr>
            <w:tcW w:w="0" w:type="auto"/>
            <w:vAlign w:val="center"/>
            <w:hideMark/>
          </w:tcPr>
          <w:p w14:paraId="28AEDDBF"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161.947</w:t>
            </w:r>
          </w:p>
        </w:tc>
        <w:tc>
          <w:tcPr>
            <w:tcW w:w="0" w:type="auto"/>
            <w:vAlign w:val="center"/>
            <w:hideMark/>
          </w:tcPr>
          <w:p w14:paraId="28AEDDC0"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C1"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C2"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3.1995</w:t>
            </w:r>
          </w:p>
        </w:tc>
        <w:tc>
          <w:tcPr>
            <w:tcW w:w="0" w:type="auto"/>
            <w:vAlign w:val="center"/>
            <w:hideMark/>
          </w:tcPr>
          <w:p w14:paraId="28AEDDC3"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3.1608</w:t>
            </w:r>
          </w:p>
        </w:tc>
        <w:tc>
          <w:tcPr>
            <w:tcW w:w="0" w:type="auto"/>
            <w:vAlign w:val="center"/>
            <w:hideMark/>
          </w:tcPr>
          <w:p w14:paraId="28AEDDC4"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3.2383</w:t>
            </w:r>
          </w:p>
        </w:tc>
      </w:tr>
      <w:tr w:rsidR="003225C9" w:rsidRPr="00A138C6" w14:paraId="28AEDDCD" w14:textId="77777777" w:rsidTr="003225C9">
        <w:trPr>
          <w:trHeight w:val="693"/>
        </w:trPr>
        <w:tc>
          <w:tcPr>
            <w:tcW w:w="0" w:type="auto"/>
            <w:vAlign w:val="center"/>
            <w:hideMark/>
          </w:tcPr>
          <w:p w14:paraId="28AEDDC6"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Es sensible al arte y participa en la apreciación e interpretación de sus expresiones en distintos géneros que promuevan su formación integral/Importancia</w:t>
            </w:r>
          </w:p>
        </w:tc>
        <w:tc>
          <w:tcPr>
            <w:tcW w:w="0" w:type="auto"/>
            <w:vAlign w:val="center"/>
            <w:hideMark/>
          </w:tcPr>
          <w:p w14:paraId="28AEDDC7"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133.283</w:t>
            </w:r>
          </w:p>
        </w:tc>
        <w:tc>
          <w:tcPr>
            <w:tcW w:w="0" w:type="auto"/>
            <w:vAlign w:val="center"/>
            <w:hideMark/>
          </w:tcPr>
          <w:p w14:paraId="28AEDDC8"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C9"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CA"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3.1606</w:t>
            </w:r>
          </w:p>
        </w:tc>
        <w:tc>
          <w:tcPr>
            <w:tcW w:w="0" w:type="auto"/>
            <w:vAlign w:val="center"/>
            <w:hideMark/>
          </w:tcPr>
          <w:p w14:paraId="28AEDDCB"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3.1141</w:t>
            </w:r>
          </w:p>
        </w:tc>
        <w:tc>
          <w:tcPr>
            <w:tcW w:w="0" w:type="auto"/>
            <w:vAlign w:val="center"/>
            <w:hideMark/>
          </w:tcPr>
          <w:p w14:paraId="28AEDDCC"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3.2071</w:t>
            </w:r>
          </w:p>
        </w:tc>
      </w:tr>
      <w:tr w:rsidR="003225C9" w:rsidRPr="00A138C6" w14:paraId="28AEDDD5" w14:textId="77777777" w:rsidTr="003225C9">
        <w:trPr>
          <w:trHeight w:val="702"/>
        </w:trPr>
        <w:tc>
          <w:tcPr>
            <w:tcW w:w="0" w:type="auto"/>
            <w:vAlign w:val="center"/>
            <w:hideMark/>
          </w:tcPr>
          <w:p w14:paraId="28AEDDCE"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Es sensible al arte y participa en la apreciación e interpretación de sus expresiones en distintos géneros que promuevan su formación integral/Nivel</w:t>
            </w:r>
          </w:p>
        </w:tc>
        <w:tc>
          <w:tcPr>
            <w:tcW w:w="0" w:type="auto"/>
            <w:vAlign w:val="center"/>
            <w:hideMark/>
          </w:tcPr>
          <w:p w14:paraId="28AEDDCF"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87.744</w:t>
            </w:r>
          </w:p>
        </w:tc>
        <w:tc>
          <w:tcPr>
            <w:tcW w:w="0" w:type="auto"/>
            <w:vAlign w:val="center"/>
            <w:hideMark/>
          </w:tcPr>
          <w:p w14:paraId="28AEDDD0"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D1"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D2"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2.5572</w:t>
            </w:r>
          </w:p>
        </w:tc>
        <w:tc>
          <w:tcPr>
            <w:tcW w:w="0" w:type="auto"/>
            <w:vAlign w:val="center"/>
            <w:hideMark/>
          </w:tcPr>
          <w:p w14:paraId="28AEDDD3"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2.5000</w:t>
            </w:r>
          </w:p>
        </w:tc>
        <w:tc>
          <w:tcPr>
            <w:tcW w:w="0" w:type="auto"/>
            <w:vAlign w:val="center"/>
            <w:hideMark/>
          </w:tcPr>
          <w:p w14:paraId="28AEDDD4"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2.6144</w:t>
            </w:r>
          </w:p>
        </w:tc>
      </w:tr>
      <w:tr w:rsidR="003225C9" w:rsidRPr="00A138C6" w14:paraId="28AEDDDD" w14:textId="77777777" w:rsidTr="003225C9">
        <w:trPr>
          <w:trHeight w:val="300"/>
        </w:trPr>
        <w:tc>
          <w:tcPr>
            <w:tcW w:w="0" w:type="auto"/>
            <w:vAlign w:val="center"/>
            <w:hideMark/>
          </w:tcPr>
          <w:p w14:paraId="28AEDDD6"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Habilidades de investigación/Importancia</w:t>
            </w:r>
          </w:p>
        </w:tc>
        <w:tc>
          <w:tcPr>
            <w:tcW w:w="0" w:type="auto"/>
            <w:vAlign w:val="center"/>
            <w:hideMark/>
          </w:tcPr>
          <w:p w14:paraId="28AEDDD7"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174.922</w:t>
            </w:r>
          </w:p>
        </w:tc>
        <w:tc>
          <w:tcPr>
            <w:tcW w:w="0" w:type="auto"/>
            <w:vAlign w:val="center"/>
            <w:hideMark/>
          </w:tcPr>
          <w:p w14:paraId="28AEDDD8"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D9"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DA"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3.4818</w:t>
            </w:r>
          </w:p>
        </w:tc>
        <w:tc>
          <w:tcPr>
            <w:tcW w:w="0" w:type="auto"/>
            <w:vAlign w:val="center"/>
            <w:hideMark/>
          </w:tcPr>
          <w:p w14:paraId="28AEDDDB"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3.4427</w:t>
            </w:r>
          </w:p>
        </w:tc>
        <w:tc>
          <w:tcPr>
            <w:tcW w:w="0" w:type="auto"/>
            <w:vAlign w:val="center"/>
            <w:hideMark/>
          </w:tcPr>
          <w:p w14:paraId="28AEDDDC"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3.5208</w:t>
            </w:r>
          </w:p>
        </w:tc>
      </w:tr>
      <w:tr w:rsidR="003225C9" w:rsidRPr="00A138C6" w14:paraId="28AEDDE5" w14:textId="77777777" w:rsidTr="003225C9">
        <w:trPr>
          <w:trHeight w:val="300"/>
        </w:trPr>
        <w:tc>
          <w:tcPr>
            <w:tcW w:w="0" w:type="auto"/>
            <w:vAlign w:val="center"/>
            <w:hideMark/>
          </w:tcPr>
          <w:p w14:paraId="28AEDDDE"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Habilidades de investigación/Nivel</w:t>
            </w:r>
          </w:p>
        </w:tc>
        <w:tc>
          <w:tcPr>
            <w:tcW w:w="0" w:type="auto"/>
            <w:vAlign w:val="center"/>
            <w:hideMark/>
          </w:tcPr>
          <w:p w14:paraId="28AEDDDF"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132.079</w:t>
            </w:r>
          </w:p>
        </w:tc>
        <w:tc>
          <w:tcPr>
            <w:tcW w:w="0" w:type="auto"/>
            <w:vAlign w:val="center"/>
            <w:hideMark/>
          </w:tcPr>
          <w:p w14:paraId="28AEDDE0"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E1"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E2"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2.8800</w:t>
            </w:r>
          </w:p>
        </w:tc>
        <w:tc>
          <w:tcPr>
            <w:tcW w:w="0" w:type="auto"/>
            <w:vAlign w:val="center"/>
            <w:hideMark/>
          </w:tcPr>
          <w:p w14:paraId="28AEDDE3"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2.8372</w:t>
            </w:r>
          </w:p>
        </w:tc>
        <w:tc>
          <w:tcPr>
            <w:tcW w:w="0" w:type="auto"/>
            <w:vAlign w:val="center"/>
            <w:hideMark/>
          </w:tcPr>
          <w:p w14:paraId="28AEDDE4"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2.9227</w:t>
            </w:r>
          </w:p>
        </w:tc>
      </w:tr>
      <w:tr w:rsidR="003225C9" w:rsidRPr="00A138C6" w14:paraId="28AEDDED" w14:textId="77777777" w:rsidTr="003225C9">
        <w:trPr>
          <w:trHeight w:val="650"/>
        </w:trPr>
        <w:tc>
          <w:tcPr>
            <w:tcW w:w="0" w:type="auto"/>
            <w:vAlign w:val="center"/>
            <w:hideMark/>
          </w:tcPr>
          <w:p w14:paraId="28AEDDE6"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 xml:space="preserve">Habilidades de gestión de la información (habilidad para buscar y analizar información proveniente de fuentes </w:t>
            </w:r>
            <w:proofErr w:type="gramStart"/>
            <w:r w:rsidRPr="00A138C6">
              <w:rPr>
                <w:sz w:val="18"/>
                <w:szCs w:val="18"/>
                <w:lang w:eastAsia="es-ES" w:bidi="he-IL"/>
              </w:rPr>
              <w:t>diversas)/</w:t>
            </w:r>
            <w:proofErr w:type="gramEnd"/>
            <w:r w:rsidRPr="00A138C6">
              <w:rPr>
                <w:sz w:val="18"/>
                <w:szCs w:val="18"/>
                <w:lang w:eastAsia="es-ES" w:bidi="he-IL"/>
              </w:rPr>
              <w:t>Importancia</w:t>
            </w:r>
          </w:p>
        </w:tc>
        <w:tc>
          <w:tcPr>
            <w:tcW w:w="0" w:type="auto"/>
            <w:vAlign w:val="center"/>
            <w:hideMark/>
          </w:tcPr>
          <w:p w14:paraId="28AEDDE7"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228.766</w:t>
            </w:r>
          </w:p>
        </w:tc>
        <w:tc>
          <w:tcPr>
            <w:tcW w:w="0" w:type="auto"/>
            <w:vAlign w:val="center"/>
            <w:hideMark/>
          </w:tcPr>
          <w:p w14:paraId="28AEDDE8"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E9"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EA"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3.6391</w:t>
            </w:r>
          </w:p>
        </w:tc>
        <w:tc>
          <w:tcPr>
            <w:tcW w:w="0" w:type="auto"/>
            <w:vAlign w:val="center"/>
            <w:hideMark/>
          </w:tcPr>
          <w:p w14:paraId="28AEDDEB"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3.6079</w:t>
            </w:r>
          </w:p>
        </w:tc>
        <w:tc>
          <w:tcPr>
            <w:tcW w:w="0" w:type="auto"/>
            <w:vAlign w:val="center"/>
            <w:hideMark/>
          </w:tcPr>
          <w:p w14:paraId="28AEDDEC"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3.6703</w:t>
            </w:r>
          </w:p>
        </w:tc>
      </w:tr>
      <w:tr w:rsidR="003225C9" w:rsidRPr="00A138C6" w14:paraId="28AEDDF5" w14:textId="77777777" w:rsidTr="003225C9">
        <w:trPr>
          <w:trHeight w:val="702"/>
        </w:trPr>
        <w:tc>
          <w:tcPr>
            <w:tcW w:w="0" w:type="auto"/>
            <w:vAlign w:val="center"/>
            <w:hideMark/>
          </w:tcPr>
          <w:p w14:paraId="28AEDDEE"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 xml:space="preserve">Habilidades de gestión de la información (habilidad para buscar y analizar información proveniente de fuentes </w:t>
            </w:r>
            <w:proofErr w:type="gramStart"/>
            <w:r w:rsidRPr="00A138C6">
              <w:rPr>
                <w:sz w:val="18"/>
                <w:szCs w:val="18"/>
                <w:lang w:eastAsia="es-ES" w:bidi="he-IL"/>
              </w:rPr>
              <w:t>diversas)/</w:t>
            </w:r>
            <w:proofErr w:type="gramEnd"/>
            <w:r w:rsidRPr="00A138C6">
              <w:rPr>
                <w:sz w:val="18"/>
                <w:szCs w:val="18"/>
                <w:lang w:eastAsia="es-ES" w:bidi="he-IL"/>
              </w:rPr>
              <w:t>Nivel</w:t>
            </w:r>
          </w:p>
        </w:tc>
        <w:tc>
          <w:tcPr>
            <w:tcW w:w="0" w:type="auto"/>
            <w:vAlign w:val="center"/>
            <w:hideMark/>
          </w:tcPr>
          <w:p w14:paraId="28AEDDEF"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144.266</w:t>
            </w:r>
          </w:p>
        </w:tc>
        <w:tc>
          <w:tcPr>
            <w:tcW w:w="0" w:type="auto"/>
            <w:vAlign w:val="center"/>
            <w:hideMark/>
          </w:tcPr>
          <w:p w14:paraId="28AEDDF0"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F1"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F2"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2.9586</w:t>
            </w:r>
          </w:p>
        </w:tc>
        <w:tc>
          <w:tcPr>
            <w:tcW w:w="0" w:type="auto"/>
            <w:vAlign w:val="center"/>
            <w:hideMark/>
          </w:tcPr>
          <w:p w14:paraId="28AEDDF3"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2.9184</w:t>
            </w:r>
          </w:p>
        </w:tc>
        <w:tc>
          <w:tcPr>
            <w:tcW w:w="0" w:type="auto"/>
            <w:vAlign w:val="center"/>
            <w:hideMark/>
          </w:tcPr>
          <w:p w14:paraId="28AEDDF4"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2.9989</w:t>
            </w:r>
          </w:p>
        </w:tc>
      </w:tr>
      <w:tr w:rsidR="003225C9" w:rsidRPr="00A138C6" w14:paraId="28AEDDFD" w14:textId="77777777" w:rsidTr="003225C9">
        <w:trPr>
          <w:trHeight w:val="415"/>
        </w:trPr>
        <w:tc>
          <w:tcPr>
            <w:tcW w:w="0" w:type="auto"/>
            <w:vAlign w:val="center"/>
            <w:hideMark/>
          </w:tcPr>
          <w:p w14:paraId="28AEDDF6"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Capacidad crítica y autocrítica propositiva/Importancia</w:t>
            </w:r>
          </w:p>
        </w:tc>
        <w:tc>
          <w:tcPr>
            <w:tcW w:w="0" w:type="auto"/>
            <w:vAlign w:val="center"/>
            <w:hideMark/>
          </w:tcPr>
          <w:p w14:paraId="28AEDDF7"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266.534</w:t>
            </w:r>
          </w:p>
        </w:tc>
        <w:tc>
          <w:tcPr>
            <w:tcW w:w="0" w:type="auto"/>
            <w:vAlign w:val="center"/>
            <w:hideMark/>
          </w:tcPr>
          <w:p w14:paraId="28AEDDF8"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DF9"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DFA"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3.6415</w:t>
            </w:r>
          </w:p>
        </w:tc>
        <w:tc>
          <w:tcPr>
            <w:tcW w:w="0" w:type="auto"/>
            <w:vAlign w:val="center"/>
            <w:hideMark/>
          </w:tcPr>
          <w:p w14:paraId="28AEDDFB"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3.6147</w:t>
            </w:r>
          </w:p>
        </w:tc>
        <w:tc>
          <w:tcPr>
            <w:tcW w:w="0" w:type="auto"/>
            <w:vAlign w:val="center"/>
            <w:hideMark/>
          </w:tcPr>
          <w:p w14:paraId="28AEDDFC"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3.6683</w:t>
            </w:r>
          </w:p>
        </w:tc>
      </w:tr>
      <w:tr w:rsidR="003225C9" w:rsidRPr="00A138C6" w14:paraId="28AEDE05" w14:textId="77777777" w:rsidTr="003225C9">
        <w:trPr>
          <w:trHeight w:val="300"/>
        </w:trPr>
        <w:tc>
          <w:tcPr>
            <w:tcW w:w="0" w:type="auto"/>
            <w:vAlign w:val="center"/>
            <w:hideMark/>
          </w:tcPr>
          <w:p w14:paraId="28AEDDFE" w14:textId="77777777" w:rsidR="003225C9" w:rsidRPr="00A138C6" w:rsidRDefault="003225C9" w:rsidP="00113088">
            <w:pPr>
              <w:spacing w:line="360" w:lineRule="auto"/>
              <w:rPr>
                <w:sz w:val="18"/>
                <w:szCs w:val="18"/>
                <w:lang w:eastAsia="es-ES" w:bidi="he-IL"/>
              </w:rPr>
            </w:pPr>
            <w:r w:rsidRPr="00A138C6">
              <w:rPr>
                <w:sz w:val="18"/>
                <w:szCs w:val="18"/>
                <w:lang w:eastAsia="es-ES" w:bidi="he-IL"/>
              </w:rPr>
              <w:lastRenderedPageBreak/>
              <w:t>Capacidad crítica y autocrítica propositiva/Nivel</w:t>
            </w:r>
          </w:p>
        </w:tc>
        <w:tc>
          <w:tcPr>
            <w:tcW w:w="0" w:type="auto"/>
            <w:vAlign w:val="center"/>
            <w:hideMark/>
          </w:tcPr>
          <w:p w14:paraId="28AEDDFF"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167.788</w:t>
            </w:r>
          </w:p>
        </w:tc>
        <w:tc>
          <w:tcPr>
            <w:tcW w:w="0" w:type="auto"/>
            <w:vAlign w:val="center"/>
            <w:hideMark/>
          </w:tcPr>
          <w:p w14:paraId="28AEDE00"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E01"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E02"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3.1184</w:t>
            </w:r>
          </w:p>
        </w:tc>
        <w:tc>
          <w:tcPr>
            <w:tcW w:w="0" w:type="auto"/>
            <w:vAlign w:val="center"/>
            <w:hideMark/>
          </w:tcPr>
          <w:p w14:paraId="28AEDE03"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3.0819</w:t>
            </w:r>
          </w:p>
        </w:tc>
        <w:tc>
          <w:tcPr>
            <w:tcW w:w="0" w:type="auto"/>
            <w:vAlign w:val="center"/>
            <w:hideMark/>
          </w:tcPr>
          <w:p w14:paraId="28AEDE04"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3.1549</w:t>
            </w:r>
          </w:p>
        </w:tc>
      </w:tr>
      <w:tr w:rsidR="003225C9" w:rsidRPr="00A138C6" w14:paraId="28AEDE0D" w14:textId="77777777" w:rsidTr="003225C9">
        <w:trPr>
          <w:trHeight w:val="525"/>
        </w:trPr>
        <w:tc>
          <w:tcPr>
            <w:tcW w:w="0" w:type="auto"/>
            <w:vAlign w:val="center"/>
            <w:hideMark/>
          </w:tcPr>
          <w:p w14:paraId="28AEDE06"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Capacidad para adaptarse a nuevas situaciones/Importancia</w:t>
            </w:r>
          </w:p>
        </w:tc>
        <w:tc>
          <w:tcPr>
            <w:tcW w:w="0" w:type="auto"/>
            <w:vAlign w:val="center"/>
            <w:hideMark/>
          </w:tcPr>
          <w:p w14:paraId="28AEDE07"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237.246</w:t>
            </w:r>
          </w:p>
        </w:tc>
        <w:tc>
          <w:tcPr>
            <w:tcW w:w="0" w:type="auto"/>
            <w:vAlign w:val="center"/>
            <w:hideMark/>
          </w:tcPr>
          <w:p w14:paraId="28AEDE08"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E09"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E0A"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3.6813</w:t>
            </w:r>
          </w:p>
        </w:tc>
        <w:tc>
          <w:tcPr>
            <w:tcW w:w="0" w:type="auto"/>
            <w:vAlign w:val="center"/>
            <w:hideMark/>
          </w:tcPr>
          <w:p w14:paraId="28AEDE0B"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3.6508</w:t>
            </w:r>
          </w:p>
        </w:tc>
        <w:tc>
          <w:tcPr>
            <w:tcW w:w="0" w:type="auto"/>
            <w:vAlign w:val="center"/>
            <w:hideMark/>
          </w:tcPr>
          <w:p w14:paraId="28AEDE0C"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3.7117</w:t>
            </w:r>
          </w:p>
        </w:tc>
      </w:tr>
      <w:tr w:rsidR="003225C9" w:rsidRPr="00A138C6" w14:paraId="28AEDE15" w14:textId="77777777" w:rsidTr="003225C9">
        <w:trPr>
          <w:trHeight w:val="419"/>
        </w:trPr>
        <w:tc>
          <w:tcPr>
            <w:tcW w:w="0" w:type="auto"/>
            <w:vAlign w:val="center"/>
            <w:hideMark/>
          </w:tcPr>
          <w:p w14:paraId="28AEDE0E"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Capacidad para adaptarse a nuevas situaciones/Nivel</w:t>
            </w:r>
          </w:p>
        </w:tc>
        <w:tc>
          <w:tcPr>
            <w:tcW w:w="0" w:type="auto"/>
            <w:vAlign w:val="center"/>
            <w:hideMark/>
          </w:tcPr>
          <w:p w14:paraId="28AEDE0F"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172.661</w:t>
            </w:r>
          </w:p>
        </w:tc>
        <w:tc>
          <w:tcPr>
            <w:tcW w:w="0" w:type="auto"/>
            <w:vAlign w:val="center"/>
            <w:hideMark/>
          </w:tcPr>
          <w:p w14:paraId="28AEDE10"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E11"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E12"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3.2782</w:t>
            </w:r>
          </w:p>
        </w:tc>
        <w:tc>
          <w:tcPr>
            <w:tcW w:w="0" w:type="auto"/>
            <w:vAlign w:val="center"/>
            <w:hideMark/>
          </w:tcPr>
          <w:p w14:paraId="28AEDE13"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3.2409</w:t>
            </w:r>
          </w:p>
        </w:tc>
        <w:tc>
          <w:tcPr>
            <w:tcW w:w="0" w:type="auto"/>
            <w:vAlign w:val="center"/>
            <w:hideMark/>
          </w:tcPr>
          <w:p w14:paraId="28AEDE14"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3.3154</w:t>
            </w:r>
          </w:p>
        </w:tc>
      </w:tr>
      <w:tr w:rsidR="003225C9" w:rsidRPr="00A138C6" w14:paraId="28AEDE1D" w14:textId="77777777" w:rsidTr="003225C9">
        <w:trPr>
          <w:trHeight w:val="567"/>
        </w:trPr>
        <w:tc>
          <w:tcPr>
            <w:tcW w:w="0" w:type="auto"/>
            <w:vAlign w:val="center"/>
            <w:hideMark/>
          </w:tcPr>
          <w:p w14:paraId="28AEDE16"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Capacidad para generar nuevas ideas (creatividad)/Importancia</w:t>
            </w:r>
          </w:p>
        </w:tc>
        <w:tc>
          <w:tcPr>
            <w:tcW w:w="0" w:type="auto"/>
            <w:vAlign w:val="center"/>
            <w:hideMark/>
          </w:tcPr>
          <w:p w14:paraId="28AEDE17"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229.906</w:t>
            </w:r>
          </w:p>
        </w:tc>
        <w:tc>
          <w:tcPr>
            <w:tcW w:w="0" w:type="auto"/>
            <w:vAlign w:val="center"/>
            <w:hideMark/>
          </w:tcPr>
          <w:p w14:paraId="28AEDE18"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E19"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E1A"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3.6423</w:t>
            </w:r>
          </w:p>
        </w:tc>
        <w:tc>
          <w:tcPr>
            <w:tcW w:w="0" w:type="auto"/>
            <w:vAlign w:val="center"/>
            <w:hideMark/>
          </w:tcPr>
          <w:p w14:paraId="28AEDE1B"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3.6113</w:t>
            </w:r>
          </w:p>
        </w:tc>
        <w:tc>
          <w:tcPr>
            <w:tcW w:w="0" w:type="auto"/>
            <w:vAlign w:val="center"/>
            <w:hideMark/>
          </w:tcPr>
          <w:p w14:paraId="28AEDE1C"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3.6734</w:t>
            </w:r>
          </w:p>
        </w:tc>
      </w:tr>
      <w:tr w:rsidR="003225C9" w:rsidRPr="00A138C6" w14:paraId="28AEDE25" w14:textId="77777777" w:rsidTr="003225C9">
        <w:trPr>
          <w:trHeight w:val="547"/>
        </w:trPr>
        <w:tc>
          <w:tcPr>
            <w:tcW w:w="0" w:type="auto"/>
            <w:vAlign w:val="center"/>
            <w:hideMark/>
          </w:tcPr>
          <w:p w14:paraId="28AEDE1E"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Capacidad para generar nuevas ideas (creatividad)/Nivel</w:t>
            </w:r>
          </w:p>
        </w:tc>
        <w:tc>
          <w:tcPr>
            <w:tcW w:w="0" w:type="auto"/>
            <w:vAlign w:val="center"/>
            <w:hideMark/>
          </w:tcPr>
          <w:p w14:paraId="28AEDE1F"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153.635</w:t>
            </w:r>
          </w:p>
        </w:tc>
        <w:tc>
          <w:tcPr>
            <w:tcW w:w="0" w:type="auto"/>
            <w:vAlign w:val="center"/>
            <w:hideMark/>
          </w:tcPr>
          <w:p w14:paraId="28AEDE20"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E21"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E22"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3.1168</w:t>
            </w:r>
          </w:p>
        </w:tc>
        <w:tc>
          <w:tcPr>
            <w:tcW w:w="0" w:type="auto"/>
            <w:vAlign w:val="center"/>
            <w:hideMark/>
          </w:tcPr>
          <w:p w14:paraId="28AEDE23"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3.0770</w:t>
            </w:r>
          </w:p>
        </w:tc>
        <w:tc>
          <w:tcPr>
            <w:tcW w:w="0" w:type="auto"/>
            <w:vAlign w:val="center"/>
            <w:hideMark/>
          </w:tcPr>
          <w:p w14:paraId="28AEDE24"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3.1566</w:t>
            </w:r>
          </w:p>
        </w:tc>
      </w:tr>
      <w:tr w:rsidR="003225C9" w:rsidRPr="00A138C6" w14:paraId="28AEDE2D" w14:textId="77777777" w:rsidTr="003225C9">
        <w:trPr>
          <w:trHeight w:val="300"/>
        </w:trPr>
        <w:tc>
          <w:tcPr>
            <w:tcW w:w="0" w:type="auto"/>
            <w:vAlign w:val="center"/>
            <w:hideMark/>
          </w:tcPr>
          <w:p w14:paraId="28AEDE26"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Resolución de problemas/Importancia</w:t>
            </w:r>
          </w:p>
        </w:tc>
        <w:tc>
          <w:tcPr>
            <w:tcW w:w="0" w:type="auto"/>
            <w:vAlign w:val="center"/>
            <w:hideMark/>
          </w:tcPr>
          <w:p w14:paraId="28AEDE27"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277.287</w:t>
            </w:r>
          </w:p>
        </w:tc>
        <w:tc>
          <w:tcPr>
            <w:tcW w:w="0" w:type="auto"/>
            <w:vAlign w:val="center"/>
            <w:hideMark/>
          </w:tcPr>
          <w:p w14:paraId="28AEDE28"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E29"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E2A"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3.6813</w:t>
            </w:r>
          </w:p>
        </w:tc>
        <w:tc>
          <w:tcPr>
            <w:tcW w:w="0" w:type="auto"/>
            <w:vAlign w:val="center"/>
            <w:hideMark/>
          </w:tcPr>
          <w:p w14:paraId="28AEDE2B"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3.6552</w:t>
            </w:r>
          </w:p>
        </w:tc>
        <w:tc>
          <w:tcPr>
            <w:tcW w:w="0" w:type="auto"/>
            <w:vAlign w:val="center"/>
            <w:hideMark/>
          </w:tcPr>
          <w:p w14:paraId="28AEDE2C"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3.7073</w:t>
            </w:r>
          </w:p>
        </w:tc>
      </w:tr>
      <w:tr w:rsidR="003225C9" w:rsidRPr="00A138C6" w14:paraId="28AEDE35" w14:textId="77777777" w:rsidTr="003225C9">
        <w:trPr>
          <w:trHeight w:val="300"/>
        </w:trPr>
        <w:tc>
          <w:tcPr>
            <w:tcW w:w="0" w:type="auto"/>
            <w:vAlign w:val="center"/>
            <w:hideMark/>
          </w:tcPr>
          <w:p w14:paraId="28AEDE2E"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Resolución de problemas/Nivel</w:t>
            </w:r>
          </w:p>
        </w:tc>
        <w:tc>
          <w:tcPr>
            <w:tcW w:w="0" w:type="auto"/>
            <w:vAlign w:val="center"/>
            <w:hideMark/>
          </w:tcPr>
          <w:p w14:paraId="28AEDE2F"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156.513</w:t>
            </w:r>
          </w:p>
        </w:tc>
        <w:tc>
          <w:tcPr>
            <w:tcW w:w="0" w:type="auto"/>
            <w:vAlign w:val="center"/>
            <w:hideMark/>
          </w:tcPr>
          <w:p w14:paraId="28AEDE30"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E31"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E32"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3.0762</w:t>
            </w:r>
          </w:p>
        </w:tc>
        <w:tc>
          <w:tcPr>
            <w:tcW w:w="0" w:type="auto"/>
            <w:vAlign w:val="center"/>
            <w:hideMark/>
          </w:tcPr>
          <w:p w14:paraId="28AEDE33"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3.0377</w:t>
            </w:r>
          </w:p>
        </w:tc>
        <w:tc>
          <w:tcPr>
            <w:tcW w:w="0" w:type="auto"/>
            <w:vAlign w:val="center"/>
            <w:hideMark/>
          </w:tcPr>
          <w:p w14:paraId="28AEDE34"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3.1148</w:t>
            </w:r>
          </w:p>
        </w:tc>
      </w:tr>
      <w:tr w:rsidR="003225C9" w:rsidRPr="00A138C6" w14:paraId="28AEDE3D" w14:textId="77777777" w:rsidTr="003225C9">
        <w:trPr>
          <w:trHeight w:val="300"/>
        </w:trPr>
        <w:tc>
          <w:tcPr>
            <w:tcW w:w="0" w:type="auto"/>
            <w:vAlign w:val="center"/>
            <w:hideMark/>
          </w:tcPr>
          <w:p w14:paraId="28AEDE36"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Toma de decisiones/Importancia</w:t>
            </w:r>
          </w:p>
        </w:tc>
        <w:tc>
          <w:tcPr>
            <w:tcW w:w="0" w:type="auto"/>
            <w:vAlign w:val="center"/>
            <w:hideMark/>
          </w:tcPr>
          <w:p w14:paraId="28AEDE37"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246.543</w:t>
            </w:r>
          </w:p>
        </w:tc>
        <w:tc>
          <w:tcPr>
            <w:tcW w:w="0" w:type="auto"/>
            <w:vAlign w:val="center"/>
            <w:hideMark/>
          </w:tcPr>
          <w:p w14:paraId="28AEDE38"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E39"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E3A"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3.7210</w:t>
            </w:r>
          </w:p>
        </w:tc>
        <w:tc>
          <w:tcPr>
            <w:tcW w:w="0" w:type="auto"/>
            <w:vAlign w:val="center"/>
            <w:hideMark/>
          </w:tcPr>
          <w:p w14:paraId="28AEDE3B"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3.6914</w:t>
            </w:r>
          </w:p>
        </w:tc>
        <w:tc>
          <w:tcPr>
            <w:tcW w:w="0" w:type="auto"/>
            <w:vAlign w:val="center"/>
            <w:hideMark/>
          </w:tcPr>
          <w:p w14:paraId="28AEDE3C"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3.7506</w:t>
            </w:r>
          </w:p>
        </w:tc>
      </w:tr>
      <w:tr w:rsidR="003225C9" w:rsidRPr="00A138C6" w14:paraId="28AEDE45" w14:textId="77777777" w:rsidTr="003225C9">
        <w:trPr>
          <w:trHeight w:val="300"/>
        </w:trPr>
        <w:tc>
          <w:tcPr>
            <w:tcW w:w="0" w:type="auto"/>
            <w:vAlign w:val="center"/>
            <w:hideMark/>
          </w:tcPr>
          <w:p w14:paraId="28AEDE3E"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Toma de decisiones/Nivel</w:t>
            </w:r>
          </w:p>
        </w:tc>
        <w:tc>
          <w:tcPr>
            <w:tcW w:w="0" w:type="auto"/>
            <w:vAlign w:val="center"/>
            <w:hideMark/>
          </w:tcPr>
          <w:p w14:paraId="28AEDE3F"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122.472</w:t>
            </w:r>
          </w:p>
        </w:tc>
        <w:tc>
          <w:tcPr>
            <w:tcW w:w="0" w:type="auto"/>
            <w:vAlign w:val="center"/>
            <w:hideMark/>
          </w:tcPr>
          <w:p w14:paraId="28AEDE40"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E41"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E42"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3.0373</w:t>
            </w:r>
          </w:p>
        </w:tc>
        <w:tc>
          <w:tcPr>
            <w:tcW w:w="0" w:type="auto"/>
            <w:vAlign w:val="center"/>
            <w:hideMark/>
          </w:tcPr>
          <w:p w14:paraId="28AEDE43"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2.9887</w:t>
            </w:r>
          </w:p>
        </w:tc>
        <w:tc>
          <w:tcPr>
            <w:tcW w:w="0" w:type="auto"/>
            <w:vAlign w:val="center"/>
            <w:hideMark/>
          </w:tcPr>
          <w:p w14:paraId="28AEDE44"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3.0860</w:t>
            </w:r>
          </w:p>
        </w:tc>
      </w:tr>
      <w:tr w:rsidR="003225C9" w:rsidRPr="00A138C6" w14:paraId="28AEDE4D" w14:textId="77777777" w:rsidTr="003225C9">
        <w:trPr>
          <w:trHeight w:val="300"/>
        </w:trPr>
        <w:tc>
          <w:tcPr>
            <w:tcW w:w="0" w:type="auto"/>
            <w:vAlign w:val="center"/>
            <w:hideMark/>
          </w:tcPr>
          <w:p w14:paraId="28AEDE46"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Trabajo en equipo/Importancia</w:t>
            </w:r>
          </w:p>
        </w:tc>
        <w:tc>
          <w:tcPr>
            <w:tcW w:w="0" w:type="auto"/>
            <w:vAlign w:val="center"/>
            <w:hideMark/>
          </w:tcPr>
          <w:p w14:paraId="28AEDE47"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258.105</w:t>
            </w:r>
          </w:p>
        </w:tc>
        <w:tc>
          <w:tcPr>
            <w:tcW w:w="0" w:type="auto"/>
            <w:vAlign w:val="center"/>
            <w:hideMark/>
          </w:tcPr>
          <w:p w14:paraId="28AEDE48"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E49"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E4A"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3.6010</w:t>
            </w:r>
          </w:p>
        </w:tc>
        <w:tc>
          <w:tcPr>
            <w:tcW w:w="0" w:type="auto"/>
            <w:vAlign w:val="center"/>
            <w:hideMark/>
          </w:tcPr>
          <w:p w14:paraId="28AEDE4B"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3.5736</w:t>
            </w:r>
          </w:p>
        </w:tc>
        <w:tc>
          <w:tcPr>
            <w:tcW w:w="0" w:type="auto"/>
            <w:vAlign w:val="center"/>
            <w:hideMark/>
          </w:tcPr>
          <w:p w14:paraId="28AEDE4C"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3.6283</w:t>
            </w:r>
          </w:p>
        </w:tc>
      </w:tr>
      <w:tr w:rsidR="003225C9" w:rsidRPr="00A138C6" w14:paraId="28AEDE55" w14:textId="77777777" w:rsidTr="003225C9">
        <w:trPr>
          <w:trHeight w:val="300"/>
        </w:trPr>
        <w:tc>
          <w:tcPr>
            <w:tcW w:w="0" w:type="auto"/>
            <w:vAlign w:val="center"/>
            <w:hideMark/>
          </w:tcPr>
          <w:p w14:paraId="28AEDE4E" w14:textId="77777777" w:rsidR="003225C9" w:rsidRPr="00A138C6" w:rsidRDefault="003225C9" w:rsidP="00113088">
            <w:pPr>
              <w:spacing w:line="360" w:lineRule="auto"/>
              <w:rPr>
                <w:sz w:val="18"/>
                <w:szCs w:val="18"/>
                <w:lang w:eastAsia="es-ES" w:bidi="he-IL"/>
              </w:rPr>
            </w:pPr>
            <w:r w:rsidRPr="00A138C6">
              <w:rPr>
                <w:sz w:val="18"/>
                <w:szCs w:val="18"/>
                <w:lang w:eastAsia="es-ES" w:bidi="he-IL"/>
              </w:rPr>
              <w:t>Trabajo en equipo/Nivel</w:t>
            </w:r>
          </w:p>
        </w:tc>
        <w:tc>
          <w:tcPr>
            <w:tcW w:w="0" w:type="auto"/>
            <w:vAlign w:val="center"/>
            <w:hideMark/>
          </w:tcPr>
          <w:p w14:paraId="28AEDE4F"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162.332</w:t>
            </w:r>
          </w:p>
        </w:tc>
        <w:tc>
          <w:tcPr>
            <w:tcW w:w="0" w:type="auto"/>
            <w:vAlign w:val="center"/>
            <w:hideMark/>
          </w:tcPr>
          <w:p w14:paraId="28AEDE50"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1232</w:t>
            </w:r>
          </w:p>
        </w:tc>
        <w:tc>
          <w:tcPr>
            <w:tcW w:w="0" w:type="auto"/>
            <w:vAlign w:val="center"/>
            <w:hideMark/>
          </w:tcPr>
          <w:p w14:paraId="28AEDE51"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0</w:t>
            </w:r>
          </w:p>
        </w:tc>
        <w:tc>
          <w:tcPr>
            <w:tcW w:w="0" w:type="auto"/>
            <w:vAlign w:val="center"/>
            <w:hideMark/>
          </w:tcPr>
          <w:p w14:paraId="28AEDE52"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3.2028</w:t>
            </w:r>
          </w:p>
        </w:tc>
        <w:tc>
          <w:tcPr>
            <w:tcW w:w="0" w:type="auto"/>
            <w:vAlign w:val="center"/>
            <w:hideMark/>
          </w:tcPr>
          <w:p w14:paraId="28AEDE53"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3.1640</w:t>
            </w:r>
          </w:p>
        </w:tc>
        <w:tc>
          <w:tcPr>
            <w:tcW w:w="0" w:type="auto"/>
            <w:vAlign w:val="center"/>
            <w:hideMark/>
          </w:tcPr>
          <w:p w14:paraId="28AEDE54" w14:textId="77777777" w:rsidR="003225C9" w:rsidRPr="00A138C6" w:rsidRDefault="003225C9" w:rsidP="00113088">
            <w:pPr>
              <w:spacing w:line="360" w:lineRule="auto"/>
              <w:jc w:val="center"/>
              <w:rPr>
                <w:sz w:val="18"/>
                <w:szCs w:val="18"/>
                <w:lang w:eastAsia="es-ES" w:bidi="he-IL"/>
              </w:rPr>
            </w:pPr>
            <w:r w:rsidRPr="00A138C6">
              <w:rPr>
                <w:sz w:val="18"/>
                <w:szCs w:val="18"/>
                <w:lang w:eastAsia="es-ES" w:bidi="he-IL"/>
              </w:rPr>
              <w:t>3.2415</w:t>
            </w:r>
          </w:p>
        </w:tc>
      </w:tr>
    </w:tbl>
    <w:p w14:paraId="28AEDE56" w14:textId="3B11EA66" w:rsidR="003225C9" w:rsidRPr="001918AE" w:rsidRDefault="003225C9" w:rsidP="00113088">
      <w:pPr>
        <w:rPr>
          <w:sz w:val="18"/>
          <w:szCs w:val="18"/>
        </w:rPr>
      </w:pPr>
      <w:r w:rsidRPr="001918AE">
        <w:rPr>
          <w:sz w:val="18"/>
          <w:szCs w:val="18"/>
        </w:rPr>
        <w:t xml:space="preserve">* </w:t>
      </w:r>
      <w:r w:rsidRPr="001918AE">
        <w:rPr>
          <w:i/>
          <w:sz w:val="18"/>
          <w:szCs w:val="18"/>
        </w:rPr>
        <w:t>Importancia</w:t>
      </w:r>
      <w:r w:rsidRPr="001918AE">
        <w:rPr>
          <w:sz w:val="18"/>
          <w:szCs w:val="18"/>
        </w:rPr>
        <w:t xml:space="preserve"> se refiere a la percepción que tiene el alumno de la competencia o habilidad para el ejercicio de tu profesión y </w:t>
      </w:r>
      <w:r w:rsidR="001908BE" w:rsidRPr="001918AE">
        <w:rPr>
          <w:i/>
          <w:sz w:val="18"/>
          <w:szCs w:val="18"/>
        </w:rPr>
        <w:t>Nivel</w:t>
      </w:r>
      <w:r w:rsidR="001908BE" w:rsidRPr="001918AE">
        <w:rPr>
          <w:sz w:val="18"/>
          <w:szCs w:val="18"/>
        </w:rPr>
        <w:t xml:space="preserve"> </w:t>
      </w:r>
      <w:r w:rsidRPr="001918AE">
        <w:rPr>
          <w:sz w:val="18"/>
          <w:szCs w:val="18"/>
        </w:rPr>
        <w:t xml:space="preserve">se refiere a la percepción que tiene el alumno de la habilidad o competencia </w:t>
      </w:r>
      <w:r w:rsidR="001908BE">
        <w:rPr>
          <w:sz w:val="18"/>
          <w:szCs w:val="18"/>
        </w:rPr>
        <w:t xml:space="preserve">que </w:t>
      </w:r>
      <w:r w:rsidRPr="001918AE">
        <w:rPr>
          <w:sz w:val="18"/>
          <w:szCs w:val="18"/>
        </w:rPr>
        <w:t xml:space="preserve">ha desarrollado durante </w:t>
      </w:r>
      <w:r w:rsidR="001908BE">
        <w:rPr>
          <w:sz w:val="18"/>
          <w:szCs w:val="18"/>
        </w:rPr>
        <w:t>s</w:t>
      </w:r>
      <w:r w:rsidR="001908BE" w:rsidRPr="001918AE">
        <w:rPr>
          <w:sz w:val="18"/>
          <w:szCs w:val="18"/>
        </w:rPr>
        <w:t xml:space="preserve">us </w:t>
      </w:r>
      <w:r w:rsidRPr="001918AE">
        <w:rPr>
          <w:sz w:val="18"/>
          <w:szCs w:val="18"/>
        </w:rPr>
        <w:t xml:space="preserve">estudios en la </w:t>
      </w:r>
      <w:r w:rsidR="001908BE">
        <w:rPr>
          <w:sz w:val="18"/>
          <w:szCs w:val="18"/>
        </w:rPr>
        <w:t>u</w:t>
      </w:r>
      <w:r w:rsidR="001908BE" w:rsidRPr="001918AE">
        <w:rPr>
          <w:sz w:val="18"/>
          <w:szCs w:val="18"/>
        </w:rPr>
        <w:t>niversidad</w:t>
      </w:r>
      <w:r w:rsidRPr="001918AE">
        <w:rPr>
          <w:sz w:val="18"/>
          <w:szCs w:val="18"/>
        </w:rPr>
        <w:t>.</w:t>
      </w:r>
    </w:p>
    <w:p w14:paraId="13F44DBD" w14:textId="77777777" w:rsidR="00F068B4" w:rsidRPr="00F42BA5" w:rsidRDefault="00F068B4" w:rsidP="00F068B4">
      <w:pPr>
        <w:jc w:val="center"/>
        <w:rPr>
          <w:szCs w:val="24"/>
          <w:lang w:eastAsia="es-ES" w:bidi="he-IL"/>
        </w:rPr>
      </w:pPr>
      <w:r w:rsidRPr="00F42BA5">
        <w:rPr>
          <w:szCs w:val="24"/>
          <w:lang w:eastAsia="es-ES" w:bidi="he-IL"/>
        </w:rPr>
        <w:t>Fuente: Elaboración propia</w:t>
      </w:r>
    </w:p>
    <w:p w14:paraId="28AEDE58" w14:textId="77777777" w:rsidR="00920490" w:rsidRPr="00A138C6" w:rsidRDefault="00920490" w:rsidP="00113088">
      <w:pPr>
        <w:jc w:val="center"/>
        <w:rPr>
          <w:b/>
          <w:sz w:val="20"/>
          <w:lang w:eastAsia="es-ES" w:bidi="he-IL"/>
        </w:rPr>
      </w:pPr>
    </w:p>
    <w:p w14:paraId="28AEDE59" w14:textId="6DB63B97" w:rsidR="00A45237" w:rsidRPr="00364617" w:rsidRDefault="00CF5A2B" w:rsidP="001918AE">
      <w:pPr>
        <w:rPr>
          <w:b/>
        </w:rPr>
      </w:pPr>
      <w:bookmarkStart w:id="3" w:name="_Toc457992649"/>
      <w:r w:rsidRPr="00364617">
        <w:rPr>
          <w:b/>
        </w:rPr>
        <w:t>Preferencia de los estudiantes con respecto a las 28 competencias genéricas formativas</w:t>
      </w:r>
      <w:bookmarkEnd w:id="3"/>
    </w:p>
    <w:p w14:paraId="28AEDE5A" w14:textId="1D0D8A9F" w:rsidR="00A45237" w:rsidRDefault="00A45237" w:rsidP="00B968A8">
      <w:pPr>
        <w:ind w:firstLine="708"/>
      </w:pPr>
      <w:r w:rsidRPr="00A138C6">
        <w:t>Respecto a la tercera parte del cuestionario</w:t>
      </w:r>
      <w:r w:rsidR="001908BE">
        <w:t>,</w:t>
      </w:r>
      <w:r w:rsidRPr="00A138C6">
        <w:t xml:space="preserve"> </w:t>
      </w:r>
      <w:r w:rsidR="001908BE">
        <w:t>vinculada</w:t>
      </w:r>
      <w:r w:rsidR="001908BE" w:rsidRPr="00A138C6">
        <w:t xml:space="preserve"> </w:t>
      </w:r>
      <w:r w:rsidRPr="00A138C6">
        <w:t>a la elección y ordenación de las cinco competencias que se considera</w:t>
      </w:r>
      <w:r w:rsidR="00EF29C5">
        <w:t>n</w:t>
      </w:r>
      <w:r w:rsidRPr="00A138C6">
        <w:t xml:space="preserve"> más importantes según la opinión del estudiante</w:t>
      </w:r>
      <w:r w:rsidR="00EF29C5">
        <w:t>, los resultados son los siguientes</w:t>
      </w:r>
      <w:r w:rsidRPr="00A138C6">
        <w:t>: “Liderazgo” (196 alumnos</w:t>
      </w:r>
      <w:r w:rsidR="00EF29C5" w:rsidRPr="00A138C6">
        <w:t>)</w:t>
      </w:r>
      <w:r w:rsidR="00EF29C5">
        <w:t>,</w:t>
      </w:r>
      <w:r w:rsidR="00EF29C5" w:rsidRPr="00A138C6">
        <w:t xml:space="preserve"> </w:t>
      </w:r>
      <w:r w:rsidRPr="00A138C6">
        <w:t>“Resolución de problemas” (196 alumnos</w:t>
      </w:r>
      <w:r w:rsidR="00EF29C5" w:rsidRPr="00A138C6">
        <w:t>)</w:t>
      </w:r>
      <w:r w:rsidR="00EF29C5">
        <w:t>,</w:t>
      </w:r>
      <w:r w:rsidR="00EF29C5" w:rsidRPr="00A138C6">
        <w:t xml:space="preserve"> </w:t>
      </w:r>
      <w:r w:rsidRPr="00A138C6">
        <w:t xml:space="preserve">“Capacidad para generar nuevas ideas (creatividad)” </w:t>
      </w:r>
      <w:r w:rsidR="00EF29C5">
        <w:t>(</w:t>
      </w:r>
      <w:r w:rsidRPr="00A138C6">
        <w:t>200 alumnos</w:t>
      </w:r>
      <w:r w:rsidR="00EF29C5">
        <w:t>),</w:t>
      </w:r>
      <w:r w:rsidR="00EF29C5" w:rsidRPr="00A138C6">
        <w:t xml:space="preserve"> </w:t>
      </w:r>
      <w:r w:rsidRPr="00A138C6">
        <w:t xml:space="preserve">“Toma de decisiones” (150 alumnos) y “Capacidad para comunicarse con personas no expertas en la materia”, (100 alumnos) </w:t>
      </w:r>
      <w:r w:rsidR="00EF29C5">
        <w:t xml:space="preserve">(véase </w:t>
      </w:r>
      <w:r w:rsidRPr="00A138C6">
        <w:t xml:space="preserve">tabla </w:t>
      </w:r>
      <w:r w:rsidR="00FD5439" w:rsidRPr="00A138C6">
        <w:t>8</w:t>
      </w:r>
      <w:r w:rsidR="00EF29C5">
        <w:t>)</w:t>
      </w:r>
      <w:r w:rsidR="00EF29C5" w:rsidRPr="00A138C6">
        <w:t>.</w:t>
      </w:r>
    </w:p>
    <w:p w14:paraId="057E790B" w14:textId="77777777" w:rsidR="00B968A8" w:rsidRPr="00A138C6" w:rsidRDefault="00B968A8" w:rsidP="001918AE">
      <w:pPr>
        <w:ind w:firstLine="708"/>
      </w:pPr>
    </w:p>
    <w:p w14:paraId="1150EBFC" w14:textId="77777777" w:rsidR="000E73BE" w:rsidRDefault="000E73BE" w:rsidP="00113088">
      <w:pPr>
        <w:pStyle w:val="Descripcin"/>
        <w:spacing w:before="0" w:after="0"/>
        <w:rPr>
          <w:rFonts w:ascii="Times New Roman" w:hAnsi="Times New Roman"/>
          <w:sz w:val="24"/>
          <w:szCs w:val="24"/>
          <w:lang w:val="es-MX"/>
        </w:rPr>
      </w:pPr>
    </w:p>
    <w:p w14:paraId="254B1365" w14:textId="77777777" w:rsidR="000E73BE" w:rsidRDefault="000E73BE" w:rsidP="00113088">
      <w:pPr>
        <w:pStyle w:val="Descripcin"/>
        <w:spacing w:before="0" w:after="0"/>
        <w:rPr>
          <w:rFonts w:ascii="Times New Roman" w:hAnsi="Times New Roman"/>
          <w:sz w:val="24"/>
          <w:szCs w:val="24"/>
          <w:lang w:val="es-MX"/>
        </w:rPr>
      </w:pPr>
    </w:p>
    <w:p w14:paraId="7D5F0D91" w14:textId="77777777" w:rsidR="000E73BE" w:rsidRDefault="000E73BE" w:rsidP="00113088">
      <w:pPr>
        <w:pStyle w:val="Descripcin"/>
        <w:spacing w:before="0" w:after="0"/>
        <w:rPr>
          <w:rFonts w:ascii="Times New Roman" w:hAnsi="Times New Roman"/>
          <w:sz w:val="24"/>
          <w:szCs w:val="24"/>
          <w:lang w:val="es-MX"/>
        </w:rPr>
      </w:pPr>
    </w:p>
    <w:p w14:paraId="6CFE77EE" w14:textId="77777777" w:rsidR="000E73BE" w:rsidRDefault="000E73BE" w:rsidP="00113088">
      <w:pPr>
        <w:pStyle w:val="Descripcin"/>
        <w:spacing w:before="0" w:after="0"/>
        <w:rPr>
          <w:rFonts w:ascii="Times New Roman" w:hAnsi="Times New Roman"/>
          <w:sz w:val="24"/>
          <w:szCs w:val="24"/>
          <w:lang w:val="es-MX"/>
        </w:rPr>
      </w:pPr>
    </w:p>
    <w:p w14:paraId="6CB13F5E" w14:textId="77777777" w:rsidR="000E73BE" w:rsidRDefault="000E73BE" w:rsidP="00113088">
      <w:pPr>
        <w:pStyle w:val="Descripcin"/>
        <w:spacing w:before="0" w:after="0"/>
        <w:rPr>
          <w:rFonts w:ascii="Times New Roman" w:hAnsi="Times New Roman"/>
          <w:sz w:val="24"/>
          <w:szCs w:val="24"/>
          <w:lang w:val="es-MX"/>
        </w:rPr>
      </w:pPr>
    </w:p>
    <w:p w14:paraId="2892F51B" w14:textId="77777777" w:rsidR="000E73BE" w:rsidRDefault="000E73BE" w:rsidP="00113088">
      <w:pPr>
        <w:pStyle w:val="Descripcin"/>
        <w:spacing w:before="0" w:after="0"/>
        <w:rPr>
          <w:rFonts w:ascii="Times New Roman" w:hAnsi="Times New Roman"/>
          <w:sz w:val="24"/>
          <w:szCs w:val="24"/>
          <w:lang w:val="es-MX"/>
        </w:rPr>
      </w:pPr>
    </w:p>
    <w:p w14:paraId="14348664" w14:textId="77777777" w:rsidR="000E73BE" w:rsidRDefault="000E73BE" w:rsidP="00113088">
      <w:pPr>
        <w:pStyle w:val="Descripcin"/>
        <w:spacing w:before="0" w:after="0"/>
        <w:rPr>
          <w:rFonts w:ascii="Times New Roman" w:hAnsi="Times New Roman"/>
          <w:sz w:val="24"/>
          <w:szCs w:val="24"/>
          <w:lang w:val="es-MX"/>
        </w:rPr>
      </w:pPr>
    </w:p>
    <w:p w14:paraId="28AEDE5B" w14:textId="28D1D065" w:rsidR="00FD5439" w:rsidRPr="001918AE" w:rsidRDefault="00FD5439" w:rsidP="00113088">
      <w:pPr>
        <w:pStyle w:val="Descripcin"/>
        <w:spacing w:before="0" w:after="0"/>
        <w:rPr>
          <w:rFonts w:ascii="Times New Roman" w:hAnsi="Times New Roman"/>
          <w:sz w:val="24"/>
          <w:szCs w:val="24"/>
          <w:lang w:val="es-MX"/>
        </w:rPr>
      </w:pPr>
      <w:r w:rsidRPr="001918AE">
        <w:rPr>
          <w:rFonts w:ascii="Times New Roman" w:hAnsi="Times New Roman"/>
          <w:sz w:val="24"/>
          <w:szCs w:val="24"/>
          <w:lang w:val="es-MX"/>
        </w:rPr>
        <w:lastRenderedPageBreak/>
        <w:t xml:space="preserve">Tabla </w:t>
      </w:r>
      <w:r w:rsidRPr="001918AE">
        <w:rPr>
          <w:rFonts w:ascii="Times New Roman" w:hAnsi="Times New Roman"/>
          <w:sz w:val="24"/>
          <w:szCs w:val="24"/>
          <w:lang w:val="es-MX"/>
        </w:rPr>
        <w:fldChar w:fldCharType="begin"/>
      </w:r>
      <w:r w:rsidRPr="001918AE">
        <w:rPr>
          <w:rFonts w:ascii="Times New Roman" w:hAnsi="Times New Roman"/>
          <w:sz w:val="24"/>
          <w:szCs w:val="24"/>
          <w:lang w:val="es-MX"/>
        </w:rPr>
        <w:instrText xml:space="preserve"> SEQ Tabla \* ARABIC </w:instrText>
      </w:r>
      <w:r w:rsidRPr="001918AE">
        <w:rPr>
          <w:rFonts w:ascii="Times New Roman" w:hAnsi="Times New Roman"/>
          <w:sz w:val="24"/>
          <w:szCs w:val="24"/>
          <w:lang w:val="es-MX"/>
        </w:rPr>
        <w:fldChar w:fldCharType="separate"/>
      </w:r>
      <w:r w:rsidR="007F3D3C" w:rsidRPr="001918AE">
        <w:rPr>
          <w:rFonts w:ascii="Times New Roman" w:hAnsi="Times New Roman"/>
          <w:noProof/>
          <w:sz w:val="24"/>
          <w:szCs w:val="24"/>
          <w:lang w:val="es-MX"/>
        </w:rPr>
        <w:t>8</w:t>
      </w:r>
      <w:r w:rsidRPr="001918AE">
        <w:rPr>
          <w:rFonts w:ascii="Times New Roman" w:hAnsi="Times New Roman"/>
          <w:sz w:val="24"/>
          <w:szCs w:val="24"/>
          <w:lang w:val="es-MX"/>
        </w:rPr>
        <w:fldChar w:fldCharType="end"/>
      </w:r>
      <w:r w:rsidRPr="001918AE">
        <w:rPr>
          <w:rFonts w:ascii="Times New Roman" w:hAnsi="Times New Roman"/>
          <w:sz w:val="24"/>
          <w:szCs w:val="24"/>
          <w:lang w:val="es-MX"/>
        </w:rPr>
        <w:t xml:space="preserve">. </w:t>
      </w:r>
      <w:r w:rsidRPr="001918AE">
        <w:rPr>
          <w:rFonts w:ascii="Times New Roman" w:hAnsi="Times New Roman"/>
          <w:b w:val="0"/>
          <w:sz w:val="24"/>
          <w:szCs w:val="24"/>
          <w:lang w:val="es-MX"/>
        </w:rPr>
        <w:t>Prioridad de las cinco competencias principales</w:t>
      </w:r>
    </w:p>
    <w:tbl>
      <w:tblPr>
        <w:tblStyle w:val="Tablaconcuadrcula"/>
        <w:tblW w:w="0" w:type="auto"/>
        <w:jc w:val="center"/>
        <w:tblLook w:val="04A0" w:firstRow="1" w:lastRow="0" w:firstColumn="1" w:lastColumn="0" w:noHBand="0" w:noVBand="1"/>
      </w:tblPr>
      <w:tblGrid>
        <w:gridCol w:w="1496"/>
        <w:gridCol w:w="6017"/>
        <w:gridCol w:w="1881"/>
      </w:tblGrid>
      <w:tr w:rsidR="00A45237" w:rsidRPr="00F068B4" w14:paraId="28AEDE5F" w14:textId="77777777" w:rsidTr="00FD5439">
        <w:trPr>
          <w:jc w:val="center"/>
        </w:trPr>
        <w:tc>
          <w:tcPr>
            <w:tcW w:w="0" w:type="auto"/>
          </w:tcPr>
          <w:p w14:paraId="28AEDE5C" w14:textId="77777777" w:rsidR="00A45237" w:rsidRPr="001918AE" w:rsidRDefault="00A45237" w:rsidP="00113088">
            <w:pPr>
              <w:spacing w:line="360" w:lineRule="auto"/>
              <w:jc w:val="center"/>
              <w:rPr>
                <w:rFonts w:cs="Arial"/>
                <w:b/>
                <w:szCs w:val="24"/>
              </w:rPr>
            </w:pPr>
            <w:r w:rsidRPr="001918AE">
              <w:rPr>
                <w:rFonts w:cs="Arial"/>
                <w:b/>
                <w:szCs w:val="24"/>
              </w:rPr>
              <w:t>Importancia</w:t>
            </w:r>
          </w:p>
        </w:tc>
        <w:tc>
          <w:tcPr>
            <w:tcW w:w="0" w:type="auto"/>
          </w:tcPr>
          <w:p w14:paraId="28AEDE5D" w14:textId="77777777" w:rsidR="00A45237" w:rsidRPr="001918AE" w:rsidRDefault="00A45237" w:rsidP="00113088">
            <w:pPr>
              <w:spacing w:line="360" w:lineRule="auto"/>
              <w:jc w:val="center"/>
              <w:rPr>
                <w:rFonts w:cs="Arial"/>
                <w:b/>
                <w:szCs w:val="24"/>
              </w:rPr>
            </w:pPr>
            <w:r w:rsidRPr="001918AE">
              <w:rPr>
                <w:rFonts w:cs="Arial"/>
                <w:b/>
                <w:szCs w:val="24"/>
              </w:rPr>
              <w:t>Competencia</w:t>
            </w:r>
          </w:p>
        </w:tc>
        <w:tc>
          <w:tcPr>
            <w:tcW w:w="0" w:type="auto"/>
          </w:tcPr>
          <w:p w14:paraId="28AEDE5E" w14:textId="2830379A" w:rsidR="00A45237" w:rsidRPr="001918AE" w:rsidRDefault="00A45237" w:rsidP="00113088">
            <w:pPr>
              <w:spacing w:line="360" w:lineRule="auto"/>
              <w:jc w:val="center"/>
              <w:rPr>
                <w:rFonts w:cs="Arial"/>
                <w:b/>
                <w:szCs w:val="24"/>
              </w:rPr>
            </w:pPr>
            <w:r w:rsidRPr="001918AE">
              <w:rPr>
                <w:rFonts w:cs="Arial"/>
                <w:b/>
                <w:szCs w:val="24"/>
              </w:rPr>
              <w:t>N</w:t>
            </w:r>
            <w:r w:rsidR="00F068B4" w:rsidRPr="001918AE">
              <w:rPr>
                <w:rFonts w:cs="Arial"/>
                <w:b/>
                <w:szCs w:val="24"/>
              </w:rPr>
              <w:t>úm. de</w:t>
            </w:r>
            <w:r w:rsidRPr="001918AE">
              <w:rPr>
                <w:rFonts w:cs="Arial"/>
                <w:b/>
                <w:szCs w:val="24"/>
              </w:rPr>
              <w:t xml:space="preserve"> </w:t>
            </w:r>
            <w:r w:rsidR="00F068B4" w:rsidRPr="001918AE">
              <w:rPr>
                <w:rFonts w:cs="Arial"/>
                <w:b/>
                <w:szCs w:val="24"/>
              </w:rPr>
              <w:t>alumnos</w:t>
            </w:r>
          </w:p>
        </w:tc>
      </w:tr>
      <w:tr w:rsidR="00A45237" w:rsidRPr="00F068B4" w14:paraId="28AEDE63" w14:textId="77777777" w:rsidTr="00FD5439">
        <w:trPr>
          <w:jc w:val="center"/>
        </w:trPr>
        <w:tc>
          <w:tcPr>
            <w:tcW w:w="0" w:type="auto"/>
          </w:tcPr>
          <w:p w14:paraId="28AEDE60" w14:textId="77777777" w:rsidR="00A45237" w:rsidRPr="001918AE" w:rsidRDefault="00A45237" w:rsidP="00113088">
            <w:pPr>
              <w:spacing w:line="360" w:lineRule="auto"/>
              <w:jc w:val="center"/>
              <w:rPr>
                <w:rFonts w:cs="Arial"/>
                <w:b/>
                <w:szCs w:val="24"/>
              </w:rPr>
            </w:pPr>
            <w:r w:rsidRPr="001918AE">
              <w:rPr>
                <w:rFonts w:cs="Arial"/>
                <w:szCs w:val="24"/>
              </w:rPr>
              <w:t>1</w:t>
            </w:r>
          </w:p>
        </w:tc>
        <w:tc>
          <w:tcPr>
            <w:tcW w:w="0" w:type="auto"/>
          </w:tcPr>
          <w:p w14:paraId="28AEDE61" w14:textId="77777777" w:rsidR="00A45237" w:rsidRPr="001918AE" w:rsidRDefault="00A45237" w:rsidP="00113088">
            <w:pPr>
              <w:spacing w:line="360" w:lineRule="auto"/>
              <w:rPr>
                <w:rFonts w:cs="Arial"/>
                <w:szCs w:val="24"/>
              </w:rPr>
            </w:pPr>
            <w:r w:rsidRPr="001918AE">
              <w:rPr>
                <w:rFonts w:cs="Arial"/>
                <w:szCs w:val="24"/>
              </w:rPr>
              <w:t>Liderazgo</w:t>
            </w:r>
          </w:p>
        </w:tc>
        <w:tc>
          <w:tcPr>
            <w:tcW w:w="0" w:type="auto"/>
          </w:tcPr>
          <w:p w14:paraId="28AEDE62" w14:textId="77777777" w:rsidR="00A45237" w:rsidRPr="001918AE" w:rsidRDefault="00A45237" w:rsidP="00113088">
            <w:pPr>
              <w:spacing w:line="360" w:lineRule="auto"/>
              <w:jc w:val="center"/>
              <w:rPr>
                <w:rFonts w:cs="Arial"/>
                <w:szCs w:val="24"/>
              </w:rPr>
            </w:pPr>
            <w:r w:rsidRPr="001918AE">
              <w:rPr>
                <w:rFonts w:cs="Arial"/>
                <w:szCs w:val="24"/>
              </w:rPr>
              <w:t>196</w:t>
            </w:r>
          </w:p>
        </w:tc>
      </w:tr>
      <w:tr w:rsidR="00A45237" w:rsidRPr="00F068B4" w14:paraId="28AEDE67" w14:textId="77777777" w:rsidTr="00FD5439">
        <w:trPr>
          <w:jc w:val="center"/>
        </w:trPr>
        <w:tc>
          <w:tcPr>
            <w:tcW w:w="0" w:type="auto"/>
          </w:tcPr>
          <w:p w14:paraId="28AEDE64" w14:textId="77777777" w:rsidR="00A45237" w:rsidRPr="001918AE" w:rsidRDefault="00A45237" w:rsidP="00113088">
            <w:pPr>
              <w:spacing w:line="360" w:lineRule="auto"/>
              <w:jc w:val="center"/>
              <w:rPr>
                <w:rFonts w:cs="Arial"/>
                <w:b/>
                <w:szCs w:val="24"/>
              </w:rPr>
            </w:pPr>
            <w:r w:rsidRPr="001918AE">
              <w:rPr>
                <w:rFonts w:cs="Arial"/>
                <w:szCs w:val="24"/>
              </w:rPr>
              <w:t>2</w:t>
            </w:r>
          </w:p>
        </w:tc>
        <w:tc>
          <w:tcPr>
            <w:tcW w:w="0" w:type="auto"/>
          </w:tcPr>
          <w:p w14:paraId="28AEDE65" w14:textId="77777777" w:rsidR="00A45237" w:rsidRPr="001918AE" w:rsidRDefault="00A45237" w:rsidP="00113088">
            <w:pPr>
              <w:spacing w:line="360" w:lineRule="auto"/>
              <w:rPr>
                <w:rFonts w:cs="Arial"/>
                <w:szCs w:val="24"/>
              </w:rPr>
            </w:pPr>
            <w:r w:rsidRPr="001918AE">
              <w:rPr>
                <w:rFonts w:cs="Arial"/>
                <w:szCs w:val="24"/>
              </w:rPr>
              <w:t>Resolución de problemas</w:t>
            </w:r>
          </w:p>
        </w:tc>
        <w:tc>
          <w:tcPr>
            <w:tcW w:w="0" w:type="auto"/>
          </w:tcPr>
          <w:p w14:paraId="28AEDE66" w14:textId="77777777" w:rsidR="00A45237" w:rsidRPr="001918AE" w:rsidRDefault="00A45237" w:rsidP="00113088">
            <w:pPr>
              <w:spacing w:line="360" w:lineRule="auto"/>
              <w:jc w:val="center"/>
              <w:rPr>
                <w:rFonts w:cs="Arial"/>
                <w:szCs w:val="24"/>
              </w:rPr>
            </w:pPr>
            <w:r w:rsidRPr="001918AE">
              <w:rPr>
                <w:rFonts w:cs="Arial"/>
                <w:szCs w:val="24"/>
              </w:rPr>
              <w:t>196</w:t>
            </w:r>
          </w:p>
        </w:tc>
      </w:tr>
      <w:tr w:rsidR="00A45237" w:rsidRPr="00F068B4" w14:paraId="28AEDE6B" w14:textId="77777777" w:rsidTr="00FD5439">
        <w:trPr>
          <w:jc w:val="center"/>
        </w:trPr>
        <w:tc>
          <w:tcPr>
            <w:tcW w:w="0" w:type="auto"/>
          </w:tcPr>
          <w:p w14:paraId="28AEDE68" w14:textId="77777777" w:rsidR="00A45237" w:rsidRPr="001918AE" w:rsidRDefault="00A45237" w:rsidP="00113088">
            <w:pPr>
              <w:spacing w:line="360" w:lineRule="auto"/>
              <w:jc w:val="center"/>
              <w:rPr>
                <w:rFonts w:cs="Arial"/>
                <w:b/>
                <w:szCs w:val="24"/>
              </w:rPr>
            </w:pPr>
            <w:r w:rsidRPr="001918AE">
              <w:rPr>
                <w:rFonts w:cs="Arial"/>
                <w:szCs w:val="24"/>
              </w:rPr>
              <w:t>3</w:t>
            </w:r>
          </w:p>
        </w:tc>
        <w:tc>
          <w:tcPr>
            <w:tcW w:w="0" w:type="auto"/>
          </w:tcPr>
          <w:p w14:paraId="28AEDE69" w14:textId="77777777" w:rsidR="00A45237" w:rsidRPr="001918AE" w:rsidRDefault="00A45237" w:rsidP="00113088">
            <w:pPr>
              <w:spacing w:line="360" w:lineRule="auto"/>
              <w:rPr>
                <w:rFonts w:cs="Arial"/>
                <w:szCs w:val="24"/>
              </w:rPr>
            </w:pPr>
            <w:r w:rsidRPr="001918AE">
              <w:rPr>
                <w:rFonts w:cs="Arial"/>
                <w:szCs w:val="24"/>
              </w:rPr>
              <w:t>Capacidad para generar nuevas ideas (creatividad)</w:t>
            </w:r>
          </w:p>
        </w:tc>
        <w:tc>
          <w:tcPr>
            <w:tcW w:w="0" w:type="auto"/>
          </w:tcPr>
          <w:p w14:paraId="28AEDE6A" w14:textId="77777777" w:rsidR="00A45237" w:rsidRPr="001918AE" w:rsidRDefault="00A45237" w:rsidP="00113088">
            <w:pPr>
              <w:spacing w:line="360" w:lineRule="auto"/>
              <w:jc w:val="center"/>
              <w:rPr>
                <w:rFonts w:cs="Arial"/>
                <w:szCs w:val="24"/>
              </w:rPr>
            </w:pPr>
            <w:r w:rsidRPr="001918AE">
              <w:rPr>
                <w:rFonts w:cs="Arial"/>
                <w:szCs w:val="24"/>
              </w:rPr>
              <w:t>200</w:t>
            </w:r>
          </w:p>
        </w:tc>
      </w:tr>
      <w:tr w:rsidR="00A45237" w:rsidRPr="00F068B4" w14:paraId="28AEDE6F" w14:textId="77777777" w:rsidTr="00FD5439">
        <w:trPr>
          <w:jc w:val="center"/>
        </w:trPr>
        <w:tc>
          <w:tcPr>
            <w:tcW w:w="0" w:type="auto"/>
          </w:tcPr>
          <w:p w14:paraId="28AEDE6C" w14:textId="77777777" w:rsidR="00A45237" w:rsidRPr="001918AE" w:rsidRDefault="00A45237" w:rsidP="00113088">
            <w:pPr>
              <w:spacing w:line="360" w:lineRule="auto"/>
              <w:jc w:val="center"/>
              <w:rPr>
                <w:rFonts w:cs="Arial"/>
                <w:b/>
                <w:szCs w:val="24"/>
              </w:rPr>
            </w:pPr>
            <w:r w:rsidRPr="001918AE">
              <w:rPr>
                <w:rFonts w:cs="Arial"/>
                <w:szCs w:val="24"/>
              </w:rPr>
              <w:t>4</w:t>
            </w:r>
          </w:p>
        </w:tc>
        <w:tc>
          <w:tcPr>
            <w:tcW w:w="0" w:type="auto"/>
          </w:tcPr>
          <w:p w14:paraId="28AEDE6D" w14:textId="77777777" w:rsidR="00A45237" w:rsidRPr="001918AE" w:rsidRDefault="00A45237" w:rsidP="00113088">
            <w:pPr>
              <w:spacing w:line="360" w:lineRule="auto"/>
              <w:rPr>
                <w:rFonts w:cs="Arial"/>
                <w:szCs w:val="24"/>
              </w:rPr>
            </w:pPr>
            <w:r w:rsidRPr="001918AE">
              <w:rPr>
                <w:rFonts w:cs="Arial"/>
                <w:szCs w:val="24"/>
              </w:rPr>
              <w:t>Toma de decisiones</w:t>
            </w:r>
          </w:p>
        </w:tc>
        <w:tc>
          <w:tcPr>
            <w:tcW w:w="0" w:type="auto"/>
          </w:tcPr>
          <w:p w14:paraId="28AEDE6E" w14:textId="77777777" w:rsidR="00A45237" w:rsidRPr="001918AE" w:rsidRDefault="00A45237" w:rsidP="00113088">
            <w:pPr>
              <w:spacing w:line="360" w:lineRule="auto"/>
              <w:jc w:val="center"/>
              <w:rPr>
                <w:rFonts w:cs="Arial"/>
                <w:szCs w:val="24"/>
              </w:rPr>
            </w:pPr>
            <w:r w:rsidRPr="001918AE">
              <w:rPr>
                <w:rFonts w:cs="Arial"/>
                <w:szCs w:val="24"/>
              </w:rPr>
              <w:t>150</w:t>
            </w:r>
          </w:p>
        </w:tc>
      </w:tr>
      <w:tr w:rsidR="00A45237" w:rsidRPr="00F068B4" w14:paraId="28AEDE73" w14:textId="77777777" w:rsidTr="00FD5439">
        <w:trPr>
          <w:jc w:val="center"/>
        </w:trPr>
        <w:tc>
          <w:tcPr>
            <w:tcW w:w="0" w:type="auto"/>
          </w:tcPr>
          <w:p w14:paraId="28AEDE70" w14:textId="77777777" w:rsidR="00A45237" w:rsidRPr="001918AE" w:rsidRDefault="00A45237" w:rsidP="00113088">
            <w:pPr>
              <w:spacing w:line="360" w:lineRule="auto"/>
              <w:jc w:val="center"/>
              <w:rPr>
                <w:rFonts w:cs="Arial"/>
                <w:b/>
                <w:szCs w:val="24"/>
              </w:rPr>
            </w:pPr>
            <w:r w:rsidRPr="001918AE">
              <w:rPr>
                <w:rFonts w:cs="Arial"/>
                <w:szCs w:val="24"/>
              </w:rPr>
              <w:t>5</w:t>
            </w:r>
          </w:p>
        </w:tc>
        <w:tc>
          <w:tcPr>
            <w:tcW w:w="0" w:type="auto"/>
          </w:tcPr>
          <w:p w14:paraId="28AEDE71" w14:textId="77777777" w:rsidR="00A45237" w:rsidRPr="001918AE" w:rsidRDefault="00A45237" w:rsidP="00113088">
            <w:pPr>
              <w:spacing w:line="360" w:lineRule="auto"/>
              <w:rPr>
                <w:rFonts w:cs="Arial"/>
                <w:szCs w:val="24"/>
              </w:rPr>
            </w:pPr>
            <w:r w:rsidRPr="001918AE">
              <w:rPr>
                <w:rFonts w:cs="Arial"/>
                <w:szCs w:val="24"/>
              </w:rPr>
              <w:t>Capacidad para comunicarse con personas no expertas en la materia</w:t>
            </w:r>
          </w:p>
        </w:tc>
        <w:tc>
          <w:tcPr>
            <w:tcW w:w="0" w:type="auto"/>
          </w:tcPr>
          <w:p w14:paraId="28AEDE72" w14:textId="77777777" w:rsidR="00A45237" w:rsidRPr="001918AE" w:rsidRDefault="00A45237" w:rsidP="00113088">
            <w:pPr>
              <w:spacing w:line="360" w:lineRule="auto"/>
              <w:jc w:val="center"/>
              <w:rPr>
                <w:rFonts w:cs="Arial"/>
                <w:szCs w:val="24"/>
              </w:rPr>
            </w:pPr>
            <w:r w:rsidRPr="001918AE">
              <w:rPr>
                <w:rFonts w:cs="Arial"/>
                <w:szCs w:val="24"/>
              </w:rPr>
              <w:t>100</w:t>
            </w:r>
          </w:p>
        </w:tc>
      </w:tr>
    </w:tbl>
    <w:p w14:paraId="21DBE35B" w14:textId="77777777" w:rsidR="00F068B4" w:rsidRPr="00F42BA5" w:rsidRDefault="00F068B4" w:rsidP="00F068B4">
      <w:pPr>
        <w:jc w:val="center"/>
        <w:rPr>
          <w:szCs w:val="24"/>
          <w:lang w:eastAsia="es-ES" w:bidi="he-IL"/>
        </w:rPr>
      </w:pPr>
      <w:r w:rsidRPr="00F42BA5">
        <w:rPr>
          <w:szCs w:val="24"/>
          <w:lang w:eastAsia="es-ES" w:bidi="he-IL"/>
        </w:rPr>
        <w:t>Fuente: Elaboración propia</w:t>
      </w:r>
    </w:p>
    <w:p w14:paraId="08E515D8" w14:textId="02460CBA" w:rsidR="00B968A8" w:rsidRPr="00A138C6" w:rsidRDefault="00B968A8" w:rsidP="00113088">
      <w:pPr>
        <w:jc w:val="center"/>
        <w:rPr>
          <w:b/>
          <w:sz w:val="20"/>
          <w:lang w:eastAsia="es-ES" w:bidi="he-IL"/>
        </w:rPr>
      </w:pPr>
    </w:p>
    <w:p w14:paraId="28AEDE75" w14:textId="45659508" w:rsidR="00A45237" w:rsidRDefault="00EF29C5" w:rsidP="001918AE">
      <w:pPr>
        <w:ind w:firstLine="708"/>
      </w:pPr>
      <w:r>
        <w:t>Una vez más</w:t>
      </w:r>
      <w:r w:rsidR="00A45237" w:rsidRPr="00A138C6">
        <w:t xml:space="preserve">, se </w:t>
      </w:r>
      <w:r>
        <w:t>comprobó</w:t>
      </w:r>
      <w:r w:rsidRPr="00A138C6">
        <w:t xml:space="preserve"> </w:t>
      </w:r>
      <w:r w:rsidR="00A45237" w:rsidRPr="00A138C6">
        <w:t>la existencia de diferencias entre las respuestas de los participantes</w:t>
      </w:r>
      <w:r>
        <w:t xml:space="preserve"> mediante la</w:t>
      </w:r>
      <w:r w:rsidR="00A45237" w:rsidRPr="00A138C6">
        <w:t xml:space="preserve"> comparación de medias a través del estadístico t</w:t>
      </w:r>
      <w:r w:rsidR="004E5F0E" w:rsidRPr="00A138C6">
        <w:t>–</w:t>
      </w:r>
      <w:proofErr w:type="spellStart"/>
      <w:r w:rsidR="00A45237" w:rsidRPr="00A138C6">
        <w:t>Student</w:t>
      </w:r>
      <w:proofErr w:type="spellEnd"/>
      <w:r w:rsidR="00A45237" w:rsidRPr="00A138C6">
        <w:t xml:space="preserve"> para muestras independientes con un intervalo de confianza de 95</w:t>
      </w:r>
      <w:r>
        <w:t xml:space="preserve"> </w:t>
      </w:r>
      <w:r w:rsidR="00A45237" w:rsidRPr="00A138C6">
        <w:t xml:space="preserve">% (tabla </w:t>
      </w:r>
      <w:r w:rsidR="004E5F0E" w:rsidRPr="00A138C6">
        <w:t>9</w:t>
      </w:r>
      <w:r w:rsidR="00A45237" w:rsidRPr="00A138C6">
        <w:t>).</w:t>
      </w:r>
    </w:p>
    <w:p w14:paraId="75A23AFC" w14:textId="3E1459AF" w:rsidR="00B968A8" w:rsidRDefault="00B968A8" w:rsidP="00113088"/>
    <w:p w14:paraId="2DC1609F" w14:textId="6EA489A1" w:rsidR="000E73BE" w:rsidRDefault="000E73BE" w:rsidP="00113088"/>
    <w:p w14:paraId="3940C579" w14:textId="04E480A9" w:rsidR="000E73BE" w:rsidRDefault="000E73BE" w:rsidP="00113088"/>
    <w:p w14:paraId="4D2894BB" w14:textId="28DEB2C3" w:rsidR="000E73BE" w:rsidRDefault="000E73BE" w:rsidP="00113088"/>
    <w:p w14:paraId="027C9ABE" w14:textId="01490B79" w:rsidR="000E73BE" w:rsidRDefault="000E73BE" w:rsidP="00113088"/>
    <w:p w14:paraId="6A49C705" w14:textId="2B650625" w:rsidR="000E73BE" w:rsidRDefault="000E73BE" w:rsidP="00113088"/>
    <w:p w14:paraId="5DA97F6C" w14:textId="4A8A4519" w:rsidR="000E73BE" w:rsidRDefault="000E73BE" w:rsidP="00113088"/>
    <w:p w14:paraId="3589BB61" w14:textId="7FE65645" w:rsidR="000E73BE" w:rsidRDefault="000E73BE" w:rsidP="00113088"/>
    <w:p w14:paraId="428893B2" w14:textId="0C96EC9B" w:rsidR="000E73BE" w:rsidRDefault="000E73BE" w:rsidP="00113088"/>
    <w:p w14:paraId="14FFC117" w14:textId="329F4D79" w:rsidR="000E73BE" w:rsidRDefault="000E73BE" w:rsidP="00113088"/>
    <w:p w14:paraId="246BE4B0" w14:textId="5A310396" w:rsidR="000E73BE" w:rsidRDefault="000E73BE" w:rsidP="00113088"/>
    <w:p w14:paraId="25636E8E" w14:textId="729507FD" w:rsidR="000E73BE" w:rsidRDefault="000E73BE" w:rsidP="00113088"/>
    <w:p w14:paraId="5A605CE9" w14:textId="3DD934FB" w:rsidR="000E73BE" w:rsidRDefault="000E73BE" w:rsidP="00113088"/>
    <w:p w14:paraId="50D24EF5" w14:textId="2F2BFBAD" w:rsidR="000E73BE" w:rsidRDefault="000E73BE" w:rsidP="00113088"/>
    <w:p w14:paraId="4562DA30" w14:textId="7C594212" w:rsidR="000E73BE" w:rsidRDefault="000E73BE" w:rsidP="00113088"/>
    <w:p w14:paraId="2469B2B5" w14:textId="77777777" w:rsidR="000E73BE" w:rsidRPr="00A138C6" w:rsidRDefault="000E73BE" w:rsidP="00113088"/>
    <w:p w14:paraId="28AEDE76" w14:textId="77777777" w:rsidR="000D2F45" w:rsidRPr="001918AE" w:rsidRDefault="000D2F45" w:rsidP="00113088">
      <w:pPr>
        <w:pStyle w:val="Descripcin"/>
        <w:spacing w:before="0" w:after="0"/>
        <w:rPr>
          <w:rFonts w:ascii="Times New Roman" w:hAnsi="Times New Roman"/>
          <w:sz w:val="24"/>
          <w:szCs w:val="24"/>
          <w:lang w:val="es-MX"/>
        </w:rPr>
      </w:pPr>
      <w:r w:rsidRPr="001918AE">
        <w:rPr>
          <w:rFonts w:ascii="Times New Roman" w:hAnsi="Times New Roman"/>
          <w:sz w:val="24"/>
          <w:szCs w:val="24"/>
          <w:lang w:val="es-MX"/>
        </w:rPr>
        <w:lastRenderedPageBreak/>
        <w:t xml:space="preserve">Tabla </w:t>
      </w:r>
      <w:r w:rsidRPr="001918AE">
        <w:rPr>
          <w:rFonts w:ascii="Times New Roman" w:hAnsi="Times New Roman"/>
          <w:sz w:val="24"/>
          <w:szCs w:val="24"/>
          <w:lang w:val="es-MX"/>
        </w:rPr>
        <w:fldChar w:fldCharType="begin"/>
      </w:r>
      <w:r w:rsidRPr="001918AE">
        <w:rPr>
          <w:rFonts w:ascii="Times New Roman" w:hAnsi="Times New Roman"/>
          <w:sz w:val="24"/>
          <w:szCs w:val="24"/>
          <w:lang w:val="es-MX"/>
        </w:rPr>
        <w:instrText xml:space="preserve"> SEQ Tabla \* ARABIC </w:instrText>
      </w:r>
      <w:r w:rsidRPr="001918AE">
        <w:rPr>
          <w:rFonts w:ascii="Times New Roman" w:hAnsi="Times New Roman"/>
          <w:sz w:val="24"/>
          <w:szCs w:val="24"/>
          <w:lang w:val="es-MX"/>
        </w:rPr>
        <w:fldChar w:fldCharType="separate"/>
      </w:r>
      <w:r w:rsidR="007F3D3C" w:rsidRPr="001918AE">
        <w:rPr>
          <w:rFonts w:ascii="Times New Roman" w:hAnsi="Times New Roman"/>
          <w:noProof/>
          <w:sz w:val="24"/>
          <w:szCs w:val="24"/>
          <w:lang w:val="es-MX"/>
        </w:rPr>
        <w:t>9</w:t>
      </w:r>
      <w:r w:rsidRPr="001918AE">
        <w:rPr>
          <w:rFonts w:ascii="Times New Roman" w:hAnsi="Times New Roman"/>
          <w:sz w:val="24"/>
          <w:szCs w:val="24"/>
          <w:lang w:val="es-MX"/>
        </w:rPr>
        <w:fldChar w:fldCharType="end"/>
      </w:r>
      <w:r w:rsidRPr="001918AE">
        <w:rPr>
          <w:rFonts w:ascii="Times New Roman" w:hAnsi="Times New Roman"/>
          <w:sz w:val="24"/>
          <w:szCs w:val="24"/>
          <w:lang w:val="es-MX"/>
        </w:rPr>
        <w:t xml:space="preserve">. </w:t>
      </w:r>
      <w:r w:rsidRPr="001918AE">
        <w:rPr>
          <w:rFonts w:ascii="Times New Roman" w:hAnsi="Times New Roman"/>
          <w:b w:val="0"/>
          <w:sz w:val="24"/>
          <w:szCs w:val="24"/>
          <w:lang w:val="es-MX"/>
        </w:rPr>
        <w:t>Prueba de muestra única*</w:t>
      </w:r>
    </w:p>
    <w:tbl>
      <w:tblPr>
        <w:tblStyle w:val="Tablaconcuadrcula"/>
        <w:tblW w:w="0" w:type="auto"/>
        <w:tblLook w:val="0000" w:firstRow="0" w:lastRow="0" w:firstColumn="0" w:lastColumn="0" w:noHBand="0" w:noVBand="0"/>
      </w:tblPr>
      <w:tblGrid>
        <w:gridCol w:w="2067"/>
        <w:gridCol w:w="996"/>
        <w:gridCol w:w="816"/>
        <w:gridCol w:w="1411"/>
        <w:gridCol w:w="1521"/>
        <w:gridCol w:w="1265"/>
        <w:gridCol w:w="1318"/>
      </w:tblGrid>
      <w:tr w:rsidR="00A45237" w:rsidRPr="00F068B4" w14:paraId="28AEDE79" w14:textId="77777777" w:rsidTr="003225C9">
        <w:tc>
          <w:tcPr>
            <w:tcW w:w="0" w:type="auto"/>
            <w:vMerge w:val="restart"/>
            <w:vAlign w:val="center"/>
          </w:tcPr>
          <w:p w14:paraId="28AEDE77" w14:textId="77777777" w:rsidR="00A45237" w:rsidRPr="001918AE" w:rsidRDefault="00273EC4" w:rsidP="00113088">
            <w:pPr>
              <w:autoSpaceDE w:val="0"/>
              <w:autoSpaceDN w:val="0"/>
              <w:adjustRightInd w:val="0"/>
              <w:spacing w:line="360" w:lineRule="auto"/>
              <w:jc w:val="center"/>
              <w:rPr>
                <w:b/>
                <w:szCs w:val="24"/>
              </w:rPr>
            </w:pPr>
            <w:r w:rsidRPr="001918AE">
              <w:rPr>
                <w:rFonts w:cs="Arial"/>
                <w:b/>
                <w:szCs w:val="24"/>
              </w:rPr>
              <w:t>Importancia</w:t>
            </w:r>
          </w:p>
        </w:tc>
        <w:tc>
          <w:tcPr>
            <w:tcW w:w="0" w:type="auto"/>
            <w:gridSpan w:val="6"/>
            <w:vAlign w:val="center"/>
          </w:tcPr>
          <w:p w14:paraId="28AEDE78" w14:textId="77777777" w:rsidR="00A45237" w:rsidRPr="001918AE" w:rsidRDefault="00A45237" w:rsidP="00113088">
            <w:pPr>
              <w:autoSpaceDE w:val="0"/>
              <w:autoSpaceDN w:val="0"/>
              <w:adjustRightInd w:val="0"/>
              <w:spacing w:line="360" w:lineRule="auto"/>
              <w:ind w:left="60" w:right="60"/>
              <w:jc w:val="center"/>
              <w:rPr>
                <w:rFonts w:cs="Arial"/>
                <w:b/>
                <w:color w:val="000000"/>
                <w:szCs w:val="24"/>
              </w:rPr>
            </w:pPr>
            <w:r w:rsidRPr="001918AE">
              <w:rPr>
                <w:rFonts w:cs="Arial"/>
                <w:b/>
                <w:color w:val="000000"/>
                <w:szCs w:val="24"/>
              </w:rPr>
              <w:t>Valor de prueba = 0</w:t>
            </w:r>
          </w:p>
        </w:tc>
      </w:tr>
      <w:tr w:rsidR="00A45237" w:rsidRPr="00F068B4" w14:paraId="28AEDE80" w14:textId="77777777" w:rsidTr="003225C9">
        <w:tc>
          <w:tcPr>
            <w:tcW w:w="0" w:type="auto"/>
            <w:vMerge/>
            <w:vAlign w:val="center"/>
          </w:tcPr>
          <w:p w14:paraId="28AEDE7A" w14:textId="77777777" w:rsidR="00A45237" w:rsidRPr="001918AE" w:rsidRDefault="00A45237" w:rsidP="00113088">
            <w:pPr>
              <w:autoSpaceDE w:val="0"/>
              <w:autoSpaceDN w:val="0"/>
              <w:adjustRightInd w:val="0"/>
              <w:spacing w:line="360" w:lineRule="auto"/>
              <w:jc w:val="center"/>
              <w:rPr>
                <w:rFonts w:cs="Arial"/>
                <w:b/>
                <w:color w:val="000000"/>
                <w:szCs w:val="24"/>
              </w:rPr>
            </w:pPr>
          </w:p>
        </w:tc>
        <w:tc>
          <w:tcPr>
            <w:tcW w:w="0" w:type="auto"/>
            <w:vMerge w:val="restart"/>
            <w:vAlign w:val="center"/>
          </w:tcPr>
          <w:p w14:paraId="28AEDE7B" w14:textId="1511B0AA" w:rsidR="00A45237" w:rsidRPr="001918AE" w:rsidRDefault="00364617" w:rsidP="00113088">
            <w:pPr>
              <w:autoSpaceDE w:val="0"/>
              <w:autoSpaceDN w:val="0"/>
              <w:adjustRightInd w:val="0"/>
              <w:spacing w:line="360" w:lineRule="auto"/>
              <w:ind w:left="60" w:right="60"/>
              <w:jc w:val="center"/>
              <w:rPr>
                <w:rFonts w:cs="Arial"/>
                <w:b/>
                <w:color w:val="000000"/>
                <w:szCs w:val="24"/>
              </w:rPr>
            </w:pPr>
            <w:r w:rsidRPr="001918AE">
              <w:rPr>
                <w:rFonts w:cs="Arial"/>
                <w:b/>
                <w:color w:val="000000"/>
                <w:szCs w:val="24"/>
              </w:rPr>
              <w:t>T</w:t>
            </w:r>
          </w:p>
        </w:tc>
        <w:tc>
          <w:tcPr>
            <w:tcW w:w="0" w:type="auto"/>
            <w:vMerge w:val="restart"/>
            <w:vAlign w:val="center"/>
          </w:tcPr>
          <w:p w14:paraId="28AEDE7C" w14:textId="77777777" w:rsidR="00A45237" w:rsidRPr="001918AE" w:rsidRDefault="00A45237" w:rsidP="00113088">
            <w:pPr>
              <w:autoSpaceDE w:val="0"/>
              <w:autoSpaceDN w:val="0"/>
              <w:adjustRightInd w:val="0"/>
              <w:spacing w:line="360" w:lineRule="auto"/>
              <w:ind w:left="60" w:right="60"/>
              <w:jc w:val="center"/>
              <w:rPr>
                <w:rFonts w:cs="Arial"/>
                <w:b/>
                <w:color w:val="000000"/>
                <w:szCs w:val="24"/>
              </w:rPr>
            </w:pPr>
            <w:proofErr w:type="spellStart"/>
            <w:r w:rsidRPr="001918AE">
              <w:rPr>
                <w:rFonts w:cs="Arial"/>
                <w:b/>
                <w:color w:val="000000"/>
                <w:szCs w:val="24"/>
              </w:rPr>
              <w:t>gl</w:t>
            </w:r>
            <w:proofErr w:type="spellEnd"/>
          </w:p>
        </w:tc>
        <w:tc>
          <w:tcPr>
            <w:tcW w:w="0" w:type="auto"/>
            <w:vMerge w:val="restart"/>
            <w:vAlign w:val="center"/>
          </w:tcPr>
          <w:p w14:paraId="28AEDE7D" w14:textId="77777777" w:rsidR="00A45237" w:rsidRPr="001918AE" w:rsidRDefault="00A45237" w:rsidP="00113088">
            <w:pPr>
              <w:autoSpaceDE w:val="0"/>
              <w:autoSpaceDN w:val="0"/>
              <w:adjustRightInd w:val="0"/>
              <w:spacing w:line="360" w:lineRule="auto"/>
              <w:ind w:left="60" w:right="60"/>
              <w:jc w:val="center"/>
              <w:rPr>
                <w:rFonts w:cs="Arial"/>
                <w:b/>
                <w:color w:val="000000"/>
                <w:szCs w:val="24"/>
              </w:rPr>
            </w:pPr>
            <w:r w:rsidRPr="001918AE">
              <w:rPr>
                <w:rFonts w:cs="Arial"/>
                <w:b/>
                <w:color w:val="000000"/>
                <w:szCs w:val="24"/>
              </w:rPr>
              <w:t>Sig. (bilateral)</w:t>
            </w:r>
          </w:p>
        </w:tc>
        <w:tc>
          <w:tcPr>
            <w:tcW w:w="0" w:type="auto"/>
            <w:vMerge w:val="restart"/>
            <w:vAlign w:val="center"/>
          </w:tcPr>
          <w:p w14:paraId="28AEDE7E" w14:textId="77777777" w:rsidR="00A45237" w:rsidRPr="001918AE" w:rsidRDefault="00A45237" w:rsidP="00113088">
            <w:pPr>
              <w:autoSpaceDE w:val="0"/>
              <w:autoSpaceDN w:val="0"/>
              <w:adjustRightInd w:val="0"/>
              <w:spacing w:line="360" w:lineRule="auto"/>
              <w:ind w:left="60" w:right="60"/>
              <w:jc w:val="center"/>
              <w:rPr>
                <w:rFonts w:cs="Arial"/>
                <w:b/>
                <w:color w:val="000000"/>
                <w:szCs w:val="24"/>
              </w:rPr>
            </w:pPr>
            <w:r w:rsidRPr="001918AE">
              <w:rPr>
                <w:rFonts w:cs="Arial"/>
                <w:b/>
                <w:color w:val="000000"/>
                <w:szCs w:val="24"/>
              </w:rPr>
              <w:t>Diferencia de medias</w:t>
            </w:r>
          </w:p>
        </w:tc>
        <w:tc>
          <w:tcPr>
            <w:tcW w:w="0" w:type="auto"/>
            <w:gridSpan w:val="2"/>
            <w:vAlign w:val="center"/>
          </w:tcPr>
          <w:p w14:paraId="28AEDE7F" w14:textId="77777777" w:rsidR="00A45237" w:rsidRPr="001918AE" w:rsidRDefault="00A45237" w:rsidP="00113088">
            <w:pPr>
              <w:autoSpaceDE w:val="0"/>
              <w:autoSpaceDN w:val="0"/>
              <w:adjustRightInd w:val="0"/>
              <w:spacing w:line="360" w:lineRule="auto"/>
              <w:ind w:left="60" w:right="60"/>
              <w:jc w:val="center"/>
              <w:rPr>
                <w:rFonts w:cs="Arial"/>
                <w:b/>
                <w:color w:val="000000"/>
                <w:szCs w:val="24"/>
              </w:rPr>
            </w:pPr>
            <w:r w:rsidRPr="001918AE">
              <w:rPr>
                <w:rFonts w:cs="Arial"/>
                <w:b/>
                <w:color w:val="000000"/>
                <w:szCs w:val="24"/>
              </w:rPr>
              <w:t>95% de intervalo de confianza de la diferencia</w:t>
            </w:r>
          </w:p>
        </w:tc>
      </w:tr>
      <w:tr w:rsidR="00A45237" w:rsidRPr="00F068B4" w14:paraId="28AEDE88" w14:textId="77777777" w:rsidTr="003225C9">
        <w:tc>
          <w:tcPr>
            <w:tcW w:w="0" w:type="auto"/>
            <w:vMerge/>
            <w:vAlign w:val="center"/>
          </w:tcPr>
          <w:p w14:paraId="28AEDE81" w14:textId="77777777" w:rsidR="00A45237" w:rsidRPr="001918AE" w:rsidRDefault="00A45237" w:rsidP="00113088">
            <w:pPr>
              <w:autoSpaceDE w:val="0"/>
              <w:autoSpaceDN w:val="0"/>
              <w:adjustRightInd w:val="0"/>
              <w:spacing w:line="360" w:lineRule="auto"/>
              <w:jc w:val="center"/>
              <w:rPr>
                <w:rFonts w:cs="Arial"/>
                <w:color w:val="000000"/>
                <w:szCs w:val="24"/>
              </w:rPr>
            </w:pPr>
          </w:p>
        </w:tc>
        <w:tc>
          <w:tcPr>
            <w:tcW w:w="0" w:type="auto"/>
            <w:vMerge/>
            <w:vAlign w:val="center"/>
          </w:tcPr>
          <w:p w14:paraId="28AEDE82" w14:textId="77777777" w:rsidR="00A45237" w:rsidRPr="001918AE" w:rsidRDefault="00A45237" w:rsidP="00113088">
            <w:pPr>
              <w:autoSpaceDE w:val="0"/>
              <w:autoSpaceDN w:val="0"/>
              <w:adjustRightInd w:val="0"/>
              <w:spacing w:line="360" w:lineRule="auto"/>
              <w:jc w:val="center"/>
              <w:rPr>
                <w:rFonts w:cs="Arial"/>
                <w:color w:val="000000"/>
                <w:szCs w:val="24"/>
              </w:rPr>
            </w:pPr>
          </w:p>
        </w:tc>
        <w:tc>
          <w:tcPr>
            <w:tcW w:w="0" w:type="auto"/>
            <w:vMerge/>
            <w:vAlign w:val="center"/>
          </w:tcPr>
          <w:p w14:paraId="28AEDE83" w14:textId="77777777" w:rsidR="00A45237" w:rsidRPr="001918AE" w:rsidRDefault="00A45237" w:rsidP="00113088">
            <w:pPr>
              <w:autoSpaceDE w:val="0"/>
              <w:autoSpaceDN w:val="0"/>
              <w:adjustRightInd w:val="0"/>
              <w:spacing w:line="360" w:lineRule="auto"/>
              <w:jc w:val="center"/>
              <w:rPr>
                <w:rFonts w:cs="Arial"/>
                <w:color w:val="000000"/>
                <w:szCs w:val="24"/>
              </w:rPr>
            </w:pPr>
          </w:p>
        </w:tc>
        <w:tc>
          <w:tcPr>
            <w:tcW w:w="0" w:type="auto"/>
            <w:vMerge/>
            <w:vAlign w:val="center"/>
          </w:tcPr>
          <w:p w14:paraId="28AEDE84" w14:textId="77777777" w:rsidR="00A45237" w:rsidRPr="001918AE" w:rsidRDefault="00A45237" w:rsidP="00113088">
            <w:pPr>
              <w:autoSpaceDE w:val="0"/>
              <w:autoSpaceDN w:val="0"/>
              <w:adjustRightInd w:val="0"/>
              <w:spacing w:line="360" w:lineRule="auto"/>
              <w:jc w:val="center"/>
              <w:rPr>
                <w:rFonts w:cs="Arial"/>
                <w:color w:val="000000"/>
                <w:szCs w:val="24"/>
              </w:rPr>
            </w:pPr>
          </w:p>
        </w:tc>
        <w:tc>
          <w:tcPr>
            <w:tcW w:w="0" w:type="auto"/>
            <w:vMerge/>
            <w:vAlign w:val="center"/>
          </w:tcPr>
          <w:p w14:paraId="28AEDE85" w14:textId="77777777" w:rsidR="00A45237" w:rsidRPr="001918AE" w:rsidRDefault="00A45237" w:rsidP="00113088">
            <w:pPr>
              <w:autoSpaceDE w:val="0"/>
              <w:autoSpaceDN w:val="0"/>
              <w:adjustRightInd w:val="0"/>
              <w:spacing w:line="360" w:lineRule="auto"/>
              <w:jc w:val="center"/>
              <w:rPr>
                <w:rFonts w:cs="Arial"/>
                <w:color w:val="000000"/>
                <w:szCs w:val="24"/>
              </w:rPr>
            </w:pPr>
          </w:p>
        </w:tc>
        <w:tc>
          <w:tcPr>
            <w:tcW w:w="0" w:type="auto"/>
            <w:vAlign w:val="center"/>
          </w:tcPr>
          <w:p w14:paraId="28AEDE86" w14:textId="77777777" w:rsidR="00A45237" w:rsidRPr="001918AE" w:rsidRDefault="00A45237"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Inferior</w:t>
            </w:r>
          </w:p>
        </w:tc>
        <w:tc>
          <w:tcPr>
            <w:tcW w:w="0" w:type="auto"/>
            <w:vAlign w:val="center"/>
          </w:tcPr>
          <w:p w14:paraId="28AEDE87" w14:textId="77777777" w:rsidR="00A45237" w:rsidRPr="001918AE" w:rsidRDefault="00A45237"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Superior</w:t>
            </w:r>
          </w:p>
        </w:tc>
      </w:tr>
      <w:tr w:rsidR="00273EC4" w:rsidRPr="00F068B4" w14:paraId="28AEDE90" w14:textId="77777777" w:rsidTr="003225C9">
        <w:tc>
          <w:tcPr>
            <w:tcW w:w="0" w:type="auto"/>
          </w:tcPr>
          <w:p w14:paraId="28AEDE89" w14:textId="77777777" w:rsidR="00273EC4" w:rsidRPr="001918AE" w:rsidRDefault="00273EC4" w:rsidP="00113088">
            <w:pPr>
              <w:spacing w:line="360" w:lineRule="auto"/>
              <w:rPr>
                <w:rFonts w:cs="Arial"/>
                <w:szCs w:val="24"/>
              </w:rPr>
            </w:pPr>
            <w:r w:rsidRPr="001918AE">
              <w:rPr>
                <w:rFonts w:cs="Arial"/>
                <w:szCs w:val="24"/>
              </w:rPr>
              <w:t>Liderazgo</w:t>
            </w:r>
          </w:p>
        </w:tc>
        <w:tc>
          <w:tcPr>
            <w:tcW w:w="0" w:type="auto"/>
            <w:vAlign w:val="center"/>
          </w:tcPr>
          <w:p w14:paraId="28AEDE8A"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70.311</w:t>
            </w:r>
          </w:p>
        </w:tc>
        <w:tc>
          <w:tcPr>
            <w:tcW w:w="0" w:type="auto"/>
            <w:vAlign w:val="center"/>
          </w:tcPr>
          <w:p w14:paraId="28AEDE8B"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1183</w:t>
            </w:r>
          </w:p>
        </w:tc>
        <w:tc>
          <w:tcPr>
            <w:tcW w:w="0" w:type="auto"/>
            <w:vAlign w:val="center"/>
          </w:tcPr>
          <w:p w14:paraId="28AEDE8C"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.000</w:t>
            </w:r>
          </w:p>
        </w:tc>
        <w:tc>
          <w:tcPr>
            <w:tcW w:w="0" w:type="auto"/>
            <w:vAlign w:val="center"/>
          </w:tcPr>
          <w:p w14:paraId="28AEDE8D"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12.17314</w:t>
            </w:r>
          </w:p>
        </w:tc>
        <w:tc>
          <w:tcPr>
            <w:tcW w:w="0" w:type="auto"/>
            <w:vAlign w:val="center"/>
          </w:tcPr>
          <w:p w14:paraId="28AEDE8E"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11.8335</w:t>
            </w:r>
          </w:p>
        </w:tc>
        <w:tc>
          <w:tcPr>
            <w:tcW w:w="0" w:type="auto"/>
            <w:vAlign w:val="center"/>
          </w:tcPr>
          <w:p w14:paraId="28AEDE8F"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12.5128</w:t>
            </w:r>
          </w:p>
        </w:tc>
      </w:tr>
      <w:tr w:rsidR="00273EC4" w:rsidRPr="00F068B4" w14:paraId="28AEDE98" w14:textId="77777777" w:rsidTr="003225C9">
        <w:tc>
          <w:tcPr>
            <w:tcW w:w="0" w:type="auto"/>
          </w:tcPr>
          <w:p w14:paraId="28AEDE91" w14:textId="77777777" w:rsidR="00273EC4" w:rsidRPr="001918AE" w:rsidRDefault="00273EC4" w:rsidP="00113088">
            <w:pPr>
              <w:spacing w:line="360" w:lineRule="auto"/>
              <w:rPr>
                <w:rFonts w:cs="Arial"/>
                <w:szCs w:val="24"/>
              </w:rPr>
            </w:pPr>
            <w:r w:rsidRPr="001918AE">
              <w:rPr>
                <w:rFonts w:cs="Arial"/>
                <w:szCs w:val="24"/>
              </w:rPr>
              <w:t>Resolución de problemas</w:t>
            </w:r>
          </w:p>
        </w:tc>
        <w:tc>
          <w:tcPr>
            <w:tcW w:w="0" w:type="auto"/>
            <w:vAlign w:val="center"/>
          </w:tcPr>
          <w:p w14:paraId="28AEDE92"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55.768</w:t>
            </w:r>
          </w:p>
        </w:tc>
        <w:tc>
          <w:tcPr>
            <w:tcW w:w="0" w:type="auto"/>
            <w:vAlign w:val="center"/>
          </w:tcPr>
          <w:p w14:paraId="28AEDE93"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1183</w:t>
            </w:r>
          </w:p>
        </w:tc>
        <w:tc>
          <w:tcPr>
            <w:tcW w:w="0" w:type="auto"/>
            <w:vAlign w:val="center"/>
          </w:tcPr>
          <w:p w14:paraId="28AEDE94"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.000</w:t>
            </w:r>
          </w:p>
        </w:tc>
        <w:tc>
          <w:tcPr>
            <w:tcW w:w="0" w:type="auto"/>
            <w:vAlign w:val="center"/>
          </w:tcPr>
          <w:p w14:paraId="28AEDE95"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10.25338</w:t>
            </w:r>
          </w:p>
        </w:tc>
        <w:tc>
          <w:tcPr>
            <w:tcW w:w="0" w:type="auto"/>
            <w:vAlign w:val="center"/>
          </w:tcPr>
          <w:p w14:paraId="28AEDE96"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9.8927</w:t>
            </w:r>
          </w:p>
        </w:tc>
        <w:tc>
          <w:tcPr>
            <w:tcW w:w="0" w:type="auto"/>
            <w:vAlign w:val="center"/>
          </w:tcPr>
          <w:p w14:paraId="28AEDE97"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10.6141</w:t>
            </w:r>
          </w:p>
        </w:tc>
      </w:tr>
      <w:tr w:rsidR="00273EC4" w:rsidRPr="00F068B4" w14:paraId="28AEDEA0" w14:textId="77777777" w:rsidTr="003225C9">
        <w:tc>
          <w:tcPr>
            <w:tcW w:w="0" w:type="auto"/>
          </w:tcPr>
          <w:p w14:paraId="28AEDE99" w14:textId="77777777" w:rsidR="00273EC4" w:rsidRPr="001918AE" w:rsidRDefault="00273EC4" w:rsidP="00113088">
            <w:pPr>
              <w:spacing w:line="360" w:lineRule="auto"/>
              <w:rPr>
                <w:rFonts w:cs="Arial"/>
                <w:szCs w:val="24"/>
              </w:rPr>
            </w:pPr>
            <w:r w:rsidRPr="001918AE">
              <w:rPr>
                <w:rFonts w:cs="Arial"/>
                <w:szCs w:val="24"/>
              </w:rPr>
              <w:t>Capacidad para generar nuevas ideas (creatividad)</w:t>
            </w:r>
          </w:p>
        </w:tc>
        <w:tc>
          <w:tcPr>
            <w:tcW w:w="0" w:type="auto"/>
            <w:vAlign w:val="center"/>
          </w:tcPr>
          <w:p w14:paraId="28AEDE9A"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91.705</w:t>
            </w:r>
          </w:p>
        </w:tc>
        <w:tc>
          <w:tcPr>
            <w:tcW w:w="0" w:type="auto"/>
            <w:vAlign w:val="center"/>
          </w:tcPr>
          <w:p w14:paraId="28AEDE9B"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1183</w:t>
            </w:r>
          </w:p>
        </w:tc>
        <w:tc>
          <w:tcPr>
            <w:tcW w:w="0" w:type="auto"/>
            <w:vAlign w:val="center"/>
          </w:tcPr>
          <w:p w14:paraId="28AEDE9C"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.000</w:t>
            </w:r>
          </w:p>
        </w:tc>
        <w:tc>
          <w:tcPr>
            <w:tcW w:w="0" w:type="auto"/>
            <w:vAlign w:val="center"/>
          </w:tcPr>
          <w:p w14:paraId="28AEDE9D"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14.12500</w:t>
            </w:r>
          </w:p>
        </w:tc>
        <w:tc>
          <w:tcPr>
            <w:tcW w:w="0" w:type="auto"/>
            <w:vAlign w:val="center"/>
          </w:tcPr>
          <w:p w14:paraId="28AEDE9E"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13.8228</w:t>
            </w:r>
          </w:p>
        </w:tc>
        <w:tc>
          <w:tcPr>
            <w:tcW w:w="0" w:type="auto"/>
            <w:vAlign w:val="center"/>
          </w:tcPr>
          <w:p w14:paraId="28AEDE9F"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14.4272</w:t>
            </w:r>
          </w:p>
        </w:tc>
      </w:tr>
      <w:tr w:rsidR="00273EC4" w:rsidRPr="00F068B4" w14:paraId="28AEDEA8" w14:textId="77777777" w:rsidTr="003225C9">
        <w:tc>
          <w:tcPr>
            <w:tcW w:w="0" w:type="auto"/>
          </w:tcPr>
          <w:p w14:paraId="28AEDEA1" w14:textId="77777777" w:rsidR="00273EC4" w:rsidRPr="001918AE" w:rsidRDefault="00273EC4" w:rsidP="00113088">
            <w:pPr>
              <w:spacing w:line="360" w:lineRule="auto"/>
              <w:rPr>
                <w:rFonts w:cs="Arial"/>
                <w:szCs w:val="24"/>
              </w:rPr>
            </w:pPr>
            <w:r w:rsidRPr="001918AE">
              <w:rPr>
                <w:rFonts w:cs="Arial"/>
                <w:szCs w:val="24"/>
              </w:rPr>
              <w:t>Toma de decisiones</w:t>
            </w:r>
          </w:p>
        </w:tc>
        <w:tc>
          <w:tcPr>
            <w:tcW w:w="0" w:type="auto"/>
            <w:vAlign w:val="center"/>
          </w:tcPr>
          <w:p w14:paraId="28AEDEA2"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52.308</w:t>
            </w:r>
          </w:p>
        </w:tc>
        <w:tc>
          <w:tcPr>
            <w:tcW w:w="0" w:type="auto"/>
            <w:vAlign w:val="center"/>
          </w:tcPr>
          <w:p w14:paraId="28AEDEA3"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1183</w:t>
            </w:r>
          </w:p>
        </w:tc>
        <w:tc>
          <w:tcPr>
            <w:tcW w:w="0" w:type="auto"/>
            <w:vAlign w:val="center"/>
          </w:tcPr>
          <w:p w14:paraId="28AEDEA4"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.000</w:t>
            </w:r>
          </w:p>
        </w:tc>
        <w:tc>
          <w:tcPr>
            <w:tcW w:w="0" w:type="auto"/>
            <w:vAlign w:val="center"/>
          </w:tcPr>
          <w:p w14:paraId="28AEDEA5"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13.73733</w:t>
            </w:r>
          </w:p>
        </w:tc>
        <w:tc>
          <w:tcPr>
            <w:tcW w:w="0" w:type="auto"/>
            <w:vAlign w:val="center"/>
          </w:tcPr>
          <w:p w14:paraId="28AEDEA6"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13.2221</w:t>
            </w:r>
          </w:p>
        </w:tc>
        <w:tc>
          <w:tcPr>
            <w:tcW w:w="0" w:type="auto"/>
            <w:vAlign w:val="center"/>
          </w:tcPr>
          <w:p w14:paraId="28AEDEA7"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14.2526</w:t>
            </w:r>
          </w:p>
        </w:tc>
      </w:tr>
      <w:tr w:rsidR="00273EC4" w:rsidRPr="00F068B4" w14:paraId="28AEDEB0" w14:textId="77777777" w:rsidTr="003225C9">
        <w:tc>
          <w:tcPr>
            <w:tcW w:w="0" w:type="auto"/>
          </w:tcPr>
          <w:p w14:paraId="28AEDEA9" w14:textId="77777777" w:rsidR="00273EC4" w:rsidRPr="001918AE" w:rsidRDefault="00273EC4" w:rsidP="00113088">
            <w:pPr>
              <w:spacing w:line="360" w:lineRule="auto"/>
              <w:rPr>
                <w:rFonts w:cs="Arial"/>
                <w:szCs w:val="24"/>
              </w:rPr>
            </w:pPr>
            <w:r w:rsidRPr="001918AE">
              <w:rPr>
                <w:rFonts w:cs="Arial"/>
                <w:szCs w:val="24"/>
              </w:rPr>
              <w:t>Capacidad para comunicarse con personas no expertas en la materia</w:t>
            </w:r>
          </w:p>
        </w:tc>
        <w:tc>
          <w:tcPr>
            <w:tcW w:w="0" w:type="auto"/>
            <w:vAlign w:val="center"/>
          </w:tcPr>
          <w:p w14:paraId="28AEDEAA"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64.080</w:t>
            </w:r>
          </w:p>
        </w:tc>
        <w:tc>
          <w:tcPr>
            <w:tcW w:w="0" w:type="auto"/>
            <w:vAlign w:val="center"/>
          </w:tcPr>
          <w:p w14:paraId="28AEDEAB"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1183</w:t>
            </w:r>
          </w:p>
        </w:tc>
        <w:tc>
          <w:tcPr>
            <w:tcW w:w="0" w:type="auto"/>
            <w:vAlign w:val="center"/>
          </w:tcPr>
          <w:p w14:paraId="28AEDEAC"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.000</w:t>
            </w:r>
          </w:p>
        </w:tc>
        <w:tc>
          <w:tcPr>
            <w:tcW w:w="0" w:type="auto"/>
            <w:vAlign w:val="center"/>
          </w:tcPr>
          <w:p w14:paraId="28AEDEAD"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13.67399</w:t>
            </w:r>
          </w:p>
        </w:tc>
        <w:tc>
          <w:tcPr>
            <w:tcW w:w="0" w:type="auto"/>
            <w:vAlign w:val="center"/>
          </w:tcPr>
          <w:p w14:paraId="28AEDEAE"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13.2553</w:t>
            </w:r>
          </w:p>
        </w:tc>
        <w:tc>
          <w:tcPr>
            <w:tcW w:w="0" w:type="auto"/>
            <w:vAlign w:val="center"/>
          </w:tcPr>
          <w:p w14:paraId="28AEDEAF" w14:textId="77777777" w:rsidR="00273EC4" w:rsidRPr="001918AE" w:rsidRDefault="00273EC4" w:rsidP="00113088">
            <w:pPr>
              <w:autoSpaceDE w:val="0"/>
              <w:autoSpaceDN w:val="0"/>
              <w:adjustRightInd w:val="0"/>
              <w:spacing w:line="360" w:lineRule="auto"/>
              <w:ind w:left="60" w:right="60"/>
              <w:jc w:val="center"/>
              <w:rPr>
                <w:rFonts w:cs="Arial"/>
                <w:color w:val="000000"/>
                <w:szCs w:val="24"/>
              </w:rPr>
            </w:pPr>
            <w:r w:rsidRPr="001918AE">
              <w:rPr>
                <w:rFonts w:cs="Arial"/>
                <w:color w:val="000000"/>
                <w:szCs w:val="24"/>
              </w:rPr>
              <w:t>14.0927</w:t>
            </w:r>
          </w:p>
        </w:tc>
      </w:tr>
    </w:tbl>
    <w:p w14:paraId="67F08356" w14:textId="77777777" w:rsidR="00F068B4" w:rsidRPr="00F42BA5" w:rsidRDefault="00F068B4" w:rsidP="00F068B4">
      <w:pPr>
        <w:jc w:val="center"/>
        <w:rPr>
          <w:szCs w:val="24"/>
          <w:lang w:eastAsia="es-ES" w:bidi="he-IL"/>
        </w:rPr>
      </w:pPr>
      <w:bookmarkStart w:id="4" w:name="_Toc457992650"/>
      <w:r w:rsidRPr="00F42BA5">
        <w:rPr>
          <w:szCs w:val="24"/>
          <w:lang w:eastAsia="es-ES" w:bidi="he-IL"/>
        </w:rPr>
        <w:t>Fuente: Elaboración propia</w:t>
      </w:r>
    </w:p>
    <w:p w14:paraId="6A5F73B5" w14:textId="6C957761" w:rsidR="00B968A8" w:rsidRPr="00A138C6" w:rsidRDefault="00B968A8" w:rsidP="00113088">
      <w:pPr>
        <w:jc w:val="center"/>
        <w:rPr>
          <w:b/>
          <w:sz w:val="20"/>
          <w:lang w:eastAsia="es-ES" w:bidi="he-IL"/>
        </w:rPr>
      </w:pPr>
    </w:p>
    <w:p w14:paraId="28AEDEB2" w14:textId="0E7A1439" w:rsidR="00A45237" w:rsidRPr="00364617" w:rsidRDefault="00CF5A2B" w:rsidP="001918AE">
      <w:pPr>
        <w:rPr>
          <w:b/>
        </w:rPr>
      </w:pPr>
      <w:r w:rsidRPr="00364617">
        <w:rPr>
          <w:b/>
        </w:rPr>
        <w:t>Orden jerárquico de las 17 competencias que han sido consideradas como las más importantes para el desarrollo profesional de los ingenieros</w:t>
      </w:r>
      <w:bookmarkEnd w:id="4"/>
    </w:p>
    <w:p w14:paraId="28AEDEB3" w14:textId="4DC887BB" w:rsidR="00A45237" w:rsidRDefault="00A45237" w:rsidP="00B968A8">
      <w:pPr>
        <w:ind w:firstLine="708"/>
      </w:pPr>
      <w:r w:rsidRPr="00A138C6">
        <w:t>Respecto a la cuarta parte del cuestionario</w:t>
      </w:r>
      <w:r w:rsidR="00EF29C5">
        <w:t>,</w:t>
      </w:r>
      <w:r w:rsidRPr="00A138C6">
        <w:t xml:space="preserve"> referida al orden jerárquico de las 17 competencias que han sido consideradas como las más importantes para el desarrollo profesional de los ingenieros, los resultados son los mostrados en la tabla </w:t>
      </w:r>
      <w:r w:rsidR="007F3D3C" w:rsidRPr="00A138C6">
        <w:t>10</w:t>
      </w:r>
      <w:r w:rsidRPr="00A138C6">
        <w:t>.</w:t>
      </w:r>
    </w:p>
    <w:p w14:paraId="353D2D70" w14:textId="05F99210" w:rsidR="00B968A8" w:rsidRDefault="00B968A8" w:rsidP="001918AE">
      <w:pPr>
        <w:ind w:firstLine="708"/>
      </w:pPr>
    </w:p>
    <w:p w14:paraId="52652E27" w14:textId="0EA86CCE" w:rsidR="000E73BE" w:rsidRDefault="000E73BE" w:rsidP="001918AE">
      <w:pPr>
        <w:ind w:firstLine="708"/>
      </w:pPr>
    </w:p>
    <w:p w14:paraId="6E62DE1E" w14:textId="61F02972" w:rsidR="000E73BE" w:rsidRDefault="000E73BE" w:rsidP="001918AE">
      <w:pPr>
        <w:ind w:firstLine="708"/>
      </w:pPr>
    </w:p>
    <w:p w14:paraId="5572E0B1" w14:textId="77777777" w:rsidR="000E73BE" w:rsidRPr="00A138C6" w:rsidRDefault="000E73BE" w:rsidP="001918AE">
      <w:pPr>
        <w:ind w:firstLine="708"/>
      </w:pPr>
    </w:p>
    <w:p w14:paraId="28AEDEB4" w14:textId="77777777" w:rsidR="007F3D3C" w:rsidRPr="001918AE" w:rsidRDefault="007F3D3C" w:rsidP="00113088">
      <w:pPr>
        <w:pStyle w:val="Descripcin"/>
        <w:spacing w:before="0" w:after="0"/>
        <w:rPr>
          <w:rFonts w:ascii="Times New Roman" w:hAnsi="Times New Roman"/>
          <w:sz w:val="24"/>
          <w:szCs w:val="24"/>
          <w:lang w:val="es-MX"/>
        </w:rPr>
      </w:pPr>
      <w:r w:rsidRPr="001918AE">
        <w:rPr>
          <w:rFonts w:ascii="Times New Roman" w:hAnsi="Times New Roman"/>
          <w:sz w:val="24"/>
          <w:szCs w:val="24"/>
          <w:lang w:val="es-MX"/>
        </w:rPr>
        <w:lastRenderedPageBreak/>
        <w:t xml:space="preserve">Tabla </w:t>
      </w:r>
      <w:r w:rsidRPr="001918AE">
        <w:rPr>
          <w:rFonts w:ascii="Times New Roman" w:hAnsi="Times New Roman"/>
          <w:sz w:val="24"/>
          <w:szCs w:val="24"/>
          <w:lang w:val="es-MX"/>
        </w:rPr>
        <w:fldChar w:fldCharType="begin"/>
      </w:r>
      <w:r w:rsidRPr="001918AE">
        <w:rPr>
          <w:rFonts w:ascii="Times New Roman" w:hAnsi="Times New Roman"/>
          <w:sz w:val="24"/>
          <w:szCs w:val="24"/>
          <w:lang w:val="es-MX"/>
        </w:rPr>
        <w:instrText xml:space="preserve"> SEQ Tabla \* ARABIC </w:instrText>
      </w:r>
      <w:r w:rsidRPr="001918AE">
        <w:rPr>
          <w:rFonts w:ascii="Times New Roman" w:hAnsi="Times New Roman"/>
          <w:sz w:val="24"/>
          <w:szCs w:val="24"/>
          <w:lang w:val="es-MX"/>
        </w:rPr>
        <w:fldChar w:fldCharType="separate"/>
      </w:r>
      <w:r w:rsidRPr="001918AE">
        <w:rPr>
          <w:rFonts w:ascii="Times New Roman" w:hAnsi="Times New Roman"/>
          <w:noProof/>
          <w:sz w:val="24"/>
          <w:szCs w:val="24"/>
          <w:lang w:val="es-MX"/>
        </w:rPr>
        <w:t>10</w:t>
      </w:r>
      <w:r w:rsidRPr="001918AE">
        <w:rPr>
          <w:rFonts w:ascii="Times New Roman" w:hAnsi="Times New Roman"/>
          <w:sz w:val="24"/>
          <w:szCs w:val="24"/>
          <w:lang w:val="es-MX"/>
        </w:rPr>
        <w:fldChar w:fldCharType="end"/>
      </w:r>
      <w:r w:rsidRPr="001918AE">
        <w:rPr>
          <w:rFonts w:ascii="Times New Roman" w:hAnsi="Times New Roman"/>
          <w:sz w:val="24"/>
          <w:szCs w:val="24"/>
          <w:lang w:val="es-MX"/>
        </w:rPr>
        <w:t xml:space="preserve">. </w:t>
      </w:r>
      <w:r w:rsidRPr="001918AE">
        <w:rPr>
          <w:rFonts w:ascii="Times New Roman" w:hAnsi="Times New Roman"/>
          <w:b w:val="0"/>
          <w:sz w:val="24"/>
          <w:szCs w:val="24"/>
          <w:lang w:val="es-MX"/>
        </w:rPr>
        <w:t>Orden jerárquico de las 17 competencias principales</w:t>
      </w:r>
    </w:p>
    <w:tbl>
      <w:tblPr>
        <w:tblStyle w:val="Tablaconcuadrcula"/>
        <w:tblW w:w="0" w:type="auto"/>
        <w:jc w:val="center"/>
        <w:tblLayout w:type="fixed"/>
        <w:tblLook w:val="04A0" w:firstRow="1" w:lastRow="0" w:firstColumn="1" w:lastColumn="0" w:noHBand="0" w:noVBand="1"/>
      </w:tblPr>
      <w:tblGrid>
        <w:gridCol w:w="1271"/>
        <w:gridCol w:w="5082"/>
        <w:gridCol w:w="3041"/>
      </w:tblGrid>
      <w:tr w:rsidR="00A45237" w:rsidRPr="00F068B4" w14:paraId="28AEDEB8" w14:textId="77777777" w:rsidTr="001918AE">
        <w:trPr>
          <w:trHeight w:val="300"/>
          <w:jc w:val="center"/>
        </w:trPr>
        <w:tc>
          <w:tcPr>
            <w:tcW w:w="1271" w:type="dxa"/>
            <w:noWrap/>
            <w:vAlign w:val="center"/>
            <w:hideMark/>
          </w:tcPr>
          <w:p w14:paraId="28AEDEB5" w14:textId="77777777" w:rsidR="00A45237" w:rsidRPr="001918AE" w:rsidRDefault="00A45237" w:rsidP="00113088">
            <w:pPr>
              <w:spacing w:line="360" w:lineRule="auto"/>
              <w:jc w:val="center"/>
              <w:rPr>
                <w:rFonts w:eastAsia="Times New Roman" w:cs="Arial"/>
                <w:b/>
                <w:szCs w:val="24"/>
              </w:rPr>
            </w:pPr>
            <w:r w:rsidRPr="001918AE">
              <w:rPr>
                <w:rFonts w:eastAsia="Times New Roman" w:cs="Arial"/>
                <w:b/>
                <w:szCs w:val="24"/>
              </w:rPr>
              <w:t>Prioridad</w:t>
            </w:r>
          </w:p>
        </w:tc>
        <w:tc>
          <w:tcPr>
            <w:tcW w:w="5082" w:type="dxa"/>
            <w:noWrap/>
            <w:vAlign w:val="center"/>
            <w:hideMark/>
          </w:tcPr>
          <w:p w14:paraId="28AEDEB6" w14:textId="77777777" w:rsidR="00A45237" w:rsidRPr="001918AE" w:rsidRDefault="00A45237" w:rsidP="00113088">
            <w:pPr>
              <w:spacing w:line="360" w:lineRule="auto"/>
              <w:jc w:val="center"/>
              <w:rPr>
                <w:rFonts w:eastAsia="Times New Roman" w:cs="Arial"/>
                <w:b/>
                <w:szCs w:val="24"/>
              </w:rPr>
            </w:pPr>
            <w:r w:rsidRPr="001918AE">
              <w:rPr>
                <w:rFonts w:eastAsia="Times New Roman" w:cs="Arial"/>
                <w:b/>
                <w:szCs w:val="24"/>
              </w:rPr>
              <w:t>Competencia</w:t>
            </w:r>
          </w:p>
        </w:tc>
        <w:tc>
          <w:tcPr>
            <w:tcW w:w="3041" w:type="dxa"/>
            <w:noWrap/>
            <w:vAlign w:val="center"/>
            <w:hideMark/>
          </w:tcPr>
          <w:p w14:paraId="28AEDEB7" w14:textId="4B55DFDA" w:rsidR="00A45237" w:rsidRPr="001918AE" w:rsidRDefault="00F068B4" w:rsidP="00113088">
            <w:pPr>
              <w:spacing w:line="360" w:lineRule="auto"/>
              <w:jc w:val="center"/>
              <w:rPr>
                <w:rFonts w:eastAsia="Times New Roman" w:cs="Arial"/>
                <w:b/>
                <w:szCs w:val="24"/>
              </w:rPr>
            </w:pPr>
            <w:r w:rsidRPr="001918AE">
              <w:rPr>
                <w:rFonts w:cs="Arial"/>
                <w:b/>
                <w:szCs w:val="24"/>
              </w:rPr>
              <w:t>Núm. de alumnos</w:t>
            </w:r>
          </w:p>
        </w:tc>
      </w:tr>
      <w:tr w:rsidR="00A45237" w:rsidRPr="00F068B4" w14:paraId="28AEDEBC" w14:textId="77777777" w:rsidTr="001918AE">
        <w:trPr>
          <w:trHeight w:val="288"/>
          <w:jc w:val="center"/>
        </w:trPr>
        <w:tc>
          <w:tcPr>
            <w:tcW w:w="1271" w:type="dxa"/>
            <w:noWrap/>
            <w:vAlign w:val="center"/>
            <w:hideMark/>
          </w:tcPr>
          <w:p w14:paraId="28AEDEB9" w14:textId="77777777" w:rsidR="00A45237" w:rsidRPr="001918AE" w:rsidRDefault="00A45237" w:rsidP="00113088">
            <w:pPr>
              <w:spacing w:line="360" w:lineRule="auto"/>
              <w:jc w:val="center"/>
              <w:rPr>
                <w:rFonts w:eastAsia="Times New Roman" w:cs="Arial"/>
                <w:b/>
                <w:color w:val="000000"/>
                <w:szCs w:val="24"/>
              </w:rPr>
            </w:pPr>
            <w:r w:rsidRPr="001918AE">
              <w:rPr>
                <w:rFonts w:eastAsia="Times New Roman" w:cs="Arial"/>
                <w:b/>
                <w:color w:val="000000"/>
                <w:szCs w:val="24"/>
              </w:rPr>
              <w:t>1</w:t>
            </w:r>
          </w:p>
        </w:tc>
        <w:tc>
          <w:tcPr>
            <w:tcW w:w="5082" w:type="dxa"/>
            <w:noWrap/>
            <w:vAlign w:val="center"/>
            <w:hideMark/>
          </w:tcPr>
          <w:p w14:paraId="28AEDEBA" w14:textId="77777777" w:rsidR="00A45237" w:rsidRPr="001918AE" w:rsidRDefault="00A45237" w:rsidP="00113088">
            <w:pPr>
              <w:spacing w:line="360" w:lineRule="auto"/>
              <w:rPr>
                <w:rFonts w:eastAsia="Times New Roman" w:cs="Arial"/>
                <w:color w:val="000000"/>
                <w:szCs w:val="24"/>
              </w:rPr>
            </w:pPr>
            <w:r w:rsidRPr="001918AE">
              <w:rPr>
                <w:rFonts w:eastAsia="Times New Roman" w:cs="Arial"/>
                <w:color w:val="000000"/>
                <w:szCs w:val="24"/>
              </w:rPr>
              <w:t>Habilidades de investigaciones</w:t>
            </w:r>
          </w:p>
        </w:tc>
        <w:tc>
          <w:tcPr>
            <w:tcW w:w="3041" w:type="dxa"/>
            <w:noWrap/>
            <w:vAlign w:val="center"/>
            <w:hideMark/>
          </w:tcPr>
          <w:p w14:paraId="28AEDEBB" w14:textId="77777777" w:rsidR="00A45237" w:rsidRPr="001918AE" w:rsidRDefault="00A45237" w:rsidP="00113088">
            <w:pPr>
              <w:spacing w:line="360" w:lineRule="auto"/>
              <w:jc w:val="center"/>
              <w:rPr>
                <w:rFonts w:eastAsia="Times New Roman" w:cs="Arial"/>
                <w:color w:val="000000"/>
                <w:szCs w:val="24"/>
              </w:rPr>
            </w:pPr>
            <w:r w:rsidRPr="001918AE">
              <w:rPr>
                <w:rFonts w:eastAsia="Times New Roman" w:cs="Arial"/>
                <w:color w:val="000000"/>
                <w:szCs w:val="24"/>
              </w:rPr>
              <w:t>495</w:t>
            </w:r>
          </w:p>
        </w:tc>
      </w:tr>
      <w:tr w:rsidR="00A45237" w:rsidRPr="00F068B4" w14:paraId="28AEDEC0" w14:textId="77777777" w:rsidTr="001918AE">
        <w:trPr>
          <w:trHeight w:val="288"/>
          <w:jc w:val="center"/>
        </w:trPr>
        <w:tc>
          <w:tcPr>
            <w:tcW w:w="1271" w:type="dxa"/>
            <w:noWrap/>
            <w:vAlign w:val="center"/>
            <w:hideMark/>
          </w:tcPr>
          <w:p w14:paraId="28AEDEBD" w14:textId="77777777" w:rsidR="00A45237" w:rsidRPr="001918AE" w:rsidRDefault="00A45237" w:rsidP="00113088">
            <w:pPr>
              <w:spacing w:line="360" w:lineRule="auto"/>
              <w:jc w:val="center"/>
              <w:rPr>
                <w:rFonts w:eastAsia="Times New Roman" w:cs="Arial"/>
                <w:b/>
                <w:color w:val="000000"/>
                <w:szCs w:val="24"/>
              </w:rPr>
            </w:pPr>
            <w:r w:rsidRPr="001918AE">
              <w:rPr>
                <w:rFonts w:eastAsia="Times New Roman" w:cs="Arial"/>
                <w:b/>
                <w:color w:val="000000"/>
                <w:szCs w:val="24"/>
              </w:rPr>
              <w:t>2</w:t>
            </w:r>
          </w:p>
        </w:tc>
        <w:tc>
          <w:tcPr>
            <w:tcW w:w="5082" w:type="dxa"/>
            <w:noWrap/>
            <w:vAlign w:val="center"/>
            <w:hideMark/>
          </w:tcPr>
          <w:p w14:paraId="28AEDEBE" w14:textId="77777777" w:rsidR="00A45237" w:rsidRPr="001918AE" w:rsidRDefault="00A45237" w:rsidP="00113088">
            <w:pPr>
              <w:spacing w:line="360" w:lineRule="auto"/>
              <w:rPr>
                <w:rFonts w:eastAsia="Times New Roman" w:cs="Arial"/>
                <w:color w:val="000000"/>
                <w:szCs w:val="24"/>
              </w:rPr>
            </w:pPr>
            <w:r w:rsidRPr="001918AE">
              <w:rPr>
                <w:rFonts w:eastAsia="Times New Roman" w:cs="Arial"/>
                <w:color w:val="000000"/>
                <w:szCs w:val="24"/>
              </w:rPr>
              <w:t>Habilidades interpersonales</w:t>
            </w:r>
          </w:p>
        </w:tc>
        <w:tc>
          <w:tcPr>
            <w:tcW w:w="3041" w:type="dxa"/>
            <w:noWrap/>
            <w:vAlign w:val="center"/>
            <w:hideMark/>
          </w:tcPr>
          <w:p w14:paraId="28AEDEBF" w14:textId="77777777" w:rsidR="00A45237" w:rsidRPr="001918AE" w:rsidRDefault="00A45237" w:rsidP="00113088">
            <w:pPr>
              <w:spacing w:line="360" w:lineRule="auto"/>
              <w:jc w:val="center"/>
              <w:rPr>
                <w:rFonts w:eastAsia="Times New Roman" w:cs="Arial"/>
                <w:color w:val="000000"/>
                <w:szCs w:val="24"/>
              </w:rPr>
            </w:pPr>
            <w:r w:rsidRPr="001918AE">
              <w:rPr>
                <w:rFonts w:eastAsia="Times New Roman" w:cs="Arial"/>
                <w:color w:val="000000"/>
                <w:szCs w:val="24"/>
              </w:rPr>
              <w:t>298</w:t>
            </w:r>
          </w:p>
        </w:tc>
      </w:tr>
      <w:tr w:rsidR="00A45237" w:rsidRPr="00F068B4" w14:paraId="28AEDEC4" w14:textId="77777777" w:rsidTr="001918AE">
        <w:trPr>
          <w:trHeight w:val="288"/>
          <w:jc w:val="center"/>
        </w:trPr>
        <w:tc>
          <w:tcPr>
            <w:tcW w:w="1271" w:type="dxa"/>
            <w:noWrap/>
            <w:vAlign w:val="center"/>
            <w:hideMark/>
          </w:tcPr>
          <w:p w14:paraId="28AEDEC1" w14:textId="77777777" w:rsidR="00A45237" w:rsidRPr="001918AE" w:rsidRDefault="00A45237" w:rsidP="00113088">
            <w:pPr>
              <w:spacing w:line="360" w:lineRule="auto"/>
              <w:jc w:val="center"/>
              <w:rPr>
                <w:rFonts w:eastAsia="Times New Roman" w:cs="Arial"/>
                <w:b/>
                <w:color w:val="000000"/>
                <w:szCs w:val="24"/>
              </w:rPr>
            </w:pPr>
            <w:r w:rsidRPr="001918AE">
              <w:rPr>
                <w:rFonts w:eastAsia="Times New Roman" w:cs="Arial"/>
                <w:b/>
                <w:color w:val="000000"/>
                <w:szCs w:val="24"/>
              </w:rPr>
              <w:t>3</w:t>
            </w:r>
          </w:p>
        </w:tc>
        <w:tc>
          <w:tcPr>
            <w:tcW w:w="5082" w:type="dxa"/>
            <w:noWrap/>
            <w:vAlign w:val="center"/>
            <w:hideMark/>
          </w:tcPr>
          <w:p w14:paraId="28AEDEC2" w14:textId="77777777" w:rsidR="00A45237" w:rsidRPr="001918AE" w:rsidRDefault="00A45237" w:rsidP="00113088">
            <w:pPr>
              <w:spacing w:line="360" w:lineRule="auto"/>
              <w:rPr>
                <w:rFonts w:eastAsia="Times New Roman" w:cs="Arial"/>
                <w:color w:val="000000"/>
                <w:szCs w:val="24"/>
              </w:rPr>
            </w:pPr>
            <w:r w:rsidRPr="001918AE">
              <w:rPr>
                <w:rFonts w:eastAsia="Times New Roman" w:cs="Arial"/>
                <w:color w:val="000000"/>
                <w:szCs w:val="24"/>
              </w:rPr>
              <w:t>Conocimientos generales básicos en el área de estudio</w:t>
            </w:r>
          </w:p>
        </w:tc>
        <w:tc>
          <w:tcPr>
            <w:tcW w:w="3041" w:type="dxa"/>
            <w:noWrap/>
            <w:vAlign w:val="center"/>
            <w:hideMark/>
          </w:tcPr>
          <w:p w14:paraId="28AEDEC3" w14:textId="77777777" w:rsidR="00A45237" w:rsidRPr="001918AE" w:rsidRDefault="00A45237" w:rsidP="00113088">
            <w:pPr>
              <w:spacing w:line="360" w:lineRule="auto"/>
              <w:jc w:val="center"/>
              <w:rPr>
                <w:rFonts w:eastAsia="Times New Roman" w:cs="Arial"/>
                <w:color w:val="000000"/>
                <w:szCs w:val="24"/>
              </w:rPr>
            </w:pPr>
            <w:r w:rsidRPr="001918AE">
              <w:rPr>
                <w:rFonts w:eastAsia="Times New Roman" w:cs="Arial"/>
                <w:color w:val="000000"/>
                <w:szCs w:val="24"/>
              </w:rPr>
              <w:t>297</w:t>
            </w:r>
          </w:p>
        </w:tc>
      </w:tr>
      <w:tr w:rsidR="00A45237" w:rsidRPr="00F068B4" w14:paraId="28AEDEC8" w14:textId="77777777" w:rsidTr="001918AE">
        <w:trPr>
          <w:trHeight w:val="288"/>
          <w:jc w:val="center"/>
        </w:trPr>
        <w:tc>
          <w:tcPr>
            <w:tcW w:w="1271" w:type="dxa"/>
            <w:noWrap/>
            <w:vAlign w:val="center"/>
            <w:hideMark/>
          </w:tcPr>
          <w:p w14:paraId="28AEDEC5" w14:textId="77777777" w:rsidR="00A45237" w:rsidRPr="001918AE" w:rsidRDefault="00A45237" w:rsidP="00113088">
            <w:pPr>
              <w:spacing w:line="360" w:lineRule="auto"/>
              <w:jc w:val="center"/>
              <w:rPr>
                <w:rFonts w:eastAsia="Times New Roman" w:cs="Arial"/>
                <w:b/>
                <w:color w:val="000000"/>
                <w:szCs w:val="24"/>
              </w:rPr>
            </w:pPr>
            <w:r w:rsidRPr="001918AE">
              <w:rPr>
                <w:rFonts w:eastAsia="Times New Roman" w:cs="Arial"/>
                <w:b/>
                <w:color w:val="000000"/>
                <w:szCs w:val="24"/>
              </w:rPr>
              <w:t>4</w:t>
            </w:r>
          </w:p>
        </w:tc>
        <w:tc>
          <w:tcPr>
            <w:tcW w:w="5082" w:type="dxa"/>
            <w:noWrap/>
            <w:vAlign w:val="center"/>
            <w:hideMark/>
          </w:tcPr>
          <w:p w14:paraId="28AEDEC6" w14:textId="77777777" w:rsidR="00A45237" w:rsidRPr="001918AE" w:rsidRDefault="00A45237" w:rsidP="00113088">
            <w:pPr>
              <w:spacing w:line="360" w:lineRule="auto"/>
              <w:rPr>
                <w:rFonts w:eastAsia="Times New Roman" w:cs="Arial"/>
                <w:color w:val="000000"/>
                <w:szCs w:val="24"/>
              </w:rPr>
            </w:pPr>
            <w:r w:rsidRPr="001918AE">
              <w:rPr>
                <w:rFonts w:eastAsia="Times New Roman" w:cs="Arial"/>
                <w:color w:val="000000"/>
                <w:szCs w:val="24"/>
              </w:rPr>
              <w:t>Capacidad de aplicar los conocimientos en la práctica</w:t>
            </w:r>
          </w:p>
        </w:tc>
        <w:tc>
          <w:tcPr>
            <w:tcW w:w="3041" w:type="dxa"/>
            <w:noWrap/>
            <w:vAlign w:val="center"/>
            <w:hideMark/>
          </w:tcPr>
          <w:p w14:paraId="28AEDEC7" w14:textId="77777777" w:rsidR="00A45237" w:rsidRPr="001918AE" w:rsidRDefault="00A45237" w:rsidP="00113088">
            <w:pPr>
              <w:spacing w:line="360" w:lineRule="auto"/>
              <w:jc w:val="center"/>
              <w:rPr>
                <w:rFonts w:eastAsia="Times New Roman" w:cs="Arial"/>
                <w:color w:val="000000"/>
                <w:szCs w:val="24"/>
              </w:rPr>
            </w:pPr>
            <w:r w:rsidRPr="001918AE">
              <w:rPr>
                <w:rFonts w:eastAsia="Times New Roman" w:cs="Arial"/>
                <w:color w:val="000000"/>
                <w:szCs w:val="24"/>
              </w:rPr>
              <w:t>296</w:t>
            </w:r>
          </w:p>
        </w:tc>
      </w:tr>
      <w:tr w:rsidR="00A45237" w:rsidRPr="00F068B4" w14:paraId="28AEDECC" w14:textId="77777777" w:rsidTr="001918AE">
        <w:trPr>
          <w:trHeight w:val="288"/>
          <w:jc w:val="center"/>
        </w:trPr>
        <w:tc>
          <w:tcPr>
            <w:tcW w:w="1271" w:type="dxa"/>
            <w:noWrap/>
            <w:vAlign w:val="center"/>
            <w:hideMark/>
          </w:tcPr>
          <w:p w14:paraId="28AEDEC9" w14:textId="77777777" w:rsidR="00A45237" w:rsidRPr="001918AE" w:rsidRDefault="00A45237" w:rsidP="00113088">
            <w:pPr>
              <w:spacing w:line="360" w:lineRule="auto"/>
              <w:jc w:val="center"/>
              <w:rPr>
                <w:rFonts w:eastAsia="Times New Roman" w:cs="Arial"/>
                <w:b/>
                <w:color w:val="000000"/>
                <w:szCs w:val="24"/>
              </w:rPr>
            </w:pPr>
            <w:r w:rsidRPr="001918AE">
              <w:rPr>
                <w:rFonts w:eastAsia="Times New Roman" w:cs="Arial"/>
                <w:b/>
                <w:color w:val="000000"/>
                <w:szCs w:val="24"/>
              </w:rPr>
              <w:t>5</w:t>
            </w:r>
          </w:p>
        </w:tc>
        <w:tc>
          <w:tcPr>
            <w:tcW w:w="5082" w:type="dxa"/>
            <w:noWrap/>
            <w:vAlign w:val="center"/>
            <w:hideMark/>
          </w:tcPr>
          <w:p w14:paraId="28AEDECA" w14:textId="77777777" w:rsidR="00A45237" w:rsidRPr="001918AE" w:rsidRDefault="00A45237" w:rsidP="00113088">
            <w:pPr>
              <w:spacing w:line="360" w:lineRule="auto"/>
              <w:rPr>
                <w:rFonts w:eastAsia="Times New Roman" w:cs="Arial"/>
                <w:color w:val="000000"/>
                <w:szCs w:val="24"/>
              </w:rPr>
            </w:pPr>
            <w:r w:rsidRPr="001918AE">
              <w:rPr>
                <w:rFonts w:eastAsia="Times New Roman" w:cs="Arial"/>
                <w:color w:val="000000"/>
                <w:szCs w:val="24"/>
              </w:rPr>
              <w:t>Capacidad de trabajar en un equipo interdisciplinar</w:t>
            </w:r>
          </w:p>
        </w:tc>
        <w:tc>
          <w:tcPr>
            <w:tcW w:w="3041" w:type="dxa"/>
            <w:noWrap/>
            <w:vAlign w:val="center"/>
            <w:hideMark/>
          </w:tcPr>
          <w:p w14:paraId="28AEDECB" w14:textId="77777777" w:rsidR="00A45237" w:rsidRPr="001918AE" w:rsidRDefault="00A45237" w:rsidP="00113088">
            <w:pPr>
              <w:spacing w:line="360" w:lineRule="auto"/>
              <w:jc w:val="center"/>
              <w:rPr>
                <w:rFonts w:eastAsia="Times New Roman" w:cs="Arial"/>
                <w:color w:val="000000"/>
                <w:szCs w:val="24"/>
              </w:rPr>
            </w:pPr>
            <w:r w:rsidRPr="001918AE">
              <w:rPr>
                <w:rFonts w:eastAsia="Times New Roman" w:cs="Arial"/>
                <w:color w:val="000000"/>
                <w:szCs w:val="24"/>
              </w:rPr>
              <w:t>248</w:t>
            </w:r>
          </w:p>
        </w:tc>
      </w:tr>
      <w:tr w:rsidR="00A45237" w:rsidRPr="00F068B4" w14:paraId="28AEDED0" w14:textId="77777777" w:rsidTr="001918AE">
        <w:trPr>
          <w:trHeight w:val="288"/>
          <w:jc w:val="center"/>
        </w:trPr>
        <w:tc>
          <w:tcPr>
            <w:tcW w:w="1271" w:type="dxa"/>
            <w:noWrap/>
            <w:vAlign w:val="center"/>
            <w:hideMark/>
          </w:tcPr>
          <w:p w14:paraId="28AEDECD" w14:textId="77777777" w:rsidR="00A45237" w:rsidRPr="001918AE" w:rsidRDefault="00A45237" w:rsidP="00113088">
            <w:pPr>
              <w:spacing w:line="360" w:lineRule="auto"/>
              <w:jc w:val="center"/>
              <w:rPr>
                <w:rFonts w:eastAsia="Times New Roman" w:cs="Arial"/>
                <w:b/>
                <w:color w:val="000000"/>
                <w:szCs w:val="24"/>
              </w:rPr>
            </w:pPr>
            <w:r w:rsidRPr="001918AE">
              <w:rPr>
                <w:rFonts w:eastAsia="Times New Roman" w:cs="Arial"/>
                <w:b/>
                <w:color w:val="000000"/>
                <w:szCs w:val="24"/>
              </w:rPr>
              <w:t>6</w:t>
            </w:r>
          </w:p>
        </w:tc>
        <w:tc>
          <w:tcPr>
            <w:tcW w:w="5082" w:type="dxa"/>
            <w:noWrap/>
            <w:vAlign w:val="center"/>
            <w:hideMark/>
          </w:tcPr>
          <w:p w14:paraId="28AEDECE" w14:textId="77777777" w:rsidR="00A45237" w:rsidRPr="001918AE" w:rsidRDefault="00A45237" w:rsidP="00113088">
            <w:pPr>
              <w:spacing w:line="360" w:lineRule="auto"/>
              <w:rPr>
                <w:rFonts w:eastAsia="Times New Roman" w:cs="Arial"/>
                <w:color w:val="000000"/>
                <w:szCs w:val="24"/>
              </w:rPr>
            </w:pPr>
            <w:r w:rsidRPr="001918AE">
              <w:rPr>
                <w:rFonts w:eastAsia="Times New Roman" w:cs="Arial"/>
                <w:color w:val="000000"/>
                <w:szCs w:val="24"/>
              </w:rPr>
              <w:t>Iniciativa y espíritu emprendedor</w:t>
            </w:r>
          </w:p>
        </w:tc>
        <w:tc>
          <w:tcPr>
            <w:tcW w:w="3041" w:type="dxa"/>
            <w:noWrap/>
            <w:vAlign w:val="center"/>
            <w:hideMark/>
          </w:tcPr>
          <w:p w14:paraId="28AEDECF" w14:textId="77777777" w:rsidR="00A45237" w:rsidRPr="001918AE" w:rsidRDefault="00A45237" w:rsidP="00113088">
            <w:pPr>
              <w:spacing w:line="360" w:lineRule="auto"/>
              <w:jc w:val="center"/>
              <w:rPr>
                <w:rFonts w:eastAsia="Times New Roman" w:cs="Arial"/>
                <w:color w:val="000000"/>
                <w:szCs w:val="24"/>
              </w:rPr>
            </w:pPr>
            <w:r w:rsidRPr="001918AE">
              <w:rPr>
                <w:rFonts w:eastAsia="Times New Roman" w:cs="Arial"/>
                <w:color w:val="000000"/>
                <w:szCs w:val="24"/>
              </w:rPr>
              <w:t>247</w:t>
            </w:r>
          </w:p>
        </w:tc>
      </w:tr>
      <w:tr w:rsidR="00A45237" w:rsidRPr="00F068B4" w14:paraId="28AEDED4" w14:textId="77777777" w:rsidTr="001918AE">
        <w:trPr>
          <w:trHeight w:val="288"/>
          <w:jc w:val="center"/>
        </w:trPr>
        <w:tc>
          <w:tcPr>
            <w:tcW w:w="1271" w:type="dxa"/>
            <w:noWrap/>
            <w:vAlign w:val="center"/>
            <w:hideMark/>
          </w:tcPr>
          <w:p w14:paraId="28AEDED1" w14:textId="77777777" w:rsidR="00A45237" w:rsidRPr="001918AE" w:rsidRDefault="00A45237" w:rsidP="00113088">
            <w:pPr>
              <w:spacing w:line="360" w:lineRule="auto"/>
              <w:jc w:val="center"/>
              <w:rPr>
                <w:rFonts w:eastAsia="Times New Roman" w:cs="Arial"/>
                <w:b/>
                <w:color w:val="000000"/>
                <w:szCs w:val="24"/>
              </w:rPr>
            </w:pPr>
            <w:r w:rsidRPr="001918AE">
              <w:rPr>
                <w:rFonts w:eastAsia="Times New Roman" w:cs="Arial"/>
                <w:b/>
                <w:color w:val="000000"/>
                <w:szCs w:val="24"/>
              </w:rPr>
              <w:t>7</w:t>
            </w:r>
          </w:p>
        </w:tc>
        <w:tc>
          <w:tcPr>
            <w:tcW w:w="5082" w:type="dxa"/>
            <w:noWrap/>
            <w:vAlign w:val="center"/>
            <w:hideMark/>
          </w:tcPr>
          <w:p w14:paraId="28AEDED2" w14:textId="77777777" w:rsidR="00A45237" w:rsidRPr="001918AE" w:rsidRDefault="00A45237" w:rsidP="00113088">
            <w:pPr>
              <w:spacing w:line="360" w:lineRule="auto"/>
              <w:rPr>
                <w:rFonts w:eastAsia="Times New Roman" w:cs="Arial"/>
                <w:color w:val="000000"/>
                <w:szCs w:val="24"/>
              </w:rPr>
            </w:pPr>
            <w:r w:rsidRPr="001918AE">
              <w:rPr>
                <w:rFonts w:eastAsia="Times New Roman" w:cs="Arial"/>
                <w:color w:val="000000"/>
                <w:szCs w:val="24"/>
              </w:rPr>
              <w:t>Capacidad de análisis y síntesis</w:t>
            </w:r>
          </w:p>
        </w:tc>
        <w:tc>
          <w:tcPr>
            <w:tcW w:w="3041" w:type="dxa"/>
            <w:noWrap/>
            <w:vAlign w:val="center"/>
            <w:hideMark/>
          </w:tcPr>
          <w:p w14:paraId="28AEDED3" w14:textId="77777777" w:rsidR="00A45237" w:rsidRPr="001918AE" w:rsidRDefault="00A45237" w:rsidP="00113088">
            <w:pPr>
              <w:spacing w:line="360" w:lineRule="auto"/>
              <w:jc w:val="center"/>
              <w:rPr>
                <w:rFonts w:eastAsia="Times New Roman" w:cs="Arial"/>
                <w:color w:val="000000"/>
                <w:szCs w:val="24"/>
              </w:rPr>
            </w:pPr>
            <w:r w:rsidRPr="001918AE">
              <w:rPr>
                <w:rFonts w:eastAsia="Times New Roman" w:cs="Arial"/>
                <w:color w:val="000000"/>
                <w:szCs w:val="24"/>
              </w:rPr>
              <w:t>245</w:t>
            </w:r>
          </w:p>
        </w:tc>
      </w:tr>
      <w:tr w:rsidR="00A45237" w:rsidRPr="00F068B4" w14:paraId="28AEDED8" w14:textId="77777777" w:rsidTr="001918AE">
        <w:trPr>
          <w:trHeight w:val="288"/>
          <w:jc w:val="center"/>
        </w:trPr>
        <w:tc>
          <w:tcPr>
            <w:tcW w:w="1271" w:type="dxa"/>
            <w:noWrap/>
            <w:vAlign w:val="center"/>
            <w:hideMark/>
          </w:tcPr>
          <w:p w14:paraId="28AEDED5" w14:textId="77777777" w:rsidR="00A45237" w:rsidRPr="001918AE" w:rsidRDefault="00A45237" w:rsidP="00113088">
            <w:pPr>
              <w:spacing w:line="360" w:lineRule="auto"/>
              <w:jc w:val="center"/>
              <w:rPr>
                <w:rFonts w:eastAsia="Times New Roman" w:cs="Arial"/>
                <w:b/>
                <w:color w:val="000000"/>
                <w:szCs w:val="24"/>
              </w:rPr>
            </w:pPr>
            <w:r w:rsidRPr="001918AE">
              <w:rPr>
                <w:rFonts w:eastAsia="Times New Roman" w:cs="Arial"/>
                <w:b/>
                <w:color w:val="000000"/>
                <w:szCs w:val="24"/>
              </w:rPr>
              <w:t>8</w:t>
            </w:r>
          </w:p>
        </w:tc>
        <w:tc>
          <w:tcPr>
            <w:tcW w:w="5082" w:type="dxa"/>
            <w:noWrap/>
            <w:vAlign w:val="center"/>
            <w:hideMark/>
          </w:tcPr>
          <w:p w14:paraId="28AEDED6" w14:textId="77777777" w:rsidR="00A45237" w:rsidRPr="001918AE" w:rsidRDefault="00A45237" w:rsidP="00113088">
            <w:pPr>
              <w:spacing w:line="360" w:lineRule="auto"/>
              <w:rPr>
                <w:rFonts w:eastAsia="Times New Roman" w:cs="Arial"/>
                <w:color w:val="000000"/>
                <w:szCs w:val="24"/>
              </w:rPr>
            </w:pPr>
            <w:r w:rsidRPr="001918AE">
              <w:rPr>
                <w:rFonts w:eastAsia="Times New Roman" w:cs="Arial"/>
                <w:color w:val="000000"/>
                <w:szCs w:val="24"/>
              </w:rPr>
              <w:t>Capacidad de aprender</w:t>
            </w:r>
          </w:p>
        </w:tc>
        <w:tc>
          <w:tcPr>
            <w:tcW w:w="3041" w:type="dxa"/>
            <w:noWrap/>
            <w:vAlign w:val="center"/>
            <w:hideMark/>
          </w:tcPr>
          <w:p w14:paraId="28AEDED7" w14:textId="77777777" w:rsidR="00A45237" w:rsidRPr="001918AE" w:rsidRDefault="00A45237" w:rsidP="00113088">
            <w:pPr>
              <w:spacing w:line="360" w:lineRule="auto"/>
              <w:jc w:val="center"/>
              <w:rPr>
                <w:rFonts w:eastAsia="Times New Roman" w:cs="Arial"/>
                <w:color w:val="000000"/>
                <w:szCs w:val="24"/>
              </w:rPr>
            </w:pPr>
            <w:r w:rsidRPr="001918AE">
              <w:rPr>
                <w:rFonts w:eastAsia="Times New Roman" w:cs="Arial"/>
                <w:color w:val="000000"/>
                <w:szCs w:val="24"/>
              </w:rPr>
              <w:t>199</w:t>
            </w:r>
          </w:p>
        </w:tc>
      </w:tr>
      <w:tr w:rsidR="00A45237" w:rsidRPr="00F068B4" w14:paraId="28AEDEDC" w14:textId="77777777" w:rsidTr="001918AE">
        <w:trPr>
          <w:trHeight w:val="288"/>
          <w:jc w:val="center"/>
        </w:trPr>
        <w:tc>
          <w:tcPr>
            <w:tcW w:w="1271" w:type="dxa"/>
            <w:noWrap/>
            <w:vAlign w:val="center"/>
            <w:hideMark/>
          </w:tcPr>
          <w:p w14:paraId="28AEDED9" w14:textId="77777777" w:rsidR="00A45237" w:rsidRPr="001918AE" w:rsidRDefault="00A45237" w:rsidP="00113088">
            <w:pPr>
              <w:spacing w:line="360" w:lineRule="auto"/>
              <w:jc w:val="center"/>
              <w:rPr>
                <w:rFonts w:eastAsia="Times New Roman" w:cs="Arial"/>
                <w:b/>
                <w:color w:val="000000"/>
                <w:szCs w:val="24"/>
              </w:rPr>
            </w:pPr>
            <w:r w:rsidRPr="001918AE">
              <w:rPr>
                <w:rFonts w:eastAsia="Times New Roman" w:cs="Arial"/>
                <w:b/>
                <w:color w:val="000000"/>
                <w:szCs w:val="24"/>
              </w:rPr>
              <w:t>9</w:t>
            </w:r>
          </w:p>
        </w:tc>
        <w:tc>
          <w:tcPr>
            <w:tcW w:w="5082" w:type="dxa"/>
            <w:noWrap/>
            <w:vAlign w:val="center"/>
            <w:hideMark/>
          </w:tcPr>
          <w:p w14:paraId="28AEDEDA" w14:textId="77777777" w:rsidR="00A45237" w:rsidRPr="001918AE" w:rsidRDefault="00A45237" w:rsidP="00113088">
            <w:pPr>
              <w:spacing w:line="360" w:lineRule="auto"/>
              <w:rPr>
                <w:rFonts w:eastAsia="Times New Roman" w:cs="Arial"/>
                <w:color w:val="000000"/>
                <w:szCs w:val="24"/>
              </w:rPr>
            </w:pPr>
            <w:r w:rsidRPr="001918AE">
              <w:rPr>
                <w:rFonts w:eastAsia="Times New Roman" w:cs="Arial"/>
                <w:color w:val="000000"/>
                <w:szCs w:val="24"/>
              </w:rPr>
              <w:t>Capacidad para generar nuevas ideas (creatividad)</w:t>
            </w:r>
          </w:p>
        </w:tc>
        <w:tc>
          <w:tcPr>
            <w:tcW w:w="3041" w:type="dxa"/>
            <w:noWrap/>
            <w:vAlign w:val="center"/>
            <w:hideMark/>
          </w:tcPr>
          <w:p w14:paraId="28AEDEDB" w14:textId="77777777" w:rsidR="00A45237" w:rsidRPr="001918AE" w:rsidRDefault="00A45237" w:rsidP="00113088">
            <w:pPr>
              <w:spacing w:line="360" w:lineRule="auto"/>
              <w:jc w:val="center"/>
              <w:rPr>
                <w:rFonts w:eastAsia="Times New Roman" w:cs="Arial"/>
                <w:color w:val="000000"/>
                <w:szCs w:val="24"/>
              </w:rPr>
            </w:pPr>
            <w:r w:rsidRPr="001918AE">
              <w:rPr>
                <w:rFonts w:eastAsia="Times New Roman" w:cs="Arial"/>
                <w:color w:val="000000"/>
                <w:szCs w:val="24"/>
              </w:rPr>
              <w:t>198</w:t>
            </w:r>
          </w:p>
        </w:tc>
      </w:tr>
      <w:tr w:rsidR="00A45237" w:rsidRPr="00F068B4" w14:paraId="28AEDEE0" w14:textId="77777777" w:rsidTr="001918AE">
        <w:trPr>
          <w:trHeight w:val="288"/>
          <w:jc w:val="center"/>
        </w:trPr>
        <w:tc>
          <w:tcPr>
            <w:tcW w:w="1271" w:type="dxa"/>
            <w:noWrap/>
            <w:vAlign w:val="center"/>
            <w:hideMark/>
          </w:tcPr>
          <w:p w14:paraId="28AEDEDD" w14:textId="77777777" w:rsidR="00A45237" w:rsidRPr="001918AE" w:rsidRDefault="00A45237" w:rsidP="00113088">
            <w:pPr>
              <w:spacing w:line="360" w:lineRule="auto"/>
              <w:jc w:val="center"/>
              <w:rPr>
                <w:rFonts w:eastAsia="Times New Roman" w:cs="Arial"/>
                <w:b/>
                <w:color w:val="000000"/>
                <w:szCs w:val="24"/>
              </w:rPr>
            </w:pPr>
            <w:r w:rsidRPr="001918AE">
              <w:rPr>
                <w:rFonts w:eastAsia="Times New Roman" w:cs="Arial"/>
                <w:b/>
                <w:color w:val="000000"/>
                <w:szCs w:val="24"/>
              </w:rPr>
              <w:t>10</w:t>
            </w:r>
          </w:p>
        </w:tc>
        <w:tc>
          <w:tcPr>
            <w:tcW w:w="5082" w:type="dxa"/>
            <w:noWrap/>
            <w:vAlign w:val="center"/>
            <w:hideMark/>
          </w:tcPr>
          <w:p w14:paraId="28AEDEDE" w14:textId="77777777" w:rsidR="00A45237" w:rsidRPr="001918AE" w:rsidRDefault="00A45237" w:rsidP="00113088">
            <w:pPr>
              <w:spacing w:line="360" w:lineRule="auto"/>
              <w:rPr>
                <w:rFonts w:eastAsia="Times New Roman" w:cs="Arial"/>
                <w:color w:val="000000"/>
                <w:szCs w:val="24"/>
              </w:rPr>
            </w:pPr>
            <w:r w:rsidRPr="001918AE">
              <w:rPr>
                <w:rFonts w:eastAsia="Times New Roman" w:cs="Arial"/>
                <w:color w:val="000000"/>
                <w:szCs w:val="24"/>
              </w:rPr>
              <w:t>Conocimientos de una segunda lengua</w:t>
            </w:r>
          </w:p>
        </w:tc>
        <w:tc>
          <w:tcPr>
            <w:tcW w:w="3041" w:type="dxa"/>
            <w:noWrap/>
            <w:vAlign w:val="center"/>
            <w:hideMark/>
          </w:tcPr>
          <w:p w14:paraId="28AEDEDF" w14:textId="77777777" w:rsidR="00A45237" w:rsidRPr="001918AE" w:rsidRDefault="00A45237" w:rsidP="00113088">
            <w:pPr>
              <w:spacing w:line="360" w:lineRule="auto"/>
              <w:jc w:val="center"/>
              <w:rPr>
                <w:rFonts w:eastAsia="Times New Roman" w:cs="Arial"/>
                <w:color w:val="000000"/>
                <w:szCs w:val="24"/>
              </w:rPr>
            </w:pPr>
            <w:r w:rsidRPr="001918AE">
              <w:rPr>
                <w:rFonts w:eastAsia="Times New Roman" w:cs="Arial"/>
                <w:color w:val="000000"/>
                <w:szCs w:val="24"/>
              </w:rPr>
              <w:t>198</w:t>
            </w:r>
          </w:p>
        </w:tc>
      </w:tr>
      <w:tr w:rsidR="00A45237" w:rsidRPr="00F068B4" w14:paraId="28AEDEE4" w14:textId="77777777" w:rsidTr="001918AE">
        <w:trPr>
          <w:trHeight w:val="288"/>
          <w:jc w:val="center"/>
        </w:trPr>
        <w:tc>
          <w:tcPr>
            <w:tcW w:w="1271" w:type="dxa"/>
            <w:noWrap/>
            <w:vAlign w:val="center"/>
            <w:hideMark/>
          </w:tcPr>
          <w:p w14:paraId="28AEDEE1" w14:textId="77777777" w:rsidR="00A45237" w:rsidRPr="001918AE" w:rsidRDefault="00A45237" w:rsidP="00113088">
            <w:pPr>
              <w:spacing w:line="360" w:lineRule="auto"/>
              <w:jc w:val="center"/>
              <w:rPr>
                <w:rFonts w:eastAsia="Times New Roman" w:cs="Arial"/>
                <w:b/>
                <w:color w:val="000000"/>
                <w:szCs w:val="24"/>
              </w:rPr>
            </w:pPr>
            <w:r w:rsidRPr="001918AE">
              <w:rPr>
                <w:rFonts w:eastAsia="Times New Roman" w:cs="Arial"/>
                <w:b/>
                <w:color w:val="000000"/>
                <w:szCs w:val="24"/>
              </w:rPr>
              <w:t>11</w:t>
            </w:r>
          </w:p>
        </w:tc>
        <w:tc>
          <w:tcPr>
            <w:tcW w:w="5082" w:type="dxa"/>
            <w:noWrap/>
            <w:vAlign w:val="center"/>
            <w:hideMark/>
          </w:tcPr>
          <w:p w14:paraId="28AEDEE2" w14:textId="77777777" w:rsidR="00A45237" w:rsidRPr="001918AE" w:rsidRDefault="00A45237" w:rsidP="00113088">
            <w:pPr>
              <w:spacing w:line="360" w:lineRule="auto"/>
              <w:rPr>
                <w:rFonts w:eastAsia="Times New Roman" w:cs="Arial"/>
                <w:color w:val="000000"/>
                <w:szCs w:val="24"/>
              </w:rPr>
            </w:pPr>
            <w:r w:rsidRPr="001918AE">
              <w:rPr>
                <w:rFonts w:eastAsia="Times New Roman" w:cs="Arial"/>
                <w:color w:val="000000"/>
                <w:szCs w:val="24"/>
              </w:rPr>
              <w:t>Conocimientos básicos de la profesión</w:t>
            </w:r>
          </w:p>
        </w:tc>
        <w:tc>
          <w:tcPr>
            <w:tcW w:w="3041" w:type="dxa"/>
            <w:noWrap/>
            <w:vAlign w:val="center"/>
            <w:hideMark/>
          </w:tcPr>
          <w:p w14:paraId="28AEDEE3" w14:textId="77777777" w:rsidR="00A45237" w:rsidRPr="001918AE" w:rsidRDefault="00A45237" w:rsidP="00113088">
            <w:pPr>
              <w:spacing w:line="360" w:lineRule="auto"/>
              <w:jc w:val="center"/>
              <w:rPr>
                <w:rFonts w:eastAsia="Times New Roman" w:cs="Arial"/>
                <w:color w:val="000000"/>
                <w:szCs w:val="24"/>
              </w:rPr>
            </w:pPr>
            <w:r w:rsidRPr="001918AE">
              <w:rPr>
                <w:rFonts w:eastAsia="Times New Roman" w:cs="Arial"/>
                <w:color w:val="000000"/>
                <w:szCs w:val="24"/>
              </w:rPr>
              <w:t>197</w:t>
            </w:r>
          </w:p>
        </w:tc>
      </w:tr>
      <w:tr w:rsidR="00A45237" w:rsidRPr="00F068B4" w14:paraId="28AEDEE8" w14:textId="77777777" w:rsidTr="001918AE">
        <w:trPr>
          <w:trHeight w:val="288"/>
          <w:jc w:val="center"/>
        </w:trPr>
        <w:tc>
          <w:tcPr>
            <w:tcW w:w="1271" w:type="dxa"/>
            <w:noWrap/>
            <w:vAlign w:val="center"/>
            <w:hideMark/>
          </w:tcPr>
          <w:p w14:paraId="28AEDEE5" w14:textId="77777777" w:rsidR="00A45237" w:rsidRPr="001918AE" w:rsidRDefault="00A45237" w:rsidP="00113088">
            <w:pPr>
              <w:spacing w:line="360" w:lineRule="auto"/>
              <w:jc w:val="center"/>
              <w:rPr>
                <w:rFonts w:eastAsia="Times New Roman" w:cs="Arial"/>
                <w:b/>
                <w:color w:val="000000"/>
                <w:szCs w:val="24"/>
              </w:rPr>
            </w:pPr>
            <w:r w:rsidRPr="001918AE">
              <w:rPr>
                <w:rFonts w:eastAsia="Times New Roman" w:cs="Arial"/>
                <w:b/>
                <w:color w:val="000000"/>
                <w:szCs w:val="24"/>
              </w:rPr>
              <w:t>12</w:t>
            </w:r>
          </w:p>
        </w:tc>
        <w:tc>
          <w:tcPr>
            <w:tcW w:w="5082" w:type="dxa"/>
            <w:noWrap/>
            <w:vAlign w:val="center"/>
            <w:hideMark/>
          </w:tcPr>
          <w:p w14:paraId="28AEDEE6" w14:textId="77777777" w:rsidR="00A45237" w:rsidRPr="001918AE" w:rsidRDefault="00A45237" w:rsidP="00113088">
            <w:pPr>
              <w:spacing w:line="360" w:lineRule="auto"/>
              <w:rPr>
                <w:rFonts w:eastAsia="Times New Roman" w:cs="Arial"/>
                <w:color w:val="000000"/>
                <w:szCs w:val="24"/>
              </w:rPr>
            </w:pPr>
            <w:r w:rsidRPr="001918AE">
              <w:rPr>
                <w:rFonts w:eastAsia="Times New Roman" w:cs="Arial"/>
                <w:color w:val="000000"/>
                <w:szCs w:val="24"/>
              </w:rPr>
              <w:t>Toma de decisiones</w:t>
            </w:r>
          </w:p>
        </w:tc>
        <w:tc>
          <w:tcPr>
            <w:tcW w:w="3041" w:type="dxa"/>
            <w:noWrap/>
            <w:vAlign w:val="center"/>
            <w:hideMark/>
          </w:tcPr>
          <w:p w14:paraId="28AEDEE7" w14:textId="77777777" w:rsidR="00A45237" w:rsidRPr="001918AE" w:rsidRDefault="00A45237" w:rsidP="00113088">
            <w:pPr>
              <w:spacing w:line="360" w:lineRule="auto"/>
              <w:jc w:val="center"/>
              <w:rPr>
                <w:rFonts w:eastAsia="Times New Roman" w:cs="Arial"/>
                <w:color w:val="000000"/>
                <w:szCs w:val="24"/>
              </w:rPr>
            </w:pPr>
            <w:r w:rsidRPr="001918AE">
              <w:rPr>
                <w:rFonts w:eastAsia="Times New Roman" w:cs="Arial"/>
                <w:color w:val="000000"/>
                <w:szCs w:val="24"/>
              </w:rPr>
              <w:t>197</w:t>
            </w:r>
          </w:p>
        </w:tc>
      </w:tr>
      <w:tr w:rsidR="00A45237" w:rsidRPr="00F068B4" w14:paraId="28AEDEEC" w14:textId="77777777" w:rsidTr="001918AE">
        <w:trPr>
          <w:trHeight w:val="288"/>
          <w:jc w:val="center"/>
        </w:trPr>
        <w:tc>
          <w:tcPr>
            <w:tcW w:w="1271" w:type="dxa"/>
            <w:noWrap/>
            <w:vAlign w:val="center"/>
            <w:hideMark/>
          </w:tcPr>
          <w:p w14:paraId="28AEDEE9" w14:textId="77777777" w:rsidR="00A45237" w:rsidRPr="001918AE" w:rsidRDefault="00A45237" w:rsidP="00113088">
            <w:pPr>
              <w:spacing w:line="360" w:lineRule="auto"/>
              <w:jc w:val="center"/>
              <w:rPr>
                <w:rFonts w:eastAsia="Times New Roman" w:cs="Arial"/>
                <w:b/>
                <w:color w:val="000000"/>
                <w:szCs w:val="24"/>
              </w:rPr>
            </w:pPr>
            <w:r w:rsidRPr="001918AE">
              <w:rPr>
                <w:rFonts w:eastAsia="Times New Roman" w:cs="Arial"/>
                <w:b/>
                <w:color w:val="000000"/>
                <w:szCs w:val="24"/>
              </w:rPr>
              <w:t>13</w:t>
            </w:r>
          </w:p>
        </w:tc>
        <w:tc>
          <w:tcPr>
            <w:tcW w:w="5082" w:type="dxa"/>
            <w:noWrap/>
            <w:vAlign w:val="center"/>
            <w:hideMark/>
          </w:tcPr>
          <w:p w14:paraId="28AEDEEA" w14:textId="77777777" w:rsidR="00A45237" w:rsidRPr="001918AE" w:rsidRDefault="00A45237" w:rsidP="00113088">
            <w:pPr>
              <w:spacing w:line="360" w:lineRule="auto"/>
              <w:rPr>
                <w:rFonts w:eastAsia="Times New Roman" w:cs="Arial"/>
                <w:color w:val="000000"/>
                <w:szCs w:val="24"/>
              </w:rPr>
            </w:pPr>
            <w:r w:rsidRPr="001918AE">
              <w:rPr>
                <w:rFonts w:eastAsia="Times New Roman" w:cs="Arial"/>
                <w:color w:val="000000"/>
                <w:szCs w:val="24"/>
              </w:rPr>
              <w:t>Capacidad crítica y autocrítica</w:t>
            </w:r>
          </w:p>
        </w:tc>
        <w:tc>
          <w:tcPr>
            <w:tcW w:w="3041" w:type="dxa"/>
            <w:noWrap/>
            <w:vAlign w:val="center"/>
            <w:hideMark/>
          </w:tcPr>
          <w:p w14:paraId="28AEDEEB" w14:textId="77777777" w:rsidR="00A45237" w:rsidRPr="001918AE" w:rsidRDefault="00A45237" w:rsidP="00113088">
            <w:pPr>
              <w:spacing w:line="360" w:lineRule="auto"/>
              <w:jc w:val="center"/>
              <w:rPr>
                <w:rFonts w:eastAsia="Times New Roman" w:cs="Arial"/>
                <w:color w:val="000000"/>
                <w:szCs w:val="24"/>
              </w:rPr>
            </w:pPr>
            <w:r w:rsidRPr="001918AE">
              <w:rPr>
                <w:rFonts w:eastAsia="Times New Roman" w:cs="Arial"/>
                <w:color w:val="000000"/>
                <w:szCs w:val="24"/>
              </w:rPr>
              <w:t>196</w:t>
            </w:r>
          </w:p>
        </w:tc>
      </w:tr>
      <w:tr w:rsidR="00A45237" w:rsidRPr="00F068B4" w14:paraId="28AEDEF0" w14:textId="77777777" w:rsidTr="001918AE">
        <w:trPr>
          <w:trHeight w:val="288"/>
          <w:jc w:val="center"/>
        </w:trPr>
        <w:tc>
          <w:tcPr>
            <w:tcW w:w="1271" w:type="dxa"/>
            <w:noWrap/>
            <w:vAlign w:val="center"/>
            <w:hideMark/>
          </w:tcPr>
          <w:p w14:paraId="28AEDEED" w14:textId="77777777" w:rsidR="00A45237" w:rsidRPr="001918AE" w:rsidRDefault="00A45237" w:rsidP="00113088">
            <w:pPr>
              <w:spacing w:line="360" w:lineRule="auto"/>
              <w:jc w:val="center"/>
              <w:rPr>
                <w:rFonts w:eastAsia="Times New Roman" w:cs="Arial"/>
                <w:b/>
                <w:color w:val="000000"/>
                <w:szCs w:val="24"/>
              </w:rPr>
            </w:pPr>
            <w:r w:rsidRPr="001918AE">
              <w:rPr>
                <w:rFonts w:eastAsia="Times New Roman" w:cs="Arial"/>
                <w:b/>
                <w:color w:val="000000"/>
                <w:szCs w:val="24"/>
              </w:rPr>
              <w:t>14</w:t>
            </w:r>
          </w:p>
        </w:tc>
        <w:tc>
          <w:tcPr>
            <w:tcW w:w="5082" w:type="dxa"/>
            <w:noWrap/>
            <w:vAlign w:val="center"/>
            <w:hideMark/>
          </w:tcPr>
          <w:p w14:paraId="28AEDEEE" w14:textId="77777777" w:rsidR="00A45237" w:rsidRPr="001918AE" w:rsidRDefault="00A45237" w:rsidP="00113088">
            <w:pPr>
              <w:spacing w:line="360" w:lineRule="auto"/>
              <w:rPr>
                <w:rFonts w:eastAsia="Times New Roman" w:cs="Arial"/>
                <w:color w:val="000000"/>
                <w:szCs w:val="24"/>
              </w:rPr>
            </w:pPr>
            <w:r w:rsidRPr="001918AE">
              <w:rPr>
                <w:rFonts w:eastAsia="Times New Roman" w:cs="Arial"/>
                <w:color w:val="000000"/>
                <w:szCs w:val="24"/>
              </w:rPr>
              <w:t>Compromiso ético</w:t>
            </w:r>
          </w:p>
        </w:tc>
        <w:tc>
          <w:tcPr>
            <w:tcW w:w="3041" w:type="dxa"/>
            <w:noWrap/>
            <w:vAlign w:val="center"/>
            <w:hideMark/>
          </w:tcPr>
          <w:p w14:paraId="28AEDEEF" w14:textId="77777777" w:rsidR="00A45237" w:rsidRPr="001918AE" w:rsidRDefault="00A45237" w:rsidP="00113088">
            <w:pPr>
              <w:spacing w:line="360" w:lineRule="auto"/>
              <w:jc w:val="center"/>
              <w:rPr>
                <w:rFonts w:eastAsia="Times New Roman" w:cs="Arial"/>
                <w:color w:val="000000"/>
                <w:szCs w:val="24"/>
              </w:rPr>
            </w:pPr>
            <w:r w:rsidRPr="001918AE">
              <w:rPr>
                <w:rFonts w:eastAsia="Times New Roman" w:cs="Arial"/>
                <w:color w:val="000000"/>
                <w:szCs w:val="24"/>
              </w:rPr>
              <w:t>150</w:t>
            </w:r>
          </w:p>
        </w:tc>
      </w:tr>
      <w:tr w:rsidR="00A45237" w:rsidRPr="00F068B4" w14:paraId="28AEDEF4" w14:textId="77777777" w:rsidTr="001918AE">
        <w:trPr>
          <w:trHeight w:val="288"/>
          <w:jc w:val="center"/>
        </w:trPr>
        <w:tc>
          <w:tcPr>
            <w:tcW w:w="1271" w:type="dxa"/>
            <w:noWrap/>
            <w:vAlign w:val="center"/>
            <w:hideMark/>
          </w:tcPr>
          <w:p w14:paraId="28AEDEF1" w14:textId="77777777" w:rsidR="00A45237" w:rsidRPr="001918AE" w:rsidRDefault="00A45237" w:rsidP="00113088">
            <w:pPr>
              <w:spacing w:line="360" w:lineRule="auto"/>
              <w:jc w:val="center"/>
              <w:rPr>
                <w:rFonts w:eastAsia="Times New Roman" w:cs="Arial"/>
                <w:b/>
                <w:color w:val="000000"/>
                <w:szCs w:val="24"/>
              </w:rPr>
            </w:pPr>
            <w:r w:rsidRPr="001918AE">
              <w:rPr>
                <w:rFonts w:eastAsia="Times New Roman" w:cs="Arial"/>
                <w:b/>
                <w:color w:val="000000"/>
                <w:szCs w:val="24"/>
              </w:rPr>
              <w:t>15</w:t>
            </w:r>
          </w:p>
        </w:tc>
        <w:tc>
          <w:tcPr>
            <w:tcW w:w="5082" w:type="dxa"/>
            <w:noWrap/>
            <w:vAlign w:val="center"/>
            <w:hideMark/>
          </w:tcPr>
          <w:p w14:paraId="28AEDEF2" w14:textId="77777777" w:rsidR="00A45237" w:rsidRPr="001918AE" w:rsidRDefault="00A45237" w:rsidP="00113088">
            <w:pPr>
              <w:spacing w:line="360" w:lineRule="auto"/>
              <w:rPr>
                <w:rFonts w:eastAsia="Times New Roman" w:cs="Arial"/>
                <w:color w:val="000000"/>
                <w:szCs w:val="24"/>
              </w:rPr>
            </w:pPr>
            <w:r w:rsidRPr="001918AE">
              <w:rPr>
                <w:rFonts w:eastAsia="Times New Roman" w:cs="Arial"/>
                <w:color w:val="000000"/>
                <w:szCs w:val="24"/>
              </w:rPr>
              <w:t>Comunicación oral y escrita de la propia lengua</w:t>
            </w:r>
          </w:p>
        </w:tc>
        <w:tc>
          <w:tcPr>
            <w:tcW w:w="3041" w:type="dxa"/>
            <w:noWrap/>
            <w:vAlign w:val="center"/>
            <w:hideMark/>
          </w:tcPr>
          <w:p w14:paraId="28AEDEF3" w14:textId="77777777" w:rsidR="00A45237" w:rsidRPr="001918AE" w:rsidRDefault="00A45237" w:rsidP="00113088">
            <w:pPr>
              <w:spacing w:line="360" w:lineRule="auto"/>
              <w:jc w:val="center"/>
              <w:rPr>
                <w:rFonts w:eastAsia="Times New Roman" w:cs="Arial"/>
                <w:color w:val="000000"/>
                <w:szCs w:val="24"/>
              </w:rPr>
            </w:pPr>
            <w:r w:rsidRPr="001918AE">
              <w:rPr>
                <w:rFonts w:eastAsia="Times New Roman" w:cs="Arial"/>
                <w:color w:val="000000"/>
                <w:szCs w:val="24"/>
              </w:rPr>
              <w:t>148</w:t>
            </w:r>
          </w:p>
        </w:tc>
      </w:tr>
      <w:tr w:rsidR="00A45237" w:rsidRPr="00F068B4" w14:paraId="28AEDEF8" w14:textId="77777777" w:rsidTr="001918AE">
        <w:trPr>
          <w:trHeight w:val="300"/>
          <w:jc w:val="center"/>
        </w:trPr>
        <w:tc>
          <w:tcPr>
            <w:tcW w:w="1271" w:type="dxa"/>
            <w:noWrap/>
            <w:vAlign w:val="center"/>
            <w:hideMark/>
          </w:tcPr>
          <w:p w14:paraId="28AEDEF5" w14:textId="77777777" w:rsidR="00A45237" w:rsidRPr="001918AE" w:rsidRDefault="00A45237" w:rsidP="00113088">
            <w:pPr>
              <w:spacing w:line="360" w:lineRule="auto"/>
              <w:jc w:val="center"/>
              <w:rPr>
                <w:rFonts w:eastAsia="Times New Roman" w:cs="Arial"/>
                <w:b/>
                <w:color w:val="000000"/>
                <w:szCs w:val="24"/>
              </w:rPr>
            </w:pPr>
            <w:r w:rsidRPr="001918AE">
              <w:rPr>
                <w:rFonts w:eastAsia="Times New Roman" w:cs="Arial"/>
                <w:b/>
                <w:color w:val="000000"/>
                <w:szCs w:val="24"/>
              </w:rPr>
              <w:t>16</w:t>
            </w:r>
          </w:p>
        </w:tc>
        <w:tc>
          <w:tcPr>
            <w:tcW w:w="5082" w:type="dxa"/>
            <w:noWrap/>
            <w:vAlign w:val="center"/>
            <w:hideMark/>
          </w:tcPr>
          <w:p w14:paraId="28AEDEF6" w14:textId="77777777" w:rsidR="00A45237" w:rsidRPr="001918AE" w:rsidRDefault="00A45237" w:rsidP="00113088">
            <w:pPr>
              <w:spacing w:line="360" w:lineRule="auto"/>
              <w:rPr>
                <w:rFonts w:eastAsia="Times New Roman" w:cs="Arial"/>
                <w:color w:val="000000"/>
                <w:szCs w:val="24"/>
              </w:rPr>
            </w:pPr>
            <w:r w:rsidRPr="001918AE">
              <w:rPr>
                <w:rFonts w:eastAsia="Times New Roman" w:cs="Arial"/>
                <w:color w:val="000000"/>
                <w:szCs w:val="24"/>
              </w:rPr>
              <w:t>Apreciación de la diversidad y multiculturalidad</w:t>
            </w:r>
          </w:p>
        </w:tc>
        <w:tc>
          <w:tcPr>
            <w:tcW w:w="3041" w:type="dxa"/>
            <w:noWrap/>
            <w:vAlign w:val="center"/>
            <w:hideMark/>
          </w:tcPr>
          <w:p w14:paraId="28AEDEF7" w14:textId="77777777" w:rsidR="00A45237" w:rsidRPr="001918AE" w:rsidRDefault="00A45237" w:rsidP="00113088">
            <w:pPr>
              <w:spacing w:line="360" w:lineRule="auto"/>
              <w:jc w:val="center"/>
              <w:rPr>
                <w:rFonts w:eastAsia="Times New Roman" w:cs="Arial"/>
                <w:color w:val="000000"/>
                <w:szCs w:val="24"/>
              </w:rPr>
            </w:pPr>
            <w:r w:rsidRPr="001918AE">
              <w:rPr>
                <w:rFonts w:eastAsia="Times New Roman" w:cs="Arial"/>
                <w:color w:val="000000"/>
                <w:szCs w:val="24"/>
              </w:rPr>
              <w:t>100</w:t>
            </w:r>
          </w:p>
        </w:tc>
      </w:tr>
      <w:tr w:rsidR="00A45237" w:rsidRPr="00F068B4" w14:paraId="28AEDEFC" w14:textId="77777777" w:rsidTr="001918AE">
        <w:trPr>
          <w:trHeight w:val="288"/>
          <w:jc w:val="center"/>
        </w:trPr>
        <w:tc>
          <w:tcPr>
            <w:tcW w:w="1271" w:type="dxa"/>
            <w:noWrap/>
            <w:vAlign w:val="center"/>
            <w:hideMark/>
          </w:tcPr>
          <w:p w14:paraId="28AEDEF9" w14:textId="77777777" w:rsidR="00A45237" w:rsidRPr="001918AE" w:rsidRDefault="00A45237" w:rsidP="00113088">
            <w:pPr>
              <w:spacing w:line="360" w:lineRule="auto"/>
              <w:jc w:val="center"/>
              <w:rPr>
                <w:rFonts w:eastAsia="Times New Roman" w:cs="Arial"/>
                <w:b/>
                <w:color w:val="000000"/>
                <w:szCs w:val="24"/>
              </w:rPr>
            </w:pPr>
            <w:r w:rsidRPr="001918AE">
              <w:rPr>
                <w:rFonts w:eastAsia="Times New Roman" w:cs="Arial"/>
                <w:b/>
                <w:color w:val="000000"/>
                <w:szCs w:val="24"/>
              </w:rPr>
              <w:t>17</w:t>
            </w:r>
          </w:p>
        </w:tc>
        <w:tc>
          <w:tcPr>
            <w:tcW w:w="5082" w:type="dxa"/>
            <w:noWrap/>
            <w:vAlign w:val="center"/>
            <w:hideMark/>
          </w:tcPr>
          <w:p w14:paraId="28AEDEFA" w14:textId="77777777" w:rsidR="00A45237" w:rsidRPr="001918AE" w:rsidRDefault="00A45237" w:rsidP="00113088">
            <w:pPr>
              <w:spacing w:line="360" w:lineRule="auto"/>
              <w:rPr>
                <w:rFonts w:eastAsia="Times New Roman" w:cs="Arial"/>
                <w:color w:val="000000"/>
                <w:szCs w:val="24"/>
              </w:rPr>
            </w:pPr>
            <w:r w:rsidRPr="001918AE">
              <w:rPr>
                <w:rFonts w:eastAsia="Times New Roman" w:cs="Arial"/>
                <w:color w:val="000000"/>
                <w:szCs w:val="24"/>
              </w:rPr>
              <w:t>Capacidad para adaptarse a nuevas situaciones</w:t>
            </w:r>
          </w:p>
        </w:tc>
        <w:tc>
          <w:tcPr>
            <w:tcW w:w="3041" w:type="dxa"/>
            <w:noWrap/>
            <w:vAlign w:val="center"/>
            <w:hideMark/>
          </w:tcPr>
          <w:p w14:paraId="28AEDEFB" w14:textId="77777777" w:rsidR="00A45237" w:rsidRPr="001918AE" w:rsidRDefault="00A45237" w:rsidP="00113088">
            <w:pPr>
              <w:spacing w:line="360" w:lineRule="auto"/>
              <w:jc w:val="center"/>
              <w:rPr>
                <w:rFonts w:eastAsia="Times New Roman" w:cs="Arial"/>
                <w:color w:val="000000"/>
                <w:szCs w:val="24"/>
              </w:rPr>
            </w:pPr>
            <w:r w:rsidRPr="001918AE">
              <w:rPr>
                <w:rFonts w:eastAsia="Times New Roman" w:cs="Arial"/>
                <w:color w:val="000000"/>
                <w:szCs w:val="24"/>
              </w:rPr>
              <w:t>50</w:t>
            </w:r>
          </w:p>
        </w:tc>
      </w:tr>
    </w:tbl>
    <w:p w14:paraId="6837CE5A" w14:textId="77777777" w:rsidR="00F068B4" w:rsidRPr="00F42BA5" w:rsidRDefault="00F068B4" w:rsidP="00F068B4">
      <w:pPr>
        <w:jc w:val="center"/>
        <w:rPr>
          <w:szCs w:val="24"/>
          <w:lang w:eastAsia="es-ES" w:bidi="he-IL"/>
        </w:rPr>
      </w:pPr>
      <w:r w:rsidRPr="00F42BA5">
        <w:rPr>
          <w:szCs w:val="24"/>
          <w:lang w:eastAsia="es-ES" w:bidi="he-IL"/>
        </w:rPr>
        <w:t>Fuente: Elaboración propia</w:t>
      </w:r>
    </w:p>
    <w:p w14:paraId="649CC270" w14:textId="2B152F71" w:rsidR="00B968A8" w:rsidRPr="00A138C6" w:rsidRDefault="00B968A8" w:rsidP="00113088">
      <w:pPr>
        <w:jc w:val="center"/>
        <w:rPr>
          <w:b/>
          <w:sz w:val="20"/>
        </w:rPr>
      </w:pPr>
    </w:p>
    <w:p w14:paraId="28AEDEFE" w14:textId="158FE5FF" w:rsidR="00A45237" w:rsidRDefault="00EF29C5" w:rsidP="00B968A8">
      <w:pPr>
        <w:ind w:firstLine="708"/>
      </w:pPr>
      <w:r>
        <w:t>Aquí también se</w:t>
      </w:r>
      <w:r w:rsidR="00A45237" w:rsidRPr="00A138C6">
        <w:t xml:space="preserve"> llevó a cabo la comparación de </w:t>
      </w:r>
      <w:r w:rsidR="007F3D3C" w:rsidRPr="00A138C6">
        <w:t xml:space="preserve">medias a través del estadístico </w:t>
      </w:r>
      <w:r w:rsidR="00A45237" w:rsidRPr="00A138C6">
        <w:t>t</w:t>
      </w:r>
      <w:r w:rsidR="007F3D3C" w:rsidRPr="00A138C6">
        <w:t>–</w:t>
      </w:r>
      <w:proofErr w:type="spellStart"/>
      <w:r w:rsidR="00A45237" w:rsidRPr="00A138C6">
        <w:t>Student</w:t>
      </w:r>
      <w:proofErr w:type="spellEnd"/>
      <w:r w:rsidR="00A45237" w:rsidRPr="00A138C6">
        <w:t xml:space="preserve"> para muestras independientes con un intervalo de confianza de 95</w:t>
      </w:r>
      <w:r>
        <w:t xml:space="preserve"> </w:t>
      </w:r>
      <w:r w:rsidRPr="00A138C6">
        <w:t>%</w:t>
      </w:r>
      <w:r>
        <w:t xml:space="preserve"> y los datos resultantes se muestran en la </w:t>
      </w:r>
      <w:r w:rsidR="00A45237" w:rsidRPr="00A138C6">
        <w:t xml:space="preserve">tabla </w:t>
      </w:r>
      <w:r w:rsidR="007F3D3C" w:rsidRPr="00A138C6">
        <w:t>11</w:t>
      </w:r>
      <w:r w:rsidR="00A45237" w:rsidRPr="00A138C6">
        <w:t>.</w:t>
      </w:r>
    </w:p>
    <w:p w14:paraId="568C52B1" w14:textId="3322BDD1" w:rsidR="00B968A8" w:rsidRDefault="00B968A8" w:rsidP="001918AE">
      <w:pPr>
        <w:ind w:firstLine="708"/>
      </w:pPr>
    </w:p>
    <w:p w14:paraId="56D8DAC2" w14:textId="584D2A87" w:rsidR="000E73BE" w:rsidRDefault="000E73BE" w:rsidP="001918AE">
      <w:pPr>
        <w:ind w:firstLine="708"/>
      </w:pPr>
    </w:p>
    <w:p w14:paraId="23656605" w14:textId="040793A7" w:rsidR="000E73BE" w:rsidRDefault="000E73BE" w:rsidP="001918AE">
      <w:pPr>
        <w:ind w:firstLine="708"/>
      </w:pPr>
    </w:p>
    <w:p w14:paraId="31B82C3C" w14:textId="77777777" w:rsidR="000E73BE" w:rsidRPr="00A138C6" w:rsidRDefault="000E73BE" w:rsidP="001918AE">
      <w:pPr>
        <w:ind w:firstLine="708"/>
      </w:pPr>
    </w:p>
    <w:p w14:paraId="28AEDEFF" w14:textId="77777777" w:rsidR="007F3D3C" w:rsidRPr="001918AE" w:rsidRDefault="007F3D3C" w:rsidP="00113088">
      <w:pPr>
        <w:pStyle w:val="Descripcin"/>
        <w:spacing w:before="0" w:after="0"/>
        <w:rPr>
          <w:rFonts w:ascii="Times New Roman" w:hAnsi="Times New Roman"/>
          <w:sz w:val="24"/>
          <w:lang w:val="es-MX"/>
        </w:rPr>
      </w:pPr>
      <w:r w:rsidRPr="001918AE">
        <w:rPr>
          <w:rFonts w:ascii="Times New Roman" w:hAnsi="Times New Roman"/>
          <w:sz w:val="24"/>
          <w:lang w:val="es-MX"/>
        </w:rPr>
        <w:lastRenderedPageBreak/>
        <w:t xml:space="preserve">Tabla </w:t>
      </w:r>
      <w:r w:rsidRPr="001918AE">
        <w:rPr>
          <w:rFonts w:ascii="Times New Roman" w:hAnsi="Times New Roman"/>
          <w:sz w:val="24"/>
          <w:lang w:val="es-MX"/>
        </w:rPr>
        <w:fldChar w:fldCharType="begin"/>
      </w:r>
      <w:r w:rsidRPr="001918AE">
        <w:rPr>
          <w:rFonts w:ascii="Times New Roman" w:hAnsi="Times New Roman"/>
          <w:sz w:val="24"/>
          <w:lang w:val="es-MX"/>
        </w:rPr>
        <w:instrText xml:space="preserve"> SEQ Tabla \* ARABIC </w:instrText>
      </w:r>
      <w:r w:rsidRPr="001918AE">
        <w:rPr>
          <w:rFonts w:ascii="Times New Roman" w:hAnsi="Times New Roman"/>
          <w:sz w:val="24"/>
          <w:lang w:val="es-MX"/>
        </w:rPr>
        <w:fldChar w:fldCharType="separate"/>
      </w:r>
      <w:r w:rsidRPr="001918AE">
        <w:rPr>
          <w:rFonts w:ascii="Times New Roman" w:hAnsi="Times New Roman"/>
          <w:noProof/>
          <w:sz w:val="24"/>
          <w:lang w:val="es-MX"/>
        </w:rPr>
        <w:t>11</w:t>
      </w:r>
      <w:r w:rsidRPr="001918AE">
        <w:rPr>
          <w:rFonts w:ascii="Times New Roman" w:hAnsi="Times New Roman"/>
          <w:sz w:val="24"/>
          <w:lang w:val="es-MX"/>
        </w:rPr>
        <w:fldChar w:fldCharType="end"/>
      </w:r>
      <w:r w:rsidRPr="001918AE">
        <w:rPr>
          <w:rFonts w:ascii="Times New Roman" w:hAnsi="Times New Roman"/>
          <w:sz w:val="24"/>
          <w:lang w:val="es-MX"/>
        </w:rPr>
        <w:t xml:space="preserve">. </w:t>
      </w:r>
      <w:r w:rsidRPr="001918AE">
        <w:rPr>
          <w:rFonts w:ascii="Times New Roman" w:hAnsi="Times New Roman"/>
          <w:b w:val="0"/>
          <w:sz w:val="24"/>
          <w:lang w:val="es-MX"/>
        </w:rPr>
        <w:t>Prueba de muestra única</w:t>
      </w:r>
    </w:p>
    <w:tbl>
      <w:tblPr>
        <w:tblStyle w:val="Tablaconcuadrcula"/>
        <w:tblW w:w="0" w:type="auto"/>
        <w:tblLook w:val="04A0" w:firstRow="1" w:lastRow="0" w:firstColumn="1" w:lastColumn="0" w:noHBand="0" w:noVBand="1"/>
      </w:tblPr>
      <w:tblGrid>
        <w:gridCol w:w="3663"/>
        <w:gridCol w:w="1053"/>
        <w:gridCol w:w="576"/>
        <w:gridCol w:w="986"/>
        <w:gridCol w:w="1016"/>
        <w:gridCol w:w="1181"/>
        <w:gridCol w:w="919"/>
      </w:tblGrid>
      <w:tr w:rsidR="00EF6D55" w:rsidRPr="00A138C6" w14:paraId="28AEDF02" w14:textId="77777777" w:rsidTr="003A6A32">
        <w:trPr>
          <w:trHeight w:val="300"/>
        </w:trPr>
        <w:tc>
          <w:tcPr>
            <w:tcW w:w="3681" w:type="dxa"/>
            <w:vMerge w:val="restart"/>
            <w:vAlign w:val="center"/>
            <w:hideMark/>
          </w:tcPr>
          <w:p w14:paraId="28AEDF00" w14:textId="77777777" w:rsidR="00EF6D55" w:rsidRPr="001918AE" w:rsidRDefault="005D16F2" w:rsidP="00113088">
            <w:pPr>
              <w:spacing w:line="360" w:lineRule="auto"/>
              <w:jc w:val="center"/>
              <w:rPr>
                <w:b/>
                <w:sz w:val="18"/>
                <w:szCs w:val="18"/>
                <w:lang w:eastAsia="es-ES" w:bidi="he-IL"/>
              </w:rPr>
            </w:pPr>
            <w:r w:rsidRPr="001918AE">
              <w:rPr>
                <w:b/>
                <w:sz w:val="18"/>
                <w:szCs w:val="18"/>
                <w:lang w:eastAsia="es-ES" w:bidi="he-IL"/>
              </w:rPr>
              <w:t>Habilidad/Competencia</w:t>
            </w:r>
          </w:p>
        </w:tc>
        <w:tc>
          <w:tcPr>
            <w:tcW w:w="5713" w:type="dxa"/>
            <w:gridSpan w:val="6"/>
            <w:vAlign w:val="center"/>
            <w:hideMark/>
          </w:tcPr>
          <w:p w14:paraId="28AEDF01" w14:textId="77777777" w:rsidR="00EF6D55" w:rsidRPr="001918AE" w:rsidRDefault="00EF6D55" w:rsidP="00113088">
            <w:pPr>
              <w:spacing w:line="360" w:lineRule="auto"/>
              <w:jc w:val="center"/>
              <w:rPr>
                <w:b/>
                <w:sz w:val="18"/>
                <w:szCs w:val="18"/>
                <w:lang w:eastAsia="es-ES" w:bidi="he-IL"/>
              </w:rPr>
            </w:pPr>
            <w:r w:rsidRPr="001918AE">
              <w:rPr>
                <w:b/>
                <w:sz w:val="18"/>
                <w:szCs w:val="18"/>
                <w:lang w:eastAsia="es-ES" w:bidi="he-IL"/>
              </w:rPr>
              <w:t>Valor de prueba = 0</w:t>
            </w:r>
          </w:p>
        </w:tc>
      </w:tr>
      <w:tr w:rsidR="00EF6D55" w:rsidRPr="00A138C6" w14:paraId="28AEDF09" w14:textId="77777777" w:rsidTr="00D41DA5">
        <w:trPr>
          <w:trHeight w:val="400"/>
        </w:trPr>
        <w:tc>
          <w:tcPr>
            <w:tcW w:w="3681" w:type="dxa"/>
            <w:vMerge/>
            <w:vAlign w:val="center"/>
            <w:hideMark/>
          </w:tcPr>
          <w:p w14:paraId="28AEDF03" w14:textId="77777777" w:rsidR="00EF6D55" w:rsidRPr="001918AE" w:rsidRDefault="00EF6D55" w:rsidP="00113088">
            <w:pPr>
              <w:spacing w:line="360" w:lineRule="auto"/>
              <w:jc w:val="center"/>
              <w:rPr>
                <w:b/>
                <w:sz w:val="18"/>
                <w:szCs w:val="18"/>
                <w:lang w:eastAsia="es-ES" w:bidi="he-IL"/>
              </w:rPr>
            </w:pPr>
          </w:p>
        </w:tc>
        <w:tc>
          <w:tcPr>
            <w:tcW w:w="1057" w:type="dxa"/>
            <w:vMerge w:val="restart"/>
            <w:vAlign w:val="center"/>
            <w:hideMark/>
          </w:tcPr>
          <w:p w14:paraId="28AEDF04" w14:textId="77777777" w:rsidR="00EF6D55" w:rsidRPr="001918AE" w:rsidRDefault="00EF6D55" w:rsidP="00113088">
            <w:pPr>
              <w:spacing w:line="360" w:lineRule="auto"/>
              <w:jc w:val="center"/>
              <w:rPr>
                <w:b/>
                <w:sz w:val="18"/>
                <w:szCs w:val="18"/>
                <w:lang w:eastAsia="es-ES" w:bidi="he-IL"/>
              </w:rPr>
            </w:pPr>
            <w:r w:rsidRPr="001918AE">
              <w:rPr>
                <w:b/>
                <w:sz w:val="18"/>
                <w:szCs w:val="18"/>
                <w:lang w:eastAsia="es-ES" w:bidi="he-IL"/>
              </w:rPr>
              <w:t>t</w:t>
            </w:r>
          </w:p>
        </w:tc>
        <w:tc>
          <w:tcPr>
            <w:tcW w:w="576" w:type="dxa"/>
            <w:vMerge w:val="restart"/>
            <w:vAlign w:val="center"/>
            <w:hideMark/>
          </w:tcPr>
          <w:p w14:paraId="28AEDF05" w14:textId="77777777" w:rsidR="00EF6D55" w:rsidRPr="001918AE" w:rsidRDefault="00EF6D55" w:rsidP="00113088">
            <w:pPr>
              <w:spacing w:line="360" w:lineRule="auto"/>
              <w:jc w:val="center"/>
              <w:rPr>
                <w:b/>
                <w:sz w:val="18"/>
                <w:szCs w:val="18"/>
                <w:lang w:eastAsia="es-ES" w:bidi="he-IL"/>
              </w:rPr>
            </w:pPr>
            <w:proofErr w:type="spellStart"/>
            <w:r w:rsidRPr="001918AE">
              <w:rPr>
                <w:b/>
                <w:sz w:val="18"/>
                <w:szCs w:val="18"/>
                <w:lang w:eastAsia="es-ES" w:bidi="he-IL"/>
              </w:rPr>
              <w:t>gl</w:t>
            </w:r>
            <w:proofErr w:type="spellEnd"/>
          </w:p>
        </w:tc>
        <w:tc>
          <w:tcPr>
            <w:tcW w:w="957" w:type="dxa"/>
            <w:vMerge w:val="restart"/>
            <w:vAlign w:val="center"/>
            <w:hideMark/>
          </w:tcPr>
          <w:p w14:paraId="28AEDF06" w14:textId="77777777" w:rsidR="00EF6D55" w:rsidRPr="001918AE" w:rsidRDefault="00EF6D55" w:rsidP="00113088">
            <w:pPr>
              <w:spacing w:line="360" w:lineRule="auto"/>
              <w:jc w:val="center"/>
              <w:rPr>
                <w:b/>
                <w:sz w:val="18"/>
                <w:szCs w:val="18"/>
                <w:lang w:eastAsia="es-ES" w:bidi="he-IL"/>
              </w:rPr>
            </w:pPr>
            <w:r w:rsidRPr="001918AE">
              <w:rPr>
                <w:b/>
                <w:sz w:val="18"/>
                <w:szCs w:val="18"/>
                <w:lang w:eastAsia="es-ES" w:bidi="he-IL"/>
              </w:rPr>
              <w:t>Sig. (bilateral)</w:t>
            </w:r>
          </w:p>
        </w:tc>
        <w:tc>
          <w:tcPr>
            <w:tcW w:w="1016" w:type="dxa"/>
            <w:vMerge w:val="restart"/>
            <w:vAlign w:val="center"/>
            <w:hideMark/>
          </w:tcPr>
          <w:p w14:paraId="28AEDF07" w14:textId="77777777" w:rsidR="00EF6D55" w:rsidRPr="001918AE" w:rsidRDefault="00EF6D55" w:rsidP="00113088">
            <w:pPr>
              <w:spacing w:line="360" w:lineRule="auto"/>
              <w:jc w:val="center"/>
              <w:rPr>
                <w:b/>
                <w:sz w:val="18"/>
                <w:szCs w:val="18"/>
                <w:lang w:eastAsia="es-ES" w:bidi="he-IL"/>
              </w:rPr>
            </w:pPr>
            <w:r w:rsidRPr="001918AE">
              <w:rPr>
                <w:b/>
                <w:sz w:val="18"/>
                <w:szCs w:val="18"/>
                <w:lang w:eastAsia="es-ES" w:bidi="he-IL"/>
              </w:rPr>
              <w:t>Diferencia de medias</w:t>
            </w:r>
          </w:p>
        </w:tc>
        <w:tc>
          <w:tcPr>
            <w:tcW w:w="2107" w:type="dxa"/>
            <w:gridSpan w:val="2"/>
            <w:vAlign w:val="center"/>
            <w:hideMark/>
          </w:tcPr>
          <w:p w14:paraId="28AEDF08" w14:textId="710A59E6" w:rsidR="00EF6D55" w:rsidRPr="001918AE" w:rsidRDefault="00EF6D55" w:rsidP="00113088">
            <w:pPr>
              <w:spacing w:line="360" w:lineRule="auto"/>
              <w:jc w:val="center"/>
              <w:rPr>
                <w:b/>
                <w:sz w:val="18"/>
                <w:szCs w:val="18"/>
                <w:lang w:eastAsia="es-ES" w:bidi="he-IL"/>
              </w:rPr>
            </w:pPr>
            <w:r w:rsidRPr="001918AE">
              <w:rPr>
                <w:b/>
                <w:sz w:val="18"/>
                <w:szCs w:val="18"/>
                <w:lang w:eastAsia="es-ES" w:bidi="he-IL"/>
              </w:rPr>
              <w:t>95</w:t>
            </w:r>
            <w:r w:rsidR="00F068B4" w:rsidRPr="001918AE">
              <w:rPr>
                <w:b/>
                <w:sz w:val="18"/>
                <w:szCs w:val="18"/>
                <w:lang w:eastAsia="es-ES" w:bidi="he-IL"/>
              </w:rPr>
              <w:t xml:space="preserve"> </w:t>
            </w:r>
            <w:r w:rsidRPr="001918AE">
              <w:rPr>
                <w:b/>
                <w:sz w:val="18"/>
                <w:szCs w:val="18"/>
                <w:lang w:eastAsia="es-ES" w:bidi="he-IL"/>
              </w:rPr>
              <w:t>% de intervalo de confianza de la diferencia</w:t>
            </w:r>
          </w:p>
        </w:tc>
      </w:tr>
      <w:tr w:rsidR="00EF6D55" w:rsidRPr="00A138C6" w14:paraId="28AEDF11" w14:textId="77777777" w:rsidTr="003A6A32">
        <w:trPr>
          <w:trHeight w:val="300"/>
        </w:trPr>
        <w:tc>
          <w:tcPr>
            <w:tcW w:w="3681" w:type="dxa"/>
            <w:vMerge/>
            <w:vAlign w:val="center"/>
            <w:hideMark/>
          </w:tcPr>
          <w:p w14:paraId="28AEDF0A" w14:textId="77777777" w:rsidR="00EF6D55" w:rsidRPr="00A138C6" w:rsidRDefault="00EF6D55" w:rsidP="00113088">
            <w:pPr>
              <w:spacing w:line="360" w:lineRule="auto"/>
              <w:jc w:val="center"/>
              <w:rPr>
                <w:sz w:val="18"/>
                <w:szCs w:val="18"/>
                <w:lang w:eastAsia="es-ES" w:bidi="he-IL"/>
              </w:rPr>
            </w:pPr>
          </w:p>
        </w:tc>
        <w:tc>
          <w:tcPr>
            <w:tcW w:w="1057" w:type="dxa"/>
            <w:vMerge/>
            <w:vAlign w:val="center"/>
            <w:hideMark/>
          </w:tcPr>
          <w:p w14:paraId="28AEDF0B" w14:textId="77777777" w:rsidR="00EF6D55" w:rsidRPr="00A138C6" w:rsidRDefault="00EF6D55" w:rsidP="00113088">
            <w:pPr>
              <w:spacing w:line="360" w:lineRule="auto"/>
              <w:jc w:val="center"/>
              <w:rPr>
                <w:sz w:val="18"/>
                <w:szCs w:val="18"/>
                <w:lang w:eastAsia="es-ES" w:bidi="he-IL"/>
              </w:rPr>
            </w:pPr>
          </w:p>
        </w:tc>
        <w:tc>
          <w:tcPr>
            <w:tcW w:w="576" w:type="dxa"/>
            <w:vMerge/>
            <w:vAlign w:val="center"/>
            <w:hideMark/>
          </w:tcPr>
          <w:p w14:paraId="28AEDF0C" w14:textId="77777777" w:rsidR="00EF6D55" w:rsidRPr="00A138C6" w:rsidRDefault="00EF6D55" w:rsidP="00113088">
            <w:pPr>
              <w:spacing w:line="360" w:lineRule="auto"/>
              <w:jc w:val="center"/>
              <w:rPr>
                <w:sz w:val="18"/>
                <w:szCs w:val="18"/>
                <w:lang w:eastAsia="es-ES" w:bidi="he-IL"/>
              </w:rPr>
            </w:pPr>
          </w:p>
        </w:tc>
        <w:tc>
          <w:tcPr>
            <w:tcW w:w="957" w:type="dxa"/>
            <w:vMerge/>
            <w:vAlign w:val="center"/>
            <w:hideMark/>
          </w:tcPr>
          <w:p w14:paraId="28AEDF0D" w14:textId="77777777" w:rsidR="00EF6D55" w:rsidRPr="00A138C6" w:rsidRDefault="00EF6D55" w:rsidP="00113088">
            <w:pPr>
              <w:spacing w:line="360" w:lineRule="auto"/>
              <w:jc w:val="center"/>
              <w:rPr>
                <w:sz w:val="18"/>
                <w:szCs w:val="18"/>
                <w:lang w:eastAsia="es-ES" w:bidi="he-IL"/>
              </w:rPr>
            </w:pPr>
          </w:p>
        </w:tc>
        <w:tc>
          <w:tcPr>
            <w:tcW w:w="1016" w:type="dxa"/>
            <w:vMerge/>
            <w:vAlign w:val="center"/>
            <w:hideMark/>
          </w:tcPr>
          <w:p w14:paraId="28AEDF0E" w14:textId="77777777" w:rsidR="00EF6D55" w:rsidRPr="00A138C6" w:rsidRDefault="00EF6D55" w:rsidP="00113088">
            <w:pPr>
              <w:spacing w:line="360" w:lineRule="auto"/>
              <w:jc w:val="center"/>
              <w:rPr>
                <w:sz w:val="18"/>
                <w:szCs w:val="18"/>
                <w:lang w:eastAsia="es-ES" w:bidi="he-IL"/>
              </w:rPr>
            </w:pPr>
          </w:p>
        </w:tc>
        <w:tc>
          <w:tcPr>
            <w:tcW w:w="1187" w:type="dxa"/>
            <w:vAlign w:val="center"/>
            <w:hideMark/>
          </w:tcPr>
          <w:p w14:paraId="28AEDF0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Inferior</w:t>
            </w:r>
          </w:p>
        </w:tc>
        <w:tc>
          <w:tcPr>
            <w:tcW w:w="920" w:type="dxa"/>
            <w:vAlign w:val="center"/>
            <w:hideMark/>
          </w:tcPr>
          <w:p w14:paraId="28AEDF1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Superior</w:t>
            </w:r>
          </w:p>
        </w:tc>
      </w:tr>
      <w:tr w:rsidR="005D16F2" w:rsidRPr="00A138C6" w14:paraId="28AEDF19" w14:textId="77777777" w:rsidTr="003A6A32">
        <w:trPr>
          <w:trHeight w:val="600"/>
        </w:trPr>
        <w:tc>
          <w:tcPr>
            <w:tcW w:w="3681" w:type="dxa"/>
            <w:vAlign w:val="center"/>
            <w:hideMark/>
          </w:tcPr>
          <w:p w14:paraId="28AEDF1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Capacidad de trabajar en un equipo interdisciplinar</w:t>
            </w:r>
          </w:p>
        </w:tc>
        <w:tc>
          <w:tcPr>
            <w:tcW w:w="1057" w:type="dxa"/>
            <w:vAlign w:val="center"/>
            <w:hideMark/>
          </w:tcPr>
          <w:p w14:paraId="28AEDF1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55.593</w:t>
            </w:r>
          </w:p>
        </w:tc>
        <w:tc>
          <w:tcPr>
            <w:tcW w:w="576" w:type="dxa"/>
            <w:vAlign w:val="center"/>
            <w:hideMark/>
          </w:tcPr>
          <w:p w14:paraId="28AEDF1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1183</w:t>
            </w:r>
          </w:p>
        </w:tc>
        <w:tc>
          <w:tcPr>
            <w:tcW w:w="957" w:type="dxa"/>
            <w:vAlign w:val="center"/>
            <w:hideMark/>
          </w:tcPr>
          <w:p w14:paraId="28AEDF1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1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7.2931</w:t>
            </w:r>
          </w:p>
        </w:tc>
        <w:tc>
          <w:tcPr>
            <w:tcW w:w="1187" w:type="dxa"/>
            <w:vAlign w:val="center"/>
            <w:hideMark/>
          </w:tcPr>
          <w:p w14:paraId="28AEDF1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7.0357</w:t>
            </w:r>
          </w:p>
        </w:tc>
        <w:tc>
          <w:tcPr>
            <w:tcW w:w="920" w:type="dxa"/>
            <w:vAlign w:val="center"/>
            <w:hideMark/>
          </w:tcPr>
          <w:p w14:paraId="28AEDF1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7.5505</w:t>
            </w:r>
          </w:p>
        </w:tc>
      </w:tr>
      <w:tr w:rsidR="005D16F2" w:rsidRPr="00A138C6" w14:paraId="28AEDF21" w14:textId="77777777" w:rsidTr="003A6A32">
        <w:trPr>
          <w:trHeight w:val="300"/>
        </w:trPr>
        <w:tc>
          <w:tcPr>
            <w:tcW w:w="3681" w:type="dxa"/>
            <w:vAlign w:val="center"/>
            <w:hideMark/>
          </w:tcPr>
          <w:p w14:paraId="28AEDF1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Apreciación de la diversidad y multiculturalidad</w:t>
            </w:r>
          </w:p>
        </w:tc>
        <w:tc>
          <w:tcPr>
            <w:tcW w:w="1057" w:type="dxa"/>
            <w:vAlign w:val="center"/>
            <w:hideMark/>
          </w:tcPr>
          <w:p w14:paraId="28AEDF1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85.875</w:t>
            </w:r>
          </w:p>
        </w:tc>
        <w:tc>
          <w:tcPr>
            <w:tcW w:w="576" w:type="dxa"/>
            <w:vAlign w:val="center"/>
            <w:hideMark/>
          </w:tcPr>
          <w:p w14:paraId="28AEDF1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1183</w:t>
            </w:r>
          </w:p>
        </w:tc>
        <w:tc>
          <w:tcPr>
            <w:tcW w:w="957" w:type="dxa"/>
            <w:vAlign w:val="center"/>
            <w:hideMark/>
          </w:tcPr>
          <w:p w14:paraId="28AEDF1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1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12.6453</w:t>
            </w:r>
          </w:p>
        </w:tc>
        <w:tc>
          <w:tcPr>
            <w:tcW w:w="1187" w:type="dxa"/>
            <w:vAlign w:val="center"/>
            <w:hideMark/>
          </w:tcPr>
          <w:p w14:paraId="28AEDF1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12.3564</w:t>
            </w:r>
          </w:p>
        </w:tc>
        <w:tc>
          <w:tcPr>
            <w:tcW w:w="920" w:type="dxa"/>
            <w:vAlign w:val="center"/>
            <w:hideMark/>
          </w:tcPr>
          <w:p w14:paraId="28AEDF2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12.9342</w:t>
            </w:r>
          </w:p>
        </w:tc>
      </w:tr>
      <w:tr w:rsidR="005D16F2" w:rsidRPr="00A138C6" w14:paraId="28AEDF29" w14:textId="77777777" w:rsidTr="003A6A32">
        <w:trPr>
          <w:trHeight w:val="600"/>
        </w:trPr>
        <w:tc>
          <w:tcPr>
            <w:tcW w:w="3681" w:type="dxa"/>
            <w:vAlign w:val="center"/>
            <w:hideMark/>
          </w:tcPr>
          <w:p w14:paraId="28AEDF2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Conocimientos generales básicos en el área de estudio</w:t>
            </w:r>
          </w:p>
        </w:tc>
        <w:tc>
          <w:tcPr>
            <w:tcW w:w="1057" w:type="dxa"/>
            <w:vAlign w:val="center"/>
            <w:hideMark/>
          </w:tcPr>
          <w:p w14:paraId="28AEDF2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48.852</w:t>
            </w:r>
          </w:p>
        </w:tc>
        <w:tc>
          <w:tcPr>
            <w:tcW w:w="576" w:type="dxa"/>
            <w:vAlign w:val="center"/>
            <w:hideMark/>
          </w:tcPr>
          <w:p w14:paraId="28AEDF2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1183</w:t>
            </w:r>
          </w:p>
        </w:tc>
        <w:tc>
          <w:tcPr>
            <w:tcW w:w="957" w:type="dxa"/>
            <w:vAlign w:val="center"/>
            <w:hideMark/>
          </w:tcPr>
          <w:p w14:paraId="28AEDF2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2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6.3547</w:t>
            </w:r>
          </w:p>
        </w:tc>
        <w:tc>
          <w:tcPr>
            <w:tcW w:w="1187" w:type="dxa"/>
            <w:vAlign w:val="center"/>
            <w:hideMark/>
          </w:tcPr>
          <w:p w14:paraId="28AEDF2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6.0995</w:t>
            </w:r>
          </w:p>
        </w:tc>
        <w:tc>
          <w:tcPr>
            <w:tcW w:w="920" w:type="dxa"/>
            <w:vAlign w:val="center"/>
            <w:hideMark/>
          </w:tcPr>
          <w:p w14:paraId="28AEDF2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6.6099</w:t>
            </w:r>
          </w:p>
        </w:tc>
      </w:tr>
      <w:tr w:rsidR="005D16F2" w:rsidRPr="00A138C6" w14:paraId="28AEDF31" w14:textId="77777777" w:rsidTr="003A6A32">
        <w:trPr>
          <w:trHeight w:val="300"/>
        </w:trPr>
        <w:tc>
          <w:tcPr>
            <w:tcW w:w="3681" w:type="dxa"/>
            <w:vAlign w:val="center"/>
            <w:hideMark/>
          </w:tcPr>
          <w:p w14:paraId="28AEDF2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Conocimientos básicos de la profesión</w:t>
            </w:r>
          </w:p>
        </w:tc>
        <w:tc>
          <w:tcPr>
            <w:tcW w:w="1057" w:type="dxa"/>
            <w:vAlign w:val="center"/>
            <w:hideMark/>
          </w:tcPr>
          <w:p w14:paraId="28AEDF2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48.071</w:t>
            </w:r>
          </w:p>
        </w:tc>
        <w:tc>
          <w:tcPr>
            <w:tcW w:w="576" w:type="dxa"/>
            <w:vAlign w:val="center"/>
            <w:hideMark/>
          </w:tcPr>
          <w:p w14:paraId="28AEDF2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1183</w:t>
            </w:r>
          </w:p>
        </w:tc>
        <w:tc>
          <w:tcPr>
            <w:tcW w:w="957" w:type="dxa"/>
            <w:vAlign w:val="center"/>
            <w:hideMark/>
          </w:tcPr>
          <w:p w14:paraId="28AEDF2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2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6.1613</w:t>
            </w:r>
          </w:p>
        </w:tc>
        <w:tc>
          <w:tcPr>
            <w:tcW w:w="1187" w:type="dxa"/>
            <w:vAlign w:val="center"/>
            <w:hideMark/>
          </w:tcPr>
          <w:p w14:paraId="28AEDF2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5.9098</w:t>
            </w:r>
          </w:p>
        </w:tc>
        <w:tc>
          <w:tcPr>
            <w:tcW w:w="920" w:type="dxa"/>
            <w:vAlign w:val="center"/>
            <w:hideMark/>
          </w:tcPr>
          <w:p w14:paraId="28AEDF3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6.4128</w:t>
            </w:r>
          </w:p>
        </w:tc>
      </w:tr>
      <w:tr w:rsidR="005D16F2" w:rsidRPr="00A138C6" w14:paraId="28AEDF39" w14:textId="77777777" w:rsidTr="003A6A32">
        <w:trPr>
          <w:trHeight w:val="300"/>
        </w:trPr>
        <w:tc>
          <w:tcPr>
            <w:tcW w:w="3681" w:type="dxa"/>
            <w:vAlign w:val="center"/>
            <w:hideMark/>
          </w:tcPr>
          <w:p w14:paraId="28AEDF3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Capacidad de análisis y síntesis</w:t>
            </w:r>
          </w:p>
        </w:tc>
        <w:tc>
          <w:tcPr>
            <w:tcW w:w="1057" w:type="dxa"/>
            <w:vAlign w:val="center"/>
            <w:hideMark/>
          </w:tcPr>
          <w:p w14:paraId="28AEDF3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75.743</w:t>
            </w:r>
          </w:p>
        </w:tc>
        <w:tc>
          <w:tcPr>
            <w:tcW w:w="576" w:type="dxa"/>
            <w:vAlign w:val="center"/>
            <w:hideMark/>
          </w:tcPr>
          <w:p w14:paraId="28AEDF3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1183</w:t>
            </w:r>
          </w:p>
        </w:tc>
        <w:tc>
          <w:tcPr>
            <w:tcW w:w="957" w:type="dxa"/>
            <w:vAlign w:val="center"/>
            <w:hideMark/>
          </w:tcPr>
          <w:p w14:paraId="28AEDF3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3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9.7576</w:t>
            </w:r>
          </w:p>
        </w:tc>
        <w:tc>
          <w:tcPr>
            <w:tcW w:w="1187" w:type="dxa"/>
            <w:vAlign w:val="center"/>
            <w:hideMark/>
          </w:tcPr>
          <w:p w14:paraId="28AEDF3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9.5049</w:t>
            </w:r>
          </w:p>
        </w:tc>
        <w:tc>
          <w:tcPr>
            <w:tcW w:w="920" w:type="dxa"/>
            <w:vAlign w:val="center"/>
            <w:hideMark/>
          </w:tcPr>
          <w:p w14:paraId="28AEDF3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10.0104</w:t>
            </w:r>
          </w:p>
        </w:tc>
      </w:tr>
      <w:tr w:rsidR="005D16F2" w:rsidRPr="00A138C6" w14:paraId="28AEDF41" w14:textId="77777777" w:rsidTr="003A6A32">
        <w:trPr>
          <w:trHeight w:val="600"/>
        </w:trPr>
        <w:tc>
          <w:tcPr>
            <w:tcW w:w="3681" w:type="dxa"/>
            <w:vAlign w:val="center"/>
            <w:hideMark/>
          </w:tcPr>
          <w:p w14:paraId="28AEDF3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Capacidad de aplicar los conocimientos en la práctica</w:t>
            </w:r>
          </w:p>
        </w:tc>
        <w:tc>
          <w:tcPr>
            <w:tcW w:w="1057" w:type="dxa"/>
            <w:vAlign w:val="center"/>
            <w:hideMark/>
          </w:tcPr>
          <w:p w14:paraId="28AEDF3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45.837</w:t>
            </w:r>
          </w:p>
        </w:tc>
        <w:tc>
          <w:tcPr>
            <w:tcW w:w="576" w:type="dxa"/>
            <w:vAlign w:val="center"/>
            <w:hideMark/>
          </w:tcPr>
          <w:p w14:paraId="28AEDF3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1183</w:t>
            </w:r>
          </w:p>
        </w:tc>
        <w:tc>
          <w:tcPr>
            <w:tcW w:w="957" w:type="dxa"/>
            <w:vAlign w:val="center"/>
            <w:hideMark/>
          </w:tcPr>
          <w:p w14:paraId="28AEDF3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3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5.6951</w:t>
            </w:r>
          </w:p>
        </w:tc>
        <w:tc>
          <w:tcPr>
            <w:tcW w:w="1187" w:type="dxa"/>
            <w:vAlign w:val="center"/>
            <w:hideMark/>
          </w:tcPr>
          <w:p w14:paraId="28AEDF3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5.4513</w:t>
            </w:r>
          </w:p>
        </w:tc>
        <w:tc>
          <w:tcPr>
            <w:tcW w:w="920" w:type="dxa"/>
            <w:vAlign w:val="center"/>
            <w:hideMark/>
          </w:tcPr>
          <w:p w14:paraId="28AEDF4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5.9389</w:t>
            </w:r>
          </w:p>
        </w:tc>
      </w:tr>
      <w:tr w:rsidR="005D16F2" w:rsidRPr="00A138C6" w14:paraId="28AEDF49" w14:textId="77777777" w:rsidTr="003A6A32">
        <w:trPr>
          <w:trHeight w:val="300"/>
        </w:trPr>
        <w:tc>
          <w:tcPr>
            <w:tcW w:w="3681" w:type="dxa"/>
            <w:vAlign w:val="center"/>
            <w:hideMark/>
          </w:tcPr>
          <w:p w14:paraId="28AEDF4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Capacidad para generar nuevas ideas (creatividad)</w:t>
            </w:r>
          </w:p>
        </w:tc>
        <w:tc>
          <w:tcPr>
            <w:tcW w:w="1057" w:type="dxa"/>
            <w:vAlign w:val="center"/>
            <w:hideMark/>
          </w:tcPr>
          <w:p w14:paraId="28AEDF4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50.785</w:t>
            </w:r>
          </w:p>
        </w:tc>
        <w:tc>
          <w:tcPr>
            <w:tcW w:w="576" w:type="dxa"/>
            <w:vAlign w:val="center"/>
            <w:hideMark/>
          </w:tcPr>
          <w:p w14:paraId="28AEDF4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1183</w:t>
            </w:r>
          </w:p>
        </w:tc>
        <w:tc>
          <w:tcPr>
            <w:tcW w:w="957" w:type="dxa"/>
            <w:vAlign w:val="center"/>
            <w:hideMark/>
          </w:tcPr>
          <w:p w14:paraId="28AEDF4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4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5.3767</w:t>
            </w:r>
          </w:p>
        </w:tc>
        <w:tc>
          <w:tcPr>
            <w:tcW w:w="1187" w:type="dxa"/>
            <w:vAlign w:val="center"/>
            <w:hideMark/>
          </w:tcPr>
          <w:p w14:paraId="28AEDF4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5.1690</w:t>
            </w:r>
          </w:p>
        </w:tc>
        <w:tc>
          <w:tcPr>
            <w:tcW w:w="920" w:type="dxa"/>
            <w:vAlign w:val="center"/>
            <w:hideMark/>
          </w:tcPr>
          <w:p w14:paraId="28AEDF4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5.5844</w:t>
            </w:r>
          </w:p>
        </w:tc>
      </w:tr>
      <w:tr w:rsidR="005D16F2" w:rsidRPr="00A138C6" w14:paraId="28AEDF51" w14:textId="77777777" w:rsidTr="003A6A32">
        <w:trPr>
          <w:trHeight w:val="300"/>
        </w:trPr>
        <w:tc>
          <w:tcPr>
            <w:tcW w:w="3681" w:type="dxa"/>
            <w:vAlign w:val="center"/>
            <w:hideMark/>
          </w:tcPr>
          <w:p w14:paraId="28AEDF4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Capacidad para adaptarse a nuevas situaciones</w:t>
            </w:r>
          </w:p>
        </w:tc>
        <w:tc>
          <w:tcPr>
            <w:tcW w:w="1057" w:type="dxa"/>
            <w:vAlign w:val="center"/>
            <w:hideMark/>
          </w:tcPr>
          <w:p w14:paraId="28AEDF4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76.648</w:t>
            </w:r>
          </w:p>
        </w:tc>
        <w:tc>
          <w:tcPr>
            <w:tcW w:w="576" w:type="dxa"/>
            <w:vAlign w:val="center"/>
            <w:hideMark/>
          </w:tcPr>
          <w:p w14:paraId="28AEDF4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1183</w:t>
            </w:r>
          </w:p>
        </w:tc>
        <w:tc>
          <w:tcPr>
            <w:tcW w:w="957" w:type="dxa"/>
            <w:vAlign w:val="center"/>
            <w:hideMark/>
          </w:tcPr>
          <w:p w14:paraId="28AEDF4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4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8.0743</w:t>
            </w:r>
          </w:p>
        </w:tc>
        <w:tc>
          <w:tcPr>
            <w:tcW w:w="1187" w:type="dxa"/>
            <w:vAlign w:val="center"/>
            <w:hideMark/>
          </w:tcPr>
          <w:p w14:paraId="28AEDF4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7.8676</w:t>
            </w:r>
          </w:p>
        </w:tc>
        <w:tc>
          <w:tcPr>
            <w:tcW w:w="920" w:type="dxa"/>
            <w:vAlign w:val="center"/>
            <w:hideMark/>
          </w:tcPr>
          <w:p w14:paraId="28AEDF5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8.2810</w:t>
            </w:r>
          </w:p>
        </w:tc>
      </w:tr>
      <w:tr w:rsidR="005D16F2" w:rsidRPr="00A138C6" w14:paraId="28AEDF59" w14:textId="77777777" w:rsidTr="003A6A32">
        <w:trPr>
          <w:trHeight w:val="300"/>
        </w:trPr>
        <w:tc>
          <w:tcPr>
            <w:tcW w:w="3681" w:type="dxa"/>
            <w:vAlign w:val="center"/>
            <w:hideMark/>
          </w:tcPr>
          <w:p w14:paraId="28AEDF5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Capacidad de aprender</w:t>
            </w:r>
          </w:p>
        </w:tc>
        <w:tc>
          <w:tcPr>
            <w:tcW w:w="1057" w:type="dxa"/>
            <w:vAlign w:val="center"/>
            <w:hideMark/>
          </w:tcPr>
          <w:p w14:paraId="28AEDF5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62.306</w:t>
            </w:r>
          </w:p>
        </w:tc>
        <w:tc>
          <w:tcPr>
            <w:tcW w:w="576" w:type="dxa"/>
            <w:vAlign w:val="center"/>
            <w:hideMark/>
          </w:tcPr>
          <w:p w14:paraId="28AEDF5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1183</w:t>
            </w:r>
          </w:p>
        </w:tc>
        <w:tc>
          <w:tcPr>
            <w:tcW w:w="957" w:type="dxa"/>
            <w:vAlign w:val="center"/>
            <w:hideMark/>
          </w:tcPr>
          <w:p w14:paraId="28AEDF5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5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8.0845</w:t>
            </w:r>
          </w:p>
        </w:tc>
        <w:tc>
          <w:tcPr>
            <w:tcW w:w="1187" w:type="dxa"/>
            <w:vAlign w:val="center"/>
            <w:hideMark/>
          </w:tcPr>
          <w:p w14:paraId="28AEDF5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7.8299</w:t>
            </w:r>
          </w:p>
        </w:tc>
        <w:tc>
          <w:tcPr>
            <w:tcW w:w="920" w:type="dxa"/>
            <w:vAlign w:val="center"/>
            <w:hideMark/>
          </w:tcPr>
          <w:p w14:paraId="28AEDF5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8.3390</w:t>
            </w:r>
          </w:p>
        </w:tc>
      </w:tr>
      <w:tr w:rsidR="005D16F2" w:rsidRPr="00A138C6" w14:paraId="28AEDF61" w14:textId="77777777" w:rsidTr="003A6A32">
        <w:trPr>
          <w:trHeight w:val="300"/>
        </w:trPr>
        <w:tc>
          <w:tcPr>
            <w:tcW w:w="3681" w:type="dxa"/>
            <w:vAlign w:val="center"/>
            <w:hideMark/>
          </w:tcPr>
          <w:p w14:paraId="28AEDF5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Capacidad crítica y autocrítica</w:t>
            </w:r>
          </w:p>
        </w:tc>
        <w:tc>
          <w:tcPr>
            <w:tcW w:w="1057" w:type="dxa"/>
            <w:vAlign w:val="center"/>
            <w:hideMark/>
          </w:tcPr>
          <w:p w14:paraId="28AEDF5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89.045</w:t>
            </w:r>
          </w:p>
        </w:tc>
        <w:tc>
          <w:tcPr>
            <w:tcW w:w="576" w:type="dxa"/>
            <w:vAlign w:val="center"/>
            <w:hideMark/>
          </w:tcPr>
          <w:p w14:paraId="28AEDF5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1183</w:t>
            </w:r>
          </w:p>
        </w:tc>
        <w:tc>
          <w:tcPr>
            <w:tcW w:w="957" w:type="dxa"/>
            <w:vAlign w:val="center"/>
            <w:hideMark/>
          </w:tcPr>
          <w:p w14:paraId="28AEDF5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5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10.7931</w:t>
            </w:r>
          </w:p>
        </w:tc>
        <w:tc>
          <w:tcPr>
            <w:tcW w:w="1187" w:type="dxa"/>
            <w:vAlign w:val="center"/>
            <w:hideMark/>
          </w:tcPr>
          <w:p w14:paraId="28AEDF5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10.5553</w:t>
            </w:r>
          </w:p>
        </w:tc>
        <w:tc>
          <w:tcPr>
            <w:tcW w:w="920" w:type="dxa"/>
            <w:vAlign w:val="center"/>
            <w:hideMark/>
          </w:tcPr>
          <w:p w14:paraId="28AEDF6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11.0309</w:t>
            </w:r>
          </w:p>
        </w:tc>
      </w:tr>
      <w:tr w:rsidR="005D16F2" w:rsidRPr="00A138C6" w14:paraId="28AEDF69" w14:textId="77777777" w:rsidTr="003A6A32">
        <w:trPr>
          <w:trHeight w:val="300"/>
        </w:trPr>
        <w:tc>
          <w:tcPr>
            <w:tcW w:w="3681" w:type="dxa"/>
            <w:vAlign w:val="center"/>
            <w:hideMark/>
          </w:tcPr>
          <w:p w14:paraId="28AEDF6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Toma de decisiones</w:t>
            </w:r>
          </w:p>
        </w:tc>
        <w:tc>
          <w:tcPr>
            <w:tcW w:w="1057" w:type="dxa"/>
            <w:vAlign w:val="center"/>
            <w:hideMark/>
          </w:tcPr>
          <w:p w14:paraId="28AEDF6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55.697</w:t>
            </w:r>
          </w:p>
        </w:tc>
        <w:tc>
          <w:tcPr>
            <w:tcW w:w="576" w:type="dxa"/>
            <w:vAlign w:val="center"/>
            <w:hideMark/>
          </w:tcPr>
          <w:p w14:paraId="28AEDF6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1183</w:t>
            </w:r>
          </w:p>
        </w:tc>
        <w:tc>
          <w:tcPr>
            <w:tcW w:w="957" w:type="dxa"/>
            <w:vAlign w:val="center"/>
            <w:hideMark/>
          </w:tcPr>
          <w:p w14:paraId="28AEDF6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6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6.9569</w:t>
            </w:r>
          </w:p>
        </w:tc>
        <w:tc>
          <w:tcPr>
            <w:tcW w:w="1187" w:type="dxa"/>
            <w:vAlign w:val="center"/>
            <w:hideMark/>
          </w:tcPr>
          <w:p w14:paraId="28AEDF6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6.7119</w:t>
            </w:r>
          </w:p>
        </w:tc>
        <w:tc>
          <w:tcPr>
            <w:tcW w:w="920" w:type="dxa"/>
            <w:vAlign w:val="center"/>
            <w:hideMark/>
          </w:tcPr>
          <w:p w14:paraId="28AEDF6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7.2020</w:t>
            </w:r>
          </w:p>
        </w:tc>
      </w:tr>
      <w:tr w:rsidR="005D16F2" w:rsidRPr="00A138C6" w14:paraId="28AEDF71" w14:textId="77777777" w:rsidTr="003A6A32">
        <w:trPr>
          <w:trHeight w:val="300"/>
        </w:trPr>
        <w:tc>
          <w:tcPr>
            <w:tcW w:w="3681" w:type="dxa"/>
            <w:vAlign w:val="center"/>
            <w:hideMark/>
          </w:tcPr>
          <w:p w14:paraId="28AEDF6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Iniciativa y espíritu emprendedor</w:t>
            </w:r>
          </w:p>
        </w:tc>
        <w:tc>
          <w:tcPr>
            <w:tcW w:w="1057" w:type="dxa"/>
            <w:vAlign w:val="center"/>
            <w:hideMark/>
          </w:tcPr>
          <w:p w14:paraId="28AEDF6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80.269</w:t>
            </w:r>
          </w:p>
        </w:tc>
        <w:tc>
          <w:tcPr>
            <w:tcW w:w="576" w:type="dxa"/>
            <w:vAlign w:val="center"/>
            <w:hideMark/>
          </w:tcPr>
          <w:p w14:paraId="28AEDF6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1183</w:t>
            </w:r>
          </w:p>
        </w:tc>
        <w:tc>
          <w:tcPr>
            <w:tcW w:w="957" w:type="dxa"/>
            <w:vAlign w:val="center"/>
            <w:hideMark/>
          </w:tcPr>
          <w:p w14:paraId="28AEDF6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6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10.7162</w:t>
            </w:r>
          </w:p>
        </w:tc>
        <w:tc>
          <w:tcPr>
            <w:tcW w:w="1187" w:type="dxa"/>
            <w:vAlign w:val="center"/>
            <w:hideMark/>
          </w:tcPr>
          <w:p w14:paraId="28AEDF6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10.4543</w:t>
            </w:r>
          </w:p>
        </w:tc>
        <w:tc>
          <w:tcPr>
            <w:tcW w:w="920" w:type="dxa"/>
            <w:vAlign w:val="center"/>
            <w:hideMark/>
          </w:tcPr>
          <w:p w14:paraId="28AEDF7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10.9781</w:t>
            </w:r>
          </w:p>
        </w:tc>
      </w:tr>
      <w:tr w:rsidR="005D16F2" w:rsidRPr="00A138C6" w14:paraId="28AEDF79" w14:textId="77777777" w:rsidTr="003A6A32">
        <w:trPr>
          <w:trHeight w:val="300"/>
        </w:trPr>
        <w:tc>
          <w:tcPr>
            <w:tcW w:w="3681" w:type="dxa"/>
            <w:vAlign w:val="center"/>
            <w:hideMark/>
          </w:tcPr>
          <w:p w14:paraId="28AEDF7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Compromiso ético</w:t>
            </w:r>
          </w:p>
        </w:tc>
        <w:tc>
          <w:tcPr>
            <w:tcW w:w="1057" w:type="dxa"/>
            <w:vAlign w:val="center"/>
            <w:hideMark/>
          </w:tcPr>
          <w:p w14:paraId="28AEDF7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72.178</w:t>
            </w:r>
          </w:p>
        </w:tc>
        <w:tc>
          <w:tcPr>
            <w:tcW w:w="576" w:type="dxa"/>
            <w:vAlign w:val="center"/>
            <w:hideMark/>
          </w:tcPr>
          <w:p w14:paraId="28AEDF7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1183</w:t>
            </w:r>
          </w:p>
        </w:tc>
        <w:tc>
          <w:tcPr>
            <w:tcW w:w="957" w:type="dxa"/>
            <w:vAlign w:val="center"/>
            <w:hideMark/>
          </w:tcPr>
          <w:p w14:paraId="28AEDF7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7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10.1292</w:t>
            </w:r>
          </w:p>
        </w:tc>
        <w:tc>
          <w:tcPr>
            <w:tcW w:w="1187" w:type="dxa"/>
            <w:vAlign w:val="center"/>
            <w:hideMark/>
          </w:tcPr>
          <w:p w14:paraId="28AEDF7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9.8539</w:t>
            </w:r>
          </w:p>
        </w:tc>
        <w:tc>
          <w:tcPr>
            <w:tcW w:w="920" w:type="dxa"/>
            <w:vAlign w:val="center"/>
            <w:hideMark/>
          </w:tcPr>
          <w:p w14:paraId="28AEDF7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10.4046</w:t>
            </w:r>
          </w:p>
        </w:tc>
      </w:tr>
      <w:tr w:rsidR="005D16F2" w:rsidRPr="00A138C6" w14:paraId="28AEDF81" w14:textId="77777777" w:rsidTr="003A6A32">
        <w:trPr>
          <w:trHeight w:val="300"/>
        </w:trPr>
        <w:tc>
          <w:tcPr>
            <w:tcW w:w="3681" w:type="dxa"/>
            <w:vAlign w:val="center"/>
            <w:hideMark/>
          </w:tcPr>
          <w:p w14:paraId="28AEDF7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Habilidades interpersonales</w:t>
            </w:r>
          </w:p>
        </w:tc>
        <w:tc>
          <w:tcPr>
            <w:tcW w:w="1057" w:type="dxa"/>
            <w:vAlign w:val="center"/>
            <w:hideMark/>
          </w:tcPr>
          <w:p w14:paraId="28AEDF7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111.844</w:t>
            </w:r>
          </w:p>
        </w:tc>
        <w:tc>
          <w:tcPr>
            <w:tcW w:w="576" w:type="dxa"/>
            <w:vAlign w:val="center"/>
            <w:hideMark/>
          </w:tcPr>
          <w:p w14:paraId="28AEDF7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1183</w:t>
            </w:r>
          </w:p>
        </w:tc>
        <w:tc>
          <w:tcPr>
            <w:tcW w:w="957" w:type="dxa"/>
            <w:vAlign w:val="center"/>
            <w:hideMark/>
          </w:tcPr>
          <w:p w14:paraId="28AEDF7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7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11.9671</w:t>
            </w:r>
          </w:p>
        </w:tc>
        <w:tc>
          <w:tcPr>
            <w:tcW w:w="1187" w:type="dxa"/>
            <w:vAlign w:val="center"/>
            <w:hideMark/>
          </w:tcPr>
          <w:p w14:paraId="28AEDF7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11.7571</w:t>
            </w:r>
          </w:p>
        </w:tc>
        <w:tc>
          <w:tcPr>
            <w:tcW w:w="920" w:type="dxa"/>
            <w:vAlign w:val="center"/>
            <w:hideMark/>
          </w:tcPr>
          <w:p w14:paraId="28AEDF8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12.1770</w:t>
            </w:r>
          </w:p>
        </w:tc>
      </w:tr>
      <w:tr w:rsidR="005D16F2" w:rsidRPr="00A138C6" w14:paraId="28AEDF89" w14:textId="77777777" w:rsidTr="003A6A32">
        <w:trPr>
          <w:trHeight w:val="300"/>
        </w:trPr>
        <w:tc>
          <w:tcPr>
            <w:tcW w:w="3681" w:type="dxa"/>
            <w:vAlign w:val="center"/>
            <w:hideMark/>
          </w:tcPr>
          <w:p w14:paraId="28AEDF8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Conocimientos de una segunda lengua</w:t>
            </w:r>
          </w:p>
        </w:tc>
        <w:tc>
          <w:tcPr>
            <w:tcW w:w="1057" w:type="dxa"/>
            <w:vAlign w:val="center"/>
            <w:hideMark/>
          </w:tcPr>
          <w:p w14:paraId="28AEDF8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107.524</w:t>
            </w:r>
          </w:p>
        </w:tc>
        <w:tc>
          <w:tcPr>
            <w:tcW w:w="576" w:type="dxa"/>
            <w:vAlign w:val="center"/>
            <w:hideMark/>
          </w:tcPr>
          <w:p w14:paraId="28AEDF8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1183</w:t>
            </w:r>
          </w:p>
        </w:tc>
        <w:tc>
          <w:tcPr>
            <w:tcW w:w="957" w:type="dxa"/>
            <w:vAlign w:val="center"/>
            <w:hideMark/>
          </w:tcPr>
          <w:p w14:paraId="28AEDF8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8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11.4046</w:t>
            </w:r>
          </w:p>
        </w:tc>
        <w:tc>
          <w:tcPr>
            <w:tcW w:w="1187" w:type="dxa"/>
            <w:vAlign w:val="center"/>
            <w:hideMark/>
          </w:tcPr>
          <w:p w14:paraId="28AEDF8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11.1965</w:t>
            </w:r>
          </w:p>
        </w:tc>
        <w:tc>
          <w:tcPr>
            <w:tcW w:w="920" w:type="dxa"/>
            <w:vAlign w:val="center"/>
            <w:hideMark/>
          </w:tcPr>
          <w:p w14:paraId="28AEDF8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11.6127</w:t>
            </w:r>
          </w:p>
        </w:tc>
      </w:tr>
      <w:tr w:rsidR="005D16F2" w:rsidRPr="00A138C6" w14:paraId="28AEDF91" w14:textId="77777777" w:rsidTr="003A6A32">
        <w:trPr>
          <w:trHeight w:val="300"/>
        </w:trPr>
        <w:tc>
          <w:tcPr>
            <w:tcW w:w="3681" w:type="dxa"/>
            <w:vAlign w:val="center"/>
            <w:hideMark/>
          </w:tcPr>
          <w:p w14:paraId="28AEDF8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Comunicación oral y escrita de la propia lengua</w:t>
            </w:r>
          </w:p>
        </w:tc>
        <w:tc>
          <w:tcPr>
            <w:tcW w:w="1057" w:type="dxa"/>
            <w:vAlign w:val="center"/>
            <w:hideMark/>
          </w:tcPr>
          <w:p w14:paraId="28AEDF8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122.784</w:t>
            </w:r>
          </w:p>
        </w:tc>
        <w:tc>
          <w:tcPr>
            <w:tcW w:w="576" w:type="dxa"/>
            <w:vAlign w:val="center"/>
            <w:hideMark/>
          </w:tcPr>
          <w:p w14:paraId="28AEDF8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1183</w:t>
            </w:r>
          </w:p>
        </w:tc>
        <w:tc>
          <w:tcPr>
            <w:tcW w:w="957" w:type="dxa"/>
            <w:vAlign w:val="center"/>
            <w:hideMark/>
          </w:tcPr>
          <w:p w14:paraId="28AEDF8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8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12.4654</w:t>
            </w:r>
          </w:p>
        </w:tc>
        <w:tc>
          <w:tcPr>
            <w:tcW w:w="1187" w:type="dxa"/>
            <w:vAlign w:val="center"/>
            <w:hideMark/>
          </w:tcPr>
          <w:p w14:paraId="28AEDF8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12.2662</w:t>
            </w:r>
          </w:p>
        </w:tc>
        <w:tc>
          <w:tcPr>
            <w:tcW w:w="920" w:type="dxa"/>
            <w:vAlign w:val="center"/>
            <w:hideMark/>
          </w:tcPr>
          <w:p w14:paraId="28AEDF9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12.6646</w:t>
            </w:r>
          </w:p>
        </w:tc>
      </w:tr>
      <w:tr w:rsidR="005D16F2" w:rsidRPr="00A138C6" w14:paraId="28AEDF99" w14:textId="77777777" w:rsidTr="003A6A32">
        <w:trPr>
          <w:trHeight w:val="300"/>
        </w:trPr>
        <w:tc>
          <w:tcPr>
            <w:tcW w:w="3681" w:type="dxa"/>
            <w:vAlign w:val="center"/>
            <w:hideMark/>
          </w:tcPr>
          <w:p w14:paraId="28AEDF9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Habilidades para la investigación</w:t>
            </w:r>
          </w:p>
        </w:tc>
        <w:tc>
          <w:tcPr>
            <w:tcW w:w="1057" w:type="dxa"/>
            <w:vAlign w:val="center"/>
            <w:hideMark/>
          </w:tcPr>
          <w:p w14:paraId="28AEDF9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64.434</w:t>
            </w:r>
          </w:p>
        </w:tc>
        <w:tc>
          <w:tcPr>
            <w:tcW w:w="576" w:type="dxa"/>
            <w:vAlign w:val="center"/>
            <w:hideMark/>
          </w:tcPr>
          <w:p w14:paraId="28AEDF9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1183</w:t>
            </w:r>
          </w:p>
        </w:tc>
        <w:tc>
          <w:tcPr>
            <w:tcW w:w="957" w:type="dxa"/>
            <w:vAlign w:val="center"/>
            <w:hideMark/>
          </w:tcPr>
          <w:p w14:paraId="28AEDF9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9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9.2078</w:t>
            </w:r>
          </w:p>
        </w:tc>
        <w:tc>
          <w:tcPr>
            <w:tcW w:w="1187" w:type="dxa"/>
            <w:vAlign w:val="center"/>
            <w:hideMark/>
          </w:tcPr>
          <w:p w14:paraId="28AEDF9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8.9274</w:t>
            </w:r>
          </w:p>
        </w:tc>
        <w:tc>
          <w:tcPr>
            <w:tcW w:w="920" w:type="dxa"/>
            <w:vAlign w:val="center"/>
            <w:hideMark/>
          </w:tcPr>
          <w:p w14:paraId="28AEDF9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9.4881</w:t>
            </w:r>
          </w:p>
        </w:tc>
      </w:tr>
      <w:tr w:rsidR="005D16F2" w:rsidRPr="00A138C6" w14:paraId="28AEDFA1" w14:textId="77777777" w:rsidTr="003A6A32">
        <w:trPr>
          <w:trHeight w:val="300"/>
        </w:trPr>
        <w:tc>
          <w:tcPr>
            <w:tcW w:w="3681" w:type="dxa"/>
            <w:vAlign w:val="center"/>
            <w:hideMark/>
          </w:tcPr>
          <w:p w14:paraId="28AEDF9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Habilidades interpersonales/Importancia</w:t>
            </w:r>
          </w:p>
        </w:tc>
        <w:tc>
          <w:tcPr>
            <w:tcW w:w="1057" w:type="dxa"/>
            <w:vAlign w:val="center"/>
            <w:hideMark/>
          </w:tcPr>
          <w:p w14:paraId="28AEDF9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243.606</w:t>
            </w:r>
          </w:p>
        </w:tc>
        <w:tc>
          <w:tcPr>
            <w:tcW w:w="576" w:type="dxa"/>
            <w:vAlign w:val="center"/>
            <w:hideMark/>
          </w:tcPr>
          <w:p w14:paraId="28AEDF9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DF9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9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3.3998</w:t>
            </w:r>
          </w:p>
        </w:tc>
        <w:tc>
          <w:tcPr>
            <w:tcW w:w="1187" w:type="dxa"/>
            <w:vAlign w:val="center"/>
            <w:hideMark/>
          </w:tcPr>
          <w:p w14:paraId="28AEDF9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3.3725</w:t>
            </w:r>
          </w:p>
        </w:tc>
        <w:tc>
          <w:tcPr>
            <w:tcW w:w="920" w:type="dxa"/>
            <w:vAlign w:val="center"/>
            <w:hideMark/>
          </w:tcPr>
          <w:p w14:paraId="28AEDFA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3.4272</w:t>
            </w:r>
          </w:p>
        </w:tc>
      </w:tr>
      <w:tr w:rsidR="005D16F2" w:rsidRPr="00A138C6" w14:paraId="28AEDFA9" w14:textId="77777777" w:rsidTr="003A6A32">
        <w:trPr>
          <w:trHeight w:val="300"/>
        </w:trPr>
        <w:tc>
          <w:tcPr>
            <w:tcW w:w="3681" w:type="dxa"/>
            <w:vAlign w:val="center"/>
            <w:hideMark/>
          </w:tcPr>
          <w:p w14:paraId="28AEDFA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Habilidades interpersonales/Nivel</w:t>
            </w:r>
          </w:p>
        </w:tc>
        <w:tc>
          <w:tcPr>
            <w:tcW w:w="1057" w:type="dxa"/>
            <w:vAlign w:val="center"/>
            <w:hideMark/>
          </w:tcPr>
          <w:p w14:paraId="28AEDFA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155.325</w:t>
            </w:r>
          </w:p>
        </w:tc>
        <w:tc>
          <w:tcPr>
            <w:tcW w:w="576" w:type="dxa"/>
            <w:vAlign w:val="center"/>
            <w:hideMark/>
          </w:tcPr>
          <w:p w14:paraId="28AEDFA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DFA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A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2.7997</w:t>
            </w:r>
          </w:p>
        </w:tc>
        <w:tc>
          <w:tcPr>
            <w:tcW w:w="1187" w:type="dxa"/>
            <w:vAlign w:val="center"/>
            <w:hideMark/>
          </w:tcPr>
          <w:p w14:paraId="28AEDFA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2.7643</w:t>
            </w:r>
          </w:p>
        </w:tc>
        <w:tc>
          <w:tcPr>
            <w:tcW w:w="920" w:type="dxa"/>
            <w:vAlign w:val="center"/>
            <w:hideMark/>
          </w:tcPr>
          <w:p w14:paraId="28AEDFA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2.8350</w:t>
            </w:r>
          </w:p>
        </w:tc>
      </w:tr>
      <w:tr w:rsidR="005D16F2" w:rsidRPr="00A138C6" w14:paraId="28AEDFB1" w14:textId="77777777" w:rsidTr="003A6A32">
        <w:trPr>
          <w:trHeight w:val="300"/>
        </w:trPr>
        <w:tc>
          <w:tcPr>
            <w:tcW w:w="3681" w:type="dxa"/>
            <w:vAlign w:val="center"/>
            <w:hideMark/>
          </w:tcPr>
          <w:p w14:paraId="28AEDFA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Liderazgo/Importancia</w:t>
            </w:r>
          </w:p>
        </w:tc>
        <w:tc>
          <w:tcPr>
            <w:tcW w:w="1057" w:type="dxa"/>
            <w:vAlign w:val="center"/>
            <w:hideMark/>
          </w:tcPr>
          <w:p w14:paraId="28AEDFA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189.656</w:t>
            </w:r>
          </w:p>
        </w:tc>
        <w:tc>
          <w:tcPr>
            <w:tcW w:w="576" w:type="dxa"/>
            <w:vAlign w:val="center"/>
            <w:hideMark/>
          </w:tcPr>
          <w:p w14:paraId="28AEDFA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DFA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A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3.4404</w:t>
            </w:r>
          </w:p>
        </w:tc>
        <w:tc>
          <w:tcPr>
            <w:tcW w:w="1187" w:type="dxa"/>
            <w:vAlign w:val="center"/>
            <w:hideMark/>
          </w:tcPr>
          <w:p w14:paraId="28AEDFA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3.4048</w:t>
            </w:r>
          </w:p>
        </w:tc>
        <w:tc>
          <w:tcPr>
            <w:tcW w:w="920" w:type="dxa"/>
            <w:vAlign w:val="center"/>
            <w:hideMark/>
          </w:tcPr>
          <w:p w14:paraId="28AEDFB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3.4760</w:t>
            </w:r>
          </w:p>
        </w:tc>
      </w:tr>
      <w:tr w:rsidR="005D16F2" w:rsidRPr="00A138C6" w14:paraId="28AEDFB9" w14:textId="77777777" w:rsidTr="003A6A32">
        <w:trPr>
          <w:trHeight w:val="300"/>
        </w:trPr>
        <w:tc>
          <w:tcPr>
            <w:tcW w:w="3681" w:type="dxa"/>
            <w:vAlign w:val="center"/>
            <w:hideMark/>
          </w:tcPr>
          <w:p w14:paraId="28AEDFB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Liderazgo/Nivel</w:t>
            </w:r>
          </w:p>
        </w:tc>
        <w:tc>
          <w:tcPr>
            <w:tcW w:w="1057" w:type="dxa"/>
            <w:vAlign w:val="center"/>
            <w:hideMark/>
          </w:tcPr>
          <w:p w14:paraId="28AEDFB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109.489</w:t>
            </w:r>
          </w:p>
        </w:tc>
        <w:tc>
          <w:tcPr>
            <w:tcW w:w="576" w:type="dxa"/>
            <w:vAlign w:val="center"/>
            <w:hideMark/>
          </w:tcPr>
          <w:p w14:paraId="28AEDFB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DFB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B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2.9157</w:t>
            </w:r>
          </w:p>
        </w:tc>
        <w:tc>
          <w:tcPr>
            <w:tcW w:w="1187" w:type="dxa"/>
            <w:vAlign w:val="center"/>
            <w:hideMark/>
          </w:tcPr>
          <w:p w14:paraId="28AEDFB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2.8634</w:t>
            </w:r>
          </w:p>
        </w:tc>
        <w:tc>
          <w:tcPr>
            <w:tcW w:w="920" w:type="dxa"/>
            <w:vAlign w:val="center"/>
            <w:hideMark/>
          </w:tcPr>
          <w:p w14:paraId="28AEDFB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2.9679</w:t>
            </w:r>
          </w:p>
        </w:tc>
      </w:tr>
      <w:tr w:rsidR="005D16F2" w:rsidRPr="00A138C6" w14:paraId="28AEDFC1" w14:textId="77777777" w:rsidTr="003A6A32">
        <w:trPr>
          <w:trHeight w:val="600"/>
        </w:trPr>
        <w:tc>
          <w:tcPr>
            <w:tcW w:w="3681" w:type="dxa"/>
            <w:vAlign w:val="center"/>
            <w:hideMark/>
          </w:tcPr>
          <w:p w14:paraId="28AEDFB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Capacidad de trabajar en un equipo interdisciplinar/Importancia</w:t>
            </w:r>
          </w:p>
        </w:tc>
        <w:tc>
          <w:tcPr>
            <w:tcW w:w="1057" w:type="dxa"/>
            <w:vAlign w:val="center"/>
            <w:hideMark/>
          </w:tcPr>
          <w:p w14:paraId="28AEDFB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237.246</w:t>
            </w:r>
          </w:p>
        </w:tc>
        <w:tc>
          <w:tcPr>
            <w:tcW w:w="576" w:type="dxa"/>
            <w:vAlign w:val="center"/>
            <w:hideMark/>
          </w:tcPr>
          <w:p w14:paraId="28AEDFB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DFB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B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3.6813</w:t>
            </w:r>
          </w:p>
        </w:tc>
        <w:tc>
          <w:tcPr>
            <w:tcW w:w="1187" w:type="dxa"/>
            <w:vAlign w:val="center"/>
            <w:hideMark/>
          </w:tcPr>
          <w:p w14:paraId="28AEDFB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3.6508</w:t>
            </w:r>
          </w:p>
        </w:tc>
        <w:tc>
          <w:tcPr>
            <w:tcW w:w="920" w:type="dxa"/>
            <w:vAlign w:val="center"/>
            <w:hideMark/>
          </w:tcPr>
          <w:p w14:paraId="28AEDFC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3.7117</w:t>
            </w:r>
          </w:p>
        </w:tc>
      </w:tr>
      <w:tr w:rsidR="005D16F2" w:rsidRPr="00A138C6" w14:paraId="28AEDFC9" w14:textId="77777777" w:rsidTr="003A6A32">
        <w:trPr>
          <w:trHeight w:val="600"/>
        </w:trPr>
        <w:tc>
          <w:tcPr>
            <w:tcW w:w="3681" w:type="dxa"/>
            <w:vAlign w:val="center"/>
            <w:hideMark/>
          </w:tcPr>
          <w:p w14:paraId="28AEDFC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Capacidad de trabajar en un equipo interdisciplinar/Nivel</w:t>
            </w:r>
          </w:p>
        </w:tc>
        <w:tc>
          <w:tcPr>
            <w:tcW w:w="1057" w:type="dxa"/>
            <w:vAlign w:val="center"/>
            <w:hideMark/>
          </w:tcPr>
          <w:p w14:paraId="28AEDFC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131.577</w:t>
            </w:r>
          </w:p>
        </w:tc>
        <w:tc>
          <w:tcPr>
            <w:tcW w:w="576" w:type="dxa"/>
            <w:vAlign w:val="center"/>
            <w:hideMark/>
          </w:tcPr>
          <w:p w14:paraId="28AEDFC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DFC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C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2.9968</w:t>
            </w:r>
          </w:p>
        </w:tc>
        <w:tc>
          <w:tcPr>
            <w:tcW w:w="1187" w:type="dxa"/>
            <w:vAlign w:val="center"/>
            <w:hideMark/>
          </w:tcPr>
          <w:p w14:paraId="28AEDFC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2.9521</w:t>
            </w:r>
          </w:p>
        </w:tc>
        <w:tc>
          <w:tcPr>
            <w:tcW w:w="920" w:type="dxa"/>
            <w:vAlign w:val="center"/>
            <w:hideMark/>
          </w:tcPr>
          <w:p w14:paraId="28AEDFC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3.0414</w:t>
            </w:r>
          </w:p>
        </w:tc>
      </w:tr>
      <w:tr w:rsidR="005D16F2" w:rsidRPr="00A138C6" w14:paraId="28AEDFD1" w14:textId="77777777" w:rsidTr="003A6A32">
        <w:trPr>
          <w:trHeight w:val="600"/>
        </w:trPr>
        <w:tc>
          <w:tcPr>
            <w:tcW w:w="3681" w:type="dxa"/>
            <w:vAlign w:val="center"/>
            <w:hideMark/>
          </w:tcPr>
          <w:p w14:paraId="28AEDFC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Capacidad para comunicarse con personas no expertas en la materia/Importancia</w:t>
            </w:r>
          </w:p>
        </w:tc>
        <w:tc>
          <w:tcPr>
            <w:tcW w:w="1057" w:type="dxa"/>
            <w:vAlign w:val="center"/>
            <w:hideMark/>
          </w:tcPr>
          <w:p w14:paraId="28AEDFC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212.974</w:t>
            </w:r>
          </w:p>
        </w:tc>
        <w:tc>
          <w:tcPr>
            <w:tcW w:w="576" w:type="dxa"/>
            <w:vAlign w:val="center"/>
            <w:hideMark/>
          </w:tcPr>
          <w:p w14:paraId="28AEDFC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DFC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C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3.4809</w:t>
            </w:r>
          </w:p>
        </w:tc>
        <w:tc>
          <w:tcPr>
            <w:tcW w:w="1187" w:type="dxa"/>
            <w:vAlign w:val="center"/>
            <w:hideMark/>
          </w:tcPr>
          <w:p w14:paraId="28AEDFC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3.4489</w:t>
            </w:r>
          </w:p>
        </w:tc>
        <w:tc>
          <w:tcPr>
            <w:tcW w:w="920" w:type="dxa"/>
            <w:vAlign w:val="center"/>
            <w:hideMark/>
          </w:tcPr>
          <w:p w14:paraId="28AEDFD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3.5130</w:t>
            </w:r>
          </w:p>
        </w:tc>
      </w:tr>
      <w:tr w:rsidR="005D16F2" w:rsidRPr="00A138C6" w14:paraId="28AEDFD9" w14:textId="77777777" w:rsidTr="003A6A32">
        <w:trPr>
          <w:trHeight w:val="600"/>
        </w:trPr>
        <w:tc>
          <w:tcPr>
            <w:tcW w:w="3681" w:type="dxa"/>
            <w:vAlign w:val="center"/>
            <w:hideMark/>
          </w:tcPr>
          <w:p w14:paraId="28AEDFD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lastRenderedPageBreak/>
              <w:t>Capacidad para comunicarse con personas no expertas en la materia/Nivel</w:t>
            </w:r>
          </w:p>
        </w:tc>
        <w:tc>
          <w:tcPr>
            <w:tcW w:w="1057" w:type="dxa"/>
            <w:vAlign w:val="center"/>
            <w:hideMark/>
          </w:tcPr>
          <w:p w14:paraId="28AEDFD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123.632</w:t>
            </w:r>
          </w:p>
        </w:tc>
        <w:tc>
          <w:tcPr>
            <w:tcW w:w="576" w:type="dxa"/>
            <w:vAlign w:val="center"/>
            <w:hideMark/>
          </w:tcPr>
          <w:p w14:paraId="28AEDFD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DFD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D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2.9976</w:t>
            </w:r>
          </w:p>
        </w:tc>
        <w:tc>
          <w:tcPr>
            <w:tcW w:w="1187" w:type="dxa"/>
            <w:vAlign w:val="center"/>
            <w:hideMark/>
          </w:tcPr>
          <w:p w14:paraId="28AEDFD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2.9500</w:t>
            </w:r>
          </w:p>
        </w:tc>
        <w:tc>
          <w:tcPr>
            <w:tcW w:w="920" w:type="dxa"/>
            <w:vAlign w:val="center"/>
            <w:hideMark/>
          </w:tcPr>
          <w:p w14:paraId="28AEDFD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3.0451</w:t>
            </w:r>
          </w:p>
        </w:tc>
      </w:tr>
      <w:tr w:rsidR="005D16F2" w:rsidRPr="00A138C6" w14:paraId="28AEDFE1" w14:textId="77777777" w:rsidTr="003A6A32">
        <w:trPr>
          <w:trHeight w:val="600"/>
        </w:trPr>
        <w:tc>
          <w:tcPr>
            <w:tcW w:w="3681" w:type="dxa"/>
            <w:vAlign w:val="center"/>
            <w:hideMark/>
          </w:tcPr>
          <w:p w14:paraId="28AEDFD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Apreciación de la diversidad y multiculturalidad/Importancia</w:t>
            </w:r>
          </w:p>
        </w:tc>
        <w:tc>
          <w:tcPr>
            <w:tcW w:w="1057" w:type="dxa"/>
            <w:vAlign w:val="center"/>
            <w:hideMark/>
          </w:tcPr>
          <w:p w14:paraId="28AEDFD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218.226</w:t>
            </w:r>
          </w:p>
        </w:tc>
        <w:tc>
          <w:tcPr>
            <w:tcW w:w="576" w:type="dxa"/>
            <w:vAlign w:val="center"/>
            <w:hideMark/>
          </w:tcPr>
          <w:p w14:paraId="28AEDFD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DFD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D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3.5588</w:t>
            </w:r>
          </w:p>
        </w:tc>
        <w:tc>
          <w:tcPr>
            <w:tcW w:w="1187" w:type="dxa"/>
            <w:vAlign w:val="center"/>
            <w:hideMark/>
          </w:tcPr>
          <w:p w14:paraId="28AEDFD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3.5268</w:t>
            </w:r>
          </w:p>
        </w:tc>
        <w:tc>
          <w:tcPr>
            <w:tcW w:w="920" w:type="dxa"/>
            <w:vAlign w:val="center"/>
            <w:hideMark/>
          </w:tcPr>
          <w:p w14:paraId="28AEDFE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3.5908</w:t>
            </w:r>
          </w:p>
        </w:tc>
      </w:tr>
      <w:tr w:rsidR="005D16F2" w:rsidRPr="00A138C6" w14:paraId="28AEDFE9" w14:textId="77777777" w:rsidTr="003A6A32">
        <w:trPr>
          <w:trHeight w:val="600"/>
        </w:trPr>
        <w:tc>
          <w:tcPr>
            <w:tcW w:w="3681" w:type="dxa"/>
            <w:vAlign w:val="center"/>
            <w:hideMark/>
          </w:tcPr>
          <w:p w14:paraId="28AEDFE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Apreciación de la diversidad y multiculturalidad/Nivel</w:t>
            </w:r>
          </w:p>
        </w:tc>
        <w:tc>
          <w:tcPr>
            <w:tcW w:w="1057" w:type="dxa"/>
            <w:vAlign w:val="center"/>
            <w:hideMark/>
          </w:tcPr>
          <w:p w14:paraId="28AEDFE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126.886</w:t>
            </w:r>
          </w:p>
        </w:tc>
        <w:tc>
          <w:tcPr>
            <w:tcW w:w="576" w:type="dxa"/>
            <w:vAlign w:val="center"/>
            <w:hideMark/>
          </w:tcPr>
          <w:p w14:paraId="28AEDFE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DFE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E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2.7567</w:t>
            </w:r>
          </w:p>
        </w:tc>
        <w:tc>
          <w:tcPr>
            <w:tcW w:w="1187" w:type="dxa"/>
            <w:vAlign w:val="center"/>
            <w:hideMark/>
          </w:tcPr>
          <w:p w14:paraId="28AEDFE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2.7141</w:t>
            </w:r>
          </w:p>
        </w:tc>
        <w:tc>
          <w:tcPr>
            <w:tcW w:w="920" w:type="dxa"/>
            <w:vAlign w:val="center"/>
            <w:hideMark/>
          </w:tcPr>
          <w:p w14:paraId="28AEDFE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2.7993</w:t>
            </w:r>
          </w:p>
        </w:tc>
      </w:tr>
      <w:tr w:rsidR="005D16F2" w:rsidRPr="00A138C6" w14:paraId="28AEDFF1" w14:textId="77777777" w:rsidTr="003A6A32">
        <w:trPr>
          <w:trHeight w:val="600"/>
        </w:trPr>
        <w:tc>
          <w:tcPr>
            <w:tcW w:w="3681" w:type="dxa"/>
            <w:vAlign w:val="center"/>
            <w:hideMark/>
          </w:tcPr>
          <w:p w14:paraId="28AEDFE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Habilidad para trabajar en un contexto internacional/Importancia</w:t>
            </w:r>
          </w:p>
        </w:tc>
        <w:tc>
          <w:tcPr>
            <w:tcW w:w="1057" w:type="dxa"/>
            <w:vAlign w:val="center"/>
            <w:hideMark/>
          </w:tcPr>
          <w:p w14:paraId="28AEDFE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223.684</w:t>
            </w:r>
          </w:p>
        </w:tc>
        <w:tc>
          <w:tcPr>
            <w:tcW w:w="576" w:type="dxa"/>
            <w:vAlign w:val="center"/>
            <w:hideMark/>
          </w:tcPr>
          <w:p w14:paraId="28AEDFE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DFE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E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3.6010</w:t>
            </w:r>
          </w:p>
        </w:tc>
        <w:tc>
          <w:tcPr>
            <w:tcW w:w="1187" w:type="dxa"/>
            <w:vAlign w:val="center"/>
            <w:hideMark/>
          </w:tcPr>
          <w:p w14:paraId="28AEDFE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3.5694</w:t>
            </w:r>
          </w:p>
        </w:tc>
        <w:tc>
          <w:tcPr>
            <w:tcW w:w="920" w:type="dxa"/>
            <w:vAlign w:val="center"/>
            <w:hideMark/>
          </w:tcPr>
          <w:p w14:paraId="28AEDFF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3.6326</w:t>
            </w:r>
          </w:p>
        </w:tc>
      </w:tr>
      <w:tr w:rsidR="005D16F2" w:rsidRPr="00A138C6" w14:paraId="28AEDFF9" w14:textId="77777777" w:rsidTr="003A6A32">
        <w:trPr>
          <w:trHeight w:val="600"/>
        </w:trPr>
        <w:tc>
          <w:tcPr>
            <w:tcW w:w="3681" w:type="dxa"/>
            <w:vAlign w:val="center"/>
            <w:hideMark/>
          </w:tcPr>
          <w:p w14:paraId="28AEDFF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Habilidad para trabajar en un contexto internacional/Nivel</w:t>
            </w:r>
          </w:p>
        </w:tc>
        <w:tc>
          <w:tcPr>
            <w:tcW w:w="1057" w:type="dxa"/>
            <w:vAlign w:val="center"/>
            <w:hideMark/>
          </w:tcPr>
          <w:p w14:paraId="28AEDFF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107.856</w:t>
            </w:r>
          </w:p>
        </w:tc>
        <w:tc>
          <w:tcPr>
            <w:tcW w:w="576" w:type="dxa"/>
            <w:vAlign w:val="center"/>
            <w:hideMark/>
          </w:tcPr>
          <w:p w14:paraId="28AEDFF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DFF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F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2.4777</w:t>
            </w:r>
          </w:p>
        </w:tc>
        <w:tc>
          <w:tcPr>
            <w:tcW w:w="1187" w:type="dxa"/>
            <w:vAlign w:val="center"/>
            <w:hideMark/>
          </w:tcPr>
          <w:p w14:paraId="28AEDFF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2.4326</w:t>
            </w:r>
          </w:p>
        </w:tc>
        <w:tc>
          <w:tcPr>
            <w:tcW w:w="920" w:type="dxa"/>
            <w:vAlign w:val="center"/>
            <w:hideMark/>
          </w:tcPr>
          <w:p w14:paraId="28AEDFF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2.5228</w:t>
            </w:r>
          </w:p>
        </w:tc>
      </w:tr>
      <w:tr w:rsidR="005D16F2" w:rsidRPr="00A138C6" w14:paraId="28AEE001" w14:textId="77777777" w:rsidTr="003A6A32">
        <w:trPr>
          <w:trHeight w:val="600"/>
        </w:trPr>
        <w:tc>
          <w:tcPr>
            <w:tcW w:w="3681" w:type="dxa"/>
            <w:vAlign w:val="center"/>
            <w:hideMark/>
          </w:tcPr>
          <w:p w14:paraId="28AEDFF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Conocimiento de culturas y costumbres de otros países/Importancia</w:t>
            </w:r>
          </w:p>
        </w:tc>
        <w:tc>
          <w:tcPr>
            <w:tcW w:w="1057" w:type="dxa"/>
            <w:vAlign w:val="center"/>
            <w:hideMark/>
          </w:tcPr>
          <w:p w14:paraId="28AEDFF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164.168</w:t>
            </w:r>
          </w:p>
        </w:tc>
        <w:tc>
          <w:tcPr>
            <w:tcW w:w="576" w:type="dxa"/>
            <w:vAlign w:val="center"/>
            <w:hideMark/>
          </w:tcPr>
          <w:p w14:paraId="28AEDFF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DFF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DFF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3.1582</w:t>
            </w:r>
          </w:p>
        </w:tc>
        <w:tc>
          <w:tcPr>
            <w:tcW w:w="1187" w:type="dxa"/>
            <w:vAlign w:val="center"/>
            <w:hideMark/>
          </w:tcPr>
          <w:p w14:paraId="28AEDFF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3.1204</w:t>
            </w:r>
          </w:p>
        </w:tc>
        <w:tc>
          <w:tcPr>
            <w:tcW w:w="920" w:type="dxa"/>
            <w:vAlign w:val="center"/>
            <w:hideMark/>
          </w:tcPr>
          <w:p w14:paraId="28AEE00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3.1959</w:t>
            </w:r>
          </w:p>
        </w:tc>
      </w:tr>
      <w:tr w:rsidR="005D16F2" w:rsidRPr="00A138C6" w14:paraId="28AEE009" w14:textId="77777777" w:rsidTr="003A6A32">
        <w:trPr>
          <w:trHeight w:val="600"/>
        </w:trPr>
        <w:tc>
          <w:tcPr>
            <w:tcW w:w="3681" w:type="dxa"/>
            <w:vAlign w:val="center"/>
            <w:hideMark/>
          </w:tcPr>
          <w:p w14:paraId="28AEE00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Conocimiento de culturas y costumbres de otros países/Nivel</w:t>
            </w:r>
          </w:p>
        </w:tc>
        <w:tc>
          <w:tcPr>
            <w:tcW w:w="1057" w:type="dxa"/>
            <w:vAlign w:val="center"/>
            <w:hideMark/>
          </w:tcPr>
          <w:p w14:paraId="28AEE00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106.347</w:t>
            </w:r>
          </w:p>
        </w:tc>
        <w:tc>
          <w:tcPr>
            <w:tcW w:w="576" w:type="dxa"/>
            <w:vAlign w:val="center"/>
            <w:hideMark/>
          </w:tcPr>
          <w:p w14:paraId="28AEE00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E00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E00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2.4363</w:t>
            </w:r>
          </w:p>
        </w:tc>
        <w:tc>
          <w:tcPr>
            <w:tcW w:w="1187" w:type="dxa"/>
            <w:vAlign w:val="center"/>
            <w:hideMark/>
          </w:tcPr>
          <w:p w14:paraId="28AEE00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2.3914</w:t>
            </w:r>
          </w:p>
        </w:tc>
        <w:tc>
          <w:tcPr>
            <w:tcW w:w="920" w:type="dxa"/>
            <w:vAlign w:val="center"/>
            <w:hideMark/>
          </w:tcPr>
          <w:p w14:paraId="28AEE00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2.4813</w:t>
            </w:r>
          </w:p>
        </w:tc>
      </w:tr>
      <w:tr w:rsidR="005D16F2" w:rsidRPr="00A138C6" w14:paraId="28AEE011" w14:textId="77777777" w:rsidTr="003A6A32">
        <w:trPr>
          <w:trHeight w:val="600"/>
        </w:trPr>
        <w:tc>
          <w:tcPr>
            <w:tcW w:w="3681" w:type="dxa"/>
            <w:vAlign w:val="center"/>
            <w:hideMark/>
          </w:tcPr>
          <w:p w14:paraId="28AEE00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Habilidad para trabajar de forma autónoma/Importancia</w:t>
            </w:r>
          </w:p>
        </w:tc>
        <w:tc>
          <w:tcPr>
            <w:tcW w:w="1057" w:type="dxa"/>
            <w:vAlign w:val="center"/>
            <w:hideMark/>
          </w:tcPr>
          <w:p w14:paraId="28AEE00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237.246</w:t>
            </w:r>
          </w:p>
        </w:tc>
        <w:tc>
          <w:tcPr>
            <w:tcW w:w="576" w:type="dxa"/>
            <w:vAlign w:val="center"/>
            <w:hideMark/>
          </w:tcPr>
          <w:p w14:paraId="28AEE00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E00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E00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3.6813</w:t>
            </w:r>
          </w:p>
        </w:tc>
        <w:tc>
          <w:tcPr>
            <w:tcW w:w="1187" w:type="dxa"/>
            <w:vAlign w:val="center"/>
            <w:hideMark/>
          </w:tcPr>
          <w:p w14:paraId="28AEE00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3.6508</w:t>
            </w:r>
          </w:p>
        </w:tc>
        <w:tc>
          <w:tcPr>
            <w:tcW w:w="920" w:type="dxa"/>
            <w:vAlign w:val="center"/>
            <w:hideMark/>
          </w:tcPr>
          <w:p w14:paraId="28AEE01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3.7117</w:t>
            </w:r>
          </w:p>
        </w:tc>
      </w:tr>
      <w:tr w:rsidR="005D16F2" w:rsidRPr="00A138C6" w14:paraId="28AEE019" w14:textId="77777777" w:rsidTr="003A6A32">
        <w:trPr>
          <w:trHeight w:val="300"/>
        </w:trPr>
        <w:tc>
          <w:tcPr>
            <w:tcW w:w="3681" w:type="dxa"/>
            <w:vAlign w:val="center"/>
            <w:hideMark/>
          </w:tcPr>
          <w:p w14:paraId="28AEE01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Habilidad para trabajar de forma autónoma/Nivel</w:t>
            </w:r>
          </w:p>
        </w:tc>
        <w:tc>
          <w:tcPr>
            <w:tcW w:w="1057" w:type="dxa"/>
            <w:vAlign w:val="center"/>
            <w:hideMark/>
          </w:tcPr>
          <w:p w14:paraId="28AEE01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123.780</w:t>
            </w:r>
          </w:p>
        </w:tc>
        <w:tc>
          <w:tcPr>
            <w:tcW w:w="576" w:type="dxa"/>
            <w:vAlign w:val="center"/>
            <w:hideMark/>
          </w:tcPr>
          <w:p w14:paraId="28AEE01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E01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E01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2.8759</w:t>
            </w:r>
          </w:p>
        </w:tc>
        <w:tc>
          <w:tcPr>
            <w:tcW w:w="1187" w:type="dxa"/>
            <w:vAlign w:val="center"/>
            <w:hideMark/>
          </w:tcPr>
          <w:p w14:paraId="28AEE01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2.8303</w:t>
            </w:r>
          </w:p>
        </w:tc>
        <w:tc>
          <w:tcPr>
            <w:tcW w:w="920" w:type="dxa"/>
            <w:vAlign w:val="center"/>
            <w:hideMark/>
          </w:tcPr>
          <w:p w14:paraId="28AEE01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2.9215</w:t>
            </w:r>
          </w:p>
        </w:tc>
      </w:tr>
      <w:tr w:rsidR="005D16F2" w:rsidRPr="00A138C6" w14:paraId="28AEE021" w14:textId="77777777" w:rsidTr="003A6A32">
        <w:trPr>
          <w:trHeight w:val="300"/>
        </w:trPr>
        <w:tc>
          <w:tcPr>
            <w:tcW w:w="3681" w:type="dxa"/>
            <w:vAlign w:val="center"/>
            <w:hideMark/>
          </w:tcPr>
          <w:p w14:paraId="28AEE01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Diseño y gestión de proyectos/Importancia</w:t>
            </w:r>
          </w:p>
        </w:tc>
        <w:tc>
          <w:tcPr>
            <w:tcW w:w="1057" w:type="dxa"/>
            <w:vAlign w:val="center"/>
            <w:hideMark/>
          </w:tcPr>
          <w:p w14:paraId="28AEE01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258.105</w:t>
            </w:r>
          </w:p>
        </w:tc>
        <w:tc>
          <w:tcPr>
            <w:tcW w:w="576" w:type="dxa"/>
            <w:vAlign w:val="center"/>
            <w:hideMark/>
          </w:tcPr>
          <w:p w14:paraId="28AEE01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E01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E01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3.6010</w:t>
            </w:r>
          </w:p>
        </w:tc>
        <w:tc>
          <w:tcPr>
            <w:tcW w:w="1187" w:type="dxa"/>
            <w:vAlign w:val="center"/>
            <w:hideMark/>
          </w:tcPr>
          <w:p w14:paraId="28AEE01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3.5736</w:t>
            </w:r>
          </w:p>
        </w:tc>
        <w:tc>
          <w:tcPr>
            <w:tcW w:w="920" w:type="dxa"/>
            <w:vAlign w:val="center"/>
            <w:hideMark/>
          </w:tcPr>
          <w:p w14:paraId="28AEE02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3.6283</w:t>
            </w:r>
          </w:p>
        </w:tc>
      </w:tr>
      <w:tr w:rsidR="005D16F2" w:rsidRPr="00A138C6" w14:paraId="28AEE029" w14:textId="77777777" w:rsidTr="003A6A32">
        <w:trPr>
          <w:trHeight w:val="300"/>
        </w:trPr>
        <w:tc>
          <w:tcPr>
            <w:tcW w:w="3681" w:type="dxa"/>
            <w:vAlign w:val="center"/>
            <w:hideMark/>
          </w:tcPr>
          <w:p w14:paraId="28AEE02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Diseño y gestión de proyectos/Nivel</w:t>
            </w:r>
          </w:p>
        </w:tc>
        <w:tc>
          <w:tcPr>
            <w:tcW w:w="1057" w:type="dxa"/>
            <w:vAlign w:val="center"/>
            <w:hideMark/>
          </w:tcPr>
          <w:p w14:paraId="28AEE02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145.203</w:t>
            </w:r>
          </w:p>
        </w:tc>
        <w:tc>
          <w:tcPr>
            <w:tcW w:w="576" w:type="dxa"/>
            <w:vAlign w:val="center"/>
            <w:hideMark/>
          </w:tcPr>
          <w:p w14:paraId="28AEE02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E02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E02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3.0779</w:t>
            </w:r>
          </w:p>
        </w:tc>
        <w:tc>
          <w:tcPr>
            <w:tcW w:w="1187" w:type="dxa"/>
            <w:vAlign w:val="center"/>
            <w:hideMark/>
          </w:tcPr>
          <w:p w14:paraId="28AEE02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3.0363</w:t>
            </w:r>
          </w:p>
        </w:tc>
        <w:tc>
          <w:tcPr>
            <w:tcW w:w="920" w:type="dxa"/>
            <w:vAlign w:val="center"/>
            <w:hideMark/>
          </w:tcPr>
          <w:p w14:paraId="28AEE02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3.1194</w:t>
            </w:r>
          </w:p>
        </w:tc>
      </w:tr>
      <w:tr w:rsidR="005D16F2" w:rsidRPr="00A138C6" w14:paraId="28AEE031" w14:textId="77777777" w:rsidTr="003A6A32">
        <w:trPr>
          <w:trHeight w:val="300"/>
        </w:trPr>
        <w:tc>
          <w:tcPr>
            <w:tcW w:w="3681" w:type="dxa"/>
            <w:vAlign w:val="center"/>
            <w:hideMark/>
          </w:tcPr>
          <w:p w14:paraId="28AEE02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Iniciativa y espíritu emprendedor/Importancia</w:t>
            </w:r>
          </w:p>
        </w:tc>
        <w:tc>
          <w:tcPr>
            <w:tcW w:w="1057" w:type="dxa"/>
            <w:vAlign w:val="center"/>
            <w:hideMark/>
          </w:tcPr>
          <w:p w14:paraId="28AEE02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218.226</w:t>
            </w:r>
          </w:p>
        </w:tc>
        <w:tc>
          <w:tcPr>
            <w:tcW w:w="576" w:type="dxa"/>
            <w:vAlign w:val="center"/>
            <w:hideMark/>
          </w:tcPr>
          <w:p w14:paraId="28AEE02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E02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E02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3.5588</w:t>
            </w:r>
          </w:p>
        </w:tc>
        <w:tc>
          <w:tcPr>
            <w:tcW w:w="1187" w:type="dxa"/>
            <w:vAlign w:val="center"/>
            <w:hideMark/>
          </w:tcPr>
          <w:p w14:paraId="28AEE02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3.5268</w:t>
            </w:r>
          </w:p>
        </w:tc>
        <w:tc>
          <w:tcPr>
            <w:tcW w:w="920" w:type="dxa"/>
            <w:vAlign w:val="center"/>
            <w:hideMark/>
          </w:tcPr>
          <w:p w14:paraId="28AEE03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3.5908</w:t>
            </w:r>
          </w:p>
        </w:tc>
      </w:tr>
      <w:tr w:rsidR="005D16F2" w:rsidRPr="00A138C6" w14:paraId="28AEE039" w14:textId="77777777" w:rsidTr="003A6A32">
        <w:trPr>
          <w:trHeight w:val="300"/>
        </w:trPr>
        <w:tc>
          <w:tcPr>
            <w:tcW w:w="3681" w:type="dxa"/>
            <w:vAlign w:val="center"/>
            <w:hideMark/>
          </w:tcPr>
          <w:p w14:paraId="28AEE03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Iniciativa y espíritu emprendedor/Nivel</w:t>
            </w:r>
          </w:p>
        </w:tc>
        <w:tc>
          <w:tcPr>
            <w:tcW w:w="1057" w:type="dxa"/>
            <w:vAlign w:val="center"/>
            <w:hideMark/>
          </w:tcPr>
          <w:p w14:paraId="28AEE03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125.051</w:t>
            </w:r>
          </w:p>
        </w:tc>
        <w:tc>
          <w:tcPr>
            <w:tcW w:w="576" w:type="dxa"/>
            <w:vAlign w:val="center"/>
            <w:hideMark/>
          </w:tcPr>
          <w:p w14:paraId="28AEE03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E03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E03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3.1955</w:t>
            </w:r>
          </w:p>
        </w:tc>
        <w:tc>
          <w:tcPr>
            <w:tcW w:w="1187" w:type="dxa"/>
            <w:vAlign w:val="center"/>
            <w:hideMark/>
          </w:tcPr>
          <w:p w14:paraId="28AEE03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3.1453</w:t>
            </w:r>
          </w:p>
        </w:tc>
        <w:tc>
          <w:tcPr>
            <w:tcW w:w="920" w:type="dxa"/>
            <w:vAlign w:val="center"/>
            <w:hideMark/>
          </w:tcPr>
          <w:p w14:paraId="28AEE03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3.2456</w:t>
            </w:r>
          </w:p>
        </w:tc>
      </w:tr>
      <w:tr w:rsidR="005D16F2" w:rsidRPr="00A138C6" w14:paraId="28AEE041" w14:textId="77777777" w:rsidTr="003A6A32">
        <w:trPr>
          <w:trHeight w:val="300"/>
        </w:trPr>
        <w:tc>
          <w:tcPr>
            <w:tcW w:w="3681" w:type="dxa"/>
            <w:vAlign w:val="center"/>
            <w:hideMark/>
          </w:tcPr>
          <w:p w14:paraId="28AEE03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Compromiso ético/Importancia</w:t>
            </w:r>
          </w:p>
        </w:tc>
        <w:tc>
          <w:tcPr>
            <w:tcW w:w="1057" w:type="dxa"/>
            <w:vAlign w:val="center"/>
            <w:hideMark/>
          </w:tcPr>
          <w:p w14:paraId="28AEE03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308.982</w:t>
            </w:r>
          </w:p>
        </w:tc>
        <w:tc>
          <w:tcPr>
            <w:tcW w:w="576" w:type="dxa"/>
            <w:vAlign w:val="center"/>
            <w:hideMark/>
          </w:tcPr>
          <w:p w14:paraId="28AEE03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E03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E03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3.7599</w:t>
            </w:r>
          </w:p>
        </w:tc>
        <w:tc>
          <w:tcPr>
            <w:tcW w:w="1187" w:type="dxa"/>
            <w:vAlign w:val="center"/>
            <w:hideMark/>
          </w:tcPr>
          <w:p w14:paraId="28AEE03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3.7361</w:t>
            </w:r>
          </w:p>
        </w:tc>
        <w:tc>
          <w:tcPr>
            <w:tcW w:w="920" w:type="dxa"/>
            <w:vAlign w:val="center"/>
            <w:hideMark/>
          </w:tcPr>
          <w:p w14:paraId="28AEE04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3.7838</w:t>
            </w:r>
          </w:p>
        </w:tc>
      </w:tr>
      <w:tr w:rsidR="005D16F2" w:rsidRPr="00A138C6" w14:paraId="28AEE049" w14:textId="77777777" w:rsidTr="003A6A32">
        <w:trPr>
          <w:trHeight w:val="300"/>
        </w:trPr>
        <w:tc>
          <w:tcPr>
            <w:tcW w:w="3681" w:type="dxa"/>
            <w:vAlign w:val="center"/>
            <w:hideMark/>
          </w:tcPr>
          <w:p w14:paraId="28AEE04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Compromiso ético/Nivel</w:t>
            </w:r>
          </w:p>
        </w:tc>
        <w:tc>
          <w:tcPr>
            <w:tcW w:w="1057" w:type="dxa"/>
            <w:vAlign w:val="center"/>
            <w:hideMark/>
          </w:tcPr>
          <w:p w14:paraId="28AEE04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189.234</w:t>
            </w:r>
          </w:p>
        </w:tc>
        <w:tc>
          <w:tcPr>
            <w:tcW w:w="576" w:type="dxa"/>
            <w:vAlign w:val="center"/>
            <w:hideMark/>
          </w:tcPr>
          <w:p w14:paraId="28AEE04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E04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E04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3.4388</w:t>
            </w:r>
          </w:p>
        </w:tc>
        <w:tc>
          <w:tcPr>
            <w:tcW w:w="1187" w:type="dxa"/>
            <w:vAlign w:val="center"/>
            <w:hideMark/>
          </w:tcPr>
          <w:p w14:paraId="28AEE04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3.4031</w:t>
            </w:r>
          </w:p>
        </w:tc>
        <w:tc>
          <w:tcPr>
            <w:tcW w:w="920" w:type="dxa"/>
            <w:vAlign w:val="center"/>
            <w:hideMark/>
          </w:tcPr>
          <w:p w14:paraId="28AEE04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3.4744</w:t>
            </w:r>
          </w:p>
        </w:tc>
      </w:tr>
      <w:tr w:rsidR="005D16F2" w:rsidRPr="00A138C6" w14:paraId="28AEE051" w14:textId="77777777" w:rsidTr="003A6A32">
        <w:trPr>
          <w:trHeight w:val="300"/>
        </w:trPr>
        <w:tc>
          <w:tcPr>
            <w:tcW w:w="3681" w:type="dxa"/>
            <w:vAlign w:val="center"/>
            <w:hideMark/>
          </w:tcPr>
          <w:p w14:paraId="28AEE04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Preocupación por la calidad/Importancia</w:t>
            </w:r>
          </w:p>
        </w:tc>
        <w:tc>
          <w:tcPr>
            <w:tcW w:w="1057" w:type="dxa"/>
            <w:vAlign w:val="center"/>
            <w:hideMark/>
          </w:tcPr>
          <w:p w14:paraId="28AEE04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308.560</w:t>
            </w:r>
          </w:p>
        </w:tc>
        <w:tc>
          <w:tcPr>
            <w:tcW w:w="576" w:type="dxa"/>
            <w:vAlign w:val="center"/>
            <w:hideMark/>
          </w:tcPr>
          <w:p w14:paraId="28AEE04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E04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E04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3.7591</w:t>
            </w:r>
          </w:p>
        </w:tc>
        <w:tc>
          <w:tcPr>
            <w:tcW w:w="1187" w:type="dxa"/>
            <w:vAlign w:val="center"/>
            <w:hideMark/>
          </w:tcPr>
          <w:p w14:paraId="28AEE04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3.7352</w:t>
            </w:r>
          </w:p>
        </w:tc>
        <w:tc>
          <w:tcPr>
            <w:tcW w:w="920" w:type="dxa"/>
            <w:vAlign w:val="center"/>
            <w:hideMark/>
          </w:tcPr>
          <w:p w14:paraId="28AEE05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3.7830</w:t>
            </w:r>
          </w:p>
        </w:tc>
      </w:tr>
      <w:tr w:rsidR="005D16F2" w:rsidRPr="00A138C6" w14:paraId="28AEE059" w14:textId="77777777" w:rsidTr="003A6A32">
        <w:trPr>
          <w:trHeight w:val="300"/>
        </w:trPr>
        <w:tc>
          <w:tcPr>
            <w:tcW w:w="3681" w:type="dxa"/>
            <w:vAlign w:val="center"/>
            <w:hideMark/>
          </w:tcPr>
          <w:p w14:paraId="28AEE05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Preocupación por la calidad/Nivel</w:t>
            </w:r>
          </w:p>
        </w:tc>
        <w:tc>
          <w:tcPr>
            <w:tcW w:w="1057" w:type="dxa"/>
            <w:vAlign w:val="center"/>
            <w:hideMark/>
          </w:tcPr>
          <w:p w14:paraId="28AEE05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131.388</w:t>
            </w:r>
          </w:p>
        </w:tc>
        <w:tc>
          <w:tcPr>
            <w:tcW w:w="576" w:type="dxa"/>
            <w:vAlign w:val="center"/>
            <w:hideMark/>
          </w:tcPr>
          <w:p w14:paraId="28AEE05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E05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E05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3.2758</w:t>
            </w:r>
          </w:p>
        </w:tc>
        <w:tc>
          <w:tcPr>
            <w:tcW w:w="1187" w:type="dxa"/>
            <w:vAlign w:val="center"/>
            <w:hideMark/>
          </w:tcPr>
          <w:p w14:paraId="28AEE05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3.2268</w:t>
            </w:r>
          </w:p>
        </w:tc>
        <w:tc>
          <w:tcPr>
            <w:tcW w:w="920" w:type="dxa"/>
            <w:vAlign w:val="center"/>
            <w:hideMark/>
          </w:tcPr>
          <w:p w14:paraId="28AEE05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3.3247</w:t>
            </w:r>
          </w:p>
        </w:tc>
      </w:tr>
      <w:tr w:rsidR="005D16F2" w:rsidRPr="00A138C6" w14:paraId="28AEE061" w14:textId="77777777" w:rsidTr="003A6A32">
        <w:trPr>
          <w:trHeight w:val="300"/>
        </w:trPr>
        <w:tc>
          <w:tcPr>
            <w:tcW w:w="3681" w:type="dxa"/>
            <w:vAlign w:val="center"/>
            <w:hideMark/>
          </w:tcPr>
          <w:p w14:paraId="28AEE05A"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Motivación de logro/Importancia</w:t>
            </w:r>
          </w:p>
        </w:tc>
        <w:tc>
          <w:tcPr>
            <w:tcW w:w="1057" w:type="dxa"/>
            <w:vAlign w:val="center"/>
            <w:hideMark/>
          </w:tcPr>
          <w:p w14:paraId="28AEE05B"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333.796</w:t>
            </w:r>
          </w:p>
        </w:tc>
        <w:tc>
          <w:tcPr>
            <w:tcW w:w="576" w:type="dxa"/>
            <w:vAlign w:val="center"/>
            <w:hideMark/>
          </w:tcPr>
          <w:p w14:paraId="28AEE05C"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E05D"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E05E"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3.8005</w:t>
            </w:r>
          </w:p>
        </w:tc>
        <w:tc>
          <w:tcPr>
            <w:tcW w:w="1187" w:type="dxa"/>
            <w:vAlign w:val="center"/>
            <w:hideMark/>
          </w:tcPr>
          <w:p w14:paraId="28AEE05F"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3.7781</w:t>
            </w:r>
          </w:p>
        </w:tc>
        <w:tc>
          <w:tcPr>
            <w:tcW w:w="920" w:type="dxa"/>
            <w:vAlign w:val="center"/>
            <w:hideMark/>
          </w:tcPr>
          <w:p w14:paraId="28AEE060"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3.8228</w:t>
            </w:r>
          </w:p>
        </w:tc>
      </w:tr>
      <w:tr w:rsidR="005D16F2" w:rsidRPr="00A138C6" w14:paraId="28AEE069" w14:textId="77777777" w:rsidTr="003A6A32">
        <w:trPr>
          <w:trHeight w:val="300"/>
        </w:trPr>
        <w:tc>
          <w:tcPr>
            <w:tcW w:w="3681" w:type="dxa"/>
            <w:vAlign w:val="center"/>
            <w:hideMark/>
          </w:tcPr>
          <w:p w14:paraId="28AEE062" w14:textId="77777777" w:rsidR="00EF6D55" w:rsidRPr="00A138C6" w:rsidRDefault="00EF6D55" w:rsidP="00113088">
            <w:pPr>
              <w:spacing w:line="360" w:lineRule="auto"/>
              <w:rPr>
                <w:sz w:val="18"/>
                <w:szCs w:val="18"/>
                <w:lang w:eastAsia="es-ES" w:bidi="he-IL"/>
              </w:rPr>
            </w:pPr>
            <w:r w:rsidRPr="00A138C6">
              <w:rPr>
                <w:sz w:val="18"/>
                <w:szCs w:val="18"/>
                <w:lang w:eastAsia="es-ES" w:bidi="he-IL"/>
              </w:rPr>
              <w:t>Motivación de logro/Nivel</w:t>
            </w:r>
          </w:p>
        </w:tc>
        <w:tc>
          <w:tcPr>
            <w:tcW w:w="1057" w:type="dxa"/>
            <w:vAlign w:val="center"/>
            <w:hideMark/>
          </w:tcPr>
          <w:p w14:paraId="28AEE063"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158.788</w:t>
            </w:r>
          </w:p>
        </w:tc>
        <w:tc>
          <w:tcPr>
            <w:tcW w:w="576" w:type="dxa"/>
            <w:vAlign w:val="center"/>
            <w:hideMark/>
          </w:tcPr>
          <w:p w14:paraId="28AEE064"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1232</w:t>
            </w:r>
          </w:p>
        </w:tc>
        <w:tc>
          <w:tcPr>
            <w:tcW w:w="957" w:type="dxa"/>
            <w:vAlign w:val="center"/>
            <w:hideMark/>
          </w:tcPr>
          <w:p w14:paraId="28AEE065"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0</w:t>
            </w:r>
          </w:p>
        </w:tc>
        <w:tc>
          <w:tcPr>
            <w:tcW w:w="1016" w:type="dxa"/>
            <w:vAlign w:val="center"/>
            <w:hideMark/>
          </w:tcPr>
          <w:p w14:paraId="28AEE066"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3.3585</w:t>
            </w:r>
          </w:p>
        </w:tc>
        <w:tc>
          <w:tcPr>
            <w:tcW w:w="1187" w:type="dxa"/>
            <w:vAlign w:val="center"/>
            <w:hideMark/>
          </w:tcPr>
          <w:p w14:paraId="28AEE067"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3.3170</w:t>
            </w:r>
          </w:p>
        </w:tc>
        <w:tc>
          <w:tcPr>
            <w:tcW w:w="920" w:type="dxa"/>
            <w:vAlign w:val="center"/>
            <w:hideMark/>
          </w:tcPr>
          <w:p w14:paraId="28AEE068" w14:textId="77777777" w:rsidR="00EF6D55" w:rsidRPr="00A138C6" w:rsidRDefault="00EF6D55" w:rsidP="00113088">
            <w:pPr>
              <w:spacing w:line="360" w:lineRule="auto"/>
              <w:jc w:val="center"/>
              <w:rPr>
                <w:sz w:val="18"/>
                <w:szCs w:val="18"/>
                <w:lang w:eastAsia="es-ES" w:bidi="he-IL"/>
              </w:rPr>
            </w:pPr>
            <w:r w:rsidRPr="00A138C6">
              <w:rPr>
                <w:sz w:val="18"/>
                <w:szCs w:val="18"/>
                <w:lang w:eastAsia="es-ES" w:bidi="he-IL"/>
              </w:rPr>
              <w:t>3.4000</w:t>
            </w:r>
          </w:p>
        </w:tc>
      </w:tr>
    </w:tbl>
    <w:p w14:paraId="28AEE06A" w14:textId="0AD9EC82" w:rsidR="00815B73" w:rsidRPr="001918AE" w:rsidRDefault="00815B73" w:rsidP="00113088">
      <w:pPr>
        <w:rPr>
          <w:sz w:val="18"/>
          <w:szCs w:val="18"/>
        </w:rPr>
      </w:pPr>
      <w:r w:rsidRPr="001918AE">
        <w:rPr>
          <w:sz w:val="18"/>
          <w:szCs w:val="18"/>
        </w:rPr>
        <w:t>*</w:t>
      </w:r>
      <w:r w:rsidR="008C6DAA" w:rsidRPr="001918AE">
        <w:rPr>
          <w:sz w:val="18"/>
          <w:szCs w:val="18"/>
        </w:rPr>
        <w:t xml:space="preserve"> </w:t>
      </w:r>
      <w:r w:rsidR="008C6DAA" w:rsidRPr="001918AE">
        <w:rPr>
          <w:i/>
          <w:sz w:val="18"/>
          <w:szCs w:val="18"/>
        </w:rPr>
        <w:t>Importancia</w:t>
      </w:r>
      <w:r w:rsidR="008C6DAA" w:rsidRPr="001918AE">
        <w:rPr>
          <w:sz w:val="18"/>
          <w:szCs w:val="18"/>
        </w:rPr>
        <w:t xml:space="preserve"> se refiere a la percepción que tiene el alumno de la competencia o habilidad para el ejercicio de tu profesión y </w:t>
      </w:r>
      <w:r w:rsidR="00F068B4" w:rsidRPr="001918AE">
        <w:rPr>
          <w:i/>
          <w:sz w:val="18"/>
          <w:szCs w:val="18"/>
        </w:rPr>
        <w:t>N</w:t>
      </w:r>
      <w:r w:rsidR="008C6DAA" w:rsidRPr="001918AE">
        <w:rPr>
          <w:i/>
          <w:sz w:val="18"/>
          <w:szCs w:val="18"/>
        </w:rPr>
        <w:t>ivel</w:t>
      </w:r>
      <w:r w:rsidR="008C6DAA" w:rsidRPr="001918AE">
        <w:rPr>
          <w:sz w:val="18"/>
          <w:szCs w:val="18"/>
        </w:rPr>
        <w:t xml:space="preserve"> se refiere a la percepción que tiene el alumno de la habilidad o competencia </w:t>
      </w:r>
      <w:r w:rsidR="00EF29C5">
        <w:rPr>
          <w:sz w:val="18"/>
          <w:szCs w:val="18"/>
        </w:rPr>
        <w:t>que</w:t>
      </w:r>
      <w:r w:rsidR="00EF29C5" w:rsidRPr="001918AE">
        <w:rPr>
          <w:sz w:val="18"/>
          <w:szCs w:val="18"/>
        </w:rPr>
        <w:t xml:space="preserve"> </w:t>
      </w:r>
      <w:r w:rsidR="008C6DAA" w:rsidRPr="001918AE">
        <w:rPr>
          <w:sz w:val="18"/>
          <w:szCs w:val="18"/>
        </w:rPr>
        <w:t xml:space="preserve">ha desarrollado durante </w:t>
      </w:r>
      <w:r w:rsidR="00EF29C5">
        <w:rPr>
          <w:sz w:val="18"/>
          <w:szCs w:val="18"/>
        </w:rPr>
        <w:t>s</w:t>
      </w:r>
      <w:r w:rsidR="00EF29C5" w:rsidRPr="001918AE">
        <w:rPr>
          <w:sz w:val="18"/>
          <w:szCs w:val="18"/>
        </w:rPr>
        <w:t xml:space="preserve">us </w:t>
      </w:r>
      <w:r w:rsidR="008C6DAA" w:rsidRPr="001918AE">
        <w:rPr>
          <w:sz w:val="18"/>
          <w:szCs w:val="18"/>
        </w:rPr>
        <w:t xml:space="preserve">estudios en la </w:t>
      </w:r>
      <w:r w:rsidR="00EF29C5">
        <w:rPr>
          <w:sz w:val="18"/>
          <w:szCs w:val="18"/>
        </w:rPr>
        <w:t>u</w:t>
      </w:r>
      <w:r w:rsidR="00EF29C5" w:rsidRPr="001918AE">
        <w:rPr>
          <w:sz w:val="18"/>
          <w:szCs w:val="18"/>
        </w:rPr>
        <w:t>niversidad</w:t>
      </w:r>
      <w:r w:rsidR="008C6DAA" w:rsidRPr="001918AE">
        <w:rPr>
          <w:sz w:val="18"/>
          <w:szCs w:val="18"/>
        </w:rPr>
        <w:t>.</w:t>
      </w:r>
    </w:p>
    <w:p w14:paraId="11283536" w14:textId="77777777" w:rsidR="00F068B4" w:rsidRPr="00F42BA5" w:rsidRDefault="00F068B4" w:rsidP="00F068B4">
      <w:pPr>
        <w:jc w:val="center"/>
        <w:rPr>
          <w:szCs w:val="24"/>
          <w:lang w:eastAsia="es-ES" w:bidi="he-IL"/>
        </w:rPr>
      </w:pPr>
      <w:r w:rsidRPr="00F42BA5">
        <w:rPr>
          <w:szCs w:val="24"/>
          <w:lang w:eastAsia="es-ES" w:bidi="he-IL"/>
        </w:rPr>
        <w:t>Fuente: Elaboración propia</w:t>
      </w:r>
    </w:p>
    <w:p w14:paraId="28AEE06C" w14:textId="77777777" w:rsidR="00A138C6" w:rsidRPr="00A138C6" w:rsidRDefault="00A138C6" w:rsidP="00113088">
      <w:pPr>
        <w:rPr>
          <w:b/>
          <w:sz w:val="18"/>
          <w:szCs w:val="18"/>
        </w:rPr>
      </w:pPr>
    </w:p>
    <w:p w14:paraId="042F1BBF" w14:textId="77777777" w:rsidR="000E73BE" w:rsidRDefault="000E73BE" w:rsidP="00364617">
      <w:pPr>
        <w:pStyle w:val="ENCABEZADONIVEL1"/>
        <w:spacing w:before="0" w:after="0"/>
        <w:rPr>
          <w:rFonts w:ascii="Calibri" w:hAnsi="Calibri" w:cs="Calibri"/>
          <w:caps w:val="0"/>
          <w:color w:val="000000"/>
          <w:sz w:val="28"/>
          <w:szCs w:val="28"/>
          <w:lang w:val="es-ES_tradnl" w:eastAsia="es-MX" w:bidi="ar-SA"/>
        </w:rPr>
      </w:pPr>
    </w:p>
    <w:p w14:paraId="5119CF03" w14:textId="77777777" w:rsidR="000E73BE" w:rsidRDefault="000E73BE" w:rsidP="00364617">
      <w:pPr>
        <w:pStyle w:val="ENCABEZADONIVEL1"/>
        <w:spacing w:before="0" w:after="0"/>
        <w:rPr>
          <w:rFonts w:ascii="Calibri" w:hAnsi="Calibri" w:cs="Calibri"/>
          <w:caps w:val="0"/>
          <w:color w:val="000000"/>
          <w:sz w:val="28"/>
          <w:szCs w:val="28"/>
          <w:lang w:val="es-ES_tradnl" w:eastAsia="es-MX" w:bidi="ar-SA"/>
        </w:rPr>
      </w:pPr>
    </w:p>
    <w:p w14:paraId="1647F94F" w14:textId="77777777" w:rsidR="000E73BE" w:rsidRDefault="000E73BE" w:rsidP="00364617">
      <w:pPr>
        <w:pStyle w:val="ENCABEZADONIVEL1"/>
        <w:spacing w:before="0" w:after="0"/>
        <w:rPr>
          <w:rFonts w:ascii="Calibri" w:hAnsi="Calibri" w:cs="Calibri"/>
          <w:caps w:val="0"/>
          <w:color w:val="000000"/>
          <w:sz w:val="28"/>
          <w:szCs w:val="28"/>
          <w:lang w:val="es-ES_tradnl" w:eastAsia="es-MX" w:bidi="ar-SA"/>
        </w:rPr>
      </w:pPr>
    </w:p>
    <w:p w14:paraId="7EA64077" w14:textId="77777777" w:rsidR="000E73BE" w:rsidRDefault="000E73BE" w:rsidP="00364617">
      <w:pPr>
        <w:pStyle w:val="ENCABEZADONIVEL1"/>
        <w:spacing w:before="0" w:after="0"/>
        <w:rPr>
          <w:rFonts w:ascii="Calibri" w:hAnsi="Calibri" w:cs="Calibri"/>
          <w:caps w:val="0"/>
          <w:color w:val="000000"/>
          <w:sz w:val="28"/>
          <w:szCs w:val="28"/>
          <w:lang w:val="es-ES_tradnl" w:eastAsia="es-MX" w:bidi="ar-SA"/>
        </w:rPr>
      </w:pPr>
    </w:p>
    <w:p w14:paraId="28AEE06D" w14:textId="6233F761" w:rsidR="00E30719" w:rsidRPr="00364617" w:rsidRDefault="00CF5A2B" w:rsidP="00364617">
      <w:pPr>
        <w:pStyle w:val="ENCABEZADONIVEL1"/>
        <w:spacing w:before="0" w:after="0"/>
        <w:rPr>
          <w:rFonts w:ascii="Calibri" w:hAnsi="Calibri" w:cs="Calibri"/>
          <w:caps w:val="0"/>
          <w:color w:val="000000"/>
          <w:sz w:val="28"/>
          <w:szCs w:val="28"/>
          <w:lang w:val="es-ES_tradnl" w:eastAsia="es-MX" w:bidi="ar-SA"/>
        </w:rPr>
      </w:pPr>
      <w:r w:rsidRPr="00364617">
        <w:rPr>
          <w:rFonts w:ascii="Calibri" w:hAnsi="Calibri" w:cs="Calibri"/>
          <w:caps w:val="0"/>
          <w:color w:val="000000"/>
          <w:sz w:val="28"/>
          <w:szCs w:val="28"/>
          <w:lang w:val="es-ES_tradnl" w:eastAsia="es-MX" w:bidi="ar-SA"/>
        </w:rPr>
        <w:lastRenderedPageBreak/>
        <w:t xml:space="preserve">Resultados y discusión </w:t>
      </w:r>
    </w:p>
    <w:p w14:paraId="28AEE06E" w14:textId="7DC8EBC4" w:rsidR="00935D5A" w:rsidRPr="00A138C6" w:rsidRDefault="00935D5A" w:rsidP="001918AE">
      <w:pPr>
        <w:ind w:firstLine="708"/>
      </w:pPr>
      <w:r w:rsidRPr="00A138C6">
        <w:t xml:space="preserve">Con base </w:t>
      </w:r>
      <w:r w:rsidR="00EF29C5">
        <w:t>en el</w:t>
      </w:r>
      <w:r w:rsidR="00EF29C5" w:rsidRPr="00A138C6">
        <w:t xml:space="preserve"> </w:t>
      </w:r>
      <w:r w:rsidRPr="00A138C6">
        <w:t>análisis efectuado en la investigación</w:t>
      </w:r>
      <w:r w:rsidR="00EF29C5">
        <w:t>,</w:t>
      </w:r>
      <w:r w:rsidRPr="00A138C6">
        <w:t xml:space="preserve"> se determinó que 90</w:t>
      </w:r>
      <w:r w:rsidR="00EF29C5">
        <w:t xml:space="preserve"> </w:t>
      </w:r>
      <w:r w:rsidRPr="00A138C6">
        <w:t>% de alumnado adopta predominantemente el enfoque profundo</w:t>
      </w:r>
      <w:r w:rsidR="00EF29C5">
        <w:t>,</w:t>
      </w:r>
      <w:r w:rsidR="00EF29C5" w:rsidRPr="00A138C6">
        <w:t xml:space="preserve"> </w:t>
      </w:r>
      <w:r w:rsidRPr="00A138C6">
        <w:t>es decir, que al momento de comprender los contenidos y trabajos propuestos en clase no escatima en esfuerzo</w:t>
      </w:r>
      <w:r w:rsidR="00EF29C5">
        <w:t>s</w:t>
      </w:r>
      <w:r w:rsidR="00201FB5">
        <w:t xml:space="preserve"> y utiliza</w:t>
      </w:r>
      <w:r w:rsidRPr="00A138C6">
        <w:t xml:space="preserve"> estrategias que le permite</w:t>
      </w:r>
      <w:r w:rsidR="00201FB5">
        <w:t>n</w:t>
      </w:r>
      <w:r w:rsidRPr="00A138C6">
        <w:t xml:space="preserve"> relacionar los contenidos nuevos con los contenidos previos y comprobar la relación entre los cursos y su avance académico planteado.</w:t>
      </w:r>
    </w:p>
    <w:p w14:paraId="28AEE06F" w14:textId="7E117553" w:rsidR="00D37121" w:rsidRPr="00A138C6" w:rsidRDefault="00935D5A" w:rsidP="001918AE">
      <w:pPr>
        <w:ind w:firstLine="708"/>
      </w:pPr>
      <w:r w:rsidRPr="00A138C6">
        <w:t xml:space="preserve">En cuanto al enfoque predominantemente superficial, </w:t>
      </w:r>
      <w:r w:rsidR="00201FB5" w:rsidRPr="00A138C6">
        <w:t>s</w:t>
      </w:r>
      <w:r w:rsidR="00201FB5">
        <w:t>o</w:t>
      </w:r>
      <w:r w:rsidR="00201FB5" w:rsidRPr="00A138C6">
        <w:t xml:space="preserve">lo </w:t>
      </w:r>
      <w:r w:rsidRPr="00A138C6">
        <w:t>es adoptado por 6</w:t>
      </w:r>
      <w:r w:rsidR="00201FB5">
        <w:t xml:space="preserve"> </w:t>
      </w:r>
      <w:r w:rsidRPr="00A138C6">
        <w:t>% del alumnado</w:t>
      </w:r>
      <w:r w:rsidR="00201FB5">
        <w:t>. Esto es:</w:t>
      </w:r>
      <w:r w:rsidR="00201FB5" w:rsidRPr="00A138C6">
        <w:t xml:space="preserve"> </w:t>
      </w:r>
      <w:r w:rsidRPr="00A138C6">
        <w:t>un porcentaje muy bajo de la muestra participante está interesa</w:t>
      </w:r>
      <w:r w:rsidR="004579A7" w:rsidRPr="00A138C6">
        <w:t>dos por aprobar las asignaturas</w:t>
      </w:r>
      <w:r w:rsidRPr="00A138C6">
        <w:t xml:space="preserve"> sin intención de comprende</w:t>
      </w:r>
      <w:r w:rsidR="004579A7" w:rsidRPr="00A138C6">
        <w:t>r la práctica y los contenidos</w:t>
      </w:r>
      <w:r w:rsidR="00201FB5">
        <w:t>,</w:t>
      </w:r>
      <w:r w:rsidR="004579A7" w:rsidRPr="00A138C6">
        <w:t xml:space="preserve"> </w:t>
      </w:r>
      <w:r w:rsidRPr="00A138C6">
        <w:t>llevando a cabo un mínimo esfuerzo, razón por la cual utilizan fundamentalmente la memorización y la reproducción automática como estrategias de aprendizaje, tomando en cuenta solamente los contenidos y materiales proporcionados por el profesor en las sesiones de clases.</w:t>
      </w:r>
    </w:p>
    <w:p w14:paraId="28AEE070" w14:textId="26376A76" w:rsidR="00D37121" w:rsidRPr="00A138C6" w:rsidRDefault="00935D5A" w:rsidP="001918AE">
      <w:pPr>
        <w:ind w:firstLine="708"/>
      </w:pPr>
      <w:r w:rsidRPr="00A138C6">
        <w:t xml:space="preserve">Por otra parte, </w:t>
      </w:r>
      <w:r w:rsidR="004579A7" w:rsidRPr="00A138C6">
        <w:t>se destaca</w:t>
      </w:r>
      <w:r w:rsidRPr="00A138C6">
        <w:t xml:space="preserve"> la existencia de 4</w:t>
      </w:r>
      <w:r w:rsidR="00201FB5">
        <w:t xml:space="preserve"> </w:t>
      </w:r>
      <w:r w:rsidRPr="00A138C6">
        <w:t>% del alumnado cuyo enfoque de aprendizaje no está definido. De acuerdo a los resultados</w:t>
      </w:r>
      <w:r w:rsidR="00201FB5">
        <w:t>,</w:t>
      </w:r>
      <w:r w:rsidRPr="00A138C6">
        <w:t xml:space="preserve"> este grupo de alumnos posee una motivación más profunda que superficial, mientras que utiliza estrategias superficiales y profundas de manera indistinta. Es un grupo de alumnos que busca la comprensión de los contenidos de las materias cursadas, pero </w:t>
      </w:r>
      <w:r w:rsidR="00201FB5">
        <w:t>a través</w:t>
      </w:r>
      <w:r w:rsidR="00201FB5" w:rsidRPr="00A138C6">
        <w:t xml:space="preserve"> </w:t>
      </w:r>
      <w:r w:rsidRPr="00A138C6">
        <w:t xml:space="preserve">únicamente </w:t>
      </w:r>
      <w:r w:rsidR="00201FB5">
        <w:t>d</w:t>
      </w:r>
      <w:r w:rsidRPr="00A138C6">
        <w:t>el material entregado por el profesor en clases</w:t>
      </w:r>
      <w:r w:rsidR="00201FB5">
        <w:t>.</w:t>
      </w:r>
      <w:r w:rsidR="00201FB5" w:rsidRPr="00A138C6">
        <w:t xml:space="preserve"> </w:t>
      </w:r>
      <w:r w:rsidR="00201FB5">
        <w:t>P</w:t>
      </w:r>
      <w:r w:rsidR="00201FB5" w:rsidRPr="00A138C6">
        <w:t xml:space="preserve">or </w:t>
      </w:r>
      <w:r w:rsidRPr="00A138C6">
        <w:t>tanto, se despreocupa de ampliar el material por iniciativa propia</w:t>
      </w:r>
      <w:r w:rsidR="002F34A4" w:rsidRPr="00A138C6">
        <w:t xml:space="preserve"> (García, 2004).</w:t>
      </w:r>
      <w:r w:rsidRPr="00A138C6">
        <w:t xml:space="preserve"> Se determinan varias coincidencias entre las características manifestadas por este grupo de alumnos con el enfoque denominado </w:t>
      </w:r>
      <w:r w:rsidRPr="001918AE">
        <w:rPr>
          <w:i/>
        </w:rPr>
        <w:t>comprensión y memorización</w:t>
      </w:r>
      <w:r w:rsidRPr="00A138C6">
        <w:t>, al considerar que los enfoques que adopta el alumnado se encuentra</w:t>
      </w:r>
      <w:r w:rsidR="000E3261" w:rsidRPr="00A138C6">
        <w:t>n</w:t>
      </w:r>
      <w:r w:rsidRPr="00A138C6">
        <w:t xml:space="preserve"> en un continuo</w:t>
      </w:r>
      <w:r w:rsidR="000E3261" w:rsidRPr="00A138C6">
        <w:t xml:space="preserve"> cambio que depende del avance escolar</w:t>
      </w:r>
      <w:r w:rsidRPr="00A138C6">
        <w:t xml:space="preserve"> </w:t>
      </w:r>
      <w:r w:rsidR="002F34A4" w:rsidRPr="00A138C6">
        <w:t>(</w:t>
      </w:r>
      <w:r w:rsidR="00893E11">
        <w:rPr>
          <w:noProof/>
        </w:rPr>
        <w:t>Hernández, García, Martínez, Hervás y Maquilón</w:t>
      </w:r>
      <w:r w:rsidR="002F34A4" w:rsidRPr="00A138C6">
        <w:t>, 2002).</w:t>
      </w:r>
    </w:p>
    <w:p w14:paraId="28AEE071" w14:textId="36FBFABF" w:rsidR="00D37121" w:rsidRPr="00A138C6" w:rsidRDefault="003A6A32" w:rsidP="001918AE">
      <w:pPr>
        <w:ind w:firstLine="708"/>
      </w:pPr>
      <w:r w:rsidRPr="00A138C6">
        <w:t>El proceso de la investigación</w:t>
      </w:r>
      <w:r w:rsidR="00935D5A" w:rsidRPr="00A138C6">
        <w:t xml:space="preserve"> muestra diferencias significativas respecto al enfoque de aprendizaje adoptado por los alumnos </w:t>
      </w:r>
      <w:r w:rsidRPr="00A138C6">
        <w:t>de</w:t>
      </w:r>
      <w:r w:rsidR="004579A7" w:rsidRPr="00A138C6">
        <w:t xml:space="preserve"> la División de</w:t>
      </w:r>
      <w:r w:rsidRPr="00A138C6">
        <w:t xml:space="preserve"> Ingenierías del Campus Guanajuato de la Universidad de Guanajuato</w:t>
      </w:r>
      <w:r w:rsidR="004F066C">
        <w:t>. No obstante, coincide</w:t>
      </w:r>
      <w:r w:rsidR="00935D5A" w:rsidRPr="00A138C6">
        <w:t xml:space="preserve"> en que las medias más altas se encuentran en un enfoque profundo.</w:t>
      </w:r>
    </w:p>
    <w:p w14:paraId="28AEE072" w14:textId="7BCF4EF8" w:rsidR="00D37121" w:rsidRPr="00A138C6" w:rsidRDefault="00B968A8" w:rsidP="001918AE">
      <w:pPr>
        <w:ind w:firstLine="708"/>
      </w:pPr>
      <w:r>
        <w:t>Respecto</w:t>
      </w:r>
      <w:r w:rsidR="00935D5A" w:rsidRPr="00A138C6">
        <w:t xml:space="preserve"> a la correlación de las subescalas implícitas en los enfoques de aprendizaje</w:t>
      </w:r>
      <w:r w:rsidR="004F066C">
        <w:t>,</w:t>
      </w:r>
      <w:r w:rsidR="00935D5A" w:rsidRPr="00A138C6">
        <w:t xml:space="preserve"> se pu</w:t>
      </w:r>
      <w:r w:rsidR="00222E11">
        <w:t>e</w:t>
      </w:r>
      <w:r w:rsidR="00935D5A" w:rsidRPr="00A138C6">
        <w:t>de inferir que, en la muestra global, los motivos profundos</w:t>
      </w:r>
      <w:r w:rsidR="004F066C">
        <w:t xml:space="preserve"> se</w:t>
      </w:r>
      <w:r w:rsidR="00935D5A" w:rsidRPr="00A138C6">
        <w:t xml:space="preserve"> correlacionaron significativamente con las estrategias profundas, no así con las estrategias superficiales. Asimismo, los motivos superficiales correlacionaron con las estrategias superficiales.</w:t>
      </w:r>
    </w:p>
    <w:p w14:paraId="28AEE073" w14:textId="5B7F1F7F" w:rsidR="00D37121" w:rsidRPr="00A138C6" w:rsidRDefault="00872963" w:rsidP="001918AE">
      <w:pPr>
        <w:ind w:firstLine="708"/>
      </w:pPr>
      <w:r>
        <w:lastRenderedPageBreak/>
        <w:t>En</w:t>
      </w:r>
      <w:r w:rsidRPr="00A138C6">
        <w:t xml:space="preserve"> </w:t>
      </w:r>
      <w:r w:rsidR="00935D5A" w:rsidRPr="00A138C6">
        <w:t xml:space="preserve">lo que respecta a las competencias genéricas, el instrumento utilizado </w:t>
      </w:r>
      <w:r w:rsidR="004F066C">
        <w:t>estuvo</w:t>
      </w:r>
      <w:r w:rsidR="004F066C" w:rsidRPr="00A138C6">
        <w:t xml:space="preserve"> </w:t>
      </w:r>
      <w:r w:rsidR="00935D5A" w:rsidRPr="00A138C6">
        <w:t xml:space="preserve">constituido por </w:t>
      </w:r>
      <w:r w:rsidR="004F066C">
        <w:t>cuatro</w:t>
      </w:r>
      <w:r w:rsidR="004F066C" w:rsidRPr="00A138C6">
        <w:t xml:space="preserve"> </w:t>
      </w:r>
      <w:r w:rsidR="00935D5A" w:rsidRPr="00A138C6">
        <w:t>partes, las que se explican con precisión en el apartado correspondiente. Cada una de ellas present</w:t>
      </w:r>
      <w:r w:rsidR="00806479">
        <w:t>ó</w:t>
      </w:r>
      <w:r w:rsidR="00935D5A" w:rsidRPr="00A138C6">
        <w:t xml:space="preserve"> un formato distinto en cuanto a indagación de respuestas, por lo que el análisis se realizó en función a ello y por consiguiente el orden sugerido</w:t>
      </w:r>
      <w:r w:rsidR="002F34A4" w:rsidRPr="00A138C6">
        <w:t>.</w:t>
      </w:r>
      <w:r w:rsidR="00806479">
        <w:t xml:space="preserve"> A </w:t>
      </w:r>
      <w:proofErr w:type="gramStart"/>
      <w:r w:rsidR="00806479">
        <w:t>continuación</w:t>
      </w:r>
      <w:proofErr w:type="gramEnd"/>
      <w:r w:rsidR="00806479">
        <w:t xml:space="preserve"> una recapitulación de lo</w:t>
      </w:r>
      <w:r w:rsidR="00FC71B8">
        <w:t>s resultados obtenidos.</w:t>
      </w:r>
    </w:p>
    <w:p w14:paraId="28AEE074" w14:textId="1FAAEA95" w:rsidR="00D37121" w:rsidRPr="00A138C6" w:rsidRDefault="00935D5A" w:rsidP="001918AE">
      <w:pPr>
        <w:ind w:firstLine="708"/>
      </w:pPr>
      <w:r w:rsidRPr="00A138C6">
        <w:t xml:space="preserve">Con relación a la primera </w:t>
      </w:r>
      <w:proofErr w:type="spellStart"/>
      <w:proofErr w:type="gramStart"/>
      <w:r w:rsidR="00806479" w:rsidRPr="00A138C6">
        <w:t>pregunta</w:t>
      </w:r>
      <w:r w:rsidR="00806479">
        <w:t>,</w:t>
      </w:r>
      <w:r w:rsidRPr="001918AE">
        <w:t>“</w:t>
      </w:r>
      <w:proofErr w:type="gramEnd"/>
      <w:r w:rsidRPr="001918AE">
        <w:t>¿Cree</w:t>
      </w:r>
      <w:proofErr w:type="spellEnd"/>
      <w:r w:rsidRPr="001918AE">
        <w:t xml:space="preserve"> que la formación que está recibiendo en la Universidad es adecuada?</w:t>
      </w:r>
      <w:r w:rsidRPr="006279B1">
        <w:t>”</w:t>
      </w:r>
      <w:r w:rsidR="006279B1">
        <w:t>,</w:t>
      </w:r>
      <w:r w:rsidRPr="006279B1">
        <w:t xml:space="preserve"> 68.10</w:t>
      </w:r>
      <w:r w:rsidR="006279B1">
        <w:t xml:space="preserve"> </w:t>
      </w:r>
      <w:r w:rsidRPr="006279B1">
        <w:t>% de los</w:t>
      </w:r>
      <w:r w:rsidRPr="00A138C6">
        <w:t xml:space="preserve"> estudiantes encuestados siente que está recibiendo una formación universitaria “</w:t>
      </w:r>
      <w:r w:rsidR="006279B1">
        <w:t>P</w:t>
      </w:r>
      <w:r w:rsidR="006279B1" w:rsidRPr="00A138C6">
        <w:t>arcial</w:t>
      </w:r>
      <w:r w:rsidRPr="00A138C6">
        <w:t>”</w:t>
      </w:r>
      <w:r w:rsidR="004579A7" w:rsidRPr="00A138C6">
        <w:t xml:space="preserve"> y </w:t>
      </w:r>
      <w:r w:rsidRPr="00A138C6">
        <w:t>31.90</w:t>
      </w:r>
      <w:r w:rsidR="006279B1">
        <w:t xml:space="preserve"> </w:t>
      </w:r>
      <w:r w:rsidRPr="00A138C6">
        <w:t>% menciona recibir una formación “</w:t>
      </w:r>
      <w:r w:rsidR="006279B1">
        <w:t>C</w:t>
      </w:r>
      <w:r w:rsidR="006279B1" w:rsidRPr="00A138C6">
        <w:t>ompleta</w:t>
      </w:r>
      <w:r w:rsidRPr="00A138C6">
        <w:t>”.</w:t>
      </w:r>
      <w:r w:rsidR="00D37121" w:rsidRPr="00A138C6">
        <w:t xml:space="preserve">  </w:t>
      </w:r>
      <w:r w:rsidRPr="00A138C6">
        <w:t>Por lo tanto, se requiere realizar un plan de acción para dar a conocer a los estudiantes en forma amplia qu</w:t>
      </w:r>
      <w:r w:rsidR="006279B1">
        <w:t>é</w:t>
      </w:r>
      <w:r w:rsidRPr="00A138C6">
        <w:t xml:space="preserve"> tipo de formación está</w:t>
      </w:r>
      <w:r w:rsidR="006279B1">
        <w:t>n</w:t>
      </w:r>
      <w:r w:rsidRPr="00A138C6">
        <w:t xml:space="preserve"> recibiendo como universitario</w:t>
      </w:r>
      <w:r w:rsidR="006279B1">
        <w:t>s</w:t>
      </w:r>
      <w:r w:rsidRPr="00A138C6">
        <w:t>, así como dónde y cómo poner en práctica dicha formación.</w:t>
      </w:r>
    </w:p>
    <w:p w14:paraId="28AEE075" w14:textId="5D200BE6" w:rsidR="00D37121" w:rsidRPr="00A138C6" w:rsidRDefault="006279B1" w:rsidP="001918AE">
      <w:pPr>
        <w:ind w:firstLine="708"/>
      </w:pPr>
      <w:r>
        <w:t>En cuanto a</w:t>
      </w:r>
      <w:r w:rsidR="00935D5A" w:rsidRPr="00A138C6">
        <w:t xml:space="preserve"> la segunda pregunta</w:t>
      </w:r>
      <w:r>
        <w:t>.</w:t>
      </w:r>
      <w:r w:rsidR="00935D5A" w:rsidRPr="006279B1">
        <w:t xml:space="preserve"> </w:t>
      </w:r>
      <w:r w:rsidR="00935D5A" w:rsidRPr="001918AE">
        <w:t>“¿Cómo valora las posibles salidas profesionales de su carrera?</w:t>
      </w:r>
      <w:r w:rsidR="00935D5A" w:rsidRPr="006279B1">
        <w:t>”, 52.10</w:t>
      </w:r>
      <w:r>
        <w:t xml:space="preserve"> </w:t>
      </w:r>
      <w:r w:rsidR="00935D5A" w:rsidRPr="006279B1">
        <w:t>% de los alumnos co</w:t>
      </w:r>
      <w:r w:rsidR="00935D5A" w:rsidRPr="00A138C6">
        <w:t>nsider</w:t>
      </w:r>
      <w:r>
        <w:t>ó</w:t>
      </w:r>
      <w:r w:rsidR="00935D5A" w:rsidRPr="00A138C6">
        <w:t xml:space="preserve"> que tiene “</w:t>
      </w:r>
      <w:r>
        <w:t>P</w:t>
      </w:r>
      <w:r w:rsidRPr="00A138C6">
        <w:t>arcialmente</w:t>
      </w:r>
      <w:r w:rsidR="00935D5A" w:rsidRPr="00A138C6">
        <w:t>” salidas profesionales, 44</w:t>
      </w:r>
      <w:r>
        <w:t xml:space="preserve"> </w:t>
      </w:r>
      <w:r w:rsidR="00935D5A" w:rsidRPr="00A138C6">
        <w:t xml:space="preserve">% </w:t>
      </w:r>
      <w:r w:rsidRPr="00A138C6">
        <w:t>coincid</w:t>
      </w:r>
      <w:r>
        <w:t>e</w:t>
      </w:r>
      <w:r w:rsidRPr="00A138C6">
        <w:t xml:space="preserve"> </w:t>
      </w:r>
      <w:r w:rsidR="00935D5A" w:rsidRPr="00A138C6">
        <w:t>en “</w:t>
      </w:r>
      <w:r>
        <w:t>C</w:t>
      </w:r>
      <w:r w:rsidRPr="00A138C6">
        <w:t>ompletamente</w:t>
      </w:r>
      <w:r w:rsidR="00935D5A" w:rsidRPr="00A138C6">
        <w:t>” y 4</w:t>
      </w:r>
      <w:r>
        <w:t xml:space="preserve"> </w:t>
      </w:r>
      <w:r w:rsidR="00935D5A" w:rsidRPr="00A138C6">
        <w:t>% optó por la opción “</w:t>
      </w:r>
      <w:r>
        <w:t>C</w:t>
      </w:r>
      <w:r w:rsidRPr="00A138C6">
        <w:t xml:space="preserve">asi </w:t>
      </w:r>
      <w:r w:rsidR="00935D5A" w:rsidRPr="00A138C6">
        <w:t>nada”.</w:t>
      </w:r>
      <w:r w:rsidR="00D37121" w:rsidRPr="00A138C6">
        <w:t xml:space="preserve"> </w:t>
      </w:r>
      <w:r w:rsidR="00935D5A" w:rsidRPr="00A138C6">
        <w:t>Por consiguiente</w:t>
      </w:r>
      <w:r w:rsidR="00D37121" w:rsidRPr="00A138C6">
        <w:t>,</w:t>
      </w:r>
      <w:r w:rsidR="00935D5A" w:rsidRPr="00A138C6">
        <w:t xml:space="preserve"> y de acuerdo a los resultados analíticos</w:t>
      </w:r>
      <w:r w:rsidR="00D37121" w:rsidRPr="00A138C6">
        <w:t>,</w:t>
      </w:r>
      <w:r w:rsidR="00935D5A" w:rsidRPr="00A138C6">
        <w:t xml:space="preserve"> más de 50</w:t>
      </w:r>
      <w:r>
        <w:t xml:space="preserve"> </w:t>
      </w:r>
      <w:r w:rsidR="00935D5A" w:rsidRPr="00A138C6">
        <w:t>% de los encuestados considera que conoce algunas opciones de las actividades profesionales de su carrera.</w:t>
      </w:r>
      <w:r w:rsidR="004579A7" w:rsidRPr="00A138C6">
        <w:t xml:space="preserve"> </w:t>
      </w:r>
      <w:r w:rsidR="00935D5A" w:rsidRPr="00A138C6">
        <w:t xml:space="preserve">En consecuencia, se requiere </w:t>
      </w:r>
      <w:r>
        <w:t xml:space="preserve">de </w:t>
      </w:r>
      <w:r w:rsidR="00935D5A" w:rsidRPr="00A138C6">
        <w:t>un plan estratégico en coordinación con los empleadores de los egresados de los programas educativos de la División de Ingenierías del Campus Guanajuato para que los alumnos conozcan las actividades profesionales y sus áreas de oportunidad, planteando entre varias estrategias las prácticas que puedan realizar en el sector productivo respectivo.</w:t>
      </w:r>
    </w:p>
    <w:p w14:paraId="28AEE076" w14:textId="4E30DDCE" w:rsidR="00D37121" w:rsidRPr="00A138C6" w:rsidRDefault="00060688" w:rsidP="001918AE">
      <w:pPr>
        <w:ind w:firstLine="708"/>
      </w:pPr>
      <w:r>
        <w:t>Ahora</w:t>
      </w:r>
      <w:r w:rsidR="00872963">
        <w:t xml:space="preserve"> bien</w:t>
      </w:r>
      <w:r>
        <w:t>, de l</w:t>
      </w:r>
      <w:r w:rsidR="00935D5A" w:rsidRPr="00A138C6">
        <w:t>a segunda parte del cuestionario</w:t>
      </w:r>
      <w:r>
        <w:t>,</w:t>
      </w:r>
      <w:r w:rsidR="00935D5A" w:rsidRPr="00A138C6">
        <w:t xml:space="preserve"> referida a la presentación de </w:t>
      </w:r>
      <w:r>
        <w:t>28</w:t>
      </w:r>
      <w:r w:rsidRPr="00A138C6">
        <w:t xml:space="preserve"> </w:t>
      </w:r>
      <w:r w:rsidR="00935D5A" w:rsidRPr="00A138C6">
        <w:t>competencias y su respectiva cuantificación del 1 al 4 en función de la importancia dada a cada una de ellas y a</w:t>
      </w:r>
      <w:r w:rsidR="00D37121" w:rsidRPr="00A138C6">
        <w:t>l nivel de desarrollo adquirido</w:t>
      </w:r>
      <w:r>
        <w:t>,</w:t>
      </w:r>
      <w:r w:rsidR="00D37121" w:rsidRPr="00A138C6">
        <w:t xml:space="preserve"> </w:t>
      </w:r>
      <w:r w:rsidR="00935D5A" w:rsidRPr="00A138C6">
        <w:t>se infiere que en la primera situación</w:t>
      </w:r>
      <w:r w:rsidR="004579A7" w:rsidRPr="00A138C6">
        <w:t xml:space="preserve"> las competencias que presentan las medias más altas y</w:t>
      </w:r>
      <w:r>
        <w:t>,</w:t>
      </w:r>
      <w:r w:rsidR="00935D5A" w:rsidRPr="00A138C6">
        <w:t xml:space="preserve"> por tanto, las mejor </w:t>
      </w:r>
      <w:r w:rsidR="004579A7" w:rsidRPr="00A138C6">
        <w:t>cuantificadas</w:t>
      </w:r>
      <w:r w:rsidR="00935D5A" w:rsidRPr="00A138C6">
        <w:t xml:space="preserve"> son </w:t>
      </w:r>
      <w:r>
        <w:t>“</w:t>
      </w:r>
      <w:r w:rsidR="00935D5A" w:rsidRPr="00A138C6">
        <w:t>Motivación del logro</w:t>
      </w:r>
      <w:r>
        <w:t>”</w:t>
      </w:r>
      <w:r w:rsidR="00935D5A" w:rsidRPr="00A138C6">
        <w:t xml:space="preserve"> (</w:t>
      </w:r>
      <w:r w:rsidR="00935D5A" w:rsidRPr="00A138C6">
        <w:rPr>
          <w:rFonts w:ascii="Symbol" w:hAnsi="Symbol"/>
        </w:rPr>
        <w:t></w:t>
      </w:r>
      <w:r w:rsidR="00D41589">
        <w:rPr>
          <w:rFonts w:ascii="Symbol" w:hAnsi="Symbol"/>
        </w:rPr>
        <w:t></w:t>
      </w:r>
      <w:r w:rsidR="00935D5A" w:rsidRPr="00A138C6">
        <w:t>=</w:t>
      </w:r>
      <w:r w:rsidR="00D41589">
        <w:t xml:space="preserve"> </w:t>
      </w:r>
      <w:r w:rsidR="00935D5A" w:rsidRPr="00A138C6">
        <w:t>3.80</w:t>
      </w:r>
      <w:r w:rsidRPr="00A138C6">
        <w:t>)</w:t>
      </w:r>
      <w:r>
        <w:t>,</w:t>
      </w:r>
      <w:r w:rsidRPr="00A138C6">
        <w:t xml:space="preserve"> </w:t>
      </w:r>
      <w:r>
        <w:t>“</w:t>
      </w:r>
      <w:r w:rsidR="00935D5A" w:rsidRPr="00A138C6">
        <w:t>Compromiso ético</w:t>
      </w:r>
      <w:r>
        <w:t>”</w:t>
      </w:r>
      <w:r w:rsidR="00935D5A" w:rsidRPr="00A138C6">
        <w:t xml:space="preserve"> (</w:t>
      </w:r>
      <w:r w:rsidR="00935D5A" w:rsidRPr="00A138C6">
        <w:rPr>
          <w:rFonts w:ascii="Symbol" w:hAnsi="Symbol"/>
        </w:rPr>
        <w:t></w:t>
      </w:r>
      <w:r w:rsidR="00D41589">
        <w:rPr>
          <w:rFonts w:ascii="Symbol" w:hAnsi="Symbol"/>
        </w:rPr>
        <w:t></w:t>
      </w:r>
      <w:r w:rsidR="00935D5A" w:rsidRPr="00A138C6">
        <w:t>=</w:t>
      </w:r>
      <w:r w:rsidR="00D41589">
        <w:t xml:space="preserve"> </w:t>
      </w:r>
      <w:r w:rsidR="00935D5A" w:rsidRPr="00A138C6">
        <w:t>3.7</w:t>
      </w:r>
      <w:r w:rsidR="004579A7" w:rsidRPr="00A138C6">
        <w:t>6</w:t>
      </w:r>
      <w:r w:rsidR="00935D5A" w:rsidRPr="00A138C6">
        <w:t xml:space="preserve">), </w:t>
      </w:r>
      <w:r>
        <w:t>“</w:t>
      </w:r>
      <w:r w:rsidR="00935D5A" w:rsidRPr="00A138C6">
        <w:t>Preocupación por la calidad</w:t>
      </w:r>
      <w:r>
        <w:t>”</w:t>
      </w:r>
      <w:r w:rsidR="00935D5A" w:rsidRPr="00A138C6">
        <w:t xml:space="preserve"> (</w:t>
      </w:r>
      <w:r w:rsidR="00935D5A" w:rsidRPr="00A138C6">
        <w:rPr>
          <w:rFonts w:ascii="Symbol" w:hAnsi="Symbol"/>
        </w:rPr>
        <w:t></w:t>
      </w:r>
      <w:r w:rsidR="00D41589">
        <w:rPr>
          <w:rFonts w:ascii="Symbol" w:hAnsi="Symbol"/>
        </w:rPr>
        <w:t></w:t>
      </w:r>
      <w:r w:rsidR="00935D5A" w:rsidRPr="00A138C6">
        <w:t>=</w:t>
      </w:r>
      <w:r w:rsidR="00D41589">
        <w:t xml:space="preserve"> </w:t>
      </w:r>
      <w:r w:rsidR="00935D5A" w:rsidRPr="00A138C6">
        <w:t>3.7</w:t>
      </w:r>
      <w:r w:rsidR="004579A7" w:rsidRPr="00A138C6">
        <w:t>6</w:t>
      </w:r>
      <w:r w:rsidRPr="00A138C6">
        <w:t>)</w:t>
      </w:r>
      <w:r>
        <w:t>,</w:t>
      </w:r>
      <w:r w:rsidRPr="00A138C6">
        <w:t xml:space="preserve"> </w:t>
      </w:r>
      <w:r>
        <w:t>“M</w:t>
      </w:r>
      <w:r w:rsidRPr="00A138C6">
        <w:t xml:space="preserve">antiene </w:t>
      </w:r>
      <w:r w:rsidR="00935D5A" w:rsidRPr="00A138C6">
        <w:t>una actitud respetuosa hacia la interculturalidad y la diversidad de creencias, valores, ideas y prácticas sociales para promover espacios de convivencia académica y profesional</w:t>
      </w:r>
      <w:r>
        <w:t>”</w:t>
      </w:r>
      <w:r w:rsidR="00935D5A" w:rsidRPr="00A138C6">
        <w:t xml:space="preserve"> (</w:t>
      </w:r>
      <w:r w:rsidR="00935D5A" w:rsidRPr="00A138C6">
        <w:rPr>
          <w:rFonts w:ascii="Symbol" w:hAnsi="Symbol"/>
        </w:rPr>
        <w:t></w:t>
      </w:r>
      <w:r>
        <w:rPr>
          <w:rFonts w:ascii="Symbol" w:hAnsi="Symbol"/>
        </w:rPr>
        <w:t></w:t>
      </w:r>
      <w:r w:rsidR="00935D5A" w:rsidRPr="00A138C6">
        <w:t>=</w:t>
      </w:r>
      <w:r>
        <w:t xml:space="preserve"> </w:t>
      </w:r>
      <w:r w:rsidR="00935D5A" w:rsidRPr="00A138C6">
        <w:t xml:space="preserve">3.72) y </w:t>
      </w:r>
      <w:r>
        <w:t>“</w:t>
      </w:r>
      <w:r w:rsidR="00935D5A" w:rsidRPr="00A138C6">
        <w:t>Toma de decisiones (</w:t>
      </w:r>
      <w:r w:rsidR="00935D5A" w:rsidRPr="00A138C6">
        <w:rPr>
          <w:rFonts w:ascii="Symbol" w:hAnsi="Symbol"/>
        </w:rPr>
        <w:t></w:t>
      </w:r>
      <w:r w:rsidR="00D41589">
        <w:rPr>
          <w:rFonts w:ascii="Symbol" w:hAnsi="Symbol"/>
        </w:rPr>
        <w:t></w:t>
      </w:r>
      <w:r w:rsidR="00935D5A" w:rsidRPr="00A138C6">
        <w:t>=</w:t>
      </w:r>
      <w:r w:rsidR="00D41589">
        <w:t xml:space="preserve"> </w:t>
      </w:r>
      <w:r w:rsidR="00935D5A" w:rsidRPr="00A138C6">
        <w:t>3.72)</w:t>
      </w:r>
      <w:r w:rsidR="00D37121" w:rsidRPr="00A138C6">
        <w:t>.</w:t>
      </w:r>
    </w:p>
    <w:p w14:paraId="77A2CA77" w14:textId="77777777" w:rsidR="000E73BE" w:rsidRDefault="000E73BE" w:rsidP="001918AE">
      <w:pPr>
        <w:ind w:firstLine="708"/>
      </w:pPr>
    </w:p>
    <w:p w14:paraId="28AEE077" w14:textId="4B041B94" w:rsidR="00D37121" w:rsidRPr="00A138C6" w:rsidRDefault="00935D5A" w:rsidP="001918AE">
      <w:pPr>
        <w:ind w:firstLine="708"/>
      </w:pPr>
      <w:r w:rsidRPr="00A138C6">
        <w:lastRenderedPageBreak/>
        <w:t>En el segundo contexto, la referida al nivel de desarrollo adquirido, las competencias con las medias más altas son</w:t>
      </w:r>
      <w:r w:rsidR="00D41589">
        <w:t xml:space="preserve"> “</w:t>
      </w:r>
      <w:r w:rsidRPr="00A138C6">
        <w:t>Compromiso ético</w:t>
      </w:r>
      <w:r w:rsidR="00D41589">
        <w:t>”</w:t>
      </w:r>
      <w:r w:rsidRPr="00A138C6">
        <w:t xml:space="preserve"> (</w:t>
      </w:r>
      <w:r w:rsidRPr="00A138C6">
        <w:rPr>
          <w:rFonts w:ascii="Symbol" w:hAnsi="Symbol"/>
        </w:rPr>
        <w:t></w:t>
      </w:r>
      <w:r w:rsidR="00872963">
        <w:rPr>
          <w:rFonts w:ascii="Symbol" w:hAnsi="Symbol"/>
        </w:rPr>
        <w:t></w:t>
      </w:r>
      <w:r w:rsidRPr="00A138C6">
        <w:t>=</w:t>
      </w:r>
      <w:r w:rsidR="00872963">
        <w:t xml:space="preserve"> </w:t>
      </w:r>
      <w:r w:rsidRPr="00A138C6">
        <w:t>3.4</w:t>
      </w:r>
      <w:r w:rsidR="00BA56BC" w:rsidRPr="00A138C6">
        <w:t>4</w:t>
      </w:r>
      <w:r w:rsidR="00872963" w:rsidRPr="00A138C6">
        <w:t>)</w:t>
      </w:r>
      <w:r w:rsidR="00872963">
        <w:t>,</w:t>
      </w:r>
      <w:r w:rsidR="00872963" w:rsidRPr="00A138C6">
        <w:t xml:space="preserve"> </w:t>
      </w:r>
      <w:r w:rsidR="00872963">
        <w:t>“</w:t>
      </w:r>
      <w:r w:rsidRPr="00A138C6">
        <w:t>Motivación de logro</w:t>
      </w:r>
      <w:r w:rsidR="00872963">
        <w:t>”</w:t>
      </w:r>
      <w:r w:rsidRPr="00A138C6">
        <w:t xml:space="preserve"> (</w:t>
      </w:r>
      <w:r w:rsidRPr="00A138C6">
        <w:rPr>
          <w:rFonts w:ascii="Symbol" w:hAnsi="Symbol"/>
        </w:rPr>
        <w:t></w:t>
      </w:r>
      <w:r w:rsidR="00872963">
        <w:rPr>
          <w:rFonts w:ascii="Symbol" w:hAnsi="Symbol"/>
        </w:rPr>
        <w:t></w:t>
      </w:r>
      <w:r w:rsidRPr="00A138C6">
        <w:t>=</w:t>
      </w:r>
      <w:r w:rsidR="00872963">
        <w:t xml:space="preserve"> </w:t>
      </w:r>
      <w:r w:rsidRPr="00A138C6">
        <w:t>3.3</w:t>
      </w:r>
      <w:r w:rsidR="00BA56BC" w:rsidRPr="00A138C6">
        <w:t>6</w:t>
      </w:r>
      <w:r w:rsidR="00872963" w:rsidRPr="00A138C6">
        <w:t>)</w:t>
      </w:r>
      <w:r w:rsidR="00872963">
        <w:t>,</w:t>
      </w:r>
      <w:r w:rsidR="00872963" w:rsidRPr="00A138C6">
        <w:t xml:space="preserve"> </w:t>
      </w:r>
      <w:r w:rsidR="00872963">
        <w:t>“</w:t>
      </w:r>
      <w:r w:rsidRPr="00A138C6">
        <w:t>Capacidad para adaptarse a nuevas situaciones</w:t>
      </w:r>
      <w:r w:rsidR="00872963">
        <w:t>”</w:t>
      </w:r>
      <w:r w:rsidRPr="00A138C6">
        <w:t xml:space="preserve"> (</w:t>
      </w:r>
      <w:r w:rsidRPr="00A138C6">
        <w:rPr>
          <w:rFonts w:ascii="Symbol" w:hAnsi="Symbol"/>
        </w:rPr>
        <w:t></w:t>
      </w:r>
      <w:r w:rsidR="00872963">
        <w:rPr>
          <w:rFonts w:ascii="Symbol" w:hAnsi="Symbol"/>
        </w:rPr>
        <w:t></w:t>
      </w:r>
      <w:r w:rsidRPr="00A138C6">
        <w:t>=</w:t>
      </w:r>
      <w:r w:rsidR="00872963">
        <w:t xml:space="preserve"> </w:t>
      </w:r>
      <w:r w:rsidRPr="00A138C6">
        <w:t>3.2</w:t>
      </w:r>
      <w:r w:rsidR="00BA56BC" w:rsidRPr="00A138C6">
        <w:t>8</w:t>
      </w:r>
      <w:r w:rsidR="00872963" w:rsidRPr="00A138C6">
        <w:t>)</w:t>
      </w:r>
      <w:r w:rsidR="00872963">
        <w:t>,</w:t>
      </w:r>
      <w:r w:rsidR="00872963" w:rsidRPr="00A138C6">
        <w:t xml:space="preserve"> </w:t>
      </w:r>
      <w:r w:rsidR="00872963">
        <w:t>“</w:t>
      </w:r>
      <w:r w:rsidRPr="00A138C6">
        <w:t>Preocupación por la calidad</w:t>
      </w:r>
      <w:r w:rsidR="00872963">
        <w:t>”</w:t>
      </w:r>
      <w:r w:rsidRPr="00A138C6">
        <w:t xml:space="preserve"> (</w:t>
      </w:r>
      <w:r w:rsidRPr="00A138C6">
        <w:rPr>
          <w:rFonts w:ascii="Symbol" w:hAnsi="Symbol"/>
        </w:rPr>
        <w:t></w:t>
      </w:r>
      <w:r w:rsidR="00872963">
        <w:rPr>
          <w:rFonts w:ascii="Symbol" w:hAnsi="Symbol"/>
        </w:rPr>
        <w:t></w:t>
      </w:r>
      <w:r w:rsidRPr="00A138C6">
        <w:t>=</w:t>
      </w:r>
      <w:r w:rsidR="00872963">
        <w:t xml:space="preserve"> </w:t>
      </w:r>
      <w:r w:rsidRPr="00A138C6">
        <w:t xml:space="preserve">3.27) y </w:t>
      </w:r>
      <w:r w:rsidR="00872963">
        <w:t>“</w:t>
      </w:r>
      <w:r w:rsidRPr="00A138C6">
        <w:t>Planifica su proyecto educativo y de vida de manera autónoma bajo los principios de libertad, respeto, responsabilidad social y justicia para contribuir como agente de cambio al desarrollo de su entorno</w:t>
      </w:r>
      <w:r w:rsidR="00872963">
        <w:t>”</w:t>
      </w:r>
      <w:r w:rsidRPr="00A138C6">
        <w:t xml:space="preserve"> (</w:t>
      </w:r>
      <w:r w:rsidRPr="00A138C6">
        <w:rPr>
          <w:rFonts w:ascii="Symbol" w:hAnsi="Symbol"/>
        </w:rPr>
        <w:t></w:t>
      </w:r>
      <w:r w:rsidR="00872963">
        <w:rPr>
          <w:rFonts w:ascii="Symbol" w:hAnsi="Symbol"/>
        </w:rPr>
        <w:t></w:t>
      </w:r>
      <w:r w:rsidRPr="00A138C6">
        <w:t>=</w:t>
      </w:r>
      <w:r w:rsidR="00872963">
        <w:t xml:space="preserve"> </w:t>
      </w:r>
      <w:r w:rsidRPr="00A138C6">
        <w:t>3.24).</w:t>
      </w:r>
      <w:r w:rsidR="00BA56BC" w:rsidRPr="00A138C6">
        <w:t xml:space="preserve"> </w:t>
      </w:r>
      <w:r w:rsidRPr="00A138C6">
        <w:t>Es preciso destacar que “</w:t>
      </w:r>
      <w:r w:rsidR="00872963">
        <w:t>C</w:t>
      </w:r>
      <w:r w:rsidR="00872963" w:rsidRPr="00A138C6">
        <w:t xml:space="preserve">ompromiso </w:t>
      </w:r>
      <w:r w:rsidRPr="00A138C6">
        <w:t>ético” y “</w:t>
      </w:r>
      <w:r w:rsidR="00872963">
        <w:t>M</w:t>
      </w:r>
      <w:r w:rsidR="00872963" w:rsidRPr="00A138C6">
        <w:t xml:space="preserve">otivación </w:t>
      </w:r>
      <w:r w:rsidRPr="00A138C6">
        <w:t xml:space="preserve">del logro” están dentro de las </w:t>
      </w:r>
      <w:r w:rsidR="00872963">
        <w:t>cinco</w:t>
      </w:r>
      <w:r w:rsidR="00872963" w:rsidRPr="00A138C6">
        <w:t xml:space="preserve"> </w:t>
      </w:r>
      <w:r w:rsidR="00872963">
        <w:t>preferidas</w:t>
      </w:r>
      <w:r w:rsidR="00872963" w:rsidRPr="00A138C6">
        <w:t xml:space="preserve"> </w:t>
      </w:r>
      <w:r w:rsidRPr="00A138C6">
        <w:t>en ambos casos.</w:t>
      </w:r>
      <w:r w:rsidR="00D37121" w:rsidRPr="00A138C6">
        <w:t xml:space="preserve"> </w:t>
      </w:r>
    </w:p>
    <w:p w14:paraId="28AEE078" w14:textId="7C83DEF9" w:rsidR="00935D5A" w:rsidRPr="00A138C6" w:rsidRDefault="00DE3548" w:rsidP="001918AE">
      <w:pPr>
        <w:ind w:firstLine="708"/>
      </w:pPr>
      <w:r>
        <w:t>De</w:t>
      </w:r>
      <w:r w:rsidR="00935D5A" w:rsidRPr="00A138C6">
        <w:t xml:space="preserve"> la tercera parte del cuestionario</w:t>
      </w:r>
      <w:r>
        <w:t>,</w:t>
      </w:r>
      <w:r w:rsidR="00935D5A" w:rsidRPr="00A138C6">
        <w:t xml:space="preserve"> referida a las </w:t>
      </w:r>
      <w:r>
        <w:t>cinco</w:t>
      </w:r>
      <w:r w:rsidRPr="00A138C6">
        <w:t xml:space="preserve"> </w:t>
      </w:r>
      <w:r w:rsidR="00935D5A" w:rsidRPr="00A138C6">
        <w:t>prioridades relativas a las 28 competencias genéricas presentadas</w:t>
      </w:r>
      <w:r w:rsidR="00D37121" w:rsidRPr="00A138C6">
        <w:t>,</w:t>
      </w:r>
      <w:r w:rsidR="00935D5A" w:rsidRPr="00A138C6">
        <w:t xml:space="preserve"> cabe </w:t>
      </w:r>
      <w:r w:rsidR="00BA56BC" w:rsidRPr="00A138C6">
        <w:t>recalcar</w:t>
      </w:r>
      <w:r w:rsidR="00935D5A" w:rsidRPr="00A138C6">
        <w:t xml:space="preserve"> que la competencia “Capacidad para generar nuevas ideas (creatividad)” presenta una frecuencia de 16.66 %, seguida de las competencias “Liderazgo” y “Resolución de problemas” con una frecuencia de 16.33</w:t>
      </w:r>
      <w:r>
        <w:t xml:space="preserve"> </w:t>
      </w:r>
      <w:r w:rsidR="00935D5A" w:rsidRPr="00A138C6">
        <w:t>%</w:t>
      </w:r>
      <w:r w:rsidR="00104C82">
        <w:t xml:space="preserve"> y</w:t>
      </w:r>
      <w:r w:rsidR="00935D5A" w:rsidRPr="00A138C6">
        <w:t xml:space="preserve"> “Toma de decisiones” con 12.50</w:t>
      </w:r>
      <w:r w:rsidR="00104C82">
        <w:t xml:space="preserve"> </w:t>
      </w:r>
      <w:r w:rsidR="00BA56BC" w:rsidRPr="00A138C6">
        <w:t>%</w:t>
      </w:r>
      <w:r w:rsidR="00104C82">
        <w:t>;</w:t>
      </w:r>
      <w:r w:rsidR="00935D5A" w:rsidRPr="00A138C6">
        <w:t xml:space="preserve"> finalmente se ubica la competencia “Capacidad para comunicarse con personas no expertas en la materia” con una frecuencia de 8.33</w:t>
      </w:r>
      <w:r w:rsidR="00104C82">
        <w:t xml:space="preserve"> </w:t>
      </w:r>
      <w:r w:rsidR="00935D5A" w:rsidRPr="00A138C6">
        <w:t>%.</w:t>
      </w:r>
    </w:p>
    <w:p w14:paraId="10DE7A4E" w14:textId="642487A6" w:rsidR="008629BF" w:rsidRDefault="008629BF" w:rsidP="00B968A8">
      <w:pPr>
        <w:ind w:firstLine="708"/>
      </w:pPr>
      <w:r>
        <w:t>R</w:t>
      </w:r>
      <w:r w:rsidR="00935D5A" w:rsidRPr="00A138C6">
        <w:t>elacionado con la cuarta parte del cuestionario</w:t>
      </w:r>
      <w:r w:rsidR="001B61A2">
        <w:t>,</w:t>
      </w:r>
      <w:r w:rsidR="00935D5A" w:rsidRPr="00A138C6">
        <w:t xml:space="preserve"> </w:t>
      </w:r>
      <w:r w:rsidR="00BA56BC" w:rsidRPr="00A138C6">
        <w:t>concerniente</w:t>
      </w:r>
      <w:r w:rsidR="00935D5A" w:rsidRPr="00A138C6">
        <w:t xml:space="preserve"> a la categorización de 17 competencias seleccionadas por los alumnos, </w:t>
      </w:r>
      <w:r w:rsidR="001B61A2">
        <w:t>el orden de prioridades</w:t>
      </w:r>
      <w:r w:rsidR="00935D5A" w:rsidRPr="00A138C6">
        <w:t xml:space="preserve"> queda de la forma siguiente: </w:t>
      </w:r>
    </w:p>
    <w:p w14:paraId="0E99C245" w14:textId="65624F97" w:rsidR="008629BF" w:rsidRPr="001918AE" w:rsidRDefault="00935D5A" w:rsidP="001918AE">
      <w:pPr>
        <w:pStyle w:val="Prrafodelista"/>
        <w:numPr>
          <w:ilvl w:val="0"/>
          <w:numId w:val="30"/>
        </w:numPr>
        <w:ind w:left="0" w:firstLine="709"/>
        <w:rPr>
          <w:szCs w:val="24"/>
        </w:rPr>
      </w:pPr>
      <w:r w:rsidRPr="001918AE">
        <w:rPr>
          <w:rFonts w:ascii="Times New Roman" w:hAnsi="Times New Roman"/>
          <w:sz w:val="24"/>
          <w:szCs w:val="24"/>
        </w:rPr>
        <w:t>“Habilidades de investigaciones” con 495 preferencias</w:t>
      </w:r>
      <w:r w:rsidR="008629BF">
        <w:rPr>
          <w:rFonts w:ascii="Times New Roman" w:hAnsi="Times New Roman"/>
          <w:sz w:val="24"/>
          <w:szCs w:val="24"/>
        </w:rPr>
        <w:t>.</w:t>
      </w:r>
      <w:r w:rsidRPr="001918AE">
        <w:rPr>
          <w:rFonts w:ascii="Times New Roman" w:hAnsi="Times New Roman"/>
          <w:sz w:val="24"/>
          <w:szCs w:val="24"/>
        </w:rPr>
        <w:t xml:space="preserve">  </w:t>
      </w:r>
    </w:p>
    <w:p w14:paraId="1A5972DB" w14:textId="5E52ED2D" w:rsidR="008629BF" w:rsidRPr="001918AE" w:rsidRDefault="00935D5A" w:rsidP="001918AE">
      <w:pPr>
        <w:pStyle w:val="Prrafodelista"/>
        <w:numPr>
          <w:ilvl w:val="0"/>
          <w:numId w:val="30"/>
        </w:numPr>
        <w:ind w:left="0" w:firstLine="709"/>
        <w:rPr>
          <w:szCs w:val="24"/>
        </w:rPr>
      </w:pPr>
      <w:r w:rsidRPr="001918AE">
        <w:rPr>
          <w:rFonts w:ascii="Times New Roman" w:hAnsi="Times New Roman"/>
          <w:sz w:val="24"/>
          <w:szCs w:val="24"/>
        </w:rPr>
        <w:t>“Habilidades interpersonales” con 298 preferencias</w:t>
      </w:r>
      <w:r w:rsidR="008629BF">
        <w:rPr>
          <w:rFonts w:ascii="Times New Roman" w:hAnsi="Times New Roman"/>
          <w:sz w:val="24"/>
          <w:szCs w:val="24"/>
        </w:rPr>
        <w:t>.</w:t>
      </w:r>
      <w:r w:rsidR="008629BF" w:rsidRPr="001918AE">
        <w:rPr>
          <w:rFonts w:ascii="Times New Roman" w:hAnsi="Times New Roman"/>
          <w:sz w:val="24"/>
          <w:szCs w:val="24"/>
        </w:rPr>
        <w:t xml:space="preserve"> </w:t>
      </w:r>
    </w:p>
    <w:p w14:paraId="05A2A7F6" w14:textId="2E61AFFD" w:rsidR="008629BF" w:rsidRPr="001918AE" w:rsidRDefault="00935D5A" w:rsidP="001918AE">
      <w:pPr>
        <w:pStyle w:val="Prrafodelista"/>
        <w:numPr>
          <w:ilvl w:val="0"/>
          <w:numId w:val="30"/>
        </w:numPr>
        <w:ind w:left="0" w:firstLine="709"/>
        <w:rPr>
          <w:szCs w:val="24"/>
        </w:rPr>
      </w:pPr>
      <w:r w:rsidRPr="001918AE">
        <w:rPr>
          <w:rFonts w:ascii="Times New Roman" w:hAnsi="Times New Roman"/>
          <w:sz w:val="24"/>
          <w:szCs w:val="24"/>
        </w:rPr>
        <w:t>“Conocimientos generales básicos en el área de estudio” con 297 preferencias</w:t>
      </w:r>
      <w:r w:rsidR="008629BF">
        <w:rPr>
          <w:rFonts w:ascii="Times New Roman" w:hAnsi="Times New Roman"/>
          <w:sz w:val="24"/>
          <w:szCs w:val="24"/>
        </w:rPr>
        <w:t>.</w:t>
      </w:r>
      <w:r w:rsidR="008629BF" w:rsidRPr="001918AE">
        <w:rPr>
          <w:rFonts w:ascii="Times New Roman" w:hAnsi="Times New Roman"/>
          <w:sz w:val="24"/>
          <w:szCs w:val="24"/>
        </w:rPr>
        <w:t xml:space="preserve"> </w:t>
      </w:r>
    </w:p>
    <w:p w14:paraId="70FC313E" w14:textId="1EC27D50" w:rsidR="008629BF" w:rsidRPr="001918AE" w:rsidRDefault="00935D5A" w:rsidP="001918AE">
      <w:pPr>
        <w:pStyle w:val="Prrafodelista"/>
        <w:numPr>
          <w:ilvl w:val="0"/>
          <w:numId w:val="30"/>
        </w:numPr>
        <w:ind w:left="0" w:firstLine="709"/>
        <w:rPr>
          <w:szCs w:val="24"/>
        </w:rPr>
      </w:pPr>
      <w:r w:rsidRPr="001918AE">
        <w:rPr>
          <w:rFonts w:ascii="Times New Roman" w:hAnsi="Times New Roman"/>
          <w:sz w:val="24"/>
          <w:szCs w:val="24"/>
        </w:rPr>
        <w:t>“Capacidad de aplicar los conocimientos en la práctica” con 296 preferencias</w:t>
      </w:r>
      <w:r w:rsidR="008629BF">
        <w:rPr>
          <w:rFonts w:ascii="Times New Roman" w:hAnsi="Times New Roman"/>
          <w:sz w:val="24"/>
          <w:szCs w:val="24"/>
        </w:rPr>
        <w:t>.</w:t>
      </w:r>
    </w:p>
    <w:p w14:paraId="36954A82" w14:textId="2055B0DB" w:rsidR="008629BF" w:rsidRPr="001918AE" w:rsidRDefault="00935D5A" w:rsidP="001918AE">
      <w:pPr>
        <w:pStyle w:val="Prrafodelista"/>
        <w:numPr>
          <w:ilvl w:val="0"/>
          <w:numId w:val="30"/>
        </w:numPr>
        <w:ind w:left="0" w:firstLine="709"/>
        <w:rPr>
          <w:szCs w:val="24"/>
        </w:rPr>
      </w:pPr>
      <w:r w:rsidRPr="001918AE">
        <w:rPr>
          <w:rFonts w:ascii="Times New Roman" w:hAnsi="Times New Roman"/>
          <w:sz w:val="24"/>
          <w:szCs w:val="24"/>
        </w:rPr>
        <w:t>“Capacidad de trabajar en un equipo interdisciplinar” con 248 preferencias</w:t>
      </w:r>
      <w:r w:rsidR="008629BF">
        <w:rPr>
          <w:rFonts w:ascii="Times New Roman" w:hAnsi="Times New Roman"/>
          <w:sz w:val="24"/>
          <w:szCs w:val="24"/>
        </w:rPr>
        <w:t>.</w:t>
      </w:r>
    </w:p>
    <w:p w14:paraId="0959CEF7" w14:textId="3344A3AA" w:rsidR="008629BF" w:rsidRPr="001918AE" w:rsidRDefault="00935D5A" w:rsidP="001918AE">
      <w:pPr>
        <w:pStyle w:val="Prrafodelista"/>
        <w:numPr>
          <w:ilvl w:val="0"/>
          <w:numId w:val="30"/>
        </w:numPr>
        <w:ind w:left="0" w:firstLine="709"/>
        <w:rPr>
          <w:szCs w:val="24"/>
        </w:rPr>
      </w:pPr>
      <w:r w:rsidRPr="001918AE">
        <w:rPr>
          <w:rFonts w:ascii="Times New Roman" w:hAnsi="Times New Roman"/>
          <w:sz w:val="24"/>
          <w:szCs w:val="24"/>
        </w:rPr>
        <w:t>“Iniciativa y espíritu emprendedor” con 247 preferencias</w:t>
      </w:r>
      <w:r w:rsidR="008629BF">
        <w:rPr>
          <w:rFonts w:ascii="Times New Roman" w:hAnsi="Times New Roman"/>
          <w:sz w:val="24"/>
          <w:szCs w:val="24"/>
        </w:rPr>
        <w:t>.</w:t>
      </w:r>
    </w:p>
    <w:p w14:paraId="35F50443" w14:textId="334399C1" w:rsidR="008629BF" w:rsidRPr="001918AE" w:rsidRDefault="00935D5A" w:rsidP="001918AE">
      <w:pPr>
        <w:pStyle w:val="Prrafodelista"/>
        <w:numPr>
          <w:ilvl w:val="0"/>
          <w:numId w:val="30"/>
        </w:numPr>
        <w:ind w:left="0" w:firstLine="709"/>
        <w:rPr>
          <w:szCs w:val="24"/>
        </w:rPr>
      </w:pPr>
      <w:r w:rsidRPr="001918AE">
        <w:rPr>
          <w:rFonts w:ascii="Times New Roman" w:hAnsi="Times New Roman"/>
          <w:sz w:val="24"/>
          <w:szCs w:val="24"/>
        </w:rPr>
        <w:t>“Capacidad de análisis y síntesis” con 245 preferencias</w:t>
      </w:r>
      <w:r w:rsidR="008629BF">
        <w:rPr>
          <w:rFonts w:ascii="Times New Roman" w:hAnsi="Times New Roman"/>
          <w:sz w:val="24"/>
          <w:szCs w:val="24"/>
        </w:rPr>
        <w:t>.</w:t>
      </w:r>
    </w:p>
    <w:p w14:paraId="718CBAAE" w14:textId="7690D002" w:rsidR="008629BF" w:rsidRPr="001918AE" w:rsidRDefault="00935D5A" w:rsidP="001918AE">
      <w:pPr>
        <w:pStyle w:val="Prrafodelista"/>
        <w:numPr>
          <w:ilvl w:val="0"/>
          <w:numId w:val="30"/>
        </w:numPr>
        <w:ind w:left="0" w:firstLine="709"/>
        <w:rPr>
          <w:szCs w:val="24"/>
        </w:rPr>
      </w:pPr>
      <w:r w:rsidRPr="001918AE">
        <w:rPr>
          <w:rFonts w:ascii="Times New Roman" w:hAnsi="Times New Roman"/>
          <w:sz w:val="24"/>
          <w:szCs w:val="24"/>
        </w:rPr>
        <w:t>“Capacidad de aprender” con 199 preferencias</w:t>
      </w:r>
      <w:r w:rsidR="008629BF">
        <w:rPr>
          <w:rFonts w:ascii="Times New Roman" w:hAnsi="Times New Roman"/>
          <w:sz w:val="24"/>
          <w:szCs w:val="24"/>
        </w:rPr>
        <w:t>.</w:t>
      </w:r>
    </w:p>
    <w:p w14:paraId="30326EF3" w14:textId="169F4A18" w:rsidR="008629BF" w:rsidRPr="001918AE" w:rsidRDefault="00935D5A" w:rsidP="001918AE">
      <w:pPr>
        <w:pStyle w:val="Prrafodelista"/>
        <w:numPr>
          <w:ilvl w:val="0"/>
          <w:numId w:val="30"/>
        </w:numPr>
        <w:ind w:left="0" w:firstLine="709"/>
        <w:rPr>
          <w:szCs w:val="24"/>
        </w:rPr>
      </w:pPr>
      <w:r w:rsidRPr="001918AE">
        <w:rPr>
          <w:rFonts w:ascii="Times New Roman" w:hAnsi="Times New Roman"/>
          <w:sz w:val="24"/>
          <w:szCs w:val="24"/>
        </w:rPr>
        <w:t>“Capacidad para generar nuevas ideas (creatividad)” con 198 preferencias</w:t>
      </w:r>
      <w:r w:rsidR="008629BF">
        <w:rPr>
          <w:rFonts w:ascii="Times New Roman" w:hAnsi="Times New Roman"/>
          <w:sz w:val="24"/>
          <w:szCs w:val="24"/>
        </w:rPr>
        <w:t>.</w:t>
      </w:r>
      <w:r w:rsidR="008629BF" w:rsidRPr="001918AE">
        <w:rPr>
          <w:rFonts w:ascii="Times New Roman" w:hAnsi="Times New Roman"/>
          <w:sz w:val="24"/>
          <w:szCs w:val="24"/>
        </w:rPr>
        <w:t xml:space="preserve"> </w:t>
      </w:r>
    </w:p>
    <w:p w14:paraId="11B6BABF" w14:textId="6FC9D103" w:rsidR="008629BF" w:rsidRPr="001918AE" w:rsidRDefault="00935D5A" w:rsidP="001918AE">
      <w:pPr>
        <w:pStyle w:val="Prrafodelista"/>
        <w:numPr>
          <w:ilvl w:val="0"/>
          <w:numId w:val="30"/>
        </w:numPr>
        <w:ind w:left="0" w:firstLine="709"/>
        <w:rPr>
          <w:szCs w:val="24"/>
        </w:rPr>
      </w:pPr>
      <w:r w:rsidRPr="001918AE">
        <w:rPr>
          <w:rFonts w:ascii="Times New Roman" w:hAnsi="Times New Roman"/>
          <w:sz w:val="24"/>
          <w:szCs w:val="24"/>
        </w:rPr>
        <w:t>“Conocimientos de una segunda lengua” con 198 preferencias</w:t>
      </w:r>
      <w:r w:rsidR="008629BF">
        <w:rPr>
          <w:rFonts w:ascii="Times New Roman" w:hAnsi="Times New Roman"/>
          <w:sz w:val="24"/>
          <w:szCs w:val="24"/>
        </w:rPr>
        <w:t>.</w:t>
      </w:r>
    </w:p>
    <w:p w14:paraId="13998FDB" w14:textId="200E832C" w:rsidR="008629BF" w:rsidRPr="001918AE" w:rsidRDefault="00935D5A" w:rsidP="001918AE">
      <w:pPr>
        <w:pStyle w:val="Prrafodelista"/>
        <w:numPr>
          <w:ilvl w:val="0"/>
          <w:numId w:val="30"/>
        </w:numPr>
        <w:ind w:left="0" w:firstLine="709"/>
        <w:rPr>
          <w:szCs w:val="24"/>
        </w:rPr>
      </w:pPr>
      <w:r w:rsidRPr="001918AE">
        <w:rPr>
          <w:rFonts w:ascii="Times New Roman" w:hAnsi="Times New Roman"/>
          <w:sz w:val="24"/>
          <w:szCs w:val="24"/>
        </w:rPr>
        <w:t>“Conocimientos básicos de la profesión” con 197 preferencias</w:t>
      </w:r>
      <w:r w:rsidR="008629BF">
        <w:rPr>
          <w:rFonts w:ascii="Times New Roman" w:hAnsi="Times New Roman"/>
          <w:sz w:val="24"/>
          <w:szCs w:val="24"/>
        </w:rPr>
        <w:t>.</w:t>
      </w:r>
    </w:p>
    <w:p w14:paraId="14B1EAB5" w14:textId="6CF43F52" w:rsidR="008629BF" w:rsidRPr="001918AE" w:rsidRDefault="00935D5A" w:rsidP="001918AE">
      <w:pPr>
        <w:pStyle w:val="Prrafodelista"/>
        <w:numPr>
          <w:ilvl w:val="0"/>
          <w:numId w:val="30"/>
        </w:numPr>
        <w:ind w:left="0" w:firstLine="709"/>
        <w:rPr>
          <w:szCs w:val="24"/>
        </w:rPr>
      </w:pPr>
      <w:r w:rsidRPr="001918AE">
        <w:rPr>
          <w:rFonts w:ascii="Times New Roman" w:hAnsi="Times New Roman"/>
          <w:sz w:val="24"/>
          <w:szCs w:val="24"/>
        </w:rPr>
        <w:t>“Toma de decisiones” con 197 preferencias</w:t>
      </w:r>
      <w:r w:rsidR="008629BF">
        <w:rPr>
          <w:rFonts w:ascii="Times New Roman" w:hAnsi="Times New Roman"/>
          <w:sz w:val="24"/>
          <w:szCs w:val="24"/>
        </w:rPr>
        <w:t>.</w:t>
      </w:r>
    </w:p>
    <w:p w14:paraId="6FA8DF81" w14:textId="134A4068" w:rsidR="008629BF" w:rsidRPr="001918AE" w:rsidRDefault="00935D5A" w:rsidP="001918AE">
      <w:pPr>
        <w:pStyle w:val="Prrafodelista"/>
        <w:numPr>
          <w:ilvl w:val="0"/>
          <w:numId w:val="30"/>
        </w:numPr>
        <w:ind w:left="0" w:firstLine="709"/>
        <w:rPr>
          <w:szCs w:val="24"/>
        </w:rPr>
      </w:pPr>
      <w:r w:rsidRPr="001918AE">
        <w:rPr>
          <w:rFonts w:ascii="Times New Roman" w:hAnsi="Times New Roman"/>
          <w:sz w:val="24"/>
          <w:szCs w:val="24"/>
        </w:rPr>
        <w:t>“Capacidad crítica y autocrítica” con 196 preferencias</w:t>
      </w:r>
      <w:r w:rsidR="008629BF">
        <w:rPr>
          <w:rFonts w:ascii="Times New Roman" w:hAnsi="Times New Roman"/>
          <w:sz w:val="24"/>
          <w:szCs w:val="24"/>
        </w:rPr>
        <w:t>.</w:t>
      </w:r>
    </w:p>
    <w:p w14:paraId="7972EF44" w14:textId="5DED7894" w:rsidR="008629BF" w:rsidRPr="001918AE" w:rsidRDefault="008629BF" w:rsidP="001918AE">
      <w:pPr>
        <w:pStyle w:val="Prrafodelista"/>
        <w:numPr>
          <w:ilvl w:val="0"/>
          <w:numId w:val="30"/>
        </w:numPr>
        <w:ind w:left="0" w:firstLine="709"/>
        <w:rPr>
          <w:szCs w:val="24"/>
        </w:rPr>
      </w:pPr>
      <w:r>
        <w:rPr>
          <w:rFonts w:ascii="Times New Roman" w:hAnsi="Times New Roman"/>
          <w:sz w:val="24"/>
          <w:szCs w:val="24"/>
        </w:rPr>
        <w:t>“</w:t>
      </w:r>
      <w:r w:rsidR="00935D5A" w:rsidRPr="001918AE">
        <w:rPr>
          <w:rFonts w:ascii="Times New Roman" w:hAnsi="Times New Roman"/>
          <w:sz w:val="24"/>
          <w:szCs w:val="24"/>
        </w:rPr>
        <w:t>Compromiso ético” con 150 preferencias</w:t>
      </w:r>
      <w:r>
        <w:rPr>
          <w:rFonts w:ascii="Times New Roman" w:hAnsi="Times New Roman"/>
          <w:sz w:val="24"/>
          <w:szCs w:val="24"/>
        </w:rPr>
        <w:t>.</w:t>
      </w:r>
    </w:p>
    <w:p w14:paraId="308516EA" w14:textId="447F7D22" w:rsidR="008629BF" w:rsidRPr="001918AE" w:rsidRDefault="00935D5A" w:rsidP="001918AE">
      <w:pPr>
        <w:pStyle w:val="Prrafodelista"/>
        <w:numPr>
          <w:ilvl w:val="0"/>
          <w:numId w:val="30"/>
        </w:numPr>
        <w:ind w:left="0" w:firstLine="709"/>
        <w:rPr>
          <w:szCs w:val="24"/>
        </w:rPr>
      </w:pPr>
      <w:r w:rsidRPr="001918AE">
        <w:rPr>
          <w:rFonts w:ascii="Times New Roman" w:hAnsi="Times New Roman"/>
          <w:sz w:val="24"/>
          <w:szCs w:val="24"/>
        </w:rPr>
        <w:t>“Comunicación oral y escrita de la propia lengua” con 148 preferencias</w:t>
      </w:r>
      <w:r w:rsidR="008629BF">
        <w:rPr>
          <w:rFonts w:ascii="Times New Roman" w:hAnsi="Times New Roman"/>
          <w:sz w:val="24"/>
          <w:szCs w:val="24"/>
        </w:rPr>
        <w:t>.</w:t>
      </w:r>
    </w:p>
    <w:p w14:paraId="5C0ABEA2" w14:textId="45D8AD9C" w:rsidR="008629BF" w:rsidRPr="001918AE" w:rsidRDefault="00935D5A" w:rsidP="001918AE">
      <w:pPr>
        <w:pStyle w:val="Prrafodelista"/>
        <w:numPr>
          <w:ilvl w:val="0"/>
          <w:numId w:val="30"/>
        </w:numPr>
        <w:ind w:left="0" w:firstLine="709"/>
        <w:rPr>
          <w:szCs w:val="24"/>
        </w:rPr>
      </w:pPr>
      <w:r w:rsidRPr="001918AE">
        <w:rPr>
          <w:rFonts w:ascii="Times New Roman" w:hAnsi="Times New Roman"/>
          <w:sz w:val="24"/>
          <w:szCs w:val="24"/>
        </w:rPr>
        <w:lastRenderedPageBreak/>
        <w:t>“Apreciación de la diversidad y multiculturalidad” con 100 preferencias</w:t>
      </w:r>
      <w:r w:rsidR="008629BF">
        <w:rPr>
          <w:rFonts w:ascii="Times New Roman" w:hAnsi="Times New Roman"/>
          <w:sz w:val="24"/>
          <w:szCs w:val="24"/>
        </w:rPr>
        <w:t>.</w:t>
      </w:r>
    </w:p>
    <w:p w14:paraId="28AEE079" w14:textId="2489122A" w:rsidR="00307E32" w:rsidRPr="001918AE" w:rsidRDefault="00935D5A" w:rsidP="001918AE">
      <w:pPr>
        <w:pStyle w:val="Prrafodelista"/>
        <w:numPr>
          <w:ilvl w:val="0"/>
          <w:numId w:val="30"/>
        </w:numPr>
        <w:ind w:left="0" w:firstLine="709"/>
        <w:rPr>
          <w:szCs w:val="24"/>
        </w:rPr>
      </w:pPr>
      <w:r w:rsidRPr="001918AE">
        <w:rPr>
          <w:rFonts w:ascii="Times New Roman" w:hAnsi="Times New Roman"/>
          <w:sz w:val="24"/>
          <w:szCs w:val="24"/>
        </w:rPr>
        <w:t>“Capacidad para adaptarse a nuevas situaciones” con 50 preferencias.</w:t>
      </w:r>
    </w:p>
    <w:p w14:paraId="28AEE07A" w14:textId="1B9A0B8A" w:rsidR="00307E32" w:rsidRPr="00A138C6" w:rsidRDefault="00935D5A" w:rsidP="001918AE">
      <w:pPr>
        <w:ind w:firstLine="708"/>
      </w:pPr>
      <w:r w:rsidRPr="00A138C6">
        <w:t>Re</w:t>
      </w:r>
      <w:r w:rsidR="00307E32" w:rsidRPr="00A138C6">
        <w:t xml:space="preserve">specto al rendimiento académico, </w:t>
      </w:r>
      <w:r w:rsidRPr="00A138C6">
        <w:t xml:space="preserve">15.41 % de los alumnos de ingenierías </w:t>
      </w:r>
      <w:r w:rsidR="00307E32" w:rsidRPr="00A138C6">
        <w:t xml:space="preserve">tiene </w:t>
      </w:r>
      <w:r w:rsidRPr="00A138C6">
        <w:t xml:space="preserve">un rendimiento académico </w:t>
      </w:r>
      <w:r w:rsidR="00307E32" w:rsidRPr="00A138C6">
        <w:t>“</w:t>
      </w:r>
      <w:r w:rsidRPr="00A138C6">
        <w:t xml:space="preserve">Regular y </w:t>
      </w:r>
      <w:r w:rsidR="008629BF">
        <w:t>m</w:t>
      </w:r>
      <w:r w:rsidR="008629BF" w:rsidRPr="00A138C6">
        <w:t>alo</w:t>
      </w:r>
      <w:r w:rsidR="00307E32" w:rsidRPr="00A138C6">
        <w:t>” (calificaciones que oscilan entre 5.0 y 7.5)</w:t>
      </w:r>
      <w:r w:rsidRPr="00A138C6">
        <w:t xml:space="preserve"> y 84.49</w:t>
      </w:r>
      <w:r w:rsidR="008629BF">
        <w:t xml:space="preserve"> </w:t>
      </w:r>
      <w:r w:rsidRPr="00A138C6">
        <w:t xml:space="preserve">% tiene un rendimiento </w:t>
      </w:r>
      <w:r w:rsidR="00307E32" w:rsidRPr="00A138C6">
        <w:t>“</w:t>
      </w:r>
      <w:r w:rsidRPr="00A138C6">
        <w:t xml:space="preserve">Muy </w:t>
      </w:r>
      <w:r w:rsidR="008629BF">
        <w:t>b</w:t>
      </w:r>
      <w:r w:rsidR="008629BF" w:rsidRPr="00A138C6">
        <w:t xml:space="preserve">ueno </w:t>
      </w:r>
      <w:r w:rsidRPr="00A138C6">
        <w:t xml:space="preserve">y </w:t>
      </w:r>
      <w:r w:rsidR="008629BF">
        <w:t>b</w:t>
      </w:r>
      <w:r w:rsidR="008629BF" w:rsidRPr="00A138C6">
        <w:t>ueno</w:t>
      </w:r>
      <w:r w:rsidR="00307E32" w:rsidRPr="00A138C6">
        <w:t>” (calificaciones que oscilan entre 7.6 y 10.0)</w:t>
      </w:r>
      <w:r w:rsidR="008629BF">
        <w:t>.</w:t>
      </w:r>
      <w:r w:rsidRPr="00A138C6">
        <w:rPr>
          <w:rStyle w:val="Refdenotaalpie"/>
        </w:rPr>
        <w:footnoteReference w:id="3"/>
      </w:r>
    </w:p>
    <w:p w14:paraId="28AEE07B" w14:textId="75FCBA1D" w:rsidR="00163C47" w:rsidRPr="00A138C6" w:rsidRDefault="00935D5A" w:rsidP="001918AE">
      <w:pPr>
        <w:ind w:firstLine="708"/>
      </w:pPr>
      <w:r w:rsidRPr="00A138C6">
        <w:t xml:space="preserve">En relación </w:t>
      </w:r>
      <w:r w:rsidR="008629BF">
        <w:t>con</w:t>
      </w:r>
      <w:r w:rsidR="008629BF" w:rsidRPr="00A138C6">
        <w:t xml:space="preserve"> </w:t>
      </w:r>
      <w:r w:rsidRPr="00A138C6">
        <w:t>la determinación de las correlaciones entre los enfoques de aprendizaje,</w:t>
      </w:r>
      <w:r w:rsidR="00307E32" w:rsidRPr="00A138C6">
        <w:t xml:space="preserve"> </w:t>
      </w:r>
      <w:r w:rsidRPr="00A138C6">
        <w:t xml:space="preserve">las competencias genéricas y el rendimiento académico de los alumnos, se puede inferir que el rendimiento académico correlaciona positivamente con los enfoques de aprendizaje, con la </w:t>
      </w:r>
      <w:r w:rsidR="008629BF">
        <w:t>“I</w:t>
      </w:r>
      <w:r w:rsidRPr="00A138C6">
        <w:t>mportancia” y el “</w:t>
      </w:r>
      <w:r w:rsidR="008629BF">
        <w:t>N</w:t>
      </w:r>
      <w:r w:rsidR="008629BF" w:rsidRPr="00A138C6">
        <w:t>ivel</w:t>
      </w:r>
      <w:r w:rsidRPr="00A138C6">
        <w:t>” de las competencias genéricas.</w:t>
      </w:r>
      <w:r w:rsidR="00307E32" w:rsidRPr="00A138C6">
        <w:t xml:space="preserve"> </w:t>
      </w:r>
      <w:r w:rsidRPr="00A138C6">
        <w:t>Los enfoques de aprendizaje correlacionan positivamente con el rendimiento académico, con la “</w:t>
      </w:r>
      <w:r w:rsidR="008629BF">
        <w:t>I</w:t>
      </w:r>
      <w:r w:rsidR="008629BF" w:rsidRPr="00A138C6">
        <w:t>mportancia</w:t>
      </w:r>
      <w:r w:rsidRPr="00A138C6">
        <w:t>” y “</w:t>
      </w:r>
      <w:r w:rsidR="008629BF">
        <w:t>N</w:t>
      </w:r>
      <w:r w:rsidR="008629BF" w:rsidRPr="00A138C6">
        <w:t>ivel</w:t>
      </w:r>
      <w:r w:rsidRPr="00A138C6">
        <w:t>” de las competencias genéricas.</w:t>
      </w:r>
    </w:p>
    <w:p w14:paraId="28AEE07C" w14:textId="3CF3F1BE" w:rsidR="00935D5A" w:rsidRPr="00A138C6" w:rsidRDefault="00935D5A" w:rsidP="001918AE">
      <w:pPr>
        <w:ind w:firstLine="708"/>
      </w:pPr>
      <w:r w:rsidRPr="00A138C6">
        <w:t xml:space="preserve">La </w:t>
      </w:r>
      <w:r w:rsidR="008B670E">
        <w:t>“I</w:t>
      </w:r>
      <w:r w:rsidRPr="00A138C6">
        <w:t>mportancia</w:t>
      </w:r>
      <w:r w:rsidR="008B670E">
        <w:t>”</w:t>
      </w:r>
      <w:r w:rsidRPr="00A138C6">
        <w:t xml:space="preserve"> de las competencias genéricas correlaciona positivamente con el rendimiento académico, los enfoques de aprendizaje y el </w:t>
      </w:r>
      <w:r w:rsidR="008B670E">
        <w:t>“N</w:t>
      </w:r>
      <w:r w:rsidRPr="00A138C6">
        <w:t>ivel</w:t>
      </w:r>
      <w:r w:rsidR="008B670E">
        <w:t>”</w:t>
      </w:r>
      <w:r w:rsidRPr="00A138C6">
        <w:t xml:space="preserve"> de las competencias</w:t>
      </w:r>
      <w:r w:rsidR="00307E32" w:rsidRPr="00A138C6">
        <w:t xml:space="preserve"> </w:t>
      </w:r>
      <w:r w:rsidRPr="00A138C6">
        <w:t>genéricas.</w:t>
      </w:r>
      <w:r w:rsidR="00163C47" w:rsidRPr="00A138C6">
        <w:t xml:space="preserve"> </w:t>
      </w:r>
      <w:r w:rsidRPr="00A138C6">
        <w:t>El “</w:t>
      </w:r>
      <w:r w:rsidR="008B670E">
        <w:t>N</w:t>
      </w:r>
      <w:r w:rsidR="008B670E" w:rsidRPr="00A138C6">
        <w:t>ivel</w:t>
      </w:r>
      <w:r w:rsidRPr="00A138C6">
        <w:t>” de las competencias genéricas correlaciona de manera positiva con el rendimiento académico, con la “</w:t>
      </w:r>
      <w:r w:rsidR="008B670E">
        <w:t>I</w:t>
      </w:r>
      <w:r w:rsidR="008B670E" w:rsidRPr="00A138C6">
        <w:t>mportancia</w:t>
      </w:r>
      <w:r w:rsidRPr="00A138C6">
        <w:t xml:space="preserve">” de ellas y con los </w:t>
      </w:r>
      <w:r w:rsidR="00163C47" w:rsidRPr="00A138C6">
        <w:t xml:space="preserve">enfoques de aprendizaje. </w:t>
      </w:r>
      <w:r w:rsidRPr="00A138C6">
        <w:t>Por consiguiente, existe correlación positiva entre los enfoques de aprendizaje, las competencias genéricas y el rendimiento académico.</w:t>
      </w:r>
    </w:p>
    <w:p w14:paraId="4E1177E2" w14:textId="77777777" w:rsidR="00B968A8" w:rsidRDefault="00B968A8" w:rsidP="00B968A8">
      <w:pPr>
        <w:rPr>
          <w:b/>
          <w:szCs w:val="24"/>
        </w:rPr>
      </w:pPr>
    </w:p>
    <w:p w14:paraId="28AEE07D" w14:textId="3E93FB03" w:rsidR="00E30719" w:rsidRPr="00364617" w:rsidRDefault="0088251C" w:rsidP="00364617">
      <w:pPr>
        <w:pStyle w:val="ENCABEZADONIVEL1"/>
        <w:spacing w:before="0" w:after="0"/>
        <w:rPr>
          <w:rFonts w:ascii="Times New Roman" w:eastAsiaTheme="minorHAnsi" w:hAnsi="Times New Roman"/>
          <w:caps w:val="0"/>
          <w:sz w:val="24"/>
          <w:lang w:val="es-MX" w:eastAsia="en-US" w:bidi="ar-SA"/>
        </w:rPr>
      </w:pPr>
      <w:r w:rsidRPr="00364617">
        <w:rPr>
          <w:rFonts w:ascii="Times New Roman" w:eastAsiaTheme="minorHAnsi" w:hAnsi="Times New Roman"/>
          <w:caps w:val="0"/>
          <w:sz w:val="24"/>
          <w:lang w:val="es-MX" w:eastAsia="en-US" w:bidi="ar-SA"/>
        </w:rPr>
        <w:t>Reflexiones finales</w:t>
      </w:r>
    </w:p>
    <w:p w14:paraId="28AEE07E" w14:textId="5E92B5CD" w:rsidR="00E74D35" w:rsidRPr="00A138C6" w:rsidRDefault="002B1984" w:rsidP="001918AE">
      <w:pPr>
        <w:ind w:firstLine="708"/>
      </w:pPr>
      <w:r w:rsidRPr="00A138C6">
        <w:t xml:space="preserve">En el presente proyecto los instrumentos utilizados (cuestionario, entrevista y observación) </w:t>
      </w:r>
      <w:r w:rsidR="00C6348A" w:rsidRPr="00A138C6">
        <w:t xml:space="preserve">fueron </w:t>
      </w:r>
      <w:r w:rsidRPr="00A138C6">
        <w:t>apropiados para la medición de los enfoques de aprendizaje</w:t>
      </w:r>
      <w:r w:rsidR="008B670E">
        <w:t>,</w:t>
      </w:r>
      <w:r w:rsidR="00C6348A" w:rsidRPr="00A138C6">
        <w:t xml:space="preserve"> ya que fueron validados por una muestra de control</w:t>
      </w:r>
      <w:r w:rsidR="000C4FE5" w:rsidRPr="00A138C6">
        <w:t xml:space="preserve">. </w:t>
      </w:r>
      <w:r w:rsidRPr="00A138C6">
        <w:t>Los resultados obtenidos reflejan una estructura adecuada de los instrumentos</w:t>
      </w:r>
      <w:r w:rsidR="008B670E">
        <w:t xml:space="preserve"> debido a que</w:t>
      </w:r>
      <w:r w:rsidRPr="00A138C6">
        <w:t xml:space="preserve"> las subescalas se agruparon </w:t>
      </w:r>
      <w:r w:rsidR="00E74D35" w:rsidRPr="00A138C6">
        <w:t>apropiadamente</w:t>
      </w:r>
      <w:r w:rsidRPr="00A138C6">
        <w:t xml:space="preserve"> en los diferentes enfoques. Por su parte</w:t>
      </w:r>
      <w:r w:rsidR="00E74D35" w:rsidRPr="00A138C6">
        <w:t>,</w:t>
      </w:r>
      <w:r w:rsidRPr="00A138C6">
        <w:t xml:space="preserve"> los valores del </w:t>
      </w:r>
      <w:r w:rsidR="008B670E">
        <w:t>a</w:t>
      </w:r>
      <w:r w:rsidR="008B670E" w:rsidRPr="00A138C6">
        <w:t xml:space="preserve">lfa </w:t>
      </w:r>
      <w:r w:rsidRPr="00A138C6">
        <w:t>de Cronbach obtenidos en las tres principales escalas están entre 0.490 y 0.820, lo cual indica niveles altos de consistencia interna. En referencia a las subescalas</w:t>
      </w:r>
      <w:r w:rsidR="00E74D35" w:rsidRPr="00A138C6">
        <w:t>,</w:t>
      </w:r>
      <w:r w:rsidRPr="00A138C6">
        <w:t xml:space="preserve"> también se observa que los resultados son muy parecid</w:t>
      </w:r>
      <w:r w:rsidR="00E74D35" w:rsidRPr="00A138C6">
        <w:t>os a los del mismo instrumento.</w:t>
      </w:r>
    </w:p>
    <w:p w14:paraId="59357949" w14:textId="77777777" w:rsidR="000E73BE" w:rsidRDefault="000E73BE" w:rsidP="001918AE">
      <w:pPr>
        <w:ind w:firstLine="708"/>
      </w:pPr>
    </w:p>
    <w:p w14:paraId="28AEE07F" w14:textId="3B3E1EEF" w:rsidR="00404320" w:rsidRPr="00A138C6" w:rsidRDefault="002B1984" w:rsidP="001918AE">
      <w:pPr>
        <w:ind w:firstLine="708"/>
      </w:pPr>
      <w:r w:rsidRPr="00A138C6">
        <w:lastRenderedPageBreak/>
        <w:t xml:space="preserve">En relación </w:t>
      </w:r>
      <w:r w:rsidR="008B670E">
        <w:t>con el</w:t>
      </w:r>
      <w:r w:rsidR="008B670E" w:rsidRPr="00A138C6">
        <w:t xml:space="preserve"> </w:t>
      </w:r>
      <w:r w:rsidRPr="00A138C6">
        <w:t>segundo objetivo</w:t>
      </w:r>
      <w:r w:rsidR="008B670E">
        <w:t>,</w:t>
      </w:r>
      <w:r w:rsidRPr="00A138C6">
        <w:t xml:space="preserve"> se obtiene que el enfoque preferido </w:t>
      </w:r>
      <w:r w:rsidR="00E74D35" w:rsidRPr="00A138C6">
        <w:t xml:space="preserve">por los estudiantes </w:t>
      </w:r>
      <w:r w:rsidRPr="00A138C6">
        <w:t>es el profundo. El hecho de que 90</w:t>
      </w:r>
      <w:r w:rsidR="008B670E">
        <w:t xml:space="preserve"> </w:t>
      </w:r>
      <w:r w:rsidRPr="00A138C6">
        <w:t>% de la muestra haya adoptado el enfoque profundo indica un aspecto alentador en cuanto a la mayor motivación y utilización de estrategias de más alto nivel; es decir, un proceso de aprendizaje de mayor calidad</w:t>
      </w:r>
      <w:r w:rsidR="008B670E">
        <w:t>,</w:t>
      </w:r>
      <w:r w:rsidR="008B670E" w:rsidRPr="00A138C6">
        <w:t xml:space="preserve"> </w:t>
      </w:r>
      <w:r w:rsidRPr="00A138C6">
        <w:t>lo que es deseabl</w:t>
      </w:r>
      <w:r w:rsidR="00404320" w:rsidRPr="00A138C6">
        <w:t>e en el contexto universitario.</w:t>
      </w:r>
    </w:p>
    <w:p w14:paraId="28AEE080" w14:textId="02B83EAA" w:rsidR="00606617" w:rsidRPr="00A138C6" w:rsidRDefault="002B1984" w:rsidP="001918AE">
      <w:pPr>
        <w:ind w:firstLine="708"/>
      </w:pPr>
      <w:r w:rsidRPr="00A138C6">
        <w:t xml:space="preserve">Para determinar el efecto </w:t>
      </w:r>
      <w:r w:rsidR="00606617" w:rsidRPr="00A138C6">
        <w:t xml:space="preserve">de los resultados de la presente investigación </w:t>
      </w:r>
      <w:r w:rsidRPr="00A138C6">
        <w:t>sobre la práctica docente, se pueden distinguir dos etapas principales en el análisis de la implantación del M</w:t>
      </w:r>
      <w:r w:rsidR="00404320" w:rsidRPr="00A138C6">
        <w:t xml:space="preserve">odelo </w:t>
      </w:r>
      <w:r w:rsidRPr="00A138C6">
        <w:t>E</w:t>
      </w:r>
      <w:r w:rsidR="00404320" w:rsidRPr="00A138C6">
        <w:t xml:space="preserve">ducativo: una </w:t>
      </w:r>
      <w:r w:rsidR="00404320" w:rsidRPr="001918AE">
        <w:rPr>
          <w:i/>
        </w:rPr>
        <w:t>a prior</w:t>
      </w:r>
      <w:r w:rsidR="008B670E" w:rsidRPr="001918AE">
        <w:rPr>
          <w:i/>
        </w:rPr>
        <w:t>i</w:t>
      </w:r>
      <w:r w:rsidR="00404320" w:rsidRPr="00A138C6">
        <w:t xml:space="preserve"> y </w:t>
      </w:r>
      <w:r w:rsidRPr="00A138C6">
        <w:t xml:space="preserve">otra </w:t>
      </w:r>
      <w:r w:rsidRPr="001918AE">
        <w:rPr>
          <w:i/>
        </w:rPr>
        <w:t>a posteriori</w:t>
      </w:r>
      <w:r w:rsidRPr="00A138C6">
        <w:t xml:space="preserve">. El efecto </w:t>
      </w:r>
      <w:r w:rsidRPr="001918AE">
        <w:rPr>
          <w:i/>
        </w:rPr>
        <w:t>a priori</w:t>
      </w:r>
      <w:r w:rsidRPr="00A138C6">
        <w:t xml:space="preserve"> del </w:t>
      </w:r>
      <w:r w:rsidR="00404320" w:rsidRPr="00A138C6">
        <w:t>Modelo Educativo</w:t>
      </w:r>
      <w:r w:rsidR="008B670E">
        <w:t>,</w:t>
      </w:r>
      <w:r w:rsidR="008B670E" w:rsidRPr="00A138C6">
        <w:t xml:space="preserve"> </w:t>
      </w:r>
      <w:r w:rsidRPr="00A138C6">
        <w:t xml:space="preserve">es decir, antes de entenderlo, aceptarlo y decidirse a aplicarlo en la práctica docente, no puede considerarse totalmente insignificante, sobre todo </w:t>
      </w:r>
      <w:r w:rsidR="00337536">
        <w:t xml:space="preserve">teniendo en cuenta </w:t>
      </w:r>
      <w:r w:rsidRPr="00A138C6">
        <w:t xml:space="preserve">que el proceso </w:t>
      </w:r>
      <w:r w:rsidR="00337536">
        <w:t>de asimilación</w:t>
      </w:r>
      <w:r w:rsidRPr="00A138C6">
        <w:t xml:space="preserve"> por parte de un profesor o de una unidad (</w:t>
      </w:r>
      <w:r w:rsidR="00337536">
        <w:t>d</w:t>
      </w:r>
      <w:r w:rsidR="00337536" w:rsidRPr="00A138C6">
        <w:t>epartamento</w:t>
      </w:r>
      <w:r w:rsidRPr="00A138C6">
        <w:t>) consume tiempo, energías y recursos. Cabe aclarar que se refiere al caso común del profesor con un cierto perfil académico en un área cualquiera (</w:t>
      </w:r>
      <w:r w:rsidR="00BF11FB" w:rsidRPr="00A138C6">
        <w:t>como,</w:t>
      </w:r>
      <w:r w:rsidRPr="00A138C6">
        <w:t xml:space="preserve"> por ejemplo</w:t>
      </w:r>
      <w:r w:rsidR="00BF11FB" w:rsidRPr="00A138C6">
        <w:t>,</w:t>
      </w:r>
      <w:r w:rsidRPr="00A138C6">
        <w:t xml:space="preserve"> un </w:t>
      </w:r>
      <w:r w:rsidR="00337536" w:rsidRPr="00A138C6">
        <w:t xml:space="preserve">ingeniero topógrafo e hidráulico </w:t>
      </w:r>
      <w:r w:rsidRPr="00A138C6">
        <w:t xml:space="preserve">con especialidad en </w:t>
      </w:r>
      <w:r w:rsidR="00337536" w:rsidRPr="00A138C6">
        <w:t>geomática</w:t>
      </w:r>
      <w:r w:rsidRPr="00A138C6">
        <w:t xml:space="preserve">, así como una base pedagógica que ha adquirido </w:t>
      </w:r>
      <w:r w:rsidR="00606617" w:rsidRPr="00A138C6">
        <w:t>por experiencia, cursos, etc.).</w:t>
      </w:r>
    </w:p>
    <w:p w14:paraId="28AEE081" w14:textId="6D9C5A1F" w:rsidR="006A2791" w:rsidRPr="00A138C6" w:rsidRDefault="002B1984" w:rsidP="001918AE">
      <w:pPr>
        <w:ind w:firstLine="708"/>
      </w:pPr>
      <w:r w:rsidRPr="00A138C6">
        <w:t xml:space="preserve">Referente a los tiempos requeridos para asimilar el </w:t>
      </w:r>
      <w:r w:rsidR="00606617" w:rsidRPr="00A138C6">
        <w:t>Modelo Educativo</w:t>
      </w:r>
      <w:r w:rsidRPr="00A138C6">
        <w:t>, podría valer la pena preguntarse</w:t>
      </w:r>
      <w:r w:rsidR="009E3A01">
        <w:t>:</w:t>
      </w:r>
      <w:r w:rsidRPr="00A138C6">
        <w:t xml:space="preserve"> ¿</w:t>
      </w:r>
      <w:r w:rsidR="009E3A01">
        <w:t>C</w:t>
      </w:r>
      <w:r w:rsidR="009E3A01" w:rsidRPr="00A138C6">
        <w:t xml:space="preserve">uánto </w:t>
      </w:r>
      <w:r w:rsidRPr="00A138C6">
        <w:t xml:space="preserve">tiempo efectivo toma a un profesor capacitarse para poner en marcha el </w:t>
      </w:r>
      <w:r w:rsidR="006A2791" w:rsidRPr="00A138C6">
        <w:t>Modelo Educativo</w:t>
      </w:r>
      <w:r w:rsidRPr="00A138C6">
        <w:t xml:space="preserve"> por competencias en sus cursos?  Otra pregunta interesante es sobre el tiempo de calendario. El tiempo efectivo invertido</w:t>
      </w:r>
      <w:r w:rsidR="006A2791" w:rsidRPr="00A138C6">
        <w:t>,</w:t>
      </w:r>
      <w:r w:rsidRPr="00A138C6">
        <w:t xml:space="preserve"> por ejemplo</w:t>
      </w:r>
      <w:r w:rsidR="006A2791" w:rsidRPr="00A138C6">
        <w:t>,</w:t>
      </w:r>
      <w:r w:rsidRPr="00A138C6">
        <w:t xml:space="preserve"> podría ser el de unos </w:t>
      </w:r>
      <w:r w:rsidR="009E3A01">
        <w:t>3</w:t>
      </w:r>
      <w:r w:rsidR="009E3A01" w:rsidRPr="00A138C6">
        <w:t xml:space="preserve"> </w:t>
      </w:r>
      <w:r w:rsidRPr="00A138C6">
        <w:t xml:space="preserve">cursos de 20 horas, aunque espaciados a lo largo de 3 a 5 años del calendario escolar universitario. Como resultado de este tiempo dedicado al proceso de asimilación, se tiene un pequeño efecto adverso, pues este se llega a restar de los tiempos de clases. Además, en la curva de aprendizaje, los estudiantes y las clases </w:t>
      </w:r>
      <w:r w:rsidR="00214884" w:rsidRPr="00A138C6">
        <w:t xml:space="preserve">que </w:t>
      </w:r>
      <w:r w:rsidRPr="00A138C6">
        <w:t xml:space="preserve">son </w:t>
      </w:r>
      <w:r w:rsidR="00214884" w:rsidRPr="00A138C6">
        <w:t xml:space="preserve">de </w:t>
      </w:r>
      <w:r w:rsidRPr="00A138C6">
        <w:t>laboratorio de experimentación</w:t>
      </w:r>
      <w:r w:rsidR="009E3A01">
        <w:t>,</w:t>
      </w:r>
      <w:r w:rsidRPr="00A138C6">
        <w:t xml:space="preserve"> de acuerdo a las leyes estadísticas, tendr</w:t>
      </w:r>
      <w:r w:rsidR="006A2791" w:rsidRPr="00A138C6">
        <w:t>án unos pocos</w:t>
      </w:r>
      <w:r w:rsidR="00214884" w:rsidRPr="00A138C6">
        <w:t xml:space="preserve"> o</w:t>
      </w:r>
      <w:r w:rsidR="006A2791" w:rsidRPr="00A138C6">
        <w:t xml:space="preserve"> malos resultados.</w:t>
      </w:r>
    </w:p>
    <w:p w14:paraId="28AEE082" w14:textId="26130B71" w:rsidR="00370373" w:rsidRPr="00A138C6" w:rsidRDefault="002B1984" w:rsidP="001918AE">
      <w:pPr>
        <w:ind w:firstLine="708"/>
      </w:pPr>
      <w:r w:rsidRPr="00A138C6">
        <w:t>En cuanto a los recursos materiales</w:t>
      </w:r>
      <w:r w:rsidR="000D18A2">
        <w:t>,</w:t>
      </w:r>
      <w:r w:rsidRPr="00A138C6">
        <w:t xml:space="preserve"> estos son variables</w:t>
      </w:r>
      <w:r w:rsidR="00214884" w:rsidRPr="00A138C6">
        <w:t>,</w:t>
      </w:r>
      <w:r w:rsidRPr="00A138C6">
        <w:t xml:space="preserve"> pues dependen de los lugares, los capacitadores y las cuotas. Afortunadamente, la </w:t>
      </w:r>
      <w:r w:rsidR="000D18A2">
        <w:t>UG</w:t>
      </w:r>
      <w:r w:rsidRPr="00A138C6">
        <w:t xml:space="preserve"> cuenta con su propio Departamento de Innovación Educativa, por lo que los recursos que se desvían del presupuesto docente para capacitación de los profesores se reducen considerablemente</w:t>
      </w:r>
      <w:r w:rsidR="00370373" w:rsidRPr="00A138C6">
        <w:t xml:space="preserve">, así como </w:t>
      </w:r>
      <w:r w:rsidRPr="00A138C6">
        <w:t xml:space="preserve">los tiempos por </w:t>
      </w:r>
      <w:r w:rsidR="00370373" w:rsidRPr="00A138C6">
        <w:t>desplazamiento a otros lugares.</w:t>
      </w:r>
    </w:p>
    <w:p w14:paraId="47B59677" w14:textId="77777777" w:rsidR="000E73BE" w:rsidRDefault="000E73BE" w:rsidP="001918AE">
      <w:pPr>
        <w:ind w:firstLine="708"/>
      </w:pPr>
    </w:p>
    <w:p w14:paraId="28AEE083" w14:textId="737AC3C7" w:rsidR="00232B96" w:rsidRPr="00A138C6" w:rsidRDefault="002B1984" w:rsidP="001918AE">
      <w:pPr>
        <w:ind w:firstLine="708"/>
      </w:pPr>
      <w:r w:rsidRPr="00A138C6">
        <w:lastRenderedPageBreak/>
        <w:t xml:space="preserve">Ahora, </w:t>
      </w:r>
      <w:r w:rsidR="00214884" w:rsidRPr="00A138C6">
        <w:t>¿</w:t>
      </w:r>
      <w:r w:rsidR="000D18A2">
        <w:t>q</w:t>
      </w:r>
      <w:r w:rsidR="000D18A2" w:rsidRPr="00A138C6">
        <w:t xml:space="preserve">ué </w:t>
      </w:r>
      <w:r w:rsidRPr="00A138C6">
        <w:t>se puede decir del M</w:t>
      </w:r>
      <w:r w:rsidR="00370373" w:rsidRPr="00A138C6">
        <w:t xml:space="preserve">odelo </w:t>
      </w:r>
      <w:r w:rsidRPr="00A138C6">
        <w:t>E</w:t>
      </w:r>
      <w:r w:rsidR="00370373" w:rsidRPr="00A138C6">
        <w:t>ducativo</w:t>
      </w:r>
      <w:r w:rsidRPr="00A138C6">
        <w:t xml:space="preserve"> sobre la práctica docente </w:t>
      </w:r>
      <w:r w:rsidRPr="001918AE">
        <w:rPr>
          <w:i/>
        </w:rPr>
        <w:t>a posteriori</w:t>
      </w:r>
      <w:r w:rsidRPr="00A138C6">
        <w:t xml:space="preserve">? </w:t>
      </w:r>
      <w:r w:rsidR="000D18A2">
        <w:t>Un</w:t>
      </w:r>
      <w:r w:rsidR="000D18A2" w:rsidRPr="00A138C6">
        <w:t xml:space="preserve"> </w:t>
      </w:r>
      <w:r w:rsidRPr="00A138C6">
        <w:t>primer paso es que el profesor universitario est</w:t>
      </w:r>
      <w:r w:rsidR="000D18A2">
        <w:t xml:space="preserve">é </w:t>
      </w:r>
      <w:r w:rsidRPr="00A138C6">
        <w:t xml:space="preserve">convencido de la pertinencia del </w:t>
      </w:r>
      <w:r w:rsidR="00370373" w:rsidRPr="00A138C6">
        <w:t>Modelo Educativo</w:t>
      </w:r>
      <w:r w:rsidRPr="00A138C6">
        <w:t xml:space="preserve">. Por principio de cuentas, el </w:t>
      </w:r>
      <w:r w:rsidR="00370373" w:rsidRPr="00A138C6">
        <w:t xml:space="preserve">Modelo Educativo </w:t>
      </w:r>
      <w:r w:rsidRPr="00A138C6">
        <w:t>ofrece una seguridad de actuación sobre el quehacer docente y sobre la repercusión que este pueda tener en la formación de estudiantes</w:t>
      </w:r>
      <w:r w:rsidR="000D18A2">
        <w:t>,</w:t>
      </w:r>
      <w:r w:rsidR="00370373" w:rsidRPr="00A138C6">
        <w:t xml:space="preserve"> ya que </w:t>
      </w:r>
      <w:r w:rsidRPr="00A138C6">
        <w:t xml:space="preserve">existe una coherencia rigurosa en él, producto de un estudio de fondo. Otra implicación del </w:t>
      </w:r>
      <w:r w:rsidR="00370373" w:rsidRPr="00A138C6">
        <w:t>Modelo Educativo</w:t>
      </w:r>
      <w:r w:rsidRPr="00A138C6">
        <w:t xml:space="preserve"> es un espacio de entendimiento común</w:t>
      </w:r>
      <w:r w:rsidR="00370373" w:rsidRPr="00A138C6">
        <w:t>,</w:t>
      </w:r>
      <w:r w:rsidRPr="00A138C6">
        <w:t xml:space="preserve"> en el que los diferentes actores del sistema comprenden y actúan sobre el mismo “lenguaje docente”. Es</w:t>
      </w:r>
      <w:r w:rsidR="000D18A2">
        <w:t>tá</w:t>
      </w:r>
      <w:r w:rsidRPr="00A138C6">
        <w:t xml:space="preserve"> claro que un espacio de entendimiento y un lenguaje docente</w:t>
      </w:r>
      <w:r w:rsidR="000D18A2">
        <w:t>,</w:t>
      </w:r>
      <w:r w:rsidRPr="00A138C6">
        <w:t xml:space="preserve"> aunado al propósito trascendental que se persigue, crea una identidad tal como lo postula el </w:t>
      </w:r>
      <w:r w:rsidR="00370373" w:rsidRPr="00A138C6">
        <w:t>Modelo Educativo</w:t>
      </w:r>
      <w:r w:rsidRPr="00A138C6">
        <w:t xml:space="preserve">. </w:t>
      </w:r>
      <w:r w:rsidR="00370373" w:rsidRPr="00A138C6">
        <w:t xml:space="preserve">Asimismo, las </w:t>
      </w:r>
      <w:r w:rsidRPr="00A138C6">
        <w:t xml:space="preserve">características </w:t>
      </w:r>
      <w:r w:rsidR="00370373" w:rsidRPr="00A138C6">
        <w:t>d</w:t>
      </w:r>
      <w:r w:rsidRPr="00A138C6">
        <w:t xml:space="preserve">el </w:t>
      </w:r>
      <w:r w:rsidR="00370373" w:rsidRPr="00A138C6">
        <w:t>Modelo Educativo</w:t>
      </w:r>
      <w:r w:rsidR="0039497B" w:rsidRPr="00A138C6">
        <w:t xml:space="preserve"> son</w:t>
      </w:r>
      <w:r w:rsidRPr="00A138C6">
        <w:t xml:space="preserve"> también un punto de partida y una guía para ejercicio </w:t>
      </w:r>
      <w:r w:rsidR="00232B96" w:rsidRPr="00A138C6">
        <w:t>de la creatividad docente.</w:t>
      </w:r>
    </w:p>
    <w:p w14:paraId="28AEE084" w14:textId="2AAE5CE9" w:rsidR="002B1984" w:rsidRPr="00A138C6" w:rsidRDefault="002B1984" w:rsidP="001918AE">
      <w:pPr>
        <w:ind w:firstLine="708"/>
      </w:pPr>
      <w:r w:rsidRPr="00A138C6">
        <w:t xml:space="preserve">Por consiguiente, el conocer mejor el Modelo Educativo de la </w:t>
      </w:r>
      <w:r w:rsidR="000D18A2">
        <w:t>UG</w:t>
      </w:r>
      <w:r w:rsidRPr="00A138C6">
        <w:t xml:space="preserve"> permite reconocer los aspectos que la formación educacional tiene y puede mejorar para renovar la enseñanza en sus diferentes aspectos y</w:t>
      </w:r>
      <w:r w:rsidR="000D18A2">
        <w:t>,</w:t>
      </w:r>
      <w:r w:rsidRPr="00A138C6">
        <w:t xml:space="preserve"> por consiguiente</w:t>
      </w:r>
      <w:r w:rsidR="000D18A2">
        <w:t>,</w:t>
      </w:r>
      <w:r w:rsidRPr="00A138C6">
        <w:t xml:space="preserve"> </w:t>
      </w:r>
      <w:r w:rsidR="00232B96" w:rsidRPr="00A138C6">
        <w:t xml:space="preserve">innovar en la práctica docente </w:t>
      </w:r>
      <w:r w:rsidR="000C4FE5" w:rsidRPr="00A138C6">
        <w:t>(</w:t>
      </w:r>
      <w:r w:rsidR="000D18A2">
        <w:t>UG</w:t>
      </w:r>
      <w:r w:rsidR="000C4FE5" w:rsidRPr="00A138C6">
        <w:t xml:space="preserve">, 2011). </w:t>
      </w:r>
      <w:r w:rsidRPr="00A138C6">
        <w:t>La innovación en la práctica docente implica no solamente dar crédito</w:t>
      </w:r>
      <w:r w:rsidR="00027018">
        <w:t xml:space="preserve"> a</w:t>
      </w:r>
      <w:r w:rsidRPr="00A138C6">
        <w:t xml:space="preserve"> toda actividad </w:t>
      </w:r>
      <w:r w:rsidR="00436634">
        <w:t xml:space="preserve">que </w:t>
      </w:r>
      <w:r w:rsidRPr="00A138C6">
        <w:t xml:space="preserve">se </w:t>
      </w:r>
      <w:r w:rsidR="00027018" w:rsidRPr="00A138C6">
        <w:t>desarroll</w:t>
      </w:r>
      <w:r w:rsidR="00436634">
        <w:t>a</w:t>
      </w:r>
      <w:r w:rsidR="000D18A2">
        <w:t>,</w:t>
      </w:r>
      <w:r w:rsidRPr="00A138C6">
        <w:t xml:space="preserve"> sino también estimular al estudiante a la búsqueda de nueva información e indagar más allá de lo que se ve en clase sobre los temas tratados o a tratar.</w:t>
      </w:r>
    </w:p>
    <w:p w14:paraId="28AEE085" w14:textId="32D54BFF" w:rsidR="002B1984" w:rsidRPr="00A138C6" w:rsidRDefault="002B1984" w:rsidP="001918AE">
      <w:pPr>
        <w:ind w:firstLine="708"/>
      </w:pPr>
      <w:r w:rsidRPr="00A138C6">
        <w:t>El poder contar con una herramienta que permita desarrollar en el alumno su afán de búsqueda y de creatividad permite una mejor comprensión de los fenómenos</w:t>
      </w:r>
      <w:r w:rsidR="00436634">
        <w:t>,</w:t>
      </w:r>
      <w:r w:rsidRPr="00A138C6">
        <w:t xml:space="preserve"> así como de las técnicas que se pueden utilizar para facilitar no solamente el aprendizaje</w:t>
      </w:r>
      <w:r w:rsidR="00436634">
        <w:t>,</w:t>
      </w:r>
      <w:r w:rsidRPr="00A138C6">
        <w:t xml:space="preserve"> sino la práctica misma de los conocimientos</w:t>
      </w:r>
      <w:r w:rsidR="00436634">
        <w:t>.</w:t>
      </w:r>
      <w:r w:rsidRPr="00A138C6">
        <w:t xml:space="preserve"> </w:t>
      </w:r>
      <w:r w:rsidR="00436634">
        <w:t>Y</w:t>
      </w:r>
      <w:r w:rsidRPr="00A138C6">
        <w:t xml:space="preserve"> con ello tener la certeza</w:t>
      </w:r>
      <w:r w:rsidR="003B29FA">
        <w:t xml:space="preserve"> de</w:t>
      </w:r>
      <w:r w:rsidRPr="00A138C6">
        <w:t xml:space="preserve"> que en su vida profesional serán los mejores capacitados</w:t>
      </w:r>
      <w:r w:rsidR="003B29FA">
        <w:t>,</w:t>
      </w:r>
      <w:r w:rsidR="003B29FA" w:rsidRPr="00A138C6">
        <w:t xml:space="preserve"> </w:t>
      </w:r>
      <w:r w:rsidRPr="00A138C6">
        <w:t>ya que el intelecto</w:t>
      </w:r>
      <w:r w:rsidR="0017495D" w:rsidRPr="00A138C6">
        <w:t>,</w:t>
      </w:r>
      <w:r w:rsidRPr="00A138C6">
        <w:t xml:space="preserve"> cuando este se fomenta</w:t>
      </w:r>
      <w:r w:rsidR="0017495D" w:rsidRPr="00A138C6">
        <w:t>,</w:t>
      </w:r>
      <w:r w:rsidRPr="00A138C6">
        <w:t xml:space="preserve"> llega a </w:t>
      </w:r>
      <w:r w:rsidR="003B29FA">
        <w:t>ofrecer</w:t>
      </w:r>
      <w:r w:rsidR="003B29FA" w:rsidRPr="00A138C6">
        <w:t xml:space="preserve"> </w:t>
      </w:r>
      <w:r w:rsidRPr="00A138C6">
        <w:t xml:space="preserve">logros inimaginables </w:t>
      </w:r>
      <w:r w:rsidR="003B29FA">
        <w:t xml:space="preserve">en </w:t>
      </w:r>
      <w:r w:rsidR="00216FF0">
        <w:t xml:space="preserve">el </w:t>
      </w:r>
      <w:r w:rsidR="003B29FA">
        <w:t>transcurso</w:t>
      </w:r>
      <w:r w:rsidR="00216FF0">
        <w:t xml:space="preserve"> universitario</w:t>
      </w:r>
      <w:r w:rsidR="003B29FA">
        <w:t>,</w:t>
      </w:r>
      <w:r w:rsidRPr="00A138C6">
        <w:t xml:space="preserve"> </w:t>
      </w:r>
      <w:r w:rsidR="0017495D" w:rsidRPr="00A138C6">
        <w:t>así como</w:t>
      </w:r>
      <w:r w:rsidRPr="00A138C6">
        <w:t xml:space="preserve"> de gran valía y de gran satisfacción como profesionales.</w:t>
      </w:r>
    </w:p>
    <w:p w14:paraId="664F5014" w14:textId="77777777" w:rsidR="00B968A8" w:rsidRDefault="00B968A8" w:rsidP="00B968A8">
      <w:pPr>
        <w:rPr>
          <w:b/>
          <w:szCs w:val="24"/>
        </w:rPr>
      </w:pPr>
    </w:p>
    <w:p w14:paraId="28AEE086" w14:textId="147EFA26" w:rsidR="007137C7" w:rsidRPr="00364617" w:rsidRDefault="00076729" w:rsidP="00364617">
      <w:pPr>
        <w:pStyle w:val="ENCABEZADONIVEL1"/>
        <w:spacing w:before="0" w:after="0"/>
        <w:rPr>
          <w:rFonts w:ascii="Calibri" w:hAnsi="Calibri" w:cs="Calibri"/>
          <w:caps w:val="0"/>
          <w:color w:val="000000"/>
          <w:sz w:val="28"/>
          <w:szCs w:val="28"/>
          <w:lang w:val="es-ES_tradnl" w:eastAsia="es-MX" w:bidi="ar-SA"/>
        </w:rPr>
      </w:pPr>
      <w:r w:rsidRPr="00364617">
        <w:rPr>
          <w:rFonts w:ascii="Calibri" w:hAnsi="Calibri" w:cs="Calibri"/>
          <w:caps w:val="0"/>
          <w:color w:val="000000"/>
          <w:sz w:val="28"/>
          <w:szCs w:val="28"/>
          <w:lang w:val="es-ES_tradnl" w:eastAsia="es-MX" w:bidi="ar-SA"/>
        </w:rPr>
        <w:t>Conclusiones</w:t>
      </w:r>
    </w:p>
    <w:p w14:paraId="28AEE087" w14:textId="1212026A" w:rsidR="00E32856" w:rsidRPr="00A138C6" w:rsidRDefault="002B1984" w:rsidP="001918AE">
      <w:pPr>
        <w:ind w:firstLine="708"/>
      </w:pPr>
      <w:r w:rsidRPr="00A138C6">
        <w:t xml:space="preserve">Por lo anteriormente </w:t>
      </w:r>
      <w:r w:rsidR="0017495D" w:rsidRPr="00A138C6">
        <w:t>señalado</w:t>
      </w:r>
      <w:r w:rsidRPr="00A138C6">
        <w:t xml:space="preserve">, el </w:t>
      </w:r>
      <w:r w:rsidR="00232B96" w:rsidRPr="00A138C6">
        <w:t xml:space="preserve">Modelo Educativo de la </w:t>
      </w:r>
      <w:r w:rsidR="00216FF0">
        <w:t>UG</w:t>
      </w:r>
      <w:r w:rsidRPr="00A138C6">
        <w:t xml:space="preserve"> es un referente que permite enmarcar la práctica docente</w:t>
      </w:r>
      <w:r w:rsidR="00216FF0">
        <w:t>.</w:t>
      </w:r>
      <w:r w:rsidR="00216FF0" w:rsidRPr="00A138C6">
        <w:t xml:space="preserve"> </w:t>
      </w:r>
      <w:r w:rsidR="00216FF0">
        <w:t>D</w:t>
      </w:r>
      <w:r w:rsidR="00216FF0" w:rsidRPr="00A138C6">
        <w:t xml:space="preserve">e </w:t>
      </w:r>
      <w:r w:rsidRPr="00A138C6">
        <w:t>manera que</w:t>
      </w:r>
      <w:r w:rsidR="00216FF0">
        <w:t>,</w:t>
      </w:r>
      <w:r w:rsidRPr="00A138C6">
        <w:t xml:space="preserve"> bien aplicado, tendrá la virtud de garantizar la coherencia de las actividades formativas </w:t>
      </w:r>
      <w:r w:rsidR="00C90432">
        <w:t>por parte de</w:t>
      </w:r>
      <w:r w:rsidR="00C90432" w:rsidRPr="00A138C6">
        <w:t xml:space="preserve"> </w:t>
      </w:r>
      <w:r w:rsidRPr="00A138C6">
        <w:t xml:space="preserve">los estudiantes, así como de la práctica docente y administrativa de </w:t>
      </w:r>
      <w:r w:rsidR="00C90432">
        <w:t>esta institución educativa</w:t>
      </w:r>
      <w:r w:rsidRPr="00A138C6">
        <w:t xml:space="preserve">. Asimismo, el </w:t>
      </w:r>
      <w:r w:rsidR="00232B96" w:rsidRPr="00A138C6">
        <w:t>Modelo Educativo</w:t>
      </w:r>
      <w:r w:rsidRPr="00A138C6">
        <w:t xml:space="preserve"> crea un espacio y un lenguaje de entendimiento común donde los diferentes actores del sistema universitario pueden participar e interactuar más efectivamente. Es evidente que espacios y </w:t>
      </w:r>
      <w:r w:rsidRPr="00A138C6">
        <w:lastRenderedPageBreak/>
        <w:t>lenguaje común promueven el desarrollo de una identidad</w:t>
      </w:r>
      <w:r w:rsidR="00232B96" w:rsidRPr="00A138C6">
        <w:t xml:space="preserve">, así como </w:t>
      </w:r>
      <w:r w:rsidRPr="00A138C6">
        <w:t xml:space="preserve">una influencia benéfica hacia el logro de </w:t>
      </w:r>
      <w:r w:rsidR="00232B96" w:rsidRPr="00A138C6">
        <w:t xml:space="preserve">metas y persecución de ideales. </w:t>
      </w:r>
      <w:r w:rsidRPr="00A138C6">
        <w:t>Sin embargo, por sus características intrínsecas</w:t>
      </w:r>
      <w:r w:rsidR="0017495D" w:rsidRPr="00A138C6">
        <w:t>,</w:t>
      </w:r>
      <w:r w:rsidRPr="00A138C6">
        <w:t xml:space="preserve"> se puede considerar al </w:t>
      </w:r>
      <w:r w:rsidR="00232B96" w:rsidRPr="00A138C6">
        <w:t>Modelo Educativo</w:t>
      </w:r>
      <w:r w:rsidRPr="00A138C6">
        <w:t xml:space="preserve"> como un instrumento para el desarrollo creativo del quehacer universitario, </w:t>
      </w:r>
      <w:r w:rsidR="00232B96" w:rsidRPr="00A138C6">
        <w:t xml:space="preserve">tanto al </w:t>
      </w:r>
      <w:r w:rsidRPr="00A138C6">
        <w:t xml:space="preserve">interior </w:t>
      </w:r>
      <w:r w:rsidR="0017495D" w:rsidRPr="00A138C6">
        <w:t>como al exterior (</w:t>
      </w:r>
      <w:r w:rsidR="00E32856" w:rsidRPr="00A138C6">
        <w:t xml:space="preserve">su </w:t>
      </w:r>
      <w:r w:rsidRPr="00A138C6">
        <w:t>entorno</w:t>
      </w:r>
      <w:r w:rsidR="00232B96" w:rsidRPr="00A138C6">
        <w:t xml:space="preserve"> social</w:t>
      </w:r>
      <w:r w:rsidR="0017495D" w:rsidRPr="00A138C6">
        <w:t>)</w:t>
      </w:r>
      <w:r w:rsidR="00E32856" w:rsidRPr="00A138C6">
        <w:t>.</w:t>
      </w:r>
    </w:p>
    <w:p w14:paraId="28AEE088" w14:textId="4F99B24F" w:rsidR="00E32856" w:rsidRPr="00A138C6" w:rsidRDefault="002B1984" w:rsidP="001918AE">
      <w:pPr>
        <w:ind w:firstLine="708"/>
      </w:pPr>
      <w:r w:rsidRPr="00A138C6">
        <w:t>Asimismo, es pertinente mencionar que</w:t>
      </w:r>
      <w:r w:rsidR="00C90432">
        <w:t>,</w:t>
      </w:r>
      <w:r w:rsidRPr="00A138C6">
        <w:t xml:space="preserve"> a pesar de los obstáculos que se pueden presentar, el </w:t>
      </w:r>
      <w:r w:rsidR="00E32856" w:rsidRPr="00A138C6">
        <w:t xml:space="preserve">Modelo Educativo </w:t>
      </w:r>
      <w:r w:rsidRPr="00A138C6">
        <w:t xml:space="preserve">ofrece la alternativa para que la </w:t>
      </w:r>
      <w:r w:rsidR="00C90432">
        <w:t>UG</w:t>
      </w:r>
      <w:r w:rsidRPr="00A138C6">
        <w:t xml:space="preserve"> se consolide</w:t>
      </w:r>
      <w:r w:rsidR="00865EAD">
        <w:t xml:space="preserve">. </w:t>
      </w:r>
      <w:r w:rsidR="00F26578">
        <w:t>Y puede ser incluso clave en el camino hacia</w:t>
      </w:r>
      <w:r w:rsidRPr="00A138C6">
        <w:t xml:space="preserve"> una </w:t>
      </w:r>
      <w:r w:rsidR="00865EAD">
        <w:t>u</w:t>
      </w:r>
      <w:r w:rsidR="00865EAD" w:rsidRPr="00A138C6">
        <w:t xml:space="preserve">niversidad </w:t>
      </w:r>
      <w:r w:rsidRPr="00A138C6">
        <w:t xml:space="preserve">con </w:t>
      </w:r>
      <w:r w:rsidR="0017495D" w:rsidRPr="00A138C6">
        <w:t>mejores</w:t>
      </w:r>
      <w:r w:rsidRPr="00A138C6">
        <w:t xml:space="preserve"> cimientos </w:t>
      </w:r>
      <w:r w:rsidR="00E32856" w:rsidRPr="00A138C6">
        <w:t xml:space="preserve">y </w:t>
      </w:r>
      <w:r w:rsidR="00F26578">
        <w:t xml:space="preserve">capaz de </w:t>
      </w:r>
      <w:r w:rsidRPr="00A138C6">
        <w:t>af</w:t>
      </w:r>
      <w:r w:rsidR="00E32856" w:rsidRPr="00A138C6">
        <w:t>rontar los retos del siglo XXI.</w:t>
      </w:r>
    </w:p>
    <w:p w14:paraId="526D865C" w14:textId="62813B1D" w:rsidR="00867210" w:rsidRDefault="002B1984" w:rsidP="00B968A8">
      <w:pPr>
        <w:ind w:firstLine="708"/>
      </w:pPr>
      <w:r w:rsidRPr="00A138C6">
        <w:t xml:space="preserve">Por último, es fundamental señalar que </w:t>
      </w:r>
      <w:r w:rsidR="00867210">
        <w:t>en</w:t>
      </w:r>
      <w:r w:rsidRPr="00A138C6">
        <w:t xml:space="preserve"> la presente investigación</w:t>
      </w:r>
      <w:r w:rsidR="00BF11FB" w:rsidRPr="00A138C6">
        <w:t xml:space="preserve"> </w:t>
      </w:r>
      <w:r w:rsidRPr="00A138C6">
        <w:t>se lleg</w:t>
      </w:r>
      <w:r w:rsidR="00867210">
        <w:t>ó</w:t>
      </w:r>
      <w:r w:rsidRPr="00A138C6">
        <w:t xml:space="preserve"> a las siguientes conclusiones finales:</w:t>
      </w:r>
      <w:r w:rsidR="00A138C6" w:rsidRPr="00A138C6">
        <w:t xml:space="preserve"> </w:t>
      </w:r>
    </w:p>
    <w:p w14:paraId="769480FE" w14:textId="46F441B2" w:rsidR="00867210" w:rsidRDefault="00A138C6" w:rsidP="00B968A8">
      <w:pPr>
        <w:ind w:firstLine="708"/>
        <w:rPr>
          <w:szCs w:val="24"/>
        </w:rPr>
      </w:pPr>
      <w:r w:rsidRPr="001918AE">
        <w:rPr>
          <w:i/>
        </w:rPr>
        <w:t>1)</w:t>
      </w:r>
      <w:r w:rsidRPr="00A138C6">
        <w:t xml:space="preserve"> </w:t>
      </w:r>
      <w:r w:rsidR="00867210">
        <w:rPr>
          <w:szCs w:val="24"/>
        </w:rPr>
        <w:t>E</w:t>
      </w:r>
      <w:r w:rsidR="00867210" w:rsidRPr="00A138C6">
        <w:rPr>
          <w:szCs w:val="24"/>
        </w:rPr>
        <w:t xml:space="preserve">xiste </w:t>
      </w:r>
      <w:r w:rsidR="002B1984" w:rsidRPr="00A138C6">
        <w:rPr>
          <w:szCs w:val="24"/>
        </w:rPr>
        <w:t>una clara coherencia entre los motivos y las estrategias pertenecientes a un mismo enfoque de aprendizaje. Asimismo, se observa una mayor consistencia e</w:t>
      </w:r>
      <w:r w:rsidRPr="00A138C6">
        <w:rPr>
          <w:szCs w:val="24"/>
        </w:rPr>
        <w:t>n la escala de enfoque profundo</w:t>
      </w:r>
      <w:r w:rsidR="00867210">
        <w:rPr>
          <w:szCs w:val="24"/>
        </w:rPr>
        <w:t>.</w:t>
      </w:r>
      <w:r w:rsidR="00867210" w:rsidRPr="00A138C6">
        <w:rPr>
          <w:szCs w:val="24"/>
        </w:rPr>
        <w:t xml:space="preserve"> </w:t>
      </w:r>
    </w:p>
    <w:p w14:paraId="7057DD9D" w14:textId="4F1B83C5" w:rsidR="00867210" w:rsidRDefault="00A138C6" w:rsidP="00B968A8">
      <w:pPr>
        <w:ind w:firstLine="708"/>
        <w:rPr>
          <w:szCs w:val="24"/>
        </w:rPr>
      </w:pPr>
      <w:r w:rsidRPr="001918AE">
        <w:rPr>
          <w:i/>
          <w:szCs w:val="24"/>
        </w:rPr>
        <w:t>2)</w:t>
      </w:r>
      <w:r w:rsidRPr="00A138C6">
        <w:rPr>
          <w:szCs w:val="24"/>
        </w:rPr>
        <w:t xml:space="preserve"> </w:t>
      </w:r>
      <w:r w:rsidR="002B1984" w:rsidRPr="00A138C6">
        <w:rPr>
          <w:szCs w:val="24"/>
        </w:rPr>
        <w:t>Algunos est</w:t>
      </w:r>
      <w:r w:rsidR="00E32856" w:rsidRPr="00A138C6">
        <w:rPr>
          <w:szCs w:val="24"/>
        </w:rPr>
        <w:t xml:space="preserve">udiantes universitarios de las </w:t>
      </w:r>
      <w:r w:rsidR="00867210">
        <w:rPr>
          <w:szCs w:val="24"/>
        </w:rPr>
        <w:t>i</w:t>
      </w:r>
      <w:r w:rsidR="00867210" w:rsidRPr="00A138C6">
        <w:rPr>
          <w:szCs w:val="24"/>
        </w:rPr>
        <w:t xml:space="preserve">ngenierías </w:t>
      </w:r>
      <w:r w:rsidR="002B1984" w:rsidRPr="00A138C6">
        <w:rPr>
          <w:szCs w:val="24"/>
        </w:rPr>
        <w:t>con motivación profunda podrían hacer uso de estrategias super</w:t>
      </w:r>
      <w:r w:rsidR="00E32856" w:rsidRPr="00A138C6">
        <w:rPr>
          <w:szCs w:val="24"/>
        </w:rPr>
        <w:t xml:space="preserve">ficiales si las demandas de la </w:t>
      </w:r>
      <w:r w:rsidR="00867210">
        <w:rPr>
          <w:szCs w:val="24"/>
        </w:rPr>
        <w:t>i</w:t>
      </w:r>
      <w:r w:rsidR="00867210" w:rsidRPr="00A138C6">
        <w:rPr>
          <w:szCs w:val="24"/>
        </w:rPr>
        <w:t xml:space="preserve">nstitución </w:t>
      </w:r>
      <w:r w:rsidRPr="00A138C6">
        <w:rPr>
          <w:szCs w:val="24"/>
        </w:rPr>
        <w:t>así lo requiriesen</w:t>
      </w:r>
      <w:r w:rsidR="00867210">
        <w:rPr>
          <w:szCs w:val="24"/>
        </w:rPr>
        <w:t>.</w:t>
      </w:r>
      <w:r w:rsidR="00867210" w:rsidRPr="00A138C6">
        <w:rPr>
          <w:szCs w:val="24"/>
        </w:rPr>
        <w:t xml:space="preserve"> </w:t>
      </w:r>
    </w:p>
    <w:p w14:paraId="1B35BF53" w14:textId="6D2262FE" w:rsidR="00867210" w:rsidRDefault="00A138C6" w:rsidP="00B968A8">
      <w:pPr>
        <w:ind w:firstLine="708"/>
        <w:rPr>
          <w:szCs w:val="24"/>
        </w:rPr>
      </w:pPr>
      <w:r w:rsidRPr="001918AE">
        <w:rPr>
          <w:i/>
          <w:szCs w:val="24"/>
        </w:rPr>
        <w:t>3)</w:t>
      </w:r>
      <w:r w:rsidRPr="00A138C6">
        <w:rPr>
          <w:szCs w:val="24"/>
        </w:rPr>
        <w:t xml:space="preserve"> </w:t>
      </w:r>
      <w:r w:rsidR="00E32856" w:rsidRPr="00A138C6">
        <w:rPr>
          <w:szCs w:val="24"/>
        </w:rPr>
        <w:t>L</w:t>
      </w:r>
      <w:r w:rsidR="002B1984" w:rsidRPr="00A138C6">
        <w:rPr>
          <w:szCs w:val="24"/>
        </w:rPr>
        <w:t>os estudiantes de ingenierías con motivación superficial podrían llegar a utilizar estrategias profundas con la consiguien</w:t>
      </w:r>
      <w:r w:rsidRPr="00A138C6">
        <w:rPr>
          <w:szCs w:val="24"/>
        </w:rPr>
        <w:t>te ayuda por parte del profesor</w:t>
      </w:r>
      <w:r w:rsidR="00867210">
        <w:rPr>
          <w:szCs w:val="24"/>
        </w:rPr>
        <w:t>.</w:t>
      </w:r>
      <w:r w:rsidR="00867210" w:rsidRPr="00A138C6">
        <w:rPr>
          <w:szCs w:val="24"/>
        </w:rPr>
        <w:t xml:space="preserve"> </w:t>
      </w:r>
    </w:p>
    <w:p w14:paraId="28AEE089" w14:textId="5B3CA887" w:rsidR="002B1984" w:rsidRPr="00A138C6" w:rsidRDefault="00A138C6" w:rsidP="001918AE">
      <w:pPr>
        <w:ind w:firstLine="708"/>
        <w:rPr>
          <w:szCs w:val="24"/>
        </w:rPr>
      </w:pPr>
      <w:r w:rsidRPr="001918AE">
        <w:rPr>
          <w:i/>
          <w:szCs w:val="24"/>
        </w:rPr>
        <w:t>4)</w:t>
      </w:r>
      <w:r w:rsidRPr="00A138C6">
        <w:rPr>
          <w:szCs w:val="24"/>
        </w:rPr>
        <w:t xml:space="preserve"> </w:t>
      </w:r>
      <w:r w:rsidR="002B1984" w:rsidRPr="00A138C6">
        <w:rPr>
          <w:szCs w:val="24"/>
        </w:rPr>
        <w:t>Es menester resaltar la importancia de diseñar, aplicar y evaluar programas de intervención, tanto para estudiantes como para profesores, capaces de modificar, en cada caso, los enfoques enseñanza–aprendizaje</w:t>
      </w:r>
      <w:r w:rsidR="00867210">
        <w:rPr>
          <w:szCs w:val="24"/>
        </w:rPr>
        <w:t>,</w:t>
      </w:r>
      <w:r w:rsidR="002B1984" w:rsidRPr="00A138C6">
        <w:rPr>
          <w:szCs w:val="24"/>
        </w:rPr>
        <w:t xml:space="preserve"> ya que son los principales protagonistas de la acción educativa.</w:t>
      </w:r>
    </w:p>
    <w:p w14:paraId="28AEE08A" w14:textId="56A0249A" w:rsidR="00E30719" w:rsidRPr="00867210" w:rsidRDefault="00E32856" w:rsidP="001918AE">
      <w:pPr>
        <w:ind w:firstLine="708"/>
      </w:pPr>
      <w:r w:rsidRPr="00A138C6">
        <w:t xml:space="preserve">Finalmente, cabe mencionar que, con la presente investigación, </w:t>
      </w:r>
      <w:r w:rsidR="002B1984" w:rsidRPr="00A138C6">
        <w:t xml:space="preserve">se está contribuyendo a uno de los principales objetivos que se han ido estableciendo en el seno del </w:t>
      </w:r>
      <w:r w:rsidRPr="00A138C6">
        <w:t>M</w:t>
      </w:r>
      <w:r w:rsidR="002B1984" w:rsidRPr="00A138C6">
        <w:t xml:space="preserve">odelo </w:t>
      </w:r>
      <w:r w:rsidRPr="00A138C6">
        <w:t>E</w:t>
      </w:r>
      <w:r w:rsidR="002B1984" w:rsidRPr="00A138C6">
        <w:t xml:space="preserve">ducativo de la </w:t>
      </w:r>
      <w:r w:rsidR="00867210">
        <w:t>UG</w:t>
      </w:r>
      <w:r w:rsidR="002B1984" w:rsidRPr="00A138C6">
        <w:t xml:space="preserve">: </w:t>
      </w:r>
      <w:r w:rsidR="002B1984" w:rsidRPr="001918AE">
        <w:t xml:space="preserve">La calidad tanto de la enseñanza como del aprendizaje en el contexto de todas y cada una de las </w:t>
      </w:r>
      <w:r w:rsidR="00867210">
        <w:t>d</w:t>
      </w:r>
      <w:r w:rsidR="00867210" w:rsidRPr="001918AE">
        <w:t xml:space="preserve">ivisiones </w:t>
      </w:r>
      <w:r w:rsidR="002B1984" w:rsidRPr="001918AE">
        <w:t xml:space="preserve">y </w:t>
      </w:r>
      <w:r w:rsidR="00867210">
        <w:t>c</w:t>
      </w:r>
      <w:r w:rsidR="00867210" w:rsidRPr="001918AE">
        <w:t xml:space="preserve">ampus </w:t>
      </w:r>
      <w:r w:rsidR="002B1984" w:rsidRPr="001918AE">
        <w:t>de la Universidad de Guanajuato</w:t>
      </w:r>
      <w:r w:rsidR="002B1984" w:rsidRPr="00867210">
        <w:t>.</w:t>
      </w:r>
    </w:p>
    <w:p w14:paraId="387384D8" w14:textId="1C5A1FBC" w:rsidR="00B968A8" w:rsidRDefault="00B968A8" w:rsidP="00113088"/>
    <w:p w14:paraId="4880343B" w14:textId="79609977" w:rsidR="000E73BE" w:rsidRDefault="000E73BE" w:rsidP="00113088"/>
    <w:p w14:paraId="09EC68DD" w14:textId="4D7F98DC" w:rsidR="000E73BE" w:rsidRDefault="000E73BE" w:rsidP="00113088"/>
    <w:p w14:paraId="33182111" w14:textId="3FB9474B" w:rsidR="000E73BE" w:rsidRDefault="000E73BE" w:rsidP="00113088"/>
    <w:p w14:paraId="41F0D1FA" w14:textId="4EB43378" w:rsidR="000E73BE" w:rsidRDefault="000E73BE" w:rsidP="00113088"/>
    <w:p w14:paraId="72275FA7" w14:textId="77777777" w:rsidR="000E73BE" w:rsidRPr="001918AE" w:rsidRDefault="000E73BE" w:rsidP="00113088"/>
    <w:p w14:paraId="28AEE08B" w14:textId="58A902E8" w:rsidR="007C2B1D" w:rsidRPr="00364617" w:rsidRDefault="007C2B1D" w:rsidP="00364617">
      <w:pPr>
        <w:pStyle w:val="ENCABEZADONIVEL1"/>
        <w:spacing w:before="0" w:after="0"/>
        <w:rPr>
          <w:rFonts w:ascii="Calibri" w:hAnsi="Calibri" w:cs="Calibri"/>
          <w:caps w:val="0"/>
          <w:color w:val="000000"/>
          <w:sz w:val="28"/>
          <w:szCs w:val="28"/>
          <w:lang w:val="es-ES_tradnl" w:eastAsia="es-MX" w:bidi="ar-SA"/>
        </w:rPr>
      </w:pPr>
      <w:r w:rsidRPr="00364617">
        <w:rPr>
          <w:rFonts w:ascii="Calibri" w:hAnsi="Calibri" w:cs="Calibri"/>
          <w:caps w:val="0"/>
          <w:color w:val="000000"/>
          <w:sz w:val="28"/>
          <w:szCs w:val="28"/>
          <w:lang w:val="es-ES_tradnl" w:eastAsia="es-MX" w:bidi="ar-SA"/>
        </w:rPr>
        <w:lastRenderedPageBreak/>
        <w:t xml:space="preserve">Referencias </w:t>
      </w:r>
    </w:p>
    <w:p w14:paraId="28AEE08C" w14:textId="5FF8B2E3" w:rsidR="006937D1" w:rsidRPr="00A138C6" w:rsidRDefault="006937D1" w:rsidP="00113088">
      <w:pPr>
        <w:pStyle w:val="Bibliografa"/>
        <w:ind w:left="720" w:hanging="720"/>
        <w:rPr>
          <w:noProof/>
          <w:szCs w:val="24"/>
        </w:rPr>
      </w:pPr>
      <w:r w:rsidRPr="00A138C6">
        <w:rPr>
          <w:noProof/>
        </w:rPr>
        <w:t xml:space="preserve">Biggs, J. (2001). The revised two-factor Study Process Questionnaire: R-SPQ-2F. </w:t>
      </w:r>
      <w:r w:rsidRPr="00A138C6">
        <w:rPr>
          <w:i/>
          <w:iCs/>
          <w:noProof/>
        </w:rPr>
        <w:t>British Journal of Educational Psychology</w:t>
      </w:r>
      <w:r w:rsidRPr="00A138C6">
        <w:rPr>
          <w:noProof/>
        </w:rPr>
        <w:t xml:space="preserve">, </w:t>
      </w:r>
      <w:r w:rsidR="00867210">
        <w:rPr>
          <w:noProof/>
        </w:rPr>
        <w:t>(</w:t>
      </w:r>
      <w:r w:rsidRPr="00A138C6">
        <w:rPr>
          <w:noProof/>
        </w:rPr>
        <w:t>71</w:t>
      </w:r>
      <w:r w:rsidR="00867210">
        <w:rPr>
          <w:noProof/>
        </w:rPr>
        <w:t>)</w:t>
      </w:r>
      <w:r w:rsidRPr="00A138C6">
        <w:rPr>
          <w:noProof/>
        </w:rPr>
        <w:t>, 133-149.</w:t>
      </w:r>
    </w:p>
    <w:p w14:paraId="28AEE08E" w14:textId="5ABAA115" w:rsidR="006937D1" w:rsidRPr="00A138C6" w:rsidRDefault="006937D1" w:rsidP="00113088">
      <w:pPr>
        <w:pStyle w:val="Bibliografa"/>
        <w:ind w:left="720" w:hanging="720"/>
        <w:rPr>
          <w:noProof/>
        </w:rPr>
      </w:pPr>
      <w:r w:rsidRPr="00A138C6">
        <w:rPr>
          <w:noProof/>
        </w:rPr>
        <w:t xml:space="preserve">Flores, V. G. (2017). </w:t>
      </w:r>
      <w:r w:rsidRPr="001918AE">
        <w:rPr>
          <w:i/>
          <w:noProof/>
        </w:rPr>
        <w:t>Evaluación del Modelo Educativo por Competencias Laborales en los Alumnos de la División de Ingenierías del Campus Guanajuato de la Universidad de Guanajuato</w:t>
      </w:r>
      <w:r w:rsidRPr="00A138C6">
        <w:rPr>
          <w:noProof/>
        </w:rPr>
        <w:t xml:space="preserve">. </w:t>
      </w:r>
      <w:r w:rsidR="009B5A3C">
        <w:rPr>
          <w:iCs/>
          <w:noProof/>
        </w:rPr>
        <w:t>(t</w:t>
      </w:r>
      <w:r w:rsidR="009B5A3C" w:rsidRPr="001918AE">
        <w:rPr>
          <w:iCs/>
          <w:noProof/>
        </w:rPr>
        <w:t xml:space="preserve">esis </w:t>
      </w:r>
      <w:r w:rsidRPr="001918AE">
        <w:rPr>
          <w:iCs/>
          <w:noProof/>
        </w:rPr>
        <w:t>para optar por el grado de Doctorado en Pedagogía</w:t>
      </w:r>
      <w:r w:rsidR="009B5A3C">
        <w:rPr>
          <w:iCs/>
          <w:noProof/>
        </w:rPr>
        <w:t>)</w:t>
      </w:r>
      <w:r w:rsidRPr="00A138C6">
        <w:rPr>
          <w:noProof/>
        </w:rPr>
        <w:t xml:space="preserve">. </w:t>
      </w:r>
      <w:r w:rsidR="00907E79">
        <w:rPr>
          <w:noProof/>
        </w:rPr>
        <w:t>Universidad</w:t>
      </w:r>
      <w:r w:rsidRPr="00A138C6">
        <w:rPr>
          <w:noProof/>
        </w:rPr>
        <w:t xml:space="preserve"> Guanajuato,</w:t>
      </w:r>
      <w:r w:rsidR="00907E79">
        <w:rPr>
          <w:noProof/>
        </w:rPr>
        <w:t xml:space="preserve"> León.</w:t>
      </w:r>
    </w:p>
    <w:p w14:paraId="28AEE08F" w14:textId="7E1140C9" w:rsidR="006937D1" w:rsidRPr="00A138C6" w:rsidRDefault="006937D1" w:rsidP="00113088">
      <w:pPr>
        <w:pStyle w:val="Bibliografa"/>
        <w:ind w:left="720" w:hanging="720"/>
        <w:rPr>
          <w:noProof/>
        </w:rPr>
      </w:pPr>
      <w:r w:rsidRPr="00A138C6">
        <w:rPr>
          <w:noProof/>
        </w:rPr>
        <w:t>Flores, V. G.</w:t>
      </w:r>
      <w:r w:rsidR="001B72E0">
        <w:rPr>
          <w:noProof/>
        </w:rPr>
        <w:t xml:space="preserve"> y</w:t>
      </w:r>
      <w:r w:rsidRPr="00A138C6">
        <w:rPr>
          <w:noProof/>
        </w:rPr>
        <w:t xml:space="preserve"> Alcalá, N. B. (2017). Evaluación del modelo educativo para la formación por competencias laborales en los alumnos de la división de ingenierías de la universidad de Guanajuato. </w:t>
      </w:r>
      <w:r w:rsidRPr="00A138C6">
        <w:rPr>
          <w:i/>
          <w:iCs/>
          <w:noProof/>
        </w:rPr>
        <w:t>Revista Electrónica sobre Tecnología, Educación y Sociedad</w:t>
      </w:r>
      <w:r w:rsidRPr="00A138C6">
        <w:rPr>
          <w:noProof/>
        </w:rPr>
        <w:t>, 1-19.</w:t>
      </w:r>
    </w:p>
    <w:p w14:paraId="28AEE090" w14:textId="76EF5361" w:rsidR="006937D1" w:rsidRPr="00A138C6" w:rsidRDefault="006937D1" w:rsidP="00113088">
      <w:pPr>
        <w:pStyle w:val="Bibliografa"/>
        <w:ind w:left="720" w:hanging="720"/>
        <w:rPr>
          <w:noProof/>
        </w:rPr>
      </w:pPr>
      <w:r w:rsidRPr="00A138C6">
        <w:rPr>
          <w:noProof/>
        </w:rPr>
        <w:t xml:space="preserve">García, A. (2004). </w:t>
      </w:r>
      <w:r w:rsidRPr="00A138C6">
        <w:rPr>
          <w:i/>
          <w:iCs/>
          <w:noProof/>
        </w:rPr>
        <w:t>El proceso de enseñanza aprendizaje en la universidad: ¿Qué espera y cómo aprende el alumnado?</w:t>
      </w:r>
      <w:r w:rsidRPr="00A138C6">
        <w:rPr>
          <w:noProof/>
        </w:rPr>
        <w:t xml:space="preserve"> Granada, España: Universidad de Granada.</w:t>
      </w:r>
    </w:p>
    <w:p w14:paraId="28AEE091" w14:textId="565EB3E3" w:rsidR="006937D1" w:rsidRPr="00A138C6" w:rsidRDefault="00703094">
      <w:pPr>
        <w:pStyle w:val="Bibliografa"/>
        <w:ind w:left="720" w:hanging="720"/>
        <w:rPr>
          <w:noProof/>
        </w:rPr>
      </w:pPr>
      <w:r>
        <w:rPr>
          <w:noProof/>
        </w:rPr>
        <w:t xml:space="preserve">Hernández, F., García, M., Martínez, P. Hervás, R. y Maquilón, J. </w:t>
      </w:r>
      <w:r w:rsidR="006937D1" w:rsidRPr="00A138C6">
        <w:rPr>
          <w:noProof/>
        </w:rPr>
        <w:t xml:space="preserve">(2002). Consistencia entre motivos y estrategias de aprendizaje en estudiantes universitarios. </w:t>
      </w:r>
      <w:r w:rsidR="006937D1" w:rsidRPr="00A138C6">
        <w:rPr>
          <w:i/>
          <w:iCs/>
          <w:noProof/>
        </w:rPr>
        <w:t>Revista de Investigación Educativa</w:t>
      </w:r>
      <w:r w:rsidR="006937D1" w:rsidRPr="00A138C6">
        <w:rPr>
          <w:noProof/>
        </w:rPr>
        <w:t>, 487-510.</w:t>
      </w:r>
    </w:p>
    <w:p w14:paraId="28AEE092" w14:textId="38696970" w:rsidR="006937D1" w:rsidRPr="00A138C6" w:rsidRDefault="006937D1" w:rsidP="00113088">
      <w:pPr>
        <w:pStyle w:val="Bibliografa"/>
        <w:ind w:left="720" w:hanging="720"/>
        <w:rPr>
          <w:noProof/>
        </w:rPr>
      </w:pPr>
      <w:r w:rsidRPr="00A138C6">
        <w:rPr>
          <w:noProof/>
        </w:rPr>
        <w:t>Hernández, F., Martínez, P., Da Fonseca, P.</w:t>
      </w:r>
      <w:r w:rsidR="001B72E0">
        <w:rPr>
          <w:noProof/>
        </w:rPr>
        <w:t xml:space="preserve"> y</w:t>
      </w:r>
      <w:r w:rsidRPr="00A138C6">
        <w:rPr>
          <w:noProof/>
        </w:rPr>
        <w:t xml:space="preserve"> Rubio, M. (2005). </w:t>
      </w:r>
      <w:r w:rsidRPr="00A138C6">
        <w:rPr>
          <w:i/>
          <w:iCs/>
          <w:noProof/>
        </w:rPr>
        <w:t>Aprendizaje, competencias y rendimiento en educación superior.</w:t>
      </w:r>
      <w:r w:rsidRPr="00A138C6">
        <w:rPr>
          <w:noProof/>
        </w:rPr>
        <w:t xml:space="preserve"> Madrid, España: La Muralla.</w:t>
      </w:r>
    </w:p>
    <w:p w14:paraId="28AEE093" w14:textId="4F72D521" w:rsidR="006937D1" w:rsidRPr="00A138C6" w:rsidRDefault="006937D1" w:rsidP="00113088">
      <w:pPr>
        <w:pStyle w:val="Bibliografa"/>
        <w:ind w:left="720" w:hanging="720"/>
        <w:rPr>
          <w:noProof/>
        </w:rPr>
      </w:pPr>
      <w:r w:rsidRPr="00A138C6">
        <w:rPr>
          <w:noProof/>
        </w:rPr>
        <w:t xml:space="preserve">IBM. (2015). </w:t>
      </w:r>
      <w:r w:rsidRPr="00A138C6">
        <w:rPr>
          <w:i/>
          <w:iCs/>
          <w:noProof/>
        </w:rPr>
        <w:t xml:space="preserve">Manual de usuario </w:t>
      </w:r>
      <w:r w:rsidR="000A523F" w:rsidRPr="00A138C6">
        <w:rPr>
          <w:i/>
          <w:iCs/>
          <w:noProof/>
        </w:rPr>
        <w:t>SP</w:t>
      </w:r>
      <w:r w:rsidR="000A523F">
        <w:rPr>
          <w:i/>
          <w:iCs/>
          <w:noProof/>
        </w:rPr>
        <w:t>S</w:t>
      </w:r>
      <w:r w:rsidR="000A523F" w:rsidRPr="00A138C6">
        <w:rPr>
          <w:i/>
          <w:iCs/>
          <w:noProof/>
        </w:rPr>
        <w:t xml:space="preserve">S </w:t>
      </w:r>
      <w:r w:rsidRPr="00A138C6">
        <w:rPr>
          <w:i/>
          <w:iCs/>
          <w:noProof/>
        </w:rPr>
        <w:t>22.</w:t>
      </w:r>
      <w:r w:rsidRPr="00A138C6">
        <w:rPr>
          <w:noProof/>
        </w:rPr>
        <w:t xml:space="preserve"> </w:t>
      </w:r>
      <w:r w:rsidR="001B72E0">
        <w:rPr>
          <w:noProof/>
        </w:rPr>
        <w:t>Estados Unidos</w:t>
      </w:r>
      <w:r w:rsidRPr="00A138C6">
        <w:rPr>
          <w:noProof/>
        </w:rPr>
        <w:t>: IBM Corporation.</w:t>
      </w:r>
    </w:p>
    <w:p w14:paraId="28AEE094" w14:textId="73C8C7BE" w:rsidR="006937D1" w:rsidRDefault="006937D1" w:rsidP="00113088">
      <w:pPr>
        <w:pStyle w:val="Bibliografa"/>
        <w:ind w:left="720" w:hanging="720"/>
        <w:rPr>
          <w:noProof/>
        </w:rPr>
      </w:pPr>
      <w:r w:rsidRPr="00A138C6">
        <w:rPr>
          <w:noProof/>
        </w:rPr>
        <w:t xml:space="preserve">Rueda, M. (2009). La evaluación del desempeño docente: consideraciones desde el enfoque por competencias. </w:t>
      </w:r>
      <w:r w:rsidRPr="00A138C6">
        <w:rPr>
          <w:i/>
          <w:iCs/>
          <w:noProof/>
        </w:rPr>
        <w:t>Revista Electrónica de Investigación Educativa</w:t>
      </w:r>
      <w:r w:rsidRPr="00A138C6">
        <w:rPr>
          <w:noProof/>
        </w:rPr>
        <w:t>, 1-16.</w:t>
      </w:r>
    </w:p>
    <w:p w14:paraId="3CEDFF5A" w14:textId="77777777" w:rsidR="00F04896" w:rsidRDefault="00F04896" w:rsidP="00F04896">
      <w:pPr>
        <w:pStyle w:val="Bibliografa"/>
        <w:ind w:left="720" w:hanging="720"/>
        <w:rPr>
          <w:noProof/>
          <w:lang w:val="es-ES"/>
        </w:rPr>
      </w:pPr>
      <w:r>
        <w:rPr>
          <w:noProof/>
          <w:lang w:val="es-ES"/>
        </w:rPr>
        <w:t xml:space="preserve">U. G. (17 de septiembre de 2018). </w:t>
      </w:r>
      <w:r>
        <w:rPr>
          <w:i/>
          <w:iCs/>
          <w:noProof/>
          <w:lang w:val="es-ES"/>
        </w:rPr>
        <w:t>Modelo Educativo de la Universidad de Guanajuato y sus Modelos Académicos.</w:t>
      </w:r>
      <w:r>
        <w:rPr>
          <w:noProof/>
          <w:lang w:val="es-ES"/>
        </w:rPr>
        <w:t xml:space="preserve"> Obtenido de Universidad de Guanajuato: http://www.ugto.mx/images/pdf/modelo-educativo-y-sus-modelos-academicos-universidad-de-guanajuato.pdf</w:t>
      </w:r>
    </w:p>
    <w:p w14:paraId="28AEE095" w14:textId="2743DD4B" w:rsidR="006937D1" w:rsidRPr="00A138C6" w:rsidRDefault="006937D1" w:rsidP="00113088">
      <w:pPr>
        <w:pStyle w:val="Bibliografa"/>
        <w:ind w:left="720" w:hanging="720"/>
        <w:rPr>
          <w:noProof/>
        </w:rPr>
      </w:pPr>
      <w:r w:rsidRPr="00A138C6">
        <w:rPr>
          <w:noProof/>
        </w:rPr>
        <w:t xml:space="preserve">Universidad de Deusto/Universidad de Groningen. (2007). </w:t>
      </w:r>
      <w:r w:rsidRPr="00A138C6">
        <w:rPr>
          <w:i/>
          <w:iCs/>
          <w:noProof/>
        </w:rPr>
        <w:t>Reflexiones y perspectivas de la Educación Superior en América Latina. Informe final: Proyecto Tuning-América Latina 2004-2007.</w:t>
      </w:r>
      <w:r w:rsidRPr="00A138C6">
        <w:rPr>
          <w:noProof/>
        </w:rPr>
        <w:t xml:space="preserve"> España</w:t>
      </w:r>
      <w:r w:rsidR="001B72E0">
        <w:rPr>
          <w:noProof/>
        </w:rPr>
        <w:t xml:space="preserve">: </w:t>
      </w:r>
      <w:r w:rsidR="00282EFC" w:rsidRPr="00A138C6">
        <w:rPr>
          <w:noProof/>
        </w:rPr>
        <w:t>Universidad de De</w:t>
      </w:r>
      <w:bookmarkStart w:id="5" w:name="_GoBack"/>
      <w:bookmarkEnd w:id="5"/>
      <w:r w:rsidR="00282EFC" w:rsidRPr="00A138C6">
        <w:rPr>
          <w:noProof/>
        </w:rPr>
        <w:t>usto</w:t>
      </w:r>
      <w:r w:rsidR="00282EFC">
        <w:rPr>
          <w:noProof/>
        </w:rPr>
        <w:t>.</w:t>
      </w:r>
    </w:p>
    <w:p w14:paraId="28AEE096" w14:textId="56810B1D" w:rsidR="006937D1" w:rsidRPr="00A138C6" w:rsidRDefault="006937D1" w:rsidP="00113088">
      <w:pPr>
        <w:pStyle w:val="Bibliografa"/>
        <w:ind w:left="720" w:hanging="720"/>
        <w:rPr>
          <w:noProof/>
        </w:rPr>
      </w:pPr>
      <w:r w:rsidRPr="00A138C6">
        <w:rPr>
          <w:noProof/>
        </w:rPr>
        <w:t>Universidad de Guanajuato</w:t>
      </w:r>
      <w:r w:rsidR="00282EFC">
        <w:rPr>
          <w:noProof/>
        </w:rPr>
        <w:t xml:space="preserve"> [UG]</w:t>
      </w:r>
      <w:r w:rsidRPr="00A138C6">
        <w:rPr>
          <w:noProof/>
        </w:rPr>
        <w:t xml:space="preserve">. (2011). </w:t>
      </w:r>
      <w:r w:rsidRPr="00A138C6">
        <w:rPr>
          <w:i/>
          <w:iCs/>
          <w:noProof/>
        </w:rPr>
        <w:t>M</w:t>
      </w:r>
      <w:r w:rsidR="004B469E">
        <w:rPr>
          <w:i/>
          <w:iCs/>
          <w:noProof/>
        </w:rPr>
        <w:t>o</w:t>
      </w:r>
      <w:r w:rsidRPr="00A138C6">
        <w:rPr>
          <w:i/>
          <w:iCs/>
          <w:noProof/>
        </w:rPr>
        <w:t>delo Académico.</w:t>
      </w:r>
      <w:r w:rsidRPr="00A138C6">
        <w:rPr>
          <w:noProof/>
        </w:rPr>
        <w:t xml:space="preserve"> </w:t>
      </w:r>
      <w:r w:rsidR="00282EFC">
        <w:rPr>
          <w:noProof/>
        </w:rPr>
        <w:t>Recuperado de</w:t>
      </w:r>
      <w:r w:rsidRPr="00A138C6">
        <w:rPr>
          <w:noProof/>
        </w:rPr>
        <w:t xml:space="preserve"> </w:t>
      </w:r>
      <w:hyperlink r:id="rId10" w:history="1">
        <w:r w:rsidR="001A6B6D" w:rsidRPr="00A138C6">
          <w:rPr>
            <w:rStyle w:val="Hipervnculo"/>
            <w:noProof/>
          </w:rPr>
          <w:t>http://www.ingenierias.ugto.mx/secacad/ACADarchivos/ugMODELO-ACADEMICO.pdf</w:t>
        </w:r>
      </w:hyperlink>
      <w:r w:rsidR="00282EFC">
        <w:rPr>
          <w:rStyle w:val="Hipervnculo"/>
          <w:noProof/>
        </w:rPr>
        <w:t>.</w:t>
      </w:r>
    </w:p>
    <w:p w14:paraId="28AEE097" w14:textId="2F9437AB" w:rsidR="006937D1" w:rsidRPr="00A138C6" w:rsidRDefault="006937D1" w:rsidP="00113088">
      <w:pPr>
        <w:pStyle w:val="Bibliografa"/>
        <w:ind w:left="720" w:hanging="720"/>
        <w:rPr>
          <w:noProof/>
        </w:rPr>
      </w:pPr>
      <w:r w:rsidRPr="00A138C6">
        <w:rPr>
          <w:noProof/>
        </w:rPr>
        <w:lastRenderedPageBreak/>
        <w:t>Universidad de Guanajuato</w:t>
      </w:r>
      <w:r w:rsidR="00B378DF">
        <w:rPr>
          <w:noProof/>
        </w:rPr>
        <w:t xml:space="preserve"> [UG]</w:t>
      </w:r>
      <w:r w:rsidRPr="00A138C6">
        <w:rPr>
          <w:noProof/>
        </w:rPr>
        <w:t>. (15 de abril de 2018</w:t>
      </w:r>
      <w:r w:rsidRPr="00B378DF">
        <w:rPr>
          <w:noProof/>
        </w:rPr>
        <w:t xml:space="preserve">). </w:t>
      </w:r>
      <w:r w:rsidRPr="001918AE">
        <w:rPr>
          <w:iCs/>
          <w:noProof/>
        </w:rPr>
        <w:t>Informe anual de actividades 2017</w:t>
      </w:r>
      <w:r w:rsidRPr="00A138C6">
        <w:rPr>
          <w:noProof/>
        </w:rPr>
        <w:t xml:space="preserve">. </w:t>
      </w:r>
      <w:r w:rsidR="00B378DF">
        <w:rPr>
          <w:noProof/>
        </w:rPr>
        <w:t xml:space="preserve">Recuperado de </w:t>
      </w:r>
      <w:hyperlink r:id="rId11" w:history="1">
        <w:r w:rsidR="001A6B6D" w:rsidRPr="00A138C6">
          <w:rPr>
            <w:rStyle w:val="Hipervnculo"/>
            <w:noProof/>
          </w:rPr>
          <w:t>http://www.ugto.mx/informe2016-2017</w:t>
        </w:r>
      </w:hyperlink>
      <w:r w:rsidR="00B378DF">
        <w:rPr>
          <w:rStyle w:val="Hipervnculo"/>
          <w:noProof/>
        </w:rPr>
        <w:t>.</w:t>
      </w:r>
    </w:p>
    <w:p w14:paraId="28AEE098" w14:textId="642876AE" w:rsidR="006937D1" w:rsidRPr="00A138C6" w:rsidRDefault="006937D1" w:rsidP="00113088">
      <w:pPr>
        <w:pStyle w:val="Bibliografa"/>
        <w:ind w:left="720" w:hanging="720"/>
        <w:rPr>
          <w:noProof/>
        </w:rPr>
      </w:pPr>
      <w:r w:rsidRPr="00A138C6">
        <w:rPr>
          <w:noProof/>
        </w:rPr>
        <w:t>Universidad de Guanajuato</w:t>
      </w:r>
      <w:r w:rsidR="00B378DF">
        <w:rPr>
          <w:noProof/>
        </w:rPr>
        <w:t xml:space="preserve"> [UG]</w:t>
      </w:r>
      <w:r w:rsidRPr="00A138C6">
        <w:rPr>
          <w:noProof/>
        </w:rPr>
        <w:t xml:space="preserve">. (15 de abril de 2018). </w:t>
      </w:r>
      <w:r w:rsidRPr="001918AE">
        <w:rPr>
          <w:iCs/>
          <w:noProof/>
        </w:rPr>
        <w:t>Normatividad</w:t>
      </w:r>
      <w:r w:rsidRPr="00A138C6">
        <w:rPr>
          <w:i/>
          <w:iCs/>
          <w:noProof/>
        </w:rPr>
        <w:t>.</w:t>
      </w:r>
      <w:r w:rsidRPr="00A138C6">
        <w:rPr>
          <w:noProof/>
        </w:rPr>
        <w:t xml:space="preserve"> </w:t>
      </w:r>
      <w:r w:rsidR="00B378DF">
        <w:rPr>
          <w:noProof/>
        </w:rPr>
        <w:t xml:space="preserve"> </w:t>
      </w:r>
      <w:r w:rsidR="00B378DF">
        <w:rPr>
          <w:i/>
          <w:noProof/>
        </w:rPr>
        <w:t xml:space="preserve">Gaceta Universitaria. </w:t>
      </w:r>
      <w:r w:rsidR="00B378DF">
        <w:rPr>
          <w:noProof/>
        </w:rPr>
        <w:t>Recuperado de</w:t>
      </w:r>
      <w:r w:rsidRPr="00A138C6">
        <w:rPr>
          <w:noProof/>
        </w:rPr>
        <w:t xml:space="preserve"> </w:t>
      </w:r>
      <w:hyperlink r:id="rId12" w:history="1">
        <w:r w:rsidR="001A6B6D" w:rsidRPr="00A138C6">
          <w:rPr>
            <w:rStyle w:val="Hipervnculo"/>
            <w:noProof/>
          </w:rPr>
          <w:t>http://www.ugto.mx/gacetauniversitaria/images/normatividad/ley-organica-de-la-universidad-de-guanajuato-.pdf</w:t>
        </w:r>
      </w:hyperlink>
      <w:r w:rsidR="00B378DF">
        <w:rPr>
          <w:rStyle w:val="Hipervnculo"/>
          <w:noProof/>
        </w:rPr>
        <w:t>.</w:t>
      </w:r>
    </w:p>
    <w:p w14:paraId="28AEE099" w14:textId="7F5DF010" w:rsidR="006937D1" w:rsidRPr="00A138C6" w:rsidRDefault="006937D1" w:rsidP="00113088">
      <w:pPr>
        <w:pStyle w:val="Bibliografa"/>
        <w:ind w:left="720" w:hanging="720"/>
        <w:rPr>
          <w:noProof/>
        </w:rPr>
      </w:pPr>
      <w:r w:rsidRPr="00A138C6">
        <w:rPr>
          <w:noProof/>
        </w:rPr>
        <w:t>Universidad de Guanajuato</w:t>
      </w:r>
      <w:r w:rsidR="00B378DF">
        <w:rPr>
          <w:noProof/>
        </w:rPr>
        <w:t xml:space="preserve"> [UG]</w:t>
      </w:r>
      <w:r w:rsidRPr="00A138C6">
        <w:rPr>
          <w:noProof/>
        </w:rPr>
        <w:t xml:space="preserve">. (15 de abril de 2018). </w:t>
      </w:r>
      <w:r w:rsidRPr="001918AE">
        <w:rPr>
          <w:iCs/>
          <w:noProof/>
        </w:rPr>
        <w:t>Plan de Desarrollo Institucional</w:t>
      </w:r>
      <w:r w:rsidRPr="00A138C6">
        <w:rPr>
          <w:i/>
          <w:iCs/>
          <w:noProof/>
        </w:rPr>
        <w:t>.</w:t>
      </w:r>
      <w:r w:rsidRPr="00A138C6">
        <w:rPr>
          <w:noProof/>
        </w:rPr>
        <w:t xml:space="preserve"> </w:t>
      </w:r>
      <w:r w:rsidR="00B378DF">
        <w:rPr>
          <w:i/>
          <w:noProof/>
        </w:rPr>
        <w:t>Gaceta Universitaria</w:t>
      </w:r>
      <w:r w:rsidR="00B378DF" w:rsidRPr="00A138C6">
        <w:rPr>
          <w:noProof/>
        </w:rPr>
        <w:t xml:space="preserve"> </w:t>
      </w:r>
      <w:r w:rsidR="00B378DF">
        <w:rPr>
          <w:noProof/>
        </w:rPr>
        <w:t>Recuperado de</w:t>
      </w:r>
      <w:r w:rsidR="00B378DF" w:rsidRPr="00A138C6">
        <w:rPr>
          <w:noProof/>
        </w:rPr>
        <w:t xml:space="preserve"> </w:t>
      </w:r>
      <w:r w:rsidRPr="00A138C6">
        <w:rPr>
          <w:noProof/>
        </w:rPr>
        <w:t xml:space="preserve"> </w:t>
      </w:r>
      <w:hyperlink r:id="rId13" w:history="1">
        <w:r w:rsidR="001A6B6D" w:rsidRPr="00A138C6">
          <w:rPr>
            <w:rStyle w:val="Hipervnculo"/>
            <w:noProof/>
          </w:rPr>
          <w:t>http://www.ugto.mx/gacetauniversitaria/images/normatividad/plan-de-desarrollo-institucional.pdf</w:t>
        </w:r>
      </w:hyperlink>
      <w:r w:rsidR="00B378DF">
        <w:rPr>
          <w:rStyle w:val="Hipervnculo"/>
          <w:noProof/>
        </w:rPr>
        <w:t>.</w:t>
      </w:r>
    </w:p>
    <w:p w14:paraId="28AEE09A" w14:textId="20F4E912" w:rsidR="006937D1" w:rsidRPr="00A138C6" w:rsidRDefault="006937D1" w:rsidP="00113088">
      <w:pPr>
        <w:pStyle w:val="Bibliografa"/>
        <w:ind w:left="720" w:hanging="720"/>
        <w:rPr>
          <w:noProof/>
        </w:rPr>
      </w:pPr>
      <w:r w:rsidRPr="00A138C6">
        <w:rPr>
          <w:noProof/>
        </w:rPr>
        <w:t>Universidad de Guanajuato</w:t>
      </w:r>
      <w:r w:rsidR="00B378DF">
        <w:rPr>
          <w:noProof/>
        </w:rPr>
        <w:t xml:space="preserve"> [UG]</w:t>
      </w:r>
      <w:r w:rsidRPr="00A138C6">
        <w:rPr>
          <w:noProof/>
        </w:rPr>
        <w:t xml:space="preserve">. (2018). </w:t>
      </w:r>
      <w:r w:rsidRPr="001918AE">
        <w:rPr>
          <w:iCs/>
          <w:noProof/>
        </w:rPr>
        <w:t>Sistema de Información Integral Administrativa</w:t>
      </w:r>
      <w:r w:rsidRPr="00A138C6">
        <w:rPr>
          <w:noProof/>
        </w:rPr>
        <w:t xml:space="preserve">. </w:t>
      </w:r>
      <w:r w:rsidR="00B378DF">
        <w:rPr>
          <w:noProof/>
        </w:rPr>
        <w:t>Recuperado de</w:t>
      </w:r>
      <w:r w:rsidR="00B378DF" w:rsidRPr="00A138C6">
        <w:rPr>
          <w:noProof/>
        </w:rPr>
        <w:t xml:space="preserve">  </w:t>
      </w:r>
      <w:hyperlink r:id="rId14" w:history="1">
        <w:r w:rsidRPr="00A138C6">
          <w:rPr>
            <w:rStyle w:val="Hipervnculo"/>
            <w:noProof/>
          </w:rPr>
          <w:t>http://www.daa.ugto.mx/SIIAEscolar</w:t>
        </w:r>
      </w:hyperlink>
      <w:r w:rsidR="00B378DF">
        <w:rPr>
          <w:rStyle w:val="Hipervnculo"/>
          <w:noProof/>
        </w:rPr>
        <w:t>.</w:t>
      </w:r>
    </w:p>
    <w:p w14:paraId="6760E761" w14:textId="77FB33DF" w:rsidR="00F04896" w:rsidRDefault="006937D1" w:rsidP="00F04896">
      <w:pPr>
        <w:pStyle w:val="Bibliografa"/>
        <w:ind w:left="720" w:hanging="720"/>
        <w:rPr>
          <w:rStyle w:val="Hipervnculo"/>
          <w:noProof/>
        </w:rPr>
      </w:pPr>
      <w:r w:rsidRPr="00A138C6">
        <w:rPr>
          <w:noProof/>
        </w:rPr>
        <w:t xml:space="preserve">XIV Congreso Nacional de Investigación Educativa. (2017). </w:t>
      </w:r>
      <w:r w:rsidRPr="00A138C6">
        <w:rPr>
          <w:i/>
          <w:iCs/>
          <w:noProof/>
        </w:rPr>
        <w:t>Memoria electrónica del XIV Congreso Nacional de Investigación Educativa 2017</w:t>
      </w:r>
      <w:r w:rsidRPr="00A138C6">
        <w:rPr>
          <w:noProof/>
        </w:rPr>
        <w:t xml:space="preserve">. </w:t>
      </w:r>
      <w:r w:rsidR="00B378DF">
        <w:rPr>
          <w:noProof/>
        </w:rPr>
        <w:t xml:space="preserve">Recuperado de </w:t>
      </w:r>
      <w:hyperlink r:id="rId15" w:history="1">
        <w:r w:rsidRPr="00A138C6">
          <w:rPr>
            <w:rStyle w:val="Hipervnculo"/>
            <w:noProof/>
          </w:rPr>
          <w:t>http://comie.org.mx/congreso/memoriaelectronica/v14/index.htm</w:t>
        </w:r>
      </w:hyperlink>
      <w:r w:rsidR="00B378DF">
        <w:rPr>
          <w:rStyle w:val="Hipervnculo"/>
          <w:noProof/>
        </w:rPr>
        <w:t>.</w:t>
      </w:r>
    </w:p>
    <w:p w14:paraId="7B01E2ED" w14:textId="6B8D7A6F" w:rsidR="000E73BE" w:rsidRDefault="000E73BE" w:rsidP="000E73BE"/>
    <w:p w14:paraId="2D9EDC67" w14:textId="427A1A6F" w:rsidR="000E73BE" w:rsidRDefault="000E73BE" w:rsidP="000E73BE"/>
    <w:p w14:paraId="6154E4F2" w14:textId="10E002D7" w:rsidR="000E73BE" w:rsidRDefault="000E73BE" w:rsidP="000E73BE"/>
    <w:p w14:paraId="7CD9AD4C" w14:textId="45DA297B" w:rsidR="000E73BE" w:rsidRDefault="000E73BE" w:rsidP="000E73BE"/>
    <w:p w14:paraId="5D762AAD" w14:textId="19500445" w:rsidR="000E73BE" w:rsidRDefault="000E73BE" w:rsidP="000E73BE"/>
    <w:p w14:paraId="2DC0813E" w14:textId="4D2AE783" w:rsidR="000E73BE" w:rsidRDefault="000E73BE" w:rsidP="000E73BE"/>
    <w:p w14:paraId="02006B14" w14:textId="6518939D" w:rsidR="000E73BE" w:rsidRDefault="000E73BE" w:rsidP="000E73BE"/>
    <w:p w14:paraId="7AE3D476" w14:textId="115AAF54" w:rsidR="000E73BE" w:rsidRDefault="000E73BE" w:rsidP="000E73BE"/>
    <w:p w14:paraId="5F04D1C0" w14:textId="56EFA158" w:rsidR="000E73BE" w:rsidRDefault="000E73BE" w:rsidP="000E73BE"/>
    <w:p w14:paraId="420D8AB4" w14:textId="1C8EFE26" w:rsidR="000E73BE" w:rsidRDefault="000E73BE" w:rsidP="000E73BE"/>
    <w:p w14:paraId="34B8BAB7" w14:textId="2DDFE030" w:rsidR="000E73BE" w:rsidRDefault="000E73BE" w:rsidP="000E73BE"/>
    <w:p w14:paraId="00A865E3" w14:textId="57595DC6" w:rsidR="000E73BE" w:rsidRDefault="000E73BE" w:rsidP="000E73BE"/>
    <w:p w14:paraId="1A6F6A7F" w14:textId="3F5548DA" w:rsidR="000E73BE" w:rsidRDefault="000E73BE" w:rsidP="000E73BE"/>
    <w:p w14:paraId="3E181615" w14:textId="77777777" w:rsidR="000E73BE" w:rsidRDefault="000E73BE" w:rsidP="000E73BE"/>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E73BE" w:rsidRPr="00400453" w14:paraId="77C6256D" w14:textId="77777777" w:rsidTr="00AC53DD">
        <w:tc>
          <w:tcPr>
            <w:tcW w:w="3045" w:type="dxa"/>
            <w:shd w:val="clear" w:color="auto" w:fill="auto"/>
            <w:tcMar>
              <w:top w:w="100" w:type="dxa"/>
              <w:left w:w="100" w:type="dxa"/>
              <w:bottom w:w="100" w:type="dxa"/>
              <w:right w:w="100" w:type="dxa"/>
            </w:tcMar>
          </w:tcPr>
          <w:p w14:paraId="7724B434" w14:textId="77777777" w:rsidR="000E73BE" w:rsidRPr="0048642A" w:rsidRDefault="000E73BE" w:rsidP="00AC53DD">
            <w:pPr>
              <w:pStyle w:val="Ttulo3"/>
              <w:widowControl w:val="0"/>
              <w:spacing w:before="0" w:line="240" w:lineRule="auto"/>
              <w:jc w:val="center"/>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56222A85" w14:textId="4A1B6447" w:rsidR="000E73BE" w:rsidRPr="0048642A" w:rsidRDefault="000E73BE" w:rsidP="00AC53DD">
            <w:pPr>
              <w:pStyle w:val="Ttulo3"/>
              <w:widowControl w:val="0"/>
              <w:spacing w:before="0" w:line="240" w:lineRule="auto"/>
              <w:jc w:val="center"/>
              <w:rPr>
                <w:sz w:val="20"/>
                <w:szCs w:val="20"/>
              </w:rPr>
            </w:pPr>
            <w:bookmarkStart w:id="6" w:name="_btsjgdfgjwkr" w:colFirst="0" w:colLast="0"/>
            <w:bookmarkEnd w:id="6"/>
            <w:r>
              <w:rPr>
                <w:sz w:val="20"/>
                <w:szCs w:val="20"/>
              </w:rPr>
              <w:t>Autor (es)</w:t>
            </w:r>
          </w:p>
        </w:tc>
      </w:tr>
      <w:tr w:rsidR="000E73BE" w:rsidRPr="00400453" w14:paraId="547A77EE" w14:textId="77777777" w:rsidTr="00AC53DD">
        <w:tc>
          <w:tcPr>
            <w:tcW w:w="3045" w:type="dxa"/>
            <w:shd w:val="clear" w:color="auto" w:fill="auto"/>
            <w:tcMar>
              <w:top w:w="100" w:type="dxa"/>
              <w:left w:w="100" w:type="dxa"/>
              <w:bottom w:w="100" w:type="dxa"/>
              <w:right w:w="100" w:type="dxa"/>
            </w:tcMar>
          </w:tcPr>
          <w:p w14:paraId="0796C322" w14:textId="77777777" w:rsidR="000E73BE" w:rsidRPr="0048642A" w:rsidRDefault="000E73BE" w:rsidP="00AC53DD">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vAlign w:val="center"/>
          </w:tcPr>
          <w:p w14:paraId="3DC89EA2" w14:textId="77777777" w:rsidR="000E73BE" w:rsidRPr="000E73BE" w:rsidRDefault="000E73BE" w:rsidP="00AC53DD">
            <w:pPr>
              <w:widowControl w:val="0"/>
              <w:spacing w:line="240" w:lineRule="auto"/>
              <w:rPr>
                <w:b/>
                <w:sz w:val="18"/>
                <w:szCs w:val="18"/>
              </w:rPr>
            </w:pPr>
            <w:r w:rsidRPr="000E73BE">
              <w:rPr>
                <w:b/>
                <w:sz w:val="18"/>
                <w:szCs w:val="18"/>
              </w:rPr>
              <w:t>VICTOR GUILLERMO FLORES RODRÍGUEZ</w:t>
            </w:r>
            <w:r>
              <w:rPr>
                <w:b/>
                <w:sz w:val="18"/>
                <w:szCs w:val="18"/>
              </w:rPr>
              <w:t xml:space="preserve">; </w:t>
            </w:r>
            <w:r w:rsidRPr="000E73BE">
              <w:rPr>
                <w:b/>
                <w:sz w:val="18"/>
                <w:szCs w:val="18"/>
              </w:rPr>
              <w:t>NÉLIDA BETHEL ALCALÁ CORTÉS (IGUAL)</w:t>
            </w:r>
          </w:p>
        </w:tc>
      </w:tr>
      <w:tr w:rsidR="000E73BE" w:rsidRPr="00400453" w14:paraId="7BF56D1C" w14:textId="77777777" w:rsidTr="00AC53DD">
        <w:tc>
          <w:tcPr>
            <w:tcW w:w="3045" w:type="dxa"/>
            <w:shd w:val="clear" w:color="auto" w:fill="auto"/>
            <w:tcMar>
              <w:top w:w="100" w:type="dxa"/>
              <w:left w:w="100" w:type="dxa"/>
              <w:bottom w:w="100" w:type="dxa"/>
              <w:right w:w="100" w:type="dxa"/>
            </w:tcMar>
          </w:tcPr>
          <w:p w14:paraId="7957BF72" w14:textId="77777777" w:rsidR="000E73BE" w:rsidRPr="0048642A" w:rsidRDefault="000E73BE" w:rsidP="00AC53DD">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vAlign w:val="center"/>
          </w:tcPr>
          <w:p w14:paraId="36587E63" w14:textId="77777777" w:rsidR="000E73BE" w:rsidRPr="000E73BE" w:rsidRDefault="000E73BE" w:rsidP="00AC53DD">
            <w:pPr>
              <w:widowControl w:val="0"/>
              <w:spacing w:line="240" w:lineRule="auto"/>
              <w:rPr>
                <w:b/>
                <w:sz w:val="18"/>
                <w:szCs w:val="18"/>
              </w:rPr>
            </w:pPr>
            <w:r w:rsidRPr="000E73BE">
              <w:rPr>
                <w:b/>
                <w:sz w:val="18"/>
                <w:szCs w:val="18"/>
              </w:rPr>
              <w:t>VICTOR GUILLERMO FLORES RODRÍGUEZ</w:t>
            </w:r>
          </w:p>
        </w:tc>
      </w:tr>
      <w:tr w:rsidR="000E73BE" w:rsidRPr="00400453" w14:paraId="483CE0D8" w14:textId="77777777" w:rsidTr="00AC53DD">
        <w:tc>
          <w:tcPr>
            <w:tcW w:w="3045" w:type="dxa"/>
            <w:shd w:val="clear" w:color="auto" w:fill="auto"/>
            <w:tcMar>
              <w:top w:w="100" w:type="dxa"/>
              <w:left w:w="100" w:type="dxa"/>
              <w:bottom w:w="100" w:type="dxa"/>
              <w:right w:w="100" w:type="dxa"/>
            </w:tcMar>
          </w:tcPr>
          <w:p w14:paraId="1167C083" w14:textId="77777777" w:rsidR="000E73BE" w:rsidRPr="0048642A" w:rsidRDefault="000E73BE" w:rsidP="00AC53DD">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54512673" w14:textId="77777777" w:rsidR="000E73BE" w:rsidRPr="000E73BE" w:rsidRDefault="000E73BE" w:rsidP="00AC53DD">
            <w:pPr>
              <w:widowControl w:val="0"/>
              <w:spacing w:line="240" w:lineRule="auto"/>
              <w:rPr>
                <w:b/>
                <w:sz w:val="18"/>
                <w:szCs w:val="18"/>
              </w:rPr>
            </w:pPr>
            <w:r w:rsidRPr="000E73BE">
              <w:rPr>
                <w:b/>
                <w:sz w:val="18"/>
                <w:szCs w:val="18"/>
              </w:rPr>
              <w:t>NO APLICA</w:t>
            </w:r>
          </w:p>
        </w:tc>
      </w:tr>
      <w:tr w:rsidR="000E73BE" w:rsidRPr="00400453" w14:paraId="5A63862F" w14:textId="77777777" w:rsidTr="00AC53DD">
        <w:tc>
          <w:tcPr>
            <w:tcW w:w="3045" w:type="dxa"/>
            <w:shd w:val="clear" w:color="auto" w:fill="auto"/>
            <w:tcMar>
              <w:top w:w="100" w:type="dxa"/>
              <w:left w:w="100" w:type="dxa"/>
              <w:bottom w:w="100" w:type="dxa"/>
              <w:right w:w="100" w:type="dxa"/>
            </w:tcMar>
          </w:tcPr>
          <w:p w14:paraId="628A9ADB" w14:textId="77777777" w:rsidR="000E73BE" w:rsidRPr="0048642A" w:rsidRDefault="000E73BE" w:rsidP="00AC53DD">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7A639BF9" w14:textId="77777777" w:rsidR="000E73BE" w:rsidRPr="000E73BE" w:rsidRDefault="000E73BE" w:rsidP="00AC53DD">
            <w:pPr>
              <w:widowControl w:val="0"/>
              <w:spacing w:line="240" w:lineRule="auto"/>
              <w:rPr>
                <w:b/>
                <w:sz w:val="18"/>
                <w:szCs w:val="18"/>
              </w:rPr>
            </w:pPr>
            <w:r w:rsidRPr="000E73BE">
              <w:rPr>
                <w:b/>
                <w:sz w:val="18"/>
                <w:szCs w:val="18"/>
              </w:rPr>
              <w:t>VICTOR GUILLERMO FLORES RODRÍGUEZ; NÉLIDA BETHEL ALCALÁ CORTÉS (QUE APOYA)</w:t>
            </w:r>
          </w:p>
        </w:tc>
      </w:tr>
      <w:tr w:rsidR="000E73BE" w:rsidRPr="00400453" w14:paraId="001246DB" w14:textId="77777777" w:rsidTr="00AC53DD">
        <w:tc>
          <w:tcPr>
            <w:tcW w:w="3045" w:type="dxa"/>
            <w:shd w:val="clear" w:color="auto" w:fill="auto"/>
            <w:tcMar>
              <w:top w:w="100" w:type="dxa"/>
              <w:left w:w="100" w:type="dxa"/>
              <w:bottom w:w="100" w:type="dxa"/>
              <w:right w:w="100" w:type="dxa"/>
            </w:tcMar>
          </w:tcPr>
          <w:p w14:paraId="371F941D" w14:textId="77777777" w:rsidR="000E73BE" w:rsidRPr="0048642A" w:rsidRDefault="000E73BE" w:rsidP="00AC53DD">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5181EA9C" w14:textId="77777777" w:rsidR="000E73BE" w:rsidRPr="000E73BE" w:rsidRDefault="000E73BE" w:rsidP="00AC53DD">
            <w:pPr>
              <w:widowControl w:val="0"/>
              <w:spacing w:line="240" w:lineRule="auto"/>
              <w:rPr>
                <w:b/>
                <w:sz w:val="18"/>
                <w:szCs w:val="18"/>
              </w:rPr>
            </w:pPr>
            <w:r w:rsidRPr="000E73BE">
              <w:rPr>
                <w:b/>
                <w:sz w:val="18"/>
                <w:szCs w:val="18"/>
              </w:rPr>
              <w:t>VICTOR GUILLERMO FLORES RODRÍGUEZ</w:t>
            </w:r>
          </w:p>
        </w:tc>
      </w:tr>
      <w:tr w:rsidR="000E73BE" w:rsidRPr="00400453" w14:paraId="60EB0BC7" w14:textId="77777777" w:rsidTr="00AC53DD">
        <w:tc>
          <w:tcPr>
            <w:tcW w:w="3045" w:type="dxa"/>
            <w:shd w:val="clear" w:color="auto" w:fill="auto"/>
            <w:tcMar>
              <w:top w:w="100" w:type="dxa"/>
              <w:left w:w="100" w:type="dxa"/>
              <w:bottom w:w="100" w:type="dxa"/>
              <w:right w:w="100" w:type="dxa"/>
            </w:tcMar>
          </w:tcPr>
          <w:p w14:paraId="5834ED6A" w14:textId="77777777" w:rsidR="000E73BE" w:rsidRPr="0048642A" w:rsidRDefault="000E73BE" w:rsidP="00AC53DD">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0184DBA5" w14:textId="77777777" w:rsidR="000E73BE" w:rsidRPr="000E73BE" w:rsidRDefault="000E73BE" w:rsidP="00AC53DD">
            <w:pPr>
              <w:widowControl w:val="0"/>
              <w:spacing w:line="240" w:lineRule="auto"/>
              <w:rPr>
                <w:b/>
                <w:sz w:val="18"/>
                <w:szCs w:val="18"/>
              </w:rPr>
            </w:pPr>
            <w:r w:rsidRPr="000E73BE">
              <w:rPr>
                <w:b/>
                <w:sz w:val="18"/>
                <w:szCs w:val="18"/>
              </w:rPr>
              <w:t>VICTOR GUILLERMO FLORES RODRÍGUEZ; NÉLIDA BETHEL ALCALÁ CORTÉS (QUE APOYA)</w:t>
            </w:r>
          </w:p>
        </w:tc>
      </w:tr>
      <w:tr w:rsidR="000E73BE" w:rsidRPr="00400453" w14:paraId="05FCC779" w14:textId="77777777" w:rsidTr="00AC53DD">
        <w:tc>
          <w:tcPr>
            <w:tcW w:w="3045" w:type="dxa"/>
            <w:shd w:val="clear" w:color="auto" w:fill="auto"/>
            <w:tcMar>
              <w:top w:w="100" w:type="dxa"/>
              <w:left w:w="100" w:type="dxa"/>
              <w:bottom w:w="100" w:type="dxa"/>
              <w:right w:w="100" w:type="dxa"/>
            </w:tcMar>
          </w:tcPr>
          <w:p w14:paraId="342FAC09" w14:textId="77777777" w:rsidR="000E73BE" w:rsidRPr="0048642A" w:rsidRDefault="000E73BE" w:rsidP="00AC53DD">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23E792F0" w14:textId="77777777" w:rsidR="000E73BE" w:rsidRPr="000E73BE" w:rsidRDefault="000E73BE" w:rsidP="00AC53DD">
            <w:pPr>
              <w:widowControl w:val="0"/>
              <w:spacing w:line="240" w:lineRule="auto"/>
              <w:rPr>
                <w:b/>
                <w:sz w:val="18"/>
                <w:szCs w:val="18"/>
              </w:rPr>
            </w:pPr>
            <w:r w:rsidRPr="000E73BE">
              <w:rPr>
                <w:b/>
                <w:sz w:val="18"/>
                <w:szCs w:val="18"/>
              </w:rPr>
              <w:t>VICTOR GUILLERMO FLORES RODRÍGUEZ; NÉLIDA BETHEL ALCALÁ CORTÉS (QUE APOYA)</w:t>
            </w:r>
          </w:p>
        </w:tc>
      </w:tr>
      <w:tr w:rsidR="000E73BE" w:rsidRPr="00400453" w14:paraId="7D3235D0" w14:textId="77777777" w:rsidTr="00AC53DD">
        <w:tc>
          <w:tcPr>
            <w:tcW w:w="3045" w:type="dxa"/>
            <w:shd w:val="clear" w:color="auto" w:fill="auto"/>
            <w:tcMar>
              <w:top w:w="100" w:type="dxa"/>
              <w:left w:w="100" w:type="dxa"/>
              <w:bottom w:w="100" w:type="dxa"/>
              <w:right w:w="100" w:type="dxa"/>
            </w:tcMar>
          </w:tcPr>
          <w:p w14:paraId="4D7D2EF8" w14:textId="77777777" w:rsidR="000E73BE" w:rsidRPr="0048642A" w:rsidRDefault="000E73BE" w:rsidP="00AC53DD">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567FBAE8" w14:textId="77777777" w:rsidR="000E73BE" w:rsidRPr="000E73BE" w:rsidRDefault="000E73BE" w:rsidP="00AC53DD">
            <w:pPr>
              <w:widowControl w:val="0"/>
              <w:spacing w:line="240" w:lineRule="auto"/>
              <w:rPr>
                <w:b/>
                <w:sz w:val="18"/>
                <w:szCs w:val="18"/>
              </w:rPr>
            </w:pPr>
            <w:r w:rsidRPr="000E73BE">
              <w:rPr>
                <w:b/>
                <w:sz w:val="18"/>
                <w:szCs w:val="18"/>
              </w:rPr>
              <w:t>VICTOR GUILLERMO FLORES RODRÍGUEZ</w:t>
            </w:r>
          </w:p>
        </w:tc>
      </w:tr>
      <w:tr w:rsidR="000E73BE" w:rsidRPr="00400453" w14:paraId="15FAF35C" w14:textId="77777777" w:rsidTr="00AC53DD">
        <w:tc>
          <w:tcPr>
            <w:tcW w:w="3045" w:type="dxa"/>
            <w:shd w:val="clear" w:color="auto" w:fill="auto"/>
            <w:tcMar>
              <w:top w:w="100" w:type="dxa"/>
              <w:left w:w="100" w:type="dxa"/>
              <w:bottom w:w="100" w:type="dxa"/>
              <w:right w:w="100" w:type="dxa"/>
            </w:tcMar>
          </w:tcPr>
          <w:p w14:paraId="0A475D1C" w14:textId="77777777" w:rsidR="000E73BE" w:rsidRPr="0048642A" w:rsidRDefault="000E73BE" w:rsidP="00AC53DD">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6ECBA80D" w14:textId="77777777" w:rsidR="000E73BE" w:rsidRPr="000E73BE" w:rsidRDefault="000E73BE" w:rsidP="00AC53DD">
            <w:pPr>
              <w:widowControl w:val="0"/>
              <w:spacing w:line="240" w:lineRule="auto"/>
              <w:rPr>
                <w:b/>
                <w:sz w:val="18"/>
                <w:szCs w:val="18"/>
              </w:rPr>
            </w:pPr>
            <w:r w:rsidRPr="000E73BE">
              <w:rPr>
                <w:b/>
                <w:sz w:val="18"/>
                <w:szCs w:val="18"/>
              </w:rPr>
              <w:t>VICTOR GUILLERMO FLORES RODRÍGUEZ; NÉLIDA BETHEL ALCALÁ CORTÉS (IGUAL)</w:t>
            </w:r>
          </w:p>
        </w:tc>
      </w:tr>
      <w:tr w:rsidR="000E73BE" w:rsidRPr="00400453" w14:paraId="54E57988" w14:textId="77777777" w:rsidTr="00AC53DD">
        <w:tc>
          <w:tcPr>
            <w:tcW w:w="3045" w:type="dxa"/>
            <w:shd w:val="clear" w:color="auto" w:fill="auto"/>
            <w:tcMar>
              <w:top w:w="100" w:type="dxa"/>
              <w:left w:w="100" w:type="dxa"/>
              <w:bottom w:w="100" w:type="dxa"/>
              <w:right w:w="100" w:type="dxa"/>
            </w:tcMar>
          </w:tcPr>
          <w:p w14:paraId="5756D4FB" w14:textId="77777777" w:rsidR="000E73BE" w:rsidRPr="0048642A" w:rsidRDefault="000E73BE" w:rsidP="00AC53DD">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393582BE" w14:textId="77777777" w:rsidR="000E73BE" w:rsidRPr="000E73BE" w:rsidRDefault="000E73BE" w:rsidP="00AC53DD">
            <w:pPr>
              <w:widowControl w:val="0"/>
              <w:spacing w:line="240" w:lineRule="auto"/>
              <w:rPr>
                <w:b/>
                <w:sz w:val="18"/>
                <w:szCs w:val="18"/>
              </w:rPr>
            </w:pPr>
            <w:r w:rsidRPr="000E73BE">
              <w:rPr>
                <w:b/>
                <w:sz w:val="18"/>
                <w:szCs w:val="18"/>
              </w:rPr>
              <w:t>VICTOR GUILLERMO FLORES RODRÍGUEZ; NÉLIDA BETHEL ALCALÁ CORTÉS (IGUAL)</w:t>
            </w:r>
          </w:p>
        </w:tc>
      </w:tr>
      <w:tr w:rsidR="000E73BE" w:rsidRPr="00400453" w14:paraId="77F3CF9A" w14:textId="77777777" w:rsidTr="00AC53DD">
        <w:tc>
          <w:tcPr>
            <w:tcW w:w="3045" w:type="dxa"/>
            <w:shd w:val="clear" w:color="auto" w:fill="auto"/>
            <w:tcMar>
              <w:top w:w="100" w:type="dxa"/>
              <w:left w:w="100" w:type="dxa"/>
              <w:bottom w:w="100" w:type="dxa"/>
              <w:right w:w="100" w:type="dxa"/>
            </w:tcMar>
          </w:tcPr>
          <w:p w14:paraId="02742D54" w14:textId="77777777" w:rsidR="000E73BE" w:rsidRPr="0048642A" w:rsidRDefault="000E73BE" w:rsidP="00AC53DD">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3DFB979A" w14:textId="77777777" w:rsidR="000E73BE" w:rsidRPr="000E73BE" w:rsidRDefault="000E73BE" w:rsidP="00AC53DD">
            <w:pPr>
              <w:widowControl w:val="0"/>
              <w:spacing w:line="240" w:lineRule="auto"/>
              <w:rPr>
                <w:b/>
                <w:sz w:val="18"/>
                <w:szCs w:val="18"/>
              </w:rPr>
            </w:pPr>
            <w:r w:rsidRPr="000E73BE">
              <w:rPr>
                <w:b/>
                <w:sz w:val="18"/>
                <w:szCs w:val="18"/>
              </w:rPr>
              <w:t>VICTOR GUILLERMO FLORES RODRÍGUEZ; NÉLIDA BETHEL ALCALÁ CORTÉS (QUE APOYA)</w:t>
            </w:r>
          </w:p>
        </w:tc>
      </w:tr>
      <w:tr w:rsidR="000E73BE" w:rsidRPr="00400453" w14:paraId="7709AE69" w14:textId="77777777" w:rsidTr="00AC53DD">
        <w:tc>
          <w:tcPr>
            <w:tcW w:w="3045" w:type="dxa"/>
            <w:shd w:val="clear" w:color="auto" w:fill="auto"/>
            <w:tcMar>
              <w:top w:w="100" w:type="dxa"/>
              <w:left w:w="100" w:type="dxa"/>
              <w:bottom w:w="100" w:type="dxa"/>
              <w:right w:w="100" w:type="dxa"/>
            </w:tcMar>
          </w:tcPr>
          <w:p w14:paraId="5F7043ED" w14:textId="77777777" w:rsidR="000E73BE" w:rsidRPr="0048642A" w:rsidRDefault="000E73BE" w:rsidP="00AC53DD">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70EAB409" w14:textId="77777777" w:rsidR="000E73BE" w:rsidRPr="000E73BE" w:rsidRDefault="000E73BE" w:rsidP="00AC53DD">
            <w:pPr>
              <w:widowControl w:val="0"/>
              <w:spacing w:line="240" w:lineRule="auto"/>
              <w:rPr>
                <w:b/>
                <w:sz w:val="18"/>
                <w:szCs w:val="18"/>
              </w:rPr>
            </w:pPr>
            <w:r w:rsidRPr="000E73BE">
              <w:rPr>
                <w:b/>
                <w:sz w:val="18"/>
                <w:szCs w:val="18"/>
              </w:rPr>
              <w:t>VICTOR GUILLERMO FLORES RODRÍGUEZ</w:t>
            </w:r>
          </w:p>
        </w:tc>
      </w:tr>
      <w:tr w:rsidR="000E73BE" w:rsidRPr="00400453" w14:paraId="61C431DC" w14:textId="77777777" w:rsidTr="00AC53DD">
        <w:tc>
          <w:tcPr>
            <w:tcW w:w="3045" w:type="dxa"/>
            <w:shd w:val="clear" w:color="auto" w:fill="auto"/>
            <w:tcMar>
              <w:top w:w="100" w:type="dxa"/>
              <w:left w:w="100" w:type="dxa"/>
              <w:bottom w:w="100" w:type="dxa"/>
              <w:right w:w="100" w:type="dxa"/>
            </w:tcMar>
          </w:tcPr>
          <w:p w14:paraId="4974D6C6" w14:textId="77777777" w:rsidR="000E73BE" w:rsidRPr="0048642A" w:rsidRDefault="000E73BE" w:rsidP="00AC53DD">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226041AC" w14:textId="77777777" w:rsidR="000E73BE" w:rsidRPr="000E73BE" w:rsidRDefault="000E73BE" w:rsidP="00AC53DD">
            <w:pPr>
              <w:widowControl w:val="0"/>
              <w:spacing w:line="240" w:lineRule="auto"/>
              <w:rPr>
                <w:b/>
                <w:sz w:val="18"/>
                <w:szCs w:val="18"/>
              </w:rPr>
            </w:pPr>
            <w:r w:rsidRPr="000E73BE">
              <w:rPr>
                <w:b/>
                <w:sz w:val="18"/>
                <w:szCs w:val="18"/>
              </w:rPr>
              <w:t>VICTOR GUILLERMO FLORES RODRÍGUEZ</w:t>
            </w:r>
          </w:p>
        </w:tc>
      </w:tr>
      <w:tr w:rsidR="000E73BE" w:rsidRPr="00400453" w14:paraId="05B85734" w14:textId="77777777" w:rsidTr="00AC53DD">
        <w:tc>
          <w:tcPr>
            <w:tcW w:w="3045" w:type="dxa"/>
            <w:shd w:val="clear" w:color="auto" w:fill="auto"/>
            <w:tcMar>
              <w:top w:w="100" w:type="dxa"/>
              <w:left w:w="100" w:type="dxa"/>
              <w:bottom w:w="100" w:type="dxa"/>
              <w:right w:w="100" w:type="dxa"/>
            </w:tcMar>
          </w:tcPr>
          <w:p w14:paraId="3EB99E9D" w14:textId="77777777" w:rsidR="000E73BE" w:rsidRPr="0048642A" w:rsidRDefault="000E73BE" w:rsidP="00AC53DD">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7206B0C5" w14:textId="77777777" w:rsidR="000E73BE" w:rsidRPr="000E73BE" w:rsidRDefault="000E73BE" w:rsidP="00AC53DD">
            <w:pPr>
              <w:widowControl w:val="0"/>
              <w:spacing w:line="240" w:lineRule="auto"/>
              <w:rPr>
                <w:b/>
                <w:sz w:val="18"/>
                <w:szCs w:val="18"/>
              </w:rPr>
            </w:pPr>
            <w:r w:rsidRPr="000E73BE">
              <w:rPr>
                <w:b/>
                <w:sz w:val="18"/>
                <w:szCs w:val="18"/>
              </w:rPr>
              <w:t>VICTOR GUILLERMO FLORES RODRÍGUEZ</w:t>
            </w:r>
          </w:p>
        </w:tc>
      </w:tr>
    </w:tbl>
    <w:p w14:paraId="38D24EC5" w14:textId="77777777" w:rsidR="000E73BE" w:rsidRPr="000E73BE" w:rsidRDefault="000E73BE" w:rsidP="000E73BE"/>
    <w:sectPr w:rsidR="000E73BE" w:rsidRPr="000E73BE" w:rsidSect="001918AE">
      <w:headerReference w:type="default" r:id="rId16"/>
      <w:footerReference w:type="default" r:id="rId1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59DA3" w14:textId="77777777" w:rsidR="00FF1897" w:rsidRDefault="00FF1897" w:rsidP="00560FDA">
      <w:r>
        <w:separator/>
      </w:r>
    </w:p>
  </w:endnote>
  <w:endnote w:type="continuationSeparator" w:id="0">
    <w:p w14:paraId="559A637A" w14:textId="77777777" w:rsidR="00FF1897" w:rsidRDefault="00FF1897" w:rsidP="0056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E0A4" w14:textId="6688655E" w:rsidR="00062EBB" w:rsidRPr="002E6FDC" w:rsidRDefault="00062EBB" w:rsidP="00187025">
    <w:pPr>
      <w:pStyle w:val="Piedepgina"/>
      <w:jc w:val="center"/>
      <w:rPr>
        <w:rFonts w:asciiTheme="minorHAnsi" w:hAnsiTheme="minorHAnsi" w:cstheme="minorHAnsi"/>
        <w:i/>
        <w:sz w:val="22"/>
        <w:szCs w:val="22"/>
      </w:rPr>
    </w:pPr>
    <w:r w:rsidRPr="002E6FDC">
      <w:rPr>
        <w:rFonts w:asciiTheme="minorHAnsi" w:hAnsiTheme="minorHAnsi" w:cstheme="minorHAnsi"/>
        <w:b/>
        <w:sz w:val="22"/>
        <w:szCs w:val="22"/>
      </w:rPr>
      <w:t>Vol. 9, Núm. 18                   Enero - Junio 2019                       DOI:</w:t>
    </w:r>
    <w:r w:rsidR="002E6FDC" w:rsidRPr="002E6FDC">
      <w:rPr>
        <w:rFonts w:asciiTheme="minorHAnsi" w:hAnsiTheme="minorHAnsi" w:cstheme="minorHAnsi"/>
        <w:b/>
        <w:sz w:val="22"/>
        <w:szCs w:val="22"/>
      </w:rPr>
      <w:t xml:space="preserve"> </w:t>
    </w:r>
    <w:hyperlink r:id="rId1" w:history="1">
      <w:r w:rsidR="002E6FDC" w:rsidRPr="002E6FDC">
        <w:rPr>
          <w:b/>
        </w:rPr>
        <w:t>10.23913/</w:t>
      </w:r>
      <w:proofErr w:type="gramStart"/>
      <w:r w:rsidR="002E6FDC" w:rsidRPr="002E6FDC">
        <w:rPr>
          <w:b/>
        </w:rPr>
        <w:t>ride.v</w:t>
      </w:r>
      <w:proofErr w:type="gramEnd"/>
      <w:r w:rsidR="002E6FDC" w:rsidRPr="002E6FDC">
        <w:rPr>
          <w:b/>
        </w:rPr>
        <w:t>9i18.437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2E952" w14:textId="77777777" w:rsidR="00FF1897" w:rsidRDefault="00FF1897" w:rsidP="00560FDA">
      <w:r>
        <w:separator/>
      </w:r>
    </w:p>
  </w:footnote>
  <w:footnote w:type="continuationSeparator" w:id="0">
    <w:p w14:paraId="5CD8CDE4" w14:textId="77777777" w:rsidR="00FF1897" w:rsidRDefault="00FF1897" w:rsidP="00560FDA">
      <w:r>
        <w:continuationSeparator/>
      </w:r>
    </w:p>
  </w:footnote>
  <w:footnote w:id="1">
    <w:p w14:paraId="28AEE0A6" w14:textId="793F36C0" w:rsidR="00062EBB" w:rsidRDefault="00062EBB" w:rsidP="001B6CCB">
      <w:pPr>
        <w:pStyle w:val="Textonotapie"/>
        <w:spacing w:line="240" w:lineRule="auto"/>
      </w:pPr>
      <w:r>
        <w:rPr>
          <w:rStyle w:val="Refdenotaalpie"/>
        </w:rPr>
        <w:footnoteRef/>
      </w:r>
      <w:r>
        <w:t xml:space="preserve"> Se puede consultar el artículo “</w:t>
      </w:r>
      <w:r w:rsidRPr="00361BA1">
        <w:t xml:space="preserve">Evaluación del </w:t>
      </w:r>
      <w:r>
        <w:t>M</w:t>
      </w:r>
      <w:r w:rsidRPr="00361BA1">
        <w:t xml:space="preserve">odelo </w:t>
      </w:r>
      <w:r>
        <w:t>E</w:t>
      </w:r>
      <w:r w:rsidRPr="00361BA1">
        <w:t xml:space="preserve">ducativo para la formación por competencias laborales en los alumnos de la </w:t>
      </w:r>
      <w:r>
        <w:t>D</w:t>
      </w:r>
      <w:r w:rsidRPr="00361BA1">
        <w:t xml:space="preserve">ivisión de </w:t>
      </w:r>
      <w:r>
        <w:t>I</w:t>
      </w:r>
      <w:r w:rsidRPr="00361BA1">
        <w:t xml:space="preserve">ngenierías de la </w:t>
      </w:r>
      <w:r>
        <w:t>U</w:t>
      </w:r>
      <w:r w:rsidRPr="00361BA1">
        <w:t>niversidad de Guanajuato</w:t>
      </w:r>
      <w:r>
        <w:t>”, de la revista</w:t>
      </w:r>
      <w:r w:rsidRPr="00361BA1">
        <w:t xml:space="preserve"> </w:t>
      </w:r>
      <w:r w:rsidRPr="001B6CCB">
        <w:rPr>
          <w:i/>
        </w:rPr>
        <w:t>Electrónica sobre Tecnología, Educación y Sociedad</w:t>
      </w:r>
      <w:r w:rsidRPr="00361BA1">
        <w:t xml:space="preserve">, </w:t>
      </w:r>
      <w:r>
        <w:t>para mayor referencia del análisis seleccionado.</w:t>
      </w:r>
    </w:p>
  </w:footnote>
  <w:footnote w:id="2">
    <w:p w14:paraId="28AEE0A7" w14:textId="77777777" w:rsidR="00062EBB" w:rsidRDefault="00062EBB" w:rsidP="001B6CCB">
      <w:pPr>
        <w:pStyle w:val="Textonotapie"/>
        <w:spacing w:line="240" w:lineRule="auto"/>
      </w:pPr>
      <w:r>
        <w:rPr>
          <w:rStyle w:val="Refdenotaalpie"/>
        </w:rPr>
        <w:footnoteRef/>
      </w:r>
      <w:r>
        <w:t xml:space="preserve"> Los alumnos tenían la posibilidad de seleccionar más de una competencia.</w:t>
      </w:r>
    </w:p>
  </w:footnote>
  <w:footnote w:id="3">
    <w:p w14:paraId="28AEE0A8" w14:textId="55DBC536" w:rsidR="00062EBB" w:rsidRDefault="00062EBB" w:rsidP="00A15CCF">
      <w:pPr>
        <w:pStyle w:val="Textonotapie"/>
        <w:spacing w:line="240" w:lineRule="auto"/>
      </w:pPr>
      <w:r>
        <w:rPr>
          <w:rStyle w:val="Refdenotaalpie"/>
        </w:rPr>
        <w:footnoteRef/>
      </w:r>
      <w:r>
        <w:t xml:space="preserve"> </w:t>
      </w:r>
      <w:r w:rsidRPr="00307E32">
        <w:t xml:space="preserve">Datos proporcionados por la Dirección de Asuntos Académico del Campus Guanajuato de la </w:t>
      </w:r>
      <w:r>
        <w:t>UG (</w:t>
      </w:r>
      <w:r w:rsidRPr="00307E32">
        <w:t>junio 2016</w:t>
      </w:r>
      <w:r>
        <w:t>)</w:t>
      </w:r>
      <w:r w:rsidRPr="00307E3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ACCD6" w14:textId="43656AC3" w:rsidR="00062EBB" w:rsidRDefault="00062EBB" w:rsidP="001918AE">
    <w:pPr>
      <w:pStyle w:val="Encabezado"/>
      <w:jc w:val="center"/>
    </w:pPr>
    <w:r w:rsidRPr="005A563C">
      <w:rPr>
        <w:noProof/>
      </w:rPr>
      <w:drawing>
        <wp:inline distT="0" distB="0" distL="0" distR="0" wp14:anchorId="24BD9DBF" wp14:editId="1959793D">
          <wp:extent cx="5610225" cy="6572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392C"/>
      </v:shape>
    </w:pict>
  </w:numPicBullet>
  <w:abstractNum w:abstractNumId="0" w15:restartNumberingAfterBreak="0">
    <w:nsid w:val="06AF25AE"/>
    <w:multiLevelType w:val="hybridMultilevel"/>
    <w:tmpl w:val="80F8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CD5974"/>
    <w:multiLevelType w:val="multilevel"/>
    <w:tmpl w:val="CB52AD0E"/>
    <w:lvl w:ilvl="0">
      <w:start w:val="1"/>
      <w:numFmt w:val="decimal"/>
      <w:lvlText w:val="%1."/>
      <w:lvlJc w:val="left"/>
      <w:pPr>
        <w:ind w:left="360" w:hanging="360"/>
      </w:pPr>
      <w:rPr>
        <w:rFonts w:ascii="Times New Roman" w:eastAsiaTheme="minorHAnsi" w:hAnsi="Times New Roman" w:cs="Times New Roman"/>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410C4C"/>
    <w:multiLevelType w:val="hybridMultilevel"/>
    <w:tmpl w:val="FE3CFC1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31BA9"/>
    <w:multiLevelType w:val="hybridMultilevel"/>
    <w:tmpl w:val="9F1A2E2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0FA7A03"/>
    <w:multiLevelType w:val="hybridMultilevel"/>
    <w:tmpl w:val="0AC8DD1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18A1287"/>
    <w:multiLevelType w:val="multilevel"/>
    <w:tmpl w:val="EA22BD18"/>
    <w:lvl w:ilvl="0">
      <w:start w:val="3"/>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1D82E26"/>
    <w:multiLevelType w:val="multilevel"/>
    <w:tmpl w:val="C3680E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4F65855"/>
    <w:multiLevelType w:val="hybridMultilevel"/>
    <w:tmpl w:val="E8A0C5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5367A05"/>
    <w:multiLevelType w:val="multilevel"/>
    <w:tmpl w:val="BDB6A698"/>
    <w:lvl w:ilvl="0">
      <w:start w:val="2"/>
      <w:numFmt w:val="decimal"/>
      <w:lvlText w:val="%1"/>
      <w:lvlJc w:val="left"/>
      <w:pPr>
        <w:ind w:left="360" w:hanging="360"/>
      </w:pPr>
      <w:rPr>
        <w:rFonts w:hint="default"/>
        <w:color w:val="auto"/>
      </w:rPr>
    </w:lvl>
    <w:lvl w:ilvl="1">
      <w:start w:val="1"/>
      <w:numFmt w:val="decimal"/>
      <w:pStyle w:val="Encabezadosnivel2"/>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61A24EA"/>
    <w:multiLevelType w:val="hybridMultilevel"/>
    <w:tmpl w:val="B52855F6"/>
    <w:lvl w:ilvl="0" w:tplc="286409CC">
      <w:start w:val="1"/>
      <w:numFmt w:val="bullet"/>
      <w:lvlText w:val=""/>
      <w:lvlJc w:val="left"/>
      <w:pPr>
        <w:ind w:left="720" w:hanging="360"/>
      </w:pPr>
      <w:rPr>
        <w:rFonts w:ascii="Symbol" w:hAnsi="Symbol" w:hint="default"/>
        <w:caps w:val="0"/>
        <w:strike w:val="0"/>
        <w:dstrike w:val="0"/>
        <w:vanish w:val="0"/>
        <w:sz w:val="24"/>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7D6896"/>
    <w:multiLevelType w:val="hybridMultilevel"/>
    <w:tmpl w:val="2B96631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1AB95295"/>
    <w:multiLevelType w:val="hybridMultilevel"/>
    <w:tmpl w:val="B04CF944"/>
    <w:lvl w:ilvl="0" w:tplc="286409CC">
      <w:start w:val="1"/>
      <w:numFmt w:val="bullet"/>
      <w:lvlText w:val=""/>
      <w:lvlJc w:val="left"/>
      <w:pPr>
        <w:ind w:left="720" w:hanging="360"/>
      </w:pPr>
      <w:rPr>
        <w:rFonts w:ascii="Symbol" w:hAnsi="Symbol" w:hint="default"/>
        <w:caps w:val="0"/>
        <w:strike w:val="0"/>
        <w:dstrike w:val="0"/>
        <w:vanish w:val="0"/>
        <w:sz w:val="24"/>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201647"/>
    <w:multiLevelType w:val="hybridMultilevel"/>
    <w:tmpl w:val="AE0C8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15776"/>
    <w:multiLevelType w:val="hybridMultilevel"/>
    <w:tmpl w:val="376EE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8F3A56"/>
    <w:multiLevelType w:val="hybridMultilevel"/>
    <w:tmpl w:val="72C80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7656B4"/>
    <w:multiLevelType w:val="multilevel"/>
    <w:tmpl w:val="64CA3852"/>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48C20FEC"/>
    <w:multiLevelType w:val="multilevel"/>
    <w:tmpl w:val="EA22BD18"/>
    <w:lvl w:ilvl="0">
      <w:start w:val="2"/>
      <w:numFmt w:val="decimal"/>
      <w:lvlText w:val="%1."/>
      <w:lvlJc w:val="left"/>
      <w:pPr>
        <w:ind w:left="360" w:hanging="360"/>
      </w:pPr>
      <w:rPr>
        <w:rFonts w:hint="default"/>
        <w:color w:val="auto"/>
      </w:rPr>
    </w:lvl>
    <w:lvl w:ilvl="1">
      <w:start w:val="1"/>
      <w:numFmt w:val="decimal"/>
      <w:lvlText w:val="%1.%2."/>
      <w:lvlJc w:val="left"/>
      <w:pPr>
        <w:ind w:left="1288"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49516BB6"/>
    <w:multiLevelType w:val="hybridMultilevel"/>
    <w:tmpl w:val="DFB48FC0"/>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9" w15:restartNumberingAfterBreak="0">
    <w:nsid w:val="4B31674A"/>
    <w:multiLevelType w:val="hybridMultilevel"/>
    <w:tmpl w:val="7578DEA2"/>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8D4B16"/>
    <w:multiLevelType w:val="hybridMultilevel"/>
    <w:tmpl w:val="991EA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2CA00E0"/>
    <w:multiLevelType w:val="hybridMultilevel"/>
    <w:tmpl w:val="7A86CF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766842D2"/>
    <w:multiLevelType w:val="hybridMultilevel"/>
    <w:tmpl w:val="5A8898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A1C447D"/>
    <w:multiLevelType w:val="hybridMultilevel"/>
    <w:tmpl w:val="5AA24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486760"/>
    <w:multiLevelType w:val="hybridMultilevel"/>
    <w:tmpl w:val="3F749662"/>
    <w:lvl w:ilvl="0" w:tplc="1F3C9868">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CD3759B"/>
    <w:multiLevelType w:val="hybridMultilevel"/>
    <w:tmpl w:val="3CFE37B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7EEA1B23"/>
    <w:multiLevelType w:val="hybridMultilevel"/>
    <w:tmpl w:val="90244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F13F8E"/>
    <w:multiLevelType w:val="hybridMultilevel"/>
    <w:tmpl w:val="D110E4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6"/>
  </w:num>
  <w:num w:numId="4">
    <w:abstractNumId w:val="17"/>
  </w:num>
  <w:num w:numId="5">
    <w:abstractNumId w:val="12"/>
  </w:num>
  <w:num w:numId="6">
    <w:abstractNumId w:val="14"/>
  </w:num>
  <w:num w:numId="7">
    <w:abstractNumId w:val="27"/>
  </w:num>
  <w:num w:numId="8">
    <w:abstractNumId w:val="26"/>
  </w:num>
  <w:num w:numId="9">
    <w:abstractNumId w:val="13"/>
  </w:num>
  <w:num w:numId="10">
    <w:abstractNumId w:val="5"/>
  </w:num>
  <w:num w:numId="11">
    <w:abstractNumId w:val="0"/>
  </w:num>
  <w:num w:numId="12">
    <w:abstractNumId w:val="23"/>
  </w:num>
  <w:num w:numId="13">
    <w:abstractNumId w:val="19"/>
  </w:num>
  <w:num w:numId="14">
    <w:abstractNumId w:val="24"/>
  </w:num>
  <w:num w:numId="15">
    <w:abstractNumId w:val="7"/>
  </w:num>
  <w:num w:numId="16">
    <w:abstractNumId w:val="4"/>
  </w:num>
  <w:num w:numId="17">
    <w:abstractNumId w:val="22"/>
  </w:num>
  <w:num w:numId="18">
    <w:abstractNumId w:val="3"/>
  </w:num>
  <w:num w:numId="19">
    <w:abstractNumId w:val="25"/>
  </w:num>
  <w:num w:numId="20">
    <w:abstractNumId w:val="10"/>
  </w:num>
  <w:num w:numId="21">
    <w:abstractNumId w:val="21"/>
  </w:num>
  <w:num w:numId="22">
    <w:abstractNumId w:val="1"/>
    <w:lvlOverride w:ilvl="0">
      <w:startOverride w:val="1"/>
    </w:lvlOverride>
  </w:num>
  <w:num w:numId="23">
    <w:abstractNumId w:val="1"/>
    <w:lvlOverride w:ilvl="0">
      <w:startOverride w:val="1"/>
    </w:lvlOverride>
  </w:num>
  <w:num w:numId="24">
    <w:abstractNumId w:val="11"/>
  </w:num>
  <w:num w:numId="25">
    <w:abstractNumId w:val="20"/>
  </w:num>
  <w:num w:numId="26">
    <w:abstractNumId w:val="6"/>
  </w:num>
  <w:num w:numId="27">
    <w:abstractNumId w:val="15"/>
  </w:num>
  <w:num w:numId="28">
    <w:abstractNumId w:val="2"/>
  </w:num>
  <w:num w:numId="29">
    <w:abstractNumId w:val="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351"/>
    <w:rsid w:val="0000739F"/>
    <w:rsid w:val="000141AC"/>
    <w:rsid w:val="00017A46"/>
    <w:rsid w:val="0002238F"/>
    <w:rsid w:val="0002497E"/>
    <w:rsid w:val="00024F42"/>
    <w:rsid w:val="00027018"/>
    <w:rsid w:val="00034CEC"/>
    <w:rsid w:val="00035307"/>
    <w:rsid w:val="00047ED6"/>
    <w:rsid w:val="00052A28"/>
    <w:rsid w:val="00053D4F"/>
    <w:rsid w:val="00060688"/>
    <w:rsid w:val="00060C86"/>
    <w:rsid w:val="00062EBB"/>
    <w:rsid w:val="00066C4D"/>
    <w:rsid w:val="00070659"/>
    <w:rsid w:val="00076729"/>
    <w:rsid w:val="00082113"/>
    <w:rsid w:val="0008309B"/>
    <w:rsid w:val="00087B6E"/>
    <w:rsid w:val="000A0DCC"/>
    <w:rsid w:val="000A523F"/>
    <w:rsid w:val="000C22B1"/>
    <w:rsid w:val="000C4FE5"/>
    <w:rsid w:val="000D18A2"/>
    <w:rsid w:val="000D2F45"/>
    <w:rsid w:val="000E1D28"/>
    <w:rsid w:val="000E3261"/>
    <w:rsid w:val="000E73BE"/>
    <w:rsid w:val="000F3BFF"/>
    <w:rsid w:val="00104C82"/>
    <w:rsid w:val="001071C1"/>
    <w:rsid w:val="00113088"/>
    <w:rsid w:val="00121527"/>
    <w:rsid w:val="001434F6"/>
    <w:rsid w:val="00146A26"/>
    <w:rsid w:val="00163C47"/>
    <w:rsid w:val="00171EBA"/>
    <w:rsid w:val="00173F66"/>
    <w:rsid w:val="0017495D"/>
    <w:rsid w:val="00177E09"/>
    <w:rsid w:val="00182159"/>
    <w:rsid w:val="00187025"/>
    <w:rsid w:val="001908BE"/>
    <w:rsid w:val="001918AE"/>
    <w:rsid w:val="00192F93"/>
    <w:rsid w:val="00194EB5"/>
    <w:rsid w:val="0019586A"/>
    <w:rsid w:val="00197854"/>
    <w:rsid w:val="001A6B6D"/>
    <w:rsid w:val="001B61A2"/>
    <w:rsid w:val="001B6CCB"/>
    <w:rsid w:val="001B72E0"/>
    <w:rsid w:val="001C0BBB"/>
    <w:rsid w:val="001C1A7F"/>
    <w:rsid w:val="001D48C0"/>
    <w:rsid w:val="001E3DF4"/>
    <w:rsid w:val="001E77E6"/>
    <w:rsid w:val="001F07A5"/>
    <w:rsid w:val="001F2CBF"/>
    <w:rsid w:val="001F4E35"/>
    <w:rsid w:val="001F6384"/>
    <w:rsid w:val="001F653C"/>
    <w:rsid w:val="0020143F"/>
    <w:rsid w:val="00201FB5"/>
    <w:rsid w:val="00204E79"/>
    <w:rsid w:val="00214884"/>
    <w:rsid w:val="00216FF0"/>
    <w:rsid w:val="00217D52"/>
    <w:rsid w:val="00222E11"/>
    <w:rsid w:val="0022315B"/>
    <w:rsid w:val="00225219"/>
    <w:rsid w:val="00232B96"/>
    <w:rsid w:val="00242E84"/>
    <w:rsid w:val="00246262"/>
    <w:rsid w:val="00261546"/>
    <w:rsid w:val="00273137"/>
    <w:rsid w:val="00273EC4"/>
    <w:rsid w:val="002751E0"/>
    <w:rsid w:val="0028040B"/>
    <w:rsid w:val="00282EFC"/>
    <w:rsid w:val="0029370C"/>
    <w:rsid w:val="002B1984"/>
    <w:rsid w:val="002B455A"/>
    <w:rsid w:val="002C5E7D"/>
    <w:rsid w:val="002D4E97"/>
    <w:rsid w:val="002D58C9"/>
    <w:rsid w:val="002D7EC5"/>
    <w:rsid w:val="002E19F7"/>
    <w:rsid w:val="002E2A9A"/>
    <w:rsid w:val="002E5378"/>
    <w:rsid w:val="002E6FDC"/>
    <w:rsid w:val="002F34A4"/>
    <w:rsid w:val="002F3753"/>
    <w:rsid w:val="00301716"/>
    <w:rsid w:val="00307E32"/>
    <w:rsid w:val="00320953"/>
    <w:rsid w:val="003225C9"/>
    <w:rsid w:val="00330FB0"/>
    <w:rsid w:val="00334576"/>
    <w:rsid w:val="00334E15"/>
    <w:rsid w:val="00337536"/>
    <w:rsid w:val="00345EE1"/>
    <w:rsid w:val="003463C8"/>
    <w:rsid w:val="00361BA1"/>
    <w:rsid w:val="00364617"/>
    <w:rsid w:val="00367914"/>
    <w:rsid w:val="00367D0B"/>
    <w:rsid w:val="00370373"/>
    <w:rsid w:val="00381A97"/>
    <w:rsid w:val="003850CC"/>
    <w:rsid w:val="00385DAC"/>
    <w:rsid w:val="0039497B"/>
    <w:rsid w:val="003A5713"/>
    <w:rsid w:val="003A6A32"/>
    <w:rsid w:val="003A6DC8"/>
    <w:rsid w:val="003B29FA"/>
    <w:rsid w:val="003B65C7"/>
    <w:rsid w:val="003D093C"/>
    <w:rsid w:val="003D346F"/>
    <w:rsid w:val="003D47AB"/>
    <w:rsid w:val="003D55B2"/>
    <w:rsid w:val="003E2433"/>
    <w:rsid w:val="003E2791"/>
    <w:rsid w:val="003F6FCE"/>
    <w:rsid w:val="00404320"/>
    <w:rsid w:val="004152F3"/>
    <w:rsid w:val="004170DF"/>
    <w:rsid w:val="0042023F"/>
    <w:rsid w:val="004211E5"/>
    <w:rsid w:val="00421F70"/>
    <w:rsid w:val="00422199"/>
    <w:rsid w:val="00434269"/>
    <w:rsid w:val="00436634"/>
    <w:rsid w:val="004418C3"/>
    <w:rsid w:val="00444254"/>
    <w:rsid w:val="004453E0"/>
    <w:rsid w:val="004579A7"/>
    <w:rsid w:val="004623AD"/>
    <w:rsid w:val="00463438"/>
    <w:rsid w:val="00470B0A"/>
    <w:rsid w:val="00475650"/>
    <w:rsid w:val="004805A8"/>
    <w:rsid w:val="00484E06"/>
    <w:rsid w:val="004A4398"/>
    <w:rsid w:val="004B469E"/>
    <w:rsid w:val="004B6C9C"/>
    <w:rsid w:val="004E5E82"/>
    <w:rsid w:val="004E5F0E"/>
    <w:rsid w:val="004F066C"/>
    <w:rsid w:val="004F20B4"/>
    <w:rsid w:val="00516351"/>
    <w:rsid w:val="005167C2"/>
    <w:rsid w:val="00517891"/>
    <w:rsid w:val="00522F5A"/>
    <w:rsid w:val="00523488"/>
    <w:rsid w:val="00523E2D"/>
    <w:rsid w:val="00525951"/>
    <w:rsid w:val="00527B7C"/>
    <w:rsid w:val="005461DC"/>
    <w:rsid w:val="00560FDA"/>
    <w:rsid w:val="00562440"/>
    <w:rsid w:val="0056647C"/>
    <w:rsid w:val="00566C67"/>
    <w:rsid w:val="005701E9"/>
    <w:rsid w:val="005B12E7"/>
    <w:rsid w:val="005D13D5"/>
    <w:rsid w:val="005D16F2"/>
    <w:rsid w:val="005D3699"/>
    <w:rsid w:val="005E36DD"/>
    <w:rsid w:val="005F5565"/>
    <w:rsid w:val="00602DFB"/>
    <w:rsid w:val="00603CDC"/>
    <w:rsid w:val="0060597E"/>
    <w:rsid w:val="00606617"/>
    <w:rsid w:val="00624F69"/>
    <w:rsid w:val="006279B1"/>
    <w:rsid w:val="00630BAB"/>
    <w:rsid w:val="00642F4E"/>
    <w:rsid w:val="006546F0"/>
    <w:rsid w:val="00660361"/>
    <w:rsid w:val="00666475"/>
    <w:rsid w:val="0067054D"/>
    <w:rsid w:val="006937D1"/>
    <w:rsid w:val="006963DC"/>
    <w:rsid w:val="006A2791"/>
    <w:rsid w:val="006B6734"/>
    <w:rsid w:val="006C231B"/>
    <w:rsid w:val="006C29EA"/>
    <w:rsid w:val="006E0542"/>
    <w:rsid w:val="006E1ED2"/>
    <w:rsid w:val="006F1933"/>
    <w:rsid w:val="006F4DCB"/>
    <w:rsid w:val="006F5C7A"/>
    <w:rsid w:val="006F77BE"/>
    <w:rsid w:val="00703094"/>
    <w:rsid w:val="0070730C"/>
    <w:rsid w:val="00710B00"/>
    <w:rsid w:val="007137C7"/>
    <w:rsid w:val="00716C30"/>
    <w:rsid w:val="00723D30"/>
    <w:rsid w:val="00725C64"/>
    <w:rsid w:val="00732804"/>
    <w:rsid w:val="00747448"/>
    <w:rsid w:val="00751A7F"/>
    <w:rsid w:val="00751DBF"/>
    <w:rsid w:val="00756632"/>
    <w:rsid w:val="007611C4"/>
    <w:rsid w:val="007850DF"/>
    <w:rsid w:val="007905B9"/>
    <w:rsid w:val="00792188"/>
    <w:rsid w:val="00795816"/>
    <w:rsid w:val="00797EB6"/>
    <w:rsid w:val="007C2B1D"/>
    <w:rsid w:val="007C7BC5"/>
    <w:rsid w:val="007D0941"/>
    <w:rsid w:val="007D2F0D"/>
    <w:rsid w:val="007F3D3C"/>
    <w:rsid w:val="00804AA8"/>
    <w:rsid w:val="00806479"/>
    <w:rsid w:val="00815B73"/>
    <w:rsid w:val="008362F1"/>
    <w:rsid w:val="0083794D"/>
    <w:rsid w:val="00861A85"/>
    <w:rsid w:val="008629BF"/>
    <w:rsid w:val="00865EAD"/>
    <w:rsid w:val="008668FF"/>
    <w:rsid w:val="00867210"/>
    <w:rsid w:val="00872963"/>
    <w:rsid w:val="00874476"/>
    <w:rsid w:val="0088251C"/>
    <w:rsid w:val="00882B04"/>
    <w:rsid w:val="0088672B"/>
    <w:rsid w:val="00893E11"/>
    <w:rsid w:val="008A612E"/>
    <w:rsid w:val="008B0556"/>
    <w:rsid w:val="008B670E"/>
    <w:rsid w:val="008C6DAA"/>
    <w:rsid w:val="008E6366"/>
    <w:rsid w:val="008F68C0"/>
    <w:rsid w:val="00904255"/>
    <w:rsid w:val="009060C2"/>
    <w:rsid w:val="00907E79"/>
    <w:rsid w:val="009129D3"/>
    <w:rsid w:val="00917B1C"/>
    <w:rsid w:val="00920490"/>
    <w:rsid w:val="00932AE6"/>
    <w:rsid w:val="00935D5A"/>
    <w:rsid w:val="00937F3E"/>
    <w:rsid w:val="00944EC6"/>
    <w:rsid w:val="009640A7"/>
    <w:rsid w:val="009665E0"/>
    <w:rsid w:val="00973AB7"/>
    <w:rsid w:val="009814A4"/>
    <w:rsid w:val="00983AE4"/>
    <w:rsid w:val="0098459A"/>
    <w:rsid w:val="00986DCC"/>
    <w:rsid w:val="00987C67"/>
    <w:rsid w:val="0099115D"/>
    <w:rsid w:val="009A0FBB"/>
    <w:rsid w:val="009A19B7"/>
    <w:rsid w:val="009A4B94"/>
    <w:rsid w:val="009A5AF4"/>
    <w:rsid w:val="009B41E3"/>
    <w:rsid w:val="009B4303"/>
    <w:rsid w:val="009B4987"/>
    <w:rsid w:val="009B5A3C"/>
    <w:rsid w:val="009C6DCB"/>
    <w:rsid w:val="009C7ABD"/>
    <w:rsid w:val="009D23AD"/>
    <w:rsid w:val="009D5528"/>
    <w:rsid w:val="009D5705"/>
    <w:rsid w:val="009D7335"/>
    <w:rsid w:val="009E3A01"/>
    <w:rsid w:val="009E5E26"/>
    <w:rsid w:val="009E7579"/>
    <w:rsid w:val="009F10F0"/>
    <w:rsid w:val="009F2CE5"/>
    <w:rsid w:val="009F49B8"/>
    <w:rsid w:val="009F694C"/>
    <w:rsid w:val="00A03557"/>
    <w:rsid w:val="00A138C6"/>
    <w:rsid w:val="00A15CCF"/>
    <w:rsid w:val="00A21AB0"/>
    <w:rsid w:val="00A233B2"/>
    <w:rsid w:val="00A24745"/>
    <w:rsid w:val="00A25C09"/>
    <w:rsid w:val="00A304DB"/>
    <w:rsid w:val="00A354D8"/>
    <w:rsid w:val="00A421DA"/>
    <w:rsid w:val="00A446FB"/>
    <w:rsid w:val="00A45237"/>
    <w:rsid w:val="00A47371"/>
    <w:rsid w:val="00A50BC8"/>
    <w:rsid w:val="00A50F8B"/>
    <w:rsid w:val="00A55306"/>
    <w:rsid w:val="00A5726D"/>
    <w:rsid w:val="00A657C4"/>
    <w:rsid w:val="00A759E1"/>
    <w:rsid w:val="00A75C76"/>
    <w:rsid w:val="00A84FA1"/>
    <w:rsid w:val="00A9253B"/>
    <w:rsid w:val="00AA0227"/>
    <w:rsid w:val="00AB24EA"/>
    <w:rsid w:val="00AB334D"/>
    <w:rsid w:val="00AB3404"/>
    <w:rsid w:val="00AB647D"/>
    <w:rsid w:val="00AB6AB3"/>
    <w:rsid w:val="00AB6D85"/>
    <w:rsid w:val="00AD4321"/>
    <w:rsid w:val="00AD6881"/>
    <w:rsid w:val="00AE666A"/>
    <w:rsid w:val="00B01B5B"/>
    <w:rsid w:val="00B17818"/>
    <w:rsid w:val="00B20BF4"/>
    <w:rsid w:val="00B3382E"/>
    <w:rsid w:val="00B377D6"/>
    <w:rsid w:val="00B378DF"/>
    <w:rsid w:val="00B440CA"/>
    <w:rsid w:val="00B46976"/>
    <w:rsid w:val="00B55E1F"/>
    <w:rsid w:val="00B70C2B"/>
    <w:rsid w:val="00B75D5C"/>
    <w:rsid w:val="00B80CE8"/>
    <w:rsid w:val="00B83DED"/>
    <w:rsid w:val="00B968A8"/>
    <w:rsid w:val="00BA0393"/>
    <w:rsid w:val="00BA56BC"/>
    <w:rsid w:val="00BC2EAD"/>
    <w:rsid w:val="00BC3195"/>
    <w:rsid w:val="00BE7ECB"/>
    <w:rsid w:val="00BF11FB"/>
    <w:rsid w:val="00C05FB3"/>
    <w:rsid w:val="00C12044"/>
    <w:rsid w:val="00C33E24"/>
    <w:rsid w:val="00C34B59"/>
    <w:rsid w:val="00C35264"/>
    <w:rsid w:val="00C40FFF"/>
    <w:rsid w:val="00C52A42"/>
    <w:rsid w:val="00C53962"/>
    <w:rsid w:val="00C6348A"/>
    <w:rsid w:val="00C66695"/>
    <w:rsid w:val="00C75BD6"/>
    <w:rsid w:val="00C86BFE"/>
    <w:rsid w:val="00C90432"/>
    <w:rsid w:val="00CA53ED"/>
    <w:rsid w:val="00CA5F5E"/>
    <w:rsid w:val="00CB3A91"/>
    <w:rsid w:val="00CB510D"/>
    <w:rsid w:val="00CB521C"/>
    <w:rsid w:val="00CB5B13"/>
    <w:rsid w:val="00CC54FB"/>
    <w:rsid w:val="00CD20BF"/>
    <w:rsid w:val="00CD57BC"/>
    <w:rsid w:val="00CD5995"/>
    <w:rsid w:val="00CF07B6"/>
    <w:rsid w:val="00CF5A2B"/>
    <w:rsid w:val="00D064A6"/>
    <w:rsid w:val="00D11B0A"/>
    <w:rsid w:val="00D22405"/>
    <w:rsid w:val="00D25FBE"/>
    <w:rsid w:val="00D273E5"/>
    <w:rsid w:val="00D30622"/>
    <w:rsid w:val="00D37121"/>
    <w:rsid w:val="00D41589"/>
    <w:rsid w:val="00D41DA5"/>
    <w:rsid w:val="00D54E31"/>
    <w:rsid w:val="00D6246E"/>
    <w:rsid w:val="00D677B4"/>
    <w:rsid w:val="00D8146C"/>
    <w:rsid w:val="00D87053"/>
    <w:rsid w:val="00D9622E"/>
    <w:rsid w:val="00DA0C15"/>
    <w:rsid w:val="00DC46C4"/>
    <w:rsid w:val="00DD39B9"/>
    <w:rsid w:val="00DE3548"/>
    <w:rsid w:val="00DE52CA"/>
    <w:rsid w:val="00DE5AAC"/>
    <w:rsid w:val="00DE6345"/>
    <w:rsid w:val="00E13FB0"/>
    <w:rsid w:val="00E17773"/>
    <w:rsid w:val="00E30719"/>
    <w:rsid w:val="00E32856"/>
    <w:rsid w:val="00E333D0"/>
    <w:rsid w:val="00E3600E"/>
    <w:rsid w:val="00E45400"/>
    <w:rsid w:val="00E54D29"/>
    <w:rsid w:val="00E60E1D"/>
    <w:rsid w:val="00E74D35"/>
    <w:rsid w:val="00E82291"/>
    <w:rsid w:val="00EA582A"/>
    <w:rsid w:val="00EB173A"/>
    <w:rsid w:val="00EB1957"/>
    <w:rsid w:val="00EB7A78"/>
    <w:rsid w:val="00EC0FB0"/>
    <w:rsid w:val="00EC6CF4"/>
    <w:rsid w:val="00ED06DC"/>
    <w:rsid w:val="00EE03D7"/>
    <w:rsid w:val="00EE40AD"/>
    <w:rsid w:val="00EF29C5"/>
    <w:rsid w:val="00EF6D55"/>
    <w:rsid w:val="00EF7058"/>
    <w:rsid w:val="00EF7174"/>
    <w:rsid w:val="00F04896"/>
    <w:rsid w:val="00F068B4"/>
    <w:rsid w:val="00F072C7"/>
    <w:rsid w:val="00F11F4D"/>
    <w:rsid w:val="00F16F06"/>
    <w:rsid w:val="00F175AD"/>
    <w:rsid w:val="00F26578"/>
    <w:rsid w:val="00F41173"/>
    <w:rsid w:val="00F44285"/>
    <w:rsid w:val="00F45B13"/>
    <w:rsid w:val="00F54E7C"/>
    <w:rsid w:val="00F56651"/>
    <w:rsid w:val="00F7212B"/>
    <w:rsid w:val="00F72A09"/>
    <w:rsid w:val="00F761FB"/>
    <w:rsid w:val="00F81C11"/>
    <w:rsid w:val="00FA1C05"/>
    <w:rsid w:val="00FA27D2"/>
    <w:rsid w:val="00FA3806"/>
    <w:rsid w:val="00FB2D61"/>
    <w:rsid w:val="00FB6B70"/>
    <w:rsid w:val="00FB70C0"/>
    <w:rsid w:val="00FC0B9D"/>
    <w:rsid w:val="00FC5F31"/>
    <w:rsid w:val="00FC71B8"/>
    <w:rsid w:val="00FD5439"/>
    <w:rsid w:val="00FD70AC"/>
    <w:rsid w:val="00FE28C6"/>
    <w:rsid w:val="00FE31CD"/>
    <w:rsid w:val="00FF18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DC4B"/>
  <w15:chartTrackingRefBased/>
  <w15:docId w15:val="{281A8996-AFC9-4262-B926-08EF6D0E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s-MX"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75AD"/>
    <w:pPr>
      <w:keepNext/>
      <w:keepLines/>
      <w:spacing w:before="240" w:line="259" w:lineRule="auto"/>
      <w:jc w:val="left"/>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2731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484E06"/>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semiHidden/>
    <w:unhideWhenUsed/>
    <w:qFormat/>
    <w:rsid w:val="000A0DC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6351"/>
    <w:rPr>
      <w:color w:val="0563C1" w:themeColor="hyperlink"/>
      <w:u w:val="single"/>
    </w:rPr>
  </w:style>
  <w:style w:type="paragraph" w:customStyle="1" w:styleId="PiedeFiguraExplicacin">
    <w:name w:val="Pie de Figura Explicación"/>
    <w:basedOn w:val="Textoindependiente"/>
    <w:rsid w:val="00560FDA"/>
    <w:pPr>
      <w:widowControl w:val="0"/>
      <w:tabs>
        <w:tab w:val="left" w:pos="-720"/>
        <w:tab w:val="left" w:pos="6360"/>
      </w:tabs>
      <w:suppressAutoHyphens/>
      <w:spacing w:before="60" w:after="0"/>
    </w:pPr>
    <w:rPr>
      <w:rFonts w:ascii="Arial" w:eastAsia="Times New Roman" w:hAnsi="Arial"/>
      <w:spacing w:val="-3"/>
      <w:sz w:val="16"/>
      <w:lang w:val="es-ES_tradnl" w:eastAsia="es-ES" w:bidi="he-IL"/>
    </w:rPr>
  </w:style>
  <w:style w:type="paragraph" w:styleId="Encabezado">
    <w:name w:val="header"/>
    <w:basedOn w:val="Normal"/>
    <w:link w:val="EncabezadoCar"/>
    <w:rsid w:val="00560FDA"/>
    <w:pPr>
      <w:widowControl w:val="0"/>
      <w:tabs>
        <w:tab w:val="center" w:pos="4252"/>
        <w:tab w:val="right" w:pos="8504"/>
      </w:tabs>
      <w:spacing w:before="60"/>
      <w:ind w:firstLine="284"/>
    </w:pPr>
    <w:rPr>
      <w:rFonts w:ascii="Arial" w:eastAsia="Times New Roman" w:hAnsi="Arial"/>
      <w:sz w:val="20"/>
      <w:lang w:val="es-ES" w:eastAsia="es-ES" w:bidi="he-IL"/>
    </w:rPr>
  </w:style>
  <w:style w:type="character" w:customStyle="1" w:styleId="EncabezadoCar">
    <w:name w:val="Encabezado Car"/>
    <w:basedOn w:val="Fuentedeprrafopredeter"/>
    <w:link w:val="Encabezado"/>
    <w:rsid w:val="00560FDA"/>
    <w:rPr>
      <w:rFonts w:ascii="Arial" w:eastAsia="Times New Roman" w:hAnsi="Arial" w:cs="Times New Roman"/>
      <w:sz w:val="20"/>
      <w:szCs w:val="20"/>
      <w:lang w:val="es-ES" w:eastAsia="es-ES" w:bidi="he-IL"/>
    </w:rPr>
  </w:style>
  <w:style w:type="paragraph" w:customStyle="1" w:styleId="EncabezadoResumen">
    <w:name w:val="Encabezado Resumen"/>
    <w:basedOn w:val="Normal"/>
    <w:link w:val="EncabezadoResumenCar"/>
    <w:rsid w:val="00560FDA"/>
    <w:pPr>
      <w:widowControl w:val="0"/>
      <w:spacing w:before="60" w:after="120"/>
      <w:jc w:val="left"/>
    </w:pPr>
    <w:rPr>
      <w:rFonts w:ascii="Arial" w:eastAsia="Times New Roman" w:hAnsi="Arial"/>
      <w:b/>
      <w:caps/>
      <w:sz w:val="22"/>
      <w:lang w:val="es-ES" w:eastAsia="es-ES" w:bidi="he-IL"/>
    </w:rPr>
  </w:style>
  <w:style w:type="paragraph" w:customStyle="1" w:styleId="ENCABEZADONIVEL1">
    <w:name w:val="ENCABEZADO NIVEL1"/>
    <w:basedOn w:val="Normal"/>
    <w:rsid w:val="00560FDA"/>
    <w:pPr>
      <w:widowControl w:val="0"/>
      <w:spacing w:before="60" w:after="120"/>
    </w:pPr>
    <w:rPr>
      <w:rFonts w:ascii="Arial" w:eastAsia="Times New Roman" w:hAnsi="Arial"/>
      <w:b/>
      <w:caps/>
      <w:sz w:val="22"/>
      <w:lang w:val="es-ES" w:eastAsia="es-ES" w:bidi="he-IL"/>
    </w:rPr>
  </w:style>
  <w:style w:type="paragraph" w:customStyle="1" w:styleId="Encabezadosnivel2">
    <w:name w:val="Encabezados nivel2"/>
    <w:basedOn w:val="ENCABEZADONIVEL1"/>
    <w:rsid w:val="00560FDA"/>
    <w:pPr>
      <w:numPr>
        <w:ilvl w:val="1"/>
        <w:numId w:val="2"/>
      </w:numPr>
    </w:pPr>
    <w:rPr>
      <w:caps w:val="0"/>
    </w:rPr>
  </w:style>
  <w:style w:type="character" w:customStyle="1" w:styleId="EncabezadoResumenCar">
    <w:name w:val="Encabezado Resumen Car"/>
    <w:link w:val="EncabezadoResumen"/>
    <w:rsid w:val="00560FDA"/>
    <w:rPr>
      <w:rFonts w:ascii="Arial" w:eastAsia="Times New Roman" w:hAnsi="Arial" w:cs="Times New Roman"/>
      <w:b/>
      <w:caps/>
      <w:sz w:val="22"/>
      <w:lang w:val="es-ES" w:eastAsia="es-ES" w:bidi="he-IL"/>
    </w:rPr>
  </w:style>
  <w:style w:type="paragraph" w:styleId="Piedepgina">
    <w:name w:val="footer"/>
    <w:basedOn w:val="Normal"/>
    <w:link w:val="PiedepginaCar"/>
    <w:rsid w:val="00560FDA"/>
    <w:pPr>
      <w:widowControl w:val="0"/>
      <w:tabs>
        <w:tab w:val="center" w:pos="4252"/>
        <w:tab w:val="right" w:pos="8504"/>
      </w:tabs>
      <w:spacing w:before="60"/>
      <w:ind w:firstLine="284"/>
    </w:pPr>
    <w:rPr>
      <w:rFonts w:ascii="Arial" w:eastAsia="Times New Roman" w:hAnsi="Arial"/>
      <w:sz w:val="20"/>
      <w:lang w:val="es-ES" w:eastAsia="es-ES" w:bidi="he-IL"/>
    </w:rPr>
  </w:style>
  <w:style w:type="character" w:customStyle="1" w:styleId="PiedepginaCar">
    <w:name w:val="Pie de página Car"/>
    <w:basedOn w:val="Fuentedeprrafopredeter"/>
    <w:link w:val="Piedepgina"/>
    <w:rsid w:val="00560FDA"/>
    <w:rPr>
      <w:rFonts w:ascii="Arial" w:eastAsia="Times New Roman" w:hAnsi="Arial" w:cs="Times New Roman"/>
      <w:sz w:val="20"/>
      <w:szCs w:val="20"/>
      <w:lang w:val="es-ES" w:eastAsia="es-ES" w:bidi="he-IL"/>
    </w:rPr>
  </w:style>
  <w:style w:type="paragraph" w:styleId="Descripcin">
    <w:name w:val="caption"/>
    <w:basedOn w:val="Normal"/>
    <w:next w:val="Normal"/>
    <w:uiPriority w:val="35"/>
    <w:qFormat/>
    <w:rsid w:val="00560FDA"/>
    <w:pPr>
      <w:widowControl w:val="0"/>
      <w:spacing w:before="120" w:after="120"/>
      <w:ind w:firstLine="284"/>
      <w:jc w:val="center"/>
    </w:pPr>
    <w:rPr>
      <w:rFonts w:ascii="Arial" w:eastAsia="Times New Roman" w:hAnsi="Arial"/>
      <w:b/>
      <w:bCs/>
      <w:sz w:val="18"/>
      <w:lang w:val="es-ES" w:eastAsia="es-ES" w:bidi="he-IL"/>
    </w:rPr>
  </w:style>
  <w:style w:type="paragraph" w:customStyle="1" w:styleId="References">
    <w:name w:val="References"/>
    <w:basedOn w:val="Normal"/>
    <w:rsid w:val="00560FDA"/>
    <w:pPr>
      <w:numPr>
        <w:numId w:val="3"/>
      </w:numPr>
      <w:autoSpaceDE w:val="0"/>
      <w:autoSpaceDN w:val="0"/>
    </w:pPr>
    <w:rPr>
      <w:rFonts w:eastAsia="Times New Roman"/>
      <w:sz w:val="16"/>
      <w:szCs w:val="16"/>
      <w:lang w:val="en-US"/>
    </w:rPr>
  </w:style>
  <w:style w:type="paragraph" w:styleId="Prrafodelista">
    <w:name w:val="List Paragraph"/>
    <w:basedOn w:val="Normal"/>
    <w:uiPriority w:val="34"/>
    <w:qFormat/>
    <w:rsid w:val="00560FDA"/>
    <w:pPr>
      <w:widowControl w:val="0"/>
      <w:spacing w:before="60"/>
      <w:ind w:left="720" w:firstLine="284"/>
      <w:contextualSpacing/>
    </w:pPr>
    <w:rPr>
      <w:rFonts w:ascii="Arial" w:eastAsia="Times New Roman" w:hAnsi="Arial"/>
      <w:sz w:val="20"/>
      <w:lang w:val="es-ES" w:eastAsia="es-ES" w:bidi="he-IL"/>
    </w:rPr>
  </w:style>
  <w:style w:type="paragraph" w:styleId="Textoindependiente">
    <w:name w:val="Body Text"/>
    <w:basedOn w:val="Normal"/>
    <w:link w:val="TextoindependienteCar"/>
    <w:uiPriority w:val="99"/>
    <w:semiHidden/>
    <w:unhideWhenUsed/>
    <w:rsid w:val="00560FDA"/>
    <w:pPr>
      <w:spacing w:after="120"/>
    </w:pPr>
  </w:style>
  <w:style w:type="character" w:customStyle="1" w:styleId="TextoindependienteCar">
    <w:name w:val="Texto independiente Car"/>
    <w:basedOn w:val="Fuentedeprrafopredeter"/>
    <w:link w:val="Textoindependiente"/>
    <w:uiPriority w:val="99"/>
    <w:semiHidden/>
    <w:rsid w:val="00560FDA"/>
  </w:style>
  <w:style w:type="paragraph" w:styleId="Textodeglobo">
    <w:name w:val="Balloon Text"/>
    <w:basedOn w:val="Normal"/>
    <w:link w:val="TextodegloboCar"/>
    <w:uiPriority w:val="99"/>
    <w:semiHidden/>
    <w:unhideWhenUsed/>
    <w:rsid w:val="00B80C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0CE8"/>
    <w:rPr>
      <w:rFonts w:ascii="Segoe UI" w:hAnsi="Segoe UI" w:cs="Segoe UI"/>
      <w:sz w:val="18"/>
      <w:szCs w:val="18"/>
    </w:rPr>
  </w:style>
  <w:style w:type="table" w:customStyle="1" w:styleId="Sombreadomedio2-nfasis11">
    <w:name w:val="Sombreado medio 2 - Énfasis 11"/>
    <w:basedOn w:val="Tablanormal"/>
    <w:uiPriority w:val="64"/>
    <w:rsid w:val="00987C67"/>
    <w:pPr>
      <w:jc w:val="left"/>
    </w:pPr>
    <w:rPr>
      <w:rFonts w:ascii="Calibri" w:eastAsia="Calibri" w:hAnsi="Calibri"/>
      <w:sz w:val="20"/>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extonotapie">
    <w:name w:val="footnote text"/>
    <w:basedOn w:val="Normal"/>
    <w:link w:val="TextonotapieCar"/>
    <w:uiPriority w:val="99"/>
    <w:semiHidden/>
    <w:unhideWhenUsed/>
    <w:rsid w:val="0002238F"/>
    <w:rPr>
      <w:sz w:val="20"/>
    </w:rPr>
  </w:style>
  <w:style w:type="character" w:customStyle="1" w:styleId="TextonotapieCar">
    <w:name w:val="Texto nota pie Car"/>
    <w:basedOn w:val="Fuentedeprrafopredeter"/>
    <w:link w:val="Textonotapie"/>
    <w:uiPriority w:val="99"/>
    <w:semiHidden/>
    <w:rsid w:val="0002238F"/>
    <w:rPr>
      <w:sz w:val="20"/>
      <w:szCs w:val="20"/>
    </w:rPr>
  </w:style>
  <w:style w:type="character" w:styleId="Refdenotaalpie">
    <w:name w:val="footnote reference"/>
    <w:basedOn w:val="Fuentedeprrafopredeter"/>
    <w:uiPriority w:val="99"/>
    <w:semiHidden/>
    <w:unhideWhenUsed/>
    <w:rsid w:val="0002238F"/>
    <w:rPr>
      <w:vertAlign w:val="superscript"/>
    </w:rPr>
  </w:style>
  <w:style w:type="character" w:customStyle="1" w:styleId="Ttulo1Car">
    <w:name w:val="Título 1 Car"/>
    <w:basedOn w:val="Fuentedeprrafopredeter"/>
    <w:link w:val="Ttulo1"/>
    <w:uiPriority w:val="9"/>
    <w:rsid w:val="00F175AD"/>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F175AD"/>
  </w:style>
  <w:style w:type="character" w:customStyle="1" w:styleId="Ttulo2Car">
    <w:name w:val="Título 2 Car"/>
    <w:basedOn w:val="Fuentedeprrafopredeter"/>
    <w:link w:val="Ttulo2"/>
    <w:uiPriority w:val="9"/>
    <w:rsid w:val="00273137"/>
    <w:rPr>
      <w:rFonts w:asciiTheme="majorHAnsi" w:eastAsiaTheme="majorEastAsia" w:hAnsiTheme="majorHAnsi" w:cstheme="majorBidi"/>
      <w:color w:val="2E74B5" w:themeColor="accent1" w:themeShade="BF"/>
      <w:sz w:val="26"/>
      <w:szCs w:val="26"/>
    </w:rPr>
  </w:style>
  <w:style w:type="table" w:styleId="Tablaconcuadrcula4-nfasis5">
    <w:name w:val="Grid Table 4 Accent 5"/>
    <w:basedOn w:val="Tablanormal"/>
    <w:uiPriority w:val="49"/>
    <w:rsid w:val="009129D3"/>
    <w:pPr>
      <w:spacing w:line="240" w:lineRule="auto"/>
      <w:jc w:val="left"/>
    </w:pPr>
    <w:rPr>
      <w:rFonts w:ascii="Arial" w:hAnsi="Arial" w:cstheme="minorBidi"/>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9129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0A0DCC"/>
    <w:rPr>
      <w:rFonts w:asciiTheme="majorHAnsi" w:eastAsiaTheme="majorEastAsia" w:hAnsiTheme="majorHAnsi" w:cstheme="majorBidi"/>
      <w:i/>
      <w:iCs/>
      <w:color w:val="2E74B5" w:themeColor="accent1" w:themeShade="BF"/>
    </w:rPr>
  </w:style>
  <w:style w:type="character" w:customStyle="1" w:styleId="Ttulo3Car">
    <w:name w:val="Título 3 Car"/>
    <w:basedOn w:val="Fuentedeprrafopredeter"/>
    <w:link w:val="Ttulo3"/>
    <w:uiPriority w:val="9"/>
    <w:semiHidden/>
    <w:rsid w:val="00484E06"/>
    <w:rPr>
      <w:rFonts w:asciiTheme="majorHAnsi" w:eastAsiaTheme="majorEastAsia" w:hAnsiTheme="majorHAnsi" w:cstheme="majorBidi"/>
      <w:color w:val="1F4D78" w:themeColor="accent1" w:themeShade="7F"/>
      <w:szCs w:val="24"/>
    </w:rPr>
  </w:style>
  <w:style w:type="table" w:styleId="Tablaconcuadrcula4-nfasis1">
    <w:name w:val="Grid Table 4 Accent 1"/>
    <w:basedOn w:val="Tablanormal"/>
    <w:uiPriority w:val="49"/>
    <w:rsid w:val="00815B73"/>
    <w:pPr>
      <w:spacing w:line="240" w:lineRule="auto"/>
    </w:pPr>
    <w:rPr>
      <w:rFonts w:ascii="Arial" w:hAnsi="Arial"/>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Refdecomentario">
    <w:name w:val="annotation reference"/>
    <w:basedOn w:val="Fuentedeprrafopredeter"/>
    <w:uiPriority w:val="99"/>
    <w:semiHidden/>
    <w:unhideWhenUsed/>
    <w:rsid w:val="006B6734"/>
    <w:rPr>
      <w:sz w:val="16"/>
      <w:szCs w:val="16"/>
    </w:rPr>
  </w:style>
  <w:style w:type="paragraph" w:styleId="Textocomentario">
    <w:name w:val="annotation text"/>
    <w:basedOn w:val="Normal"/>
    <w:link w:val="TextocomentarioCar"/>
    <w:uiPriority w:val="99"/>
    <w:semiHidden/>
    <w:unhideWhenUsed/>
    <w:rsid w:val="006B6734"/>
    <w:pPr>
      <w:spacing w:line="240" w:lineRule="auto"/>
    </w:pPr>
    <w:rPr>
      <w:sz w:val="20"/>
    </w:rPr>
  </w:style>
  <w:style w:type="character" w:customStyle="1" w:styleId="TextocomentarioCar">
    <w:name w:val="Texto comentario Car"/>
    <w:basedOn w:val="Fuentedeprrafopredeter"/>
    <w:link w:val="Textocomentario"/>
    <w:uiPriority w:val="99"/>
    <w:semiHidden/>
    <w:rsid w:val="006B6734"/>
    <w:rPr>
      <w:sz w:val="20"/>
    </w:rPr>
  </w:style>
  <w:style w:type="paragraph" w:styleId="Asuntodelcomentario">
    <w:name w:val="annotation subject"/>
    <w:basedOn w:val="Textocomentario"/>
    <w:next w:val="Textocomentario"/>
    <w:link w:val="AsuntodelcomentarioCar"/>
    <w:uiPriority w:val="99"/>
    <w:semiHidden/>
    <w:unhideWhenUsed/>
    <w:rsid w:val="006B6734"/>
    <w:rPr>
      <w:b/>
      <w:bCs/>
    </w:rPr>
  </w:style>
  <w:style w:type="character" w:customStyle="1" w:styleId="AsuntodelcomentarioCar">
    <w:name w:val="Asunto del comentario Car"/>
    <w:basedOn w:val="TextocomentarioCar"/>
    <w:link w:val="Asuntodelcomentario"/>
    <w:uiPriority w:val="99"/>
    <w:semiHidden/>
    <w:rsid w:val="006B6734"/>
    <w:rPr>
      <w:b/>
      <w:bCs/>
      <w:sz w:val="20"/>
    </w:rPr>
  </w:style>
  <w:style w:type="character" w:styleId="Hipervnculovisitado">
    <w:name w:val="FollowedHyperlink"/>
    <w:basedOn w:val="Fuentedeprrafopredeter"/>
    <w:uiPriority w:val="99"/>
    <w:semiHidden/>
    <w:unhideWhenUsed/>
    <w:rsid w:val="00867210"/>
    <w:rPr>
      <w:color w:val="954F72" w:themeColor="followedHyperlink"/>
      <w:u w:val="single"/>
    </w:rPr>
  </w:style>
  <w:style w:type="character" w:styleId="Mencinsinresolver">
    <w:name w:val="Unresolved Mention"/>
    <w:basedOn w:val="Fuentedeprrafopredeter"/>
    <w:uiPriority w:val="99"/>
    <w:semiHidden/>
    <w:unhideWhenUsed/>
    <w:rsid w:val="009A5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5935">
      <w:bodyDiv w:val="1"/>
      <w:marLeft w:val="0"/>
      <w:marRight w:val="0"/>
      <w:marTop w:val="0"/>
      <w:marBottom w:val="0"/>
      <w:divBdr>
        <w:top w:val="none" w:sz="0" w:space="0" w:color="auto"/>
        <w:left w:val="none" w:sz="0" w:space="0" w:color="auto"/>
        <w:bottom w:val="none" w:sz="0" w:space="0" w:color="auto"/>
        <w:right w:val="none" w:sz="0" w:space="0" w:color="auto"/>
      </w:divBdr>
    </w:div>
    <w:div w:id="18704422">
      <w:bodyDiv w:val="1"/>
      <w:marLeft w:val="0"/>
      <w:marRight w:val="0"/>
      <w:marTop w:val="0"/>
      <w:marBottom w:val="0"/>
      <w:divBdr>
        <w:top w:val="none" w:sz="0" w:space="0" w:color="auto"/>
        <w:left w:val="none" w:sz="0" w:space="0" w:color="auto"/>
        <w:bottom w:val="none" w:sz="0" w:space="0" w:color="auto"/>
        <w:right w:val="none" w:sz="0" w:space="0" w:color="auto"/>
      </w:divBdr>
    </w:div>
    <w:div w:id="22825818">
      <w:bodyDiv w:val="1"/>
      <w:marLeft w:val="0"/>
      <w:marRight w:val="0"/>
      <w:marTop w:val="0"/>
      <w:marBottom w:val="0"/>
      <w:divBdr>
        <w:top w:val="none" w:sz="0" w:space="0" w:color="auto"/>
        <w:left w:val="none" w:sz="0" w:space="0" w:color="auto"/>
        <w:bottom w:val="none" w:sz="0" w:space="0" w:color="auto"/>
        <w:right w:val="none" w:sz="0" w:space="0" w:color="auto"/>
      </w:divBdr>
    </w:div>
    <w:div w:id="44449431">
      <w:bodyDiv w:val="1"/>
      <w:marLeft w:val="0"/>
      <w:marRight w:val="0"/>
      <w:marTop w:val="0"/>
      <w:marBottom w:val="0"/>
      <w:divBdr>
        <w:top w:val="none" w:sz="0" w:space="0" w:color="auto"/>
        <w:left w:val="none" w:sz="0" w:space="0" w:color="auto"/>
        <w:bottom w:val="none" w:sz="0" w:space="0" w:color="auto"/>
        <w:right w:val="none" w:sz="0" w:space="0" w:color="auto"/>
      </w:divBdr>
    </w:div>
    <w:div w:id="69275571">
      <w:bodyDiv w:val="1"/>
      <w:marLeft w:val="0"/>
      <w:marRight w:val="0"/>
      <w:marTop w:val="0"/>
      <w:marBottom w:val="0"/>
      <w:divBdr>
        <w:top w:val="none" w:sz="0" w:space="0" w:color="auto"/>
        <w:left w:val="none" w:sz="0" w:space="0" w:color="auto"/>
        <w:bottom w:val="none" w:sz="0" w:space="0" w:color="auto"/>
        <w:right w:val="none" w:sz="0" w:space="0" w:color="auto"/>
      </w:divBdr>
    </w:div>
    <w:div w:id="69930856">
      <w:bodyDiv w:val="1"/>
      <w:marLeft w:val="0"/>
      <w:marRight w:val="0"/>
      <w:marTop w:val="0"/>
      <w:marBottom w:val="0"/>
      <w:divBdr>
        <w:top w:val="none" w:sz="0" w:space="0" w:color="auto"/>
        <w:left w:val="none" w:sz="0" w:space="0" w:color="auto"/>
        <w:bottom w:val="none" w:sz="0" w:space="0" w:color="auto"/>
        <w:right w:val="none" w:sz="0" w:space="0" w:color="auto"/>
      </w:divBdr>
    </w:div>
    <w:div w:id="82529568">
      <w:bodyDiv w:val="1"/>
      <w:marLeft w:val="0"/>
      <w:marRight w:val="0"/>
      <w:marTop w:val="0"/>
      <w:marBottom w:val="0"/>
      <w:divBdr>
        <w:top w:val="none" w:sz="0" w:space="0" w:color="auto"/>
        <w:left w:val="none" w:sz="0" w:space="0" w:color="auto"/>
        <w:bottom w:val="none" w:sz="0" w:space="0" w:color="auto"/>
        <w:right w:val="none" w:sz="0" w:space="0" w:color="auto"/>
      </w:divBdr>
    </w:div>
    <w:div w:id="85419846">
      <w:bodyDiv w:val="1"/>
      <w:marLeft w:val="0"/>
      <w:marRight w:val="0"/>
      <w:marTop w:val="0"/>
      <w:marBottom w:val="0"/>
      <w:divBdr>
        <w:top w:val="none" w:sz="0" w:space="0" w:color="auto"/>
        <w:left w:val="none" w:sz="0" w:space="0" w:color="auto"/>
        <w:bottom w:val="none" w:sz="0" w:space="0" w:color="auto"/>
        <w:right w:val="none" w:sz="0" w:space="0" w:color="auto"/>
      </w:divBdr>
    </w:div>
    <w:div w:id="189346581">
      <w:bodyDiv w:val="1"/>
      <w:marLeft w:val="0"/>
      <w:marRight w:val="0"/>
      <w:marTop w:val="0"/>
      <w:marBottom w:val="0"/>
      <w:divBdr>
        <w:top w:val="none" w:sz="0" w:space="0" w:color="auto"/>
        <w:left w:val="none" w:sz="0" w:space="0" w:color="auto"/>
        <w:bottom w:val="none" w:sz="0" w:space="0" w:color="auto"/>
        <w:right w:val="none" w:sz="0" w:space="0" w:color="auto"/>
      </w:divBdr>
    </w:div>
    <w:div w:id="213010440">
      <w:bodyDiv w:val="1"/>
      <w:marLeft w:val="0"/>
      <w:marRight w:val="0"/>
      <w:marTop w:val="0"/>
      <w:marBottom w:val="0"/>
      <w:divBdr>
        <w:top w:val="none" w:sz="0" w:space="0" w:color="auto"/>
        <w:left w:val="none" w:sz="0" w:space="0" w:color="auto"/>
        <w:bottom w:val="none" w:sz="0" w:space="0" w:color="auto"/>
        <w:right w:val="none" w:sz="0" w:space="0" w:color="auto"/>
      </w:divBdr>
    </w:div>
    <w:div w:id="216092660">
      <w:bodyDiv w:val="1"/>
      <w:marLeft w:val="0"/>
      <w:marRight w:val="0"/>
      <w:marTop w:val="0"/>
      <w:marBottom w:val="0"/>
      <w:divBdr>
        <w:top w:val="none" w:sz="0" w:space="0" w:color="auto"/>
        <w:left w:val="none" w:sz="0" w:space="0" w:color="auto"/>
        <w:bottom w:val="none" w:sz="0" w:space="0" w:color="auto"/>
        <w:right w:val="none" w:sz="0" w:space="0" w:color="auto"/>
      </w:divBdr>
    </w:div>
    <w:div w:id="253520196">
      <w:bodyDiv w:val="1"/>
      <w:marLeft w:val="0"/>
      <w:marRight w:val="0"/>
      <w:marTop w:val="0"/>
      <w:marBottom w:val="0"/>
      <w:divBdr>
        <w:top w:val="none" w:sz="0" w:space="0" w:color="auto"/>
        <w:left w:val="none" w:sz="0" w:space="0" w:color="auto"/>
        <w:bottom w:val="none" w:sz="0" w:space="0" w:color="auto"/>
        <w:right w:val="none" w:sz="0" w:space="0" w:color="auto"/>
      </w:divBdr>
    </w:div>
    <w:div w:id="265576815">
      <w:bodyDiv w:val="1"/>
      <w:marLeft w:val="0"/>
      <w:marRight w:val="0"/>
      <w:marTop w:val="0"/>
      <w:marBottom w:val="0"/>
      <w:divBdr>
        <w:top w:val="none" w:sz="0" w:space="0" w:color="auto"/>
        <w:left w:val="none" w:sz="0" w:space="0" w:color="auto"/>
        <w:bottom w:val="none" w:sz="0" w:space="0" w:color="auto"/>
        <w:right w:val="none" w:sz="0" w:space="0" w:color="auto"/>
      </w:divBdr>
    </w:div>
    <w:div w:id="276446415">
      <w:bodyDiv w:val="1"/>
      <w:marLeft w:val="0"/>
      <w:marRight w:val="0"/>
      <w:marTop w:val="0"/>
      <w:marBottom w:val="0"/>
      <w:divBdr>
        <w:top w:val="none" w:sz="0" w:space="0" w:color="auto"/>
        <w:left w:val="none" w:sz="0" w:space="0" w:color="auto"/>
        <w:bottom w:val="none" w:sz="0" w:space="0" w:color="auto"/>
        <w:right w:val="none" w:sz="0" w:space="0" w:color="auto"/>
      </w:divBdr>
    </w:div>
    <w:div w:id="288316747">
      <w:bodyDiv w:val="1"/>
      <w:marLeft w:val="0"/>
      <w:marRight w:val="0"/>
      <w:marTop w:val="0"/>
      <w:marBottom w:val="0"/>
      <w:divBdr>
        <w:top w:val="none" w:sz="0" w:space="0" w:color="auto"/>
        <w:left w:val="none" w:sz="0" w:space="0" w:color="auto"/>
        <w:bottom w:val="none" w:sz="0" w:space="0" w:color="auto"/>
        <w:right w:val="none" w:sz="0" w:space="0" w:color="auto"/>
      </w:divBdr>
    </w:div>
    <w:div w:id="332340927">
      <w:bodyDiv w:val="1"/>
      <w:marLeft w:val="0"/>
      <w:marRight w:val="0"/>
      <w:marTop w:val="0"/>
      <w:marBottom w:val="0"/>
      <w:divBdr>
        <w:top w:val="none" w:sz="0" w:space="0" w:color="auto"/>
        <w:left w:val="none" w:sz="0" w:space="0" w:color="auto"/>
        <w:bottom w:val="none" w:sz="0" w:space="0" w:color="auto"/>
        <w:right w:val="none" w:sz="0" w:space="0" w:color="auto"/>
      </w:divBdr>
    </w:div>
    <w:div w:id="332801024">
      <w:bodyDiv w:val="1"/>
      <w:marLeft w:val="0"/>
      <w:marRight w:val="0"/>
      <w:marTop w:val="0"/>
      <w:marBottom w:val="0"/>
      <w:divBdr>
        <w:top w:val="none" w:sz="0" w:space="0" w:color="auto"/>
        <w:left w:val="none" w:sz="0" w:space="0" w:color="auto"/>
        <w:bottom w:val="none" w:sz="0" w:space="0" w:color="auto"/>
        <w:right w:val="none" w:sz="0" w:space="0" w:color="auto"/>
      </w:divBdr>
    </w:div>
    <w:div w:id="333579417">
      <w:bodyDiv w:val="1"/>
      <w:marLeft w:val="0"/>
      <w:marRight w:val="0"/>
      <w:marTop w:val="0"/>
      <w:marBottom w:val="0"/>
      <w:divBdr>
        <w:top w:val="none" w:sz="0" w:space="0" w:color="auto"/>
        <w:left w:val="none" w:sz="0" w:space="0" w:color="auto"/>
        <w:bottom w:val="none" w:sz="0" w:space="0" w:color="auto"/>
        <w:right w:val="none" w:sz="0" w:space="0" w:color="auto"/>
      </w:divBdr>
    </w:div>
    <w:div w:id="333799883">
      <w:bodyDiv w:val="1"/>
      <w:marLeft w:val="0"/>
      <w:marRight w:val="0"/>
      <w:marTop w:val="0"/>
      <w:marBottom w:val="0"/>
      <w:divBdr>
        <w:top w:val="none" w:sz="0" w:space="0" w:color="auto"/>
        <w:left w:val="none" w:sz="0" w:space="0" w:color="auto"/>
        <w:bottom w:val="none" w:sz="0" w:space="0" w:color="auto"/>
        <w:right w:val="none" w:sz="0" w:space="0" w:color="auto"/>
      </w:divBdr>
    </w:div>
    <w:div w:id="359287014">
      <w:bodyDiv w:val="1"/>
      <w:marLeft w:val="0"/>
      <w:marRight w:val="0"/>
      <w:marTop w:val="0"/>
      <w:marBottom w:val="0"/>
      <w:divBdr>
        <w:top w:val="none" w:sz="0" w:space="0" w:color="auto"/>
        <w:left w:val="none" w:sz="0" w:space="0" w:color="auto"/>
        <w:bottom w:val="none" w:sz="0" w:space="0" w:color="auto"/>
        <w:right w:val="none" w:sz="0" w:space="0" w:color="auto"/>
      </w:divBdr>
    </w:div>
    <w:div w:id="376588687">
      <w:bodyDiv w:val="1"/>
      <w:marLeft w:val="0"/>
      <w:marRight w:val="0"/>
      <w:marTop w:val="0"/>
      <w:marBottom w:val="0"/>
      <w:divBdr>
        <w:top w:val="none" w:sz="0" w:space="0" w:color="auto"/>
        <w:left w:val="none" w:sz="0" w:space="0" w:color="auto"/>
        <w:bottom w:val="none" w:sz="0" w:space="0" w:color="auto"/>
        <w:right w:val="none" w:sz="0" w:space="0" w:color="auto"/>
      </w:divBdr>
    </w:div>
    <w:div w:id="396171067">
      <w:bodyDiv w:val="1"/>
      <w:marLeft w:val="0"/>
      <w:marRight w:val="0"/>
      <w:marTop w:val="0"/>
      <w:marBottom w:val="0"/>
      <w:divBdr>
        <w:top w:val="none" w:sz="0" w:space="0" w:color="auto"/>
        <w:left w:val="none" w:sz="0" w:space="0" w:color="auto"/>
        <w:bottom w:val="none" w:sz="0" w:space="0" w:color="auto"/>
        <w:right w:val="none" w:sz="0" w:space="0" w:color="auto"/>
      </w:divBdr>
    </w:div>
    <w:div w:id="428163019">
      <w:bodyDiv w:val="1"/>
      <w:marLeft w:val="0"/>
      <w:marRight w:val="0"/>
      <w:marTop w:val="0"/>
      <w:marBottom w:val="0"/>
      <w:divBdr>
        <w:top w:val="none" w:sz="0" w:space="0" w:color="auto"/>
        <w:left w:val="none" w:sz="0" w:space="0" w:color="auto"/>
        <w:bottom w:val="none" w:sz="0" w:space="0" w:color="auto"/>
        <w:right w:val="none" w:sz="0" w:space="0" w:color="auto"/>
      </w:divBdr>
    </w:div>
    <w:div w:id="428234785">
      <w:bodyDiv w:val="1"/>
      <w:marLeft w:val="0"/>
      <w:marRight w:val="0"/>
      <w:marTop w:val="0"/>
      <w:marBottom w:val="0"/>
      <w:divBdr>
        <w:top w:val="none" w:sz="0" w:space="0" w:color="auto"/>
        <w:left w:val="none" w:sz="0" w:space="0" w:color="auto"/>
        <w:bottom w:val="none" w:sz="0" w:space="0" w:color="auto"/>
        <w:right w:val="none" w:sz="0" w:space="0" w:color="auto"/>
      </w:divBdr>
    </w:div>
    <w:div w:id="431902556">
      <w:bodyDiv w:val="1"/>
      <w:marLeft w:val="0"/>
      <w:marRight w:val="0"/>
      <w:marTop w:val="0"/>
      <w:marBottom w:val="0"/>
      <w:divBdr>
        <w:top w:val="none" w:sz="0" w:space="0" w:color="auto"/>
        <w:left w:val="none" w:sz="0" w:space="0" w:color="auto"/>
        <w:bottom w:val="none" w:sz="0" w:space="0" w:color="auto"/>
        <w:right w:val="none" w:sz="0" w:space="0" w:color="auto"/>
      </w:divBdr>
    </w:div>
    <w:div w:id="494613660">
      <w:bodyDiv w:val="1"/>
      <w:marLeft w:val="0"/>
      <w:marRight w:val="0"/>
      <w:marTop w:val="0"/>
      <w:marBottom w:val="0"/>
      <w:divBdr>
        <w:top w:val="none" w:sz="0" w:space="0" w:color="auto"/>
        <w:left w:val="none" w:sz="0" w:space="0" w:color="auto"/>
        <w:bottom w:val="none" w:sz="0" w:space="0" w:color="auto"/>
        <w:right w:val="none" w:sz="0" w:space="0" w:color="auto"/>
      </w:divBdr>
    </w:div>
    <w:div w:id="501358221">
      <w:bodyDiv w:val="1"/>
      <w:marLeft w:val="0"/>
      <w:marRight w:val="0"/>
      <w:marTop w:val="0"/>
      <w:marBottom w:val="0"/>
      <w:divBdr>
        <w:top w:val="none" w:sz="0" w:space="0" w:color="auto"/>
        <w:left w:val="none" w:sz="0" w:space="0" w:color="auto"/>
        <w:bottom w:val="none" w:sz="0" w:space="0" w:color="auto"/>
        <w:right w:val="none" w:sz="0" w:space="0" w:color="auto"/>
      </w:divBdr>
    </w:div>
    <w:div w:id="502546261">
      <w:bodyDiv w:val="1"/>
      <w:marLeft w:val="0"/>
      <w:marRight w:val="0"/>
      <w:marTop w:val="0"/>
      <w:marBottom w:val="0"/>
      <w:divBdr>
        <w:top w:val="none" w:sz="0" w:space="0" w:color="auto"/>
        <w:left w:val="none" w:sz="0" w:space="0" w:color="auto"/>
        <w:bottom w:val="none" w:sz="0" w:space="0" w:color="auto"/>
        <w:right w:val="none" w:sz="0" w:space="0" w:color="auto"/>
      </w:divBdr>
    </w:div>
    <w:div w:id="517355866">
      <w:bodyDiv w:val="1"/>
      <w:marLeft w:val="0"/>
      <w:marRight w:val="0"/>
      <w:marTop w:val="0"/>
      <w:marBottom w:val="0"/>
      <w:divBdr>
        <w:top w:val="none" w:sz="0" w:space="0" w:color="auto"/>
        <w:left w:val="none" w:sz="0" w:space="0" w:color="auto"/>
        <w:bottom w:val="none" w:sz="0" w:space="0" w:color="auto"/>
        <w:right w:val="none" w:sz="0" w:space="0" w:color="auto"/>
      </w:divBdr>
    </w:div>
    <w:div w:id="519003455">
      <w:bodyDiv w:val="1"/>
      <w:marLeft w:val="0"/>
      <w:marRight w:val="0"/>
      <w:marTop w:val="0"/>
      <w:marBottom w:val="0"/>
      <w:divBdr>
        <w:top w:val="none" w:sz="0" w:space="0" w:color="auto"/>
        <w:left w:val="none" w:sz="0" w:space="0" w:color="auto"/>
        <w:bottom w:val="none" w:sz="0" w:space="0" w:color="auto"/>
        <w:right w:val="none" w:sz="0" w:space="0" w:color="auto"/>
      </w:divBdr>
    </w:div>
    <w:div w:id="561059591">
      <w:bodyDiv w:val="1"/>
      <w:marLeft w:val="0"/>
      <w:marRight w:val="0"/>
      <w:marTop w:val="0"/>
      <w:marBottom w:val="0"/>
      <w:divBdr>
        <w:top w:val="none" w:sz="0" w:space="0" w:color="auto"/>
        <w:left w:val="none" w:sz="0" w:space="0" w:color="auto"/>
        <w:bottom w:val="none" w:sz="0" w:space="0" w:color="auto"/>
        <w:right w:val="none" w:sz="0" w:space="0" w:color="auto"/>
      </w:divBdr>
    </w:div>
    <w:div w:id="561908827">
      <w:bodyDiv w:val="1"/>
      <w:marLeft w:val="0"/>
      <w:marRight w:val="0"/>
      <w:marTop w:val="0"/>
      <w:marBottom w:val="0"/>
      <w:divBdr>
        <w:top w:val="none" w:sz="0" w:space="0" w:color="auto"/>
        <w:left w:val="none" w:sz="0" w:space="0" w:color="auto"/>
        <w:bottom w:val="none" w:sz="0" w:space="0" w:color="auto"/>
        <w:right w:val="none" w:sz="0" w:space="0" w:color="auto"/>
      </w:divBdr>
    </w:div>
    <w:div w:id="567111676">
      <w:bodyDiv w:val="1"/>
      <w:marLeft w:val="0"/>
      <w:marRight w:val="0"/>
      <w:marTop w:val="0"/>
      <w:marBottom w:val="0"/>
      <w:divBdr>
        <w:top w:val="none" w:sz="0" w:space="0" w:color="auto"/>
        <w:left w:val="none" w:sz="0" w:space="0" w:color="auto"/>
        <w:bottom w:val="none" w:sz="0" w:space="0" w:color="auto"/>
        <w:right w:val="none" w:sz="0" w:space="0" w:color="auto"/>
      </w:divBdr>
    </w:div>
    <w:div w:id="571161472">
      <w:bodyDiv w:val="1"/>
      <w:marLeft w:val="0"/>
      <w:marRight w:val="0"/>
      <w:marTop w:val="0"/>
      <w:marBottom w:val="0"/>
      <w:divBdr>
        <w:top w:val="none" w:sz="0" w:space="0" w:color="auto"/>
        <w:left w:val="none" w:sz="0" w:space="0" w:color="auto"/>
        <w:bottom w:val="none" w:sz="0" w:space="0" w:color="auto"/>
        <w:right w:val="none" w:sz="0" w:space="0" w:color="auto"/>
      </w:divBdr>
    </w:div>
    <w:div w:id="571237519">
      <w:bodyDiv w:val="1"/>
      <w:marLeft w:val="0"/>
      <w:marRight w:val="0"/>
      <w:marTop w:val="0"/>
      <w:marBottom w:val="0"/>
      <w:divBdr>
        <w:top w:val="none" w:sz="0" w:space="0" w:color="auto"/>
        <w:left w:val="none" w:sz="0" w:space="0" w:color="auto"/>
        <w:bottom w:val="none" w:sz="0" w:space="0" w:color="auto"/>
        <w:right w:val="none" w:sz="0" w:space="0" w:color="auto"/>
      </w:divBdr>
    </w:div>
    <w:div w:id="572660598">
      <w:bodyDiv w:val="1"/>
      <w:marLeft w:val="0"/>
      <w:marRight w:val="0"/>
      <w:marTop w:val="0"/>
      <w:marBottom w:val="0"/>
      <w:divBdr>
        <w:top w:val="none" w:sz="0" w:space="0" w:color="auto"/>
        <w:left w:val="none" w:sz="0" w:space="0" w:color="auto"/>
        <w:bottom w:val="none" w:sz="0" w:space="0" w:color="auto"/>
        <w:right w:val="none" w:sz="0" w:space="0" w:color="auto"/>
      </w:divBdr>
    </w:div>
    <w:div w:id="584412114">
      <w:bodyDiv w:val="1"/>
      <w:marLeft w:val="0"/>
      <w:marRight w:val="0"/>
      <w:marTop w:val="0"/>
      <w:marBottom w:val="0"/>
      <w:divBdr>
        <w:top w:val="none" w:sz="0" w:space="0" w:color="auto"/>
        <w:left w:val="none" w:sz="0" w:space="0" w:color="auto"/>
        <w:bottom w:val="none" w:sz="0" w:space="0" w:color="auto"/>
        <w:right w:val="none" w:sz="0" w:space="0" w:color="auto"/>
      </w:divBdr>
    </w:div>
    <w:div w:id="593057770">
      <w:bodyDiv w:val="1"/>
      <w:marLeft w:val="0"/>
      <w:marRight w:val="0"/>
      <w:marTop w:val="0"/>
      <w:marBottom w:val="0"/>
      <w:divBdr>
        <w:top w:val="none" w:sz="0" w:space="0" w:color="auto"/>
        <w:left w:val="none" w:sz="0" w:space="0" w:color="auto"/>
        <w:bottom w:val="none" w:sz="0" w:space="0" w:color="auto"/>
        <w:right w:val="none" w:sz="0" w:space="0" w:color="auto"/>
      </w:divBdr>
    </w:div>
    <w:div w:id="593901627">
      <w:bodyDiv w:val="1"/>
      <w:marLeft w:val="0"/>
      <w:marRight w:val="0"/>
      <w:marTop w:val="0"/>
      <w:marBottom w:val="0"/>
      <w:divBdr>
        <w:top w:val="none" w:sz="0" w:space="0" w:color="auto"/>
        <w:left w:val="none" w:sz="0" w:space="0" w:color="auto"/>
        <w:bottom w:val="none" w:sz="0" w:space="0" w:color="auto"/>
        <w:right w:val="none" w:sz="0" w:space="0" w:color="auto"/>
      </w:divBdr>
    </w:div>
    <w:div w:id="638994034">
      <w:bodyDiv w:val="1"/>
      <w:marLeft w:val="0"/>
      <w:marRight w:val="0"/>
      <w:marTop w:val="0"/>
      <w:marBottom w:val="0"/>
      <w:divBdr>
        <w:top w:val="none" w:sz="0" w:space="0" w:color="auto"/>
        <w:left w:val="none" w:sz="0" w:space="0" w:color="auto"/>
        <w:bottom w:val="none" w:sz="0" w:space="0" w:color="auto"/>
        <w:right w:val="none" w:sz="0" w:space="0" w:color="auto"/>
      </w:divBdr>
    </w:div>
    <w:div w:id="691539535">
      <w:bodyDiv w:val="1"/>
      <w:marLeft w:val="0"/>
      <w:marRight w:val="0"/>
      <w:marTop w:val="0"/>
      <w:marBottom w:val="0"/>
      <w:divBdr>
        <w:top w:val="none" w:sz="0" w:space="0" w:color="auto"/>
        <w:left w:val="none" w:sz="0" w:space="0" w:color="auto"/>
        <w:bottom w:val="none" w:sz="0" w:space="0" w:color="auto"/>
        <w:right w:val="none" w:sz="0" w:space="0" w:color="auto"/>
      </w:divBdr>
    </w:div>
    <w:div w:id="705712327">
      <w:bodyDiv w:val="1"/>
      <w:marLeft w:val="0"/>
      <w:marRight w:val="0"/>
      <w:marTop w:val="0"/>
      <w:marBottom w:val="0"/>
      <w:divBdr>
        <w:top w:val="none" w:sz="0" w:space="0" w:color="auto"/>
        <w:left w:val="none" w:sz="0" w:space="0" w:color="auto"/>
        <w:bottom w:val="none" w:sz="0" w:space="0" w:color="auto"/>
        <w:right w:val="none" w:sz="0" w:space="0" w:color="auto"/>
      </w:divBdr>
    </w:div>
    <w:div w:id="712266210">
      <w:bodyDiv w:val="1"/>
      <w:marLeft w:val="0"/>
      <w:marRight w:val="0"/>
      <w:marTop w:val="0"/>
      <w:marBottom w:val="0"/>
      <w:divBdr>
        <w:top w:val="none" w:sz="0" w:space="0" w:color="auto"/>
        <w:left w:val="none" w:sz="0" w:space="0" w:color="auto"/>
        <w:bottom w:val="none" w:sz="0" w:space="0" w:color="auto"/>
        <w:right w:val="none" w:sz="0" w:space="0" w:color="auto"/>
      </w:divBdr>
    </w:div>
    <w:div w:id="783697535">
      <w:bodyDiv w:val="1"/>
      <w:marLeft w:val="0"/>
      <w:marRight w:val="0"/>
      <w:marTop w:val="0"/>
      <w:marBottom w:val="0"/>
      <w:divBdr>
        <w:top w:val="none" w:sz="0" w:space="0" w:color="auto"/>
        <w:left w:val="none" w:sz="0" w:space="0" w:color="auto"/>
        <w:bottom w:val="none" w:sz="0" w:space="0" w:color="auto"/>
        <w:right w:val="none" w:sz="0" w:space="0" w:color="auto"/>
      </w:divBdr>
    </w:div>
    <w:div w:id="828668764">
      <w:bodyDiv w:val="1"/>
      <w:marLeft w:val="0"/>
      <w:marRight w:val="0"/>
      <w:marTop w:val="0"/>
      <w:marBottom w:val="0"/>
      <w:divBdr>
        <w:top w:val="none" w:sz="0" w:space="0" w:color="auto"/>
        <w:left w:val="none" w:sz="0" w:space="0" w:color="auto"/>
        <w:bottom w:val="none" w:sz="0" w:space="0" w:color="auto"/>
        <w:right w:val="none" w:sz="0" w:space="0" w:color="auto"/>
      </w:divBdr>
    </w:div>
    <w:div w:id="833255855">
      <w:bodyDiv w:val="1"/>
      <w:marLeft w:val="0"/>
      <w:marRight w:val="0"/>
      <w:marTop w:val="0"/>
      <w:marBottom w:val="0"/>
      <w:divBdr>
        <w:top w:val="none" w:sz="0" w:space="0" w:color="auto"/>
        <w:left w:val="none" w:sz="0" w:space="0" w:color="auto"/>
        <w:bottom w:val="none" w:sz="0" w:space="0" w:color="auto"/>
        <w:right w:val="none" w:sz="0" w:space="0" w:color="auto"/>
      </w:divBdr>
    </w:div>
    <w:div w:id="842666451">
      <w:bodyDiv w:val="1"/>
      <w:marLeft w:val="0"/>
      <w:marRight w:val="0"/>
      <w:marTop w:val="0"/>
      <w:marBottom w:val="0"/>
      <w:divBdr>
        <w:top w:val="none" w:sz="0" w:space="0" w:color="auto"/>
        <w:left w:val="none" w:sz="0" w:space="0" w:color="auto"/>
        <w:bottom w:val="none" w:sz="0" w:space="0" w:color="auto"/>
        <w:right w:val="none" w:sz="0" w:space="0" w:color="auto"/>
      </w:divBdr>
    </w:div>
    <w:div w:id="848370034">
      <w:bodyDiv w:val="1"/>
      <w:marLeft w:val="0"/>
      <w:marRight w:val="0"/>
      <w:marTop w:val="0"/>
      <w:marBottom w:val="0"/>
      <w:divBdr>
        <w:top w:val="none" w:sz="0" w:space="0" w:color="auto"/>
        <w:left w:val="none" w:sz="0" w:space="0" w:color="auto"/>
        <w:bottom w:val="none" w:sz="0" w:space="0" w:color="auto"/>
        <w:right w:val="none" w:sz="0" w:space="0" w:color="auto"/>
      </w:divBdr>
    </w:div>
    <w:div w:id="860510830">
      <w:bodyDiv w:val="1"/>
      <w:marLeft w:val="0"/>
      <w:marRight w:val="0"/>
      <w:marTop w:val="0"/>
      <w:marBottom w:val="0"/>
      <w:divBdr>
        <w:top w:val="none" w:sz="0" w:space="0" w:color="auto"/>
        <w:left w:val="none" w:sz="0" w:space="0" w:color="auto"/>
        <w:bottom w:val="none" w:sz="0" w:space="0" w:color="auto"/>
        <w:right w:val="none" w:sz="0" w:space="0" w:color="auto"/>
      </w:divBdr>
    </w:div>
    <w:div w:id="861283680">
      <w:bodyDiv w:val="1"/>
      <w:marLeft w:val="0"/>
      <w:marRight w:val="0"/>
      <w:marTop w:val="0"/>
      <w:marBottom w:val="0"/>
      <w:divBdr>
        <w:top w:val="none" w:sz="0" w:space="0" w:color="auto"/>
        <w:left w:val="none" w:sz="0" w:space="0" w:color="auto"/>
        <w:bottom w:val="none" w:sz="0" w:space="0" w:color="auto"/>
        <w:right w:val="none" w:sz="0" w:space="0" w:color="auto"/>
      </w:divBdr>
    </w:div>
    <w:div w:id="862130752">
      <w:bodyDiv w:val="1"/>
      <w:marLeft w:val="0"/>
      <w:marRight w:val="0"/>
      <w:marTop w:val="0"/>
      <w:marBottom w:val="0"/>
      <w:divBdr>
        <w:top w:val="none" w:sz="0" w:space="0" w:color="auto"/>
        <w:left w:val="none" w:sz="0" w:space="0" w:color="auto"/>
        <w:bottom w:val="none" w:sz="0" w:space="0" w:color="auto"/>
        <w:right w:val="none" w:sz="0" w:space="0" w:color="auto"/>
      </w:divBdr>
    </w:div>
    <w:div w:id="878129245">
      <w:bodyDiv w:val="1"/>
      <w:marLeft w:val="0"/>
      <w:marRight w:val="0"/>
      <w:marTop w:val="0"/>
      <w:marBottom w:val="0"/>
      <w:divBdr>
        <w:top w:val="none" w:sz="0" w:space="0" w:color="auto"/>
        <w:left w:val="none" w:sz="0" w:space="0" w:color="auto"/>
        <w:bottom w:val="none" w:sz="0" w:space="0" w:color="auto"/>
        <w:right w:val="none" w:sz="0" w:space="0" w:color="auto"/>
      </w:divBdr>
    </w:div>
    <w:div w:id="886188238">
      <w:bodyDiv w:val="1"/>
      <w:marLeft w:val="0"/>
      <w:marRight w:val="0"/>
      <w:marTop w:val="0"/>
      <w:marBottom w:val="0"/>
      <w:divBdr>
        <w:top w:val="none" w:sz="0" w:space="0" w:color="auto"/>
        <w:left w:val="none" w:sz="0" w:space="0" w:color="auto"/>
        <w:bottom w:val="none" w:sz="0" w:space="0" w:color="auto"/>
        <w:right w:val="none" w:sz="0" w:space="0" w:color="auto"/>
      </w:divBdr>
    </w:div>
    <w:div w:id="894975191">
      <w:bodyDiv w:val="1"/>
      <w:marLeft w:val="0"/>
      <w:marRight w:val="0"/>
      <w:marTop w:val="0"/>
      <w:marBottom w:val="0"/>
      <w:divBdr>
        <w:top w:val="none" w:sz="0" w:space="0" w:color="auto"/>
        <w:left w:val="none" w:sz="0" w:space="0" w:color="auto"/>
        <w:bottom w:val="none" w:sz="0" w:space="0" w:color="auto"/>
        <w:right w:val="none" w:sz="0" w:space="0" w:color="auto"/>
      </w:divBdr>
    </w:div>
    <w:div w:id="897742463">
      <w:bodyDiv w:val="1"/>
      <w:marLeft w:val="0"/>
      <w:marRight w:val="0"/>
      <w:marTop w:val="0"/>
      <w:marBottom w:val="0"/>
      <w:divBdr>
        <w:top w:val="none" w:sz="0" w:space="0" w:color="auto"/>
        <w:left w:val="none" w:sz="0" w:space="0" w:color="auto"/>
        <w:bottom w:val="none" w:sz="0" w:space="0" w:color="auto"/>
        <w:right w:val="none" w:sz="0" w:space="0" w:color="auto"/>
      </w:divBdr>
    </w:div>
    <w:div w:id="957956482">
      <w:bodyDiv w:val="1"/>
      <w:marLeft w:val="0"/>
      <w:marRight w:val="0"/>
      <w:marTop w:val="0"/>
      <w:marBottom w:val="0"/>
      <w:divBdr>
        <w:top w:val="none" w:sz="0" w:space="0" w:color="auto"/>
        <w:left w:val="none" w:sz="0" w:space="0" w:color="auto"/>
        <w:bottom w:val="none" w:sz="0" w:space="0" w:color="auto"/>
        <w:right w:val="none" w:sz="0" w:space="0" w:color="auto"/>
      </w:divBdr>
    </w:div>
    <w:div w:id="962347558">
      <w:bodyDiv w:val="1"/>
      <w:marLeft w:val="0"/>
      <w:marRight w:val="0"/>
      <w:marTop w:val="0"/>
      <w:marBottom w:val="0"/>
      <w:divBdr>
        <w:top w:val="none" w:sz="0" w:space="0" w:color="auto"/>
        <w:left w:val="none" w:sz="0" w:space="0" w:color="auto"/>
        <w:bottom w:val="none" w:sz="0" w:space="0" w:color="auto"/>
        <w:right w:val="none" w:sz="0" w:space="0" w:color="auto"/>
      </w:divBdr>
    </w:div>
    <w:div w:id="983587335">
      <w:bodyDiv w:val="1"/>
      <w:marLeft w:val="0"/>
      <w:marRight w:val="0"/>
      <w:marTop w:val="0"/>
      <w:marBottom w:val="0"/>
      <w:divBdr>
        <w:top w:val="none" w:sz="0" w:space="0" w:color="auto"/>
        <w:left w:val="none" w:sz="0" w:space="0" w:color="auto"/>
        <w:bottom w:val="none" w:sz="0" w:space="0" w:color="auto"/>
        <w:right w:val="none" w:sz="0" w:space="0" w:color="auto"/>
      </w:divBdr>
    </w:div>
    <w:div w:id="1071267142">
      <w:bodyDiv w:val="1"/>
      <w:marLeft w:val="0"/>
      <w:marRight w:val="0"/>
      <w:marTop w:val="0"/>
      <w:marBottom w:val="0"/>
      <w:divBdr>
        <w:top w:val="none" w:sz="0" w:space="0" w:color="auto"/>
        <w:left w:val="none" w:sz="0" w:space="0" w:color="auto"/>
        <w:bottom w:val="none" w:sz="0" w:space="0" w:color="auto"/>
        <w:right w:val="none" w:sz="0" w:space="0" w:color="auto"/>
      </w:divBdr>
    </w:div>
    <w:div w:id="1072123643">
      <w:bodyDiv w:val="1"/>
      <w:marLeft w:val="0"/>
      <w:marRight w:val="0"/>
      <w:marTop w:val="0"/>
      <w:marBottom w:val="0"/>
      <w:divBdr>
        <w:top w:val="none" w:sz="0" w:space="0" w:color="auto"/>
        <w:left w:val="none" w:sz="0" w:space="0" w:color="auto"/>
        <w:bottom w:val="none" w:sz="0" w:space="0" w:color="auto"/>
        <w:right w:val="none" w:sz="0" w:space="0" w:color="auto"/>
      </w:divBdr>
    </w:div>
    <w:div w:id="1075006572">
      <w:bodyDiv w:val="1"/>
      <w:marLeft w:val="0"/>
      <w:marRight w:val="0"/>
      <w:marTop w:val="0"/>
      <w:marBottom w:val="0"/>
      <w:divBdr>
        <w:top w:val="none" w:sz="0" w:space="0" w:color="auto"/>
        <w:left w:val="none" w:sz="0" w:space="0" w:color="auto"/>
        <w:bottom w:val="none" w:sz="0" w:space="0" w:color="auto"/>
        <w:right w:val="none" w:sz="0" w:space="0" w:color="auto"/>
      </w:divBdr>
    </w:div>
    <w:div w:id="1081487243">
      <w:bodyDiv w:val="1"/>
      <w:marLeft w:val="0"/>
      <w:marRight w:val="0"/>
      <w:marTop w:val="0"/>
      <w:marBottom w:val="0"/>
      <w:divBdr>
        <w:top w:val="none" w:sz="0" w:space="0" w:color="auto"/>
        <w:left w:val="none" w:sz="0" w:space="0" w:color="auto"/>
        <w:bottom w:val="none" w:sz="0" w:space="0" w:color="auto"/>
        <w:right w:val="none" w:sz="0" w:space="0" w:color="auto"/>
      </w:divBdr>
    </w:div>
    <w:div w:id="1123964990">
      <w:bodyDiv w:val="1"/>
      <w:marLeft w:val="0"/>
      <w:marRight w:val="0"/>
      <w:marTop w:val="0"/>
      <w:marBottom w:val="0"/>
      <w:divBdr>
        <w:top w:val="none" w:sz="0" w:space="0" w:color="auto"/>
        <w:left w:val="none" w:sz="0" w:space="0" w:color="auto"/>
        <w:bottom w:val="none" w:sz="0" w:space="0" w:color="auto"/>
        <w:right w:val="none" w:sz="0" w:space="0" w:color="auto"/>
      </w:divBdr>
    </w:div>
    <w:div w:id="1124542589">
      <w:bodyDiv w:val="1"/>
      <w:marLeft w:val="0"/>
      <w:marRight w:val="0"/>
      <w:marTop w:val="0"/>
      <w:marBottom w:val="0"/>
      <w:divBdr>
        <w:top w:val="none" w:sz="0" w:space="0" w:color="auto"/>
        <w:left w:val="none" w:sz="0" w:space="0" w:color="auto"/>
        <w:bottom w:val="none" w:sz="0" w:space="0" w:color="auto"/>
        <w:right w:val="none" w:sz="0" w:space="0" w:color="auto"/>
      </w:divBdr>
    </w:div>
    <w:div w:id="1129737826">
      <w:bodyDiv w:val="1"/>
      <w:marLeft w:val="0"/>
      <w:marRight w:val="0"/>
      <w:marTop w:val="0"/>
      <w:marBottom w:val="0"/>
      <w:divBdr>
        <w:top w:val="none" w:sz="0" w:space="0" w:color="auto"/>
        <w:left w:val="none" w:sz="0" w:space="0" w:color="auto"/>
        <w:bottom w:val="none" w:sz="0" w:space="0" w:color="auto"/>
        <w:right w:val="none" w:sz="0" w:space="0" w:color="auto"/>
      </w:divBdr>
    </w:div>
    <w:div w:id="1131677788">
      <w:bodyDiv w:val="1"/>
      <w:marLeft w:val="0"/>
      <w:marRight w:val="0"/>
      <w:marTop w:val="0"/>
      <w:marBottom w:val="0"/>
      <w:divBdr>
        <w:top w:val="none" w:sz="0" w:space="0" w:color="auto"/>
        <w:left w:val="none" w:sz="0" w:space="0" w:color="auto"/>
        <w:bottom w:val="none" w:sz="0" w:space="0" w:color="auto"/>
        <w:right w:val="none" w:sz="0" w:space="0" w:color="auto"/>
      </w:divBdr>
    </w:div>
    <w:div w:id="1148789058">
      <w:bodyDiv w:val="1"/>
      <w:marLeft w:val="0"/>
      <w:marRight w:val="0"/>
      <w:marTop w:val="0"/>
      <w:marBottom w:val="0"/>
      <w:divBdr>
        <w:top w:val="none" w:sz="0" w:space="0" w:color="auto"/>
        <w:left w:val="none" w:sz="0" w:space="0" w:color="auto"/>
        <w:bottom w:val="none" w:sz="0" w:space="0" w:color="auto"/>
        <w:right w:val="none" w:sz="0" w:space="0" w:color="auto"/>
      </w:divBdr>
    </w:div>
    <w:div w:id="1174537538">
      <w:bodyDiv w:val="1"/>
      <w:marLeft w:val="0"/>
      <w:marRight w:val="0"/>
      <w:marTop w:val="0"/>
      <w:marBottom w:val="0"/>
      <w:divBdr>
        <w:top w:val="none" w:sz="0" w:space="0" w:color="auto"/>
        <w:left w:val="none" w:sz="0" w:space="0" w:color="auto"/>
        <w:bottom w:val="none" w:sz="0" w:space="0" w:color="auto"/>
        <w:right w:val="none" w:sz="0" w:space="0" w:color="auto"/>
      </w:divBdr>
    </w:div>
    <w:div w:id="1210606763">
      <w:bodyDiv w:val="1"/>
      <w:marLeft w:val="0"/>
      <w:marRight w:val="0"/>
      <w:marTop w:val="0"/>
      <w:marBottom w:val="0"/>
      <w:divBdr>
        <w:top w:val="none" w:sz="0" w:space="0" w:color="auto"/>
        <w:left w:val="none" w:sz="0" w:space="0" w:color="auto"/>
        <w:bottom w:val="none" w:sz="0" w:space="0" w:color="auto"/>
        <w:right w:val="none" w:sz="0" w:space="0" w:color="auto"/>
      </w:divBdr>
    </w:div>
    <w:div w:id="1217082166">
      <w:bodyDiv w:val="1"/>
      <w:marLeft w:val="0"/>
      <w:marRight w:val="0"/>
      <w:marTop w:val="0"/>
      <w:marBottom w:val="0"/>
      <w:divBdr>
        <w:top w:val="none" w:sz="0" w:space="0" w:color="auto"/>
        <w:left w:val="none" w:sz="0" w:space="0" w:color="auto"/>
        <w:bottom w:val="none" w:sz="0" w:space="0" w:color="auto"/>
        <w:right w:val="none" w:sz="0" w:space="0" w:color="auto"/>
      </w:divBdr>
    </w:div>
    <w:div w:id="1230388667">
      <w:bodyDiv w:val="1"/>
      <w:marLeft w:val="0"/>
      <w:marRight w:val="0"/>
      <w:marTop w:val="0"/>
      <w:marBottom w:val="0"/>
      <w:divBdr>
        <w:top w:val="none" w:sz="0" w:space="0" w:color="auto"/>
        <w:left w:val="none" w:sz="0" w:space="0" w:color="auto"/>
        <w:bottom w:val="none" w:sz="0" w:space="0" w:color="auto"/>
        <w:right w:val="none" w:sz="0" w:space="0" w:color="auto"/>
      </w:divBdr>
    </w:div>
    <w:div w:id="1258714473">
      <w:bodyDiv w:val="1"/>
      <w:marLeft w:val="0"/>
      <w:marRight w:val="0"/>
      <w:marTop w:val="0"/>
      <w:marBottom w:val="0"/>
      <w:divBdr>
        <w:top w:val="none" w:sz="0" w:space="0" w:color="auto"/>
        <w:left w:val="none" w:sz="0" w:space="0" w:color="auto"/>
        <w:bottom w:val="none" w:sz="0" w:space="0" w:color="auto"/>
        <w:right w:val="none" w:sz="0" w:space="0" w:color="auto"/>
      </w:divBdr>
    </w:div>
    <w:div w:id="1272123735">
      <w:bodyDiv w:val="1"/>
      <w:marLeft w:val="0"/>
      <w:marRight w:val="0"/>
      <w:marTop w:val="0"/>
      <w:marBottom w:val="0"/>
      <w:divBdr>
        <w:top w:val="none" w:sz="0" w:space="0" w:color="auto"/>
        <w:left w:val="none" w:sz="0" w:space="0" w:color="auto"/>
        <w:bottom w:val="none" w:sz="0" w:space="0" w:color="auto"/>
        <w:right w:val="none" w:sz="0" w:space="0" w:color="auto"/>
      </w:divBdr>
    </w:div>
    <w:div w:id="1274091090">
      <w:bodyDiv w:val="1"/>
      <w:marLeft w:val="0"/>
      <w:marRight w:val="0"/>
      <w:marTop w:val="0"/>
      <w:marBottom w:val="0"/>
      <w:divBdr>
        <w:top w:val="none" w:sz="0" w:space="0" w:color="auto"/>
        <w:left w:val="none" w:sz="0" w:space="0" w:color="auto"/>
        <w:bottom w:val="none" w:sz="0" w:space="0" w:color="auto"/>
        <w:right w:val="none" w:sz="0" w:space="0" w:color="auto"/>
      </w:divBdr>
    </w:div>
    <w:div w:id="1275671396">
      <w:bodyDiv w:val="1"/>
      <w:marLeft w:val="0"/>
      <w:marRight w:val="0"/>
      <w:marTop w:val="0"/>
      <w:marBottom w:val="0"/>
      <w:divBdr>
        <w:top w:val="none" w:sz="0" w:space="0" w:color="auto"/>
        <w:left w:val="none" w:sz="0" w:space="0" w:color="auto"/>
        <w:bottom w:val="none" w:sz="0" w:space="0" w:color="auto"/>
        <w:right w:val="none" w:sz="0" w:space="0" w:color="auto"/>
      </w:divBdr>
    </w:div>
    <w:div w:id="1276137360">
      <w:bodyDiv w:val="1"/>
      <w:marLeft w:val="0"/>
      <w:marRight w:val="0"/>
      <w:marTop w:val="0"/>
      <w:marBottom w:val="0"/>
      <w:divBdr>
        <w:top w:val="none" w:sz="0" w:space="0" w:color="auto"/>
        <w:left w:val="none" w:sz="0" w:space="0" w:color="auto"/>
        <w:bottom w:val="none" w:sz="0" w:space="0" w:color="auto"/>
        <w:right w:val="none" w:sz="0" w:space="0" w:color="auto"/>
      </w:divBdr>
    </w:div>
    <w:div w:id="1298220116">
      <w:bodyDiv w:val="1"/>
      <w:marLeft w:val="0"/>
      <w:marRight w:val="0"/>
      <w:marTop w:val="0"/>
      <w:marBottom w:val="0"/>
      <w:divBdr>
        <w:top w:val="none" w:sz="0" w:space="0" w:color="auto"/>
        <w:left w:val="none" w:sz="0" w:space="0" w:color="auto"/>
        <w:bottom w:val="none" w:sz="0" w:space="0" w:color="auto"/>
        <w:right w:val="none" w:sz="0" w:space="0" w:color="auto"/>
      </w:divBdr>
    </w:div>
    <w:div w:id="1299266947">
      <w:bodyDiv w:val="1"/>
      <w:marLeft w:val="0"/>
      <w:marRight w:val="0"/>
      <w:marTop w:val="0"/>
      <w:marBottom w:val="0"/>
      <w:divBdr>
        <w:top w:val="none" w:sz="0" w:space="0" w:color="auto"/>
        <w:left w:val="none" w:sz="0" w:space="0" w:color="auto"/>
        <w:bottom w:val="none" w:sz="0" w:space="0" w:color="auto"/>
        <w:right w:val="none" w:sz="0" w:space="0" w:color="auto"/>
      </w:divBdr>
    </w:div>
    <w:div w:id="1307736145">
      <w:bodyDiv w:val="1"/>
      <w:marLeft w:val="0"/>
      <w:marRight w:val="0"/>
      <w:marTop w:val="0"/>
      <w:marBottom w:val="0"/>
      <w:divBdr>
        <w:top w:val="none" w:sz="0" w:space="0" w:color="auto"/>
        <w:left w:val="none" w:sz="0" w:space="0" w:color="auto"/>
        <w:bottom w:val="none" w:sz="0" w:space="0" w:color="auto"/>
        <w:right w:val="none" w:sz="0" w:space="0" w:color="auto"/>
      </w:divBdr>
    </w:div>
    <w:div w:id="1325550960">
      <w:bodyDiv w:val="1"/>
      <w:marLeft w:val="0"/>
      <w:marRight w:val="0"/>
      <w:marTop w:val="0"/>
      <w:marBottom w:val="0"/>
      <w:divBdr>
        <w:top w:val="none" w:sz="0" w:space="0" w:color="auto"/>
        <w:left w:val="none" w:sz="0" w:space="0" w:color="auto"/>
        <w:bottom w:val="none" w:sz="0" w:space="0" w:color="auto"/>
        <w:right w:val="none" w:sz="0" w:space="0" w:color="auto"/>
      </w:divBdr>
    </w:div>
    <w:div w:id="1354459127">
      <w:bodyDiv w:val="1"/>
      <w:marLeft w:val="0"/>
      <w:marRight w:val="0"/>
      <w:marTop w:val="0"/>
      <w:marBottom w:val="0"/>
      <w:divBdr>
        <w:top w:val="none" w:sz="0" w:space="0" w:color="auto"/>
        <w:left w:val="none" w:sz="0" w:space="0" w:color="auto"/>
        <w:bottom w:val="none" w:sz="0" w:space="0" w:color="auto"/>
        <w:right w:val="none" w:sz="0" w:space="0" w:color="auto"/>
      </w:divBdr>
    </w:div>
    <w:div w:id="1379626953">
      <w:bodyDiv w:val="1"/>
      <w:marLeft w:val="0"/>
      <w:marRight w:val="0"/>
      <w:marTop w:val="0"/>
      <w:marBottom w:val="0"/>
      <w:divBdr>
        <w:top w:val="none" w:sz="0" w:space="0" w:color="auto"/>
        <w:left w:val="none" w:sz="0" w:space="0" w:color="auto"/>
        <w:bottom w:val="none" w:sz="0" w:space="0" w:color="auto"/>
        <w:right w:val="none" w:sz="0" w:space="0" w:color="auto"/>
      </w:divBdr>
    </w:div>
    <w:div w:id="1393774900">
      <w:bodyDiv w:val="1"/>
      <w:marLeft w:val="0"/>
      <w:marRight w:val="0"/>
      <w:marTop w:val="0"/>
      <w:marBottom w:val="0"/>
      <w:divBdr>
        <w:top w:val="none" w:sz="0" w:space="0" w:color="auto"/>
        <w:left w:val="none" w:sz="0" w:space="0" w:color="auto"/>
        <w:bottom w:val="none" w:sz="0" w:space="0" w:color="auto"/>
        <w:right w:val="none" w:sz="0" w:space="0" w:color="auto"/>
      </w:divBdr>
    </w:div>
    <w:div w:id="1398091043">
      <w:bodyDiv w:val="1"/>
      <w:marLeft w:val="0"/>
      <w:marRight w:val="0"/>
      <w:marTop w:val="0"/>
      <w:marBottom w:val="0"/>
      <w:divBdr>
        <w:top w:val="none" w:sz="0" w:space="0" w:color="auto"/>
        <w:left w:val="none" w:sz="0" w:space="0" w:color="auto"/>
        <w:bottom w:val="none" w:sz="0" w:space="0" w:color="auto"/>
        <w:right w:val="none" w:sz="0" w:space="0" w:color="auto"/>
      </w:divBdr>
    </w:div>
    <w:div w:id="1404064593">
      <w:bodyDiv w:val="1"/>
      <w:marLeft w:val="0"/>
      <w:marRight w:val="0"/>
      <w:marTop w:val="0"/>
      <w:marBottom w:val="0"/>
      <w:divBdr>
        <w:top w:val="none" w:sz="0" w:space="0" w:color="auto"/>
        <w:left w:val="none" w:sz="0" w:space="0" w:color="auto"/>
        <w:bottom w:val="none" w:sz="0" w:space="0" w:color="auto"/>
        <w:right w:val="none" w:sz="0" w:space="0" w:color="auto"/>
      </w:divBdr>
    </w:div>
    <w:div w:id="1414469486">
      <w:bodyDiv w:val="1"/>
      <w:marLeft w:val="0"/>
      <w:marRight w:val="0"/>
      <w:marTop w:val="0"/>
      <w:marBottom w:val="0"/>
      <w:divBdr>
        <w:top w:val="none" w:sz="0" w:space="0" w:color="auto"/>
        <w:left w:val="none" w:sz="0" w:space="0" w:color="auto"/>
        <w:bottom w:val="none" w:sz="0" w:space="0" w:color="auto"/>
        <w:right w:val="none" w:sz="0" w:space="0" w:color="auto"/>
      </w:divBdr>
    </w:div>
    <w:div w:id="1437016238">
      <w:bodyDiv w:val="1"/>
      <w:marLeft w:val="0"/>
      <w:marRight w:val="0"/>
      <w:marTop w:val="0"/>
      <w:marBottom w:val="0"/>
      <w:divBdr>
        <w:top w:val="none" w:sz="0" w:space="0" w:color="auto"/>
        <w:left w:val="none" w:sz="0" w:space="0" w:color="auto"/>
        <w:bottom w:val="none" w:sz="0" w:space="0" w:color="auto"/>
        <w:right w:val="none" w:sz="0" w:space="0" w:color="auto"/>
      </w:divBdr>
    </w:div>
    <w:div w:id="1477062241">
      <w:bodyDiv w:val="1"/>
      <w:marLeft w:val="0"/>
      <w:marRight w:val="0"/>
      <w:marTop w:val="0"/>
      <w:marBottom w:val="0"/>
      <w:divBdr>
        <w:top w:val="none" w:sz="0" w:space="0" w:color="auto"/>
        <w:left w:val="none" w:sz="0" w:space="0" w:color="auto"/>
        <w:bottom w:val="none" w:sz="0" w:space="0" w:color="auto"/>
        <w:right w:val="none" w:sz="0" w:space="0" w:color="auto"/>
      </w:divBdr>
    </w:div>
    <w:div w:id="1480802571">
      <w:bodyDiv w:val="1"/>
      <w:marLeft w:val="0"/>
      <w:marRight w:val="0"/>
      <w:marTop w:val="0"/>
      <w:marBottom w:val="0"/>
      <w:divBdr>
        <w:top w:val="none" w:sz="0" w:space="0" w:color="auto"/>
        <w:left w:val="none" w:sz="0" w:space="0" w:color="auto"/>
        <w:bottom w:val="none" w:sz="0" w:space="0" w:color="auto"/>
        <w:right w:val="none" w:sz="0" w:space="0" w:color="auto"/>
      </w:divBdr>
    </w:div>
    <w:div w:id="1504273134">
      <w:bodyDiv w:val="1"/>
      <w:marLeft w:val="0"/>
      <w:marRight w:val="0"/>
      <w:marTop w:val="0"/>
      <w:marBottom w:val="0"/>
      <w:divBdr>
        <w:top w:val="none" w:sz="0" w:space="0" w:color="auto"/>
        <w:left w:val="none" w:sz="0" w:space="0" w:color="auto"/>
        <w:bottom w:val="none" w:sz="0" w:space="0" w:color="auto"/>
        <w:right w:val="none" w:sz="0" w:space="0" w:color="auto"/>
      </w:divBdr>
    </w:div>
    <w:div w:id="1506095309">
      <w:bodyDiv w:val="1"/>
      <w:marLeft w:val="0"/>
      <w:marRight w:val="0"/>
      <w:marTop w:val="0"/>
      <w:marBottom w:val="0"/>
      <w:divBdr>
        <w:top w:val="none" w:sz="0" w:space="0" w:color="auto"/>
        <w:left w:val="none" w:sz="0" w:space="0" w:color="auto"/>
        <w:bottom w:val="none" w:sz="0" w:space="0" w:color="auto"/>
        <w:right w:val="none" w:sz="0" w:space="0" w:color="auto"/>
      </w:divBdr>
    </w:div>
    <w:div w:id="1510869441">
      <w:bodyDiv w:val="1"/>
      <w:marLeft w:val="0"/>
      <w:marRight w:val="0"/>
      <w:marTop w:val="0"/>
      <w:marBottom w:val="0"/>
      <w:divBdr>
        <w:top w:val="none" w:sz="0" w:space="0" w:color="auto"/>
        <w:left w:val="none" w:sz="0" w:space="0" w:color="auto"/>
        <w:bottom w:val="none" w:sz="0" w:space="0" w:color="auto"/>
        <w:right w:val="none" w:sz="0" w:space="0" w:color="auto"/>
      </w:divBdr>
    </w:div>
    <w:div w:id="1512065625">
      <w:bodyDiv w:val="1"/>
      <w:marLeft w:val="0"/>
      <w:marRight w:val="0"/>
      <w:marTop w:val="0"/>
      <w:marBottom w:val="0"/>
      <w:divBdr>
        <w:top w:val="none" w:sz="0" w:space="0" w:color="auto"/>
        <w:left w:val="none" w:sz="0" w:space="0" w:color="auto"/>
        <w:bottom w:val="none" w:sz="0" w:space="0" w:color="auto"/>
        <w:right w:val="none" w:sz="0" w:space="0" w:color="auto"/>
      </w:divBdr>
    </w:div>
    <w:div w:id="1519199336">
      <w:bodyDiv w:val="1"/>
      <w:marLeft w:val="0"/>
      <w:marRight w:val="0"/>
      <w:marTop w:val="0"/>
      <w:marBottom w:val="0"/>
      <w:divBdr>
        <w:top w:val="none" w:sz="0" w:space="0" w:color="auto"/>
        <w:left w:val="none" w:sz="0" w:space="0" w:color="auto"/>
        <w:bottom w:val="none" w:sz="0" w:space="0" w:color="auto"/>
        <w:right w:val="none" w:sz="0" w:space="0" w:color="auto"/>
      </w:divBdr>
    </w:div>
    <w:div w:id="1535115440">
      <w:bodyDiv w:val="1"/>
      <w:marLeft w:val="0"/>
      <w:marRight w:val="0"/>
      <w:marTop w:val="0"/>
      <w:marBottom w:val="0"/>
      <w:divBdr>
        <w:top w:val="none" w:sz="0" w:space="0" w:color="auto"/>
        <w:left w:val="none" w:sz="0" w:space="0" w:color="auto"/>
        <w:bottom w:val="none" w:sz="0" w:space="0" w:color="auto"/>
        <w:right w:val="none" w:sz="0" w:space="0" w:color="auto"/>
      </w:divBdr>
    </w:div>
    <w:div w:id="1543635798">
      <w:bodyDiv w:val="1"/>
      <w:marLeft w:val="0"/>
      <w:marRight w:val="0"/>
      <w:marTop w:val="0"/>
      <w:marBottom w:val="0"/>
      <w:divBdr>
        <w:top w:val="none" w:sz="0" w:space="0" w:color="auto"/>
        <w:left w:val="none" w:sz="0" w:space="0" w:color="auto"/>
        <w:bottom w:val="none" w:sz="0" w:space="0" w:color="auto"/>
        <w:right w:val="none" w:sz="0" w:space="0" w:color="auto"/>
      </w:divBdr>
    </w:div>
    <w:div w:id="1551847436">
      <w:bodyDiv w:val="1"/>
      <w:marLeft w:val="0"/>
      <w:marRight w:val="0"/>
      <w:marTop w:val="0"/>
      <w:marBottom w:val="0"/>
      <w:divBdr>
        <w:top w:val="none" w:sz="0" w:space="0" w:color="auto"/>
        <w:left w:val="none" w:sz="0" w:space="0" w:color="auto"/>
        <w:bottom w:val="none" w:sz="0" w:space="0" w:color="auto"/>
        <w:right w:val="none" w:sz="0" w:space="0" w:color="auto"/>
      </w:divBdr>
    </w:div>
    <w:div w:id="1593316078">
      <w:bodyDiv w:val="1"/>
      <w:marLeft w:val="0"/>
      <w:marRight w:val="0"/>
      <w:marTop w:val="0"/>
      <w:marBottom w:val="0"/>
      <w:divBdr>
        <w:top w:val="none" w:sz="0" w:space="0" w:color="auto"/>
        <w:left w:val="none" w:sz="0" w:space="0" w:color="auto"/>
        <w:bottom w:val="none" w:sz="0" w:space="0" w:color="auto"/>
        <w:right w:val="none" w:sz="0" w:space="0" w:color="auto"/>
      </w:divBdr>
    </w:div>
    <w:div w:id="1609656966">
      <w:bodyDiv w:val="1"/>
      <w:marLeft w:val="0"/>
      <w:marRight w:val="0"/>
      <w:marTop w:val="0"/>
      <w:marBottom w:val="0"/>
      <w:divBdr>
        <w:top w:val="none" w:sz="0" w:space="0" w:color="auto"/>
        <w:left w:val="none" w:sz="0" w:space="0" w:color="auto"/>
        <w:bottom w:val="none" w:sz="0" w:space="0" w:color="auto"/>
        <w:right w:val="none" w:sz="0" w:space="0" w:color="auto"/>
      </w:divBdr>
    </w:div>
    <w:div w:id="1623071208">
      <w:bodyDiv w:val="1"/>
      <w:marLeft w:val="0"/>
      <w:marRight w:val="0"/>
      <w:marTop w:val="0"/>
      <w:marBottom w:val="0"/>
      <w:divBdr>
        <w:top w:val="none" w:sz="0" w:space="0" w:color="auto"/>
        <w:left w:val="none" w:sz="0" w:space="0" w:color="auto"/>
        <w:bottom w:val="none" w:sz="0" w:space="0" w:color="auto"/>
        <w:right w:val="none" w:sz="0" w:space="0" w:color="auto"/>
      </w:divBdr>
    </w:div>
    <w:div w:id="1625767373">
      <w:bodyDiv w:val="1"/>
      <w:marLeft w:val="0"/>
      <w:marRight w:val="0"/>
      <w:marTop w:val="0"/>
      <w:marBottom w:val="0"/>
      <w:divBdr>
        <w:top w:val="none" w:sz="0" w:space="0" w:color="auto"/>
        <w:left w:val="none" w:sz="0" w:space="0" w:color="auto"/>
        <w:bottom w:val="none" w:sz="0" w:space="0" w:color="auto"/>
        <w:right w:val="none" w:sz="0" w:space="0" w:color="auto"/>
      </w:divBdr>
    </w:div>
    <w:div w:id="1634290970">
      <w:bodyDiv w:val="1"/>
      <w:marLeft w:val="0"/>
      <w:marRight w:val="0"/>
      <w:marTop w:val="0"/>
      <w:marBottom w:val="0"/>
      <w:divBdr>
        <w:top w:val="none" w:sz="0" w:space="0" w:color="auto"/>
        <w:left w:val="none" w:sz="0" w:space="0" w:color="auto"/>
        <w:bottom w:val="none" w:sz="0" w:space="0" w:color="auto"/>
        <w:right w:val="none" w:sz="0" w:space="0" w:color="auto"/>
      </w:divBdr>
    </w:div>
    <w:div w:id="1734886374">
      <w:bodyDiv w:val="1"/>
      <w:marLeft w:val="0"/>
      <w:marRight w:val="0"/>
      <w:marTop w:val="0"/>
      <w:marBottom w:val="0"/>
      <w:divBdr>
        <w:top w:val="none" w:sz="0" w:space="0" w:color="auto"/>
        <w:left w:val="none" w:sz="0" w:space="0" w:color="auto"/>
        <w:bottom w:val="none" w:sz="0" w:space="0" w:color="auto"/>
        <w:right w:val="none" w:sz="0" w:space="0" w:color="auto"/>
      </w:divBdr>
    </w:div>
    <w:div w:id="1735472425">
      <w:bodyDiv w:val="1"/>
      <w:marLeft w:val="0"/>
      <w:marRight w:val="0"/>
      <w:marTop w:val="0"/>
      <w:marBottom w:val="0"/>
      <w:divBdr>
        <w:top w:val="none" w:sz="0" w:space="0" w:color="auto"/>
        <w:left w:val="none" w:sz="0" w:space="0" w:color="auto"/>
        <w:bottom w:val="none" w:sz="0" w:space="0" w:color="auto"/>
        <w:right w:val="none" w:sz="0" w:space="0" w:color="auto"/>
      </w:divBdr>
    </w:div>
    <w:div w:id="1772165071">
      <w:bodyDiv w:val="1"/>
      <w:marLeft w:val="0"/>
      <w:marRight w:val="0"/>
      <w:marTop w:val="0"/>
      <w:marBottom w:val="0"/>
      <w:divBdr>
        <w:top w:val="none" w:sz="0" w:space="0" w:color="auto"/>
        <w:left w:val="none" w:sz="0" w:space="0" w:color="auto"/>
        <w:bottom w:val="none" w:sz="0" w:space="0" w:color="auto"/>
        <w:right w:val="none" w:sz="0" w:space="0" w:color="auto"/>
      </w:divBdr>
    </w:div>
    <w:div w:id="1787235683">
      <w:bodyDiv w:val="1"/>
      <w:marLeft w:val="0"/>
      <w:marRight w:val="0"/>
      <w:marTop w:val="0"/>
      <w:marBottom w:val="0"/>
      <w:divBdr>
        <w:top w:val="none" w:sz="0" w:space="0" w:color="auto"/>
        <w:left w:val="none" w:sz="0" w:space="0" w:color="auto"/>
        <w:bottom w:val="none" w:sz="0" w:space="0" w:color="auto"/>
        <w:right w:val="none" w:sz="0" w:space="0" w:color="auto"/>
      </w:divBdr>
    </w:div>
    <w:div w:id="1805392833">
      <w:bodyDiv w:val="1"/>
      <w:marLeft w:val="0"/>
      <w:marRight w:val="0"/>
      <w:marTop w:val="0"/>
      <w:marBottom w:val="0"/>
      <w:divBdr>
        <w:top w:val="none" w:sz="0" w:space="0" w:color="auto"/>
        <w:left w:val="none" w:sz="0" w:space="0" w:color="auto"/>
        <w:bottom w:val="none" w:sz="0" w:space="0" w:color="auto"/>
        <w:right w:val="none" w:sz="0" w:space="0" w:color="auto"/>
      </w:divBdr>
    </w:div>
    <w:div w:id="1807621236">
      <w:bodyDiv w:val="1"/>
      <w:marLeft w:val="0"/>
      <w:marRight w:val="0"/>
      <w:marTop w:val="0"/>
      <w:marBottom w:val="0"/>
      <w:divBdr>
        <w:top w:val="none" w:sz="0" w:space="0" w:color="auto"/>
        <w:left w:val="none" w:sz="0" w:space="0" w:color="auto"/>
        <w:bottom w:val="none" w:sz="0" w:space="0" w:color="auto"/>
        <w:right w:val="none" w:sz="0" w:space="0" w:color="auto"/>
      </w:divBdr>
    </w:div>
    <w:div w:id="1828083009">
      <w:bodyDiv w:val="1"/>
      <w:marLeft w:val="0"/>
      <w:marRight w:val="0"/>
      <w:marTop w:val="0"/>
      <w:marBottom w:val="0"/>
      <w:divBdr>
        <w:top w:val="none" w:sz="0" w:space="0" w:color="auto"/>
        <w:left w:val="none" w:sz="0" w:space="0" w:color="auto"/>
        <w:bottom w:val="none" w:sz="0" w:space="0" w:color="auto"/>
        <w:right w:val="none" w:sz="0" w:space="0" w:color="auto"/>
      </w:divBdr>
    </w:div>
    <w:div w:id="1837304802">
      <w:bodyDiv w:val="1"/>
      <w:marLeft w:val="0"/>
      <w:marRight w:val="0"/>
      <w:marTop w:val="0"/>
      <w:marBottom w:val="0"/>
      <w:divBdr>
        <w:top w:val="none" w:sz="0" w:space="0" w:color="auto"/>
        <w:left w:val="none" w:sz="0" w:space="0" w:color="auto"/>
        <w:bottom w:val="none" w:sz="0" w:space="0" w:color="auto"/>
        <w:right w:val="none" w:sz="0" w:space="0" w:color="auto"/>
      </w:divBdr>
    </w:div>
    <w:div w:id="1839883475">
      <w:bodyDiv w:val="1"/>
      <w:marLeft w:val="0"/>
      <w:marRight w:val="0"/>
      <w:marTop w:val="0"/>
      <w:marBottom w:val="0"/>
      <w:divBdr>
        <w:top w:val="none" w:sz="0" w:space="0" w:color="auto"/>
        <w:left w:val="none" w:sz="0" w:space="0" w:color="auto"/>
        <w:bottom w:val="none" w:sz="0" w:space="0" w:color="auto"/>
        <w:right w:val="none" w:sz="0" w:space="0" w:color="auto"/>
      </w:divBdr>
    </w:div>
    <w:div w:id="1845319299">
      <w:bodyDiv w:val="1"/>
      <w:marLeft w:val="0"/>
      <w:marRight w:val="0"/>
      <w:marTop w:val="0"/>
      <w:marBottom w:val="0"/>
      <w:divBdr>
        <w:top w:val="none" w:sz="0" w:space="0" w:color="auto"/>
        <w:left w:val="none" w:sz="0" w:space="0" w:color="auto"/>
        <w:bottom w:val="none" w:sz="0" w:space="0" w:color="auto"/>
        <w:right w:val="none" w:sz="0" w:space="0" w:color="auto"/>
      </w:divBdr>
    </w:div>
    <w:div w:id="1858152331">
      <w:bodyDiv w:val="1"/>
      <w:marLeft w:val="0"/>
      <w:marRight w:val="0"/>
      <w:marTop w:val="0"/>
      <w:marBottom w:val="0"/>
      <w:divBdr>
        <w:top w:val="none" w:sz="0" w:space="0" w:color="auto"/>
        <w:left w:val="none" w:sz="0" w:space="0" w:color="auto"/>
        <w:bottom w:val="none" w:sz="0" w:space="0" w:color="auto"/>
        <w:right w:val="none" w:sz="0" w:space="0" w:color="auto"/>
      </w:divBdr>
    </w:div>
    <w:div w:id="1862207107">
      <w:bodyDiv w:val="1"/>
      <w:marLeft w:val="0"/>
      <w:marRight w:val="0"/>
      <w:marTop w:val="0"/>
      <w:marBottom w:val="0"/>
      <w:divBdr>
        <w:top w:val="none" w:sz="0" w:space="0" w:color="auto"/>
        <w:left w:val="none" w:sz="0" w:space="0" w:color="auto"/>
        <w:bottom w:val="none" w:sz="0" w:space="0" w:color="auto"/>
        <w:right w:val="none" w:sz="0" w:space="0" w:color="auto"/>
      </w:divBdr>
    </w:div>
    <w:div w:id="1869372627">
      <w:bodyDiv w:val="1"/>
      <w:marLeft w:val="0"/>
      <w:marRight w:val="0"/>
      <w:marTop w:val="0"/>
      <w:marBottom w:val="0"/>
      <w:divBdr>
        <w:top w:val="none" w:sz="0" w:space="0" w:color="auto"/>
        <w:left w:val="none" w:sz="0" w:space="0" w:color="auto"/>
        <w:bottom w:val="none" w:sz="0" w:space="0" w:color="auto"/>
        <w:right w:val="none" w:sz="0" w:space="0" w:color="auto"/>
      </w:divBdr>
    </w:div>
    <w:div w:id="1882669186">
      <w:bodyDiv w:val="1"/>
      <w:marLeft w:val="0"/>
      <w:marRight w:val="0"/>
      <w:marTop w:val="0"/>
      <w:marBottom w:val="0"/>
      <w:divBdr>
        <w:top w:val="none" w:sz="0" w:space="0" w:color="auto"/>
        <w:left w:val="none" w:sz="0" w:space="0" w:color="auto"/>
        <w:bottom w:val="none" w:sz="0" w:space="0" w:color="auto"/>
        <w:right w:val="none" w:sz="0" w:space="0" w:color="auto"/>
      </w:divBdr>
    </w:div>
    <w:div w:id="1909877566">
      <w:bodyDiv w:val="1"/>
      <w:marLeft w:val="0"/>
      <w:marRight w:val="0"/>
      <w:marTop w:val="0"/>
      <w:marBottom w:val="0"/>
      <w:divBdr>
        <w:top w:val="none" w:sz="0" w:space="0" w:color="auto"/>
        <w:left w:val="none" w:sz="0" w:space="0" w:color="auto"/>
        <w:bottom w:val="none" w:sz="0" w:space="0" w:color="auto"/>
        <w:right w:val="none" w:sz="0" w:space="0" w:color="auto"/>
      </w:divBdr>
    </w:div>
    <w:div w:id="1917125557">
      <w:bodyDiv w:val="1"/>
      <w:marLeft w:val="0"/>
      <w:marRight w:val="0"/>
      <w:marTop w:val="0"/>
      <w:marBottom w:val="0"/>
      <w:divBdr>
        <w:top w:val="none" w:sz="0" w:space="0" w:color="auto"/>
        <w:left w:val="none" w:sz="0" w:space="0" w:color="auto"/>
        <w:bottom w:val="none" w:sz="0" w:space="0" w:color="auto"/>
        <w:right w:val="none" w:sz="0" w:space="0" w:color="auto"/>
      </w:divBdr>
    </w:div>
    <w:div w:id="1952593162">
      <w:bodyDiv w:val="1"/>
      <w:marLeft w:val="0"/>
      <w:marRight w:val="0"/>
      <w:marTop w:val="0"/>
      <w:marBottom w:val="0"/>
      <w:divBdr>
        <w:top w:val="none" w:sz="0" w:space="0" w:color="auto"/>
        <w:left w:val="none" w:sz="0" w:space="0" w:color="auto"/>
        <w:bottom w:val="none" w:sz="0" w:space="0" w:color="auto"/>
        <w:right w:val="none" w:sz="0" w:space="0" w:color="auto"/>
      </w:divBdr>
    </w:div>
    <w:div w:id="1952854221">
      <w:bodyDiv w:val="1"/>
      <w:marLeft w:val="0"/>
      <w:marRight w:val="0"/>
      <w:marTop w:val="0"/>
      <w:marBottom w:val="0"/>
      <w:divBdr>
        <w:top w:val="none" w:sz="0" w:space="0" w:color="auto"/>
        <w:left w:val="none" w:sz="0" w:space="0" w:color="auto"/>
        <w:bottom w:val="none" w:sz="0" w:space="0" w:color="auto"/>
        <w:right w:val="none" w:sz="0" w:space="0" w:color="auto"/>
      </w:divBdr>
    </w:div>
    <w:div w:id="2006669076">
      <w:bodyDiv w:val="1"/>
      <w:marLeft w:val="0"/>
      <w:marRight w:val="0"/>
      <w:marTop w:val="0"/>
      <w:marBottom w:val="0"/>
      <w:divBdr>
        <w:top w:val="none" w:sz="0" w:space="0" w:color="auto"/>
        <w:left w:val="none" w:sz="0" w:space="0" w:color="auto"/>
        <w:bottom w:val="none" w:sz="0" w:space="0" w:color="auto"/>
        <w:right w:val="none" w:sz="0" w:space="0" w:color="auto"/>
      </w:divBdr>
    </w:div>
    <w:div w:id="2013995737">
      <w:bodyDiv w:val="1"/>
      <w:marLeft w:val="0"/>
      <w:marRight w:val="0"/>
      <w:marTop w:val="0"/>
      <w:marBottom w:val="0"/>
      <w:divBdr>
        <w:top w:val="none" w:sz="0" w:space="0" w:color="auto"/>
        <w:left w:val="none" w:sz="0" w:space="0" w:color="auto"/>
        <w:bottom w:val="none" w:sz="0" w:space="0" w:color="auto"/>
        <w:right w:val="none" w:sz="0" w:space="0" w:color="auto"/>
      </w:divBdr>
    </w:div>
    <w:div w:id="2064135839">
      <w:bodyDiv w:val="1"/>
      <w:marLeft w:val="0"/>
      <w:marRight w:val="0"/>
      <w:marTop w:val="0"/>
      <w:marBottom w:val="0"/>
      <w:divBdr>
        <w:top w:val="none" w:sz="0" w:space="0" w:color="auto"/>
        <w:left w:val="none" w:sz="0" w:space="0" w:color="auto"/>
        <w:bottom w:val="none" w:sz="0" w:space="0" w:color="auto"/>
        <w:right w:val="none" w:sz="0" w:space="0" w:color="auto"/>
      </w:divBdr>
    </w:div>
    <w:div w:id="2075423302">
      <w:bodyDiv w:val="1"/>
      <w:marLeft w:val="0"/>
      <w:marRight w:val="0"/>
      <w:marTop w:val="0"/>
      <w:marBottom w:val="0"/>
      <w:divBdr>
        <w:top w:val="none" w:sz="0" w:space="0" w:color="auto"/>
        <w:left w:val="none" w:sz="0" w:space="0" w:color="auto"/>
        <w:bottom w:val="none" w:sz="0" w:space="0" w:color="auto"/>
        <w:right w:val="none" w:sz="0" w:space="0" w:color="auto"/>
      </w:divBdr>
    </w:div>
    <w:div w:id="2081170216">
      <w:bodyDiv w:val="1"/>
      <w:marLeft w:val="0"/>
      <w:marRight w:val="0"/>
      <w:marTop w:val="0"/>
      <w:marBottom w:val="0"/>
      <w:divBdr>
        <w:top w:val="none" w:sz="0" w:space="0" w:color="auto"/>
        <w:left w:val="none" w:sz="0" w:space="0" w:color="auto"/>
        <w:bottom w:val="none" w:sz="0" w:space="0" w:color="auto"/>
        <w:right w:val="none" w:sz="0" w:space="0" w:color="auto"/>
      </w:divBdr>
    </w:div>
    <w:div w:id="2090808466">
      <w:bodyDiv w:val="1"/>
      <w:marLeft w:val="0"/>
      <w:marRight w:val="0"/>
      <w:marTop w:val="0"/>
      <w:marBottom w:val="0"/>
      <w:divBdr>
        <w:top w:val="none" w:sz="0" w:space="0" w:color="auto"/>
        <w:left w:val="none" w:sz="0" w:space="0" w:color="auto"/>
        <w:bottom w:val="none" w:sz="0" w:space="0" w:color="auto"/>
        <w:right w:val="none" w:sz="0" w:space="0" w:color="auto"/>
      </w:divBdr>
    </w:div>
    <w:div w:id="2114129575">
      <w:bodyDiv w:val="1"/>
      <w:marLeft w:val="0"/>
      <w:marRight w:val="0"/>
      <w:marTop w:val="0"/>
      <w:marBottom w:val="0"/>
      <w:divBdr>
        <w:top w:val="none" w:sz="0" w:space="0" w:color="auto"/>
        <w:left w:val="none" w:sz="0" w:space="0" w:color="auto"/>
        <w:bottom w:val="none" w:sz="0" w:space="0" w:color="auto"/>
        <w:right w:val="none" w:sz="0" w:space="0" w:color="auto"/>
      </w:divBdr>
    </w:div>
    <w:div w:id="2120489352">
      <w:bodyDiv w:val="1"/>
      <w:marLeft w:val="0"/>
      <w:marRight w:val="0"/>
      <w:marTop w:val="0"/>
      <w:marBottom w:val="0"/>
      <w:divBdr>
        <w:top w:val="none" w:sz="0" w:space="0" w:color="auto"/>
        <w:left w:val="none" w:sz="0" w:space="0" w:color="auto"/>
        <w:bottom w:val="none" w:sz="0" w:space="0" w:color="auto"/>
        <w:right w:val="none" w:sz="0" w:space="0" w:color="auto"/>
      </w:divBdr>
    </w:div>
    <w:div w:id="2126653701">
      <w:bodyDiv w:val="1"/>
      <w:marLeft w:val="0"/>
      <w:marRight w:val="0"/>
      <w:marTop w:val="0"/>
      <w:marBottom w:val="0"/>
      <w:divBdr>
        <w:top w:val="none" w:sz="0" w:space="0" w:color="auto"/>
        <w:left w:val="none" w:sz="0" w:space="0" w:color="auto"/>
        <w:bottom w:val="none" w:sz="0" w:space="0" w:color="auto"/>
        <w:right w:val="none" w:sz="0" w:space="0" w:color="auto"/>
      </w:divBdr>
    </w:div>
    <w:div w:id="21454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gto.mx/gacetauniversitaria/images/normatividad/plan-de-desarrollo-institucional.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gto.mx/gacetauniversitaria/images/normatividad/ley-organica-de-la-universidad-de-guanajuato-.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gto.mx/informe2016-2017" TargetMode="External"/><Relationship Id="rId5" Type="http://schemas.openxmlformats.org/officeDocument/2006/relationships/webSettings" Target="webSettings.xml"/><Relationship Id="rId15" Type="http://schemas.openxmlformats.org/officeDocument/2006/relationships/hyperlink" Target="http://comie.org.mx/congreso/memoriaelectronica/v14/index.htm" TargetMode="External"/><Relationship Id="rId10" Type="http://schemas.openxmlformats.org/officeDocument/2006/relationships/hyperlink" Target="http://www.ingenierias.ugto.mx/secacad/ACADarchivos/ugMODELO-ACADEMICO.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daa.ugto.mx/SIIAEscola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Flo17</b:Tag>
    <b:SourceType>JournalArticle</b:SourceType>
    <b:Guid>{F38F78C8-D0E6-417B-9498-A6B47E595CC3}</b:Guid>
    <b:Title>Evaluación del modelo educativo para la formación por competencias laborales en los alumnos de la división de ingenierías de la universidad de Guanajuato</b:Title>
    <b:Year>2017</b:Year>
    <b:JournalName>Revista Electrónica sobre Tecnología, Educación y Sociedad</b:JournalName>
    <b:Pages>1-19</b:Pages>
    <b:Author>
      <b:Author>
        <b:NameList>
          <b:Person>
            <b:Last>Flores Rodríguez</b:Last>
            <b:Middle>Guillermo</b:Middle>
            <b:First>Víctor</b:First>
          </b:Person>
          <b:Person>
            <b:Last>Alcalá Cortés</b:Last>
            <b:Middle>Bethel</b:Middle>
            <b:First>Nélida</b:First>
          </b:Person>
        </b:NameList>
      </b:Author>
    </b:Author>
    <b:RefOrder>2</b:RefOrder>
  </b:Source>
  <b:Source>
    <b:Tag>IBM151</b:Tag>
    <b:SourceType>Book</b:SourceType>
    <b:Guid>{3F036B52-751C-4327-9E77-C7B55C827A99}</b:Guid>
    <b:Author>
      <b:Author>
        <b:Corporate>IBM</b:Corporate>
      </b:Author>
    </b:Author>
    <b:Title>Manual de usuario SPPS 22</b:Title>
    <b:Year>2015</b:Year>
    <b:City>USA</b:City>
    <b:Publisher>IBM Corporation</b:Publisher>
    <b:RefOrder>3</b:RefOrder>
  </b:Source>
  <b:Source>
    <b:Tag>Big01</b:Tag>
    <b:SourceType>JournalArticle</b:SourceType>
    <b:Guid>{923717F9-867C-49D0-946E-A4029633E50B}</b:Guid>
    <b:Title>The revised two-factor Study Process Questionnaire: R-SPQ-2F</b:Title>
    <b:Year>2001</b:Year>
    <b:JournalName>British Journal of Educational Psychology</b:JournalName>
    <b:Pages>71, 133-149</b:Pages>
    <b:Author>
      <b:Author>
        <b:NameList>
          <b:Person>
            <b:Last>Biggs</b:Last>
            <b:First>J. Kember</b:First>
          </b:Person>
        </b:NameList>
      </b:Author>
    </b:Author>
    <b:RefOrder>4</b:RefOrder>
  </b:Source>
  <b:Source>
    <b:Tag>Her05</b:Tag>
    <b:SourceType>Book</b:SourceType>
    <b:Guid>{453E8F63-0400-4BC3-884F-4262303000E6}</b:Guid>
    <b:Title>Aprendizaje, competencias y rendimiento en educación superior.</b:Title>
    <b:Year>2005</b:Year>
    <b:City>Madrid</b:City>
    <b:Publisher>La Muralla</b:Publisher>
    <b:Author>
      <b:Author>
        <b:NameList>
          <b:Person>
            <b:Last>Hernández Pina</b:Last>
            <b:First>F.</b:First>
          </b:Person>
          <b:Person>
            <b:Last>Martínez</b:Last>
            <b:First>P.</b:First>
          </b:Person>
          <b:Person>
            <b:Last>Da Fonseca</b:Last>
            <b:First>P.</b:First>
          </b:Person>
          <b:Person>
            <b:Last>Rubio</b:Last>
            <b:First>M.</b:First>
          </b:Person>
        </b:NameList>
      </b:Author>
    </b:Author>
    <b:CountryRegion>España</b:CountryRegion>
    <b:RefOrder>5</b:RefOrder>
  </b:Source>
  <b:Source>
    <b:Tag>Uni11</b:Tag>
    <b:SourceType>DocumentFromInternetSite</b:SourceType>
    <b:Guid>{3E9B29E4-F346-418C-AB10-F8350B1E02EF}</b:Guid>
    <b:Title>Módelo Académico</b:Title>
    <b:Year>2011</b:Year>
    <b:Author>
      <b:Author>
        <b:Corporate>Universidad de Guanajuato</b:Corporate>
      </b:Author>
    </b:Author>
    <b:InternetSiteTitle>Módelo Académico de la Universidad de Guanajuato</b:InternetSiteTitle>
    <b:URL>http://www.ingenierias.ugto.mx/secacad/ACADarchivos/ugMODELO-ACADEMICO.pdf</b:URL>
    <b:RefOrder>6</b:RefOrder>
  </b:Source>
  <b:Source>
    <b:Tag>Gar04</b:Tag>
    <b:SourceType>Report</b:SourceType>
    <b:Guid>{0FA6D217-C4E0-4A5A-8DD3-4051155F5D72}</b:Guid>
    <b:Title>El proceso de enseñanza aprendizaje en la universidad: ¿Qué espera y cómo aprende el alumnado?.</b:Title>
    <b:Year>2004</b:Year>
    <b:City>Granada, España</b:City>
    <b:Publisher>Universidad de Granada</b:Publisher>
    <b:Author>
      <b:Author>
        <b:NameList>
          <b:Person>
            <b:Last>García</b:Last>
            <b:First>A.</b:First>
          </b:Person>
        </b:NameList>
      </b:Author>
    </b:Author>
    <b:RefOrder>7</b:RefOrder>
  </b:Source>
  <b:Source>
    <b:Tag>Her02</b:Tag>
    <b:SourceType>JournalArticle</b:SourceType>
    <b:Guid>{1CBB46A6-FF66-462C-A194-6DA3669AE044}</b:Guid>
    <b:Title>Consistencia entre motivos y estrategias de aprendizaje en estudiantes universitarios.</b:Title>
    <b:Year>2002</b:Year>
    <b:JournalName>Revista de Investigación Educativa</b:JournalName>
    <b:Pages>487-510</b:Pages>
    <b:Author>
      <b:Author>
        <b:NameList>
          <b:Person>
            <b:Last>Hernández Pina</b:Last>
            <b:First>Francisco</b:First>
          </b:Person>
          <b:Person>
            <b:Last>Et. Al.</b:Last>
          </b:Person>
        </b:NameList>
      </b:Author>
    </b:Author>
    <b:RefOrder>8</b:RefOrder>
  </b:Source>
  <b:Source>
    <b:Tag>Flo171</b:Tag>
    <b:SourceType>Misc</b:SourceType>
    <b:Guid>{DC5DFE97-98B4-4BE6-91E0-5333C5770E0D}</b:Guid>
    <b:Title>Evaluación del Modelo Educativo por Competencias Laborales en los Alumnos de la División de Ingenierías del Campus Guanajuato de la Universidad de Guanajuato</b:Title>
    <b:Year>2017</b:Year>
    <b:PublicationTitle>Tesis para optar por el grado de Doctorado en Pedagogía</b:PublicationTitle>
    <b:Month>Junio</b:Month>
    <b:City>León</b:City>
    <b:StateProvince>Guanajuato</b:StateProvince>
    <b:CountryRegion>México</b:CountryRegion>
    <b:Publisher>CEPOB</b:Publisher>
    <b:Author>
      <b:Author>
        <b:NameList>
          <b:Person>
            <b:Last>Flores Rodríguez</b:Last>
            <b:Middle>Guillermo</b:Middle>
            <b:First>Víctor</b:First>
          </b:Person>
        </b:NameList>
      </b:Author>
    </b:Author>
    <b:RefOrder>9</b:RefOrder>
  </b:Source>
  <b:Source>
    <b:Tag>Unv18</b:Tag>
    <b:SourceType>InternetSite</b:SourceType>
    <b:Guid>{C1C515AB-BFFB-4BAE-BC9A-A4B5FBA8B966}</b:Guid>
    <b:Author>
      <b:Author>
        <b:Corporate>Universidad de Guanajuato</b:Corporate>
      </b:Author>
    </b:Author>
    <b:Title>Informe anual de actividades 2017</b:Title>
    <b:InternetSiteTitle>Universidad de Guanajuato</b:InternetSiteTitle>
    <b:Year>2018</b:Year>
    <b:Month>abril</b:Month>
    <b:Day>15</b:Day>
    <b:URL>http://www.ugto.mx/informe2016-2017</b:URL>
    <b:RefOrder>10</b:RefOrder>
  </b:Source>
  <b:Source>
    <b:Tag>Uni181</b:Tag>
    <b:SourceType>DocumentFromInternetSite</b:SourceType>
    <b:Guid>{5A601312-CEEC-4BB1-A294-413996A8389E}</b:Guid>
    <b:Title>Normatividad</b:Title>
    <b:Year>2018</b:Year>
    <b:Author>
      <b:Author>
        <b:Corporate>Universidad de Guanajuato</b:Corporate>
      </b:Author>
    </b:Author>
    <b:InternetSiteTitle>Universidad de Guanajuato</b:InternetSiteTitle>
    <b:Month>abril</b:Month>
    <b:Day>15</b:Day>
    <b:URL>http://www.ugto.mx/gacetauniversitaria/images/normatividad/ley-organica-de-la-universidad-de-guanajuato-.pdf</b:URL>
    <b:RefOrder>11</b:RefOrder>
  </b:Source>
  <b:Source>
    <b:Tag>Uni182</b:Tag>
    <b:SourceType>DocumentFromInternetSite</b:SourceType>
    <b:Guid>{E8297FC3-0E17-4FE3-B37A-73AD8A6CC2ED}</b:Guid>
    <b:Author>
      <b:Author>
        <b:Corporate>Universidad de Guanajuato</b:Corporate>
      </b:Author>
    </b:Author>
    <b:Title>Plan de Desarrollo Institucional</b:Title>
    <b:Year>2018</b:Year>
    <b:InternetSiteTitle>Universidad de Guanajuato</b:InternetSiteTitle>
    <b:Month>abril</b:Month>
    <b:Day>15</b:Day>
    <b:URL>http://www.ugto.mx/gacetauniversitaria/images/normatividad/plan-de-desarrollo-institucional.pdf</b:URL>
    <b:RefOrder>12</b:RefOrder>
  </b:Source>
  <b:Source>
    <b:Tag>Uni18</b:Tag>
    <b:SourceType>InternetSite</b:SourceType>
    <b:Guid>{7DEE9E78-3D22-41DC-BD3D-5D8AAF078BC5}</b:Guid>
    <b:Author>
      <b:Author>
        <b:Corporate>Universidad de Guanajuato</b:Corporate>
      </b:Author>
    </b:Author>
    <b:Title>Sistema de Información Integral Administrativa</b:Title>
    <b:PublicationTitle>Universidad de Guanajuato</b:PublicationTitle>
    <b:Year>2018</b:Year>
    <b:Month>abril</b:Month>
    <b:Day>15</b:Day>
    <b:City>Guanajuato</b:City>
    <b:StateProvince>Guanajuato</b:StateProvince>
    <b:InternetSiteTitle>Universidad de Guanajuato</b:InternetSiteTitle>
    <b:URL>http://www.daa.ugto.mx/SIIAEscolar</b:URL>
    <b:RefOrder>13</b:RefOrder>
  </b:Source>
  <b:Source>
    <b:Tag>Uni07</b:Tag>
    <b:SourceType>Report</b:SourceType>
    <b:Guid>{FA9324A3-6B95-41C7-B834-F1C314710E8D}</b:Guid>
    <b:Author>
      <b:Author>
        <b:Corporate>Universidad de Deusto/Universidad de Groningen</b:Corporate>
      </b:Author>
    </b:Author>
    <b:Title>Reflexiones y perspectivas de la Educación Superior en América Latina. Informe final: Proyecto Tuning-América Latina 2004-2007</b:Title>
    <b:Year>2007</b:Year>
    <b:City>España</b:City>
    <b:RefOrder>14</b:RefOrder>
  </b:Source>
  <b:Source>
    <b:Tag>Rue09</b:Tag>
    <b:SourceType>JournalArticle</b:SourceType>
    <b:Guid>{AD8E803A-F096-49E4-85F7-B4FC69D8C975}</b:Guid>
    <b:Title>La evaluación del desempeño docente: consideraciones desde el enfoque por competencias</b:Title>
    <b:Year>2009</b:Year>
    <b:JournalName>Revista Electrónica de Investigación Educativa</b:JournalName>
    <b:Pages>1-16</b:Pages>
    <b:Author>
      <b:Author>
        <b:NameList>
          <b:Person>
            <b:Last>Rueda Beltrán</b:Last>
            <b:First>Mario</b:First>
          </b:Person>
        </b:NameList>
      </b:Author>
    </b:Author>
    <b:RefOrder>15</b:RefOrder>
  </b:Source>
  <b:Source>
    <b:Tag>XIV17</b:Tag>
    <b:SourceType>InternetSite</b:SourceType>
    <b:Guid>{16DEAC1F-ADE6-4A89-B539-C3CE64C027F5}</b:Guid>
    <b:Author>
      <b:Author>
        <b:Corporate>XIV Congreso Nacional de Investigación Educativa</b:Corporate>
      </b:Author>
    </b:Author>
    <b:Title>Memoria electrónica del XIV Congreso Nacional de Investigación Educativa 2017</b:Title>
    <b:Year>2017</b:Year>
    <b:InternetSiteTitle>XIV Congreso Nacional de Investigación Educativa</b:InternetSiteTitle>
    <b:Month>noviembre</b:Month>
    <b:Day>24</b:Day>
    <b:URL>http://comie.org.mx/congreso/memoriaelectronica/v14/index.htm</b:URL>
    <b:RefOrder>16</b:RefOrder>
  </b:Source>
  <b:Source>
    <b:Tag>Con17</b:Tag>
    <b:SourceType>InternetSite</b:SourceType>
    <b:Guid>{23CECC13-BDD3-458A-A42D-464F7661F370}</b:Guid>
    <b:Author>
      <b:Author>
        <b:Corporate>Consejo Mexicano de Investigación Educativa</b:Corporate>
      </b:Author>
    </b:Author>
    <b:Title>Publicaciones COMIE</b:Title>
    <b:InternetSiteTitle>Consejo Mexicano de Investigación Educativa</b:InternetSiteTitle>
    <b:Year>2017</b:Year>
    <b:Month>noviembre</b:Month>
    <b:Day>24</b:Day>
    <b:URL>http://comie.org.mx/v4/secciones/coleccion</b:URL>
    <b:RefOrder>17</b:RefOrder>
  </b:Source>
  <b:Source>
    <b:Tag>UG18</b:Tag>
    <b:SourceType>DocumentFromInternetSite</b:SourceType>
    <b:Guid>{7DE4693A-2BB1-4056-B85E-E2900420F723}</b:Guid>
    <b:Author>
      <b:Author>
        <b:Corporate>U. G.</b:Corporate>
      </b:Author>
    </b:Author>
    <b:Title>Modelo Educativo de la Universidad de Guanajuato y sus Modelos Académicos</b:Title>
    <b:Year>2018</b:Year>
    <b:InternetSiteTitle>Universidad de Guanajuato</b:InternetSiteTitle>
    <b:Month>septiembre</b:Month>
    <b:Day>17</b:Day>
    <b:URL>http://www.ugto.mx/images/pdf/modelo-educativo-y-sus-modelos-academicos-universidad-de-guanajuato.pdf</b:URL>
    <b:RefOrder>1</b:RefOrder>
  </b:Source>
</b:Sources>
</file>

<file path=customXml/itemProps1.xml><?xml version="1.0" encoding="utf-8"?>
<ds:datastoreItem xmlns:ds="http://schemas.openxmlformats.org/officeDocument/2006/customXml" ds:itemID="{33D7C1FB-43E1-406B-BAC5-E5A6E182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31</Pages>
  <Words>8817</Words>
  <Characters>48494</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Guillermo Flores Rodríguez</dc:creator>
  <cp:keywords/>
  <dc:description/>
  <cp:lastModifiedBy>Naira Niktè Santillan</cp:lastModifiedBy>
  <cp:revision>9</cp:revision>
  <cp:lastPrinted>2018-02-28T18:14:00Z</cp:lastPrinted>
  <dcterms:created xsi:type="dcterms:W3CDTF">2019-03-23T21:56:00Z</dcterms:created>
  <dcterms:modified xsi:type="dcterms:W3CDTF">2019-03-28T18:21:00Z</dcterms:modified>
</cp:coreProperties>
</file>