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5D6D" w14:textId="124F3713" w:rsidR="00C42D17" w:rsidRPr="00BF2ECC" w:rsidRDefault="0020442D" w:rsidP="00BF2ECC">
      <w:pPr>
        <w:spacing w:after="0" w:line="276" w:lineRule="auto"/>
        <w:jc w:val="right"/>
        <w:rPr>
          <w:rFonts w:eastAsia="Times New Roman" w:cs="Calibri"/>
          <w:b/>
          <w:color w:val="000000"/>
          <w:sz w:val="36"/>
          <w:szCs w:val="36"/>
          <w:lang w:eastAsia="es-MX"/>
        </w:rPr>
      </w:pPr>
      <w:r w:rsidRPr="00BF2ECC">
        <w:rPr>
          <w:rFonts w:eastAsia="Times New Roman" w:cs="Calibri"/>
          <w:b/>
          <w:color w:val="000000"/>
          <w:sz w:val="36"/>
          <w:szCs w:val="36"/>
          <w:lang w:eastAsia="es-MX"/>
        </w:rPr>
        <w:t>Diseño de estrategias alternativas para el aprendizaje de la historia y geografía. Caso: Telesecundaria en Tabasco</w:t>
      </w:r>
    </w:p>
    <w:p w14:paraId="33875D6E" w14:textId="1DB13AFC" w:rsidR="00CE12F1" w:rsidRPr="00BF2ECC" w:rsidRDefault="00BF2ECC" w:rsidP="00BF2ECC">
      <w:pPr>
        <w:spacing w:after="0" w:line="276" w:lineRule="auto"/>
        <w:jc w:val="right"/>
        <w:rPr>
          <w:rFonts w:eastAsia="Times New Roman" w:cs="Calibri"/>
          <w:b/>
          <w:i/>
          <w:color w:val="000000"/>
          <w:sz w:val="28"/>
          <w:szCs w:val="36"/>
          <w:lang w:eastAsia="es-MX"/>
        </w:rPr>
      </w:pPr>
      <w:r>
        <w:rPr>
          <w:rFonts w:eastAsia="Times New Roman" w:cs="Calibri"/>
          <w:b/>
          <w:color w:val="000000"/>
          <w:sz w:val="36"/>
          <w:szCs w:val="36"/>
          <w:lang w:eastAsia="es-MX"/>
        </w:rPr>
        <w:br/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Design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of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Alternative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Strategies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for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the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Knowledge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of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History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and </w:t>
      </w:r>
      <w:proofErr w:type="spellStart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Geography</w:t>
      </w:r>
      <w:proofErr w:type="spellEnd"/>
      <w:r w:rsidR="0020442D"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. Case: Telesecundaria in Tabasco</w:t>
      </w:r>
    </w:p>
    <w:p w14:paraId="33308CC5" w14:textId="68953662" w:rsidR="00BF2ECC" w:rsidRPr="00BF2ECC" w:rsidRDefault="00BF2ECC" w:rsidP="00BF2ECC">
      <w:pPr>
        <w:spacing w:after="0" w:line="276" w:lineRule="auto"/>
        <w:jc w:val="right"/>
        <w:rPr>
          <w:rFonts w:eastAsia="Times New Roman" w:cs="Calibri"/>
          <w:b/>
          <w:i/>
          <w:color w:val="000000"/>
          <w:sz w:val="28"/>
          <w:szCs w:val="36"/>
          <w:lang w:eastAsia="es-MX"/>
        </w:rPr>
      </w:pPr>
    </w:p>
    <w:p w14:paraId="3F543F1E" w14:textId="713FA70B" w:rsidR="00BF2ECC" w:rsidRPr="00BF2ECC" w:rsidRDefault="00BF2ECC" w:rsidP="00BF2ECC">
      <w:pPr>
        <w:spacing w:after="0" w:line="276" w:lineRule="auto"/>
        <w:jc w:val="right"/>
        <w:rPr>
          <w:rFonts w:eastAsia="Times New Roman" w:cs="Calibri"/>
          <w:b/>
          <w:i/>
          <w:color w:val="000000"/>
          <w:sz w:val="28"/>
          <w:szCs w:val="36"/>
          <w:lang w:eastAsia="es-MX"/>
        </w:rPr>
      </w:pPr>
      <w:proofErr w:type="spellStart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Desenho</w:t>
      </w:r>
      <w:proofErr w:type="spellEnd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de </w:t>
      </w:r>
      <w:proofErr w:type="spellStart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estratégias</w:t>
      </w:r>
      <w:proofErr w:type="spellEnd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alternativas para a </w:t>
      </w:r>
      <w:proofErr w:type="spellStart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aprendizagem</w:t>
      </w:r>
      <w:proofErr w:type="spellEnd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da </w:t>
      </w:r>
      <w:proofErr w:type="spellStart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história</w:t>
      </w:r>
      <w:proofErr w:type="spellEnd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 xml:space="preserve"> e da </w:t>
      </w:r>
      <w:proofErr w:type="spellStart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geografia</w:t>
      </w:r>
      <w:proofErr w:type="spellEnd"/>
      <w:r w:rsidRPr="00BF2ECC">
        <w:rPr>
          <w:rFonts w:eastAsia="Times New Roman" w:cs="Calibri"/>
          <w:b/>
          <w:i/>
          <w:color w:val="000000"/>
          <w:sz w:val="28"/>
          <w:szCs w:val="36"/>
          <w:lang w:eastAsia="es-MX"/>
        </w:rPr>
        <w:t>. Caso: Telesecundaria em Tabasco</w:t>
      </w:r>
    </w:p>
    <w:p w14:paraId="33875D70" w14:textId="2818660B" w:rsidR="00C42D17" w:rsidRDefault="00C42D17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5BE03D" w14:textId="77777777" w:rsidR="00E769DB" w:rsidRDefault="003757BF" w:rsidP="00E769DB">
      <w:pPr>
        <w:spacing w:after="0" w:line="240" w:lineRule="auto"/>
        <w:jc w:val="right"/>
        <w:rPr>
          <w:rFonts w:eastAsiaTheme="minorHAnsi" w:cs="Calibri"/>
          <w:b/>
          <w:sz w:val="24"/>
          <w:szCs w:val="24"/>
          <w:lang w:val="en-AU"/>
        </w:rPr>
      </w:pPr>
      <w:r w:rsidRPr="00BF2ECC">
        <w:rPr>
          <w:rFonts w:eastAsiaTheme="minorHAnsi" w:cs="Calibri"/>
          <w:b/>
          <w:sz w:val="24"/>
          <w:szCs w:val="24"/>
          <w:lang w:val="en-AU"/>
        </w:rPr>
        <w:t>Eduardo Jesús Gordillo Fuentes</w:t>
      </w:r>
      <w:r w:rsidR="00E769DB" w:rsidRPr="00E769DB">
        <w:rPr>
          <w:rFonts w:eastAsiaTheme="minorHAnsi" w:cs="Calibri"/>
          <w:b/>
          <w:sz w:val="24"/>
          <w:szCs w:val="24"/>
          <w:lang w:val="en-AU"/>
        </w:rPr>
        <w:t xml:space="preserve"> </w:t>
      </w:r>
    </w:p>
    <w:p w14:paraId="2CC06625" w14:textId="604D42D1" w:rsidR="00E769DB" w:rsidRPr="00F4399E" w:rsidRDefault="00E769DB" w:rsidP="00E769DB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en-AU"/>
        </w:rPr>
      </w:pPr>
      <w:r w:rsidRPr="00F4399E">
        <w:rPr>
          <w:rFonts w:ascii="Times New Roman" w:eastAsiaTheme="minorHAnsi" w:hAnsi="Times New Roman" w:cs="Times New Roman"/>
          <w:sz w:val="24"/>
          <w:szCs w:val="24"/>
          <w:lang w:val="en-AU"/>
        </w:rPr>
        <w:t xml:space="preserve"> Universidad Juárez </w:t>
      </w:r>
      <w:proofErr w:type="spellStart"/>
      <w:r w:rsidRPr="00F4399E">
        <w:rPr>
          <w:rFonts w:ascii="Times New Roman" w:eastAsiaTheme="minorHAnsi" w:hAnsi="Times New Roman" w:cs="Times New Roman"/>
          <w:sz w:val="24"/>
          <w:szCs w:val="24"/>
          <w:lang w:val="en-AU"/>
        </w:rPr>
        <w:t>Autónoma</w:t>
      </w:r>
      <w:proofErr w:type="spellEnd"/>
      <w:r w:rsidRPr="00F4399E">
        <w:rPr>
          <w:rFonts w:ascii="Times New Roman" w:eastAsiaTheme="minorHAnsi" w:hAnsi="Times New Roman" w:cs="Times New Roman"/>
          <w:sz w:val="24"/>
          <w:szCs w:val="24"/>
          <w:lang w:val="en-AU"/>
        </w:rPr>
        <w:t xml:space="preserve"> de Tabasco</w:t>
      </w:r>
      <w:r w:rsidR="00F4399E" w:rsidRPr="00F4399E">
        <w:rPr>
          <w:rFonts w:ascii="Times New Roman" w:eastAsiaTheme="minorHAnsi" w:hAnsi="Times New Roman" w:cs="Times New Roman"/>
          <w:sz w:val="24"/>
          <w:szCs w:val="24"/>
          <w:lang w:val="en-AU"/>
        </w:rPr>
        <w:t>, México</w:t>
      </w:r>
    </w:p>
    <w:p w14:paraId="2C93975D" w14:textId="1C7CA7E4" w:rsidR="00E769DB" w:rsidRPr="00F4399E" w:rsidRDefault="00156E5C" w:rsidP="00E769DB">
      <w:pPr>
        <w:spacing w:after="0" w:line="240" w:lineRule="auto"/>
        <w:jc w:val="right"/>
        <w:rPr>
          <w:rStyle w:val="Hipervnculo"/>
          <w:rFonts w:ascii="Calibri" w:eastAsia="Times New Roman" w:hAnsi="Calibri"/>
          <w:color w:val="FF0000"/>
          <w:sz w:val="24"/>
          <w:u w:val="none"/>
          <w:lang w:eastAsia="ar-SA"/>
        </w:rPr>
      </w:pPr>
      <w:r w:rsidRPr="00F4399E">
        <w:rPr>
          <w:rStyle w:val="Hipervnculo"/>
          <w:rFonts w:ascii="Calibri" w:eastAsia="Times New Roman" w:hAnsi="Calibri"/>
          <w:color w:val="FF0000"/>
          <w:sz w:val="24"/>
          <w:u w:val="none"/>
          <w:lang w:eastAsia="ar-SA"/>
        </w:rPr>
        <w:t>eduardo.gordillo@ujat.mx</w:t>
      </w:r>
    </w:p>
    <w:p w14:paraId="35228B73" w14:textId="38837772" w:rsidR="00E769DB" w:rsidRPr="00F4399E" w:rsidRDefault="008F20DB" w:rsidP="00E769DB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en-AU"/>
        </w:rPr>
      </w:pPr>
      <w:r w:rsidRPr="00F4399E">
        <w:rPr>
          <w:rFonts w:ascii="Times New Roman" w:eastAsiaTheme="minorHAnsi" w:hAnsi="Times New Roman" w:cs="Times New Roman"/>
          <w:sz w:val="24"/>
          <w:szCs w:val="24"/>
          <w:lang w:val="en-AU"/>
        </w:rPr>
        <w:t>https://orcid.org/0000-0002-0968-6526</w:t>
      </w:r>
    </w:p>
    <w:p w14:paraId="614F8633" w14:textId="6E256B55" w:rsidR="003757BF" w:rsidRPr="0020442D" w:rsidRDefault="003757BF" w:rsidP="00E769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875D71" w14:textId="77777777" w:rsidR="00C42D17" w:rsidRPr="00BF2ECC" w:rsidRDefault="00C42D17" w:rsidP="0020442D">
      <w:pPr>
        <w:pStyle w:val="Cuerpodeltexto20"/>
        <w:shd w:val="clear" w:color="auto" w:fill="auto"/>
        <w:spacing w:before="0" w:after="0" w:line="360" w:lineRule="auto"/>
        <w:jc w:val="both"/>
        <w:rPr>
          <w:rFonts w:asciiTheme="minorHAnsi" w:eastAsia="Times New Roman" w:hAnsiTheme="minorHAnsi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asciiTheme="minorHAnsi" w:eastAsia="Times New Roman" w:hAnsiTheme="minorHAnsi" w:cs="Calibri"/>
          <w:b/>
          <w:color w:val="000000"/>
          <w:sz w:val="28"/>
          <w:szCs w:val="28"/>
          <w:lang w:val="es-ES_tradnl" w:eastAsia="es-MX"/>
        </w:rPr>
        <w:t>Resumen</w:t>
      </w:r>
    </w:p>
    <w:p w14:paraId="33875D73" w14:textId="4DA80556" w:rsidR="009445C7" w:rsidRPr="0020442D" w:rsidRDefault="006D39DD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Además de por sus transmisiones televisivas, e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 </w:t>
      </w:r>
      <w:r w:rsidR="00C42D1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servicio de </w:t>
      </w:r>
      <w:r w:rsidR="003757B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C42D1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 se caracteriza 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por ser</w:t>
      </w:r>
      <w:r w:rsidR="00C42D1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un s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</w:t>
      </w:r>
      <w:r w:rsidR="00C42D1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lo maestro el responsable del proceso educativo </w:t>
      </w:r>
      <w:r w:rsidR="00925E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C42D1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todas las asignaturas de un grado.</w:t>
      </w:r>
      <w:r w:rsidR="00F84C1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este contexto se presenta</w:t>
      </w:r>
      <w:r w:rsidR="000A603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un caso peculiar: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 asignatura optativa </w:t>
      </w:r>
      <w:r w:rsidR="002D41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“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Historia y </w:t>
      </w:r>
      <w:r w:rsidR="002D41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2D417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2D41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2D417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 Tabasco</w:t>
      </w:r>
      <w:r w:rsidR="002D41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”</w:t>
      </w:r>
      <w:r w:rsidR="000A603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perteneciente al</w:t>
      </w:r>
      <w:r w:rsidR="007021B0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tercer grado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del nivel secundaria</w:t>
      </w:r>
      <w:r w:rsidR="00E57AD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 del subsistema telesecundaria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no tiene espacios destinados a la transmisión televisiva de sus contenidos </w:t>
      </w:r>
      <w:r w:rsidR="000A603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educativos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ya que s</w:t>
      </w:r>
      <w:r w:rsidR="00925E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lo se cuenta con</w:t>
      </w:r>
      <w:r w:rsidR="00845EA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el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material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impreso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que es el libro editado por la Secretar</w:t>
      </w:r>
      <w:r w:rsidR="008563B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í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 de Educación en el </w:t>
      </w:r>
      <w:r w:rsidR="00A827B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A827B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7E679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 Tabasco.</w:t>
      </w:r>
      <w:r w:rsidR="00C4439F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En vista de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este vacío didáctico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 planteó</w:t>
      </w:r>
      <w:r w:rsidR="00C4439F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como objetivo de investigación </w:t>
      </w:r>
      <w:r w:rsidR="00C4439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diagnosticar la necesidad </w:t>
      </w:r>
      <w:r w:rsidR="009A69F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diferentes apoyos didácticos</w:t>
      </w:r>
      <w:r w:rsidR="00C4439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para reforzar el desarrollo de </w:t>
      </w:r>
      <w:r w:rsidR="009A69F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los </w:t>
      </w:r>
      <w:r w:rsidR="00C4439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contenidos p</w:t>
      </w:r>
      <w:r w:rsidR="0083783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rogramáticos de la asignatura en cuestión</w:t>
      </w:r>
      <w:r w:rsidR="00C4439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r w:rsidR="00F84C1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 trabajo de investigación se realizó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específicamente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en la telesecundaria 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Guadalupe Victoria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con clave 27ETV0099B, </w:t>
      </w:r>
      <w:r w:rsidR="002A312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14403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 poblado 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de </w:t>
      </w:r>
      <w:proofErr w:type="spellStart"/>
      <w:r w:rsidR="0014403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Cúl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ico</w:t>
      </w:r>
      <w:proofErr w:type="spellEnd"/>
      <w:r w:rsidR="00B049A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83783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857FA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ubicado en el</w:t>
      </w:r>
      <w:r w:rsidR="00857FA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municipio de Cunduacán, Tabasco</w:t>
      </w:r>
      <w:r w:rsidR="0034383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r w:rsidR="00B11E3A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sta es una </w:t>
      </w:r>
      <w:r w:rsidR="0014403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institución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de organización completa.</w:t>
      </w:r>
    </w:p>
    <w:p w14:paraId="33875D75" w14:textId="0C4F87DE" w:rsidR="007602F9" w:rsidRPr="0020442D" w:rsidRDefault="00F84C1D" w:rsidP="002044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Se trabajó </w:t>
      </w:r>
      <w:r w:rsidR="00CA406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 el paradigma cualitativo y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CA406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bajo 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el enfoque 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de 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investigación</w:t>
      </w:r>
      <w:r w:rsidR="00845EA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-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acción</w:t>
      </w:r>
      <w:r w:rsidR="00A613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tomando en cuenta que se caracteriza por realizarse </w:t>
      </w:r>
      <w:r w:rsidR="00845EA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845EA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forma participativa.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Se seleccionó </w:t>
      </w:r>
      <w:r w:rsidR="00A613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esta</w:t>
      </w:r>
      <w:r w:rsidR="00A6131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forma de trabajo para </w:t>
      </w:r>
      <w:r w:rsidR="0016062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ser </w:t>
      </w:r>
      <w:r w:rsidR="00A613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efectuada</w:t>
      </w:r>
      <w:r w:rsidR="00160626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 partir de un taller. Además</w:t>
      </w:r>
      <w:r w:rsidR="0016062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 acompañó de asambleas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 xml:space="preserve">generales donde se </w:t>
      </w:r>
      <w:r w:rsidR="00160626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present</w:t>
      </w:r>
      <w:r w:rsidR="0016062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ó</w:t>
      </w:r>
      <w:r w:rsidR="00160626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un proyecto metodológico para reforzar la forma de impartir esta materia. El programa fue elaborado </w:t>
      </w:r>
      <w:r w:rsidR="00AC4D1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en conjunto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 los promotores del proyecto, quienes solicitaron el funcionamiento del taller</w:t>
      </w:r>
      <w:r w:rsidR="0016062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y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B1AA9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 su vez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1B1AA9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eran los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maestros 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encargados de</w:t>
      </w:r>
      <w:r w:rsidR="00423B51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 asignatura.</w:t>
      </w:r>
      <w:r w:rsidR="0020087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Los participantes fueron los profesores de la escuela y alumnos </w:t>
      </w:r>
      <w:r w:rsidR="00AC4D1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AC4D1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20087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 misma. </w:t>
      </w:r>
      <w:r w:rsidR="00B11E3A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 integró un grupo operativo que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654C6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por sus características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 el que más se ide</w:t>
      </w:r>
      <w:r w:rsidR="00704A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ntifica</w:t>
      </w:r>
      <w:r w:rsidR="00AE1AF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ba</w:t>
      </w:r>
      <w:r w:rsidR="00704A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con el desarrollo del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trabajo y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 igual forma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 trabajó</w:t>
      </w:r>
      <w:r w:rsidR="00EB078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con 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grupos constituidos por colegas que compart</w:t>
      </w:r>
      <w:r w:rsidR="000E29C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ían</w:t>
      </w:r>
      <w:r w:rsidR="00CC1E0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un mismo rol y grupos formados por otras personas que (aunque en roles distintos) partici</w:t>
      </w:r>
      <w:r w:rsidR="00704A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</w:t>
      </w:r>
      <w:r w:rsidR="000E29C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ba</w:t>
      </w:r>
      <w:r w:rsidR="00704A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 juntos en alguna actividad.</w:t>
      </w:r>
    </w:p>
    <w:p w14:paraId="33875D76" w14:textId="6D03CF81" w:rsidR="00CA406E" w:rsidRPr="0020442D" w:rsidRDefault="00EB0787" w:rsidP="002044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 partir de la integración de los grupos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 pudo </w:t>
      </w:r>
      <w:r w:rsidR="000E29C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reflexionar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sobre un gran número de creencias y comportamientos sobre la enseñanza y el aprendizaje que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en cierta manera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conforman una docencia de sentido común</w:t>
      </w:r>
      <w:r w:rsidR="00A3292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;</w:t>
      </w:r>
      <w:r w:rsidR="00A3292A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donde a pesar de que existe disposición a la mejora, se hace presente una fuerte resistencia al cambio</w:t>
      </w:r>
      <w:r w:rsidR="00956A4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la cual se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convierte en</w:t>
      </w:r>
      <w:r w:rsidR="00956A4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un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obstáculo para renovar la enseñanza. Sin embargo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esta</w:t>
      </w:r>
      <w:r w:rsidR="009A69F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problemática solo es superable</w:t>
      </w:r>
      <w:r w:rsidR="00F7609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si se realiza un trabajo docente interactivo, colectivo, participativo, analítico, crítico, reflexivo e innovador.</w:t>
      </w:r>
    </w:p>
    <w:p w14:paraId="46999526" w14:textId="46C660D6" w:rsidR="0020442D" w:rsidRPr="0020442D" w:rsidRDefault="0020442D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Palabras clave:</w:t>
      </w:r>
      <w:r w:rsidRPr="002044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aprendizaje significativo de la historia</w:t>
      </w:r>
      <w:r w:rsidR="003757B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did</w:t>
      </w:r>
      <w:r w:rsidR="003757B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áctica de la historia,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educación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señanza-aprendizaje de la historia,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elesecundaria</w:t>
      </w:r>
      <w:r w:rsidR="003757B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</w:p>
    <w:p w14:paraId="751BCD22" w14:textId="5D8376FF" w:rsidR="0020442D" w:rsidRPr="00BF2ECC" w:rsidRDefault="0020442D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33875D79" w14:textId="44D83853" w:rsidR="00CE12F1" w:rsidRPr="00BF2ECC" w:rsidRDefault="0020442D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proofErr w:type="spellStart"/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Abstract</w:t>
      </w:r>
      <w:proofErr w:type="spellEnd"/>
    </w:p>
    <w:p w14:paraId="33875D7B" w14:textId="50D71627" w:rsidR="00CE12F1" w:rsidRPr="0020442D" w:rsidRDefault="00200875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Telesecundaria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service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characterized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fact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subsystem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only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responsible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educational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process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all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subjects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grade.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educational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context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need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optional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"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History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Geography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State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Tabasco",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third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grade,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secondary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level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subsystem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Telesecundaria,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which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does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not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have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spaces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destined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television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transmission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contents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since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only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printed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material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available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which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book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published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Secretary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Education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State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Tabasco.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view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didactic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vacuum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research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objective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diagnose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through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research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need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different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didactic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supports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reinforce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development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program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content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"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History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Geography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State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Tabasco",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third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grade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Telesecundaria.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research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carried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out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"Guadalupe Victoria" telesecundaria,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with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code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27ETV0099B,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located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Cúlico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town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first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section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school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zone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number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25, sector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number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02,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municipality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Cunduacán, Tabasco.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complete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organizational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institution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B25DCC6" w14:textId="50EDCAD5" w:rsidR="0020442D" w:rsidRDefault="00200875" w:rsidP="002044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with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qualitative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paradigm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under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research-action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approach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taking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account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characterized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being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carried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out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participatory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manner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selected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from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workshop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participatory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research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instruction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also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accompanied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general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assemblies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methodological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presented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reinforce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taught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program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developed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jointly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with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promoters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requested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operation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workshop,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turn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teachers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subject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participants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teachers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school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students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operational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group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integrated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which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due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characteristics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most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identifies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itself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with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development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Likewise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with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groups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made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up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colleagues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share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same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role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groups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formed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other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people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although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different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roles)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participate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together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some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activity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80" w14:textId="7A4FCF72" w:rsidR="005906EB" w:rsidRDefault="00200875" w:rsidP="002044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From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integration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groups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possible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reflect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large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number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beliefs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behaviors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about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learning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certain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way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make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up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common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sense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where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despite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fact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willingness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improve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there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strong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resistance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change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that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becomes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obstacle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to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renew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However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this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problem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can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only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be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overcome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if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interactive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collective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participatory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analytical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critical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reflective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and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innovative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teaching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work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is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carried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out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81" w14:textId="7604C76B" w:rsidR="00CE12F1" w:rsidRDefault="0020442D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Key</w:t>
      </w:r>
      <w:r w:rsidR="00CE12F1"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words</w:t>
      </w:r>
      <w:proofErr w:type="spellEnd"/>
      <w:r w:rsidR="00CE12F1"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 xml:space="preserve">: </w:t>
      </w:r>
      <w:proofErr w:type="spellStart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meaningful</w:t>
      </w:r>
      <w:proofErr w:type="spellEnd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  <w:proofErr w:type="spellEnd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E12F1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eaching-learning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 w:rsidR="00CE12F1" w:rsidRPr="0020442D">
        <w:rPr>
          <w:rFonts w:ascii="Times New Roman" w:eastAsia="Times New Roman" w:hAnsi="Times New Roman" w:cs="Times New Roman"/>
          <w:color w:val="000000"/>
          <w:sz w:val="24"/>
          <w:szCs w:val="24"/>
        </w:rPr>
        <w:t>elesecundaria</w:t>
      </w:r>
      <w:r w:rsidR="003757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6351D4" w14:textId="6D46F287" w:rsidR="00BF2ECC" w:rsidRDefault="00BF2ECC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30DF1" w14:textId="389A9078" w:rsidR="00BF2ECC" w:rsidRPr="00BF2ECC" w:rsidRDefault="00BF2ECC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Resumo</w:t>
      </w:r>
    </w:p>
    <w:p w14:paraId="51EC1177" w14:textId="77777777" w:rsidR="00BF2ECC" w:rsidRPr="00BF2ECC" w:rsidRDefault="00BF2ECC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Além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suas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transmissões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televisão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telesecundaria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serviço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caracterizado por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único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responsável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processo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educativo de todos os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assuntos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grau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Neste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contexto,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 peculiar é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apresentada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: a "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História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geografia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estado de Tabasco" opcional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assunto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pertencentes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terceira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série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secundário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telesecundaria subsistema,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espaços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radiodifusão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televisiva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seu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conteúdo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educacional, como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só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material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impresso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está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disponível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é 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livro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publicado pelo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Ministério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Educação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no estado de Tabasco.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Perante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lacuna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educacional,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criado como objetivo de pesquisa diagnosticar 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necessidade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diferentes material didáctico para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reforçar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desenvolvimento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conteúdo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programático 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assunto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questão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pesquisa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realizada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especificamente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telesecundaria Guadalupe Victoria,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chave 27ETV0099B, 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cidade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Cúlico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localizado no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município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Cunduacán, Tabasco. Esta é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organizacional completa.</w:t>
      </w:r>
    </w:p>
    <w:p w14:paraId="6866D074" w14:textId="77777777" w:rsidR="00BF2ECC" w:rsidRPr="00BF2ECC" w:rsidRDefault="00BF2ECC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Trabalhamos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paradigma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qualitativo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sob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enfoque de pesquisa-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levando em conta que se caracteriza por ser realizado de forma participativa. Esta forma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trabalho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selecionada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ser realizada a partir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workshop.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Além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disso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acompanhado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gerais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onde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projeto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metodológico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apresentado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reforçar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forma como este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assunto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ensinado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programa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foi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desenvolvido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conjunto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promotores 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projeto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solicitaram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funcionamento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workshop e, por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vez,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foram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professores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responsáveis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​​pelo tema. Os participantes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foram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professores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escola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alunos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mesma.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 operacional, por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sua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natureza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é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mais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trabalho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desenvolvimento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e, igualmente,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trabalhou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grupos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constituídos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colegas que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partilhavam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mesmo papel </w:t>
      </w:r>
      <w:proofErr w:type="gram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grupos formados por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outros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juntaram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-lo (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embora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diferentes papéis)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participaram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juntos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alguma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atividade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57E442" w14:textId="77777777" w:rsidR="00BF2ECC" w:rsidRPr="00BF2ECC" w:rsidRDefault="00BF2ECC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partir da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integração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grupos,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poderíamos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refletir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série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crenças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comportamentos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aprendizagem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certa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forma, tornar-se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senso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comum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onde,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embora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haja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vontade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melhorar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há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forte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resistência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mudança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se torna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obstáculo para 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renovação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entanto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este problema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só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 ser superado se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realizado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trabalho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interativo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coletivo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participativo, analítico, crítico, reflexivo 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inovador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A52CA1" w14:textId="3EB3A2F9" w:rsidR="00BF2ECC" w:rsidRDefault="00BF2ECC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Palavras</w:t>
      </w:r>
      <w:proofErr w:type="spellEnd"/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-chave:</w:t>
      </w:r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história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significativa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aprendizagem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história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educação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história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ensino-aprendizagem</w:t>
      </w:r>
      <w:proofErr w:type="spellEnd"/>
      <w:r w:rsidRPr="00BF2ECC">
        <w:rPr>
          <w:rFonts w:ascii="Times New Roman" w:eastAsia="Times New Roman" w:hAnsi="Times New Roman" w:cs="Times New Roman"/>
          <w:color w:val="000000"/>
          <w:sz w:val="24"/>
          <w:szCs w:val="24"/>
        </w:rPr>
        <w:t>, telesecundaria.</w:t>
      </w:r>
    </w:p>
    <w:p w14:paraId="0C7FFBFC" w14:textId="24F297A3" w:rsidR="00BF2ECC" w:rsidRDefault="00BF2ECC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51F4A9" w14:textId="5E4BA2C9" w:rsidR="00BF2ECC" w:rsidRDefault="00BF2ECC" w:rsidP="00BF2ECC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7B756F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Enero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2018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B756F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Junio 2018</w:t>
      </w:r>
    </w:p>
    <w:p w14:paraId="09B01EB0" w14:textId="1323E505" w:rsidR="00BF2ECC" w:rsidRPr="0020442D" w:rsidRDefault="009C7D35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 w14:anchorId="27F8012D">
          <v:rect id="_x0000_i1025" style="width:446.5pt;height:1.5pt" o:hralign="center" o:hrstd="t" o:hr="t" fillcolor="#a0a0a0" stroked="f"/>
        </w:pict>
      </w:r>
    </w:p>
    <w:p w14:paraId="33875D83" w14:textId="373B9820" w:rsidR="008948B7" w:rsidRPr="0020442D" w:rsidRDefault="008948B7" w:rsidP="002044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875D85" w14:textId="12D7434E" w:rsidR="007E52E0" w:rsidRPr="00BF2ECC" w:rsidRDefault="00103793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lastRenderedPageBreak/>
        <w:t>Introducción</w:t>
      </w:r>
    </w:p>
    <w:p w14:paraId="33875D87" w14:textId="7851397A" w:rsidR="003D5CE8" w:rsidRPr="0020442D" w:rsidRDefault="00211A7D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“</w:t>
      </w:r>
      <w:r w:rsidR="00E564F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Historia</w:t>
      </w:r>
      <w:r w:rsidR="0063534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 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5C1D7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="0063534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5C1D7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63534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 Tabasco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”</w:t>
      </w:r>
      <w:r w:rsidR="00E564F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 una de las asignaturas que mayor polémica genera en el subsiste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ma de telesecundaria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ya que </w:t>
      </w:r>
      <w:r w:rsidR="00E564F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carece de un programa televisivo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Esto </w:t>
      </w:r>
      <w:r w:rsidR="00E564F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ocasiona que el maestro omita la materia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del programa anual, 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 pesar de ser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obligatoria, 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y provoca</w:t>
      </w:r>
      <w:r w:rsidR="005C1D7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una</w:t>
      </w:r>
      <w:r w:rsidR="00C7288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falta de continuidad en las asignaturas subsecuentes, lo que trae como consecuencia </w:t>
      </w:r>
      <w:r w:rsidR="001404A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un</w:t>
      </w:r>
      <w:r w:rsidR="001404A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bajo rendimiento </w:t>
      </w:r>
      <w:r w:rsidR="001404A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el</w:t>
      </w:r>
      <w:r w:rsidR="001404A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proceso</w:t>
      </w:r>
      <w:r w:rsidR="001404A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de</w:t>
      </w:r>
      <w:r w:rsidR="004E7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enseñanza-aprendizaje de la materia.</w:t>
      </w:r>
    </w:p>
    <w:p w14:paraId="33875D89" w14:textId="3CC79D69" w:rsidR="0023391B" w:rsidRPr="0020442D" w:rsidRDefault="00B11E3A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</w:t>
      </w:r>
      <w:r w:rsidR="00E04636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 investigación se centró en la ineficacia del método del proceso de </w:t>
      </w:r>
      <w:r w:rsidR="007B680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enseñanza</w:t>
      </w:r>
      <w:r w:rsidR="007B680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-</w:t>
      </w:r>
      <w:r w:rsidR="00E04636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aprendizaje e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n el sistema de </w:t>
      </w:r>
      <w:r w:rsidR="00D344A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D344A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elesecundaria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La falta de un programa televisivo con información que contenga los temas insertos en el libro, propio del subsistema de </w:t>
      </w:r>
      <w:r w:rsidR="00D344A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D344A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elesecundaria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así como contar con estrategias acordes al alumno de la comunidad rural </w:t>
      </w:r>
      <w:r w:rsidR="007B680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—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que incluso muchas veces desconoce la cabecera municipal</w:t>
      </w:r>
      <w:r w:rsidR="00A23C9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del lugar donde vive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 el estado en general</w:t>
      </w:r>
      <w:r w:rsidR="007B680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—</w:t>
      </w:r>
      <w:r w:rsidR="007B680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404A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son tópicos</w:t>
      </w:r>
      <w:r w:rsidR="007B680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que discutir</w:t>
      </w:r>
      <w:r w:rsidR="0023391B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797D7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en esta investigación. </w:t>
      </w:r>
    </w:p>
    <w:p w14:paraId="33875D8B" w14:textId="522DCD4E" w:rsidR="005E36A9" w:rsidRPr="0020442D" w:rsidRDefault="005E36A9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Por lo anterior, es necesario llegar a </w:t>
      </w:r>
      <w:r w:rsidR="003765D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una</w:t>
      </w:r>
      <w:r w:rsidR="003765D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concepción diferente del proceso de </w:t>
      </w:r>
      <w:r w:rsidR="003765D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enseñanza</w:t>
      </w:r>
      <w:r w:rsidR="003765D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-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aprendizaje de la</w:t>
      </w:r>
      <w:r w:rsidR="00A23C9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materia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404AE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ya mencionada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acorde con el 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enfoque propuesto en el Plan y P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rograma de Estudios de Educación Secundaria</w:t>
      </w:r>
      <w:r w:rsidR="003765D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diseñando y aplicando auxiliares</w:t>
      </w:r>
      <w:r w:rsidR="00842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didácticos correspondientes</w:t>
      </w:r>
      <w:r w:rsidR="0019424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tal y como</w:t>
      </w:r>
      <w:r w:rsidR="0084233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son los libros 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del alumno y del maestro, la elaboración y proyección de videos</w:t>
      </w:r>
      <w:r w:rsidR="0019424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</w:t>
      </w:r>
      <w:r w:rsidR="0019424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9424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la realización de</w:t>
      </w:r>
      <w:r w:rsidR="0019424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actividades para alentar una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mayor participación de los alu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os </w:t>
      </w:r>
      <w:r w:rsidR="00A23C9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con la finalidad de</w:t>
      </w:r>
      <w:r w:rsidR="0019424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que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esto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="003A172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sean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beneficiados a través de la adquisición de conocimientos</w:t>
      </w:r>
      <w:r w:rsidR="00211F5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donde el maestro sea el facilitador del aprendizaje para que </w:t>
      </w:r>
      <w:r w:rsidR="00211F5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los estudiantes 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encuentre</w:t>
      </w:r>
      <w:r w:rsidR="00211F5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n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 relación histórico-geográfica comunal, estatal, nacional e internacional</w:t>
      </w:r>
      <w:r w:rsidR="0060150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(Rodríguez</w:t>
      </w:r>
      <w:r w:rsidR="00FE141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60150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2011</w:t>
      </w:r>
      <w:r w:rsidR="00FE141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60150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26)</w:t>
      </w:r>
      <w:r w:rsidR="00204BF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8E" w14:textId="07D5232E" w:rsidR="00601507" w:rsidRPr="00BF2ECC" w:rsidRDefault="00627FF3" w:rsidP="00BF2E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Ante esta situación </w:t>
      </w:r>
      <w:r w:rsidR="00E74AA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8A585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incertidumbre sobre</w:t>
      </w:r>
      <w:r w:rsidR="00E74AA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cómo impartir la </w:t>
      </w:r>
      <w:r w:rsidR="0050257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asignatura en cuestión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en las escuelas </w:t>
      </w:r>
      <w:r w:rsidR="0050257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50257D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elesecundarias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 la entidad</w:t>
      </w:r>
      <w:r w:rsidR="0050257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8A585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la</w:t>
      </w:r>
      <w:r w:rsidR="0050257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74AA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investigación </w:t>
      </w:r>
      <w:r w:rsidR="008A585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aquí expuesta </w:t>
      </w:r>
      <w:r w:rsidR="00E74AA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se enfocó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el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74AA2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cumplimiento de</w:t>
      </w:r>
      <w:r w:rsidR="001E2630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 siguiente objetivo:</w:t>
      </w:r>
      <w:r w:rsidR="0050257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74AA2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Diagnosticar a través </w:t>
      </w:r>
      <w:r w:rsidR="0050257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</w:t>
      </w:r>
      <w:r w:rsidR="0050257D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74AA2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equipo de investigación la necesidad de diferentes apoyos didácticos para reforzar el desarrollo de contenidos programáticos de la asignatura de “Historia y </w:t>
      </w:r>
      <w:r w:rsidR="0050257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50257D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="00E74AA2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50257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50257D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E74AA2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Tabasco”, </w:t>
      </w:r>
      <w:r w:rsidR="00514EC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perteneciente al</w:t>
      </w:r>
      <w:r w:rsidR="00514ECA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74AA2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tercer grado de </w:t>
      </w:r>
      <w:r w:rsidR="00514EC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514ECA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elesecundaria</w:t>
      </w:r>
      <w:r w:rsidR="00601507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incluyendo la realización de un video piloto </w:t>
      </w:r>
      <w:r w:rsidR="00514EC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601507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apoyo </w:t>
      </w:r>
      <w:r w:rsidR="00C824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 esta</w:t>
      </w:r>
      <w:r w:rsidR="00601507" w:rsidRPr="00BF2EC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8F" w14:textId="77777777" w:rsidR="008948B7" w:rsidRPr="0020442D" w:rsidRDefault="008948B7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33875D91" w14:textId="77C16A94" w:rsidR="00C31758" w:rsidRPr="00BF2ECC" w:rsidRDefault="00397782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lastRenderedPageBreak/>
        <w:t xml:space="preserve">Materiales y </w:t>
      </w:r>
      <w:r w:rsidR="003757BF"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m</w:t>
      </w: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étodos</w:t>
      </w:r>
    </w:p>
    <w:p w14:paraId="33875D93" w14:textId="4E92CA7F" w:rsidR="00361995" w:rsidRPr="003757BF" w:rsidRDefault="00244088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 lo largo de la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istoria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de la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iencia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han surgido diversas corrientes de pensamiento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tales como el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mpirismo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el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aterialismo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ialéctico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el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ositivismo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la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f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enomenología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y el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C8249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structuralismo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C824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todas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las cuales han originado diferentes rutas en la búsqueda del conocimiento. </w:t>
      </w:r>
      <w:r w:rsidR="00583F2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ebido a las diferentes premisas que las sustentan, desde la segunda mitad del siglo XX tales corrientes se han polarizado en dos paradigmas principales: el cuantitativo y el cualitativo de la investigación.</w:t>
      </w:r>
    </w:p>
    <w:p w14:paraId="33875D95" w14:textId="036CD645" w:rsidR="00361995" w:rsidRPr="0020442D" w:rsidRDefault="001B16BD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Respecto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 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paradigma empleado en este trabajo de investigación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a saber,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el cualitativo,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se puede decir que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007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“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por lo común, se utiliza primero para descubrir y refinar preguntas de investigación a veces, pero no necesa</w:t>
      </w:r>
      <w:r w:rsidR="00E51BF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riamente, se prueban hipótesis</w:t>
      </w:r>
      <w:r w:rsidR="00E007C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”</w:t>
      </w:r>
      <w:r w:rsidR="00E51BFC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Hernández</w:t>
      </w:r>
      <w:r w:rsidR="001E2630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0577F0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2</w:t>
      </w:r>
      <w:r w:rsidR="0094355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0</w:t>
      </w:r>
      <w:r w:rsidR="001E2630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F66FA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21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). Con frecuencia se basa en métodos de recolección de datos sin medición numérica, como las descripciones y las observaciones. </w:t>
      </w:r>
      <w:r w:rsidR="00B970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suma, u</w:t>
      </w:r>
      <w:r w:rsidR="00B970E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tiliza</w:t>
      </w:r>
      <w:r w:rsidR="00B970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</w:t>
      </w:r>
      <w:r w:rsidR="00B970E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24408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recolección de datos sin medición numérica para descubrir o afinar preguntas de investigación y puede no probar hipótesis en su proceso de interpretación.</w:t>
      </w:r>
    </w:p>
    <w:p w14:paraId="4C0E1CEF" w14:textId="774EA478" w:rsidR="00B970E4" w:rsidRDefault="00361995" w:rsidP="00BF2EC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Dentro de la variedad de paradigma cualitativo existe un común denominador que podríamos situar en el concepto de pa</w:t>
      </w:r>
      <w:r w:rsidR="00943553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trón cultural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que parte de la premisa de que toda cultura o sistema social tiene un modo único para entender cosas y eventos</w:t>
      </w:r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</w:t>
      </w:r>
      <w:proofErr w:type="spellStart"/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Colbv</w:t>
      </w:r>
      <w:proofErr w:type="spellEnd"/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1996</w:t>
      </w:r>
      <w:r w:rsidR="00B970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B970E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211)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. </w:t>
      </w:r>
    </w:p>
    <w:p w14:paraId="33875D97" w14:textId="1F0874C9" w:rsidR="00361995" w:rsidRPr="003757BF" w:rsidRDefault="00361995" w:rsidP="00BF2E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Esta cosmovisión o manera de ver el mundo afecta la conducta humana. El estudio de los modelos culturales que son marcos de referencia para el actor social y que están construidos por el inconsciente, lo transmitido por otros y la experiencia personal son entidades flexibles y maleables que se tornan en el objeto de estudio de lo cualitativo.</w:t>
      </w:r>
    </w:p>
    <w:p w14:paraId="33875D99" w14:textId="376BBDC2" w:rsidR="00BB00F3" w:rsidRPr="0020442D" w:rsidRDefault="00361995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 términos generales, los estudios cualitativos involucran la recolección de datos utilizando técnicas que no pretenden medir ni asociar las mediciones con números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; técnicas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como</w:t>
      </w:r>
      <w:r w:rsidR="005F733B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observación no estructurada, 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las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entrevistas abiertas,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revisión de documentos, 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discusión en grupo, 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evaluación de experiencias personales, 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la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inspección de historias de vida,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el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análisis se</w:t>
      </w:r>
      <w:r w:rsidR="00C31758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mántico y de discursos cotidiano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la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interacción con grupos o comunidades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y la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introspección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E3309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</w:t>
      </w:r>
      <w:r w:rsidR="00E3309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or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ello es necesario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en parte,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la ap</w:t>
      </w:r>
      <w:r w:rsidR="00583F2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licación de e</w:t>
      </w:r>
      <w:r w:rsidR="00C7776E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ste enfoque en l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a investigación</w:t>
      </w:r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</w:t>
      </w:r>
      <w:r w:rsidR="00601507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Hernández</w:t>
      </w:r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2014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8C43D4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10)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9B" w14:textId="4909D1CA" w:rsidR="00BB00F3" w:rsidRPr="0020442D" w:rsidRDefault="00BB00F3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 xml:space="preserve">Por su propia especificidad, la investigación-acción pone énfasis en el análisis cualitativo de la realidad. Siendo el sujeto su propio objeto de investigación, vuelca una riqueza de información </w:t>
      </w:r>
      <w:r w:rsidR="00E3309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respecto a lo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aporta de sus experiencias, de sus vivencias</w:t>
      </w:r>
      <w:r w:rsidR="00E3309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(</w:t>
      </w:r>
      <w:proofErr w:type="spellStart"/>
      <w:r w:rsidR="00E3309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McKernan</w:t>
      </w:r>
      <w:proofErr w:type="spellEnd"/>
      <w:r w:rsidR="00E33095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, 1999, p. 25)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Ahora bien</w:t>
      </w:r>
      <w:r w:rsidR="00E3309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¿</w:t>
      </w:r>
      <w:r w:rsidR="00E3309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</w:t>
      </w:r>
      <w:r w:rsidR="00E3309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ué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implicaciones metodológicas y analíticas trae el romper con el binomio sujeto-objeto de investigación, es decir, con la dicotomía estudioso y estudiado</w:t>
      </w:r>
      <w:r w:rsidR="009445C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?</w:t>
      </w:r>
    </w:p>
    <w:p w14:paraId="33875D9D" w14:textId="67DFF26E" w:rsidR="00BB00F3" w:rsidRPr="0020442D" w:rsidRDefault="00BB00F3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objeto principal de la investigación-acción es la concientización de un grupo para la acción y en la acción, con la finalidad de coadyuvar a transformar la realidad. El grupo adquiere su propia identidad 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</w:t>
      </w:r>
      <w:r w:rsidR="004A76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base 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 e</w:t>
      </w:r>
      <w:r w:rsidR="004A76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problema que se investiga; así, tiene que devenir consciente de su situación, de sus intereses y sus potencialidades de cambio.</w:t>
      </w:r>
      <w:r w:rsidR="00C7776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Al ser </w:t>
      </w:r>
      <w:r w:rsidR="00C3175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propio sujeto su objeto de investigación como individuo y como parte de un grupo, él mismo debe tomar control de su situación.</w:t>
      </w:r>
    </w:p>
    <w:p w14:paraId="33875D9F" w14:textId="42356A0A" w:rsidR="002D1D3A" w:rsidRPr="0020442D" w:rsidRDefault="004A7629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2D1D3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las consideraciones metodológicas de la investigación-acción es que se circunscribe a un grupo social y su desarrollo se dirige a la solución de problemas identificados por el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mismo</w:t>
      </w:r>
      <w:r w:rsidR="002D1D3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grupo. La identificación del problema, la recolección sistemática de datos, la interpretación consensual de los mismos y la aplicación de los resultados de la investigación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implica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2D1D3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 compromiso colectivo.</w:t>
      </w:r>
    </w:p>
    <w:p w14:paraId="33875DA1" w14:textId="1631EB36" w:rsidR="009445C7" w:rsidRPr="003757BF" w:rsidRDefault="002D1D3A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Un rasgo que hace de la investigación en la acción un procedimiento muy adecuado para trabajar en aulas y escuelas (al igual que en otros campos) es su flexibilidad y adaptabilidad. </w:t>
      </w:r>
      <w:r w:rsidR="004A762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Por lo regular se</w:t>
      </w:r>
      <w:r w:rsidR="004A7629"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revelan estas cualidades en los cambios que pueden tener lugar durante su aplicación, y en la forma de la experimentación e innovación que caracteriza el método.</w:t>
      </w:r>
    </w:p>
    <w:p w14:paraId="33875DA3" w14:textId="7DF1D78A" w:rsidR="008948B7" w:rsidRPr="0020442D" w:rsidRDefault="00583F25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trabajo en grupo recibe gran aporte de todos los </w:t>
      </w:r>
      <w:r w:rsidR="008A7AF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integrantes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;</w:t>
      </w:r>
      <w:r w:rsidR="004A76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ocupa del estudio de la conducta de los</w:t>
      </w:r>
      <w:r w:rsidR="001E54C2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grupos como un todo y de las v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ariaciones de la conducta individual de sus miembros, de las relaciones entre grupos</w:t>
      </w:r>
      <w:r w:rsidR="00453C0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formular las leyes y principios </w:t>
      </w:r>
      <w:r w:rsidR="001E54C2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rigen esas variaciones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1E54C2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así c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omo también se preocupa en recurrir a métodos</w:t>
      </w:r>
      <w:r w:rsidR="001E54C2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estrategias didácticas que au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menten</w:t>
      </w:r>
      <w:r w:rsidR="001E54C2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eficiencia de los educandos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4A76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Sin duda,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este último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precepto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fue el que preocupó más al equipo de </w:t>
      </w:r>
      <w:r w:rsidR="004A76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esta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investigación.</w:t>
      </w:r>
    </w:p>
    <w:p w14:paraId="4764973F" w14:textId="77777777" w:rsidR="00570D91" w:rsidRDefault="00570D91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33875DA5" w14:textId="2C5B58A6" w:rsidR="00583F25" w:rsidRPr="003757BF" w:rsidRDefault="008948B7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Los involucrados en el diagnóstico fueron</w:t>
      </w:r>
      <w:r w:rsidR="00453C0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</w:t>
      </w:r>
      <w:r w:rsidR="00A013B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primer plano</w:t>
      </w:r>
      <w:r w:rsidR="00453C0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 alumnos de tercer grado de la </w:t>
      </w:r>
      <w:r w:rsidR="00453C0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453C0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Guadalupe Victoria, con clave 27ETV0099B</w:t>
      </w:r>
      <w:r w:rsidR="00453C0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del poblado </w:t>
      </w:r>
      <w:proofErr w:type="spellStart"/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Cúlico</w:t>
      </w:r>
      <w:proofErr w:type="spellEnd"/>
      <w:r w:rsidR="0077317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primera sección, </w:t>
      </w:r>
      <w:r w:rsidR="0066511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ubicado en el</w:t>
      </w:r>
      <w:r w:rsidR="0066511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municipio de Cunduacán, Tabasco, en la zona número </w:t>
      </w:r>
      <w:r w:rsidR="0077317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25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sector número </w:t>
      </w:r>
      <w:r w:rsidR="00A009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2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con un total de </w:t>
      </w:r>
      <w:r w:rsidR="0066511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3</w:t>
      </w:r>
      <w:r w:rsidR="0066511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grupos, A</w:t>
      </w:r>
      <w:r w:rsidR="0077317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B y C</w:t>
      </w:r>
      <w:r w:rsidR="0077317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74304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en total sumaron</w:t>
      </w:r>
      <w:r w:rsidR="0074304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A009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82</w:t>
      </w:r>
      <w:r w:rsidR="0066511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alumnos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correspondiendo </w:t>
      </w:r>
      <w:r w:rsidR="00A009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37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al sexo masculino y </w:t>
      </w:r>
      <w:r w:rsidR="00A009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45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al femenino.</w:t>
      </w:r>
    </w:p>
    <w:p w14:paraId="33875DA7" w14:textId="63BF6F6D" w:rsidR="00583F25" w:rsidRPr="003757BF" w:rsidRDefault="00830093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Sin duda el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principal</w:t>
      </w:r>
      <w:r w:rsidR="00182E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objetivo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para la integración del equipo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investigación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fue que l</w:t>
      </w:r>
      <w:r w:rsidR="00ED751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os 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estudiantes</w:t>
      </w:r>
      <w:r w:rsidR="00182E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D751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la escuela lograra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 aprendizajes satisfactorios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Y para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alcanzar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est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 meta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fue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necesario que el director, los maestros y </w:t>
      </w:r>
      <w:r w:rsidR="00F20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personal de apoyo </w:t>
      </w:r>
      <w:r w:rsidR="00182E2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compartieran</w:t>
      </w:r>
      <w:r w:rsidR="00182E2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propósitos educativos y metas comunes, intercambiaran experiencias y comentaran los problemas de enseñanza que surgen en el aula y en la escuela para poder analizar </w:t>
      </w:r>
      <w:r w:rsidR="004A16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sus raíces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A9" w14:textId="6F6A1973" w:rsidR="008948B7" w:rsidRPr="0020442D" w:rsidRDefault="00583F25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Una vez seleccionado el equipo de investigación</w:t>
      </w:r>
      <w:r w:rsidR="004A16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reunieron para exponer y analizar las diversas estrategias que usan para impartir esta clase; posteriormente</w:t>
      </w:r>
      <w:r w:rsidR="004A16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el equipo propuso un modelo educativo para trabajarlo en </w:t>
      </w:r>
      <w:r w:rsidR="004A16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 t</w:t>
      </w:r>
      <w:r w:rsidR="004A16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elesecundaria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8300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 cual</w:t>
      </w:r>
      <w:r w:rsidR="00830093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implica</w:t>
      </w:r>
      <w:r w:rsidR="00830093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ba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material didáctico y audiovisual.</w:t>
      </w:r>
    </w:p>
    <w:p w14:paraId="33875DAB" w14:textId="27FF8C2E" w:rsidR="00583F25" w:rsidRPr="003757BF" w:rsidRDefault="00583F25" w:rsidP="003757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Las estrategias tienen como propósito mejorar el aprovechamiento de los educandos llevándolos así al análisis,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la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crítica y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la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reflexión de la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asignatura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“Historia y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>Tabasco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>”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>.</w:t>
      </w:r>
      <w:r w:rsidR="005779B3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 xml:space="preserve">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>A</w:t>
      </w:r>
      <w:r w:rsidR="006340FA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>simismo,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 xml:space="preserve"> a través del análisis y la reflexión, hacerlos conscientes de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"/>
        </w:rPr>
        <w:t xml:space="preserve">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</w:t>
      </w:r>
      <w:r w:rsidR="00A013B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relación con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propio medio en el que se desenvuelven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al dar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cada uno de ellos su punto de vista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comentar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las limitaciones que 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pudieran</w:t>
      </w:r>
      <w:r w:rsidR="00E0697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encontrar</w:t>
      </w:r>
      <w:r w:rsidR="00E0697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pero también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al augurar</w:t>
      </w:r>
      <w:r w:rsidR="00A013B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los beneficios 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 los que se podrían contar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ED751E" w:rsidRPr="0020442D"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“La mayoría de los profesores han experimentado el sentimiento de que no les va una particular clase, mientras que se consideran, como en su propia casa con otras, </w:t>
      </w:r>
      <w:r w:rsidR="00ED751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aunque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otros profesores tienen la experiencia opuesta con</w:t>
      </w:r>
      <w:r w:rsidR="00633D03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las clases” (López, 1996</w:t>
      </w:r>
      <w:r w:rsidR="00A013B4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18).</w:t>
      </w:r>
    </w:p>
    <w:p w14:paraId="33875DAD" w14:textId="01DFA789" w:rsidR="00583F25" w:rsidRPr="0020442D" w:rsidRDefault="0062236A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Ante todo</w:t>
      </w:r>
      <w:r w:rsidR="0054687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</w:t>
      </w:r>
      <w:r w:rsidR="0054687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proceso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que tiene mayor repercusión en la comunidad es el </w:t>
      </w:r>
      <w:r w:rsidR="0054687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54687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nseñanza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-a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prendizaje</w:t>
      </w:r>
      <w:r w:rsidR="008A7AF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 motivo por el cual se dice esto es que a los alumnos se les </w:t>
      </w:r>
      <w:r w:rsidR="00DA404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asigna</w:t>
      </w:r>
      <w:r w:rsidR="00DA404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una calificación que es de su conocimiento, de</w:t>
      </w:r>
      <w:r w:rsidR="00F029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 de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sus padres y de</w:t>
      </w:r>
      <w:r w:rsidR="00F029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 de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administración educativa</w:t>
      </w:r>
      <w:r w:rsidR="008A7AF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sta última recopila las calificaciones a nivel escuela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después a nivel zona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; y es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 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última instancia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donde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la 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Guadalupe Victoria presentó un porcentaje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mayor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alumnos reprobados en la asignatura opcional de “Historia y 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7577D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</w:t>
      </w:r>
      <w:r w:rsidR="00274A7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sco"</w:t>
      </w:r>
      <w:r w:rsidR="007577D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—suceso que se viene repitiendo desde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ciclos escolares anteriores. Esto indica </w:t>
      </w:r>
      <w:r w:rsidR="00583F2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que el problema más significativo de la escuela es el alto grado de reprobación en esta asignatura.</w:t>
      </w:r>
    </w:p>
    <w:p w14:paraId="33875DAF" w14:textId="72E6C1FB" w:rsidR="00583F25" w:rsidRPr="0020442D" w:rsidRDefault="00583F25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director de la 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nstitución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al inicio de este año escolar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invitó a los docentes a buscar estrategias que abatieran el alto grado de reprobación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demás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consideró que 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era el principal problema de la 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Guadalupe Victoria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dentro del área del proceso 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enseñanza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-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aprendizaje. Con estos antecedentes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procedió a cuestionar a los profesores de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 plantel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a los alumnos sobre este problema.</w:t>
      </w:r>
    </w:p>
    <w:p w14:paraId="55DCBBAB" w14:textId="1C74790B" w:rsidR="00714010" w:rsidRDefault="00583F25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Para 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recabar información y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detectar las problemáticas que aquejan a la </w:t>
      </w:r>
      <w:r w:rsidR="00525A0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525A0F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 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especificada líneas arriba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se utilizaron 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las siguientes estrategias: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con los alumnos se </w:t>
      </w:r>
      <w:r w:rsidR="00274A7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llevó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</w:t>
      </w:r>
      <w:r w:rsidR="00274A7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cabo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una lluvia de ideas para saber las inquietudes que tienen con respecto a la asignatura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;</w:t>
      </w:r>
      <w:r w:rsidR="0071401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 los padres de familia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maestros,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encuestas</w:t>
      </w:r>
      <w:r w:rsidR="0071401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B2" w14:textId="00A4E46C" w:rsidR="00583F25" w:rsidRPr="0020442D" w:rsidRDefault="00583F25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Los métodos, técnicas e instrume</w:t>
      </w:r>
      <w:r w:rsidR="00274A7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ntos con los que se construyó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el diagnóstico se analizaron y desarrollaron</w:t>
      </w:r>
      <w:r w:rsidR="00CC50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CC50B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CC50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Estas dos acciones </w:t>
      </w:r>
      <w:r w:rsidR="00CC50B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permiti</w:t>
      </w:r>
      <w:r w:rsidR="00CC50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eron</w:t>
      </w:r>
      <w:r w:rsidR="00CC50B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ofrecer la metodología para investigar las perspectivas de la preocupación temática y llegar a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</w:t>
      </w:r>
      <w:r w:rsidR="00FD0EE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diagnóstico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más profundo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B4" w14:textId="476C500E" w:rsidR="008C594C" w:rsidRPr="0020442D" w:rsidRDefault="008C594C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En lo que corresponde a los docentes, participaron nueve maestros (seis mujeres y tres hombres)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más</w:t>
      </w:r>
      <w:r w:rsidR="00FD0EE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 director del pla</w:t>
      </w:r>
      <w:r w:rsidR="005474F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tel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 total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fueron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7A03A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10</w:t>
      </w:r>
      <w:r w:rsidR="007A03A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participantes los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conformaron el equipo de investigación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También</w:t>
      </w:r>
      <w:r w:rsidR="007A03A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en última instancia,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estaban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 padres de familia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los alumnos de tercer grado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,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72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 total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 su mayoría campesinos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D0EE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 excepción de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6F389E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cuatro</w:t>
      </w:r>
      <w:r w:rsidR="00FD0EE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comerciantes y </w:t>
      </w:r>
      <w:r w:rsidR="006F389E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tres</w:t>
      </w:r>
      <w:r w:rsidR="00FD0EE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profesionistas.</w:t>
      </w:r>
    </w:p>
    <w:p w14:paraId="33875DB6" w14:textId="214815BC" w:rsidR="009A6D54" w:rsidRPr="0020442D" w:rsidRDefault="009A6D54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Por parte del grupo se seleccionó la forma de trabajo en taller para la instrucción</w:t>
      </w:r>
      <w:r w:rsidR="007266E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la investigación participativa. Es así que desde abril de 2017 los profesores, alumnos, directivos y padres de familia aprobaron y se involucraron de una u otra manera en solucionar la problemática. En una asamblea general se presentó un proyecto metodológico para reforzar la forma de impartir esta materia.</w:t>
      </w:r>
    </w:p>
    <w:p w14:paraId="33875DB8" w14:textId="1F562AE8" w:rsidR="007266E7" w:rsidRPr="0020442D" w:rsidRDefault="007266E7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taller fue creado expresamente por parte del personal docente de la 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6E66A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elesecundaria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Guadalupe Victoria, obedeciendo a una necesidad concreta de formación dentro de una metodología de investigación educativa con enfoque participativo. El programa fue elaborado conjuntamente</w:t>
      </w:r>
      <w:r w:rsidR="0042395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 los promotores del proyecto, quienes solicitaron el funcionamiento del taller</w:t>
      </w:r>
      <w:r w:rsidR="0042395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quienes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su vez eran los maestros </w:t>
      </w:r>
      <w:r w:rsidR="0042395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encargados de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asignatura.</w:t>
      </w:r>
    </w:p>
    <w:p w14:paraId="33875DBA" w14:textId="06369BBA" w:rsidR="00274D97" w:rsidRPr="0020442D" w:rsidRDefault="00274D97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El proceso de enseñanza-aprendizaje en la primer</w:t>
      </w:r>
      <w:r w:rsidR="0042395F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sesión se hizo</w:t>
      </w:r>
      <w:r w:rsidR="00F7190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bajo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el encuadre del taller</w:t>
      </w:r>
      <w:r w:rsidR="0033588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33588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33588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33588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n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grupos de trabajo, primero, segundo y tercer grado</w:t>
      </w:r>
      <w:r w:rsidR="0033588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discutió la deficiencia que se presenta en la asignatura y </w:t>
      </w:r>
      <w:r w:rsidR="00E7469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igual manera</w:t>
      </w:r>
      <w:r w:rsidR="00E7469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se hizo en reunión plenaria para hacer </w:t>
      </w:r>
      <w:r w:rsidR="0033588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las propuestas pedagógicas pertinentes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teniendo en cuenta, por una parte, que era una propuesta de aprendizaje y</w:t>
      </w:r>
      <w:r w:rsidR="00E7469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por otra, que el total de la población participó en el mismo.</w:t>
      </w:r>
    </w:p>
    <w:p w14:paraId="33875DBC" w14:textId="16A92408" w:rsidR="00F46C1A" w:rsidRPr="0020442D" w:rsidRDefault="00274D97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Durante las sesiones posteriores</w:t>
      </w:r>
      <w:r w:rsidR="002A408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trabajó con diferentes técnicas de dinámica grupal en los textos de la primera y segunda unidad del libro de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asignatura de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“Historia y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FB2331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FB2331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Tabasco”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perteneciente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al</w:t>
      </w:r>
      <w:r w:rsidR="00FB2331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tercer grado de educación secundaria, interpretándolos a la luz de las experiencias </w:t>
      </w:r>
      <w:r w:rsidR="00F46C1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personales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A partir de esta discusión, se analizó la problemática del trabajo grupal.</w:t>
      </w:r>
      <w:r w:rsidR="00F46C1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presentó el problema de la comunicación y de la responsabilidad que implica el trabajo grupal. Los maestros que no habían realizado las actividades durante la semana retardaron considerablemente el trabajo del grupo.</w:t>
      </w:r>
    </w:p>
    <w:p w14:paraId="33875DBE" w14:textId="38957164" w:rsidR="00F46C1A" w:rsidRPr="0020442D" w:rsidRDefault="00F46C1A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 la última sesión del taller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llevaron a cabo dos actividades: un sociodrama y una reflexión histórica acerca de cómo ha sido impartida la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asignatura en cuestión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y del papel de los maestros dentro de esta historia.</w:t>
      </w:r>
    </w:p>
    <w:p w14:paraId="33875DBF" w14:textId="77777777" w:rsidR="00F46C1A" w:rsidRPr="0020442D" w:rsidRDefault="00F46C1A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0A4B130C" w14:textId="77777777" w:rsidR="003757BF" w:rsidRPr="00BF2ECC" w:rsidRDefault="00F46C1A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es-ES_tradnl" w:eastAsia="es-ES_tradnl"/>
        </w:rPr>
      </w:pPr>
      <w:r w:rsidRPr="00BF2EC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s-ES_tradnl" w:eastAsia="es-ES_tradnl"/>
        </w:rPr>
        <w:t>Sociodrama</w:t>
      </w:r>
      <w:r w:rsidR="00D95F8E" w:rsidRPr="00BF2ECC"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es-ES_tradnl" w:eastAsia="es-ES_tradnl"/>
        </w:rPr>
        <w:t xml:space="preserve"> </w:t>
      </w:r>
    </w:p>
    <w:p w14:paraId="33875DC1" w14:textId="51AB1AAC" w:rsidR="00496B48" w:rsidRPr="0020442D" w:rsidRDefault="00FB2331" w:rsidP="00BF2EC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Para esta actividad 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representó</w:t>
      </w:r>
      <w:r w:rsidR="00F46C1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una asamblea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 miras 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F46C1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discutir el problema 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</w:t>
      </w:r>
      <w:r w:rsidR="00F46C1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beneficios del trabajo colectivo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El grupo se dividió en tres para caracterizar los siguientes papeles: </w:t>
      </w:r>
      <w:r w:rsidR="00D95F8E"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1</w:t>
      </w:r>
      <w:r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)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íderes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la asamblea (un maestro y un alumno); </w:t>
      </w:r>
      <w:r w:rsidR="00D95F8E"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2</w:t>
      </w:r>
      <w:r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articipantes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la asamblea (maestros y alumno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y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D95F8E"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3</w:t>
      </w:r>
      <w:r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)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epresentante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irección 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(director). Los aspectos que se analizaron, con la retroalimentación del grupo </w:t>
      </w:r>
      <w:r w:rsidR="00496B4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observador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que surgieron espontáneamente en el sociodrama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son los siguientes:</w:t>
      </w:r>
    </w:p>
    <w:p w14:paraId="33875DC2" w14:textId="09C71EB6" w:rsidR="00D95F8E" w:rsidRPr="0020442D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Características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la asamblea y obstáculos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organización de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esta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3" w14:textId="77777777" w:rsidR="00D95F8E" w:rsidRPr="0020442D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Características</w:t>
      </w:r>
      <w:r w:rsidR="00D95F8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los líderes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4" w14:textId="77777777" w:rsidR="00496B48" w:rsidRPr="0020442D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Relación con las autoridades de la comunidad y la zona escolar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5" w14:textId="77777777" w:rsidR="00496B48" w:rsidRPr="0020442D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Participación de los alumnos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6" w14:textId="77777777" w:rsidR="00496B48" w:rsidRPr="0020442D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Participación de los padres de familia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8" w14:textId="36F1D301" w:rsidR="00496B48" w:rsidRPr="003757BF" w:rsidRDefault="00496B48" w:rsidP="00BF2ECC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Concepto </w:t>
      </w:r>
      <w:r w:rsidRPr="00BF2ECC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es-ES_tradnl" w:eastAsia="es-ES_tradnl"/>
        </w:rPr>
        <w:t>representativa-participativa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CA" w14:textId="7638B19D" w:rsidR="00D411B9" w:rsidRPr="0020442D" w:rsidRDefault="00D411B9" w:rsidP="00BF2EC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 grupo lleg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ó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dos resultados respecto a la actividad:</w:t>
      </w:r>
    </w:p>
    <w:p w14:paraId="33875DCB" w14:textId="77777777" w:rsidR="00D411B9" w:rsidRPr="0020442D" w:rsidRDefault="00D411B9" w:rsidP="00BF2ECC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Sobre la técnica del sociodrama: Esta sirve para socializar la información y propiciar la integración del grupo, así como para iniciar la reflexión y el análisis de la problemática que se quiere investigar; propiciar la toma de decisión en cuanto que se tocan problemas de esencia a partir de lo aparente.</w:t>
      </w:r>
    </w:p>
    <w:p w14:paraId="33875DCC" w14:textId="77777777" w:rsidR="00D411B9" w:rsidRPr="0020442D" w:rsidRDefault="00D411B9" w:rsidP="00BF2ECC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Realización de un diagnóstico de la asamblea: 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 una forma de organización para la toma de decisiones y para analizar el papel de los estudiantes, maestros, padres de familia y sus funciones en la misma.</w:t>
      </w:r>
    </w:p>
    <w:p w14:paraId="33875DCD" w14:textId="77777777" w:rsidR="00D95F8E" w:rsidRPr="0020442D" w:rsidRDefault="00D95F8E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7550C6D0" w14:textId="77777777" w:rsidR="003757BF" w:rsidRPr="00BF2ECC" w:rsidRDefault="001463CA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s-ES_tradnl" w:eastAsia="es-ES_tradnl"/>
        </w:rPr>
      </w:pPr>
      <w:r w:rsidRPr="00BF2EC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s-ES_tradnl" w:eastAsia="es-ES_tradnl"/>
        </w:rPr>
        <w:t>Reflexión histórica</w:t>
      </w:r>
    </w:p>
    <w:p w14:paraId="33875DCE" w14:textId="06B8EF43" w:rsidR="001463CA" w:rsidRPr="0020442D" w:rsidRDefault="00FB2331" w:rsidP="00BF2EC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Primeramente, se recordaron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 orígenes de la asignatura “Historia y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Tabasco”: por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qué se creó, quién la cre</w:t>
      </w:r>
      <w:r w:rsidR="001D617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ó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y c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ó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mo se ha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ido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desarrolla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n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hasta llegar</w:t>
      </w:r>
      <w:r w:rsidR="001463C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su situación actual.</w:t>
      </w:r>
    </w:p>
    <w:p w14:paraId="6FC918D5" w14:textId="1A114B9A" w:rsidR="00FB2331" w:rsidRDefault="001463CA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Las aportaciones para esta 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reflexión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histórica fueron proporcionadas por los profesores de mayor antigüedad, quienes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 buena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medida,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vivieron las situaciones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los cambios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por l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 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que ha pasado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esta</w:t>
      </w:r>
      <w:r w:rsidR="00FB2331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asignatura. Los profesores de reciente ingreso aportaron su</w:t>
      </w:r>
      <w:r w:rsidR="005474F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 observaciones personales a lo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largo </w:t>
      </w:r>
      <w:r w:rsidR="00FB2331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del proceso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acerca de lo que consideraban como vivencias de las etapas que les tocó vivir. El grupo fue analizando y comprendiendo mejor el porqué de los cambios o apoyos didácticos para el aprendizaje de la asignatura; el porqué de los beneficios que tuvieron los alumnos y los maestros. </w:t>
      </w:r>
    </w:p>
    <w:p w14:paraId="33875DD2" w14:textId="5CD0831F" w:rsidR="0058575E" w:rsidRPr="0020442D" w:rsidRDefault="00FB2331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 conjunto llegaron a la siguiente conclusión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58575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 actividad de la reflexión histórica es una técnica</w:t>
      </w:r>
      <w:r w:rsidR="00245DE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que puede servir como auxiliar en la investi</w:t>
      </w:r>
      <w:r w:rsidR="005474F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gación de hechos sucedidos a lo</w:t>
      </w:r>
      <w:r w:rsidR="00245DE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largo de la historia vivida por los sujetos investigadores a fin de dilucidar y aclarar</w:t>
      </w:r>
      <w:r w:rsidR="00FE6B5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</w:t>
      </w:r>
      <w:r w:rsidR="00245DE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orígenes y</w:t>
      </w:r>
      <w:r w:rsidR="00FE6B5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las</w:t>
      </w:r>
      <w:r w:rsidR="00245DE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causas de lo sucedido. Por medio de esta reflexión se llegó a comprender la situación actual de la asignatura analizada.</w:t>
      </w:r>
    </w:p>
    <w:p w14:paraId="33875DD3" w14:textId="77777777" w:rsidR="00245DEA" w:rsidRPr="0020442D" w:rsidRDefault="00245DEA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39463E2D" w14:textId="77777777" w:rsidR="00570D91" w:rsidRDefault="00570D91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70CE5C2D" w14:textId="77777777" w:rsidR="00570D91" w:rsidRDefault="00570D91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6B1EA6E3" w14:textId="77777777" w:rsidR="00570D91" w:rsidRDefault="00570D91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0957B3FB" w14:textId="77777777" w:rsidR="00570D91" w:rsidRDefault="00570D91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33875DD5" w14:textId="11F544A9" w:rsidR="00A56DD2" w:rsidRPr="00BF2ECC" w:rsidRDefault="00F20BE2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lastRenderedPageBreak/>
        <w:t>Resultados y discusión</w:t>
      </w:r>
    </w:p>
    <w:p w14:paraId="33875DD7" w14:textId="57024C2B" w:rsidR="00A56DD2" w:rsidRPr="0020442D" w:rsidRDefault="00A56DD2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En este apartado se plasman los puntos que más destacan de </w:t>
      </w:r>
      <w:r w:rsidR="00FE6B5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FE6B5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investigación y que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si bien algunos de ellos pueden parecer trillados y hasta obvios y aunque no se aportan nuevos elementos teóricos, proporcionan y validan evidencias de cómo proceder en el salón de clases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BE38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Por esta razón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considera que este trabajo puede significar un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verdadero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apoyo para el docente.</w:t>
      </w:r>
    </w:p>
    <w:p w14:paraId="33875DD9" w14:textId="5401FDDA" w:rsidR="00504CB6" w:rsidRPr="0020442D" w:rsidRDefault="00A56DD2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Hoy más que nunca es necesario realizar investigaciones educativas que posibiliten el acercamiento y la comprensión de las complejas interrelaciones que se dan en la realidad educativa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BE38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deben</w:t>
      </w:r>
      <w:r w:rsidR="00BE38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asumir reflexiones significativas</w:t>
      </w:r>
      <w:r w:rsidR="00AA6FB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que guíen el desarrollo de una mejor práctica educativa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BE38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BE384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="00BE384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al </w:t>
      </w:r>
      <w:r w:rsidR="00AA6FB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aspecto obliga </w:t>
      </w:r>
      <w:r w:rsidR="007C23C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="00AA6FB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obtener un mayor y mejor conocimiento de las formas para la búsqueda y generación de nuevos conocimientos, un manejo adecuado de los instrumentos teóricos-metodológicos, técnicos y prácticos</w:t>
      </w:r>
      <w:r w:rsidR="00504CB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que exploren y profundicen en los hechos reales, objetivos y subjetivos</w:t>
      </w:r>
      <w:r w:rsidR="007C23C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así como</w:t>
      </w:r>
      <w:r w:rsidR="007660B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</w:t>
      </w:r>
      <w:r w:rsidR="007C23C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emprender i</w:t>
      </w:r>
      <w:r w:rsidR="00504CB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nvestigaciones en las que se analice el proceso educativo desde diferentes enfoques y dimensiones teóricas, considerando las aportaciones que se han formulado al aprendizaje, </w:t>
      </w:r>
      <w:r w:rsidR="007C23C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pues</w:t>
      </w:r>
      <w:r w:rsidR="00504CB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no hay verdades absolutas en la ciencia.</w:t>
      </w:r>
    </w:p>
    <w:p w14:paraId="33875DDB" w14:textId="20727409" w:rsidR="00B2726D" w:rsidRPr="0020442D" w:rsidRDefault="00B2726D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 por es</w:t>
      </w:r>
      <w:r w:rsidR="007C23C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o </w:t>
      </w:r>
      <w:r w:rsidR="007C23C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por lo que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utilización de los materiales didácticos va a depender de los maestros, así como del conocimiento que tengan sobre el uso de los mismos materiales didácticos y su respectiva función, disponibilidad del tema y la disponibilidad de recursos para una mejor práctica docente.</w:t>
      </w:r>
    </w:p>
    <w:p w14:paraId="33875DE5" w14:textId="4690C733" w:rsidR="00D81840" w:rsidRPr="0020442D" w:rsidRDefault="00D81840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Los participantes </w:t>
      </w:r>
      <w:r w:rsidR="004722B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esta investigación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estaban acostumbrados a un aprendizaje individual, mecanicista y crítico; pero fueron tomando conciencia de la diferencia que hay entre el aprendizaje grupal y el individual y de los obstáculos que se presentan</w:t>
      </w:r>
      <w:r w:rsidR="008F62C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al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traer consigo cada uno de los educadores su modo habitual de trabajar los textos</w:t>
      </w:r>
      <w:r w:rsidR="003C776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También, en esa misma línea, vivieron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 dificultad de hacer el análisis del contenido y 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concordar en </w:t>
      </w:r>
      <w:r w:rsidR="003C776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una manera de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impartirlo 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por las diferentes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experiencia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docente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 metodológica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 de cada uno de ellos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E7" w14:textId="627A2ECC" w:rsidR="00394F81" w:rsidRPr="0020442D" w:rsidRDefault="00394F81" w:rsidP="00BF2EC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 grupo se llegó a preguntar si se podría considerar a la investigación tradicional como obsoleta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AB51E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AB51E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Sin embargo, llegó</w:t>
      </w:r>
      <w:r w:rsidR="00AB51E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 la conclusión de que no lo era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pero</w:t>
      </w:r>
      <w:r w:rsidR="005B4557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el enfoque participativo completa la interacción sujeto-objeto, ya que el sujeto es su propio objeto de investigación en un proceso de reflexión-transformación colectiva.</w:t>
      </w:r>
    </w:p>
    <w:p w14:paraId="33875DE9" w14:textId="46F913B4" w:rsidR="00394F81" w:rsidRPr="0020442D" w:rsidRDefault="00394F81" w:rsidP="00BF2ECC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 xml:space="preserve">Con relación a la asignatura “Historia y </w:t>
      </w:r>
      <w:r w:rsidR="003C776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3C776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3C7766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3C776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Tabasco”, el grupo observó lo siguiente:</w:t>
      </w:r>
    </w:p>
    <w:p w14:paraId="33875DEA" w14:textId="1503ED19" w:rsidR="00394F81" w:rsidRPr="0020442D" w:rsidRDefault="00394F81" w:rsidP="00BF2ECC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da la necesidad de traba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ja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 con los apoyos didácticos, dentro de la asignatura.</w:t>
      </w:r>
    </w:p>
    <w:p w14:paraId="33875DEB" w14:textId="77777777" w:rsidR="00394F81" w:rsidRPr="0020442D" w:rsidRDefault="00394F81" w:rsidP="00BF2ECC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Debe proporcionarse el cambio de actitudes.</w:t>
      </w:r>
    </w:p>
    <w:p w14:paraId="33875DEC" w14:textId="5C75BC2D" w:rsidR="00394F81" w:rsidRPr="0020442D" w:rsidRDefault="00394F81" w:rsidP="00BF2ECC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Se debe replantear el papel de la educación 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al </w:t>
      </w:r>
      <w:proofErr w:type="spellStart"/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propocionarla</w:t>
      </w:r>
      <w:proofErr w:type="spellEnd"/>
      <w:r w:rsidR="009F714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como socialización de cambio.</w:t>
      </w:r>
    </w:p>
    <w:p w14:paraId="33875DED" w14:textId="77777777" w:rsidR="00394F81" w:rsidRPr="0020442D" w:rsidRDefault="00394F81" w:rsidP="00BF2ECC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observó en el profesor una disociación entre lo teórico y lo práctico en el contexto del alumno, lo cual repercute negativamente en el aprendizaje significativo del estudiante.</w:t>
      </w:r>
    </w:p>
    <w:p w14:paraId="33875DEF" w14:textId="2BC0F7BF" w:rsidR="00394F81" w:rsidRPr="003757BF" w:rsidRDefault="00394F81" w:rsidP="00BF2ECC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detectó la necesidad de un programa audiovisual enfocado a la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asignatura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 análisis.</w:t>
      </w:r>
    </w:p>
    <w:p w14:paraId="33875DF0" w14:textId="77777777" w:rsidR="00394F81" w:rsidRPr="0020442D" w:rsidRDefault="00394F81" w:rsidP="00BF2EC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Las actividades realizadas en este taller fueron diseñadas por los integrantes del equipo de investigación y tuvo como propósito que los maestros renovaran sus conocimientos y competencias didácticas para mejorar de manera permanente la calidad de su trabajo en el aula.</w:t>
      </w:r>
    </w:p>
    <w:p w14:paraId="33875DF1" w14:textId="77777777" w:rsidR="00A56DD2" w:rsidRPr="0020442D" w:rsidRDefault="00A56DD2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33875DF3" w14:textId="78CEFE6C" w:rsidR="0014350D" w:rsidRPr="00BF2ECC" w:rsidRDefault="007B701D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t>Conclusiones</w:t>
      </w:r>
    </w:p>
    <w:p w14:paraId="33875DF5" w14:textId="1394F576" w:rsidR="009910AE" w:rsidRPr="0020442D" w:rsidRDefault="0014350D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Acorde con el paradigma cualitativo y el enfoque </w:t>
      </w:r>
      <w:r w:rsidR="009F714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investigación</w:t>
      </w:r>
      <w:r w:rsidR="009F714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-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acción, se expone </w:t>
      </w:r>
      <w:r w:rsidR="0017429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las</w:t>
      </w:r>
      <w:r w:rsidR="0017429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conclusi</w:t>
      </w:r>
      <w:r w:rsidR="0017429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ones</w:t>
      </w:r>
      <w:r w:rsidR="0017429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9910A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las ideas básicas implicadas en el aprendizaje significativo y la intervención docente, siempre en el contexto de un clima de clase que promueva en el estudiante el ejercicio del pensamiento crítico, la toma de decisiones y demás competencias indispensables para desempeñarse en este mundo globalizado y complejo.</w:t>
      </w:r>
    </w:p>
    <w:p w14:paraId="33875DF7" w14:textId="0F99D64D" w:rsidR="009910AE" w:rsidRPr="0020442D" w:rsidRDefault="007B701D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Las aportaciones más importantes </w:t>
      </w:r>
      <w:r w:rsidR="00F91A8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torno al aprendizaje-significativo en la asignatura opcional de “Historia y 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51638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51638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Tabasco”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 perteneciente al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tercer grado de la 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telesecundaria</w:t>
      </w:r>
      <w:r w:rsidR="0051638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Guadalupe Victoria, bajo el diseño</w:t>
      </w:r>
      <w:r w:rsidR="00F91A8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estrategias alternativas para el aprendizaje de la asignatura analizada creadas por el equipo de investigación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F91A8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son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las siguientes.</w:t>
      </w:r>
    </w:p>
    <w:p w14:paraId="0B07DD46" w14:textId="77777777" w:rsidR="00570D91" w:rsidRDefault="00570D91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33875DF9" w14:textId="5DAB2DC6" w:rsidR="00F0759E" w:rsidRPr="0020442D" w:rsidRDefault="00D545BD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lastRenderedPageBreak/>
        <w:t>P</w:t>
      </w:r>
      <w:r w:rsidR="009910A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ara que el aprendizaje significativo sea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eficaz</w:t>
      </w:r>
      <w:r w:rsidR="00E5477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debe involucra</w:t>
      </w:r>
      <w:r w:rsidR="001630AB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de manera directa el docente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ya que es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o permitirá que tenga una mejor actitud y desarrolle aptitudes con las cuales pueda motivar 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 estudiante 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una mejor construcción del conocimiento. Docente y alumno conocerán sus áreas de oportunidad y eso permitirá que puedan trabajar en conjunto los contenidos del currículo.</w:t>
      </w:r>
    </w:p>
    <w:p w14:paraId="33875DFB" w14:textId="0A64E992" w:rsidR="009445C7" w:rsidRPr="003757BF" w:rsidRDefault="00D0600D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Tal como sucede al aplicar el </w:t>
      </w:r>
      <w:r w:rsidR="00F0759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paradigma </w:t>
      </w:r>
      <w:r w:rsidR="002309F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cualitativo, el grupo de trabajo detectó que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esta herramienta</w:t>
      </w:r>
      <w:r w:rsidR="002309F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les permite </w:t>
      </w:r>
      <w:r w:rsidR="00516380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conocer el</w:t>
      </w:r>
      <w:r w:rsidR="002309F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entorno real del alumno y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2309F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la vez</w:t>
      </w:r>
      <w:r w:rsidR="0051638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2309F4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del propio docente, originándose con ello un flujo de información bidir</w:t>
      </w:r>
      <w:r w:rsidR="00CA419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eccional que permite interpretar el significado de los fenómenos </w:t>
      </w:r>
      <w:r w:rsidR="00E8763C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que permean la vida académica y escolar</w:t>
      </w:r>
      <w:r w:rsidR="00CA419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cada uno de los involucrados.</w:t>
      </w:r>
    </w:p>
    <w:p w14:paraId="33875DFD" w14:textId="0C8B0B5F" w:rsidR="007B701D" w:rsidRPr="0020442D" w:rsidRDefault="001536BC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La</w:t>
      </w:r>
      <w:r w:rsidR="0050212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investigación cualitativa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implica la utilización y recolección de una gran variedad de técnicas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 En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este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caso fue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ron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los significados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la vida de las personas lo que 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permitió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la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obtención de información para poder diagnosticar el problema que da sustento a la investigación, así como proponer y llevar a cabo alternativas de solución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este modo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se 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cumpl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ió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con el primer 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objetivo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saber,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diagnosticar a través del equipo de investigación la necesidad de diferentes apoyos didácticos para reforzar 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el desarrollo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 contenidos programáticos 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la asignatura de 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“</w:t>
      </w:r>
      <w:r w:rsidR="001A3268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Historia y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g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eografía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e</w:t>
      </w:r>
      <w:r w:rsidR="009F7F4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stado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de Tabasco</w:t>
      </w:r>
      <w:r w:rsidR="00FB4F4E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”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.</w:t>
      </w:r>
    </w:p>
    <w:p w14:paraId="33875DFF" w14:textId="707A0231" w:rsidR="00011756" w:rsidRPr="0020442D" w:rsidRDefault="0050212E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Después de preguntar, examinar, experimentar o vivir las estrategias del paradigma cualitativo, el equipo 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trabajó</w:t>
      </w:r>
      <w:r w:rsidR="009F7F4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bajo el enfoque investigación-acción,</w:t>
      </w:r>
      <w:r w:rsidR="006318CB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20EA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los participantes se comprometieron</w:t>
      </w:r>
      <w:r w:rsidR="00AD2E9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E20EA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</w:t>
      </w:r>
      <w:r w:rsidR="00E20EA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="00AD2E9D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cambiar </w:t>
      </w:r>
      <w:r w:rsidR="00E20EA9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y, con ello,</w:t>
      </w:r>
      <w:r w:rsidR="0001175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cambiar su trabajo educativo.</w:t>
      </w:r>
    </w:p>
    <w:p w14:paraId="33875E01" w14:textId="7019805E" w:rsidR="008D6C49" w:rsidRPr="0020442D" w:rsidRDefault="004C64CA" w:rsidP="003757BF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Se puede asegurar que uno de los logros más importante</w:t>
      </w:r>
      <w:r w:rsidR="00011756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s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fue la realización de los talleres por parte de los profesores que imparten la asignatura</w:t>
      </w:r>
      <w:r w:rsidR="00C3208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; talleres</w:t>
      </w:r>
      <w:r w:rsidR="00C3208A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acordes a las propuestas 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y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necesidades de</w:t>
      </w:r>
      <w:r w:rsidR="00C3208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l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proceso</w:t>
      </w:r>
      <w:r w:rsidR="00C3208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de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enseñanza bajo el enfoque 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del 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aprendizaje significativo en los alumnos, quienes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a su </w:t>
      </w:r>
      <w:r w:rsidR="00FF7DD5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vez, fueron</w:t>
      </w:r>
      <w:r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partícipes de las dinámicas y estrategias contenidas en cada uno de los temas abordados.</w:t>
      </w:r>
      <w:r w:rsidR="008D6C4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Finalmente</w:t>
      </w:r>
      <w:r w:rsidR="00F06FD8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,</w:t>
      </w:r>
      <w:r w:rsidR="008D6C4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otro aspecto relevante fue la identificación y creación de apoyo audiovisual, </w:t>
      </w:r>
      <w:r w:rsidR="0017429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>anteriormente inexistente no solo a nivel local sino</w:t>
      </w:r>
      <w:r w:rsidR="008D6C49" w:rsidRPr="0020442D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  <w:t xml:space="preserve"> estatal.</w:t>
      </w:r>
    </w:p>
    <w:p w14:paraId="33875E03" w14:textId="77777777" w:rsidR="00AD2E9D" w:rsidRPr="0020442D" w:rsidRDefault="00AD2E9D" w:rsidP="0020442D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s-ES_tradnl" w:eastAsia="es-ES_tradnl"/>
        </w:rPr>
      </w:pPr>
    </w:p>
    <w:p w14:paraId="16BFDB07" w14:textId="77777777" w:rsidR="00570D91" w:rsidRDefault="00570D91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</w:p>
    <w:p w14:paraId="33875E05" w14:textId="0EA1AE11" w:rsidR="0055169D" w:rsidRPr="00BF2ECC" w:rsidRDefault="00442603" w:rsidP="0020442D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</w:pPr>
      <w:r w:rsidRPr="00BF2ECC">
        <w:rPr>
          <w:rFonts w:eastAsia="Times New Roman" w:cs="Calibri"/>
          <w:b/>
          <w:color w:val="000000"/>
          <w:sz w:val="28"/>
          <w:szCs w:val="28"/>
          <w:lang w:val="es-ES_tradnl" w:eastAsia="es-MX"/>
        </w:rPr>
        <w:lastRenderedPageBreak/>
        <w:t>Referencias</w:t>
      </w:r>
    </w:p>
    <w:p w14:paraId="33875E0E" w14:textId="4F8E1A4A" w:rsidR="00C34DC1" w:rsidRPr="0020442D" w:rsidRDefault="00205E32" w:rsidP="003757BF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</w:pPr>
      <w:proofErr w:type="spellStart"/>
      <w:r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Colby</w:t>
      </w:r>
      <w:proofErr w:type="spellEnd"/>
      <w:r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, 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N. </w:t>
      </w:r>
      <w:r w:rsidR="00B9575B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(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1996</w:t>
      </w:r>
      <w:r w:rsidR="00B9575B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)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. Antropología </w:t>
      </w:r>
      <w:r w:rsidR="0057585A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c</w:t>
      </w:r>
      <w:r w:rsidR="0057585A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ognitiva</w:t>
      </w:r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>.</w:t>
      </w:r>
      <w:r w:rsidR="00C34DC1" w:rsidRPr="0020442D">
        <w:rPr>
          <w:rFonts w:ascii="Times New Roman" w:eastAsia="Times New Roman" w:hAnsi="Times New Roman" w:cs="Times New Roman"/>
          <w:i/>
          <w:color w:val="000000"/>
          <w:sz w:val="24"/>
          <w:szCs w:val="22"/>
          <w:lang w:val="es-ES_tradnl" w:eastAsia="es-ES_tradnl"/>
        </w:rPr>
        <w:t> 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En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</w:t>
      </w:r>
      <w:r w:rsidR="00F35443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Levinson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, D.</w:t>
      </w:r>
      <w:r w:rsidR="00F35443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y </w:t>
      </w:r>
      <w:proofErr w:type="spellStart"/>
      <w:r w:rsidR="00F35443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Ember</w:t>
      </w:r>
      <w:proofErr w:type="spellEnd"/>
      <w:r w:rsidR="00F35443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,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M.</w:t>
      </w:r>
      <w:r w:rsidR="00F35443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(eds.),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</w:t>
      </w:r>
      <w:proofErr w:type="spellStart"/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>Encyclopedia</w:t>
      </w:r>
      <w:proofErr w:type="spellEnd"/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 xml:space="preserve"> </w:t>
      </w:r>
      <w:proofErr w:type="spellStart"/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>of</w:t>
      </w:r>
      <w:proofErr w:type="spellEnd"/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 xml:space="preserve"> Cultural </w:t>
      </w:r>
      <w:proofErr w:type="spellStart"/>
      <w:r w:rsidR="00C34DC1" w:rsidRPr="0020442D">
        <w:rPr>
          <w:rFonts w:ascii="Times New Roman" w:eastAsia="Times New Roman" w:hAnsi="Times New Roman" w:cs="Times New Roman"/>
          <w:i/>
          <w:sz w:val="24"/>
          <w:szCs w:val="22"/>
          <w:lang w:val="es-ES_tradnl" w:eastAsia="es-ES_tradnl"/>
        </w:rPr>
        <w:t>Anthropology</w:t>
      </w:r>
      <w:proofErr w:type="spellEnd"/>
      <w:r w:rsidR="00AD7EDB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V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ol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. 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1.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 xml:space="preserve"> </w:t>
      </w:r>
      <w:r w:rsidR="00F35443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(pp. 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209-215</w:t>
      </w:r>
      <w:r w:rsidR="00F35443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)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.</w:t>
      </w:r>
      <w:r w:rsidR="00C34DC1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 </w:t>
      </w:r>
      <w:r w:rsidR="00464354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Nueva York, Estados Unidos: </w:t>
      </w:r>
      <w:r w:rsidR="00C34DC1" w:rsidRPr="0020442D">
        <w:rPr>
          <w:rFonts w:ascii="Times New Roman" w:eastAsia="Times New Roman" w:hAnsi="Times New Roman" w:cs="Times New Roman"/>
          <w:sz w:val="24"/>
          <w:szCs w:val="22"/>
          <w:lang w:val="es-ES_tradnl" w:eastAsia="es-ES_tradnl"/>
        </w:rPr>
        <w:t>Henry Holt and Company.</w:t>
      </w:r>
    </w:p>
    <w:p w14:paraId="33875E15" w14:textId="512E6567" w:rsidR="0055169D" w:rsidRPr="0020442D" w:rsidRDefault="0055169D" w:rsidP="003757BF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H</w:t>
      </w:r>
      <w:r w:rsidR="008B3E7A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ernández</w:t>
      </w:r>
      <w:r w:rsidR="002B7808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,</w:t>
      </w:r>
      <w:r w:rsidR="008B3E7A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 R</w:t>
      </w:r>
      <w:r w:rsidR="00C34DC1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. (2014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)</w:t>
      </w:r>
      <w:r w:rsidR="00C34DC1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.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i/>
          <w:color w:val="000000"/>
          <w:sz w:val="24"/>
          <w:szCs w:val="22"/>
          <w:lang w:val="es-ES_tradnl" w:eastAsia="es-ES_tradnl"/>
        </w:rPr>
        <w:t>Metodología de la investigación</w:t>
      </w:r>
      <w:r w:rsidR="00C34DC1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. Mc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Graw</w:t>
      </w:r>
      <w:r w:rsidR="00354BFB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-H</w:t>
      </w:r>
      <w:r w:rsidR="00354BFB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ill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.</w:t>
      </w:r>
    </w:p>
    <w:p w14:paraId="33875E16" w14:textId="110E446A" w:rsidR="00B9575B" w:rsidRPr="0020442D" w:rsidRDefault="00066382" w:rsidP="003757BF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</w:pPr>
      <w:proofErr w:type="spellStart"/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McKernan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, J. (1999). </w:t>
      </w:r>
      <w:r w:rsidRPr="0020442D">
        <w:rPr>
          <w:rFonts w:ascii="Times New Roman" w:eastAsia="Times New Roman" w:hAnsi="Times New Roman" w:cs="Times New Roman"/>
          <w:i/>
          <w:color w:val="000000"/>
          <w:sz w:val="24"/>
          <w:szCs w:val="22"/>
          <w:lang w:val="es-ES_tradnl" w:eastAsia="es-ES_tradnl"/>
        </w:rPr>
        <w:t xml:space="preserve">Investigación-acción y </w:t>
      </w:r>
      <w:proofErr w:type="spellStart"/>
      <w:r w:rsidRPr="0020442D">
        <w:rPr>
          <w:rFonts w:ascii="Times New Roman" w:eastAsia="Times New Roman" w:hAnsi="Times New Roman" w:cs="Times New Roman"/>
          <w:i/>
          <w:color w:val="000000"/>
          <w:sz w:val="24"/>
          <w:szCs w:val="22"/>
          <w:lang w:val="es-ES_tradnl" w:eastAsia="es-ES_tradnl"/>
        </w:rPr>
        <w:t>curriculum</w:t>
      </w:r>
      <w:proofErr w:type="spellEnd"/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.</w:t>
      </w:r>
      <w:r w:rsidR="00B9575B"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Madrid</w:t>
      </w:r>
      <w:r w:rsidR="005062A2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, España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: Morata.</w:t>
      </w:r>
    </w:p>
    <w:p w14:paraId="33875E17" w14:textId="170AAE39" w:rsidR="00064EAE" w:rsidRPr="0020442D" w:rsidRDefault="00064EAE" w:rsidP="003757BF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</w:pP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Rodríguez, L. (2011) </w:t>
      </w:r>
      <w:r w:rsidRPr="0020442D">
        <w:rPr>
          <w:rFonts w:ascii="Times New Roman" w:eastAsia="Times New Roman" w:hAnsi="Times New Roman" w:cs="Times New Roman"/>
          <w:i/>
          <w:color w:val="000000"/>
          <w:sz w:val="24"/>
          <w:szCs w:val="22"/>
          <w:lang w:val="es-ES_tradnl" w:eastAsia="es-ES_tradnl"/>
        </w:rPr>
        <w:t>Enseñanza y aprendizaje de la Historia en la Educación Básica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. </w:t>
      </w:r>
      <w:r w:rsidR="00C83B74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México: </w:t>
      </w:r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>Secretaría de Educación Pública/Un</w:t>
      </w:r>
      <w:bookmarkStart w:id="0" w:name="_GoBack"/>
      <w:bookmarkEnd w:id="0"/>
      <w:r w:rsidRPr="0020442D">
        <w:rPr>
          <w:rFonts w:ascii="Times New Roman" w:eastAsia="Times New Roman" w:hAnsi="Times New Roman" w:cs="Times New Roman"/>
          <w:color w:val="000000"/>
          <w:sz w:val="24"/>
          <w:szCs w:val="22"/>
          <w:lang w:val="es-ES_tradnl" w:eastAsia="es-ES_tradnl"/>
        </w:rPr>
        <w:t xml:space="preserve">iversidad Pedagógica Nacional. </w:t>
      </w:r>
    </w:p>
    <w:sectPr w:rsidR="00064EAE" w:rsidRPr="0020442D" w:rsidSect="00BF2ECC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00F69" w14:textId="77777777" w:rsidR="009C7D35" w:rsidRDefault="009C7D35" w:rsidP="00507D76">
      <w:pPr>
        <w:spacing w:after="0" w:line="240" w:lineRule="auto"/>
      </w:pPr>
      <w:r>
        <w:separator/>
      </w:r>
    </w:p>
  </w:endnote>
  <w:endnote w:type="continuationSeparator" w:id="0">
    <w:p w14:paraId="54BB7703" w14:textId="77777777" w:rsidR="009C7D35" w:rsidRDefault="009C7D35" w:rsidP="0050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5E1E" w14:textId="01048713" w:rsidR="00394F81" w:rsidRPr="00BF2ECC" w:rsidRDefault="00BF2ECC" w:rsidP="00BF2ECC">
    <w:pPr>
      <w:pStyle w:val="Piedepgina"/>
      <w:jc w:val="center"/>
      <w:rPr>
        <w:sz w:val="22"/>
      </w:rPr>
    </w:pPr>
    <w:r w:rsidRPr="00BF2ECC">
      <w:rPr>
        <w:rFonts w:cstheme="minorHAnsi"/>
        <w:b/>
        <w:sz w:val="22"/>
      </w:rPr>
      <w:t>Vol. 9, Núm. 17                   Julio - Diciembre 2018                       DOI:</w:t>
    </w:r>
    <w:r w:rsidR="00157AF2">
      <w:rPr>
        <w:rFonts w:cstheme="minorHAnsi"/>
        <w:b/>
        <w:sz w:val="22"/>
      </w:rPr>
      <w:t xml:space="preserve"> </w:t>
    </w:r>
    <w:hyperlink r:id="rId1" w:history="1">
      <w:r w:rsidR="00157AF2" w:rsidRPr="00157AF2">
        <w:rPr>
          <w:rFonts w:cstheme="minorHAnsi"/>
          <w:b/>
          <w:sz w:val="22"/>
        </w:rPr>
        <w:t>10.23913/</w:t>
      </w:r>
      <w:proofErr w:type="gramStart"/>
      <w:r w:rsidR="00157AF2" w:rsidRPr="00157AF2">
        <w:rPr>
          <w:rFonts w:cstheme="minorHAnsi"/>
          <w:b/>
          <w:sz w:val="22"/>
        </w:rPr>
        <w:t>ride.v</w:t>
      </w:r>
      <w:proofErr w:type="gramEnd"/>
      <w:r w:rsidR="00157AF2" w:rsidRPr="00157AF2">
        <w:rPr>
          <w:rFonts w:cstheme="minorHAnsi"/>
          <w:b/>
          <w:sz w:val="22"/>
        </w:rPr>
        <w:t>9i17.385</w:t>
      </w:r>
    </w:hyperlink>
  </w:p>
  <w:p w14:paraId="33875E1F" w14:textId="77777777" w:rsidR="00394F81" w:rsidRDefault="00394F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7B49" w14:textId="77777777" w:rsidR="009C7D35" w:rsidRDefault="009C7D35" w:rsidP="00507D76">
      <w:pPr>
        <w:spacing w:after="0" w:line="240" w:lineRule="auto"/>
      </w:pPr>
      <w:r>
        <w:separator/>
      </w:r>
    </w:p>
  </w:footnote>
  <w:footnote w:type="continuationSeparator" w:id="0">
    <w:p w14:paraId="6A222B82" w14:textId="77777777" w:rsidR="009C7D35" w:rsidRDefault="009C7D35" w:rsidP="0050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700FE" w14:textId="362074C5" w:rsidR="00BF2ECC" w:rsidRDefault="00BF2ECC" w:rsidP="00BF2ECC">
    <w:pPr>
      <w:pStyle w:val="Encabezado"/>
      <w:jc w:val="center"/>
    </w:pPr>
    <w:r w:rsidRPr="005A563C">
      <w:rPr>
        <w:noProof/>
        <w:lang w:val="es-ES" w:eastAsia="es-ES"/>
      </w:rPr>
      <w:drawing>
        <wp:inline distT="0" distB="0" distL="0" distR="0" wp14:anchorId="162C71A6" wp14:editId="4210BD1B">
          <wp:extent cx="5610225" cy="6572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76A9"/>
    <w:multiLevelType w:val="hybridMultilevel"/>
    <w:tmpl w:val="A266B0B8"/>
    <w:lvl w:ilvl="0" w:tplc="3A40F2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6F58"/>
    <w:multiLevelType w:val="hybridMultilevel"/>
    <w:tmpl w:val="5ACCD292"/>
    <w:lvl w:ilvl="0" w:tplc="DF5660C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9210C"/>
    <w:multiLevelType w:val="hybridMultilevel"/>
    <w:tmpl w:val="0A8C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90412"/>
    <w:multiLevelType w:val="hybridMultilevel"/>
    <w:tmpl w:val="BC8AA2D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451DA6"/>
    <w:multiLevelType w:val="hybridMultilevel"/>
    <w:tmpl w:val="534273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17C27"/>
    <w:multiLevelType w:val="hybridMultilevel"/>
    <w:tmpl w:val="6DCE0B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2331"/>
    <w:multiLevelType w:val="hybridMultilevel"/>
    <w:tmpl w:val="4C2ED3D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3215"/>
    <w:multiLevelType w:val="hybridMultilevel"/>
    <w:tmpl w:val="1DDCE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D500F"/>
    <w:multiLevelType w:val="multilevel"/>
    <w:tmpl w:val="2C9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17"/>
    <w:rsid w:val="00010FFF"/>
    <w:rsid w:val="00011756"/>
    <w:rsid w:val="00047CB8"/>
    <w:rsid w:val="000577F0"/>
    <w:rsid w:val="00061CE4"/>
    <w:rsid w:val="00064EAE"/>
    <w:rsid w:val="00066382"/>
    <w:rsid w:val="000A6039"/>
    <w:rsid w:val="000B696A"/>
    <w:rsid w:val="000E29CB"/>
    <w:rsid w:val="00103793"/>
    <w:rsid w:val="0010414D"/>
    <w:rsid w:val="0011149C"/>
    <w:rsid w:val="00120F2C"/>
    <w:rsid w:val="00135076"/>
    <w:rsid w:val="001350E6"/>
    <w:rsid w:val="001404AE"/>
    <w:rsid w:val="0014350D"/>
    <w:rsid w:val="00144038"/>
    <w:rsid w:val="00145DD8"/>
    <w:rsid w:val="001463CA"/>
    <w:rsid w:val="001536BC"/>
    <w:rsid w:val="00156E5C"/>
    <w:rsid w:val="00157AF2"/>
    <w:rsid w:val="00160626"/>
    <w:rsid w:val="001630AB"/>
    <w:rsid w:val="00174290"/>
    <w:rsid w:val="00182E29"/>
    <w:rsid w:val="00190843"/>
    <w:rsid w:val="00194242"/>
    <w:rsid w:val="001A3268"/>
    <w:rsid w:val="001A6507"/>
    <w:rsid w:val="001B16BD"/>
    <w:rsid w:val="001B1AA9"/>
    <w:rsid w:val="001D617A"/>
    <w:rsid w:val="001E2630"/>
    <w:rsid w:val="001E54C2"/>
    <w:rsid w:val="00200875"/>
    <w:rsid w:val="0020442D"/>
    <w:rsid w:val="00204BF2"/>
    <w:rsid w:val="00205E32"/>
    <w:rsid w:val="00211A7D"/>
    <w:rsid w:val="00211F5B"/>
    <w:rsid w:val="002309F4"/>
    <w:rsid w:val="0023391B"/>
    <w:rsid w:val="002400EA"/>
    <w:rsid w:val="00244088"/>
    <w:rsid w:val="00245DEA"/>
    <w:rsid w:val="00262E00"/>
    <w:rsid w:val="00274A78"/>
    <w:rsid w:val="00274D97"/>
    <w:rsid w:val="00282232"/>
    <w:rsid w:val="002A312B"/>
    <w:rsid w:val="002A408A"/>
    <w:rsid w:val="002B7808"/>
    <w:rsid w:val="002D1D3A"/>
    <w:rsid w:val="002D4174"/>
    <w:rsid w:val="002E766E"/>
    <w:rsid w:val="002F1C71"/>
    <w:rsid w:val="00301022"/>
    <w:rsid w:val="0030656B"/>
    <w:rsid w:val="00335886"/>
    <w:rsid w:val="0034383C"/>
    <w:rsid w:val="00354BFB"/>
    <w:rsid w:val="00361995"/>
    <w:rsid w:val="003757BF"/>
    <w:rsid w:val="003763D6"/>
    <w:rsid w:val="003765DC"/>
    <w:rsid w:val="003822B1"/>
    <w:rsid w:val="00394F81"/>
    <w:rsid w:val="00397011"/>
    <w:rsid w:val="00397782"/>
    <w:rsid w:val="003A1723"/>
    <w:rsid w:val="003C5EC1"/>
    <w:rsid w:val="003C7766"/>
    <w:rsid w:val="003D34D3"/>
    <w:rsid w:val="003D5CE8"/>
    <w:rsid w:val="0041070C"/>
    <w:rsid w:val="0042395F"/>
    <w:rsid w:val="00423B51"/>
    <w:rsid w:val="00442603"/>
    <w:rsid w:val="00445D63"/>
    <w:rsid w:val="00450FC7"/>
    <w:rsid w:val="00453C04"/>
    <w:rsid w:val="00464354"/>
    <w:rsid w:val="004722BB"/>
    <w:rsid w:val="004920A6"/>
    <w:rsid w:val="00496B48"/>
    <w:rsid w:val="004A1646"/>
    <w:rsid w:val="004A7629"/>
    <w:rsid w:val="004C64CA"/>
    <w:rsid w:val="004C6DB4"/>
    <w:rsid w:val="004E24F1"/>
    <w:rsid w:val="004E7332"/>
    <w:rsid w:val="0050212E"/>
    <w:rsid w:val="00502356"/>
    <w:rsid w:val="0050257D"/>
    <w:rsid w:val="00504246"/>
    <w:rsid w:val="00504CB6"/>
    <w:rsid w:val="005062A2"/>
    <w:rsid w:val="00507D76"/>
    <w:rsid w:val="00514ECA"/>
    <w:rsid w:val="00516380"/>
    <w:rsid w:val="005218D6"/>
    <w:rsid w:val="00525A0F"/>
    <w:rsid w:val="0054687A"/>
    <w:rsid w:val="005474FD"/>
    <w:rsid w:val="0055169D"/>
    <w:rsid w:val="00570D91"/>
    <w:rsid w:val="005744E6"/>
    <w:rsid w:val="0057585A"/>
    <w:rsid w:val="005779B3"/>
    <w:rsid w:val="00581052"/>
    <w:rsid w:val="00583F25"/>
    <w:rsid w:val="0058575E"/>
    <w:rsid w:val="005906EB"/>
    <w:rsid w:val="005B2314"/>
    <w:rsid w:val="005B4557"/>
    <w:rsid w:val="005C1D74"/>
    <w:rsid w:val="005C65B3"/>
    <w:rsid w:val="005E36A9"/>
    <w:rsid w:val="005F733B"/>
    <w:rsid w:val="00601507"/>
    <w:rsid w:val="00614C3D"/>
    <w:rsid w:val="0062236A"/>
    <w:rsid w:val="00624DD5"/>
    <w:rsid w:val="00627FF3"/>
    <w:rsid w:val="006318CB"/>
    <w:rsid w:val="00633D03"/>
    <w:rsid w:val="006340FA"/>
    <w:rsid w:val="00635345"/>
    <w:rsid w:val="00646A87"/>
    <w:rsid w:val="00654C6C"/>
    <w:rsid w:val="00665114"/>
    <w:rsid w:val="006A5F8F"/>
    <w:rsid w:val="006C5BC4"/>
    <w:rsid w:val="006D2788"/>
    <w:rsid w:val="006D39DD"/>
    <w:rsid w:val="006D41B4"/>
    <w:rsid w:val="006E12D5"/>
    <w:rsid w:val="006E3A09"/>
    <w:rsid w:val="006E66AA"/>
    <w:rsid w:val="006E6F5F"/>
    <w:rsid w:val="006F389E"/>
    <w:rsid w:val="007021B0"/>
    <w:rsid w:val="007022E7"/>
    <w:rsid w:val="00704AC3"/>
    <w:rsid w:val="00714010"/>
    <w:rsid w:val="00724137"/>
    <w:rsid w:val="007266E7"/>
    <w:rsid w:val="0074304C"/>
    <w:rsid w:val="00746167"/>
    <w:rsid w:val="00747D35"/>
    <w:rsid w:val="007577D9"/>
    <w:rsid w:val="007602F9"/>
    <w:rsid w:val="007660B5"/>
    <w:rsid w:val="00773175"/>
    <w:rsid w:val="0077773F"/>
    <w:rsid w:val="00797D7E"/>
    <w:rsid w:val="007A03AB"/>
    <w:rsid w:val="007A2C6C"/>
    <w:rsid w:val="007A4391"/>
    <w:rsid w:val="007B680E"/>
    <w:rsid w:val="007B701D"/>
    <w:rsid w:val="007C23C0"/>
    <w:rsid w:val="007D5F64"/>
    <w:rsid w:val="007D69D3"/>
    <w:rsid w:val="007E52E0"/>
    <w:rsid w:val="007E6791"/>
    <w:rsid w:val="007F6478"/>
    <w:rsid w:val="00830093"/>
    <w:rsid w:val="008314E2"/>
    <w:rsid w:val="00834722"/>
    <w:rsid w:val="0083782D"/>
    <w:rsid w:val="00837838"/>
    <w:rsid w:val="00842332"/>
    <w:rsid w:val="00845EA1"/>
    <w:rsid w:val="00850BCF"/>
    <w:rsid w:val="00851D80"/>
    <w:rsid w:val="008563BB"/>
    <w:rsid w:val="00857FA3"/>
    <w:rsid w:val="008737CE"/>
    <w:rsid w:val="00880BD3"/>
    <w:rsid w:val="008948B7"/>
    <w:rsid w:val="008A585A"/>
    <w:rsid w:val="008A7AF5"/>
    <w:rsid w:val="008B1ECC"/>
    <w:rsid w:val="008B3E7A"/>
    <w:rsid w:val="008B402C"/>
    <w:rsid w:val="008C43D4"/>
    <w:rsid w:val="008C594C"/>
    <w:rsid w:val="008D018C"/>
    <w:rsid w:val="008D6C49"/>
    <w:rsid w:val="008F20DB"/>
    <w:rsid w:val="008F62C5"/>
    <w:rsid w:val="00906724"/>
    <w:rsid w:val="00925EB1"/>
    <w:rsid w:val="00943553"/>
    <w:rsid w:val="009445C7"/>
    <w:rsid w:val="00956A49"/>
    <w:rsid w:val="00966082"/>
    <w:rsid w:val="00970222"/>
    <w:rsid w:val="00985A18"/>
    <w:rsid w:val="009910AE"/>
    <w:rsid w:val="009A69FD"/>
    <w:rsid w:val="009A6D54"/>
    <w:rsid w:val="009B1666"/>
    <w:rsid w:val="009C2A1A"/>
    <w:rsid w:val="009C7D35"/>
    <w:rsid w:val="009F714B"/>
    <w:rsid w:val="009F7F45"/>
    <w:rsid w:val="00A00993"/>
    <w:rsid w:val="00A013B4"/>
    <w:rsid w:val="00A0162E"/>
    <w:rsid w:val="00A23C91"/>
    <w:rsid w:val="00A313A1"/>
    <w:rsid w:val="00A31C72"/>
    <w:rsid w:val="00A3292A"/>
    <w:rsid w:val="00A5068F"/>
    <w:rsid w:val="00A50A89"/>
    <w:rsid w:val="00A55602"/>
    <w:rsid w:val="00A56DD2"/>
    <w:rsid w:val="00A61315"/>
    <w:rsid w:val="00A77874"/>
    <w:rsid w:val="00A827BB"/>
    <w:rsid w:val="00A847D1"/>
    <w:rsid w:val="00AA44AD"/>
    <w:rsid w:val="00AA6FB7"/>
    <w:rsid w:val="00AB0CE6"/>
    <w:rsid w:val="00AB310D"/>
    <w:rsid w:val="00AB51E6"/>
    <w:rsid w:val="00AC4D14"/>
    <w:rsid w:val="00AD2E9D"/>
    <w:rsid w:val="00AD7EDB"/>
    <w:rsid w:val="00AE1AF6"/>
    <w:rsid w:val="00AE7A27"/>
    <w:rsid w:val="00B049AB"/>
    <w:rsid w:val="00B071CB"/>
    <w:rsid w:val="00B11E3A"/>
    <w:rsid w:val="00B136FF"/>
    <w:rsid w:val="00B20534"/>
    <w:rsid w:val="00B2726D"/>
    <w:rsid w:val="00B45C47"/>
    <w:rsid w:val="00B51A80"/>
    <w:rsid w:val="00B54E5D"/>
    <w:rsid w:val="00B66959"/>
    <w:rsid w:val="00B762A4"/>
    <w:rsid w:val="00B9575B"/>
    <w:rsid w:val="00B970E4"/>
    <w:rsid w:val="00BB00F3"/>
    <w:rsid w:val="00BB27E6"/>
    <w:rsid w:val="00BE2499"/>
    <w:rsid w:val="00BE3846"/>
    <w:rsid w:val="00BE3A3B"/>
    <w:rsid w:val="00BF2ECC"/>
    <w:rsid w:val="00C00E24"/>
    <w:rsid w:val="00C20622"/>
    <w:rsid w:val="00C26B12"/>
    <w:rsid w:val="00C31758"/>
    <w:rsid w:val="00C3208A"/>
    <w:rsid w:val="00C34DC1"/>
    <w:rsid w:val="00C42D17"/>
    <w:rsid w:val="00C4439F"/>
    <w:rsid w:val="00C63E53"/>
    <w:rsid w:val="00C6604D"/>
    <w:rsid w:val="00C7288B"/>
    <w:rsid w:val="00C73E1C"/>
    <w:rsid w:val="00C7776E"/>
    <w:rsid w:val="00C82497"/>
    <w:rsid w:val="00C83B74"/>
    <w:rsid w:val="00C84DFC"/>
    <w:rsid w:val="00CA406E"/>
    <w:rsid w:val="00CA4198"/>
    <w:rsid w:val="00CA74CB"/>
    <w:rsid w:val="00CB542D"/>
    <w:rsid w:val="00CC1E02"/>
    <w:rsid w:val="00CC50BC"/>
    <w:rsid w:val="00CD33CD"/>
    <w:rsid w:val="00CE12F1"/>
    <w:rsid w:val="00CF254C"/>
    <w:rsid w:val="00D03F8B"/>
    <w:rsid w:val="00D0600D"/>
    <w:rsid w:val="00D07E11"/>
    <w:rsid w:val="00D344AC"/>
    <w:rsid w:val="00D411B9"/>
    <w:rsid w:val="00D545BD"/>
    <w:rsid w:val="00D556E6"/>
    <w:rsid w:val="00D61A0A"/>
    <w:rsid w:val="00D70ED8"/>
    <w:rsid w:val="00D81840"/>
    <w:rsid w:val="00D84ECE"/>
    <w:rsid w:val="00D908EA"/>
    <w:rsid w:val="00D95F8E"/>
    <w:rsid w:val="00DA4049"/>
    <w:rsid w:val="00E007C3"/>
    <w:rsid w:val="00E04636"/>
    <w:rsid w:val="00E0697B"/>
    <w:rsid w:val="00E20EA9"/>
    <w:rsid w:val="00E33095"/>
    <w:rsid w:val="00E51BFC"/>
    <w:rsid w:val="00E54770"/>
    <w:rsid w:val="00E564F5"/>
    <w:rsid w:val="00E57ADC"/>
    <w:rsid w:val="00E72096"/>
    <w:rsid w:val="00E74699"/>
    <w:rsid w:val="00E74AA2"/>
    <w:rsid w:val="00E769DB"/>
    <w:rsid w:val="00E82496"/>
    <w:rsid w:val="00E8763C"/>
    <w:rsid w:val="00EA1CE9"/>
    <w:rsid w:val="00EB0787"/>
    <w:rsid w:val="00EB2377"/>
    <w:rsid w:val="00EB4873"/>
    <w:rsid w:val="00ED751E"/>
    <w:rsid w:val="00EE15D0"/>
    <w:rsid w:val="00F02931"/>
    <w:rsid w:val="00F02C09"/>
    <w:rsid w:val="00F06FD8"/>
    <w:rsid w:val="00F0759E"/>
    <w:rsid w:val="00F13530"/>
    <w:rsid w:val="00F20BE2"/>
    <w:rsid w:val="00F20F45"/>
    <w:rsid w:val="00F24234"/>
    <w:rsid w:val="00F35443"/>
    <w:rsid w:val="00F4399E"/>
    <w:rsid w:val="00F46C1A"/>
    <w:rsid w:val="00F506AE"/>
    <w:rsid w:val="00F7190D"/>
    <w:rsid w:val="00F76093"/>
    <w:rsid w:val="00F84C1D"/>
    <w:rsid w:val="00F91A8B"/>
    <w:rsid w:val="00FB21D8"/>
    <w:rsid w:val="00FB2331"/>
    <w:rsid w:val="00FB4F4E"/>
    <w:rsid w:val="00FD0EEC"/>
    <w:rsid w:val="00FE1416"/>
    <w:rsid w:val="00FE6B55"/>
    <w:rsid w:val="00FF66FA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75D6C"/>
  <w15:docId w15:val="{E7FFFC6F-1636-FE45-BDEA-2D79020E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D17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C42D17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42D17"/>
    <w:pPr>
      <w:widowControl w:val="0"/>
      <w:shd w:val="clear" w:color="auto" w:fill="FFFFFF"/>
      <w:spacing w:before="720" w:after="30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A50A8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D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D76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D7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06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56B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06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56B"/>
    <w:rPr>
      <w:rFonts w:eastAsiaTheme="minorEastAsia"/>
      <w:sz w:val="21"/>
      <w:szCs w:val="21"/>
    </w:rPr>
  </w:style>
  <w:style w:type="character" w:styleId="nfasis">
    <w:name w:val="Emphasis"/>
    <w:basedOn w:val="Fuentedeprrafopredeter"/>
    <w:uiPriority w:val="20"/>
    <w:qFormat/>
    <w:rsid w:val="00066382"/>
    <w:rPr>
      <w:i/>
      <w:iCs/>
    </w:rPr>
  </w:style>
  <w:style w:type="character" w:customStyle="1" w:styleId="notranslate">
    <w:name w:val="notranslate"/>
    <w:basedOn w:val="Fuentedeprrafopredeter"/>
    <w:rsid w:val="008C43D4"/>
  </w:style>
  <w:style w:type="paragraph" w:styleId="Textodeglobo">
    <w:name w:val="Balloon Text"/>
    <w:basedOn w:val="Normal"/>
    <w:link w:val="TextodegloboCar"/>
    <w:uiPriority w:val="99"/>
    <w:semiHidden/>
    <w:unhideWhenUsed/>
    <w:rsid w:val="00B11E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3A"/>
    <w:rPr>
      <w:rFonts w:ascii="Lucida Grande" w:eastAsiaTheme="minorEastAsia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11E3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1E3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1E3A"/>
    <w:rPr>
      <w:rFonts w:eastAsiaTheme="minorEastAsia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1E3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1E3A"/>
    <w:rPr>
      <w:rFonts w:eastAsiaTheme="minorEastAsia"/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00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00875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156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5043-B9F6-45E6-8E0D-97FE9D6A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4713</Words>
  <Characters>25927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Aguilar</dc:creator>
  <cp:keywords/>
  <dc:description/>
  <cp:lastModifiedBy>Paquito</cp:lastModifiedBy>
  <cp:revision>9</cp:revision>
  <cp:lastPrinted>2018-05-16T18:32:00Z</cp:lastPrinted>
  <dcterms:created xsi:type="dcterms:W3CDTF">2018-08-01T14:14:00Z</dcterms:created>
  <dcterms:modified xsi:type="dcterms:W3CDTF">2018-08-23T17:44:00Z</dcterms:modified>
</cp:coreProperties>
</file>