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AEE6" w14:textId="31D1A5E3" w:rsidR="001032AF" w:rsidRPr="00946B11" w:rsidRDefault="00946B11" w:rsidP="001032AF">
      <w:pPr>
        <w:spacing w:before="240" w:line="360" w:lineRule="auto"/>
        <w:jc w:val="right"/>
        <w:rPr>
          <w:rFonts w:ascii="Times New Roman" w:hAnsi="Times New Roman" w:cs="Times New Roman"/>
          <w:b/>
          <w:bCs/>
          <w:i/>
          <w:iCs/>
          <w:color w:val="000000" w:themeColor="text1"/>
          <w:sz w:val="24"/>
          <w:szCs w:val="24"/>
        </w:rPr>
      </w:pPr>
      <w:bookmarkStart w:id="0" w:name="_Hlk229859690"/>
      <w:r w:rsidRPr="00946B11">
        <w:rPr>
          <w:rFonts w:ascii="Times New Roman" w:hAnsi="Times New Roman" w:cs="Times New Roman"/>
          <w:b/>
          <w:bCs/>
          <w:i/>
          <w:iCs/>
          <w:color w:val="000000" w:themeColor="text1"/>
          <w:sz w:val="24"/>
          <w:szCs w:val="24"/>
        </w:rPr>
        <w:t>https://doi.org/10.23913/ride.v16i32.2958</w:t>
      </w:r>
      <w:bookmarkEnd w:id="0"/>
    </w:p>
    <w:p w14:paraId="46902190" w14:textId="3264E955" w:rsidR="001032AF" w:rsidRPr="001032AF" w:rsidRDefault="001032AF" w:rsidP="001032AF">
      <w:pPr>
        <w:spacing w:before="240" w:line="360" w:lineRule="auto"/>
        <w:jc w:val="right"/>
        <w:rPr>
          <w:rFonts w:ascii="Times New Roman" w:hAnsi="Times New Roman" w:cs="Times New Roman"/>
          <w:b/>
          <w:sz w:val="36"/>
          <w:szCs w:val="36"/>
        </w:rPr>
      </w:pPr>
      <w:r w:rsidRPr="001032AF">
        <w:rPr>
          <w:rFonts w:ascii="Times New Roman" w:hAnsi="Times New Roman" w:cs="Times New Roman"/>
          <w:b/>
          <w:bCs/>
          <w:i/>
          <w:iCs/>
          <w:color w:val="000000" w:themeColor="text1"/>
          <w:sz w:val="24"/>
          <w:szCs w:val="24"/>
        </w:rPr>
        <w:t>Artículos científicos</w:t>
      </w:r>
    </w:p>
    <w:p w14:paraId="6764EC66" w14:textId="6A72861E" w:rsidR="00F66D9C" w:rsidRPr="001032AF" w:rsidRDefault="00F66D9C" w:rsidP="001032AF">
      <w:pPr>
        <w:spacing w:line="276" w:lineRule="auto"/>
        <w:jc w:val="right"/>
        <w:rPr>
          <w:rFonts w:cstheme="minorHAnsi"/>
          <w:b/>
          <w:sz w:val="32"/>
          <w:szCs w:val="32"/>
        </w:rPr>
      </w:pPr>
      <w:r w:rsidRPr="001032AF">
        <w:rPr>
          <w:rFonts w:cstheme="minorHAnsi"/>
          <w:b/>
          <w:sz w:val="32"/>
          <w:szCs w:val="32"/>
        </w:rPr>
        <w:t>Actividad económica y desigualdad en México durante la pandemia:</w:t>
      </w:r>
      <w:r w:rsidR="0060574E" w:rsidRPr="001032AF">
        <w:rPr>
          <w:rFonts w:cstheme="minorHAnsi"/>
          <w:b/>
          <w:sz w:val="32"/>
          <w:szCs w:val="32"/>
        </w:rPr>
        <w:t xml:space="preserve"> </w:t>
      </w:r>
      <w:r w:rsidRPr="001032AF">
        <w:rPr>
          <w:rFonts w:cstheme="minorHAnsi"/>
          <w:b/>
          <w:sz w:val="32"/>
          <w:szCs w:val="32"/>
        </w:rPr>
        <w:t>T</w:t>
      </w:r>
      <w:r w:rsidR="001D3876" w:rsidRPr="001032AF">
        <w:rPr>
          <w:rFonts w:cstheme="minorHAnsi"/>
          <w:b/>
          <w:sz w:val="32"/>
          <w:szCs w:val="32"/>
        </w:rPr>
        <w:t>IC</w:t>
      </w:r>
      <w:r w:rsidRPr="001032AF">
        <w:rPr>
          <w:rFonts w:cstheme="minorHAnsi"/>
          <w:b/>
          <w:sz w:val="32"/>
          <w:szCs w:val="32"/>
        </w:rPr>
        <w:t xml:space="preserve"> y empleo en un análisis con datos panel (2020</w:t>
      </w:r>
      <w:r w:rsidR="0060574E" w:rsidRPr="001032AF">
        <w:rPr>
          <w:rFonts w:cstheme="minorHAnsi"/>
          <w:b/>
          <w:sz w:val="32"/>
          <w:szCs w:val="32"/>
        </w:rPr>
        <w:t>-</w:t>
      </w:r>
      <w:r w:rsidRPr="001032AF">
        <w:rPr>
          <w:rFonts w:cstheme="minorHAnsi"/>
          <w:b/>
          <w:sz w:val="32"/>
          <w:szCs w:val="32"/>
        </w:rPr>
        <w:t>2022)</w:t>
      </w:r>
    </w:p>
    <w:p w14:paraId="2341AB90" w14:textId="74DF8056" w:rsidR="00965DE8" w:rsidRPr="001032AF" w:rsidRDefault="004138C4" w:rsidP="001032AF">
      <w:pPr>
        <w:spacing w:line="276" w:lineRule="auto"/>
        <w:jc w:val="right"/>
        <w:rPr>
          <w:rFonts w:cstheme="minorHAnsi"/>
          <w:b/>
          <w:i/>
          <w:iCs/>
          <w:sz w:val="28"/>
          <w:szCs w:val="28"/>
          <w:lang w:val="en-US"/>
        </w:rPr>
      </w:pPr>
      <w:r w:rsidRPr="001032AF">
        <w:rPr>
          <w:rFonts w:cstheme="minorHAnsi"/>
          <w:b/>
          <w:i/>
          <w:iCs/>
          <w:sz w:val="28"/>
          <w:szCs w:val="28"/>
          <w:lang w:val="en-US"/>
        </w:rPr>
        <w:t>Economic activity and inequality in Mexico during the pandemic: I</w:t>
      </w:r>
      <w:r w:rsidR="000C1235" w:rsidRPr="001032AF">
        <w:rPr>
          <w:rFonts w:cstheme="minorHAnsi"/>
          <w:b/>
          <w:i/>
          <w:iCs/>
          <w:sz w:val="28"/>
          <w:szCs w:val="28"/>
          <w:lang w:val="en-US"/>
        </w:rPr>
        <w:t>CT</w:t>
      </w:r>
      <w:r w:rsidRPr="001032AF">
        <w:rPr>
          <w:rFonts w:cstheme="minorHAnsi"/>
          <w:b/>
          <w:i/>
          <w:iCs/>
          <w:sz w:val="28"/>
          <w:szCs w:val="28"/>
          <w:lang w:val="en-US"/>
        </w:rPr>
        <w:t xml:space="preserve"> and employment in a panel data analysis (2020–2022)</w:t>
      </w:r>
    </w:p>
    <w:p w14:paraId="563883BB" w14:textId="330AF1E7" w:rsidR="001032AF" w:rsidRDefault="001032AF" w:rsidP="001032AF">
      <w:pPr>
        <w:spacing w:after="0" w:line="276" w:lineRule="auto"/>
        <w:jc w:val="right"/>
        <w:rPr>
          <w:rFonts w:cstheme="minorHAnsi"/>
          <w:b/>
          <w:i/>
          <w:iCs/>
          <w:sz w:val="28"/>
          <w:szCs w:val="28"/>
        </w:rPr>
      </w:pPr>
      <w:proofErr w:type="spellStart"/>
      <w:r w:rsidRPr="001032AF">
        <w:rPr>
          <w:rFonts w:cstheme="minorHAnsi"/>
          <w:b/>
          <w:i/>
          <w:iCs/>
          <w:sz w:val="28"/>
          <w:szCs w:val="28"/>
        </w:rPr>
        <w:t>Atividade</w:t>
      </w:r>
      <w:proofErr w:type="spellEnd"/>
      <w:r w:rsidRPr="001032AF">
        <w:rPr>
          <w:rFonts w:cstheme="minorHAnsi"/>
          <w:b/>
          <w:i/>
          <w:iCs/>
          <w:sz w:val="28"/>
          <w:szCs w:val="28"/>
        </w:rPr>
        <w:t xml:space="preserve"> </w:t>
      </w:r>
      <w:proofErr w:type="spellStart"/>
      <w:r w:rsidRPr="001032AF">
        <w:rPr>
          <w:rFonts w:cstheme="minorHAnsi"/>
          <w:b/>
          <w:i/>
          <w:iCs/>
          <w:sz w:val="28"/>
          <w:szCs w:val="28"/>
        </w:rPr>
        <w:t>econômica</w:t>
      </w:r>
      <w:proofErr w:type="spellEnd"/>
      <w:r w:rsidRPr="001032AF">
        <w:rPr>
          <w:rFonts w:cstheme="minorHAnsi"/>
          <w:b/>
          <w:i/>
          <w:iCs/>
          <w:sz w:val="28"/>
          <w:szCs w:val="28"/>
        </w:rPr>
        <w:t xml:space="preserve"> e </w:t>
      </w:r>
      <w:proofErr w:type="spellStart"/>
      <w:r w:rsidRPr="001032AF">
        <w:rPr>
          <w:rFonts w:cstheme="minorHAnsi"/>
          <w:b/>
          <w:i/>
          <w:iCs/>
          <w:sz w:val="28"/>
          <w:szCs w:val="28"/>
        </w:rPr>
        <w:t>desigualdade</w:t>
      </w:r>
      <w:proofErr w:type="spellEnd"/>
      <w:r w:rsidRPr="001032AF">
        <w:rPr>
          <w:rFonts w:cstheme="minorHAnsi"/>
          <w:b/>
          <w:i/>
          <w:iCs/>
          <w:sz w:val="28"/>
          <w:szCs w:val="28"/>
        </w:rPr>
        <w:t xml:space="preserve"> no México durante a pandemia: TIC e </w:t>
      </w:r>
      <w:proofErr w:type="spellStart"/>
      <w:r w:rsidRPr="001032AF">
        <w:rPr>
          <w:rFonts w:cstheme="minorHAnsi"/>
          <w:b/>
          <w:i/>
          <w:iCs/>
          <w:sz w:val="28"/>
          <w:szCs w:val="28"/>
        </w:rPr>
        <w:t>emprego</w:t>
      </w:r>
      <w:proofErr w:type="spellEnd"/>
      <w:r w:rsidRPr="001032AF">
        <w:rPr>
          <w:rFonts w:cstheme="minorHAnsi"/>
          <w:b/>
          <w:i/>
          <w:iCs/>
          <w:sz w:val="28"/>
          <w:szCs w:val="28"/>
        </w:rPr>
        <w:t xml:space="preserve"> em </w:t>
      </w:r>
      <w:proofErr w:type="spellStart"/>
      <w:r w:rsidRPr="001032AF">
        <w:rPr>
          <w:rFonts w:cstheme="minorHAnsi"/>
          <w:b/>
          <w:i/>
          <w:iCs/>
          <w:sz w:val="28"/>
          <w:szCs w:val="28"/>
        </w:rPr>
        <w:t>uma</w:t>
      </w:r>
      <w:proofErr w:type="spellEnd"/>
      <w:r w:rsidRPr="001032AF">
        <w:rPr>
          <w:rFonts w:cstheme="minorHAnsi"/>
          <w:b/>
          <w:i/>
          <w:iCs/>
          <w:sz w:val="28"/>
          <w:szCs w:val="28"/>
        </w:rPr>
        <w:t xml:space="preserve"> </w:t>
      </w:r>
      <w:proofErr w:type="spellStart"/>
      <w:r w:rsidRPr="001032AF">
        <w:rPr>
          <w:rFonts w:cstheme="minorHAnsi"/>
          <w:b/>
          <w:i/>
          <w:iCs/>
          <w:sz w:val="28"/>
          <w:szCs w:val="28"/>
        </w:rPr>
        <w:t>análise</w:t>
      </w:r>
      <w:proofErr w:type="spellEnd"/>
      <w:r w:rsidRPr="001032AF">
        <w:rPr>
          <w:rFonts w:cstheme="minorHAnsi"/>
          <w:b/>
          <w:i/>
          <w:iCs/>
          <w:sz w:val="28"/>
          <w:szCs w:val="28"/>
        </w:rPr>
        <w:t xml:space="preserve"> </w:t>
      </w:r>
      <w:proofErr w:type="spellStart"/>
      <w:r w:rsidRPr="001032AF">
        <w:rPr>
          <w:rFonts w:cstheme="minorHAnsi"/>
          <w:b/>
          <w:i/>
          <w:iCs/>
          <w:sz w:val="28"/>
          <w:szCs w:val="28"/>
        </w:rPr>
        <w:t>com</w:t>
      </w:r>
      <w:proofErr w:type="spellEnd"/>
      <w:r w:rsidRPr="001032AF">
        <w:rPr>
          <w:rFonts w:cstheme="minorHAnsi"/>
          <w:b/>
          <w:i/>
          <w:iCs/>
          <w:sz w:val="28"/>
          <w:szCs w:val="28"/>
        </w:rPr>
        <w:t xml:space="preserve"> dados em painel (2020-2022)</w:t>
      </w:r>
    </w:p>
    <w:p w14:paraId="068229A0" w14:textId="77777777" w:rsidR="001032AF" w:rsidRPr="001032AF" w:rsidRDefault="001032AF" w:rsidP="001032AF">
      <w:pPr>
        <w:spacing w:after="0" w:line="276" w:lineRule="auto"/>
        <w:jc w:val="right"/>
        <w:rPr>
          <w:rFonts w:ascii="Times New Roman" w:hAnsi="Times New Roman" w:cs="Times New Roman"/>
          <w:b/>
          <w:sz w:val="32"/>
          <w:szCs w:val="32"/>
        </w:rPr>
      </w:pPr>
    </w:p>
    <w:p w14:paraId="3E36C107" w14:textId="58E34E5A" w:rsidR="00B527EF" w:rsidRPr="001032AF" w:rsidRDefault="00B527EF" w:rsidP="001032AF">
      <w:pPr>
        <w:pBdr>
          <w:top w:val="nil"/>
          <w:left w:val="nil"/>
          <w:bottom w:val="nil"/>
          <w:right w:val="nil"/>
          <w:between w:val="nil"/>
        </w:pBdr>
        <w:spacing w:after="0" w:line="276" w:lineRule="auto"/>
        <w:jc w:val="right"/>
        <w:rPr>
          <w:rFonts w:eastAsia="Times New Roman" w:cstheme="minorHAnsi"/>
          <w:b/>
          <w:bCs/>
          <w:sz w:val="24"/>
          <w:szCs w:val="24"/>
        </w:rPr>
      </w:pPr>
      <w:r w:rsidRPr="001032AF">
        <w:rPr>
          <w:rFonts w:eastAsia="Times New Roman" w:cstheme="minorHAnsi"/>
          <w:b/>
          <w:bCs/>
          <w:sz w:val="24"/>
          <w:szCs w:val="24"/>
        </w:rPr>
        <w:t>Ingrid Anai Hernández Horta</w:t>
      </w:r>
    </w:p>
    <w:p w14:paraId="081440A5" w14:textId="5163818C" w:rsidR="005C679F" w:rsidRPr="002B685D" w:rsidRDefault="00B527EF"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Instituto Politécnico Nacional, Unidad Profesional de Ingeniería y Ciencias Sociales y Administrativas</w:t>
      </w:r>
      <w:r w:rsidR="001032AF">
        <w:rPr>
          <w:rFonts w:ascii="Times New Roman" w:eastAsia="Times New Roman" w:hAnsi="Times New Roman" w:cs="Times New Roman"/>
          <w:sz w:val="24"/>
          <w:szCs w:val="24"/>
        </w:rPr>
        <w:t>, México</w:t>
      </w:r>
    </w:p>
    <w:p w14:paraId="5597F00D" w14:textId="50F90D99" w:rsidR="00B527EF" w:rsidRPr="001032AF" w:rsidRDefault="00B9249D" w:rsidP="001032AF">
      <w:pPr>
        <w:pBdr>
          <w:top w:val="nil"/>
          <w:left w:val="nil"/>
          <w:bottom w:val="nil"/>
          <w:right w:val="nil"/>
          <w:between w:val="nil"/>
        </w:pBdr>
        <w:spacing w:after="0" w:line="276" w:lineRule="auto"/>
        <w:jc w:val="right"/>
        <w:rPr>
          <w:rFonts w:cstheme="minorHAnsi"/>
          <w:color w:val="FF0000"/>
          <w:sz w:val="24"/>
          <w:szCs w:val="24"/>
        </w:rPr>
      </w:pPr>
      <w:hyperlink r:id="rId8">
        <w:r w:rsidR="00B527EF" w:rsidRPr="001032AF">
          <w:rPr>
            <w:rFonts w:cstheme="minorHAnsi"/>
            <w:color w:val="FF0000"/>
            <w:sz w:val="24"/>
            <w:szCs w:val="24"/>
          </w:rPr>
          <w:t>ihernandezh1504@alumno.ipn.mx</w:t>
        </w:r>
      </w:hyperlink>
    </w:p>
    <w:p w14:paraId="7D8B7BEC" w14:textId="77777777" w:rsidR="001032AF" w:rsidRPr="002B685D" w:rsidRDefault="001032AF"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https://orcid.org/0000-0002-0299-5684</w:t>
      </w:r>
    </w:p>
    <w:p w14:paraId="44B90528" w14:textId="77777777" w:rsidR="001032AF" w:rsidRDefault="001032AF" w:rsidP="001032AF">
      <w:pPr>
        <w:pBdr>
          <w:top w:val="nil"/>
          <w:left w:val="nil"/>
          <w:bottom w:val="nil"/>
          <w:right w:val="nil"/>
          <w:between w:val="nil"/>
        </w:pBdr>
        <w:spacing w:after="0" w:line="276" w:lineRule="auto"/>
        <w:jc w:val="right"/>
        <w:rPr>
          <w:rFonts w:eastAsia="Times New Roman" w:cstheme="minorHAnsi"/>
          <w:b/>
          <w:bCs/>
          <w:sz w:val="24"/>
          <w:szCs w:val="24"/>
        </w:rPr>
      </w:pPr>
    </w:p>
    <w:p w14:paraId="66C72AEA" w14:textId="45D2D819" w:rsidR="00F66D9C" w:rsidRPr="001032AF" w:rsidRDefault="00F66D9C" w:rsidP="001032AF">
      <w:pPr>
        <w:pBdr>
          <w:top w:val="nil"/>
          <w:left w:val="nil"/>
          <w:bottom w:val="nil"/>
          <w:right w:val="nil"/>
          <w:between w:val="nil"/>
        </w:pBdr>
        <w:spacing w:after="0" w:line="276" w:lineRule="auto"/>
        <w:jc w:val="right"/>
        <w:rPr>
          <w:rFonts w:eastAsia="Times New Roman" w:cstheme="minorHAnsi"/>
          <w:b/>
          <w:bCs/>
          <w:sz w:val="24"/>
          <w:szCs w:val="24"/>
        </w:rPr>
      </w:pPr>
      <w:r w:rsidRPr="001032AF">
        <w:rPr>
          <w:rFonts w:eastAsia="Times New Roman" w:cstheme="minorHAnsi"/>
          <w:b/>
          <w:bCs/>
          <w:sz w:val="24"/>
          <w:szCs w:val="24"/>
        </w:rPr>
        <w:t>Jaime Arturo Matus Gardea</w:t>
      </w:r>
    </w:p>
    <w:p w14:paraId="617292EF" w14:textId="0403E279" w:rsidR="00F66D9C" w:rsidRPr="002B685D" w:rsidRDefault="00F66D9C"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 xml:space="preserve">Colegio de </w:t>
      </w:r>
      <w:r w:rsidR="00D4598D" w:rsidRPr="002B685D">
        <w:rPr>
          <w:rFonts w:ascii="Times New Roman" w:eastAsia="Times New Roman" w:hAnsi="Times New Roman" w:cs="Times New Roman"/>
          <w:sz w:val="24"/>
          <w:szCs w:val="24"/>
        </w:rPr>
        <w:t>P</w:t>
      </w:r>
      <w:r w:rsidRPr="002B685D">
        <w:rPr>
          <w:rFonts w:ascii="Times New Roman" w:eastAsia="Times New Roman" w:hAnsi="Times New Roman" w:cs="Times New Roman"/>
          <w:sz w:val="24"/>
          <w:szCs w:val="24"/>
        </w:rPr>
        <w:t>osgraduados</w:t>
      </w:r>
      <w:r w:rsidR="001032AF">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 xml:space="preserve"> </w:t>
      </w:r>
      <w:r w:rsidR="0026364E" w:rsidRPr="002B685D">
        <w:rPr>
          <w:rFonts w:ascii="Times New Roman" w:eastAsia="Times New Roman" w:hAnsi="Times New Roman" w:cs="Times New Roman"/>
          <w:sz w:val="24"/>
          <w:szCs w:val="24"/>
        </w:rPr>
        <w:t>C</w:t>
      </w:r>
      <w:r w:rsidRPr="002B685D">
        <w:rPr>
          <w:rFonts w:ascii="Times New Roman" w:eastAsia="Times New Roman" w:hAnsi="Times New Roman" w:cs="Times New Roman"/>
          <w:sz w:val="24"/>
          <w:szCs w:val="24"/>
        </w:rPr>
        <w:t>ampus Montecillo</w:t>
      </w:r>
      <w:r w:rsidR="001032AF">
        <w:rPr>
          <w:rFonts w:ascii="Times New Roman" w:eastAsia="Times New Roman" w:hAnsi="Times New Roman" w:cs="Times New Roman"/>
          <w:sz w:val="24"/>
          <w:szCs w:val="24"/>
        </w:rPr>
        <w:t>, México</w:t>
      </w:r>
    </w:p>
    <w:p w14:paraId="39495469" w14:textId="60AFF1FD" w:rsidR="00F66D9C" w:rsidRPr="001032AF" w:rsidRDefault="00B9249D" w:rsidP="001032AF">
      <w:pPr>
        <w:pBdr>
          <w:top w:val="nil"/>
          <w:left w:val="nil"/>
          <w:bottom w:val="nil"/>
          <w:right w:val="nil"/>
          <w:between w:val="nil"/>
        </w:pBdr>
        <w:spacing w:after="0" w:line="276" w:lineRule="auto"/>
        <w:jc w:val="right"/>
        <w:rPr>
          <w:rFonts w:eastAsia="Times New Roman" w:cstheme="minorHAnsi"/>
          <w:color w:val="FF0000"/>
          <w:sz w:val="24"/>
          <w:szCs w:val="24"/>
        </w:rPr>
      </w:pPr>
      <w:hyperlink r:id="rId9" w:history="1">
        <w:r w:rsidR="00965DE8" w:rsidRPr="001032AF">
          <w:rPr>
            <w:rFonts w:cstheme="minorHAnsi"/>
            <w:color w:val="FF0000"/>
            <w:sz w:val="24"/>
            <w:szCs w:val="24"/>
          </w:rPr>
          <w:t>matus.jaime@gmail.com</w:t>
        </w:r>
      </w:hyperlink>
      <w:r w:rsidR="00965DE8" w:rsidRPr="001032AF">
        <w:rPr>
          <w:rFonts w:eastAsia="Times New Roman" w:cstheme="minorHAnsi"/>
          <w:color w:val="FF0000"/>
          <w:sz w:val="24"/>
          <w:szCs w:val="24"/>
        </w:rPr>
        <w:t xml:space="preserve"> </w:t>
      </w:r>
    </w:p>
    <w:p w14:paraId="7A3F4C61" w14:textId="77777777" w:rsidR="001032AF" w:rsidRPr="002B685D" w:rsidRDefault="001032AF"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https://orcid.org/0000-0001-9076-6170</w:t>
      </w:r>
    </w:p>
    <w:p w14:paraId="2220225C" w14:textId="77777777" w:rsidR="001032AF" w:rsidRDefault="001032AF" w:rsidP="001032AF">
      <w:pPr>
        <w:pBdr>
          <w:top w:val="nil"/>
          <w:left w:val="nil"/>
          <w:bottom w:val="nil"/>
          <w:right w:val="nil"/>
          <w:between w:val="nil"/>
        </w:pBdr>
        <w:spacing w:after="0" w:line="276" w:lineRule="auto"/>
        <w:jc w:val="right"/>
        <w:rPr>
          <w:rFonts w:eastAsia="Times New Roman" w:cstheme="minorHAnsi"/>
          <w:b/>
          <w:bCs/>
          <w:sz w:val="24"/>
          <w:szCs w:val="24"/>
        </w:rPr>
      </w:pPr>
    </w:p>
    <w:p w14:paraId="40E0F9A4" w14:textId="1E8CFF05" w:rsidR="00B527EF" w:rsidRPr="001032AF" w:rsidRDefault="00B527EF" w:rsidP="001032AF">
      <w:pPr>
        <w:pBdr>
          <w:top w:val="nil"/>
          <w:left w:val="nil"/>
          <w:bottom w:val="nil"/>
          <w:right w:val="nil"/>
          <w:between w:val="nil"/>
        </w:pBdr>
        <w:spacing w:after="0" w:line="276" w:lineRule="auto"/>
        <w:jc w:val="right"/>
        <w:rPr>
          <w:rFonts w:eastAsia="Times New Roman" w:cstheme="minorHAnsi"/>
          <w:b/>
          <w:bCs/>
          <w:sz w:val="24"/>
          <w:szCs w:val="24"/>
        </w:rPr>
      </w:pPr>
      <w:r w:rsidRPr="001032AF">
        <w:rPr>
          <w:rFonts w:eastAsia="Times New Roman" w:cstheme="minorHAnsi"/>
          <w:b/>
          <w:bCs/>
          <w:sz w:val="24"/>
          <w:szCs w:val="24"/>
        </w:rPr>
        <w:t>Martha Jiménez García</w:t>
      </w:r>
    </w:p>
    <w:p w14:paraId="73B83EB0" w14:textId="20189A98" w:rsidR="00B671D3" w:rsidRPr="002B685D" w:rsidRDefault="00B527EF"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Instituto Politécnico Nacional, Unidad Profesional de Ingeniería y Ciencias Sociales y Administrativas</w:t>
      </w:r>
      <w:r w:rsidR="001032AF">
        <w:rPr>
          <w:rFonts w:ascii="Times New Roman" w:eastAsia="Times New Roman" w:hAnsi="Times New Roman" w:cs="Times New Roman"/>
          <w:sz w:val="24"/>
          <w:szCs w:val="24"/>
        </w:rPr>
        <w:t>, México</w:t>
      </w:r>
    </w:p>
    <w:p w14:paraId="11D5D708" w14:textId="04C77AA2" w:rsidR="00B527EF" w:rsidRPr="001032AF" w:rsidRDefault="00B9249D" w:rsidP="001032AF">
      <w:pPr>
        <w:pBdr>
          <w:top w:val="nil"/>
          <w:left w:val="nil"/>
          <w:bottom w:val="nil"/>
          <w:right w:val="nil"/>
          <w:between w:val="nil"/>
        </w:pBdr>
        <w:spacing w:after="0" w:line="276" w:lineRule="auto"/>
        <w:jc w:val="right"/>
        <w:rPr>
          <w:rFonts w:eastAsia="Times New Roman" w:cstheme="minorHAnsi"/>
          <w:color w:val="FF0000"/>
          <w:sz w:val="24"/>
          <w:szCs w:val="24"/>
        </w:rPr>
      </w:pPr>
      <w:hyperlink r:id="rId10">
        <w:r w:rsidR="00B527EF" w:rsidRPr="001032AF">
          <w:rPr>
            <w:rFonts w:eastAsia="Times New Roman" w:cstheme="minorHAnsi"/>
            <w:color w:val="FF0000"/>
            <w:sz w:val="24"/>
            <w:szCs w:val="24"/>
          </w:rPr>
          <w:t>majimenez@ipn.mx</w:t>
        </w:r>
      </w:hyperlink>
      <w:r w:rsidR="00B527EF" w:rsidRPr="001032AF">
        <w:rPr>
          <w:rFonts w:eastAsia="Times New Roman" w:cstheme="minorHAnsi"/>
          <w:color w:val="FF0000"/>
          <w:sz w:val="24"/>
          <w:szCs w:val="24"/>
        </w:rPr>
        <w:t xml:space="preserve"> </w:t>
      </w:r>
    </w:p>
    <w:p w14:paraId="34DDB282" w14:textId="77777777" w:rsidR="001032AF" w:rsidRPr="002B685D" w:rsidRDefault="001032AF" w:rsidP="001032AF">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https://orcid.org/0000-0002-8556-2955</w:t>
      </w:r>
    </w:p>
    <w:p w14:paraId="3C2364C5" w14:textId="77777777" w:rsidR="001032AF" w:rsidRPr="002B685D" w:rsidRDefault="001032AF" w:rsidP="001032AF">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3F27729B" w14:textId="241E3309" w:rsidR="00D57F3E" w:rsidRPr="001032AF" w:rsidRDefault="00D57F3E" w:rsidP="001032AF">
      <w:pPr>
        <w:spacing w:after="0" w:line="360" w:lineRule="auto"/>
        <w:rPr>
          <w:rFonts w:cstheme="minorHAnsi"/>
          <w:b/>
          <w:sz w:val="28"/>
          <w:szCs w:val="28"/>
        </w:rPr>
      </w:pPr>
      <w:r w:rsidRPr="001032AF">
        <w:rPr>
          <w:rFonts w:cstheme="minorHAnsi"/>
          <w:b/>
          <w:sz w:val="28"/>
          <w:szCs w:val="28"/>
        </w:rPr>
        <w:t>Resumen</w:t>
      </w:r>
    </w:p>
    <w:p w14:paraId="7803EC63" w14:textId="441A6B41" w:rsidR="004A7F68" w:rsidRPr="002B685D" w:rsidRDefault="00E03617"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La crisis</w:t>
      </w:r>
      <w:r w:rsidR="00CF1722" w:rsidRPr="002B685D">
        <w:rPr>
          <w:rFonts w:ascii="Times New Roman" w:hAnsi="Times New Roman" w:cs="Times New Roman"/>
          <w:sz w:val="24"/>
          <w:szCs w:val="24"/>
        </w:rPr>
        <w:t xml:space="preserve"> </w:t>
      </w:r>
      <w:r w:rsidR="00DA1A04" w:rsidRPr="002B685D">
        <w:rPr>
          <w:rFonts w:ascii="Times New Roman" w:hAnsi="Times New Roman" w:cs="Times New Roman"/>
          <w:sz w:val="24"/>
          <w:szCs w:val="24"/>
        </w:rPr>
        <w:t xml:space="preserve">COVID-19 </w:t>
      </w:r>
      <w:r w:rsidR="00D13529">
        <w:rPr>
          <w:rFonts w:ascii="Times New Roman" w:hAnsi="Times New Roman" w:cs="Times New Roman"/>
          <w:sz w:val="24"/>
          <w:szCs w:val="24"/>
        </w:rPr>
        <w:t>impactó la economía global</w:t>
      </w:r>
      <w:r w:rsidR="00E64BA1">
        <w:rPr>
          <w:rFonts w:ascii="Times New Roman" w:hAnsi="Times New Roman" w:cs="Times New Roman"/>
          <w:sz w:val="24"/>
          <w:szCs w:val="24"/>
        </w:rPr>
        <w:t xml:space="preserve"> y </w:t>
      </w:r>
      <w:r w:rsidR="00561E2D" w:rsidRPr="002B685D">
        <w:rPr>
          <w:rFonts w:ascii="Times New Roman" w:hAnsi="Times New Roman" w:cs="Times New Roman"/>
          <w:sz w:val="24"/>
          <w:szCs w:val="24"/>
        </w:rPr>
        <w:t>evidenci</w:t>
      </w:r>
      <w:r w:rsidR="00E024C4">
        <w:rPr>
          <w:rFonts w:ascii="Times New Roman" w:hAnsi="Times New Roman" w:cs="Times New Roman"/>
          <w:sz w:val="24"/>
          <w:szCs w:val="24"/>
        </w:rPr>
        <w:t>ó</w:t>
      </w:r>
      <w:r w:rsidR="00561E2D" w:rsidRPr="002B685D">
        <w:rPr>
          <w:rFonts w:ascii="Times New Roman" w:hAnsi="Times New Roman" w:cs="Times New Roman"/>
          <w:sz w:val="24"/>
          <w:szCs w:val="24"/>
        </w:rPr>
        <w:t xml:space="preserve"> las </w:t>
      </w:r>
      <w:r w:rsidR="00E64BA1">
        <w:rPr>
          <w:rFonts w:ascii="Times New Roman" w:hAnsi="Times New Roman" w:cs="Times New Roman"/>
          <w:sz w:val="24"/>
          <w:szCs w:val="24"/>
        </w:rPr>
        <w:t>brechas</w:t>
      </w:r>
      <w:r w:rsidR="00561E2D" w:rsidRPr="002B685D">
        <w:rPr>
          <w:rFonts w:ascii="Times New Roman" w:hAnsi="Times New Roman" w:cs="Times New Roman"/>
          <w:sz w:val="24"/>
          <w:szCs w:val="24"/>
        </w:rPr>
        <w:t xml:space="preserve"> económicas</w:t>
      </w:r>
      <w:r w:rsidR="00DA1A04" w:rsidRPr="002B685D">
        <w:rPr>
          <w:rFonts w:ascii="Times New Roman" w:hAnsi="Times New Roman" w:cs="Times New Roman"/>
          <w:sz w:val="24"/>
          <w:szCs w:val="24"/>
        </w:rPr>
        <w:t xml:space="preserve"> en países en desarrollo como México. </w:t>
      </w:r>
      <w:r w:rsidR="00C6687C" w:rsidRPr="00C6687C">
        <w:rPr>
          <w:rFonts w:ascii="Times New Roman" w:hAnsi="Times New Roman" w:cs="Times New Roman"/>
          <w:sz w:val="24"/>
          <w:szCs w:val="24"/>
        </w:rPr>
        <w:t xml:space="preserve">El objetivo de esta investigación fue analizar </w:t>
      </w:r>
      <w:r w:rsidR="00FC4F99">
        <w:rPr>
          <w:rFonts w:ascii="Times New Roman" w:hAnsi="Times New Roman" w:cs="Times New Roman"/>
          <w:sz w:val="24"/>
          <w:szCs w:val="24"/>
        </w:rPr>
        <w:t>la asociación</w:t>
      </w:r>
      <w:r w:rsidR="00C6687C" w:rsidRPr="00C6687C">
        <w:rPr>
          <w:rFonts w:ascii="Times New Roman" w:hAnsi="Times New Roman" w:cs="Times New Roman"/>
          <w:sz w:val="24"/>
          <w:szCs w:val="24"/>
        </w:rPr>
        <w:t xml:space="preserve"> de las TIC y el empleo en la actividad económica de México bajo el escenario de la crisis sanitaria por COVID-19 durante el periodo 2020–2022</w:t>
      </w:r>
      <w:r w:rsidR="00C008FA" w:rsidRPr="002B685D">
        <w:rPr>
          <w:rFonts w:ascii="Times New Roman" w:hAnsi="Times New Roman" w:cs="Times New Roman"/>
          <w:sz w:val="24"/>
          <w:szCs w:val="24"/>
        </w:rPr>
        <w:t>.</w:t>
      </w:r>
      <w:r w:rsidR="00711B7D" w:rsidRPr="002B685D">
        <w:rPr>
          <w:rFonts w:ascii="Times New Roman" w:hAnsi="Times New Roman" w:cs="Times New Roman"/>
          <w:sz w:val="24"/>
          <w:szCs w:val="24"/>
        </w:rPr>
        <w:t xml:space="preserve"> </w:t>
      </w:r>
      <w:r w:rsidR="009D4217">
        <w:rPr>
          <w:rFonts w:ascii="Times New Roman" w:hAnsi="Times New Roman" w:cs="Times New Roman"/>
          <w:sz w:val="24"/>
          <w:szCs w:val="24"/>
        </w:rPr>
        <w:t xml:space="preserve">Mediante un modelo </w:t>
      </w:r>
      <w:r w:rsidR="00346F5C">
        <w:rPr>
          <w:rFonts w:ascii="Times New Roman" w:hAnsi="Times New Roman" w:cs="Times New Roman"/>
          <w:sz w:val="24"/>
          <w:szCs w:val="24"/>
        </w:rPr>
        <w:t xml:space="preserve">panel </w:t>
      </w:r>
      <w:r w:rsidR="009D4217">
        <w:rPr>
          <w:rFonts w:ascii="Times New Roman" w:hAnsi="Times New Roman" w:cs="Times New Roman"/>
          <w:sz w:val="24"/>
          <w:szCs w:val="24"/>
        </w:rPr>
        <w:t xml:space="preserve">de efectos fijos con 288 observaciones </w:t>
      </w:r>
      <w:r w:rsidR="00C57992">
        <w:rPr>
          <w:rFonts w:ascii="Times New Roman" w:hAnsi="Times New Roman" w:cs="Times New Roman"/>
          <w:sz w:val="24"/>
          <w:szCs w:val="24"/>
        </w:rPr>
        <w:t xml:space="preserve">trimestrales, se analizó si el </w:t>
      </w:r>
      <w:r w:rsidR="00346F5C">
        <w:rPr>
          <w:rFonts w:ascii="Times New Roman" w:hAnsi="Times New Roman" w:cs="Times New Roman"/>
          <w:sz w:val="24"/>
          <w:szCs w:val="24"/>
        </w:rPr>
        <w:t>nivel</w:t>
      </w:r>
      <w:r w:rsidR="00A6061C" w:rsidRPr="00A6061C">
        <w:rPr>
          <w:rFonts w:ascii="Times New Roman" w:hAnsi="Times New Roman" w:cs="Times New Roman"/>
          <w:sz w:val="24"/>
          <w:szCs w:val="24"/>
        </w:rPr>
        <w:t xml:space="preserve"> de ingreso a nivel entidad federativa</w:t>
      </w:r>
      <w:r w:rsidR="004A7F68" w:rsidRPr="002B685D">
        <w:rPr>
          <w:rFonts w:ascii="Times New Roman" w:hAnsi="Times New Roman" w:cs="Times New Roman"/>
          <w:sz w:val="24"/>
          <w:szCs w:val="24"/>
        </w:rPr>
        <w:t>,</w:t>
      </w:r>
      <w:r w:rsidR="00363619" w:rsidRPr="002B685D">
        <w:rPr>
          <w:rFonts w:ascii="Times New Roman" w:hAnsi="Times New Roman" w:cs="Times New Roman"/>
          <w:sz w:val="24"/>
          <w:szCs w:val="24"/>
        </w:rPr>
        <w:t xml:space="preserve"> amplific</w:t>
      </w:r>
      <w:r w:rsidR="00026F8A" w:rsidRPr="002B685D">
        <w:rPr>
          <w:rFonts w:ascii="Times New Roman" w:hAnsi="Times New Roman" w:cs="Times New Roman"/>
          <w:sz w:val="24"/>
          <w:szCs w:val="24"/>
        </w:rPr>
        <w:t xml:space="preserve">ó </w:t>
      </w:r>
      <w:r w:rsidR="00363619" w:rsidRPr="002B685D">
        <w:rPr>
          <w:rFonts w:ascii="Times New Roman" w:hAnsi="Times New Roman" w:cs="Times New Roman"/>
          <w:sz w:val="24"/>
          <w:szCs w:val="24"/>
        </w:rPr>
        <w:t>o mitig</w:t>
      </w:r>
      <w:r w:rsidR="00026F8A" w:rsidRPr="002B685D">
        <w:rPr>
          <w:rFonts w:ascii="Times New Roman" w:hAnsi="Times New Roman" w:cs="Times New Roman"/>
          <w:sz w:val="24"/>
          <w:szCs w:val="24"/>
        </w:rPr>
        <w:t>ó</w:t>
      </w:r>
      <w:r w:rsidR="00363619" w:rsidRPr="002B685D">
        <w:rPr>
          <w:rFonts w:ascii="Times New Roman" w:hAnsi="Times New Roman" w:cs="Times New Roman"/>
          <w:sz w:val="24"/>
          <w:szCs w:val="24"/>
        </w:rPr>
        <w:t xml:space="preserve"> los impactos de la crisis sanitaria.</w:t>
      </w:r>
      <w:r w:rsidR="002025FD" w:rsidRPr="002B685D">
        <w:rPr>
          <w:rFonts w:ascii="Times New Roman" w:hAnsi="Times New Roman" w:cs="Times New Roman"/>
          <w:sz w:val="24"/>
          <w:szCs w:val="24"/>
        </w:rPr>
        <w:t xml:space="preserve"> </w:t>
      </w:r>
    </w:p>
    <w:p w14:paraId="330F0A2D" w14:textId="17691015" w:rsidR="003F008B" w:rsidRPr="002B685D" w:rsidRDefault="005D1990"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lastRenderedPageBreak/>
        <w:t>Los resultados</w:t>
      </w:r>
      <w:r w:rsidR="00346F5C">
        <w:rPr>
          <w:rFonts w:ascii="Times New Roman" w:hAnsi="Times New Roman" w:cs="Times New Roman"/>
          <w:sz w:val="24"/>
          <w:szCs w:val="24"/>
        </w:rPr>
        <w:t xml:space="preserve"> del modelo general</w:t>
      </w:r>
      <w:r w:rsidRPr="002B685D">
        <w:rPr>
          <w:rFonts w:ascii="Times New Roman" w:hAnsi="Times New Roman" w:cs="Times New Roman"/>
          <w:sz w:val="24"/>
          <w:szCs w:val="24"/>
        </w:rPr>
        <w:t xml:space="preserve"> </w:t>
      </w:r>
      <w:r w:rsidR="00346F5C">
        <w:rPr>
          <w:rFonts w:ascii="Times New Roman" w:hAnsi="Times New Roman" w:cs="Times New Roman"/>
          <w:sz w:val="24"/>
          <w:szCs w:val="24"/>
        </w:rPr>
        <w:t xml:space="preserve">nacional </w:t>
      </w:r>
      <w:r w:rsidRPr="002B685D">
        <w:rPr>
          <w:rFonts w:ascii="Times New Roman" w:hAnsi="Times New Roman" w:cs="Times New Roman"/>
          <w:sz w:val="24"/>
          <w:szCs w:val="24"/>
        </w:rPr>
        <w:t>mostraron que las T</w:t>
      </w:r>
      <w:r w:rsidR="000C1235">
        <w:rPr>
          <w:rFonts w:ascii="Times New Roman" w:hAnsi="Times New Roman" w:cs="Times New Roman"/>
          <w:sz w:val="24"/>
          <w:szCs w:val="24"/>
        </w:rPr>
        <w:t>IC</w:t>
      </w:r>
      <w:r w:rsidRPr="002B685D">
        <w:rPr>
          <w:rFonts w:ascii="Times New Roman" w:hAnsi="Times New Roman" w:cs="Times New Roman"/>
          <w:sz w:val="24"/>
          <w:szCs w:val="24"/>
        </w:rPr>
        <w:t xml:space="preserve"> </w:t>
      </w:r>
      <w:r w:rsidR="00264828" w:rsidRPr="002B685D">
        <w:rPr>
          <w:rFonts w:ascii="Times New Roman" w:hAnsi="Times New Roman" w:cs="Times New Roman"/>
          <w:sz w:val="24"/>
          <w:szCs w:val="24"/>
        </w:rPr>
        <w:t>(</w:t>
      </w:r>
      <w:r w:rsidR="00B65FFB">
        <w:rPr>
          <w:rFonts w:ascii="Times New Roman" w:hAnsi="Times New Roman" w:cs="Times New Roman"/>
          <w:sz w:val="24"/>
          <w:szCs w:val="24"/>
        </w:rPr>
        <w:t>β</w:t>
      </w:r>
      <w:r w:rsidR="00346F5C">
        <w:rPr>
          <w:rFonts w:ascii="Aptos Narrow" w:hAnsi="Aptos Narrow" w:cs="Times New Roman"/>
          <w:sz w:val="24"/>
          <w:szCs w:val="24"/>
        </w:rPr>
        <w:t xml:space="preserve"> = </w:t>
      </w:r>
      <w:r w:rsidR="00264828" w:rsidRPr="002B685D">
        <w:rPr>
          <w:rFonts w:ascii="Times New Roman" w:hAnsi="Times New Roman" w:cs="Times New Roman"/>
          <w:sz w:val="24"/>
          <w:szCs w:val="24"/>
        </w:rPr>
        <w:t>0.005</w:t>
      </w:r>
      <w:r w:rsidR="00311478">
        <w:rPr>
          <w:rFonts w:ascii="Times New Roman" w:hAnsi="Times New Roman" w:cs="Times New Roman"/>
          <w:sz w:val="24"/>
          <w:szCs w:val="24"/>
        </w:rPr>
        <w:t>3</w:t>
      </w:r>
      <w:r w:rsidR="00264828" w:rsidRPr="002B685D">
        <w:rPr>
          <w:rFonts w:ascii="Times New Roman" w:hAnsi="Times New Roman" w:cs="Times New Roman"/>
          <w:sz w:val="24"/>
          <w:szCs w:val="24"/>
        </w:rPr>
        <w:t>; p</w:t>
      </w:r>
      <w:r w:rsidR="00887A45">
        <w:rPr>
          <w:rFonts w:ascii="Times New Roman" w:hAnsi="Times New Roman" w:cs="Times New Roman"/>
          <w:sz w:val="24"/>
          <w:szCs w:val="24"/>
        </w:rPr>
        <w:t xml:space="preserve"> </w:t>
      </w:r>
      <w:r w:rsidR="003A57C9">
        <w:rPr>
          <w:rFonts w:ascii="Times New Roman" w:hAnsi="Times New Roman" w:cs="Times New Roman"/>
          <w:sz w:val="24"/>
          <w:szCs w:val="24"/>
        </w:rPr>
        <w:t>=</w:t>
      </w:r>
      <w:r w:rsidR="00887A45">
        <w:rPr>
          <w:rFonts w:ascii="Times New Roman" w:hAnsi="Times New Roman" w:cs="Times New Roman"/>
          <w:sz w:val="24"/>
          <w:szCs w:val="24"/>
        </w:rPr>
        <w:t xml:space="preserve"> </w:t>
      </w:r>
      <w:r w:rsidR="00264828" w:rsidRPr="002B685D">
        <w:rPr>
          <w:rFonts w:ascii="Times New Roman" w:hAnsi="Times New Roman" w:cs="Times New Roman"/>
          <w:sz w:val="24"/>
          <w:szCs w:val="24"/>
        </w:rPr>
        <w:t>0.0</w:t>
      </w:r>
      <w:r w:rsidR="003A57C9">
        <w:rPr>
          <w:rFonts w:ascii="Times New Roman" w:hAnsi="Times New Roman" w:cs="Times New Roman"/>
          <w:sz w:val="24"/>
          <w:szCs w:val="24"/>
        </w:rPr>
        <w:t>062</w:t>
      </w:r>
      <w:r w:rsidR="00264828"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y </w:t>
      </w:r>
      <w:r w:rsidR="009160FC" w:rsidRPr="002B685D">
        <w:rPr>
          <w:rFonts w:ascii="Times New Roman" w:hAnsi="Times New Roman" w:cs="Times New Roman"/>
          <w:sz w:val="24"/>
          <w:szCs w:val="24"/>
        </w:rPr>
        <w:t>el empleo</w:t>
      </w:r>
      <w:r w:rsidR="00264828" w:rsidRPr="002B685D">
        <w:rPr>
          <w:rFonts w:ascii="Times New Roman" w:hAnsi="Times New Roman" w:cs="Times New Roman"/>
          <w:sz w:val="24"/>
          <w:szCs w:val="24"/>
        </w:rPr>
        <w:t xml:space="preserve"> (</w:t>
      </w:r>
      <w:r w:rsidR="00B65FFB">
        <w:rPr>
          <w:rFonts w:ascii="Times New Roman" w:hAnsi="Times New Roman" w:cs="Times New Roman"/>
          <w:sz w:val="24"/>
          <w:szCs w:val="24"/>
        </w:rPr>
        <w:t>β</w:t>
      </w:r>
      <w:r w:rsidR="003A57C9">
        <w:rPr>
          <w:rFonts w:ascii="Aptos Narrow" w:hAnsi="Aptos Narrow" w:cs="Times New Roman"/>
          <w:sz w:val="24"/>
          <w:szCs w:val="24"/>
        </w:rPr>
        <w:t xml:space="preserve"> = </w:t>
      </w:r>
      <w:r w:rsidR="00264828" w:rsidRPr="002B685D">
        <w:rPr>
          <w:rFonts w:ascii="Times New Roman" w:hAnsi="Times New Roman" w:cs="Times New Roman"/>
          <w:sz w:val="24"/>
          <w:szCs w:val="24"/>
        </w:rPr>
        <w:t>0.014</w:t>
      </w:r>
      <w:r w:rsidR="00311478">
        <w:rPr>
          <w:rFonts w:ascii="Times New Roman" w:hAnsi="Times New Roman" w:cs="Times New Roman"/>
          <w:sz w:val="24"/>
          <w:szCs w:val="24"/>
        </w:rPr>
        <w:t>0</w:t>
      </w:r>
      <w:r w:rsidR="00264828" w:rsidRPr="002B685D">
        <w:rPr>
          <w:rFonts w:ascii="Times New Roman" w:hAnsi="Times New Roman" w:cs="Times New Roman"/>
          <w:sz w:val="24"/>
          <w:szCs w:val="24"/>
        </w:rPr>
        <w:t xml:space="preserve">; p </w:t>
      </w:r>
      <w:r w:rsidR="003A57C9">
        <w:rPr>
          <w:rFonts w:ascii="Times New Roman" w:hAnsi="Times New Roman" w:cs="Times New Roman"/>
          <w:sz w:val="24"/>
          <w:szCs w:val="24"/>
        </w:rPr>
        <w:t xml:space="preserve">= </w:t>
      </w:r>
      <w:r w:rsidR="00264828" w:rsidRPr="002B685D">
        <w:rPr>
          <w:rFonts w:ascii="Times New Roman" w:hAnsi="Times New Roman" w:cs="Times New Roman"/>
          <w:sz w:val="24"/>
          <w:szCs w:val="24"/>
        </w:rPr>
        <w:t>0.0</w:t>
      </w:r>
      <w:r w:rsidR="00844B57">
        <w:rPr>
          <w:rFonts w:ascii="Times New Roman" w:hAnsi="Times New Roman" w:cs="Times New Roman"/>
          <w:sz w:val="24"/>
          <w:szCs w:val="24"/>
        </w:rPr>
        <w:t>012</w:t>
      </w:r>
      <w:r w:rsidR="00264828"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844B57">
        <w:rPr>
          <w:rFonts w:ascii="Times New Roman" w:hAnsi="Times New Roman" w:cs="Times New Roman"/>
          <w:sz w:val="24"/>
          <w:szCs w:val="24"/>
        </w:rPr>
        <w:t>se asociaron</w:t>
      </w:r>
      <w:r w:rsidRPr="002B685D">
        <w:rPr>
          <w:rFonts w:ascii="Times New Roman" w:hAnsi="Times New Roman" w:cs="Times New Roman"/>
          <w:sz w:val="24"/>
          <w:szCs w:val="24"/>
        </w:rPr>
        <w:t xml:space="preserve"> positiv</w:t>
      </w:r>
      <w:r w:rsidR="00844B57">
        <w:rPr>
          <w:rFonts w:ascii="Times New Roman" w:hAnsi="Times New Roman" w:cs="Times New Roman"/>
          <w:sz w:val="24"/>
          <w:szCs w:val="24"/>
        </w:rPr>
        <w:t>amente</w:t>
      </w:r>
      <w:r w:rsidRPr="002B685D">
        <w:rPr>
          <w:rFonts w:ascii="Times New Roman" w:hAnsi="Times New Roman" w:cs="Times New Roman"/>
          <w:sz w:val="24"/>
          <w:szCs w:val="24"/>
        </w:rPr>
        <w:t xml:space="preserve"> </w:t>
      </w:r>
      <w:r w:rsidR="00844B57">
        <w:rPr>
          <w:rFonts w:ascii="Times New Roman" w:hAnsi="Times New Roman" w:cs="Times New Roman"/>
          <w:sz w:val="24"/>
          <w:szCs w:val="24"/>
        </w:rPr>
        <w:t>con</w:t>
      </w:r>
      <w:r w:rsidRPr="002B685D">
        <w:rPr>
          <w:rFonts w:ascii="Times New Roman" w:hAnsi="Times New Roman" w:cs="Times New Roman"/>
          <w:sz w:val="24"/>
          <w:szCs w:val="24"/>
        </w:rPr>
        <w:t xml:space="preserve"> la actividad económica</w:t>
      </w:r>
      <w:r w:rsidR="007B0679"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mientras que el COVID-19 tuvo un </w:t>
      </w:r>
      <w:r w:rsidR="00F03F0A" w:rsidRPr="002B685D">
        <w:rPr>
          <w:rFonts w:ascii="Times New Roman" w:hAnsi="Times New Roman" w:cs="Times New Roman"/>
          <w:sz w:val="24"/>
          <w:szCs w:val="24"/>
        </w:rPr>
        <w:t>impacto</w:t>
      </w:r>
      <w:r w:rsidRPr="002B685D">
        <w:rPr>
          <w:rFonts w:ascii="Times New Roman" w:hAnsi="Times New Roman" w:cs="Times New Roman"/>
          <w:sz w:val="24"/>
          <w:szCs w:val="24"/>
        </w:rPr>
        <w:t xml:space="preserve"> negativo </w:t>
      </w:r>
      <w:r w:rsidR="00363619" w:rsidRPr="002B685D">
        <w:rPr>
          <w:rFonts w:ascii="Times New Roman" w:hAnsi="Times New Roman" w:cs="Times New Roman"/>
          <w:sz w:val="24"/>
          <w:szCs w:val="24"/>
        </w:rPr>
        <w:t>con rezago</w:t>
      </w:r>
      <w:r w:rsidR="003F008B" w:rsidRPr="002B685D">
        <w:rPr>
          <w:rFonts w:ascii="Times New Roman" w:hAnsi="Times New Roman" w:cs="Times New Roman"/>
          <w:sz w:val="24"/>
          <w:szCs w:val="24"/>
        </w:rPr>
        <w:t xml:space="preserve"> de dos periodos </w:t>
      </w:r>
      <w:r w:rsidR="00A966ED" w:rsidRPr="002B685D">
        <w:rPr>
          <w:rFonts w:ascii="Times New Roman" w:hAnsi="Times New Roman" w:cs="Times New Roman"/>
          <w:sz w:val="24"/>
          <w:szCs w:val="24"/>
        </w:rPr>
        <w:t>(</w:t>
      </w:r>
      <w:r w:rsidR="00BB6016">
        <w:rPr>
          <w:rFonts w:ascii="Times New Roman" w:hAnsi="Times New Roman" w:cs="Times New Roman"/>
          <w:sz w:val="24"/>
          <w:szCs w:val="24"/>
        </w:rPr>
        <w:t>β</w:t>
      </w:r>
      <w:r w:rsidR="005C2A96">
        <w:rPr>
          <w:rFonts w:ascii="Aptos Narrow" w:hAnsi="Aptos Narrow" w:cs="Times New Roman"/>
          <w:sz w:val="24"/>
          <w:szCs w:val="24"/>
        </w:rPr>
        <w:t xml:space="preserve"> = </w:t>
      </w:r>
      <w:r w:rsidR="00B65FFB">
        <w:rPr>
          <w:rFonts w:ascii="Times New Roman" w:hAnsi="Times New Roman" w:cs="Times New Roman"/>
          <w:sz w:val="24"/>
          <w:szCs w:val="24"/>
        </w:rPr>
        <w:t>-</w:t>
      </w:r>
      <w:r w:rsidR="003F008B" w:rsidRPr="002B685D">
        <w:rPr>
          <w:rFonts w:ascii="Times New Roman" w:hAnsi="Times New Roman" w:cs="Times New Roman"/>
          <w:sz w:val="24"/>
          <w:szCs w:val="24"/>
        </w:rPr>
        <w:t>0.075</w:t>
      </w:r>
      <w:r w:rsidR="00D557F0">
        <w:rPr>
          <w:rFonts w:ascii="Times New Roman" w:hAnsi="Times New Roman" w:cs="Times New Roman"/>
          <w:sz w:val="24"/>
          <w:szCs w:val="24"/>
        </w:rPr>
        <w:t>2</w:t>
      </w:r>
      <w:r w:rsidR="003F008B" w:rsidRPr="002B685D">
        <w:rPr>
          <w:rFonts w:ascii="Times New Roman" w:hAnsi="Times New Roman" w:cs="Times New Roman"/>
          <w:sz w:val="24"/>
          <w:szCs w:val="24"/>
        </w:rPr>
        <w:t>; p &lt; 0.0</w:t>
      </w:r>
      <w:r w:rsidR="00F35779">
        <w:rPr>
          <w:rFonts w:ascii="Times New Roman" w:hAnsi="Times New Roman" w:cs="Times New Roman"/>
          <w:sz w:val="24"/>
          <w:szCs w:val="24"/>
        </w:rPr>
        <w:t>00</w:t>
      </w:r>
      <w:r w:rsidR="003F008B" w:rsidRPr="002B685D">
        <w:rPr>
          <w:rFonts w:ascii="Times New Roman" w:hAnsi="Times New Roman" w:cs="Times New Roman"/>
          <w:sz w:val="24"/>
          <w:szCs w:val="24"/>
        </w:rPr>
        <w:t xml:space="preserve">1). </w:t>
      </w:r>
      <w:r w:rsidR="00363619" w:rsidRPr="002B685D">
        <w:rPr>
          <w:rFonts w:ascii="Times New Roman" w:hAnsi="Times New Roman" w:cs="Times New Roman"/>
          <w:sz w:val="24"/>
          <w:szCs w:val="24"/>
        </w:rPr>
        <w:t xml:space="preserve">El análisis </w:t>
      </w:r>
      <w:r w:rsidRPr="002B685D">
        <w:rPr>
          <w:rFonts w:ascii="Times New Roman" w:hAnsi="Times New Roman" w:cs="Times New Roman"/>
          <w:sz w:val="24"/>
          <w:szCs w:val="24"/>
        </w:rPr>
        <w:t xml:space="preserve">por decil de </w:t>
      </w:r>
      <w:r w:rsidR="00C76D3F" w:rsidRPr="002B685D">
        <w:rPr>
          <w:rFonts w:ascii="Times New Roman" w:hAnsi="Times New Roman" w:cs="Times New Roman"/>
          <w:sz w:val="24"/>
          <w:szCs w:val="24"/>
        </w:rPr>
        <w:t>ingreso</w:t>
      </w:r>
      <w:r w:rsidRPr="002B685D">
        <w:rPr>
          <w:rFonts w:ascii="Times New Roman" w:hAnsi="Times New Roman" w:cs="Times New Roman"/>
          <w:sz w:val="24"/>
          <w:szCs w:val="24"/>
        </w:rPr>
        <w:t xml:space="preserve"> </w:t>
      </w:r>
      <w:r w:rsidR="00F03F0A" w:rsidRPr="002B685D">
        <w:rPr>
          <w:rFonts w:ascii="Times New Roman" w:hAnsi="Times New Roman" w:cs="Times New Roman"/>
          <w:sz w:val="24"/>
          <w:szCs w:val="24"/>
        </w:rPr>
        <w:t xml:space="preserve">reveló </w:t>
      </w:r>
      <w:r w:rsidR="00F35779">
        <w:rPr>
          <w:rFonts w:ascii="Times New Roman" w:hAnsi="Times New Roman" w:cs="Times New Roman"/>
          <w:sz w:val="24"/>
          <w:szCs w:val="24"/>
        </w:rPr>
        <w:t xml:space="preserve">la magnitud del </w:t>
      </w:r>
      <w:r w:rsidR="00E50C5D">
        <w:rPr>
          <w:rFonts w:ascii="Times New Roman" w:hAnsi="Times New Roman" w:cs="Times New Roman"/>
          <w:sz w:val="24"/>
          <w:szCs w:val="24"/>
        </w:rPr>
        <w:t>coeficiente</w:t>
      </w:r>
      <w:r w:rsidR="00E7342B" w:rsidRPr="00E7342B">
        <w:rPr>
          <w:rFonts w:ascii="Times New Roman" w:hAnsi="Times New Roman" w:cs="Times New Roman"/>
          <w:sz w:val="24"/>
          <w:szCs w:val="24"/>
        </w:rPr>
        <w:t xml:space="preserve"> negativo generado por el COVID-19</w:t>
      </w:r>
      <w:r w:rsidR="00E50C5D">
        <w:rPr>
          <w:rFonts w:ascii="Times New Roman" w:hAnsi="Times New Roman" w:cs="Times New Roman"/>
          <w:sz w:val="24"/>
          <w:szCs w:val="24"/>
        </w:rPr>
        <w:t xml:space="preserve"> </w:t>
      </w:r>
      <w:r w:rsidR="00B948A5">
        <w:rPr>
          <w:rFonts w:ascii="Times New Roman" w:hAnsi="Times New Roman" w:cs="Times New Roman"/>
          <w:sz w:val="24"/>
          <w:szCs w:val="24"/>
        </w:rPr>
        <w:t xml:space="preserve">con </w:t>
      </w:r>
      <w:r w:rsidR="00B948A5" w:rsidRPr="00B948A5">
        <w:rPr>
          <w:rFonts w:ascii="Times New Roman" w:hAnsi="Times New Roman" w:cs="Times New Roman"/>
          <w:sz w:val="24"/>
          <w:szCs w:val="24"/>
        </w:rPr>
        <w:t>rezago de dos periodos (t–2</w:t>
      </w:r>
      <w:r w:rsidR="00B948A5">
        <w:rPr>
          <w:rFonts w:ascii="Times New Roman" w:hAnsi="Times New Roman" w:cs="Times New Roman"/>
          <w:sz w:val="24"/>
          <w:szCs w:val="24"/>
        </w:rPr>
        <w:t xml:space="preserve">) </w:t>
      </w:r>
      <w:r w:rsidR="007A1A03">
        <w:rPr>
          <w:rFonts w:ascii="Times New Roman" w:hAnsi="Times New Roman" w:cs="Times New Roman"/>
          <w:sz w:val="24"/>
          <w:szCs w:val="24"/>
        </w:rPr>
        <w:t>fue</w:t>
      </w:r>
      <w:r w:rsidR="006D2348" w:rsidRPr="002B685D">
        <w:rPr>
          <w:rFonts w:ascii="Times New Roman" w:hAnsi="Times New Roman" w:cs="Times New Roman"/>
          <w:sz w:val="24"/>
          <w:szCs w:val="24"/>
        </w:rPr>
        <w:t xml:space="preserve"> </w:t>
      </w:r>
      <w:r w:rsidR="00E50C5D">
        <w:rPr>
          <w:rFonts w:ascii="Times New Roman" w:hAnsi="Times New Roman" w:cs="Times New Roman"/>
          <w:sz w:val="24"/>
          <w:szCs w:val="24"/>
        </w:rPr>
        <w:t>mayor</w:t>
      </w:r>
      <w:r w:rsidR="006D2348" w:rsidRPr="002B685D">
        <w:rPr>
          <w:rFonts w:ascii="Times New Roman" w:hAnsi="Times New Roman" w:cs="Times New Roman"/>
          <w:sz w:val="24"/>
          <w:szCs w:val="24"/>
        </w:rPr>
        <w:t xml:space="preserve"> en los estados </w:t>
      </w:r>
      <w:r w:rsidR="00E84FEF">
        <w:rPr>
          <w:rFonts w:ascii="Times New Roman" w:hAnsi="Times New Roman" w:cs="Times New Roman"/>
          <w:sz w:val="24"/>
          <w:szCs w:val="24"/>
        </w:rPr>
        <w:t>de</w:t>
      </w:r>
      <w:r w:rsidR="006D2348" w:rsidRPr="002B685D">
        <w:rPr>
          <w:rFonts w:ascii="Times New Roman" w:hAnsi="Times New Roman" w:cs="Times New Roman"/>
          <w:sz w:val="24"/>
          <w:szCs w:val="24"/>
        </w:rPr>
        <w:t xml:space="preserve"> ingreso bajo</w:t>
      </w:r>
      <w:r w:rsidR="00EE7A54" w:rsidRPr="002B685D">
        <w:rPr>
          <w:rFonts w:ascii="Times New Roman" w:hAnsi="Times New Roman" w:cs="Times New Roman"/>
          <w:sz w:val="24"/>
          <w:szCs w:val="24"/>
        </w:rPr>
        <w:t xml:space="preserve"> </w:t>
      </w:r>
      <w:r w:rsidR="00A966ED" w:rsidRPr="002B685D">
        <w:rPr>
          <w:rFonts w:ascii="Times New Roman" w:hAnsi="Times New Roman" w:cs="Times New Roman"/>
          <w:sz w:val="24"/>
          <w:szCs w:val="24"/>
        </w:rPr>
        <w:t>(</w:t>
      </w:r>
      <w:r w:rsidR="00BB6016">
        <w:rPr>
          <w:rFonts w:ascii="Times New Roman" w:hAnsi="Times New Roman" w:cs="Times New Roman"/>
          <w:sz w:val="24"/>
          <w:szCs w:val="24"/>
        </w:rPr>
        <w:t>β</w:t>
      </w:r>
      <w:r w:rsidR="00E84FEF" w:rsidRPr="00B948A5">
        <w:rPr>
          <w:rFonts w:ascii="Times New Roman" w:hAnsi="Times New Roman" w:cs="Times New Roman"/>
          <w:sz w:val="24"/>
          <w:szCs w:val="24"/>
        </w:rPr>
        <w:t xml:space="preserve"> = </w:t>
      </w:r>
      <w:r w:rsidR="00A966ED">
        <w:rPr>
          <w:rFonts w:ascii="Times New Roman" w:hAnsi="Times New Roman" w:cs="Times New Roman"/>
          <w:sz w:val="24"/>
          <w:szCs w:val="24"/>
        </w:rPr>
        <w:t>-</w:t>
      </w:r>
      <w:r w:rsidR="001F2FFB" w:rsidRPr="002B685D">
        <w:rPr>
          <w:rFonts w:ascii="Times New Roman" w:hAnsi="Times New Roman" w:cs="Times New Roman"/>
          <w:sz w:val="24"/>
          <w:szCs w:val="24"/>
        </w:rPr>
        <w:t>0.146</w:t>
      </w:r>
      <w:r w:rsidR="00165002">
        <w:rPr>
          <w:rFonts w:ascii="Times New Roman" w:hAnsi="Times New Roman" w:cs="Times New Roman"/>
          <w:sz w:val="24"/>
          <w:szCs w:val="24"/>
        </w:rPr>
        <w:t>3</w:t>
      </w:r>
      <w:r w:rsidR="00EC2928" w:rsidRPr="002B685D">
        <w:rPr>
          <w:rFonts w:ascii="Times New Roman" w:hAnsi="Times New Roman" w:cs="Times New Roman"/>
          <w:sz w:val="24"/>
          <w:szCs w:val="24"/>
        </w:rPr>
        <w:t xml:space="preserve">; </w:t>
      </w:r>
      <w:r w:rsidR="001F2FFB" w:rsidRPr="002B685D">
        <w:rPr>
          <w:rFonts w:ascii="Times New Roman" w:hAnsi="Times New Roman" w:cs="Times New Roman"/>
          <w:sz w:val="24"/>
          <w:szCs w:val="24"/>
        </w:rPr>
        <w:t>p &lt;</w:t>
      </w:r>
      <w:r w:rsidR="00887A45">
        <w:rPr>
          <w:rFonts w:ascii="Times New Roman" w:hAnsi="Times New Roman" w:cs="Times New Roman"/>
          <w:sz w:val="24"/>
          <w:szCs w:val="24"/>
        </w:rPr>
        <w:t xml:space="preserve"> </w:t>
      </w:r>
      <w:r w:rsidR="001F2FFB" w:rsidRPr="002B685D">
        <w:rPr>
          <w:rFonts w:ascii="Times New Roman" w:hAnsi="Times New Roman" w:cs="Times New Roman"/>
          <w:sz w:val="24"/>
          <w:szCs w:val="24"/>
        </w:rPr>
        <w:t>0.</w:t>
      </w:r>
      <w:r w:rsidR="00E84FEF">
        <w:rPr>
          <w:rFonts w:ascii="Times New Roman" w:hAnsi="Times New Roman" w:cs="Times New Roman"/>
          <w:sz w:val="24"/>
          <w:szCs w:val="24"/>
        </w:rPr>
        <w:t>00</w:t>
      </w:r>
      <w:r w:rsidR="001F2FFB" w:rsidRPr="002B685D">
        <w:rPr>
          <w:rFonts w:ascii="Times New Roman" w:hAnsi="Times New Roman" w:cs="Times New Roman"/>
          <w:sz w:val="24"/>
          <w:szCs w:val="24"/>
        </w:rPr>
        <w:t xml:space="preserve">01) </w:t>
      </w:r>
      <w:r w:rsidR="00F77BF0" w:rsidRPr="002B685D">
        <w:rPr>
          <w:rFonts w:ascii="Times New Roman" w:hAnsi="Times New Roman" w:cs="Times New Roman"/>
          <w:sz w:val="24"/>
          <w:szCs w:val="24"/>
        </w:rPr>
        <w:t>que en los de ingreso alto</w:t>
      </w:r>
      <w:r w:rsidR="001F2FFB" w:rsidRPr="002B685D">
        <w:rPr>
          <w:rFonts w:ascii="Times New Roman" w:hAnsi="Times New Roman" w:cs="Times New Roman"/>
          <w:sz w:val="24"/>
          <w:szCs w:val="24"/>
        </w:rPr>
        <w:t xml:space="preserve"> </w:t>
      </w:r>
      <w:r w:rsidR="00EC2928" w:rsidRPr="002B685D">
        <w:rPr>
          <w:rFonts w:ascii="Times New Roman" w:hAnsi="Times New Roman" w:cs="Times New Roman"/>
          <w:sz w:val="24"/>
          <w:szCs w:val="24"/>
        </w:rPr>
        <w:t>(</w:t>
      </w:r>
      <w:r w:rsidR="00BB6016">
        <w:rPr>
          <w:rFonts w:ascii="Times New Roman" w:hAnsi="Times New Roman" w:cs="Times New Roman"/>
          <w:sz w:val="24"/>
          <w:szCs w:val="24"/>
        </w:rPr>
        <w:t>β</w:t>
      </w:r>
      <w:r w:rsidR="00B65FFB">
        <w:rPr>
          <w:rFonts w:ascii="Times New Roman" w:hAnsi="Times New Roman" w:cs="Times New Roman"/>
          <w:sz w:val="24"/>
          <w:szCs w:val="24"/>
        </w:rPr>
        <w:t xml:space="preserve"> </w:t>
      </w:r>
      <w:r w:rsidR="00BB6016">
        <w:rPr>
          <w:rFonts w:ascii="Times New Roman" w:hAnsi="Times New Roman" w:cs="Times New Roman"/>
          <w:sz w:val="24"/>
          <w:szCs w:val="24"/>
        </w:rPr>
        <w:t xml:space="preserve">= </w:t>
      </w:r>
      <w:r w:rsidR="00CD423B">
        <w:rPr>
          <w:rFonts w:ascii="Times New Roman" w:hAnsi="Times New Roman" w:cs="Times New Roman"/>
          <w:sz w:val="24"/>
          <w:szCs w:val="24"/>
        </w:rPr>
        <w:t>-</w:t>
      </w:r>
      <w:r w:rsidR="001F2FFB" w:rsidRPr="002B685D">
        <w:rPr>
          <w:rFonts w:ascii="Times New Roman" w:hAnsi="Times New Roman" w:cs="Times New Roman"/>
          <w:sz w:val="24"/>
          <w:szCs w:val="24"/>
        </w:rPr>
        <w:t>0.06</w:t>
      </w:r>
      <w:r w:rsidR="00723265">
        <w:rPr>
          <w:rFonts w:ascii="Times New Roman" w:hAnsi="Times New Roman" w:cs="Times New Roman"/>
          <w:sz w:val="24"/>
          <w:szCs w:val="24"/>
        </w:rPr>
        <w:t>48</w:t>
      </w:r>
      <w:r w:rsidR="00EC2928" w:rsidRPr="002B685D">
        <w:rPr>
          <w:rFonts w:ascii="Times New Roman" w:hAnsi="Times New Roman" w:cs="Times New Roman"/>
          <w:sz w:val="24"/>
          <w:szCs w:val="24"/>
        </w:rPr>
        <w:t xml:space="preserve">; </w:t>
      </w:r>
      <w:r w:rsidR="001F2FFB" w:rsidRPr="002B685D">
        <w:rPr>
          <w:rFonts w:ascii="Times New Roman" w:hAnsi="Times New Roman" w:cs="Times New Roman"/>
          <w:sz w:val="24"/>
          <w:szCs w:val="24"/>
        </w:rPr>
        <w:t xml:space="preserve">p </w:t>
      </w:r>
      <w:r w:rsidR="0098452C">
        <w:rPr>
          <w:rFonts w:ascii="Times New Roman" w:hAnsi="Times New Roman" w:cs="Times New Roman"/>
          <w:sz w:val="24"/>
          <w:szCs w:val="24"/>
        </w:rPr>
        <w:t>=</w:t>
      </w:r>
      <w:r w:rsidR="001F2FFB" w:rsidRPr="002B685D">
        <w:rPr>
          <w:rFonts w:ascii="Times New Roman" w:hAnsi="Times New Roman" w:cs="Times New Roman"/>
          <w:sz w:val="24"/>
          <w:szCs w:val="24"/>
        </w:rPr>
        <w:t xml:space="preserve"> 0.0</w:t>
      </w:r>
      <w:r w:rsidR="0098452C">
        <w:rPr>
          <w:rFonts w:ascii="Times New Roman" w:hAnsi="Times New Roman" w:cs="Times New Roman"/>
          <w:sz w:val="24"/>
          <w:szCs w:val="24"/>
        </w:rPr>
        <w:t>002</w:t>
      </w:r>
      <w:r w:rsidR="001F2FFB" w:rsidRPr="002B685D">
        <w:rPr>
          <w:rFonts w:ascii="Times New Roman" w:hAnsi="Times New Roman" w:cs="Times New Roman"/>
          <w:sz w:val="24"/>
          <w:szCs w:val="24"/>
        </w:rPr>
        <w:t>)</w:t>
      </w:r>
      <w:r w:rsidR="00F77BF0" w:rsidRPr="002B685D">
        <w:rPr>
          <w:rFonts w:ascii="Times New Roman" w:hAnsi="Times New Roman" w:cs="Times New Roman"/>
          <w:sz w:val="24"/>
          <w:szCs w:val="24"/>
        </w:rPr>
        <w:t xml:space="preserve">. En </w:t>
      </w:r>
      <w:r w:rsidR="00E934B9" w:rsidRPr="002B685D">
        <w:rPr>
          <w:rFonts w:ascii="Times New Roman" w:hAnsi="Times New Roman" w:cs="Times New Roman"/>
          <w:sz w:val="24"/>
          <w:szCs w:val="24"/>
        </w:rPr>
        <w:t>conclusión,</w:t>
      </w:r>
      <w:r w:rsidR="00F77BF0" w:rsidRPr="002B685D">
        <w:rPr>
          <w:rFonts w:ascii="Times New Roman" w:hAnsi="Times New Roman" w:cs="Times New Roman"/>
          <w:sz w:val="24"/>
          <w:szCs w:val="24"/>
        </w:rPr>
        <w:t xml:space="preserve"> </w:t>
      </w:r>
      <w:r w:rsidR="00873B5A" w:rsidRPr="002B685D">
        <w:rPr>
          <w:rFonts w:ascii="Times New Roman" w:hAnsi="Times New Roman" w:cs="Times New Roman"/>
          <w:sz w:val="24"/>
          <w:szCs w:val="24"/>
        </w:rPr>
        <w:t>si bien</w:t>
      </w:r>
      <w:r w:rsidR="00C76D3F" w:rsidRPr="002B685D">
        <w:rPr>
          <w:rFonts w:ascii="Times New Roman" w:hAnsi="Times New Roman" w:cs="Times New Roman"/>
          <w:sz w:val="24"/>
          <w:szCs w:val="24"/>
        </w:rPr>
        <w:t xml:space="preserve"> las T</w:t>
      </w:r>
      <w:r w:rsidR="00545E76">
        <w:rPr>
          <w:rFonts w:ascii="Times New Roman" w:hAnsi="Times New Roman" w:cs="Times New Roman"/>
          <w:sz w:val="24"/>
          <w:szCs w:val="24"/>
        </w:rPr>
        <w:t>IC</w:t>
      </w:r>
      <w:r w:rsidR="00C76D3F" w:rsidRPr="002B685D">
        <w:rPr>
          <w:rFonts w:ascii="Times New Roman" w:hAnsi="Times New Roman" w:cs="Times New Roman"/>
          <w:sz w:val="24"/>
          <w:szCs w:val="24"/>
        </w:rPr>
        <w:t xml:space="preserve"> y el empleo </w:t>
      </w:r>
      <w:r w:rsidR="0098452C">
        <w:rPr>
          <w:rFonts w:ascii="Times New Roman" w:hAnsi="Times New Roman" w:cs="Times New Roman"/>
          <w:sz w:val="24"/>
          <w:szCs w:val="24"/>
        </w:rPr>
        <w:t>se vincular</w:t>
      </w:r>
      <w:r w:rsidR="007A1A03">
        <w:rPr>
          <w:rFonts w:ascii="Times New Roman" w:hAnsi="Times New Roman" w:cs="Times New Roman"/>
          <w:sz w:val="24"/>
          <w:szCs w:val="24"/>
        </w:rPr>
        <w:t>on</w:t>
      </w:r>
      <w:r w:rsidR="00C76D3F" w:rsidRPr="002B685D">
        <w:rPr>
          <w:rFonts w:ascii="Times New Roman" w:hAnsi="Times New Roman" w:cs="Times New Roman"/>
          <w:sz w:val="24"/>
          <w:szCs w:val="24"/>
        </w:rPr>
        <w:t xml:space="preserve"> para </w:t>
      </w:r>
      <w:r w:rsidR="00AE08E6" w:rsidRPr="002B685D">
        <w:rPr>
          <w:rFonts w:ascii="Times New Roman" w:hAnsi="Times New Roman" w:cs="Times New Roman"/>
          <w:sz w:val="24"/>
          <w:szCs w:val="24"/>
        </w:rPr>
        <w:t>amortiguar</w:t>
      </w:r>
      <w:r w:rsidR="00F66828" w:rsidRPr="002B685D">
        <w:rPr>
          <w:rFonts w:ascii="Times New Roman" w:hAnsi="Times New Roman" w:cs="Times New Roman"/>
          <w:sz w:val="24"/>
          <w:szCs w:val="24"/>
        </w:rPr>
        <w:t xml:space="preserve"> los efectos de la crisis</w:t>
      </w:r>
      <w:r w:rsidR="009B671C" w:rsidRPr="002B685D">
        <w:rPr>
          <w:rFonts w:ascii="Times New Roman" w:hAnsi="Times New Roman" w:cs="Times New Roman"/>
          <w:sz w:val="24"/>
          <w:szCs w:val="24"/>
        </w:rPr>
        <w:t xml:space="preserve">, </w:t>
      </w:r>
      <w:r w:rsidR="00C76D3F" w:rsidRPr="002B685D">
        <w:rPr>
          <w:rFonts w:ascii="Times New Roman" w:hAnsi="Times New Roman" w:cs="Times New Roman"/>
          <w:sz w:val="24"/>
          <w:szCs w:val="24"/>
        </w:rPr>
        <w:t>las d</w:t>
      </w:r>
      <w:r w:rsidR="00A50CE3">
        <w:rPr>
          <w:rFonts w:ascii="Times New Roman" w:hAnsi="Times New Roman" w:cs="Times New Roman"/>
          <w:sz w:val="24"/>
          <w:szCs w:val="24"/>
        </w:rPr>
        <w:t xml:space="preserve">isparidades en el nivel de ingreso se </w:t>
      </w:r>
      <w:r w:rsidR="002127F1">
        <w:rPr>
          <w:rFonts w:ascii="Times New Roman" w:hAnsi="Times New Roman" w:cs="Times New Roman"/>
          <w:sz w:val="24"/>
          <w:szCs w:val="24"/>
        </w:rPr>
        <w:t>asociaron</w:t>
      </w:r>
      <w:r w:rsidR="00A50CE3">
        <w:rPr>
          <w:rFonts w:ascii="Times New Roman" w:hAnsi="Times New Roman" w:cs="Times New Roman"/>
          <w:sz w:val="24"/>
          <w:szCs w:val="24"/>
        </w:rPr>
        <w:t xml:space="preserve"> con </w:t>
      </w:r>
      <w:r w:rsidR="00C35588">
        <w:rPr>
          <w:rFonts w:ascii="Times New Roman" w:hAnsi="Times New Roman" w:cs="Times New Roman"/>
          <w:sz w:val="24"/>
          <w:szCs w:val="24"/>
        </w:rPr>
        <w:t>mayor</w:t>
      </w:r>
      <w:r w:rsidR="00A50CE3">
        <w:rPr>
          <w:rFonts w:ascii="Times New Roman" w:hAnsi="Times New Roman" w:cs="Times New Roman"/>
          <w:sz w:val="24"/>
          <w:szCs w:val="24"/>
        </w:rPr>
        <w:t xml:space="preserve"> sensibilidad </w:t>
      </w:r>
      <w:r w:rsidR="00C35588">
        <w:rPr>
          <w:rFonts w:ascii="Times New Roman" w:hAnsi="Times New Roman" w:cs="Times New Roman"/>
          <w:sz w:val="24"/>
          <w:szCs w:val="24"/>
        </w:rPr>
        <w:t>en los estados con menores ingresos</w:t>
      </w:r>
      <w:r w:rsidR="00A03334" w:rsidRPr="002B685D">
        <w:rPr>
          <w:rFonts w:ascii="Times New Roman" w:hAnsi="Times New Roman" w:cs="Times New Roman"/>
          <w:sz w:val="24"/>
          <w:szCs w:val="24"/>
        </w:rPr>
        <w:t xml:space="preserve">. </w:t>
      </w:r>
      <w:r w:rsidR="004D3460" w:rsidRPr="004D3460">
        <w:rPr>
          <w:rFonts w:ascii="Times New Roman" w:hAnsi="Times New Roman" w:cs="Times New Roman"/>
          <w:sz w:val="24"/>
          <w:szCs w:val="24"/>
        </w:rPr>
        <w:t>Estos hallazgos refuerzan la necesidad de diseñar políticas diferenciadas que fortalezcan la digitalización y promuevan el empleo</w:t>
      </w:r>
      <w:r w:rsidR="001F2FFB" w:rsidRPr="002B685D">
        <w:rPr>
          <w:rFonts w:ascii="Times New Roman" w:hAnsi="Times New Roman" w:cs="Times New Roman"/>
          <w:sz w:val="24"/>
          <w:szCs w:val="24"/>
        </w:rPr>
        <w:t xml:space="preserve">. </w:t>
      </w:r>
    </w:p>
    <w:p w14:paraId="1792AF19" w14:textId="73B68A7A" w:rsidR="00D57F3E" w:rsidRPr="002B685D" w:rsidRDefault="000F54D1" w:rsidP="001032AF">
      <w:pPr>
        <w:spacing w:after="0" w:line="360" w:lineRule="auto"/>
        <w:jc w:val="both"/>
        <w:rPr>
          <w:rFonts w:ascii="Times New Roman" w:hAnsi="Times New Roman" w:cs="Times New Roman"/>
          <w:b/>
          <w:i/>
          <w:sz w:val="24"/>
          <w:szCs w:val="24"/>
        </w:rPr>
      </w:pPr>
      <w:r w:rsidRPr="001032AF">
        <w:rPr>
          <w:rFonts w:cstheme="minorHAnsi"/>
          <w:b/>
          <w:sz w:val="28"/>
          <w:szCs w:val="28"/>
        </w:rPr>
        <w:t>Palabras clave:</w:t>
      </w:r>
      <w:r w:rsidR="00C30B16">
        <w:rPr>
          <w:rFonts w:ascii="Times New Roman" w:hAnsi="Times New Roman" w:cs="Times New Roman"/>
          <w:iCs/>
          <w:sz w:val="24"/>
          <w:szCs w:val="24"/>
        </w:rPr>
        <w:t xml:space="preserve"> </w:t>
      </w:r>
      <w:r w:rsidR="009F36D0">
        <w:rPr>
          <w:rFonts w:ascii="Times New Roman" w:hAnsi="Times New Roman" w:cs="Times New Roman"/>
          <w:i/>
          <w:iCs/>
          <w:sz w:val="24"/>
          <w:szCs w:val="24"/>
        </w:rPr>
        <w:t>a</w:t>
      </w:r>
      <w:r w:rsidR="00C30B16">
        <w:rPr>
          <w:rFonts w:ascii="Times New Roman" w:hAnsi="Times New Roman" w:cs="Times New Roman"/>
          <w:i/>
          <w:iCs/>
          <w:sz w:val="24"/>
          <w:szCs w:val="24"/>
        </w:rPr>
        <w:t>cceso tecnológico,</w:t>
      </w:r>
      <w:r w:rsidRPr="002B685D">
        <w:rPr>
          <w:rFonts w:ascii="Times New Roman" w:hAnsi="Times New Roman" w:cs="Times New Roman"/>
          <w:b/>
          <w:i/>
          <w:sz w:val="24"/>
          <w:szCs w:val="24"/>
        </w:rPr>
        <w:t xml:space="preserve"> </w:t>
      </w:r>
      <w:r w:rsidR="009F36D0">
        <w:rPr>
          <w:rFonts w:ascii="Times New Roman" w:hAnsi="Times New Roman" w:cs="Times New Roman"/>
          <w:i/>
          <w:iCs/>
          <w:sz w:val="24"/>
          <w:szCs w:val="24"/>
        </w:rPr>
        <w:t>c</w:t>
      </w:r>
      <w:r w:rsidR="00C30B16">
        <w:rPr>
          <w:rFonts w:ascii="Times New Roman" w:hAnsi="Times New Roman" w:cs="Times New Roman"/>
          <w:i/>
          <w:iCs/>
          <w:sz w:val="24"/>
          <w:szCs w:val="24"/>
        </w:rPr>
        <w:t>recimiento económico</w:t>
      </w:r>
      <w:r w:rsidR="00DE114D">
        <w:rPr>
          <w:rFonts w:ascii="Times New Roman" w:hAnsi="Times New Roman" w:cs="Times New Roman"/>
          <w:i/>
          <w:iCs/>
          <w:sz w:val="24"/>
          <w:szCs w:val="24"/>
        </w:rPr>
        <w:t xml:space="preserve">, </w:t>
      </w:r>
      <w:r w:rsidR="00C30B16">
        <w:rPr>
          <w:rFonts w:ascii="Times New Roman" w:hAnsi="Times New Roman" w:cs="Times New Roman"/>
          <w:i/>
          <w:iCs/>
          <w:sz w:val="24"/>
          <w:szCs w:val="24"/>
        </w:rPr>
        <w:t xml:space="preserve">México, </w:t>
      </w:r>
      <w:r w:rsidR="009F36D0">
        <w:rPr>
          <w:rFonts w:ascii="Times New Roman" w:hAnsi="Times New Roman" w:cs="Times New Roman"/>
          <w:i/>
          <w:iCs/>
          <w:sz w:val="24"/>
          <w:szCs w:val="24"/>
        </w:rPr>
        <w:t>p</w:t>
      </w:r>
      <w:r w:rsidR="00C30B16">
        <w:rPr>
          <w:rFonts w:ascii="Times New Roman" w:hAnsi="Times New Roman" w:cs="Times New Roman"/>
          <w:i/>
          <w:iCs/>
          <w:sz w:val="24"/>
          <w:szCs w:val="24"/>
        </w:rPr>
        <w:t>andemia</w:t>
      </w:r>
      <w:r w:rsidR="00C5485A">
        <w:rPr>
          <w:rFonts w:ascii="Times New Roman" w:hAnsi="Times New Roman" w:cs="Times New Roman"/>
          <w:i/>
          <w:iCs/>
          <w:sz w:val="24"/>
          <w:szCs w:val="24"/>
        </w:rPr>
        <w:t xml:space="preserve">, </w:t>
      </w:r>
      <w:r w:rsidR="009F36D0">
        <w:rPr>
          <w:rFonts w:ascii="Times New Roman" w:hAnsi="Times New Roman" w:cs="Times New Roman"/>
          <w:i/>
          <w:iCs/>
          <w:sz w:val="24"/>
          <w:szCs w:val="24"/>
        </w:rPr>
        <w:t>t</w:t>
      </w:r>
      <w:r w:rsidR="00C30B16">
        <w:rPr>
          <w:rFonts w:ascii="Times New Roman" w:hAnsi="Times New Roman" w:cs="Times New Roman"/>
          <w:i/>
          <w:iCs/>
          <w:sz w:val="24"/>
          <w:szCs w:val="24"/>
        </w:rPr>
        <w:t>rabajo</w:t>
      </w:r>
      <w:r w:rsidR="00C5485A">
        <w:rPr>
          <w:rFonts w:ascii="Times New Roman" w:hAnsi="Times New Roman" w:cs="Times New Roman"/>
          <w:i/>
          <w:iCs/>
          <w:sz w:val="24"/>
          <w:szCs w:val="24"/>
        </w:rPr>
        <w:t>.</w:t>
      </w:r>
    </w:p>
    <w:p w14:paraId="62B53CBA" w14:textId="77777777" w:rsidR="001032AF" w:rsidRPr="001032AF" w:rsidRDefault="001032AF" w:rsidP="001032AF">
      <w:pPr>
        <w:spacing w:after="0" w:line="360" w:lineRule="auto"/>
        <w:rPr>
          <w:rFonts w:cstheme="minorHAnsi"/>
          <w:b/>
          <w:sz w:val="24"/>
          <w:szCs w:val="24"/>
        </w:rPr>
      </w:pPr>
    </w:p>
    <w:p w14:paraId="71540867" w14:textId="797398AE" w:rsidR="00D57F3E" w:rsidRPr="00946B11" w:rsidRDefault="000F54D1" w:rsidP="001032AF">
      <w:pPr>
        <w:spacing w:after="0" w:line="360" w:lineRule="auto"/>
        <w:rPr>
          <w:rFonts w:cstheme="minorHAnsi"/>
          <w:b/>
          <w:sz w:val="28"/>
          <w:szCs w:val="28"/>
          <w:lang w:val="en-US"/>
        </w:rPr>
      </w:pPr>
      <w:r w:rsidRPr="00946B11">
        <w:rPr>
          <w:rFonts w:cstheme="minorHAnsi"/>
          <w:b/>
          <w:sz w:val="28"/>
          <w:szCs w:val="28"/>
          <w:lang w:val="en-US"/>
        </w:rPr>
        <w:t>Abstract</w:t>
      </w:r>
    </w:p>
    <w:p w14:paraId="2B865483" w14:textId="13905BA9" w:rsidR="00862C2F" w:rsidRPr="001032AF" w:rsidRDefault="00BF5A80" w:rsidP="001032AF">
      <w:pPr>
        <w:spacing w:after="0" w:line="360" w:lineRule="auto"/>
        <w:jc w:val="both"/>
        <w:rPr>
          <w:rFonts w:ascii="Times New Roman" w:hAnsi="Times New Roman" w:cs="Times New Roman"/>
          <w:sz w:val="24"/>
          <w:szCs w:val="24"/>
          <w:lang w:val="en-US"/>
        </w:rPr>
      </w:pPr>
      <w:r w:rsidRPr="001032AF">
        <w:rPr>
          <w:rFonts w:ascii="Times New Roman" w:hAnsi="Times New Roman" w:cs="Times New Roman"/>
          <w:sz w:val="24"/>
          <w:szCs w:val="24"/>
          <w:lang w:val="en-US"/>
        </w:rPr>
        <w:t>The COVID-19 crisis impacted the global economy and highlighted structural gaps in developing countries such as Mexico. This research analyzes the association between ICT, employment, and economic activity during the 2020–2022 sanitary crisis. Using a fixed-effects panel model with 288 quarterly observations, the study examines whether income levels at the state level are related to the magnitude of pandemic-related effects.</w:t>
      </w:r>
      <w:r w:rsidR="00862C2F" w:rsidRPr="001032AF">
        <w:rPr>
          <w:rFonts w:ascii="Times New Roman" w:hAnsi="Times New Roman" w:cs="Times New Roman"/>
          <w:sz w:val="24"/>
          <w:szCs w:val="24"/>
          <w:lang w:val="en-US"/>
        </w:rPr>
        <w:t xml:space="preserve"> </w:t>
      </w:r>
      <w:r w:rsidRPr="001032AF">
        <w:rPr>
          <w:rFonts w:ascii="Times New Roman" w:hAnsi="Times New Roman" w:cs="Times New Roman"/>
          <w:sz w:val="24"/>
          <w:szCs w:val="24"/>
          <w:lang w:val="en-US"/>
        </w:rPr>
        <w:t>Results for the national model indicate that ICT (</w:t>
      </w:r>
      <w:r w:rsidR="00415289">
        <w:rPr>
          <w:rFonts w:ascii="Times New Roman" w:hAnsi="Times New Roman" w:cs="Times New Roman"/>
          <w:sz w:val="24"/>
          <w:szCs w:val="24"/>
        </w:rPr>
        <w:t>β</w:t>
      </w:r>
      <w:r w:rsidRPr="001032AF">
        <w:rPr>
          <w:rFonts w:ascii="Times New Roman" w:hAnsi="Times New Roman" w:cs="Times New Roman"/>
          <w:sz w:val="24"/>
          <w:szCs w:val="24"/>
          <w:lang w:val="en-US"/>
        </w:rPr>
        <w:t xml:space="preserve"> = 0.0053; p = 0.0062) and employment (</w:t>
      </w:r>
      <w:r w:rsidR="00415289">
        <w:rPr>
          <w:rFonts w:ascii="Times New Roman" w:hAnsi="Times New Roman" w:cs="Times New Roman"/>
          <w:sz w:val="24"/>
          <w:szCs w:val="24"/>
        </w:rPr>
        <w:t>β</w:t>
      </w:r>
      <w:r w:rsidRPr="001032AF">
        <w:rPr>
          <w:rFonts w:ascii="Times New Roman" w:hAnsi="Times New Roman" w:cs="Times New Roman"/>
          <w:sz w:val="24"/>
          <w:szCs w:val="24"/>
          <w:lang w:val="en-US"/>
        </w:rPr>
        <w:t xml:space="preserve"> = 0.0140; p = 0.0012) were positively associated with economic activity. In contrast, COVID-19 </w:t>
      </w:r>
      <w:r w:rsidR="00B948A5" w:rsidRPr="001032AF">
        <w:rPr>
          <w:rFonts w:ascii="Times New Roman" w:hAnsi="Times New Roman" w:cs="Times New Roman"/>
          <w:sz w:val="24"/>
          <w:szCs w:val="24"/>
          <w:lang w:val="en-US"/>
        </w:rPr>
        <w:t xml:space="preserve">with </w:t>
      </w:r>
      <w:proofErr w:type="spellStart"/>
      <w:r w:rsidR="00CB1A03" w:rsidRPr="001032AF">
        <w:rPr>
          <w:rFonts w:ascii="Times New Roman" w:hAnsi="Times New Roman" w:cs="Times New Roman"/>
          <w:sz w:val="24"/>
          <w:szCs w:val="24"/>
          <w:lang w:val="en-US"/>
        </w:rPr>
        <w:t>lago</w:t>
      </w:r>
      <w:proofErr w:type="spellEnd"/>
      <w:r w:rsidR="00CB1A03" w:rsidRPr="001032AF">
        <w:rPr>
          <w:rFonts w:ascii="Times New Roman" w:hAnsi="Times New Roman" w:cs="Times New Roman"/>
          <w:sz w:val="24"/>
          <w:szCs w:val="24"/>
          <w:lang w:val="en-US"/>
        </w:rPr>
        <w:t xml:space="preserve"> of </w:t>
      </w:r>
      <w:r w:rsidR="00B948A5" w:rsidRPr="001032AF">
        <w:rPr>
          <w:rFonts w:ascii="Times New Roman" w:hAnsi="Times New Roman" w:cs="Times New Roman"/>
          <w:sz w:val="24"/>
          <w:szCs w:val="24"/>
          <w:lang w:val="en-US"/>
        </w:rPr>
        <w:t>tw</w:t>
      </w:r>
      <w:r w:rsidR="00CB1A03" w:rsidRPr="001032AF">
        <w:rPr>
          <w:rFonts w:ascii="Times New Roman" w:hAnsi="Times New Roman" w:cs="Times New Roman"/>
          <w:sz w:val="24"/>
          <w:szCs w:val="24"/>
          <w:lang w:val="en-US"/>
        </w:rPr>
        <w:t>o</w:t>
      </w:r>
      <w:r w:rsidR="00B948A5" w:rsidRPr="001032AF">
        <w:rPr>
          <w:rFonts w:ascii="Times New Roman" w:hAnsi="Times New Roman" w:cs="Times New Roman"/>
          <w:sz w:val="24"/>
          <w:szCs w:val="24"/>
          <w:lang w:val="en-US"/>
        </w:rPr>
        <w:t xml:space="preserve"> period</w:t>
      </w:r>
      <w:r w:rsidR="00CB1A03" w:rsidRPr="001032AF">
        <w:rPr>
          <w:rFonts w:ascii="Times New Roman" w:hAnsi="Times New Roman" w:cs="Times New Roman"/>
          <w:sz w:val="24"/>
          <w:szCs w:val="24"/>
          <w:lang w:val="en-US"/>
        </w:rPr>
        <w:t>s</w:t>
      </w:r>
      <w:r w:rsidR="00B948A5" w:rsidRPr="001032AF">
        <w:rPr>
          <w:rFonts w:ascii="Times New Roman" w:hAnsi="Times New Roman" w:cs="Times New Roman"/>
          <w:sz w:val="24"/>
          <w:szCs w:val="24"/>
          <w:lang w:val="en-US"/>
        </w:rPr>
        <w:t xml:space="preserve"> (t–2) </w:t>
      </w:r>
      <w:r w:rsidRPr="001032AF">
        <w:rPr>
          <w:rFonts w:ascii="Times New Roman" w:hAnsi="Times New Roman" w:cs="Times New Roman"/>
          <w:sz w:val="24"/>
          <w:szCs w:val="24"/>
          <w:lang w:val="en-US"/>
        </w:rPr>
        <w:t>showed a significant negative relationship (</w:t>
      </w:r>
      <w:r w:rsidR="00415289">
        <w:rPr>
          <w:rFonts w:ascii="Times New Roman" w:hAnsi="Times New Roman" w:cs="Times New Roman"/>
          <w:sz w:val="24"/>
          <w:szCs w:val="24"/>
        </w:rPr>
        <w:t>β</w:t>
      </w:r>
      <w:r w:rsidRPr="001032AF">
        <w:rPr>
          <w:rFonts w:ascii="Times New Roman" w:hAnsi="Times New Roman" w:cs="Times New Roman"/>
          <w:sz w:val="24"/>
          <w:szCs w:val="24"/>
          <w:lang w:val="en-US"/>
        </w:rPr>
        <w:t xml:space="preserve"> = -0.0752; p &lt; 0.0001). Income-based segmentation reveals that the negative coefficient for COVID-19</w:t>
      </w:r>
      <w:r w:rsidR="00C33C10" w:rsidRPr="001032AF">
        <w:rPr>
          <w:rFonts w:ascii="Times New Roman" w:hAnsi="Times New Roman" w:cs="Times New Roman"/>
          <w:sz w:val="24"/>
          <w:szCs w:val="24"/>
          <w:lang w:val="en-US"/>
        </w:rPr>
        <w:t xml:space="preserve"> with lag of two periods</w:t>
      </w:r>
      <w:r w:rsidRPr="001032AF">
        <w:rPr>
          <w:rFonts w:ascii="Times New Roman" w:hAnsi="Times New Roman" w:cs="Times New Roman"/>
          <w:sz w:val="24"/>
          <w:szCs w:val="24"/>
          <w:lang w:val="en-US"/>
        </w:rPr>
        <w:t xml:space="preserve"> (</w:t>
      </w:r>
      <w:r w:rsidR="00C33C10" w:rsidRPr="001032AF">
        <w:rPr>
          <w:rFonts w:ascii="Times New Roman" w:hAnsi="Times New Roman" w:cs="Times New Roman"/>
          <w:sz w:val="24"/>
          <w:szCs w:val="24"/>
          <w:lang w:val="en-US"/>
        </w:rPr>
        <w:t>t</w:t>
      </w:r>
      <w:r w:rsidRPr="001032AF">
        <w:rPr>
          <w:rFonts w:ascii="Times New Roman" w:hAnsi="Times New Roman" w:cs="Times New Roman"/>
          <w:sz w:val="24"/>
          <w:szCs w:val="24"/>
          <w:lang w:val="en-US"/>
        </w:rPr>
        <w:t>-2) was more pronounced in low-income states (</w:t>
      </w:r>
      <w:r w:rsidR="00415289">
        <w:rPr>
          <w:rFonts w:ascii="Times New Roman" w:hAnsi="Times New Roman" w:cs="Times New Roman"/>
          <w:sz w:val="24"/>
          <w:szCs w:val="24"/>
        </w:rPr>
        <w:t>β</w:t>
      </w:r>
      <w:r w:rsidRPr="001032AF">
        <w:rPr>
          <w:rFonts w:ascii="Times New Roman" w:hAnsi="Times New Roman" w:cs="Times New Roman"/>
          <w:sz w:val="24"/>
          <w:szCs w:val="24"/>
          <w:lang w:val="en-US"/>
        </w:rPr>
        <w:t xml:space="preserve"> = -0.1463; p &lt; 0.0001) compared to high-income states (</w:t>
      </w:r>
      <w:r w:rsidR="00415289">
        <w:rPr>
          <w:rFonts w:ascii="Times New Roman" w:hAnsi="Times New Roman" w:cs="Times New Roman"/>
          <w:sz w:val="24"/>
          <w:szCs w:val="24"/>
        </w:rPr>
        <w:t>β</w:t>
      </w:r>
      <w:r w:rsidRPr="001032AF">
        <w:rPr>
          <w:rFonts w:ascii="Times New Roman" w:hAnsi="Times New Roman" w:cs="Times New Roman"/>
          <w:sz w:val="24"/>
          <w:szCs w:val="24"/>
          <w:lang w:val="en-US"/>
        </w:rPr>
        <w:t xml:space="preserve"> = -0.0648; p = 0.0002).</w:t>
      </w:r>
      <w:r w:rsidR="00862C2F" w:rsidRPr="001032AF">
        <w:rPr>
          <w:rFonts w:ascii="Times New Roman" w:hAnsi="Times New Roman" w:cs="Times New Roman"/>
          <w:sz w:val="24"/>
          <w:szCs w:val="24"/>
          <w:lang w:val="en-US"/>
        </w:rPr>
        <w:t xml:space="preserve"> </w:t>
      </w:r>
      <w:r w:rsidRPr="001032AF">
        <w:rPr>
          <w:rFonts w:ascii="Times New Roman" w:hAnsi="Times New Roman" w:cs="Times New Roman"/>
          <w:sz w:val="24"/>
          <w:szCs w:val="24"/>
          <w:lang w:val="en-US"/>
        </w:rPr>
        <w:t>In conclusion, while ICT and employment were linked to mitigating the crisis's effects, the findings suggest that income disparities are associated with increased sensitivity to sanitary shocks in states with fewer resources. These results underscore the need for differentiated policies that strengthen digitalization and promote formal employment as economic resilience strategies.</w:t>
      </w:r>
    </w:p>
    <w:p w14:paraId="63CA2808" w14:textId="61483E2E" w:rsidR="00954949" w:rsidRDefault="009E6DE5" w:rsidP="001032AF">
      <w:pPr>
        <w:spacing w:after="0" w:line="360" w:lineRule="auto"/>
        <w:jc w:val="both"/>
        <w:rPr>
          <w:rFonts w:ascii="Times New Roman" w:hAnsi="Times New Roman" w:cs="Times New Roman"/>
          <w:iCs/>
          <w:sz w:val="24"/>
          <w:szCs w:val="24"/>
          <w:lang w:val="en-US"/>
        </w:rPr>
      </w:pPr>
      <w:r w:rsidRPr="00946B11">
        <w:rPr>
          <w:rFonts w:cstheme="minorHAnsi"/>
          <w:b/>
          <w:sz w:val="28"/>
          <w:szCs w:val="28"/>
          <w:lang w:val="en-US"/>
        </w:rPr>
        <w:t>Keywords:</w:t>
      </w:r>
      <w:r w:rsidRPr="001032AF">
        <w:rPr>
          <w:rFonts w:ascii="Times New Roman" w:hAnsi="Times New Roman" w:cs="Times New Roman"/>
          <w:iCs/>
          <w:sz w:val="24"/>
          <w:szCs w:val="24"/>
          <w:lang w:val="en-US"/>
        </w:rPr>
        <w:t xml:space="preserve"> </w:t>
      </w:r>
      <w:r w:rsidR="003651AA" w:rsidRPr="001032AF">
        <w:rPr>
          <w:rFonts w:ascii="Times New Roman" w:hAnsi="Times New Roman" w:cs="Times New Roman"/>
          <w:iCs/>
          <w:sz w:val="24"/>
          <w:szCs w:val="24"/>
          <w:lang w:val="en-US"/>
        </w:rPr>
        <w:t>t</w:t>
      </w:r>
      <w:r w:rsidR="00735B13" w:rsidRPr="001032AF">
        <w:rPr>
          <w:rFonts w:ascii="Times New Roman" w:hAnsi="Times New Roman" w:cs="Times New Roman"/>
          <w:iCs/>
          <w:sz w:val="24"/>
          <w:szCs w:val="24"/>
          <w:lang w:val="en-US"/>
        </w:rPr>
        <w:t xml:space="preserve">echnological access, </w:t>
      </w:r>
      <w:r w:rsidR="003651AA" w:rsidRPr="001032AF">
        <w:rPr>
          <w:rFonts w:ascii="Times New Roman" w:hAnsi="Times New Roman" w:cs="Times New Roman"/>
          <w:iCs/>
          <w:sz w:val="24"/>
          <w:szCs w:val="24"/>
          <w:lang w:val="en-US"/>
        </w:rPr>
        <w:t>e</w:t>
      </w:r>
      <w:r w:rsidR="00735B13" w:rsidRPr="001032AF">
        <w:rPr>
          <w:rFonts w:ascii="Times New Roman" w:hAnsi="Times New Roman" w:cs="Times New Roman"/>
          <w:iCs/>
          <w:sz w:val="24"/>
          <w:szCs w:val="24"/>
          <w:lang w:val="en-US"/>
        </w:rPr>
        <w:t xml:space="preserve">conomic growth, Mexico, </w:t>
      </w:r>
      <w:r w:rsidR="003651AA" w:rsidRPr="001032AF">
        <w:rPr>
          <w:rFonts w:ascii="Times New Roman" w:hAnsi="Times New Roman" w:cs="Times New Roman"/>
          <w:iCs/>
          <w:sz w:val="24"/>
          <w:szCs w:val="24"/>
          <w:lang w:val="en-US"/>
        </w:rPr>
        <w:t>p</w:t>
      </w:r>
      <w:r w:rsidR="00735B13" w:rsidRPr="001032AF">
        <w:rPr>
          <w:rFonts w:ascii="Times New Roman" w:hAnsi="Times New Roman" w:cs="Times New Roman"/>
          <w:iCs/>
          <w:sz w:val="24"/>
          <w:szCs w:val="24"/>
          <w:lang w:val="en-US"/>
        </w:rPr>
        <w:t xml:space="preserve">andemic, </w:t>
      </w:r>
      <w:r w:rsidR="003651AA" w:rsidRPr="001032AF">
        <w:rPr>
          <w:rFonts w:ascii="Times New Roman" w:hAnsi="Times New Roman" w:cs="Times New Roman"/>
          <w:iCs/>
          <w:sz w:val="24"/>
          <w:szCs w:val="24"/>
          <w:lang w:val="en-US"/>
        </w:rPr>
        <w:t>l</w:t>
      </w:r>
      <w:r w:rsidR="00735B13" w:rsidRPr="001032AF">
        <w:rPr>
          <w:rFonts w:ascii="Times New Roman" w:hAnsi="Times New Roman" w:cs="Times New Roman"/>
          <w:iCs/>
          <w:sz w:val="24"/>
          <w:szCs w:val="24"/>
          <w:lang w:val="en-US"/>
        </w:rPr>
        <w:t>abor.</w:t>
      </w:r>
    </w:p>
    <w:p w14:paraId="621A8696" w14:textId="77777777" w:rsidR="001032AF" w:rsidRDefault="001032AF" w:rsidP="001032AF">
      <w:pPr>
        <w:spacing w:after="0" w:line="360" w:lineRule="auto"/>
        <w:jc w:val="both"/>
        <w:rPr>
          <w:rFonts w:ascii="Times New Roman" w:hAnsi="Times New Roman" w:cs="Times New Roman"/>
          <w:iCs/>
          <w:sz w:val="24"/>
          <w:szCs w:val="24"/>
          <w:lang w:val="en-US"/>
        </w:rPr>
      </w:pPr>
    </w:p>
    <w:p w14:paraId="1E2FD75D" w14:textId="77777777" w:rsidR="00946B11" w:rsidRDefault="00946B11" w:rsidP="001032AF">
      <w:pPr>
        <w:spacing w:after="0" w:line="360" w:lineRule="auto"/>
        <w:jc w:val="both"/>
        <w:rPr>
          <w:rFonts w:ascii="Times New Roman" w:hAnsi="Times New Roman" w:cs="Times New Roman"/>
          <w:iCs/>
          <w:sz w:val="24"/>
          <w:szCs w:val="24"/>
          <w:lang w:val="en-US"/>
        </w:rPr>
      </w:pPr>
    </w:p>
    <w:p w14:paraId="59855C60" w14:textId="77777777" w:rsidR="00946B11" w:rsidRDefault="00946B11" w:rsidP="001032AF">
      <w:pPr>
        <w:spacing w:after="0" w:line="360" w:lineRule="auto"/>
        <w:jc w:val="both"/>
        <w:rPr>
          <w:rFonts w:ascii="Times New Roman" w:hAnsi="Times New Roman" w:cs="Times New Roman"/>
          <w:iCs/>
          <w:sz w:val="24"/>
          <w:szCs w:val="24"/>
          <w:lang w:val="en-US"/>
        </w:rPr>
      </w:pPr>
    </w:p>
    <w:p w14:paraId="4C72D9AE" w14:textId="15B801A2" w:rsidR="001032AF" w:rsidRPr="001032AF" w:rsidRDefault="001032AF" w:rsidP="001032AF">
      <w:pPr>
        <w:spacing w:after="0" w:line="360" w:lineRule="auto"/>
        <w:jc w:val="both"/>
        <w:rPr>
          <w:rFonts w:cstheme="minorHAnsi"/>
          <w:b/>
          <w:sz w:val="28"/>
          <w:szCs w:val="28"/>
        </w:rPr>
      </w:pPr>
      <w:r w:rsidRPr="001032AF">
        <w:rPr>
          <w:rFonts w:cstheme="minorHAnsi"/>
          <w:b/>
          <w:sz w:val="28"/>
          <w:szCs w:val="28"/>
        </w:rPr>
        <w:lastRenderedPageBreak/>
        <w:t>Resumo</w:t>
      </w:r>
    </w:p>
    <w:p w14:paraId="2BBE4C47" w14:textId="7C01FABB" w:rsidR="001032AF" w:rsidRPr="001032AF" w:rsidRDefault="001032AF" w:rsidP="001032AF">
      <w:pPr>
        <w:spacing w:after="0" w:line="360" w:lineRule="auto"/>
        <w:jc w:val="both"/>
        <w:rPr>
          <w:rFonts w:ascii="Times New Roman" w:hAnsi="Times New Roman" w:cs="Times New Roman"/>
          <w:iCs/>
          <w:sz w:val="24"/>
          <w:szCs w:val="24"/>
        </w:rPr>
      </w:pPr>
      <w:r w:rsidRPr="001032AF">
        <w:rPr>
          <w:rFonts w:ascii="Times New Roman" w:hAnsi="Times New Roman" w:cs="Times New Roman"/>
          <w:iCs/>
          <w:sz w:val="24"/>
          <w:szCs w:val="24"/>
        </w:rPr>
        <w:t xml:space="preserve">A </w:t>
      </w:r>
      <w:proofErr w:type="spellStart"/>
      <w:r w:rsidRPr="001032AF">
        <w:rPr>
          <w:rFonts w:ascii="Times New Roman" w:hAnsi="Times New Roman" w:cs="Times New Roman"/>
          <w:iCs/>
          <w:sz w:val="24"/>
          <w:szCs w:val="24"/>
        </w:rPr>
        <w:t>crise</w:t>
      </w:r>
      <w:proofErr w:type="spellEnd"/>
      <w:r w:rsidRPr="001032AF">
        <w:rPr>
          <w:rFonts w:ascii="Times New Roman" w:hAnsi="Times New Roman" w:cs="Times New Roman"/>
          <w:iCs/>
          <w:sz w:val="24"/>
          <w:szCs w:val="24"/>
        </w:rPr>
        <w:t xml:space="preserve"> da COVID-19 </w:t>
      </w:r>
      <w:proofErr w:type="spellStart"/>
      <w:r w:rsidRPr="001032AF">
        <w:rPr>
          <w:rFonts w:ascii="Times New Roman" w:hAnsi="Times New Roman" w:cs="Times New Roman"/>
          <w:iCs/>
          <w:sz w:val="24"/>
          <w:szCs w:val="24"/>
        </w:rPr>
        <w:t>impactou</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economia</w:t>
      </w:r>
      <w:proofErr w:type="spellEnd"/>
      <w:r w:rsidRPr="001032AF">
        <w:rPr>
          <w:rFonts w:ascii="Times New Roman" w:hAnsi="Times New Roman" w:cs="Times New Roman"/>
          <w:iCs/>
          <w:sz w:val="24"/>
          <w:szCs w:val="24"/>
        </w:rPr>
        <w:t xml:space="preserve"> global e </w:t>
      </w:r>
      <w:proofErr w:type="spellStart"/>
      <w:r w:rsidRPr="001032AF">
        <w:rPr>
          <w:rFonts w:ascii="Times New Roman" w:hAnsi="Times New Roman" w:cs="Times New Roman"/>
          <w:iCs/>
          <w:sz w:val="24"/>
          <w:szCs w:val="24"/>
        </w:rPr>
        <w:t>evidenciou</w:t>
      </w:r>
      <w:proofErr w:type="spellEnd"/>
      <w:r w:rsidRPr="001032AF">
        <w:rPr>
          <w:rFonts w:ascii="Times New Roman" w:hAnsi="Times New Roman" w:cs="Times New Roman"/>
          <w:iCs/>
          <w:sz w:val="24"/>
          <w:szCs w:val="24"/>
        </w:rPr>
        <w:t xml:space="preserve"> as desigualdades </w:t>
      </w:r>
      <w:proofErr w:type="spellStart"/>
      <w:r w:rsidRPr="001032AF">
        <w:rPr>
          <w:rFonts w:ascii="Times New Roman" w:hAnsi="Times New Roman" w:cs="Times New Roman"/>
          <w:iCs/>
          <w:sz w:val="24"/>
          <w:szCs w:val="24"/>
        </w:rPr>
        <w:t>econômicas</w:t>
      </w:r>
      <w:proofErr w:type="spellEnd"/>
      <w:r w:rsidRPr="001032AF">
        <w:rPr>
          <w:rFonts w:ascii="Times New Roman" w:hAnsi="Times New Roman" w:cs="Times New Roman"/>
          <w:iCs/>
          <w:sz w:val="24"/>
          <w:szCs w:val="24"/>
        </w:rPr>
        <w:t xml:space="preserve"> em países em </w:t>
      </w:r>
      <w:proofErr w:type="spellStart"/>
      <w:r w:rsidRPr="001032AF">
        <w:rPr>
          <w:rFonts w:ascii="Times New Roman" w:hAnsi="Times New Roman" w:cs="Times New Roman"/>
          <w:iCs/>
          <w:sz w:val="24"/>
          <w:szCs w:val="24"/>
        </w:rPr>
        <w:t>desenvolvimento</w:t>
      </w:r>
      <w:proofErr w:type="spellEnd"/>
      <w:r w:rsidRPr="001032AF">
        <w:rPr>
          <w:rFonts w:ascii="Times New Roman" w:hAnsi="Times New Roman" w:cs="Times New Roman"/>
          <w:iCs/>
          <w:sz w:val="24"/>
          <w:szCs w:val="24"/>
        </w:rPr>
        <w:t xml:space="preserve"> como o México. O objetivo </w:t>
      </w:r>
      <w:proofErr w:type="spellStart"/>
      <w:r w:rsidRPr="001032AF">
        <w:rPr>
          <w:rFonts w:ascii="Times New Roman" w:hAnsi="Times New Roman" w:cs="Times New Roman"/>
          <w:iCs/>
          <w:sz w:val="24"/>
          <w:szCs w:val="24"/>
        </w:rPr>
        <w:t>desta</w:t>
      </w:r>
      <w:proofErr w:type="spellEnd"/>
      <w:r w:rsidRPr="001032AF">
        <w:rPr>
          <w:rFonts w:ascii="Times New Roman" w:hAnsi="Times New Roman" w:cs="Times New Roman"/>
          <w:iCs/>
          <w:sz w:val="24"/>
          <w:szCs w:val="24"/>
        </w:rPr>
        <w:t xml:space="preserve"> pesquisa </w:t>
      </w:r>
      <w:proofErr w:type="spellStart"/>
      <w:r w:rsidRPr="001032AF">
        <w:rPr>
          <w:rFonts w:ascii="Times New Roman" w:hAnsi="Times New Roman" w:cs="Times New Roman"/>
          <w:iCs/>
          <w:sz w:val="24"/>
          <w:szCs w:val="24"/>
        </w:rPr>
        <w:t>foi</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analisar</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associação</w:t>
      </w:r>
      <w:proofErr w:type="spellEnd"/>
      <w:r w:rsidRPr="001032AF">
        <w:rPr>
          <w:rFonts w:ascii="Times New Roman" w:hAnsi="Times New Roman" w:cs="Times New Roman"/>
          <w:iCs/>
          <w:sz w:val="24"/>
          <w:szCs w:val="24"/>
        </w:rPr>
        <w:t xml:space="preserve"> entre as </w:t>
      </w:r>
      <w:proofErr w:type="spellStart"/>
      <w:r w:rsidRPr="001032AF">
        <w:rPr>
          <w:rFonts w:ascii="Times New Roman" w:hAnsi="Times New Roman" w:cs="Times New Roman"/>
          <w:iCs/>
          <w:sz w:val="24"/>
          <w:szCs w:val="24"/>
        </w:rPr>
        <w:t>Tecnologias</w:t>
      </w:r>
      <w:proofErr w:type="spellEnd"/>
      <w:r w:rsidRPr="001032AF">
        <w:rPr>
          <w:rFonts w:ascii="Times New Roman" w:hAnsi="Times New Roman" w:cs="Times New Roman"/>
          <w:iCs/>
          <w:sz w:val="24"/>
          <w:szCs w:val="24"/>
        </w:rPr>
        <w:t xml:space="preserve"> da </w:t>
      </w:r>
      <w:proofErr w:type="spellStart"/>
      <w:r w:rsidRPr="001032AF">
        <w:rPr>
          <w:rFonts w:ascii="Times New Roman" w:hAnsi="Times New Roman" w:cs="Times New Roman"/>
          <w:iCs/>
          <w:sz w:val="24"/>
          <w:szCs w:val="24"/>
        </w:rPr>
        <w:t>Informação</w:t>
      </w:r>
      <w:proofErr w:type="spellEnd"/>
      <w:r w:rsidRPr="001032AF">
        <w:rPr>
          <w:rFonts w:ascii="Times New Roman" w:hAnsi="Times New Roman" w:cs="Times New Roman"/>
          <w:iCs/>
          <w:sz w:val="24"/>
          <w:szCs w:val="24"/>
        </w:rPr>
        <w:t xml:space="preserve"> e </w:t>
      </w:r>
      <w:proofErr w:type="spellStart"/>
      <w:r w:rsidRPr="001032AF">
        <w:rPr>
          <w:rFonts w:ascii="Times New Roman" w:hAnsi="Times New Roman" w:cs="Times New Roman"/>
          <w:iCs/>
          <w:sz w:val="24"/>
          <w:szCs w:val="24"/>
        </w:rPr>
        <w:t>Comunicação</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TICs</w:t>
      </w:r>
      <w:proofErr w:type="spellEnd"/>
      <w:r w:rsidRPr="001032AF">
        <w:rPr>
          <w:rFonts w:ascii="Times New Roman" w:hAnsi="Times New Roman" w:cs="Times New Roman"/>
          <w:iCs/>
          <w:sz w:val="24"/>
          <w:szCs w:val="24"/>
        </w:rPr>
        <w:t xml:space="preserve">) e o </w:t>
      </w:r>
      <w:proofErr w:type="spellStart"/>
      <w:r w:rsidRPr="001032AF">
        <w:rPr>
          <w:rFonts w:ascii="Times New Roman" w:hAnsi="Times New Roman" w:cs="Times New Roman"/>
          <w:iCs/>
          <w:sz w:val="24"/>
          <w:szCs w:val="24"/>
        </w:rPr>
        <w:t>emprego</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na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atividade</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econômica</w:t>
      </w:r>
      <w:proofErr w:type="spellEnd"/>
      <w:r w:rsidRPr="001032AF">
        <w:rPr>
          <w:rFonts w:ascii="Times New Roman" w:hAnsi="Times New Roman" w:cs="Times New Roman"/>
          <w:iCs/>
          <w:sz w:val="24"/>
          <w:szCs w:val="24"/>
        </w:rPr>
        <w:t xml:space="preserve"> do México, no </w:t>
      </w:r>
      <w:proofErr w:type="spellStart"/>
      <w:r w:rsidRPr="001032AF">
        <w:rPr>
          <w:rFonts w:ascii="Times New Roman" w:hAnsi="Times New Roman" w:cs="Times New Roman"/>
          <w:iCs/>
          <w:sz w:val="24"/>
          <w:szCs w:val="24"/>
        </w:rPr>
        <w:t>cenário</w:t>
      </w:r>
      <w:proofErr w:type="spellEnd"/>
      <w:r w:rsidRPr="001032AF">
        <w:rPr>
          <w:rFonts w:ascii="Times New Roman" w:hAnsi="Times New Roman" w:cs="Times New Roman"/>
          <w:iCs/>
          <w:sz w:val="24"/>
          <w:szCs w:val="24"/>
        </w:rPr>
        <w:t xml:space="preserve"> da </w:t>
      </w:r>
      <w:proofErr w:type="spellStart"/>
      <w:r w:rsidRPr="001032AF">
        <w:rPr>
          <w:rFonts w:ascii="Times New Roman" w:hAnsi="Times New Roman" w:cs="Times New Roman"/>
          <w:iCs/>
          <w:sz w:val="24"/>
          <w:szCs w:val="24"/>
        </w:rPr>
        <w:t>crise</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sanitária</w:t>
      </w:r>
      <w:proofErr w:type="spellEnd"/>
      <w:r w:rsidRPr="001032AF">
        <w:rPr>
          <w:rFonts w:ascii="Times New Roman" w:hAnsi="Times New Roman" w:cs="Times New Roman"/>
          <w:iCs/>
          <w:sz w:val="24"/>
          <w:szCs w:val="24"/>
        </w:rPr>
        <w:t xml:space="preserve"> da COVID-19, durante o período de 2020 a 2022. Utilizando </w:t>
      </w:r>
      <w:proofErr w:type="spellStart"/>
      <w:r w:rsidRPr="001032AF">
        <w:rPr>
          <w:rFonts w:ascii="Times New Roman" w:hAnsi="Times New Roman" w:cs="Times New Roman"/>
          <w:iCs/>
          <w:sz w:val="24"/>
          <w:szCs w:val="24"/>
        </w:rPr>
        <w:t>um</w:t>
      </w:r>
      <w:proofErr w:type="spellEnd"/>
      <w:r w:rsidRPr="001032AF">
        <w:rPr>
          <w:rFonts w:ascii="Times New Roman" w:hAnsi="Times New Roman" w:cs="Times New Roman"/>
          <w:iCs/>
          <w:sz w:val="24"/>
          <w:szCs w:val="24"/>
        </w:rPr>
        <w:t xml:space="preserve"> modelo de painel </w:t>
      </w:r>
      <w:proofErr w:type="spellStart"/>
      <w:r w:rsidRPr="001032AF">
        <w:rPr>
          <w:rFonts w:ascii="Times New Roman" w:hAnsi="Times New Roman" w:cs="Times New Roman"/>
          <w:iCs/>
          <w:sz w:val="24"/>
          <w:szCs w:val="24"/>
        </w:rPr>
        <w:t>com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efeitos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fixos</w:t>
      </w:r>
      <w:proofErr w:type="spellEnd"/>
      <w:r w:rsidRPr="001032AF">
        <w:rPr>
          <w:rFonts w:ascii="Times New Roman" w:hAnsi="Times New Roman" w:cs="Times New Roman"/>
          <w:iCs/>
          <w:sz w:val="24"/>
          <w:szCs w:val="24"/>
        </w:rPr>
        <w:t xml:space="preserve"> e 288 </w:t>
      </w:r>
      <w:proofErr w:type="spellStart"/>
      <w:r w:rsidRPr="001032AF">
        <w:rPr>
          <w:rFonts w:ascii="Times New Roman" w:hAnsi="Times New Roman" w:cs="Times New Roman"/>
          <w:iCs/>
          <w:sz w:val="24"/>
          <w:szCs w:val="24"/>
        </w:rPr>
        <w:t>observações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trimestrais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analisamos</w:t>
      </w:r>
      <w:proofErr w:type="spellEnd"/>
      <w:r w:rsidRPr="001032AF">
        <w:rPr>
          <w:rFonts w:ascii="Times New Roman" w:hAnsi="Times New Roman" w:cs="Times New Roman"/>
          <w:iCs/>
          <w:sz w:val="24"/>
          <w:szCs w:val="24"/>
        </w:rPr>
        <w:t xml:space="preserve"> se os </w:t>
      </w:r>
      <w:proofErr w:type="spellStart"/>
      <w:r w:rsidRPr="001032AF">
        <w:rPr>
          <w:rFonts w:ascii="Times New Roman" w:hAnsi="Times New Roman" w:cs="Times New Roman"/>
          <w:iCs/>
          <w:sz w:val="24"/>
          <w:szCs w:val="24"/>
        </w:rPr>
        <w:t>níveis</w:t>
      </w:r>
      <w:proofErr w:type="spellEnd"/>
      <w:r w:rsidRPr="001032AF">
        <w:rPr>
          <w:rFonts w:ascii="Times New Roman" w:hAnsi="Times New Roman" w:cs="Times New Roman"/>
          <w:iCs/>
          <w:sz w:val="24"/>
          <w:szCs w:val="24"/>
        </w:rPr>
        <w:t xml:space="preserve"> de renda em </w:t>
      </w:r>
      <w:proofErr w:type="spellStart"/>
      <w:r w:rsidRPr="001032AF">
        <w:rPr>
          <w:rFonts w:ascii="Times New Roman" w:hAnsi="Times New Roman" w:cs="Times New Roman"/>
          <w:iCs/>
          <w:sz w:val="24"/>
          <w:szCs w:val="24"/>
        </w:rPr>
        <w:t>nível</w:t>
      </w:r>
      <w:proofErr w:type="spellEnd"/>
      <w:r w:rsidRPr="001032AF">
        <w:rPr>
          <w:rFonts w:ascii="Times New Roman" w:hAnsi="Times New Roman" w:cs="Times New Roman"/>
          <w:iCs/>
          <w:sz w:val="24"/>
          <w:szCs w:val="24"/>
        </w:rPr>
        <w:t xml:space="preserve"> estadual </w:t>
      </w:r>
      <w:proofErr w:type="spellStart"/>
      <w:r w:rsidRPr="001032AF">
        <w:rPr>
          <w:rFonts w:ascii="Times New Roman" w:hAnsi="Times New Roman" w:cs="Times New Roman"/>
          <w:iCs/>
          <w:sz w:val="24"/>
          <w:szCs w:val="24"/>
        </w:rPr>
        <w:t>amplificaram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ou</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mitigaram</w:t>
      </w:r>
      <w:proofErr w:type="spellEnd"/>
      <w:r w:rsidRPr="001032AF">
        <w:rPr>
          <w:rFonts w:ascii="Times New Roman" w:hAnsi="Times New Roman" w:cs="Times New Roman"/>
          <w:iCs/>
          <w:sz w:val="24"/>
          <w:szCs w:val="24"/>
        </w:rPr>
        <w:t xml:space="preserve"> os impactos da </w:t>
      </w:r>
      <w:proofErr w:type="spellStart"/>
      <w:r w:rsidRPr="001032AF">
        <w:rPr>
          <w:rFonts w:ascii="Times New Roman" w:hAnsi="Times New Roman" w:cs="Times New Roman"/>
          <w:iCs/>
          <w:sz w:val="24"/>
          <w:szCs w:val="24"/>
        </w:rPr>
        <w:t>crise</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sanitária</w:t>
      </w:r>
      <w:proofErr w:type="spellEnd"/>
      <w:r w:rsidRPr="001032AF">
        <w:rPr>
          <w:rFonts w:ascii="Times New Roman" w:hAnsi="Times New Roman" w:cs="Times New Roman"/>
          <w:iCs/>
          <w:sz w:val="24"/>
          <w:szCs w:val="24"/>
        </w:rPr>
        <w:t>.</w:t>
      </w:r>
    </w:p>
    <w:p w14:paraId="75436140" w14:textId="72FCC63A" w:rsidR="001032AF" w:rsidRPr="001032AF" w:rsidRDefault="001032AF" w:rsidP="001032AF">
      <w:pPr>
        <w:spacing w:after="0" w:line="360" w:lineRule="auto"/>
        <w:jc w:val="both"/>
        <w:rPr>
          <w:rFonts w:ascii="Times New Roman" w:hAnsi="Times New Roman" w:cs="Times New Roman"/>
          <w:iCs/>
          <w:sz w:val="24"/>
          <w:szCs w:val="24"/>
        </w:rPr>
      </w:pPr>
      <w:r w:rsidRPr="001032AF">
        <w:rPr>
          <w:rFonts w:ascii="Times New Roman" w:hAnsi="Times New Roman" w:cs="Times New Roman"/>
          <w:iCs/>
          <w:sz w:val="24"/>
          <w:szCs w:val="24"/>
        </w:rPr>
        <w:t xml:space="preserve">Os resultados do modelo nacional </w:t>
      </w:r>
      <w:proofErr w:type="spellStart"/>
      <w:r w:rsidRPr="001032AF">
        <w:rPr>
          <w:rFonts w:ascii="Times New Roman" w:hAnsi="Times New Roman" w:cs="Times New Roman"/>
          <w:iCs/>
          <w:sz w:val="24"/>
          <w:szCs w:val="24"/>
        </w:rPr>
        <w:t>mostraram</w:t>
      </w:r>
      <w:proofErr w:type="spellEnd"/>
      <w:r w:rsidRPr="001032AF">
        <w:rPr>
          <w:rFonts w:ascii="Times New Roman" w:hAnsi="Times New Roman" w:cs="Times New Roman"/>
          <w:iCs/>
          <w:sz w:val="24"/>
          <w:szCs w:val="24"/>
        </w:rPr>
        <w:t xml:space="preserve"> que as </w:t>
      </w:r>
      <w:proofErr w:type="spellStart"/>
      <w:r w:rsidRPr="001032AF">
        <w:rPr>
          <w:rFonts w:ascii="Times New Roman" w:hAnsi="Times New Roman" w:cs="Times New Roman"/>
          <w:iCs/>
          <w:sz w:val="24"/>
          <w:szCs w:val="24"/>
        </w:rPr>
        <w:t>TICs</w:t>
      </w:r>
      <w:proofErr w:type="spellEnd"/>
      <w:r w:rsidRPr="001032AF">
        <w:rPr>
          <w:rFonts w:ascii="Times New Roman" w:hAnsi="Times New Roman" w:cs="Times New Roman"/>
          <w:iCs/>
          <w:sz w:val="24"/>
          <w:szCs w:val="24"/>
        </w:rPr>
        <w:t xml:space="preserve"> (</w:t>
      </w:r>
      <w:r w:rsidRPr="001032AF">
        <w:rPr>
          <w:rFonts w:ascii="Times New Roman" w:hAnsi="Times New Roman" w:cs="Times New Roman"/>
          <w:iCs/>
          <w:sz w:val="24"/>
          <w:szCs w:val="24"/>
          <w:lang w:val="en-US"/>
        </w:rPr>
        <w:t>β</w:t>
      </w:r>
      <w:r w:rsidRPr="001032AF">
        <w:rPr>
          <w:rFonts w:ascii="Times New Roman" w:hAnsi="Times New Roman" w:cs="Times New Roman"/>
          <w:iCs/>
          <w:sz w:val="24"/>
          <w:szCs w:val="24"/>
        </w:rPr>
        <w:t xml:space="preserve"> = 0,0053; p = 0,0062) e o </w:t>
      </w:r>
      <w:proofErr w:type="spellStart"/>
      <w:r w:rsidRPr="001032AF">
        <w:rPr>
          <w:rFonts w:ascii="Times New Roman" w:hAnsi="Times New Roman" w:cs="Times New Roman"/>
          <w:iCs/>
          <w:sz w:val="24"/>
          <w:szCs w:val="24"/>
        </w:rPr>
        <w:t>emprego</w:t>
      </w:r>
      <w:proofErr w:type="spellEnd"/>
      <w:r w:rsidRPr="001032AF">
        <w:rPr>
          <w:rFonts w:ascii="Times New Roman" w:hAnsi="Times New Roman" w:cs="Times New Roman"/>
          <w:iCs/>
          <w:sz w:val="24"/>
          <w:szCs w:val="24"/>
        </w:rPr>
        <w:t xml:space="preserve"> (</w:t>
      </w:r>
      <w:r w:rsidRPr="001032AF">
        <w:rPr>
          <w:rFonts w:ascii="Times New Roman" w:hAnsi="Times New Roman" w:cs="Times New Roman"/>
          <w:iCs/>
          <w:sz w:val="24"/>
          <w:szCs w:val="24"/>
          <w:lang w:val="en-US"/>
        </w:rPr>
        <w:t>β</w:t>
      </w:r>
      <w:r w:rsidRPr="001032AF">
        <w:rPr>
          <w:rFonts w:ascii="Times New Roman" w:hAnsi="Times New Roman" w:cs="Times New Roman"/>
          <w:iCs/>
          <w:sz w:val="24"/>
          <w:szCs w:val="24"/>
        </w:rPr>
        <w:t xml:space="preserve"> = 0,0140; p = 0,0012) </w:t>
      </w:r>
      <w:proofErr w:type="spellStart"/>
      <w:r w:rsidRPr="001032AF">
        <w:rPr>
          <w:rFonts w:ascii="Times New Roman" w:hAnsi="Times New Roman" w:cs="Times New Roman"/>
          <w:iCs/>
          <w:sz w:val="24"/>
          <w:szCs w:val="24"/>
        </w:rPr>
        <w:t>apresentaram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associação</w:t>
      </w:r>
      <w:proofErr w:type="spellEnd"/>
      <w:r w:rsidRPr="001032AF">
        <w:rPr>
          <w:rFonts w:ascii="Times New Roman" w:hAnsi="Times New Roman" w:cs="Times New Roman"/>
          <w:iCs/>
          <w:sz w:val="24"/>
          <w:szCs w:val="24"/>
        </w:rPr>
        <w:t xml:space="preserve"> positiva </w:t>
      </w:r>
      <w:proofErr w:type="spellStart"/>
      <w:r w:rsidRPr="001032AF">
        <w:rPr>
          <w:rFonts w:ascii="Times New Roman" w:hAnsi="Times New Roman" w:cs="Times New Roman"/>
          <w:iCs/>
          <w:sz w:val="24"/>
          <w:szCs w:val="24"/>
        </w:rPr>
        <w:t>com</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atividade</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econômica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enquanto</w:t>
      </w:r>
      <w:proofErr w:type="spellEnd"/>
      <w:r w:rsidRPr="001032AF">
        <w:rPr>
          <w:rFonts w:ascii="Times New Roman" w:hAnsi="Times New Roman" w:cs="Times New Roman"/>
          <w:iCs/>
          <w:sz w:val="24"/>
          <w:szCs w:val="24"/>
        </w:rPr>
        <w:t xml:space="preserve"> a COVID-19 teve </w:t>
      </w:r>
      <w:proofErr w:type="spellStart"/>
      <w:r w:rsidRPr="001032AF">
        <w:rPr>
          <w:rFonts w:ascii="Times New Roman" w:hAnsi="Times New Roman" w:cs="Times New Roman"/>
          <w:iCs/>
          <w:sz w:val="24"/>
          <w:szCs w:val="24"/>
        </w:rPr>
        <w:t>um</w:t>
      </w:r>
      <w:proofErr w:type="spellEnd"/>
      <w:r w:rsidRPr="001032AF">
        <w:rPr>
          <w:rFonts w:ascii="Times New Roman" w:hAnsi="Times New Roman" w:cs="Times New Roman"/>
          <w:iCs/>
          <w:sz w:val="24"/>
          <w:szCs w:val="24"/>
        </w:rPr>
        <w:t xml:space="preserve"> impacto negativo </w:t>
      </w:r>
      <w:proofErr w:type="spellStart"/>
      <w:r w:rsidRPr="001032AF">
        <w:rPr>
          <w:rFonts w:ascii="Times New Roman" w:hAnsi="Times New Roman" w:cs="Times New Roman"/>
          <w:iCs/>
          <w:sz w:val="24"/>
          <w:szCs w:val="24"/>
        </w:rPr>
        <w:t>com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uma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defasagem</w:t>
      </w:r>
      <w:proofErr w:type="spellEnd"/>
      <w:r w:rsidRPr="001032AF">
        <w:rPr>
          <w:rFonts w:ascii="Times New Roman" w:hAnsi="Times New Roman" w:cs="Times New Roman"/>
          <w:iCs/>
          <w:sz w:val="24"/>
          <w:szCs w:val="24"/>
        </w:rPr>
        <w:t xml:space="preserve"> de </w:t>
      </w:r>
      <w:proofErr w:type="spellStart"/>
      <w:r w:rsidRPr="001032AF">
        <w:rPr>
          <w:rFonts w:ascii="Times New Roman" w:hAnsi="Times New Roman" w:cs="Times New Roman"/>
          <w:iCs/>
          <w:sz w:val="24"/>
          <w:szCs w:val="24"/>
        </w:rPr>
        <w:t>dois</w:t>
      </w:r>
      <w:proofErr w:type="spellEnd"/>
      <w:r w:rsidRPr="001032AF">
        <w:rPr>
          <w:rFonts w:ascii="Times New Roman" w:hAnsi="Times New Roman" w:cs="Times New Roman"/>
          <w:iCs/>
          <w:sz w:val="24"/>
          <w:szCs w:val="24"/>
        </w:rPr>
        <w:t xml:space="preserve"> períodos (</w:t>
      </w:r>
      <w:r w:rsidRPr="001032AF">
        <w:rPr>
          <w:rFonts w:ascii="Times New Roman" w:hAnsi="Times New Roman" w:cs="Times New Roman"/>
          <w:iCs/>
          <w:sz w:val="24"/>
          <w:szCs w:val="24"/>
          <w:lang w:val="en-US"/>
        </w:rPr>
        <w:t>β</w:t>
      </w:r>
      <w:r w:rsidRPr="001032AF">
        <w:rPr>
          <w:rFonts w:ascii="Times New Roman" w:hAnsi="Times New Roman" w:cs="Times New Roman"/>
          <w:iCs/>
          <w:sz w:val="24"/>
          <w:szCs w:val="24"/>
        </w:rPr>
        <w:t xml:space="preserve"> = -0,0752; p &lt; 0,0001). A </w:t>
      </w:r>
      <w:proofErr w:type="spellStart"/>
      <w:r w:rsidRPr="001032AF">
        <w:rPr>
          <w:rFonts w:ascii="Times New Roman" w:hAnsi="Times New Roman" w:cs="Times New Roman"/>
          <w:iCs/>
          <w:sz w:val="24"/>
          <w:szCs w:val="24"/>
        </w:rPr>
        <w:t>análise</w:t>
      </w:r>
      <w:proofErr w:type="spellEnd"/>
      <w:r w:rsidRPr="001032AF">
        <w:rPr>
          <w:rFonts w:ascii="Times New Roman" w:hAnsi="Times New Roman" w:cs="Times New Roman"/>
          <w:iCs/>
          <w:sz w:val="24"/>
          <w:szCs w:val="24"/>
        </w:rPr>
        <w:t xml:space="preserve"> por decil de renda </w:t>
      </w:r>
      <w:proofErr w:type="spellStart"/>
      <w:r w:rsidRPr="001032AF">
        <w:rPr>
          <w:rFonts w:ascii="Times New Roman" w:hAnsi="Times New Roman" w:cs="Times New Roman"/>
          <w:iCs/>
          <w:sz w:val="24"/>
          <w:szCs w:val="24"/>
        </w:rPr>
        <w:t>revelou</w:t>
      </w:r>
      <w:proofErr w:type="spellEnd"/>
      <w:r w:rsidRPr="001032AF">
        <w:rPr>
          <w:rFonts w:ascii="Times New Roman" w:hAnsi="Times New Roman" w:cs="Times New Roman"/>
          <w:iCs/>
          <w:sz w:val="24"/>
          <w:szCs w:val="24"/>
        </w:rPr>
        <w:t xml:space="preserve"> que a </w:t>
      </w:r>
      <w:proofErr w:type="spellStart"/>
      <w:r w:rsidRPr="001032AF">
        <w:rPr>
          <w:rFonts w:ascii="Times New Roman" w:hAnsi="Times New Roman" w:cs="Times New Roman"/>
          <w:iCs/>
          <w:sz w:val="24"/>
          <w:szCs w:val="24"/>
        </w:rPr>
        <w:t>magnitude</w:t>
      </w:r>
      <w:proofErr w:type="spellEnd"/>
      <w:r w:rsidRPr="001032AF">
        <w:rPr>
          <w:rFonts w:ascii="Times New Roman" w:hAnsi="Times New Roman" w:cs="Times New Roman"/>
          <w:iCs/>
          <w:sz w:val="24"/>
          <w:szCs w:val="24"/>
        </w:rPr>
        <w:t xml:space="preserve"> do coeficiente negativo </w:t>
      </w:r>
      <w:proofErr w:type="spellStart"/>
      <w:r w:rsidRPr="001032AF">
        <w:rPr>
          <w:rFonts w:ascii="Times New Roman" w:hAnsi="Times New Roman" w:cs="Times New Roman"/>
          <w:iCs/>
          <w:sz w:val="24"/>
          <w:szCs w:val="24"/>
        </w:rPr>
        <w:t>gerado</w:t>
      </w:r>
      <w:proofErr w:type="spellEnd"/>
      <w:r w:rsidRPr="001032AF">
        <w:rPr>
          <w:rFonts w:ascii="Times New Roman" w:hAnsi="Times New Roman" w:cs="Times New Roman"/>
          <w:iCs/>
          <w:sz w:val="24"/>
          <w:szCs w:val="24"/>
        </w:rPr>
        <w:t xml:space="preserve"> pela COVID-19, </w:t>
      </w:r>
      <w:proofErr w:type="spellStart"/>
      <w:r w:rsidRPr="001032AF">
        <w:rPr>
          <w:rFonts w:ascii="Times New Roman" w:hAnsi="Times New Roman" w:cs="Times New Roman"/>
          <w:iCs/>
          <w:sz w:val="24"/>
          <w:szCs w:val="24"/>
        </w:rPr>
        <w:t>defasado</w:t>
      </w:r>
      <w:proofErr w:type="spellEnd"/>
      <w:r w:rsidRPr="001032AF">
        <w:rPr>
          <w:rFonts w:ascii="Times New Roman" w:hAnsi="Times New Roman" w:cs="Times New Roman"/>
          <w:iCs/>
          <w:sz w:val="24"/>
          <w:szCs w:val="24"/>
        </w:rPr>
        <w:t xml:space="preserve"> em </w:t>
      </w:r>
      <w:proofErr w:type="spellStart"/>
      <w:r w:rsidRPr="001032AF">
        <w:rPr>
          <w:rFonts w:ascii="Times New Roman" w:hAnsi="Times New Roman" w:cs="Times New Roman"/>
          <w:iCs/>
          <w:sz w:val="24"/>
          <w:szCs w:val="24"/>
        </w:rPr>
        <w:t>dois</w:t>
      </w:r>
      <w:proofErr w:type="spellEnd"/>
      <w:r w:rsidRPr="001032AF">
        <w:rPr>
          <w:rFonts w:ascii="Times New Roman" w:hAnsi="Times New Roman" w:cs="Times New Roman"/>
          <w:iCs/>
          <w:sz w:val="24"/>
          <w:szCs w:val="24"/>
        </w:rPr>
        <w:t xml:space="preserve"> períodos (t–2), </w:t>
      </w:r>
      <w:proofErr w:type="spellStart"/>
      <w:r w:rsidRPr="001032AF">
        <w:rPr>
          <w:rFonts w:ascii="Times New Roman" w:hAnsi="Times New Roman" w:cs="Times New Roman"/>
          <w:iCs/>
          <w:sz w:val="24"/>
          <w:szCs w:val="24"/>
        </w:rPr>
        <w:t>foi</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maior</w:t>
      </w:r>
      <w:proofErr w:type="spellEnd"/>
      <w:r w:rsidRPr="001032AF">
        <w:rPr>
          <w:rFonts w:ascii="Times New Roman" w:hAnsi="Times New Roman" w:cs="Times New Roman"/>
          <w:iCs/>
          <w:sz w:val="24"/>
          <w:szCs w:val="24"/>
        </w:rPr>
        <w:t xml:space="preserve"> nos estados de </w:t>
      </w:r>
      <w:proofErr w:type="spellStart"/>
      <w:r w:rsidRPr="001032AF">
        <w:rPr>
          <w:rFonts w:ascii="Times New Roman" w:hAnsi="Times New Roman" w:cs="Times New Roman"/>
          <w:iCs/>
          <w:sz w:val="24"/>
          <w:szCs w:val="24"/>
        </w:rPr>
        <w:t>baixa</w:t>
      </w:r>
      <w:proofErr w:type="spellEnd"/>
      <w:r w:rsidRPr="001032AF">
        <w:rPr>
          <w:rFonts w:ascii="Times New Roman" w:hAnsi="Times New Roman" w:cs="Times New Roman"/>
          <w:iCs/>
          <w:sz w:val="24"/>
          <w:szCs w:val="24"/>
        </w:rPr>
        <w:t xml:space="preserve"> renda (</w:t>
      </w:r>
      <w:r w:rsidRPr="001032AF">
        <w:rPr>
          <w:rFonts w:ascii="Times New Roman" w:hAnsi="Times New Roman" w:cs="Times New Roman"/>
          <w:iCs/>
          <w:sz w:val="24"/>
          <w:szCs w:val="24"/>
          <w:lang w:val="en-US"/>
        </w:rPr>
        <w:t>β</w:t>
      </w:r>
      <w:r w:rsidRPr="001032AF">
        <w:rPr>
          <w:rFonts w:ascii="Times New Roman" w:hAnsi="Times New Roman" w:cs="Times New Roman"/>
          <w:iCs/>
          <w:sz w:val="24"/>
          <w:szCs w:val="24"/>
        </w:rPr>
        <w:t xml:space="preserve"> = -0,1463; p &lt; 0,0001) do que nos estados de alta renda (</w:t>
      </w:r>
      <w:r w:rsidRPr="001032AF">
        <w:rPr>
          <w:rFonts w:ascii="Times New Roman" w:hAnsi="Times New Roman" w:cs="Times New Roman"/>
          <w:iCs/>
          <w:sz w:val="24"/>
          <w:szCs w:val="24"/>
          <w:lang w:val="en-US"/>
        </w:rPr>
        <w:t>β</w:t>
      </w:r>
      <w:r w:rsidRPr="001032AF">
        <w:rPr>
          <w:rFonts w:ascii="Times New Roman" w:hAnsi="Times New Roman" w:cs="Times New Roman"/>
          <w:iCs/>
          <w:sz w:val="24"/>
          <w:szCs w:val="24"/>
        </w:rPr>
        <w:t xml:space="preserve"> = -0,0648; p = 0,0002). Em </w:t>
      </w:r>
      <w:proofErr w:type="spellStart"/>
      <w:r w:rsidRPr="001032AF">
        <w:rPr>
          <w:rFonts w:ascii="Times New Roman" w:hAnsi="Times New Roman" w:cs="Times New Roman"/>
          <w:iCs/>
          <w:sz w:val="24"/>
          <w:szCs w:val="24"/>
        </w:rPr>
        <w:t>conclusão</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embora</w:t>
      </w:r>
      <w:proofErr w:type="spellEnd"/>
      <w:r w:rsidRPr="001032AF">
        <w:rPr>
          <w:rFonts w:ascii="Times New Roman" w:hAnsi="Times New Roman" w:cs="Times New Roman"/>
          <w:iCs/>
          <w:sz w:val="24"/>
          <w:szCs w:val="24"/>
        </w:rPr>
        <w:t xml:space="preserve"> as TIC e o </w:t>
      </w:r>
      <w:proofErr w:type="spellStart"/>
      <w:r w:rsidRPr="001032AF">
        <w:rPr>
          <w:rFonts w:ascii="Times New Roman" w:hAnsi="Times New Roman" w:cs="Times New Roman"/>
          <w:iCs/>
          <w:sz w:val="24"/>
          <w:szCs w:val="24"/>
        </w:rPr>
        <w:t>emprego</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estivessem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interligados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na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mitigação</w:t>
      </w:r>
      <w:proofErr w:type="spellEnd"/>
      <w:r w:rsidRPr="001032AF">
        <w:rPr>
          <w:rFonts w:ascii="Times New Roman" w:hAnsi="Times New Roman" w:cs="Times New Roman"/>
          <w:iCs/>
          <w:sz w:val="24"/>
          <w:szCs w:val="24"/>
        </w:rPr>
        <w:t xml:space="preserve"> dos </w:t>
      </w:r>
      <w:proofErr w:type="spellStart"/>
      <w:r w:rsidRPr="001032AF">
        <w:rPr>
          <w:rFonts w:ascii="Times New Roman" w:hAnsi="Times New Roman" w:cs="Times New Roman"/>
          <w:iCs/>
          <w:sz w:val="24"/>
          <w:szCs w:val="24"/>
        </w:rPr>
        <w:t>efeitos</w:t>
      </w:r>
      <w:proofErr w:type="spellEnd"/>
      <w:r w:rsidRPr="001032AF">
        <w:rPr>
          <w:rFonts w:ascii="Times New Roman" w:hAnsi="Times New Roman" w:cs="Times New Roman"/>
          <w:iCs/>
          <w:sz w:val="24"/>
          <w:szCs w:val="24"/>
        </w:rPr>
        <w:t xml:space="preserve"> da </w:t>
      </w:r>
      <w:proofErr w:type="spellStart"/>
      <w:r w:rsidRPr="001032AF">
        <w:rPr>
          <w:rFonts w:ascii="Times New Roman" w:hAnsi="Times New Roman" w:cs="Times New Roman"/>
          <w:iCs/>
          <w:sz w:val="24"/>
          <w:szCs w:val="24"/>
        </w:rPr>
        <w:t>crise</w:t>
      </w:r>
      <w:proofErr w:type="spellEnd"/>
      <w:r w:rsidRPr="001032AF">
        <w:rPr>
          <w:rFonts w:ascii="Times New Roman" w:hAnsi="Times New Roman" w:cs="Times New Roman"/>
          <w:iCs/>
          <w:sz w:val="24"/>
          <w:szCs w:val="24"/>
        </w:rPr>
        <w:t xml:space="preserve">, as disparidades de renda </w:t>
      </w:r>
      <w:proofErr w:type="spellStart"/>
      <w:r w:rsidRPr="001032AF">
        <w:rPr>
          <w:rFonts w:ascii="Times New Roman" w:hAnsi="Times New Roman" w:cs="Times New Roman"/>
          <w:iCs/>
          <w:sz w:val="24"/>
          <w:szCs w:val="24"/>
        </w:rPr>
        <w:t>estiveram</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associadas</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uma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maior</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sensibilidade</w:t>
      </w:r>
      <w:proofErr w:type="spellEnd"/>
      <w:r w:rsidRPr="001032AF">
        <w:rPr>
          <w:rFonts w:ascii="Times New Roman" w:hAnsi="Times New Roman" w:cs="Times New Roman"/>
          <w:iCs/>
          <w:sz w:val="24"/>
          <w:szCs w:val="24"/>
        </w:rPr>
        <w:t xml:space="preserve"> nos estados de </w:t>
      </w:r>
      <w:proofErr w:type="spellStart"/>
      <w:r w:rsidRPr="001032AF">
        <w:rPr>
          <w:rFonts w:ascii="Times New Roman" w:hAnsi="Times New Roman" w:cs="Times New Roman"/>
          <w:iCs/>
          <w:sz w:val="24"/>
          <w:szCs w:val="24"/>
        </w:rPr>
        <w:t>baixa</w:t>
      </w:r>
      <w:proofErr w:type="spellEnd"/>
      <w:r w:rsidRPr="001032AF">
        <w:rPr>
          <w:rFonts w:ascii="Times New Roman" w:hAnsi="Times New Roman" w:cs="Times New Roman"/>
          <w:iCs/>
          <w:sz w:val="24"/>
          <w:szCs w:val="24"/>
        </w:rPr>
        <w:t xml:space="preserve"> renda. </w:t>
      </w:r>
      <w:proofErr w:type="spellStart"/>
      <w:r w:rsidRPr="001032AF">
        <w:rPr>
          <w:rFonts w:ascii="Times New Roman" w:hAnsi="Times New Roman" w:cs="Times New Roman"/>
          <w:iCs/>
          <w:sz w:val="24"/>
          <w:szCs w:val="24"/>
        </w:rPr>
        <w:t>Esses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achados</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reforçam</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necessidade</w:t>
      </w:r>
      <w:proofErr w:type="spellEnd"/>
      <w:r w:rsidRPr="001032AF">
        <w:rPr>
          <w:rFonts w:ascii="Times New Roman" w:hAnsi="Times New Roman" w:cs="Times New Roman"/>
          <w:iCs/>
          <w:sz w:val="24"/>
          <w:szCs w:val="24"/>
        </w:rPr>
        <w:t xml:space="preserve"> de se </w:t>
      </w:r>
      <w:proofErr w:type="spellStart"/>
      <w:r w:rsidRPr="001032AF">
        <w:rPr>
          <w:rFonts w:ascii="Times New Roman" w:hAnsi="Times New Roman" w:cs="Times New Roman"/>
          <w:iCs/>
          <w:sz w:val="24"/>
          <w:szCs w:val="24"/>
        </w:rPr>
        <w:t>elaborarem</w:t>
      </w:r>
      <w:proofErr w:type="spellEnd"/>
      <w:r w:rsidRPr="001032AF">
        <w:rPr>
          <w:rFonts w:ascii="Times New Roman" w:hAnsi="Times New Roman" w:cs="Times New Roman"/>
          <w:iCs/>
          <w:sz w:val="24"/>
          <w:szCs w:val="24"/>
        </w:rPr>
        <w:t xml:space="preserve"> políticas diferenciadas que </w:t>
      </w:r>
      <w:proofErr w:type="spellStart"/>
      <w:r w:rsidRPr="001032AF">
        <w:rPr>
          <w:rFonts w:ascii="Times New Roman" w:hAnsi="Times New Roman" w:cs="Times New Roman"/>
          <w:iCs/>
          <w:sz w:val="24"/>
          <w:szCs w:val="24"/>
        </w:rPr>
        <w:t>fortaleçam</w:t>
      </w:r>
      <w:proofErr w:type="spellEnd"/>
      <w:r w:rsidRPr="001032AF">
        <w:rPr>
          <w:rFonts w:ascii="Times New Roman" w:hAnsi="Times New Roman" w:cs="Times New Roman"/>
          <w:iCs/>
          <w:sz w:val="24"/>
          <w:szCs w:val="24"/>
        </w:rPr>
        <w:t xml:space="preserve"> a </w:t>
      </w:r>
      <w:proofErr w:type="spellStart"/>
      <w:r w:rsidRPr="001032AF">
        <w:rPr>
          <w:rFonts w:ascii="Times New Roman" w:hAnsi="Times New Roman" w:cs="Times New Roman"/>
          <w:iCs/>
          <w:sz w:val="24"/>
          <w:szCs w:val="24"/>
        </w:rPr>
        <w:t>digitalização</w:t>
      </w:r>
      <w:proofErr w:type="spellEnd"/>
      <w:r w:rsidRPr="001032AF">
        <w:rPr>
          <w:rFonts w:ascii="Times New Roman" w:hAnsi="Times New Roman" w:cs="Times New Roman"/>
          <w:iCs/>
          <w:sz w:val="24"/>
          <w:szCs w:val="24"/>
        </w:rPr>
        <w:t xml:space="preserve"> e </w:t>
      </w:r>
      <w:proofErr w:type="spellStart"/>
      <w:r w:rsidRPr="001032AF">
        <w:rPr>
          <w:rFonts w:ascii="Times New Roman" w:hAnsi="Times New Roman" w:cs="Times New Roman"/>
          <w:iCs/>
          <w:sz w:val="24"/>
          <w:szCs w:val="24"/>
        </w:rPr>
        <w:t>promovam</w:t>
      </w:r>
      <w:proofErr w:type="spellEnd"/>
      <w:r w:rsidRPr="001032AF">
        <w:rPr>
          <w:rFonts w:ascii="Times New Roman" w:hAnsi="Times New Roman" w:cs="Times New Roman"/>
          <w:iCs/>
          <w:sz w:val="24"/>
          <w:szCs w:val="24"/>
        </w:rPr>
        <w:t xml:space="preserve"> o </w:t>
      </w:r>
      <w:proofErr w:type="spellStart"/>
      <w:r w:rsidRPr="001032AF">
        <w:rPr>
          <w:rFonts w:ascii="Times New Roman" w:hAnsi="Times New Roman" w:cs="Times New Roman"/>
          <w:iCs/>
          <w:sz w:val="24"/>
          <w:szCs w:val="24"/>
        </w:rPr>
        <w:t>emprego</w:t>
      </w:r>
      <w:proofErr w:type="spellEnd"/>
      <w:r w:rsidRPr="001032AF">
        <w:rPr>
          <w:rFonts w:ascii="Times New Roman" w:hAnsi="Times New Roman" w:cs="Times New Roman"/>
          <w:iCs/>
          <w:sz w:val="24"/>
          <w:szCs w:val="24"/>
        </w:rPr>
        <w:t>.</w:t>
      </w:r>
    </w:p>
    <w:p w14:paraId="3A005896" w14:textId="34F6D2CE" w:rsidR="001032AF" w:rsidRDefault="001032AF" w:rsidP="001032AF">
      <w:pPr>
        <w:spacing w:after="0" w:line="360" w:lineRule="auto"/>
        <w:jc w:val="both"/>
        <w:rPr>
          <w:rFonts w:ascii="Times New Roman" w:hAnsi="Times New Roman" w:cs="Times New Roman"/>
          <w:iCs/>
          <w:sz w:val="24"/>
          <w:szCs w:val="24"/>
        </w:rPr>
      </w:pPr>
      <w:proofErr w:type="spellStart"/>
      <w:r w:rsidRPr="001032AF">
        <w:rPr>
          <w:rFonts w:cstheme="minorHAnsi"/>
          <w:b/>
          <w:sz w:val="28"/>
          <w:szCs w:val="28"/>
        </w:rPr>
        <w:t>Palavras</w:t>
      </w:r>
      <w:proofErr w:type="spellEnd"/>
      <w:r w:rsidRPr="001032AF">
        <w:rPr>
          <w:rFonts w:cstheme="minorHAnsi"/>
          <w:b/>
          <w:sz w:val="28"/>
          <w:szCs w:val="28"/>
        </w:rPr>
        <w:t>-chave:</w:t>
      </w:r>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acesso</w:t>
      </w:r>
      <w:proofErr w:type="spellEnd"/>
      <w:r w:rsidRPr="001032AF">
        <w:rPr>
          <w:rFonts w:ascii="Times New Roman" w:hAnsi="Times New Roman" w:cs="Times New Roman"/>
          <w:iCs/>
          <w:sz w:val="24"/>
          <w:szCs w:val="24"/>
        </w:rPr>
        <w:t xml:space="preserve"> à </w:t>
      </w:r>
      <w:proofErr w:type="spellStart"/>
      <w:r w:rsidRPr="001032AF">
        <w:rPr>
          <w:rFonts w:ascii="Times New Roman" w:hAnsi="Times New Roman" w:cs="Times New Roman"/>
          <w:iCs/>
          <w:sz w:val="24"/>
          <w:szCs w:val="24"/>
        </w:rPr>
        <w:t>tecnologia</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crescimento</w:t>
      </w:r>
      <w:proofErr w:type="spellEnd"/>
      <w:r w:rsidRPr="001032AF">
        <w:rPr>
          <w:rFonts w:ascii="Times New Roman" w:hAnsi="Times New Roman" w:cs="Times New Roman"/>
          <w:iCs/>
          <w:sz w:val="24"/>
          <w:szCs w:val="24"/>
        </w:rPr>
        <w:t xml:space="preserve"> </w:t>
      </w:r>
      <w:proofErr w:type="spellStart"/>
      <w:r w:rsidRPr="001032AF">
        <w:rPr>
          <w:rFonts w:ascii="Times New Roman" w:hAnsi="Times New Roman" w:cs="Times New Roman"/>
          <w:iCs/>
          <w:sz w:val="24"/>
          <w:szCs w:val="24"/>
        </w:rPr>
        <w:t>econômico</w:t>
      </w:r>
      <w:proofErr w:type="spellEnd"/>
      <w:r w:rsidRPr="001032AF">
        <w:rPr>
          <w:rFonts w:ascii="Times New Roman" w:hAnsi="Times New Roman" w:cs="Times New Roman"/>
          <w:iCs/>
          <w:sz w:val="24"/>
          <w:szCs w:val="24"/>
        </w:rPr>
        <w:t xml:space="preserve">, México, pandemia, </w:t>
      </w:r>
      <w:proofErr w:type="spellStart"/>
      <w:r w:rsidRPr="001032AF">
        <w:rPr>
          <w:rFonts w:ascii="Times New Roman" w:hAnsi="Times New Roman" w:cs="Times New Roman"/>
          <w:iCs/>
          <w:sz w:val="24"/>
          <w:szCs w:val="24"/>
        </w:rPr>
        <w:t>trabalho</w:t>
      </w:r>
      <w:proofErr w:type="spellEnd"/>
      <w:r w:rsidRPr="001032AF">
        <w:rPr>
          <w:rFonts w:ascii="Times New Roman" w:hAnsi="Times New Roman" w:cs="Times New Roman"/>
          <w:iCs/>
          <w:sz w:val="24"/>
          <w:szCs w:val="24"/>
        </w:rPr>
        <w:t>.</w:t>
      </w:r>
    </w:p>
    <w:p w14:paraId="0503EF71" w14:textId="55FEC8F2" w:rsidR="001032AF" w:rsidRPr="001032AF" w:rsidRDefault="001032AF" w:rsidP="001032AF">
      <w:pPr>
        <w:shd w:val="clear" w:color="auto" w:fill="FFFFFF"/>
        <w:tabs>
          <w:tab w:val="left" w:pos="8647"/>
        </w:tabs>
        <w:spacing w:after="0" w:line="240" w:lineRule="auto"/>
        <w:jc w:val="both"/>
        <w:rPr>
          <w:rFonts w:ascii="Times New Roman" w:eastAsia="Times New Roman" w:hAnsi="Times New Roman" w:cs="Consolas"/>
          <w:color w:val="000000"/>
          <w:sz w:val="24"/>
          <w:szCs w:val="20"/>
          <w:lang w:val="es-ES" w:eastAsia="es-ES"/>
        </w:rPr>
      </w:pPr>
      <w:r w:rsidRPr="001032AF">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bCs/>
          <w:color w:val="000000"/>
          <w:sz w:val="24"/>
          <w:szCs w:val="20"/>
          <w:lang w:val="es-ES" w:eastAsia="es-ES"/>
        </w:rPr>
        <w:t>Octu</w:t>
      </w:r>
      <w:r w:rsidRPr="001032AF">
        <w:rPr>
          <w:rFonts w:ascii="Times New Roman" w:eastAsia="Times New Roman" w:hAnsi="Times New Roman" w:cs="Consolas"/>
          <w:color w:val="000000"/>
          <w:sz w:val="24"/>
          <w:szCs w:val="20"/>
          <w:lang w:val="es-ES" w:eastAsia="es-ES"/>
        </w:rPr>
        <w:t>bre</w:t>
      </w:r>
      <w:proofErr w:type="gramEnd"/>
      <w:r w:rsidRPr="001032AF">
        <w:rPr>
          <w:rFonts w:ascii="Times New Roman" w:eastAsia="Times New Roman" w:hAnsi="Times New Roman" w:cs="Consolas"/>
          <w:color w:val="000000"/>
          <w:sz w:val="24"/>
          <w:szCs w:val="20"/>
          <w:lang w:val="es-ES" w:eastAsia="es-ES"/>
        </w:rPr>
        <w:t xml:space="preserve"> 2025                               </w:t>
      </w:r>
      <w:r>
        <w:rPr>
          <w:rFonts w:ascii="Times New Roman" w:eastAsia="Times New Roman" w:hAnsi="Times New Roman" w:cs="Consolas"/>
          <w:color w:val="000000"/>
          <w:sz w:val="24"/>
          <w:szCs w:val="20"/>
          <w:lang w:val="es-ES" w:eastAsia="es-ES"/>
        </w:rPr>
        <w:t xml:space="preserve">       </w:t>
      </w:r>
      <w:r w:rsidRPr="001032AF">
        <w:rPr>
          <w:rFonts w:ascii="Times New Roman" w:eastAsia="Times New Roman" w:hAnsi="Times New Roman" w:cs="Consolas"/>
          <w:color w:val="000000"/>
          <w:sz w:val="24"/>
          <w:szCs w:val="20"/>
          <w:lang w:val="es-ES" w:eastAsia="es-ES"/>
        </w:rPr>
        <w:t xml:space="preserve">      </w:t>
      </w:r>
      <w:r w:rsidRPr="001032AF">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Abril</w:t>
      </w:r>
      <w:r w:rsidRPr="001032AF">
        <w:rPr>
          <w:rFonts w:ascii="Times New Roman" w:eastAsia="Times New Roman" w:hAnsi="Times New Roman" w:cs="Consolas"/>
          <w:color w:val="000000"/>
          <w:sz w:val="24"/>
          <w:szCs w:val="20"/>
          <w:lang w:val="es-ES" w:eastAsia="es-ES"/>
        </w:rPr>
        <w:t xml:space="preserve"> 2026</w:t>
      </w:r>
    </w:p>
    <w:p w14:paraId="1709D267" w14:textId="03056E30" w:rsidR="001032AF" w:rsidRPr="001032AF" w:rsidRDefault="00B9249D" w:rsidP="001032AF">
      <w:pPr>
        <w:spacing w:after="0" w:line="360" w:lineRule="auto"/>
        <w:jc w:val="both"/>
        <w:rPr>
          <w:rFonts w:ascii="Times New Roman" w:hAnsi="Times New Roman" w:cs="Times New Roman"/>
          <w:iCs/>
          <w:sz w:val="24"/>
          <w:szCs w:val="24"/>
        </w:rPr>
      </w:pPr>
      <w:r>
        <w:rPr>
          <w:rFonts w:ascii="Times New Roman" w:eastAsia="Times New Roman" w:hAnsi="Times New Roman" w:cs="Times New Roman"/>
          <w:noProof/>
          <w:kern w:val="2"/>
          <w:lang w:eastAsia="es-MX"/>
        </w:rPr>
        <w:pict w14:anchorId="50631AB2">
          <v:rect id="_x0000_i1025" style="width:441.9pt;height:.05pt" o:hralign="center" o:hrstd="t" o:hr="t" fillcolor="#a0a0a0" stroked="f"/>
        </w:pict>
      </w:r>
    </w:p>
    <w:p w14:paraId="51695977" w14:textId="0306FFA3" w:rsidR="00D57F3E" w:rsidRPr="00C855FD" w:rsidRDefault="000F54D1" w:rsidP="001032AF">
      <w:pPr>
        <w:spacing w:after="0" w:line="360" w:lineRule="auto"/>
        <w:jc w:val="center"/>
        <w:rPr>
          <w:rFonts w:ascii="Times New Roman" w:hAnsi="Times New Roman" w:cs="Times New Roman"/>
          <w:b/>
          <w:sz w:val="32"/>
          <w:szCs w:val="32"/>
        </w:rPr>
      </w:pPr>
      <w:r w:rsidRPr="00C855FD">
        <w:rPr>
          <w:rFonts w:ascii="Times New Roman" w:hAnsi="Times New Roman" w:cs="Times New Roman"/>
          <w:b/>
          <w:sz w:val="32"/>
          <w:szCs w:val="32"/>
        </w:rPr>
        <w:t>Introducción</w:t>
      </w:r>
    </w:p>
    <w:p w14:paraId="23441ED3" w14:textId="78624C76" w:rsidR="002E263C" w:rsidRPr="002B685D" w:rsidRDefault="008A02CD" w:rsidP="001032AF">
      <w:pPr>
        <w:autoSpaceDE w:val="0"/>
        <w:autoSpaceDN w:val="0"/>
        <w:adjustRightInd w:val="0"/>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En 2019 se </w:t>
      </w:r>
      <w:r w:rsidR="00946085" w:rsidRPr="002B685D">
        <w:rPr>
          <w:rFonts w:ascii="Times New Roman" w:hAnsi="Times New Roman" w:cs="Times New Roman"/>
          <w:sz w:val="24"/>
          <w:szCs w:val="24"/>
        </w:rPr>
        <w:t>desencadenó</w:t>
      </w:r>
      <w:r w:rsidRPr="002B685D">
        <w:rPr>
          <w:rFonts w:ascii="Times New Roman" w:hAnsi="Times New Roman" w:cs="Times New Roman"/>
          <w:sz w:val="24"/>
          <w:szCs w:val="24"/>
        </w:rPr>
        <w:t xml:space="preserve"> una pandemia, causada por una enfermedad infecciosa llamada el coronavirus (COVID-19)</w:t>
      </w:r>
      <w:r w:rsidR="00EC2928"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EC2928" w:rsidRPr="002B685D">
        <w:rPr>
          <w:rFonts w:ascii="Times New Roman" w:hAnsi="Times New Roman" w:cs="Times New Roman"/>
          <w:sz w:val="24"/>
          <w:szCs w:val="24"/>
        </w:rPr>
        <w:t>E</w:t>
      </w:r>
      <w:r w:rsidRPr="002B685D">
        <w:rPr>
          <w:rFonts w:ascii="Times New Roman" w:hAnsi="Times New Roman" w:cs="Times New Roman"/>
          <w:sz w:val="24"/>
          <w:szCs w:val="24"/>
        </w:rPr>
        <w:t xml:space="preserve">l primer caso de esta enfermedad </w:t>
      </w:r>
      <w:r w:rsidR="00463D7F" w:rsidRPr="002B685D">
        <w:rPr>
          <w:rFonts w:ascii="Times New Roman" w:hAnsi="Times New Roman" w:cs="Times New Roman"/>
          <w:sz w:val="24"/>
          <w:szCs w:val="24"/>
        </w:rPr>
        <w:t>se notificó</w:t>
      </w:r>
      <w:r w:rsidRPr="002B685D">
        <w:rPr>
          <w:rFonts w:ascii="Times New Roman" w:hAnsi="Times New Roman" w:cs="Times New Roman"/>
          <w:sz w:val="24"/>
          <w:szCs w:val="24"/>
        </w:rPr>
        <w:t xml:space="preserve"> </w:t>
      </w:r>
      <w:r w:rsidR="00422BBA" w:rsidRPr="002B685D">
        <w:rPr>
          <w:rFonts w:ascii="Times New Roman" w:hAnsi="Times New Roman" w:cs="Times New Roman"/>
          <w:sz w:val="24"/>
          <w:szCs w:val="24"/>
        </w:rPr>
        <w:t xml:space="preserve">a finales de diciembre del 2019 </w:t>
      </w:r>
      <w:r w:rsidRPr="002B685D">
        <w:rPr>
          <w:rFonts w:ascii="Times New Roman" w:hAnsi="Times New Roman" w:cs="Times New Roman"/>
          <w:sz w:val="24"/>
          <w:szCs w:val="24"/>
        </w:rPr>
        <w:t>en Wuhan</w:t>
      </w:r>
      <w:r w:rsidR="006B3D1F">
        <w:rPr>
          <w:rFonts w:ascii="Times New Roman" w:hAnsi="Times New Roman" w:cs="Times New Roman"/>
          <w:sz w:val="24"/>
          <w:szCs w:val="24"/>
        </w:rPr>
        <w:t xml:space="preserve">, </w:t>
      </w:r>
      <w:r w:rsidRPr="002B685D">
        <w:rPr>
          <w:rFonts w:ascii="Times New Roman" w:hAnsi="Times New Roman" w:cs="Times New Roman"/>
          <w:sz w:val="24"/>
          <w:szCs w:val="24"/>
        </w:rPr>
        <w:t>Chi</w:t>
      </w:r>
      <w:r w:rsidR="00F50376" w:rsidRPr="002B685D">
        <w:rPr>
          <w:rFonts w:ascii="Times New Roman" w:hAnsi="Times New Roman" w:cs="Times New Roman"/>
          <w:sz w:val="24"/>
          <w:szCs w:val="24"/>
        </w:rPr>
        <w:t xml:space="preserve">na </w:t>
      </w:r>
      <w:r w:rsidR="00F50376" w:rsidRPr="002B685D">
        <w:rPr>
          <w:rFonts w:ascii="Times New Roman" w:hAnsi="Times New Roman" w:cs="Times New Roman"/>
          <w:sz w:val="24"/>
          <w:szCs w:val="24"/>
        </w:rPr>
        <w:fldChar w:fldCharType="begin" w:fldLock="1"/>
      </w:r>
      <w:r w:rsidR="005A499F" w:rsidRPr="002B685D">
        <w:rPr>
          <w:rFonts w:ascii="Times New Roman" w:hAnsi="Times New Roman" w:cs="Times New Roman"/>
          <w:sz w:val="24"/>
          <w:szCs w:val="24"/>
        </w:rPr>
        <w:instrText>ADDIN CSL_CITATION {"citationItems":[{"id":"ITEM-1","itemData":{"URL":"https://www.who.int/es/emergencies/diseases/novel-coronavirus-2019","accessed":{"date-parts":[["2020","9","12"]]},"author":[{"dropping-particle":"","family":"WHO","given":"","non-dropping-particle":"","parse-names":false,"suffix":""}],"id":"ITEM-1","issued":{"date-parts":[["2020"]]},"title":"Nuevo coronavirus 2019","type":"webpage"},"uris":["http://www.mendeley.com/documents/?uuid=18c0211b-6bca-309f-addd-63322a02e94e"]}],"mendeley":{"formattedCitation":"(WHO, 2020)","plainTextFormattedCitation":"(WHO, 2020)","previouslyFormattedCitation":"(WHO, 2020)"},"properties":{"noteIndex":0},"schema":"https://github.com/citation-style-language/schema/raw/master/csl-citation.json"}</w:instrText>
      </w:r>
      <w:r w:rsidR="00F50376" w:rsidRPr="002B685D">
        <w:rPr>
          <w:rFonts w:ascii="Times New Roman" w:hAnsi="Times New Roman" w:cs="Times New Roman"/>
          <w:sz w:val="24"/>
          <w:szCs w:val="24"/>
        </w:rPr>
        <w:fldChar w:fldCharType="separate"/>
      </w:r>
      <w:r w:rsidR="00F50376" w:rsidRPr="002B685D">
        <w:rPr>
          <w:rFonts w:ascii="Times New Roman" w:hAnsi="Times New Roman" w:cs="Times New Roman"/>
          <w:noProof/>
          <w:sz w:val="24"/>
          <w:szCs w:val="24"/>
        </w:rPr>
        <w:t>(</w:t>
      </w:r>
      <w:r w:rsidR="00707308">
        <w:rPr>
          <w:rFonts w:ascii="Times New Roman" w:hAnsi="Times New Roman" w:cs="Times New Roman"/>
          <w:noProof/>
          <w:sz w:val="24"/>
          <w:szCs w:val="24"/>
        </w:rPr>
        <w:t>Organización</w:t>
      </w:r>
      <w:r w:rsidR="007C451E">
        <w:rPr>
          <w:rFonts w:ascii="Times New Roman" w:hAnsi="Times New Roman" w:cs="Times New Roman"/>
          <w:noProof/>
          <w:sz w:val="24"/>
          <w:szCs w:val="24"/>
        </w:rPr>
        <w:t xml:space="preserve"> Mundial de la Salud [O</w:t>
      </w:r>
      <w:r w:rsidR="00A91535">
        <w:rPr>
          <w:rFonts w:ascii="Times New Roman" w:hAnsi="Times New Roman" w:cs="Times New Roman"/>
          <w:noProof/>
          <w:sz w:val="24"/>
          <w:szCs w:val="24"/>
        </w:rPr>
        <w:t>MS</w:t>
      </w:r>
      <w:r w:rsidR="007C451E">
        <w:rPr>
          <w:rFonts w:ascii="Times New Roman" w:hAnsi="Times New Roman" w:cs="Times New Roman"/>
          <w:noProof/>
          <w:sz w:val="24"/>
          <w:szCs w:val="24"/>
        </w:rPr>
        <w:t>],</w:t>
      </w:r>
      <w:r w:rsidR="00F50376" w:rsidRPr="002B685D">
        <w:rPr>
          <w:rFonts w:ascii="Times New Roman" w:hAnsi="Times New Roman" w:cs="Times New Roman"/>
          <w:noProof/>
          <w:sz w:val="24"/>
          <w:szCs w:val="24"/>
        </w:rPr>
        <w:t xml:space="preserve"> 2020)</w:t>
      </w:r>
      <w:r w:rsidR="00F50376" w:rsidRPr="002B685D">
        <w:rPr>
          <w:rFonts w:ascii="Times New Roman" w:hAnsi="Times New Roman" w:cs="Times New Roman"/>
          <w:sz w:val="24"/>
          <w:szCs w:val="24"/>
        </w:rPr>
        <w:fldChar w:fldCharType="end"/>
      </w:r>
      <w:r w:rsidR="00F50376"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A raíz </w:t>
      </w:r>
      <w:r w:rsidR="00DB6BD5">
        <w:rPr>
          <w:rFonts w:ascii="Times New Roman" w:hAnsi="Times New Roman" w:cs="Times New Roman"/>
          <w:sz w:val="24"/>
          <w:szCs w:val="24"/>
        </w:rPr>
        <w:t xml:space="preserve">este evento, el </w:t>
      </w:r>
      <w:r w:rsidR="00053D6B" w:rsidRPr="00053D6B">
        <w:rPr>
          <w:rFonts w:ascii="Times New Roman" w:hAnsi="Times New Roman" w:cs="Times New Roman"/>
          <w:sz w:val="24"/>
          <w:szCs w:val="24"/>
        </w:rPr>
        <w:t>número de casos comenzó a incrementarse</w:t>
      </w:r>
      <w:r w:rsidRPr="002B685D">
        <w:rPr>
          <w:rFonts w:ascii="Times New Roman" w:hAnsi="Times New Roman" w:cs="Times New Roman"/>
          <w:sz w:val="24"/>
          <w:szCs w:val="24"/>
        </w:rPr>
        <w:t xml:space="preserve"> alrededor del mundo, hasta </w:t>
      </w:r>
      <w:r w:rsidR="00D667EC" w:rsidRPr="002B685D">
        <w:rPr>
          <w:rFonts w:ascii="Times New Roman" w:hAnsi="Times New Roman" w:cs="Times New Roman"/>
          <w:sz w:val="24"/>
          <w:szCs w:val="24"/>
        </w:rPr>
        <w:t>que,</w:t>
      </w:r>
      <w:r w:rsidR="002D4C4D" w:rsidRPr="002B685D">
        <w:rPr>
          <w:rFonts w:ascii="Times New Roman" w:hAnsi="Times New Roman" w:cs="Times New Roman"/>
          <w:sz w:val="24"/>
          <w:szCs w:val="24"/>
        </w:rPr>
        <w:t xml:space="preserve"> </w:t>
      </w:r>
      <w:r w:rsidR="00DA213C" w:rsidRPr="002B685D">
        <w:rPr>
          <w:rFonts w:ascii="Times New Roman" w:hAnsi="Times New Roman" w:cs="Times New Roman"/>
          <w:sz w:val="24"/>
          <w:szCs w:val="24"/>
        </w:rPr>
        <w:t xml:space="preserve">en </w:t>
      </w:r>
      <w:r w:rsidR="002D4C4D" w:rsidRPr="002B685D">
        <w:rPr>
          <w:rFonts w:ascii="Times New Roman" w:hAnsi="Times New Roman" w:cs="Times New Roman"/>
          <w:sz w:val="24"/>
          <w:szCs w:val="24"/>
        </w:rPr>
        <w:t>marzo</w:t>
      </w:r>
      <w:r w:rsidR="00B9030A">
        <w:rPr>
          <w:rFonts w:ascii="Times New Roman" w:hAnsi="Times New Roman" w:cs="Times New Roman"/>
          <w:sz w:val="24"/>
          <w:szCs w:val="24"/>
        </w:rPr>
        <w:t xml:space="preserve"> de</w:t>
      </w:r>
      <w:r w:rsidR="002D4C4D" w:rsidRPr="002B685D">
        <w:rPr>
          <w:rFonts w:ascii="Times New Roman" w:hAnsi="Times New Roman" w:cs="Times New Roman"/>
          <w:sz w:val="24"/>
          <w:szCs w:val="24"/>
        </w:rPr>
        <w:t xml:space="preserve"> 2020</w:t>
      </w:r>
      <w:r w:rsidR="00DA213C" w:rsidRPr="002B685D">
        <w:rPr>
          <w:rFonts w:ascii="Times New Roman" w:hAnsi="Times New Roman" w:cs="Times New Roman"/>
          <w:sz w:val="24"/>
          <w:szCs w:val="24"/>
        </w:rPr>
        <w:t>,</w:t>
      </w:r>
      <w:r w:rsidRPr="002B685D">
        <w:rPr>
          <w:rFonts w:ascii="Times New Roman" w:hAnsi="Times New Roman" w:cs="Times New Roman"/>
          <w:sz w:val="24"/>
          <w:szCs w:val="24"/>
        </w:rPr>
        <w:t xml:space="preserve"> la </w:t>
      </w:r>
      <w:r w:rsidR="006B3D1F">
        <w:rPr>
          <w:rFonts w:ascii="Times New Roman" w:hAnsi="Times New Roman" w:cs="Times New Roman"/>
          <w:sz w:val="24"/>
          <w:szCs w:val="24"/>
        </w:rPr>
        <w:t>OMS</w:t>
      </w:r>
      <w:r w:rsidR="00C21DD2">
        <w:rPr>
          <w:rFonts w:ascii="Times New Roman" w:hAnsi="Times New Roman" w:cs="Times New Roman"/>
          <w:sz w:val="24"/>
          <w:szCs w:val="24"/>
        </w:rPr>
        <w:t xml:space="preserve"> </w:t>
      </w:r>
      <w:r w:rsidRPr="002B685D">
        <w:rPr>
          <w:rFonts w:ascii="Times New Roman" w:hAnsi="Times New Roman" w:cs="Times New Roman"/>
          <w:sz w:val="24"/>
          <w:szCs w:val="24"/>
        </w:rPr>
        <w:t>declar</w:t>
      </w:r>
      <w:r w:rsidR="003617A1" w:rsidRPr="002B685D">
        <w:rPr>
          <w:rFonts w:ascii="Times New Roman" w:hAnsi="Times New Roman" w:cs="Times New Roman"/>
          <w:sz w:val="24"/>
          <w:szCs w:val="24"/>
        </w:rPr>
        <w:t>ó</w:t>
      </w:r>
      <w:r w:rsidRPr="002B685D">
        <w:rPr>
          <w:rFonts w:ascii="Times New Roman" w:hAnsi="Times New Roman" w:cs="Times New Roman"/>
          <w:sz w:val="24"/>
          <w:szCs w:val="24"/>
        </w:rPr>
        <w:t xml:space="preserve"> </w:t>
      </w:r>
      <w:r w:rsidR="00C160B2">
        <w:rPr>
          <w:rFonts w:ascii="Times New Roman" w:hAnsi="Times New Roman" w:cs="Times New Roman"/>
          <w:sz w:val="24"/>
          <w:szCs w:val="24"/>
        </w:rPr>
        <w:t>el brote</w:t>
      </w:r>
      <w:r w:rsidR="00762E1F" w:rsidRPr="002B685D">
        <w:rPr>
          <w:rFonts w:ascii="Times New Roman" w:hAnsi="Times New Roman" w:cs="Times New Roman"/>
          <w:sz w:val="24"/>
          <w:szCs w:val="24"/>
        </w:rPr>
        <w:t xml:space="preserve"> como </w:t>
      </w:r>
      <w:r w:rsidRPr="002B685D">
        <w:rPr>
          <w:rFonts w:ascii="Times New Roman" w:hAnsi="Times New Roman" w:cs="Times New Roman"/>
          <w:sz w:val="24"/>
          <w:szCs w:val="24"/>
        </w:rPr>
        <w:t>una pandemia</w:t>
      </w:r>
      <w:r w:rsidR="00053F5D"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p>
    <w:p w14:paraId="1DEE28F4" w14:textId="5871E09D" w:rsidR="008A02CD" w:rsidRPr="002B685D" w:rsidRDefault="00E4338A" w:rsidP="001032AF">
      <w:pPr>
        <w:autoSpaceDE w:val="0"/>
        <w:autoSpaceDN w:val="0"/>
        <w:adjustRightInd w:val="0"/>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Tras la declaración de</w:t>
      </w:r>
      <w:r w:rsidR="008A02CD" w:rsidRPr="002B685D">
        <w:rPr>
          <w:rFonts w:ascii="Times New Roman" w:hAnsi="Times New Roman" w:cs="Times New Roman"/>
          <w:sz w:val="24"/>
          <w:szCs w:val="24"/>
        </w:rPr>
        <w:t xml:space="preserve"> la pandemia se emiti</w:t>
      </w:r>
      <w:r w:rsidR="00975338">
        <w:rPr>
          <w:rFonts w:ascii="Times New Roman" w:hAnsi="Times New Roman" w:cs="Times New Roman"/>
          <w:sz w:val="24"/>
          <w:szCs w:val="24"/>
        </w:rPr>
        <w:t>ó</w:t>
      </w:r>
      <w:r w:rsidR="008A02CD" w:rsidRPr="002B685D">
        <w:rPr>
          <w:rFonts w:ascii="Times New Roman" w:hAnsi="Times New Roman" w:cs="Times New Roman"/>
          <w:sz w:val="24"/>
          <w:szCs w:val="24"/>
        </w:rPr>
        <w:t xml:space="preserve"> una serie de medidas drásticas para tratar de </w:t>
      </w:r>
      <w:r w:rsidR="008B2955" w:rsidRPr="002B685D">
        <w:rPr>
          <w:rFonts w:ascii="Times New Roman" w:hAnsi="Times New Roman" w:cs="Times New Roman"/>
          <w:sz w:val="24"/>
          <w:szCs w:val="24"/>
        </w:rPr>
        <w:t>detener</w:t>
      </w:r>
      <w:r w:rsidR="008A02CD" w:rsidRPr="002B685D">
        <w:rPr>
          <w:rFonts w:ascii="Times New Roman" w:hAnsi="Times New Roman" w:cs="Times New Roman"/>
          <w:sz w:val="24"/>
          <w:szCs w:val="24"/>
        </w:rPr>
        <w:t xml:space="preserve"> la </w:t>
      </w:r>
      <w:r w:rsidR="008E7C1A" w:rsidRPr="002B685D">
        <w:rPr>
          <w:rFonts w:ascii="Times New Roman" w:hAnsi="Times New Roman" w:cs="Times New Roman"/>
          <w:sz w:val="24"/>
          <w:szCs w:val="24"/>
        </w:rPr>
        <w:t>expansión</w:t>
      </w:r>
      <w:r w:rsidR="008A02CD" w:rsidRPr="002B685D">
        <w:rPr>
          <w:rFonts w:ascii="Times New Roman" w:hAnsi="Times New Roman" w:cs="Times New Roman"/>
          <w:sz w:val="24"/>
          <w:szCs w:val="24"/>
        </w:rPr>
        <w:t xml:space="preserve"> del</w:t>
      </w:r>
      <w:r w:rsidR="00F57001">
        <w:rPr>
          <w:rFonts w:ascii="Times New Roman" w:hAnsi="Times New Roman" w:cs="Times New Roman"/>
          <w:sz w:val="24"/>
          <w:szCs w:val="24"/>
        </w:rPr>
        <w:t xml:space="preserve"> virus</w:t>
      </w:r>
      <w:r w:rsidR="008A02CD" w:rsidRPr="002B685D">
        <w:rPr>
          <w:rFonts w:ascii="Times New Roman" w:hAnsi="Times New Roman" w:cs="Times New Roman"/>
          <w:sz w:val="24"/>
          <w:szCs w:val="24"/>
        </w:rPr>
        <w:t xml:space="preserve"> , dichas medidas involucraron</w:t>
      </w:r>
      <w:r w:rsidR="008B6F76" w:rsidRPr="002B685D">
        <w:rPr>
          <w:rFonts w:ascii="Times New Roman" w:hAnsi="Times New Roman" w:cs="Times New Roman"/>
          <w:sz w:val="24"/>
          <w:szCs w:val="24"/>
        </w:rPr>
        <w:t xml:space="preserve"> </w:t>
      </w:r>
      <w:r w:rsidR="008A02CD" w:rsidRPr="002B685D">
        <w:rPr>
          <w:rFonts w:ascii="Times New Roman" w:hAnsi="Times New Roman" w:cs="Times New Roman"/>
          <w:sz w:val="24"/>
          <w:szCs w:val="24"/>
        </w:rPr>
        <w:t>cuarentenas</w:t>
      </w:r>
      <w:r w:rsidR="008E7C1A" w:rsidRPr="002B685D">
        <w:rPr>
          <w:rFonts w:ascii="Times New Roman" w:hAnsi="Times New Roman" w:cs="Times New Roman"/>
          <w:sz w:val="24"/>
          <w:szCs w:val="24"/>
        </w:rPr>
        <w:t xml:space="preserve"> nacionales</w:t>
      </w:r>
      <w:r w:rsidR="00B53C19" w:rsidRPr="002B685D">
        <w:rPr>
          <w:rFonts w:ascii="Times New Roman" w:hAnsi="Times New Roman" w:cs="Times New Roman"/>
          <w:sz w:val="24"/>
          <w:szCs w:val="24"/>
        </w:rPr>
        <w:t>, aislamiento de la población</w:t>
      </w:r>
      <w:r w:rsidR="00B8520D" w:rsidRPr="002B685D">
        <w:rPr>
          <w:rFonts w:ascii="Times New Roman" w:hAnsi="Times New Roman" w:cs="Times New Roman"/>
          <w:sz w:val="24"/>
          <w:szCs w:val="24"/>
        </w:rPr>
        <w:t xml:space="preserve">, </w:t>
      </w:r>
      <w:r w:rsidR="008B6F76" w:rsidRPr="002B685D">
        <w:rPr>
          <w:rFonts w:ascii="Times New Roman" w:hAnsi="Times New Roman" w:cs="Times New Roman"/>
          <w:sz w:val="24"/>
          <w:szCs w:val="24"/>
        </w:rPr>
        <w:t xml:space="preserve">y </w:t>
      </w:r>
      <w:r w:rsidR="00B8520D" w:rsidRPr="002B685D">
        <w:rPr>
          <w:rFonts w:ascii="Times New Roman" w:hAnsi="Times New Roman" w:cs="Times New Roman"/>
          <w:sz w:val="24"/>
          <w:szCs w:val="24"/>
        </w:rPr>
        <w:t xml:space="preserve">distanciamiento físico en especial en </w:t>
      </w:r>
      <w:r w:rsidR="008A02CD" w:rsidRPr="002B685D">
        <w:rPr>
          <w:rFonts w:ascii="Times New Roman" w:hAnsi="Times New Roman" w:cs="Times New Roman"/>
          <w:sz w:val="24"/>
          <w:szCs w:val="24"/>
        </w:rPr>
        <w:t xml:space="preserve">grupos vulnerables </w:t>
      </w:r>
      <w:r w:rsidR="008A02CD" w:rsidRPr="002B685D">
        <w:rPr>
          <w:rFonts w:ascii="Times New Roman" w:hAnsi="Times New Roman" w:cs="Times New Roman"/>
          <w:sz w:val="24"/>
          <w:szCs w:val="24"/>
        </w:rPr>
        <w:fldChar w:fldCharType="begin" w:fldLock="1"/>
      </w:r>
      <w:r w:rsidR="009F5734" w:rsidRPr="002B685D">
        <w:rPr>
          <w:rFonts w:ascii="Times New Roman" w:hAnsi="Times New Roman" w:cs="Times New Roman"/>
          <w:sz w:val="24"/>
          <w:szCs w:val="24"/>
        </w:rPr>
        <w:instrText>ADDIN CSL_CITATION {"citationItems":[{"id":"ITEM-1","itemData":{"abstract":"This report is the fruit of a joint effort by the Office of the Chief Economist for Latin America and the Caribbean (LCRCE) and the World Macroeconomic, Trade and Investment Practice (MTI) of the World Bank. The preparation of this report was directed by Martin Rama (Chief Economist, LCRCE), in close collaboration with Jorge Araujo (Practice Manager, ELCMU).","author":[{"dropping-particle":"","family":"Banco Mundial","given":"","non-dropping-particle":"","parse-names":false,"suffix":""}],"container-title":"La Oficina Del Economista Jefe Para América Latina Y El Caribe Y La Práctica Mundial De Macroeconomía, Comercio E Inversión","id":"ITEM-1","issued":{"date-parts":[["2020"]]},"title":"Informe semestral de la región de América Latina y el Caribe: La economía en los tiempos del Covid-19","type":"article-journal"},"uris":["http://www.mendeley.com/documents/?uuid=409b6fcc-52d0-4086-b77a-52869c678143"]}],"mendeley":{"formattedCitation":"(Banco Mundial, 2020a)","plainTextFormattedCitation":"(Banco Mundial, 2020a)","previouslyFormattedCitation":"(Banco Mundial, 2020a)"},"properties":{"noteIndex":0},"schema":"https://github.com/citation-style-language/schema/raw/master/csl-citation.json"}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5A499F" w:rsidRPr="002B685D">
        <w:rPr>
          <w:rFonts w:ascii="Times New Roman" w:hAnsi="Times New Roman" w:cs="Times New Roman"/>
          <w:noProof/>
          <w:sz w:val="24"/>
          <w:szCs w:val="24"/>
        </w:rPr>
        <w:t>(Banco Mundial, 2020)</w:t>
      </w:r>
      <w:r w:rsidR="008A02CD" w:rsidRPr="002B685D">
        <w:rPr>
          <w:rFonts w:ascii="Times New Roman" w:hAnsi="Times New Roman" w:cs="Times New Roman"/>
          <w:sz w:val="24"/>
          <w:szCs w:val="24"/>
        </w:rPr>
        <w:fldChar w:fldCharType="end"/>
      </w:r>
      <w:r w:rsidR="00FC4751">
        <w:rPr>
          <w:rFonts w:ascii="Times New Roman" w:hAnsi="Times New Roman" w:cs="Times New Roman"/>
          <w:sz w:val="24"/>
          <w:szCs w:val="24"/>
        </w:rPr>
        <w:t>. E</w:t>
      </w:r>
      <w:r w:rsidR="00152ECB" w:rsidRPr="002B685D">
        <w:rPr>
          <w:rFonts w:ascii="Times New Roman" w:hAnsi="Times New Roman" w:cs="Times New Roman"/>
          <w:sz w:val="24"/>
          <w:szCs w:val="24"/>
        </w:rPr>
        <w:t xml:space="preserve">stas medidas </w:t>
      </w:r>
      <w:r w:rsidR="00503FCA">
        <w:rPr>
          <w:rFonts w:ascii="Times New Roman" w:hAnsi="Times New Roman" w:cs="Times New Roman"/>
          <w:sz w:val="24"/>
          <w:szCs w:val="24"/>
        </w:rPr>
        <w:t xml:space="preserve">fueron </w:t>
      </w:r>
      <w:r w:rsidR="008A02CD" w:rsidRPr="002B685D">
        <w:rPr>
          <w:rFonts w:ascii="Times New Roman" w:hAnsi="Times New Roman" w:cs="Times New Roman"/>
          <w:sz w:val="24"/>
          <w:szCs w:val="24"/>
        </w:rPr>
        <w:t>solo comparables a las</w:t>
      </w:r>
      <w:r w:rsidR="00503FCA">
        <w:rPr>
          <w:rFonts w:ascii="Times New Roman" w:hAnsi="Times New Roman" w:cs="Times New Roman"/>
          <w:sz w:val="24"/>
          <w:szCs w:val="24"/>
        </w:rPr>
        <w:t xml:space="preserve"> aplicadas en</w:t>
      </w:r>
      <w:r w:rsidR="008A02CD" w:rsidRPr="002B685D">
        <w:rPr>
          <w:rFonts w:ascii="Times New Roman" w:hAnsi="Times New Roman" w:cs="Times New Roman"/>
          <w:sz w:val="24"/>
          <w:szCs w:val="24"/>
        </w:rPr>
        <w:t xml:space="preserve"> situaciones </w:t>
      </w:r>
      <w:r w:rsidR="008A02CD" w:rsidRPr="002B685D">
        <w:rPr>
          <w:rFonts w:ascii="Times New Roman" w:hAnsi="Times New Roman" w:cs="Times New Roman"/>
          <w:sz w:val="24"/>
          <w:szCs w:val="24"/>
        </w:rPr>
        <w:lastRenderedPageBreak/>
        <w:t xml:space="preserve">de guerra </w:t>
      </w:r>
      <w:r w:rsidR="008A02CD" w:rsidRPr="002B685D">
        <w:rPr>
          <w:rFonts w:ascii="Times New Roman" w:hAnsi="Times New Roman" w:cs="Times New Roman"/>
          <w:sz w:val="24"/>
          <w:szCs w:val="24"/>
        </w:rPr>
        <w:fldChar w:fldCharType="begin" w:fldLock="1"/>
      </w:r>
      <w:r w:rsidR="008A02CD" w:rsidRPr="002B685D">
        <w:rPr>
          <w:rFonts w:ascii="Times New Roman" w:hAnsi="Times New Roman" w:cs="Times New Roman"/>
          <w:sz w:val="24"/>
          <w:szCs w:val="24"/>
        </w:rPr>
        <w:instrText>ADDIN CSL_CITATION {"citationItems":[{"id":"ITEM-1","itemData":{"abstract":"América Latina y el Caribe ante la pandemia del COVID-19 Efectos económicos y sociales „ La economía mundial vive una crisis sanitaria, humana y económica sin precedentes en el último siglo y que evoluciona continuamente. Ante la pandemia de la enfermedad por coronavirus (COVID-19), las economías se cierran y paralizan, y las sociedades entran en cuarentenas más o menos severas, medidas solo comparables a las de situaciones de guerra. Aunque no se sabe cuánto durará la crisis ni la forma que podría tener la recuperación, cuanto más rápida y contundente sea la respuesta, menores serán los efectos negativos. Algunos de los mecanismos tradicionales de mercado podrían no ser suficientes para enfrentarla debido a la interrupción de las actividades productivas y la consiguiente contracción de demanda. „ El Estado debe asumir actividades de planificación que generen las condiciones para sostener y después estimular la oferta y la demanda. Esto requiere capacidades y recursos públicos, e instrumentos de política que deben diseñarse en línea con las capacidades productivas de cada país, buscando preservar las capacidades acumuladas. Las medidas de política para enfrentar la crisis están en permanente cambio, como se ve en el Observatorio COVID-19 en América Latina y el Caribe, de la CEPAL, que actualiza esa información frecuentemente. „ Más allá de cualquier modelo predictivo, la acción de los gobiernos se está llevando a cabo sobre la base de procesos de prueba y error. En algunos casos la crisis sanitaria está adquiriendo elementos de crisis política, como se ve en la contradicción frecuente entre autoridades locales y gobiernos centrales o entre países en el seno de bloques de integración regional. Más aun, la desprotección de los sectores más pobres y las dificultades que enfrentan para obtener bienes básicos imprescindibles ya ha llevado a estallidos sociales.","author":[{"dropping-particle":"","family":"Organización de las Naciones Unidas","given":"","non-dropping-particle":"","parse-names":false,"suffix":""}],"id":"ITEM-1","issued":{"date-parts":[["2020"]]},"title":"América Latina y el Caribe ante la pandemia del COVID-19: efectos económicos y sociales","type":"report"},"uris":["http://www.mendeley.com/documents/?uuid=e756f77d-8f98-3356-9f3a-001e384595e3"]}],"mendeley":{"formattedCitation":"(Organización de las Naciones Unidas, 2020)","plainTextFormattedCitation":"(Organización de las Naciones Unidas, 2020)","previouslyFormattedCitation":"(Organización de las Naciones Unidas, 2020)"},"properties":{"noteIndex":0},"schema":"https://github.com/citation-style-language/schema/raw/master/csl-citation.json"}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8A02CD" w:rsidRPr="002B685D">
        <w:rPr>
          <w:rFonts w:ascii="Times New Roman" w:hAnsi="Times New Roman" w:cs="Times New Roman"/>
          <w:noProof/>
          <w:sz w:val="24"/>
          <w:szCs w:val="24"/>
        </w:rPr>
        <w:t>(</w:t>
      </w:r>
      <w:r w:rsidR="00DE441C">
        <w:rPr>
          <w:rFonts w:ascii="Times New Roman" w:hAnsi="Times New Roman" w:cs="Times New Roman"/>
          <w:noProof/>
          <w:sz w:val="24"/>
          <w:szCs w:val="24"/>
        </w:rPr>
        <w:t>Comisión Económica para Am</w:t>
      </w:r>
      <w:r w:rsidR="000344EA">
        <w:rPr>
          <w:rFonts w:ascii="Times New Roman" w:hAnsi="Times New Roman" w:cs="Times New Roman"/>
          <w:noProof/>
          <w:sz w:val="24"/>
          <w:szCs w:val="24"/>
        </w:rPr>
        <w:t>é</w:t>
      </w:r>
      <w:r w:rsidR="00DE441C">
        <w:rPr>
          <w:rFonts w:ascii="Times New Roman" w:hAnsi="Times New Roman" w:cs="Times New Roman"/>
          <w:noProof/>
          <w:sz w:val="24"/>
          <w:szCs w:val="24"/>
        </w:rPr>
        <w:t>rica Latina y el Caribe [</w:t>
      </w:r>
      <w:r w:rsidR="00DE441C" w:rsidRPr="002B685D">
        <w:rPr>
          <w:rFonts w:ascii="Times New Roman" w:hAnsi="Times New Roman" w:cs="Times New Roman"/>
          <w:noProof/>
          <w:sz w:val="24"/>
          <w:szCs w:val="24"/>
        </w:rPr>
        <w:t>C</w:t>
      </w:r>
      <w:r w:rsidR="00F57001">
        <w:rPr>
          <w:rFonts w:ascii="Times New Roman" w:hAnsi="Times New Roman" w:cs="Times New Roman"/>
          <w:noProof/>
          <w:sz w:val="24"/>
          <w:szCs w:val="24"/>
        </w:rPr>
        <w:t>EPAL</w:t>
      </w:r>
      <w:r w:rsidR="00DE441C">
        <w:rPr>
          <w:rFonts w:ascii="Times New Roman" w:hAnsi="Times New Roman" w:cs="Times New Roman"/>
          <w:noProof/>
          <w:sz w:val="24"/>
          <w:szCs w:val="24"/>
        </w:rPr>
        <w:t>]</w:t>
      </w:r>
      <w:r w:rsidR="008A02CD" w:rsidRPr="002B685D">
        <w:rPr>
          <w:rFonts w:ascii="Times New Roman" w:hAnsi="Times New Roman" w:cs="Times New Roman"/>
          <w:noProof/>
          <w:sz w:val="24"/>
          <w:szCs w:val="24"/>
        </w:rPr>
        <w:t>, 2020)</w:t>
      </w:r>
      <w:r w:rsidR="008A02CD" w:rsidRPr="002B685D">
        <w:rPr>
          <w:rFonts w:ascii="Times New Roman" w:hAnsi="Times New Roman" w:cs="Times New Roman"/>
          <w:sz w:val="24"/>
          <w:szCs w:val="24"/>
        </w:rPr>
        <w:fldChar w:fldCharType="end"/>
      </w:r>
      <w:r w:rsidR="00A3263B" w:rsidRPr="00A3263B">
        <w:rPr>
          <w:rFonts w:ascii="Times New Roman" w:hAnsi="Times New Roman" w:cs="Times New Roman"/>
          <w:sz w:val="24"/>
          <w:szCs w:val="24"/>
        </w:rPr>
        <w:t>, lo cual provocó severas consecuencias económicas para las empresas, los negocios y el empleo</w:t>
      </w:r>
      <w:r w:rsidR="00991207" w:rsidRPr="002B685D">
        <w:rPr>
          <w:rFonts w:ascii="Times New Roman" w:hAnsi="Times New Roman" w:cs="Times New Roman"/>
          <w:sz w:val="24"/>
          <w:szCs w:val="24"/>
        </w:rPr>
        <w:t>.</w:t>
      </w:r>
      <w:r w:rsidR="008A02CD" w:rsidRPr="002B685D">
        <w:rPr>
          <w:rFonts w:ascii="Times New Roman" w:hAnsi="Times New Roman" w:cs="Times New Roman"/>
          <w:sz w:val="24"/>
          <w:szCs w:val="24"/>
        </w:rPr>
        <w:t xml:space="preserve"> </w:t>
      </w:r>
    </w:p>
    <w:p w14:paraId="4A74B26A" w14:textId="04AF8D6B" w:rsidR="00D529AA" w:rsidRDefault="00886B55" w:rsidP="001032AF">
      <w:pPr>
        <w:autoSpaceDE w:val="0"/>
        <w:autoSpaceDN w:val="0"/>
        <w:adjustRightInd w:val="0"/>
        <w:spacing w:after="0" w:line="360" w:lineRule="auto"/>
        <w:ind w:firstLine="709"/>
        <w:jc w:val="both"/>
        <w:rPr>
          <w:rFonts w:ascii="Times New Roman" w:hAnsi="Times New Roman" w:cs="Times New Roman"/>
          <w:sz w:val="24"/>
          <w:szCs w:val="24"/>
        </w:rPr>
      </w:pPr>
      <w:r w:rsidRPr="00886B55">
        <w:rPr>
          <w:rFonts w:ascii="Times New Roman" w:eastAsia="Arial" w:hAnsi="Times New Roman" w:cs="Times New Roman"/>
          <w:sz w:val="24"/>
          <w:szCs w:val="24"/>
        </w:rPr>
        <w:t>En este contexto, las TIC</w:t>
      </w:r>
      <w:r w:rsidR="008A02CD" w:rsidRPr="002B685D">
        <w:rPr>
          <w:rFonts w:ascii="Times New Roman" w:hAnsi="Times New Roman" w:cs="Times New Roman"/>
          <w:sz w:val="24"/>
          <w:szCs w:val="24"/>
        </w:rPr>
        <w:t xml:space="preserve"> aparec</w:t>
      </w:r>
      <w:r w:rsidR="00194F1C" w:rsidRPr="002B685D">
        <w:rPr>
          <w:rFonts w:ascii="Times New Roman" w:hAnsi="Times New Roman" w:cs="Times New Roman"/>
          <w:sz w:val="24"/>
          <w:szCs w:val="24"/>
        </w:rPr>
        <w:t>ieron</w:t>
      </w:r>
      <w:r w:rsidR="008A02CD" w:rsidRPr="002B685D">
        <w:rPr>
          <w:rFonts w:ascii="Times New Roman" w:hAnsi="Times New Roman" w:cs="Times New Roman"/>
          <w:sz w:val="24"/>
          <w:szCs w:val="24"/>
        </w:rPr>
        <w:t xml:space="preserve"> como una solución para lidiar con los requerimientos de distanciamiento social, ya que, fungieron como eje para el teletrabajo, la educación a distancia, la realización de trámites, la interacción social y el esparcimiento </w:t>
      </w:r>
      <w:r w:rsidR="008A02CD" w:rsidRPr="002B685D">
        <w:rPr>
          <w:rFonts w:ascii="Times New Roman" w:hAnsi="Times New Roman" w:cs="Times New Roman"/>
          <w:sz w:val="24"/>
          <w:szCs w:val="24"/>
        </w:rPr>
        <w:fldChar w:fldCharType="begin" w:fldLock="1"/>
      </w:r>
      <w:r w:rsidR="005A499F" w:rsidRPr="002B685D">
        <w:rPr>
          <w:rFonts w:ascii="Times New Roman" w:hAnsi="Times New Roman" w:cs="Times New Roman"/>
          <w:sz w:val="24"/>
          <w:szCs w:val="24"/>
        </w:rPr>
        <w:instrText>ADDIN CSL_CITATION {"citationItems":[{"id":"ITEM-1","itemData":{"author":[{"dropping-particle":"","family":"CEPAL","given":"","non-dropping-particle":"","parse-names":false,"suffix":""}],"id":"ITEM-1","issued":{"date-parts":[["2020"]]},"title":"Las oportunidades de la digitalización en América Latina frente al COVID-19","type":"report"},"uris":["http://www.mendeley.com/documents/?uuid=228b79fb-cacc-3b35-9c6d-8977de5f86b3"]}],"mendeley":{"formattedCitation":"(CEPAL, 2020)","plainTextFormattedCitation":"(CEPAL, 2020)","previouslyFormattedCitation":"(CEPAL, 2020)"},"properties":{"noteIndex":0},"schema":"https://github.com/citation-style-language/schema/raw/master/csl-citation.json"}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F50376" w:rsidRPr="002B685D">
        <w:rPr>
          <w:rFonts w:ascii="Times New Roman" w:hAnsi="Times New Roman" w:cs="Times New Roman"/>
          <w:noProof/>
          <w:sz w:val="24"/>
          <w:szCs w:val="24"/>
        </w:rPr>
        <w:t>(C</w:t>
      </w:r>
      <w:r w:rsidR="0076352C">
        <w:rPr>
          <w:rFonts w:ascii="Times New Roman" w:hAnsi="Times New Roman" w:cs="Times New Roman"/>
          <w:noProof/>
          <w:sz w:val="24"/>
          <w:szCs w:val="24"/>
        </w:rPr>
        <w:t>EPAL</w:t>
      </w:r>
      <w:r w:rsidR="006838CF">
        <w:rPr>
          <w:rFonts w:ascii="Times New Roman" w:hAnsi="Times New Roman" w:cs="Times New Roman"/>
          <w:noProof/>
          <w:sz w:val="24"/>
          <w:szCs w:val="24"/>
        </w:rPr>
        <w:t xml:space="preserve"> </w:t>
      </w:r>
      <w:r w:rsidR="006838CF" w:rsidRPr="000C1C38">
        <w:rPr>
          <w:rFonts w:ascii="Times New Roman" w:hAnsi="Times New Roman" w:cs="Times New Roman"/>
          <w:sz w:val="24"/>
          <w:szCs w:val="24"/>
        </w:rPr>
        <w:t>&amp; Banco de Desarrollo de América Latina [C</w:t>
      </w:r>
      <w:r w:rsidR="00E048C7">
        <w:rPr>
          <w:rFonts w:ascii="Times New Roman" w:hAnsi="Times New Roman" w:cs="Times New Roman"/>
          <w:sz w:val="24"/>
          <w:szCs w:val="24"/>
        </w:rPr>
        <w:t>AF</w:t>
      </w:r>
      <w:r w:rsidR="006838CF" w:rsidRPr="000C1C38">
        <w:rPr>
          <w:rFonts w:ascii="Times New Roman" w:hAnsi="Times New Roman" w:cs="Times New Roman"/>
          <w:sz w:val="24"/>
          <w:szCs w:val="24"/>
        </w:rPr>
        <w:t>]</w:t>
      </w:r>
      <w:r w:rsidR="00F50376" w:rsidRPr="002B685D">
        <w:rPr>
          <w:rFonts w:ascii="Times New Roman" w:hAnsi="Times New Roman" w:cs="Times New Roman"/>
          <w:noProof/>
          <w:sz w:val="24"/>
          <w:szCs w:val="24"/>
        </w:rPr>
        <w:t>, 2020)</w:t>
      </w:r>
      <w:r w:rsidR="008A02CD" w:rsidRPr="002B685D">
        <w:rPr>
          <w:rFonts w:ascii="Times New Roman" w:hAnsi="Times New Roman" w:cs="Times New Roman"/>
          <w:sz w:val="24"/>
          <w:szCs w:val="24"/>
        </w:rPr>
        <w:fldChar w:fldCharType="end"/>
      </w:r>
      <w:r w:rsidR="008A02CD" w:rsidRPr="002B685D">
        <w:rPr>
          <w:rFonts w:ascii="Times New Roman" w:hAnsi="Times New Roman" w:cs="Times New Roman"/>
          <w:sz w:val="24"/>
          <w:szCs w:val="24"/>
        </w:rPr>
        <w:t>. Sin embargo, a pesar de que las T</w:t>
      </w:r>
      <w:r w:rsidR="00545E76">
        <w:rPr>
          <w:rFonts w:ascii="Times New Roman" w:hAnsi="Times New Roman" w:cs="Times New Roman"/>
          <w:sz w:val="24"/>
          <w:szCs w:val="24"/>
        </w:rPr>
        <w:t>IC</w:t>
      </w:r>
      <w:r w:rsidR="00A65615">
        <w:rPr>
          <w:rFonts w:ascii="Times New Roman" w:hAnsi="Times New Roman" w:cs="Times New Roman"/>
          <w:sz w:val="24"/>
          <w:szCs w:val="24"/>
        </w:rPr>
        <w:t xml:space="preserve"> </w:t>
      </w:r>
      <w:r w:rsidR="008A02CD" w:rsidRPr="002B685D">
        <w:rPr>
          <w:rFonts w:ascii="Times New Roman" w:hAnsi="Times New Roman" w:cs="Times New Roman"/>
          <w:sz w:val="24"/>
          <w:szCs w:val="24"/>
        </w:rPr>
        <w:t>contribuyeron a que los negocios y las empresas siguieran con sus actividades regulares</w:t>
      </w:r>
      <w:r w:rsidR="00842AD6" w:rsidRPr="002B685D">
        <w:rPr>
          <w:rFonts w:ascii="Times New Roman" w:hAnsi="Times New Roman" w:cs="Times New Roman"/>
          <w:sz w:val="24"/>
          <w:szCs w:val="24"/>
        </w:rPr>
        <w:t>,</w:t>
      </w:r>
      <w:r w:rsidR="008A02CD" w:rsidRPr="002B685D">
        <w:rPr>
          <w:rFonts w:ascii="Times New Roman" w:hAnsi="Times New Roman" w:cs="Times New Roman"/>
          <w:sz w:val="24"/>
          <w:szCs w:val="24"/>
        </w:rPr>
        <w:t xml:space="preserve"> las empresas se vieron obligadas a despedir personal</w:t>
      </w:r>
      <w:r w:rsidR="00F50376" w:rsidRPr="002B685D">
        <w:rPr>
          <w:rFonts w:ascii="Times New Roman" w:hAnsi="Times New Roman" w:cs="Times New Roman"/>
          <w:sz w:val="24"/>
          <w:szCs w:val="24"/>
        </w:rPr>
        <w:t xml:space="preserve"> </w:t>
      </w:r>
      <w:r w:rsidR="008A02CD" w:rsidRPr="002B685D">
        <w:rPr>
          <w:rFonts w:ascii="Times New Roman" w:hAnsi="Times New Roman" w:cs="Times New Roman"/>
          <w:sz w:val="24"/>
          <w:szCs w:val="24"/>
        </w:rPr>
        <w:fldChar w:fldCharType="begin" w:fldLock="1"/>
      </w:r>
      <w:r w:rsidR="009F5734" w:rsidRPr="002B685D">
        <w:rPr>
          <w:rFonts w:ascii="Times New Roman" w:hAnsi="Times New Roman" w:cs="Times New Roman"/>
          <w:sz w:val="24"/>
          <w:szCs w:val="24"/>
        </w:rPr>
        <w:instrText>ADDIN CSL_CITATION {"citationItems":[{"id":"ITEM-1","itemData":{"author":[{"dropping-particle":"","family":"INEGI","given":"","non-dropping-particle":"","parse-names":false,"suffix":""}],"id":"ITEM-1","issued":{"date-parts":[["2020"]]},"title":"COMUNICADO DE PRENSA NÚM . 346 / 20 23 DE JULIO DE 2020","type":"article-journal","volume":"19"},"uris":["http://www.mendeley.com/documents/?uuid=7fe5db71-44e3-457d-b3cb-bae93fa4bb2a"]}],"mendeley":{"formattedCitation":"(INEGI, 2020a)","plainTextFormattedCitation":"(INEGI, 2020a)","previouslyFormattedCitation":"(INEGI, 2020a)"},"properties":{"noteIndex":0},"schema":"https://github.com/citation-style-language/schema/raw/master/csl-citation.json"}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5A499F" w:rsidRPr="002B685D">
        <w:rPr>
          <w:rFonts w:ascii="Times New Roman" w:hAnsi="Times New Roman" w:cs="Times New Roman"/>
          <w:noProof/>
          <w:sz w:val="24"/>
          <w:szCs w:val="24"/>
        </w:rPr>
        <w:t>(</w:t>
      </w:r>
      <w:r w:rsidR="00D00E43" w:rsidRPr="00D11166">
        <w:rPr>
          <w:rFonts w:ascii="Times New Roman" w:hAnsi="Times New Roman" w:cs="Times New Roman"/>
          <w:sz w:val="24"/>
          <w:szCs w:val="24"/>
        </w:rPr>
        <w:t xml:space="preserve">Instituto Nacional de Estadística y Geografía </w:t>
      </w:r>
      <w:r w:rsidR="00D00E43">
        <w:rPr>
          <w:rFonts w:ascii="Times New Roman" w:hAnsi="Times New Roman" w:cs="Times New Roman"/>
          <w:sz w:val="24"/>
          <w:szCs w:val="24"/>
        </w:rPr>
        <w:t>[</w:t>
      </w:r>
      <w:r w:rsidR="005A499F" w:rsidRPr="002B685D">
        <w:rPr>
          <w:rFonts w:ascii="Times New Roman" w:hAnsi="Times New Roman" w:cs="Times New Roman"/>
          <w:noProof/>
          <w:sz w:val="24"/>
          <w:szCs w:val="24"/>
        </w:rPr>
        <w:t>I</w:t>
      </w:r>
      <w:r w:rsidR="00E048C7">
        <w:rPr>
          <w:rFonts w:ascii="Times New Roman" w:hAnsi="Times New Roman" w:cs="Times New Roman"/>
          <w:noProof/>
          <w:sz w:val="24"/>
          <w:szCs w:val="24"/>
        </w:rPr>
        <w:t>NEGI</w:t>
      </w:r>
      <w:r w:rsidR="00D00E43">
        <w:rPr>
          <w:rFonts w:ascii="Times New Roman" w:hAnsi="Times New Roman" w:cs="Times New Roman"/>
          <w:noProof/>
          <w:sz w:val="24"/>
          <w:szCs w:val="24"/>
        </w:rPr>
        <w:t>]</w:t>
      </w:r>
      <w:r w:rsidR="005A499F" w:rsidRPr="002B685D">
        <w:rPr>
          <w:rFonts w:ascii="Times New Roman" w:hAnsi="Times New Roman" w:cs="Times New Roman"/>
          <w:noProof/>
          <w:sz w:val="24"/>
          <w:szCs w:val="24"/>
        </w:rPr>
        <w:t>, 2020a)</w:t>
      </w:r>
      <w:r w:rsidR="008A02CD" w:rsidRPr="002B685D">
        <w:rPr>
          <w:rFonts w:ascii="Times New Roman" w:hAnsi="Times New Roman" w:cs="Times New Roman"/>
          <w:sz w:val="24"/>
          <w:szCs w:val="24"/>
        </w:rPr>
        <w:fldChar w:fldCharType="end"/>
      </w:r>
      <w:r w:rsidR="008A02CD" w:rsidRPr="002B685D">
        <w:rPr>
          <w:rFonts w:ascii="Times New Roman" w:hAnsi="Times New Roman" w:cs="Times New Roman"/>
          <w:sz w:val="24"/>
          <w:szCs w:val="24"/>
        </w:rPr>
        <w:t xml:space="preserve">. La pandemia </w:t>
      </w:r>
      <w:r w:rsidR="00194F1C" w:rsidRPr="002B685D">
        <w:rPr>
          <w:rFonts w:ascii="Times New Roman" w:hAnsi="Times New Roman" w:cs="Times New Roman"/>
          <w:sz w:val="24"/>
          <w:szCs w:val="24"/>
        </w:rPr>
        <w:t>evolucion</w:t>
      </w:r>
      <w:r w:rsidR="00995FCE" w:rsidRPr="002B685D">
        <w:rPr>
          <w:rFonts w:ascii="Times New Roman" w:hAnsi="Times New Roman" w:cs="Times New Roman"/>
          <w:sz w:val="24"/>
          <w:szCs w:val="24"/>
        </w:rPr>
        <w:t>ó</w:t>
      </w:r>
      <w:r w:rsidR="008A02CD" w:rsidRPr="002B685D">
        <w:rPr>
          <w:rFonts w:ascii="Times New Roman" w:hAnsi="Times New Roman" w:cs="Times New Roman"/>
          <w:sz w:val="24"/>
          <w:szCs w:val="24"/>
        </w:rPr>
        <w:t xml:space="preserve"> de tal manera que la tasa de incidencia </w:t>
      </w:r>
      <w:r w:rsidR="00CF135E">
        <w:rPr>
          <w:rFonts w:ascii="Times New Roman" w:hAnsi="Times New Roman" w:cs="Times New Roman"/>
          <w:sz w:val="24"/>
          <w:szCs w:val="24"/>
        </w:rPr>
        <w:t>empezó en</w:t>
      </w:r>
      <w:r w:rsidR="008A02CD" w:rsidRPr="002B685D">
        <w:rPr>
          <w:rFonts w:ascii="Times New Roman" w:hAnsi="Times New Roman" w:cs="Times New Roman"/>
          <w:sz w:val="24"/>
          <w:szCs w:val="24"/>
        </w:rPr>
        <w:t xml:space="preserve"> </w:t>
      </w:r>
      <w:r w:rsidR="00627366">
        <w:rPr>
          <w:rFonts w:ascii="Times New Roman" w:hAnsi="Times New Roman" w:cs="Times New Roman"/>
          <w:sz w:val="24"/>
          <w:szCs w:val="24"/>
        </w:rPr>
        <w:t>0.3</w:t>
      </w:r>
      <w:r w:rsidR="00C47D72">
        <w:rPr>
          <w:rFonts w:ascii="Times New Roman" w:hAnsi="Times New Roman" w:cs="Times New Roman"/>
          <w:sz w:val="24"/>
          <w:szCs w:val="24"/>
        </w:rPr>
        <w:t>%</w:t>
      </w:r>
      <w:r w:rsidR="001D6461" w:rsidRPr="002B685D">
        <w:rPr>
          <w:rFonts w:ascii="Times New Roman" w:hAnsi="Times New Roman" w:cs="Times New Roman"/>
          <w:sz w:val="24"/>
          <w:szCs w:val="24"/>
        </w:rPr>
        <w:t xml:space="preserve"> </w:t>
      </w:r>
      <w:r w:rsidR="00725ABD" w:rsidRPr="002B685D">
        <w:rPr>
          <w:rFonts w:ascii="Times New Roman" w:hAnsi="Times New Roman" w:cs="Times New Roman"/>
          <w:sz w:val="24"/>
          <w:szCs w:val="24"/>
        </w:rPr>
        <w:t>y alcanzó</w:t>
      </w:r>
      <w:r w:rsidR="008A02CD" w:rsidRPr="002B685D">
        <w:rPr>
          <w:rFonts w:ascii="Times New Roman" w:hAnsi="Times New Roman" w:cs="Times New Roman"/>
          <w:sz w:val="24"/>
          <w:szCs w:val="24"/>
        </w:rPr>
        <w:t xml:space="preserve"> cifras máximas de </w:t>
      </w:r>
      <w:r w:rsidR="00627366">
        <w:rPr>
          <w:rFonts w:ascii="Times New Roman" w:hAnsi="Times New Roman" w:cs="Times New Roman"/>
          <w:sz w:val="24"/>
          <w:szCs w:val="24"/>
        </w:rPr>
        <w:t>9.15</w:t>
      </w:r>
      <w:r w:rsidR="000D0310">
        <w:rPr>
          <w:rFonts w:ascii="Times New Roman" w:hAnsi="Times New Roman" w:cs="Times New Roman"/>
          <w:sz w:val="24"/>
          <w:szCs w:val="24"/>
        </w:rPr>
        <w:t>%</w:t>
      </w:r>
      <w:r w:rsidR="00627366">
        <w:rPr>
          <w:rFonts w:ascii="Times New Roman" w:hAnsi="Times New Roman" w:cs="Times New Roman"/>
          <w:sz w:val="24"/>
          <w:szCs w:val="24"/>
        </w:rPr>
        <w:t xml:space="preserve"> </w:t>
      </w:r>
      <w:r w:rsidR="00627366" w:rsidRPr="002B685D">
        <w:rPr>
          <w:rFonts w:ascii="Times New Roman" w:hAnsi="Times New Roman" w:cs="Times New Roman"/>
          <w:sz w:val="24"/>
          <w:szCs w:val="24"/>
        </w:rPr>
        <w:t>y</w:t>
      </w:r>
      <w:r w:rsidR="008A02CD" w:rsidRPr="002B685D">
        <w:rPr>
          <w:rFonts w:ascii="Times New Roman" w:hAnsi="Times New Roman" w:cs="Times New Roman"/>
          <w:sz w:val="24"/>
          <w:szCs w:val="24"/>
        </w:rPr>
        <w:t xml:space="preserve"> </w:t>
      </w:r>
      <w:r w:rsidR="00627366">
        <w:rPr>
          <w:rFonts w:ascii="Times New Roman" w:hAnsi="Times New Roman" w:cs="Times New Roman"/>
          <w:sz w:val="24"/>
          <w:szCs w:val="24"/>
        </w:rPr>
        <w:t>12.94</w:t>
      </w:r>
      <w:r w:rsidR="000D0310">
        <w:rPr>
          <w:rFonts w:ascii="Times New Roman" w:hAnsi="Times New Roman" w:cs="Times New Roman"/>
          <w:sz w:val="24"/>
          <w:szCs w:val="24"/>
        </w:rPr>
        <w:t>%</w:t>
      </w:r>
      <w:r w:rsidR="008164C7">
        <w:rPr>
          <w:rFonts w:ascii="Times New Roman" w:hAnsi="Times New Roman" w:cs="Times New Roman"/>
          <w:sz w:val="24"/>
          <w:szCs w:val="24"/>
        </w:rPr>
        <w:t xml:space="preserve"> </w:t>
      </w:r>
      <w:r w:rsidR="00555D9C" w:rsidRPr="002B685D">
        <w:rPr>
          <w:rFonts w:ascii="Times New Roman" w:hAnsi="Times New Roman" w:cs="Times New Roman"/>
          <w:sz w:val="24"/>
          <w:szCs w:val="24"/>
        </w:rPr>
        <w:t>en tiempos récord</w:t>
      </w:r>
      <w:r w:rsidR="00C11D65">
        <w:rPr>
          <w:rFonts w:ascii="Times New Roman" w:hAnsi="Times New Roman" w:cs="Times New Roman"/>
          <w:sz w:val="24"/>
          <w:szCs w:val="24"/>
        </w:rPr>
        <w:t xml:space="preserve"> </w:t>
      </w:r>
      <w:r w:rsidR="00C11D65" w:rsidRPr="002B685D">
        <w:rPr>
          <w:rFonts w:ascii="Times New Roman" w:eastAsia="Arial" w:hAnsi="Times New Roman" w:cs="Times New Roman"/>
          <w:sz w:val="24"/>
          <w:szCs w:val="24"/>
        </w:rPr>
        <w:t xml:space="preserve">defunciones </w:t>
      </w:r>
      <w:r w:rsidR="00C11D65" w:rsidRPr="002B685D">
        <w:rPr>
          <w:rFonts w:ascii="Times New Roman" w:eastAsia="Arial" w:hAnsi="Times New Roman" w:cs="Times New Roman"/>
          <w:sz w:val="24"/>
          <w:szCs w:val="24"/>
        </w:rPr>
        <w:fldChar w:fldCharType="begin" w:fldLock="1"/>
      </w:r>
      <w:r w:rsidR="00C11D65" w:rsidRPr="002B685D">
        <w:rPr>
          <w:rFonts w:ascii="Times New Roman" w:eastAsia="Arial" w:hAnsi="Times New Roman" w:cs="Times New Roman"/>
          <w:sz w:val="24"/>
          <w:szCs w:val="24"/>
        </w:rPr>
        <w:instrText>ADDIN CSL_CITATION {"citationItems":[{"id":"ITEM-1","itemData":{"author":[{"dropping-particle":"","family":"Dirección General de Salud","given":"","non-dropping-particle":"","parse-names":false,"suffix":""}],"id":"ITEM-1","issued":{"date-parts":[["2020"]]},"title":"Comunicado Técnico Diario Nuevo Coronavirus en el Mundo (COVID-19) 080420","type":"report"},"uris":["http://www.mendeley.com/documents/?uuid=f4003030-2368-386f-a5c0-e55c5cff49aa"]}],"mendeley":{"formattedCitation":"(Dirección General de Salud, 2020b)","plainTextFormattedCitation":"(Dirección General de Salud, 2020b)","previouslyFormattedCitation":"(Dirección General de Salud, 2020b)"},"properties":{"noteIndex":0},"schema":"https://github.com/citation-style-language/schema/raw/master/csl-citation.json"}</w:instrText>
      </w:r>
      <w:r w:rsidR="00C11D65" w:rsidRPr="002B685D">
        <w:rPr>
          <w:rFonts w:ascii="Times New Roman" w:eastAsia="Arial" w:hAnsi="Times New Roman" w:cs="Times New Roman"/>
          <w:sz w:val="24"/>
          <w:szCs w:val="24"/>
        </w:rPr>
        <w:fldChar w:fldCharType="separate"/>
      </w:r>
      <w:r w:rsidR="00C11D65" w:rsidRPr="002B685D">
        <w:rPr>
          <w:rFonts w:ascii="Times New Roman" w:eastAsia="Arial" w:hAnsi="Times New Roman" w:cs="Times New Roman"/>
          <w:noProof/>
          <w:sz w:val="24"/>
          <w:szCs w:val="24"/>
        </w:rPr>
        <w:t>(Dirección General de Salud, 2020b)</w:t>
      </w:r>
      <w:r w:rsidR="00C11D65" w:rsidRPr="002B685D">
        <w:rPr>
          <w:rFonts w:ascii="Times New Roman" w:eastAsia="Arial" w:hAnsi="Times New Roman" w:cs="Times New Roman"/>
          <w:sz w:val="24"/>
          <w:szCs w:val="24"/>
        </w:rPr>
        <w:fldChar w:fldCharType="end"/>
      </w:r>
      <w:r w:rsidR="00EC2928" w:rsidRPr="002B685D">
        <w:rPr>
          <w:rFonts w:ascii="Times New Roman" w:hAnsi="Times New Roman" w:cs="Times New Roman"/>
          <w:sz w:val="24"/>
          <w:szCs w:val="24"/>
        </w:rPr>
        <w:t>.</w:t>
      </w:r>
      <w:r w:rsidR="00D529AA" w:rsidRPr="00D529AA">
        <w:rPr>
          <w:rFonts w:ascii="Times New Roman" w:hAnsi="Times New Roman" w:cs="Times New Roman"/>
          <w:sz w:val="24"/>
          <w:szCs w:val="24"/>
        </w:rPr>
        <w:t xml:space="preserve"> </w:t>
      </w:r>
      <w:r w:rsidR="00D529AA">
        <w:rPr>
          <w:rFonts w:ascii="Times New Roman" w:hAnsi="Times New Roman" w:cs="Times New Roman"/>
          <w:sz w:val="24"/>
          <w:szCs w:val="24"/>
        </w:rPr>
        <w:t>Por ello</w:t>
      </w:r>
      <w:r w:rsidR="00D529AA" w:rsidRPr="002B685D">
        <w:rPr>
          <w:rFonts w:ascii="Times New Roman" w:hAnsi="Times New Roman" w:cs="Times New Roman"/>
          <w:sz w:val="24"/>
          <w:szCs w:val="24"/>
        </w:rPr>
        <w:t xml:space="preserve"> el objetivo de esta investigación fue analizar el impacto de las T</w:t>
      </w:r>
      <w:r w:rsidR="00D529AA">
        <w:rPr>
          <w:rFonts w:ascii="Times New Roman" w:hAnsi="Times New Roman" w:cs="Times New Roman"/>
          <w:sz w:val="24"/>
          <w:szCs w:val="24"/>
        </w:rPr>
        <w:t>IC</w:t>
      </w:r>
      <w:r w:rsidR="00D529AA" w:rsidRPr="002B685D">
        <w:rPr>
          <w:rFonts w:ascii="Times New Roman" w:hAnsi="Times New Roman" w:cs="Times New Roman"/>
          <w:sz w:val="24"/>
          <w:szCs w:val="24"/>
        </w:rPr>
        <w:t xml:space="preserve">, </w:t>
      </w:r>
      <w:r w:rsidR="00D529AA">
        <w:rPr>
          <w:rFonts w:ascii="Times New Roman" w:hAnsi="Times New Roman" w:cs="Times New Roman"/>
          <w:sz w:val="24"/>
          <w:szCs w:val="24"/>
        </w:rPr>
        <w:t>e</w:t>
      </w:r>
      <w:r w:rsidR="00D529AA" w:rsidRPr="002B685D">
        <w:rPr>
          <w:rFonts w:ascii="Times New Roman" w:hAnsi="Times New Roman" w:cs="Times New Roman"/>
          <w:sz w:val="24"/>
          <w:szCs w:val="24"/>
        </w:rPr>
        <w:t>mpleo (</w:t>
      </w:r>
      <w:r w:rsidR="00D529AA">
        <w:rPr>
          <w:rFonts w:ascii="Times New Roman" w:hAnsi="Times New Roman" w:cs="Times New Roman"/>
          <w:sz w:val="24"/>
          <w:szCs w:val="24"/>
        </w:rPr>
        <w:t>p</w:t>
      </w:r>
      <w:r w:rsidR="00D529AA" w:rsidRPr="002B685D">
        <w:rPr>
          <w:rFonts w:ascii="Times New Roman" w:hAnsi="Times New Roman" w:cs="Times New Roman"/>
          <w:sz w:val="24"/>
          <w:szCs w:val="24"/>
        </w:rPr>
        <w:t xml:space="preserve">oblación </w:t>
      </w:r>
      <w:r w:rsidR="00D529AA">
        <w:rPr>
          <w:rFonts w:ascii="Times New Roman" w:hAnsi="Times New Roman" w:cs="Times New Roman"/>
          <w:sz w:val="24"/>
          <w:szCs w:val="24"/>
        </w:rPr>
        <w:t>o</w:t>
      </w:r>
      <w:r w:rsidR="00D529AA" w:rsidRPr="002B685D">
        <w:rPr>
          <w:rFonts w:ascii="Times New Roman" w:hAnsi="Times New Roman" w:cs="Times New Roman"/>
          <w:sz w:val="24"/>
          <w:szCs w:val="24"/>
        </w:rPr>
        <w:t>cupada) y la pandemia COVID-19 en la actividad económica de México durante 2020 – 2022. Asimismo, este estudio buscó probar la diferencia de los efectos de la pandemia en los estados con un decil de ingreso bajo a través de la segmentación de las entidades federativas, con finalidad de evidenciar el impacto de la desigualdad económica y conocer si esta amplificó o mitigó los impactos de la crisis sanitaria.</w:t>
      </w:r>
    </w:p>
    <w:p w14:paraId="24456CF4" w14:textId="77777777" w:rsidR="00D529AA" w:rsidRPr="002B685D" w:rsidRDefault="00D529AA" w:rsidP="00F50376">
      <w:pPr>
        <w:autoSpaceDE w:val="0"/>
        <w:autoSpaceDN w:val="0"/>
        <w:adjustRightInd w:val="0"/>
        <w:spacing w:after="0" w:line="360" w:lineRule="auto"/>
        <w:jc w:val="both"/>
        <w:rPr>
          <w:rFonts w:ascii="Times New Roman" w:hAnsi="Times New Roman" w:cs="Times New Roman"/>
          <w:sz w:val="24"/>
          <w:szCs w:val="24"/>
        </w:rPr>
      </w:pPr>
    </w:p>
    <w:p w14:paraId="0DB28153" w14:textId="5B5526EE" w:rsidR="00586DEA" w:rsidRPr="00DB308D" w:rsidRDefault="00586DEA" w:rsidP="00C855FD">
      <w:pPr>
        <w:spacing w:line="360" w:lineRule="auto"/>
        <w:jc w:val="center"/>
        <w:rPr>
          <w:rFonts w:ascii="Times New Roman" w:hAnsi="Times New Roman" w:cs="Times New Roman"/>
          <w:b/>
          <w:sz w:val="28"/>
          <w:szCs w:val="28"/>
        </w:rPr>
      </w:pPr>
      <w:r w:rsidRPr="00DB308D">
        <w:rPr>
          <w:rFonts w:ascii="Times New Roman" w:hAnsi="Times New Roman" w:cs="Times New Roman"/>
          <w:b/>
          <w:sz w:val="28"/>
          <w:szCs w:val="28"/>
        </w:rPr>
        <w:t>Impactos del COVID-19</w:t>
      </w:r>
      <w:r w:rsidR="004633C9" w:rsidRPr="00DB308D">
        <w:rPr>
          <w:rFonts w:ascii="Times New Roman" w:hAnsi="Times New Roman" w:cs="Times New Roman"/>
          <w:b/>
          <w:sz w:val="28"/>
          <w:szCs w:val="28"/>
        </w:rPr>
        <w:t xml:space="preserve"> </w:t>
      </w:r>
    </w:p>
    <w:p w14:paraId="4C55EEF8" w14:textId="55DCF70F" w:rsidR="008C2FE4" w:rsidRPr="002B685D" w:rsidRDefault="00555D9C" w:rsidP="008C2FE4">
      <w:pPr>
        <w:autoSpaceDE w:val="0"/>
        <w:autoSpaceDN w:val="0"/>
        <w:adjustRightInd w:val="0"/>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La pandemia impact</w:t>
      </w:r>
      <w:r w:rsidR="0017492D">
        <w:rPr>
          <w:rFonts w:ascii="Times New Roman" w:hAnsi="Times New Roman" w:cs="Times New Roman"/>
          <w:sz w:val="24"/>
          <w:szCs w:val="24"/>
        </w:rPr>
        <w:t>ó</w:t>
      </w:r>
      <w:r w:rsidRPr="002B685D">
        <w:rPr>
          <w:rFonts w:ascii="Times New Roman" w:hAnsi="Times New Roman" w:cs="Times New Roman"/>
          <w:sz w:val="24"/>
          <w:szCs w:val="24"/>
        </w:rPr>
        <w:t xml:space="preserve"> en variables económicas como</w:t>
      </w:r>
      <w:r w:rsidR="00EB00DB"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el ingreso, y el empleo. </w:t>
      </w:r>
      <w:r w:rsidR="004F50FC">
        <w:rPr>
          <w:rFonts w:ascii="Times New Roman" w:hAnsi="Times New Roman" w:cs="Times New Roman"/>
          <w:sz w:val="24"/>
          <w:szCs w:val="24"/>
        </w:rPr>
        <w:t xml:space="preserve">Diversos estudios </w:t>
      </w:r>
      <w:r w:rsidR="009A5DD2">
        <w:rPr>
          <w:rFonts w:ascii="Times New Roman" w:hAnsi="Times New Roman" w:cs="Times New Roman"/>
          <w:sz w:val="24"/>
          <w:szCs w:val="24"/>
        </w:rPr>
        <w:t xml:space="preserve">sostienen </w:t>
      </w:r>
      <w:r w:rsidR="008A02CD" w:rsidRPr="002B685D">
        <w:rPr>
          <w:rFonts w:ascii="Times New Roman" w:hAnsi="Times New Roman" w:cs="Times New Roman"/>
          <w:sz w:val="24"/>
          <w:szCs w:val="24"/>
        </w:rPr>
        <w:t xml:space="preserve">que el confinamiento </w:t>
      </w:r>
      <w:r w:rsidR="009D3254" w:rsidRPr="002B685D">
        <w:rPr>
          <w:rFonts w:ascii="Times New Roman" w:hAnsi="Times New Roman" w:cs="Times New Roman"/>
          <w:sz w:val="24"/>
          <w:szCs w:val="24"/>
        </w:rPr>
        <w:t>debió</w:t>
      </w:r>
      <w:r w:rsidRPr="002B685D">
        <w:rPr>
          <w:rFonts w:ascii="Times New Roman" w:hAnsi="Times New Roman" w:cs="Times New Roman"/>
          <w:sz w:val="24"/>
          <w:szCs w:val="24"/>
        </w:rPr>
        <w:t xml:space="preserve"> </w:t>
      </w:r>
      <w:r w:rsidR="009D3254" w:rsidRPr="002B685D">
        <w:rPr>
          <w:rFonts w:ascii="Times New Roman" w:hAnsi="Times New Roman" w:cs="Times New Roman"/>
          <w:sz w:val="24"/>
          <w:szCs w:val="24"/>
        </w:rPr>
        <w:t>ser</w:t>
      </w:r>
      <w:r w:rsidRPr="002B685D">
        <w:rPr>
          <w:rFonts w:ascii="Times New Roman" w:hAnsi="Times New Roman" w:cs="Times New Roman"/>
          <w:sz w:val="24"/>
          <w:szCs w:val="24"/>
        </w:rPr>
        <w:t xml:space="preserve"> difer</w:t>
      </w:r>
      <w:r w:rsidR="009D3254" w:rsidRPr="002B685D">
        <w:rPr>
          <w:rFonts w:ascii="Times New Roman" w:hAnsi="Times New Roman" w:cs="Times New Roman"/>
          <w:sz w:val="24"/>
          <w:szCs w:val="24"/>
        </w:rPr>
        <w:t>e</w:t>
      </w:r>
      <w:r w:rsidR="006F5014" w:rsidRPr="002B685D">
        <w:rPr>
          <w:rFonts w:ascii="Times New Roman" w:hAnsi="Times New Roman" w:cs="Times New Roman"/>
          <w:sz w:val="24"/>
          <w:szCs w:val="24"/>
        </w:rPr>
        <w:t xml:space="preserve">nciado </w:t>
      </w:r>
      <w:r w:rsidR="00C44190">
        <w:rPr>
          <w:rFonts w:ascii="Times New Roman" w:hAnsi="Times New Roman" w:cs="Times New Roman"/>
          <w:sz w:val="24"/>
          <w:szCs w:val="24"/>
        </w:rPr>
        <w:t>entre</w:t>
      </w:r>
      <w:r w:rsidR="008A02CD" w:rsidRPr="002B685D">
        <w:rPr>
          <w:rFonts w:ascii="Times New Roman" w:hAnsi="Times New Roman" w:cs="Times New Roman"/>
          <w:sz w:val="24"/>
          <w:szCs w:val="24"/>
        </w:rPr>
        <w:t xml:space="preserve"> países en desarrollo y desarrollad</w:t>
      </w:r>
      <w:r w:rsidR="009D3254" w:rsidRPr="002B685D">
        <w:rPr>
          <w:rFonts w:ascii="Times New Roman" w:hAnsi="Times New Roman" w:cs="Times New Roman"/>
          <w:sz w:val="24"/>
          <w:szCs w:val="24"/>
        </w:rPr>
        <w:t>o</w:t>
      </w:r>
      <w:r w:rsidR="008A02CD" w:rsidRPr="002B685D">
        <w:rPr>
          <w:rFonts w:ascii="Times New Roman" w:hAnsi="Times New Roman" w:cs="Times New Roman"/>
          <w:sz w:val="24"/>
          <w:szCs w:val="24"/>
        </w:rPr>
        <w:t xml:space="preserve">s </w:t>
      </w:r>
      <w:r w:rsidR="008A02CD" w:rsidRPr="002B685D">
        <w:rPr>
          <w:rFonts w:ascii="Times New Roman" w:hAnsi="Times New Roman" w:cs="Times New Roman"/>
          <w:sz w:val="24"/>
          <w:szCs w:val="24"/>
        </w:rPr>
        <w:fldChar w:fldCharType="begin" w:fldLock="1"/>
      </w:r>
      <w:r w:rsidR="008A02CD" w:rsidRPr="002B685D">
        <w:rPr>
          <w:rFonts w:ascii="Times New Roman" w:hAnsi="Times New Roman" w:cs="Times New Roman"/>
          <w:sz w:val="24"/>
          <w:szCs w:val="24"/>
        </w:rPr>
        <w:instrText>ADDIN CSL_CITATION {"citationItems":[{"id":"ITEM-1","itemData":{"abstract":"This paper quantitatively analyzes how policy responses to the COVID-19 pandemic should differ in developing countries. To do so we build an incomplete-markets macroeconomic model with heterogeneous agents and epidemiological dynamics that features several of the key distinctions between advanced and developing economies germane to the pandemic. We focus in particular on differences in: age structure, fiscal capacity, healthcare capacity, informality, and the frequency of contacts between individuals at home, work, school and other locations. The model predicts that blanket lockdowns are less effective in developing countries, saving fewer lives per unit of lost GDP. In contrast, age-specific policies are even more effective, since they focus scarce public funds on shielding the smaller population of older individuals. School closures are also more effective at saving lives in developing countries, providing a greater reduction in secondary transmissions between children and older adults at home.","author":[{"dropping-particle":"","family":"Alon","given":"Titan","non-dropping-particle":"","parse-names":false,"suffix":""},{"dropping-particle":"","family":"Kim","given":"Minki","non-dropping-particle":"","parse-names":false,"suffix":""},{"dropping-particle":"","family":"Lagakos","given":"David","non-dropping-particle":"","parse-names":false,"suffix":""},{"dropping-particle":"","family":"VanVuren","given":"Mitchell","non-dropping-particle":"","parse-names":false,"suffix":""}],"container-title":"National Bureau of Economic Research Working Paper Series","id":"ITEM-1","issued":{"date-parts":[["2020"]]},"page":"1-50","title":"How Should Policy Responses To the Covid-19 Pandemic Differ","type":"article-journal"},"uris":["http://www.mendeley.com/documents/?uuid=0b009414-1464-4644-bde4-b7fcb681ef41"]}],"mendeley":{"formattedCitation":"(Alon, Kim, Lagakos, &amp; VanVuren, 2020)","plainTextFormattedCitation":"(Alon, Kim, Lagakos, &amp; VanVuren, 2020)","previouslyFormattedCitation":"(Alon, Kim, Lagakos, &amp; VanVuren, 2020)"},"properties":{"noteIndex":0},"schema":"https://github.com/citation-style-language/schema/raw/master/csl-citation.json"}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8A02CD" w:rsidRPr="002B685D">
        <w:rPr>
          <w:rFonts w:ascii="Times New Roman" w:hAnsi="Times New Roman" w:cs="Times New Roman"/>
          <w:noProof/>
          <w:sz w:val="24"/>
          <w:szCs w:val="24"/>
        </w:rPr>
        <w:t>(Alon, Kim, Lagakos, &amp; VanVuren, 2020)</w:t>
      </w:r>
      <w:r w:rsidR="008A02CD" w:rsidRPr="002B685D">
        <w:rPr>
          <w:rFonts w:ascii="Times New Roman" w:hAnsi="Times New Roman" w:cs="Times New Roman"/>
          <w:sz w:val="24"/>
          <w:szCs w:val="24"/>
        </w:rPr>
        <w:fldChar w:fldCharType="end"/>
      </w:r>
      <w:r w:rsidR="008A02CD"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Algunas otras investigaciones confirman que el desempleo derivado de la pandemia </w:t>
      </w:r>
      <w:r w:rsidR="008A02CD" w:rsidRPr="002B685D">
        <w:rPr>
          <w:rFonts w:ascii="Times New Roman" w:hAnsi="Times New Roman" w:cs="Times New Roman"/>
          <w:sz w:val="24"/>
          <w:szCs w:val="24"/>
        </w:rPr>
        <w:t>mant</w:t>
      </w:r>
      <w:r w:rsidR="009D3254" w:rsidRPr="002B685D">
        <w:rPr>
          <w:rFonts w:ascii="Times New Roman" w:hAnsi="Times New Roman" w:cs="Times New Roman"/>
          <w:sz w:val="24"/>
          <w:szCs w:val="24"/>
        </w:rPr>
        <w:t>uvo</w:t>
      </w:r>
      <w:r w:rsidR="008A02CD" w:rsidRPr="002B685D">
        <w:rPr>
          <w:rFonts w:ascii="Times New Roman" w:hAnsi="Times New Roman" w:cs="Times New Roman"/>
          <w:sz w:val="24"/>
          <w:szCs w:val="24"/>
        </w:rPr>
        <w:t xml:space="preserve"> valores </w:t>
      </w:r>
      <w:r w:rsidR="008C4F9A">
        <w:rPr>
          <w:rFonts w:ascii="Times New Roman" w:hAnsi="Times New Roman" w:cs="Times New Roman"/>
          <w:sz w:val="24"/>
          <w:szCs w:val="24"/>
        </w:rPr>
        <w:t xml:space="preserve">promedio </w:t>
      </w:r>
      <w:r w:rsidR="008A02CD" w:rsidRPr="002B685D">
        <w:rPr>
          <w:rFonts w:ascii="Times New Roman" w:hAnsi="Times New Roman" w:cs="Times New Roman"/>
          <w:sz w:val="24"/>
          <w:szCs w:val="24"/>
        </w:rPr>
        <w:t xml:space="preserve">de </w:t>
      </w:r>
      <w:r w:rsidR="00C47D72">
        <w:rPr>
          <w:rFonts w:ascii="Times New Roman" w:hAnsi="Times New Roman" w:cs="Times New Roman"/>
          <w:sz w:val="24"/>
          <w:szCs w:val="24"/>
        </w:rPr>
        <w:t>3.8%</w:t>
      </w:r>
      <w:r w:rsidR="008A02CD" w:rsidRPr="002B685D">
        <w:rPr>
          <w:rFonts w:ascii="Times New Roman" w:hAnsi="Times New Roman" w:cs="Times New Roman"/>
          <w:sz w:val="24"/>
          <w:szCs w:val="24"/>
        </w:rPr>
        <w:t xml:space="preserve"> </w:t>
      </w:r>
      <w:r w:rsidR="008A02CD" w:rsidRPr="002B685D">
        <w:rPr>
          <w:rFonts w:ascii="Times New Roman" w:hAnsi="Times New Roman" w:cs="Times New Roman"/>
          <w:sz w:val="24"/>
          <w:szCs w:val="24"/>
        </w:rPr>
        <w:fldChar w:fldCharType="begin" w:fldLock="1"/>
      </w:r>
      <w:r w:rsidR="008A02CD" w:rsidRPr="002B685D">
        <w:rPr>
          <w:rFonts w:ascii="Times New Roman" w:hAnsi="Times New Roman" w:cs="Times New Roman"/>
          <w:sz w:val="24"/>
          <w:szCs w:val="24"/>
        </w:rPr>
        <w:instrText>ADDIN CSL_CITATION {"citationItems":[{"id":"ITEM-1","itemData":{"author":[{"dropping-particle":"","family":"Nuñez","given":"Roy","non-dropping-particle":"","parse-names":false,"suffix":""}],"container-title":"Conexión ESAN","id":"ITEM-1","issue":"19","issued":{"date-parts":[["2020"]]},"page":"2020-2021","title":"Impacto del COVID-19 en el empleo en México: posibles escenarios y algunas recomendaciones de política económica","type":"article-journal"},"uris":["http://www.mendeley.com/documents/?uuid=b4dfe62c-4998-45aa-bfd2-2d1b3ac792c8"]},{"id":"ITEM-2","itemData":{"author":[{"dropping-particle":"","family":"Chiatchoua","given":"Cesaire","non-dropping-particle":"","parse-names":false,"suffix":""},{"dropping-particle":"","family":"Lozano","given":"Carmen","non-dropping-particle":"","parse-names":false,"suffix":""},{"dropping-particle":"","family":"Macías-Durán","given":"Jesús","non-dropping-particle":"","parse-names":false,"suffix":""}],"container-title":"Revista del Centro de Investigación de la Universidad La Salle","id":"ITEM-2","issue":"53","issued":{"date-parts":[["2020"]]},"page":"1-26","title":"Análisis de los efectos del COVID-19 en la economía mexicana","type":"article-journal","volume":"14"},"uris":["http://www.mendeley.com/documents/?uuid=62de399f-a592-3258-b436-8ffd9fa02b34"]},{"id":"ITEM-3","itemData":{"DOI":"10.22201/fca.24488410e.2020.3028","ISSN":"0186-1042","abstract":"&lt;p&gt;El trabajo busca estimar los efectos económicos de la pandemia del Covid-19 en México y las repercusiones iniciales en el mercado laboral en México. Se destaca el desplome de la población económicamente activa ocupada a partir del mes de abril, así como de la ocupación de trabajadores formales. Se establecieron dos modelos de series de tiempo univariadas y un modelo de vectores autoregresivos para pronosticar las tendencias de la ocupación en el corto plazo. Los resultados indican que, con base en el choque económico inicial, en el corto plazo, la economía mexicana experimentará un periodo de estancamiento en los niveles de ocupación de la población económicamente activa, con la posibilidad de recuperación de la tendencia hacia el primer trimestre de 2021.&lt;/p&gt;","author":[{"dropping-particle":"","family":"Mendoza Cota","given":"Jorge Eduardo","non-dropping-particle":"","parse-names":false,"suffix":""}],"container-title":"Contaduría y Administración","id":"ITEM-3","issue":"5","issued":{"date-parts":[["2020"]]},"page":"209","title":"COVID-19 y el empleo en México: impacto inicial y pronósticos de corto plazo","type":"article-journal","volume":"65"},"uris":["http://www.mendeley.com/documents/?uuid=061f38f6-90e9-4e8e-8441-694d76b2eb6b"]}],"mendeley":{"formattedCitation":"(Chiatchoua, Lozano, &amp; Macías-Durán, 2020; Mendoza Cota, 2020; Nuñez, 2020)","plainTextFormattedCitation":"(Chiatchoua, Lozano, &amp; Macías-Durán, 2020; Mendoza Cota, 2020; Nuñez, 2020)","previouslyFormattedCitation":"(Chiatchoua, Lozano, &amp; Macías-Durán, 2020; Mendoza Cota, 2020; Nuñez, 2020)"},"properties":{"noteIndex":0},"schema":"https://github.com/citation-style-language/schema/raw/master/csl-citation.json"}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8A02CD" w:rsidRPr="002B685D">
        <w:rPr>
          <w:rFonts w:ascii="Times New Roman" w:hAnsi="Times New Roman" w:cs="Times New Roman"/>
          <w:noProof/>
          <w:sz w:val="24"/>
          <w:szCs w:val="24"/>
        </w:rPr>
        <w:t>(Chiatchoua, Lozano, &amp; Macías-Durán</w:t>
      </w:r>
      <w:r w:rsidR="00E4496E">
        <w:rPr>
          <w:rFonts w:ascii="Times New Roman" w:hAnsi="Times New Roman" w:cs="Times New Roman"/>
          <w:noProof/>
          <w:sz w:val="24"/>
          <w:szCs w:val="24"/>
        </w:rPr>
        <w:t>,</w:t>
      </w:r>
      <w:r w:rsidR="008A02CD" w:rsidRPr="002B685D">
        <w:rPr>
          <w:rFonts w:ascii="Times New Roman" w:hAnsi="Times New Roman" w:cs="Times New Roman"/>
          <w:noProof/>
          <w:sz w:val="24"/>
          <w:szCs w:val="24"/>
        </w:rPr>
        <w:t xml:space="preserve"> 2020; Mendoza Cota, 2020; Nuñez, 2020)</w:t>
      </w:r>
      <w:r w:rsidR="008A02CD" w:rsidRPr="002B685D">
        <w:rPr>
          <w:rFonts w:ascii="Times New Roman" w:hAnsi="Times New Roman" w:cs="Times New Roman"/>
          <w:sz w:val="24"/>
          <w:szCs w:val="24"/>
        </w:rPr>
        <w:fldChar w:fldCharType="end"/>
      </w:r>
      <w:r w:rsidR="008A02CD" w:rsidRPr="002B685D">
        <w:rPr>
          <w:rFonts w:ascii="Times New Roman" w:hAnsi="Times New Roman" w:cs="Times New Roman"/>
          <w:sz w:val="24"/>
          <w:szCs w:val="24"/>
        </w:rPr>
        <w:t xml:space="preserve">. </w:t>
      </w:r>
      <w:r w:rsidRPr="002B685D">
        <w:rPr>
          <w:rFonts w:ascii="Times New Roman" w:hAnsi="Times New Roman" w:cs="Times New Roman"/>
          <w:sz w:val="24"/>
          <w:szCs w:val="24"/>
        </w:rPr>
        <w:t>Para tener estimaciones más precisas en cuanto a los impactos de la pandemia u</w:t>
      </w:r>
      <w:r w:rsidR="008A02CD" w:rsidRPr="002B685D">
        <w:rPr>
          <w:rFonts w:ascii="Times New Roman" w:hAnsi="Times New Roman" w:cs="Times New Roman"/>
          <w:sz w:val="24"/>
          <w:szCs w:val="24"/>
        </w:rPr>
        <w:t xml:space="preserve">no de los métodos </w:t>
      </w:r>
      <w:r w:rsidR="002C4315">
        <w:rPr>
          <w:rFonts w:ascii="Times New Roman" w:hAnsi="Times New Roman" w:cs="Times New Roman"/>
          <w:sz w:val="24"/>
          <w:szCs w:val="24"/>
        </w:rPr>
        <w:t>estadísticos es</w:t>
      </w:r>
      <w:r w:rsidR="009D3254" w:rsidRPr="002B685D">
        <w:rPr>
          <w:rFonts w:ascii="Times New Roman" w:hAnsi="Times New Roman" w:cs="Times New Roman"/>
          <w:sz w:val="24"/>
          <w:szCs w:val="24"/>
        </w:rPr>
        <w:t xml:space="preserve"> el</w:t>
      </w:r>
      <w:r w:rsidR="008A02CD" w:rsidRPr="002B685D">
        <w:rPr>
          <w:rFonts w:ascii="Times New Roman" w:hAnsi="Times New Roman" w:cs="Times New Roman"/>
          <w:sz w:val="24"/>
          <w:szCs w:val="24"/>
        </w:rPr>
        <w:t xml:space="preserve"> modelo de datos panel</w:t>
      </w:r>
      <w:r w:rsidR="000F3FF5" w:rsidRPr="002B685D">
        <w:rPr>
          <w:rFonts w:ascii="Times New Roman" w:hAnsi="Times New Roman" w:cs="Times New Roman"/>
          <w:sz w:val="24"/>
          <w:szCs w:val="24"/>
        </w:rPr>
        <w:t>. D</w:t>
      </w:r>
      <w:r w:rsidRPr="002B685D">
        <w:rPr>
          <w:rFonts w:ascii="Times New Roman" w:hAnsi="Times New Roman" w:cs="Times New Roman"/>
          <w:sz w:val="24"/>
          <w:szCs w:val="24"/>
        </w:rPr>
        <w:t>e hecho</w:t>
      </w:r>
      <w:r w:rsidR="00902B19">
        <w:rPr>
          <w:rFonts w:ascii="Times New Roman" w:hAnsi="Times New Roman" w:cs="Times New Roman"/>
          <w:sz w:val="24"/>
          <w:szCs w:val="24"/>
        </w:rPr>
        <w:t>,</w:t>
      </w:r>
      <w:r w:rsidRPr="002B685D">
        <w:rPr>
          <w:rFonts w:ascii="Times New Roman" w:hAnsi="Times New Roman" w:cs="Times New Roman"/>
          <w:sz w:val="24"/>
          <w:szCs w:val="24"/>
        </w:rPr>
        <w:t xml:space="preserve"> </w:t>
      </w:r>
      <w:r w:rsidR="000F3FF5" w:rsidRPr="002B685D">
        <w:rPr>
          <w:rFonts w:ascii="Times New Roman" w:hAnsi="Times New Roman" w:cs="Times New Roman"/>
          <w:sz w:val="24"/>
          <w:szCs w:val="24"/>
        </w:rPr>
        <w:t xml:space="preserve">dada </w:t>
      </w:r>
      <w:r w:rsidRPr="002B685D">
        <w:rPr>
          <w:rFonts w:ascii="Times New Roman" w:hAnsi="Times New Roman" w:cs="Times New Roman"/>
          <w:sz w:val="24"/>
          <w:szCs w:val="24"/>
        </w:rPr>
        <w:t>la importancia de medir los impactos de la pandemia</w:t>
      </w:r>
      <w:r w:rsidR="00E045E2" w:rsidRPr="002B685D">
        <w:rPr>
          <w:rFonts w:ascii="Times New Roman" w:hAnsi="Times New Roman" w:cs="Times New Roman"/>
          <w:sz w:val="24"/>
          <w:szCs w:val="24"/>
        </w:rPr>
        <w:t>,</w:t>
      </w:r>
      <w:r w:rsidRPr="002B685D">
        <w:rPr>
          <w:rFonts w:ascii="Times New Roman" w:hAnsi="Times New Roman" w:cs="Times New Roman"/>
          <w:sz w:val="24"/>
          <w:szCs w:val="24"/>
        </w:rPr>
        <w:t xml:space="preserve"> se realizaron estudios </w:t>
      </w:r>
      <w:r w:rsidR="003C2750" w:rsidRPr="002B685D">
        <w:rPr>
          <w:rFonts w:ascii="Times New Roman" w:hAnsi="Times New Roman" w:cs="Times New Roman"/>
          <w:sz w:val="24"/>
          <w:szCs w:val="24"/>
        </w:rPr>
        <w:t xml:space="preserve">bajo </w:t>
      </w:r>
      <w:r w:rsidRPr="002B685D">
        <w:rPr>
          <w:rFonts w:ascii="Times New Roman" w:hAnsi="Times New Roman" w:cs="Times New Roman"/>
          <w:sz w:val="24"/>
          <w:szCs w:val="24"/>
        </w:rPr>
        <w:t>esta metodología</w:t>
      </w:r>
      <w:r w:rsidR="00BE5DF1" w:rsidRPr="002B685D">
        <w:rPr>
          <w:rFonts w:ascii="Times New Roman" w:hAnsi="Times New Roman" w:cs="Times New Roman"/>
          <w:sz w:val="24"/>
          <w:szCs w:val="24"/>
        </w:rPr>
        <w:t xml:space="preserve">, </w:t>
      </w:r>
      <w:r w:rsidRPr="002B685D">
        <w:rPr>
          <w:rFonts w:ascii="Times New Roman" w:hAnsi="Times New Roman" w:cs="Times New Roman"/>
          <w:sz w:val="24"/>
          <w:szCs w:val="24"/>
        </w:rPr>
        <w:t>por ejemplo</w:t>
      </w:r>
      <w:r w:rsidR="00BE5DF1"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8A02CD" w:rsidRPr="002B685D">
        <w:rPr>
          <w:rFonts w:ascii="Times New Roman" w:hAnsi="Times New Roman" w:cs="Times New Roman"/>
          <w:sz w:val="24"/>
          <w:szCs w:val="24"/>
        </w:rPr>
        <w:fldChar w:fldCharType="begin" w:fldLock="1"/>
      </w:r>
      <w:r w:rsidR="008A02CD" w:rsidRPr="002B685D">
        <w:rPr>
          <w:rFonts w:ascii="Times New Roman" w:hAnsi="Times New Roman" w:cs="Times New Roman"/>
          <w:sz w:val="24"/>
          <w:szCs w:val="24"/>
        </w:rPr>
        <w:instrText>ADDIN CSL_CITATION {"citationItems":[{"id":"ITEM-1","itemData":{"ISSN":"21915318","PMID":"33936921","abstract":"Abstract The COVID-19 pandemic is trans- forming the academic world. In- ternational collaboration and competition continue through the crisis. The global research community is showing openness, resilience, and humanism. The forced immobility of research- ers raises both challenges and opportunities for change. Ine- quality, ethical concerns, and questions on research impacts are intensified by the pandemic. A reflection on current changes helps to reimagine and rebuild future global research.","author":[{"dropping-particle":"","family":"Gagnon","given":"Joseph","non-dropping-particle":"","parse-names":false,"suffix":""},{"dropping-particle":"","family":"Kamin","given":"Steven","non-dropping-particle":"","parse-names":false,"suffix":""},{"dropping-particle":"","family":"Kearns","given":"John","non-dropping-particle":"","parse-names":false,"suffix":""}],"container-title":"International Higher Education","id":"ITEM-1","issue":"104","issued":{"date-parts":[["2021"]]},"page":"18-19","title":"The Impact of the COVID-19 Pandemic on Global Research","type":"article-journal","volume":"501"},"uris":["http://www.mendeley.com/documents/?uuid=0ef4ed2d-29e5-4561-a4c1-049539c79e4a"]}],"mendeley":{"formattedCitation":"(Gagnon, Kamin, &amp; Kearns, 2021)","manualFormatting":"Gagnon, Kamin, &amp; Kearns, (2021)","plainTextFormattedCitation":"(Gagnon, Kamin, &amp; Kearns, 2021)","previouslyFormattedCitation":"(Gagnon, Kamin, &amp; Kearns, 2021)"},"properties":{"noteIndex":0},"schema":"https://github.com/citation-style-language/schema/raw/master/csl-citation.json"}</w:instrText>
      </w:r>
      <w:r w:rsidR="008A02CD" w:rsidRPr="002B685D">
        <w:rPr>
          <w:rFonts w:ascii="Times New Roman" w:hAnsi="Times New Roman" w:cs="Times New Roman"/>
          <w:sz w:val="24"/>
          <w:szCs w:val="24"/>
        </w:rPr>
        <w:fldChar w:fldCharType="separate"/>
      </w:r>
      <w:r w:rsidR="008A02CD" w:rsidRPr="002B685D">
        <w:rPr>
          <w:rFonts w:ascii="Times New Roman" w:hAnsi="Times New Roman" w:cs="Times New Roman"/>
          <w:noProof/>
          <w:sz w:val="24"/>
          <w:szCs w:val="24"/>
        </w:rPr>
        <w:t>Gagnon, Kamin, &amp; Kearns (202</w:t>
      </w:r>
      <w:r w:rsidR="00984AB0">
        <w:rPr>
          <w:rFonts w:ascii="Times New Roman" w:hAnsi="Times New Roman" w:cs="Times New Roman"/>
          <w:noProof/>
          <w:sz w:val="24"/>
          <w:szCs w:val="24"/>
        </w:rPr>
        <w:t>3</w:t>
      </w:r>
      <w:r w:rsidR="008A02CD" w:rsidRPr="002B685D">
        <w:rPr>
          <w:rFonts w:ascii="Times New Roman" w:hAnsi="Times New Roman" w:cs="Times New Roman"/>
          <w:noProof/>
          <w:sz w:val="24"/>
          <w:szCs w:val="24"/>
        </w:rPr>
        <w:t>)</w:t>
      </w:r>
      <w:r w:rsidR="008A02CD" w:rsidRPr="002B685D">
        <w:rPr>
          <w:rFonts w:ascii="Times New Roman" w:hAnsi="Times New Roman" w:cs="Times New Roman"/>
          <w:sz w:val="24"/>
          <w:szCs w:val="24"/>
        </w:rPr>
        <w:fldChar w:fldCharType="end"/>
      </w:r>
      <w:r w:rsidR="008A02CD" w:rsidRPr="002B685D">
        <w:rPr>
          <w:rFonts w:ascii="Times New Roman" w:hAnsi="Times New Roman" w:cs="Times New Roman"/>
          <w:sz w:val="24"/>
          <w:szCs w:val="24"/>
        </w:rPr>
        <w:t xml:space="preserve"> </w:t>
      </w:r>
      <w:r w:rsidRPr="002B685D">
        <w:rPr>
          <w:rFonts w:ascii="Times New Roman" w:hAnsi="Times New Roman" w:cs="Times New Roman"/>
          <w:sz w:val="24"/>
          <w:szCs w:val="24"/>
        </w:rPr>
        <w:t>analizaron el número de defunciones y c</w:t>
      </w:r>
      <w:r w:rsidR="00721B08" w:rsidRPr="002B685D">
        <w:rPr>
          <w:rFonts w:ascii="Times New Roman" w:hAnsi="Times New Roman" w:cs="Times New Roman"/>
          <w:sz w:val="24"/>
          <w:szCs w:val="24"/>
        </w:rPr>
        <w:t>ó</w:t>
      </w:r>
      <w:r w:rsidRPr="002B685D">
        <w:rPr>
          <w:rFonts w:ascii="Times New Roman" w:hAnsi="Times New Roman" w:cs="Times New Roman"/>
          <w:sz w:val="24"/>
          <w:szCs w:val="24"/>
        </w:rPr>
        <w:t>mo estas afectan a la economía de algun</w:t>
      </w:r>
      <w:r w:rsidR="005230B8" w:rsidRPr="002B685D">
        <w:rPr>
          <w:rFonts w:ascii="Times New Roman" w:hAnsi="Times New Roman" w:cs="Times New Roman"/>
          <w:sz w:val="24"/>
          <w:szCs w:val="24"/>
        </w:rPr>
        <w:t>o</w:t>
      </w:r>
      <w:r w:rsidRPr="002B685D">
        <w:rPr>
          <w:rFonts w:ascii="Times New Roman" w:hAnsi="Times New Roman" w:cs="Times New Roman"/>
          <w:sz w:val="24"/>
          <w:szCs w:val="24"/>
        </w:rPr>
        <w:t xml:space="preserve">s </w:t>
      </w:r>
      <w:r w:rsidR="005230B8" w:rsidRPr="002B685D">
        <w:rPr>
          <w:rFonts w:ascii="Times New Roman" w:hAnsi="Times New Roman" w:cs="Times New Roman"/>
          <w:sz w:val="24"/>
          <w:szCs w:val="24"/>
        </w:rPr>
        <w:t>países</w:t>
      </w:r>
      <w:r w:rsidRPr="002B685D">
        <w:rPr>
          <w:rFonts w:ascii="Times New Roman" w:hAnsi="Times New Roman" w:cs="Times New Roman"/>
          <w:sz w:val="24"/>
          <w:szCs w:val="24"/>
        </w:rPr>
        <w:t>, entre sus hallazgos destacaron que</w:t>
      </w:r>
      <w:r w:rsidR="008A02CD" w:rsidRPr="002B685D">
        <w:rPr>
          <w:rFonts w:ascii="Times New Roman" w:hAnsi="Times New Roman" w:cs="Times New Roman"/>
          <w:sz w:val="24"/>
          <w:szCs w:val="24"/>
        </w:rPr>
        <w:t xml:space="preserve"> el impacto del COVID-19 dado por el número de defunciones</w:t>
      </w:r>
      <w:r w:rsidR="003F12D2" w:rsidRPr="002B685D">
        <w:rPr>
          <w:rFonts w:ascii="Times New Roman" w:hAnsi="Times New Roman" w:cs="Times New Roman"/>
          <w:sz w:val="24"/>
          <w:szCs w:val="24"/>
        </w:rPr>
        <w:t>,</w:t>
      </w:r>
      <w:r w:rsidR="008A02CD" w:rsidRPr="002B685D">
        <w:rPr>
          <w:rFonts w:ascii="Times New Roman" w:hAnsi="Times New Roman" w:cs="Times New Roman"/>
          <w:sz w:val="24"/>
          <w:szCs w:val="24"/>
        </w:rPr>
        <w:t xml:space="preserve"> </w:t>
      </w:r>
      <w:r w:rsidR="00564A3F" w:rsidRPr="00564A3F">
        <w:rPr>
          <w:rFonts w:ascii="Times New Roman" w:hAnsi="Times New Roman" w:cs="Times New Roman"/>
          <w:sz w:val="24"/>
          <w:szCs w:val="24"/>
        </w:rPr>
        <w:t>afectó con mayor intensidad a sectores específicos de las economías avanzadas que al desempeño económico global agregado</w:t>
      </w:r>
      <w:r w:rsidR="00D65A0C">
        <w:rPr>
          <w:rFonts w:ascii="Times New Roman" w:hAnsi="Times New Roman" w:cs="Times New Roman"/>
          <w:sz w:val="24"/>
          <w:szCs w:val="24"/>
        </w:rPr>
        <w:t>.</w:t>
      </w:r>
      <w:r w:rsidR="009779CF">
        <w:rPr>
          <w:rFonts w:ascii="Times New Roman" w:hAnsi="Times New Roman" w:cs="Times New Roman"/>
          <w:sz w:val="24"/>
          <w:szCs w:val="24"/>
        </w:rPr>
        <w:t xml:space="preserve"> </w:t>
      </w:r>
      <w:r w:rsidR="008C2FE4" w:rsidRPr="002B685D">
        <w:rPr>
          <w:rFonts w:ascii="Times New Roman" w:hAnsi="Times New Roman" w:cs="Times New Roman"/>
          <w:sz w:val="24"/>
          <w:szCs w:val="24"/>
        </w:rPr>
        <w:t>El</w:t>
      </w:r>
      <w:r w:rsidR="009779CF">
        <w:rPr>
          <w:rFonts w:ascii="Times New Roman" w:hAnsi="Times New Roman" w:cs="Times New Roman"/>
          <w:sz w:val="24"/>
          <w:szCs w:val="24"/>
        </w:rPr>
        <w:t xml:space="preserve"> </w:t>
      </w:r>
      <w:r w:rsidR="009779CF" w:rsidRPr="002B685D">
        <w:rPr>
          <w:rFonts w:ascii="Times New Roman" w:hAnsi="Times New Roman" w:cs="Times New Roman"/>
          <w:sz w:val="24"/>
          <w:szCs w:val="24"/>
        </w:rPr>
        <w:t>COVID-19</w:t>
      </w:r>
      <w:r w:rsidR="008C2FE4" w:rsidRPr="002B685D">
        <w:rPr>
          <w:rFonts w:ascii="Times New Roman" w:hAnsi="Times New Roman" w:cs="Times New Roman"/>
          <w:sz w:val="24"/>
          <w:szCs w:val="24"/>
        </w:rPr>
        <w:t xml:space="preserve"> y sus impactos </w:t>
      </w:r>
      <w:r w:rsidR="008C2FE4" w:rsidRPr="002B685D">
        <w:rPr>
          <w:rFonts w:ascii="Times New Roman" w:hAnsi="Times New Roman" w:cs="Times New Roman"/>
          <w:sz w:val="24"/>
          <w:szCs w:val="24"/>
        </w:rPr>
        <w:lastRenderedPageBreak/>
        <w:t>representan aún un campo de estudio muy amplio</w:t>
      </w:r>
      <w:r w:rsidR="004407EB" w:rsidRPr="002B685D">
        <w:rPr>
          <w:rFonts w:ascii="Times New Roman" w:hAnsi="Times New Roman" w:cs="Times New Roman"/>
          <w:sz w:val="24"/>
          <w:szCs w:val="24"/>
        </w:rPr>
        <w:t>,</w:t>
      </w:r>
      <w:r w:rsidR="008C2FE4" w:rsidRPr="002B685D">
        <w:rPr>
          <w:rFonts w:ascii="Times New Roman" w:hAnsi="Times New Roman" w:cs="Times New Roman"/>
          <w:sz w:val="24"/>
          <w:szCs w:val="24"/>
        </w:rPr>
        <w:t xml:space="preserve"> en especial en la elaboración de estudios a nivel México y de </w:t>
      </w:r>
      <w:r w:rsidR="00174426" w:rsidRPr="002B685D">
        <w:rPr>
          <w:rFonts w:ascii="Times New Roman" w:hAnsi="Times New Roman" w:cs="Times New Roman"/>
          <w:sz w:val="24"/>
          <w:szCs w:val="24"/>
        </w:rPr>
        <w:t>sus</w:t>
      </w:r>
      <w:r w:rsidR="008C2FE4" w:rsidRPr="002B685D">
        <w:rPr>
          <w:rFonts w:ascii="Times New Roman" w:hAnsi="Times New Roman" w:cs="Times New Roman"/>
          <w:sz w:val="24"/>
          <w:szCs w:val="24"/>
        </w:rPr>
        <w:t xml:space="preserve"> estados agrupados por sus características observables de ingreso.</w:t>
      </w:r>
      <w:r w:rsidR="00065C32">
        <w:rPr>
          <w:rFonts w:ascii="Times New Roman" w:hAnsi="Times New Roman" w:cs="Times New Roman"/>
          <w:sz w:val="24"/>
          <w:szCs w:val="24"/>
        </w:rPr>
        <w:t xml:space="preserve"> </w:t>
      </w:r>
    </w:p>
    <w:p w14:paraId="0A50031B" w14:textId="77777777" w:rsidR="001032AF" w:rsidRDefault="001032AF" w:rsidP="001032AF">
      <w:pPr>
        <w:spacing w:after="0" w:line="360" w:lineRule="auto"/>
        <w:jc w:val="center"/>
        <w:rPr>
          <w:rFonts w:ascii="Times New Roman" w:hAnsi="Times New Roman" w:cs="Times New Roman"/>
          <w:b/>
          <w:sz w:val="32"/>
          <w:szCs w:val="32"/>
        </w:rPr>
      </w:pPr>
    </w:p>
    <w:p w14:paraId="771FE587" w14:textId="45DB54C6" w:rsidR="00407D31" w:rsidRPr="001032AF" w:rsidRDefault="00407D31" w:rsidP="001032AF">
      <w:pPr>
        <w:spacing w:after="0" w:line="360" w:lineRule="auto"/>
        <w:jc w:val="center"/>
        <w:rPr>
          <w:rFonts w:ascii="Times New Roman" w:hAnsi="Times New Roman" w:cs="Times New Roman"/>
          <w:b/>
          <w:sz w:val="28"/>
          <w:szCs w:val="28"/>
        </w:rPr>
      </w:pPr>
      <w:r w:rsidRPr="001032AF">
        <w:rPr>
          <w:rFonts w:ascii="Times New Roman" w:hAnsi="Times New Roman" w:cs="Times New Roman"/>
          <w:b/>
          <w:sz w:val="28"/>
          <w:szCs w:val="28"/>
        </w:rPr>
        <w:t>Marco Teórico</w:t>
      </w:r>
    </w:p>
    <w:p w14:paraId="394DC8B4" w14:textId="78FE7675" w:rsidR="00D57F3E" w:rsidRPr="001032AF" w:rsidRDefault="0077421B" w:rsidP="001032AF">
      <w:pPr>
        <w:spacing w:after="0" w:line="360" w:lineRule="auto"/>
        <w:jc w:val="center"/>
        <w:rPr>
          <w:rFonts w:ascii="Times New Roman" w:hAnsi="Times New Roman" w:cs="Times New Roman"/>
          <w:b/>
          <w:sz w:val="24"/>
          <w:szCs w:val="24"/>
        </w:rPr>
      </w:pPr>
      <w:r w:rsidRPr="001032AF">
        <w:rPr>
          <w:rFonts w:ascii="Times New Roman" w:hAnsi="Times New Roman" w:cs="Times New Roman"/>
          <w:b/>
          <w:sz w:val="24"/>
          <w:szCs w:val="24"/>
        </w:rPr>
        <w:t>T</w:t>
      </w:r>
      <w:r w:rsidR="00545E76" w:rsidRPr="001032AF">
        <w:rPr>
          <w:rFonts w:ascii="Times New Roman" w:hAnsi="Times New Roman" w:cs="Times New Roman"/>
          <w:b/>
          <w:sz w:val="24"/>
          <w:szCs w:val="24"/>
        </w:rPr>
        <w:t>IC</w:t>
      </w:r>
      <w:r w:rsidRPr="001032AF">
        <w:rPr>
          <w:rFonts w:ascii="Times New Roman" w:hAnsi="Times New Roman" w:cs="Times New Roman"/>
          <w:b/>
          <w:sz w:val="24"/>
          <w:szCs w:val="24"/>
        </w:rPr>
        <w:t xml:space="preserve"> y COVID-19</w:t>
      </w:r>
    </w:p>
    <w:p w14:paraId="61EF82F7" w14:textId="4A108ADF" w:rsidR="009B5F8B" w:rsidRPr="002B685D" w:rsidRDefault="005A499F"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Para abordar el </w:t>
      </w:r>
      <w:r w:rsidR="0077421B" w:rsidRPr="002B685D">
        <w:rPr>
          <w:rFonts w:ascii="Times New Roman" w:hAnsi="Times New Roman" w:cs="Times New Roman"/>
          <w:sz w:val="24"/>
          <w:szCs w:val="24"/>
        </w:rPr>
        <w:t xml:space="preserve">tema de </w:t>
      </w:r>
      <w:r w:rsidRPr="002B685D">
        <w:rPr>
          <w:rFonts w:ascii="Times New Roman" w:hAnsi="Times New Roman" w:cs="Times New Roman"/>
          <w:sz w:val="24"/>
          <w:szCs w:val="24"/>
        </w:rPr>
        <w:t>investigación</w:t>
      </w:r>
      <w:r w:rsidR="0077421B" w:rsidRPr="002B685D">
        <w:rPr>
          <w:rFonts w:ascii="Times New Roman" w:hAnsi="Times New Roman" w:cs="Times New Roman"/>
          <w:sz w:val="24"/>
          <w:szCs w:val="24"/>
        </w:rPr>
        <w:t xml:space="preserve"> </w:t>
      </w:r>
      <w:r w:rsidR="00635FE8">
        <w:rPr>
          <w:rFonts w:ascii="Times New Roman" w:hAnsi="Times New Roman" w:cs="Times New Roman"/>
          <w:sz w:val="24"/>
          <w:szCs w:val="24"/>
        </w:rPr>
        <w:t xml:space="preserve">se definirá </w:t>
      </w:r>
      <w:r w:rsidR="0077421B" w:rsidRPr="002B685D">
        <w:rPr>
          <w:rFonts w:ascii="Times New Roman" w:hAnsi="Times New Roman" w:cs="Times New Roman"/>
          <w:sz w:val="24"/>
          <w:szCs w:val="24"/>
        </w:rPr>
        <w:t xml:space="preserve">a las </w:t>
      </w:r>
      <w:r w:rsidR="00545E76">
        <w:rPr>
          <w:rFonts w:ascii="Times New Roman" w:hAnsi="Times New Roman" w:cs="Times New Roman"/>
          <w:sz w:val="24"/>
          <w:szCs w:val="24"/>
        </w:rPr>
        <w:t>TIC</w:t>
      </w:r>
      <w:r w:rsidR="008C5578">
        <w:rPr>
          <w:rFonts w:ascii="Times New Roman" w:hAnsi="Times New Roman" w:cs="Times New Roman"/>
          <w:sz w:val="24"/>
          <w:szCs w:val="24"/>
        </w:rPr>
        <w:t xml:space="preserve"> </w:t>
      </w:r>
      <w:r w:rsidRPr="002B685D">
        <w:rPr>
          <w:rFonts w:ascii="Times New Roman" w:hAnsi="Times New Roman" w:cs="Times New Roman"/>
          <w:sz w:val="24"/>
          <w:szCs w:val="24"/>
        </w:rPr>
        <w:t>como la convergencia tecnológica de la computación</w:t>
      </w:r>
      <w:r w:rsidR="00CA003E">
        <w:rPr>
          <w:rFonts w:ascii="Times New Roman" w:hAnsi="Times New Roman" w:cs="Times New Roman"/>
          <w:sz w:val="24"/>
          <w:szCs w:val="24"/>
        </w:rPr>
        <w:t xml:space="preserve"> </w:t>
      </w:r>
      <w:r w:rsidRPr="002B685D">
        <w:rPr>
          <w:rFonts w:ascii="Times New Roman" w:hAnsi="Times New Roman" w:cs="Times New Roman"/>
          <w:sz w:val="24"/>
          <w:szCs w:val="24"/>
        </w:rPr>
        <w:t xml:space="preserve">y las telecomunicaciones, esta definición engloba a todas las tecnologías de la sociedad de la información como son, la informática, internet, celulares, multimedia o los sistemas de telecomunicaciones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URL":"https://www.inegi.org.mx/app/glosario/default.html?p=ENTIC_2013","accessed":{"date-parts":[["2022","6","19"]]},"author":[{"dropping-particle":"","family":"INEGI","given":"","non-dropping-particle":"","parse-names":false,"suffix":""}],"container-title":"Glosario INEGI","id":"ITEM-1","issued":{"date-parts":[["2020"]]},"title":"Glosario","type":"webpage"},"uris":["http://www.mendeley.com/documents/?uuid=e68da604-7172-341f-9e19-dd9d95225216"]},{"id":"ITEM-2","itemData":{"abstract":"Para llevar a cabo el proceso de medición de la Sociedad de la Información es necesario conocer las estadísticas que manejan los países en cuanto a Tecnologías de la Información y la Comunicación (TIC), qué prácticas están llevando a cabo para obtenerlas y qué otras instituciones además de los Institutos Nacionales de Estadística (INE) están recolectándolas. Con base en la información estadística de TIC disponible en los países y en propuestas presentadas por organismos internacionales, este documento orienta la tarea de buscar, definir, analizar y concretar una lista de indicadores clave (core indicators) sobre TIC, para ser incorporados en las encuestas de hogares y empresas de los países. Esta lista debe ayudar en la comparabilidad de la información sobre el desarrollo de la Sociedad de la Información entre los países y a su vez orientarlos en el énfasis que podrían darle a la medición de TIC en sus encuestas. Para ello, la CEPAL, a través de su Observatorio para la Sociedad de la Información en América Latina y el Caribe (OSILAC)1, se propone crear un espacio de intercambio de experiencias y conocimientos, preparándose, al mismo tiempo, para asistir técnicamente a los países que lo requieran.","author":[{"dropping-particle":"","family":"Cárdenas","given":"Laurente C. M.","non-dropping-particle":"","parse-names":false,"suffix":""}],"container-title":"Medición de la Sociedad de la Información en América Latina y el Caribe","id":"ITEM-2","issued":{"date-parts":[["2020"]]},"page":"15","title":"El estado de las estadísticas sobre Sociedad de la Información en los Institutos Nacionales de Estadística de América Latina y el Caribe","type":"article-journal"},"uris":["http://www.mendeley.com/documents/?uuid=dadd0723-7fe1-48da-8c6b-f52d7734672a"]}],"mendeley":{"formattedCitation":"(Cárdenas, 2020; INEGI, 2020b)","plainTextFormattedCitation":"(Cárdenas, 2020; INEGI, 2020b)","previouslyFormattedCitation":"(Cárdenas, 2020; INEGI, 2020b)"},"properties":{"noteIndex":0},"schema":"https://github.com/citation-style-language/schema/raw/master/csl-citation.json"}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w:t>
      </w:r>
      <w:r w:rsidR="0026319E" w:rsidRPr="0026319E">
        <w:t xml:space="preserve"> </w:t>
      </w:r>
      <w:r w:rsidR="0026319E" w:rsidRPr="0026319E">
        <w:rPr>
          <w:rFonts w:ascii="Times New Roman" w:hAnsi="Times New Roman" w:cs="Times New Roman"/>
          <w:noProof/>
          <w:sz w:val="24"/>
          <w:szCs w:val="24"/>
        </w:rPr>
        <w:t>Observatorio para la Sociedad de la Información en Latinoamérica y el Caribe [O</w:t>
      </w:r>
      <w:r w:rsidR="00F22104">
        <w:rPr>
          <w:rFonts w:ascii="Times New Roman" w:hAnsi="Times New Roman" w:cs="Times New Roman"/>
          <w:noProof/>
          <w:sz w:val="24"/>
          <w:szCs w:val="24"/>
        </w:rPr>
        <w:t>SILAC</w:t>
      </w:r>
      <w:r w:rsidR="0026319E" w:rsidRPr="0026319E">
        <w:rPr>
          <w:rFonts w:ascii="Times New Roman" w:hAnsi="Times New Roman" w:cs="Times New Roman"/>
          <w:noProof/>
          <w:sz w:val="24"/>
          <w:szCs w:val="24"/>
        </w:rPr>
        <w:t xml:space="preserve">] </w:t>
      </w:r>
      <w:r w:rsidR="001F6993">
        <w:rPr>
          <w:rFonts w:ascii="Times New Roman" w:hAnsi="Times New Roman" w:cs="Times New Roman"/>
          <w:noProof/>
          <w:sz w:val="24"/>
          <w:szCs w:val="24"/>
        </w:rPr>
        <w:t>&amp;</w:t>
      </w:r>
      <w:r w:rsidR="00D26711">
        <w:rPr>
          <w:rFonts w:ascii="Times New Roman" w:hAnsi="Times New Roman" w:cs="Times New Roman"/>
          <w:noProof/>
          <w:sz w:val="24"/>
          <w:szCs w:val="24"/>
        </w:rPr>
        <w:t xml:space="preserve"> </w:t>
      </w:r>
      <w:r w:rsidR="0026319E" w:rsidRPr="0026319E">
        <w:rPr>
          <w:rFonts w:ascii="Times New Roman" w:hAnsi="Times New Roman" w:cs="Times New Roman"/>
          <w:noProof/>
          <w:sz w:val="24"/>
          <w:szCs w:val="24"/>
        </w:rPr>
        <w:t>C</w:t>
      </w:r>
      <w:r w:rsidR="00F22104">
        <w:rPr>
          <w:rFonts w:ascii="Times New Roman" w:hAnsi="Times New Roman" w:cs="Times New Roman"/>
          <w:noProof/>
          <w:sz w:val="24"/>
          <w:szCs w:val="24"/>
        </w:rPr>
        <w:t>EPAL</w:t>
      </w:r>
      <w:r w:rsidR="00876343">
        <w:rPr>
          <w:rFonts w:ascii="Times New Roman" w:hAnsi="Times New Roman" w:cs="Times New Roman"/>
          <w:noProof/>
          <w:sz w:val="24"/>
          <w:szCs w:val="24"/>
        </w:rPr>
        <w:t xml:space="preserve">, </w:t>
      </w:r>
      <w:r w:rsidR="0026319E" w:rsidRPr="0026319E">
        <w:rPr>
          <w:rFonts w:ascii="Times New Roman" w:hAnsi="Times New Roman" w:cs="Times New Roman"/>
          <w:noProof/>
          <w:sz w:val="24"/>
          <w:szCs w:val="24"/>
        </w:rPr>
        <w:t>2004</w:t>
      </w:r>
      <w:r w:rsidRPr="002B685D">
        <w:rPr>
          <w:rFonts w:ascii="Times New Roman" w:hAnsi="Times New Roman" w:cs="Times New Roman"/>
          <w:noProof/>
          <w:sz w:val="24"/>
          <w:szCs w:val="24"/>
        </w:rPr>
        <w:t>; I</w:t>
      </w:r>
      <w:r w:rsidR="00F22104">
        <w:rPr>
          <w:rFonts w:ascii="Times New Roman" w:hAnsi="Times New Roman" w:cs="Times New Roman"/>
          <w:noProof/>
          <w:sz w:val="24"/>
          <w:szCs w:val="24"/>
        </w:rPr>
        <w:t>NEGI</w:t>
      </w:r>
      <w:r w:rsidRPr="002B685D">
        <w:rPr>
          <w:rFonts w:ascii="Times New Roman" w:hAnsi="Times New Roman" w:cs="Times New Roman"/>
          <w:noProof/>
          <w:sz w:val="24"/>
          <w:szCs w:val="24"/>
        </w:rPr>
        <w:t>, 2020b)</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w:t>
      </w:r>
      <w:r w:rsidR="0077421B" w:rsidRPr="002B685D">
        <w:rPr>
          <w:rFonts w:ascii="Times New Roman" w:hAnsi="Times New Roman" w:cs="Times New Roman"/>
          <w:sz w:val="24"/>
          <w:szCs w:val="24"/>
        </w:rPr>
        <w:t xml:space="preserve"> </w:t>
      </w:r>
    </w:p>
    <w:p w14:paraId="05543D57" w14:textId="110B072F" w:rsidR="005A499F" w:rsidRPr="002B685D" w:rsidRDefault="005A499F"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Las TIC</w:t>
      </w:r>
      <w:r w:rsidR="00726112" w:rsidRPr="002B685D">
        <w:rPr>
          <w:rFonts w:ascii="Times New Roman" w:hAnsi="Times New Roman" w:cs="Times New Roman"/>
          <w:sz w:val="24"/>
          <w:szCs w:val="24"/>
        </w:rPr>
        <w:t xml:space="preserve"> </w:t>
      </w:r>
      <w:r w:rsidR="00181E28">
        <w:rPr>
          <w:rFonts w:ascii="Times New Roman" w:hAnsi="Times New Roman" w:cs="Times New Roman"/>
          <w:sz w:val="24"/>
          <w:szCs w:val="24"/>
        </w:rPr>
        <w:t>son un catalizador que</w:t>
      </w:r>
      <w:r w:rsidRPr="002B685D">
        <w:rPr>
          <w:rFonts w:ascii="Times New Roman" w:hAnsi="Times New Roman" w:cs="Times New Roman"/>
          <w:sz w:val="24"/>
          <w:szCs w:val="24"/>
        </w:rPr>
        <w:t xml:space="preserve"> impulsa el crecimiento económico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{"citationItems":[{"id":"ITEM-1","itemData":{"URL":"https://www.bancomundial.org/es/results/2013/04/13/ict-results-profile","accessed":{"date-parts":[["2022","6","19"]]},"author":[{"dropping-particle":"","family":"World Bank","given":"","non-dropping-particle":"","parse-names":false,"suffix":""}],"container-title":"World Bank Results","id":"ITEM-1","issued":{"date-parts":[["2014"]]},"title":"Tecnologías de la Información y las Comunicaciones: Resultados del sector","type":"webpage"},"uris":["http://www.mendeley.com/documents/?uuid=4671bf1d-bd9d-3ad7-bf87-2a380eba81ac"]}],"mendeley":{"formattedCitation":"(World Bank, 2014)","plainTextFormattedCitation":"(World Bank, 2014)","previouslyFormattedCitation":"(World Bank, 2014)"},"properties":{"noteIndex":0},"schema":"https://github.com/citation-style-language/schema/raw/master/csl-citation.json"}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w:t>
      </w:r>
      <w:r w:rsidR="005103A5">
        <w:rPr>
          <w:rFonts w:ascii="Times New Roman" w:hAnsi="Times New Roman" w:cs="Times New Roman"/>
          <w:noProof/>
          <w:sz w:val="24"/>
          <w:szCs w:val="24"/>
        </w:rPr>
        <w:t>Banco Mundial, 2014</w:t>
      </w:r>
      <w:r w:rsidRPr="002B685D">
        <w:rPr>
          <w:rFonts w:ascii="Times New Roman" w:hAnsi="Times New Roman" w:cs="Times New Roman"/>
          <w:noProof/>
          <w:sz w:val="24"/>
          <w:szCs w:val="24"/>
        </w:rPr>
        <w:t>)</w:t>
      </w:r>
      <w:r w:rsidRPr="002B685D">
        <w:rPr>
          <w:rFonts w:ascii="Times New Roman" w:hAnsi="Times New Roman" w:cs="Times New Roman"/>
          <w:sz w:val="24"/>
          <w:szCs w:val="24"/>
        </w:rPr>
        <w:fldChar w:fldCharType="end"/>
      </w:r>
      <w:r w:rsidR="009B5F8B"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9B5F8B" w:rsidRPr="002B685D">
        <w:rPr>
          <w:rFonts w:ascii="Times New Roman" w:hAnsi="Times New Roman" w:cs="Times New Roman"/>
          <w:sz w:val="24"/>
          <w:szCs w:val="24"/>
        </w:rPr>
        <w:t>ya que</w:t>
      </w:r>
      <w:r w:rsidR="0077421B" w:rsidRPr="002B685D">
        <w:rPr>
          <w:rFonts w:ascii="Times New Roman" w:hAnsi="Times New Roman" w:cs="Times New Roman"/>
          <w:sz w:val="24"/>
          <w:szCs w:val="24"/>
        </w:rPr>
        <w:t xml:space="preserve"> tiene</w:t>
      </w:r>
      <w:r w:rsidRPr="002B685D">
        <w:rPr>
          <w:rFonts w:ascii="Times New Roman" w:hAnsi="Times New Roman" w:cs="Times New Roman"/>
          <w:sz w:val="24"/>
          <w:szCs w:val="24"/>
        </w:rPr>
        <w:t>n el potencial de afectar muchos aspectos de las actividades económicas y sociales</w:t>
      </w:r>
      <w:r w:rsidR="00471556" w:rsidRPr="002B685D">
        <w:rPr>
          <w:rFonts w:ascii="Times New Roman" w:hAnsi="Times New Roman" w:cs="Times New Roman"/>
          <w:sz w:val="24"/>
          <w:szCs w:val="24"/>
        </w:rPr>
        <w:t xml:space="preserve"> de un estado o </w:t>
      </w:r>
      <w:r w:rsidR="00170AE9" w:rsidRPr="002B685D">
        <w:rPr>
          <w:rFonts w:ascii="Times New Roman" w:hAnsi="Times New Roman" w:cs="Times New Roman"/>
          <w:sz w:val="24"/>
          <w:szCs w:val="24"/>
        </w:rPr>
        <w:t>país</w:t>
      </w:r>
      <w:r w:rsidRPr="002B685D">
        <w:rPr>
          <w:rFonts w:ascii="Times New Roman" w:hAnsi="Times New Roman" w:cs="Times New Roman"/>
          <w:sz w:val="24"/>
          <w:szCs w:val="24"/>
        </w:rPr>
        <w:t xml:space="preserve">, como el crecimiento del Producto Interno Bruto, y el empleo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{"citationItems":[{"id":"ITEM-1","itemData":{"DOI":"10.1080/00036846.2014.925079","ISSN":"14664283","abstract":"The World Bank has suggested the need to enhance Information and Communication Technology skills in all sectors because a 10% increase in internet connectivity was found to boost GDP growth by 1.38%. Simultaneously, the OECD argued that high internet access rates generate a 2% increase in GDP. Because the internet positively affects economic growth, we investigated the relationship between an economically active population, human capital and technology to evaluate these effects in Mexico. A data series from 1991 to 2010 was analysed in three stages according to the least-squares method. A Cobb-Douglas function under the Solow model was considered. Technology and internet access were found to positively affect top-level students and graduate students and thus contribute to the global innovation index. © 2014 © 2014 Taylor &amp; Francis.","author":[{"dropping-particle":"","family":"Jiménez","given":"Martha","non-dropping-particle":"","parse-names":false,"suffix":""},{"dropping-particle":"","family":"Matus","given":"Jaime Arturo","non-dropping-particle":"","parse-names":false,"suffix":""},{"dropping-particle":"","family":"Martínez","given":"Miguel Angel","non-dropping-particle":"","parse-names":false,"suffix":""}],"container-title":"Applied Economics","id":"ITEM-1","issue":"26","issued":{"date-parts":[["2014"]]},"page":"3202-3210","title":"Economic growth as a function of human capital, internet and work","type":"article-journal","volume":"46"},"uris":["http://www.mendeley.com/documents/?uuid=f13dff82-051f-481f-ad1d-38bcb42d4acb"]},{"id":"ITEM-2","itemData":{"DOI":"http://dx.doi.org/10.32870/ Pk.a8n14.316","author":[{"dropping-particle":"","family":"Martínez Domínguez","given":"Marlen","non-dropping-particle":"","parse-names":false,"suffix":""}],"container-title":"Revista de Tecnología y Sociedad","id":"ITEM-2","issue":"8","issued":{"date-parts":[["2018"]]},"title":"Acceso y uso de tecnologías de la información y comunicación en México: factores determinantes","type":"article-journal","volume":"14"},"uris":["http://www.mendeley.com/documents/?uuid=eeab3548-1422-405d-9f7f-3cf11bf43a7b"]},{"id":"ITEM-3","itemData":{"DOI":"10.1016/J.IM.2017.05.003","ISSN":"0378-7206","abstract":"There is a widespread belief that information and communication technologies (ICTs) can play a significant role in the socio-economic development of a developing country. ICT has the potential to affect many aspects of economic and societal activities such as GDP growth, employment, productivity, poverty alleviation, quality of life, education, and healthcare. While the literature provides a myriad of definitions and elements of socio-economic development, the focus tends to be on theoretical conceptualizations from various disciplines and impacts from isolated individual projects. In particular, the impact of ICT on socio-economic development has not been carefully examined from the viewpoint of the ultimate stakeholder, the citizens of a country, who are the final consumers of the technology. This study fills this gap by focusing on the citizens’ view in describing ICT-driven socio-economic development in a developing country. A theoretical framework influenced by the “capabilities approach” was developed to guide this research, and the interpretive stance was used to conduct the study. More specifically, the narrative research method, which is seldom used in IS research but is appropriate for this study, was used. Narratives allow deeper and profound insights into social representations and participants' beliefs about the role of ICT in socio-economic development. Using this methodology, a model of the impact dimensions of socio-economic development is presented.","author":[{"dropping-particle":"","family":"Palvia","given":"Prashant","non-dropping-particle":"","parse-names":false,"suffix":""},{"dropping-particle":"","family":"Baqir","given":"Naveed","non-dropping-particle":"","parse-names":false,"suffix":""},{"dropping-particle":"","family":"Nemati","given":"Hamid","non-dropping-particle":"","parse-names":false,"suffix":""}],"container-title":"Information &amp; Management","id":"ITEM-3","issue":"2","issued":{"date-parts":[["2018","3","1"]]},"page":"160-176","publisher":"North-Holland","title":"ICT for socio-economic development: A citizens’ perspective","type":"article-journal","volume":"55"},"uris":["http://www.mendeley.com/documents/?uuid=614f098f-dce5-3659-8660-7fd93b33b4a8"]}],"mendeley":{"formattedCitation":"(Jiménez, Matus, &amp; Martínez, 2014; Martínez Domínguez, 2018; Palvia, Baqir, &amp; Nemati, 2018)","plainTextFormattedCitation":"(Jiménez, Matus, &amp; Martínez, 2014; Martínez Domínguez, 2018; Palvia, Baqir, &amp; Nemati, 2018)","previouslyFormattedCitation":"(Jiménez, Matus, &amp; Martínez, 2014; Martínez Domínguez, 2018; Palvia, Baqir, &amp; Nemati, 2018)"},"properties":{"noteIndex":0},"schema":"https://github.com/citation-style-language/schema/raw/master/csl-citation.json"}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(Jiménez, Matus, &amp; Martínez, 2014; Martínez Domínguez, 2018; Palvia, Baqir, &amp; Nemati, 2018)</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xml:space="preserve">. </w:t>
      </w:r>
      <w:r w:rsidR="00471556" w:rsidRPr="002B685D">
        <w:rPr>
          <w:rFonts w:ascii="Times New Roman" w:hAnsi="Times New Roman" w:cs="Times New Roman"/>
          <w:sz w:val="24"/>
          <w:szCs w:val="24"/>
        </w:rPr>
        <w:t>El uso de las T</w:t>
      </w:r>
      <w:r w:rsidR="00545E76">
        <w:rPr>
          <w:rFonts w:ascii="Times New Roman" w:hAnsi="Times New Roman" w:cs="Times New Roman"/>
          <w:sz w:val="24"/>
          <w:szCs w:val="24"/>
        </w:rPr>
        <w:t>IC</w:t>
      </w:r>
      <w:r w:rsidR="00471556" w:rsidRPr="002B685D">
        <w:rPr>
          <w:rFonts w:ascii="Times New Roman" w:hAnsi="Times New Roman" w:cs="Times New Roman"/>
          <w:sz w:val="24"/>
          <w:szCs w:val="24"/>
        </w:rPr>
        <w:t xml:space="preserve"> y el acceso a ellas se conoce como </w:t>
      </w:r>
      <w:r w:rsidRPr="002B685D">
        <w:rPr>
          <w:rFonts w:ascii="Times New Roman" w:hAnsi="Times New Roman" w:cs="Times New Roman"/>
          <w:sz w:val="24"/>
          <w:szCs w:val="24"/>
        </w:rPr>
        <w:t>cambio tecnológico</w:t>
      </w:r>
      <w:r w:rsidR="00471556" w:rsidRPr="002B685D">
        <w:rPr>
          <w:rFonts w:ascii="Times New Roman" w:hAnsi="Times New Roman" w:cs="Times New Roman"/>
          <w:sz w:val="24"/>
          <w:szCs w:val="24"/>
        </w:rPr>
        <w:t xml:space="preserve">, el cual se integra para su estudio en </w:t>
      </w:r>
      <w:r w:rsidR="00946085" w:rsidRPr="002B685D">
        <w:rPr>
          <w:rFonts w:ascii="Times New Roman" w:hAnsi="Times New Roman" w:cs="Times New Roman"/>
          <w:sz w:val="24"/>
          <w:szCs w:val="24"/>
        </w:rPr>
        <w:t>el</w:t>
      </w:r>
      <w:r w:rsidR="00FD5E6A" w:rsidRPr="002B685D">
        <w:rPr>
          <w:rFonts w:ascii="Times New Roman" w:hAnsi="Times New Roman" w:cs="Times New Roman"/>
          <w:sz w:val="24"/>
          <w:szCs w:val="24"/>
        </w:rPr>
        <w:t xml:space="preserve"> </w:t>
      </w:r>
      <w:r w:rsidR="00842AD6" w:rsidRPr="002B685D">
        <w:rPr>
          <w:rFonts w:ascii="Times New Roman" w:hAnsi="Times New Roman" w:cs="Times New Roman"/>
          <w:sz w:val="24"/>
          <w:szCs w:val="24"/>
        </w:rPr>
        <w:t>modelo de Solow el cual h</w:t>
      </w:r>
      <w:r w:rsidRPr="002B685D">
        <w:rPr>
          <w:rFonts w:ascii="Times New Roman" w:hAnsi="Times New Roman" w:cs="Times New Roman"/>
          <w:sz w:val="24"/>
          <w:szCs w:val="24"/>
        </w:rPr>
        <w:t>a sido la base de diversos estudios</w:t>
      </w:r>
      <w:r w:rsidR="00E20137" w:rsidRPr="002B685D">
        <w:rPr>
          <w:rFonts w:ascii="Times New Roman" w:hAnsi="Times New Roman" w:cs="Times New Roman"/>
          <w:sz w:val="24"/>
          <w:szCs w:val="24"/>
        </w:rPr>
        <w:t xml:space="preserve"> </w:t>
      </w:r>
      <w:r w:rsidR="00A00FA7" w:rsidRPr="002B685D">
        <w:rPr>
          <w:rFonts w:ascii="Times New Roman" w:hAnsi="Times New Roman" w:cs="Times New Roman"/>
          <w:sz w:val="24"/>
          <w:szCs w:val="24"/>
        </w:rPr>
        <w:t>que determinan el impacto que tienen</w:t>
      </w:r>
      <w:r w:rsidR="009B5F8B" w:rsidRPr="002B685D">
        <w:rPr>
          <w:rFonts w:ascii="Times New Roman" w:hAnsi="Times New Roman" w:cs="Times New Roman"/>
          <w:sz w:val="24"/>
          <w:szCs w:val="24"/>
        </w:rPr>
        <w:t xml:space="preserve"> las </w:t>
      </w:r>
      <w:r w:rsidRPr="002B685D">
        <w:rPr>
          <w:rFonts w:ascii="Times New Roman" w:hAnsi="Times New Roman" w:cs="Times New Roman"/>
          <w:sz w:val="24"/>
          <w:szCs w:val="24"/>
        </w:rPr>
        <w:t>T</w:t>
      </w:r>
      <w:r w:rsidR="00545E76">
        <w:rPr>
          <w:rFonts w:ascii="Times New Roman" w:hAnsi="Times New Roman" w:cs="Times New Roman"/>
          <w:sz w:val="24"/>
          <w:szCs w:val="24"/>
        </w:rPr>
        <w:t>IC</w:t>
      </w:r>
      <w:r w:rsidRPr="002B685D">
        <w:rPr>
          <w:rFonts w:ascii="Times New Roman" w:hAnsi="Times New Roman" w:cs="Times New Roman"/>
          <w:sz w:val="24"/>
          <w:szCs w:val="24"/>
        </w:rPr>
        <w:t xml:space="preserve"> en el crecimiento económico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{"citationItems":[{"id":"ITEM-1","itemData":{"DOI":"10.2307/1926047","ISSN":"00346535","abstract":"JN this day of rationally designed econometric studies and super-input-output tables, it takes something more than the usual \"willing suspension of disbelief\" to talk seriously of the aggregate production function. But the aggre- gate production function is only a little less legitimate a ...","author":[{"dropping-particle":"","family":"Solow","given":"Robert M.","non-dropping-particle":"","parse-names":false,"suffix":""}],"container-title":"The Review of Economics and Statistics","id":"ITEM-1","issue":"3","issued":{"date-parts":[["1957","8"]]},"page":"312","publisher":"JSTOR","title":"Technical Change and the Aggregate Production Function","type":"article-journal","volume":"39"},"uris":["http://www.mendeley.com/documents/?uuid=d0f0aa5e-63e4-3f24-8893-31f3dd37546c"]}],"mendeley":{"formattedCitation":"(Solow, 1957)","plainTextFormattedCitation":"(Solow, 1957)","previouslyFormattedCitation":"(Solow, 1957)"},"properties":{"noteIndex":0},"schema":"https://github.com/citation-style-language/schema/raw/master/csl-citation.json"}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(Solow, 1957)</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xml:space="preserve">. </w:t>
      </w:r>
      <w:r w:rsidR="00EE7637">
        <w:rPr>
          <w:rFonts w:ascii="Times New Roman" w:hAnsi="Times New Roman" w:cs="Times New Roman"/>
          <w:sz w:val="24"/>
          <w:szCs w:val="24"/>
        </w:rPr>
        <w:t xml:space="preserve">Existe extensa evidencia </w:t>
      </w:r>
      <w:r w:rsidR="00FA17D4">
        <w:rPr>
          <w:rFonts w:ascii="Times New Roman" w:hAnsi="Times New Roman" w:cs="Times New Roman"/>
          <w:sz w:val="24"/>
          <w:szCs w:val="24"/>
        </w:rPr>
        <w:t>orientada</w:t>
      </w:r>
      <w:r w:rsidR="009B5F8B"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explicar la relación </w:t>
      </w:r>
      <w:r w:rsidR="00170AE9" w:rsidRPr="002B685D">
        <w:rPr>
          <w:rFonts w:ascii="Times New Roman" w:hAnsi="Times New Roman" w:cs="Times New Roman"/>
          <w:sz w:val="24"/>
          <w:szCs w:val="24"/>
        </w:rPr>
        <w:t>entre las T</w:t>
      </w:r>
      <w:r w:rsidR="00545E76">
        <w:rPr>
          <w:rFonts w:ascii="Times New Roman" w:hAnsi="Times New Roman" w:cs="Times New Roman"/>
          <w:sz w:val="24"/>
          <w:szCs w:val="24"/>
        </w:rPr>
        <w:t>IC</w:t>
      </w:r>
      <w:r w:rsidR="00170AE9" w:rsidRPr="002B685D">
        <w:rPr>
          <w:rFonts w:ascii="Times New Roman" w:hAnsi="Times New Roman" w:cs="Times New Roman"/>
          <w:sz w:val="24"/>
          <w:szCs w:val="24"/>
        </w:rPr>
        <w:t xml:space="preserve"> y el crecimiento económico</w:t>
      </w:r>
      <w:r w:rsidR="00997B1E">
        <w:rPr>
          <w:rFonts w:ascii="Times New Roman" w:hAnsi="Times New Roman" w:cs="Times New Roman"/>
          <w:sz w:val="24"/>
          <w:szCs w:val="24"/>
        </w:rPr>
        <w:t xml:space="preserve">, </w:t>
      </w:r>
      <w:r w:rsidR="008B5196">
        <w:rPr>
          <w:rFonts w:ascii="Times New Roman" w:hAnsi="Times New Roman" w:cs="Times New Roman"/>
          <w:sz w:val="24"/>
          <w:szCs w:val="24"/>
        </w:rPr>
        <w:t>la cual coincide</w:t>
      </w:r>
      <w:r w:rsidR="009B5F8B" w:rsidRPr="002B685D">
        <w:rPr>
          <w:rFonts w:ascii="Times New Roman" w:hAnsi="Times New Roman" w:cs="Times New Roman"/>
          <w:sz w:val="24"/>
          <w:szCs w:val="24"/>
        </w:rPr>
        <w:t xml:space="preserve"> en la relación</w:t>
      </w:r>
      <w:r w:rsidRPr="002B685D">
        <w:rPr>
          <w:rFonts w:ascii="Times New Roman" w:hAnsi="Times New Roman" w:cs="Times New Roman"/>
          <w:sz w:val="24"/>
          <w:szCs w:val="24"/>
        </w:rPr>
        <w:t xml:space="preserve"> direct</w:t>
      </w:r>
      <w:r w:rsidR="009B5F8B" w:rsidRPr="002B685D">
        <w:rPr>
          <w:rFonts w:ascii="Times New Roman" w:hAnsi="Times New Roman" w:cs="Times New Roman"/>
          <w:sz w:val="24"/>
          <w:szCs w:val="24"/>
        </w:rPr>
        <w:t>a</w:t>
      </w:r>
      <w:r w:rsidRPr="002B685D">
        <w:rPr>
          <w:rFonts w:ascii="Times New Roman" w:hAnsi="Times New Roman" w:cs="Times New Roman"/>
          <w:sz w:val="24"/>
          <w:szCs w:val="24"/>
        </w:rPr>
        <w:t xml:space="preserve"> y positiv</w:t>
      </w:r>
      <w:r w:rsidR="009B5F8B" w:rsidRPr="002B685D">
        <w:rPr>
          <w:rFonts w:ascii="Times New Roman" w:hAnsi="Times New Roman" w:cs="Times New Roman"/>
          <w:sz w:val="24"/>
          <w:szCs w:val="24"/>
        </w:rPr>
        <w:t>a de las variables</w:t>
      </w:r>
      <w:r w:rsidR="00842AD6" w:rsidRPr="002B685D">
        <w:rPr>
          <w:rFonts w:ascii="Times New Roman" w:hAnsi="Times New Roman" w:cs="Times New Roman"/>
          <w:sz w:val="24"/>
          <w:szCs w:val="24"/>
        </w:rPr>
        <w:t xml:space="preserve">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{"citationItems":[{"id":"ITEM-1","itemData":{"DOI":"https://doi.org/10.1016/j.ecin.2017.07.002","abstract":"Resumen El estudio del impacto del cambio tecnológico en el crecimiento económico, se incorpora de manera formal en un modelo, a partir de Solow (1957). Sin embargo, no es hasta hace 15 años que la adopción, casi generaliza-da de Tecnologías de la Información y Comunicación (tic), ha venido aparejada de un incremento importante en el número de estudios que tratan de entender, anali-zar y explicar su impacto en el crecimiento económico. La mayoría de ellos, encuentran un vínculo directo y positivo entre el uso de tic y la productividad. En el presente artículo presenta una revisión crítica de la manera en la que la ciencia económica ha analiza-do esa relación, y propone la necesidad de desmitificar algunos de los mecanismos a través de los cuales, se propone una forzada relación de causalidad entre tic y crecimiento. En esa dirección se plantea si el modelo neoclásico de crecimiento alcanza para entender el im-pacto de las tic tienen sobre la productividad, o si por el contrario, hace falta reformular algunos planteamientos en esa dirección. Abstract The study of the impact of technical change on economic growth, was formally incorporated into a model by Solow (1957). However, is not until 15 years ago, that the adoption of ict has been reflected in a significant increase in the number of studies that try to understand, analyze and explain their impact on economic growth. Most of them find a direct link between the use of ict and productivity. This paper present a critical review of the way in which, the economy has analyzed that relationship , and proposes the need to demystify some of the mechanisms of a forced causal relationship between ict and economic growth. Also analyze whether the neoclassical model is useful to understand the impact of ict on productivity growth, or, on the contrary, is necessary to rethink some approaches on that direction.","author":[{"dropping-particle":"","family":"Díaz Rodríguez","given":"Héctor Eduardo","non-dropping-particle":"","parse-names":false,"suffix":""}],"container-title":"Economía Informa","id":"ITEM-1","issued":{"date-parts":[["2017"]]},"page":"30-45","title":"Tecnologías de la información y comunicación y crecimiento económico","type":"article-journal","volume":"405"},"uris":["http://www.mendeley.com/documents/?uuid=2803c72e-b140-3fa3-87f9-50cdc54c5569"]}],"mendeley":{"formattedCitation":"(Díaz Rodríguez, 2017)","plainTextFormattedCitation":"(Díaz Rodríguez, 2017)","previouslyFormattedCitation":"(Díaz Rodríguez, 2017)"},"properties":{"noteIndex":0},"schema":"https://github.com/citation-style-language/schema/raw/master/csl-citation.json"}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(Díaz Rodríguez, 2017)</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xml:space="preserve">. </w:t>
      </w:r>
    </w:p>
    <w:p w14:paraId="290640E8" w14:textId="348C36B9" w:rsidR="005A499F" w:rsidRPr="002B685D" w:rsidRDefault="005A499F"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Ha quedado </w:t>
      </w:r>
      <w:r w:rsidR="00437294">
        <w:rPr>
          <w:rFonts w:ascii="Times New Roman" w:hAnsi="Times New Roman" w:cs="Times New Roman"/>
          <w:sz w:val="24"/>
          <w:szCs w:val="24"/>
        </w:rPr>
        <w:t>claro</w:t>
      </w:r>
      <w:r w:rsidRPr="002B685D">
        <w:rPr>
          <w:rFonts w:ascii="Times New Roman" w:hAnsi="Times New Roman" w:cs="Times New Roman"/>
          <w:sz w:val="24"/>
          <w:szCs w:val="24"/>
        </w:rPr>
        <w:t xml:space="preserve"> que las T</w:t>
      </w:r>
      <w:r w:rsidR="00545E76">
        <w:rPr>
          <w:rFonts w:ascii="Times New Roman" w:hAnsi="Times New Roman" w:cs="Times New Roman"/>
          <w:sz w:val="24"/>
          <w:szCs w:val="24"/>
        </w:rPr>
        <w:t>IC</w:t>
      </w:r>
      <w:r w:rsidRPr="002B685D">
        <w:rPr>
          <w:rFonts w:ascii="Times New Roman" w:hAnsi="Times New Roman" w:cs="Times New Roman"/>
          <w:sz w:val="24"/>
          <w:szCs w:val="24"/>
        </w:rPr>
        <w:t xml:space="preserve"> tienen un papel importante en la actividad económica cuando se analiza</w:t>
      </w:r>
      <w:r w:rsidR="009B5F8B" w:rsidRPr="002B685D">
        <w:rPr>
          <w:rFonts w:ascii="Times New Roman" w:hAnsi="Times New Roman" w:cs="Times New Roman"/>
          <w:sz w:val="24"/>
          <w:szCs w:val="24"/>
        </w:rPr>
        <w:t>n</w:t>
      </w:r>
      <w:r w:rsidRPr="002B685D">
        <w:rPr>
          <w:rFonts w:ascii="Times New Roman" w:hAnsi="Times New Roman" w:cs="Times New Roman"/>
          <w:sz w:val="24"/>
          <w:szCs w:val="24"/>
        </w:rPr>
        <w:t xml:space="preserve"> de manera directa sin ningún factor </w:t>
      </w:r>
      <w:r w:rsidR="00DC3D25" w:rsidRPr="002B685D">
        <w:rPr>
          <w:rFonts w:ascii="Times New Roman" w:hAnsi="Times New Roman" w:cs="Times New Roman"/>
          <w:sz w:val="24"/>
          <w:szCs w:val="24"/>
        </w:rPr>
        <w:t>externo. Sin</w:t>
      </w:r>
      <w:r w:rsidRPr="002B685D">
        <w:rPr>
          <w:rFonts w:ascii="Times New Roman" w:hAnsi="Times New Roman" w:cs="Times New Roman"/>
          <w:sz w:val="24"/>
          <w:szCs w:val="24"/>
        </w:rPr>
        <w:t xml:space="preserve"> embargo, a finales del año 2019 </w:t>
      </w:r>
      <w:r w:rsidR="00170AE9" w:rsidRPr="002B685D">
        <w:rPr>
          <w:rFonts w:ascii="Times New Roman" w:hAnsi="Times New Roman" w:cs="Times New Roman"/>
          <w:sz w:val="24"/>
          <w:szCs w:val="24"/>
        </w:rPr>
        <w:t xml:space="preserve">en México </w:t>
      </w:r>
      <w:r w:rsidR="009B5F8B" w:rsidRPr="002B685D">
        <w:rPr>
          <w:rFonts w:ascii="Times New Roman" w:hAnsi="Times New Roman" w:cs="Times New Roman"/>
          <w:sz w:val="24"/>
          <w:szCs w:val="24"/>
        </w:rPr>
        <w:t>surgió un factor externo</w:t>
      </w:r>
      <w:r w:rsidR="005840F0"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170AE9" w:rsidRPr="002B685D">
        <w:rPr>
          <w:rFonts w:ascii="Times New Roman" w:hAnsi="Times New Roman" w:cs="Times New Roman"/>
          <w:sz w:val="24"/>
          <w:szCs w:val="24"/>
        </w:rPr>
        <w:t>el</w:t>
      </w:r>
      <w:r w:rsidRPr="002B685D">
        <w:rPr>
          <w:rFonts w:ascii="Times New Roman" w:hAnsi="Times New Roman" w:cs="Times New Roman"/>
          <w:sz w:val="24"/>
          <w:szCs w:val="24"/>
        </w:rPr>
        <w:t xml:space="preserve"> COVID-19,</w:t>
      </w:r>
      <w:r w:rsidR="009B5F8B" w:rsidRPr="002B685D">
        <w:rPr>
          <w:rFonts w:ascii="Times New Roman" w:hAnsi="Times New Roman" w:cs="Times New Roman"/>
          <w:sz w:val="24"/>
          <w:szCs w:val="24"/>
        </w:rPr>
        <w:t xml:space="preserve"> el cual</w:t>
      </w:r>
      <w:r w:rsidR="00170AE9" w:rsidRPr="002B685D">
        <w:rPr>
          <w:rFonts w:ascii="Times New Roman" w:hAnsi="Times New Roman" w:cs="Times New Roman"/>
          <w:sz w:val="24"/>
          <w:szCs w:val="24"/>
        </w:rPr>
        <w:t xml:space="preserve"> </w:t>
      </w:r>
      <w:r w:rsidR="009B5F8B" w:rsidRPr="002B685D">
        <w:rPr>
          <w:rFonts w:ascii="Times New Roman" w:hAnsi="Times New Roman" w:cs="Times New Roman"/>
          <w:sz w:val="24"/>
          <w:szCs w:val="24"/>
        </w:rPr>
        <w:t>provoc</w:t>
      </w:r>
      <w:r w:rsidR="00AF5D2A" w:rsidRPr="002B685D">
        <w:rPr>
          <w:rFonts w:ascii="Times New Roman" w:hAnsi="Times New Roman" w:cs="Times New Roman"/>
          <w:sz w:val="24"/>
          <w:szCs w:val="24"/>
        </w:rPr>
        <w:t>ó</w:t>
      </w:r>
      <w:r w:rsidR="00170AE9" w:rsidRPr="002B685D">
        <w:rPr>
          <w:rFonts w:ascii="Times New Roman" w:hAnsi="Times New Roman" w:cs="Times New Roman"/>
          <w:sz w:val="24"/>
          <w:szCs w:val="24"/>
        </w:rPr>
        <w:t xml:space="preserve"> aislamientos y cierres </w:t>
      </w:r>
      <w:r w:rsidR="007F5557" w:rsidRPr="002B685D">
        <w:rPr>
          <w:rFonts w:ascii="Times New Roman" w:hAnsi="Times New Roman" w:cs="Times New Roman"/>
          <w:sz w:val="24"/>
          <w:szCs w:val="24"/>
        </w:rPr>
        <w:t xml:space="preserve">de </w:t>
      </w:r>
      <w:r w:rsidR="00170AE9" w:rsidRPr="002B685D">
        <w:rPr>
          <w:rFonts w:ascii="Times New Roman" w:hAnsi="Times New Roman" w:cs="Times New Roman"/>
          <w:sz w:val="24"/>
          <w:szCs w:val="24"/>
        </w:rPr>
        <w:t>escuelas</w:t>
      </w:r>
      <w:r w:rsidR="007F5557" w:rsidRPr="002B685D">
        <w:rPr>
          <w:rFonts w:ascii="Times New Roman" w:hAnsi="Times New Roman" w:cs="Times New Roman"/>
          <w:sz w:val="24"/>
          <w:szCs w:val="24"/>
        </w:rPr>
        <w:t>,</w:t>
      </w:r>
      <w:r w:rsidR="00170AE9" w:rsidRPr="002B685D">
        <w:rPr>
          <w:rFonts w:ascii="Times New Roman" w:hAnsi="Times New Roman" w:cs="Times New Roman"/>
          <w:sz w:val="24"/>
          <w:szCs w:val="24"/>
        </w:rPr>
        <w:t xml:space="preserve"> oficinas</w:t>
      </w:r>
      <w:r w:rsidR="00813B03">
        <w:rPr>
          <w:rFonts w:ascii="Times New Roman" w:hAnsi="Times New Roman" w:cs="Times New Roman"/>
          <w:sz w:val="24"/>
          <w:szCs w:val="24"/>
        </w:rPr>
        <w:t xml:space="preserve"> </w:t>
      </w:r>
      <w:r w:rsidR="00170AE9" w:rsidRPr="002B685D">
        <w:rPr>
          <w:rFonts w:ascii="Times New Roman" w:hAnsi="Times New Roman" w:cs="Times New Roman"/>
          <w:sz w:val="24"/>
          <w:szCs w:val="24"/>
        </w:rPr>
        <w:t xml:space="preserve">y negocios, los cuales fueron evolucionando de manera proporcional al número de contagios </w:t>
      </w:r>
      <w:r w:rsidRPr="002B685D">
        <w:rPr>
          <w:rFonts w:ascii="Times New Roman" w:hAnsi="Times New Roman" w:cs="Times New Roman"/>
          <w:sz w:val="24"/>
          <w:szCs w:val="24"/>
        </w:rPr>
        <w:fldChar w:fldCharType="begin" w:fldLock="1"/>
      </w:r>
      <w:r w:rsidR="009F5734" w:rsidRPr="002B685D">
        <w:rPr>
          <w:rFonts w:ascii="Times New Roman" w:hAnsi="Times New Roman" w:cs="Times New Roman"/>
          <w:sz w:val="24"/>
          <w:szCs w:val="24"/>
        </w:rPr>
        <w:instrText>ADDIN CSL_CITATION {"citationItems":[{"id":"ITEM-1","itemData":{"URL":"https://coronavirus.gob.mx/medidas-de-seguridad-sanitaria/","author":[{"dropping-particle":"","family":"Gobierno de México","given":"","non-dropping-particle":"","parse-names":false,"suffix":""}],"container-title":"Medidas de Seguridad Sanitaria","id":"ITEM-1","issued":{"date-parts":[["2020"]]},"title":"SE DECLARA COMO EMERGENCIA SANITARIA LA EPIDEMIA GENERADA POR COVID-19","type":"webpage"},"uris":["http://www.mendeley.com/documents/?uuid=162716ca-f1d0-4020-9673-b8c1fc6e99a0"]}],"mendeley":{"formattedCitation":"(Gobierno de México, 2020)","plainTextFormattedCitation":"(Gobierno de México, 2020)","previouslyFormattedCitation":"(Gobierno de México, 2020)"},"properties":{"noteIndex":0},"schema":"https://github.com/citation-style-language/schema/raw/master/csl-citation.json"}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(Gobierno de México, 2020)</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Como consecuencia de</w:t>
      </w:r>
      <w:r w:rsidR="00170AE9" w:rsidRPr="002B685D">
        <w:rPr>
          <w:rFonts w:ascii="Times New Roman" w:hAnsi="Times New Roman" w:cs="Times New Roman"/>
          <w:sz w:val="24"/>
          <w:szCs w:val="24"/>
        </w:rPr>
        <w:t xml:space="preserve">l cierre prolongado de </w:t>
      </w:r>
      <w:r w:rsidR="00F104B5">
        <w:rPr>
          <w:rFonts w:ascii="Times New Roman" w:hAnsi="Times New Roman" w:cs="Times New Roman"/>
          <w:sz w:val="24"/>
          <w:szCs w:val="24"/>
        </w:rPr>
        <w:t>establecimientos</w:t>
      </w:r>
      <w:r w:rsidRPr="002B685D">
        <w:rPr>
          <w:rFonts w:ascii="Times New Roman" w:hAnsi="Times New Roman" w:cs="Times New Roman"/>
          <w:sz w:val="24"/>
          <w:szCs w:val="24"/>
        </w:rPr>
        <w:t xml:space="preserve">, </w:t>
      </w:r>
      <w:r w:rsidR="00170AE9" w:rsidRPr="002B685D">
        <w:rPr>
          <w:rFonts w:ascii="Times New Roman" w:hAnsi="Times New Roman" w:cs="Times New Roman"/>
          <w:sz w:val="24"/>
          <w:szCs w:val="24"/>
        </w:rPr>
        <w:t xml:space="preserve">y como medida para no paralizar </w:t>
      </w:r>
      <w:r w:rsidRPr="002B685D">
        <w:rPr>
          <w:rFonts w:ascii="Times New Roman" w:hAnsi="Times New Roman" w:cs="Times New Roman"/>
          <w:sz w:val="24"/>
          <w:szCs w:val="24"/>
        </w:rPr>
        <w:t xml:space="preserve">ni la educación ni la economía, </w:t>
      </w:r>
      <w:r w:rsidR="009F5734" w:rsidRPr="002B685D">
        <w:rPr>
          <w:rFonts w:ascii="Times New Roman" w:hAnsi="Times New Roman" w:cs="Times New Roman"/>
          <w:sz w:val="24"/>
          <w:szCs w:val="24"/>
        </w:rPr>
        <w:t xml:space="preserve">se </w:t>
      </w:r>
      <w:r w:rsidR="009B5F8B" w:rsidRPr="002B685D">
        <w:rPr>
          <w:rFonts w:ascii="Times New Roman" w:hAnsi="Times New Roman" w:cs="Times New Roman"/>
          <w:sz w:val="24"/>
          <w:szCs w:val="24"/>
        </w:rPr>
        <w:t>intensific</w:t>
      </w:r>
      <w:r w:rsidR="00697DD3" w:rsidRPr="002B685D">
        <w:rPr>
          <w:rFonts w:ascii="Times New Roman" w:hAnsi="Times New Roman" w:cs="Times New Roman"/>
          <w:sz w:val="24"/>
          <w:szCs w:val="24"/>
        </w:rPr>
        <w:t>ó</w:t>
      </w:r>
      <w:r w:rsidR="009B5F8B" w:rsidRPr="002B685D">
        <w:rPr>
          <w:rFonts w:ascii="Times New Roman" w:hAnsi="Times New Roman" w:cs="Times New Roman"/>
          <w:sz w:val="24"/>
          <w:szCs w:val="24"/>
        </w:rPr>
        <w:t xml:space="preserve"> el </w:t>
      </w:r>
      <w:r w:rsidR="009F5734" w:rsidRPr="002B685D">
        <w:rPr>
          <w:rFonts w:ascii="Times New Roman" w:hAnsi="Times New Roman" w:cs="Times New Roman"/>
          <w:sz w:val="24"/>
          <w:szCs w:val="24"/>
        </w:rPr>
        <w:t>uso de las T</w:t>
      </w:r>
      <w:r w:rsidR="00545E76">
        <w:rPr>
          <w:rFonts w:ascii="Times New Roman" w:hAnsi="Times New Roman" w:cs="Times New Roman"/>
          <w:sz w:val="24"/>
          <w:szCs w:val="24"/>
        </w:rPr>
        <w:t>IC</w:t>
      </w:r>
      <w:r w:rsidR="009B5F8B" w:rsidRPr="003C73D5">
        <w:rPr>
          <w:rFonts w:ascii="Times New Roman" w:hAnsi="Times New Roman" w:cs="Times New Roman"/>
          <w:sz w:val="24"/>
          <w:szCs w:val="24"/>
        </w:rPr>
        <w:t xml:space="preserve">. Estas </w:t>
      </w:r>
      <w:r w:rsidR="00537F50" w:rsidRPr="003C73D5">
        <w:rPr>
          <w:rFonts w:ascii="Times New Roman" w:hAnsi="Times New Roman" w:cs="Times New Roman"/>
          <w:sz w:val="24"/>
          <w:szCs w:val="24"/>
        </w:rPr>
        <w:t xml:space="preserve">se hicieron </w:t>
      </w:r>
      <w:r w:rsidRPr="003C73D5">
        <w:rPr>
          <w:rFonts w:ascii="Times New Roman" w:hAnsi="Times New Roman" w:cs="Times New Roman"/>
          <w:sz w:val="24"/>
          <w:szCs w:val="24"/>
        </w:rPr>
        <w:t>presente</w:t>
      </w:r>
      <w:r w:rsidR="00537F50" w:rsidRPr="003C73D5">
        <w:rPr>
          <w:rFonts w:ascii="Times New Roman" w:hAnsi="Times New Roman" w:cs="Times New Roman"/>
          <w:sz w:val="24"/>
          <w:szCs w:val="24"/>
        </w:rPr>
        <w:t xml:space="preserve">s </w:t>
      </w:r>
      <w:r w:rsidR="00F72F30">
        <w:rPr>
          <w:rFonts w:ascii="Times New Roman" w:hAnsi="Times New Roman" w:cs="Times New Roman"/>
          <w:sz w:val="24"/>
          <w:szCs w:val="24"/>
        </w:rPr>
        <w:t xml:space="preserve">y </w:t>
      </w:r>
      <w:r w:rsidR="003C73D5" w:rsidRPr="003C73D5">
        <w:rPr>
          <w:rFonts w:ascii="Times New Roman" w:hAnsi="Times New Roman" w:cs="Times New Roman"/>
          <w:sz w:val="24"/>
          <w:szCs w:val="24"/>
        </w:rPr>
        <w:t>permitieron</w:t>
      </w:r>
      <w:r w:rsidR="009B5F8B" w:rsidRPr="003C73D5">
        <w:rPr>
          <w:rFonts w:ascii="Times New Roman" w:hAnsi="Times New Roman" w:cs="Times New Roman"/>
          <w:sz w:val="24"/>
          <w:szCs w:val="24"/>
        </w:rPr>
        <w:t xml:space="preserve"> </w:t>
      </w:r>
      <w:r w:rsidR="00170AE9" w:rsidRPr="003C73D5">
        <w:rPr>
          <w:rFonts w:ascii="Times New Roman" w:hAnsi="Times New Roman" w:cs="Times New Roman"/>
          <w:sz w:val="24"/>
          <w:szCs w:val="24"/>
        </w:rPr>
        <w:t xml:space="preserve">seguir </w:t>
      </w:r>
      <w:r w:rsidR="00140B90">
        <w:rPr>
          <w:rFonts w:ascii="Times New Roman" w:hAnsi="Times New Roman" w:cs="Times New Roman"/>
          <w:sz w:val="24"/>
          <w:szCs w:val="24"/>
        </w:rPr>
        <w:t xml:space="preserve">con actividades esenciales al mismo tiempo que </w:t>
      </w:r>
      <w:r w:rsidR="00140B90" w:rsidRPr="003C73D5">
        <w:rPr>
          <w:rFonts w:ascii="Times New Roman" w:hAnsi="Times New Roman" w:cs="Times New Roman"/>
          <w:sz w:val="24"/>
          <w:szCs w:val="24"/>
        </w:rPr>
        <w:t>actua</w:t>
      </w:r>
      <w:r w:rsidR="00140B90">
        <w:rPr>
          <w:rFonts w:ascii="Times New Roman" w:hAnsi="Times New Roman" w:cs="Times New Roman"/>
          <w:sz w:val="24"/>
          <w:szCs w:val="24"/>
        </w:rPr>
        <w:t>ron</w:t>
      </w:r>
      <w:r w:rsidR="00140B90" w:rsidRPr="003C73D5">
        <w:rPr>
          <w:rFonts w:ascii="Times New Roman" w:hAnsi="Times New Roman" w:cs="Times New Roman"/>
          <w:sz w:val="24"/>
          <w:szCs w:val="24"/>
        </w:rPr>
        <w:t xml:space="preserve"> como un determinante crítico para la preservación del empleo</w:t>
      </w:r>
      <w:r w:rsidR="00193C80">
        <w:rPr>
          <w:rFonts w:ascii="Times New Roman" w:hAnsi="Times New Roman" w:cs="Times New Roman"/>
          <w:sz w:val="24"/>
          <w:szCs w:val="24"/>
        </w:rPr>
        <w:t xml:space="preserve"> </w:t>
      </w:r>
      <w:r w:rsidR="00193C80" w:rsidRPr="002B685D">
        <w:rPr>
          <w:rFonts w:ascii="Times New Roman" w:hAnsi="Times New Roman" w:cs="Times New Roman"/>
          <w:sz w:val="24"/>
          <w:szCs w:val="24"/>
        </w:rPr>
        <w:fldChar w:fldCharType="begin" w:fldLock="1"/>
      </w:r>
      <w:r w:rsidR="00193C80" w:rsidRPr="002B685D">
        <w:rPr>
          <w:rFonts w:ascii="Times New Roman" w:hAnsi="Times New Roman" w:cs="Times New Roman"/>
          <w:sz w:val="24"/>
          <w:szCs w:val="24"/>
        </w:rPr>
        <w:instrText>ADDIN CSL_CITATION {"citationItems":[{"id":"ITEM-1","itemData":{"author":[{"dropping-particle":"","family":"CEPAL","given":"","non-dropping-particle":"","parse-names":false,"suffix":""}],"id":"ITEM-1","issued":{"date-parts":[["2020"]]},"title":"Las oportunidades de la digitalización en América Latina frente al COVID-19","type":"report"},"uris":["http://www.mendeley.com/documents/?uuid=228b79fb-cacc-3b35-9c6d-8977de5f86b3"]}],"mendeley":{"formattedCitation":"(CEPAL, 2020)","plainTextFormattedCitation":"(CEPAL, 2020)","previouslyFormattedCitation":"(CEPAL, 2020)"},"properties":{"noteIndex":0},"schema":"https://github.com/citation-style-language/schema/raw/master/csl-citation.json"}</w:instrText>
      </w:r>
      <w:r w:rsidR="00193C80" w:rsidRPr="002B685D">
        <w:rPr>
          <w:rFonts w:ascii="Times New Roman" w:hAnsi="Times New Roman" w:cs="Times New Roman"/>
          <w:sz w:val="24"/>
          <w:szCs w:val="24"/>
        </w:rPr>
        <w:fldChar w:fldCharType="separate"/>
      </w:r>
      <w:r w:rsidR="00193C80" w:rsidRPr="002B685D">
        <w:rPr>
          <w:rFonts w:ascii="Times New Roman" w:hAnsi="Times New Roman" w:cs="Times New Roman"/>
          <w:noProof/>
          <w:sz w:val="24"/>
          <w:szCs w:val="24"/>
        </w:rPr>
        <w:t>(C</w:t>
      </w:r>
      <w:r w:rsidR="00193C80">
        <w:rPr>
          <w:rFonts w:ascii="Times New Roman" w:hAnsi="Times New Roman" w:cs="Times New Roman"/>
          <w:noProof/>
          <w:sz w:val="24"/>
          <w:szCs w:val="24"/>
        </w:rPr>
        <w:t xml:space="preserve">EPAL </w:t>
      </w:r>
      <w:r w:rsidR="00193C80" w:rsidRPr="000C1C38">
        <w:rPr>
          <w:rFonts w:ascii="Times New Roman" w:hAnsi="Times New Roman" w:cs="Times New Roman"/>
          <w:sz w:val="24"/>
          <w:szCs w:val="24"/>
        </w:rPr>
        <w:t>&amp; Banco de Desarrollo de América Latina [C</w:t>
      </w:r>
      <w:r w:rsidR="00193C80">
        <w:rPr>
          <w:rFonts w:ascii="Times New Roman" w:hAnsi="Times New Roman" w:cs="Times New Roman"/>
          <w:sz w:val="24"/>
          <w:szCs w:val="24"/>
        </w:rPr>
        <w:t>AF</w:t>
      </w:r>
      <w:r w:rsidR="00193C80" w:rsidRPr="000C1C38">
        <w:rPr>
          <w:rFonts w:ascii="Times New Roman" w:hAnsi="Times New Roman" w:cs="Times New Roman"/>
          <w:sz w:val="24"/>
          <w:szCs w:val="24"/>
        </w:rPr>
        <w:t>]</w:t>
      </w:r>
      <w:r w:rsidR="00193C80" w:rsidRPr="002B685D">
        <w:rPr>
          <w:rFonts w:ascii="Times New Roman" w:hAnsi="Times New Roman" w:cs="Times New Roman"/>
          <w:noProof/>
          <w:sz w:val="24"/>
          <w:szCs w:val="24"/>
        </w:rPr>
        <w:t>, 2020)</w:t>
      </w:r>
      <w:r w:rsidR="00193C80" w:rsidRPr="002B685D">
        <w:rPr>
          <w:rFonts w:ascii="Times New Roman" w:hAnsi="Times New Roman" w:cs="Times New Roman"/>
          <w:sz w:val="24"/>
          <w:szCs w:val="24"/>
        </w:rPr>
        <w:fldChar w:fldCharType="end"/>
      </w:r>
      <w:r w:rsidR="009F5734"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537F50" w:rsidRPr="002B685D">
        <w:rPr>
          <w:rFonts w:ascii="Times New Roman" w:hAnsi="Times New Roman" w:cs="Times New Roman"/>
          <w:sz w:val="24"/>
          <w:szCs w:val="24"/>
        </w:rPr>
        <w:t xml:space="preserve">Es por </w:t>
      </w:r>
      <w:r w:rsidR="0076764C">
        <w:rPr>
          <w:rFonts w:ascii="Times New Roman" w:hAnsi="Times New Roman" w:cs="Times New Roman"/>
          <w:sz w:val="24"/>
          <w:szCs w:val="24"/>
        </w:rPr>
        <w:t>lo que</w:t>
      </w:r>
      <w:r w:rsidR="00537F50" w:rsidRPr="002B685D">
        <w:rPr>
          <w:rFonts w:ascii="Times New Roman" w:hAnsi="Times New Roman" w:cs="Times New Roman"/>
          <w:sz w:val="24"/>
          <w:szCs w:val="24"/>
        </w:rPr>
        <w:t xml:space="preserve"> result</w:t>
      </w:r>
      <w:r w:rsidR="00697DD3" w:rsidRPr="002B685D">
        <w:rPr>
          <w:rFonts w:ascii="Times New Roman" w:hAnsi="Times New Roman" w:cs="Times New Roman"/>
          <w:sz w:val="24"/>
          <w:szCs w:val="24"/>
        </w:rPr>
        <w:t>ó</w:t>
      </w:r>
      <w:r w:rsidR="00537F50" w:rsidRPr="002B685D">
        <w:rPr>
          <w:rFonts w:ascii="Times New Roman" w:hAnsi="Times New Roman" w:cs="Times New Roman"/>
          <w:sz w:val="24"/>
          <w:szCs w:val="24"/>
        </w:rPr>
        <w:t xml:space="preserve"> de </w:t>
      </w:r>
      <w:r w:rsidRPr="002B685D">
        <w:rPr>
          <w:rFonts w:ascii="Times New Roman" w:hAnsi="Times New Roman" w:cs="Times New Roman"/>
          <w:sz w:val="24"/>
          <w:szCs w:val="24"/>
        </w:rPr>
        <w:t xml:space="preserve">gran importancia estudiar cómo </w:t>
      </w:r>
      <w:r w:rsidR="00537F50" w:rsidRPr="002B685D">
        <w:rPr>
          <w:rFonts w:ascii="Times New Roman" w:hAnsi="Times New Roman" w:cs="Times New Roman"/>
          <w:sz w:val="24"/>
          <w:szCs w:val="24"/>
        </w:rPr>
        <w:t xml:space="preserve">es que la actividad económica se </w:t>
      </w:r>
      <w:r w:rsidR="00F104B5" w:rsidRPr="002B685D">
        <w:rPr>
          <w:rFonts w:ascii="Times New Roman" w:hAnsi="Times New Roman" w:cs="Times New Roman"/>
          <w:sz w:val="24"/>
          <w:szCs w:val="24"/>
        </w:rPr>
        <w:t>vi</w:t>
      </w:r>
      <w:r w:rsidR="00F104B5">
        <w:rPr>
          <w:rFonts w:ascii="Times New Roman" w:hAnsi="Times New Roman" w:cs="Times New Roman"/>
          <w:sz w:val="24"/>
          <w:szCs w:val="24"/>
        </w:rPr>
        <w:t>o</w:t>
      </w:r>
      <w:r w:rsidR="00537F50" w:rsidRPr="002B685D">
        <w:rPr>
          <w:rFonts w:ascii="Times New Roman" w:hAnsi="Times New Roman" w:cs="Times New Roman"/>
          <w:sz w:val="24"/>
          <w:szCs w:val="24"/>
        </w:rPr>
        <w:t xml:space="preserve"> afectada en tiempos de COVID-19 y c</w:t>
      </w:r>
      <w:r w:rsidR="00AD0734" w:rsidRPr="002B685D">
        <w:rPr>
          <w:rFonts w:ascii="Times New Roman" w:hAnsi="Times New Roman" w:cs="Times New Roman"/>
          <w:sz w:val="24"/>
          <w:szCs w:val="24"/>
        </w:rPr>
        <w:t>ó</w:t>
      </w:r>
      <w:r w:rsidR="00537F50" w:rsidRPr="002B685D">
        <w:rPr>
          <w:rFonts w:ascii="Times New Roman" w:hAnsi="Times New Roman" w:cs="Times New Roman"/>
          <w:sz w:val="24"/>
          <w:szCs w:val="24"/>
        </w:rPr>
        <w:t xml:space="preserve">mo </w:t>
      </w:r>
      <w:r w:rsidRPr="002B685D">
        <w:rPr>
          <w:rFonts w:ascii="Times New Roman" w:hAnsi="Times New Roman" w:cs="Times New Roman"/>
          <w:sz w:val="24"/>
          <w:szCs w:val="24"/>
        </w:rPr>
        <w:t>es que las T</w:t>
      </w:r>
      <w:r w:rsidR="00545E76">
        <w:rPr>
          <w:rFonts w:ascii="Times New Roman" w:hAnsi="Times New Roman" w:cs="Times New Roman"/>
          <w:sz w:val="24"/>
          <w:szCs w:val="24"/>
        </w:rPr>
        <w:t>IC</w:t>
      </w:r>
      <w:r w:rsidRPr="002B685D">
        <w:rPr>
          <w:rFonts w:ascii="Times New Roman" w:hAnsi="Times New Roman" w:cs="Times New Roman"/>
          <w:sz w:val="24"/>
          <w:szCs w:val="24"/>
        </w:rPr>
        <w:t xml:space="preserve"> apoya</w:t>
      </w:r>
      <w:r w:rsidR="00537F50" w:rsidRPr="002B685D">
        <w:rPr>
          <w:rFonts w:ascii="Times New Roman" w:hAnsi="Times New Roman" w:cs="Times New Roman"/>
          <w:sz w:val="24"/>
          <w:szCs w:val="24"/>
        </w:rPr>
        <w:t>ron</w:t>
      </w:r>
      <w:r w:rsidRPr="002B685D">
        <w:rPr>
          <w:rFonts w:ascii="Times New Roman" w:hAnsi="Times New Roman" w:cs="Times New Roman"/>
          <w:sz w:val="24"/>
          <w:szCs w:val="24"/>
        </w:rPr>
        <w:t xml:space="preserve"> a incrementar o </w:t>
      </w:r>
      <w:r w:rsidR="009B5F8B" w:rsidRPr="002B685D">
        <w:rPr>
          <w:rFonts w:ascii="Times New Roman" w:hAnsi="Times New Roman" w:cs="Times New Roman"/>
          <w:sz w:val="24"/>
          <w:szCs w:val="24"/>
        </w:rPr>
        <w:t>mitigar</w:t>
      </w:r>
      <w:r w:rsidRPr="002B685D">
        <w:rPr>
          <w:rFonts w:ascii="Times New Roman" w:hAnsi="Times New Roman" w:cs="Times New Roman"/>
          <w:sz w:val="24"/>
          <w:szCs w:val="24"/>
        </w:rPr>
        <w:t xml:space="preserve"> dicho impacto</w:t>
      </w:r>
      <w:r w:rsidR="00932876">
        <w:rPr>
          <w:rFonts w:ascii="Times New Roman" w:hAnsi="Times New Roman" w:cs="Times New Roman"/>
          <w:sz w:val="24"/>
          <w:szCs w:val="24"/>
        </w:rPr>
        <w:t xml:space="preserve">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{"citationItems":[{"id":"ITEM-1","itemData":{"author":[{"dropping-particle":"","family":"Banco Mundial","given":"","non-dropping-particle":"","parse-names":false,"suffix":""}],"id":"ITEM-1","issued":{"date-parts":[["2020"]]},"title":"La economía en los tiempos del Covid-19, Informe Semestral de la Región de America Latina y el Caribe","type":"report"},"uris":["http://www.mendeley.com/documents/?uuid=7d6e68b4-2184-361b-b2f8-05244d6df580"]}],"mendeley":{"formattedCitation":"(Banco Mundial, 2020b)","plainTextFormattedCitation":"(Banco Mundial, 2020b)","previouslyFormattedCitation":"(Banco Mundial, 2020b)"},"properties":{"noteIndex":0},"schema":"https://github.com/citation-style-language/schema/raw/master/csl-citation.json"}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(Banco Mundial, 2020)</w:t>
      </w:r>
      <w:r w:rsidRPr="002B685D">
        <w:rPr>
          <w:rFonts w:ascii="Times New Roman" w:hAnsi="Times New Roman" w:cs="Times New Roman"/>
          <w:sz w:val="24"/>
          <w:szCs w:val="24"/>
        </w:rPr>
        <w:fldChar w:fldCharType="end"/>
      </w:r>
      <w:r w:rsidR="009F5734" w:rsidRPr="002B685D">
        <w:rPr>
          <w:rFonts w:ascii="Times New Roman" w:hAnsi="Times New Roman" w:cs="Times New Roman"/>
          <w:sz w:val="24"/>
          <w:szCs w:val="24"/>
        </w:rPr>
        <w:t>.</w:t>
      </w:r>
    </w:p>
    <w:p w14:paraId="6FF4C4A4" w14:textId="64B4C91E" w:rsidR="005A499F" w:rsidRPr="00DB308D" w:rsidRDefault="00537F50" w:rsidP="001032AF">
      <w:pPr>
        <w:spacing w:after="0" w:line="360" w:lineRule="auto"/>
        <w:jc w:val="center"/>
        <w:rPr>
          <w:rFonts w:ascii="Times New Roman" w:hAnsi="Times New Roman" w:cs="Times New Roman"/>
          <w:b/>
          <w:sz w:val="28"/>
          <w:szCs w:val="28"/>
        </w:rPr>
      </w:pPr>
      <w:r w:rsidRPr="00DB308D">
        <w:rPr>
          <w:rFonts w:ascii="Times New Roman" w:hAnsi="Times New Roman" w:cs="Times New Roman"/>
          <w:b/>
          <w:sz w:val="28"/>
          <w:szCs w:val="28"/>
        </w:rPr>
        <w:lastRenderedPageBreak/>
        <w:t>El empleo y el COVID-19</w:t>
      </w:r>
    </w:p>
    <w:p w14:paraId="6BC60C77" w14:textId="500319A4" w:rsidR="007C1483" w:rsidRDefault="009F5734" w:rsidP="001032AF">
      <w:pPr>
        <w:autoSpaceDE w:val="0"/>
        <w:autoSpaceDN w:val="0"/>
        <w:adjustRightInd w:val="0"/>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El efecto de las medidas de contención así como de </w:t>
      </w:r>
      <w:r w:rsidR="00D465B3">
        <w:rPr>
          <w:rFonts w:ascii="Times New Roman" w:hAnsi="Times New Roman" w:cs="Times New Roman"/>
          <w:sz w:val="24"/>
          <w:szCs w:val="24"/>
        </w:rPr>
        <w:t>l</w:t>
      </w:r>
      <w:r w:rsidRPr="002B685D">
        <w:rPr>
          <w:rFonts w:ascii="Times New Roman" w:hAnsi="Times New Roman" w:cs="Times New Roman"/>
          <w:sz w:val="24"/>
          <w:szCs w:val="24"/>
        </w:rPr>
        <w:t>as restricciones impuestas al contacto social</w:t>
      </w:r>
      <w:r w:rsidR="00543DB8" w:rsidRPr="002B685D">
        <w:rPr>
          <w:rFonts w:ascii="Times New Roman" w:hAnsi="Times New Roman" w:cs="Times New Roman"/>
          <w:sz w:val="24"/>
          <w:szCs w:val="24"/>
        </w:rPr>
        <w:t>,</w:t>
      </w:r>
      <w:r w:rsidRPr="002B685D">
        <w:rPr>
          <w:rFonts w:ascii="Times New Roman" w:hAnsi="Times New Roman" w:cs="Times New Roman"/>
          <w:sz w:val="24"/>
          <w:szCs w:val="24"/>
        </w:rPr>
        <w:t xml:space="preserve"> </w:t>
      </w:r>
      <w:r w:rsidR="00537F50" w:rsidRPr="002B685D">
        <w:rPr>
          <w:rFonts w:ascii="Times New Roman" w:hAnsi="Times New Roman" w:cs="Times New Roman"/>
          <w:sz w:val="24"/>
          <w:szCs w:val="24"/>
        </w:rPr>
        <w:t>obligaron</w:t>
      </w:r>
      <w:r w:rsidRPr="002B685D">
        <w:rPr>
          <w:rFonts w:ascii="Times New Roman" w:hAnsi="Times New Roman" w:cs="Times New Roman"/>
          <w:sz w:val="24"/>
          <w:szCs w:val="24"/>
        </w:rPr>
        <w:t xml:space="preserve"> a algunas personas a trabajar desde casa</w:t>
      </w:r>
      <w:r w:rsidR="00537F50" w:rsidRPr="002B685D">
        <w:rPr>
          <w:rFonts w:ascii="Times New Roman" w:hAnsi="Times New Roman" w:cs="Times New Roman"/>
          <w:sz w:val="24"/>
          <w:szCs w:val="24"/>
        </w:rPr>
        <w:t xml:space="preserve"> o incluso a</w:t>
      </w:r>
      <w:r w:rsidRPr="002B685D">
        <w:rPr>
          <w:rFonts w:ascii="Times New Roman" w:hAnsi="Times New Roman" w:cs="Times New Roman"/>
          <w:sz w:val="24"/>
          <w:szCs w:val="24"/>
        </w:rPr>
        <w:t xml:space="preserve"> dejar de trabajar, estos efectos de la pandemia de COVID-19 desencadenaron </w:t>
      </w:r>
      <w:r w:rsidR="00537F50" w:rsidRPr="002B685D">
        <w:rPr>
          <w:rFonts w:ascii="Times New Roman" w:hAnsi="Times New Roman" w:cs="Times New Roman"/>
          <w:sz w:val="24"/>
          <w:szCs w:val="24"/>
        </w:rPr>
        <w:t xml:space="preserve">la </w:t>
      </w:r>
      <w:r w:rsidRPr="002B685D">
        <w:rPr>
          <w:rFonts w:ascii="Times New Roman" w:hAnsi="Times New Roman" w:cs="Times New Roman"/>
          <w:sz w:val="24"/>
          <w:szCs w:val="24"/>
        </w:rPr>
        <w:t xml:space="preserve">desaceleración de la </w:t>
      </w:r>
      <w:r w:rsidR="00537F50" w:rsidRPr="002B685D">
        <w:rPr>
          <w:rFonts w:ascii="Times New Roman" w:hAnsi="Times New Roman" w:cs="Times New Roman"/>
          <w:sz w:val="24"/>
          <w:szCs w:val="24"/>
        </w:rPr>
        <w:t>economía, traducida</w:t>
      </w:r>
      <w:r w:rsidRPr="002B685D">
        <w:rPr>
          <w:rFonts w:ascii="Times New Roman" w:hAnsi="Times New Roman" w:cs="Times New Roman"/>
          <w:sz w:val="24"/>
          <w:szCs w:val="24"/>
        </w:rPr>
        <w:t xml:space="preserve"> en una caída de ingresos</w:t>
      </w:r>
      <w:r w:rsidR="000D7BC6">
        <w:rPr>
          <w:rFonts w:ascii="Times New Roman" w:hAnsi="Times New Roman" w:cs="Times New Roman"/>
          <w:sz w:val="24"/>
          <w:szCs w:val="24"/>
        </w:rPr>
        <w:t xml:space="preserve"> según la teoría económica</w:t>
      </w:r>
      <w:r w:rsidRPr="002B685D">
        <w:rPr>
          <w:rFonts w:ascii="Times New Roman" w:hAnsi="Times New Roman" w:cs="Times New Roman"/>
          <w:sz w:val="24"/>
          <w:szCs w:val="24"/>
        </w:rPr>
        <w:t xml:space="preserve"> </w:t>
      </w:r>
      <w:r w:rsidRPr="002B685D">
        <w:rPr>
          <w:rFonts w:ascii="Times New Roman" w:hAnsi="Times New Roman" w:cs="Times New Roman"/>
          <w:sz w:val="24"/>
          <w:szCs w:val="24"/>
        </w:rPr>
        <w:fldChar w:fldCharType="begin" w:fldLock="1"/>
      </w:r>
      <w:r w:rsidR="00830774" w:rsidRPr="002B685D">
        <w:rPr>
          <w:rFonts w:ascii="Times New Roman" w:hAnsi="Times New Roman" w:cs="Times New Roman"/>
          <w:sz w:val="24"/>
          <w:szCs w:val="24"/>
        </w:rPr>
        <w:instrText>ADDIN CSL_CITATION {"citationItems":[{"id":"ITEM-1","itemData":{"author":[{"dropping-particle":"","family":"Banco Mundial","given":"","non-dropping-particle":"","parse-names":false,"suffix":""}],"id":"ITEM-1","issued":{"date-parts":[["2020"]]},"title":"La economía en los tiempos del Covid-19, Informe Semestral de la Región de America Latina y el Caribe","type":"report"},"uris":["http://www.mendeley.com/documents/?uuid=7d6e68b4-2184-361b-b2f8-05244d6df580"]},{"id":"ITEM-2","itemData":{"DOI":"10.36677/paradigmaeconomico.v14i2.19351","ISBN":"4315712450","ISSN":"2007-3062","abstract":"En este trabajo se analizan los efectos de la pandemia de COVID-19 yde la política económica adoptada para combatirla sobre la magnitud dela recesión de 2020 y las dificultades para recuperar la senda de crecimiento.Primero, se presenta el estado de la economía mexicana antesde la pandemia, enseguida se exponen sus efectos económicos y lasmedidas de política económica adoptadas; finalmente se ubica la experienciamexicana en el contexto internacional. Las conclusiones principalesdestacan que, efectivamente, la gran magnitud de los choques deoferta y de demanda que significó la pandemia ha determinado la dinámicade la producción nacional y que la respuesta de política económicadel gobierno mexicano fue insuficiente, lo cual no es muy diferente dela experiencia internacional.","author":[{"dropping-particle":"","family":"Mejía Reyes","given":"Pablo","non-dropping-particle":"","parse-names":false,"suffix":""},{"dropping-particle":"","family":"Reyes Hernández","given":"Marlen Rocío","non-dropping-particle":"","parse-names":false,"suffix":""},{"dropping-particle":"","family":"Vergara González","given":"Reyna","non-dropping-particle":"","parse-names":false,"suffix":""}],"container-title":"Paradigma Económico","id":"ITEM-2","issue":"2","issued":{"date-parts":[["2022"]]},"page":"55","title":"La pandemia de COVID-19 en la economía mexicana: condiciones iniciales, estrategias de política y efectos productivos","type":"article-journal","volume":"14"},"uris":["http://www.mendeley.com/documents/?uuid=46581ec0-5ba0-406a-9e72-26ef5cff3ba4"]}],"mendeley":{"formattedCitation":"(Banco Mundial, 2020b; Mejía Reyes, Reyes Hernández, &amp; Vergara González, 2022)","plainTextFormattedCitation":"(Banco Mundial, 2020b; Mejía Reyes, Reyes Hernández, &amp; Vergara González, 2022)","previouslyFormattedCitation":"(Banco Mundial, 2020b; Mejía Reyes et al., 2022)"},"properties":{"noteIndex":0},"schema":"https://github.com/citation-style-language/schema/raw/master/csl-citation.json"}</w:instrText>
      </w:r>
      <w:r w:rsidRPr="002B685D">
        <w:rPr>
          <w:rFonts w:ascii="Times New Roman" w:hAnsi="Times New Roman" w:cs="Times New Roman"/>
          <w:sz w:val="24"/>
          <w:szCs w:val="24"/>
        </w:rPr>
        <w:fldChar w:fldCharType="separate"/>
      </w:r>
      <w:r w:rsidR="00830774" w:rsidRPr="002B685D">
        <w:rPr>
          <w:rFonts w:ascii="Times New Roman" w:hAnsi="Times New Roman" w:cs="Times New Roman"/>
          <w:noProof/>
          <w:sz w:val="24"/>
          <w:szCs w:val="24"/>
        </w:rPr>
        <w:t>(Banco Mundial, 2020; Mejía Reyes, Reyes Hernández, &amp; Vergara González, 2022)</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xml:space="preserve">. En México </w:t>
      </w:r>
      <w:r w:rsidR="00537F50" w:rsidRPr="002B685D">
        <w:rPr>
          <w:rFonts w:ascii="Times New Roman" w:hAnsi="Times New Roman" w:cs="Times New Roman"/>
          <w:sz w:val="24"/>
          <w:szCs w:val="24"/>
        </w:rPr>
        <w:t xml:space="preserve">el </w:t>
      </w:r>
      <w:r w:rsidR="00D11166" w:rsidRPr="00D11166">
        <w:rPr>
          <w:rFonts w:ascii="Times New Roman" w:hAnsi="Times New Roman" w:cs="Times New Roman"/>
          <w:sz w:val="24"/>
          <w:szCs w:val="24"/>
        </w:rPr>
        <w:t>Instituto Nacional de Estadística y Geografía (I</w:t>
      </w:r>
      <w:r w:rsidR="00FD014A">
        <w:rPr>
          <w:rFonts w:ascii="Times New Roman" w:hAnsi="Times New Roman" w:cs="Times New Roman"/>
          <w:sz w:val="24"/>
          <w:szCs w:val="24"/>
        </w:rPr>
        <w:t>NEGI</w:t>
      </w:r>
      <w:r w:rsidR="00D11166" w:rsidRPr="00D11166">
        <w:rPr>
          <w:rFonts w:ascii="Times New Roman" w:hAnsi="Times New Roman" w:cs="Times New Roman"/>
          <w:sz w:val="24"/>
          <w:szCs w:val="24"/>
        </w:rPr>
        <w:t>)</w:t>
      </w:r>
      <w:r w:rsidRPr="002B685D">
        <w:rPr>
          <w:rFonts w:ascii="Times New Roman" w:hAnsi="Times New Roman" w:cs="Times New Roman"/>
          <w:sz w:val="24"/>
          <w:szCs w:val="24"/>
        </w:rPr>
        <w:t xml:space="preserve"> </w:t>
      </w:r>
      <w:r w:rsidR="00537F50" w:rsidRPr="002B685D">
        <w:rPr>
          <w:rFonts w:ascii="Times New Roman" w:hAnsi="Times New Roman" w:cs="Times New Roman"/>
          <w:sz w:val="24"/>
          <w:szCs w:val="24"/>
        </w:rPr>
        <w:t>estim</w:t>
      </w:r>
      <w:r w:rsidR="00601793">
        <w:rPr>
          <w:rFonts w:ascii="Times New Roman" w:hAnsi="Times New Roman" w:cs="Times New Roman"/>
          <w:sz w:val="24"/>
          <w:szCs w:val="24"/>
        </w:rPr>
        <w:t>ó</w:t>
      </w:r>
      <w:r w:rsidR="00537F50"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que </w:t>
      </w:r>
      <w:r w:rsidR="00537F50" w:rsidRPr="002B685D">
        <w:rPr>
          <w:rFonts w:ascii="Times New Roman" w:hAnsi="Times New Roman" w:cs="Times New Roman"/>
          <w:sz w:val="24"/>
          <w:szCs w:val="24"/>
        </w:rPr>
        <w:t xml:space="preserve">el </w:t>
      </w:r>
      <w:r w:rsidR="00BD07B5">
        <w:rPr>
          <w:rFonts w:ascii="Times New Roman" w:hAnsi="Times New Roman" w:cs="Times New Roman"/>
          <w:sz w:val="24"/>
          <w:szCs w:val="24"/>
        </w:rPr>
        <w:t xml:space="preserve">noventa </w:t>
      </w:r>
      <w:r w:rsidR="0042213B">
        <w:rPr>
          <w:rFonts w:ascii="Times New Roman" w:hAnsi="Times New Roman" w:cs="Times New Roman"/>
          <w:sz w:val="24"/>
          <w:szCs w:val="24"/>
        </w:rPr>
        <w:t xml:space="preserve">y tres </w:t>
      </w:r>
      <w:r w:rsidR="00362DB6">
        <w:rPr>
          <w:rFonts w:ascii="Times New Roman" w:hAnsi="Times New Roman" w:cs="Times New Roman"/>
          <w:sz w:val="24"/>
          <w:szCs w:val="24"/>
        </w:rPr>
        <w:t>por ciento</w:t>
      </w:r>
      <w:r w:rsidR="00537F50" w:rsidRPr="002B685D">
        <w:rPr>
          <w:rFonts w:ascii="Times New Roman" w:hAnsi="Times New Roman" w:cs="Times New Roman"/>
          <w:sz w:val="24"/>
          <w:szCs w:val="24"/>
        </w:rPr>
        <w:t xml:space="preserve"> de las empresas del país presentaron al menos un tipo de afectación debido a la contingencia sanitaria por COVID-</w:t>
      </w:r>
      <w:r w:rsidR="007563E8" w:rsidRPr="002B685D">
        <w:rPr>
          <w:rFonts w:ascii="Times New Roman" w:hAnsi="Times New Roman" w:cs="Times New Roman"/>
          <w:sz w:val="24"/>
          <w:szCs w:val="24"/>
        </w:rPr>
        <w:t>19, se</w:t>
      </w:r>
      <w:r w:rsidR="00537F50" w:rsidRPr="002B685D">
        <w:rPr>
          <w:rFonts w:ascii="Times New Roman" w:hAnsi="Times New Roman" w:cs="Times New Roman"/>
          <w:sz w:val="24"/>
          <w:szCs w:val="24"/>
        </w:rPr>
        <w:t xml:space="preserve"> estima al menos</w:t>
      </w:r>
      <w:r w:rsidR="00362DB6">
        <w:rPr>
          <w:rFonts w:ascii="Times New Roman" w:hAnsi="Times New Roman" w:cs="Times New Roman"/>
          <w:sz w:val="24"/>
          <w:szCs w:val="24"/>
        </w:rPr>
        <w:t xml:space="preserve"> </w:t>
      </w:r>
      <w:r w:rsidR="003D4620">
        <w:rPr>
          <w:rFonts w:ascii="Times New Roman" w:hAnsi="Times New Roman" w:cs="Times New Roman"/>
          <w:sz w:val="24"/>
          <w:szCs w:val="24"/>
        </w:rPr>
        <w:t>91.3</w:t>
      </w:r>
      <w:r w:rsidR="00BE5FFF">
        <w:rPr>
          <w:rFonts w:ascii="Times New Roman" w:hAnsi="Times New Roman" w:cs="Times New Roman"/>
          <w:sz w:val="24"/>
          <w:szCs w:val="24"/>
        </w:rPr>
        <w:t xml:space="preserve">% </w:t>
      </w:r>
      <w:r w:rsidR="00BE5FFF" w:rsidRPr="002B685D">
        <w:rPr>
          <w:rFonts w:ascii="Times New Roman" w:hAnsi="Times New Roman" w:cs="Times New Roman"/>
          <w:sz w:val="24"/>
          <w:szCs w:val="24"/>
        </w:rPr>
        <w:t>de</w:t>
      </w:r>
      <w:r w:rsidR="00537F50" w:rsidRPr="002B685D">
        <w:rPr>
          <w:rFonts w:ascii="Times New Roman" w:hAnsi="Times New Roman" w:cs="Times New Roman"/>
          <w:sz w:val="24"/>
          <w:szCs w:val="24"/>
        </w:rPr>
        <w:t xml:space="preserve"> las empresas disminuy</w:t>
      </w:r>
      <w:r w:rsidR="00D5367E" w:rsidRPr="002B685D">
        <w:rPr>
          <w:rFonts w:ascii="Times New Roman" w:hAnsi="Times New Roman" w:cs="Times New Roman"/>
          <w:sz w:val="24"/>
          <w:szCs w:val="24"/>
        </w:rPr>
        <w:t>ó</w:t>
      </w:r>
      <w:r w:rsidR="00537F50" w:rsidRPr="002B685D">
        <w:rPr>
          <w:rFonts w:ascii="Times New Roman" w:hAnsi="Times New Roman" w:cs="Times New Roman"/>
          <w:sz w:val="24"/>
          <w:szCs w:val="24"/>
        </w:rPr>
        <w:t xml:space="preserve"> sus ingresos de manera significativa</w:t>
      </w:r>
      <w:r w:rsidR="007563E8" w:rsidRPr="002B685D">
        <w:rPr>
          <w:rFonts w:ascii="Times New Roman" w:hAnsi="Times New Roman" w:cs="Times New Roman"/>
          <w:sz w:val="24"/>
          <w:szCs w:val="24"/>
        </w:rPr>
        <w:t>.</w:t>
      </w:r>
      <w:r w:rsidR="007C1483" w:rsidRPr="002B685D">
        <w:rPr>
          <w:rFonts w:ascii="Times New Roman" w:hAnsi="Times New Roman" w:cs="Times New Roman"/>
          <w:sz w:val="24"/>
          <w:szCs w:val="24"/>
        </w:rPr>
        <w:t xml:space="preserve"> </w:t>
      </w:r>
      <w:r w:rsidR="007563E8" w:rsidRPr="002B685D">
        <w:rPr>
          <w:rFonts w:ascii="Times New Roman" w:hAnsi="Times New Roman" w:cs="Times New Roman"/>
          <w:sz w:val="24"/>
          <w:szCs w:val="24"/>
        </w:rPr>
        <w:t>P</w:t>
      </w:r>
      <w:r w:rsidR="007C1483" w:rsidRPr="002B685D">
        <w:rPr>
          <w:rFonts w:ascii="Times New Roman" w:hAnsi="Times New Roman" w:cs="Times New Roman"/>
          <w:sz w:val="24"/>
          <w:szCs w:val="24"/>
        </w:rPr>
        <w:t xml:space="preserve">ese a que la mayoría de las empresas priorizó el no despido de personal, sobre la reducción de remuneraciones y/o prestaciones </w:t>
      </w:r>
      <w:r w:rsidR="009B5F8B" w:rsidRPr="002B685D">
        <w:rPr>
          <w:rFonts w:ascii="Times New Roman" w:hAnsi="Times New Roman" w:cs="Times New Roman"/>
          <w:sz w:val="24"/>
          <w:szCs w:val="24"/>
        </w:rPr>
        <w:t>(</w:t>
      </w:r>
      <w:r w:rsidR="007C1483" w:rsidRPr="002B685D">
        <w:rPr>
          <w:rFonts w:ascii="Times New Roman" w:hAnsi="Times New Roman" w:cs="Times New Roman"/>
          <w:sz w:val="24"/>
          <w:szCs w:val="24"/>
        </w:rPr>
        <w:t xml:space="preserve">con porcentajes a nivel nacional de </w:t>
      </w:r>
      <w:r w:rsidR="00BE5FFF">
        <w:rPr>
          <w:rFonts w:ascii="Times New Roman" w:hAnsi="Times New Roman" w:cs="Times New Roman"/>
          <w:sz w:val="24"/>
          <w:szCs w:val="24"/>
        </w:rPr>
        <w:t>19.1%</w:t>
      </w:r>
      <w:r w:rsidR="007C1483" w:rsidRPr="002B685D">
        <w:rPr>
          <w:rFonts w:ascii="Times New Roman" w:hAnsi="Times New Roman" w:cs="Times New Roman"/>
          <w:sz w:val="24"/>
          <w:szCs w:val="24"/>
        </w:rPr>
        <w:t xml:space="preserve"> y </w:t>
      </w:r>
      <w:r w:rsidR="00BE5FFF">
        <w:rPr>
          <w:rFonts w:ascii="Times New Roman" w:hAnsi="Times New Roman" w:cs="Times New Roman"/>
          <w:sz w:val="24"/>
          <w:szCs w:val="24"/>
        </w:rPr>
        <w:t>15.4%</w:t>
      </w:r>
      <w:r w:rsidR="009B5F8B" w:rsidRPr="002B685D">
        <w:rPr>
          <w:rFonts w:ascii="Times New Roman" w:hAnsi="Times New Roman" w:cs="Times New Roman"/>
          <w:sz w:val="24"/>
          <w:szCs w:val="24"/>
        </w:rPr>
        <w:t xml:space="preserve"> </w:t>
      </w:r>
      <w:r w:rsidR="007563E8" w:rsidRPr="002B685D">
        <w:rPr>
          <w:rFonts w:ascii="Times New Roman" w:hAnsi="Times New Roman" w:cs="Times New Roman"/>
          <w:sz w:val="24"/>
          <w:szCs w:val="24"/>
        </w:rPr>
        <w:t>respectivamente</w:t>
      </w:r>
      <w:r w:rsidR="009B5F8B" w:rsidRPr="002B685D">
        <w:rPr>
          <w:rFonts w:ascii="Times New Roman" w:hAnsi="Times New Roman" w:cs="Times New Roman"/>
          <w:sz w:val="24"/>
          <w:szCs w:val="24"/>
        </w:rPr>
        <w:t>)</w:t>
      </w:r>
      <w:r w:rsidR="007C1483" w:rsidRPr="002B685D">
        <w:rPr>
          <w:rFonts w:ascii="Times New Roman" w:hAnsi="Times New Roman" w:cs="Times New Roman"/>
          <w:sz w:val="24"/>
          <w:szCs w:val="24"/>
        </w:rPr>
        <w:t xml:space="preserve">, en </w:t>
      </w:r>
      <w:r w:rsidR="009B5F8B" w:rsidRPr="002B685D">
        <w:rPr>
          <w:rFonts w:ascii="Times New Roman" w:hAnsi="Times New Roman" w:cs="Times New Roman"/>
          <w:sz w:val="24"/>
          <w:szCs w:val="24"/>
        </w:rPr>
        <w:t>muchos</w:t>
      </w:r>
      <w:r w:rsidR="007C1483" w:rsidRPr="002B685D">
        <w:rPr>
          <w:rFonts w:ascii="Times New Roman" w:hAnsi="Times New Roman" w:cs="Times New Roman"/>
          <w:sz w:val="24"/>
          <w:szCs w:val="24"/>
        </w:rPr>
        <w:t xml:space="preserve"> casos se volvió insostenible la permanencia de los empleados, </w:t>
      </w:r>
      <w:r w:rsidR="009B5F8B" w:rsidRPr="002B685D">
        <w:rPr>
          <w:rFonts w:ascii="Times New Roman" w:hAnsi="Times New Roman" w:cs="Times New Roman"/>
          <w:sz w:val="24"/>
          <w:szCs w:val="24"/>
        </w:rPr>
        <w:t>ya que los ingresos disminuyeron mientras que los pagos de</w:t>
      </w:r>
      <w:r w:rsidR="00537F50" w:rsidRPr="002B685D">
        <w:rPr>
          <w:rFonts w:ascii="Times New Roman" w:hAnsi="Times New Roman" w:cs="Times New Roman"/>
          <w:sz w:val="24"/>
          <w:szCs w:val="24"/>
        </w:rPr>
        <w:t xml:space="preserve"> sueldos y prestaciones</w:t>
      </w:r>
      <w:r w:rsidR="009B5F8B" w:rsidRPr="002B685D">
        <w:rPr>
          <w:rFonts w:ascii="Times New Roman" w:hAnsi="Times New Roman" w:cs="Times New Roman"/>
          <w:sz w:val="24"/>
          <w:szCs w:val="24"/>
        </w:rPr>
        <w:t xml:space="preserve"> se mantuvieron constantes</w:t>
      </w:r>
      <w:r w:rsidR="00537F50" w:rsidRPr="002B685D">
        <w:rPr>
          <w:rFonts w:ascii="Times New Roman" w:hAnsi="Times New Roman" w:cs="Times New Roman"/>
          <w:sz w:val="24"/>
          <w:szCs w:val="24"/>
        </w:rPr>
        <w:t xml:space="preserve"> </w:t>
      </w:r>
      <w:r w:rsidR="00537F50" w:rsidRPr="002B685D">
        <w:rPr>
          <w:rFonts w:ascii="Times New Roman" w:hAnsi="Times New Roman" w:cs="Times New Roman"/>
          <w:sz w:val="24"/>
          <w:szCs w:val="24"/>
        </w:rPr>
        <w:fldChar w:fldCharType="begin" w:fldLock="1"/>
      </w:r>
      <w:r w:rsidR="00537F50" w:rsidRPr="002B685D">
        <w:rPr>
          <w:rFonts w:ascii="Times New Roman" w:hAnsi="Times New Roman" w:cs="Times New Roman"/>
          <w:sz w:val="24"/>
          <w:szCs w:val="24"/>
        </w:rPr>
        <w:instrText>ADDIN CSL_CITATION {"citationItems":[{"id":"ITEM-1","itemData":{"author":[{"dropping-particle":"","family":"INEGI","given":"","non-dropping-particle":"","parse-names":false,"suffix":""}],"id":"ITEM-1","issued":{"date-parts":[["2020"]]},"title":"COMUNICADO DE PRENSA NÚM . 346 / 20 23 DE JULIO DE 2020","type":"article-journal","volume":"19"},"uris":["http://www.mendeley.com/documents/?uuid=7fe5db71-44e3-457d-b3cb-bae93fa4bb2a"]}],"mendeley":{"formattedCitation":"(INEGI, 2020a)","plainTextFormattedCitation":"(INEGI, 2020a)","previouslyFormattedCitation":"(INEGI, 2020a)"},"properties":{"noteIndex":0},"schema":"https://github.com/citation-style-language/schema/raw/master/csl-citation.json"}</w:instrText>
      </w:r>
      <w:r w:rsidR="00537F50" w:rsidRPr="002B685D">
        <w:rPr>
          <w:rFonts w:ascii="Times New Roman" w:hAnsi="Times New Roman" w:cs="Times New Roman"/>
          <w:sz w:val="24"/>
          <w:szCs w:val="24"/>
        </w:rPr>
        <w:fldChar w:fldCharType="separate"/>
      </w:r>
      <w:r w:rsidR="00537F50" w:rsidRPr="002B685D">
        <w:rPr>
          <w:rFonts w:ascii="Times New Roman" w:hAnsi="Times New Roman" w:cs="Times New Roman"/>
          <w:noProof/>
          <w:sz w:val="24"/>
          <w:szCs w:val="24"/>
        </w:rPr>
        <w:t>(I</w:t>
      </w:r>
      <w:r w:rsidR="00FD014A">
        <w:rPr>
          <w:rFonts w:ascii="Times New Roman" w:hAnsi="Times New Roman" w:cs="Times New Roman"/>
          <w:noProof/>
          <w:sz w:val="24"/>
          <w:szCs w:val="24"/>
        </w:rPr>
        <w:t>NEGI</w:t>
      </w:r>
      <w:r w:rsidR="00537F50" w:rsidRPr="002B685D">
        <w:rPr>
          <w:rFonts w:ascii="Times New Roman" w:hAnsi="Times New Roman" w:cs="Times New Roman"/>
          <w:noProof/>
          <w:sz w:val="24"/>
          <w:szCs w:val="24"/>
        </w:rPr>
        <w:t>, 2020a)</w:t>
      </w:r>
      <w:r w:rsidR="00537F50" w:rsidRPr="002B685D">
        <w:rPr>
          <w:rFonts w:ascii="Times New Roman" w:hAnsi="Times New Roman" w:cs="Times New Roman"/>
          <w:sz w:val="24"/>
          <w:szCs w:val="24"/>
        </w:rPr>
        <w:fldChar w:fldCharType="end"/>
      </w:r>
      <w:r w:rsidR="00537F50"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A pesar de todos los esfuerzos por contener los efectos de la pandemia </w:t>
      </w:r>
      <w:r w:rsidR="009B5F8B" w:rsidRPr="002B685D">
        <w:rPr>
          <w:rFonts w:ascii="Times New Roman" w:hAnsi="Times New Roman" w:cs="Times New Roman"/>
          <w:sz w:val="24"/>
          <w:szCs w:val="24"/>
        </w:rPr>
        <w:t>en</w:t>
      </w:r>
      <w:r w:rsidRPr="002B685D">
        <w:rPr>
          <w:rFonts w:ascii="Times New Roman" w:hAnsi="Times New Roman" w:cs="Times New Roman"/>
          <w:sz w:val="24"/>
          <w:szCs w:val="24"/>
        </w:rPr>
        <w:t xml:space="preserve"> el empleo indicadores plasman que de febrero a marz</w:t>
      </w:r>
      <w:r w:rsidR="00842AD6" w:rsidRPr="002B685D">
        <w:rPr>
          <w:rFonts w:ascii="Times New Roman" w:hAnsi="Times New Roman" w:cs="Times New Roman"/>
          <w:sz w:val="24"/>
          <w:szCs w:val="24"/>
        </w:rPr>
        <w:t xml:space="preserve">o </w:t>
      </w:r>
      <w:r w:rsidR="007C1483" w:rsidRPr="002B685D">
        <w:rPr>
          <w:rFonts w:ascii="Times New Roman" w:hAnsi="Times New Roman" w:cs="Times New Roman"/>
          <w:sz w:val="24"/>
          <w:szCs w:val="24"/>
        </w:rPr>
        <w:t xml:space="preserve">2020 </w:t>
      </w:r>
      <w:r w:rsidR="00842AD6" w:rsidRPr="002B685D">
        <w:rPr>
          <w:rFonts w:ascii="Times New Roman" w:hAnsi="Times New Roman" w:cs="Times New Roman"/>
          <w:sz w:val="24"/>
          <w:szCs w:val="24"/>
        </w:rPr>
        <w:t>se perdieron alrededor de 130</w:t>
      </w:r>
      <w:r w:rsidR="00F91D2C">
        <w:rPr>
          <w:rFonts w:ascii="Times New Roman" w:hAnsi="Times New Roman" w:cs="Times New Roman"/>
          <w:sz w:val="24"/>
          <w:szCs w:val="24"/>
        </w:rPr>
        <w:t xml:space="preserve"> </w:t>
      </w:r>
      <w:r w:rsidRPr="002B685D">
        <w:rPr>
          <w:rFonts w:ascii="Times New Roman" w:hAnsi="Times New Roman" w:cs="Times New Roman"/>
          <w:sz w:val="24"/>
          <w:szCs w:val="24"/>
        </w:rPr>
        <w:t xml:space="preserve">593 empleos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author":[{"dropping-particle":"","family":"Chiatchoua","given":"Cesaire","non-dropping-particle":"","parse-names":false,"suffix":""},{"dropping-particle":"","family":"Lozano","given":"Carmen","non-dropping-particle":"","parse-names":false,"suffix":""},{"dropping-particle":"","family":"Macías Durán","given":"Jesús","non-dropping-particle":"","parse-names":false,"suffix":""}],"container-title":"Revista del Centro de Investigación de la Universidad La Salle","id":"ITEM-1","issue":"53","issued":{"date-parts":[["2020"]]},"page":"265-290","title":"Análisis de los efectos del COVID-19 en la economía mexicana Analysis of the effects of COVID-19 on the Mexican economy","type":"article-journal","volume":"14"},"uris":["http://www.mendeley.com/documents/?uuid=4786d6e2-0f1f-4259-8711-0bdce489a7f6"]}],"mendeley":{"formattedCitation":"(Chiatchoua, Lozano, &amp; Macías Durán, 2020)","plainTextFormattedCitation":"(Chiatchoua, Lozano, &amp; Macías Durán, 2020)","previouslyFormattedCitation":"(Chiatchoua, Lozano, &amp; Macías Durán, 2020)"},"properties":{"noteIndex":0},"schema":"https://github.com/citation-style-language/schema/raw/master/csl-citation.json"}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(Chiatchoua, Lozano, &amp; Macías</w:t>
      </w:r>
      <w:r w:rsidR="00CC2BAF">
        <w:rPr>
          <w:rFonts w:ascii="Times New Roman" w:hAnsi="Times New Roman" w:cs="Times New Roman"/>
          <w:noProof/>
          <w:sz w:val="24"/>
          <w:szCs w:val="24"/>
        </w:rPr>
        <w:t>-</w:t>
      </w:r>
      <w:r w:rsidRPr="002B685D">
        <w:rPr>
          <w:rFonts w:ascii="Times New Roman" w:hAnsi="Times New Roman" w:cs="Times New Roman"/>
          <w:noProof/>
          <w:sz w:val="24"/>
          <w:szCs w:val="24"/>
        </w:rPr>
        <w:t>Durán, 2020)</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 El efecto de la pérdida de empleos tra</w:t>
      </w:r>
      <w:r w:rsidR="007C1483" w:rsidRPr="002B685D">
        <w:rPr>
          <w:rFonts w:ascii="Times New Roman" w:hAnsi="Times New Roman" w:cs="Times New Roman"/>
          <w:sz w:val="24"/>
          <w:szCs w:val="24"/>
        </w:rPr>
        <w:t>jo</w:t>
      </w:r>
      <w:r w:rsidRPr="002B685D">
        <w:rPr>
          <w:rFonts w:ascii="Times New Roman" w:hAnsi="Times New Roman" w:cs="Times New Roman"/>
          <w:sz w:val="24"/>
          <w:szCs w:val="24"/>
        </w:rPr>
        <w:t xml:space="preserve"> como consecuencia un severo choque de oferta derivado </w:t>
      </w:r>
      <w:r w:rsidR="004A1B01">
        <w:rPr>
          <w:rFonts w:ascii="Times New Roman" w:hAnsi="Times New Roman" w:cs="Times New Roman"/>
          <w:sz w:val="24"/>
          <w:szCs w:val="24"/>
        </w:rPr>
        <w:t>del cierre de centros de</w:t>
      </w:r>
      <w:r w:rsidRPr="002B685D">
        <w:rPr>
          <w:rFonts w:ascii="Times New Roman" w:hAnsi="Times New Roman" w:cs="Times New Roman"/>
          <w:sz w:val="24"/>
          <w:szCs w:val="24"/>
        </w:rPr>
        <w:t xml:space="preserve"> trabajo</w:t>
      </w:r>
      <w:r w:rsidR="008D66EF">
        <w:rPr>
          <w:rFonts w:ascii="Times New Roman" w:hAnsi="Times New Roman" w:cs="Times New Roman"/>
          <w:sz w:val="24"/>
          <w:szCs w:val="24"/>
        </w:rPr>
        <w:t xml:space="preserve"> y la reducción de la fuerza laboral</w:t>
      </w:r>
      <w:r w:rsidR="00C433A5">
        <w:rPr>
          <w:rFonts w:ascii="Times New Roman" w:hAnsi="Times New Roman" w:cs="Times New Roman"/>
          <w:sz w:val="24"/>
          <w:szCs w:val="24"/>
        </w:rPr>
        <w:t>, simultáneamente esto detonó un choque de demanda derivado de la caída de ingresos de</w:t>
      </w:r>
      <w:r w:rsidRPr="002B685D">
        <w:rPr>
          <w:rFonts w:ascii="Times New Roman" w:hAnsi="Times New Roman" w:cs="Times New Roman"/>
          <w:sz w:val="24"/>
          <w:szCs w:val="24"/>
        </w:rPr>
        <w:t xml:space="preserve"> la población </w:t>
      </w:r>
      <w:r w:rsidRPr="002B685D">
        <w:rPr>
          <w:rFonts w:ascii="Times New Roman" w:hAnsi="Times New Roman" w:cs="Times New Roman"/>
          <w:sz w:val="24"/>
          <w:szCs w:val="24"/>
        </w:rPr>
        <w:fldChar w:fldCharType="begin" w:fldLock="1"/>
      </w:r>
      <w:r w:rsidRPr="002B685D">
        <w:rPr>
          <w:rFonts w:ascii="Times New Roman" w:hAnsi="Times New Roman" w:cs="Times New Roman"/>
          <w:sz w:val="24"/>
          <w:szCs w:val="24"/>
        </w:rPr>
        <w:instrText>ADDIN CSL_CITATION {"citationItems":[{"id":"ITEM-1","itemData":{"DOI":"10.36677/paradigmaeconomico.v14i2.19351","ISBN":"4315712450","ISSN":"2007-3062","abstract":"En este trabajo se analizan los efectos de la pandemia de COVID-19 yde la política económica adoptada para combatirla sobre la magnitud dela recesión de 2020 y las dificultades para recuperar la senda de crecimiento.Primero, se presenta el estado de la economía mexicana antesde la pandemia, enseguida se exponen sus efectos económicos y lasmedidas de política económica adoptadas; finalmente se ubica la experienciamexicana en el contexto internacional. Las conclusiones principalesdestacan que, efectivamente, la gran magnitud de los choques deoferta y de demanda que significó la pandemia ha determinado la dinámicade la producción nacional y que la respuesta de política económicadel gobierno mexicano fue insuficiente, lo cual no es muy diferente dela experiencia internacional.","author":[{"dropping-particle":"","family":"Mejía Reyes","given":"Pablo","non-dropping-particle":"","parse-names":false,"suffix":""},{"dropping-particle":"","family":"Reyes Hernández","given":"Marlen Rocío","non-dropping-particle":"","parse-names":false,"suffix":""},{"dropping-particle":"","family":"Vergara González","given":"Reyna","non-dropping-particle":"","parse-names":false,"suffix":""}],"container-title":"Paradigma Económico","id":"ITEM-1","issue":"2","issued":{"date-parts":[["2022"]]},"page":"55","title":"La pandemia de COVID-19 en la economía mexicana: condiciones iniciales, estrategias de política y efectos productivos","type":"article-journal","volume":"14"},"uris":["http://www.mendeley.com/documents/?uuid=46581ec0-5ba0-406a-9e72-26ef5cff3ba4"]}],"mendeley":{"formattedCitation":"(Mejía Reyes et al., 2022)","plainTextFormattedCitation":"(Mejía Reyes et al., 2022)","previouslyFormattedCitation":"(Mejía Reyes et al., 2022)"},"properties":{"noteIndex":0},"schema":"https://github.com/citation-style-language/schema/raw/master/csl-citation.json"}</w:instrText>
      </w:r>
      <w:r w:rsidRPr="002B685D">
        <w:rPr>
          <w:rFonts w:ascii="Times New Roman" w:hAnsi="Times New Roman" w:cs="Times New Roman"/>
          <w:sz w:val="24"/>
          <w:szCs w:val="24"/>
        </w:rPr>
        <w:fldChar w:fldCharType="separate"/>
      </w:r>
      <w:r w:rsidRPr="002B685D">
        <w:rPr>
          <w:rFonts w:ascii="Times New Roman" w:hAnsi="Times New Roman" w:cs="Times New Roman"/>
          <w:noProof/>
          <w:sz w:val="24"/>
          <w:szCs w:val="24"/>
        </w:rPr>
        <w:t>(Mejía Reyes et al., 2022)</w:t>
      </w:r>
      <w:r w:rsidRPr="002B685D">
        <w:rPr>
          <w:rFonts w:ascii="Times New Roman" w:hAnsi="Times New Roman" w:cs="Times New Roman"/>
          <w:sz w:val="24"/>
          <w:szCs w:val="24"/>
        </w:rPr>
        <w:fldChar w:fldCharType="end"/>
      </w:r>
      <w:r w:rsidRPr="002B685D">
        <w:rPr>
          <w:rFonts w:ascii="Times New Roman" w:hAnsi="Times New Roman" w:cs="Times New Roman"/>
          <w:sz w:val="24"/>
          <w:szCs w:val="24"/>
        </w:rPr>
        <w:t>.</w:t>
      </w:r>
      <w:r w:rsidR="007C1483" w:rsidRPr="002B685D">
        <w:rPr>
          <w:rFonts w:ascii="Times New Roman" w:hAnsi="Times New Roman" w:cs="Times New Roman"/>
          <w:sz w:val="24"/>
          <w:szCs w:val="24"/>
        </w:rPr>
        <w:t xml:space="preserve"> </w:t>
      </w:r>
      <w:r w:rsidR="00670DD1" w:rsidRPr="002B685D">
        <w:rPr>
          <w:rFonts w:ascii="Times New Roman" w:hAnsi="Times New Roman" w:cs="Times New Roman"/>
          <w:sz w:val="24"/>
          <w:szCs w:val="24"/>
        </w:rPr>
        <w:t>Por lo que</w:t>
      </w:r>
      <w:r w:rsidR="007C1483" w:rsidRPr="002B685D">
        <w:rPr>
          <w:rFonts w:ascii="Times New Roman" w:hAnsi="Times New Roman" w:cs="Times New Roman"/>
          <w:sz w:val="24"/>
          <w:szCs w:val="24"/>
        </w:rPr>
        <w:t xml:space="preserve"> </w:t>
      </w:r>
      <w:r w:rsidR="007E30ED" w:rsidRPr="002B685D">
        <w:rPr>
          <w:rFonts w:ascii="Times New Roman" w:hAnsi="Times New Roman" w:cs="Times New Roman"/>
          <w:sz w:val="24"/>
          <w:szCs w:val="24"/>
        </w:rPr>
        <w:t xml:space="preserve">incluir la variable empleo en una ecuación que explique el impacto del COVID-19 en tiempos de pandemia resulta pertinente para </w:t>
      </w:r>
      <w:r w:rsidR="00117EBB" w:rsidRPr="002B685D">
        <w:rPr>
          <w:rFonts w:ascii="Times New Roman" w:hAnsi="Times New Roman" w:cs="Times New Roman"/>
          <w:sz w:val="24"/>
          <w:szCs w:val="24"/>
        </w:rPr>
        <w:t>tener un panorama más completo</w:t>
      </w:r>
      <w:r w:rsidR="00670DD1" w:rsidRPr="002B685D">
        <w:rPr>
          <w:rFonts w:ascii="Times New Roman" w:hAnsi="Times New Roman" w:cs="Times New Roman"/>
          <w:sz w:val="24"/>
          <w:szCs w:val="24"/>
        </w:rPr>
        <w:t xml:space="preserve"> de los efectos económicos de la crisis sanitaria.</w:t>
      </w:r>
    </w:p>
    <w:p w14:paraId="711BBD72" w14:textId="77777777" w:rsidR="001032AF" w:rsidRDefault="001032AF" w:rsidP="001032AF">
      <w:pPr>
        <w:autoSpaceDE w:val="0"/>
        <w:autoSpaceDN w:val="0"/>
        <w:adjustRightInd w:val="0"/>
        <w:spacing w:after="0" w:line="360" w:lineRule="auto"/>
        <w:ind w:firstLine="709"/>
        <w:jc w:val="both"/>
        <w:rPr>
          <w:rFonts w:ascii="Times New Roman" w:hAnsi="Times New Roman" w:cs="Times New Roman"/>
          <w:sz w:val="24"/>
          <w:szCs w:val="24"/>
        </w:rPr>
      </w:pPr>
    </w:p>
    <w:p w14:paraId="79B60501" w14:textId="75BD0924" w:rsidR="00360C05" w:rsidRPr="00DB308D" w:rsidRDefault="008F6EB7" w:rsidP="001032AF">
      <w:pPr>
        <w:spacing w:after="0" w:line="360" w:lineRule="auto"/>
        <w:jc w:val="center"/>
        <w:rPr>
          <w:rFonts w:ascii="Times New Roman" w:hAnsi="Times New Roman" w:cs="Times New Roman"/>
          <w:b/>
          <w:sz w:val="28"/>
          <w:szCs w:val="28"/>
        </w:rPr>
      </w:pPr>
      <w:r w:rsidRPr="00DB308D">
        <w:rPr>
          <w:rFonts w:ascii="Times New Roman" w:hAnsi="Times New Roman" w:cs="Times New Roman"/>
          <w:b/>
          <w:sz w:val="28"/>
          <w:szCs w:val="28"/>
        </w:rPr>
        <w:t>Análisis Descriptivo de la Variable COVID-19</w:t>
      </w:r>
    </w:p>
    <w:p w14:paraId="29DB8EA0" w14:textId="5D1D064A" w:rsidR="002B0A8F" w:rsidRPr="002B685D" w:rsidRDefault="00090528"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En México el primer caso de COVID-19 </w:t>
      </w:r>
      <w:r w:rsidRPr="002B685D">
        <w:rPr>
          <w:rFonts w:ascii="Times New Roman" w:hAnsi="Times New Roman" w:cs="Times New Roman"/>
          <w:sz w:val="24"/>
          <w:szCs w:val="24"/>
          <w:shd w:val="clear" w:color="auto" w:fill="FFFFFF"/>
        </w:rPr>
        <w:t xml:space="preserve">se detectó el </w:t>
      </w:r>
      <w:r w:rsidR="002648DD">
        <w:rPr>
          <w:rFonts w:ascii="Times New Roman" w:hAnsi="Times New Roman" w:cs="Times New Roman"/>
          <w:sz w:val="24"/>
          <w:szCs w:val="24"/>
          <w:shd w:val="clear" w:color="auto" w:fill="FFFFFF"/>
        </w:rPr>
        <w:t>veintisiete</w:t>
      </w:r>
      <w:r w:rsidRPr="002B685D">
        <w:rPr>
          <w:rFonts w:ascii="Times New Roman" w:hAnsi="Times New Roman" w:cs="Times New Roman"/>
          <w:sz w:val="24"/>
          <w:szCs w:val="24"/>
          <w:shd w:val="clear" w:color="auto" w:fill="FFFFFF"/>
        </w:rPr>
        <w:t xml:space="preserve"> de febrero de 2020 </w:t>
      </w:r>
      <w:r w:rsidRPr="002B685D">
        <w:rPr>
          <w:rFonts w:ascii="Times New Roman" w:hAnsi="Times New Roman" w:cs="Times New Roman"/>
          <w:sz w:val="24"/>
          <w:szCs w:val="24"/>
          <w:shd w:val="clear" w:color="auto" w:fill="FFFFFF"/>
        </w:rPr>
        <w:fldChar w:fldCharType="begin" w:fldLock="1"/>
      </w:r>
      <w:r w:rsidRPr="002B685D">
        <w:rPr>
          <w:rFonts w:ascii="Times New Roman" w:hAnsi="Times New Roman" w:cs="Times New Roman"/>
          <w:sz w:val="24"/>
          <w:szCs w:val="24"/>
          <w:shd w:val="clear" w:color="auto" w:fill="FFFFFF"/>
        </w:rPr>
        <w:instrText>ADDIN CSL_CITATION {"citationItems":[{"id":"ITEM-1","itemData":{"DOI":"10.1016/j.rce.2020.05.007","ISSN":"00142565","abstract":"The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2030.","author":[{"dropping-particle":"","family":"Suárez","given":"V.","non-dropping-particle":"","parse-names":false,"suffix":""},{"dropping-particle":"","family":"Suarez Quezada","given":"M.","non-dropping-particle":"","parse-names":false,"suffix":""},{"dropping-particle":"","family":"Oros Ruiz","given":"S.","non-dropping-particle":"","parse-names":false,"suffix":""},{"dropping-particle":"","family":"Ronquillo De Jesús","given":"E.","non-dropping-particle":"","parse-names":false,"suffix":""}],"container-title":"Revista Clínica Española","id":"ITEM-1","issued":{"date-parts":[["2020","5"]]},"publisher":"Elsevier BV","title":"Epidemiología de COVID-19 en México: del 27 de febrero al 30 de abril de 2020","type":"article-journal"},"uris":["http://www.mendeley.com/documents/?uuid=49d1251e-8cbc-30c5-9251-5c9348eb8f27"]}],"mendeley":{"formattedCitation":"(Suárez, Suarez Quezada, Oros Ruiz, &amp; Ronquillo De Jesús, 2020)","plainTextFormattedCitation":"(Suárez, Suarez Quezada, Oros Ruiz, &amp; Ronquillo De Jesús, 2020)","previouslyFormattedCitation":"(Suárez, Suarez Quezada, Oros Ruiz, &amp; Ronquillo De Jesús, 2020)"},"properties":{"noteIndex":0},"schema":"https://github.com/citation-style-language/schema/raw/master/csl-citation.json"}</w:instrText>
      </w:r>
      <w:r w:rsidRPr="002B685D">
        <w:rPr>
          <w:rFonts w:ascii="Times New Roman" w:hAnsi="Times New Roman" w:cs="Times New Roman"/>
          <w:sz w:val="24"/>
          <w:szCs w:val="24"/>
          <w:shd w:val="clear" w:color="auto" w:fill="FFFFFF"/>
        </w:rPr>
        <w:fldChar w:fldCharType="separate"/>
      </w:r>
      <w:r w:rsidRPr="002B685D">
        <w:rPr>
          <w:rFonts w:ascii="Times New Roman" w:hAnsi="Times New Roman" w:cs="Times New Roman"/>
          <w:noProof/>
          <w:sz w:val="24"/>
          <w:szCs w:val="24"/>
          <w:shd w:val="clear" w:color="auto" w:fill="FFFFFF"/>
        </w:rPr>
        <w:t>(Suárez, Suarez Quezada, Oros Ruiz, &amp; Ronquillo De Jesús, 2020)</w:t>
      </w:r>
      <w:r w:rsidRPr="002B685D">
        <w:rPr>
          <w:rFonts w:ascii="Times New Roman" w:hAnsi="Times New Roman" w:cs="Times New Roman"/>
          <w:sz w:val="24"/>
          <w:szCs w:val="24"/>
          <w:shd w:val="clear" w:color="auto" w:fill="FFFFFF"/>
        </w:rPr>
        <w:fldChar w:fldCharType="end"/>
      </w:r>
      <w:r w:rsidRPr="002B685D">
        <w:rPr>
          <w:rFonts w:ascii="Times New Roman" w:hAnsi="Times New Roman" w:cs="Times New Roman"/>
          <w:sz w:val="24"/>
          <w:szCs w:val="24"/>
          <w:shd w:val="clear" w:color="auto" w:fill="FFFFFF"/>
        </w:rPr>
        <w:t xml:space="preserve">. </w:t>
      </w:r>
      <w:r w:rsidRPr="002B685D">
        <w:rPr>
          <w:rFonts w:ascii="Times New Roman" w:eastAsia="Arial" w:hAnsi="Times New Roman" w:cs="Times New Roman"/>
          <w:sz w:val="24"/>
          <w:szCs w:val="24"/>
        </w:rPr>
        <w:t xml:space="preserve">Para el día </w:t>
      </w:r>
      <w:r w:rsidR="00D5685E">
        <w:rPr>
          <w:rFonts w:ascii="Times New Roman" w:eastAsia="Arial" w:hAnsi="Times New Roman" w:cs="Times New Roman"/>
          <w:sz w:val="24"/>
          <w:szCs w:val="24"/>
        </w:rPr>
        <w:t xml:space="preserve">ocho </w:t>
      </w:r>
      <w:r w:rsidRPr="002B685D">
        <w:rPr>
          <w:rFonts w:ascii="Times New Roman" w:eastAsia="Arial" w:hAnsi="Times New Roman" w:cs="Times New Roman"/>
          <w:sz w:val="24"/>
          <w:szCs w:val="24"/>
        </w:rPr>
        <w:t xml:space="preserve">de marzo del 2020 en México se habían registrado un total de </w:t>
      </w:r>
      <w:r w:rsidR="00D5685E">
        <w:rPr>
          <w:rFonts w:ascii="Times New Roman" w:eastAsia="Arial" w:hAnsi="Times New Roman" w:cs="Times New Roman"/>
          <w:sz w:val="24"/>
          <w:szCs w:val="24"/>
        </w:rPr>
        <w:t>siete</w:t>
      </w:r>
      <w:r w:rsidRPr="002B685D">
        <w:rPr>
          <w:rFonts w:ascii="Times New Roman" w:eastAsia="Arial" w:hAnsi="Times New Roman" w:cs="Times New Roman"/>
          <w:sz w:val="24"/>
          <w:szCs w:val="24"/>
        </w:rPr>
        <w:t xml:space="preserve"> casos en todo el país, por lo cual la Dirección General de Promoción de la Salud, dio a conocer algunas medidas para evitar la propagación </w:t>
      </w:r>
      <w:r w:rsidR="00117EBB" w:rsidRPr="002B685D">
        <w:rPr>
          <w:rFonts w:ascii="Times New Roman" w:eastAsia="Arial" w:hAnsi="Times New Roman" w:cs="Times New Roman"/>
          <w:sz w:val="24"/>
          <w:szCs w:val="24"/>
        </w:rPr>
        <w:t>del virus</w:t>
      </w:r>
      <w:r w:rsidRPr="002B685D">
        <w:rPr>
          <w:rFonts w:ascii="Times New Roman" w:eastAsia="Arial" w:hAnsi="Times New Roman" w:cs="Times New Roman"/>
          <w:sz w:val="24"/>
          <w:szCs w:val="24"/>
        </w:rPr>
        <w:t xml:space="preserve"> </w:t>
      </w:r>
      <w:r w:rsidRPr="002B685D">
        <w:rPr>
          <w:rFonts w:ascii="Times New Roman" w:eastAsia="Arial" w:hAnsi="Times New Roman" w:cs="Times New Roman"/>
          <w:sz w:val="24"/>
          <w:szCs w:val="24"/>
        </w:rPr>
        <w:fldChar w:fldCharType="begin" w:fldLock="1"/>
      </w:r>
      <w:r w:rsidRPr="002B685D">
        <w:rPr>
          <w:rFonts w:ascii="Times New Roman" w:eastAsia="Arial" w:hAnsi="Times New Roman" w:cs="Times New Roman"/>
          <w:sz w:val="24"/>
          <w:szCs w:val="24"/>
        </w:rPr>
        <w:instrText>ADDIN CSL_CITATION {"citationItems":[{"id":"ITEM-1","itemData":{"author":[{"dropping-particle":"","family":"Dirección General de Salud","given":"","non-dropping-particle":"","parse-names":false,"suffix":""}],"id":"ITEM-1","issued":{"date-parts":[["2020"]]},"title":"Comunicado Técnico Diario Nuevo Coronavirus en el Mundo (COVID-19) 080320","type":"report"},"uris":["http://www.mendeley.com/documents/?uuid=d0f37f99-bda7-38a8-b2a2-1fabc11abc23"]}],"mendeley":{"formattedCitation":"(Dirección General de Salud, 2020a)","plainTextFormattedCitation":"(Dirección General de Salud, 2020a)","previouslyFormattedCitation":"(Dirección General de Salud, 2020a)"},"properties":{"noteIndex":0},"schema":"https://github.com/citation-style-language/schema/raw/master/csl-citation.json"}</w:instrText>
      </w:r>
      <w:r w:rsidRPr="002B685D">
        <w:rPr>
          <w:rFonts w:ascii="Times New Roman" w:eastAsia="Arial" w:hAnsi="Times New Roman" w:cs="Times New Roman"/>
          <w:sz w:val="24"/>
          <w:szCs w:val="24"/>
        </w:rPr>
        <w:fldChar w:fldCharType="separate"/>
      </w:r>
      <w:r w:rsidRPr="002B685D">
        <w:rPr>
          <w:rFonts w:ascii="Times New Roman" w:eastAsia="Arial" w:hAnsi="Times New Roman" w:cs="Times New Roman"/>
          <w:noProof/>
          <w:sz w:val="24"/>
          <w:szCs w:val="24"/>
        </w:rPr>
        <w:t>(Dirección General de Salud, 2020a)</w:t>
      </w:r>
      <w:r w:rsidRPr="002B685D">
        <w:rPr>
          <w:rFonts w:ascii="Times New Roman" w:eastAsia="Arial" w:hAnsi="Times New Roman" w:cs="Times New Roman"/>
          <w:sz w:val="24"/>
          <w:szCs w:val="24"/>
        </w:rPr>
        <w:fldChar w:fldCharType="end"/>
      </w:r>
      <w:r w:rsidRPr="002B685D">
        <w:rPr>
          <w:rFonts w:ascii="Times New Roman" w:eastAsia="Arial" w:hAnsi="Times New Roman" w:cs="Times New Roman"/>
          <w:sz w:val="24"/>
          <w:szCs w:val="24"/>
        </w:rPr>
        <w:t>. Algunas de las medidas inmediatas para evitar la propagación de la COVID-19</w:t>
      </w:r>
      <w:r w:rsidR="00281A83" w:rsidRPr="002B685D">
        <w:rPr>
          <w:rFonts w:ascii="Times New Roman" w:eastAsia="Arial" w:hAnsi="Times New Roman" w:cs="Times New Roman"/>
          <w:sz w:val="24"/>
          <w:szCs w:val="24"/>
        </w:rPr>
        <w:t xml:space="preserve"> </w:t>
      </w:r>
      <w:r w:rsidRPr="002B685D">
        <w:rPr>
          <w:rFonts w:ascii="Times New Roman" w:eastAsia="Arial" w:hAnsi="Times New Roman" w:cs="Times New Roman"/>
          <w:sz w:val="24"/>
          <w:szCs w:val="24"/>
        </w:rPr>
        <w:t>fueron</w:t>
      </w:r>
      <w:r w:rsidR="00281A83" w:rsidRPr="002B685D">
        <w:rPr>
          <w:rFonts w:ascii="Times New Roman" w:eastAsia="Arial" w:hAnsi="Times New Roman" w:cs="Times New Roman"/>
          <w:sz w:val="24"/>
          <w:szCs w:val="24"/>
        </w:rPr>
        <w:t>:</w:t>
      </w:r>
      <w:r w:rsidRPr="002B685D">
        <w:rPr>
          <w:rFonts w:ascii="Times New Roman" w:eastAsia="Arial" w:hAnsi="Times New Roman" w:cs="Times New Roman"/>
          <w:sz w:val="24"/>
          <w:szCs w:val="24"/>
        </w:rPr>
        <w:t xml:space="preserve"> la jornada de sana distancia, la cuarentena aunada a la suspensión de distintas actividades </w:t>
      </w:r>
      <w:r w:rsidR="00842AD6" w:rsidRPr="002B685D">
        <w:rPr>
          <w:rFonts w:ascii="Times New Roman" w:eastAsia="Arial" w:hAnsi="Times New Roman" w:cs="Times New Roman"/>
          <w:sz w:val="24"/>
          <w:szCs w:val="24"/>
        </w:rPr>
        <w:t>y establecimientos, tales como museos, g</w:t>
      </w:r>
      <w:r w:rsidRPr="002B685D">
        <w:rPr>
          <w:rFonts w:ascii="Times New Roman" w:eastAsia="Arial" w:hAnsi="Times New Roman" w:cs="Times New Roman"/>
          <w:sz w:val="24"/>
          <w:szCs w:val="24"/>
        </w:rPr>
        <w:t xml:space="preserve">imnasios, </w:t>
      </w:r>
      <w:r w:rsidR="00842AD6" w:rsidRPr="002B685D">
        <w:rPr>
          <w:rFonts w:ascii="Times New Roman" w:eastAsia="Arial" w:hAnsi="Times New Roman" w:cs="Times New Roman"/>
          <w:sz w:val="24"/>
          <w:szCs w:val="24"/>
        </w:rPr>
        <w:t>e</w:t>
      </w:r>
      <w:r w:rsidRPr="002B685D">
        <w:rPr>
          <w:rFonts w:ascii="Times New Roman" w:eastAsia="Arial" w:hAnsi="Times New Roman" w:cs="Times New Roman"/>
          <w:sz w:val="24"/>
          <w:szCs w:val="24"/>
        </w:rPr>
        <w:t>scuelas entre otros tipos de servicios considerados como no necesarios</w:t>
      </w:r>
      <w:r w:rsidRPr="002B685D">
        <w:rPr>
          <w:rFonts w:ascii="Times New Roman" w:hAnsi="Times New Roman" w:cs="Times New Roman"/>
          <w:sz w:val="24"/>
          <w:szCs w:val="24"/>
          <w:shd w:val="clear" w:color="auto" w:fill="FFFFFF"/>
        </w:rPr>
        <w:t xml:space="preserve"> </w:t>
      </w:r>
      <w:r w:rsidRPr="002B685D">
        <w:rPr>
          <w:rFonts w:ascii="Times New Roman" w:hAnsi="Times New Roman" w:cs="Times New Roman"/>
          <w:sz w:val="24"/>
          <w:szCs w:val="24"/>
          <w:shd w:val="clear" w:color="auto" w:fill="FFFFFF"/>
        </w:rPr>
        <w:fldChar w:fldCharType="begin" w:fldLock="1"/>
      </w:r>
      <w:r w:rsidRPr="002B685D">
        <w:rPr>
          <w:rFonts w:ascii="Times New Roman" w:hAnsi="Times New Roman" w:cs="Times New Roman"/>
          <w:sz w:val="24"/>
          <w:szCs w:val="24"/>
          <w:shd w:val="clear" w:color="auto" w:fill="FFFFFF"/>
        </w:rPr>
        <w:instrText>ADDIN CSL_CITATION {"citationItems":[{"id":"ITEM-1","itemData":{"URL":"https://www.cdmx.gob.mx/portal/articulo/cierre-temporal-de-actividades-y-establecimientos-por-covid-19","accessed":{"date-parts":[["2020","9","12"]]},"author":[{"dropping-particle":"","family":"Gobierno de la Ciudad de México","given":"","non-dropping-particle":"","parse-names":false,"suffix":""}],"container-title":"Portal Ciudadano","id":"ITEM-1","issued":{"date-parts":[["2020"]]},"title":"Cierre temporal de actividades y negocios por COVID-19","type":"webpage"},"uris":["http://www.mendeley.com/documents/?uuid=61339134-7033-33de-a1f1-a9fcb8534baa"]}],"mendeley":{"formattedCitation":"(Gobierno de la Ciudad de México, 2020)","plainTextFormattedCitation":"(Gobierno de la Ciudad de México, 2020)","previouslyFormattedCitation":"(Gobierno de la Ciudad de México, 2020)"},"properties":{"noteIndex":0},"schema":"https://github.com/citation-style-language/schema/raw/master/csl-citation.json"}</w:instrText>
      </w:r>
      <w:r w:rsidRPr="002B685D">
        <w:rPr>
          <w:rFonts w:ascii="Times New Roman" w:hAnsi="Times New Roman" w:cs="Times New Roman"/>
          <w:sz w:val="24"/>
          <w:szCs w:val="24"/>
          <w:shd w:val="clear" w:color="auto" w:fill="FFFFFF"/>
        </w:rPr>
        <w:fldChar w:fldCharType="separate"/>
      </w:r>
      <w:r w:rsidRPr="002B685D">
        <w:rPr>
          <w:rFonts w:ascii="Times New Roman" w:hAnsi="Times New Roman" w:cs="Times New Roman"/>
          <w:noProof/>
          <w:sz w:val="24"/>
          <w:szCs w:val="24"/>
          <w:shd w:val="clear" w:color="auto" w:fill="FFFFFF"/>
        </w:rPr>
        <w:t>(Gobierno de México, 2020)</w:t>
      </w:r>
      <w:r w:rsidRPr="002B685D">
        <w:rPr>
          <w:rFonts w:ascii="Times New Roman" w:hAnsi="Times New Roman" w:cs="Times New Roman"/>
          <w:sz w:val="24"/>
          <w:szCs w:val="24"/>
          <w:shd w:val="clear" w:color="auto" w:fill="FFFFFF"/>
        </w:rPr>
        <w:fldChar w:fldCharType="end"/>
      </w:r>
      <w:r w:rsidRPr="002B685D">
        <w:rPr>
          <w:rFonts w:ascii="Times New Roman" w:hAnsi="Times New Roman" w:cs="Times New Roman"/>
          <w:sz w:val="24"/>
          <w:szCs w:val="24"/>
          <w:shd w:val="clear" w:color="auto" w:fill="FFFFFF"/>
        </w:rPr>
        <w:t xml:space="preserve">. </w:t>
      </w:r>
      <w:r w:rsidRPr="002B685D">
        <w:rPr>
          <w:rFonts w:ascii="Times New Roman" w:eastAsia="Arial" w:hAnsi="Times New Roman" w:cs="Times New Roman"/>
          <w:sz w:val="24"/>
          <w:szCs w:val="24"/>
        </w:rPr>
        <w:t xml:space="preserve">Sin embargo, </w:t>
      </w:r>
      <w:r w:rsidRPr="002B685D">
        <w:rPr>
          <w:rFonts w:ascii="Times New Roman" w:hAnsi="Times New Roman" w:cs="Times New Roman"/>
          <w:sz w:val="24"/>
          <w:szCs w:val="24"/>
          <w:shd w:val="clear" w:color="auto" w:fill="FFFFFF"/>
        </w:rPr>
        <w:t xml:space="preserve">después del primer caso diagnosticado, el número </w:t>
      </w:r>
      <w:r w:rsidRPr="002B685D">
        <w:rPr>
          <w:rFonts w:ascii="Times New Roman" w:hAnsi="Times New Roman" w:cs="Times New Roman"/>
          <w:sz w:val="24"/>
          <w:szCs w:val="24"/>
          <w:shd w:val="clear" w:color="auto" w:fill="FFFFFF"/>
        </w:rPr>
        <w:lastRenderedPageBreak/>
        <w:t xml:space="preserve">de casos aumentó rápidamente, siguiendo una tendencia de crecimiento exponencial </w:t>
      </w:r>
      <w:r w:rsidRPr="002B685D">
        <w:rPr>
          <w:rFonts w:ascii="Times New Roman" w:hAnsi="Times New Roman" w:cs="Times New Roman"/>
          <w:sz w:val="24"/>
          <w:szCs w:val="24"/>
          <w:shd w:val="clear" w:color="auto" w:fill="FFFFFF"/>
        </w:rPr>
        <w:fldChar w:fldCharType="begin" w:fldLock="1"/>
      </w:r>
      <w:r w:rsidRPr="002B685D">
        <w:rPr>
          <w:rFonts w:ascii="Times New Roman" w:hAnsi="Times New Roman" w:cs="Times New Roman"/>
          <w:sz w:val="24"/>
          <w:szCs w:val="24"/>
          <w:shd w:val="clear" w:color="auto" w:fill="FFFFFF"/>
        </w:rPr>
        <w:instrText>ADDIN CSL_CITATION {"citationItems":[{"id":"ITEM-1","itemData":{"DOI":"10.1016/j.rce.2020.05.007","ISSN":"00142565","abstract":"The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2030.","author":[{"dropping-particle":"","family":"Suárez","given":"V.","non-dropping-particle":"","parse-names":false,"suffix":""},{"dropping-particle":"","family":"Suarez Quezada","given":"M.","non-dropping-particle":"","parse-names":false,"suffix":""},{"dropping-particle":"","family":"Oros Ruiz","given":"S.","non-dropping-particle":"","parse-names":false,"suffix":""},{"dropping-particle":"","family":"Ronquillo De Jesús","given":"E.","non-dropping-particle":"","parse-names":false,"suffix":""}],"container-title":"Revista Clínica Española","id":"ITEM-1","issued":{"date-parts":[["2020","5"]]},"publisher":"Elsevier BV","title":"Epidemiología de COVID-19 en México: del 27 de febrero al 30 de abril de 2020","type":"article-journal"},"uris":["http://www.mendeley.com/documents/?uuid=49d1251e-8cbc-30c5-9251-5c9348eb8f27"]}],"mendeley":{"formattedCitation":"(Suárez et al., 2020)","plainTextFormattedCitation":"(Suárez et al., 2020)","previouslyFormattedCitation":"(Suárez et al., 2020)"},"properties":{"noteIndex":0},"schema":"https://github.com/citation-style-language/schema/raw/master/csl-citation.json"}</w:instrText>
      </w:r>
      <w:r w:rsidRPr="002B685D">
        <w:rPr>
          <w:rFonts w:ascii="Times New Roman" w:hAnsi="Times New Roman" w:cs="Times New Roman"/>
          <w:sz w:val="24"/>
          <w:szCs w:val="24"/>
          <w:shd w:val="clear" w:color="auto" w:fill="FFFFFF"/>
        </w:rPr>
        <w:fldChar w:fldCharType="separate"/>
      </w:r>
      <w:r w:rsidRPr="002B685D">
        <w:rPr>
          <w:rFonts w:ascii="Times New Roman" w:hAnsi="Times New Roman" w:cs="Times New Roman"/>
          <w:noProof/>
          <w:sz w:val="24"/>
          <w:szCs w:val="24"/>
          <w:shd w:val="clear" w:color="auto" w:fill="FFFFFF"/>
        </w:rPr>
        <w:t>(Suárez et al., 2020)</w:t>
      </w:r>
      <w:r w:rsidRPr="002B685D">
        <w:rPr>
          <w:rFonts w:ascii="Times New Roman" w:hAnsi="Times New Roman" w:cs="Times New Roman"/>
          <w:sz w:val="24"/>
          <w:szCs w:val="24"/>
          <w:shd w:val="clear" w:color="auto" w:fill="FFFFFF"/>
        </w:rPr>
        <w:fldChar w:fldCharType="end"/>
      </w:r>
      <w:r w:rsidRPr="002B685D">
        <w:rPr>
          <w:rFonts w:ascii="Times New Roman" w:hAnsi="Times New Roman" w:cs="Times New Roman"/>
          <w:sz w:val="24"/>
          <w:szCs w:val="24"/>
          <w:shd w:val="clear" w:color="auto" w:fill="FFFFFF"/>
        </w:rPr>
        <w:t>. En tan solo el primer mes</w:t>
      </w:r>
      <w:r w:rsidRPr="002B685D">
        <w:rPr>
          <w:rFonts w:ascii="Times New Roman" w:eastAsia="Arial" w:hAnsi="Times New Roman" w:cs="Times New Roman"/>
          <w:sz w:val="24"/>
          <w:szCs w:val="24"/>
        </w:rPr>
        <w:t>, los casos se habían incrementado en un 80%, oficialmente</w:t>
      </w:r>
      <w:r w:rsidR="00D27A55">
        <w:rPr>
          <w:rFonts w:ascii="Times New Roman" w:eastAsia="Arial" w:hAnsi="Times New Roman" w:cs="Times New Roman"/>
          <w:sz w:val="24"/>
          <w:szCs w:val="24"/>
        </w:rPr>
        <w:t xml:space="preserve"> había</w:t>
      </w:r>
      <w:r w:rsidRPr="002B685D">
        <w:rPr>
          <w:rFonts w:ascii="Times New Roman" w:eastAsia="Arial" w:hAnsi="Times New Roman" w:cs="Times New Roman"/>
          <w:sz w:val="24"/>
          <w:szCs w:val="24"/>
        </w:rPr>
        <w:t xml:space="preserve"> 3</w:t>
      </w:r>
      <w:r w:rsidR="0048668B">
        <w:rPr>
          <w:rFonts w:ascii="Times New Roman" w:eastAsia="Arial" w:hAnsi="Times New Roman" w:cs="Times New Roman"/>
          <w:sz w:val="24"/>
          <w:szCs w:val="24"/>
        </w:rPr>
        <w:t>,</w:t>
      </w:r>
      <w:r w:rsidRPr="002B685D">
        <w:rPr>
          <w:rFonts w:ascii="Times New Roman" w:eastAsia="Arial" w:hAnsi="Times New Roman" w:cs="Times New Roman"/>
          <w:sz w:val="24"/>
          <w:szCs w:val="24"/>
        </w:rPr>
        <w:t xml:space="preserve">181 casos con </w:t>
      </w:r>
      <w:r w:rsidR="005F2E5C">
        <w:rPr>
          <w:rFonts w:ascii="Times New Roman" w:eastAsia="Arial" w:hAnsi="Times New Roman" w:cs="Times New Roman"/>
          <w:sz w:val="24"/>
          <w:szCs w:val="24"/>
        </w:rPr>
        <w:t>ciento setenta y cuatro</w:t>
      </w:r>
      <w:r w:rsidRPr="002B685D">
        <w:rPr>
          <w:rFonts w:ascii="Times New Roman" w:eastAsia="Arial" w:hAnsi="Times New Roman" w:cs="Times New Roman"/>
          <w:sz w:val="24"/>
          <w:szCs w:val="24"/>
        </w:rPr>
        <w:t xml:space="preserve"> defunciones </w:t>
      </w:r>
      <w:r w:rsidRPr="002B685D">
        <w:rPr>
          <w:rFonts w:ascii="Times New Roman" w:eastAsia="Arial" w:hAnsi="Times New Roman" w:cs="Times New Roman"/>
          <w:sz w:val="24"/>
          <w:szCs w:val="24"/>
        </w:rPr>
        <w:fldChar w:fldCharType="begin" w:fldLock="1"/>
      </w:r>
      <w:r w:rsidRPr="002B685D">
        <w:rPr>
          <w:rFonts w:ascii="Times New Roman" w:eastAsia="Arial" w:hAnsi="Times New Roman" w:cs="Times New Roman"/>
          <w:sz w:val="24"/>
          <w:szCs w:val="24"/>
        </w:rPr>
        <w:instrText>ADDIN CSL_CITATION {"citationItems":[{"id":"ITEM-1","itemData":{"author":[{"dropping-particle":"","family":"Dirección General de Salud","given":"","non-dropping-particle":"","parse-names":false,"suffix":""}],"id":"ITEM-1","issued":{"date-parts":[["2020"]]},"title":"Comunicado Técnico Diario Nuevo Coronavirus en el Mundo (COVID-19) 080420","type":"report"},"uris":["http://www.mendeley.com/documents/?uuid=f4003030-2368-386f-a5c0-e55c5cff49aa"]}],"mendeley":{"formattedCitation":"(Dirección General de Salud, 2020b)","plainTextFormattedCitation":"(Dirección General de Salud, 2020b)","previouslyFormattedCitation":"(Dirección General de Salud, 2020b)"},"properties":{"noteIndex":0},"schema":"https://github.com/citation-style-language/schema/raw/master/csl-citation.json"}</w:instrText>
      </w:r>
      <w:r w:rsidRPr="002B685D">
        <w:rPr>
          <w:rFonts w:ascii="Times New Roman" w:eastAsia="Arial" w:hAnsi="Times New Roman" w:cs="Times New Roman"/>
          <w:sz w:val="24"/>
          <w:szCs w:val="24"/>
        </w:rPr>
        <w:fldChar w:fldCharType="separate"/>
      </w:r>
      <w:r w:rsidRPr="002B685D">
        <w:rPr>
          <w:rFonts w:ascii="Times New Roman" w:eastAsia="Arial" w:hAnsi="Times New Roman" w:cs="Times New Roman"/>
          <w:noProof/>
          <w:sz w:val="24"/>
          <w:szCs w:val="24"/>
        </w:rPr>
        <w:t>(Dirección General de Salud, 2020b)</w:t>
      </w:r>
      <w:r w:rsidRPr="002B685D">
        <w:rPr>
          <w:rFonts w:ascii="Times New Roman" w:eastAsia="Arial" w:hAnsi="Times New Roman" w:cs="Times New Roman"/>
          <w:sz w:val="24"/>
          <w:szCs w:val="24"/>
        </w:rPr>
        <w:fldChar w:fldCharType="end"/>
      </w:r>
      <w:r w:rsidRPr="002B685D">
        <w:rPr>
          <w:rFonts w:ascii="Times New Roman" w:eastAsia="Arial" w:hAnsi="Times New Roman" w:cs="Times New Roman"/>
          <w:sz w:val="24"/>
          <w:szCs w:val="24"/>
        </w:rPr>
        <w:t xml:space="preserve">. </w:t>
      </w:r>
      <w:r w:rsidRPr="002B685D">
        <w:rPr>
          <w:rFonts w:ascii="Times New Roman" w:hAnsi="Times New Roman" w:cs="Times New Roman"/>
          <w:sz w:val="24"/>
          <w:szCs w:val="24"/>
        </w:rPr>
        <w:t>Acorde con los datos recabados en el año 2020 se registraron un total de 1</w:t>
      </w:r>
      <w:r w:rsidR="002F6B4D">
        <w:rPr>
          <w:rFonts w:ascii="Times New Roman" w:hAnsi="Times New Roman" w:cs="Times New Roman"/>
          <w:sz w:val="24"/>
          <w:szCs w:val="24"/>
        </w:rPr>
        <w:t xml:space="preserve">, </w:t>
      </w:r>
      <w:r w:rsidRPr="002B685D">
        <w:rPr>
          <w:rFonts w:ascii="Times New Roman" w:hAnsi="Times New Roman" w:cs="Times New Roman"/>
          <w:sz w:val="24"/>
          <w:szCs w:val="24"/>
        </w:rPr>
        <w:t>559</w:t>
      </w:r>
      <w:r w:rsidR="002F6B4D">
        <w:rPr>
          <w:rFonts w:ascii="Times New Roman" w:hAnsi="Times New Roman" w:cs="Times New Roman"/>
          <w:sz w:val="24"/>
          <w:szCs w:val="24"/>
        </w:rPr>
        <w:t>,</w:t>
      </w:r>
      <w:r w:rsidRPr="002B685D">
        <w:rPr>
          <w:rFonts w:ascii="Times New Roman" w:hAnsi="Times New Roman" w:cs="Times New Roman"/>
          <w:sz w:val="24"/>
          <w:szCs w:val="24"/>
        </w:rPr>
        <w:t xml:space="preserve">967 contagios </w:t>
      </w:r>
      <w:r w:rsidR="00946085" w:rsidRPr="002B685D">
        <w:rPr>
          <w:rFonts w:ascii="Times New Roman" w:hAnsi="Times New Roman" w:cs="Times New Roman"/>
          <w:sz w:val="24"/>
          <w:szCs w:val="24"/>
        </w:rPr>
        <w:t>en</w:t>
      </w:r>
      <w:r w:rsidR="00FD5E6A" w:rsidRPr="002B685D">
        <w:rPr>
          <w:rFonts w:ascii="Times New Roman" w:hAnsi="Times New Roman" w:cs="Times New Roman"/>
          <w:sz w:val="24"/>
          <w:szCs w:val="24"/>
        </w:rPr>
        <w:t xml:space="preserve"> </w:t>
      </w:r>
      <w:r w:rsidRPr="002B685D">
        <w:rPr>
          <w:rFonts w:ascii="Times New Roman" w:hAnsi="Times New Roman" w:cs="Times New Roman"/>
          <w:sz w:val="24"/>
          <w:szCs w:val="24"/>
        </w:rPr>
        <w:t>México</w:t>
      </w:r>
      <w:r w:rsidR="006C2F2B" w:rsidRPr="002B685D">
        <w:rPr>
          <w:rFonts w:ascii="Times New Roman" w:hAnsi="Times New Roman" w:cs="Times New Roman"/>
          <w:sz w:val="24"/>
          <w:szCs w:val="24"/>
        </w:rPr>
        <w:t>,</w:t>
      </w:r>
      <w:r w:rsidRPr="002B685D">
        <w:rPr>
          <w:rFonts w:ascii="Times New Roman" w:hAnsi="Times New Roman" w:cs="Times New Roman"/>
          <w:sz w:val="24"/>
          <w:szCs w:val="24"/>
        </w:rPr>
        <w:t xml:space="preserve"> distribuidos alrededor de </w:t>
      </w:r>
      <w:r w:rsidR="005F2E5C">
        <w:rPr>
          <w:rFonts w:ascii="Times New Roman" w:hAnsi="Times New Roman" w:cs="Times New Roman"/>
          <w:sz w:val="24"/>
          <w:szCs w:val="24"/>
        </w:rPr>
        <w:t>todos los</w:t>
      </w:r>
      <w:r w:rsidRPr="002B685D">
        <w:rPr>
          <w:rFonts w:ascii="Times New Roman" w:hAnsi="Times New Roman" w:cs="Times New Roman"/>
          <w:sz w:val="24"/>
          <w:szCs w:val="24"/>
        </w:rPr>
        <w:t xml:space="preserve"> estados de la República Mexicana. La tasa de incidencia acumulada </w:t>
      </w:r>
      <w:r w:rsidR="00946085" w:rsidRPr="002B685D">
        <w:rPr>
          <w:rFonts w:ascii="Times New Roman" w:hAnsi="Times New Roman" w:cs="Times New Roman"/>
          <w:sz w:val="24"/>
          <w:szCs w:val="24"/>
        </w:rPr>
        <w:t xml:space="preserve">de </w:t>
      </w:r>
      <w:r w:rsidRPr="002B685D">
        <w:rPr>
          <w:rFonts w:ascii="Times New Roman" w:hAnsi="Times New Roman" w:cs="Times New Roman"/>
          <w:sz w:val="24"/>
          <w:szCs w:val="24"/>
        </w:rPr>
        <w:t xml:space="preserve">los casos de COVID-19 en México </w:t>
      </w:r>
      <w:r w:rsidR="006C2F2B" w:rsidRPr="002B685D">
        <w:rPr>
          <w:rFonts w:ascii="Times New Roman" w:hAnsi="Times New Roman" w:cs="Times New Roman"/>
          <w:sz w:val="24"/>
          <w:szCs w:val="24"/>
        </w:rPr>
        <w:t>fue variante</w:t>
      </w:r>
      <w:r w:rsidRPr="002B685D">
        <w:rPr>
          <w:rFonts w:ascii="Times New Roman" w:hAnsi="Times New Roman" w:cs="Times New Roman"/>
          <w:sz w:val="24"/>
          <w:szCs w:val="24"/>
        </w:rPr>
        <w:t xml:space="preserve"> dependiendo </w:t>
      </w:r>
      <w:r w:rsidR="000007ED" w:rsidRPr="002B685D">
        <w:rPr>
          <w:rFonts w:ascii="Times New Roman" w:hAnsi="Times New Roman" w:cs="Times New Roman"/>
          <w:sz w:val="24"/>
          <w:szCs w:val="24"/>
        </w:rPr>
        <w:t xml:space="preserve">del </w:t>
      </w:r>
      <w:r w:rsidRPr="002B685D">
        <w:rPr>
          <w:rFonts w:ascii="Times New Roman" w:hAnsi="Times New Roman" w:cs="Times New Roman"/>
          <w:sz w:val="24"/>
          <w:szCs w:val="24"/>
        </w:rPr>
        <w:t xml:space="preserve">trimestre </w:t>
      </w:r>
      <w:r w:rsidR="000007ED" w:rsidRPr="002B685D">
        <w:rPr>
          <w:rFonts w:ascii="Times New Roman" w:hAnsi="Times New Roman" w:cs="Times New Roman"/>
          <w:sz w:val="24"/>
          <w:szCs w:val="24"/>
        </w:rPr>
        <w:t xml:space="preserve">y año </w:t>
      </w:r>
      <w:r w:rsidRPr="002B685D">
        <w:rPr>
          <w:rFonts w:ascii="Times New Roman" w:hAnsi="Times New Roman" w:cs="Times New Roman"/>
          <w:sz w:val="24"/>
          <w:szCs w:val="24"/>
        </w:rPr>
        <w:t xml:space="preserve">a analizar. </w:t>
      </w:r>
    </w:p>
    <w:p w14:paraId="402DEE17" w14:textId="51CE3AE6" w:rsidR="00810554" w:rsidRDefault="000007ED"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En México a</w:t>
      </w:r>
      <w:r w:rsidR="00090528" w:rsidRPr="002B685D">
        <w:rPr>
          <w:rFonts w:ascii="Times New Roman" w:hAnsi="Times New Roman" w:cs="Times New Roman"/>
          <w:sz w:val="24"/>
          <w:szCs w:val="24"/>
        </w:rPr>
        <w:t xml:space="preserve"> lo largo de 2020</w:t>
      </w:r>
      <w:r w:rsidRPr="002B685D">
        <w:rPr>
          <w:rFonts w:ascii="Times New Roman" w:hAnsi="Times New Roman" w:cs="Times New Roman"/>
          <w:sz w:val="24"/>
          <w:szCs w:val="24"/>
        </w:rPr>
        <w:t xml:space="preserve"> la tasa de incidencia </w:t>
      </w:r>
      <w:r w:rsidR="00946085" w:rsidRPr="002B685D">
        <w:rPr>
          <w:rFonts w:ascii="Times New Roman" w:hAnsi="Times New Roman" w:cs="Times New Roman"/>
          <w:sz w:val="24"/>
          <w:szCs w:val="24"/>
        </w:rPr>
        <w:t>se</w:t>
      </w:r>
      <w:r w:rsidR="00FD5E6A" w:rsidRPr="002B685D">
        <w:rPr>
          <w:rFonts w:ascii="Times New Roman" w:hAnsi="Times New Roman" w:cs="Times New Roman"/>
          <w:sz w:val="24"/>
          <w:szCs w:val="24"/>
        </w:rPr>
        <w:t xml:space="preserve"> </w:t>
      </w:r>
      <w:r w:rsidR="00090528" w:rsidRPr="002B685D">
        <w:rPr>
          <w:rFonts w:ascii="Times New Roman" w:hAnsi="Times New Roman" w:cs="Times New Roman"/>
          <w:sz w:val="24"/>
          <w:szCs w:val="24"/>
        </w:rPr>
        <w:t>incrementó</w:t>
      </w:r>
      <w:r w:rsidR="000A0EA5" w:rsidRPr="002B685D">
        <w:rPr>
          <w:rFonts w:ascii="Times New Roman" w:hAnsi="Times New Roman" w:cs="Times New Roman"/>
          <w:sz w:val="24"/>
          <w:szCs w:val="24"/>
        </w:rPr>
        <w:t>;</w:t>
      </w:r>
      <w:r w:rsidR="00090528" w:rsidRPr="002B685D">
        <w:rPr>
          <w:rFonts w:ascii="Times New Roman" w:hAnsi="Times New Roman" w:cs="Times New Roman"/>
          <w:sz w:val="24"/>
          <w:szCs w:val="24"/>
        </w:rPr>
        <w:t xml:space="preserve"> a inicios de </w:t>
      </w:r>
      <w:r w:rsidR="000A0EA5" w:rsidRPr="002B685D">
        <w:rPr>
          <w:rFonts w:ascii="Times New Roman" w:hAnsi="Times New Roman" w:cs="Times New Roman"/>
          <w:sz w:val="24"/>
          <w:szCs w:val="24"/>
        </w:rPr>
        <w:t xml:space="preserve">este año </w:t>
      </w:r>
      <w:r w:rsidR="00090528" w:rsidRPr="002B685D">
        <w:rPr>
          <w:rFonts w:ascii="Times New Roman" w:hAnsi="Times New Roman" w:cs="Times New Roman"/>
          <w:sz w:val="24"/>
          <w:szCs w:val="24"/>
        </w:rPr>
        <w:t xml:space="preserve">la </w:t>
      </w:r>
      <w:r w:rsidR="000A0EA5" w:rsidRPr="002B685D">
        <w:rPr>
          <w:rFonts w:ascii="Times New Roman" w:hAnsi="Times New Roman" w:cs="Times New Roman"/>
          <w:sz w:val="24"/>
          <w:szCs w:val="24"/>
        </w:rPr>
        <w:t xml:space="preserve">tasa </w:t>
      </w:r>
      <w:r w:rsidR="008D643E" w:rsidRPr="002B685D">
        <w:rPr>
          <w:rFonts w:ascii="Times New Roman" w:hAnsi="Times New Roman" w:cs="Times New Roman"/>
          <w:sz w:val="24"/>
          <w:szCs w:val="24"/>
        </w:rPr>
        <w:t>fue</w:t>
      </w:r>
      <w:r w:rsidR="00090528" w:rsidRPr="002B685D">
        <w:rPr>
          <w:rFonts w:ascii="Times New Roman" w:hAnsi="Times New Roman" w:cs="Times New Roman"/>
          <w:sz w:val="24"/>
          <w:szCs w:val="24"/>
        </w:rPr>
        <w:t xml:space="preserve"> de 0.03</w:t>
      </w:r>
      <w:r w:rsidR="006772DF" w:rsidRPr="002B685D">
        <w:rPr>
          <w:rFonts w:ascii="Times New Roman" w:hAnsi="Times New Roman" w:cs="Times New Roman"/>
          <w:sz w:val="24"/>
          <w:szCs w:val="24"/>
        </w:rPr>
        <w:t xml:space="preserve"> </w:t>
      </w:r>
      <w:r w:rsidR="00090528" w:rsidRPr="002B685D">
        <w:rPr>
          <w:rFonts w:ascii="Times New Roman" w:hAnsi="Times New Roman" w:cs="Times New Roman"/>
          <w:sz w:val="24"/>
          <w:szCs w:val="24"/>
        </w:rPr>
        <w:t xml:space="preserve">por cada mil </w:t>
      </w:r>
      <w:r w:rsidR="007335FE" w:rsidRPr="002B685D">
        <w:rPr>
          <w:rFonts w:ascii="Times New Roman" w:hAnsi="Times New Roman" w:cs="Times New Roman"/>
          <w:sz w:val="24"/>
          <w:szCs w:val="24"/>
        </w:rPr>
        <w:t>habitantes</w:t>
      </w:r>
      <w:r w:rsidR="008D643E" w:rsidRPr="002B685D">
        <w:rPr>
          <w:rFonts w:ascii="Times New Roman" w:hAnsi="Times New Roman" w:cs="Times New Roman"/>
          <w:sz w:val="24"/>
          <w:szCs w:val="24"/>
        </w:rPr>
        <w:t xml:space="preserve"> y a finales del mismo año alcanzó </w:t>
      </w:r>
      <w:r w:rsidR="00090528" w:rsidRPr="002B685D">
        <w:rPr>
          <w:rFonts w:ascii="Times New Roman" w:hAnsi="Times New Roman" w:cs="Times New Roman"/>
          <w:sz w:val="24"/>
          <w:szCs w:val="24"/>
        </w:rPr>
        <w:t xml:space="preserve">5.79 (ver </w:t>
      </w:r>
      <w:r w:rsidR="00810554">
        <w:rPr>
          <w:rFonts w:ascii="Times New Roman" w:hAnsi="Times New Roman" w:cs="Times New Roman"/>
          <w:sz w:val="24"/>
          <w:szCs w:val="24"/>
        </w:rPr>
        <w:t>Fig</w:t>
      </w:r>
      <w:r w:rsidR="00562D1D">
        <w:rPr>
          <w:rFonts w:ascii="Times New Roman" w:hAnsi="Times New Roman" w:cs="Times New Roman"/>
          <w:sz w:val="24"/>
          <w:szCs w:val="24"/>
        </w:rPr>
        <w:t>ura</w:t>
      </w:r>
      <w:r w:rsidR="00810554">
        <w:rPr>
          <w:rFonts w:ascii="Times New Roman" w:hAnsi="Times New Roman" w:cs="Times New Roman"/>
          <w:sz w:val="24"/>
          <w:szCs w:val="24"/>
        </w:rPr>
        <w:t>.</w:t>
      </w:r>
      <w:r w:rsidR="00090528" w:rsidRPr="002B685D">
        <w:rPr>
          <w:rFonts w:ascii="Times New Roman" w:hAnsi="Times New Roman" w:cs="Times New Roman"/>
          <w:sz w:val="24"/>
          <w:szCs w:val="24"/>
        </w:rPr>
        <w:t xml:space="preserve"> 1).</w:t>
      </w:r>
    </w:p>
    <w:p w14:paraId="4E696034" w14:textId="77777777" w:rsidR="001032AF" w:rsidRDefault="001032AF" w:rsidP="001032AF">
      <w:pPr>
        <w:spacing w:after="0" w:line="360" w:lineRule="auto"/>
        <w:jc w:val="center"/>
        <w:rPr>
          <w:rFonts w:ascii="Times New Roman" w:hAnsi="Times New Roman" w:cs="Times New Roman"/>
          <w:sz w:val="24"/>
          <w:szCs w:val="24"/>
        </w:rPr>
      </w:pPr>
    </w:p>
    <w:p w14:paraId="31F05032" w14:textId="4752F034" w:rsidR="00734705" w:rsidRPr="002B685D" w:rsidRDefault="00734705" w:rsidP="00734705">
      <w:pPr>
        <w:spacing w:line="360" w:lineRule="auto"/>
        <w:jc w:val="center"/>
        <w:rPr>
          <w:rFonts w:ascii="Times New Roman" w:hAnsi="Times New Roman" w:cs="Times New Roman"/>
          <w:sz w:val="24"/>
          <w:szCs w:val="24"/>
        </w:rPr>
      </w:pPr>
      <w:r w:rsidRPr="001032AF">
        <w:rPr>
          <w:rFonts w:ascii="Times New Roman" w:hAnsi="Times New Roman" w:cs="Times New Roman"/>
          <w:b/>
          <w:bCs/>
          <w:sz w:val="24"/>
          <w:szCs w:val="24"/>
        </w:rPr>
        <w:t>Fig</w:t>
      </w:r>
      <w:r w:rsidR="00562D1D" w:rsidRPr="001032AF">
        <w:rPr>
          <w:rFonts w:ascii="Times New Roman" w:hAnsi="Times New Roman" w:cs="Times New Roman"/>
          <w:b/>
          <w:bCs/>
          <w:sz w:val="24"/>
          <w:szCs w:val="24"/>
        </w:rPr>
        <w:t>ura</w:t>
      </w:r>
      <w:r w:rsidR="001032AF">
        <w:rPr>
          <w:rFonts w:ascii="Times New Roman" w:hAnsi="Times New Roman" w:cs="Times New Roman"/>
          <w:b/>
          <w:bCs/>
          <w:sz w:val="24"/>
          <w:szCs w:val="24"/>
        </w:rPr>
        <w:t xml:space="preserve"> </w:t>
      </w:r>
      <w:r w:rsidRPr="001032AF">
        <w:rPr>
          <w:rFonts w:ascii="Times New Roman" w:hAnsi="Times New Roman" w:cs="Times New Roman"/>
          <w:b/>
          <w:bCs/>
          <w:sz w:val="24"/>
          <w:szCs w:val="24"/>
        </w:rPr>
        <w:fldChar w:fldCharType="begin"/>
      </w:r>
      <w:r w:rsidRPr="001032AF">
        <w:rPr>
          <w:rFonts w:ascii="Times New Roman" w:hAnsi="Times New Roman" w:cs="Times New Roman"/>
          <w:b/>
          <w:bCs/>
          <w:sz w:val="24"/>
          <w:szCs w:val="24"/>
        </w:rPr>
        <w:instrText xml:space="preserve"> SEQ Figura \* ARABIC </w:instrText>
      </w:r>
      <w:r w:rsidRPr="001032AF">
        <w:rPr>
          <w:rFonts w:ascii="Times New Roman" w:hAnsi="Times New Roman" w:cs="Times New Roman"/>
          <w:b/>
          <w:bCs/>
          <w:sz w:val="24"/>
          <w:szCs w:val="24"/>
        </w:rPr>
        <w:fldChar w:fldCharType="separate"/>
      </w:r>
      <w:r w:rsidR="009A6217">
        <w:rPr>
          <w:rFonts w:ascii="Times New Roman" w:hAnsi="Times New Roman" w:cs="Times New Roman"/>
          <w:b/>
          <w:bCs/>
          <w:noProof/>
          <w:sz w:val="24"/>
          <w:szCs w:val="24"/>
        </w:rPr>
        <w:t>1</w:t>
      </w:r>
      <w:r w:rsidRPr="001032AF">
        <w:rPr>
          <w:rFonts w:ascii="Times New Roman" w:hAnsi="Times New Roman" w:cs="Times New Roman"/>
          <w:b/>
          <w:bCs/>
          <w:sz w:val="24"/>
          <w:szCs w:val="24"/>
        </w:rPr>
        <w:fldChar w:fldCharType="end"/>
      </w:r>
      <w:r w:rsidR="001032AF">
        <w:rPr>
          <w:rFonts w:ascii="Times New Roman" w:hAnsi="Times New Roman" w:cs="Times New Roman"/>
          <w:b/>
          <w:bCs/>
          <w:sz w:val="24"/>
          <w:szCs w:val="24"/>
        </w:rPr>
        <w:t>.</w:t>
      </w:r>
      <w:r w:rsidRPr="002B685D">
        <w:rPr>
          <w:rFonts w:ascii="Times New Roman" w:hAnsi="Times New Roman" w:cs="Times New Roman"/>
          <w:sz w:val="24"/>
          <w:szCs w:val="24"/>
        </w:rPr>
        <w:t xml:space="preserve"> Tasa de incidencia de Casos COVID-19 por trimestres 2020.</w:t>
      </w:r>
    </w:p>
    <w:p w14:paraId="34D28718" w14:textId="77777777" w:rsidR="00193106" w:rsidRPr="002B685D" w:rsidRDefault="00F33618" w:rsidP="00734705">
      <w:pPr>
        <w:spacing w:line="360" w:lineRule="auto"/>
        <w:jc w:val="center"/>
        <w:rPr>
          <w:rFonts w:ascii="Times New Roman" w:hAnsi="Times New Roman" w:cs="Times New Roman"/>
          <w:sz w:val="24"/>
          <w:szCs w:val="24"/>
        </w:rPr>
      </w:pPr>
      <w:r w:rsidRPr="002B685D">
        <w:rPr>
          <w:rFonts w:ascii="Times New Roman" w:hAnsi="Times New Roman" w:cs="Times New Roman"/>
          <w:noProof/>
          <w:sz w:val="24"/>
          <w:szCs w:val="24"/>
          <w:lang w:eastAsia="es-MX"/>
        </w:rPr>
        <w:drawing>
          <wp:inline distT="0" distB="0" distL="0" distR="0" wp14:anchorId="1AE2EEF1" wp14:editId="43170C75">
            <wp:extent cx="3779520" cy="2540824"/>
            <wp:effectExtent l="0" t="0" r="0" b="0"/>
            <wp:docPr id="673716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505"/>
                    <a:stretch>
                      <a:fillRect/>
                    </a:stretch>
                  </pic:blipFill>
                  <pic:spPr bwMode="auto">
                    <a:xfrm>
                      <a:off x="0" y="0"/>
                      <a:ext cx="3838057" cy="2580176"/>
                    </a:xfrm>
                    <a:prstGeom prst="rect">
                      <a:avLst/>
                    </a:prstGeom>
                    <a:noFill/>
                    <a:ln>
                      <a:noFill/>
                    </a:ln>
                    <a:extLst>
                      <a:ext uri="{53640926-AAD7-44D8-BBD7-CCE9431645EC}">
                        <a14:shadowObscured xmlns:a14="http://schemas.microsoft.com/office/drawing/2010/main"/>
                      </a:ext>
                    </a:extLst>
                  </pic:spPr>
                </pic:pic>
              </a:graphicData>
            </a:graphic>
          </wp:inline>
        </w:drawing>
      </w:r>
    </w:p>
    <w:p w14:paraId="6E533CCB" w14:textId="42F5B170" w:rsidR="00090528" w:rsidRPr="002B685D" w:rsidRDefault="00090528" w:rsidP="001032AF">
      <w:pPr>
        <w:spacing w:after="0" w:line="360" w:lineRule="auto"/>
        <w:jc w:val="center"/>
        <w:rPr>
          <w:rFonts w:ascii="Times New Roman" w:hAnsi="Times New Roman" w:cs="Times New Roman"/>
          <w:sz w:val="24"/>
          <w:szCs w:val="24"/>
        </w:rPr>
      </w:pPr>
      <w:bookmarkStart w:id="1" w:name="_Toc140679360"/>
      <w:r w:rsidRPr="002B685D">
        <w:rPr>
          <w:rFonts w:ascii="Times New Roman" w:hAnsi="Times New Roman" w:cs="Times New Roman"/>
          <w:sz w:val="24"/>
          <w:szCs w:val="24"/>
        </w:rPr>
        <w:t>Fuente: Elaboración propia</w:t>
      </w:r>
      <w:bookmarkEnd w:id="1"/>
    </w:p>
    <w:p w14:paraId="16CA85C3" w14:textId="28B62B91" w:rsidR="007335FE" w:rsidRDefault="007335FE"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 xml:space="preserve">El comportamiento al alza de </w:t>
      </w:r>
      <w:r w:rsidR="00842AD6" w:rsidRPr="002B685D">
        <w:rPr>
          <w:rFonts w:ascii="Times New Roman" w:hAnsi="Times New Roman" w:cs="Times New Roman"/>
          <w:sz w:val="24"/>
          <w:szCs w:val="24"/>
        </w:rPr>
        <w:t>l</w:t>
      </w:r>
      <w:r w:rsidR="00F75B47" w:rsidRPr="002B685D">
        <w:rPr>
          <w:rFonts w:ascii="Times New Roman" w:hAnsi="Times New Roman" w:cs="Times New Roman"/>
          <w:sz w:val="24"/>
          <w:szCs w:val="24"/>
        </w:rPr>
        <w:t>a tasa de incidencia se mantuvo hasta el primer trimestre del 2021</w:t>
      </w:r>
      <w:r w:rsidRPr="002B685D">
        <w:rPr>
          <w:rFonts w:ascii="Times New Roman" w:hAnsi="Times New Roman" w:cs="Times New Roman"/>
          <w:sz w:val="24"/>
          <w:szCs w:val="24"/>
        </w:rPr>
        <w:t>. P</w:t>
      </w:r>
      <w:r w:rsidR="00F75B47" w:rsidRPr="002B685D">
        <w:rPr>
          <w:rFonts w:ascii="Times New Roman" w:hAnsi="Times New Roman" w:cs="Times New Roman"/>
          <w:sz w:val="24"/>
          <w:szCs w:val="24"/>
        </w:rPr>
        <w:t>ara el segundo trimestre de</w:t>
      </w:r>
      <w:r w:rsidRPr="002B685D">
        <w:rPr>
          <w:rFonts w:ascii="Times New Roman" w:hAnsi="Times New Roman" w:cs="Times New Roman"/>
          <w:sz w:val="24"/>
          <w:szCs w:val="24"/>
        </w:rPr>
        <w:t xml:space="preserve"> ese año la </w:t>
      </w:r>
      <w:r w:rsidR="003B0B18" w:rsidRPr="002B685D">
        <w:rPr>
          <w:rFonts w:ascii="Times New Roman" w:hAnsi="Times New Roman" w:cs="Times New Roman"/>
          <w:sz w:val="24"/>
          <w:szCs w:val="24"/>
        </w:rPr>
        <w:t xml:space="preserve">tasa </w:t>
      </w:r>
      <w:r w:rsidRPr="002B685D">
        <w:rPr>
          <w:rFonts w:ascii="Times New Roman" w:hAnsi="Times New Roman" w:cs="Times New Roman"/>
          <w:sz w:val="24"/>
          <w:szCs w:val="24"/>
        </w:rPr>
        <w:t>disminuy</w:t>
      </w:r>
      <w:r w:rsidR="0009393F" w:rsidRPr="002B685D">
        <w:rPr>
          <w:rFonts w:ascii="Times New Roman" w:hAnsi="Times New Roman" w:cs="Times New Roman"/>
          <w:sz w:val="24"/>
          <w:szCs w:val="24"/>
        </w:rPr>
        <w:t>ó</w:t>
      </w:r>
      <w:r w:rsidRPr="002B685D">
        <w:rPr>
          <w:rFonts w:ascii="Times New Roman" w:hAnsi="Times New Roman" w:cs="Times New Roman"/>
          <w:sz w:val="24"/>
          <w:szCs w:val="24"/>
        </w:rPr>
        <w:t xml:space="preserve"> de</w:t>
      </w:r>
      <w:r w:rsidR="00F75B47" w:rsidRPr="002B685D">
        <w:rPr>
          <w:rFonts w:ascii="Times New Roman" w:hAnsi="Times New Roman" w:cs="Times New Roman"/>
          <w:sz w:val="24"/>
          <w:szCs w:val="24"/>
        </w:rPr>
        <w:t xml:space="preserve"> 5.95 a 2.06</w:t>
      </w:r>
      <w:r w:rsidR="00406916" w:rsidRPr="002B685D">
        <w:rPr>
          <w:rFonts w:ascii="Times New Roman" w:hAnsi="Times New Roman" w:cs="Times New Roman"/>
          <w:sz w:val="24"/>
          <w:szCs w:val="24"/>
        </w:rPr>
        <w:t xml:space="preserve">, finalmente para </w:t>
      </w:r>
      <w:r w:rsidR="00143FD4" w:rsidRPr="002B685D">
        <w:rPr>
          <w:rFonts w:ascii="Times New Roman" w:hAnsi="Times New Roman" w:cs="Times New Roman"/>
          <w:sz w:val="24"/>
          <w:szCs w:val="24"/>
        </w:rPr>
        <w:t>primavera</w:t>
      </w:r>
      <w:r w:rsidR="00F75B47" w:rsidRPr="002B685D">
        <w:rPr>
          <w:rFonts w:ascii="Times New Roman" w:hAnsi="Times New Roman" w:cs="Times New Roman"/>
          <w:sz w:val="24"/>
          <w:szCs w:val="24"/>
        </w:rPr>
        <w:t xml:space="preserve"> del 202</w:t>
      </w:r>
      <w:r w:rsidR="00143FD4" w:rsidRPr="002B685D">
        <w:rPr>
          <w:rFonts w:ascii="Times New Roman" w:hAnsi="Times New Roman" w:cs="Times New Roman"/>
          <w:sz w:val="24"/>
          <w:szCs w:val="24"/>
        </w:rPr>
        <w:t>2</w:t>
      </w:r>
      <w:r w:rsidR="00F75B47" w:rsidRPr="002B685D">
        <w:rPr>
          <w:rFonts w:ascii="Times New Roman" w:hAnsi="Times New Roman" w:cs="Times New Roman"/>
          <w:sz w:val="24"/>
          <w:szCs w:val="24"/>
        </w:rPr>
        <w:t xml:space="preserve"> se</w:t>
      </w:r>
      <w:r w:rsidRPr="002B685D">
        <w:rPr>
          <w:rFonts w:ascii="Times New Roman" w:hAnsi="Times New Roman" w:cs="Times New Roman"/>
          <w:sz w:val="24"/>
          <w:szCs w:val="24"/>
        </w:rPr>
        <w:t xml:space="preserve"> alcanzó</w:t>
      </w:r>
      <w:r w:rsidR="00F75B47" w:rsidRPr="002B685D">
        <w:rPr>
          <w:rFonts w:ascii="Times New Roman" w:hAnsi="Times New Roman" w:cs="Times New Roman"/>
          <w:sz w:val="24"/>
          <w:szCs w:val="24"/>
        </w:rPr>
        <w:t xml:space="preserve"> la tasa </w:t>
      </w:r>
      <w:r w:rsidRPr="002B685D">
        <w:rPr>
          <w:rFonts w:ascii="Times New Roman" w:hAnsi="Times New Roman" w:cs="Times New Roman"/>
          <w:sz w:val="24"/>
          <w:szCs w:val="24"/>
        </w:rPr>
        <w:t xml:space="preserve">más alta de toda la serie </w:t>
      </w:r>
      <w:r w:rsidR="00A16D47" w:rsidRPr="002B685D">
        <w:rPr>
          <w:rFonts w:ascii="Times New Roman" w:hAnsi="Times New Roman" w:cs="Times New Roman"/>
          <w:sz w:val="24"/>
          <w:szCs w:val="24"/>
        </w:rPr>
        <w:t>12.94</w:t>
      </w:r>
      <w:r w:rsidR="00F75B47" w:rsidRPr="002B685D">
        <w:rPr>
          <w:rFonts w:ascii="Times New Roman" w:hAnsi="Times New Roman" w:cs="Times New Roman"/>
          <w:sz w:val="24"/>
          <w:szCs w:val="24"/>
        </w:rPr>
        <w:t xml:space="preserve"> por cada mil habitantes</w:t>
      </w:r>
      <w:r w:rsidRPr="002B685D">
        <w:rPr>
          <w:rFonts w:ascii="Times New Roman" w:hAnsi="Times New Roman" w:cs="Times New Roman"/>
          <w:sz w:val="24"/>
          <w:szCs w:val="24"/>
        </w:rPr>
        <w:t xml:space="preserve"> (véase </w:t>
      </w:r>
      <w:r w:rsidR="00861DD6">
        <w:rPr>
          <w:rFonts w:ascii="Times New Roman" w:hAnsi="Times New Roman" w:cs="Times New Roman"/>
          <w:sz w:val="24"/>
          <w:szCs w:val="24"/>
        </w:rPr>
        <w:t>Fig</w:t>
      </w:r>
      <w:r w:rsidR="00562D1D">
        <w:rPr>
          <w:rFonts w:ascii="Times New Roman" w:hAnsi="Times New Roman" w:cs="Times New Roman"/>
          <w:sz w:val="24"/>
          <w:szCs w:val="24"/>
        </w:rPr>
        <w:t>ura</w:t>
      </w:r>
      <w:r w:rsidR="00861DD6">
        <w:rPr>
          <w:rFonts w:ascii="Times New Roman" w:hAnsi="Times New Roman" w:cs="Times New Roman"/>
          <w:sz w:val="24"/>
          <w:szCs w:val="24"/>
        </w:rPr>
        <w:t>.</w:t>
      </w:r>
      <w:r w:rsidRPr="002B685D">
        <w:rPr>
          <w:rFonts w:ascii="Times New Roman" w:hAnsi="Times New Roman" w:cs="Times New Roman"/>
          <w:sz w:val="24"/>
          <w:szCs w:val="24"/>
        </w:rPr>
        <w:t xml:space="preserve"> 2).</w:t>
      </w:r>
    </w:p>
    <w:p w14:paraId="7C5C2122" w14:textId="77777777" w:rsidR="001032AF" w:rsidRDefault="001032AF" w:rsidP="001032AF">
      <w:pPr>
        <w:spacing w:after="0" w:line="360" w:lineRule="auto"/>
        <w:jc w:val="both"/>
        <w:rPr>
          <w:rFonts w:ascii="Times New Roman" w:hAnsi="Times New Roman" w:cs="Times New Roman"/>
          <w:sz w:val="24"/>
          <w:szCs w:val="24"/>
        </w:rPr>
      </w:pPr>
    </w:p>
    <w:p w14:paraId="65C675E9" w14:textId="77777777" w:rsidR="00946B11" w:rsidRDefault="00946B11" w:rsidP="001032AF">
      <w:pPr>
        <w:spacing w:after="0" w:line="360" w:lineRule="auto"/>
        <w:jc w:val="both"/>
        <w:rPr>
          <w:rFonts w:ascii="Times New Roman" w:hAnsi="Times New Roman" w:cs="Times New Roman"/>
          <w:sz w:val="24"/>
          <w:szCs w:val="24"/>
        </w:rPr>
      </w:pPr>
    </w:p>
    <w:p w14:paraId="50113AAD" w14:textId="77777777" w:rsidR="00946B11" w:rsidRDefault="00946B11" w:rsidP="001032AF">
      <w:pPr>
        <w:spacing w:after="0" w:line="360" w:lineRule="auto"/>
        <w:jc w:val="both"/>
        <w:rPr>
          <w:rFonts w:ascii="Times New Roman" w:hAnsi="Times New Roman" w:cs="Times New Roman"/>
          <w:sz w:val="24"/>
          <w:szCs w:val="24"/>
        </w:rPr>
      </w:pPr>
    </w:p>
    <w:p w14:paraId="169D56BB" w14:textId="77777777" w:rsidR="00946B11" w:rsidRDefault="00946B11" w:rsidP="001032AF">
      <w:pPr>
        <w:spacing w:after="0" w:line="360" w:lineRule="auto"/>
        <w:jc w:val="both"/>
        <w:rPr>
          <w:rFonts w:ascii="Times New Roman" w:hAnsi="Times New Roman" w:cs="Times New Roman"/>
          <w:sz w:val="24"/>
          <w:szCs w:val="24"/>
        </w:rPr>
      </w:pPr>
    </w:p>
    <w:p w14:paraId="1A24B4A5" w14:textId="77777777" w:rsidR="00946B11" w:rsidRPr="002B685D" w:rsidRDefault="00946B11" w:rsidP="001032AF">
      <w:pPr>
        <w:spacing w:after="0" w:line="360" w:lineRule="auto"/>
        <w:jc w:val="both"/>
        <w:rPr>
          <w:rFonts w:ascii="Times New Roman" w:hAnsi="Times New Roman" w:cs="Times New Roman"/>
          <w:sz w:val="24"/>
          <w:szCs w:val="24"/>
        </w:rPr>
      </w:pPr>
    </w:p>
    <w:p w14:paraId="547DF2DC" w14:textId="623816D4" w:rsidR="00734705" w:rsidRPr="002B685D" w:rsidRDefault="00734705" w:rsidP="001032AF">
      <w:pPr>
        <w:spacing w:after="0" w:line="360" w:lineRule="auto"/>
        <w:jc w:val="center"/>
        <w:rPr>
          <w:rFonts w:ascii="Times New Roman" w:hAnsi="Times New Roman" w:cs="Times New Roman"/>
          <w:sz w:val="24"/>
          <w:szCs w:val="24"/>
        </w:rPr>
      </w:pPr>
      <w:r w:rsidRPr="001032AF">
        <w:rPr>
          <w:rFonts w:ascii="Times New Roman" w:hAnsi="Times New Roman" w:cs="Times New Roman"/>
          <w:b/>
          <w:bCs/>
          <w:sz w:val="24"/>
          <w:szCs w:val="24"/>
        </w:rPr>
        <w:lastRenderedPageBreak/>
        <w:t>Fig</w:t>
      </w:r>
      <w:r w:rsidR="00562D1D" w:rsidRPr="001032AF">
        <w:rPr>
          <w:rFonts w:ascii="Times New Roman" w:hAnsi="Times New Roman" w:cs="Times New Roman"/>
          <w:b/>
          <w:bCs/>
          <w:sz w:val="24"/>
          <w:szCs w:val="24"/>
        </w:rPr>
        <w:t>ura</w:t>
      </w:r>
      <w:r w:rsidR="001032AF">
        <w:rPr>
          <w:rFonts w:ascii="Times New Roman" w:hAnsi="Times New Roman" w:cs="Times New Roman"/>
          <w:b/>
          <w:bCs/>
          <w:sz w:val="24"/>
          <w:szCs w:val="24"/>
        </w:rPr>
        <w:t xml:space="preserve"> </w:t>
      </w:r>
      <w:r w:rsidRPr="001032AF">
        <w:rPr>
          <w:rFonts w:ascii="Times New Roman" w:hAnsi="Times New Roman" w:cs="Times New Roman"/>
          <w:b/>
          <w:bCs/>
          <w:i/>
          <w:sz w:val="24"/>
          <w:szCs w:val="24"/>
        </w:rPr>
        <w:fldChar w:fldCharType="begin"/>
      </w:r>
      <w:r w:rsidRPr="001032AF">
        <w:rPr>
          <w:rFonts w:ascii="Times New Roman" w:hAnsi="Times New Roman" w:cs="Times New Roman"/>
          <w:b/>
          <w:bCs/>
          <w:sz w:val="24"/>
          <w:szCs w:val="24"/>
        </w:rPr>
        <w:instrText xml:space="preserve"> SEQ Figura \* ARABIC </w:instrText>
      </w:r>
      <w:r w:rsidRPr="001032AF">
        <w:rPr>
          <w:rFonts w:ascii="Times New Roman" w:hAnsi="Times New Roman" w:cs="Times New Roman"/>
          <w:b/>
          <w:bCs/>
          <w:i/>
          <w:sz w:val="24"/>
          <w:szCs w:val="24"/>
        </w:rPr>
        <w:fldChar w:fldCharType="separate"/>
      </w:r>
      <w:r w:rsidR="009A6217">
        <w:rPr>
          <w:rFonts w:ascii="Times New Roman" w:hAnsi="Times New Roman" w:cs="Times New Roman"/>
          <w:b/>
          <w:bCs/>
          <w:noProof/>
          <w:sz w:val="24"/>
          <w:szCs w:val="24"/>
        </w:rPr>
        <w:t>2</w:t>
      </w:r>
      <w:r w:rsidRPr="001032AF">
        <w:rPr>
          <w:rFonts w:ascii="Times New Roman" w:hAnsi="Times New Roman" w:cs="Times New Roman"/>
          <w:b/>
          <w:bCs/>
          <w:i/>
          <w:sz w:val="24"/>
          <w:szCs w:val="24"/>
        </w:rPr>
        <w:fldChar w:fldCharType="end"/>
      </w:r>
      <w:r w:rsidR="001032AF">
        <w:rPr>
          <w:rFonts w:ascii="Times New Roman" w:hAnsi="Times New Roman" w:cs="Times New Roman"/>
          <w:b/>
          <w:bCs/>
          <w:i/>
          <w:sz w:val="24"/>
          <w:szCs w:val="24"/>
        </w:rPr>
        <w:t>.</w:t>
      </w:r>
      <w:r w:rsidRPr="002B685D">
        <w:rPr>
          <w:rFonts w:ascii="Times New Roman" w:hAnsi="Times New Roman" w:cs="Times New Roman"/>
          <w:sz w:val="24"/>
          <w:szCs w:val="24"/>
        </w:rPr>
        <w:t xml:space="preserve"> Tasa de incidencia de Casos COVID-19 por trimestres 2020 – 2022</w:t>
      </w:r>
    </w:p>
    <w:p w14:paraId="42FAD18A" w14:textId="0060C894" w:rsidR="00F75B47" w:rsidRPr="002B685D" w:rsidRDefault="00A16D47" w:rsidP="00734705">
      <w:pPr>
        <w:spacing w:line="360" w:lineRule="auto"/>
        <w:jc w:val="center"/>
        <w:rPr>
          <w:rFonts w:ascii="Times New Roman" w:hAnsi="Times New Roman" w:cs="Times New Roman"/>
          <w:sz w:val="24"/>
          <w:szCs w:val="24"/>
        </w:rPr>
      </w:pPr>
      <w:r w:rsidRPr="002B685D">
        <w:rPr>
          <w:rFonts w:ascii="Times New Roman" w:hAnsi="Times New Roman" w:cs="Times New Roman"/>
          <w:noProof/>
          <w:sz w:val="24"/>
          <w:szCs w:val="24"/>
        </w:rPr>
        <w:drawing>
          <wp:inline distT="0" distB="0" distL="0" distR="0" wp14:anchorId="2FFE49C6" wp14:editId="5E6D1E3E">
            <wp:extent cx="3912130" cy="2541600"/>
            <wp:effectExtent l="0" t="0" r="0" b="0"/>
            <wp:docPr id="1386893477" name="Imagen 2"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93477" name="Imagen 2" descr="Gráfico, Gráfico de líneas&#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2130" cy="2541600"/>
                    </a:xfrm>
                    <a:prstGeom prst="rect">
                      <a:avLst/>
                    </a:prstGeom>
                    <a:noFill/>
                    <a:ln>
                      <a:noFill/>
                    </a:ln>
                  </pic:spPr>
                </pic:pic>
              </a:graphicData>
            </a:graphic>
          </wp:inline>
        </w:drawing>
      </w:r>
    </w:p>
    <w:p w14:paraId="211B77D9" w14:textId="285F19A5" w:rsidR="00F75B47" w:rsidRPr="002B685D" w:rsidRDefault="00F75B47" w:rsidP="001032AF">
      <w:pPr>
        <w:pStyle w:val="Descripcin"/>
        <w:spacing w:after="0" w:line="360" w:lineRule="auto"/>
        <w:jc w:val="center"/>
        <w:rPr>
          <w:rFonts w:ascii="Times New Roman" w:hAnsi="Times New Roman" w:cs="Times New Roman"/>
          <w:i w:val="0"/>
          <w:color w:val="auto"/>
          <w:sz w:val="24"/>
          <w:szCs w:val="24"/>
        </w:rPr>
      </w:pPr>
      <w:r w:rsidRPr="002B685D">
        <w:rPr>
          <w:rFonts w:ascii="Times New Roman" w:hAnsi="Times New Roman" w:cs="Times New Roman"/>
          <w:i w:val="0"/>
          <w:color w:val="auto"/>
          <w:sz w:val="24"/>
          <w:szCs w:val="24"/>
        </w:rPr>
        <w:t>Fuente: Elaboración propia</w:t>
      </w:r>
    </w:p>
    <w:p w14:paraId="122EEB04" w14:textId="7030FAD0" w:rsidR="00734705" w:rsidRDefault="005C267C" w:rsidP="001032AF">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Al analizar trimestralmente en términos absolutos los contagios de COVID-</w:t>
      </w:r>
      <w:r w:rsidR="00962304" w:rsidRPr="002B685D">
        <w:rPr>
          <w:rFonts w:ascii="Times New Roman" w:eastAsia="Times New Roman" w:hAnsi="Times New Roman" w:cs="Times New Roman"/>
          <w:sz w:val="24"/>
          <w:szCs w:val="24"/>
        </w:rPr>
        <w:t>19 tenemos</w:t>
      </w:r>
      <w:r w:rsidRPr="002B685D">
        <w:rPr>
          <w:rFonts w:ascii="Times New Roman" w:eastAsia="Times New Roman" w:hAnsi="Times New Roman" w:cs="Times New Roman"/>
          <w:sz w:val="24"/>
          <w:szCs w:val="24"/>
        </w:rPr>
        <w:t xml:space="preserve"> que </w:t>
      </w:r>
      <w:r w:rsidR="00F32125" w:rsidRPr="002B685D">
        <w:rPr>
          <w:rFonts w:ascii="Times New Roman" w:eastAsia="Times New Roman" w:hAnsi="Times New Roman" w:cs="Times New Roman"/>
          <w:sz w:val="24"/>
          <w:szCs w:val="24"/>
        </w:rPr>
        <w:t xml:space="preserve">la serie </w:t>
      </w:r>
      <w:r w:rsidRPr="002B685D">
        <w:rPr>
          <w:rFonts w:ascii="Times New Roman" w:eastAsia="Times New Roman" w:hAnsi="Times New Roman" w:cs="Times New Roman"/>
          <w:sz w:val="24"/>
          <w:szCs w:val="24"/>
        </w:rPr>
        <w:t xml:space="preserve">empieza en el primer trimestre del 2020 con 4672 contagios; para el segundo trimestre de ese año los contagios marcaron su primer gran incremento a </w:t>
      </w:r>
      <w:r w:rsidR="008204A0" w:rsidRPr="002B685D">
        <w:rPr>
          <w:rFonts w:ascii="Times New Roman" w:eastAsia="Times New Roman" w:hAnsi="Times New Roman" w:cs="Times New Roman"/>
          <w:sz w:val="24"/>
          <w:szCs w:val="24"/>
        </w:rPr>
        <w:t>305</w:t>
      </w:r>
      <w:r w:rsidR="00651539">
        <w:rPr>
          <w:rFonts w:ascii="Times New Roman" w:eastAsia="Times New Roman" w:hAnsi="Times New Roman" w:cs="Times New Roman"/>
          <w:sz w:val="24"/>
          <w:szCs w:val="24"/>
        </w:rPr>
        <w:t>,</w:t>
      </w:r>
      <w:r w:rsidR="008204A0" w:rsidRPr="002B685D">
        <w:rPr>
          <w:rFonts w:ascii="Times New Roman" w:eastAsia="Times New Roman" w:hAnsi="Times New Roman" w:cs="Times New Roman"/>
          <w:sz w:val="24"/>
          <w:szCs w:val="24"/>
        </w:rPr>
        <w:t>672</w:t>
      </w:r>
      <w:r w:rsidR="00D40F48" w:rsidRPr="002B685D">
        <w:rPr>
          <w:rFonts w:ascii="Times New Roman" w:eastAsia="Times New Roman" w:hAnsi="Times New Roman" w:cs="Times New Roman"/>
          <w:sz w:val="24"/>
          <w:szCs w:val="24"/>
        </w:rPr>
        <w:t xml:space="preserve">, </w:t>
      </w:r>
      <w:r w:rsidRPr="002B685D">
        <w:rPr>
          <w:rFonts w:ascii="Times New Roman" w:eastAsia="Times New Roman" w:hAnsi="Times New Roman" w:cs="Times New Roman"/>
          <w:sz w:val="24"/>
          <w:szCs w:val="24"/>
        </w:rPr>
        <w:t>en el tercer trimestre la cifra subió a 519</w:t>
      </w:r>
      <w:r w:rsidR="00651539">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940 y en el cuarto trimestre se tuvieron 729</w:t>
      </w:r>
      <w:r w:rsidR="00651539">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683 contagios. En 2021 el comportamiento fue más variable</w:t>
      </w:r>
      <w:r w:rsidR="00F63913" w:rsidRPr="002B685D">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 xml:space="preserve"> en el primer trimestre se registraron 759</w:t>
      </w:r>
      <w:r w:rsidR="00651539">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326 casos</w:t>
      </w:r>
      <w:r w:rsidR="00F63913" w:rsidRPr="002B685D">
        <w:rPr>
          <w:rFonts w:ascii="Times New Roman" w:eastAsia="Times New Roman" w:hAnsi="Times New Roman" w:cs="Times New Roman"/>
          <w:sz w:val="24"/>
          <w:szCs w:val="24"/>
        </w:rPr>
        <w:t xml:space="preserve"> (</w:t>
      </w:r>
      <w:r w:rsidRPr="002B685D">
        <w:rPr>
          <w:rFonts w:ascii="Times New Roman" w:eastAsia="Times New Roman" w:hAnsi="Times New Roman" w:cs="Times New Roman"/>
          <w:sz w:val="24"/>
          <w:szCs w:val="24"/>
        </w:rPr>
        <w:t>cifra mayor que cualquier trimestre del año 2020</w:t>
      </w:r>
      <w:r w:rsidR="00F63913" w:rsidRPr="002B685D">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 para el segundo trimestre se observó una disminución bastante alentadora con 262</w:t>
      </w:r>
      <w:r w:rsidR="006364E2">
        <w:rPr>
          <w:rFonts w:ascii="Times New Roman" w:eastAsia="Times New Roman" w:hAnsi="Times New Roman" w:cs="Times New Roman"/>
          <w:sz w:val="24"/>
          <w:szCs w:val="24"/>
        </w:rPr>
        <w:t xml:space="preserve"> </w:t>
      </w:r>
      <w:r w:rsidRPr="002B685D">
        <w:rPr>
          <w:rFonts w:ascii="Times New Roman" w:eastAsia="Times New Roman" w:hAnsi="Times New Roman" w:cs="Times New Roman"/>
          <w:sz w:val="24"/>
          <w:szCs w:val="24"/>
        </w:rPr>
        <w:t>690 contagios, pero esto no dur</w:t>
      </w:r>
      <w:r w:rsidR="00C6146B" w:rsidRPr="002B685D">
        <w:rPr>
          <w:rFonts w:ascii="Times New Roman" w:eastAsia="Times New Roman" w:hAnsi="Times New Roman" w:cs="Times New Roman"/>
          <w:sz w:val="24"/>
          <w:szCs w:val="24"/>
        </w:rPr>
        <w:t xml:space="preserve">ó </w:t>
      </w:r>
      <w:r w:rsidRPr="002B685D">
        <w:rPr>
          <w:rFonts w:ascii="Times New Roman" w:eastAsia="Times New Roman" w:hAnsi="Times New Roman" w:cs="Times New Roman"/>
          <w:sz w:val="24"/>
          <w:szCs w:val="24"/>
        </w:rPr>
        <w:t xml:space="preserve">mucho ya que los contagios repuntaron exponencialmente </w:t>
      </w:r>
      <w:r w:rsidR="009541D4" w:rsidRPr="002B685D">
        <w:rPr>
          <w:rFonts w:ascii="Times New Roman" w:eastAsia="Times New Roman" w:hAnsi="Times New Roman" w:cs="Times New Roman"/>
          <w:sz w:val="24"/>
          <w:szCs w:val="24"/>
        </w:rPr>
        <w:t xml:space="preserve">en el tercer trimestre </w:t>
      </w:r>
      <w:r w:rsidRPr="002B685D">
        <w:rPr>
          <w:rFonts w:ascii="Times New Roman" w:eastAsia="Times New Roman" w:hAnsi="Times New Roman" w:cs="Times New Roman"/>
          <w:sz w:val="24"/>
          <w:szCs w:val="24"/>
        </w:rPr>
        <w:t>alcanzando 1</w:t>
      </w:r>
      <w:r w:rsidR="000C3047">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166</w:t>
      </w:r>
      <w:r w:rsidR="000C3047">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 xml:space="preserve">610 contagios </w:t>
      </w:r>
      <w:r w:rsidR="009541D4" w:rsidRPr="002B685D">
        <w:rPr>
          <w:rFonts w:ascii="Times New Roman" w:eastAsia="Times New Roman" w:hAnsi="Times New Roman" w:cs="Times New Roman"/>
          <w:sz w:val="24"/>
          <w:szCs w:val="24"/>
        </w:rPr>
        <w:t>(</w:t>
      </w:r>
      <w:r w:rsidR="004B68B2" w:rsidRPr="002B685D">
        <w:rPr>
          <w:rFonts w:ascii="Times New Roman" w:eastAsia="Times New Roman" w:hAnsi="Times New Roman" w:cs="Times New Roman"/>
          <w:sz w:val="24"/>
          <w:szCs w:val="24"/>
        </w:rPr>
        <w:t>período</w:t>
      </w:r>
      <w:r w:rsidRPr="002B685D">
        <w:rPr>
          <w:rFonts w:ascii="Times New Roman" w:eastAsia="Times New Roman" w:hAnsi="Times New Roman" w:cs="Times New Roman"/>
          <w:sz w:val="24"/>
          <w:szCs w:val="24"/>
        </w:rPr>
        <w:t xml:space="preserve"> más alto de 2021</w:t>
      </w:r>
      <w:r w:rsidR="009541D4" w:rsidRPr="002B685D">
        <w:rPr>
          <w:rFonts w:ascii="Times New Roman" w:eastAsia="Times New Roman" w:hAnsi="Times New Roman" w:cs="Times New Roman"/>
          <w:sz w:val="24"/>
          <w:szCs w:val="24"/>
        </w:rPr>
        <w:t>)</w:t>
      </w:r>
      <w:r w:rsidR="00180E8F" w:rsidRPr="002B685D">
        <w:rPr>
          <w:rFonts w:ascii="Times New Roman" w:eastAsia="Times New Roman" w:hAnsi="Times New Roman" w:cs="Times New Roman"/>
          <w:sz w:val="24"/>
          <w:szCs w:val="24"/>
        </w:rPr>
        <w:t xml:space="preserve">, y finalmente </w:t>
      </w:r>
      <w:r w:rsidRPr="002B685D">
        <w:rPr>
          <w:rFonts w:ascii="Times New Roman" w:eastAsia="Times New Roman" w:hAnsi="Times New Roman" w:cs="Times New Roman"/>
          <w:sz w:val="24"/>
          <w:szCs w:val="24"/>
        </w:rPr>
        <w:t>en 2022 se tuvo el repunte más fuerte de toda la serie analizada en esta investigación con 1</w:t>
      </w:r>
      <w:r w:rsidR="000C3047">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669</w:t>
      </w:r>
      <w:r w:rsidR="000C3047">
        <w:rPr>
          <w:rFonts w:ascii="Times New Roman" w:eastAsia="Times New Roman" w:hAnsi="Times New Roman" w:cs="Times New Roman"/>
          <w:sz w:val="24"/>
          <w:szCs w:val="24"/>
        </w:rPr>
        <w:t>,</w:t>
      </w:r>
      <w:r w:rsidRPr="002B685D">
        <w:rPr>
          <w:rFonts w:ascii="Times New Roman" w:eastAsia="Times New Roman" w:hAnsi="Times New Roman" w:cs="Times New Roman"/>
          <w:sz w:val="24"/>
          <w:szCs w:val="24"/>
        </w:rPr>
        <w:t xml:space="preserve">435 contagios (véase </w:t>
      </w:r>
      <w:r w:rsidR="00861DD6">
        <w:rPr>
          <w:rFonts w:ascii="Times New Roman" w:eastAsia="Times New Roman" w:hAnsi="Times New Roman" w:cs="Times New Roman"/>
          <w:sz w:val="24"/>
          <w:szCs w:val="24"/>
        </w:rPr>
        <w:t>Fig</w:t>
      </w:r>
      <w:r w:rsidR="00562D1D">
        <w:rPr>
          <w:rFonts w:ascii="Times New Roman" w:eastAsia="Times New Roman" w:hAnsi="Times New Roman" w:cs="Times New Roman"/>
          <w:sz w:val="24"/>
          <w:szCs w:val="24"/>
        </w:rPr>
        <w:t>ura</w:t>
      </w:r>
      <w:r w:rsidR="00861DD6">
        <w:rPr>
          <w:rFonts w:ascii="Times New Roman" w:eastAsia="Times New Roman" w:hAnsi="Times New Roman" w:cs="Times New Roman"/>
          <w:sz w:val="24"/>
          <w:szCs w:val="24"/>
        </w:rPr>
        <w:t>.3</w:t>
      </w:r>
      <w:r w:rsidRPr="002B685D">
        <w:rPr>
          <w:rFonts w:ascii="Times New Roman" w:eastAsia="Times New Roman" w:hAnsi="Times New Roman" w:cs="Times New Roman"/>
          <w:sz w:val="24"/>
          <w:szCs w:val="24"/>
        </w:rPr>
        <w:t>)</w:t>
      </w:r>
    </w:p>
    <w:p w14:paraId="62D0AF8A" w14:textId="77777777" w:rsidR="00FE7A1C" w:rsidRDefault="00FE7A1C"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2EBF848"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024E2B0"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655AA11"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2A2C042"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EC5CCEA"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B54BA5D"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19FF392"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93C7CB5" w14:textId="77777777" w:rsidR="00946B11"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9038C34" w14:textId="77777777" w:rsidR="00946B11" w:rsidRPr="002B685D" w:rsidRDefault="00946B11" w:rsidP="005C267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40B431E" w14:textId="7291A0A5" w:rsidR="00734705" w:rsidRPr="002B685D" w:rsidRDefault="00734705" w:rsidP="00734705">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1032AF">
        <w:rPr>
          <w:rFonts w:ascii="Times New Roman" w:hAnsi="Times New Roman" w:cs="Times New Roman"/>
          <w:b/>
          <w:bCs/>
          <w:sz w:val="24"/>
          <w:szCs w:val="24"/>
        </w:rPr>
        <w:lastRenderedPageBreak/>
        <w:t>Fig</w:t>
      </w:r>
      <w:r w:rsidR="00562D1D" w:rsidRPr="001032AF">
        <w:rPr>
          <w:rFonts w:ascii="Times New Roman" w:hAnsi="Times New Roman" w:cs="Times New Roman"/>
          <w:b/>
          <w:bCs/>
          <w:sz w:val="24"/>
          <w:szCs w:val="24"/>
        </w:rPr>
        <w:t>ura</w:t>
      </w:r>
      <w:r w:rsidR="001032AF">
        <w:rPr>
          <w:rFonts w:ascii="Times New Roman" w:hAnsi="Times New Roman" w:cs="Times New Roman"/>
          <w:b/>
          <w:bCs/>
          <w:sz w:val="24"/>
          <w:szCs w:val="24"/>
        </w:rPr>
        <w:t xml:space="preserve"> </w:t>
      </w:r>
      <w:r w:rsidRPr="001032AF">
        <w:rPr>
          <w:rFonts w:ascii="Times New Roman" w:hAnsi="Times New Roman" w:cs="Times New Roman"/>
          <w:b/>
          <w:bCs/>
          <w:sz w:val="24"/>
          <w:szCs w:val="24"/>
        </w:rPr>
        <w:t>3</w:t>
      </w:r>
      <w:r w:rsidR="001032AF">
        <w:rPr>
          <w:rFonts w:ascii="Times New Roman" w:hAnsi="Times New Roman" w:cs="Times New Roman"/>
          <w:b/>
          <w:bCs/>
          <w:sz w:val="24"/>
          <w:szCs w:val="24"/>
        </w:rPr>
        <w:t>.</w:t>
      </w:r>
      <w:r w:rsidRPr="002B685D">
        <w:rPr>
          <w:rFonts w:ascii="Times New Roman" w:hAnsi="Times New Roman" w:cs="Times New Roman"/>
          <w:sz w:val="24"/>
          <w:szCs w:val="24"/>
        </w:rPr>
        <w:t xml:space="preserve"> Contagios absolutos de COVID-19 por trimestres 2020 – 2022.</w:t>
      </w:r>
    </w:p>
    <w:p w14:paraId="67591D8D" w14:textId="6D6D19E4" w:rsidR="00180E8F" w:rsidRPr="002B685D" w:rsidRDefault="004339B9" w:rsidP="00734705">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2B685D">
        <w:rPr>
          <w:rFonts w:ascii="Times New Roman" w:eastAsia="Times New Roman" w:hAnsi="Times New Roman" w:cs="Times New Roman"/>
          <w:noProof/>
          <w:sz w:val="24"/>
          <w:szCs w:val="24"/>
        </w:rPr>
        <w:drawing>
          <wp:inline distT="0" distB="0" distL="0" distR="0" wp14:anchorId="64E84D2A" wp14:editId="72936522">
            <wp:extent cx="4459605" cy="2727788"/>
            <wp:effectExtent l="0" t="0" r="0" b="0"/>
            <wp:docPr id="6587024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2292" cy="2735548"/>
                    </a:xfrm>
                    <a:prstGeom prst="rect">
                      <a:avLst/>
                    </a:prstGeom>
                    <a:noFill/>
                    <a:ln>
                      <a:noFill/>
                    </a:ln>
                  </pic:spPr>
                </pic:pic>
              </a:graphicData>
            </a:graphic>
          </wp:inline>
        </w:drawing>
      </w:r>
    </w:p>
    <w:p w14:paraId="3F88F443" w14:textId="2CFAAC15" w:rsidR="00180E8F" w:rsidRPr="002B685D" w:rsidRDefault="004339B9" w:rsidP="001032AF">
      <w:pPr>
        <w:pStyle w:val="Descripcin"/>
        <w:spacing w:after="0" w:line="360" w:lineRule="auto"/>
        <w:jc w:val="center"/>
        <w:rPr>
          <w:rFonts w:ascii="Times New Roman" w:hAnsi="Times New Roman" w:cs="Times New Roman"/>
          <w:i w:val="0"/>
          <w:color w:val="auto"/>
          <w:sz w:val="24"/>
          <w:szCs w:val="24"/>
        </w:rPr>
      </w:pPr>
      <w:r w:rsidRPr="002B685D">
        <w:rPr>
          <w:rFonts w:ascii="Times New Roman" w:hAnsi="Times New Roman" w:cs="Times New Roman"/>
          <w:i w:val="0"/>
          <w:color w:val="auto"/>
          <w:sz w:val="24"/>
          <w:szCs w:val="24"/>
        </w:rPr>
        <w:t>Fuente: Elaboración propia</w:t>
      </w:r>
    </w:p>
    <w:p w14:paraId="3BCF185F" w14:textId="7D09C97D" w:rsidR="007D5021" w:rsidRPr="002B685D" w:rsidRDefault="007D5021" w:rsidP="001032AF">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2B685D">
        <w:rPr>
          <w:rFonts w:ascii="Times New Roman" w:eastAsia="Times New Roman" w:hAnsi="Times New Roman" w:cs="Times New Roman"/>
          <w:sz w:val="24"/>
          <w:szCs w:val="24"/>
        </w:rPr>
        <w:t>Si bien los datos absolutos son relevantes, también lo es analizar lo que significaron estas cifras con respecto a la población total de México. En 2020 el porcentaje de la población contagiada pas</w:t>
      </w:r>
      <w:r w:rsidR="00943041" w:rsidRPr="002B685D">
        <w:rPr>
          <w:rFonts w:ascii="Times New Roman" w:eastAsia="Times New Roman" w:hAnsi="Times New Roman" w:cs="Times New Roman"/>
          <w:sz w:val="24"/>
          <w:szCs w:val="24"/>
        </w:rPr>
        <w:t xml:space="preserve">ó </w:t>
      </w:r>
      <w:r w:rsidRPr="002B685D">
        <w:rPr>
          <w:rFonts w:ascii="Times New Roman" w:eastAsia="Times New Roman" w:hAnsi="Times New Roman" w:cs="Times New Roman"/>
          <w:sz w:val="24"/>
          <w:szCs w:val="24"/>
        </w:rPr>
        <w:t xml:space="preserve">de 0.0037% durante el primer trimestre a 0.58% al final del año, </w:t>
      </w:r>
      <w:r w:rsidR="00FF0208">
        <w:rPr>
          <w:rFonts w:ascii="Times New Roman" w:eastAsia="Times New Roman" w:hAnsi="Times New Roman" w:cs="Times New Roman"/>
          <w:sz w:val="24"/>
          <w:szCs w:val="24"/>
        </w:rPr>
        <w:t>proporción reducida</w:t>
      </w:r>
      <w:r w:rsidRPr="002B685D">
        <w:rPr>
          <w:rFonts w:ascii="Times New Roman" w:eastAsia="Times New Roman" w:hAnsi="Times New Roman" w:cs="Times New Roman"/>
          <w:sz w:val="24"/>
          <w:szCs w:val="24"/>
        </w:rPr>
        <w:t xml:space="preserve"> pues todavía no se alcanzaba el </w:t>
      </w:r>
      <w:r w:rsidR="00126C29">
        <w:rPr>
          <w:rFonts w:ascii="Times New Roman" w:eastAsia="Times New Roman" w:hAnsi="Times New Roman" w:cs="Times New Roman"/>
          <w:sz w:val="24"/>
          <w:szCs w:val="24"/>
        </w:rPr>
        <w:t>uno por ciento</w:t>
      </w:r>
      <w:r w:rsidRPr="002B685D">
        <w:rPr>
          <w:rFonts w:ascii="Times New Roman" w:eastAsia="Times New Roman" w:hAnsi="Times New Roman" w:cs="Times New Roman"/>
          <w:sz w:val="24"/>
          <w:szCs w:val="24"/>
        </w:rPr>
        <w:t xml:space="preserve">. Sin embargo, casi a finales del 2021 la cifra alcanzó el 0.92% </w:t>
      </w:r>
      <w:r w:rsidR="00931C5D" w:rsidRPr="002B685D">
        <w:rPr>
          <w:rFonts w:ascii="Times New Roman" w:eastAsia="Times New Roman" w:hAnsi="Times New Roman" w:cs="Times New Roman"/>
          <w:sz w:val="24"/>
          <w:szCs w:val="24"/>
        </w:rPr>
        <w:t>y en</w:t>
      </w:r>
      <w:r w:rsidRPr="002B685D">
        <w:rPr>
          <w:rFonts w:ascii="Times New Roman" w:eastAsia="Times New Roman" w:hAnsi="Times New Roman" w:cs="Times New Roman"/>
          <w:sz w:val="24"/>
          <w:szCs w:val="24"/>
        </w:rPr>
        <w:t xml:space="preserve"> 2022 finalmente ascendió a 1.3% (véase </w:t>
      </w:r>
      <w:r w:rsidR="00BC3F8C">
        <w:rPr>
          <w:rFonts w:ascii="Times New Roman" w:eastAsia="Times New Roman" w:hAnsi="Times New Roman" w:cs="Times New Roman"/>
          <w:sz w:val="24"/>
          <w:szCs w:val="24"/>
        </w:rPr>
        <w:t>Fig</w:t>
      </w:r>
      <w:r w:rsidR="008B0F8B">
        <w:rPr>
          <w:rFonts w:ascii="Times New Roman" w:eastAsia="Times New Roman" w:hAnsi="Times New Roman" w:cs="Times New Roman"/>
          <w:sz w:val="24"/>
          <w:szCs w:val="24"/>
        </w:rPr>
        <w:t>ura</w:t>
      </w:r>
      <w:r w:rsidR="00BC3F8C">
        <w:rPr>
          <w:rFonts w:ascii="Times New Roman" w:eastAsia="Times New Roman" w:hAnsi="Times New Roman" w:cs="Times New Roman"/>
          <w:sz w:val="24"/>
          <w:szCs w:val="24"/>
        </w:rPr>
        <w:t xml:space="preserve">. </w:t>
      </w:r>
      <w:r w:rsidRPr="002B685D">
        <w:rPr>
          <w:rFonts w:ascii="Times New Roman" w:eastAsia="Times New Roman" w:hAnsi="Times New Roman" w:cs="Times New Roman"/>
          <w:sz w:val="24"/>
          <w:szCs w:val="24"/>
        </w:rPr>
        <w:t xml:space="preserve">4). </w:t>
      </w:r>
    </w:p>
    <w:p w14:paraId="119D58E5" w14:textId="77777777" w:rsidR="00734705" w:rsidRPr="002B685D" w:rsidRDefault="00734705" w:rsidP="001032AF">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724079C4" w14:textId="66C7A30F" w:rsidR="00734705" w:rsidRPr="002B685D" w:rsidRDefault="00734705" w:rsidP="001032AF">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1032AF">
        <w:rPr>
          <w:rFonts w:ascii="Times New Roman" w:hAnsi="Times New Roman" w:cs="Times New Roman"/>
          <w:b/>
          <w:bCs/>
          <w:sz w:val="24"/>
          <w:szCs w:val="24"/>
        </w:rPr>
        <w:t>Fig</w:t>
      </w:r>
      <w:r w:rsidR="008B0F8B" w:rsidRPr="001032AF">
        <w:rPr>
          <w:rFonts w:ascii="Times New Roman" w:hAnsi="Times New Roman" w:cs="Times New Roman"/>
          <w:b/>
          <w:bCs/>
          <w:sz w:val="24"/>
          <w:szCs w:val="24"/>
        </w:rPr>
        <w:t>ura</w:t>
      </w:r>
      <w:r w:rsidR="001032AF" w:rsidRPr="001032AF">
        <w:rPr>
          <w:rFonts w:ascii="Times New Roman" w:hAnsi="Times New Roman" w:cs="Times New Roman"/>
          <w:b/>
          <w:bCs/>
          <w:sz w:val="24"/>
          <w:szCs w:val="24"/>
        </w:rPr>
        <w:t xml:space="preserve"> </w:t>
      </w:r>
      <w:r w:rsidRPr="001032AF">
        <w:rPr>
          <w:rFonts w:ascii="Times New Roman" w:hAnsi="Times New Roman" w:cs="Times New Roman"/>
          <w:b/>
          <w:bCs/>
          <w:sz w:val="24"/>
          <w:szCs w:val="24"/>
        </w:rPr>
        <w:t>4</w:t>
      </w:r>
      <w:r w:rsidR="001032AF" w:rsidRPr="001032AF">
        <w:rPr>
          <w:rFonts w:ascii="Times New Roman" w:hAnsi="Times New Roman" w:cs="Times New Roman"/>
          <w:b/>
          <w:bCs/>
          <w:sz w:val="24"/>
          <w:szCs w:val="24"/>
        </w:rPr>
        <w:t>.</w:t>
      </w:r>
      <w:r w:rsidRPr="002B685D">
        <w:rPr>
          <w:rFonts w:ascii="Times New Roman" w:hAnsi="Times New Roman" w:cs="Times New Roman"/>
          <w:sz w:val="24"/>
          <w:szCs w:val="24"/>
        </w:rPr>
        <w:t xml:space="preserve"> Porcentaje de la población contagiada de COVID-19 por trimestres 2020-202</w:t>
      </w:r>
      <w:r w:rsidR="00BF1E34">
        <w:rPr>
          <w:rFonts w:ascii="Times New Roman" w:hAnsi="Times New Roman" w:cs="Times New Roman"/>
          <w:sz w:val="24"/>
          <w:szCs w:val="24"/>
        </w:rPr>
        <w:t>2</w:t>
      </w:r>
      <w:r w:rsidRPr="002B685D">
        <w:rPr>
          <w:rFonts w:ascii="Times New Roman" w:hAnsi="Times New Roman" w:cs="Times New Roman"/>
          <w:sz w:val="24"/>
          <w:szCs w:val="24"/>
        </w:rPr>
        <w:t>.</w:t>
      </w:r>
    </w:p>
    <w:p w14:paraId="434F20AF" w14:textId="1162219A" w:rsidR="00F75B47" w:rsidRPr="002B685D" w:rsidRDefault="002C3D0A" w:rsidP="00734705">
      <w:pPr>
        <w:keepNext/>
        <w:spacing w:line="360" w:lineRule="auto"/>
        <w:jc w:val="center"/>
        <w:rPr>
          <w:rFonts w:ascii="Times New Roman" w:hAnsi="Times New Roman" w:cs="Times New Roman"/>
          <w:sz w:val="24"/>
          <w:szCs w:val="24"/>
        </w:rPr>
      </w:pPr>
      <w:r w:rsidRPr="002B685D">
        <w:rPr>
          <w:rFonts w:ascii="Times New Roman" w:eastAsia="Times New Roman" w:hAnsi="Times New Roman" w:cs="Times New Roman"/>
          <w:noProof/>
          <w:sz w:val="24"/>
          <w:szCs w:val="24"/>
        </w:rPr>
        <w:drawing>
          <wp:inline distT="0" distB="0" distL="0" distR="0" wp14:anchorId="7CAFDD5E" wp14:editId="244A30D1">
            <wp:extent cx="3606493" cy="1973526"/>
            <wp:effectExtent l="0" t="0" r="0" b="8255"/>
            <wp:docPr id="1658990614" name="Imagen 4"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90614" name="Imagen 4" descr="Gráfico, Gráfico de líneas&#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2809" cy="1987926"/>
                    </a:xfrm>
                    <a:prstGeom prst="rect">
                      <a:avLst/>
                    </a:prstGeom>
                    <a:noFill/>
                    <a:ln>
                      <a:noFill/>
                    </a:ln>
                  </pic:spPr>
                </pic:pic>
              </a:graphicData>
            </a:graphic>
          </wp:inline>
        </w:drawing>
      </w:r>
    </w:p>
    <w:p w14:paraId="6A144D57" w14:textId="1C04816B" w:rsidR="00F75B47" w:rsidRPr="002B685D" w:rsidRDefault="00F75B47" w:rsidP="00734705">
      <w:pPr>
        <w:pStyle w:val="Descripcin"/>
        <w:jc w:val="center"/>
        <w:rPr>
          <w:rFonts w:ascii="Times New Roman" w:hAnsi="Times New Roman" w:cs="Times New Roman"/>
          <w:i w:val="0"/>
          <w:color w:val="auto"/>
          <w:sz w:val="24"/>
          <w:szCs w:val="24"/>
        </w:rPr>
      </w:pPr>
      <w:r w:rsidRPr="002B685D">
        <w:rPr>
          <w:rFonts w:ascii="Times New Roman" w:hAnsi="Times New Roman" w:cs="Times New Roman"/>
          <w:i w:val="0"/>
          <w:color w:val="auto"/>
          <w:sz w:val="24"/>
          <w:szCs w:val="24"/>
        </w:rPr>
        <w:t>Fuente: Elaboración propia</w:t>
      </w:r>
    </w:p>
    <w:p w14:paraId="77501675" w14:textId="7E18F5CA" w:rsidR="00F53DF0" w:rsidRDefault="00123FE7"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El análisis del comportamiento de los contagios m</w:t>
      </w:r>
      <w:r w:rsidR="00D325A0" w:rsidRPr="002B685D">
        <w:rPr>
          <w:rFonts w:ascii="Times New Roman" w:hAnsi="Times New Roman" w:cs="Times New Roman"/>
          <w:sz w:val="24"/>
          <w:szCs w:val="24"/>
        </w:rPr>
        <w:t>ostró</w:t>
      </w:r>
      <w:r w:rsidRPr="002B685D">
        <w:rPr>
          <w:rFonts w:ascii="Times New Roman" w:hAnsi="Times New Roman" w:cs="Times New Roman"/>
          <w:sz w:val="24"/>
          <w:szCs w:val="24"/>
        </w:rPr>
        <w:t xml:space="preserve"> mucha variabilidad sin una tendencia clara con lo cual</w:t>
      </w:r>
      <w:r w:rsidR="00F53DF0" w:rsidRPr="002B685D">
        <w:rPr>
          <w:rFonts w:ascii="Times New Roman" w:hAnsi="Times New Roman" w:cs="Times New Roman"/>
          <w:sz w:val="24"/>
          <w:szCs w:val="24"/>
        </w:rPr>
        <w:t xml:space="preserve"> </w:t>
      </w:r>
      <w:r w:rsidR="00F1392C">
        <w:rPr>
          <w:rFonts w:ascii="Times New Roman" w:hAnsi="Times New Roman" w:cs="Times New Roman"/>
          <w:sz w:val="24"/>
          <w:szCs w:val="24"/>
        </w:rPr>
        <w:t>se p</w:t>
      </w:r>
      <w:r w:rsidR="00F1392C" w:rsidRPr="00F1392C">
        <w:rPr>
          <w:rFonts w:ascii="Times New Roman" w:hAnsi="Times New Roman" w:cs="Times New Roman"/>
          <w:sz w:val="24"/>
          <w:szCs w:val="24"/>
        </w:rPr>
        <w:t>lantea la necesidad de determinar cómo este fenómeno afectó a la economía</w:t>
      </w:r>
      <w:r w:rsidR="003B0B18" w:rsidRPr="002B685D">
        <w:rPr>
          <w:rFonts w:ascii="Times New Roman" w:hAnsi="Times New Roman" w:cs="Times New Roman"/>
          <w:sz w:val="24"/>
          <w:szCs w:val="24"/>
        </w:rPr>
        <w:t xml:space="preserve"> </w:t>
      </w:r>
      <w:r w:rsidR="00E36E5F" w:rsidRPr="002B685D">
        <w:rPr>
          <w:rFonts w:ascii="Times New Roman" w:hAnsi="Times New Roman" w:cs="Times New Roman"/>
          <w:sz w:val="24"/>
          <w:szCs w:val="24"/>
        </w:rPr>
        <w:t>B</w:t>
      </w:r>
      <w:r w:rsidR="00F53DF0" w:rsidRPr="002B685D">
        <w:rPr>
          <w:rFonts w:ascii="Times New Roman" w:hAnsi="Times New Roman" w:cs="Times New Roman"/>
          <w:sz w:val="24"/>
          <w:szCs w:val="24"/>
        </w:rPr>
        <w:t>asándonos en la literatura merece la pena comprobar si las T</w:t>
      </w:r>
      <w:r w:rsidR="00545E76">
        <w:rPr>
          <w:rFonts w:ascii="Times New Roman" w:hAnsi="Times New Roman" w:cs="Times New Roman"/>
          <w:sz w:val="24"/>
          <w:szCs w:val="24"/>
        </w:rPr>
        <w:t>IC</w:t>
      </w:r>
      <w:r w:rsidR="003138C6" w:rsidRPr="002B685D">
        <w:rPr>
          <w:rFonts w:ascii="Times New Roman" w:hAnsi="Times New Roman" w:cs="Times New Roman"/>
          <w:sz w:val="24"/>
          <w:szCs w:val="24"/>
        </w:rPr>
        <w:t xml:space="preserve">, y </w:t>
      </w:r>
      <w:r w:rsidR="003B0B18" w:rsidRPr="002B685D">
        <w:rPr>
          <w:rFonts w:ascii="Times New Roman" w:hAnsi="Times New Roman" w:cs="Times New Roman"/>
          <w:sz w:val="24"/>
          <w:szCs w:val="24"/>
        </w:rPr>
        <w:t xml:space="preserve">el empleo </w:t>
      </w:r>
      <w:r w:rsidR="00F53DF0" w:rsidRPr="002B685D">
        <w:rPr>
          <w:rFonts w:ascii="Times New Roman" w:hAnsi="Times New Roman" w:cs="Times New Roman"/>
          <w:sz w:val="24"/>
          <w:szCs w:val="24"/>
        </w:rPr>
        <w:t xml:space="preserve">en México siguen teniendo un comportamiento positivo en los años de pandemia 2020, 2021 y </w:t>
      </w:r>
      <w:r w:rsidR="00F53DF0" w:rsidRPr="002B685D">
        <w:rPr>
          <w:rFonts w:ascii="Times New Roman" w:hAnsi="Times New Roman" w:cs="Times New Roman"/>
          <w:sz w:val="24"/>
          <w:szCs w:val="24"/>
        </w:rPr>
        <w:lastRenderedPageBreak/>
        <w:t>el prime</w:t>
      </w:r>
      <w:r w:rsidR="00842AD6" w:rsidRPr="002B685D">
        <w:rPr>
          <w:rFonts w:ascii="Times New Roman" w:hAnsi="Times New Roman" w:cs="Times New Roman"/>
          <w:sz w:val="24"/>
          <w:szCs w:val="24"/>
        </w:rPr>
        <w:t>r</w:t>
      </w:r>
      <w:r w:rsidR="00F53DF0" w:rsidRPr="002B685D">
        <w:rPr>
          <w:rFonts w:ascii="Times New Roman" w:hAnsi="Times New Roman" w:cs="Times New Roman"/>
          <w:sz w:val="24"/>
          <w:szCs w:val="24"/>
        </w:rPr>
        <w:t xml:space="preserve"> trimestre del año 2022 y si estas afecciones </w:t>
      </w:r>
      <w:r w:rsidR="00C53AAF">
        <w:rPr>
          <w:rFonts w:ascii="Times New Roman" w:hAnsi="Times New Roman" w:cs="Times New Roman"/>
          <w:sz w:val="24"/>
          <w:szCs w:val="24"/>
        </w:rPr>
        <w:t>son iguales en</w:t>
      </w:r>
      <w:r w:rsidR="00F53DF0" w:rsidRPr="002B685D">
        <w:rPr>
          <w:rFonts w:ascii="Times New Roman" w:hAnsi="Times New Roman" w:cs="Times New Roman"/>
          <w:sz w:val="24"/>
          <w:szCs w:val="24"/>
        </w:rPr>
        <w:t xml:space="preserve"> los estados con menores ingresos.</w:t>
      </w:r>
      <w:r w:rsidR="00F46605" w:rsidRPr="002B685D">
        <w:rPr>
          <w:rFonts w:ascii="Times New Roman" w:hAnsi="Times New Roman" w:cs="Times New Roman"/>
          <w:sz w:val="24"/>
          <w:szCs w:val="24"/>
        </w:rPr>
        <w:t xml:space="preserve"> </w:t>
      </w:r>
    </w:p>
    <w:p w14:paraId="62684125" w14:textId="77777777" w:rsidR="001032AF" w:rsidRPr="002B685D" w:rsidRDefault="001032AF" w:rsidP="001032AF">
      <w:pPr>
        <w:spacing w:after="0" w:line="360" w:lineRule="auto"/>
        <w:jc w:val="both"/>
        <w:rPr>
          <w:rFonts w:ascii="Times New Roman" w:hAnsi="Times New Roman" w:cs="Times New Roman"/>
          <w:sz w:val="24"/>
          <w:szCs w:val="24"/>
        </w:rPr>
      </w:pPr>
    </w:p>
    <w:p w14:paraId="1C3F8876" w14:textId="08453787" w:rsidR="004B33BB" w:rsidRPr="00FD68C4" w:rsidRDefault="00F46605" w:rsidP="001032AF">
      <w:pPr>
        <w:spacing w:after="0" w:line="360" w:lineRule="auto"/>
        <w:jc w:val="center"/>
        <w:rPr>
          <w:rFonts w:ascii="Times New Roman" w:hAnsi="Times New Roman" w:cs="Times New Roman"/>
          <w:b/>
          <w:sz w:val="32"/>
          <w:szCs w:val="32"/>
        </w:rPr>
      </w:pPr>
      <w:r w:rsidRPr="00FD68C4">
        <w:rPr>
          <w:rFonts w:ascii="Times New Roman" w:hAnsi="Times New Roman" w:cs="Times New Roman"/>
          <w:b/>
          <w:sz w:val="32"/>
          <w:szCs w:val="32"/>
        </w:rPr>
        <w:t>M</w:t>
      </w:r>
      <w:r w:rsidR="003B0B18" w:rsidRPr="00FD68C4">
        <w:rPr>
          <w:rFonts w:ascii="Times New Roman" w:hAnsi="Times New Roman" w:cs="Times New Roman"/>
          <w:b/>
          <w:sz w:val="32"/>
          <w:szCs w:val="32"/>
        </w:rPr>
        <w:t>etodología</w:t>
      </w:r>
    </w:p>
    <w:p w14:paraId="567A6D4E" w14:textId="69B78D0A" w:rsidR="00D57F3E" w:rsidRPr="00DB308D" w:rsidRDefault="004B33BB" w:rsidP="001032AF">
      <w:pPr>
        <w:spacing w:after="0" w:line="360" w:lineRule="auto"/>
        <w:jc w:val="center"/>
        <w:rPr>
          <w:rFonts w:ascii="Times New Roman" w:hAnsi="Times New Roman" w:cs="Times New Roman"/>
          <w:b/>
          <w:sz w:val="28"/>
          <w:szCs w:val="28"/>
        </w:rPr>
      </w:pPr>
      <w:r w:rsidRPr="00DB308D">
        <w:rPr>
          <w:rFonts w:ascii="Times New Roman" w:hAnsi="Times New Roman" w:cs="Times New Roman"/>
          <w:b/>
          <w:sz w:val="28"/>
          <w:szCs w:val="28"/>
        </w:rPr>
        <w:t>R</w:t>
      </w:r>
      <w:r w:rsidR="003963F2" w:rsidRPr="00DB308D">
        <w:rPr>
          <w:rFonts w:ascii="Times New Roman" w:hAnsi="Times New Roman" w:cs="Times New Roman"/>
          <w:b/>
          <w:sz w:val="28"/>
          <w:szCs w:val="28"/>
        </w:rPr>
        <w:t>ecolección de datos</w:t>
      </w:r>
      <w:r w:rsidR="0082189C">
        <w:rPr>
          <w:rFonts w:ascii="Times New Roman" w:hAnsi="Times New Roman" w:cs="Times New Roman"/>
          <w:b/>
          <w:sz w:val="28"/>
          <w:szCs w:val="28"/>
        </w:rPr>
        <w:t xml:space="preserve"> y variables</w:t>
      </w:r>
    </w:p>
    <w:p w14:paraId="60D11B8F" w14:textId="70BF9D02" w:rsidR="00645D76" w:rsidRDefault="003B0B18"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 xml:space="preserve">La metodología </w:t>
      </w:r>
      <w:r w:rsidR="0014584A" w:rsidRPr="002B685D">
        <w:rPr>
          <w:rFonts w:ascii="Times New Roman" w:hAnsi="Times New Roman" w:cs="Times New Roman"/>
          <w:sz w:val="24"/>
          <w:szCs w:val="24"/>
        </w:rPr>
        <w:t>fue</w:t>
      </w:r>
      <w:r w:rsidR="0038488B" w:rsidRPr="002B685D">
        <w:rPr>
          <w:rFonts w:ascii="Times New Roman" w:hAnsi="Times New Roman" w:cs="Times New Roman"/>
          <w:sz w:val="24"/>
          <w:szCs w:val="24"/>
        </w:rPr>
        <w:t xml:space="preserve"> de carácter exploratorio</w:t>
      </w:r>
      <w:r w:rsidR="00123FE7" w:rsidRPr="002B685D">
        <w:rPr>
          <w:rFonts w:ascii="Times New Roman" w:hAnsi="Times New Roman" w:cs="Times New Roman"/>
          <w:sz w:val="24"/>
          <w:szCs w:val="24"/>
        </w:rPr>
        <w:t xml:space="preserve"> y</w:t>
      </w:r>
      <w:r w:rsidR="0038488B" w:rsidRPr="002B685D">
        <w:rPr>
          <w:rFonts w:ascii="Times New Roman" w:hAnsi="Times New Roman" w:cs="Times New Roman"/>
          <w:sz w:val="24"/>
          <w:szCs w:val="24"/>
        </w:rPr>
        <w:t xml:space="preserve"> cuantitativo</w:t>
      </w:r>
      <w:r w:rsidR="002D358A">
        <w:rPr>
          <w:rFonts w:ascii="Times New Roman" w:hAnsi="Times New Roman" w:cs="Times New Roman"/>
          <w:sz w:val="24"/>
          <w:szCs w:val="24"/>
        </w:rPr>
        <w:t xml:space="preserve">, </w:t>
      </w:r>
      <w:r w:rsidR="003138C6" w:rsidRPr="002B685D">
        <w:rPr>
          <w:rFonts w:ascii="Times New Roman" w:hAnsi="Times New Roman" w:cs="Times New Roman"/>
          <w:sz w:val="24"/>
          <w:szCs w:val="24"/>
        </w:rPr>
        <w:t>fundamentada</w:t>
      </w:r>
      <w:r w:rsidR="00123FE7" w:rsidRPr="002B685D">
        <w:rPr>
          <w:rFonts w:ascii="Times New Roman" w:hAnsi="Times New Roman" w:cs="Times New Roman"/>
          <w:sz w:val="24"/>
          <w:szCs w:val="24"/>
        </w:rPr>
        <w:t xml:space="preserve"> en la estimación de un modelo con datos panel</w:t>
      </w:r>
      <w:r w:rsidR="00A52722">
        <w:rPr>
          <w:rFonts w:ascii="Times New Roman" w:hAnsi="Times New Roman" w:cs="Times New Roman"/>
          <w:sz w:val="24"/>
          <w:szCs w:val="24"/>
        </w:rPr>
        <w:t xml:space="preserve"> balanceado</w:t>
      </w:r>
      <w:r w:rsidR="00123FE7" w:rsidRPr="002B685D">
        <w:rPr>
          <w:rFonts w:ascii="Times New Roman" w:hAnsi="Times New Roman" w:cs="Times New Roman"/>
          <w:sz w:val="24"/>
          <w:szCs w:val="24"/>
        </w:rPr>
        <w:t>. S</w:t>
      </w:r>
      <w:r w:rsidR="00B458DF" w:rsidRPr="002B685D">
        <w:rPr>
          <w:rFonts w:ascii="Times New Roman" w:hAnsi="Times New Roman" w:cs="Times New Roman"/>
          <w:sz w:val="24"/>
          <w:szCs w:val="24"/>
        </w:rPr>
        <w:t xml:space="preserve">e usaron </w:t>
      </w:r>
      <w:r w:rsidR="00793F4D">
        <w:rPr>
          <w:rFonts w:ascii="Times New Roman" w:hAnsi="Times New Roman" w:cs="Times New Roman"/>
          <w:sz w:val="24"/>
          <w:szCs w:val="24"/>
        </w:rPr>
        <w:t>32</w:t>
      </w:r>
      <w:r w:rsidR="00B458DF" w:rsidRPr="002B685D">
        <w:rPr>
          <w:rFonts w:ascii="Times New Roman" w:hAnsi="Times New Roman" w:cs="Times New Roman"/>
          <w:sz w:val="24"/>
          <w:szCs w:val="24"/>
        </w:rPr>
        <w:t xml:space="preserve"> </w:t>
      </w:r>
      <w:r w:rsidR="00123FE7" w:rsidRPr="002B685D">
        <w:rPr>
          <w:rFonts w:ascii="Times New Roman" w:hAnsi="Times New Roman" w:cs="Times New Roman"/>
          <w:sz w:val="24"/>
          <w:szCs w:val="24"/>
        </w:rPr>
        <w:t>entidades federativas</w:t>
      </w:r>
      <w:r w:rsidR="00B458DF" w:rsidRPr="002B685D">
        <w:rPr>
          <w:rFonts w:ascii="Times New Roman" w:hAnsi="Times New Roman" w:cs="Times New Roman"/>
          <w:sz w:val="24"/>
          <w:szCs w:val="24"/>
        </w:rPr>
        <w:t xml:space="preserve"> y una serie temporal de </w:t>
      </w:r>
      <w:r w:rsidR="00793F4D">
        <w:rPr>
          <w:rFonts w:ascii="Times New Roman" w:hAnsi="Times New Roman" w:cs="Times New Roman"/>
          <w:sz w:val="24"/>
          <w:szCs w:val="24"/>
        </w:rPr>
        <w:t>9</w:t>
      </w:r>
      <w:r w:rsidR="00B458DF" w:rsidRPr="002B685D">
        <w:rPr>
          <w:rFonts w:ascii="Times New Roman" w:hAnsi="Times New Roman" w:cs="Times New Roman"/>
          <w:sz w:val="24"/>
          <w:szCs w:val="24"/>
        </w:rPr>
        <w:t xml:space="preserve"> trimestres</w:t>
      </w:r>
      <w:r w:rsidR="0038488B" w:rsidRPr="002B685D">
        <w:rPr>
          <w:rFonts w:ascii="Times New Roman" w:hAnsi="Times New Roman" w:cs="Times New Roman"/>
          <w:sz w:val="24"/>
          <w:szCs w:val="24"/>
        </w:rPr>
        <w:t>,</w:t>
      </w:r>
      <w:r w:rsidR="00123FE7" w:rsidRPr="002B685D">
        <w:rPr>
          <w:rFonts w:ascii="Times New Roman" w:hAnsi="Times New Roman" w:cs="Times New Roman"/>
          <w:sz w:val="24"/>
          <w:szCs w:val="24"/>
        </w:rPr>
        <w:t xml:space="preserve"> lo que permitió conformar una base de datos con </w:t>
      </w:r>
      <w:r w:rsidR="005409A8">
        <w:rPr>
          <w:rFonts w:ascii="Times New Roman" w:hAnsi="Times New Roman" w:cs="Times New Roman"/>
          <w:sz w:val="24"/>
          <w:szCs w:val="24"/>
        </w:rPr>
        <w:t>288</w:t>
      </w:r>
      <w:r w:rsidR="00123FE7" w:rsidRPr="002B685D">
        <w:rPr>
          <w:rFonts w:ascii="Times New Roman" w:hAnsi="Times New Roman" w:cs="Times New Roman"/>
          <w:sz w:val="24"/>
          <w:szCs w:val="24"/>
        </w:rPr>
        <w:t xml:space="preserve"> observaciones. </w:t>
      </w:r>
    </w:p>
    <w:p w14:paraId="48226874" w14:textId="76F37D21" w:rsidR="006030F5" w:rsidRPr="002B685D" w:rsidRDefault="00123FE7" w:rsidP="001032AF">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L</w:t>
      </w:r>
      <w:r w:rsidR="00B458DF" w:rsidRPr="002B685D">
        <w:rPr>
          <w:rFonts w:ascii="Times New Roman" w:hAnsi="Times New Roman" w:cs="Times New Roman"/>
          <w:sz w:val="24"/>
          <w:szCs w:val="24"/>
        </w:rPr>
        <w:t xml:space="preserve">os datos se </w:t>
      </w:r>
      <w:r w:rsidRPr="002B685D">
        <w:rPr>
          <w:rFonts w:ascii="Times New Roman" w:hAnsi="Times New Roman" w:cs="Times New Roman"/>
          <w:sz w:val="24"/>
          <w:szCs w:val="24"/>
        </w:rPr>
        <w:t>obtuvieron</w:t>
      </w:r>
      <w:r w:rsidR="0038488B" w:rsidRPr="002B685D">
        <w:rPr>
          <w:rFonts w:ascii="Times New Roman" w:hAnsi="Times New Roman" w:cs="Times New Roman"/>
          <w:sz w:val="24"/>
          <w:szCs w:val="24"/>
        </w:rPr>
        <w:t xml:space="preserve"> de tres fuentes </w:t>
      </w:r>
      <w:r w:rsidRPr="002B685D">
        <w:rPr>
          <w:rFonts w:ascii="Times New Roman" w:hAnsi="Times New Roman" w:cs="Times New Roman"/>
          <w:sz w:val="24"/>
          <w:szCs w:val="24"/>
        </w:rPr>
        <w:t xml:space="preserve">públicas </w:t>
      </w:r>
      <w:r w:rsidR="0038488B" w:rsidRPr="002B685D">
        <w:rPr>
          <w:rFonts w:ascii="Times New Roman" w:hAnsi="Times New Roman" w:cs="Times New Roman"/>
          <w:sz w:val="24"/>
          <w:szCs w:val="24"/>
        </w:rPr>
        <w:t>oficiales I</w:t>
      </w:r>
      <w:r w:rsidR="00FE7A1C">
        <w:rPr>
          <w:rFonts w:ascii="Times New Roman" w:hAnsi="Times New Roman" w:cs="Times New Roman"/>
          <w:sz w:val="24"/>
          <w:szCs w:val="24"/>
        </w:rPr>
        <w:t>NEGI</w:t>
      </w:r>
      <w:r w:rsidR="0038488B" w:rsidRPr="002B685D">
        <w:rPr>
          <w:rFonts w:ascii="Times New Roman" w:hAnsi="Times New Roman" w:cs="Times New Roman"/>
          <w:sz w:val="24"/>
          <w:szCs w:val="24"/>
        </w:rPr>
        <w:t>, Instituto Federal de Telecomunicaciones (I</w:t>
      </w:r>
      <w:r w:rsidR="00FE7A1C">
        <w:rPr>
          <w:rFonts w:ascii="Times New Roman" w:hAnsi="Times New Roman" w:cs="Times New Roman"/>
          <w:sz w:val="24"/>
          <w:szCs w:val="24"/>
        </w:rPr>
        <w:t>FT</w:t>
      </w:r>
      <w:r w:rsidR="0038488B" w:rsidRPr="002B685D">
        <w:rPr>
          <w:rFonts w:ascii="Times New Roman" w:hAnsi="Times New Roman" w:cs="Times New Roman"/>
          <w:sz w:val="24"/>
          <w:szCs w:val="24"/>
        </w:rPr>
        <w:t xml:space="preserve">) y la Dirección General </w:t>
      </w:r>
      <w:r w:rsidR="00695C41">
        <w:rPr>
          <w:rFonts w:ascii="Times New Roman" w:hAnsi="Times New Roman" w:cs="Times New Roman"/>
          <w:sz w:val="24"/>
          <w:szCs w:val="24"/>
        </w:rPr>
        <w:t>d</w:t>
      </w:r>
      <w:r w:rsidR="0038488B" w:rsidRPr="002B685D">
        <w:rPr>
          <w:rFonts w:ascii="Times New Roman" w:hAnsi="Times New Roman" w:cs="Times New Roman"/>
          <w:sz w:val="24"/>
          <w:szCs w:val="24"/>
        </w:rPr>
        <w:t>e Epidemiología</w:t>
      </w:r>
      <w:r w:rsidR="004574C2" w:rsidRPr="002B685D">
        <w:rPr>
          <w:rFonts w:ascii="Times New Roman" w:hAnsi="Times New Roman" w:cs="Times New Roman"/>
          <w:sz w:val="24"/>
          <w:szCs w:val="24"/>
        </w:rPr>
        <w:t xml:space="preserve">. Las bases de datos </w:t>
      </w:r>
      <w:r w:rsidR="0038488B" w:rsidRPr="002B685D">
        <w:rPr>
          <w:rFonts w:ascii="Times New Roman" w:hAnsi="Times New Roman" w:cs="Times New Roman"/>
          <w:sz w:val="24"/>
          <w:szCs w:val="24"/>
        </w:rPr>
        <w:t>consultadas</w:t>
      </w:r>
      <w:r w:rsidR="004574C2" w:rsidRPr="002B685D">
        <w:rPr>
          <w:rFonts w:ascii="Times New Roman" w:hAnsi="Times New Roman" w:cs="Times New Roman"/>
          <w:sz w:val="24"/>
          <w:szCs w:val="24"/>
        </w:rPr>
        <w:t xml:space="preserve"> fueron</w:t>
      </w:r>
      <w:r w:rsidR="0038488B" w:rsidRPr="002B685D">
        <w:rPr>
          <w:rFonts w:ascii="Times New Roman" w:hAnsi="Times New Roman" w:cs="Times New Roman"/>
          <w:sz w:val="24"/>
          <w:szCs w:val="24"/>
        </w:rPr>
        <w:t xml:space="preserve">: 1) </w:t>
      </w:r>
      <w:r w:rsidR="002E2F0C" w:rsidRPr="002B685D">
        <w:rPr>
          <w:rFonts w:ascii="Times New Roman" w:hAnsi="Times New Roman" w:cs="Times New Roman"/>
          <w:sz w:val="24"/>
          <w:szCs w:val="24"/>
        </w:rPr>
        <w:t>Población Ocupad</w:t>
      </w:r>
      <w:r w:rsidR="0038488B" w:rsidRPr="002B685D">
        <w:rPr>
          <w:rFonts w:ascii="Times New Roman" w:hAnsi="Times New Roman" w:cs="Times New Roman"/>
          <w:sz w:val="24"/>
          <w:szCs w:val="24"/>
        </w:rPr>
        <w:t>a</w:t>
      </w:r>
      <w:r w:rsidRPr="002B685D">
        <w:rPr>
          <w:rFonts w:ascii="Times New Roman" w:hAnsi="Times New Roman" w:cs="Times New Roman"/>
          <w:sz w:val="24"/>
          <w:szCs w:val="24"/>
        </w:rPr>
        <w:t xml:space="preserve"> (personas mayores de </w:t>
      </w:r>
      <w:r w:rsidR="00887A45">
        <w:rPr>
          <w:rFonts w:ascii="Times New Roman" w:hAnsi="Times New Roman" w:cs="Times New Roman"/>
          <w:sz w:val="24"/>
          <w:szCs w:val="24"/>
        </w:rPr>
        <w:t>quince</w:t>
      </w:r>
      <w:r w:rsidRPr="002B685D">
        <w:rPr>
          <w:rFonts w:ascii="Times New Roman" w:hAnsi="Times New Roman" w:cs="Times New Roman"/>
          <w:sz w:val="24"/>
          <w:szCs w:val="24"/>
        </w:rPr>
        <w:t xml:space="preserve"> años con empleo formal e informal)</w:t>
      </w:r>
      <w:r w:rsidR="002E2F0C" w:rsidRPr="002B685D">
        <w:rPr>
          <w:rFonts w:ascii="Times New Roman" w:hAnsi="Times New Roman" w:cs="Times New Roman"/>
          <w:sz w:val="24"/>
          <w:szCs w:val="24"/>
        </w:rPr>
        <w:t xml:space="preserve">, </w:t>
      </w:r>
      <w:r w:rsidR="0038488B" w:rsidRPr="002B685D">
        <w:rPr>
          <w:rFonts w:ascii="Times New Roman" w:hAnsi="Times New Roman" w:cs="Times New Roman"/>
          <w:sz w:val="24"/>
          <w:szCs w:val="24"/>
        </w:rPr>
        <w:t xml:space="preserve">2) </w:t>
      </w:r>
      <w:r w:rsidR="002E2F0C" w:rsidRPr="002B685D">
        <w:rPr>
          <w:rFonts w:ascii="Times New Roman" w:hAnsi="Times New Roman" w:cs="Times New Roman"/>
          <w:sz w:val="24"/>
          <w:szCs w:val="24"/>
        </w:rPr>
        <w:t xml:space="preserve">Indicador Trimestral </w:t>
      </w:r>
      <w:r w:rsidR="002C381E" w:rsidRPr="002B685D">
        <w:rPr>
          <w:rFonts w:ascii="Times New Roman" w:hAnsi="Times New Roman" w:cs="Times New Roman"/>
          <w:sz w:val="24"/>
          <w:szCs w:val="24"/>
        </w:rPr>
        <w:t>d</w:t>
      </w:r>
      <w:r w:rsidR="002E2F0C" w:rsidRPr="002B685D">
        <w:rPr>
          <w:rFonts w:ascii="Times New Roman" w:hAnsi="Times New Roman" w:cs="Times New Roman"/>
          <w:sz w:val="24"/>
          <w:szCs w:val="24"/>
        </w:rPr>
        <w:t xml:space="preserve">e </w:t>
      </w:r>
      <w:r w:rsidR="0038488B" w:rsidRPr="002B685D">
        <w:rPr>
          <w:rFonts w:ascii="Times New Roman" w:hAnsi="Times New Roman" w:cs="Times New Roman"/>
          <w:sz w:val="24"/>
          <w:szCs w:val="24"/>
        </w:rPr>
        <w:t>l</w:t>
      </w:r>
      <w:r w:rsidR="002E2F0C" w:rsidRPr="002B685D">
        <w:rPr>
          <w:rFonts w:ascii="Times New Roman" w:hAnsi="Times New Roman" w:cs="Times New Roman"/>
          <w:sz w:val="24"/>
          <w:szCs w:val="24"/>
        </w:rPr>
        <w:t>a Actividad Económica Estatal</w:t>
      </w:r>
      <w:r w:rsidR="0038488B" w:rsidRPr="002B685D">
        <w:rPr>
          <w:rFonts w:ascii="Times New Roman" w:hAnsi="Times New Roman" w:cs="Times New Roman"/>
          <w:sz w:val="24"/>
          <w:szCs w:val="24"/>
        </w:rPr>
        <w:t>, 3)</w:t>
      </w:r>
      <w:r w:rsidR="004574C2" w:rsidRPr="002B685D">
        <w:rPr>
          <w:rFonts w:ascii="Times New Roman" w:hAnsi="Times New Roman" w:cs="Times New Roman"/>
          <w:sz w:val="24"/>
          <w:szCs w:val="24"/>
        </w:rPr>
        <w:t xml:space="preserve"> Accesos </w:t>
      </w:r>
      <w:r w:rsidR="002E2F0C" w:rsidRPr="002B685D">
        <w:rPr>
          <w:rFonts w:ascii="Times New Roman" w:hAnsi="Times New Roman" w:cs="Times New Roman"/>
          <w:sz w:val="24"/>
          <w:szCs w:val="24"/>
        </w:rPr>
        <w:t>totales del servicio de banda ancha fija por tecnología</w:t>
      </w:r>
      <w:r w:rsidR="004574C2"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(cable coaxial y fibra óptica) </w:t>
      </w:r>
      <w:r w:rsidR="0038488B" w:rsidRPr="002B685D">
        <w:rPr>
          <w:rFonts w:ascii="Times New Roman" w:hAnsi="Times New Roman" w:cs="Times New Roman"/>
          <w:sz w:val="24"/>
          <w:szCs w:val="24"/>
        </w:rPr>
        <w:t>y 4) Contagios de COVID-19 en México</w:t>
      </w:r>
      <w:r w:rsidRPr="002B685D">
        <w:rPr>
          <w:rFonts w:ascii="Times New Roman" w:hAnsi="Times New Roman" w:cs="Times New Roman"/>
          <w:sz w:val="24"/>
          <w:szCs w:val="24"/>
        </w:rPr>
        <w:t xml:space="preserve"> (diarios a nivel estatal</w:t>
      </w:r>
      <w:r w:rsidR="00B35A51" w:rsidRPr="002B685D">
        <w:rPr>
          <w:rFonts w:ascii="Times New Roman" w:hAnsi="Times New Roman" w:cs="Times New Roman"/>
          <w:sz w:val="24"/>
          <w:szCs w:val="24"/>
        </w:rPr>
        <w:t>). Los</w:t>
      </w:r>
      <w:r w:rsidR="002E2F0C" w:rsidRPr="002B685D">
        <w:rPr>
          <w:rFonts w:ascii="Times New Roman" w:hAnsi="Times New Roman" w:cs="Times New Roman"/>
          <w:sz w:val="24"/>
          <w:szCs w:val="24"/>
        </w:rPr>
        <w:t xml:space="preserve"> datos se</w:t>
      </w:r>
      <w:r w:rsidR="0038488B" w:rsidRPr="002B685D">
        <w:rPr>
          <w:rFonts w:ascii="Times New Roman" w:hAnsi="Times New Roman" w:cs="Times New Roman"/>
          <w:sz w:val="24"/>
          <w:szCs w:val="24"/>
        </w:rPr>
        <w:t xml:space="preserve"> recopilaron </w:t>
      </w:r>
      <w:r w:rsidRPr="002B685D">
        <w:rPr>
          <w:rFonts w:ascii="Times New Roman" w:hAnsi="Times New Roman" w:cs="Times New Roman"/>
          <w:sz w:val="24"/>
          <w:szCs w:val="24"/>
        </w:rPr>
        <w:t xml:space="preserve">para la serie </w:t>
      </w:r>
      <w:r w:rsidR="0038488B" w:rsidRPr="002B685D">
        <w:rPr>
          <w:rFonts w:ascii="Times New Roman" w:hAnsi="Times New Roman" w:cs="Times New Roman"/>
          <w:sz w:val="24"/>
          <w:szCs w:val="24"/>
        </w:rPr>
        <w:t>2020–202</w:t>
      </w:r>
      <w:r w:rsidRPr="002B685D">
        <w:rPr>
          <w:rFonts w:ascii="Times New Roman" w:hAnsi="Times New Roman" w:cs="Times New Roman"/>
          <w:sz w:val="24"/>
          <w:szCs w:val="24"/>
        </w:rPr>
        <w:t>2</w:t>
      </w:r>
      <w:r w:rsidR="0038488B" w:rsidRPr="002B685D">
        <w:rPr>
          <w:rFonts w:ascii="Times New Roman" w:hAnsi="Times New Roman" w:cs="Times New Roman"/>
          <w:sz w:val="24"/>
          <w:szCs w:val="24"/>
        </w:rPr>
        <w:t xml:space="preserve">, </w:t>
      </w:r>
      <w:r w:rsidR="00E966D8" w:rsidRPr="002B685D">
        <w:rPr>
          <w:rFonts w:ascii="Times New Roman" w:hAnsi="Times New Roman" w:cs="Times New Roman"/>
          <w:sz w:val="24"/>
          <w:szCs w:val="24"/>
        </w:rPr>
        <w:t xml:space="preserve">y </w:t>
      </w:r>
      <w:r w:rsidRPr="002B685D">
        <w:rPr>
          <w:rFonts w:ascii="Times New Roman" w:hAnsi="Times New Roman" w:cs="Times New Roman"/>
          <w:sz w:val="24"/>
          <w:szCs w:val="24"/>
        </w:rPr>
        <w:t>fueron desagregados a nivel estatal</w:t>
      </w:r>
      <w:r w:rsidR="0038488B" w:rsidRPr="002B685D">
        <w:rPr>
          <w:rFonts w:ascii="Times New Roman" w:hAnsi="Times New Roman" w:cs="Times New Roman"/>
          <w:sz w:val="24"/>
          <w:szCs w:val="24"/>
        </w:rPr>
        <w:t xml:space="preserve">. </w:t>
      </w:r>
    </w:p>
    <w:p w14:paraId="578C40CC" w14:textId="53EE3C6F" w:rsidR="00B35A51" w:rsidRDefault="00B35A51" w:rsidP="001032AF">
      <w:pPr>
        <w:pStyle w:val="Descripcin"/>
        <w:keepNext/>
        <w:spacing w:after="0" w:line="360" w:lineRule="auto"/>
        <w:jc w:val="both"/>
        <w:rPr>
          <w:rFonts w:ascii="Times New Roman" w:hAnsi="Times New Roman" w:cs="Times New Roman"/>
          <w:i w:val="0"/>
          <w:iCs w:val="0"/>
          <w:color w:val="auto"/>
          <w:sz w:val="24"/>
          <w:szCs w:val="24"/>
        </w:rPr>
      </w:pPr>
      <w:r w:rsidRPr="002B685D">
        <w:rPr>
          <w:rFonts w:ascii="Times New Roman" w:hAnsi="Times New Roman" w:cs="Times New Roman"/>
          <w:i w:val="0"/>
          <w:iCs w:val="0"/>
          <w:color w:val="auto"/>
          <w:sz w:val="24"/>
          <w:szCs w:val="24"/>
        </w:rPr>
        <w:t xml:space="preserve">En la </w:t>
      </w:r>
      <w:r w:rsidR="00CC03BA">
        <w:rPr>
          <w:rFonts w:ascii="Times New Roman" w:hAnsi="Times New Roman" w:cs="Times New Roman"/>
          <w:i w:val="0"/>
          <w:iCs w:val="0"/>
          <w:color w:val="auto"/>
          <w:sz w:val="24"/>
          <w:szCs w:val="24"/>
        </w:rPr>
        <w:t>T</w:t>
      </w:r>
      <w:r w:rsidRPr="002B685D">
        <w:rPr>
          <w:rFonts w:ascii="Times New Roman" w:hAnsi="Times New Roman" w:cs="Times New Roman"/>
          <w:i w:val="0"/>
          <w:iCs w:val="0"/>
          <w:color w:val="auto"/>
          <w:sz w:val="24"/>
          <w:szCs w:val="24"/>
        </w:rPr>
        <w:t>abla I se detallan las variables utilizadas, su tipo, su descripción y su construcción para el modelo</w:t>
      </w:r>
      <w:r w:rsidR="00E92AE4">
        <w:rPr>
          <w:rFonts w:ascii="Times New Roman" w:hAnsi="Times New Roman" w:cs="Times New Roman"/>
          <w:i w:val="0"/>
          <w:iCs w:val="0"/>
          <w:color w:val="auto"/>
          <w:sz w:val="24"/>
          <w:szCs w:val="24"/>
        </w:rPr>
        <w:t>.</w:t>
      </w:r>
    </w:p>
    <w:p w14:paraId="0DAB3A23" w14:textId="77777777" w:rsidR="001032AF" w:rsidRDefault="001032AF" w:rsidP="001032AF"/>
    <w:p w14:paraId="66B28849" w14:textId="77777777" w:rsidR="00946B11" w:rsidRDefault="00946B11" w:rsidP="001032AF"/>
    <w:p w14:paraId="682C6D18" w14:textId="77777777" w:rsidR="00946B11" w:rsidRDefault="00946B11" w:rsidP="001032AF"/>
    <w:p w14:paraId="4E1CBF32" w14:textId="77777777" w:rsidR="00946B11" w:rsidRDefault="00946B11" w:rsidP="001032AF"/>
    <w:p w14:paraId="046C4EAB" w14:textId="77777777" w:rsidR="00946B11" w:rsidRDefault="00946B11" w:rsidP="001032AF"/>
    <w:p w14:paraId="4AE12EA8" w14:textId="77777777" w:rsidR="00946B11" w:rsidRDefault="00946B11" w:rsidP="001032AF"/>
    <w:p w14:paraId="78ED6572" w14:textId="77777777" w:rsidR="00946B11" w:rsidRDefault="00946B11" w:rsidP="001032AF"/>
    <w:p w14:paraId="7EE2F92C" w14:textId="77777777" w:rsidR="00946B11" w:rsidRDefault="00946B11" w:rsidP="001032AF"/>
    <w:p w14:paraId="5114F00C" w14:textId="77777777" w:rsidR="00946B11" w:rsidRDefault="00946B11" w:rsidP="001032AF"/>
    <w:p w14:paraId="4971E24C" w14:textId="77777777" w:rsidR="00946B11" w:rsidRDefault="00946B11" w:rsidP="001032AF"/>
    <w:p w14:paraId="66811C7E" w14:textId="77777777" w:rsidR="00946B11" w:rsidRDefault="00946B11" w:rsidP="001032AF"/>
    <w:p w14:paraId="6024396A" w14:textId="77777777" w:rsidR="00946B11" w:rsidRDefault="00946B11" w:rsidP="001032AF"/>
    <w:p w14:paraId="7EEBF2F8" w14:textId="77777777" w:rsidR="00946B11" w:rsidRDefault="00946B11" w:rsidP="001032AF"/>
    <w:p w14:paraId="57A62044" w14:textId="77777777" w:rsidR="00946B11" w:rsidRPr="001032AF" w:rsidRDefault="00946B11" w:rsidP="001032AF"/>
    <w:p w14:paraId="460C2096" w14:textId="7345DCC2" w:rsidR="00B35A51" w:rsidRPr="001032AF" w:rsidRDefault="00B35A51" w:rsidP="001032AF">
      <w:pPr>
        <w:pStyle w:val="Descripcin"/>
        <w:keepNext/>
        <w:jc w:val="center"/>
        <w:rPr>
          <w:rFonts w:ascii="Times New Roman" w:hAnsi="Times New Roman" w:cs="Times New Roman"/>
          <w:i w:val="0"/>
          <w:color w:val="auto"/>
          <w:sz w:val="24"/>
          <w:szCs w:val="24"/>
        </w:rPr>
      </w:pPr>
      <w:r w:rsidRPr="001032AF">
        <w:rPr>
          <w:rFonts w:ascii="Times New Roman" w:hAnsi="Times New Roman" w:cs="Times New Roman"/>
          <w:b/>
          <w:bCs/>
          <w:i w:val="0"/>
          <w:color w:val="auto"/>
          <w:sz w:val="24"/>
          <w:szCs w:val="24"/>
        </w:rPr>
        <w:lastRenderedPageBreak/>
        <w:t xml:space="preserve">Tabla </w:t>
      </w:r>
      <w:r w:rsidR="001032AF" w:rsidRPr="001032AF">
        <w:rPr>
          <w:rFonts w:ascii="Times New Roman" w:hAnsi="Times New Roman" w:cs="Times New Roman"/>
          <w:b/>
          <w:bCs/>
          <w:i w:val="0"/>
          <w:color w:val="auto"/>
          <w:sz w:val="24"/>
          <w:szCs w:val="24"/>
        </w:rPr>
        <w:t>1.</w:t>
      </w:r>
      <w:r w:rsidRPr="001032AF">
        <w:rPr>
          <w:rFonts w:ascii="Times New Roman" w:hAnsi="Times New Roman" w:cs="Times New Roman"/>
          <w:i w:val="0"/>
          <w:color w:val="auto"/>
          <w:sz w:val="24"/>
          <w:szCs w:val="24"/>
        </w:rPr>
        <w:t xml:space="preserve"> Variables utilizadas</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489"/>
        <w:gridCol w:w="2342"/>
        <w:gridCol w:w="1630"/>
        <w:gridCol w:w="1648"/>
      </w:tblGrid>
      <w:tr w:rsidR="00B35A51" w:rsidRPr="001032AF" w14:paraId="7F6B79D3" w14:textId="77777777" w:rsidTr="008708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tcBorders>
              <w:bottom w:val="none" w:sz="0" w:space="0" w:color="auto"/>
            </w:tcBorders>
          </w:tcPr>
          <w:p w14:paraId="5A4AEB6A" w14:textId="795FE6D0" w:rsidR="00B35A51" w:rsidRPr="001032AF" w:rsidRDefault="00B35A51" w:rsidP="00870832">
            <w:pPr>
              <w:jc w:val="center"/>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Nombre de la </w:t>
            </w:r>
            <w:r w:rsidR="00FF31E9" w:rsidRPr="001032AF">
              <w:rPr>
                <w:rFonts w:ascii="Times New Roman" w:hAnsi="Times New Roman" w:cs="Times New Roman"/>
                <w:b w:val="0"/>
                <w:bCs w:val="0"/>
                <w:sz w:val="24"/>
                <w:szCs w:val="24"/>
              </w:rPr>
              <w:t>v</w:t>
            </w:r>
            <w:r w:rsidRPr="001032AF">
              <w:rPr>
                <w:rFonts w:ascii="Times New Roman" w:hAnsi="Times New Roman" w:cs="Times New Roman"/>
                <w:b w:val="0"/>
                <w:bCs w:val="0"/>
                <w:sz w:val="24"/>
                <w:szCs w:val="24"/>
              </w:rPr>
              <w:t>ariable</w:t>
            </w:r>
          </w:p>
        </w:tc>
        <w:tc>
          <w:tcPr>
            <w:tcW w:w="1599" w:type="dxa"/>
            <w:tcBorders>
              <w:bottom w:val="none" w:sz="0" w:space="0" w:color="auto"/>
            </w:tcBorders>
          </w:tcPr>
          <w:p w14:paraId="073621F2" w14:textId="3C805CA4" w:rsidR="00B35A51" w:rsidRPr="001032AF" w:rsidRDefault="00B35A51" w:rsidP="008708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Tipo de </w:t>
            </w:r>
            <w:r w:rsidR="00FF31E9" w:rsidRPr="001032AF">
              <w:rPr>
                <w:rFonts w:ascii="Times New Roman" w:hAnsi="Times New Roman" w:cs="Times New Roman"/>
                <w:b w:val="0"/>
                <w:bCs w:val="0"/>
                <w:sz w:val="24"/>
                <w:szCs w:val="24"/>
              </w:rPr>
              <w:t>v</w:t>
            </w:r>
            <w:r w:rsidRPr="001032AF">
              <w:rPr>
                <w:rFonts w:ascii="Times New Roman" w:hAnsi="Times New Roman" w:cs="Times New Roman"/>
                <w:b w:val="0"/>
                <w:bCs w:val="0"/>
                <w:sz w:val="24"/>
                <w:szCs w:val="24"/>
              </w:rPr>
              <w:t>ariable</w:t>
            </w:r>
          </w:p>
        </w:tc>
        <w:tc>
          <w:tcPr>
            <w:tcW w:w="2577" w:type="dxa"/>
            <w:tcBorders>
              <w:bottom w:val="none" w:sz="0" w:space="0" w:color="auto"/>
            </w:tcBorders>
          </w:tcPr>
          <w:p w14:paraId="42C0EBA0" w14:textId="6B5BD4C9" w:rsidR="00B35A51" w:rsidRPr="001032AF" w:rsidRDefault="00B35A51" w:rsidP="008708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Descripción de la </w:t>
            </w:r>
            <w:r w:rsidR="00FF31E9" w:rsidRPr="001032AF">
              <w:rPr>
                <w:rFonts w:ascii="Times New Roman" w:hAnsi="Times New Roman" w:cs="Times New Roman"/>
                <w:b w:val="0"/>
                <w:bCs w:val="0"/>
                <w:sz w:val="24"/>
                <w:szCs w:val="24"/>
              </w:rPr>
              <w:t>v</w:t>
            </w:r>
            <w:r w:rsidRPr="001032AF">
              <w:rPr>
                <w:rFonts w:ascii="Times New Roman" w:hAnsi="Times New Roman" w:cs="Times New Roman"/>
                <w:b w:val="0"/>
                <w:bCs w:val="0"/>
                <w:sz w:val="24"/>
                <w:szCs w:val="24"/>
              </w:rPr>
              <w:t>ariable</w:t>
            </w:r>
          </w:p>
        </w:tc>
        <w:tc>
          <w:tcPr>
            <w:tcW w:w="850" w:type="dxa"/>
            <w:tcBorders>
              <w:bottom w:val="none" w:sz="0" w:space="0" w:color="auto"/>
            </w:tcBorders>
          </w:tcPr>
          <w:p w14:paraId="7E1C2121" w14:textId="77777777" w:rsidR="00B35A51" w:rsidRPr="001032AF" w:rsidRDefault="00B35A51" w:rsidP="008708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Unidad </w:t>
            </w:r>
          </w:p>
        </w:tc>
        <w:tc>
          <w:tcPr>
            <w:tcW w:w="1701" w:type="dxa"/>
            <w:tcBorders>
              <w:bottom w:val="none" w:sz="0" w:space="0" w:color="auto"/>
            </w:tcBorders>
          </w:tcPr>
          <w:p w14:paraId="182FDE2F" w14:textId="77777777" w:rsidR="00B35A51" w:rsidRPr="001032AF" w:rsidRDefault="00B35A51" w:rsidP="008708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032AF">
              <w:rPr>
                <w:rFonts w:ascii="Times New Roman" w:hAnsi="Times New Roman" w:cs="Times New Roman"/>
                <w:b w:val="0"/>
                <w:bCs w:val="0"/>
                <w:sz w:val="24"/>
                <w:szCs w:val="24"/>
              </w:rPr>
              <w:t>Construcción para el estudio</w:t>
            </w:r>
          </w:p>
        </w:tc>
      </w:tr>
      <w:tr w:rsidR="00B35A51" w:rsidRPr="001032AF" w14:paraId="23774BF3" w14:textId="77777777" w:rsidTr="008708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tcBorders>
              <w:top w:val="none" w:sz="0" w:space="0" w:color="auto"/>
              <w:bottom w:val="none" w:sz="0" w:space="0" w:color="auto"/>
            </w:tcBorders>
          </w:tcPr>
          <w:p w14:paraId="592DA22A" w14:textId="5928F6EA" w:rsidR="00B35A51" w:rsidRPr="001032AF" w:rsidRDefault="00B35A51" w:rsidP="00870832">
            <w:pPr>
              <w:jc w:val="center"/>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Actividad </w:t>
            </w:r>
            <w:r w:rsidR="00A80C97" w:rsidRPr="001032AF">
              <w:rPr>
                <w:rFonts w:ascii="Times New Roman" w:hAnsi="Times New Roman" w:cs="Times New Roman"/>
                <w:b w:val="0"/>
                <w:bCs w:val="0"/>
                <w:sz w:val="24"/>
                <w:szCs w:val="24"/>
              </w:rPr>
              <w:t>e</w:t>
            </w:r>
            <w:r w:rsidRPr="001032AF">
              <w:rPr>
                <w:rFonts w:ascii="Times New Roman" w:hAnsi="Times New Roman" w:cs="Times New Roman"/>
                <w:b w:val="0"/>
                <w:bCs w:val="0"/>
                <w:sz w:val="24"/>
                <w:szCs w:val="24"/>
              </w:rPr>
              <w:t xml:space="preserve">conómica </w:t>
            </w:r>
            <w:r w:rsidR="00A80C97" w:rsidRPr="001032AF">
              <w:rPr>
                <w:rFonts w:ascii="Times New Roman" w:hAnsi="Times New Roman" w:cs="Times New Roman"/>
                <w:b w:val="0"/>
                <w:bCs w:val="0"/>
                <w:sz w:val="24"/>
                <w:szCs w:val="24"/>
              </w:rPr>
              <w:t>t</w:t>
            </w:r>
            <w:r w:rsidRPr="001032AF">
              <w:rPr>
                <w:rFonts w:ascii="Times New Roman" w:hAnsi="Times New Roman" w:cs="Times New Roman"/>
                <w:b w:val="0"/>
                <w:bCs w:val="0"/>
                <w:sz w:val="24"/>
                <w:szCs w:val="24"/>
              </w:rPr>
              <w:t>otal de los estados</w:t>
            </w:r>
          </w:p>
        </w:tc>
        <w:tc>
          <w:tcPr>
            <w:tcW w:w="1599" w:type="dxa"/>
            <w:tcBorders>
              <w:top w:val="none" w:sz="0" w:space="0" w:color="auto"/>
              <w:bottom w:val="none" w:sz="0" w:space="0" w:color="auto"/>
            </w:tcBorders>
          </w:tcPr>
          <w:p w14:paraId="46B311AE" w14:textId="77777777"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Endógena</w:t>
            </w:r>
          </w:p>
        </w:tc>
        <w:tc>
          <w:tcPr>
            <w:tcW w:w="2577" w:type="dxa"/>
            <w:tcBorders>
              <w:top w:val="none" w:sz="0" w:space="0" w:color="auto"/>
              <w:bottom w:val="none" w:sz="0" w:space="0" w:color="auto"/>
            </w:tcBorders>
          </w:tcPr>
          <w:p w14:paraId="5EBA13AE" w14:textId="75C7CDC6"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 xml:space="preserve">Indicador de </w:t>
            </w:r>
            <w:r w:rsidR="00F300F0" w:rsidRPr="001032AF">
              <w:rPr>
                <w:rFonts w:ascii="Times New Roman" w:hAnsi="Times New Roman" w:cs="Times New Roman"/>
                <w:sz w:val="24"/>
                <w:szCs w:val="24"/>
              </w:rPr>
              <w:t>a</w:t>
            </w:r>
            <w:r w:rsidRPr="001032AF">
              <w:rPr>
                <w:rFonts w:ascii="Times New Roman" w:hAnsi="Times New Roman" w:cs="Times New Roman"/>
                <w:sz w:val="24"/>
                <w:szCs w:val="24"/>
              </w:rPr>
              <w:t xml:space="preserve">ctividad económica </w:t>
            </w:r>
            <w:r w:rsidR="007B348A" w:rsidRPr="001032AF">
              <w:rPr>
                <w:rFonts w:ascii="Times New Roman" w:hAnsi="Times New Roman" w:cs="Times New Roman"/>
                <w:sz w:val="24"/>
                <w:szCs w:val="24"/>
              </w:rPr>
              <w:t>t</w:t>
            </w:r>
            <w:r w:rsidRPr="001032AF">
              <w:rPr>
                <w:rFonts w:ascii="Times New Roman" w:hAnsi="Times New Roman" w:cs="Times New Roman"/>
                <w:sz w:val="24"/>
                <w:szCs w:val="24"/>
              </w:rPr>
              <w:t>rimestral</w:t>
            </w:r>
          </w:p>
          <w:p w14:paraId="2391E164" w14:textId="52511E56"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 xml:space="preserve">2020 a </w:t>
            </w:r>
            <w:r w:rsidR="00904048" w:rsidRPr="001032AF">
              <w:rPr>
                <w:rFonts w:ascii="Times New Roman" w:hAnsi="Times New Roman" w:cs="Times New Roman"/>
                <w:sz w:val="24"/>
                <w:szCs w:val="24"/>
              </w:rPr>
              <w:t>prim</w:t>
            </w:r>
            <w:r w:rsidRPr="001032AF">
              <w:rPr>
                <w:rFonts w:ascii="Times New Roman" w:hAnsi="Times New Roman" w:cs="Times New Roman"/>
                <w:sz w:val="24"/>
                <w:szCs w:val="24"/>
              </w:rPr>
              <w:t>er trimestre 2022.</w:t>
            </w:r>
          </w:p>
        </w:tc>
        <w:tc>
          <w:tcPr>
            <w:tcW w:w="850" w:type="dxa"/>
            <w:tcBorders>
              <w:top w:val="none" w:sz="0" w:space="0" w:color="auto"/>
              <w:bottom w:val="none" w:sz="0" w:space="0" w:color="auto"/>
            </w:tcBorders>
          </w:tcPr>
          <w:p w14:paraId="2E807160" w14:textId="3134CA75"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Miles</w:t>
            </w:r>
            <w:r w:rsidR="007E235C" w:rsidRPr="001032AF">
              <w:rPr>
                <w:rFonts w:ascii="Times New Roman" w:hAnsi="Times New Roman" w:cs="Times New Roman"/>
                <w:sz w:val="24"/>
                <w:szCs w:val="24"/>
              </w:rPr>
              <w:t xml:space="preserve"> de pesos</w:t>
            </w:r>
          </w:p>
        </w:tc>
        <w:tc>
          <w:tcPr>
            <w:tcW w:w="1701" w:type="dxa"/>
            <w:tcBorders>
              <w:top w:val="none" w:sz="0" w:space="0" w:color="auto"/>
              <w:bottom w:val="none" w:sz="0" w:space="0" w:color="auto"/>
            </w:tcBorders>
          </w:tcPr>
          <w:p w14:paraId="108A449F" w14:textId="447EDFE1"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35A51" w:rsidRPr="001032AF" w14:paraId="1C5DC3A6" w14:textId="77777777" w:rsidTr="00870832">
        <w:trPr>
          <w:jc w:val="center"/>
        </w:trPr>
        <w:tc>
          <w:tcPr>
            <w:cnfStyle w:val="001000000000" w:firstRow="0" w:lastRow="0" w:firstColumn="1" w:lastColumn="0" w:oddVBand="0" w:evenVBand="0" w:oddHBand="0" w:evenHBand="0" w:firstRowFirstColumn="0" w:firstRowLastColumn="0" w:lastRowFirstColumn="0" w:lastRowLastColumn="0"/>
            <w:tcW w:w="1773" w:type="dxa"/>
          </w:tcPr>
          <w:p w14:paraId="32A967FE" w14:textId="64CFF3B2" w:rsidR="00B35A51" w:rsidRPr="001032AF" w:rsidRDefault="00B35A51" w:rsidP="00870832">
            <w:pPr>
              <w:jc w:val="center"/>
              <w:rPr>
                <w:rFonts w:ascii="Times New Roman" w:hAnsi="Times New Roman" w:cs="Times New Roman"/>
                <w:b w:val="0"/>
                <w:bCs w:val="0"/>
                <w:sz w:val="24"/>
                <w:szCs w:val="24"/>
              </w:rPr>
            </w:pPr>
            <w:r w:rsidRPr="001032AF">
              <w:rPr>
                <w:rFonts w:ascii="Times New Roman" w:hAnsi="Times New Roman" w:cs="Times New Roman"/>
                <w:b w:val="0"/>
                <w:bCs w:val="0"/>
                <w:sz w:val="24"/>
                <w:szCs w:val="24"/>
              </w:rPr>
              <w:t xml:space="preserve">Tecnologías de la </w:t>
            </w:r>
            <w:r w:rsidR="00A80C97" w:rsidRPr="001032AF">
              <w:rPr>
                <w:rFonts w:ascii="Times New Roman" w:hAnsi="Times New Roman" w:cs="Times New Roman"/>
                <w:b w:val="0"/>
                <w:bCs w:val="0"/>
                <w:sz w:val="24"/>
                <w:szCs w:val="24"/>
              </w:rPr>
              <w:t>i</w:t>
            </w:r>
            <w:r w:rsidRPr="001032AF">
              <w:rPr>
                <w:rFonts w:ascii="Times New Roman" w:hAnsi="Times New Roman" w:cs="Times New Roman"/>
                <w:b w:val="0"/>
                <w:bCs w:val="0"/>
                <w:sz w:val="24"/>
                <w:szCs w:val="24"/>
              </w:rPr>
              <w:t>nformación y comunicación</w:t>
            </w:r>
          </w:p>
        </w:tc>
        <w:tc>
          <w:tcPr>
            <w:tcW w:w="1599" w:type="dxa"/>
          </w:tcPr>
          <w:p w14:paraId="28075663" w14:textId="77777777"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Exógena</w:t>
            </w:r>
          </w:p>
        </w:tc>
        <w:tc>
          <w:tcPr>
            <w:tcW w:w="2577" w:type="dxa"/>
          </w:tcPr>
          <w:p w14:paraId="3C89E902" w14:textId="31185E55"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 xml:space="preserve">Subscripciones </w:t>
            </w:r>
            <w:r w:rsidR="00904048" w:rsidRPr="001032AF">
              <w:rPr>
                <w:rFonts w:ascii="Times New Roman" w:hAnsi="Times New Roman" w:cs="Times New Roman"/>
                <w:sz w:val="24"/>
                <w:szCs w:val="24"/>
              </w:rPr>
              <w:t>t</w:t>
            </w:r>
            <w:r w:rsidRPr="001032AF">
              <w:rPr>
                <w:rFonts w:ascii="Times New Roman" w:hAnsi="Times New Roman" w:cs="Times New Roman"/>
                <w:sz w:val="24"/>
                <w:szCs w:val="24"/>
              </w:rPr>
              <w:t xml:space="preserve">rimestrales a banda ancha 2020 a </w:t>
            </w:r>
            <w:r w:rsidR="00904048" w:rsidRPr="001032AF">
              <w:rPr>
                <w:rFonts w:ascii="Times New Roman" w:hAnsi="Times New Roman" w:cs="Times New Roman"/>
                <w:sz w:val="24"/>
                <w:szCs w:val="24"/>
              </w:rPr>
              <w:t>prim</w:t>
            </w:r>
            <w:r w:rsidRPr="001032AF">
              <w:rPr>
                <w:rFonts w:ascii="Times New Roman" w:hAnsi="Times New Roman" w:cs="Times New Roman"/>
                <w:sz w:val="24"/>
                <w:szCs w:val="24"/>
              </w:rPr>
              <w:t>er trimestre 2022.</w:t>
            </w:r>
          </w:p>
        </w:tc>
        <w:tc>
          <w:tcPr>
            <w:tcW w:w="850" w:type="dxa"/>
          </w:tcPr>
          <w:p w14:paraId="11BCD1CA" w14:textId="6041E023"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Miles</w:t>
            </w:r>
            <w:r w:rsidR="007E235C" w:rsidRPr="001032AF">
              <w:rPr>
                <w:rFonts w:ascii="Times New Roman" w:hAnsi="Times New Roman" w:cs="Times New Roman"/>
                <w:sz w:val="24"/>
                <w:szCs w:val="24"/>
              </w:rPr>
              <w:t xml:space="preserve"> de subscripciones</w:t>
            </w:r>
          </w:p>
        </w:tc>
        <w:tc>
          <w:tcPr>
            <w:tcW w:w="1701" w:type="dxa"/>
          </w:tcPr>
          <w:p w14:paraId="13C8E09E" w14:textId="525F8D89"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35A51" w:rsidRPr="001032AF" w14:paraId="1C10A3D7" w14:textId="77777777" w:rsidTr="008708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tcBorders>
              <w:top w:val="none" w:sz="0" w:space="0" w:color="auto"/>
              <w:bottom w:val="none" w:sz="0" w:space="0" w:color="auto"/>
            </w:tcBorders>
          </w:tcPr>
          <w:p w14:paraId="54277E43" w14:textId="77777777" w:rsidR="00B35A51" w:rsidRPr="001032AF" w:rsidRDefault="00B35A51" w:rsidP="00870832">
            <w:pPr>
              <w:jc w:val="center"/>
              <w:rPr>
                <w:rFonts w:ascii="Times New Roman" w:hAnsi="Times New Roman" w:cs="Times New Roman"/>
                <w:b w:val="0"/>
                <w:bCs w:val="0"/>
                <w:sz w:val="24"/>
                <w:szCs w:val="24"/>
              </w:rPr>
            </w:pPr>
            <w:r w:rsidRPr="001032AF">
              <w:rPr>
                <w:rFonts w:ascii="Times New Roman" w:hAnsi="Times New Roman" w:cs="Times New Roman"/>
                <w:b w:val="0"/>
                <w:bCs w:val="0"/>
                <w:sz w:val="24"/>
                <w:szCs w:val="24"/>
              </w:rPr>
              <w:t>Empleo</w:t>
            </w:r>
          </w:p>
        </w:tc>
        <w:tc>
          <w:tcPr>
            <w:tcW w:w="1599" w:type="dxa"/>
            <w:tcBorders>
              <w:top w:val="none" w:sz="0" w:space="0" w:color="auto"/>
              <w:bottom w:val="none" w:sz="0" w:space="0" w:color="auto"/>
            </w:tcBorders>
          </w:tcPr>
          <w:p w14:paraId="0A23AAB5" w14:textId="77777777"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Exógena</w:t>
            </w:r>
          </w:p>
        </w:tc>
        <w:tc>
          <w:tcPr>
            <w:tcW w:w="2577" w:type="dxa"/>
            <w:tcBorders>
              <w:top w:val="none" w:sz="0" w:space="0" w:color="auto"/>
              <w:bottom w:val="none" w:sz="0" w:space="0" w:color="auto"/>
            </w:tcBorders>
          </w:tcPr>
          <w:p w14:paraId="1558977B" w14:textId="205B4B05"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 xml:space="preserve">Población con más de 15 años con empleo formal e informal 2020 a </w:t>
            </w:r>
            <w:r w:rsidR="00904048" w:rsidRPr="001032AF">
              <w:rPr>
                <w:rFonts w:ascii="Times New Roman" w:hAnsi="Times New Roman" w:cs="Times New Roman"/>
                <w:sz w:val="24"/>
                <w:szCs w:val="24"/>
              </w:rPr>
              <w:t>prim</w:t>
            </w:r>
            <w:r w:rsidRPr="001032AF">
              <w:rPr>
                <w:rFonts w:ascii="Times New Roman" w:hAnsi="Times New Roman" w:cs="Times New Roman"/>
                <w:sz w:val="24"/>
                <w:szCs w:val="24"/>
              </w:rPr>
              <w:t>er trimestre 2022.</w:t>
            </w:r>
          </w:p>
        </w:tc>
        <w:tc>
          <w:tcPr>
            <w:tcW w:w="850" w:type="dxa"/>
            <w:tcBorders>
              <w:top w:val="none" w:sz="0" w:space="0" w:color="auto"/>
              <w:bottom w:val="none" w:sz="0" w:space="0" w:color="auto"/>
            </w:tcBorders>
          </w:tcPr>
          <w:p w14:paraId="02B8063B" w14:textId="1C7C2891"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Miles</w:t>
            </w:r>
            <w:r w:rsidR="007E235C" w:rsidRPr="001032AF">
              <w:rPr>
                <w:rFonts w:ascii="Times New Roman" w:hAnsi="Times New Roman" w:cs="Times New Roman"/>
                <w:sz w:val="24"/>
                <w:szCs w:val="24"/>
              </w:rPr>
              <w:t xml:space="preserve"> de personas</w:t>
            </w:r>
          </w:p>
        </w:tc>
        <w:tc>
          <w:tcPr>
            <w:tcW w:w="1701" w:type="dxa"/>
            <w:tcBorders>
              <w:top w:val="none" w:sz="0" w:space="0" w:color="auto"/>
              <w:bottom w:val="none" w:sz="0" w:space="0" w:color="auto"/>
            </w:tcBorders>
          </w:tcPr>
          <w:p w14:paraId="68D3AFEA" w14:textId="36C58F98" w:rsidR="00B35A51" w:rsidRPr="001032AF" w:rsidRDefault="00B35A51" w:rsidP="008708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35A51" w:rsidRPr="001032AF" w14:paraId="1BD4C888" w14:textId="77777777" w:rsidTr="00870832">
        <w:trPr>
          <w:jc w:val="center"/>
        </w:trPr>
        <w:tc>
          <w:tcPr>
            <w:cnfStyle w:val="001000000000" w:firstRow="0" w:lastRow="0" w:firstColumn="1" w:lastColumn="0" w:oddVBand="0" w:evenVBand="0" w:oddHBand="0" w:evenHBand="0" w:firstRowFirstColumn="0" w:firstRowLastColumn="0" w:lastRowFirstColumn="0" w:lastRowLastColumn="0"/>
            <w:tcW w:w="1773" w:type="dxa"/>
          </w:tcPr>
          <w:p w14:paraId="456A34F0" w14:textId="77777777" w:rsidR="00B35A51" w:rsidRPr="001032AF" w:rsidRDefault="00B35A51" w:rsidP="00870832">
            <w:pPr>
              <w:jc w:val="center"/>
              <w:rPr>
                <w:rFonts w:ascii="Times New Roman" w:hAnsi="Times New Roman" w:cs="Times New Roman"/>
                <w:b w:val="0"/>
                <w:bCs w:val="0"/>
                <w:sz w:val="24"/>
                <w:szCs w:val="24"/>
              </w:rPr>
            </w:pPr>
            <w:r w:rsidRPr="001032AF">
              <w:rPr>
                <w:rFonts w:ascii="Times New Roman" w:hAnsi="Times New Roman" w:cs="Times New Roman"/>
                <w:b w:val="0"/>
                <w:bCs w:val="0"/>
                <w:sz w:val="24"/>
                <w:szCs w:val="24"/>
              </w:rPr>
              <w:t>COVID-19</w:t>
            </w:r>
          </w:p>
        </w:tc>
        <w:tc>
          <w:tcPr>
            <w:tcW w:w="1599" w:type="dxa"/>
          </w:tcPr>
          <w:p w14:paraId="167DC01E" w14:textId="77777777"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Exógena</w:t>
            </w:r>
          </w:p>
        </w:tc>
        <w:tc>
          <w:tcPr>
            <w:tcW w:w="2577" w:type="dxa"/>
          </w:tcPr>
          <w:p w14:paraId="71400C12" w14:textId="49BCD955"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Contagios totales por trimestre de SARS-C</w:t>
            </w:r>
            <w:r w:rsidR="006E62B7" w:rsidRPr="001032AF">
              <w:rPr>
                <w:rFonts w:ascii="Times New Roman" w:hAnsi="Times New Roman" w:cs="Times New Roman"/>
                <w:sz w:val="24"/>
                <w:szCs w:val="24"/>
              </w:rPr>
              <w:t>o</w:t>
            </w:r>
            <w:r w:rsidRPr="001032AF">
              <w:rPr>
                <w:rFonts w:ascii="Times New Roman" w:hAnsi="Times New Roman" w:cs="Times New Roman"/>
                <w:sz w:val="24"/>
                <w:szCs w:val="24"/>
              </w:rPr>
              <w:t xml:space="preserve">V-2 en México 2020 a </w:t>
            </w:r>
            <w:r w:rsidR="00904048" w:rsidRPr="001032AF">
              <w:rPr>
                <w:rFonts w:ascii="Times New Roman" w:hAnsi="Times New Roman" w:cs="Times New Roman"/>
                <w:sz w:val="24"/>
                <w:szCs w:val="24"/>
              </w:rPr>
              <w:t>prim</w:t>
            </w:r>
            <w:r w:rsidRPr="001032AF">
              <w:rPr>
                <w:rFonts w:ascii="Times New Roman" w:hAnsi="Times New Roman" w:cs="Times New Roman"/>
                <w:sz w:val="24"/>
                <w:szCs w:val="24"/>
              </w:rPr>
              <w:t>er trimestre 2022.</w:t>
            </w:r>
          </w:p>
        </w:tc>
        <w:tc>
          <w:tcPr>
            <w:tcW w:w="850" w:type="dxa"/>
          </w:tcPr>
          <w:p w14:paraId="411C1230" w14:textId="42704152" w:rsidR="00B35A51" w:rsidRPr="001032AF" w:rsidRDefault="00B35A51"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Miles</w:t>
            </w:r>
            <w:r w:rsidR="007E235C" w:rsidRPr="001032AF">
              <w:rPr>
                <w:rFonts w:ascii="Times New Roman" w:hAnsi="Times New Roman" w:cs="Times New Roman"/>
                <w:sz w:val="24"/>
                <w:szCs w:val="24"/>
              </w:rPr>
              <w:t xml:space="preserve"> de contagios</w:t>
            </w:r>
          </w:p>
        </w:tc>
        <w:tc>
          <w:tcPr>
            <w:tcW w:w="1701" w:type="dxa"/>
          </w:tcPr>
          <w:p w14:paraId="322A4CE5" w14:textId="27936B3F" w:rsidR="00B35A51" w:rsidRPr="001032AF" w:rsidRDefault="005F6D54" w:rsidP="008708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032AF">
              <w:rPr>
                <w:rFonts w:ascii="Times New Roman" w:hAnsi="Times New Roman" w:cs="Times New Roman"/>
                <w:sz w:val="24"/>
                <w:szCs w:val="24"/>
              </w:rPr>
              <w:t>Rezago de dos periodos (t–2)</w:t>
            </w:r>
          </w:p>
        </w:tc>
      </w:tr>
    </w:tbl>
    <w:p w14:paraId="4D1DCCFE" w14:textId="758FAE47" w:rsidR="00B35A51" w:rsidRDefault="00B35A51" w:rsidP="001032AF">
      <w:pPr>
        <w:spacing w:after="0" w:line="360" w:lineRule="auto"/>
        <w:jc w:val="center"/>
        <w:rPr>
          <w:rFonts w:ascii="Times New Roman" w:hAnsi="Times New Roman" w:cs="Times New Roman"/>
          <w:sz w:val="24"/>
          <w:szCs w:val="24"/>
        </w:rPr>
      </w:pPr>
      <w:r w:rsidRPr="002B685D">
        <w:rPr>
          <w:rFonts w:ascii="Times New Roman" w:hAnsi="Times New Roman" w:cs="Times New Roman"/>
          <w:sz w:val="24"/>
          <w:szCs w:val="24"/>
        </w:rPr>
        <w:t xml:space="preserve">Fuente: Elaboración </w:t>
      </w:r>
      <w:r w:rsidR="00A833D2">
        <w:rPr>
          <w:rFonts w:ascii="Times New Roman" w:hAnsi="Times New Roman" w:cs="Times New Roman"/>
          <w:sz w:val="24"/>
          <w:szCs w:val="24"/>
        </w:rPr>
        <w:t>p</w:t>
      </w:r>
      <w:r w:rsidRPr="002B685D">
        <w:rPr>
          <w:rFonts w:ascii="Times New Roman" w:hAnsi="Times New Roman" w:cs="Times New Roman"/>
          <w:sz w:val="24"/>
          <w:szCs w:val="24"/>
        </w:rPr>
        <w:t>ropia</w:t>
      </w:r>
    </w:p>
    <w:p w14:paraId="1795E2C3" w14:textId="77777777" w:rsidR="001032AF" w:rsidRPr="002B685D" w:rsidRDefault="001032AF" w:rsidP="001032AF">
      <w:pPr>
        <w:spacing w:after="0" w:line="360" w:lineRule="auto"/>
        <w:jc w:val="center"/>
        <w:rPr>
          <w:rFonts w:ascii="Times New Roman" w:hAnsi="Times New Roman" w:cs="Times New Roman"/>
          <w:sz w:val="24"/>
          <w:szCs w:val="24"/>
        </w:rPr>
      </w:pPr>
    </w:p>
    <w:p w14:paraId="15E08D28" w14:textId="40B621D1" w:rsidR="006030F5" w:rsidRPr="00954850" w:rsidRDefault="00B35A51" w:rsidP="001032AF">
      <w:pPr>
        <w:spacing w:after="0" w:line="360" w:lineRule="auto"/>
        <w:ind w:firstLine="709"/>
        <w:jc w:val="center"/>
        <w:rPr>
          <w:rFonts w:ascii="Times New Roman" w:hAnsi="Times New Roman" w:cs="Times New Roman"/>
          <w:sz w:val="28"/>
          <w:szCs w:val="28"/>
        </w:rPr>
      </w:pPr>
      <w:r w:rsidRPr="00954850">
        <w:rPr>
          <w:rFonts w:ascii="Times New Roman" w:hAnsi="Times New Roman" w:cs="Times New Roman"/>
          <w:b/>
          <w:bCs/>
          <w:sz w:val="28"/>
          <w:szCs w:val="28"/>
        </w:rPr>
        <w:t>Estrategia de segmentación de datos</w:t>
      </w:r>
    </w:p>
    <w:p w14:paraId="578AEF14" w14:textId="682E30A8" w:rsidR="00B35A51" w:rsidRPr="002B685D" w:rsidRDefault="0038488B"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Posterior</w:t>
      </w:r>
      <w:r w:rsidR="00B35A51" w:rsidRPr="002B685D">
        <w:rPr>
          <w:rFonts w:ascii="Times New Roman" w:hAnsi="Times New Roman" w:cs="Times New Roman"/>
          <w:sz w:val="24"/>
          <w:szCs w:val="24"/>
        </w:rPr>
        <w:t xml:space="preserve"> a la recopilación y ordenamiento de datos,</w:t>
      </w:r>
      <w:r w:rsidRPr="002B685D">
        <w:rPr>
          <w:rFonts w:ascii="Times New Roman" w:hAnsi="Times New Roman" w:cs="Times New Roman"/>
          <w:sz w:val="24"/>
          <w:szCs w:val="24"/>
        </w:rPr>
        <w:t xml:space="preserve"> se</w:t>
      </w:r>
      <w:r w:rsidR="00123FE7" w:rsidRPr="002B685D">
        <w:rPr>
          <w:rFonts w:ascii="Times New Roman" w:hAnsi="Times New Roman" w:cs="Times New Roman"/>
          <w:sz w:val="24"/>
          <w:szCs w:val="24"/>
        </w:rPr>
        <w:t xml:space="preserve"> construyeron tres grupos de análisis</w:t>
      </w:r>
      <w:r w:rsidRPr="002B685D">
        <w:rPr>
          <w:rFonts w:ascii="Times New Roman" w:hAnsi="Times New Roman" w:cs="Times New Roman"/>
          <w:sz w:val="24"/>
          <w:szCs w:val="24"/>
        </w:rPr>
        <w:t xml:space="preserve"> </w:t>
      </w:r>
      <w:r w:rsidR="00123FE7" w:rsidRPr="002B685D">
        <w:rPr>
          <w:rFonts w:ascii="Times New Roman" w:hAnsi="Times New Roman" w:cs="Times New Roman"/>
          <w:sz w:val="24"/>
          <w:szCs w:val="24"/>
        </w:rPr>
        <w:t xml:space="preserve">a partir de la </w:t>
      </w:r>
      <w:r w:rsidR="005730D5" w:rsidRPr="002B685D">
        <w:rPr>
          <w:rFonts w:ascii="Times New Roman" w:hAnsi="Times New Roman" w:cs="Times New Roman"/>
          <w:sz w:val="24"/>
          <w:szCs w:val="24"/>
        </w:rPr>
        <w:t>segmentación por</w:t>
      </w:r>
      <w:r w:rsidRPr="002B685D">
        <w:rPr>
          <w:rFonts w:ascii="Times New Roman" w:hAnsi="Times New Roman" w:cs="Times New Roman"/>
          <w:sz w:val="24"/>
          <w:szCs w:val="24"/>
        </w:rPr>
        <w:t xml:space="preserve"> decil de</w:t>
      </w:r>
      <w:r w:rsidR="007B780D" w:rsidRPr="002B685D">
        <w:rPr>
          <w:rFonts w:ascii="Times New Roman" w:hAnsi="Times New Roman" w:cs="Times New Roman"/>
          <w:sz w:val="24"/>
          <w:szCs w:val="24"/>
        </w:rPr>
        <w:t xml:space="preserve"> ingreso</w:t>
      </w:r>
      <w:r w:rsidR="002C381E" w:rsidRPr="002B685D">
        <w:rPr>
          <w:rFonts w:ascii="Times New Roman" w:hAnsi="Times New Roman" w:cs="Times New Roman"/>
          <w:sz w:val="24"/>
          <w:szCs w:val="24"/>
        </w:rPr>
        <w:t>,</w:t>
      </w:r>
      <w:r w:rsidR="007B780D" w:rsidRPr="002B685D">
        <w:rPr>
          <w:rFonts w:ascii="Times New Roman" w:hAnsi="Times New Roman" w:cs="Times New Roman"/>
          <w:sz w:val="24"/>
          <w:szCs w:val="24"/>
        </w:rPr>
        <w:t xml:space="preserve"> </w:t>
      </w:r>
      <w:r w:rsidR="00841A30" w:rsidRPr="002B685D">
        <w:rPr>
          <w:rFonts w:ascii="Times New Roman" w:hAnsi="Times New Roman" w:cs="Times New Roman"/>
          <w:sz w:val="24"/>
          <w:szCs w:val="24"/>
        </w:rPr>
        <w:t>bajo</w:t>
      </w:r>
      <w:r w:rsidRPr="002B685D">
        <w:rPr>
          <w:rFonts w:ascii="Times New Roman" w:hAnsi="Times New Roman" w:cs="Times New Roman"/>
          <w:sz w:val="24"/>
          <w:szCs w:val="24"/>
        </w:rPr>
        <w:t xml:space="preserve"> </w:t>
      </w:r>
      <w:r w:rsidR="005C312F" w:rsidRPr="002B685D">
        <w:rPr>
          <w:rFonts w:ascii="Times New Roman" w:hAnsi="Times New Roman" w:cs="Times New Roman"/>
          <w:sz w:val="24"/>
          <w:szCs w:val="24"/>
        </w:rPr>
        <w:t xml:space="preserve">la </w:t>
      </w:r>
      <w:r w:rsidR="00024646" w:rsidRPr="002B685D">
        <w:rPr>
          <w:rFonts w:ascii="Times New Roman" w:hAnsi="Times New Roman" w:cs="Times New Roman"/>
          <w:sz w:val="24"/>
          <w:szCs w:val="24"/>
        </w:rPr>
        <w:t xml:space="preserve">metodología </w:t>
      </w:r>
      <w:r w:rsidR="001574BF" w:rsidRPr="002B685D">
        <w:rPr>
          <w:rFonts w:ascii="Times New Roman" w:hAnsi="Times New Roman" w:cs="Times New Roman"/>
          <w:sz w:val="24"/>
          <w:szCs w:val="24"/>
        </w:rPr>
        <w:t>d</w:t>
      </w:r>
      <w:r w:rsidR="007B780D" w:rsidRPr="002B685D">
        <w:rPr>
          <w:rFonts w:ascii="Times New Roman" w:hAnsi="Times New Roman" w:cs="Times New Roman"/>
          <w:sz w:val="24"/>
          <w:szCs w:val="24"/>
        </w:rPr>
        <w:t xml:space="preserve">el documento </w:t>
      </w:r>
      <w:r w:rsidR="001574BF" w:rsidRPr="00FE1502">
        <w:rPr>
          <w:rFonts w:ascii="Times New Roman" w:hAnsi="Times New Roman" w:cs="Times New Roman"/>
          <w:i/>
          <w:iCs/>
          <w:sz w:val="24"/>
          <w:szCs w:val="24"/>
        </w:rPr>
        <w:t>A</w:t>
      </w:r>
      <w:r w:rsidR="007B780D" w:rsidRPr="00FE1502">
        <w:rPr>
          <w:rFonts w:ascii="Times New Roman" w:hAnsi="Times New Roman" w:cs="Times New Roman"/>
          <w:i/>
          <w:iCs/>
          <w:sz w:val="24"/>
          <w:szCs w:val="24"/>
        </w:rPr>
        <w:t>dopción de las T</w:t>
      </w:r>
      <w:r w:rsidR="00545E76" w:rsidRPr="00FE1502">
        <w:rPr>
          <w:rFonts w:ascii="Times New Roman" w:hAnsi="Times New Roman" w:cs="Times New Roman"/>
          <w:i/>
          <w:iCs/>
          <w:sz w:val="24"/>
          <w:szCs w:val="24"/>
        </w:rPr>
        <w:t>IC</w:t>
      </w:r>
      <w:r w:rsidR="007B780D" w:rsidRPr="00FE1502">
        <w:rPr>
          <w:rFonts w:ascii="Times New Roman" w:hAnsi="Times New Roman" w:cs="Times New Roman"/>
          <w:i/>
          <w:iCs/>
          <w:sz w:val="24"/>
          <w:szCs w:val="24"/>
        </w:rPr>
        <w:t xml:space="preserve"> y usos de internet en México</w:t>
      </w:r>
      <w:r w:rsidR="001574BF" w:rsidRPr="00FE1502">
        <w:rPr>
          <w:rFonts w:ascii="Times New Roman" w:hAnsi="Times New Roman" w:cs="Times New Roman"/>
          <w:i/>
          <w:iCs/>
          <w:sz w:val="24"/>
          <w:szCs w:val="24"/>
        </w:rPr>
        <w:t xml:space="preserve"> I</w:t>
      </w:r>
      <w:r w:rsidR="007A6BB2" w:rsidRPr="00FE1502">
        <w:rPr>
          <w:rFonts w:ascii="Times New Roman" w:hAnsi="Times New Roman" w:cs="Times New Roman"/>
          <w:i/>
          <w:iCs/>
          <w:sz w:val="24"/>
          <w:szCs w:val="24"/>
        </w:rPr>
        <w:t>FT</w:t>
      </w:r>
      <w:r w:rsidR="00E9755C">
        <w:rPr>
          <w:rFonts w:ascii="Times New Roman" w:hAnsi="Times New Roman" w:cs="Times New Roman"/>
          <w:i/>
          <w:iCs/>
          <w:sz w:val="24"/>
          <w:szCs w:val="24"/>
        </w:rPr>
        <w:t xml:space="preserve">, </w:t>
      </w:r>
      <w:r w:rsidR="00807357">
        <w:rPr>
          <w:rFonts w:ascii="Times New Roman" w:hAnsi="Times New Roman" w:cs="Times New Roman"/>
          <w:i/>
          <w:iCs/>
          <w:sz w:val="24"/>
          <w:szCs w:val="24"/>
        </w:rPr>
        <w:t>(</w:t>
      </w:r>
      <w:r w:rsidR="001574BF" w:rsidRPr="00FE1502">
        <w:rPr>
          <w:rFonts w:ascii="Times New Roman" w:hAnsi="Times New Roman" w:cs="Times New Roman"/>
          <w:i/>
          <w:iCs/>
          <w:sz w:val="24"/>
          <w:szCs w:val="24"/>
        </w:rPr>
        <w:t>2018</w:t>
      </w:r>
      <w:r w:rsidR="00807357">
        <w:rPr>
          <w:rFonts w:ascii="Times New Roman" w:hAnsi="Times New Roman" w:cs="Times New Roman"/>
          <w:i/>
          <w:iCs/>
          <w:sz w:val="24"/>
          <w:szCs w:val="24"/>
        </w:rPr>
        <w:t>)</w:t>
      </w:r>
      <w:r w:rsidR="007B780D" w:rsidRPr="002B685D">
        <w:rPr>
          <w:rFonts w:ascii="Times New Roman" w:hAnsi="Times New Roman" w:cs="Times New Roman"/>
          <w:sz w:val="24"/>
          <w:szCs w:val="24"/>
        </w:rPr>
        <w:t xml:space="preserve">. </w:t>
      </w:r>
      <w:r w:rsidR="00024646" w:rsidRPr="002B685D">
        <w:rPr>
          <w:rFonts w:ascii="Times New Roman" w:hAnsi="Times New Roman" w:cs="Times New Roman"/>
          <w:sz w:val="24"/>
          <w:szCs w:val="24"/>
        </w:rPr>
        <w:t xml:space="preserve">Los criterios de inclusión en los grupos </w:t>
      </w:r>
      <w:r w:rsidR="00841A30" w:rsidRPr="002B685D">
        <w:rPr>
          <w:rFonts w:ascii="Times New Roman" w:hAnsi="Times New Roman" w:cs="Times New Roman"/>
          <w:sz w:val="24"/>
          <w:szCs w:val="24"/>
        </w:rPr>
        <w:t>fueron</w:t>
      </w:r>
      <w:r w:rsidR="00024646" w:rsidRPr="002B685D">
        <w:rPr>
          <w:rFonts w:ascii="Times New Roman" w:hAnsi="Times New Roman" w:cs="Times New Roman"/>
          <w:sz w:val="24"/>
          <w:szCs w:val="24"/>
        </w:rPr>
        <w:t xml:space="preserve"> los siguientes: Grupo </w:t>
      </w:r>
      <w:r w:rsidR="00390EB1">
        <w:rPr>
          <w:rFonts w:ascii="Times New Roman" w:hAnsi="Times New Roman" w:cs="Times New Roman"/>
          <w:sz w:val="24"/>
          <w:szCs w:val="24"/>
        </w:rPr>
        <w:t>G1</w:t>
      </w:r>
      <w:r w:rsidR="00024646" w:rsidRPr="002B685D">
        <w:rPr>
          <w:rFonts w:ascii="Times New Roman" w:hAnsi="Times New Roman" w:cs="Times New Roman"/>
          <w:sz w:val="24"/>
          <w:szCs w:val="24"/>
        </w:rPr>
        <w:t>: E</w:t>
      </w:r>
      <w:r w:rsidR="005C312F" w:rsidRPr="002B685D">
        <w:rPr>
          <w:rFonts w:ascii="Times New Roman" w:hAnsi="Times New Roman" w:cs="Times New Roman"/>
          <w:sz w:val="24"/>
          <w:szCs w:val="24"/>
        </w:rPr>
        <w:t xml:space="preserve">stados </w:t>
      </w:r>
      <w:r w:rsidR="00024646" w:rsidRPr="002B685D">
        <w:rPr>
          <w:rFonts w:ascii="Times New Roman" w:hAnsi="Times New Roman" w:cs="Times New Roman"/>
          <w:sz w:val="24"/>
          <w:szCs w:val="24"/>
        </w:rPr>
        <w:t>de México</w:t>
      </w:r>
      <w:r w:rsidR="00FF7966" w:rsidRPr="002B685D">
        <w:rPr>
          <w:rFonts w:ascii="Times New Roman" w:hAnsi="Times New Roman" w:cs="Times New Roman"/>
          <w:sz w:val="24"/>
          <w:szCs w:val="24"/>
        </w:rPr>
        <w:t xml:space="preserve"> </w:t>
      </w:r>
      <w:r w:rsidR="005C312F" w:rsidRPr="002B685D">
        <w:rPr>
          <w:rFonts w:ascii="Times New Roman" w:hAnsi="Times New Roman" w:cs="Times New Roman"/>
          <w:sz w:val="24"/>
          <w:szCs w:val="24"/>
        </w:rPr>
        <w:t xml:space="preserve">con un ingreso </w:t>
      </w:r>
      <w:r w:rsidR="00A941E4" w:rsidRPr="002B685D">
        <w:rPr>
          <w:rFonts w:ascii="Times New Roman" w:hAnsi="Times New Roman" w:cs="Times New Roman"/>
          <w:sz w:val="24"/>
          <w:szCs w:val="24"/>
        </w:rPr>
        <w:t>menor o igual a $25</w:t>
      </w:r>
      <w:r w:rsidR="00807357">
        <w:rPr>
          <w:rFonts w:ascii="Times New Roman" w:hAnsi="Times New Roman" w:cs="Times New Roman"/>
          <w:sz w:val="24"/>
          <w:szCs w:val="24"/>
        </w:rPr>
        <w:t>,</w:t>
      </w:r>
      <w:r w:rsidR="007B780D" w:rsidRPr="002B685D">
        <w:rPr>
          <w:rFonts w:ascii="Times New Roman" w:hAnsi="Times New Roman" w:cs="Times New Roman"/>
          <w:sz w:val="24"/>
          <w:szCs w:val="24"/>
        </w:rPr>
        <w:t>948</w:t>
      </w:r>
      <w:r w:rsidR="005C312F" w:rsidRPr="002B685D">
        <w:rPr>
          <w:rFonts w:ascii="Times New Roman" w:hAnsi="Times New Roman" w:cs="Times New Roman"/>
          <w:sz w:val="24"/>
          <w:szCs w:val="24"/>
        </w:rPr>
        <w:t xml:space="preserve"> </w:t>
      </w:r>
      <w:r w:rsidR="00024646" w:rsidRPr="002B685D">
        <w:rPr>
          <w:rFonts w:ascii="Times New Roman" w:hAnsi="Times New Roman" w:cs="Times New Roman"/>
          <w:sz w:val="24"/>
          <w:szCs w:val="24"/>
        </w:rPr>
        <w:t xml:space="preserve">trimestrales; Grupo </w:t>
      </w:r>
      <w:r w:rsidR="00390EB1">
        <w:rPr>
          <w:rFonts w:ascii="Times New Roman" w:hAnsi="Times New Roman" w:cs="Times New Roman"/>
          <w:sz w:val="24"/>
          <w:szCs w:val="24"/>
        </w:rPr>
        <w:t>G2</w:t>
      </w:r>
      <w:r w:rsidR="00024646" w:rsidRPr="002B685D">
        <w:rPr>
          <w:rFonts w:ascii="Times New Roman" w:hAnsi="Times New Roman" w:cs="Times New Roman"/>
          <w:sz w:val="24"/>
          <w:szCs w:val="24"/>
        </w:rPr>
        <w:t>: E</w:t>
      </w:r>
      <w:r w:rsidR="005C312F" w:rsidRPr="002B685D">
        <w:rPr>
          <w:rFonts w:ascii="Times New Roman" w:hAnsi="Times New Roman" w:cs="Times New Roman"/>
          <w:sz w:val="24"/>
          <w:szCs w:val="24"/>
        </w:rPr>
        <w:t xml:space="preserve">stados con un </w:t>
      </w:r>
      <w:r w:rsidR="007B780D" w:rsidRPr="002B685D">
        <w:rPr>
          <w:rFonts w:ascii="Times New Roman" w:hAnsi="Times New Roman" w:cs="Times New Roman"/>
          <w:sz w:val="24"/>
          <w:szCs w:val="24"/>
        </w:rPr>
        <w:t>ingreso may</w:t>
      </w:r>
      <w:r w:rsidR="00A941E4" w:rsidRPr="002B685D">
        <w:rPr>
          <w:rFonts w:ascii="Times New Roman" w:hAnsi="Times New Roman" w:cs="Times New Roman"/>
          <w:sz w:val="24"/>
          <w:szCs w:val="24"/>
        </w:rPr>
        <w:t>or a $25</w:t>
      </w:r>
      <w:r w:rsidR="00807357">
        <w:rPr>
          <w:rFonts w:ascii="Times New Roman" w:hAnsi="Times New Roman" w:cs="Times New Roman"/>
          <w:sz w:val="24"/>
          <w:szCs w:val="24"/>
        </w:rPr>
        <w:t>,</w:t>
      </w:r>
      <w:r w:rsidR="00A941E4" w:rsidRPr="002B685D">
        <w:rPr>
          <w:rFonts w:ascii="Times New Roman" w:hAnsi="Times New Roman" w:cs="Times New Roman"/>
          <w:sz w:val="24"/>
          <w:szCs w:val="24"/>
        </w:rPr>
        <w:t>948 y menor o igual a $52</w:t>
      </w:r>
      <w:r w:rsidR="00807357">
        <w:rPr>
          <w:rFonts w:ascii="Times New Roman" w:hAnsi="Times New Roman" w:cs="Times New Roman"/>
          <w:sz w:val="24"/>
          <w:szCs w:val="24"/>
        </w:rPr>
        <w:t>,</w:t>
      </w:r>
      <w:r w:rsidR="007B780D" w:rsidRPr="002B685D">
        <w:rPr>
          <w:rFonts w:ascii="Times New Roman" w:hAnsi="Times New Roman" w:cs="Times New Roman"/>
          <w:sz w:val="24"/>
          <w:szCs w:val="24"/>
        </w:rPr>
        <w:t xml:space="preserve">833 </w:t>
      </w:r>
      <w:r w:rsidR="00024646" w:rsidRPr="002B685D">
        <w:rPr>
          <w:rFonts w:ascii="Times New Roman" w:hAnsi="Times New Roman" w:cs="Times New Roman"/>
          <w:sz w:val="24"/>
          <w:szCs w:val="24"/>
        </w:rPr>
        <w:t xml:space="preserve">trimestrales y Grupo </w:t>
      </w:r>
      <w:r w:rsidR="00390EB1">
        <w:rPr>
          <w:rFonts w:ascii="Times New Roman" w:hAnsi="Times New Roman" w:cs="Times New Roman"/>
          <w:sz w:val="24"/>
          <w:szCs w:val="24"/>
        </w:rPr>
        <w:t>G3</w:t>
      </w:r>
      <w:r w:rsidR="00024646" w:rsidRPr="002B685D">
        <w:rPr>
          <w:rFonts w:ascii="Times New Roman" w:hAnsi="Times New Roman" w:cs="Times New Roman"/>
          <w:sz w:val="24"/>
          <w:szCs w:val="24"/>
        </w:rPr>
        <w:t>: Estados con</w:t>
      </w:r>
      <w:r w:rsidR="007B780D" w:rsidRPr="002B685D">
        <w:rPr>
          <w:rFonts w:ascii="Times New Roman" w:hAnsi="Times New Roman" w:cs="Times New Roman"/>
          <w:sz w:val="24"/>
          <w:szCs w:val="24"/>
        </w:rPr>
        <w:t xml:space="preserve"> un ingreso trimestral mayor a $52</w:t>
      </w:r>
      <w:r w:rsidR="00807357">
        <w:rPr>
          <w:rFonts w:ascii="Times New Roman" w:hAnsi="Times New Roman" w:cs="Times New Roman"/>
          <w:sz w:val="24"/>
          <w:szCs w:val="24"/>
        </w:rPr>
        <w:t>,</w:t>
      </w:r>
      <w:r w:rsidR="007B780D" w:rsidRPr="002B685D">
        <w:rPr>
          <w:rFonts w:ascii="Times New Roman" w:hAnsi="Times New Roman" w:cs="Times New Roman"/>
          <w:sz w:val="24"/>
          <w:szCs w:val="24"/>
        </w:rPr>
        <w:t xml:space="preserve">833 </w:t>
      </w:r>
      <w:r w:rsidR="007B780D" w:rsidRPr="002B685D">
        <w:rPr>
          <w:rFonts w:ascii="Times New Roman" w:hAnsi="Times New Roman" w:cs="Times New Roman"/>
          <w:sz w:val="24"/>
          <w:szCs w:val="24"/>
        </w:rPr>
        <w:fldChar w:fldCharType="begin" w:fldLock="1"/>
      </w:r>
      <w:r w:rsidR="00830774" w:rsidRPr="002B685D">
        <w:rPr>
          <w:rFonts w:ascii="Times New Roman" w:hAnsi="Times New Roman" w:cs="Times New Roman"/>
          <w:sz w:val="24"/>
          <w:szCs w:val="24"/>
        </w:rPr>
        <w:instrText>ADDIN CSL_CITATION {"citationItems":[{"id":"ITEM-1","itemData":{"ISBN":"9789264276284","author":[{"dropping-particle":"","family":"IFT","given":"","non-dropping-particle":"","parse-names":false,"suffix":""}],"id":"ITEM-1","issued":{"date-parts":[["2018"]]},"number-of-pages":"94","title":"ADOPCIÓN DE LAS TIC Y USOS DE INTERNET EN MÉXICO IMPACTO DE LAS CARACTERISTICAS SOCIODEMOGRAFICAS DE LOS USUARIOS","type":"report"},"uris":["http://www.mendeley.com/documents/?uuid=8aa5026f-9150-4803-a856-b19030923332"]}],"mendeley":{"formattedCitation":"(IFT, 2018)","plainTextFormattedCitation":"(IFT, 2018)","previouslyFormattedCitation":"(IFT, 2018a)"},"properties":{"noteIndex":0},"schema":"https://github.com/citation-style-language/schema/raw/master/csl-citation.json"}</w:instrText>
      </w:r>
      <w:r w:rsidR="007B780D" w:rsidRPr="002B685D">
        <w:rPr>
          <w:rFonts w:ascii="Times New Roman" w:hAnsi="Times New Roman" w:cs="Times New Roman"/>
          <w:sz w:val="24"/>
          <w:szCs w:val="24"/>
        </w:rPr>
        <w:fldChar w:fldCharType="separate"/>
      </w:r>
      <w:r w:rsidR="00830774" w:rsidRPr="002B685D">
        <w:rPr>
          <w:rFonts w:ascii="Times New Roman" w:hAnsi="Times New Roman" w:cs="Times New Roman"/>
          <w:noProof/>
          <w:sz w:val="24"/>
          <w:szCs w:val="24"/>
        </w:rPr>
        <w:t>(</w:t>
      </w:r>
      <w:r w:rsidR="000D07DE">
        <w:rPr>
          <w:rFonts w:ascii="Times New Roman" w:hAnsi="Times New Roman" w:cs="Times New Roman"/>
          <w:noProof/>
          <w:sz w:val="24"/>
          <w:szCs w:val="24"/>
        </w:rPr>
        <w:t>Instituto Federal de Telecomunicaciones [</w:t>
      </w:r>
      <w:r w:rsidR="00830774" w:rsidRPr="002B685D">
        <w:rPr>
          <w:rFonts w:ascii="Times New Roman" w:hAnsi="Times New Roman" w:cs="Times New Roman"/>
          <w:noProof/>
          <w:sz w:val="24"/>
          <w:szCs w:val="24"/>
        </w:rPr>
        <w:t>I</w:t>
      </w:r>
      <w:r w:rsidR="00CB221A">
        <w:rPr>
          <w:rFonts w:ascii="Times New Roman" w:hAnsi="Times New Roman" w:cs="Times New Roman"/>
          <w:noProof/>
          <w:sz w:val="24"/>
          <w:szCs w:val="24"/>
        </w:rPr>
        <w:t>FT</w:t>
      </w:r>
      <w:r w:rsidR="000D07DE">
        <w:rPr>
          <w:rFonts w:ascii="Times New Roman" w:hAnsi="Times New Roman" w:cs="Times New Roman"/>
          <w:noProof/>
          <w:sz w:val="24"/>
          <w:szCs w:val="24"/>
        </w:rPr>
        <w:t>]</w:t>
      </w:r>
      <w:r w:rsidR="00830774" w:rsidRPr="002B685D">
        <w:rPr>
          <w:rFonts w:ascii="Times New Roman" w:hAnsi="Times New Roman" w:cs="Times New Roman"/>
          <w:noProof/>
          <w:sz w:val="24"/>
          <w:szCs w:val="24"/>
        </w:rPr>
        <w:t>, 2018)</w:t>
      </w:r>
      <w:r w:rsidR="007B780D" w:rsidRPr="002B685D">
        <w:rPr>
          <w:rFonts w:ascii="Times New Roman" w:hAnsi="Times New Roman" w:cs="Times New Roman"/>
          <w:sz w:val="24"/>
          <w:szCs w:val="24"/>
        </w:rPr>
        <w:fldChar w:fldCharType="end"/>
      </w:r>
      <w:r w:rsidR="007B780D" w:rsidRPr="002B685D">
        <w:rPr>
          <w:rFonts w:ascii="Times New Roman" w:hAnsi="Times New Roman" w:cs="Times New Roman"/>
          <w:sz w:val="24"/>
          <w:szCs w:val="24"/>
        </w:rPr>
        <w:t xml:space="preserve">. </w:t>
      </w:r>
    </w:p>
    <w:p w14:paraId="3448B90E" w14:textId="0D4A3446" w:rsidR="007B780D" w:rsidRDefault="007B780D" w:rsidP="001032AF">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En la </w:t>
      </w:r>
      <w:r w:rsidR="00CB221A">
        <w:rPr>
          <w:rFonts w:ascii="Times New Roman" w:hAnsi="Times New Roman" w:cs="Times New Roman"/>
          <w:sz w:val="24"/>
          <w:szCs w:val="24"/>
        </w:rPr>
        <w:t>Fig</w:t>
      </w:r>
      <w:r w:rsidR="008B0F8B">
        <w:rPr>
          <w:rFonts w:ascii="Times New Roman" w:hAnsi="Times New Roman" w:cs="Times New Roman"/>
          <w:sz w:val="24"/>
          <w:szCs w:val="24"/>
        </w:rPr>
        <w:t>ura</w:t>
      </w:r>
      <w:r w:rsidR="00CB221A">
        <w:rPr>
          <w:rFonts w:ascii="Times New Roman" w:hAnsi="Times New Roman" w:cs="Times New Roman"/>
          <w:sz w:val="24"/>
          <w:szCs w:val="24"/>
        </w:rPr>
        <w:t>.</w:t>
      </w:r>
      <w:r w:rsidRPr="002B685D">
        <w:rPr>
          <w:rFonts w:ascii="Times New Roman" w:hAnsi="Times New Roman" w:cs="Times New Roman"/>
          <w:sz w:val="24"/>
          <w:szCs w:val="24"/>
        </w:rPr>
        <w:t xml:space="preserve"> </w:t>
      </w:r>
      <w:r w:rsidR="002E6811" w:rsidRPr="002B685D">
        <w:rPr>
          <w:rFonts w:ascii="Times New Roman" w:hAnsi="Times New Roman" w:cs="Times New Roman"/>
          <w:sz w:val="24"/>
          <w:szCs w:val="24"/>
        </w:rPr>
        <w:t>5</w:t>
      </w:r>
      <w:r w:rsidRPr="002B685D">
        <w:rPr>
          <w:rFonts w:ascii="Times New Roman" w:hAnsi="Times New Roman" w:cs="Times New Roman"/>
          <w:sz w:val="24"/>
          <w:szCs w:val="24"/>
        </w:rPr>
        <w:t xml:space="preserve"> se muestran de manera detallada los grupos con los estados pertenecientes a cada </w:t>
      </w:r>
      <w:r w:rsidR="00024646" w:rsidRPr="002B685D">
        <w:rPr>
          <w:rFonts w:ascii="Times New Roman" w:hAnsi="Times New Roman" w:cs="Times New Roman"/>
          <w:sz w:val="24"/>
          <w:szCs w:val="24"/>
        </w:rPr>
        <w:t>grupo</w:t>
      </w:r>
      <w:r w:rsidRPr="002B685D">
        <w:rPr>
          <w:rFonts w:ascii="Times New Roman" w:hAnsi="Times New Roman" w:cs="Times New Roman"/>
          <w:sz w:val="24"/>
          <w:szCs w:val="24"/>
        </w:rPr>
        <w:t>,</w:t>
      </w:r>
      <w:r w:rsidR="00024646" w:rsidRPr="002B685D">
        <w:rPr>
          <w:rFonts w:ascii="Times New Roman" w:hAnsi="Times New Roman" w:cs="Times New Roman"/>
          <w:sz w:val="24"/>
          <w:szCs w:val="24"/>
        </w:rPr>
        <w:t xml:space="preserve"> mi</w:t>
      </w:r>
      <w:r w:rsidR="005730D5" w:rsidRPr="002B685D">
        <w:rPr>
          <w:rFonts w:ascii="Times New Roman" w:hAnsi="Times New Roman" w:cs="Times New Roman"/>
          <w:sz w:val="24"/>
          <w:szCs w:val="24"/>
        </w:rPr>
        <w:t xml:space="preserve">entras que </w:t>
      </w:r>
      <w:r w:rsidRPr="002B685D">
        <w:rPr>
          <w:rFonts w:ascii="Times New Roman" w:hAnsi="Times New Roman" w:cs="Times New Roman"/>
          <w:sz w:val="24"/>
          <w:szCs w:val="24"/>
        </w:rPr>
        <w:t xml:space="preserve">la </w:t>
      </w:r>
      <w:r w:rsidR="00CB221A">
        <w:rPr>
          <w:rFonts w:ascii="Times New Roman" w:hAnsi="Times New Roman" w:cs="Times New Roman"/>
          <w:sz w:val="24"/>
          <w:szCs w:val="24"/>
        </w:rPr>
        <w:t>Fig</w:t>
      </w:r>
      <w:r w:rsidR="008B0F8B">
        <w:rPr>
          <w:rFonts w:ascii="Times New Roman" w:hAnsi="Times New Roman" w:cs="Times New Roman"/>
          <w:sz w:val="24"/>
          <w:szCs w:val="24"/>
        </w:rPr>
        <w:t>ura</w:t>
      </w:r>
      <w:r w:rsidR="00CB221A">
        <w:rPr>
          <w:rFonts w:ascii="Times New Roman" w:hAnsi="Times New Roman" w:cs="Times New Roman"/>
          <w:sz w:val="24"/>
          <w:szCs w:val="24"/>
        </w:rPr>
        <w:t>.</w:t>
      </w:r>
      <w:r w:rsidRPr="002B685D">
        <w:rPr>
          <w:rFonts w:ascii="Times New Roman" w:hAnsi="Times New Roman" w:cs="Times New Roman"/>
          <w:sz w:val="24"/>
          <w:szCs w:val="24"/>
        </w:rPr>
        <w:t xml:space="preserve"> </w:t>
      </w:r>
      <w:r w:rsidR="002E6811" w:rsidRPr="002B685D">
        <w:rPr>
          <w:rFonts w:ascii="Times New Roman" w:hAnsi="Times New Roman" w:cs="Times New Roman"/>
          <w:sz w:val="24"/>
          <w:szCs w:val="24"/>
        </w:rPr>
        <w:t>6</w:t>
      </w:r>
      <w:r w:rsidR="005730D5" w:rsidRPr="002B685D">
        <w:rPr>
          <w:rFonts w:ascii="Times New Roman" w:hAnsi="Times New Roman" w:cs="Times New Roman"/>
          <w:sz w:val="24"/>
          <w:szCs w:val="24"/>
        </w:rPr>
        <w:t xml:space="preserve"> presenta la misma </w:t>
      </w:r>
      <w:r w:rsidR="00A2785B" w:rsidRPr="002B685D">
        <w:rPr>
          <w:rFonts w:ascii="Times New Roman" w:hAnsi="Times New Roman" w:cs="Times New Roman"/>
          <w:sz w:val="24"/>
          <w:szCs w:val="24"/>
        </w:rPr>
        <w:t>información,</w:t>
      </w:r>
      <w:r w:rsidR="005730D5" w:rsidRPr="002B685D">
        <w:rPr>
          <w:rFonts w:ascii="Times New Roman" w:hAnsi="Times New Roman" w:cs="Times New Roman"/>
          <w:sz w:val="24"/>
          <w:szCs w:val="24"/>
        </w:rPr>
        <w:t xml:space="preserve"> </w:t>
      </w:r>
      <w:r w:rsidR="001A59C2" w:rsidRPr="002B685D">
        <w:rPr>
          <w:rFonts w:ascii="Times New Roman" w:hAnsi="Times New Roman" w:cs="Times New Roman"/>
          <w:sz w:val="24"/>
          <w:szCs w:val="24"/>
        </w:rPr>
        <w:t xml:space="preserve">pero </w:t>
      </w:r>
      <w:r w:rsidR="005730D5" w:rsidRPr="002B685D">
        <w:rPr>
          <w:rFonts w:ascii="Times New Roman" w:hAnsi="Times New Roman" w:cs="Times New Roman"/>
          <w:sz w:val="24"/>
          <w:szCs w:val="24"/>
        </w:rPr>
        <w:t xml:space="preserve">de manera </w:t>
      </w:r>
      <w:r w:rsidR="00005890" w:rsidRPr="002B685D">
        <w:rPr>
          <w:rFonts w:ascii="Times New Roman" w:hAnsi="Times New Roman" w:cs="Times New Roman"/>
          <w:sz w:val="24"/>
          <w:szCs w:val="24"/>
        </w:rPr>
        <w:t>geográfica</w:t>
      </w:r>
      <w:r w:rsidR="005730D5" w:rsidRPr="002B685D">
        <w:rPr>
          <w:rFonts w:ascii="Times New Roman" w:hAnsi="Times New Roman" w:cs="Times New Roman"/>
          <w:sz w:val="24"/>
          <w:szCs w:val="24"/>
        </w:rPr>
        <w:t>.</w:t>
      </w:r>
    </w:p>
    <w:p w14:paraId="7DD8781A" w14:textId="77777777" w:rsidR="001032AF" w:rsidRPr="002B685D" w:rsidRDefault="001032AF" w:rsidP="001032AF">
      <w:pPr>
        <w:spacing w:after="0" w:line="360" w:lineRule="auto"/>
        <w:ind w:firstLine="709"/>
        <w:jc w:val="both"/>
        <w:rPr>
          <w:rFonts w:ascii="Times New Roman" w:hAnsi="Times New Roman" w:cs="Times New Roman"/>
          <w:sz w:val="24"/>
          <w:szCs w:val="24"/>
        </w:rPr>
      </w:pPr>
    </w:p>
    <w:p w14:paraId="64F01065" w14:textId="77921B00" w:rsidR="007B780D" w:rsidRPr="002B685D" w:rsidRDefault="00734705" w:rsidP="00734705">
      <w:pPr>
        <w:spacing w:line="360" w:lineRule="auto"/>
        <w:jc w:val="center"/>
        <w:rPr>
          <w:rFonts w:ascii="Times New Roman" w:hAnsi="Times New Roman" w:cs="Times New Roman"/>
          <w:sz w:val="24"/>
          <w:szCs w:val="24"/>
        </w:rPr>
      </w:pPr>
      <w:r w:rsidRPr="001032AF">
        <w:rPr>
          <w:rFonts w:ascii="Times New Roman" w:hAnsi="Times New Roman" w:cs="Times New Roman"/>
          <w:b/>
          <w:bCs/>
          <w:sz w:val="24"/>
          <w:szCs w:val="24"/>
        </w:rPr>
        <w:lastRenderedPageBreak/>
        <w:t>Fig</w:t>
      </w:r>
      <w:r w:rsidR="008B0F8B" w:rsidRPr="001032AF">
        <w:rPr>
          <w:rFonts w:ascii="Times New Roman" w:hAnsi="Times New Roman" w:cs="Times New Roman"/>
          <w:b/>
          <w:bCs/>
          <w:sz w:val="24"/>
          <w:szCs w:val="24"/>
        </w:rPr>
        <w:t>ura</w:t>
      </w:r>
      <w:r w:rsidR="001032AF" w:rsidRPr="001032AF">
        <w:rPr>
          <w:rFonts w:ascii="Times New Roman" w:hAnsi="Times New Roman" w:cs="Times New Roman"/>
          <w:b/>
          <w:bCs/>
          <w:sz w:val="24"/>
          <w:szCs w:val="24"/>
        </w:rPr>
        <w:t xml:space="preserve"> </w:t>
      </w:r>
      <w:r w:rsidRPr="001032AF">
        <w:rPr>
          <w:rFonts w:ascii="Times New Roman" w:hAnsi="Times New Roman" w:cs="Times New Roman"/>
          <w:b/>
          <w:bCs/>
          <w:sz w:val="24"/>
          <w:szCs w:val="24"/>
        </w:rPr>
        <w:t>5</w:t>
      </w:r>
      <w:r w:rsidR="001032AF" w:rsidRPr="001032AF">
        <w:rPr>
          <w:rFonts w:ascii="Times New Roman" w:hAnsi="Times New Roman" w:cs="Times New Roman"/>
          <w:b/>
          <w:bCs/>
          <w:sz w:val="24"/>
          <w:szCs w:val="24"/>
        </w:rPr>
        <w:t>.</w:t>
      </w:r>
      <w:r w:rsidRPr="002B685D">
        <w:rPr>
          <w:rFonts w:ascii="Times New Roman" w:hAnsi="Times New Roman" w:cs="Times New Roman"/>
          <w:sz w:val="24"/>
          <w:szCs w:val="24"/>
        </w:rPr>
        <w:t xml:space="preserve"> Grupos de Estudio Acorde al I</w:t>
      </w:r>
      <w:r w:rsidR="00575A32">
        <w:rPr>
          <w:rFonts w:ascii="Times New Roman" w:hAnsi="Times New Roman" w:cs="Times New Roman"/>
          <w:sz w:val="24"/>
          <w:szCs w:val="24"/>
        </w:rPr>
        <w:t>FT</w:t>
      </w:r>
      <w:r w:rsidRPr="002B685D">
        <w:rPr>
          <w:rFonts w:ascii="Times New Roman" w:hAnsi="Times New Roman" w:cs="Times New Roman"/>
          <w:sz w:val="24"/>
          <w:szCs w:val="24"/>
        </w:rPr>
        <w:t>.</w:t>
      </w:r>
      <w:r w:rsidR="001F70AD" w:rsidRPr="002B685D">
        <w:rPr>
          <w:rFonts w:ascii="Times New Roman" w:hAnsi="Times New Roman" w:cs="Times New Roman"/>
          <w:noProof/>
          <w:sz w:val="24"/>
          <w:szCs w:val="24"/>
        </w:rPr>
        <w:drawing>
          <wp:inline distT="0" distB="0" distL="0" distR="0" wp14:anchorId="1D8FBB5D" wp14:editId="181E6EFF">
            <wp:extent cx="5178883" cy="2442491"/>
            <wp:effectExtent l="0" t="0" r="3175" b="0"/>
            <wp:docPr id="149711372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13724" name="Imagen 1" descr="Diagrama&#10;&#10;El contenido generado por IA puede ser incorrecto."/>
                    <pic:cNvPicPr/>
                  </pic:nvPicPr>
                  <pic:blipFill>
                    <a:blip r:embed="rId15"/>
                    <a:stretch>
                      <a:fillRect/>
                    </a:stretch>
                  </pic:blipFill>
                  <pic:spPr>
                    <a:xfrm>
                      <a:off x="0" y="0"/>
                      <a:ext cx="5203147" cy="2453934"/>
                    </a:xfrm>
                    <a:prstGeom prst="rect">
                      <a:avLst/>
                    </a:prstGeom>
                  </pic:spPr>
                </pic:pic>
              </a:graphicData>
            </a:graphic>
          </wp:inline>
        </w:drawing>
      </w:r>
    </w:p>
    <w:p w14:paraId="0C52FD4B" w14:textId="28ECF651" w:rsidR="007B780D" w:rsidRDefault="00C11145" w:rsidP="001032AF">
      <w:pPr>
        <w:pStyle w:val="Descripcin"/>
        <w:spacing w:after="0" w:line="360" w:lineRule="auto"/>
        <w:jc w:val="center"/>
        <w:rPr>
          <w:rFonts w:ascii="Times New Roman" w:hAnsi="Times New Roman" w:cs="Times New Roman"/>
          <w:i w:val="0"/>
          <w:color w:val="auto"/>
          <w:sz w:val="24"/>
          <w:szCs w:val="24"/>
        </w:rPr>
      </w:pPr>
      <w:r w:rsidRPr="002B685D">
        <w:rPr>
          <w:rFonts w:ascii="Times New Roman" w:hAnsi="Times New Roman" w:cs="Times New Roman"/>
          <w:i w:val="0"/>
          <w:color w:val="auto"/>
          <w:sz w:val="24"/>
          <w:szCs w:val="24"/>
        </w:rPr>
        <w:t xml:space="preserve">Fuente: </w:t>
      </w:r>
      <w:r w:rsidR="007B780D" w:rsidRPr="002B685D">
        <w:rPr>
          <w:rFonts w:ascii="Times New Roman" w:hAnsi="Times New Roman" w:cs="Times New Roman"/>
          <w:i w:val="0"/>
          <w:color w:val="auto"/>
          <w:sz w:val="24"/>
          <w:szCs w:val="24"/>
        </w:rPr>
        <w:t xml:space="preserve">Elaboración </w:t>
      </w:r>
      <w:r w:rsidR="00575A32">
        <w:rPr>
          <w:rFonts w:ascii="Times New Roman" w:hAnsi="Times New Roman" w:cs="Times New Roman"/>
          <w:i w:val="0"/>
          <w:color w:val="auto"/>
          <w:sz w:val="24"/>
          <w:szCs w:val="24"/>
        </w:rPr>
        <w:t>P</w:t>
      </w:r>
      <w:r w:rsidR="007B780D" w:rsidRPr="002B685D">
        <w:rPr>
          <w:rFonts w:ascii="Times New Roman" w:hAnsi="Times New Roman" w:cs="Times New Roman"/>
          <w:i w:val="0"/>
          <w:color w:val="auto"/>
          <w:sz w:val="24"/>
          <w:szCs w:val="24"/>
        </w:rPr>
        <w:t>ropia</w:t>
      </w:r>
    </w:p>
    <w:p w14:paraId="37E2E6FD" w14:textId="77777777" w:rsidR="001032AF" w:rsidRPr="001032AF" w:rsidRDefault="001032AF" w:rsidP="001032AF"/>
    <w:p w14:paraId="66CBCB8F" w14:textId="7DFB73EC" w:rsidR="007B780D" w:rsidRPr="002B685D" w:rsidRDefault="00734705" w:rsidP="001032AF">
      <w:pPr>
        <w:spacing w:after="0" w:line="360" w:lineRule="auto"/>
        <w:jc w:val="center"/>
        <w:rPr>
          <w:rFonts w:ascii="Times New Roman" w:hAnsi="Times New Roman" w:cs="Times New Roman"/>
          <w:sz w:val="24"/>
          <w:szCs w:val="24"/>
        </w:rPr>
      </w:pPr>
      <w:r w:rsidRPr="001032AF">
        <w:rPr>
          <w:rFonts w:ascii="Times New Roman" w:hAnsi="Times New Roman" w:cs="Times New Roman"/>
          <w:b/>
          <w:bCs/>
          <w:sz w:val="24"/>
          <w:szCs w:val="24"/>
        </w:rPr>
        <w:t>Fig</w:t>
      </w:r>
      <w:r w:rsidR="008B0F8B" w:rsidRPr="001032AF">
        <w:rPr>
          <w:rFonts w:ascii="Times New Roman" w:hAnsi="Times New Roman" w:cs="Times New Roman"/>
          <w:b/>
          <w:bCs/>
          <w:sz w:val="24"/>
          <w:szCs w:val="24"/>
        </w:rPr>
        <w:t>ura</w:t>
      </w:r>
      <w:r w:rsidR="001032AF" w:rsidRPr="001032AF">
        <w:rPr>
          <w:rFonts w:ascii="Times New Roman" w:hAnsi="Times New Roman" w:cs="Times New Roman"/>
          <w:b/>
          <w:bCs/>
          <w:sz w:val="24"/>
          <w:szCs w:val="24"/>
        </w:rPr>
        <w:t xml:space="preserve"> </w:t>
      </w:r>
      <w:r w:rsidRPr="001032AF">
        <w:rPr>
          <w:rFonts w:ascii="Times New Roman" w:hAnsi="Times New Roman" w:cs="Times New Roman"/>
          <w:b/>
          <w:bCs/>
          <w:sz w:val="24"/>
          <w:szCs w:val="24"/>
        </w:rPr>
        <w:t>6</w:t>
      </w:r>
      <w:r w:rsidR="001032AF" w:rsidRPr="001032AF">
        <w:rPr>
          <w:rFonts w:ascii="Times New Roman" w:hAnsi="Times New Roman" w:cs="Times New Roman"/>
          <w:b/>
          <w:bCs/>
          <w:sz w:val="24"/>
          <w:szCs w:val="24"/>
        </w:rPr>
        <w:t>.</w:t>
      </w:r>
      <w:r w:rsidRPr="002B685D">
        <w:rPr>
          <w:rFonts w:ascii="Times New Roman" w:hAnsi="Times New Roman" w:cs="Times New Roman"/>
          <w:sz w:val="24"/>
          <w:szCs w:val="24"/>
        </w:rPr>
        <w:t xml:space="preserve"> Mapa de distribución de estados acorde al nivel de ingreso</w:t>
      </w:r>
    </w:p>
    <w:p w14:paraId="334D1853" w14:textId="77777777" w:rsidR="007B780D" w:rsidRPr="002B685D" w:rsidRDefault="007B780D" w:rsidP="00734705">
      <w:pPr>
        <w:keepNext/>
        <w:spacing w:line="360" w:lineRule="auto"/>
        <w:jc w:val="center"/>
        <w:rPr>
          <w:rFonts w:ascii="Times New Roman" w:hAnsi="Times New Roman" w:cs="Times New Roman"/>
          <w:sz w:val="24"/>
          <w:szCs w:val="24"/>
        </w:rPr>
      </w:pPr>
      <w:r w:rsidRPr="002B685D">
        <w:rPr>
          <w:rFonts w:ascii="Times New Roman" w:hAnsi="Times New Roman" w:cs="Times New Roman"/>
          <w:noProof/>
          <w:sz w:val="24"/>
          <w:szCs w:val="24"/>
          <w:lang w:eastAsia="es-MX"/>
        </w:rPr>
        <w:drawing>
          <wp:inline distT="0" distB="0" distL="0" distR="0" wp14:anchorId="0B2553F2" wp14:editId="2F807901">
            <wp:extent cx="4624675" cy="2673458"/>
            <wp:effectExtent l="0" t="0" r="508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ngreso.png"/>
                    <pic:cNvPicPr/>
                  </pic:nvPicPr>
                  <pic:blipFill rotWithShape="1">
                    <a:blip r:embed="rId16" cstate="print">
                      <a:extLst>
                        <a:ext uri="{28A0092B-C50C-407E-A947-70E740481C1C}">
                          <a14:useLocalDpi xmlns:a14="http://schemas.microsoft.com/office/drawing/2010/main" val="0"/>
                        </a:ext>
                      </a:extLst>
                    </a:blip>
                    <a:srcRect l="4656" t="6191" r="5415" b="5511"/>
                    <a:stretch/>
                  </pic:blipFill>
                  <pic:spPr bwMode="auto">
                    <a:xfrm>
                      <a:off x="0" y="0"/>
                      <a:ext cx="4653535" cy="2690141"/>
                    </a:xfrm>
                    <a:prstGeom prst="rect">
                      <a:avLst/>
                    </a:prstGeom>
                    <a:ln>
                      <a:noFill/>
                    </a:ln>
                    <a:extLst>
                      <a:ext uri="{53640926-AAD7-44D8-BBD7-CCE9431645EC}">
                        <a14:shadowObscured xmlns:a14="http://schemas.microsoft.com/office/drawing/2010/main"/>
                      </a:ext>
                    </a:extLst>
                  </pic:spPr>
                </pic:pic>
              </a:graphicData>
            </a:graphic>
          </wp:inline>
        </w:drawing>
      </w:r>
    </w:p>
    <w:p w14:paraId="062D594C" w14:textId="04BAF9BE" w:rsidR="000D07DE" w:rsidRDefault="007B780D" w:rsidP="00DC76C5">
      <w:pPr>
        <w:pStyle w:val="Descripcin"/>
        <w:jc w:val="center"/>
        <w:rPr>
          <w:rFonts w:ascii="Times New Roman" w:hAnsi="Times New Roman" w:cs="Times New Roman"/>
          <w:i w:val="0"/>
          <w:color w:val="auto"/>
          <w:sz w:val="24"/>
          <w:szCs w:val="24"/>
        </w:rPr>
      </w:pPr>
      <w:r w:rsidRPr="002B685D">
        <w:rPr>
          <w:rFonts w:ascii="Times New Roman" w:hAnsi="Times New Roman" w:cs="Times New Roman"/>
          <w:i w:val="0"/>
          <w:color w:val="auto"/>
          <w:sz w:val="24"/>
          <w:szCs w:val="24"/>
        </w:rPr>
        <w:t>Fuente: Elaboración propia</w:t>
      </w:r>
    </w:p>
    <w:p w14:paraId="1DE075EF" w14:textId="77777777" w:rsidR="00DC76C5" w:rsidRPr="00DC76C5" w:rsidRDefault="00DC76C5" w:rsidP="00DC76C5"/>
    <w:p w14:paraId="57AE93AF" w14:textId="7C3D03EB" w:rsidR="003963F2" w:rsidRPr="00954850" w:rsidRDefault="003963F2" w:rsidP="001032AF">
      <w:pPr>
        <w:spacing w:after="0" w:line="360" w:lineRule="auto"/>
        <w:jc w:val="center"/>
        <w:rPr>
          <w:rFonts w:ascii="Times New Roman" w:hAnsi="Times New Roman" w:cs="Times New Roman"/>
          <w:b/>
          <w:bCs/>
          <w:iCs/>
          <w:sz w:val="28"/>
          <w:szCs w:val="28"/>
        </w:rPr>
      </w:pPr>
      <w:r w:rsidRPr="00954850">
        <w:rPr>
          <w:rFonts w:ascii="Times New Roman" w:hAnsi="Times New Roman" w:cs="Times New Roman"/>
          <w:b/>
          <w:bCs/>
          <w:iCs/>
          <w:sz w:val="28"/>
          <w:szCs w:val="28"/>
        </w:rPr>
        <w:t>Análisis de datos</w:t>
      </w:r>
    </w:p>
    <w:p w14:paraId="574BFA47" w14:textId="63D6631E" w:rsidR="003963F2" w:rsidRPr="002B685D" w:rsidRDefault="00E54E13" w:rsidP="001032AF">
      <w:pPr>
        <w:spacing w:after="0" w:line="360" w:lineRule="auto"/>
        <w:jc w:val="both"/>
        <w:rPr>
          <w:rFonts w:ascii="Times New Roman" w:hAnsi="Times New Roman" w:cs="Times New Roman"/>
          <w:sz w:val="24"/>
          <w:szCs w:val="24"/>
        </w:rPr>
      </w:pPr>
      <w:r w:rsidRPr="00E54E13">
        <w:rPr>
          <w:rFonts w:ascii="Times New Roman" w:hAnsi="Times New Roman" w:cs="Times New Roman"/>
          <w:iCs/>
          <w:sz w:val="24"/>
          <w:szCs w:val="24"/>
        </w:rPr>
        <w:t xml:space="preserve">Tras el procesamiento de los datos, se estimó un modelo de datos de panel con efectos fijos, lo que permitió captar las variaciones en la actividad económica estatal tanto a través del tiempo como entre entidades. Para garantizar la validez del modelo, se comprobaron los supuestos de linealidad y ausencia de autocorrelación, empleando errores estándar robustos para corregir la heterocedasticidad. Asimismo, para determinar la pertinencia del uso de </w:t>
      </w:r>
      <w:r w:rsidRPr="00E54E13">
        <w:rPr>
          <w:rFonts w:ascii="Times New Roman" w:hAnsi="Times New Roman" w:cs="Times New Roman"/>
          <w:iCs/>
          <w:sz w:val="24"/>
          <w:szCs w:val="24"/>
        </w:rPr>
        <w:lastRenderedPageBreak/>
        <w:t xml:space="preserve">efectos fijos frente a efectos aleatorios, se realizaron en el software SAS 9.4 las pruebas de </w:t>
      </w:r>
      <w:proofErr w:type="spellStart"/>
      <w:r w:rsidRPr="00E54E13">
        <w:rPr>
          <w:rFonts w:ascii="Times New Roman" w:hAnsi="Times New Roman" w:cs="Times New Roman"/>
          <w:iCs/>
          <w:sz w:val="24"/>
          <w:szCs w:val="24"/>
        </w:rPr>
        <w:t>Breusch</w:t>
      </w:r>
      <w:proofErr w:type="spellEnd"/>
      <w:r w:rsidRPr="00E54E13">
        <w:rPr>
          <w:rFonts w:ascii="Times New Roman" w:hAnsi="Times New Roman" w:cs="Times New Roman"/>
          <w:iCs/>
          <w:sz w:val="24"/>
          <w:szCs w:val="24"/>
        </w:rPr>
        <w:t xml:space="preserve">-Pagan y </w:t>
      </w:r>
      <w:proofErr w:type="spellStart"/>
      <w:r w:rsidRPr="00E54E13">
        <w:rPr>
          <w:rFonts w:ascii="Times New Roman" w:hAnsi="Times New Roman" w:cs="Times New Roman"/>
          <w:iCs/>
          <w:sz w:val="24"/>
          <w:szCs w:val="24"/>
        </w:rPr>
        <w:t>Hausman</w:t>
      </w:r>
      <w:proofErr w:type="spellEnd"/>
      <w:r w:rsidRPr="00E54E13">
        <w:rPr>
          <w:rFonts w:ascii="Times New Roman" w:hAnsi="Times New Roman" w:cs="Times New Roman"/>
          <w:iCs/>
          <w:sz w:val="24"/>
          <w:szCs w:val="24"/>
        </w:rPr>
        <w:t xml:space="preserve"> (p &lt; 0.001 y p = 0.005, respectivamente). Dichos resultados confirmaron la idoneidad del modelo de efectos fijos. El modelo propuesto no contempla efectos temporales y se expresa de la siguiente forma </w:t>
      </w:r>
      <w:r w:rsidR="00190504" w:rsidRPr="002B685D">
        <w:rPr>
          <w:rFonts w:ascii="Times New Roman" w:hAnsi="Times New Roman" w:cs="Times New Roman"/>
          <w:sz w:val="24"/>
          <w:szCs w:val="24"/>
        </w:rPr>
        <w:t>(</w:t>
      </w:r>
      <w:r w:rsidR="003963F2" w:rsidRPr="002B685D">
        <w:rPr>
          <w:rFonts w:ascii="Times New Roman" w:hAnsi="Times New Roman" w:cs="Times New Roman"/>
          <w:sz w:val="24"/>
          <w:szCs w:val="24"/>
        </w:rPr>
        <w:t xml:space="preserve">ver fórmula </w:t>
      </w:r>
      <w:r w:rsidR="00700DE0">
        <w:rPr>
          <w:rFonts w:ascii="Times New Roman" w:hAnsi="Times New Roman" w:cs="Times New Roman"/>
          <w:sz w:val="24"/>
          <w:szCs w:val="24"/>
        </w:rPr>
        <w:t>1</w:t>
      </w:r>
      <w:r w:rsidR="00190504" w:rsidRPr="002B685D">
        <w:rPr>
          <w:rFonts w:ascii="Times New Roman" w:hAnsi="Times New Roman" w:cs="Times New Roman"/>
          <w:sz w:val="24"/>
          <w:szCs w:val="24"/>
        </w:rPr>
        <w:t>)</w:t>
      </w:r>
    </w:p>
    <w:p w14:paraId="18CD67B0" w14:textId="327494E2" w:rsidR="003963F2" w:rsidRPr="002B685D" w:rsidRDefault="00B9249D" w:rsidP="001032AF">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TIC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Empleo</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COVID-19</m:t>
            </m:r>
          </m:e>
          <m:sub>
            <m:r>
              <w:rPr>
                <w:rFonts w:ascii="Cambria Math" w:hAnsi="Cambria Math" w:cs="Times New Roman"/>
                <w:sz w:val="24"/>
                <w:szCs w:val="24"/>
              </w:rPr>
              <m:t>it-2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963F2" w:rsidRPr="002B685D">
        <w:rPr>
          <w:rFonts w:ascii="Times New Roman" w:eastAsiaTheme="minorEastAsia" w:hAnsi="Times New Roman" w:cs="Times New Roman"/>
          <w:sz w:val="24"/>
          <w:szCs w:val="24"/>
        </w:rPr>
        <w:t xml:space="preserve">                               (1)</w:t>
      </w:r>
    </w:p>
    <w:p w14:paraId="1B0F8203" w14:textId="1F003790" w:rsidR="003963F2" w:rsidRPr="002B685D" w:rsidRDefault="003963F2" w:rsidP="001032AF">
      <w:pPr>
        <w:spacing w:after="0" w:line="360" w:lineRule="auto"/>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t>D</w:t>
      </w:r>
      <w:r w:rsidR="00127771">
        <w:rPr>
          <w:rFonts w:ascii="Times New Roman" w:eastAsiaTheme="minorEastAsia" w:hAnsi="Times New Roman" w:cs="Times New Roman"/>
          <w:sz w:val="24"/>
          <w:szCs w:val="24"/>
        </w:rPr>
        <w:t>o</w:t>
      </w:r>
      <w:r w:rsidRPr="002B685D">
        <w:rPr>
          <w:rFonts w:ascii="Times New Roman" w:eastAsiaTheme="minorEastAsia" w:hAnsi="Times New Roman" w:cs="Times New Roman"/>
          <w:sz w:val="24"/>
          <w:szCs w:val="24"/>
        </w:rPr>
        <w:t>nde</w:t>
      </w:r>
    </w:p>
    <w:p w14:paraId="3CFB73F9" w14:textId="5784E7EA" w:rsidR="003963F2" w:rsidRPr="0008481C" w:rsidRDefault="00B9249D" w:rsidP="001032AF">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=Actividad Económica Trimestral del estado i en el tiempo t</m:t>
          </m:r>
        </m:oMath>
      </m:oMathPara>
    </w:p>
    <w:p w14:paraId="159CEADB" w14:textId="5DDB0FD8" w:rsidR="003963F2" w:rsidRPr="002B685D" w:rsidRDefault="00B9249D" w:rsidP="001032AF">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TIC</m:t>
              </m:r>
            </m:e>
            <m:sub>
              <m:r>
                <w:rPr>
                  <w:rFonts w:ascii="Cambria Math" w:hAnsi="Cambria Math" w:cs="Times New Roman"/>
                  <w:sz w:val="24"/>
                  <w:szCs w:val="24"/>
                </w:rPr>
                <m:t>it</m:t>
              </m:r>
            </m:sub>
          </m:sSub>
          <m:r>
            <w:rPr>
              <w:rFonts w:ascii="Cambria Math" w:hAnsi="Cambria Math" w:cs="Times New Roman"/>
              <w:sz w:val="24"/>
              <w:szCs w:val="24"/>
            </w:rPr>
            <m:t>=Indicador TIC de estado i en el tiempo t</m:t>
          </m:r>
        </m:oMath>
      </m:oMathPara>
    </w:p>
    <w:p w14:paraId="3FEA8D67" w14:textId="63726F7D" w:rsidR="003963F2" w:rsidRPr="002B685D" w:rsidRDefault="00B9249D" w:rsidP="001032AF">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Empleo</m:t>
              </m:r>
            </m:e>
            <m:sub>
              <m:r>
                <w:rPr>
                  <w:rFonts w:ascii="Cambria Math" w:hAnsi="Cambria Math" w:cs="Times New Roman"/>
                  <w:sz w:val="24"/>
                  <w:szCs w:val="24"/>
                </w:rPr>
                <m:t>it</m:t>
              </m:r>
            </m:sub>
          </m:sSub>
          <m:r>
            <w:rPr>
              <w:rFonts w:ascii="Cambria Math" w:hAnsi="Cambria Math" w:cs="Times New Roman"/>
              <w:sz w:val="24"/>
              <w:szCs w:val="24"/>
            </w:rPr>
            <m:t>=Población ocupada en el estado i en el tiempo t.</m:t>
          </m:r>
        </m:oMath>
      </m:oMathPara>
    </w:p>
    <w:p w14:paraId="243F8AF3" w14:textId="44655AFC" w:rsidR="003963F2" w:rsidRPr="002B685D" w:rsidRDefault="00B9249D" w:rsidP="001032AF">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Covid 19</m:t>
              </m:r>
            </m:e>
            <m:sub>
              <m:r>
                <w:rPr>
                  <w:rFonts w:ascii="Cambria Math" w:hAnsi="Cambria Math" w:cs="Times New Roman"/>
                  <w:sz w:val="24"/>
                  <w:szCs w:val="24"/>
                </w:rPr>
                <m:t>it</m:t>
              </m:r>
            </m:sub>
          </m:sSub>
          <m:r>
            <w:rPr>
              <w:rFonts w:ascii="Cambria Math" w:hAnsi="Cambria Math" w:cs="Times New Roman"/>
              <w:sz w:val="24"/>
              <w:szCs w:val="24"/>
            </w:rPr>
            <m:t xml:space="preserve">=Contagios de COVID 19 en el estado i,con un rezago de dos periodos </m:t>
          </m:r>
        </m:oMath>
      </m:oMathPara>
    </w:p>
    <w:p w14:paraId="0A4D6C9A" w14:textId="39F6D76D" w:rsidR="003963F2" w:rsidRPr="002B685D" w:rsidRDefault="00B9249D" w:rsidP="001032AF">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r>
            <w:rPr>
              <w:rFonts w:ascii="Cambria Math" w:hAnsi="Cambria Math" w:cs="Times New Roman"/>
              <w:sz w:val="24"/>
              <w:szCs w:val="24"/>
            </w:rPr>
            <m:t>=Efectos fijos no observados invariables en el tiempo</m:t>
          </m:r>
        </m:oMath>
      </m:oMathPara>
    </w:p>
    <w:p w14:paraId="2144CD52" w14:textId="48571352" w:rsidR="00A564C3" w:rsidRPr="00D42C0E" w:rsidRDefault="00B9249D" w:rsidP="001032AF">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=Término de error</m:t>
          </m:r>
        </m:oMath>
      </m:oMathPara>
    </w:p>
    <w:p w14:paraId="15275CBC" w14:textId="2EEE65D1" w:rsidR="00D42C0E" w:rsidRDefault="00DD3977" w:rsidP="001032AF">
      <w:pPr>
        <w:spacing w:after="0" w:line="360" w:lineRule="auto"/>
        <w:jc w:val="both"/>
        <w:rPr>
          <w:rFonts w:ascii="Times New Roman" w:eastAsiaTheme="minorEastAsia" w:hAnsi="Times New Roman" w:cs="Times New Roman"/>
          <w:sz w:val="24"/>
          <w:szCs w:val="24"/>
        </w:rPr>
      </w:pPr>
      <w:r w:rsidRPr="00DD3977">
        <w:rPr>
          <w:rFonts w:ascii="Times New Roman" w:eastAsiaTheme="minorEastAsia" w:hAnsi="Times New Roman" w:cs="Times New Roman"/>
          <w:sz w:val="24"/>
          <w:szCs w:val="24"/>
        </w:rPr>
        <w:t>La especificación del modelo incluye un rezago de dos periodos (t-2) para la variable de contagios por COVID-19. Este desfase se justifica debido a que el impacto de las restricciones sanitarias no se refleja de manera inmediata en el indicador de actividad económica (ITAE</w:t>
      </w:r>
      <w:r>
        <w:rPr>
          <w:rFonts w:ascii="Times New Roman" w:eastAsiaTheme="minorEastAsia" w:hAnsi="Times New Roman" w:cs="Times New Roman"/>
          <w:sz w:val="24"/>
          <w:szCs w:val="24"/>
        </w:rPr>
        <w:t>E</w:t>
      </w:r>
      <w:r w:rsidRPr="00DD3977">
        <w:rPr>
          <w:rFonts w:ascii="Times New Roman" w:eastAsiaTheme="minorEastAsia" w:hAnsi="Times New Roman" w:cs="Times New Roman"/>
          <w:sz w:val="24"/>
          <w:szCs w:val="24"/>
        </w:rPr>
        <w:t>), sino que se presenta con un retraso temporal. Las variables se integraron al modelo en sus niveles originales.</w:t>
      </w:r>
    </w:p>
    <w:p w14:paraId="4FB61F98" w14:textId="77777777" w:rsidR="001032AF" w:rsidRPr="00DC76C5" w:rsidRDefault="001032AF" w:rsidP="001032AF">
      <w:pPr>
        <w:spacing w:after="0" w:line="360" w:lineRule="auto"/>
        <w:jc w:val="both"/>
        <w:rPr>
          <w:rFonts w:ascii="Times New Roman" w:eastAsiaTheme="minorEastAsia" w:hAnsi="Times New Roman" w:cs="Times New Roman"/>
          <w:sz w:val="24"/>
          <w:szCs w:val="24"/>
        </w:rPr>
      </w:pPr>
    </w:p>
    <w:p w14:paraId="4FBF0D84" w14:textId="164C23DF" w:rsidR="00E4090B" w:rsidRPr="00954850" w:rsidRDefault="00E4090B" w:rsidP="001032AF">
      <w:pPr>
        <w:spacing w:after="0" w:line="360" w:lineRule="auto"/>
        <w:jc w:val="center"/>
        <w:rPr>
          <w:rFonts w:ascii="Times New Roman" w:eastAsiaTheme="minorEastAsia" w:hAnsi="Times New Roman" w:cs="Times New Roman"/>
          <w:b/>
          <w:sz w:val="32"/>
          <w:szCs w:val="32"/>
        </w:rPr>
      </w:pPr>
      <w:r w:rsidRPr="00954850">
        <w:rPr>
          <w:rFonts w:ascii="Times New Roman" w:eastAsiaTheme="minorEastAsia" w:hAnsi="Times New Roman" w:cs="Times New Roman"/>
          <w:b/>
          <w:sz w:val="32"/>
          <w:szCs w:val="32"/>
        </w:rPr>
        <w:t>Resultados</w:t>
      </w:r>
    </w:p>
    <w:p w14:paraId="6D57D158" w14:textId="041EC05B" w:rsidR="00D91626" w:rsidRDefault="003963F2" w:rsidP="001032AF">
      <w:pPr>
        <w:spacing w:after="0" w:line="360" w:lineRule="auto"/>
        <w:jc w:val="both"/>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t xml:space="preserve">La estimación del modelo se realizó </w:t>
      </w:r>
      <w:r w:rsidR="00F25E5E">
        <w:rPr>
          <w:rFonts w:ascii="Times New Roman" w:eastAsiaTheme="minorEastAsia" w:hAnsi="Times New Roman" w:cs="Times New Roman"/>
          <w:sz w:val="24"/>
          <w:szCs w:val="24"/>
        </w:rPr>
        <w:t>mediante</w:t>
      </w:r>
      <w:r w:rsidR="00E4090B" w:rsidRPr="002B685D">
        <w:rPr>
          <w:rFonts w:ascii="Times New Roman" w:eastAsiaTheme="minorEastAsia" w:hAnsi="Times New Roman" w:cs="Times New Roman"/>
          <w:sz w:val="24"/>
          <w:szCs w:val="24"/>
        </w:rPr>
        <w:t xml:space="preserve"> </w:t>
      </w:r>
      <w:r w:rsidR="00D91626" w:rsidRPr="002B685D">
        <w:rPr>
          <w:rFonts w:ascii="Times New Roman" w:eastAsiaTheme="minorEastAsia" w:hAnsi="Times New Roman" w:cs="Times New Roman"/>
          <w:sz w:val="24"/>
          <w:szCs w:val="24"/>
        </w:rPr>
        <w:t>el software SAS 9.4</w:t>
      </w:r>
      <w:r w:rsidRPr="002B685D">
        <w:rPr>
          <w:rFonts w:ascii="Times New Roman" w:eastAsiaTheme="minorEastAsia" w:hAnsi="Times New Roman" w:cs="Times New Roman"/>
          <w:sz w:val="24"/>
          <w:szCs w:val="24"/>
        </w:rPr>
        <w:t xml:space="preserve"> </w:t>
      </w:r>
      <w:r w:rsidR="003B6F78" w:rsidRPr="002B685D">
        <w:rPr>
          <w:rFonts w:ascii="Times New Roman" w:eastAsiaTheme="minorEastAsia" w:hAnsi="Times New Roman" w:cs="Times New Roman"/>
          <w:sz w:val="24"/>
          <w:szCs w:val="24"/>
        </w:rPr>
        <w:t xml:space="preserve">a través del procedimiento </w:t>
      </w:r>
      <w:r w:rsidR="003B5FE1" w:rsidRPr="003B5FE1">
        <w:rPr>
          <w:rFonts w:ascii="Times New Roman" w:eastAsiaTheme="minorEastAsia" w:hAnsi="Times New Roman" w:cs="Times New Roman"/>
          <w:sz w:val="24"/>
          <w:szCs w:val="24"/>
        </w:rPr>
        <w:t>PROC PANEL</w:t>
      </w:r>
      <w:r w:rsidR="004F1D24" w:rsidRPr="004F1D24">
        <w:rPr>
          <w:rFonts w:ascii="Times New Roman" w:eastAsiaTheme="minorEastAsia" w:hAnsi="Times New Roman" w:cs="Times New Roman"/>
          <w:sz w:val="24"/>
          <w:szCs w:val="24"/>
        </w:rPr>
        <w:t>.</w:t>
      </w:r>
      <w:r w:rsidR="004F1D24">
        <w:rPr>
          <w:rFonts w:ascii="Times New Roman" w:eastAsiaTheme="minorEastAsia" w:hAnsi="Times New Roman" w:cs="Times New Roman"/>
          <w:sz w:val="24"/>
          <w:szCs w:val="24"/>
        </w:rPr>
        <w:t xml:space="preserve"> </w:t>
      </w:r>
      <w:r w:rsidRPr="002B685D">
        <w:rPr>
          <w:rFonts w:ascii="Times New Roman" w:eastAsiaTheme="minorEastAsia" w:hAnsi="Times New Roman" w:cs="Times New Roman"/>
          <w:sz w:val="24"/>
          <w:szCs w:val="24"/>
        </w:rPr>
        <w:t xml:space="preserve">Los coeficientes estimados se presentan en la </w:t>
      </w:r>
      <w:r w:rsidR="004F1D24">
        <w:rPr>
          <w:rFonts w:ascii="Times New Roman" w:eastAsiaTheme="minorEastAsia" w:hAnsi="Times New Roman" w:cs="Times New Roman"/>
          <w:sz w:val="24"/>
          <w:szCs w:val="24"/>
        </w:rPr>
        <w:t>T</w:t>
      </w:r>
      <w:r w:rsidR="00E4090B" w:rsidRPr="002B685D">
        <w:rPr>
          <w:rFonts w:ascii="Times New Roman" w:eastAsiaTheme="minorEastAsia" w:hAnsi="Times New Roman" w:cs="Times New Roman"/>
          <w:sz w:val="24"/>
          <w:szCs w:val="24"/>
        </w:rPr>
        <w:t xml:space="preserve">abla </w:t>
      </w:r>
      <w:r w:rsidR="00885602" w:rsidRPr="002B685D">
        <w:rPr>
          <w:rFonts w:ascii="Times New Roman" w:eastAsiaTheme="minorEastAsia" w:hAnsi="Times New Roman" w:cs="Times New Roman"/>
          <w:sz w:val="24"/>
          <w:szCs w:val="24"/>
        </w:rPr>
        <w:t>II</w:t>
      </w:r>
      <w:r w:rsidR="00D91626" w:rsidRPr="002B685D">
        <w:rPr>
          <w:rFonts w:ascii="Times New Roman" w:eastAsiaTheme="minorEastAsia" w:hAnsi="Times New Roman" w:cs="Times New Roman"/>
          <w:sz w:val="24"/>
          <w:szCs w:val="24"/>
        </w:rPr>
        <w:t>.</w:t>
      </w:r>
    </w:p>
    <w:p w14:paraId="6C3B0B75" w14:textId="77777777" w:rsidR="001032AF" w:rsidRDefault="001032AF" w:rsidP="00E4090B">
      <w:pPr>
        <w:pStyle w:val="Descripcin"/>
        <w:keepNext/>
        <w:rPr>
          <w:rFonts w:ascii="Times New Roman" w:hAnsi="Times New Roman" w:cs="Times New Roman"/>
          <w:iCs w:val="0"/>
          <w:color w:val="auto"/>
          <w:sz w:val="24"/>
          <w:szCs w:val="24"/>
        </w:rPr>
      </w:pPr>
    </w:p>
    <w:p w14:paraId="5D071201" w14:textId="70374C79" w:rsidR="00E4090B" w:rsidRPr="001032AF" w:rsidRDefault="00E4090B" w:rsidP="001032AF">
      <w:pPr>
        <w:pStyle w:val="Descripcin"/>
        <w:keepNext/>
        <w:jc w:val="center"/>
        <w:rPr>
          <w:rFonts w:ascii="Times New Roman" w:hAnsi="Times New Roman" w:cs="Times New Roman"/>
          <w:i w:val="0"/>
          <w:color w:val="auto"/>
          <w:sz w:val="24"/>
          <w:szCs w:val="24"/>
        </w:rPr>
      </w:pPr>
      <w:r w:rsidRPr="001032AF">
        <w:rPr>
          <w:rFonts w:ascii="Times New Roman" w:hAnsi="Times New Roman" w:cs="Times New Roman"/>
          <w:b/>
          <w:bCs/>
          <w:i w:val="0"/>
          <w:color w:val="auto"/>
          <w:sz w:val="24"/>
          <w:szCs w:val="24"/>
        </w:rPr>
        <w:t xml:space="preserve">Tabla </w:t>
      </w:r>
      <w:r w:rsidR="001032AF" w:rsidRPr="001032AF">
        <w:rPr>
          <w:rFonts w:ascii="Times New Roman" w:hAnsi="Times New Roman" w:cs="Times New Roman"/>
          <w:b/>
          <w:bCs/>
          <w:i w:val="0"/>
          <w:color w:val="auto"/>
          <w:sz w:val="24"/>
          <w:szCs w:val="24"/>
        </w:rPr>
        <w:t>2.</w:t>
      </w:r>
      <w:r w:rsidRPr="001032AF">
        <w:rPr>
          <w:rFonts w:ascii="Times New Roman" w:hAnsi="Times New Roman" w:cs="Times New Roman"/>
          <w:i w:val="0"/>
          <w:color w:val="auto"/>
          <w:sz w:val="24"/>
          <w:szCs w:val="24"/>
        </w:rPr>
        <w:t xml:space="preserve"> Estimación de Efectos Fijos con COVID retardada 2 periodos</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770"/>
        <w:gridCol w:w="1747"/>
        <w:gridCol w:w="1654"/>
        <w:gridCol w:w="1622"/>
      </w:tblGrid>
      <w:tr w:rsidR="00D91626" w:rsidRPr="001032AF" w14:paraId="7660D9C9" w14:textId="77777777" w:rsidTr="00A2785B">
        <w:trPr>
          <w:cnfStyle w:val="100000000000" w:firstRow="1" w:lastRow="0" w:firstColumn="0" w:lastColumn="0" w:oddVBand="0" w:evenVBand="0" w:oddHBand="0"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8757" w:type="dxa"/>
            <w:gridSpan w:val="5"/>
            <w:tcBorders>
              <w:bottom w:val="none" w:sz="0" w:space="0" w:color="auto"/>
            </w:tcBorders>
          </w:tcPr>
          <w:p w14:paraId="734AA613"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Procedimiento Panel por Efectos Fijos</w:t>
            </w:r>
          </w:p>
          <w:p w14:paraId="11D20E75"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Secciones Cruzadas 32</w:t>
            </w:r>
          </w:p>
          <w:p w14:paraId="4281532E"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Longitud de Serie Temporal 9</w:t>
            </w:r>
          </w:p>
        </w:tc>
      </w:tr>
      <w:tr w:rsidR="00D91626" w:rsidRPr="001032AF" w14:paraId="22405257" w14:textId="77777777" w:rsidTr="00A2785B">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64" w:type="dxa"/>
            <w:tcBorders>
              <w:top w:val="none" w:sz="0" w:space="0" w:color="auto"/>
              <w:bottom w:val="none" w:sz="0" w:space="0" w:color="auto"/>
            </w:tcBorders>
          </w:tcPr>
          <w:p w14:paraId="7C8FD832"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Variable</w:t>
            </w:r>
          </w:p>
        </w:tc>
        <w:tc>
          <w:tcPr>
            <w:tcW w:w="1770" w:type="dxa"/>
            <w:tcBorders>
              <w:top w:val="none" w:sz="0" w:space="0" w:color="auto"/>
              <w:bottom w:val="none" w:sz="0" w:space="0" w:color="auto"/>
            </w:tcBorders>
          </w:tcPr>
          <w:p w14:paraId="3565F0D3"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Coeficiente</w:t>
            </w:r>
          </w:p>
        </w:tc>
        <w:tc>
          <w:tcPr>
            <w:tcW w:w="1747" w:type="dxa"/>
            <w:tcBorders>
              <w:top w:val="none" w:sz="0" w:space="0" w:color="auto"/>
              <w:bottom w:val="none" w:sz="0" w:space="0" w:color="auto"/>
            </w:tcBorders>
          </w:tcPr>
          <w:p w14:paraId="22D48F78"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Error estándar</w:t>
            </w:r>
          </w:p>
        </w:tc>
        <w:tc>
          <w:tcPr>
            <w:tcW w:w="1654" w:type="dxa"/>
            <w:tcBorders>
              <w:top w:val="none" w:sz="0" w:space="0" w:color="auto"/>
              <w:bottom w:val="none" w:sz="0" w:space="0" w:color="auto"/>
            </w:tcBorders>
          </w:tcPr>
          <w:p w14:paraId="4F90A6A4"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T</w:t>
            </w:r>
          </w:p>
        </w:tc>
        <w:tc>
          <w:tcPr>
            <w:tcW w:w="1622" w:type="dxa"/>
            <w:tcBorders>
              <w:top w:val="none" w:sz="0" w:space="0" w:color="auto"/>
              <w:bottom w:val="none" w:sz="0" w:space="0" w:color="auto"/>
            </w:tcBorders>
          </w:tcPr>
          <w:p w14:paraId="7B55B652" w14:textId="4540244E"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 xml:space="preserve">Valor </w:t>
            </w:r>
            <w:r w:rsidR="00CB4E73" w:rsidRPr="001032AF">
              <w:rPr>
                <w:rFonts w:ascii="Times New Roman" w:eastAsiaTheme="minorEastAsia" w:hAnsi="Times New Roman" w:cs="Times New Roman"/>
                <w:i/>
                <w:iCs/>
                <w:sz w:val="24"/>
                <w:szCs w:val="24"/>
              </w:rPr>
              <w:t>p</w:t>
            </w:r>
          </w:p>
        </w:tc>
      </w:tr>
      <w:tr w:rsidR="00D91626" w:rsidRPr="001032AF" w14:paraId="65F12939" w14:textId="77777777" w:rsidTr="00A2785B">
        <w:trPr>
          <w:trHeight w:val="207"/>
          <w:jc w:val="center"/>
        </w:trPr>
        <w:tc>
          <w:tcPr>
            <w:cnfStyle w:val="001000000000" w:firstRow="0" w:lastRow="0" w:firstColumn="1" w:lastColumn="0" w:oddVBand="0" w:evenVBand="0" w:oddHBand="0" w:evenHBand="0" w:firstRowFirstColumn="0" w:firstRowLastColumn="0" w:lastRowFirstColumn="0" w:lastRowLastColumn="0"/>
            <w:tcW w:w="1964" w:type="dxa"/>
          </w:tcPr>
          <w:p w14:paraId="18A39279"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Intercepto</w:t>
            </w:r>
          </w:p>
        </w:tc>
        <w:tc>
          <w:tcPr>
            <w:tcW w:w="1770" w:type="dxa"/>
          </w:tcPr>
          <w:p w14:paraId="5636EEA4"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90.17759</w:t>
            </w:r>
          </w:p>
        </w:tc>
        <w:tc>
          <w:tcPr>
            <w:tcW w:w="1747" w:type="dxa"/>
          </w:tcPr>
          <w:p w14:paraId="146DFCBF"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3.4787</w:t>
            </w:r>
          </w:p>
        </w:tc>
        <w:tc>
          <w:tcPr>
            <w:tcW w:w="1654" w:type="dxa"/>
          </w:tcPr>
          <w:p w14:paraId="5A85E5D4"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25.92</w:t>
            </w:r>
          </w:p>
        </w:tc>
        <w:tc>
          <w:tcPr>
            <w:tcW w:w="1622" w:type="dxa"/>
          </w:tcPr>
          <w:p w14:paraId="5DCEE9EE" w14:textId="2483BB1C"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&lt;</w:t>
            </w:r>
            <w:r w:rsidR="00E5775E" w:rsidRPr="001032AF">
              <w:rPr>
                <w:rFonts w:ascii="Times New Roman" w:eastAsiaTheme="minorEastAsia" w:hAnsi="Times New Roman" w:cs="Times New Roman"/>
                <w:sz w:val="24"/>
                <w:szCs w:val="24"/>
              </w:rPr>
              <w:t xml:space="preserve"> 0</w:t>
            </w:r>
            <w:r w:rsidRPr="001032AF">
              <w:rPr>
                <w:rFonts w:ascii="Times New Roman" w:eastAsiaTheme="minorEastAsia" w:hAnsi="Times New Roman" w:cs="Times New Roman"/>
                <w:sz w:val="24"/>
                <w:szCs w:val="24"/>
              </w:rPr>
              <w:t>.0001</w:t>
            </w:r>
          </w:p>
        </w:tc>
      </w:tr>
      <w:tr w:rsidR="00D91626" w:rsidRPr="001032AF" w14:paraId="67DAE09C" w14:textId="77777777" w:rsidTr="00A2785B">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64" w:type="dxa"/>
            <w:tcBorders>
              <w:top w:val="none" w:sz="0" w:space="0" w:color="auto"/>
              <w:bottom w:val="none" w:sz="0" w:space="0" w:color="auto"/>
            </w:tcBorders>
          </w:tcPr>
          <w:p w14:paraId="6FC760C5" w14:textId="2318E9F4"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T</w:t>
            </w:r>
            <w:r w:rsidR="00545E76" w:rsidRPr="001032AF">
              <w:rPr>
                <w:rFonts w:ascii="Times New Roman" w:eastAsiaTheme="minorEastAsia" w:hAnsi="Times New Roman" w:cs="Times New Roman"/>
                <w:b w:val="0"/>
                <w:bCs w:val="0"/>
                <w:sz w:val="24"/>
                <w:szCs w:val="24"/>
              </w:rPr>
              <w:t>IC</w:t>
            </w:r>
          </w:p>
        </w:tc>
        <w:tc>
          <w:tcPr>
            <w:tcW w:w="1770" w:type="dxa"/>
            <w:tcBorders>
              <w:top w:val="none" w:sz="0" w:space="0" w:color="auto"/>
              <w:bottom w:val="none" w:sz="0" w:space="0" w:color="auto"/>
            </w:tcBorders>
          </w:tcPr>
          <w:p w14:paraId="4ED86971"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0.005321</w:t>
            </w:r>
          </w:p>
        </w:tc>
        <w:tc>
          <w:tcPr>
            <w:tcW w:w="1747" w:type="dxa"/>
            <w:tcBorders>
              <w:top w:val="none" w:sz="0" w:space="0" w:color="auto"/>
              <w:bottom w:val="none" w:sz="0" w:space="0" w:color="auto"/>
            </w:tcBorders>
          </w:tcPr>
          <w:p w14:paraId="5F51E1E6"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0.00193</w:t>
            </w:r>
          </w:p>
        </w:tc>
        <w:tc>
          <w:tcPr>
            <w:tcW w:w="1654" w:type="dxa"/>
            <w:tcBorders>
              <w:top w:val="none" w:sz="0" w:space="0" w:color="auto"/>
              <w:bottom w:val="none" w:sz="0" w:space="0" w:color="auto"/>
            </w:tcBorders>
          </w:tcPr>
          <w:p w14:paraId="63542A31"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2.76</w:t>
            </w:r>
          </w:p>
        </w:tc>
        <w:tc>
          <w:tcPr>
            <w:tcW w:w="1622" w:type="dxa"/>
            <w:tcBorders>
              <w:top w:val="none" w:sz="0" w:space="0" w:color="auto"/>
              <w:bottom w:val="none" w:sz="0" w:space="0" w:color="auto"/>
            </w:tcBorders>
          </w:tcPr>
          <w:p w14:paraId="2EE37A62"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0.0062</w:t>
            </w:r>
          </w:p>
        </w:tc>
      </w:tr>
      <w:tr w:rsidR="00D91626" w:rsidRPr="001032AF" w14:paraId="5CCB10F0" w14:textId="77777777" w:rsidTr="00A2785B">
        <w:trPr>
          <w:trHeight w:val="207"/>
          <w:jc w:val="center"/>
        </w:trPr>
        <w:tc>
          <w:tcPr>
            <w:cnfStyle w:val="001000000000" w:firstRow="0" w:lastRow="0" w:firstColumn="1" w:lastColumn="0" w:oddVBand="0" w:evenVBand="0" w:oddHBand="0" w:evenHBand="0" w:firstRowFirstColumn="0" w:firstRowLastColumn="0" w:lastRowFirstColumn="0" w:lastRowLastColumn="0"/>
            <w:tcW w:w="1964" w:type="dxa"/>
          </w:tcPr>
          <w:p w14:paraId="52E7A6CC" w14:textId="137F3F0C" w:rsidR="00D91626" w:rsidRPr="001032AF" w:rsidRDefault="008E5761"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COVID-19 con rezago de dos periodos (t–2)</w:t>
            </w:r>
          </w:p>
        </w:tc>
        <w:tc>
          <w:tcPr>
            <w:tcW w:w="1770" w:type="dxa"/>
          </w:tcPr>
          <w:p w14:paraId="1BF6D00E"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-0.07521</w:t>
            </w:r>
          </w:p>
        </w:tc>
        <w:tc>
          <w:tcPr>
            <w:tcW w:w="1747" w:type="dxa"/>
          </w:tcPr>
          <w:p w14:paraId="66986ACC"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0.0135</w:t>
            </w:r>
          </w:p>
        </w:tc>
        <w:tc>
          <w:tcPr>
            <w:tcW w:w="1654" w:type="dxa"/>
          </w:tcPr>
          <w:p w14:paraId="0045F96B" w14:textId="77777777"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-5.57</w:t>
            </w:r>
          </w:p>
        </w:tc>
        <w:tc>
          <w:tcPr>
            <w:tcW w:w="1622" w:type="dxa"/>
          </w:tcPr>
          <w:p w14:paraId="177E212A" w14:textId="1F97FAF8" w:rsidR="00D91626" w:rsidRPr="001032AF" w:rsidRDefault="00D91626" w:rsidP="00782C4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&lt;</w:t>
            </w:r>
            <w:r w:rsidR="00E5775E" w:rsidRPr="001032AF">
              <w:rPr>
                <w:rFonts w:ascii="Times New Roman" w:eastAsiaTheme="minorEastAsia" w:hAnsi="Times New Roman" w:cs="Times New Roman"/>
                <w:sz w:val="24"/>
                <w:szCs w:val="24"/>
              </w:rPr>
              <w:t xml:space="preserve"> 0</w:t>
            </w:r>
            <w:r w:rsidRPr="001032AF">
              <w:rPr>
                <w:rFonts w:ascii="Times New Roman" w:eastAsiaTheme="minorEastAsia" w:hAnsi="Times New Roman" w:cs="Times New Roman"/>
                <w:sz w:val="24"/>
                <w:szCs w:val="24"/>
              </w:rPr>
              <w:t>.0001</w:t>
            </w:r>
          </w:p>
        </w:tc>
      </w:tr>
      <w:tr w:rsidR="00D91626" w:rsidRPr="001032AF" w14:paraId="7E9E568F" w14:textId="77777777" w:rsidTr="00A2785B">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964" w:type="dxa"/>
            <w:tcBorders>
              <w:top w:val="none" w:sz="0" w:space="0" w:color="auto"/>
              <w:bottom w:val="none" w:sz="0" w:space="0" w:color="auto"/>
            </w:tcBorders>
          </w:tcPr>
          <w:p w14:paraId="7555B6BC" w14:textId="35104794" w:rsidR="00D91626" w:rsidRPr="001032AF" w:rsidRDefault="003963F2"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Empleo</w:t>
            </w:r>
          </w:p>
        </w:tc>
        <w:tc>
          <w:tcPr>
            <w:tcW w:w="1770" w:type="dxa"/>
            <w:tcBorders>
              <w:top w:val="none" w:sz="0" w:space="0" w:color="auto"/>
              <w:bottom w:val="none" w:sz="0" w:space="0" w:color="auto"/>
            </w:tcBorders>
          </w:tcPr>
          <w:p w14:paraId="74503DC2"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0.014021</w:t>
            </w:r>
          </w:p>
        </w:tc>
        <w:tc>
          <w:tcPr>
            <w:tcW w:w="1747" w:type="dxa"/>
            <w:tcBorders>
              <w:top w:val="none" w:sz="0" w:space="0" w:color="auto"/>
              <w:bottom w:val="none" w:sz="0" w:space="0" w:color="auto"/>
            </w:tcBorders>
          </w:tcPr>
          <w:p w14:paraId="455E383B"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0.00427</w:t>
            </w:r>
          </w:p>
        </w:tc>
        <w:tc>
          <w:tcPr>
            <w:tcW w:w="1654" w:type="dxa"/>
            <w:tcBorders>
              <w:top w:val="none" w:sz="0" w:space="0" w:color="auto"/>
              <w:bottom w:val="none" w:sz="0" w:space="0" w:color="auto"/>
            </w:tcBorders>
          </w:tcPr>
          <w:p w14:paraId="4AA019E8"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3.29</w:t>
            </w:r>
          </w:p>
        </w:tc>
        <w:tc>
          <w:tcPr>
            <w:tcW w:w="1622" w:type="dxa"/>
            <w:tcBorders>
              <w:top w:val="none" w:sz="0" w:space="0" w:color="auto"/>
              <w:bottom w:val="none" w:sz="0" w:space="0" w:color="auto"/>
            </w:tcBorders>
          </w:tcPr>
          <w:p w14:paraId="7B0EB763" w14:textId="77777777" w:rsidR="00D91626" w:rsidRPr="001032AF" w:rsidRDefault="00D91626" w:rsidP="00782C4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1032AF">
              <w:rPr>
                <w:rFonts w:ascii="Times New Roman" w:eastAsiaTheme="minorEastAsia" w:hAnsi="Times New Roman" w:cs="Times New Roman"/>
                <w:sz w:val="24"/>
                <w:szCs w:val="24"/>
              </w:rPr>
              <w:t>0.0012</w:t>
            </w:r>
          </w:p>
        </w:tc>
      </w:tr>
      <w:tr w:rsidR="00D91626" w:rsidRPr="001032AF" w14:paraId="0BF4AEB6" w14:textId="77777777" w:rsidTr="00A2785B">
        <w:trPr>
          <w:trHeight w:val="197"/>
          <w:jc w:val="center"/>
        </w:trPr>
        <w:tc>
          <w:tcPr>
            <w:cnfStyle w:val="001000000000" w:firstRow="0" w:lastRow="0" w:firstColumn="1" w:lastColumn="0" w:oddVBand="0" w:evenVBand="0" w:oddHBand="0" w:evenHBand="0" w:firstRowFirstColumn="0" w:firstRowLastColumn="0" w:lastRowFirstColumn="0" w:lastRowLastColumn="0"/>
            <w:tcW w:w="8757" w:type="dxa"/>
            <w:gridSpan w:val="5"/>
          </w:tcPr>
          <w:p w14:paraId="1B6BA70F"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R</w:t>
            </w:r>
            <w:r w:rsidRPr="001032AF">
              <w:rPr>
                <w:rFonts w:ascii="Times New Roman" w:eastAsiaTheme="minorEastAsia" w:hAnsi="Times New Roman" w:cs="Times New Roman"/>
                <w:b w:val="0"/>
                <w:bCs w:val="0"/>
                <w:sz w:val="24"/>
                <w:szCs w:val="24"/>
                <w:vertAlign w:val="superscript"/>
              </w:rPr>
              <w:t>2</w:t>
            </w:r>
            <w:r w:rsidRPr="001032AF">
              <w:rPr>
                <w:rFonts w:ascii="Times New Roman" w:eastAsiaTheme="minorEastAsia" w:hAnsi="Times New Roman" w:cs="Times New Roman"/>
                <w:b w:val="0"/>
                <w:bCs w:val="0"/>
                <w:sz w:val="24"/>
                <w:szCs w:val="24"/>
              </w:rPr>
              <w:t xml:space="preserve"> =0.7476</w:t>
            </w:r>
          </w:p>
        </w:tc>
      </w:tr>
      <w:tr w:rsidR="00D91626" w:rsidRPr="001032AF" w14:paraId="43EC2C77" w14:textId="77777777" w:rsidTr="00A2785B">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8757" w:type="dxa"/>
            <w:gridSpan w:val="5"/>
            <w:tcBorders>
              <w:top w:val="none" w:sz="0" w:space="0" w:color="auto"/>
              <w:bottom w:val="none" w:sz="0" w:space="0" w:color="auto"/>
            </w:tcBorders>
          </w:tcPr>
          <w:p w14:paraId="44DF41CD" w14:textId="77777777" w:rsidR="00D91626" w:rsidRPr="001032AF" w:rsidRDefault="00D91626" w:rsidP="00782C45">
            <w:pPr>
              <w:jc w:val="center"/>
              <w:rPr>
                <w:rFonts w:ascii="Times New Roman" w:eastAsiaTheme="minorEastAsia" w:hAnsi="Times New Roman" w:cs="Times New Roman"/>
                <w:b w:val="0"/>
                <w:bCs w:val="0"/>
                <w:sz w:val="24"/>
                <w:szCs w:val="24"/>
              </w:rPr>
            </w:pPr>
            <w:r w:rsidRPr="001032AF">
              <w:rPr>
                <w:rFonts w:ascii="Times New Roman" w:eastAsiaTheme="minorEastAsia" w:hAnsi="Times New Roman" w:cs="Times New Roman"/>
                <w:b w:val="0"/>
                <w:bCs w:val="0"/>
                <w:sz w:val="24"/>
                <w:szCs w:val="24"/>
              </w:rPr>
              <w:t>F= 20.05</w:t>
            </w:r>
          </w:p>
        </w:tc>
      </w:tr>
    </w:tbl>
    <w:p w14:paraId="5672A6A6" w14:textId="242D9625" w:rsidR="007D0A56" w:rsidRPr="002B685D" w:rsidRDefault="00E4090B" w:rsidP="008D7219">
      <w:pPr>
        <w:jc w:val="center"/>
        <w:rPr>
          <w:rFonts w:ascii="Times New Roman" w:hAnsi="Times New Roman" w:cs="Times New Roman"/>
          <w:sz w:val="24"/>
          <w:szCs w:val="24"/>
        </w:rPr>
      </w:pPr>
      <w:r w:rsidRPr="002B685D">
        <w:rPr>
          <w:rFonts w:ascii="Times New Roman" w:hAnsi="Times New Roman" w:cs="Times New Roman"/>
          <w:sz w:val="24"/>
          <w:szCs w:val="24"/>
        </w:rPr>
        <w:t xml:space="preserve">Fuente: Elaboración </w:t>
      </w:r>
      <w:r w:rsidR="006723A3">
        <w:rPr>
          <w:rFonts w:ascii="Times New Roman" w:hAnsi="Times New Roman" w:cs="Times New Roman"/>
          <w:sz w:val="24"/>
          <w:szCs w:val="24"/>
        </w:rPr>
        <w:t>p</w:t>
      </w:r>
      <w:r w:rsidRPr="002B685D">
        <w:rPr>
          <w:rFonts w:ascii="Times New Roman" w:hAnsi="Times New Roman" w:cs="Times New Roman"/>
          <w:sz w:val="24"/>
          <w:szCs w:val="24"/>
        </w:rPr>
        <w:t>ropia</w:t>
      </w:r>
      <w:r w:rsidR="003963F2" w:rsidRPr="002B685D">
        <w:rPr>
          <w:rFonts w:ascii="Times New Roman" w:hAnsi="Times New Roman" w:cs="Times New Roman"/>
          <w:sz w:val="24"/>
          <w:szCs w:val="24"/>
        </w:rPr>
        <w:t xml:space="preserve"> con salida del SAS</w:t>
      </w:r>
      <w:r w:rsidR="003B6F78" w:rsidRPr="002B685D">
        <w:rPr>
          <w:rFonts w:ascii="Times New Roman" w:hAnsi="Times New Roman" w:cs="Times New Roman"/>
          <w:sz w:val="24"/>
          <w:szCs w:val="24"/>
        </w:rPr>
        <w:t xml:space="preserve"> 9.4</w:t>
      </w:r>
    </w:p>
    <w:p w14:paraId="692B2DE1" w14:textId="192D86D3" w:rsidR="003963F2" w:rsidRPr="002B685D" w:rsidRDefault="006D3895" w:rsidP="001B4016">
      <w:pPr>
        <w:spacing w:after="0" w:line="360" w:lineRule="auto"/>
        <w:ind w:firstLine="709"/>
        <w:jc w:val="both"/>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lastRenderedPageBreak/>
        <w:t>El modelo mostr</w:t>
      </w:r>
      <w:r w:rsidR="00885602" w:rsidRPr="002B685D">
        <w:rPr>
          <w:rFonts w:ascii="Times New Roman" w:eastAsiaTheme="minorEastAsia" w:hAnsi="Times New Roman" w:cs="Times New Roman"/>
          <w:sz w:val="24"/>
          <w:szCs w:val="24"/>
        </w:rPr>
        <w:t>ó</w:t>
      </w:r>
      <w:r w:rsidRPr="002B685D">
        <w:rPr>
          <w:rFonts w:ascii="Times New Roman" w:eastAsiaTheme="minorEastAsia" w:hAnsi="Times New Roman" w:cs="Times New Roman"/>
          <w:sz w:val="24"/>
          <w:szCs w:val="24"/>
        </w:rPr>
        <w:t xml:space="preserve"> un buen ajuste (R² = 0.74</w:t>
      </w:r>
      <w:r w:rsidR="00E77933">
        <w:rPr>
          <w:rFonts w:ascii="Times New Roman" w:eastAsiaTheme="minorEastAsia" w:hAnsi="Times New Roman" w:cs="Times New Roman"/>
          <w:sz w:val="24"/>
          <w:szCs w:val="24"/>
        </w:rPr>
        <w:t>76</w:t>
      </w:r>
      <w:r w:rsidRPr="002B685D">
        <w:rPr>
          <w:rFonts w:ascii="Times New Roman" w:eastAsiaTheme="minorEastAsia" w:hAnsi="Times New Roman" w:cs="Times New Roman"/>
          <w:sz w:val="24"/>
          <w:szCs w:val="24"/>
        </w:rPr>
        <w:t xml:space="preserve">; F = 20.05), </w:t>
      </w:r>
      <w:r w:rsidR="00660D22">
        <w:rPr>
          <w:rFonts w:ascii="Times New Roman" w:eastAsiaTheme="minorEastAsia" w:hAnsi="Times New Roman" w:cs="Times New Roman"/>
          <w:sz w:val="24"/>
          <w:szCs w:val="24"/>
        </w:rPr>
        <w:t>para explicar</w:t>
      </w:r>
      <w:r w:rsidRPr="002B685D">
        <w:rPr>
          <w:rFonts w:ascii="Times New Roman" w:eastAsiaTheme="minorEastAsia" w:hAnsi="Times New Roman" w:cs="Times New Roman"/>
          <w:sz w:val="24"/>
          <w:szCs w:val="24"/>
        </w:rPr>
        <w:t xml:space="preserve"> el comportamiento de la variación en la actividad económica </w:t>
      </w:r>
      <w:r w:rsidR="003B6F78" w:rsidRPr="002B685D">
        <w:rPr>
          <w:rFonts w:ascii="Times New Roman" w:eastAsiaTheme="minorEastAsia" w:hAnsi="Times New Roman" w:cs="Times New Roman"/>
          <w:sz w:val="24"/>
          <w:szCs w:val="24"/>
        </w:rPr>
        <w:t>entre estados y a través del tiempo</w:t>
      </w:r>
      <w:r w:rsidRPr="002B685D">
        <w:rPr>
          <w:rFonts w:ascii="Times New Roman" w:eastAsiaTheme="minorEastAsia" w:hAnsi="Times New Roman" w:cs="Times New Roman"/>
          <w:sz w:val="24"/>
          <w:szCs w:val="24"/>
        </w:rPr>
        <w:t>.</w:t>
      </w:r>
      <w:r w:rsidR="00B458DF" w:rsidRPr="002B685D">
        <w:rPr>
          <w:rFonts w:ascii="Times New Roman" w:eastAsiaTheme="minorEastAsia" w:hAnsi="Times New Roman" w:cs="Times New Roman"/>
          <w:sz w:val="24"/>
          <w:szCs w:val="24"/>
        </w:rPr>
        <w:t xml:space="preserve"> A nivel </w:t>
      </w:r>
      <w:r w:rsidR="003C4F5C">
        <w:rPr>
          <w:rFonts w:ascii="Times New Roman" w:eastAsiaTheme="minorEastAsia" w:hAnsi="Times New Roman" w:cs="Times New Roman"/>
          <w:sz w:val="24"/>
          <w:szCs w:val="24"/>
        </w:rPr>
        <w:t>nacional</w:t>
      </w:r>
      <w:r w:rsidR="00414915" w:rsidRPr="002B685D">
        <w:rPr>
          <w:rFonts w:ascii="Times New Roman" w:eastAsiaTheme="minorEastAsia" w:hAnsi="Times New Roman" w:cs="Times New Roman"/>
          <w:sz w:val="24"/>
          <w:szCs w:val="24"/>
        </w:rPr>
        <w:t>,</w:t>
      </w:r>
      <w:r w:rsidR="00B458DF" w:rsidRPr="002B685D">
        <w:rPr>
          <w:rFonts w:ascii="Times New Roman" w:eastAsiaTheme="minorEastAsia" w:hAnsi="Times New Roman" w:cs="Times New Roman"/>
          <w:sz w:val="24"/>
          <w:szCs w:val="24"/>
        </w:rPr>
        <w:t xml:space="preserve"> estos resultados afirman que las T</w:t>
      </w:r>
      <w:r w:rsidR="00545E76">
        <w:rPr>
          <w:rFonts w:ascii="Times New Roman" w:eastAsiaTheme="minorEastAsia" w:hAnsi="Times New Roman" w:cs="Times New Roman"/>
          <w:sz w:val="24"/>
          <w:szCs w:val="24"/>
        </w:rPr>
        <w:t>IC</w:t>
      </w:r>
      <w:r w:rsidR="00B458DF" w:rsidRPr="002B685D">
        <w:rPr>
          <w:rFonts w:ascii="Times New Roman" w:eastAsiaTheme="minorEastAsia" w:hAnsi="Times New Roman" w:cs="Times New Roman"/>
          <w:sz w:val="24"/>
          <w:szCs w:val="24"/>
        </w:rPr>
        <w:t xml:space="preserve"> y el empleo fueron variables clave para sostener la </w:t>
      </w:r>
      <w:r w:rsidR="003B6F78" w:rsidRPr="002B685D">
        <w:rPr>
          <w:rFonts w:ascii="Times New Roman" w:eastAsiaTheme="minorEastAsia" w:hAnsi="Times New Roman" w:cs="Times New Roman"/>
          <w:sz w:val="24"/>
          <w:szCs w:val="24"/>
        </w:rPr>
        <w:t>economía</w:t>
      </w:r>
      <w:r w:rsidR="00B458DF" w:rsidRPr="002B685D">
        <w:rPr>
          <w:rFonts w:ascii="Times New Roman" w:eastAsiaTheme="minorEastAsia" w:hAnsi="Times New Roman" w:cs="Times New Roman"/>
          <w:sz w:val="24"/>
          <w:szCs w:val="24"/>
        </w:rPr>
        <w:t xml:space="preserve"> en tiempos de pandemia. El coeficiente estimado para las T</w:t>
      </w:r>
      <w:r w:rsidR="00545E76">
        <w:rPr>
          <w:rFonts w:ascii="Times New Roman" w:eastAsiaTheme="minorEastAsia" w:hAnsi="Times New Roman" w:cs="Times New Roman"/>
          <w:sz w:val="24"/>
          <w:szCs w:val="24"/>
        </w:rPr>
        <w:t>IC</w:t>
      </w:r>
      <w:r w:rsidR="00B458DF" w:rsidRPr="002B685D">
        <w:rPr>
          <w:rFonts w:ascii="Times New Roman" w:eastAsiaTheme="minorEastAsia" w:hAnsi="Times New Roman" w:cs="Times New Roman"/>
          <w:sz w:val="24"/>
          <w:szCs w:val="24"/>
        </w:rPr>
        <w:t xml:space="preserve"> (0.005321; p = 0.0062),</w:t>
      </w:r>
      <w:r w:rsidR="00AC38A6">
        <w:rPr>
          <w:rFonts w:ascii="Times New Roman" w:eastAsiaTheme="minorEastAsia" w:hAnsi="Times New Roman" w:cs="Times New Roman"/>
          <w:sz w:val="24"/>
          <w:szCs w:val="24"/>
        </w:rPr>
        <w:t xml:space="preserve"> s</w:t>
      </w:r>
      <w:r w:rsidR="00CB58F5" w:rsidRPr="00CB58F5">
        <w:rPr>
          <w:rFonts w:ascii="Times New Roman" w:eastAsiaTheme="minorEastAsia" w:hAnsi="Times New Roman" w:cs="Times New Roman"/>
          <w:sz w:val="24"/>
          <w:szCs w:val="24"/>
        </w:rPr>
        <w:t>ugiere que un incremento en los servicios de conectividad se encuentra asociado con una variación positiva en la actividad económica estatal</w:t>
      </w:r>
      <w:r w:rsidR="00B458DF" w:rsidRPr="002B685D">
        <w:rPr>
          <w:rFonts w:ascii="Times New Roman" w:eastAsiaTheme="minorEastAsia" w:hAnsi="Times New Roman" w:cs="Times New Roman"/>
          <w:sz w:val="24"/>
          <w:szCs w:val="24"/>
        </w:rPr>
        <w:t xml:space="preserve">, dicho fenómeno se </w:t>
      </w:r>
      <w:r w:rsidR="00005890" w:rsidRPr="002B685D">
        <w:rPr>
          <w:rFonts w:ascii="Times New Roman" w:eastAsiaTheme="minorEastAsia" w:hAnsi="Times New Roman" w:cs="Times New Roman"/>
          <w:sz w:val="24"/>
          <w:szCs w:val="24"/>
        </w:rPr>
        <w:t>replicó</w:t>
      </w:r>
      <w:r w:rsidR="00B458DF" w:rsidRPr="002B685D">
        <w:rPr>
          <w:rFonts w:ascii="Times New Roman" w:eastAsiaTheme="minorEastAsia" w:hAnsi="Times New Roman" w:cs="Times New Roman"/>
          <w:sz w:val="24"/>
          <w:szCs w:val="24"/>
        </w:rPr>
        <w:t xml:space="preserve"> para la variable empleo, pero con mayor magnitud (0.014021; p = 0.0012) </w:t>
      </w:r>
      <w:r w:rsidR="001074A4" w:rsidRPr="001074A4">
        <w:rPr>
          <w:rFonts w:ascii="Times New Roman" w:eastAsiaTheme="minorEastAsia" w:hAnsi="Times New Roman" w:cs="Times New Roman"/>
          <w:sz w:val="24"/>
          <w:szCs w:val="24"/>
        </w:rPr>
        <w:t>evidenciando la importancia de preservar los empleo</w:t>
      </w:r>
      <w:r w:rsidR="001074A4">
        <w:rPr>
          <w:rFonts w:ascii="Times New Roman" w:eastAsiaTheme="minorEastAsia" w:hAnsi="Times New Roman" w:cs="Times New Roman"/>
          <w:sz w:val="24"/>
          <w:szCs w:val="24"/>
        </w:rPr>
        <w:t>s</w:t>
      </w:r>
      <w:r w:rsidR="001074A4" w:rsidRPr="001074A4">
        <w:rPr>
          <w:rFonts w:ascii="Times New Roman" w:eastAsiaTheme="minorEastAsia" w:hAnsi="Times New Roman" w:cs="Times New Roman"/>
          <w:sz w:val="24"/>
          <w:szCs w:val="24"/>
        </w:rPr>
        <w:t xml:space="preserve"> como un factor asociado a la resiliencia de la actividad económica estatal durante la pandemia</w:t>
      </w:r>
      <w:r w:rsidR="00B458DF" w:rsidRPr="002B685D">
        <w:rPr>
          <w:rFonts w:ascii="Times New Roman" w:eastAsiaTheme="minorEastAsia" w:hAnsi="Times New Roman" w:cs="Times New Roman"/>
          <w:sz w:val="24"/>
          <w:szCs w:val="24"/>
        </w:rPr>
        <w:t>.</w:t>
      </w:r>
    </w:p>
    <w:p w14:paraId="1325C45D" w14:textId="775D702F" w:rsidR="00B458DF" w:rsidRPr="002B685D" w:rsidRDefault="00B458DF" w:rsidP="001B4016">
      <w:pPr>
        <w:spacing w:after="0" w:line="360" w:lineRule="auto"/>
        <w:ind w:firstLine="709"/>
        <w:jc w:val="both"/>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t>En contraste</w:t>
      </w:r>
      <w:r w:rsidR="007E3E5A">
        <w:rPr>
          <w:rFonts w:ascii="Times New Roman" w:eastAsiaTheme="minorEastAsia" w:hAnsi="Times New Roman" w:cs="Times New Roman"/>
          <w:sz w:val="24"/>
          <w:szCs w:val="24"/>
        </w:rPr>
        <w:t>,</w:t>
      </w:r>
      <w:r w:rsidRPr="002B685D">
        <w:rPr>
          <w:rFonts w:ascii="Times New Roman" w:eastAsiaTheme="minorEastAsia" w:hAnsi="Times New Roman" w:cs="Times New Roman"/>
          <w:sz w:val="24"/>
          <w:szCs w:val="24"/>
        </w:rPr>
        <w:t xml:space="preserve"> la variable </w:t>
      </w:r>
      <w:r w:rsidR="00D10725" w:rsidRPr="002B685D">
        <w:rPr>
          <w:rFonts w:ascii="Times New Roman" w:eastAsiaTheme="minorEastAsia" w:hAnsi="Times New Roman" w:cs="Times New Roman"/>
          <w:sz w:val="24"/>
          <w:szCs w:val="24"/>
        </w:rPr>
        <w:t>COVID-19</w:t>
      </w:r>
      <w:r w:rsidRPr="002B685D">
        <w:rPr>
          <w:rFonts w:ascii="Times New Roman" w:eastAsiaTheme="minorEastAsia" w:hAnsi="Times New Roman" w:cs="Times New Roman"/>
          <w:sz w:val="24"/>
          <w:szCs w:val="24"/>
        </w:rPr>
        <w:t xml:space="preserve">, </w:t>
      </w:r>
      <w:r w:rsidR="00D10725" w:rsidRPr="002B685D">
        <w:rPr>
          <w:rFonts w:ascii="Times New Roman" w:eastAsiaTheme="minorEastAsia" w:hAnsi="Times New Roman" w:cs="Times New Roman"/>
          <w:sz w:val="24"/>
          <w:szCs w:val="24"/>
        </w:rPr>
        <w:t>explicad</w:t>
      </w:r>
      <w:r w:rsidRPr="002B685D">
        <w:rPr>
          <w:rFonts w:ascii="Times New Roman" w:eastAsiaTheme="minorEastAsia" w:hAnsi="Times New Roman" w:cs="Times New Roman"/>
          <w:sz w:val="24"/>
          <w:szCs w:val="24"/>
        </w:rPr>
        <w:t xml:space="preserve">a </w:t>
      </w:r>
      <w:r w:rsidR="00D10725" w:rsidRPr="002B685D">
        <w:rPr>
          <w:rFonts w:ascii="Times New Roman" w:eastAsiaTheme="minorEastAsia" w:hAnsi="Times New Roman" w:cs="Times New Roman"/>
          <w:sz w:val="24"/>
          <w:szCs w:val="24"/>
        </w:rPr>
        <w:t>por el número de contagios con un retraso de dos periodos</w:t>
      </w:r>
      <w:r w:rsidRPr="002B685D">
        <w:rPr>
          <w:rFonts w:ascii="Times New Roman" w:eastAsiaTheme="minorEastAsia" w:hAnsi="Times New Roman" w:cs="Times New Roman"/>
          <w:sz w:val="24"/>
          <w:szCs w:val="24"/>
        </w:rPr>
        <w:t>, evidenci</w:t>
      </w:r>
      <w:r w:rsidR="00A53AEE" w:rsidRPr="002B685D">
        <w:rPr>
          <w:rFonts w:ascii="Times New Roman" w:eastAsiaTheme="minorEastAsia" w:hAnsi="Times New Roman" w:cs="Times New Roman"/>
          <w:sz w:val="24"/>
          <w:szCs w:val="24"/>
        </w:rPr>
        <w:t>ó</w:t>
      </w:r>
      <w:r w:rsidRPr="002B685D">
        <w:rPr>
          <w:rFonts w:ascii="Times New Roman" w:eastAsiaTheme="minorEastAsia" w:hAnsi="Times New Roman" w:cs="Times New Roman"/>
          <w:sz w:val="24"/>
          <w:szCs w:val="24"/>
        </w:rPr>
        <w:t xml:space="preserve"> un efecto negativo </w:t>
      </w:r>
      <w:r w:rsidR="003B6F78" w:rsidRPr="002B685D">
        <w:rPr>
          <w:rFonts w:ascii="Times New Roman" w:eastAsiaTheme="minorEastAsia" w:hAnsi="Times New Roman" w:cs="Times New Roman"/>
          <w:sz w:val="24"/>
          <w:szCs w:val="24"/>
        </w:rPr>
        <w:t xml:space="preserve">y altamente significativo </w:t>
      </w:r>
      <w:r w:rsidRPr="002B685D">
        <w:rPr>
          <w:rFonts w:ascii="Times New Roman" w:eastAsiaTheme="minorEastAsia" w:hAnsi="Times New Roman" w:cs="Times New Roman"/>
          <w:sz w:val="24"/>
          <w:szCs w:val="24"/>
        </w:rPr>
        <w:t>(</w:t>
      </w:r>
      <w:r w:rsidR="00D10725" w:rsidRPr="002B685D">
        <w:rPr>
          <w:rFonts w:ascii="Times New Roman" w:eastAsiaTheme="minorEastAsia" w:hAnsi="Times New Roman" w:cs="Times New Roman"/>
          <w:sz w:val="24"/>
          <w:szCs w:val="24"/>
        </w:rPr>
        <w:t>-0.07521</w:t>
      </w:r>
      <w:r w:rsidRPr="002B685D">
        <w:rPr>
          <w:rFonts w:ascii="Times New Roman" w:eastAsiaTheme="minorEastAsia" w:hAnsi="Times New Roman" w:cs="Times New Roman"/>
          <w:sz w:val="24"/>
          <w:szCs w:val="24"/>
        </w:rPr>
        <w:t>;</w:t>
      </w:r>
      <w:r w:rsidR="00D10725" w:rsidRPr="002B685D">
        <w:rPr>
          <w:rFonts w:ascii="Times New Roman" w:eastAsiaTheme="minorEastAsia" w:hAnsi="Times New Roman" w:cs="Times New Roman"/>
          <w:sz w:val="24"/>
          <w:szCs w:val="24"/>
        </w:rPr>
        <w:t xml:space="preserve"> p &lt;</w:t>
      </w:r>
      <w:r w:rsidR="00FE5F3E">
        <w:rPr>
          <w:rFonts w:ascii="Times New Roman" w:eastAsiaTheme="minorEastAsia" w:hAnsi="Times New Roman" w:cs="Times New Roman"/>
          <w:sz w:val="24"/>
          <w:szCs w:val="24"/>
        </w:rPr>
        <w:t xml:space="preserve"> </w:t>
      </w:r>
      <w:r w:rsidR="00D10725" w:rsidRPr="002B685D">
        <w:rPr>
          <w:rFonts w:ascii="Times New Roman" w:eastAsiaTheme="minorEastAsia" w:hAnsi="Times New Roman" w:cs="Times New Roman"/>
          <w:sz w:val="24"/>
          <w:szCs w:val="24"/>
        </w:rPr>
        <w:t>0.001</w:t>
      </w:r>
      <w:r w:rsidR="00726875" w:rsidRPr="002B685D">
        <w:rPr>
          <w:rFonts w:ascii="Times New Roman" w:eastAsiaTheme="minorEastAsia" w:hAnsi="Times New Roman" w:cs="Times New Roman"/>
          <w:sz w:val="24"/>
          <w:szCs w:val="24"/>
        </w:rPr>
        <w:t>)</w:t>
      </w:r>
      <w:r w:rsidR="00D10725" w:rsidRPr="002B685D">
        <w:rPr>
          <w:rFonts w:ascii="Times New Roman" w:eastAsiaTheme="minorEastAsia" w:hAnsi="Times New Roman" w:cs="Times New Roman"/>
          <w:sz w:val="24"/>
          <w:szCs w:val="24"/>
        </w:rPr>
        <w:t>.</w:t>
      </w:r>
      <w:r w:rsidRPr="002B685D">
        <w:rPr>
          <w:rFonts w:ascii="Times New Roman" w:eastAsiaTheme="minorEastAsia" w:hAnsi="Times New Roman" w:cs="Times New Roman"/>
          <w:sz w:val="24"/>
          <w:szCs w:val="24"/>
        </w:rPr>
        <w:t xml:space="preserve"> Esto sugiere que el impacto de la pandemia no se vio de forma inmediata, sino que </w:t>
      </w:r>
      <w:r w:rsidR="00515519" w:rsidRPr="00515519">
        <w:rPr>
          <w:rFonts w:ascii="Times New Roman" w:eastAsiaTheme="minorEastAsia" w:hAnsi="Times New Roman" w:cs="Times New Roman"/>
          <w:sz w:val="24"/>
          <w:szCs w:val="24"/>
        </w:rPr>
        <w:t>se manifestó con rezago</w:t>
      </w:r>
      <w:r w:rsidRPr="002B685D">
        <w:rPr>
          <w:rFonts w:ascii="Times New Roman" w:eastAsiaTheme="minorEastAsia" w:hAnsi="Times New Roman" w:cs="Times New Roman"/>
          <w:sz w:val="24"/>
          <w:szCs w:val="24"/>
        </w:rPr>
        <w:t>.</w:t>
      </w:r>
    </w:p>
    <w:p w14:paraId="10DC7DC9" w14:textId="7A4FBC85" w:rsidR="00D10725" w:rsidRDefault="00726875" w:rsidP="001B4016">
      <w:pPr>
        <w:spacing w:after="0" w:line="360" w:lineRule="auto"/>
        <w:ind w:firstLine="709"/>
        <w:jc w:val="both"/>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t>Una vez comprobado que estas variables t</w:t>
      </w:r>
      <w:r w:rsidR="00586897" w:rsidRPr="002B685D">
        <w:rPr>
          <w:rFonts w:ascii="Times New Roman" w:eastAsiaTheme="minorEastAsia" w:hAnsi="Times New Roman" w:cs="Times New Roman"/>
          <w:sz w:val="24"/>
          <w:szCs w:val="24"/>
        </w:rPr>
        <w:t>uvieron</w:t>
      </w:r>
      <w:r w:rsidRPr="002B685D">
        <w:rPr>
          <w:rFonts w:ascii="Times New Roman" w:eastAsiaTheme="minorEastAsia" w:hAnsi="Times New Roman" w:cs="Times New Roman"/>
          <w:sz w:val="24"/>
          <w:szCs w:val="24"/>
        </w:rPr>
        <w:t xml:space="preserve"> incidencia </w:t>
      </w:r>
      <w:r w:rsidR="004E6D1E">
        <w:rPr>
          <w:rFonts w:ascii="Times New Roman" w:eastAsiaTheme="minorEastAsia" w:hAnsi="Times New Roman" w:cs="Times New Roman"/>
          <w:sz w:val="24"/>
          <w:szCs w:val="24"/>
        </w:rPr>
        <w:t>a nivel nacional</w:t>
      </w:r>
      <w:r w:rsidR="00CA4A4C" w:rsidRPr="002B685D">
        <w:rPr>
          <w:rFonts w:ascii="Times New Roman" w:eastAsiaTheme="minorEastAsia" w:hAnsi="Times New Roman" w:cs="Times New Roman"/>
          <w:sz w:val="24"/>
          <w:szCs w:val="24"/>
        </w:rPr>
        <w:t>,</w:t>
      </w:r>
      <w:r w:rsidRPr="002B685D">
        <w:rPr>
          <w:rFonts w:ascii="Times New Roman" w:eastAsiaTheme="minorEastAsia" w:hAnsi="Times New Roman" w:cs="Times New Roman"/>
          <w:sz w:val="24"/>
          <w:szCs w:val="24"/>
        </w:rPr>
        <w:t xml:space="preserve"> se procedió a hacer el análisis segmentado por los</w:t>
      </w:r>
      <w:r w:rsidR="00586897" w:rsidRPr="002B685D">
        <w:rPr>
          <w:rFonts w:ascii="Times New Roman" w:eastAsiaTheme="minorEastAsia" w:hAnsi="Times New Roman" w:cs="Times New Roman"/>
          <w:sz w:val="24"/>
          <w:szCs w:val="24"/>
        </w:rPr>
        <w:t xml:space="preserve"> </w:t>
      </w:r>
      <w:r w:rsidRPr="002B685D">
        <w:rPr>
          <w:rFonts w:ascii="Times New Roman" w:eastAsiaTheme="minorEastAsia" w:hAnsi="Times New Roman" w:cs="Times New Roman"/>
          <w:sz w:val="24"/>
          <w:szCs w:val="24"/>
        </w:rPr>
        <w:t>grupos previamente descritos</w:t>
      </w:r>
      <w:r w:rsidR="00586897" w:rsidRPr="002B685D">
        <w:rPr>
          <w:rFonts w:ascii="Times New Roman" w:eastAsiaTheme="minorEastAsia" w:hAnsi="Times New Roman" w:cs="Times New Roman"/>
          <w:sz w:val="24"/>
          <w:szCs w:val="24"/>
        </w:rPr>
        <w:t>.</w:t>
      </w:r>
      <w:r w:rsidR="0035224B" w:rsidRPr="002B685D">
        <w:rPr>
          <w:rFonts w:ascii="Times New Roman" w:eastAsiaTheme="minorEastAsia" w:hAnsi="Times New Roman" w:cs="Times New Roman"/>
          <w:sz w:val="24"/>
          <w:szCs w:val="24"/>
        </w:rPr>
        <w:t xml:space="preserve"> </w:t>
      </w:r>
      <w:r w:rsidR="00586897" w:rsidRPr="002B685D">
        <w:rPr>
          <w:rFonts w:ascii="Times New Roman" w:eastAsiaTheme="minorEastAsia" w:hAnsi="Times New Roman" w:cs="Times New Roman"/>
          <w:sz w:val="24"/>
          <w:szCs w:val="24"/>
        </w:rPr>
        <w:t>S</w:t>
      </w:r>
      <w:r w:rsidR="003B6F78" w:rsidRPr="002B685D">
        <w:rPr>
          <w:rFonts w:ascii="Times New Roman" w:eastAsiaTheme="minorEastAsia" w:hAnsi="Times New Roman" w:cs="Times New Roman"/>
          <w:sz w:val="24"/>
          <w:szCs w:val="24"/>
        </w:rPr>
        <w:t xml:space="preserve">e estimaron modelos independientes para cada grupo de ingreso. Los resultados </w:t>
      </w:r>
      <w:r w:rsidRPr="002B685D">
        <w:rPr>
          <w:rFonts w:ascii="Times New Roman" w:hAnsi="Times New Roman" w:cs="Times New Roman"/>
          <w:sz w:val="24"/>
          <w:szCs w:val="24"/>
        </w:rPr>
        <w:t xml:space="preserve">se muestran en </w:t>
      </w:r>
      <w:r w:rsidR="00D10725" w:rsidRPr="002B685D">
        <w:rPr>
          <w:rFonts w:ascii="Times New Roman" w:eastAsiaTheme="minorEastAsia" w:hAnsi="Times New Roman" w:cs="Times New Roman"/>
          <w:sz w:val="24"/>
          <w:szCs w:val="24"/>
        </w:rPr>
        <w:t xml:space="preserve">la tabla </w:t>
      </w:r>
      <w:r w:rsidR="00475EF4" w:rsidRPr="002B685D">
        <w:rPr>
          <w:rFonts w:ascii="Times New Roman" w:eastAsiaTheme="minorEastAsia" w:hAnsi="Times New Roman" w:cs="Times New Roman"/>
          <w:sz w:val="24"/>
          <w:szCs w:val="24"/>
        </w:rPr>
        <w:t>III.</w:t>
      </w:r>
    </w:p>
    <w:p w14:paraId="3F28F953" w14:textId="77777777" w:rsidR="0045314D" w:rsidRPr="002B685D" w:rsidRDefault="0045314D" w:rsidP="001B4016">
      <w:pPr>
        <w:spacing w:after="0" w:line="360" w:lineRule="auto"/>
        <w:jc w:val="both"/>
        <w:rPr>
          <w:rFonts w:ascii="Times New Roman" w:eastAsiaTheme="minorEastAsia" w:hAnsi="Times New Roman" w:cs="Times New Roman"/>
          <w:sz w:val="24"/>
          <w:szCs w:val="24"/>
        </w:rPr>
      </w:pPr>
    </w:p>
    <w:p w14:paraId="75D2399E" w14:textId="213D4694" w:rsidR="00D10725" w:rsidRPr="001B4016" w:rsidRDefault="00D10725" w:rsidP="001B4016">
      <w:pPr>
        <w:pStyle w:val="Descripcin"/>
        <w:keepNext/>
        <w:jc w:val="center"/>
        <w:rPr>
          <w:rFonts w:ascii="Times New Roman" w:hAnsi="Times New Roman" w:cs="Times New Roman"/>
          <w:i w:val="0"/>
          <w:iCs w:val="0"/>
          <w:color w:val="auto"/>
          <w:sz w:val="24"/>
          <w:szCs w:val="24"/>
        </w:rPr>
      </w:pPr>
      <w:r w:rsidRPr="001B4016">
        <w:rPr>
          <w:rFonts w:ascii="Times New Roman" w:hAnsi="Times New Roman" w:cs="Times New Roman"/>
          <w:b/>
          <w:bCs/>
          <w:i w:val="0"/>
          <w:iCs w:val="0"/>
          <w:color w:val="auto"/>
          <w:sz w:val="24"/>
          <w:szCs w:val="24"/>
        </w:rPr>
        <w:t xml:space="preserve">Tabla </w:t>
      </w:r>
      <w:r w:rsidR="001B4016" w:rsidRPr="001B4016">
        <w:rPr>
          <w:rFonts w:ascii="Times New Roman" w:hAnsi="Times New Roman" w:cs="Times New Roman"/>
          <w:b/>
          <w:bCs/>
          <w:i w:val="0"/>
          <w:iCs w:val="0"/>
          <w:color w:val="auto"/>
          <w:sz w:val="24"/>
          <w:szCs w:val="24"/>
        </w:rPr>
        <w:t>3.</w:t>
      </w:r>
      <w:r w:rsidRPr="001B4016">
        <w:rPr>
          <w:rFonts w:ascii="Times New Roman" w:hAnsi="Times New Roman" w:cs="Times New Roman"/>
          <w:i w:val="0"/>
          <w:iCs w:val="0"/>
          <w:color w:val="auto"/>
          <w:sz w:val="24"/>
          <w:szCs w:val="24"/>
        </w:rPr>
        <w:t xml:space="preserve"> Estimaciones del modelo por decil de ingreso</w:t>
      </w:r>
    </w:p>
    <w:tbl>
      <w:tblPr>
        <w:tblStyle w:val="Tablanormal2"/>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13"/>
        <w:gridCol w:w="1984"/>
        <w:gridCol w:w="1701"/>
        <w:gridCol w:w="1701"/>
        <w:gridCol w:w="1701"/>
      </w:tblGrid>
      <w:tr w:rsidR="00D10725" w:rsidRPr="001B4016" w14:paraId="1C471B28" w14:textId="77777777" w:rsidTr="0045314D">
        <w:trPr>
          <w:cnfStyle w:val="100000000000" w:firstRow="1" w:lastRow="0" w:firstColumn="0" w:lastColumn="0" w:oddVBand="0" w:evenVBand="0" w:oddHBand="0" w:evenHBand="0" w:firstRowFirstColumn="0" w:firstRowLastColumn="0" w:lastRowFirstColumn="0" w:lastRowLastColumn="0"/>
          <w:trHeight w:val="163"/>
          <w:jc w:val="center"/>
        </w:trPr>
        <w:tc>
          <w:tcPr>
            <w:tcW w:w="1413" w:type="dxa"/>
            <w:tcBorders>
              <w:bottom w:val="none" w:sz="0" w:space="0" w:color="auto"/>
            </w:tcBorders>
          </w:tcPr>
          <w:p w14:paraId="1CF96C0B" w14:textId="6C2899BF" w:rsidR="00D10725" w:rsidRPr="001B4016" w:rsidRDefault="005F69F9" w:rsidP="00782C45">
            <w:pPr>
              <w:jc w:val="center"/>
              <w:rPr>
                <w:rFonts w:ascii="Times New Roman" w:hAnsi="Times New Roman" w:cs="Times New Roman"/>
                <w:b w:val="0"/>
                <w:bCs w:val="0"/>
                <w:sz w:val="24"/>
                <w:szCs w:val="24"/>
              </w:rPr>
            </w:pPr>
            <w:r w:rsidRPr="001B4016">
              <w:rPr>
                <w:rFonts w:ascii="Times New Roman" w:hAnsi="Times New Roman" w:cs="Times New Roman"/>
                <w:b w:val="0"/>
                <w:bCs w:val="0"/>
                <w:sz w:val="24"/>
                <w:szCs w:val="24"/>
              </w:rPr>
              <w:t>Variables</w:t>
            </w:r>
          </w:p>
        </w:tc>
        <w:tc>
          <w:tcPr>
            <w:tcW w:w="1984" w:type="dxa"/>
            <w:tcBorders>
              <w:bottom w:val="none" w:sz="0" w:space="0" w:color="auto"/>
            </w:tcBorders>
          </w:tcPr>
          <w:p w14:paraId="27B2AF66" w14:textId="76A10218" w:rsidR="00D10725" w:rsidRPr="001B4016" w:rsidRDefault="005F69F9" w:rsidP="00782C45">
            <w:pPr>
              <w:jc w:val="center"/>
              <w:rPr>
                <w:rFonts w:ascii="Times New Roman" w:hAnsi="Times New Roman" w:cs="Times New Roman"/>
                <w:b w:val="0"/>
                <w:bCs w:val="0"/>
                <w:sz w:val="24"/>
                <w:szCs w:val="24"/>
              </w:rPr>
            </w:pPr>
            <w:r w:rsidRPr="001B4016">
              <w:rPr>
                <w:rFonts w:ascii="Times New Roman" w:hAnsi="Times New Roman" w:cs="Times New Roman"/>
                <w:b w:val="0"/>
                <w:bCs w:val="0"/>
                <w:sz w:val="24"/>
                <w:szCs w:val="24"/>
              </w:rPr>
              <w:t xml:space="preserve">Ingreso </w:t>
            </w:r>
            <w:r w:rsidR="00A8008C" w:rsidRPr="001B4016">
              <w:rPr>
                <w:rFonts w:ascii="Times New Roman" w:hAnsi="Times New Roman" w:cs="Times New Roman"/>
                <w:b w:val="0"/>
                <w:bCs w:val="0"/>
                <w:sz w:val="24"/>
                <w:szCs w:val="24"/>
              </w:rPr>
              <w:t>a</w:t>
            </w:r>
            <w:r w:rsidRPr="001B4016">
              <w:rPr>
                <w:rFonts w:ascii="Times New Roman" w:hAnsi="Times New Roman" w:cs="Times New Roman"/>
                <w:b w:val="0"/>
                <w:bCs w:val="0"/>
                <w:sz w:val="24"/>
                <w:szCs w:val="24"/>
              </w:rPr>
              <w:t>lto</w:t>
            </w:r>
          </w:p>
        </w:tc>
        <w:tc>
          <w:tcPr>
            <w:tcW w:w="1701" w:type="dxa"/>
            <w:tcBorders>
              <w:bottom w:val="none" w:sz="0" w:space="0" w:color="auto"/>
            </w:tcBorders>
          </w:tcPr>
          <w:p w14:paraId="0CFFA7E3" w14:textId="648FBD61" w:rsidR="00D10725" w:rsidRPr="001B4016" w:rsidRDefault="005F69F9" w:rsidP="00782C45">
            <w:pPr>
              <w:spacing w:after="160" w:line="259" w:lineRule="auto"/>
              <w:jc w:val="center"/>
              <w:rPr>
                <w:rFonts w:ascii="Times New Roman" w:hAnsi="Times New Roman" w:cs="Times New Roman"/>
                <w:b w:val="0"/>
                <w:bCs w:val="0"/>
                <w:sz w:val="24"/>
                <w:szCs w:val="24"/>
              </w:rPr>
            </w:pPr>
            <w:r w:rsidRPr="001B4016">
              <w:rPr>
                <w:rFonts w:ascii="Times New Roman" w:hAnsi="Times New Roman" w:cs="Times New Roman"/>
                <w:b w:val="0"/>
                <w:bCs w:val="0"/>
                <w:sz w:val="24"/>
                <w:szCs w:val="24"/>
              </w:rPr>
              <w:t xml:space="preserve">Ingreso </w:t>
            </w:r>
            <w:r w:rsidR="00A8008C" w:rsidRPr="001B4016">
              <w:rPr>
                <w:rFonts w:ascii="Times New Roman" w:hAnsi="Times New Roman" w:cs="Times New Roman"/>
                <w:b w:val="0"/>
                <w:bCs w:val="0"/>
                <w:sz w:val="24"/>
                <w:szCs w:val="24"/>
              </w:rPr>
              <w:t>m</w:t>
            </w:r>
            <w:r w:rsidRPr="001B4016">
              <w:rPr>
                <w:rFonts w:ascii="Times New Roman" w:hAnsi="Times New Roman" w:cs="Times New Roman"/>
                <w:b w:val="0"/>
                <w:bCs w:val="0"/>
                <w:sz w:val="24"/>
                <w:szCs w:val="24"/>
              </w:rPr>
              <w:t>edio</w:t>
            </w:r>
          </w:p>
        </w:tc>
        <w:tc>
          <w:tcPr>
            <w:tcW w:w="1701" w:type="dxa"/>
            <w:tcBorders>
              <w:bottom w:val="none" w:sz="0" w:space="0" w:color="auto"/>
            </w:tcBorders>
          </w:tcPr>
          <w:p w14:paraId="46D85C0C" w14:textId="1BB745D4" w:rsidR="00D10725" w:rsidRPr="001B4016" w:rsidRDefault="005F69F9" w:rsidP="00782C45">
            <w:pPr>
              <w:spacing w:after="160" w:line="259" w:lineRule="auto"/>
              <w:jc w:val="center"/>
              <w:rPr>
                <w:rFonts w:ascii="Times New Roman" w:hAnsi="Times New Roman" w:cs="Times New Roman"/>
                <w:b w:val="0"/>
                <w:bCs w:val="0"/>
                <w:sz w:val="24"/>
                <w:szCs w:val="24"/>
              </w:rPr>
            </w:pPr>
            <w:r w:rsidRPr="001B4016">
              <w:rPr>
                <w:rFonts w:ascii="Times New Roman" w:hAnsi="Times New Roman" w:cs="Times New Roman"/>
                <w:b w:val="0"/>
                <w:bCs w:val="0"/>
                <w:sz w:val="24"/>
                <w:szCs w:val="24"/>
              </w:rPr>
              <w:t xml:space="preserve">Ingreso </w:t>
            </w:r>
            <w:r w:rsidR="00A8008C" w:rsidRPr="001B4016">
              <w:rPr>
                <w:rFonts w:ascii="Times New Roman" w:hAnsi="Times New Roman" w:cs="Times New Roman"/>
                <w:b w:val="0"/>
                <w:bCs w:val="0"/>
                <w:sz w:val="24"/>
                <w:szCs w:val="24"/>
              </w:rPr>
              <w:t>b</w:t>
            </w:r>
            <w:r w:rsidRPr="001B4016">
              <w:rPr>
                <w:rFonts w:ascii="Times New Roman" w:hAnsi="Times New Roman" w:cs="Times New Roman"/>
                <w:b w:val="0"/>
                <w:bCs w:val="0"/>
                <w:sz w:val="24"/>
                <w:szCs w:val="24"/>
              </w:rPr>
              <w:t>ajo</w:t>
            </w:r>
          </w:p>
        </w:tc>
        <w:tc>
          <w:tcPr>
            <w:tcW w:w="1701" w:type="dxa"/>
            <w:tcBorders>
              <w:bottom w:val="none" w:sz="0" w:space="0" w:color="auto"/>
            </w:tcBorders>
          </w:tcPr>
          <w:p w14:paraId="7550151E" w14:textId="77266FB6" w:rsidR="00D10725" w:rsidRPr="001B4016" w:rsidRDefault="005F69F9" w:rsidP="00782C45">
            <w:pPr>
              <w:jc w:val="center"/>
              <w:rPr>
                <w:rFonts w:ascii="Times New Roman" w:hAnsi="Times New Roman" w:cs="Times New Roman"/>
                <w:b w:val="0"/>
                <w:bCs w:val="0"/>
                <w:sz w:val="24"/>
                <w:szCs w:val="24"/>
              </w:rPr>
            </w:pPr>
            <w:r w:rsidRPr="001B4016">
              <w:rPr>
                <w:rFonts w:ascii="Times New Roman" w:hAnsi="Times New Roman" w:cs="Times New Roman"/>
                <w:b w:val="0"/>
                <w:bCs w:val="0"/>
                <w:sz w:val="24"/>
                <w:szCs w:val="24"/>
              </w:rPr>
              <w:t>México</w:t>
            </w:r>
          </w:p>
        </w:tc>
      </w:tr>
      <w:tr w:rsidR="00D10725" w:rsidRPr="001B4016" w14:paraId="216FC21D" w14:textId="77777777" w:rsidTr="0045314D">
        <w:trPr>
          <w:cnfStyle w:val="000000100000" w:firstRow="0" w:lastRow="0" w:firstColumn="0" w:lastColumn="0" w:oddVBand="0" w:evenVBand="0" w:oddHBand="1" w:evenHBand="0" w:firstRowFirstColumn="0" w:firstRowLastColumn="0" w:lastRowFirstColumn="0" w:lastRowLastColumn="0"/>
          <w:trHeight w:val="375"/>
          <w:jc w:val="center"/>
        </w:trPr>
        <w:tc>
          <w:tcPr>
            <w:tcW w:w="1413" w:type="dxa"/>
            <w:tcBorders>
              <w:top w:val="none" w:sz="0" w:space="0" w:color="auto"/>
              <w:bottom w:val="none" w:sz="0" w:space="0" w:color="auto"/>
            </w:tcBorders>
            <w:hideMark/>
          </w:tcPr>
          <w:p w14:paraId="76B800C4" w14:textId="2EE00293" w:rsidR="00D10725" w:rsidRPr="001B4016" w:rsidRDefault="005F69F9" w:rsidP="00782C45">
            <w:pPr>
              <w:spacing w:after="160" w:line="259" w:lineRule="auto"/>
              <w:jc w:val="center"/>
              <w:rPr>
                <w:rFonts w:ascii="Times New Roman" w:hAnsi="Times New Roman" w:cs="Times New Roman"/>
                <w:sz w:val="24"/>
                <w:szCs w:val="24"/>
              </w:rPr>
            </w:pPr>
            <w:r w:rsidRPr="001B4016">
              <w:rPr>
                <w:rFonts w:ascii="Times New Roman" w:hAnsi="Times New Roman" w:cs="Times New Roman"/>
                <w:sz w:val="24"/>
                <w:szCs w:val="24"/>
              </w:rPr>
              <w:t>Intercepto</w:t>
            </w:r>
          </w:p>
        </w:tc>
        <w:tc>
          <w:tcPr>
            <w:tcW w:w="1984" w:type="dxa"/>
            <w:tcBorders>
              <w:top w:val="none" w:sz="0" w:space="0" w:color="auto"/>
              <w:bottom w:val="none" w:sz="0" w:space="0" w:color="auto"/>
            </w:tcBorders>
            <w:hideMark/>
          </w:tcPr>
          <w:p w14:paraId="0C02530C" w14:textId="51B6C713"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71.79978</w:t>
            </w:r>
            <w:r w:rsidR="00EF1D92" w:rsidRPr="001B4016">
              <w:rPr>
                <w:rFonts w:ascii="Times New Roman" w:hAnsi="Times New Roman" w:cs="Times New Roman"/>
                <w:sz w:val="24"/>
                <w:szCs w:val="24"/>
                <w:vertAlign w:val="superscript"/>
              </w:rPr>
              <w:t>***</w:t>
            </w:r>
          </w:p>
          <w:p w14:paraId="50389FF1" w14:textId="22619649"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BB6A3D" w:rsidRPr="001B4016">
              <w:rPr>
                <w:rFonts w:ascii="Times New Roman" w:hAnsi="Times New Roman" w:cs="Times New Roman"/>
                <w:sz w:val="24"/>
                <w:szCs w:val="24"/>
              </w:rPr>
              <w:t xml:space="preserve"> 0</w:t>
            </w:r>
            <w:r w:rsidRPr="001B4016">
              <w:rPr>
                <w:rFonts w:ascii="Times New Roman" w:hAnsi="Times New Roman" w:cs="Times New Roman"/>
                <w:sz w:val="24"/>
                <w:szCs w:val="24"/>
              </w:rPr>
              <w:t>.</w:t>
            </w:r>
            <w:r w:rsidR="00FC0737" w:rsidRPr="001B4016">
              <w:rPr>
                <w:rFonts w:ascii="Times New Roman" w:hAnsi="Times New Roman" w:cs="Times New Roman"/>
                <w:sz w:val="24"/>
                <w:szCs w:val="24"/>
              </w:rPr>
              <w:t>00</w:t>
            </w:r>
            <w:r w:rsidRPr="001B4016">
              <w:rPr>
                <w:rFonts w:ascii="Times New Roman" w:hAnsi="Times New Roman" w:cs="Times New Roman"/>
                <w:sz w:val="24"/>
                <w:szCs w:val="24"/>
              </w:rPr>
              <w:t>01)</w:t>
            </w:r>
          </w:p>
        </w:tc>
        <w:tc>
          <w:tcPr>
            <w:tcW w:w="1701" w:type="dxa"/>
            <w:tcBorders>
              <w:top w:val="none" w:sz="0" w:space="0" w:color="auto"/>
              <w:bottom w:val="none" w:sz="0" w:space="0" w:color="auto"/>
            </w:tcBorders>
            <w:hideMark/>
          </w:tcPr>
          <w:p w14:paraId="275CBD50" w14:textId="7BDC8226"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108.3074</w:t>
            </w:r>
            <w:r w:rsidR="00EF1D92" w:rsidRPr="001B4016">
              <w:rPr>
                <w:rFonts w:ascii="Times New Roman" w:hAnsi="Times New Roman" w:cs="Times New Roman"/>
                <w:sz w:val="24"/>
                <w:szCs w:val="24"/>
                <w:vertAlign w:val="superscript"/>
              </w:rPr>
              <w:t>***</w:t>
            </w:r>
          </w:p>
          <w:p w14:paraId="2BD77AF5" w14:textId="566297EC"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BB6A3D" w:rsidRPr="001B4016">
              <w:rPr>
                <w:rFonts w:ascii="Times New Roman" w:hAnsi="Times New Roman" w:cs="Times New Roman"/>
                <w:sz w:val="24"/>
                <w:szCs w:val="24"/>
              </w:rPr>
              <w:t xml:space="preserve"> 0</w:t>
            </w:r>
            <w:r w:rsidRPr="001B4016">
              <w:rPr>
                <w:rFonts w:ascii="Times New Roman" w:hAnsi="Times New Roman" w:cs="Times New Roman"/>
                <w:sz w:val="24"/>
                <w:szCs w:val="24"/>
              </w:rPr>
              <w:t>.</w:t>
            </w:r>
            <w:r w:rsidR="00FC0737" w:rsidRPr="001B4016">
              <w:rPr>
                <w:rFonts w:ascii="Times New Roman" w:hAnsi="Times New Roman" w:cs="Times New Roman"/>
                <w:sz w:val="24"/>
                <w:szCs w:val="24"/>
              </w:rPr>
              <w:t>00</w:t>
            </w:r>
            <w:r w:rsidRPr="001B4016">
              <w:rPr>
                <w:rFonts w:ascii="Times New Roman" w:hAnsi="Times New Roman" w:cs="Times New Roman"/>
                <w:sz w:val="24"/>
                <w:szCs w:val="24"/>
              </w:rPr>
              <w:t>01)</w:t>
            </w:r>
          </w:p>
        </w:tc>
        <w:tc>
          <w:tcPr>
            <w:tcW w:w="1701" w:type="dxa"/>
            <w:tcBorders>
              <w:top w:val="none" w:sz="0" w:space="0" w:color="auto"/>
              <w:bottom w:val="none" w:sz="0" w:space="0" w:color="auto"/>
            </w:tcBorders>
            <w:hideMark/>
          </w:tcPr>
          <w:p w14:paraId="0494DB21" w14:textId="5579E0EB"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70.27481</w:t>
            </w:r>
            <w:r w:rsidR="00EF1D92" w:rsidRPr="001B4016">
              <w:rPr>
                <w:rFonts w:ascii="Times New Roman" w:hAnsi="Times New Roman" w:cs="Times New Roman"/>
                <w:sz w:val="24"/>
                <w:szCs w:val="24"/>
                <w:vertAlign w:val="superscript"/>
              </w:rPr>
              <w:t>***</w:t>
            </w:r>
          </w:p>
          <w:p w14:paraId="5DA73776" w14:textId="65C9EF1A"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BB6A3D" w:rsidRPr="001B4016">
              <w:rPr>
                <w:rFonts w:ascii="Times New Roman" w:hAnsi="Times New Roman" w:cs="Times New Roman"/>
                <w:sz w:val="24"/>
                <w:szCs w:val="24"/>
              </w:rPr>
              <w:t xml:space="preserve"> 0</w:t>
            </w:r>
            <w:r w:rsidRPr="001B4016">
              <w:rPr>
                <w:rFonts w:ascii="Times New Roman" w:hAnsi="Times New Roman" w:cs="Times New Roman"/>
                <w:sz w:val="24"/>
                <w:szCs w:val="24"/>
              </w:rPr>
              <w:t>.0001)</w:t>
            </w:r>
          </w:p>
        </w:tc>
        <w:tc>
          <w:tcPr>
            <w:tcW w:w="1701" w:type="dxa"/>
            <w:tcBorders>
              <w:top w:val="none" w:sz="0" w:space="0" w:color="auto"/>
              <w:bottom w:val="none" w:sz="0" w:space="0" w:color="auto"/>
            </w:tcBorders>
            <w:hideMark/>
          </w:tcPr>
          <w:p w14:paraId="730785BA" w14:textId="3FB66D9D"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90.17759</w:t>
            </w:r>
            <w:r w:rsidR="00EF1D92" w:rsidRPr="001B4016">
              <w:rPr>
                <w:rFonts w:ascii="Times New Roman" w:hAnsi="Times New Roman" w:cs="Times New Roman"/>
                <w:sz w:val="24"/>
                <w:szCs w:val="24"/>
                <w:vertAlign w:val="superscript"/>
              </w:rPr>
              <w:t>***</w:t>
            </w:r>
          </w:p>
          <w:p w14:paraId="02A224F0" w14:textId="30075539"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BB6A3D" w:rsidRPr="001B4016">
              <w:rPr>
                <w:rFonts w:ascii="Times New Roman" w:hAnsi="Times New Roman" w:cs="Times New Roman"/>
                <w:sz w:val="24"/>
                <w:szCs w:val="24"/>
              </w:rPr>
              <w:t xml:space="preserve"> 0</w:t>
            </w:r>
            <w:r w:rsidRPr="001B4016">
              <w:rPr>
                <w:rFonts w:ascii="Times New Roman" w:hAnsi="Times New Roman" w:cs="Times New Roman"/>
                <w:sz w:val="24"/>
                <w:szCs w:val="24"/>
              </w:rPr>
              <w:t>.0001)</w:t>
            </w:r>
          </w:p>
        </w:tc>
      </w:tr>
      <w:tr w:rsidR="00D10725" w:rsidRPr="001B4016" w14:paraId="1E1D0ECE" w14:textId="77777777" w:rsidTr="0045314D">
        <w:trPr>
          <w:trHeight w:val="409"/>
          <w:jc w:val="center"/>
        </w:trPr>
        <w:tc>
          <w:tcPr>
            <w:tcW w:w="1413" w:type="dxa"/>
            <w:hideMark/>
          </w:tcPr>
          <w:p w14:paraId="57768B7B" w14:textId="6D2FBFDF" w:rsidR="00D10725" w:rsidRPr="001B4016" w:rsidRDefault="005F69F9" w:rsidP="00782C45">
            <w:pPr>
              <w:spacing w:after="160" w:line="259" w:lineRule="auto"/>
              <w:jc w:val="center"/>
              <w:rPr>
                <w:rFonts w:ascii="Times New Roman" w:hAnsi="Times New Roman" w:cs="Times New Roman"/>
                <w:sz w:val="24"/>
                <w:szCs w:val="24"/>
              </w:rPr>
            </w:pPr>
            <w:r w:rsidRPr="001B4016">
              <w:rPr>
                <w:rFonts w:ascii="Times New Roman" w:hAnsi="Times New Roman" w:cs="Times New Roman"/>
                <w:sz w:val="24"/>
                <w:szCs w:val="24"/>
              </w:rPr>
              <w:t>TIC</w:t>
            </w:r>
          </w:p>
        </w:tc>
        <w:tc>
          <w:tcPr>
            <w:tcW w:w="1984" w:type="dxa"/>
            <w:hideMark/>
          </w:tcPr>
          <w:p w14:paraId="79D1E052" w14:textId="5CFCE5DB"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0.009</w:t>
            </w:r>
            <w:r w:rsidR="00C605E2" w:rsidRPr="001B4016">
              <w:rPr>
                <w:rFonts w:ascii="Times New Roman" w:hAnsi="Times New Roman" w:cs="Times New Roman"/>
                <w:sz w:val="24"/>
                <w:szCs w:val="24"/>
              </w:rPr>
              <w:t>4</w:t>
            </w:r>
            <w:r w:rsidR="00EF1D92" w:rsidRPr="001B4016">
              <w:rPr>
                <w:rFonts w:ascii="Times New Roman" w:hAnsi="Times New Roman" w:cs="Times New Roman"/>
                <w:sz w:val="24"/>
                <w:szCs w:val="24"/>
                <w:vertAlign w:val="superscript"/>
              </w:rPr>
              <w:t>**</w:t>
            </w:r>
          </w:p>
          <w:p w14:paraId="0397A68C" w14:textId="3B17109A"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(0.0080)</w:t>
            </w:r>
          </w:p>
        </w:tc>
        <w:tc>
          <w:tcPr>
            <w:tcW w:w="1701" w:type="dxa"/>
            <w:hideMark/>
          </w:tcPr>
          <w:p w14:paraId="6BDD0CF8" w14:textId="1A5D2551"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0.0050</w:t>
            </w:r>
          </w:p>
          <w:p w14:paraId="1A476435" w14:textId="77777777"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(0.0863)</w:t>
            </w:r>
          </w:p>
        </w:tc>
        <w:tc>
          <w:tcPr>
            <w:tcW w:w="1701" w:type="dxa"/>
            <w:hideMark/>
          </w:tcPr>
          <w:p w14:paraId="3FDBFE20" w14:textId="29CC36C0"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0.0101</w:t>
            </w:r>
            <w:r w:rsidR="00EF1D92" w:rsidRPr="001B4016">
              <w:rPr>
                <w:rFonts w:ascii="Times New Roman" w:hAnsi="Times New Roman" w:cs="Times New Roman"/>
                <w:sz w:val="24"/>
                <w:szCs w:val="24"/>
                <w:vertAlign w:val="superscript"/>
              </w:rPr>
              <w:t>*</w:t>
            </w:r>
          </w:p>
          <w:p w14:paraId="75B0E64B" w14:textId="1F5FE905"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(0.0179)</w:t>
            </w:r>
          </w:p>
        </w:tc>
        <w:tc>
          <w:tcPr>
            <w:tcW w:w="1701" w:type="dxa"/>
            <w:hideMark/>
          </w:tcPr>
          <w:p w14:paraId="1E7FAED4" w14:textId="1BC020F3"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0.0053</w:t>
            </w:r>
            <w:r w:rsidR="00EF1D92" w:rsidRPr="001B4016">
              <w:rPr>
                <w:rFonts w:ascii="Times New Roman" w:hAnsi="Times New Roman" w:cs="Times New Roman"/>
                <w:sz w:val="24"/>
                <w:szCs w:val="24"/>
                <w:vertAlign w:val="superscript"/>
              </w:rPr>
              <w:t>**</w:t>
            </w:r>
          </w:p>
          <w:p w14:paraId="2362BDEE" w14:textId="6ECF3CE4"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(0.0062)</w:t>
            </w:r>
          </w:p>
        </w:tc>
      </w:tr>
      <w:tr w:rsidR="00D10725" w:rsidRPr="001B4016" w14:paraId="1AD58BE2" w14:textId="77777777" w:rsidTr="0045314D">
        <w:trPr>
          <w:cnfStyle w:val="000000100000" w:firstRow="0" w:lastRow="0" w:firstColumn="0" w:lastColumn="0" w:oddVBand="0" w:evenVBand="0" w:oddHBand="1" w:evenHBand="0" w:firstRowFirstColumn="0" w:firstRowLastColumn="0" w:lastRowFirstColumn="0" w:lastRowLastColumn="0"/>
          <w:trHeight w:val="252"/>
          <w:jc w:val="center"/>
        </w:trPr>
        <w:tc>
          <w:tcPr>
            <w:tcW w:w="1413" w:type="dxa"/>
            <w:tcBorders>
              <w:top w:val="none" w:sz="0" w:space="0" w:color="auto"/>
              <w:bottom w:val="none" w:sz="0" w:space="0" w:color="auto"/>
            </w:tcBorders>
            <w:hideMark/>
          </w:tcPr>
          <w:p w14:paraId="4883663F" w14:textId="77777777" w:rsidR="00B948A5" w:rsidRPr="001B4016" w:rsidRDefault="00D10725" w:rsidP="00782C45">
            <w:pPr>
              <w:spacing w:after="160" w:line="259" w:lineRule="auto"/>
              <w:jc w:val="center"/>
              <w:rPr>
                <w:rFonts w:ascii="Times New Roman" w:hAnsi="Times New Roman" w:cs="Times New Roman"/>
                <w:sz w:val="24"/>
                <w:szCs w:val="24"/>
              </w:rPr>
            </w:pPr>
            <w:r w:rsidRPr="001B4016">
              <w:rPr>
                <w:rFonts w:ascii="Times New Roman" w:hAnsi="Times New Roman" w:cs="Times New Roman"/>
                <w:sz w:val="24"/>
                <w:szCs w:val="24"/>
              </w:rPr>
              <w:t>COVID</w:t>
            </w:r>
            <w:r w:rsidR="005F69F9" w:rsidRPr="001B4016">
              <w:rPr>
                <w:rFonts w:ascii="Times New Roman" w:hAnsi="Times New Roman" w:cs="Times New Roman"/>
                <w:sz w:val="24"/>
                <w:szCs w:val="24"/>
              </w:rPr>
              <w:t xml:space="preserve">-19 </w:t>
            </w:r>
            <w:r w:rsidR="00B948A5" w:rsidRPr="001B4016">
              <w:rPr>
                <w:rFonts w:ascii="Times New Roman" w:hAnsi="Times New Roman" w:cs="Times New Roman"/>
                <w:sz w:val="24"/>
                <w:szCs w:val="24"/>
              </w:rPr>
              <w:t xml:space="preserve">rezago de dos periodos </w:t>
            </w:r>
          </w:p>
          <w:p w14:paraId="5BCDC947" w14:textId="73F66B9B" w:rsidR="00D10725" w:rsidRPr="001B4016" w:rsidRDefault="00B948A5" w:rsidP="00782C45">
            <w:pPr>
              <w:spacing w:after="160" w:line="259" w:lineRule="auto"/>
              <w:jc w:val="center"/>
              <w:rPr>
                <w:rFonts w:ascii="Times New Roman" w:hAnsi="Times New Roman" w:cs="Times New Roman"/>
                <w:sz w:val="24"/>
                <w:szCs w:val="24"/>
              </w:rPr>
            </w:pPr>
            <w:r w:rsidRPr="001B4016">
              <w:rPr>
                <w:rFonts w:ascii="Times New Roman" w:hAnsi="Times New Roman" w:cs="Times New Roman"/>
                <w:sz w:val="24"/>
                <w:szCs w:val="24"/>
              </w:rPr>
              <w:t>(t–2)</w:t>
            </w:r>
          </w:p>
        </w:tc>
        <w:tc>
          <w:tcPr>
            <w:tcW w:w="1984" w:type="dxa"/>
            <w:tcBorders>
              <w:top w:val="none" w:sz="0" w:space="0" w:color="auto"/>
              <w:bottom w:val="none" w:sz="0" w:space="0" w:color="auto"/>
            </w:tcBorders>
            <w:hideMark/>
          </w:tcPr>
          <w:p w14:paraId="00AF9DD6" w14:textId="5BB2F92A"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-0.064</w:t>
            </w:r>
            <w:r w:rsidR="0095142C" w:rsidRPr="001B4016">
              <w:rPr>
                <w:rFonts w:ascii="Times New Roman" w:hAnsi="Times New Roman" w:cs="Times New Roman"/>
                <w:sz w:val="24"/>
                <w:szCs w:val="24"/>
              </w:rPr>
              <w:t>8</w:t>
            </w:r>
            <w:r w:rsidR="00EF1D92" w:rsidRPr="001B4016">
              <w:rPr>
                <w:rFonts w:ascii="Times New Roman" w:hAnsi="Times New Roman" w:cs="Times New Roman"/>
                <w:sz w:val="24"/>
                <w:szCs w:val="24"/>
                <w:vertAlign w:val="superscript"/>
              </w:rPr>
              <w:t>**</w:t>
            </w:r>
          </w:p>
          <w:p w14:paraId="6C46C393" w14:textId="6716A38C"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(0.0002)</w:t>
            </w:r>
          </w:p>
        </w:tc>
        <w:tc>
          <w:tcPr>
            <w:tcW w:w="1701" w:type="dxa"/>
            <w:tcBorders>
              <w:top w:val="none" w:sz="0" w:space="0" w:color="auto"/>
              <w:bottom w:val="none" w:sz="0" w:space="0" w:color="auto"/>
            </w:tcBorders>
            <w:hideMark/>
          </w:tcPr>
          <w:p w14:paraId="71C9DE61" w14:textId="7C0DA449"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-0.1575</w:t>
            </w:r>
            <w:r w:rsidR="00EF1D92" w:rsidRPr="001B4016">
              <w:rPr>
                <w:rFonts w:ascii="Times New Roman" w:hAnsi="Times New Roman" w:cs="Times New Roman"/>
                <w:sz w:val="24"/>
                <w:szCs w:val="24"/>
                <w:vertAlign w:val="superscript"/>
              </w:rPr>
              <w:t>**</w:t>
            </w:r>
          </w:p>
          <w:p w14:paraId="68651DE8" w14:textId="1A99C814"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(0.0028)</w:t>
            </w:r>
          </w:p>
        </w:tc>
        <w:tc>
          <w:tcPr>
            <w:tcW w:w="1701" w:type="dxa"/>
            <w:tcBorders>
              <w:top w:val="none" w:sz="0" w:space="0" w:color="auto"/>
              <w:bottom w:val="none" w:sz="0" w:space="0" w:color="auto"/>
            </w:tcBorders>
            <w:hideMark/>
          </w:tcPr>
          <w:p w14:paraId="0A393210" w14:textId="02752A9D"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-0.146</w:t>
            </w:r>
            <w:r w:rsidR="00C605E2" w:rsidRPr="001B4016">
              <w:rPr>
                <w:rFonts w:ascii="Times New Roman" w:hAnsi="Times New Roman" w:cs="Times New Roman"/>
                <w:sz w:val="24"/>
                <w:szCs w:val="24"/>
              </w:rPr>
              <w:t>3</w:t>
            </w:r>
            <w:r w:rsidR="00EF1D92" w:rsidRPr="001B4016">
              <w:rPr>
                <w:rFonts w:ascii="Times New Roman" w:hAnsi="Times New Roman" w:cs="Times New Roman"/>
                <w:sz w:val="24"/>
                <w:szCs w:val="24"/>
                <w:vertAlign w:val="superscript"/>
              </w:rPr>
              <w:t>***</w:t>
            </w:r>
          </w:p>
          <w:p w14:paraId="4F424F0D" w14:textId="459B6CF0"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971F61" w:rsidRPr="001B4016">
              <w:rPr>
                <w:rFonts w:ascii="Times New Roman" w:hAnsi="Times New Roman" w:cs="Times New Roman"/>
                <w:sz w:val="24"/>
                <w:szCs w:val="24"/>
              </w:rPr>
              <w:t xml:space="preserve"> 0</w:t>
            </w:r>
            <w:r w:rsidRPr="001B4016">
              <w:rPr>
                <w:rFonts w:ascii="Times New Roman" w:hAnsi="Times New Roman" w:cs="Times New Roman"/>
                <w:sz w:val="24"/>
                <w:szCs w:val="24"/>
              </w:rPr>
              <w:t>.0001)</w:t>
            </w:r>
          </w:p>
        </w:tc>
        <w:tc>
          <w:tcPr>
            <w:tcW w:w="1701" w:type="dxa"/>
            <w:tcBorders>
              <w:top w:val="none" w:sz="0" w:space="0" w:color="auto"/>
              <w:bottom w:val="none" w:sz="0" w:space="0" w:color="auto"/>
            </w:tcBorders>
            <w:hideMark/>
          </w:tcPr>
          <w:p w14:paraId="3DDF8B40" w14:textId="63F07B89"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-0.0752</w:t>
            </w:r>
            <w:r w:rsidR="00EF1D92" w:rsidRPr="001B4016">
              <w:rPr>
                <w:rFonts w:ascii="Times New Roman" w:hAnsi="Times New Roman" w:cs="Times New Roman"/>
                <w:sz w:val="24"/>
                <w:szCs w:val="24"/>
                <w:vertAlign w:val="superscript"/>
              </w:rPr>
              <w:t>***</w:t>
            </w:r>
          </w:p>
          <w:p w14:paraId="43EDF4CF" w14:textId="54F06407"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(&lt;</w:t>
            </w:r>
            <w:r w:rsidR="002C68B0" w:rsidRPr="001B4016">
              <w:rPr>
                <w:rFonts w:ascii="Times New Roman" w:hAnsi="Times New Roman" w:cs="Times New Roman"/>
                <w:sz w:val="24"/>
                <w:szCs w:val="24"/>
              </w:rPr>
              <w:t xml:space="preserve"> 0</w:t>
            </w:r>
            <w:r w:rsidRPr="001B4016">
              <w:rPr>
                <w:rFonts w:ascii="Times New Roman" w:hAnsi="Times New Roman" w:cs="Times New Roman"/>
                <w:sz w:val="24"/>
                <w:szCs w:val="24"/>
              </w:rPr>
              <w:t>.0001)</w:t>
            </w:r>
          </w:p>
        </w:tc>
      </w:tr>
      <w:tr w:rsidR="00D10725" w:rsidRPr="001B4016" w14:paraId="127FDEF2" w14:textId="77777777" w:rsidTr="0045314D">
        <w:trPr>
          <w:trHeight w:val="357"/>
          <w:jc w:val="center"/>
        </w:trPr>
        <w:tc>
          <w:tcPr>
            <w:tcW w:w="1413" w:type="dxa"/>
            <w:hideMark/>
          </w:tcPr>
          <w:p w14:paraId="0D64190C" w14:textId="05C54CA7" w:rsidR="00D10725" w:rsidRPr="001B4016" w:rsidRDefault="005F69F9" w:rsidP="00782C45">
            <w:pPr>
              <w:spacing w:after="160" w:line="259" w:lineRule="auto"/>
              <w:jc w:val="center"/>
              <w:rPr>
                <w:rFonts w:ascii="Times New Roman" w:hAnsi="Times New Roman" w:cs="Times New Roman"/>
                <w:sz w:val="24"/>
                <w:szCs w:val="24"/>
              </w:rPr>
            </w:pPr>
            <w:r w:rsidRPr="001B4016">
              <w:rPr>
                <w:rFonts w:ascii="Times New Roman" w:hAnsi="Times New Roman" w:cs="Times New Roman"/>
                <w:sz w:val="24"/>
                <w:szCs w:val="24"/>
              </w:rPr>
              <w:t>Empleo</w:t>
            </w:r>
          </w:p>
        </w:tc>
        <w:tc>
          <w:tcPr>
            <w:tcW w:w="1984" w:type="dxa"/>
            <w:hideMark/>
          </w:tcPr>
          <w:p w14:paraId="5421A0D3" w14:textId="53B3D1DA"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0.020</w:t>
            </w:r>
            <w:r w:rsidR="00C605E2" w:rsidRPr="001B4016">
              <w:rPr>
                <w:rFonts w:ascii="Times New Roman" w:hAnsi="Times New Roman" w:cs="Times New Roman"/>
                <w:sz w:val="24"/>
                <w:szCs w:val="24"/>
              </w:rPr>
              <w:t>4</w:t>
            </w:r>
            <w:r w:rsidR="00EF1D92" w:rsidRPr="001B4016">
              <w:rPr>
                <w:rFonts w:ascii="Times New Roman" w:hAnsi="Times New Roman" w:cs="Times New Roman"/>
                <w:sz w:val="24"/>
                <w:szCs w:val="24"/>
                <w:vertAlign w:val="superscript"/>
              </w:rPr>
              <w:t>*</w:t>
            </w:r>
          </w:p>
          <w:p w14:paraId="292392B9" w14:textId="523265BF"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(0.0179)</w:t>
            </w:r>
          </w:p>
        </w:tc>
        <w:tc>
          <w:tcPr>
            <w:tcW w:w="1701" w:type="dxa"/>
            <w:hideMark/>
          </w:tcPr>
          <w:p w14:paraId="54C09567" w14:textId="348683B8"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0.0066</w:t>
            </w:r>
          </w:p>
          <w:p w14:paraId="7B307438" w14:textId="77777777"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(0.2507)</w:t>
            </w:r>
          </w:p>
        </w:tc>
        <w:tc>
          <w:tcPr>
            <w:tcW w:w="1701" w:type="dxa"/>
            <w:hideMark/>
          </w:tcPr>
          <w:p w14:paraId="0CE78674" w14:textId="150F4568"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0.042</w:t>
            </w:r>
            <w:r w:rsidR="00971F61" w:rsidRPr="001B4016">
              <w:rPr>
                <w:rFonts w:ascii="Times New Roman" w:hAnsi="Times New Roman" w:cs="Times New Roman"/>
                <w:sz w:val="24"/>
                <w:szCs w:val="24"/>
              </w:rPr>
              <w:t>7</w:t>
            </w:r>
            <w:r w:rsidR="00EF1D92" w:rsidRPr="001B4016">
              <w:rPr>
                <w:rFonts w:ascii="Times New Roman" w:hAnsi="Times New Roman" w:cs="Times New Roman"/>
                <w:sz w:val="24"/>
                <w:szCs w:val="24"/>
                <w:vertAlign w:val="superscript"/>
              </w:rPr>
              <w:t>***</w:t>
            </w:r>
          </w:p>
          <w:p w14:paraId="291DB83B" w14:textId="51840EA3"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(0.0001)</w:t>
            </w:r>
          </w:p>
        </w:tc>
        <w:tc>
          <w:tcPr>
            <w:tcW w:w="1701" w:type="dxa"/>
            <w:hideMark/>
          </w:tcPr>
          <w:p w14:paraId="743169BA" w14:textId="7104A8F0"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0.0140</w:t>
            </w:r>
            <w:r w:rsidR="00EF1D92" w:rsidRPr="001B4016">
              <w:rPr>
                <w:rFonts w:ascii="Times New Roman" w:hAnsi="Times New Roman" w:cs="Times New Roman"/>
                <w:sz w:val="24"/>
                <w:szCs w:val="24"/>
                <w:vertAlign w:val="superscript"/>
              </w:rPr>
              <w:t>**</w:t>
            </w:r>
          </w:p>
          <w:p w14:paraId="26B1EA8D" w14:textId="76FFFE1F" w:rsidR="00D10725" w:rsidRPr="001B4016" w:rsidRDefault="00D10725" w:rsidP="00782C45">
            <w:pPr>
              <w:spacing w:after="160"/>
              <w:jc w:val="center"/>
              <w:rPr>
                <w:rFonts w:ascii="Times New Roman" w:hAnsi="Times New Roman" w:cs="Times New Roman"/>
                <w:sz w:val="24"/>
                <w:szCs w:val="24"/>
              </w:rPr>
            </w:pPr>
            <w:r w:rsidRPr="001B4016">
              <w:rPr>
                <w:rFonts w:ascii="Times New Roman" w:hAnsi="Times New Roman" w:cs="Times New Roman"/>
                <w:sz w:val="24"/>
                <w:szCs w:val="24"/>
              </w:rPr>
              <w:t>(0.0012)</w:t>
            </w:r>
          </w:p>
        </w:tc>
      </w:tr>
      <w:tr w:rsidR="008C236D" w:rsidRPr="001B4016" w14:paraId="13031904" w14:textId="77777777" w:rsidTr="0045314D">
        <w:trPr>
          <w:cnfStyle w:val="000000100000" w:firstRow="0" w:lastRow="0" w:firstColumn="0" w:lastColumn="0" w:oddVBand="0" w:evenVBand="0" w:oddHBand="1" w:evenHBand="0" w:firstRowFirstColumn="0" w:firstRowLastColumn="0" w:lastRowFirstColumn="0" w:lastRowLastColumn="0"/>
          <w:trHeight w:val="252"/>
          <w:jc w:val="center"/>
        </w:trPr>
        <w:tc>
          <w:tcPr>
            <w:tcW w:w="1413" w:type="dxa"/>
          </w:tcPr>
          <w:p w14:paraId="2B14B843" w14:textId="3E28E536"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R</w:t>
            </w:r>
            <w:r w:rsidRPr="001B4016">
              <w:rPr>
                <w:rFonts w:ascii="Times New Roman" w:hAnsi="Times New Roman" w:cs="Times New Roman"/>
                <w:sz w:val="24"/>
                <w:szCs w:val="24"/>
                <w:vertAlign w:val="superscript"/>
              </w:rPr>
              <w:t>2</w:t>
            </w:r>
          </w:p>
        </w:tc>
        <w:tc>
          <w:tcPr>
            <w:tcW w:w="1984" w:type="dxa"/>
          </w:tcPr>
          <w:p w14:paraId="54EDBF2D" w14:textId="5AEEC715"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0.52</w:t>
            </w:r>
          </w:p>
        </w:tc>
        <w:tc>
          <w:tcPr>
            <w:tcW w:w="1701" w:type="dxa"/>
          </w:tcPr>
          <w:p w14:paraId="3FCBFD36" w14:textId="34235FCC"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0.85</w:t>
            </w:r>
          </w:p>
        </w:tc>
        <w:tc>
          <w:tcPr>
            <w:tcW w:w="1701" w:type="dxa"/>
          </w:tcPr>
          <w:p w14:paraId="0FBDCE9F" w14:textId="5EE41EC5"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0.68</w:t>
            </w:r>
          </w:p>
        </w:tc>
        <w:tc>
          <w:tcPr>
            <w:tcW w:w="1701" w:type="dxa"/>
          </w:tcPr>
          <w:p w14:paraId="7FAC609B" w14:textId="48AF5AFB"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0.74</w:t>
            </w:r>
          </w:p>
        </w:tc>
      </w:tr>
      <w:tr w:rsidR="008C236D" w:rsidRPr="001B4016" w14:paraId="5245AD06" w14:textId="77777777" w:rsidTr="0045314D">
        <w:trPr>
          <w:trHeight w:val="252"/>
          <w:jc w:val="center"/>
        </w:trPr>
        <w:tc>
          <w:tcPr>
            <w:tcW w:w="1413" w:type="dxa"/>
          </w:tcPr>
          <w:p w14:paraId="3ABC72EA" w14:textId="0A823798"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F</w:t>
            </w:r>
          </w:p>
        </w:tc>
        <w:tc>
          <w:tcPr>
            <w:tcW w:w="1984" w:type="dxa"/>
          </w:tcPr>
          <w:p w14:paraId="6A914197" w14:textId="30621F7A"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6.85</w:t>
            </w:r>
          </w:p>
        </w:tc>
        <w:tc>
          <w:tcPr>
            <w:tcW w:w="1701" w:type="dxa"/>
          </w:tcPr>
          <w:p w14:paraId="618E1BBD" w14:textId="0DF0C11A"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43.92</w:t>
            </w:r>
          </w:p>
        </w:tc>
        <w:tc>
          <w:tcPr>
            <w:tcW w:w="1701" w:type="dxa"/>
          </w:tcPr>
          <w:p w14:paraId="23CB125B" w14:textId="491B8EBF"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16.66</w:t>
            </w:r>
          </w:p>
        </w:tc>
        <w:tc>
          <w:tcPr>
            <w:tcW w:w="1701" w:type="dxa"/>
          </w:tcPr>
          <w:p w14:paraId="408BE7BA" w14:textId="04D0137D" w:rsidR="008C236D" w:rsidRPr="001B4016" w:rsidRDefault="008C236D" w:rsidP="00782C45">
            <w:pPr>
              <w:jc w:val="center"/>
              <w:rPr>
                <w:rFonts w:ascii="Times New Roman" w:hAnsi="Times New Roman" w:cs="Times New Roman"/>
                <w:sz w:val="24"/>
                <w:szCs w:val="24"/>
              </w:rPr>
            </w:pPr>
            <w:r w:rsidRPr="001B4016">
              <w:rPr>
                <w:rFonts w:ascii="Times New Roman" w:hAnsi="Times New Roman" w:cs="Times New Roman"/>
                <w:sz w:val="24"/>
                <w:szCs w:val="24"/>
              </w:rPr>
              <w:t>20.05</w:t>
            </w:r>
          </w:p>
        </w:tc>
      </w:tr>
      <w:tr w:rsidR="00D10725" w:rsidRPr="001B4016" w14:paraId="41EB320D" w14:textId="77777777" w:rsidTr="0045314D">
        <w:trPr>
          <w:cnfStyle w:val="000000100000" w:firstRow="0" w:lastRow="0" w:firstColumn="0" w:lastColumn="0" w:oddVBand="0" w:evenVBand="0" w:oddHBand="1" w:evenHBand="0" w:firstRowFirstColumn="0" w:firstRowLastColumn="0" w:lastRowFirstColumn="0" w:lastRowLastColumn="0"/>
          <w:trHeight w:val="178"/>
          <w:jc w:val="center"/>
        </w:trPr>
        <w:tc>
          <w:tcPr>
            <w:tcW w:w="8500" w:type="dxa"/>
            <w:gridSpan w:val="5"/>
            <w:hideMark/>
          </w:tcPr>
          <w:p w14:paraId="1CCC1EB7" w14:textId="77777777" w:rsidR="00CC4AA0" w:rsidRPr="001B4016" w:rsidRDefault="00D10725" w:rsidP="000373C2">
            <w:pPr>
              <w:spacing w:line="259" w:lineRule="auto"/>
              <w:jc w:val="both"/>
              <w:rPr>
                <w:rFonts w:ascii="Times New Roman" w:hAnsi="Times New Roman" w:cs="Times New Roman"/>
                <w:sz w:val="16"/>
                <w:szCs w:val="16"/>
              </w:rPr>
            </w:pPr>
            <w:r w:rsidRPr="001B4016">
              <w:rPr>
                <w:rFonts w:ascii="Times New Roman" w:hAnsi="Times New Roman" w:cs="Times New Roman"/>
                <w:sz w:val="16"/>
                <w:szCs w:val="16"/>
              </w:rPr>
              <w:t>Nota:</w:t>
            </w:r>
            <w:r w:rsidR="00CC4AA0" w:rsidRPr="001B4016">
              <w:rPr>
                <w:rFonts w:ascii="Times New Roman" w:hAnsi="Times New Roman" w:cs="Times New Roman"/>
                <w:sz w:val="16"/>
                <w:szCs w:val="16"/>
              </w:rPr>
              <w:t xml:space="preserve"> Los asteriscos indican significancia estadística basada en pruebas bajo los siguientes criterios:</w:t>
            </w:r>
          </w:p>
          <w:p w14:paraId="2D23651F" w14:textId="39B62C3E" w:rsidR="00D10725" w:rsidRPr="001B4016" w:rsidRDefault="00D10725" w:rsidP="000373C2">
            <w:pPr>
              <w:spacing w:line="259" w:lineRule="auto"/>
              <w:jc w:val="both"/>
              <w:rPr>
                <w:rFonts w:ascii="Times New Roman" w:hAnsi="Times New Roman" w:cs="Times New Roman"/>
                <w:sz w:val="16"/>
                <w:szCs w:val="16"/>
              </w:rPr>
            </w:pPr>
            <w:r w:rsidRPr="001B4016">
              <w:rPr>
                <w:rFonts w:ascii="Times New Roman" w:hAnsi="Times New Roman" w:cs="Times New Roman"/>
                <w:sz w:val="16"/>
                <w:szCs w:val="16"/>
              </w:rPr>
              <w:lastRenderedPageBreak/>
              <w:t xml:space="preserve"> ***significativa al 1%, **significativa al 5% y *significativa al 10%</w:t>
            </w:r>
          </w:p>
        </w:tc>
      </w:tr>
    </w:tbl>
    <w:p w14:paraId="1087A175" w14:textId="14EE5D0C" w:rsidR="00D10725" w:rsidRPr="002B685D" w:rsidRDefault="00D10725" w:rsidP="001B4016">
      <w:pPr>
        <w:spacing w:after="0" w:line="360" w:lineRule="auto"/>
        <w:jc w:val="center"/>
        <w:rPr>
          <w:rFonts w:ascii="Times New Roman" w:eastAsiaTheme="minorEastAsia" w:hAnsi="Times New Roman" w:cs="Times New Roman"/>
          <w:sz w:val="24"/>
          <w:szCs w:val="24"/>
        </w:rPr>
      </w:pPr>
      <w:r w:rsidRPr="002B685D">
        <w:rPr>
          <w:rFonts w:ascii="Times New Roman" w:eastAsiaTheme="minorEastAsia" w:hAnsi="Times New Roman" w:cs="Times New Roman"/>
          <w:sz w:val="24"/>
          <w:szCs w:val="24"/>
        </w:rPr>
        <w:lastRenderedPageBreak/>
        <w:t>Fuente: Elaboración Propia</w:t>
      </w:r>
      <w:r w:rsidR="00726875" w:rsidRPr="002B685D">
        <w:rPr>
          <w:rFonts w:ascii="Times New Roman" w:eastAsiaTheme="minorEastAsia" w:hAnsi="Times New Roman" w:cs="Times New Roman"/>
          <w:sz w:val="24"/>
          <w:szCs w:val="24"/>
        </w:rPr>
        <w:t xml:space="preserve"> con salidas del software SAS</w:t>
      </w:r>
      <w:r w:rsidR="005F69F9" w:rsidRPr="002B685D">
        <w:rPr>
          <w:rFonts w:ascii="Times New Roman" w:eastAsiaTheme="minorEastAsia" w:hAnsi="Times New Roman" w:cs="Times New Roman"/>
          <w:sz w:val="24"/>
          <w:szCs w:val="24"/>
        </w:rPr>
        <w:t xml:space="preserve"> 9.4</w:t>
      </w:r>
    </w:p>
    <w:p w14:paraId="5F009CC8" w14:textId="5F1F72D6" w:rsidR="00BE54EB" w:rsidRDefault="00EE5C5B" w:rsidP="001B4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sugieren </w:t>
      </w:r>
      <w:r w:rsidR="00681E7E">
        <w:rPr>
          <w:rFonts w:ascii="Times New Roman" w:hAnsi="Times New Roman" w:cs="Times New Roman"/>
          <w:sz w:val="24"/>
          <w:szCs w:val="24"/>
        </w:rPr>
        <w:t xml:space="preserve">que </w:t>
      </w:r>
      <w:r w:rsidR="006023B3">
        <w:rPr>
          <w:rFonts w:ascii="Times New Roman" w:hAnsi="Times New Roman" w:cs="Times New Roman"/>
          <w:sz w:val="24"/>
          <w:szCs w:val="24"/>
        </w:rPr>
        <w:t>la asociación</w:t>
      </w:r>
      <w:r w:rsidR="00681E7E">
        <w:rPr>
          <w:rFonts w:ascii="Times New Roman" w:hAnsi="Times New Roman" w:cs="Times New Roman"/>
          <w:sz w:val="24"/>
          <w:szCs w:val="24"/>
        </w:rPr>
        <w:t xml:space="preserve"> negativ</w:t>
      </w:r>
      <w:r w:rsidR="006023B3">
        <w:rPr>
          <w:rFonts w:ascii="Times New Roman" w:hAnsi="Times New Roman" w:cs="Times New Roman"/>
          <w:sz w:val="24"/>
          <w:szCs w:val="24"/>
        </w:rPr>
        <w:t>a</w:t>
      </w:r>
      <w:r w:rsidR="00681E7E">
        <w:rPr>
          <w:rFonts w:ascii="Times New Roman" w:hAnsi="Times New Roman" w:cs="Times New Roman"/>
          <w:sz w:val="24"/>
          <w:szCs w:val="24"/>
        </w:rPr>
        <w:t xml:space="preserve"> del COVID-</w:t>
      </w:r>
      <w:r w:rsidR="00D22471">
        <w:rPr>
          <w:rFonts w:ascii="Times New Roman" w:hAnsi="Times New Roman" w:cs="Times New Roman"/>
          <w:sz w:val="24"/>
          <w:szCs w:val="24"/>
        </w:rPr>
        <w:t>19</w:t>
      </w:r>
      <w:r w:rsidR="00E65B38">
        <w:rPr>
          <w:rFonts w:ascii="Times New Roman" w:hAnsi="Times New Roman" w:cs="Times New Roman"/>
          <w:sz w:val="24"/>
          <w:szCs w:val="24"/>
        </w:rPr>
        <w:t xml:space="preserve"> (con rezago de dos periodos)</w:t>
      </w:r>
      <w:r w:rsidR="00D22471">
        <w:rPr>
          <w:rFonts w:ascii="Times New Roman" w:hAnsi="Times New Roman" w:cs="Times New Roman"/>
          <w:sz w:val="24"/>
          <w:szCs w:val="24"/>
        </w:rPr>
        <w:t xml:space="preserve"> no</w:t>
      </w:r>
      <w:r w:rsidR="00504AF6">
        <w:rPr>
          <w:rFonts w:ascii="Times New Roman" w:hAnsi="Times New Roman" w:cs="Times New Roman"/>
          <w:sz w:val="24"/>
          <w:szCs w:val="24"/>
        </w:rPr>
        <w:t xml:space="preserve"> fue uniforme</w:t>
      </w:r>
      <w:r w:rsidR="005C23F1">
        <w:rPr>
          <w:rFonts w:ascii="Times New Roman" w:hAnsi="Times New Roman" w:cs="Times New Roman"/>
          <w:sz w:val="24"/>
          <w:szCs w:val="24"/>
        </w:rPr>
        <w:t xml:space="preserve"> entre los grupos analizados. En los estados con </w:t>
      </w:r>
      <w:r w:rsidR="00BE54EB" w:rsidRPr="002B685D">
        <w:rPr>
          <w:rFonts w:ascii="Times New Roman" w:hAnsi="Times New Roman" w:cs="Times New Roman"/>
          <w:sz w:val="24"/>
          <w:szCs w:val="24"/>
        </w:rPr>
        <w:t>menor ingreso</w:t>
      </w:r>
      <w:r w:rsidR="005C23F1">
        <w:rPr>
          <w:rFonts w:ascii="Times New Roman" w:hAnsi="Times New Roman" w:cs="Times New Roman"/>
          <w:sz w:val="24"/>
          <w:szCs w:val="24"/>
        </w:rPr>
        <w:t xml:space="preserve"> se observa una </w:t>
      </w:r>
      <w:r w:rsidR="00E65B38">
        <w:rPr>
          <w:rFonts w:ascii="Times New Roman" w:hAnsi="Times New Roman" w:cs="Times New Roman"/>
          <w:sz w:val="24"/>
          <w:szCs w:val="24"/>
        </w:rPr>
        <w:t>magnitud</w:t>
      </w:r>
      <w:r w:rsidR="005C23F1">
        <w:rPr>
          <w:rFonts w:ascii="Times New Roman" w:hAnsi="Times New Roman" w:cs="Times New Roman"/>
          <w:sz w:val="24"/>
          <w:szCs w:val="24"/>
        </w:rPr>
        <w:t xml:space="preserve"> mayor</w:t>
      </w:r>
      <w:r w:rsidR="00BE54EB" w:rsidRPr="002B685D">
        <w:rPr>
          <w:rFonts w:ascii="Times New Roman" w:hAnsi="Times New Roman" w:cs="Times New Roman"/>
          <w:sz w:val="24"/>
          <w:szCs w:val="24"/>
        </w:rPr>
        <w:t xml:space="preserve"> </w:t>
      </w:r>
      <w:r w:rsidR="00E65B38">
        <w:rPr>
          <w:rFonts w:ascii="Times New Roman" w:hAnsi="Times New Roman" w:cs="Times New Roman"/>
          <w:sz w:val="24"/>
          <w:szCs w:val="24"/>
        </w:rPr>
        <w:t xml:space="preserve">en el coeficiente </w:t>
      </w:r>
      <w:r w:rsidR="00BE54EB" w:rsidRPr="002B685D">
        <w:rPr>
          <w:rFonts w:ascii="Times New Roman" w:hAnsi="Times New Roman" w:cs="Times New Roman"/>
          <w:sz w:val="24"/>
          <w:szCs w:val="24"/>
        </w:rPr>
        <w:t>(</w:t>
      </w:r>
      <w:r w:rsidR="00203537">
        <w:rPr>
          <w:rFonts w:ascii="Times New Roman" w:hAnsi="Times New Roman" w:cs="Times New Roman"/>
          <w:sz w:val="24"/>
          <w:szCs w:val="24"/>
        </w:rPr>
        <w:t>β</w:t>
      </w:r>
      <w:r w:rsidR="001B4B44">
        <w:rPr>
          <w:rFonts w:ascii="Aptos Narrow" w:hAnsi="Aptos Narrow" w:cs="Times New Roman"/>
          <w:sz w:val="24"/>
          <w:szCs w:val="24"/>
        </w:rPr>
        <w:t xml:space="preserve"> </w:t>
      </w:r>
      <w:r w:rsidR="00621D0B">
        <w:rPr>
          <w:rFonts w:ascii="Times New Roman" w:hAnsi="Times New Roman" w:cs="Times New Roman"/>
          <w:sz w:val="24"/>
          <w:szCs w:val="24"/>
        </w:rPr>
        <w:t xml:space="preserve">= </w:t>
      </w:r>
      <w:r w:rsidR="00BE54EB" w:rsidRPr="002B685D">
        <w:rPr>
          <w:rFonts w:ascii="Times New Roman" w:hAnsi="Times New Roman" w:cs="Times New Roman"/>
          <w:sz w:val="24"/>
          <w:szCs w:val="24"/>
        </w:rPr>
        <w:t>-0.146</w:t>
      </w:r>
      <w:r w:rsidR="00396FFE">
        <w:rPr>
          <w:rFonts w:ascii="Times New Roman" w:hAnsi="Times New Roman" w:cs="Times New Roman"/>
          <w:sz w:val="24"/>
          <w:szCs w:val="24"/>
        </w:rPr>
        <w:t>3</w:t>
      </w:r>
      <w:r w:rsidR="00BE54EB" w:rsidRPr="002B685D">
        <w:rPr>
          <w:rFonts w:ascii="Times New Roman" w:hAnsi="Times New Roman" w:cs="Times New Roman"/>
          <w:sz w:val="24"/>
          <w:szCs w:val="24"/>
        </w:rPr>
        <w:t>, p &lt; 0.0</w:t>
      </w:r>
      <w:r w:rsidR="00621D0B">
        <w:rPr>
          <w:rFonts w:ascii="Times New Roman" w:hAnsi="Times New Roman" w:cs="Times New Roman"/>
          <w:sz w:val="24"/>
          <w:szCs w:val="24"/>
        </w:rPr>
        <w:t>00</w:t>
      </w:r>
      <w:r w:rsidR="00BE54EB" w:rsidRPr="002B685D">
        <w:rPr>
          <w:rFonts w:ascii="Times New Roman" w:hAnsi="Times New Roman" w:cs="Times New Roman"/>
          <w:sz w:val="24"/>
          <w:szCs w:val="24"/>
        </w:rPr>
        <w:t xml:space="preserve">1) </w:t>
      </w:r>
      <w:r w:rsidR="00621D0B">
        <w:rPr>
          <w:rFonts w:ascii="Times New Roman" w:hAnsi="Times New Roman" w:cs="Times New Roman"/>
          <w:sz w:val="24"/>
          <w:szCs w:val="24"/>
        </w:rPr>
        <w:t xml:space="preserve">en comparación con </w:t>
      </w:r>
      <w:r w:rsidR="00BE54EB" w:rsidRPr="002B685D">
        <w:rPr>
          <w:rFonts w:ascii="Times New Roman" w:hAnsi="Times New Roman" w:cs="Times New Roman"/>
          <w:sz w:val="24"/>
          <w:szCs w:val="24"/>
        </w:rPr>
        <w:t xml:space="preserve">el grupo de los ingresos altos </w:t>
      </w:r>
      <w:r w:rsidR="003B6F78" w:rsidRPr="002B685D">
        <w:rPr>
          <w:rFonts w:ascii="Times New Roman" w:hAnsi="Times New Roman" w:cs="Times New Roman"/>
          <w:sz w:val="24"/>
          <w:szCs w:val="24"/>
        </w:rPr>
        <w:t>(</w:t>
      </w:r>
      <w:r w:rsidR="00203537">
        <w:rPr>
          <w:rFonts w:ascii="Times New Roman" w:hAnsi="Times New Roman" w:cs="Times New Roman"/>
          <w:sz w:val="24"/>
          <w:szCs w:val="24"/>
        </w:rPr>
        <w:t>β</w:t>
      </w:r>
      <w:r w:rsidR="001B4B44">
        <w:rPr>
          <w:rFonts w:ascii="Aptos Narrow" w:hAnsi="Aptos Narrow" w:cs="Times New Roman"/>
          <w:sz w:val="24"/>
          <w:szCs w:val="24"/>
        </w:rPr>
        <w:t xml:space="preserve"> </w:t>
      </w:r>
      <w:r w:rsidR="00621D0B">
        <w:rPr>
          <w:rFonts w:ascii="Times New Roman" w:hAnsi="Times New Roman" w:cs="Times New Roman"/>
          <w:sz w:val="24"/>
          <w:szCs w:val="24"/>
        </w:rPr>
        <w:t xml:space="preserve">= </w:t>
      </w:r>
      <w:r w:rsidR="003405D5">
        <w:rPr>
          <w:rFonts w:ascii="Times New Roman" w:hAnsi="Times New Roman" w:cs="Times New Roman"/>
          <w:sz w:val="24"/>
          <w:szCs w:val="24"/>
        </w:rPr>
        <w:t>-</w:t>
      </w:r>
      <w:r w:rsidR="003B6F78" w:rsidRPr="002B685D">
        <w:rPr>
          <w:rFonts w:ascii="Times New Roman" w:hAnsi="Times New Roman" w:cs="Times New Roman"/>
          <w:sz w:val="24"/>
          <w:szCs w:val="24"/>
        </w:rPr>
        <w:t>0.064</w:t>
      </w:r>
      <w:r w:rsidR="00F474D2">
        <w:rPr>
          <w:rFonts w:ascii="Times New Roman" w:hAnsi="Times New Roman" w:cs="Times New Roman"/>
          <w:sz w:val="24"/>
          <w:szCs w:val="24"/>
        </w:rPr>
        <w:t>8</w:t>
      </w:r>
      <w:r w:rsidR="00BE54EB" w:rsidRPr="002B685D">
        <w:rPr>
          <w:rFonts w:ascii="Times New Roman" w:hAnsi="Times New Roman" w:cs="Times New Roman"/>
          <w:sz w:val="24"/>
          <w:szCs w:val="24"/>
        </w:rPr>
        <w:t>, p</w:t>
      </w:r>
      <w:r w:rsidR="00D22471">
        <w:rPr>
          <w:rFonts w:ascii="Times New Roman" w:hAnsi="Times New Roman" w:cs="Times New Roman"/>
          <w:sz w:val="24"/>
          <w:szCs w:val="24"/>
        </w:rPr>
        <w:t xml:space="preserve"> </w:t>
      </w:r>
      <w:r w:rsidR="001B4B44">
        <w:rPr>
          <w:rFonts w:ascii="Times New Roman" w:hAnsi="Times New Roman" w:cs="Times New Roman"/>
          <w:sz w:val="24"/>
          <w:szCs w:val="24"/>
        </w:rPr>
        <w:t>=</w:t>
      </w:r>
      <w:r w:rsidR="00D22471">
        <w:rPr>
          <w:rFonts w:ascii="Times New Roman" w:hAnsi="Times New Roman" w:cs="Times New Roman"/>
          <w:sz w:val="24"/>
          <w:szCs w:val="24"/>
        </w:rPr>
        <w:t>0.0</w:t>
      </w:r>
      <w:r w:rsidR="001B4B44">
        <w:rPr>
          <w:rFonts w:ascii="Times New Roman" w:hAnsi="Times New Roman" w:cs="Times New Roman"/>
          <w:sz w:val="24"/>
          <w:szCs w:val="24"/>
        </w:rPr>
        <w:t>002</w:t>
      </w:r>
      <w:r w:rsidR="00BE54EB" w:rsidRPr="002B685D">
        <w:rPr>
          <w:rFonts w:ascii="Times New Roman" w:hAnsi="Times New Roman" w:cs="Times New Roman"/>
          <w:sz w:val="24"/>
          <w:szCs w:val="24"/>
        </w:rPr>
        <w:t>). Est</w:t>
      </w:r>
      <w:r w:rsidR="00175BCA">
        <w:rPr>
          <w:rFonts w:ascii="Times New Roman" w:hAnsi="Times New Roman" w:cs="Times New Roman"/>
          <w:sz w:val="24"/>
          <w:szCs w:val="24"/>
        </w:rPr>
        <w:t xml:space="preserve">a disparidad </w:t>
      </w:r>
      <w:r w:rsidR="00210C93">
        <w:rPr>
          <w:rFonts w:ascii="Times New Roman" w:hAnsi="Times New Roman" w:cs="Times New Roman"/>
          <w:sz w:val="24"/>
          <w:szCs w:val="24"/>
        </w:rPr>
        <w:t xml:space="preserve">sugiere </w:t>
      </w:r>
      <w:r w:rsidR="00BE54EB" w:rsidRPr="002B685D">
        <w:rPr>
          <w:rFonts w:ascii="Times New Roman" w:hAnsi="Times New Roman" w:cs="Times New Roman"/>
          <w:sz w:val="24"/>
          <w:szCs w:val="24"/>
        </w:rPr>
        <w:t>que a pesar de que las T</w:t>
      </w:r>
      <w:r w:rsidR="00545E76">
        <w:rPr>
          <w:rFonts w:ascii="Times New Roman" w:hAnsi="Times New Roman" w:cs="Times New Roman"/>
          <w:sz w:val="24"/>
          <w:szCs w:val="24"/>
        </w:rPr>
        <w:t>IC</w:t>
      </w:r>
      <w:r w:rsidR="00BE54EB" w:rsidRPr="002B685D">
        <w:rPr>
          <w:rFonts w:ascii="Times New Roman" w:hAnsi="Times New Roman" w:cs="Times New Roman"/>
          <w:sz w:val="24"/>
          <w:szCs w:val="24"/>
        </w:rPr>
        <w:t xml:space="preserve"> y el empleo </w:t>
      </w:r>
      <w:r w:rsidR="00E82069">
        <w:rPr>
          <w:rFonts w:ascii="Times New Roman" w:hAnsi="Times New Roman" w:cs="Times New Roman"/>
          <w:sz w:val="24"/>
          <w:szCs w:val="24"/>
        </w:rPr>
        <w:t xml:space="preserve">se asociaron </w:t>
      </w:r>
      <w:r w:rsidR="001E2582">
        <w:rPr>
          <w:rFonts w:ascii="Times New Roman" w:hAnsi="Times New Roman" w:cs="Times New Roman"/>
          <w:sz w:val="24"/>
          <w:szCs w:val="24"/>
        </w:rPr>
        <w:t xml:space="preserve">positivamente </w:t>
      </w:r>
      <w:r w:rsidR="00B15E1E">
        <w:rPr>
          <w:rFonts w:ascii="Times New Roman" w:hAnsi="Times New Roman" w:cs="Times New Roman"/>
          <w:sz w:val="24"/>
          <w:szCs w:val="24"/>
        </w:rPr>
        <w:t xml:space="preserve">con el desempeño económico en todos los niveles de </w:t>
      </w:r>
      <w:r w:rsidR="00847984">
        <w:rPr>
          <w:rFonts w:ascii="Times New Roman" w:hAnsi="Times New Roman" w:cs="Times New Roman"/>
          <w:sz w:val="24"/>
          <w:szCs w:val="24"/>
        </w:rPr>
        <w:t>ingreso</w:t>
      </w:r>
      <w:r w:rsidR="00B15E1E">
        <w:rPr>
          <w:rFonts w:ascii="Times New Roman" w:hAnsi="Times New Roman" w:cs="Times New Roman"/>
          <w:sz w:val="24"/>
          <w:szCs w:val="24"/>
        </w:rPr>
        <w:t xml:space="preserve">, </w:t>
      </w:r>
      <w:r w:rsidR="00BE54EB" w:rsidRPr="002B685D">
        <w:rPr>
          <w:rFonts w:ascii="Times New Roman" w:hAnsi="Times New Roman" w:cs="Times New Roman"/>
          <w:sz w:val="24"/>
          <w:szCs w:val="24"/>
        </w:rPr>
        <w:t xml:space="preserve">la </w:t>
      </w:r>
      <w:r w:rsidR="009C6BFB">
        <w:rPr>
          <w:rFonts w:ascii="Times New Roman" w:hAnsi="Times New Roman" w:cs="Times New Roman"/>
          <w:sz w:val="24"/>
          <w:szCs w:val="24"/>
        </w:rPr>
        <w:t>sensibilidad</w:t>
      </w:r>
      <w:r w:rsidR="00175BCA">
        <w:rPr>
          <w:rFonts w:ascii="Times New Roman" w:hAnsi="Times New Roman" w:cs="Times New Roman"/>
          <w:sz w:val="24"/>
          <w:szCs w:val="24"/>
        </w:rPr>
        <w:t xml:space="preserve"> </w:t>
      </w:r>
      <w:r w:rsidR="009C6BFB">
        <w:rPr>
          <w:rFonts w:ascii="Times New Roman" w:hAnsi="Times New Roman" w:cs="Times New Roman"/>
          <w:sz w:val="24"/>
          <w:szCs w:val="24"/>
        </w:rPr>
        <w:t>ante la crisis sanitaria fue mayor en</w:t>
      </w:r>
      <w:r w:rsidR="00BE54EB" w:rsidRPr="002B685D">
        <w:rPr>
          <w:rFonts w:ascii="Times New Roman" w:hAnsi="Times New Roman" w:cs="Times New Roman"/>
          <w:sz w:val="24"/>
          <w:szCs w:val="24"/>
        </w:rPr>
        <w:t xml:space="preserve"> los estados </w:t>
      </w:r>
      <w:r w:rsidR="003B6F78" w:rsidRPr="002B685D">
        <w:rPr>
          <w:rFonts w:ascii="Times New Roman" w:hAnsi="Times New Roman" w:cs="Times New Roman"/>
          <w:sz w:val="24"/>
          <w:szCs w:val="24"/>
        </w:rPr>
        <w:t>más</w:t>
      </w:r>
      <w:r w:rsidR="00BE54EB" w:rsidRPr="002B685D">
        <w:rPr>
          <w:rFonts w:ascii="Times New Roman" w:hAnsi="Times New Roman" w:cs="Times New Roman"/>
          <w:sz w:val="24"/>
          <w:szCs w:val="24"/>
        </w:rPr>
        <w:t xml:space="preserve"> vulnerables</w:t>
      </w:r>
      <w:r w:rsidR="003B6F78" w:rsidRPr="002B685D">
        <w:rPr>
          <w:rFonts w:ascii="Times New Roman" w:hAnsi="Times New Roman" w:cs="Times New Roman"/>
          <w:sz w:val="24"/>
          <w:szCs w:val="24"/>
        </w:rPr>
        <w:t>.</w:t>
      </w:r>
    </w:p>
    <w:p w14:paraId="65D49EE1" w14:textId="77777777" w:rsidR="001B4016" w:rsidRPr="002B685D" w:rsidRDefault="001B4016" w:rsidP="001B4016">
      <w:pPr>
        <w:spacing w:after="0" w:line="360" w:lineRule="auto"/>
        <w:jc w:val="both"/>
        <w:rPr>
          <w:rFonts w:ascii="Times New Roman" w:hAnsi="Times New Roman" w:cs="Times New Roman"/>
          <w:sz w:val="24"/>
          <w:szCs w:val="24"/>
        </w:rPr>
      </w:pPr>
    </w:p>
    <w:p w14:paraId="16583BFD" w14:textId="05ACD7FF" w:rsidR="00503971" w:rsidRPr="00954850" w:rsidRDefault="00503971" w:rsidP="001B4016">
      <w:pPr>
        <w:spacing w:after="0" w:line="360" w:lineRule="auto"/>
        <w:jc w:val="center"/>
        <w:rPr>
          <w:rFonts w:ascii="Times New Roman" w:hAnsi="Times New Roman" w:cs="Times New Roman"/>
          <w:b/>
          <w:sz w:val="32"/>
          <w:szCs w:val="32"/>
        </w:rPr>
      </w:pPr>
      <w:r w:rsidRPr="00954850">
        <w:rPr>
          <w:rFonts w:ascii="Times New Roman" w:hAnsi="Times New Roman" w:cs="Times New Roman"/>
          <w:b/>
          <w:sz w:val="32"/>
          <w:szCs w:val="32"/>
        </w:rPr>
        <w:t>Discusiones</w:t>
      </w:r>
    </w:p>
    <w:p w14:paraId="74827B11" w14:textId="09668A7F" w:rsidR="004E6349" w:rsidRPr="002B685D" w:rsidRDefault="004E6349" w:rsidP="001B4016">
      <w:pPr>
        <w:tabs>
          <w:tab w:val="num" w:pos="720"/>
        </w:tabs>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Los resultados </w:t>
      </w:r>
      <w:r w:rsidR="00EC7508">
        <w:rPr>
          <w:rFonts w:ascii="Times New Roman" w:hAnsi="Times New Roman" w:cs="Times New Roman"/>
          <w:sz w:val="24"/>
          <w:szCs w:val="24"/>
        </w:rPr>
        <w:t>sugieren</w:t>
      </w:r>
      <w:r w:rsidRPr="002B685D">
        <w:rPr>
          <w:rFonts w:ascii="Times New Roman" w:hAnsi="Times New Roman" w:cs="Times New Roman"/>
          <w:sz w:val="24"/>
          <w:szCs w:val="24"/>
        </w:rPr>
        <w:t xml:space="preserve"> que las </w:t>
      </w:r>
      <w:r w:rsidR="00A8311D" w:rsidRPr="002B685D">
        <w:rPr>
          <w:rFonts w:ascii="Times New Roman" w:hAnsi="Times New Roman" w:cs="Times New Roman"/>
          <w:sz w:val="24"/>
          <w:szCs w:val="24"/>
        </w:rPr>
        <w:t>T</w:t>
      </w:r>
      <w:r w:rsidR="00E34ADA">
        <w:rPr>
          <w:rFonts w:ascii="Times New Roman" w:hAnsi="Times New Roman" w:cs="Times New Roman"/>
          <w:sz w:val="24"/>
          <w:szCs w:val="24"/>
        </w:rPr>
        <w:t>IC</w:t>
      </w:r>
      <w:r w:rsidRPr="002B685D">
        <w:rPr>
          <w:rFonts w:ascii="Times New Roman" w:hAnsi="Times New Roman" w:cs="Times New Roman"/>
          <w:sz w:val="24"/>
          <w:szCs w:val="24"/>
        </w:rPr>
        <w:t xml:space="preserve"> y el empleo t</w:t>
      </w:r>
      <w:r w:rsidR="00A8311D" w:rsidRPr="002B685D">
        <w:rPr>
          <w:rFonts w:ascii="Times New Roman" w:hAnsi="Times New Roman" w:cs="Times New Roman"/>
          <w:sz w:val="24"/>
          <w:szCs w:val="24"/>
        </w:rPr>
        <w:t>uvieron</w:t>
      </w:r>
      <w:r w:rsidRPr="002B685D">
        <w:rPr>
          <w:rFonts w:ascii="Times New Roman" w:hAnsi="Times New Roman" w:cs="Times New Roman"/>
          <w:sz w:val="24"/>
          <w:szCs w:val="24"/>
        </w:rPr>
        <w:t xml:space="preserve"> un</w:t>
      </w:r>
      <w:r w:rsidR="004A41C8">
        <w:rPr>
          <w:rFonts w:ascii="Times New Roman" w:hAnsi="Times New Roman" w:cs="Times New Roman"/>
          <w:sz w:val="24"/>
          <w:szCs w:val="24"/>
        </w:rPr>
        <w:t>a asociación positiva con</w:t>
      </w:r>
      <w:r w:rsidRPr="002B685D">
        <w:rPr>
          <w:rFonts w:ascii="Times New Roman" w:hAnsi="Times New Roman" w:cs="Times New Roman"/>
          <w:sz w:val="24"/>
          <w:szCs w:val="24"/>
        </w:rPr>
        <w:t xml:space="preserve"> la actividad económica</w:t>
      </w:r>
      <w:r w:rsidR="00A8311D" w:rsidRPr="002B685D">
        <w:rPr>
          <w:rFonts w:ascii="Times New Roman" w:hAnsi="Times New Roman" w:cs="Times New Roman"/>
          <w:sz w:val="24"/>
          <w:szCs w:val="24"/>
        </w:rPr>
        <w:t xml:space="preserve"> durante la crisis sanitaria. Estos</w:t>
      </w:r>
      <w:r w:rsidRPr="002B685D">
        <w:rPr>
          <w:rFonts w:ascii="Times New Roman" w:hAnsi="Times New Roman" w:cs="Times New Roman"/>
          <w:sz w:val="24"/>
          <w:szCs w:val="24"/>
        </w:rPr>
        <w:t xml:space="preserve"> hallazgos </w:t>
      </w:r>
      <w:r w:rsidR="00EC7508">
        <w:rPr>
          <w:rFonts w:ascii="Times New Roman" w:hAnsi="Times New Roman" w:cs="Times New Roman"/>
          <w:sz w:val="24"/>
          <w:szCs w:val="24"/>
        </w:rPr>
        <w:t>son consistentes</w:t>
      </w:r>
      <w:r w:rsidRPr="002B685D">
        <w:rPr>
          <w:rFonts w:ascii="Times New Roman" w:hAnsi="Times New Roman" w:cs="Times New Roman"/>
          <w:sz w:val="24"/>
          <w:szCs w:val="24"/>
        </w:rPr>
        <w:t xml:space="preserve"> </w:t>
      </w:r>
      <w:r w:rsidR="005F2425" w:rsidRPr="002B685D">
        <w:rPr>
          <w:rFonts w:ascii="Times New Roman" w:hAnsi="Times New Roman" w:cs="Times New Roman"/>
          <w:sz w:val="24"/>
          <w:szCs w:val="24"/>
        </w:rPr>
        <w:t xml:space="preserve">con </w:t>
      </w:r>
      <w:r w:rsidR="00A8311D" w:rsidRPr="002B685D">
        <w:rPr>
          <w:rFonts w:ascii="Times New Roman" w:hAnsi="Times New Roman" w:cs="Times New Roman"/>
          <w:sz w:val="24"/>
          <w:szCs w:val="24"/>
        </w:rPr>
        <w:t>la literatura existente d</w:t>
      </w:r>
      <w:r w:rsidR="00A5467A">
        <w:rPr>
          <w:rFonts w:ascii="Times New Roman" w:hAnsi="Times New Roman" w:cs="Times New Roman"/>
          <w:sz w:val="24"/>
          <w:szCs w:val="24"/>
        </w:rPr>
        <w:t>o</w:t>
      </w:r>
      <w:r w:rsidR="00A8311D" w:rsidRPr="002B685D">
        <w:rPr>
          <w:rFonts w:ascii="Times New Roman" w:hAnsi="Times New Roman" w:cs="Times New Roman"/>
          <w:sz w:val="24"/>
          <w:szCs w:val="24"/>
        </w:rPr>
        <w:t>nde se identifica a las T</w:t>
      </w:r>
      <w:r w:rsidR="00545E76">
        <w:rPr>
          <w:rFonts w:ascii="Times New Roman" w:hAnsi="Times New Roman" w:cs="Times New Roman"/>
          <w:sz w:val="24"/>
          <w:szCs w:val="24"/>
        </w:rPr>
        <w:t>IC</w:t>
      </w:r>
      <w:r w:rsidR="00A8311D" w:rsidRPr="002B685D">
        <w:rPr>
          <w:rFonts w:ascii="Times New Roman" w:hAnsi="Times New Roman" w:cs="Times New Roman"/>
          <w:sz w:val="24"/>
          <w:szCs w:val="24"/>
        </w:rPr>
        <w:t xml:space="preserve"> como factor fundamental de crecimiento económico </w:t>
      </w:r>
      <w:r w:rsidRPr="002B685D">
        <w:rPr>
          <w:rFonts w:ascii="Times New Roman" w:hAnsi="Times New Roman" w:cs="Times New Roman"/>
          <w:sz w:val="24"/>
          <w:szCs w:val="24"/>
        </w:rPr>
        <w:t>(Jiménez, Matus, &amp; Martínez, 2014</w:t>
      </w:r>
      <w:r w:rsidR="00A5467A">
        <w:rPr>
          <w:rFonts w:ascii="Times New Roman" w:hAnsi="Times New Roman" w:cs="Times New Roman"/>
          <w:sz w:val="24"/>
          <w:szCs w:val="24"/>
        </w:rPr>
        <w:t>;</w:t>
      </w:r>
      <w:r w:rsidRPr="002B685D">
        <w:rPr>
          <w:rFonts w:ascii="Times New Roman" w:hAnsi="Times New Roman" w:cs="Times New Roman"/>
          <w:sz w:val="24"/>
          <w:szCs w:val="24"/>
        </w:rPr>
        <w:t xml:space="preserve"> Díaz Rodríguez, 2017). </w:t>
      </w:r>
      <w:r w:rsidR="004B5CFC">
        <w:rPr>
          <w:rFonts w:ascii="Times New Roman" w:hAnsi="Times New Roman" w:cs="Times New Roman"/>
          <w:sz w:val="24"/>
          <w:szCs w:val="24"/>
        </w:rPr>
        <w:t xml:space="preserve">Desde la perspectiva de la teoría de Solow, las TIC actúan como un </w:t>
      </w:r>
      <w:r w:rsidR="00C7754E">
        <w:rPr>
          <w:rFonts w:ascii="Times New Roman" w:hAnsi="Times New Roman" w:cs="Times New Roman"/>
          <w:sz w:val="24"/>
          <w:szCs w:val="24"/>
        </w:rPr>
        <w:t>impulso que desplaz</w:t>
      </w:r>
      <w:r w:rsidR="00D42C95">
        <w:rPr>
          <w:rFonts w:ascii="Times New Roman" w:hAnsi="Times New Roman" w:cs="Times New Roman"/>
          <w:sz w:val="24"/>
          <w:szCs w:val="24"/>
        </w:rPr>
        <w:t xml:space="preserve">a la función de producción </w:t>
      </w:r>
      <w:r w:rsidR="00410973">
        <w:rPr>
          <w:rFonts w:ascii="Times New Roman" w:hAnsi="Times New Roman" w:cs="Times New Roman"/>
          <w:sz w:val="24"/>
          <w:szCs w:val="24"/>
        </w:rPr>
        <w:t xml:space="preserve">lo cual impacta </w:t>
      </w:r>
      <w:r w:rsidR="00AF09BC">
        <w:rPr>
          <w:rFonts w:ascii="Times New Roman" w:hAnsi="Times New Roman" w:cs="Times New Roman"/>
          <w:sz w:val="24"/>
          <w:szCs w:val="24"/>
        </w:rPr>
        <w:t xml:space="preserve">directamente </w:t>
      </w:r>
      <w:r w:rsidR="00410973">
        <w:rPr>
          <w:rFonts w:ascii="Times New Roman" w:hAnsi="Times New Roman" w:cs="Times New Roman"/>
          <w:sz w:val="24"/>
          <w:szCs w:val="24"/>
        </w:rPr>
        <w:t>en el crecimiento económic</w:t>
      </w:r>
      <w:r w:rsidR="00176530">
        <w:rPr>
          <w:rFonts w:ascii="Times New Roman" w:hAnsi="Times New Roman" w:cs="Times New Roman"/>
          <w:sz w:val="24"/>
          <w:szCs w:val="24"/>
        </w:rPr>
        <w:t xml:space="preserve">o, manteniendo su </w:t>
      </w:r>
      <w:r w:rsidR="00D40AC8">
        <w:rPr>
          <w:rFonts w:ascii="Times New Roman" w:hAnsi="Times New Roman" w:cs="Times New Roman"/>
          <w:sz w:val="24"/>
          <w:szCs w:val="24"/>
        </w:rPr>
        <w:t>relevancia</w:t>
      </w:r>
      <w:r w:rsidR="00A8311D" w:rsidRPr="002B685D">
        <w:rPr>
          <w:rFonts w:ascii="Times New Roman" w:hAnsi="Times New Roman" w:cs="Times New Roman"/>
          <w:sz w:val="24"/>
          <w:szCs w:val="24"/>
        </w:rPr>
        <w:t xml:space="preserve"> </w:t>
      </w:r>
      <w:r w:rsidRPr="002B685D">
        <w:rPr>
          <w:rFonts w:ascii="Times New Roman" w:hAnsi="Times New Roman" w:cs="Times New Roman"/>
          <w:sz w:val="24"/>
          <w:szCs w:val="24"/>
        </w:rPr>
        <w:t>incluso en</w:t>
      </w:r>
      <w:r w:rsidR="00A8311D" w:rsidRPr="002B685D">
        <w:rPr>
          <w:rFonts w:ascii="Times New Roman" w:hAnsi="Times New Roman" w:cs="Times New Roman"/>
          <w:sz w:val="24"/>
          <w:szCs w:val="24"/>
        </w:rPr>
        <w:t xml:space="preserve"> un contexto de</w:t>
      </w:r>
      <w:r w:rsidRPr="002B685D">
        <w:rPr>
          <w:rFonts w:ascii="Times New Roman" w:hAnsi="Times New Roman" w:cs="Times New Roman"/>
          <w:sz w:val="24"/>
          <w:szCs w:val="24"/>
        </w:rPr>
        <w:t xml:space="preserve"> crisis. En este</w:t>
      </w:r>
      <w:r w:rsidR="00A8311D" w:rsidRPr="002B685D">
        <w:rPr>
          <w:rFonts w:ascii="Times New Roman" w:hAnsi="Times New Roman" w:cs="Times New Roman"/>
          <w:sz w:val="24"/>
          <w:szCs w:val="24"/>
        </w:rPr>
        <w:t xml:space="preserve"> sentido</w:t>
      </w:r>
      <w:r w:rsidR="00D82467">
        <w:rPr>
          <w:rFonts w:ascii="Times New Roman" w:hAnsi="Times New Roman" w:cs="Times New Roman"/>
          <w:sz w:val="24"/>
          <w:szCs w:val="24"/>
        </w:rPr>
        <w:t>,</w:t>
      </w:r>
      <w:r w:rsidR="00A8311D" w:rsidRPr="002B685D">
        <w:rPr>
          <w:rFonts w:ascii="Times New Roman" w:hAnsi="Times New Roman" w:cs="Times New Roman"/>
          <w:sz w:val="24"/>
          <w:szCs w:val="24"/>
        </w:rPr>
        <w:t xml:space="preserve"> </w:t>
      </w:r>
      <w:r w:rsidRPr="002B685D">
        <w:rPr>
          <w:rFonts w:ascii="Times New Roman" w:hAnsi="Times New Roman" w:cs="Times New Roman"/>
          <w:sz w:val="24"/>
          <w:szCs w:val="24"/>
        </w:rPr>
        <w:t>las T</w:t>
      </w:r>
      <w:r w:rsidR="00545E76">
        <w:rPr>
          <w:rFonts w:ascii="Times New Roman" w:hAnsi="Times New Roman" w:cs="Times New Roman"/>
          <w:sz w:val="24"/>
          <w:szCs w:val="24"/>
        </w:rPr>
        <w:t>IC</w:t>
      </w:r>
      <w:r w:rsidRPr="002B685D">
        <w:rPr>
          <w:rFonts w:ascii="Times New Roman" w:hAnsi="Times New Roman" w:cs="Times New Roman"/>
          <w:sz w:val="24"/>
          <w:szCs w:val="24"/>
        </w:rPr>
        <w:t xml:space="preserve"> y el empleo no solo impulsan el crecimiento en tiempos estables</w:t>
      </w:r>
      <w:r w:rsidR="00A8311D"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sino también tienen un papel </w:t>
      </w:r>
      <w:r w:rsidR="00D82467">
        <w:rPr>
          <w:rFonts w:ascii="Times New Roman" w:hAnsi="Times New Roman" w:cs="Times New Roman"/>
          <w:sz w:val="24"/>
          <w:szCs w:val="24"/>
        </w:rPr>
        <w:t>significativo</w:t>
      </w:r>
      <w:r w:rsidRPr="002B685D">
        <w:rPr>
          <w:rFonts w:ascii="Times New Roman" w:hAnsi="Times New Roman" w:cs="Times New Roman"/>
          <w:sz w:val="24"/>
          <w:szCs w:val="24"/>
        </w:rPr>
        <w:t xml:space="preserve"> como un mecanismo de resiliencia, ayudando a mitigar los efectos negativos de la crisis sanitaria. </w:t>
      </w:r>
    </w:p>
    <w:p w14:paraId="541EB733" w14:textId="0EAE08D6" w:rsidR="00436CD5" w:rsidRDefault="00436CD5" w:rsidP="001B4016">
      <w:pPr>
        <w:tabs>
          <w:tab w:val="num" w:pos="720"/>
        </w:tabs>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Los </w:t>
      </w:r>
      <w:r w:rsidR="00902639" w:rsidRPr="002B685D">
        <w:rPr>
          <w:rFonts w:ascii="Times New Roman" w:hAnsi="Times New Roman" w:cs="Times New Roman"/>
          <w:sz w:val="24"/>
          <w:szCs w:val="24"/>
        </w:rPr>
        <w:t>resultado</w:t>
      </w:r>
      <w:r w:rsidRPr="002B685D">
        <w:rPr>
          <w:rFonts w:ascii="Times New Roman" w:hAnsi="Times New Roman" w:cs="Times New Roman"/>
          <w:sz w:val="24"/>
          <w:szCs w:val="24"/>
        </w:rPr>
        <w:t xml:space="preserve">s sobre el empleo son consistentes con lo que el Banco Mundial (2020) y otros autores como </w:t>
      </w:r>
      <w:proofErr w:type="spellStart"/>
      <w:r w:rsidRPr="002B685D">
        <w:rPr>
          <w:rFonts w:ascii="Times New Roman" w:hAnsi="Times New Roman" w:cs="Times New Roman"/>
          <w:sz w:val="24"/>
          <w:szCs w:val="24"/>
        </w:rPr>
        <w:t>Chiatchoua</w:t>
      </w:r>
      <w:proofErr w:type="spellEnd"/>
      <w:r w:rsidRPr="002B685D">
        <w:rPr>
          <w:rFonts w:ascii="Times New Roman" w:hAnsi="Times New Roman" w:cs="Times New Roman"/>
          <w:sz w:val="24"/>
          <w:szCs w:val="24"/>
        </w:rPr>
        <w:t xml:space="preserve"> et al. (2020) y Mejía Reyes et al. (2022) </w:t>
      </w:r>
      <w:r w:rsidR="004D1D93">
        <w:rPr>
          <w:rFonts w:ascii="Times New Roman" w:hAnsi="Times New Roman" w:cs="Times New Roman"/>
          <w:sz w:val="24"/>
          <w:szCs w:val="24"/>
        </w:rPr>
        <w:t>documentan</w:t>
      </w:r>
      <w:r w:rsidR="005F2425" w:rsidRPr="002B685D">
        <w:rPr>
          <w:rFonts w:ascii="Times New Roman" w:hAnsi="Times New Roman" w:cs="Times New Roman"/>
          <w:sz w:val="24"/>
          <w:szCs w:val="24"/>
        </w:rPr>
        <w:t xml:space="preserve"> </w:t>
      </w:r>
      <w:r w:rsidR="00663D48">
        <w:rPr>
          <w:rFonts w:ascii="Times New Roman" w:hAnsi="Times New Roman" w:cs="Times New Roman"/>
          <w:sz w:val="24"/>
          <w:szCs w:val="24"/>
        </w:rPr>
        <w:t>sobre</w:t>
      </w:r>
      <w:r w:rsidR="00731091" w:rsidRPr="002B685D">
        <w:rPr>
          <w:rFonts w:ascii="Times New Roman" w:hAnsi="Times New Roman" w:cs="Times New Roman"/>
          <w:sz w:val="24"/>
          <w:szCs w:val="24"/>
        </w:rPr>
        <w:t xml:space="preserve"> </w:t>
      </w:r>
      <w:r w:rsidRPr="002B685D">
        <w:rPr>
          <w:rFonts w:ascii="Times New Roman" w:hAnsi="Times New Roman" w:cs="Times New Roman"/>
          <w:sz w:val="24"/>
          <w:szCs w:val="24"/>
        </w:rPr>
        <w:t>el impacto de la pandemia en el mercado laboral</w:t>
      </w:r>
      <w:r w:rsidR="0048427C">
        <w:rPr>
          <w:rFonts w:ascii="Times New Roman" w:hAnsi="Times New Roman" w:cs="Times New Roman"/>
          <w:sz w:val="24"/>
          <w:szCs w:val="24"/>
        </w:rPr>
        <w:t>.</w:t>
      </w:r>
      <w:r w:rsidRPr="002B685D">
        <w:rPr>
          <w:rFonts w:ascii="Times New Roman" w:hAnsi="Times New Roman" w:cs="Times New Roman"/>
          <w:sz w:val="24"/>
          <w:szCs w:val="24"/>
        </w:rPr>
        <w:t xml:space="preserve"> </w:t>
      </w:r>
      <w:r w:rsidR="0048427C">
        <w:rPr>
          <w:rFonts w:ascii="Times New Roman" w:hAnsi="Times New Roman" w:cs="Times New Roman"/>
          <w:sz w:val="24"/>
          <w:szCs w:val="24"/>
        </w:rPr>
        <w:t>L</w:t>
      </w:r>
      <w:r w:rsidR="0058647B">
        <w:rPr>
          <w:rFonts w:ascii="Times New Roman" w:hAnsi="Times New Roman" w:cs="Times New Roman"/>
          <w:sz w:val="24"/>
          <w:szCs w:val="24"/>
        </w:rPr>
        <w:t xml:space="preserve">a asociación positiva observada </w:t>
      </w:r>
      <w:r w:rsidR="00C34DED">
        <w:rPr>
          <w:rFonts w:ascii="Times New Roman" w:hAnsi="Times New Roman" w:cs="Times New Roman"/>
          <w:sz w:val="24"/>
          <w:szCs w:val="24"/>
        </w:rPr>
        <w:t>en la variable del</w:t>
      </w:r>
      <w:r w:rsidRPr="002B685D">
        <w:rPr>
          <w:rFonts w:ascii="Times New Roman" w:hAnsi="Times New Roman" w:cs="Times New Roman"/>
          <w:sz w:val="24"/>
          <w:szCs w:val="24"/>
        </w:rPr>
        <w:t xml:space="preserve"> empleo </w:t>
      </w:r>
      <w:r w:rsidR="001832CF">
        <w:rPr>
          <w:rFonts w:ascii="Times New Roman" w:hAnsi="Times New Roman" w:cs="Times New Roman"/>
          <w:sz w:val="24"/>
          <w:szCs w:val="24"/>
        </w:rPr>
        <w:t xml:space="preserve">sugiere la relevancia </w:t>
      </w:r>
      <w:r w:rsidR="0039160F">
        <w:rPr>
          <w:rFonts w:ascii="Times New Roman" w:hAnsi="Times New Roman" w:cs="Times New Roman"/>
          <w:sz w:val="24"/>
          <w:szCs w:val="24"/>
        </w:rPr>
        <w:t>de la continuidad laboral</w:t>
      </w:r>
      <w:r w:rsidRPr="002B685D">
        <w:rPr>
          <w:rFonts w:ascii="Times New Roman" w:hAnsi="Times New Roman" w:cs="Times New Roman"/>
          <w:sz w:val="24"/>
          <w:szCs w:val="24"/>
        </w:rPr>
        <w:t xml:space="preserve"> </w:t>
      </w:r>
      <w:r w:rsidR="0039160F">
        <w:rPr>
          <w:rFonts w:ascii="Times New Roman" w:hAnsi="Times New Roman" w:cs="Times New Roman"/>
          <w:sz w:val="24"/>
          <w:szCs w:val="24"/>
        </w:rPr>
        <w:t xml:space="preserve">durante </w:t>
      </w:r>
      <w:r w:rsidRPr="002B685D">
        <w:rPr>
          <w:rFonts w:ascii="Times New Roman" w:hAnsi="Times New Roman" w:cs="Times New Roman"/>
          <w:sz w:val="24"/>
          <w:szCs w:val="24"/>
        </w:rPr>
        <w:t>las crisis</w:t>
      </w:r>
      <w:r w:rsidR="00A64AF0">
        <w:rPr>
          <w:rFonts w:ascii="Times New Roman" w:hAnsi="Times New Roman" w:cs="Times New Roman"/>
          <w:sz w:val="24"/>
          <w:szCs w:val="24"/>
        </w:rPr>
        <w:t>. En ese sentido</w:t>
      </w:r>
      <w:r w:rsidR="009010AF">
        <w:rPr>
          <w:rFonts w:ascii="Times New Roman" w:hAnsi="Times New Roman" w:cs="Times New Roman"/>
          <w:sz w:val="24"/>
          <w:szCs w:val="24"/>
        </w:rPr>
        <w:t xml:space="preserve">, </w:t>
      </w:r>
      <w:r w:rsidR="00A64AF0">
        <w:rPr>
          <w:rFonts w:ascii="Times New Roman" w:hAnsi="Times New Roman" w:cs="Times New Roman"/>
          <w:sz w:val="24"/>
          <w:szCs w:val="24"/>
        </w:rPr>
        <w:t xml:space="preserve">la estabilidad del empleo </w:t>
      </w:r>
      <w:r w:rsidR="00666F02">
        <w:rPr>
          <w:rFonts w:ascii="Times New Roman" w:hAnsi="Times New Roman" w:cs="Times New Roman"/>
          <w:sz w:val="24"/>
          <w:szCs w:val="24"/>
        </w:rPr>
        <w:t xml:space="preserve">se vincula con una mayor capacidad </w:t>
      </w:r>
      <w:r w:rsidRPr="002B685D">
        <w:rPr>
          <w:rFonts w:ascii="Times New Roman" w:hAnsi="Times New Roman" w:cs="Times New Roman"/>
          <w:sz w:val="24"/>
          <w:szCs w:val="24"/>
        </w:rPr>
        <w:t xml:space="preserve">para </w:t>
      </w:r>
      <w:r w:rsidR="00731091" w:rsidRPr="002B685D">
        <w:rPr>
          <w:rFonts w:ascii="Times New Roman" w:hAnsi="Times New Roman" w:cs="Times New Roman"/>
          <w:sz w:val="24"/>
          <w:szCs w:val="24"/>
        </w:rPr>
        <w:t>sostene</w:t>
      </w:r>
      <w:r w:rsidRPr="002B685D">
        <w:rPr>
          <w:rFonts w:ascii="Times New Roman" w:hAnsi="Times New Roman" w:cs="Times New Roman"/>
          <w:sz w:val="24"/>
          <w:szCs w:val="24"/>
        </w:rPr>
        <w:t>r la actividad económica</w:t>
      </w:r>
      <w:r w:rsidR="004D1D93">
        <w:rPr>
          <w:rFonts w:ascii="Times New Roman" w:hAnsi="Times New Roman" w:cs="Times New Roman"/>
          <w:sz w:val="24"/>
          <w:szCs w:val="24"/>
        </w:rPr>
        <w:t xml:space="preserve"> en el periodo analizado</w:t>
      </w:r>
      <w:r w:rsidRPr="002B685D">
        <w:rPr>
          <w:rFonts w:ascii="Times New Roman" w:hAnsi="Times New Roman" w:cs="Times New Roman"/>
          <w:sz w:val="24"/>
          <w:szCs w:val="24"/>
        </w:rPr>
        <w:t>.</w:t>
      </w:r>
    </w:p>
    <w:p w14:paraId="504EEB0D" w14:textId="361C9BF0" w:rsidR="006950A3" w:rsidRDefault="006950A3" w:rsidP="001B4016">
      <w:pPr>
        <w:tabs>
          <w:tab w:val="num" w:pos="720"/>
        </w:tabs>
        <w:spacing w:after="0" w:line="360" w:lineRule="auto"/>
        <w:ind w:firstLine="709"/>
        <w:jc w:val="both"/>
        <w:rPr>
          <w:rFonts w:ascii="Times New Roman" w:hAnsi="Times New Roman" w:cs="Times New Roman"/>
          <w:sz w:val="24"/>
          <w:szCs w:val="24"/>
        </w:rPr>
      </w:pPr>
      <w:r w:rsidRPr="006950A3">
        <w:rPr>
          <w:rFonts w:ascii="Times New Roman" w:hAnsi="Times New Roman" w:cs="Times New Roman"/>
          <w:sz w:val="24"/>
          <w:szCs w:val="24"/>
        </w:rPr>
        <w:t>Un hallazgo relevante que surge de la segmentación es la falta de significancia estadística en el grupo de ingreso medio. A diferencia de los extremos, en este segmento el impacto del COVID-19 no resultó significativo, lo cual, sumado a un coeficiente de determinación más elevado (R</w:t>
      </w:r>
      <w:r w:rsidRPr="006950A3">
        <w:rPr>
          <w:rFonts w:ascii="Times New Roman" w:hAnsi="Times New Roman" w:cs="Times New Roman"/>
          <w:sz w:val="24"/>
          <w:szCs w:val="24"/>
          <w:vertAlign w:val="superscript"/>
        </w:rPr>
        <w:t>2</w:t>
      </w:r>
      <w:r w:rsidRPr="006950A3">
        <w:rPr>
          <w:rFonts w:ascii="Times New Roman" w:hAnsi="Times New Roman" w:cs="Times New Roman"/>
          <w:sz w:val="24"/>
          <w:szCs w:val="24"/>
        </w:rPr>
        <w:t xml:space="preserve"> =</w:t>
      </w:r>
      <w:r w:rsidR="00E23D2C">
        <w:rPr>
          <w:rFonts w:ascii="Times New Roman" w:hAnsi="Times New Roman" w:cs="Times New Roman"/>
          <w:sz w:val="24"/>
          <w:szCs w:val="24"/>
        </w:rPr>
        <w:t xml:space="preserve"> </w:t>
      </w:r>
      <w:r w:rsidRPr="006950A3">
        <w:rPr>
          <w:rFonts w:ascii="Times New Roman" w:hAnsi="Times New Roman" w:cs="Times New Roman"/>
          <w:sz w:val="24"/>
          <w:szCs w:val="24"/>
        </w:rPr>
        <w:t xml:space="preserve">0.85), sugiere que estas entidades poseen estructuras económicas que absorbieron el choque de forma distinta. </w:t>
      </w:r>
    </w:p>
    <w:p w14:paraId="13E739B0" w14:textId="2F575083" w:rsidR="00822BFC" w:rsidRPr="002B685D" w:rsidRDefault="00822BFC" w:rsidP="001B4016">
      <w:pPr>
        <w:tabs>
          <w:tab w:val="num" w:pos="720"/>
        </w:tabs>
        <w:spacing w:after="0" w:line="360" w:lineRule="auto"/>
        <w:ind w:firstLine="709"/>
        <w:jc w:val="both"/>
        <w:rPr>
          <w:rFonts w:ascii="Times New Roman" w:hAnsi="Times New Roman" w:cs="Times New Roman"/>
          <w:sz w:val="24"/>
          <w:szCs w:val="24"/>
        </w:rPr>
      </w:pPr>
      <w:r w:rsidRPr="00822BFC">
        <w:rPr>
          <w:rFonts w:ascii="Times New Roman" w:hAnsi="Times New Roman" w:cs="Times New Roman"/>
          <w:sz w:val="24"/>
          <w:szCs w:val="24"/>
        </w:rPr>
        <w:t>La disparidad en los valores del R</w:t>
      </w:r>
      <w:r w:rsidRPr="00822BFC">
        <w:rPr>
          <w:rFonts w:ascii="Times New Roman" w:hAnsi="Times New Roman" w:cs="Times New Roman"/>
          <w:sz w:val="24"/>
          <w:szCs w:val="24"/>
          <w:vertAlign w:val="superscript"/>
        </w:rPr>
        <w:t>2</w:t>
      </w:r>
      <w:r w:rsidRPr="00822BFC">
        <w:rPr>
          <w:rFonts w:ascii="Times New Roman" w:hAnsi="Times New Roman" w:cs="Times New Roman"/>
          <w:sz w:val="24"/>
          <w:szCs w:val="24"/>
        </w:rPr>
        <w:t xml:space="preserve"> entre los grupos refuerza la necesidad del análisis segmentado para entender la capacidad explicativa del modelo. Mientras que en el grupo de </w:t>
      </w:r>
      <w:r w:rsidRPr="00822BFC">
        <w:rPr>
          <w:rFonts w:ascii="Times New Roman" w:hAnsi="Times New Roman" w:cs="Times New Roman"/>
          <w:sz w:val="24"/>
          <w:szCs w:val="24"/>
        </w:rPr>
        <w:lastRenderedPageBreak/>
        <w:t xml:space="preserve">ingreso medio el modelo explica el 85% de la varianza y en el de ingreso bajo el 62%, en el grupo de ingreso alto este valor desciende al 52%. Esta diferencia sugiere que, en los estados de mayor ingreso, la actividad económica está influenciada en mayor medida por factores exógenos o variables no incluidas en este análisis, mientras </w:t>
      </w:r>
      <w:proofErr w:type="gramStart"/>
      <w:r w:rsidRPr="00822BFC">
        <w:rPr>
          <w:rFonts w:ascii="Times New Roman" w:hAnsi="Times New Roman" w:cs="Times New Roman"/>
          <w:sz w:val="24"/>
          <w:szCs w:val="24"/>
        </w:rPr>
        <w:t>que</w:t>
      </w:r>
      <w:proofErr w:type="gramEnd"/>
      <w:r w:rsidRPr="00822BFC">
        <w:rPr>
          <w:rFonts w:ascii="Times New Roman" w:hAnsi="Times New Roman" w:cs="Times New Roman"/>
          <w:sz w:val="24"/>
          <w:szCs w:val="24"/>
        </w:rPr>
        <w:t xml:space="preserve"> en los estados de ingresos medios y bajos, las variables de TIC y empleo presentan un peso explicativo más directo.</w:t>
      </w:r>
    </w:p>
    <w:p w14:paraId="139AE673" w14:textId="5A49C947" w:rsidR="00436CD5" w:rsidRPr="002B685D" w:rsidRDefault="004E6349" w:rsidP="001B4016">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E</w:t>
      </w:r>
      <w:r w:rsidR="00A8311D" w:rsidRPr="002B685D">
        <w:rPr>
          <w:rFonts w:ascii="Times New Roman" w:hAnsi="Times New Roman" w:cs="Times New Roman"/>
          <w:sz w:val="24"/>
          <w:szCs w:val="24"/>
        </w:rPr>
        <w:t xml:space="preserve">l análisis de la variable </w:t>
      </w:r>
      <w:r w:rsidRPr="002B685D">
        <w:rPr>
          <w:rFonts w:ascii="Times New Roman" w:hAnsi="Times New Roman" w:cs="Times New Roman"/>
          <w:sz w:val="24"/>
          <w:szCs w:val="24"/>
        </w:rPr>
        <w:t xml:space="preserve">COVID-19 </w:t>
      </w:r>
      <w:r w:rsidR="00383CF4">
        <w:rPr>
          <w:rFonts w:ascii="Times New Roman" w:hAnsi="Times New Roman" w:cs="Times New Roman"/>
          <w:sz w:val="24"/>
          <w:szCs w:val="24"/>
        </w:rPr>
        <w:t xml:space="preserve">con </w:t>
      </w:r>
      <w:r w:rsidR="00B948A5" w:rsidRPr="00B948A5">
        <w:rPr>
          <w:rFonts w:ascii="Times New Roman" w:hAnsi="Times New Roman" w:cs="Times New Roman"/>
          <w:sz w:val="24"/>
          <w:szCs w:val="24"/>
        </w:rPr>
        <w:t>rezago de dos periodos (t–2</w:t>
      </w:r>
      <w:r w:rsidR="00B948A5">
        <w:rPr>
          <w:rFonts w:ascii="Times New Roman" w:hAnsi="Times New Roman" w:cs="Times New Roman"/>
          <w:sz w:val="24"/>
          <w:szCs w:val="24"/>
        </w:rPr>
        <w:t xml:space="preserve">) </w:t>
      </w:r>
      <w:r w:rsidR="00A8311D" w:rsidRPr="002B685D">
        <w:rPr>
          <w:rFonts w:ascii="Times New Roman" w:hAnsi="Times New Roman" w:cs="Times New Roman"/>
          <w:sz w:val="24"/>
          <w:szCs w:val="24"/>
        </w:rPr>
        <w:t>revel</w:t>
      </w:r>
      <w:r w:rsidR="00D36E4C" w:rsidRPr="002B685D">
        <w:rPr>
          <w:rFonts w:ascii="Times New Roman" w:hAnsi="Times New Roman" w:cs="Times New Roman"/>
          <w:sz w:val="24"/>
          <w:szCs w:val="24"/>
        </w:rPr>
        <w:t>ó</w:t>
      </w:r>
      <w:r w:rsidR="00A8311D" w:rsidRPr="002B685D">
        <w:rPr>
          <w:rFonts w:ascii="Times New Roman" w:hAnsi="Times New Roman" w:cs="Times New Roman"/>
          <w:sz w:val="24"/>
          <w:szCs w:val="24"/>
        </w:rPr>
        <w:t xml:space="preserve"> que los impactos de la pandemia en la economía no fueron </w:t>
      </w:r>
      <w:r w:rsidR="001E7B9E" w:rsidRPr="002B685D">
        <w:rPr>
          <w:rFonts w:ascii="Times New Roman" w:hAnsi="Times New Roman" w:cs="Times New Roman"/>
          <w:sz w:val="24"/>
          <w:szCs w:val="24"/>
        </w:rPr>
        <w:t>inmediatos,</w:t>
      </w:r>
      <w:r w:rsidR="00F04876">
        <w:rPr>
          <w:rFonts w:ascii="Times New Roman" w:hAnsi="Times New Roman" w:cs="Times New Roman"/>
          <w:sz w:val="24"/>
          <w:szCs w:val="24"/>
        </w:rPr>
        <w:t xml:space="preserve"> si</w:t>
      </w:r>
      <w:r w:rsidR="001E7B9E">
        <w:rPr>
          <w:rFonts w:ascii="Times New Roman" w:hAnsi="Times New Roman" w:cs="Times New Roman"/>
          <w:sz w:val="24"/>
          <w:szCs w:val="24"/>
        </w:rPr>
        <w:t>no que se</w:t>
      </w:r>
      <w:r w:rsidR="006F5A9F">
        <w:rPr>
          <w:rFonts w:ascii="Times New Roman" w:hAnsi="Times New Roman" w:cs="Times New Roman"/>
          <w:sz w:val="24"/>
          <w:szCs w:val="24"/>
        </w:rPr>
        <w:t xml:space="preserve"> </w:t>
      </w:r>
      <w:r w:rsidR="001E7B9E">
        <w:rPr>
          <w:rFonts w:ascii="Times New Roman" w:hAnsi="Times New Roman" w:cs="Times New Roman"/>
          <w:sz w:val="24"/>
          <w:szCs w:val="24"/>
        </w:rPr>
        <w:t>manifestaron</w:t>
      </w:r>
      <w:r w:rsidR="006F5A9F">
        <w:rPr>
          <w:rFonts w:ascii="Times New Roman" w:hAnsi="Times New Roman" w:cs="Times New Roman"/>
          <w:sz w:val="24"/>
          <w:szCs w:val="24"/>
        </w:rPr>
        <w:t xml:space="preserve"> en</w:t>
      </w:r>
      <w:r w:rsidR="00A8311D" w:rsidRPr="002B685D">
        <w:rPr>
          <w:rFonts w:ascii="Times New Roman" w:hAnsi="Times New Roman" w:cs="Times New Roman"/>
          <w:sz w:val="24"/>
          <w:szCs w:val="24"/>
        </w:rPr>
        <w:t xml:space="preserve"> trimestres posteriores</w:t>
      </w:r>
      <w:r w:rsidR="001E7B9E">
        <w:rPr>
          <w:rFonts w:ascii="Times New Roman" w:hAnsi="Times New Roman" w:cs="Times New Roman"/>
          <w:sz w:val="24"/>
          <w:szCs w:val="24"/>
        </w:rPr>
        <w:t>. Esto ofrece</w:t>
      </w:r>
      <w:r w:rsidRPr="002B685D">
        <w:rPr>
          <w:rFonts w:ascii="Times New Roman" w:hAnsi="Times New Roman" w:cs="Times New Roman"/>
          <w:sz w:val="24"/>
          <w:szCs w:val="24"/>
        </w:rPr>
        <w:t xml:space="preserve"> una ventana de oportunidad para </w:t>
      </w:r>
      <w:r w:rsidR="00436CD5" w:rsidRPr="002B685D">
        <w:rPr>
          <w:rFonts w:ascii="Times New Roman" w:hAnsi="Times New Roman" w:cs="Times New Roman"/>
          <w:sz w:val="24"/>
          <w:szCs w:val="24"/>
        </w:rPr>
        <w:t xml:space="preserve">que los gobiernos </w:t>
      </w:r>
      <w:r w:rsidR="00731091" w:rsidRPr="002B685D">
        <w:rPr>
          <w:rFonts w:ascii="Times New Roman" w:hAnsi="Times New Roman" w:cs="Times New Roman"/>
          <w:sz w:val="24"/>
          <w:szCs w:val="24"/>
        </w:rPr>
        <w:t xml:space="preserve">puedan prepararse ante los </w:t>
      </w:r>
      <w:r w:rsidR="00A8311D" w:rsidRPr="002B685D">
        <w:rPr>
          <w:rFonts w:ascii="Times New Roman" w:hAnsi="Times New Roman" w:cs="Times New Roman"/>
          <w:sz w:val="24"/>
          <w:szCs w:val="24"/>
        </w:rPr>
        <w:t xml:space="preserve">efectos </w:t>
      </w:r>
      <w:r w:rsidR="00731091" w:rsidRPr="002B685D">
        <w:rPr>
          <w:rFonts w:ascii="Times New Roman" w:hAnsi="Times New Roman" w:cs="Times New Roman"/>
          <w:sz w:val="24"/>
          <w:szCs w:val="24"/>
        </w:rPr>
        <w:t>de</w:t>
      </w:r>
      <w:r w:rsidR="00436CD5" w:rsidRPr="002B685D">
        <w:rPr>
          <w:rFonts w:ascii="Times New Roman" w:hAnsi="Times New Roman" w:cs="Times New Roman"/>
          <w:sz w:val="24"/>
          <w:szCs w:val="24"/>
        </w:rPr>
        <w:t xml:space="preserve"> futuras crisis</w:t>
      </w:r>
      <w:r w:rsidR="00A8311D" w:rsidRPr="002B685D">
        <w:rPr>
          <w:rFonts w:ascii="Times New Roman" w:hAnsi="Times New Roman" w:cs="Times New Roman"/>
          <w:sz w:val="24"/>
          <w:szCs w:val="24"/>
        </w:rPr>
        <w:t xml:space="preserve">. </w:t>
      </w:r>
    </w:p>
    <w:p w14:paraId="42312803" w14:textId="06BAC32D" w:rsidR="00BF49E6" w:rsidRDefault="00436CD5" w:rsidP="001B4016">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El hallazgo más significativo de esta investigación fue que la desigualdad </w:t>
      </w:r>
      <w:r w:rsidR="00C71C0B">
        <w:rPr>
          <w:rFonts w:ascii="Times New Roman" w:hAnsi="Times New Roman" w:cs="Times New Roman"/>
          <w:sz w:val="24"/>
          <w:szCs w:val="24"/>
        </w:rPr>
        <w:t>entre grupos se vinculó con la magnitud del impacto de la</w:t>
      </w:r>
      <w:r w:rsidRPr="002B685D">
        <w:rPr>
          <w:rFonts w:ascii="Times New Roman" w:hAnsi="Times New Roman" w:cs="Times New Roman"/>
          <w:sz w:val="24"/>
          <w:szCs w:val="24"/>
        </w:rPr>
        <w:t xml:space="preserve"> crisis</w:t>
      </w:r>
      <w:r w:rsidR="00D804CF">
        <w:rPr>
          <w:rFonts w:ascii="Times New Roman" w:hAnsi="Times New Roman" w:cs="Times New Roman"/>
          <w:sz w:val="24"/>
          <w:szCs w:val="24"/>
        </w:rPr>
        <w:t>. A</w:t>
      </w:r>
      <w:r w:rsidRPr="002B685D">
        <w:rPr>
          <w:rFonts w:ascii="Times New Roman" w:hAnsi="Times New Roman" w:cs="Times New Roman"/>
          <w:sz w:val="24"/>
          <w:szCs w:val="24"/>
        </w:rPr>
        <w:t xml:space="preserve"> diferencia de</w:t>
      </w:r>
      <w:r w:rsidR="007579DD">
        <w:rPr>
          <w:rFonts w:ascii="Times New Roman" w:hAnsi="Times New Roman" w:cs="Times New Roman"/>
          <w:sz w:val="24"/>
          <w:szCs w:val="24"/>
        </w:rPr>
        <w:t xml:space="preserve"> lo reportado </w:t>
      </w:r>
      <w:r w:rsidR="00C05290">
        <w:rPr>
          <w:rFonts w:ascii="Times New Roman" w:hAnsi="Times New Roman" w:cs="Times New Roman"/>
          <w:sz w:val="24"/>
          <w:szCs w:val="24"/>
        </w:rPr>
        <w:t xml:space="preserve">por </w:t>
      </w:r>
      <w:r w:rsidR="00C05290" w:rsidRPr="002B685D">
        <w:rPr>
          <w:rFonts w:ascii="Times New Roman" w:hAnsi="Times New Roman" w:cs="Times New Roman"/>
          <w:sz w:val="24"/>
          <w:szCs w:val="24"/>
        </w:rPr>
        <w:t>Gagnon</w:t>
      </w:r>
      <w:r w:rsidRPr="002B685D">
        <w:rPr>
          <w:rFonts w:ascii="Times New Roman" w:hAnsi="Times New Roman" w:cs="Times New Roman"/>
          <w:sz w:val="24"/>
          <w:szCs w:val="24"/>
        </w:rPr>
        <w:t xml:space="preserve">, </w:t>
      </w:r>
      <w:proofErr w:type="spellStart"/>
      <w:r w:rsidRPr="002B685D">
        <w:rPr>
          <w:rFonts w:ascii="Times New Roman" w:hAnsi="Times New Roman" w:cs="Times New Roman"/>
          <w:sz w:val="24"/>
          <w:szCs w:val="24"/>
        </w:rPr>
        <w:t>Kamin</w:t>
      </w:r>
      <w:proofErr w:type="spellEnd"/>
      <w:r w:rsidRPr="002B685D">
        <w:rPr>
          <w:rFonts w:ascii="Times New Roman" w:hAnsi="Times New Roman" w:cs="Times New Roman"/>
          <w:sz w:val="24"/>
          <w:szCs w:val="24"/>
        </w:rPr>
        <w:t xml:space="preserve">, </w:t>
      </w:r>
      <w:r w:rsidR="00FD4109">
        <w:rPr>
          <w:rFonts w:ascii="Times New Roman" w:hAnsi="Times New Roman" w:cs="Times New Roman"/>
          <w:sz w:val="24"/>
          <w:szCs w:val="24"/>
        </w:rPr>
        <w:t>y</w:t>
      </w:r>
      <w:r w:rsidRPr="002B685D">
        <w:rPr>
          <w:rFonts w:ascii="Times New Roman" w:hAnsi="Times New Roman" w:cs="Times New Roman"/>
          <w:sz w:val="24"/>
          <w:szCs w:val="24"/>
        </w:rPr>
        <w:t xml:space="preserve"> Kearns, </w:t>
      </w:r>
      <w:r w:rsidR="0055750D">
        <w:rPr>
          <w:rFonts w:ascii="Times New Roman" w:hAnsi="Times New Roman" w:cs="Times New Roman"/>
          <w:sz w:val="24"/>
          <w:szCs w:val="24"/>
        </w:rPr>
        <w:t>(</w:t>
      </w:r>
      <w:r w:rsidRPr="002B685D">
        <w:rPr>
          <w:rFonts w:ascii="Times New Roman" w:hAnsi="Times New Roman" w:cs="Times New Roman"/>
          <w:sz w:val="24"/>
          <w:szCs w:val="24"/>
        </w:rPr>
        <w:t>202</w:t>
      </w:r>
      <w:r w:rsidR="00984AB0">
        <w:rPr>
          <w:rFonts w:ascii="Times New Roman" w:hAnsi="Times New Roman" w:cs="Times New Roman"/>
          <w:sz w:val="24"/>
          <w:szCs w:val="24"/>
        </w:rPr>
        <w:t>3</w:t>
      </w:r>
      <w:r w:rsidR="0055750D">
        <w:rPr>
          <w:rFonts w:ascii="Times New Roman" w:hAnsi="Times New Roman" w:cs="Times New Roman"/>
          <w:sz w:val="24"/>
          <w:szCs w:val="24"/>
        </w:rPr>
        <w:t>)</w:t>
      </w:r>
      <w:r w:rsidRPr="002B685D">
        <w:rPr>
          <w:rFonts w:ascii="Times New Roman" w:hAnsi="Times New Roman" w:cs="Times New Roman"/>
          <w:sz w:val="24"/>
          <w:szCs w:val="24"/>
        </w:rPr>
        <w:t xml:space="preserve"> quienes encontraron un impacto mayor en economías avanzadas,</w:t>
      </w:r>
      <w:r w:rsidR="00731091" w:rsidRPr="002B685D">
        <w:rPr>
          <w:rFonts w:ascii="Times New Roman" w:hAnsi="Times New Roman" w:cs="Times New Roman"/>
          <w:sz w:val="24"/>
          <w:szCs w:val="24"/>
        </w:rPr>
        <w:t xml:space="preserve"> </w:t>
      </w:r>
      <w:r w:rsidR="0050445D">
        <w:rPr>
          <w:rFonts w:ascii="Times New Roman" w:hAnsi="Times New Roman" w:cs="Times New Roman"/>
          <w:sz w:val="24"/>
          <w:szCs w:val="24"/>
        </w:rPr>
        <w:t xml:space="preserve">este </w:t>
      </w:r>
      <w:r w:rsidR="00731091" w:rsidRPr="002B685D">
        <w:rPr>
          <w:rFonts w:ascii="Times New Roman" w:hAnsi="Times New Roman" w:cs="Times New Roman"/>
          <w:sz w:val="24"/>
          <w:szCs w:val="24"/>
        </w:rPr>
        <w:t>análisis desagregado</w:t>
      </w:r>
      <w:r w:rsidRPr="002B685D">
        <w:rPr>
          <w:rFonts w:ascii="Times New Roman" w:hAnsi="Times New Roman" w:cs="Times New Roman"/>
          <w:sz w:val="24"/>
          <w:szCs w:val="24"/>
        </w:rPr>
        <w:t xml:space="preserve"> </w:t>
      </w:r>
      <w:r w:rsidR="00D804CF">
        <w:rPr>
          <w:rFonts w:ascii="Times New Roman" w:hAnsi="Times New Roman" w:cs="Times New Roman"/>
          <w:sz w:val="24"/>
          <w:szCs w:val="24"/>
        </w:rPr>
        <w:t>subraya</w:t>
      </w:r>
      <w:r w:rsidR="00731091"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la importancia </w:t>
      </w:r>
      <w:r w:rsidR="00BF49E6">
        <w:rPr>
          <w:rFonts w:ascii="Times New Roman" w:hAnsi="Times New Roman" w:cs="Times New Roman"/>
          <w:sz w:val="24"/>
          <w:szCs w:val="24"/>
        </w:rPr>
        <w:t>la segmentación</w:t>
      </w:r>
      <w:r w:rsidR="00731091" w:rsidRPr="002B685D">
        <w:rPr>
          <w:rFonts w:ascii="Times New Roman" w:hAnsi="Times New Roman" w:cs="Times New Roman"/>
          <w:sz w:val="24"/>
          <w:szCs w:val="24"/>
        </w:rPr>
        <w:t xml:space="preserve"> </w:t>
      </w:r>
      <w:r w:rsidRPr="002B685D">
        <w:rPr>
          <w:rFonts w:ascii="Times New Roman" w:hAnsi="Times New Roman" w:cs="Times New Roman"/>
          <w:sz w:val="24"/>
          <w:szCs w:val="24"/>
        </w:rPr>
        <w:t xml:space="preserve">para entender la realidad de cada grupo. </w:t>
      </w:r>
    </w:p>
    <w:p w14:paraId="73072DA0" w14:textId="61072FDC" w:rsidR="00A8311D" w:rsidRPr="002B685D" w:rsidRDefault="00436CD5" w:rsidP="001B4016">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Este resultado </w:t>
      </w:r>
      <w:r w:rsidR="00C05290">
        <w:rPr>
          <w:rFonts w:ascii="Times New Roman" w:hAnsi="Times New Roman" w:cs="Times New Roman"/>
          <w:sz w:val="24"/>
          <w:szCs w:val="24"/>
        </w:rPr>
        <w:t>es consistente</w:t>
      </w:r>
      <w:r w:rsidRPr="002B685D">
        <w:rPr>
          <w:rFonts w:ascii="Times New Roman" w:hAnsi="Times New Roman" w:cs="Times New Roman"/>
          <w:sz w:val="24"/>
          <w:szCs w:val="24"/>
        </w:rPr>
        <w:t xml:space="preserve"> con </w:t>
      </w:r>
      <w:r w:rsidR="00C05290">
        <w:rPr>
          <w:rFonts w:ascii="Times New Roman" w:hAnsi="Times New Roman" w:cs="Times New Roman"/>
          <w:sz w:val="24"/>
          <w:szCs w:val="24"/>
        </w:rPr>
        <w:t xml:space="preserve">las </w:t>
      </w:r>
      <w:r w:rsidR="00731091" w:rsidRPr="002B685D">
        <w:rPr>
          <w:rFonts w:ascii="Times New Roman" w:hAnsi="Times New Roman" w:cs="Times New Roman"/>
          <w:sz w:val="24"/>
          <w:szCs w:val="24"/>
        </w:rPr>
        <w:t>investigaciones</w:t>
      </w:r>
      <w:r w:rsidR="00A8311D" w:rsidRPr="002B685D">
        <w:rPr>
          <w:rFonts w:ascii="Times New Roman" w:hAnsi="Times New Roman" w:cs="Times New Roman"/>
          <w:sz w:val="24"/>
          <w:szCs w:val="24"/>
        </w:rPr>
        <w:t xml:space="preserve"> del Banco Mundial (2020)</w:t>
      </w:r>
      <w:r w:rsidR="00C05290">
        <w:rPr>
          <w:rFonts w:ascii="Times New Roman" w:hAnsi="Times New Roman" w:cs="Times New Roman"/>
          <w:sz w:val="24"/>
          <w:szCs w:val="24"/>
        </w:rPr>
        <w:t xml:space="preserve"> y de la </w:t>
      </w:r>
      <w:r w:rsidR="006838CF">
        <w:rPr>
          <w:rFonts w:ascii="Times New Roman" w:hAnsi="Times New Roman" w:cs="Times New Roman"/>
          <w:sz w:val="24"/>
          <w:szCs w:val="24"/>
        </w:rPr>
        <w:t xml:space="preserve"> </w:t>
      </w:r>
      <w:r w:rsidR="00212742" w:rsidRPr="002B685D">
        <w:rPr>
          <w:rFonts w:ascii="Times New Roman" w:hAnsi="Times New Roman" w:cs="Times New Roman"/>
          <w:sz w:val="24"/>
          <w:szCs w:val="24"/>
        </w:rPr>
        <w:fldChar w:fldCharType="begin" w:fldLock="1"/>
      </w:r>
      <w:r w:rsidR="00212742" w:rsidRPr="002B685D">
        <w:rPr>
          <w:rFonts w:ascii="Times New Roman" w:hAnsi="Times New Roman" w:cs="Times New Roman"/>
          <w:sz w:val="24"/>
          <w:szCs w:val="24"/>
        </w:rPr>
        <w:instrText>ADDIN CSL_CITATION {"citationItems":[{"id":"ITEM-1","itemData":{"author":[{"dropping-particle":"","family":"CEPAL","given":"","non-dropping-particle":"","parse-names":false,"suffix":""}],"id":"ITEM-1","issued":{"date-parts":[["2020"]]},"title":"Las oportunidades de la digitalización en América Latina frente al COVID-19","type":"report"},"uris":["http://www.mendeley.com/documents/?uuid=228b79fb-cacc-3b35-9c6d-8977de5f86b3"]}],"mendeley":{"formattedCitation":"(CEPAL, 2020)","plainTextFormattedCitation":"(CEPAL, 2020)","previouslyFormattedCitation":"(CEPAL, 2020)"},"properties":{"noteIndex":0},"schema":"https://github.com/citation-style-language/schema/raw/master/csl-citation.json"}</w:instrText>
      </w:r>
      <w:r w:rsidR="00212742" w:rsidRPr="002B685D">
        <w:rPr>
          <w:rFonts w:ascii="Times New Roman" w:hAnsi="Times New Roman" w:cs="Times New Roman"/>
          <w:sz w:val="24"/>
          <w:szCs w:val="24"/>
        </w:rPr>
        <w:fldChar w:fldCharType="separate"/>
      </w:r>
      <w:r w:rsidR="00212742" w:rsidRPr="002B685D">
        <w:rPr>
          <w:rFonts w:ascii="Times New Roman" w:hAnsi="Times New Roman" w:cs="Times New Roman"/>
          <w:noProof/>
          <w:sz w:val="24"/>
          <w:szCs w:val="24"/>
        </w:rPr>
        <w:t>C</w:t>
      </w:r>
      <w:r w:rsidR="00212742">
        <w:rPr>
          <w:rFonts w:ascii="Times New Roman" w:hAnsi="Times New Roman" w:cs="Times New Roman"/>
          <w:noProof/>
          <w:sz w:val="24"/>
          <w:szCs w:val="24"/>
        </w:rPr>
        <w:t xml:space="preserve">EPAL </w:t>
      </w:r>
      <w:r w:rsidR="00D823E7">
        <w:rPr>
          <w:rFonts w:ascii="Times New Roman" w:hAnsi="Times New Roman" w:cs="Times New Roman"/>
          <w:sz w:val="24"/>
          <w:szCs w:val="24"/>
        </w:rPr>
        <w:t>y el</w:t>
      </w:r>
      <w:r w:rsidR="00212742" w:rsidRPr="000C1C38">
        <w:rPr>
          <w:rFonts w:ascii="Times New Roman" w:hAnsi="Times New Roman" w:cs="Times New Roman"/>
          <w:sz w:val="24"/>
          <w:szCs w:val="24"/>
        </w:rPr>
        <w:t xml:space="preserve"> Banco de Desarrollo de América Latina [C</w:t>
      </w:r>
      <w:r w:rsidR="00212742">
        <w:rPr>
          <w:rFonts w:ascii="Times New Roman" w:hAnsi="Times New Roman" w:cs="Times New Roman"/>
          <w:sz w:val="24"/>
          <w:szCs w:val="24"/>
        </w:rPr>
        <w:t>AF</w:t>
      </w:r>
      <w:r w:rsidR="00212742" w:rsidRPr="000C1C38">
        <w:rPr>
          <w:rFonts w:ascii="Times New Roman" w:hAnsi="Times New Roman" w:cs="Times New Roman"/>
          <w:sz w:val="24"/>
          <w:szCs w:val="24"/>
        </w:rPr>
        <w:t>]</w:t>
      </w:r>
      <w:r w:rsidR="001B39E9">
        <w:rPr>
          <w:rFonts w:ascii="Times New Roman" w:hAnsi="Times New Roman" w:cs="Times New Roman"/>
          <w:noProof/>
          <w:sz w:val="24"/>
          <w:szCs w:val="24"/>
        </w:rPr>
        <w:t xml:space="preserve"> (</w:t>
      </w:r>
      <w:r w:rsidR="00212742" w:rsidRPr="002B685D">
        <w:rPr>
          <w:rFonts w:ascii="Times New Roman" w:hAnsi="Times New Roman" w:cs="Times New Roman"/>
          <w:noProof/>
          <w:sz w:val="24"/>
          <w:szCs w:val="24"/>
        </w:rPr>
        <w:t>2020)</w:t>
      </w:r>
      <w:r w:rsidR="00212742" w:rsidRPr="002B685D">
        <w:rPr>
          <w:rFonts w:ascii="Times New Roman" w:hAnsi="Times New Roman" w:cs="Times New Roman"/>
          <w:sz w:val="24"/>
          <w:szCs w:val="24"/>
        </w:rPr>
        <w:fldChar w:fldCharType="end"/>
      </w:r>
      <w:r w:rsidR="00212742">
        <w:rPr>
          <w:rFonts w:ascii="Times New Roman" w:hAnsi="Times New Roman" w:cs="Times New Roman"/>
          <w:sz w:val="24"/>
          <w:szCs w:val="24"/>
        </w:rPr>
        <w:t xml:space="preserve">, </w:t>
      </w:r>
      <w:r w:rsidR="000B371E">
        <w:rPr>
          <w:rFonts w:ascii="Times New Roman" w:hAnsi="Times New Roman" w:cs="Times New Roman"/>
          <w:sz w:val="24"/>
          <w:szCs w:val="24"/>
        </w:rPr>
        <w:t>organismos que</w:t>
      </w:r>
      <w:r w:rsidRPr="002B685D">
        <w:rPr>
          <w:rFonts w:ascii="Times New Roman" w:hAnsi="Times New Roman" w:cs="Times New Roman"/>
          <w:sz w:val="24"/>
          <w:szCs w:val="24"/>
        </w:rPr>
        <w:t xml:space="preserve"> enfatizan </w:t>
      </w:r>
      <w:r w:rsidR="00B024A8">
        <w:rPr>
          <w:rFonts w:ascii="Times New Roman" w:hAnsi="Times New Roman" w:cs="Times New Roman"/>
          <w:sz w:val="24"/>
          <w:szCs w:val="24"/>
        </w:rPr>
        <w:t>como</w:t>
      </w:r>
      <w:r w:rsidRPr="002B685D">
        <w:rPr>
          <w:rFonts w:ascii="Times New Roman" w:hAnsi="Times New Roman" w:cs="Times New Roman"/>
          <w:sz w:val="24"/>
          <w:szCs w:val="24"/>
        </w:rPr>
        <w:t xml:space="preserve"> </w:t>
      </w:r>
      <w:r w:rsidR="00A8311D" w:rsidRPr="002B685D">
        <w:rPr>
          <w:rFonts w:ascii="Times New Roman" w:hAnsi="Times New Roman" w:cs="Times New Roman"/>
          <w:sz w:val="24"/>
          <w:szCs w:val="24"/>
        </w:rPr>
        <w:t>las crisis afect</w:t>
      </w:r>
      <w:r w:rsidR="00731091" w:rsidRPr="002B685D">
        <w:rPr>
          <w:rFonts w:ascii="Times New Roman" w:hAnsi="Times New Roman" w:cs="Times New Roman"/>
          <w:sz w:val="24"/>
          <w:szCs w:val="24"/>
        </w:rPr>
        <w:t>an</w:t>
      </w:r>
      <w:r w:rsidR="00A8311D" w:rsidRPr="002B685D">
        <w:rPr>
          <w:rFonts w:ascii="Times New Roman" w:hAnsi="Times New Roman" w:cs="Times New Roman"/>
          <w:sz w:val="24"/>
          <w:szCs w:val="24"/>
        </w:rPr>
        <w:t xml:space="preserve"> en mayor medida a los </w:t>
      </w:r>
      <w:r w:rsidR="00731091" w:rsidRPr="002B685D">
        <w:rPr>
          <w:rFonts w:ascii="Times New Roman" w:hAnsi="Times New Roman" w:cs="Times New Roman"/>
          <w:sz w:val="24"/>
          <w:szCs w:val="24"/>
        </w:rPr>
        <w:t>más</w:t>
      </w:r>
      <w:r w:rsidR="00A8311D" w:rsidRPr="002B685D">
        <w:rPr>
          <w:rFonts w:ascii="Times New Roman" w:hAnsi="Times New Roman" w:cs="Times New Roman"/>
          <w:sz w:val="24"/>
          <w:szCs w:val="24"/>
        </w:rPr>
        <w:t xml:space="preserve"> vulnerables</w:t>
      </w:r>
      <w:r w:rsidRPr="002B685D">
        <w:rPr>
          <w:rFonts w:ascii="Times New Roman" w:hAnsi="Times New Roman" w:cs="Times New Roman"/>
          <w:sz w:val="24"/>
          <w:szCs w:val="24"/>
        </w:rPr>
        <w:t>.</w:t>
      </w:r>
      <w:r w:rsidR="00A8311D" w:rsidRPr="002B685D">
        <w:rPr>
          <w:rFonts w:ascii="Times New Roman" w:hAnsi="Times New Roman" w:cs="Times New Roman"/>
          <w:sz w:val="24"/>
          <w:szCs w:val="24"/>
        </w:rPr>
        <w:t xml:space="preserve"> </w:t>
      </w:r>
      <w:r w:rsidR="00B024A8">
        <w:rPr>
          <w:rFonts w:ascii="Times New Roman" w:hAnsi="Times New Roman" w:cs="Times New Roman"/>
          <w:sz w:val="24"/>
          <w:szCs w:val="24"/>
        </w:rPr>
        <w:t>En este contexto l</w:t>
      </w:r>
      <w:r w:rsidR="00731091" w:rsidRPr="002B685D">
        <w:rPr>
          <w:rFonts w:ascii="Times New Roman" w:hAnsi="Times New Roman" w:cs="Times New Roman"/>
          <w:sz w:val="24"/>
          <w:szCs w:val="24"/>
        </w:rPr>
        <w:t xml:space="preserve">a segmentación </w:t>
      </w:r>
      <w:r w:rsidR="001017D6">
        <w:rPr>
          <w:rFonts w:ascii="Times New Roman" w:hAnsi="Times New Roman" w:cs="Times New Roman"/>
          <w:sz w:val="24"/>
          <w:szCs w:val="24"/>
        </w:rPr>
        <w:t>resultó ser</w:t>
      </w:r>
      <w:r w:rsidR="00731091" w:rsidRPr="002B685D">
        <w:rPr>
          <w:rFonts w:ascii="Times New Roman" w:hAnsi="Times New Roman" w:cs="Times New Roman"/>
          <w:sz w:val="24"/>
          <w:szCs w:val="24"/>
        </w:rPr>
        <w:t xml:space="preserve"> una herramienta </w:t>
      </w:r>
      <w:r w:rsidR="001017D6">
        <w:rPr>
          <w:rFonts w:ascii="Times New Roman" w:hAnsi="Times New Roman" w:cs="Times New Roman"/>
          <w:sz w:val="24"/>
          <w:szCs w:val="24"/>
        </w:rPr>
        <w:t>eficaz</w:t>
      </w:r>
      <w:r w:rsidR="00731091" w:rsidRPr="002B685D">
        <w:rPr>
          <w:rFonts w:ascii="Times New Roman" w:hAnsi="Times New Roman" w:cs="Times New Roman"/>
          <w:sz w:val="24"/>
          <w:szCs w:val="24"/>
        </w:rPr>
        <w:t xml:space="preserve"> para encontrar</w:t>
      </w:r>
      <w:r w:rsidR="00C64C0B" w:rsidRPr="002B685D">
        <w:rPr>
          <w:rFonts w:ascii="Times New Roman" w:hAnsi="Times New Roman" w:cs="Times New Roman"/>
          <w:sz w:val="24"/>
          <w:szCs w:val="24"/>
        </w:rPr>
        <w:t xml:space="preserve"> el efecto diferencial que</w:t>
      </w:r>
      <w:r w:rsidR="00731091" w:rsidRPr="002B685D">
        <w:rPr>
          <w:rFonts w:ascii="Times New Roman" w:hAnsi="Times New Roman" w:cs="Times New Roman"/>
          <w:sz w:val="24"/>
          <w:szCs w:val="24"/>
        </w:rPr>
        <w:t xml:space="preserve"> de otra manera no era observable</w:t>
      </w:r>
      <w:r w:rsidR="00951502">
        <w:rPr>
          <w:rFonts w:ascii="Times New Roman" w:hAnsi="Times New Roman" w:cs="Times New Roman"/>
          <w:sz w:val="24"/>
          <w:szCs w:val="24"/>
        </w:rPr>
        <w:t xml:space="preserve"> en el modelo agregado. Lo anterior</w:t>
      </w:r>
      <w:r w:rsidR="00731091" w:rsidRPr="002B685D">
        <w:rPr>
          <w:rFonts w:ascii="Times New Roman" w:hAnsi="Times New Roman" w:cs="Times New Roman"/>
          <w:sz w:val="24"/>
          <w:szCs w:val="24"/>
        </w:rPr>
        <w:t xml:space="preserve"> refuerza </w:t>
      </w:r>
      <w:r w:rsidR="00C64C0B" w:rsidRPr="002B685D">
        <w:rPr>
          <w:rFonts w:ascii="Times New Roman" w:hAnsi="Times New Roman" w:cs="Times New Roman"/>
          <w:sz w:val="24"/>
          <w:szCs w:val="24"/>
        </w:rPr>
        <w:t xml:space="preserve">las recomendaciones de </w:t>
      </w:r>
      <w:proofErr w:type="spellStart"/>
      <w:r w:rsidR="00C64C0B" w:rsidRPr="002B685D">
        <w:rPr>
          <w:rFonts w:ascii="Times New Roman" w:hAnsi="Times New Roman" w:cs="Times New Roman"/>
          <w:sz w:val="24"/>
          <w:szCs w:val="24"/>
        </w:rPr>
        <w:t>Alon</w:t>
      </w:r>
      <w:proofErr w:type="spellEnd"/>
      <w:r w:rsidR="00C64C0B" w:rsidRPr="002B685D">
        <w:rPr>
          <w:rFonts w:ascii="Times New Roman" w:hAnsi="Times New Roman" w:cs="Times New Roman"/>
          <w:sz w:val="24"/>
          <w:szCs w:val="24"/>
        </w:rPr>
        <w:t xml:space="preserve"> et al. (2020) sobre la necesidad de políticas diferenciadas en </w:t>
      </w:r>
      <w:r w:rsidR="0057468C" w:rsidRPr="002B685D">
        <w:rPr>
          <w:rFonts w:ascii="Times New Roman" w:hAnsi="Times New Roman" w:cs="Times New Roman"/>
          <w:sz w:val="24"/>
          <w:szCs w:val="24"/>
        </w:rPr>
        <w:t>economías</w:t>
      </w:r>
      <w:r w:rsidR="00C64C0B" w:rsidRPr="002B685D">
        <w:rPr>
          <w:rFonts w:ascii="Times New Roman" w:hAnsi="Times New Roman" w:cs="Times New Roman"/>
          <w:sz w:val="24"/>
          <w:szCs w:val="24"/>
        </w:rPr>
        <w:t xml:space="preserve"> en desarrollo.</w:t>
      </w:r>
    </w:p>
    <w:p w14:paraId="65ECBABB" w14:textId="12B9BD02" w:rsidR="002E5904" w:rsidRDefault="002E5904" w:rsidP="001B4016">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Las fortalezas de esta investigación radican</w:t>
      </w:r>
      <w:r w:rsidR="001479F6">
        <w:rPr>
          <w:rFonts w:ascii="Times New Roman" w:hAnsi="Times New Roman" w:cs="Times New Roman"/>
          <w:sz w:val="24"/>
          <w:szCs w:val="24"/>
        </w:rPr>
        <w:t xml:space="preserve"> </w:t>
      </w:r>
      <w:r w:rsidRPr="002B685D">
        <w:rPr>
          <w:rFonts w:ascii="Times New Roman" w:hAnsi="Times New Roman" w:cs="Times New Roman"/>
          <w:sz w:val="24"/>
          <w:szCs w:val="24"/>
        </w:rPr>
        <w:t xml:space="preserve">en la metodología </w:t>
      </w:r>
      <w:r w:rsidR="00B97D75">
        <w:rPr>
          <w:rFonts w:ascii="Times New Roman" w:hAnsi="Times New Roman" w:cs="Times New Roman"/>
          <w:sz w:val="24"/>
          <w:szCs w:val="24"/>
        </w:rPr>
        <w:t>de panel</w:t>
      </w:r>
      <w:r w:rsidRPr="002B685D">
        <w:rPr>
          <w:rFonts w:ascii="Times New Roman" w:hAnsi="Times New Roman" w:cs="Times New Roman"/>
          <w:sz w:val="24"/>
          <w:szCs w:val="24"/>
        </w:rPr>
        <w:t xml:space="preserve"> </w:t>
      </w:r>
      <w:r w:rsidR="007F371F" w:rsidRPr="002B685D">
        <w:rPr>
          <w:rFonts w:ascii="Times New Roman" w:hAnsi="Times New Roman" w:cs="Times New Roman"/>
          <w:sz w:val="24"/>
          <w:szCs w:val="24"/>
        </w:rPr>
        <w:t xml:space="preserve">y su </w:t>
      </w:r>
      <w:r w:rsidRPr="002B685D">
        <w:rPr>
          <w:rFonts w:ascii="Times New Roman" w:hAnsi="Times New Roman" w:cs="Times New Roman"/>
          <w:sz w:val="24"/>
          <w:szCs w:val="24"/>
        </w:rPr>
        <w:t>enfoque</w:t>
      </w:r>
      <w:r w:rsidR="00B52012" w:rsidRPr="002B685D">
        <w:rPr>
          <w:rFonts w:ascii="Times New Roman" w:hAnsi="Times New Roman" w:cs="Times New Roman"/>
          <w:sz w:val="24"/>
          <w:szCs w:val="24"/>
        </w:rPr>
        <w:t xml:space="preserve"> </w:t>
      </w:r>
      <w:r w:rsidRPr="002B685D">
        <w:rPr>
          <w:rFonts w:ascii="Times New Roman" w:hAnsi="Times New Roman" w:cs="Times New Roman"/>
          <w:sz w:val="24"/>
          <w:szCs w:val="24"/>
        </w:rPr>
        <w:t>desagregado por entidad federativa</w:t>
      </w:r>
      <w:r w:rsidR="007F371F" w:rsidRPr="002B685D">
        <w:rPr>
          <w:rFonts w:ascii="Times New Roman" w:hAnsi="Times New Roman" w:cs="Times New Roman"/>
          <w:sz w:val="24"/>
          <w:szCs w:val="24"/>
        </w:rPr>
        <w:t>,</w:t>
      </w:r>
      <w:r w:rsidRPr="002B685D">
        <w:rPr>
          <w:rFonts w:ascii="Times New Roman" w:hAnsi="Times New Roman" w:cs="Times New Roman"/>
          <w:sz w:val="24"/>
          <w:szCs w:val="24"/>
        </w:rPr>
        <w:t xml:space="preserve"> lo </w:t>
      </w:r>
      <w:r w:rsidR="0020485D">
        <w:rPr>
          <w:rFonts w:ascii="Times New Roman" w:hAnsi="Times New Roman" w:cs="Times New Roman"/>
          <w:sz w:val="24"/>
          <w:szCs w:val="24"/>
        </w:rPr>
        <w:t>cual</w:t>
      </w:r>
      <w:r w:rsidRPr="002B685D">
        <w:rPr>
          <w:rFonts w:ascii="Times New Roman" w:hAnsi="Times New Roman" w:cs="Times New Roman"/>
          <w:sz w:val="24"/>
          <w:szCs w:val="24"/>
        </w:rPr>
        <w:t xml:space="preserve"> permit</w:t>
      </w:r>
      <w:r w:rsidR="00F12738" w:rsidRPr="002B685D">
        <w:rPr>
          <w:rFonts w:ascii="Times New Roman" w:hAnsi="Times New Roman" w:cs="Times New Roman"/>
          <w:sz w:val="24"/>
          <w:szCs w:val="24"/>
        </w:rPr>
        <w:t>ió</w:t>
      </w:r>
      <w:r w:rsidRPr="002B685D">
        <w:rPr>
          <w:rFonts w:ascii="Times New Roman" w:hAnsi="Times New Roman" w:cs="Times New Roman"/>
          <w:sz w:val="24"/>
          <w:szCs w:val="24"/>
        </w:rPr>
        <w:t xml:space="preserve"> </w:t>
      </w:r>
      <w:r w:rsidR="0020485D">
        <w:rPr>
          <w:rFonts w:ascii="Times New Roman" w:hAnsi="Times New Roman" w:cs="Times New Roman"/>
          <w:sz w:val="24"/>
          <w:szCs w:val="24"/>
        </w:rPr>
        <w:t xml:space="preserve">identificar variaciones entre los grupos que los modelos agregados </w:t>
      </w:r>
      <w:r w:rsidR="00426597">
        <w:rPr>
          <w:rFonts w:ascii="Times New Roman" w:hAnsi="Times New Roman" w:cs="Times New Roman"/>
          <w:sz w:val="24"/>
          <w:szCs w:val="24"/>
        </w:rPr>
        <w:t>no presentan</w:t>
      </w:r>
      <w:r w:rsidRPr="002B685D">
        <w:rPr>
          <w:rFonts w:ascii="Times New Roman" w:hAnsi="Times New Roman" w:cs="Times New Roman"/>
          <w:sz w:val="24"/>
          <w:szCs w:val="24"/>
        </w:rPr>
        <w:t xml:space="preserve">. </w:t>
      </w:r>
      <w:r w:rsidR="00426597">
        <w:rPr>
          <w:rFonts w:ascii="Times New Roman" w:hAnsi="Times New Roman" w:cs="Times New Roman"/>
          <w:sz w:val="24"/>
          <w:szCs w:val="24"/>
        </w:rPr>
        <w:t xml:space="preserve">No </w:t>
      </w:r>
      <w:r w:rsidR="00E00A40">
        <w:rPr>
          <w:rFonts w:ascii="Times New Roman" w:hAnsi="Times New Roman" w:cs="Times New Roman"/>
          <w:sz w:val="24"/>
          <w:szCs w:val="24"/>
        </w:rPr>
        <w:t>obstante,</w:t>
      </w:r>
      <w:r w:rsidR="00426597">
        <w:rPr>
          <w:rFonts w:ascii="Times New Roman" w:hAnsi="Times New Roman" w:cs="Times New Roman"/>
          <w:sz w:val="24"/>
          <w:szCs w:val="24"/>
        </w:rPr>
        <w:t xml:space="preserve"> es pertinente </w:t>
      </w:r>
      <w:r w:rsidRPr="002B685D">
        <w:rPr>
          <w:rFonts w:ascii="Times New Roman" w:hAnsi="Times New Roman" w:cs="Times New Roman"/>
          <w:sz w:val="24"/>
          <w:szCs w:val="24"/>
        </w:rPr>
        <w:t>reconocer que e</w:t>
      </w:r>
      <w:r w:rsidR="00E00A40">
        <w:rPr>
          <w:rFonts w:ascii="Times New Roman" w:hAnsi="Times New Roman" w:cs="Times New Roman"/>
          <w:sz w:val="24"/>
          <w:szCs w:val="24"/>
        </w:rPr>
        <w:t>l</w:t>
      </w:r>
      <w:r w:rsidRPr="002B685D">
        <w:rPr>
          <w:rFonts w:ascii="Times New Roman" w:hAnsi="Times New Roman" w:cs="Times New Roman"/>
          <w:sz w:val="24"/>
          <w:szCs w:val="24"/>
        </w:rPr>
        <w:t xml:space="preserve"> estudio presenta limitaciones</w:t>
      </w:r>
      <w:r w:rsidR="00815204">
        <w:rPr>
          <w:rFonts w:ascii="Times New Roman" w:hAnsi="Times New Roman" w:cs="Times New Roman"/>
          <w:sz w:val="24"/>
          <w:szCs w:val="24"/>
        </w:rPr>
        <w:t>,</w:t>
      </w:r>
      <w:r w:rsidRPr="002B685D">
        <w:rPr>
          <w:rFonts w:ascii="Times New Roman" w:hAnsi="Times New Roman" w:cs="Times New Roman"/>
          <w:sz w:val="24"/>
          <w:szCs w:val="24"/>
        </w:rPr>
        <w:t xml:space="preserve"> especialmente </w:t>
      </w:r>
      <w:r w:rsidR="00F12738" w:rsidRPr="002B685D">
        <w:rPr>
          <w:rFonts w:ascii="Times New Roman" w:hAnsi="Times New Roman" w:cs="Times New Roman"/>
          <w:sz w:val="24"/>
          <w:szCs w:val="24"/>
        </w:rPr>
        <w:t xml:space="preserve">con </w:t>
      </w:r>
      <w:r w:rsidRPr="002B685D">
        <w:rPr>
          <w:rFonts w:ascii="Times New Roman" w:hAnsi="Times New Roman" w:cs="Times New Roman"/>
          <w:sz w:val="24"/>
          <w:szCs w:val="24"/>
        </w:rPr>
        <w:t>la disponibilidad de la información</w:t>
      </w:r>
      <w:r w:rsidR="00E00A40">
        <w:rPr>
          <w:rFonts w:ascii="Times New Roman" w:hAnsi="Times New Roman" w:cs="Times New Roman"/>
          <w:sz w:val="24"/>
          <w:szCs w:val="24"/>
        </w:rPr>
        <w:t xml:space="preserve"> oficial</w:t>
      </w:r>
      <w:r w:rsidRPr="002B685D">
        <w:rPr>
          <w:rFonts w:ascii="Times New Roman" w:hAnsi="Times New Roman" w:cs="Times New Roman"/>
          <w:sz w:val="24"/>
          <w:szCs w:val="24"/>
        </w:rPr>
        <w:t xml:space="preserve">, </w:t>
      </w:r>
      <w:r w:rsidR="00E00A40">
        <w:rPr>
          <w:rFonts w:ascii="Times New Roman" w:hAnsi="Times New Roman" w:cs="Times New Roman"/>
          <w:sz w:val="24"/>
          <w:szCs w:val="24"/>
        </w:rPr>
        <w:t xml:space="preserve">factor que restringió el análisis </w:t>
      </w:r>
      <w:r w:rsidRPr="002B685D">
        <w:rPr>
          <w:rFonts w:ascii="Times New Roman" w:hAnsi="Times New Roman" w:cs="Times New Roman"/>
          <w:sz w:val="24"/>
          <w:szCs w:val="24"/>
        </w:rPr>
        <w:t>al period</w:t>
      </w:r>
      <w:r w:rsidR="00E00A40">
        <w:rPr>
          <w:rFonts w:ascii="Times New Roman" w:hAnsi="Times New Roman" w:cs="Times New Roman"/>
          <w:sz w:val="24"/>
          <w:szCs w:val="24"/>
        </w:rPr>
        <w:t xml:space="preserve">o </w:t>
      </w:r>
      <w:r w:rsidRPr="002B685D">
        <w:rPr>
          <w:rFonts w:ascii="Times New Roman" w:hAnsi="Times New Roman" w:cs="Times New Roman"/>
          <w:sz w:val="24"/>
          <w:szCs w:val="24"/>
        </w:rPr>
        <w:t>plantead</w:t>
      </w:r>
      <w:r w:rsidR="00E00A40">
        <w:rPr>
          <w:rFonts w:ascii="Times New Roman" w:hAnsi="Times New Roman" w:cs="Times New Roman"/>
          <w:sz w:val="24"/>
          <w:szCs w:val="24"/>
        </w:rPr>
        <w:t>o</w:t>
      </w:r>
      <w:r w:rsidRPr="002B685D">
        <w:rPr>
          <w:rFonts w:ascii="Times New Roman" w:hAnsi="Times New Roman" w:cs="Times New Roman"/>
          <w:sz w:val="24"/>
          <w:szCs w:val="24"/>
        </w:rPr>
        <w:t xml:space="preserve">. </w:t>
      </w:r>
      <w:r w:rsidR="007A2D95">
        <w:rPr>
          <w:rFonts w:ascii="Times New Roman" w:hAnsi="Times New Roman" w:cs="Times New Roman"/>
          <w:sz w:val="24"/>
          <w:szCs w:val="24"/>
        </w:rPr>
        <w:t xml:space="preserve">Si bien esta </w:t>
      </w:r>
      <w:r w:rsidRPr="002B685D">
        <w:rPr>
          <w:rFonts w:ascii="Times New Roman" w:hAnsi="Times New Roman" w:cs="Times New Roman"/>
          <w:sz w:val="24"/>
          <w:szCs w:val="24"/>
        </w:rPr>
        <w:t xml:space="preserve">limitante </w:t>
      </w:r>
      <w:r w:rsidR="007A2D95">
        <w:rPr>
          <w:rFonts w:ascii="Times New Roman" w:hAnsi="Times New Roman" w:cs="Times New Roman"/>
          <w:sz w:val="24"/>
          <w:szCs w:val="24"/>
        </w:rPr>
        <w:t xml:space="preserve">condiciona </w:t>
      </w:r>
      <w:r w:rsidRPr="002B685D">
        <w:rPr>
          <w:rFonts w:ascii="Times New Roman" w:hAnsi="Times New Roman" w:cs="Times New Roman"/>
          <w:sz w:val="24"/>
          <w:szCs w:val="24"/>
        </w:rPr>
        <w:t xml:space="preserve">el seguimiento del estudio, </w:t>
      </w:r>
      <w:r w:rsidR="00242567">
        <w:rPr>
          <w:rFonts w:ascii="Times New Roman" w:hAnsi="Times New Roman" w:cs="Times New Roman"/>
          <w:sz w:val="24"/>
          <w:szCs w:val="24"/>
        </w:rPr>
        <w:t xml:space="preserve">también </w:t>
      </w:r>
      <w:r w:rsidRPr="002B685D">
        <w:rPr>
          <w:rFonts w:ascii="Times New Roman" w:hAnsi="Times New Roman" w:cs="Times New Roman"/>
          <w:sz w:val="24"/>
          <w:szCs w:val="24"/>
        </w:rPr>
        <w:t>marca una línea de investigación futura</w:t>
      </w:r>
      <w:r w:rsidR="00242567">
        <w:rPr>
          <w:rFonts w:ascii="Times New Roman" w:hAnsi="Times New Roman" w:cs="Times New Roman"/>
          <w:sz w:val="24"/>
          <w:szCs w:val="24"/>
        </w:rPr>
        <w:t xml:space="preserve"> para actualizar el modelo conforme se publiquen nuevos datos trimestrales</w:t>
      </w:r>
      <w:r w:rsidRPr="002B685D">
        <w:rPr>
          <w:rFonts w:ascii="Times New Roman" w:hAnsi="Times New Roman" w:cs="Times New Roman"/>
          <w:sz w:val="24"/>
          <w:szCs w:val="24"/>
        </w:rPr>
        <w:t>.</w:t>
      </w:r>
    </w:p>
    <w:p w14:paraId="0F4809BA" w14:textId="77777777" w:rsidR="001B4016" w:rsidRDefault="001B4016" w:rsidP="001B4016">
      <w:pPr>
        <w:spacing w:after="0" w:line="360" w:lineRule="auto"/>
        <w:jc w:val="both"/>
        <w:rPr>
          <w:rFonts w:ascii="Times New Roman" w:hAnsi="Times New Roman" w:cs="Times New Roman"/>
          <w:sz w:val="24"/>
          <w:szCs w:val="24"/>
        </w:rPr>
      </w:pPr>
    </w:p>
    <w:p w14:paraId="36F13250" w14:textId="77777777" w:rsidR="00946B11" w:rsidRDefault="00946B11" w:rsidP="001B4016">
      <w:pPr>
        <w:spacing w:after="0" w:line="360" w:lineRule="auto"/>
        <w:jc w:val="both"/>
        <w:rPr>
          <w:rFonts w:ascii="Times New Roman" w:hAnsi="Times New Roman" w:cs="Times New Roman"/>
          <w:sz w:val="24"/>
          <w:szCs w:val="24"/>
        </w:rPr>
      </w:pPr>
    </w:p>
    <w:p w14:paraId="254F1A96" w14:textId="77777777" w:rsidR="00946B11" w:rsidRDefault="00946B11" w:rsidP="001B4016">
      <w:pPr>
        <w:spacing w:after="0" w:line="360" w:lineRule="auto"/>
        <w:jc w:val="both"/>
        <w:rPr>
          <w:rFonts w:ascii="Times New Roman" w:hAnsi="Times New Roman" w:cs="Times New Roman"/>
          <w:sz w:val="24"/>
          <w:szCs w:val="24"/>
        </w:rPr>
      </w:pPr>
    </w:p>
    <w:p w14:paraId="47A416E0" w14:textId="77777777" w:rsidR="00946B11" w:rsidRDefault="00946B11" w:rsidP="001B4016">
      <w:pPr>
        <w:spacing w:after="0" w:line="360" w:lineRule="auto"/>
        <w:jc w:val="both"/>
        <w:rPr>
          <w:rFonts w:ascii="Times New Roman" w:hAnsi="Times New Roman" w:cs="Times New Roman"/>
          <w:sz w:val="24"/>
          <w:szCs w:val="24"/>
        </w:rPr>
      </w:pPr>
    </w:p>
    <w:p w14:paraId="2F6837D0" w14:textId="77777777" w:rsidR="00946B11" w:rsidRPr="002B685D" w:rsidRDefault="00946B11" w:rsidP="001B4016">
      <w:pPr>
        <w:spacing w:after="0" w:line="360" w:lineRule="auto"/>
        <w:jc w:val="both"/>
        <w:rPr>
          <w:rFonts w:ascii="Times New Roman" w:hAnsi="Times New Roman" w:cs="Times New Roman"/>
          <w:sz w:val="24"/>
          <w:szCs w:val="24"/>
        </w:rPr>
      </w:pPr>
    </w:p>
    <w:p w14:paraId="3E49C964" w14:textId="779B5370" w:rsidR="00D57F3E" w:rsidRPr="0082189C" w:rsidRDefault="00830774" w:rsidP="001B4016">
      <w:pPr>
        <w:spacing w:after="0" w:line="360" w:lineRule="auto"/>
        <w:jc w:val="center"/>
        <w:rPr>
          <w:rFonts w:ascii="Times New Roman" w:hAnsi="Times New Roman" w:cs="Times New Roman"/>
          <w:b/>
          <w:sz w:val="32"/>
          <w:szCs w:val="32"/>
        </w:rPr>
      </w:pPr>
      <w:r w:rsidRPr="0082189C">
        <w:rPr>
          <w:rFonts w:ascii="Times New Roman" w:hAnsi="Times New Roman" w:cs="Times New Roman"/>
          <w:b/>
          <w:sz w:val="32"/>
          <w:szCs w:val="32"/>
        </w:rPr>
        <w:lastRenderedPageBreak/>
        <w:t>Conclusiones</w:t>
      </w:r>
    </w:p>
    <w:p w14:paraId="31587383" w14:textId="465AA735" w:rsidR="00BE5888" w:rsidRPr="002B685D" w:rsidRDefault="00BE5888" w:rsidP="001B4016">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 xml:space="preserve">Este estudio </w:t>
      </w:r>
      <w:r w:rsidR="00F41649" w:rsidRPr="002B685D">
        <w:rPr>
          <w:rFonts w:ascii="Times New Roman" w:hAnsi="Times New Roman" w:cs="Times New Roman"/>
          <w:sz w:val="24"/>
          <w:szCs w:val="24"/>
        </w:rPr>
        <w:t xml:space="preserve">responde a los objetivos planteados y con ello </w:t>
      </w:r>
      <w:r w:rsidRPr="002B685D">
        <w:rPr>
          <w:rFonts w:ascii="Times New Roman" w:hAnsi="Times New Roman" w:cs="Times New Roman"/>
          <w:sz w:val="24"/>
          <w:szCs w:val="24"/>
        </w:rPr>
        <w:t xml:space="preserve">se une a la literatura </w:t>
      </w:r>
      <w:r w:rsidR="006977F9">
        <w:rPr>
          <w:rFonts w:ascii="Times New Roman" w:hAnsi="Times New Roman" w:cs="Times New Roman"/>
          <w:sz w:val="24"/>
          <w:szCs w:val="24"/>
        </w:rPr>
        <w:t xml:space="preserve">que analiza el comportamiento de la economía ante fatores externos. Los resultados sugieren que </w:t>
      </w:r>
      <w:r w:rsidRPr="002B685D">
        <w:rPr>
          <w:rFonts w:ascii="Times New Roman" w:hAnsi="Times New Roman" w:cs="Times New Roman"/>
          <w:sz w:val="24"/>
          <w:szCs w:val="24"/>
        </w:rPr>
        <w:t>el empleo y la</w:t>
      </w:r>
      <w:r w:rsidR="000D32B9" w:rsidRPr="002B685D">
        <w:rPr>
          <w:rFonts w:ascii="Times New Roman" w:hAnsi="Times New Roman" w:cs="Times New Roman"/>
          <w:sz w:val="24"/>
          <w:szCs w:val="24"/>
        </w:rPr>
        <w:t>s</w:t>
      </w:r>
      <w:r w:rsidRPr="002B685D">
        <w:rPr>
          <w:rFonts w:ascii="Times New Roman" w:hAnsi="Times New Roman" w:cs="Times New Roman"/>
          <w:sz w:val="24"/>
          <w:szCs w:val="24"/>
        </w:rPr>
        <w:t xml:space="preserve"> T</w:t>
      </w:r>
      <w:r w:rsidR="00E34ADA">
        <w:rPr>
          <w:rFonts w:ascii="Times New Roman" w:hAnsi="Times New Roman" w:cs="Times New Roman"/>
          <w:sz w:val="24"/>
          <w:szCs w:val="24"/>
        </w:rPr>
        <w:t>IC</w:t>
      </w:r>
      <w:r w:rsidRPr="002B685D">
        <w:rPr>
          <w:rFonts w:ascii="Times New Roman" w:hAnsi="Times New Roman" w:cs="Times New Roman"/>
          <w:sz w:val="24"/>
          <w:szCs w:val="24"/>
        </w:rPr>
        <w:t xml:space="preserve"> </w:t>
      </w:r>
      <w:r w:rsidR="00F518F5">
        <w:rPr>
          <w:rFonts w:ascii="Times New Roman" w:hAnsi="Times New Roman" w:cs="Times New Roman"/>
          <w:sz w:val="24"/>
          <w:szCs w:val="24"/>
        </w:rPr>
        <w:t>se asociaron positivamente con la actividad económica durante l</w:t>
      </w:r>
      <w:r w:rsidRPr="002B685D">
        <w:rPr>
          <w:rFonts w:ascii="Times New Roman" w:hAnsi="Times New Roman" w:cs="Times New Roman"/>
          <w:sz w:val="24"/>
          <w:szCs w:val="24"/>
        </w:rPr>
        <w:t>a crisis sanitaria en México</w:t>
      </w:r>
      <w:r w:rsidR="00F518F5">
        <w:rPr>
          <w:rFonts w:ascii="Times New Roman" w:hAnsi="Times New Roman" w:cs="Times New Roman"/>
          <w:sz w:val="24"/>
          <w:szCs w:val="24"/>
        </w:rPr>
        <w:t>, lo que permite identificarlos como mecanismos de amortiguamiento</w:t>
      </w:r>
      <w:r w:rsidRPr="002B685D">
        <w:rPr>
          <w:rFonts w:ascii="Times New Roman" w:hAnsi="Times New Roman" w:cs="Times New Roman"/>
          <w:sz w:val="24"/>
          <w:szCs w:val="24"/>
        </w:rPr>
        <w:t>.</w:t>
      </w:r>
      <w:r w:rsidR="00AC3E35">
        <w:rPr>
          <w:rFonts w:ascii="Times New Roman" w:hAnsi="Times New Roman" w:cs="Times New Roman"/>
          <w:sz w:val="24"/>
          <w:szCs w:val="24"/>
        </w:rPr>
        <w:t xml:space="preserve"> </w:t>
      </w:r>
      <w:r w:rsidR="008034EC">
        <w:rPr>
          <w:rFonts w:ascii="Times New Roman" w:hAnsi="Times New Roman" w:cs="Times New Roman"/>
          <w:sz w:val="24"/>
          <w:szCs w:val="24"/>
        </w:rPr>
        <w:t>Asimismo</w:t>
      </w:r>
      <w:r w:rsidRPr="002B685D">
        <w:rPr>
          <w:rFonts w:ascii="Times New Roman" w:hAnsi="Times New Roman" w:cs="Times New Roman"/>
          <w:sz w:val="24"/>
          <w:szCs w:val="24"/>
        </w:rPr>
        <w:t xml:space="preserve">, </w:t>
      </w:r>
      <w:r w:rsidR="00D972BD">
        <w:rPr>
          <w:rFonts w:ascii="Times New Roman" w:hAnsi="Times New Roman" w:cs="Times New Roman"/>
          <w:sz w:val="24"/>
          <w:szCs w:val="24"/>
        </w:rPr>
        <w:t xml:space="preserve">el análisis reveló que </w:t>
      </w:r>
      <w:r w:rsidRPr="002B685D">
        <w:rPr>
          <w:rFonts w:ascii="Times New Roman" w:hAnsi="Times New Roman" w:cs="Times New Roman"/>
          <w:sz w:val="24"/>
          <w:szCs w:val="24"/>
        </w:rPr>
        <w:t>la variable COVID-19</w:t>
      </w:r>
      <w:r w:rsidR="00D972BD">
        <w:rPr>
          <w:rFonts w:ascii="Times New Roman" w:hAnsi="Times New Roman" w:cs="Times New Roman"/>
          <w:sz w:val="24"/>
          <w:szCs w:val="24"/>
        </w:rPr>
        <w:t xml:space="preserve"> </w:t>
      </w:r>
      <w:r w:rsidR="00D972BD" w:rsidRPr="00D972BD">
        <w:rPr>
          <w:rFonts w:ascii="Times New Roman" w:hAnsi="Times New Roman" w:cs="Times New Roman"/>
          <w:sz w:val="24"/>
          <w:szCs w:val="24"/>
        </w:rPr>
        <w:t>con rezago de dos periodos (t–2)</w:t>
      </w:r>
      <w:r w:rsidRPr="002B685D">
        <w:rPr>
          <w:rFonts w:ascii="Times New Roman" w:hAnsi="Times New Roman" w:cs="Times New Roman"/>
          <w:sz w:val="24"/>
          <w:szCs w:val="24"/>
        </w:rPr>
        <w:t xml:space="preserve"> presentó un</w:t>
      </w:r>
      <w:r w:rsidR="00D972BD">
        <w:rPr>
          <w:rFonts w:ascii="Times New Roman" w:hAnsi="Times New Roman" w:cs="Times New Roman"/>
          <w:sz w:val="24"/>
          <w:szCs w:val="24"/>
        </w:rPr>
        <w:t>a asociación</w:t>
      </w:r>
      <w:r w:rsidRPr="002B685D">
        <w:rPr>
          <w:rFonts w:ascii="Times New Roman" w:hAnsi="Times New Roman" w:cs="Times New Roman"/>
          <w:sz w:val="24"/>
          <w:szCs w:val="24"/>
        </w:rPr>
        <w:t xml:space="preserve"> negativ</w:t>
      </w:r>
      <w:r w:rsidR="00D972BD">
        <w:rPr>
          <w:rFonts w:ascii="Times New Roman" w:hAnsi="Times New Roman" w:cs="Times New Roman"/>
          <w:sz w:val="24"/>
          <w:szCs w:val="24"/>
        </w:rPr>
        <w:t>a</w:t>
      </w:r>
      <w:r w:rsidRPr="002B685D">
        <w:rPr>
          <w:rFonts w:ascii="Times New Roman" w:hAnsi="Times New Roman" w:cs="Times New Roman"/>
          <w:sz w:val="24"/>
          <w:szCs w:val="24"/>
        </w:rPr>
        <w:t xml:space="preserve"> </w:t>
      </w:r>
      <w:r w:rsidR="00D972BD">
        <w:rPr>
          <w:rFonts w:ascii="Times New Roman" w:hAnsi="Times New Roman" w:cs="Times New Roman"/>
          <w:sz w:val="24"/>
          <w:szCs w:val="24"/>
        </w:rPr>
        <w:t>con el desempeño</w:t>
      </w:r>
      <w:r w:rsidRPr="002B685D">
        <w:rPr>
          <w:rFonts w:ascii="Times New Roman" w:hAnsi="Times New Roman" w:cs="Times New Roman"/>
          <w:sz w:val="24"/>
          <w:szCs w:val="24"/>
        </w:rPr>
        <w:t xml:space="preserve"> económico</w:t>
      </w:r>
      <w:r w:rsidR="005B7DD6">
        <w:rPr>
          <w:rFonts w:ascii="Times New Roman" w:hAnsi="Times New Roman" w:cs="Times New Roman"/>
          <w:sz w:val="24"/>
          <w:szCs w:val="24"/>
        </w:rPr>
        <w:t>, lo que indica que los efectos de la</w:t>
      </w:r>
      <w:r w:rsidRPr="002B685D">
        <w:rPr>
          <w:rFonts w:ascii="Times New Roman" w:hAnsi="Times New Roman" w:cs="Times New Roman"/>
          <w:sz w:val="24"/>
          <w:szCs w:val="24"/>
        </w:rPr>
        <w:t xml:space="preserve"> </w:t>
      </w:r>
      <w:r w:rsidR="005B7DD6">
        <w:rPr>
          <w:rFonts w:ascii="Times New Roman" w:hAnsi="Times New Roman" w:cs="Times New Roman"/>
          <w:sz w:val="24"/>
          <w:szCs w:val="24"/>
        </w:rPr>
        <w:t xml:space="preserve">crisis </w:t>
      </w:r>
      <w:r w:rsidRPr="002B685D">
        <w:rPr>
          <w:rFonts w:ascii="Times New Roman" w:hAnsi="Times New Roman" w:cs="Times New Roman"/>
          <w:sz w:val="24"/>
          <w:szCs w:val="24"/>
        </w:rPr>
        <w:t xml:space="preserve">no se reflejaron de manera inmediata, sino que se </w:t>
      </w:r>
      <w:r w:rsidR="005B7DD6">
        <w:rPr>
          <w:rFonts w:ascii="Times New Roman" w:hAnsi="Times New Roman" w:cs="Times New Roman"/>
          <w:sz w:val="24"/>
          <w:szCs w:val="24"/>
        </w:rPr>
        <w:t xml:space="preserve">manifestaron </w:t>
      </w:r>
      <w:r w:rsidR="009A4A17">
        <w:rPr>
          <w:rFonts w:ascii="Times New Roman" w:hAnsi="Times New Roman" w:cs="Times New Roman"/>
          <w:sz w:val="24"/>
          <w:szCs w:val="24"/>
        </w:rPr>
        <w:t xml:space="preserve">de forma </w:t>
      </w:r>
      <w:r w:rsidR="009933CB">
        <w:rPr>
          <w:rFonts w:ascii="Times New Roman" w:hAnsi="Times New Roman" w:cs="Times New Roman"/>
          <w:sz w:val="24"/>
          <w:szCs w:val="24"/>
        </w:rPr>
        <w:t xml:space="preserve">diferida </w:t>
      </w:r>
      <w:r w:rsidR="00A66FD8">
        <w:rPr>
          <w:rFonts w:ascii="Times New Roman" w:hAnsi="Times New Roman" w:cs="Times New Roman"/>
          <w:sz w:val="24"/>
          <w:szCs w:val="24"/>
        </w:rPr>
        <w:t>en el tiempo</w:t>
      </w:r>
      <w:r w:rsidRPr="002B685D">
        <w:rPr>
          <w:rFonts w:ascii="Times New Roman" w:hAnsi="Times New Roman" w:cs="Times New Roman"/>
          <w:sz w:val="24"/>
          <w:szCs w:val="24"/>
        </w:rPr>
        <w:t>.</w:t>
      </w:r>
    </w:p>
    <w:p w14:paraId="29543D56" w14:textId="40C8F62A" w:rsidR="00BE5888" w:rsidRPr="002B685D" w:rsidRDefault="00CD7A60" w:rsidP="001B4016">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El hallazgo central de este estudio es que e</w:t>
      </w:r>
      <w:r w:rsidR="00BE5888" w:rsidRPr="002B685D">
        <w:rPr>
          <w:rFonts w:ascii="Times New Roman" w:hAnsi="Times New Roman" w:cs="Times New Roman"/>
          <w:sz w:val="24"/>
          <w:szCs w:val="24"/>
        </w:rPr>
        <w:t xml:space="preserve">l análisis </w:t>
      </w:r>
      <w:r w:rsidR="009A4A17">
        <w:rPr>
          <w:rFonts w:ascii="Times New Roman" w:hAnsi="Times New Roman" w:cs="Times New Roman"/>
          <w:sz w:val="24"/>
          <w:szCs w:val="24"/>
        </w:rPr>
        <w:t>nivel</w:t>
      </w:r>
      <w:r w:rsidR="00BE5888" w:rsidRPr="002B685D">
        <w:rPr>
          <w:rFonts w:ascii="Times New Roman" w:hAnsi="Times New Roman" w:cs="Times New Roman"/>
          <w:sz w:val="24"/>
          <w:szCs w:val="24"/>
        </w:rPr>
        <w:t xml:space="preserve"> de ingreso </w:t>
      </w:r>
      <w:r w:rsidR="009933CB">
        <w:rPr>
          <w:rFonts w:ascii="Times New Roman" w:hAnsi="Times New Roman" w:cs="Times New Roman"/>
          <w:sz w:val="24"/>
          <w:szCs w:val="24"/>
        </w:rPr>
        <w:t xml:space="preserve">se vincula con la magnitud del </w:t>
      </w:r>
      <w:r w:rsidR="00BE5888" w:rsidRPr="002B685D">
        <w:rPr>
          <w:rFonts w:ascii="Times New Roman" w:hAnsi="Times New Roman" w:cs="Times New Roman"/>
          <w:sz w:val="24"/>
          <w:szCs w:val="24"/>
        </w:rPr>
        <w:t>efecto</w:t>
      </w:r>
      <w:r w:rsidR="009933CB">
        <w:rPr>
          <w:rFonts w:ascii="Times New Roman" w:hAnsi="Times New Roman" w:cs="Times New Roman"/>
          <w:sz w:val="24"/>
          <w:szCs w:val="24"/>
        </w:rPr>
        <w:t xml:space="preserve"> económico</w:t>
      </w:r>
      <w:r w:rsidR="00BE5888" w:rsidRPr="002B685D">
        <w:rPr>
          <w:rFonts w:ascii="Times New Roman" w:hAnsi="Times New Roman" w:cs="Times New Roman"/>
          <w:sz w:val="24"/>
          <w:szCs w:val="24"/>
        </w:rPr>
        <w:t xml:space="preserve"> de la crisis en los estados con menores ingresos se tuvo un impacto más fuerte, mientras que en los de ingreso alto los impactos fueron menores. </w:t>
      </w:r>
      <w:r w:rsidR="00DC27B0" w:rsidRPr="002B685D">
        <w:rPr>
          <w:rFonts w:ascii="Times New Roman" w:hAnsi="Times New Roman" w:cs="Times New Roman"/>
          <w:sz w:val="24"/>
          <w:szCs w:val="24"/>
        </w:rPr>
        <w:t>Este resultado provee un sustento para la creación de políticas públicas diferenciadas para economías con menores ingresos.</w:t>
      </w:r>
      <w:r w:rsidR="00DB43D3" w:rsidRPr="002B685D">
        <w:rPr>
          <w:rFonts w:ascii="Times New Roman" w:hAnsi="Times New Roman" w:cs="Times New Roman"/>
          <w:sz w:val="24"/>
          <w:szCs w:val="24"/>
        </w:rPr>
        <w:t xml:space="preserve"> </w:t>
      </w:r>
      <w:r w:rsidR="00BE5888" w:rsidRPr="002B685D">
        <w:rPr>
          <w:rFonts w:ascii="Times New Roman" w:hAnsi="Times New Roman" w:cs="Times New Roman"/>
          <w:sz w:val="24"/>
          <w:szCs w:val="24"/>
        </w:rPr>
        <w:t xml:space="preserve">Este hallazgo refuerza la idea de </w:t>
      </w:r>
      <w:r w:rsidR="00484C3F" w:rsidRPr="002B685D">
        <w:rPr>
          <w:rFonts w:ascii="Times New Roman" w:hAnsi="Times New Roman" w:cs="Times New Roman"/>
          <w:sz w:val="24"/>
          <w:szCs w:val="24"/>
        </w:rPr>
        <w:t>mejorar las</w:t>
      </w:r>
      <w:r w:rsidR="00BE5888" w:rsidRPr="002B685D">
        <w:rPr>
          <w:rFonts w:ascii="Times New Roman" w:hAnsi="Times New Roman" w:cs="Times New Roman"/>
          <w:sz w:val="24"/>
          <w:szCs w:val="24"/>
        </w:rPr>
        <w:t xml:space="preserve"> condiciones</w:t>
      </w:r>
      <w:r w:rsidR="00484C3F" w:rsidRPr="002B685D">
        <w:rPr>
          <w:rFonts w:ascii="Times New Roman" w:hAnsi="Times New Roman" w:cs="Times New Roman"/>
          <w:sz w:val="24"/>
          <w:szCs w:val="24"/>
        </w:rPr>
        <w:t xml:space="preserve"> de conectividad y empleo</w:t>
      </w:r>
      <w:r w:rsidR="00BE5888" w:rsidRPr="002B685D">
        <w:rPr>
          <w:rFonts w:ascii="Times New Roman" w:hAnsi="Times New Roman" w:cs="Times New Roman"/>
          <w:sz w:val="24"/>
          <w:szCs w:val="24"/>
        </w:rPr>
        <w:t xml:space="preserve"> en</w:t>
      </w:r>
      <w:r w:rsidR="00484C3F" w:rsidRPr="002B685D">
        <w:rPr>
          <w:rFonts w:ascii="Times New Roman" w:hAnsi="Times New Roman" w:cs="Times New Roman"/>
          <w:sz w:val="24"/>
          <w:szCs w:val="24"/>
        </w:rPr>
        <w:t xml:space="preserve"> </w:t>
      </w:r>
      <w:r w:rsidR="00343D76">
        <w:rPr>
          <w:rFonts w:ascii="Times New Roman" w:hAnsi="Times New Roman" w:cs="Times New Roman"/>
          <w:sz w:val="24"/>
          <w:szCs w:val="24"/>
        </w:rPr>
        <w:t xml:space="preserve">los </w:t>
      </w:r>
      <w:r w:rsidR="00484C3F" w:rsidRPr="002B685D">
        <w:rPr>
          <w:rFonts w:ascii="Times New Roman" w:hAnsi="Times New Roman" w:cs="Times New Roman"/>
          <w:sz w:val="24"/>
          <w:szCs w:val="24"/>
        </w:rPr>
        <w:t xml:space="preserve">estados menos favorecidos y con ello </w:t>
      </w:r>
      <w:r w:rsidR="00BE5888" w:rsidRPr="002B685D">
        <w:rPr>
          <w:rFonts w:ascii="Times New Roman" w:hAnsi="Times New Roman" w:cs="Times New Roman"/>
          <w:sz w:val="24"/>
          <w:szCs w:val="24"/>
        </w:rPr>
        <w:t xml:space="preserve">aumentar </w:t>
      </w:r>
      <w:r w:rsidR="00AC3BC9">
        <w:rPr>
          <w:rFonts w:ascii="Times New Roman" w:hAnsi="Times New Roman" w:cs="Times New Roman"/>
          <w:sz w:val="24"/>
          <w:szCs w:val="24"/>
        </w:rPr>
        <w:t>la</w:t>
      </w:r>
      <w:r w:rsidR="00BE5888" w:rsidRPr="002B685D">
        <w:rPr>
          <w:rFonts w:ascii="Times New Roman" w:hAnsi="Times New Roman" w:cs="Times New Roman"/>
          <w:sz w:val="24"/>
          <w:szCs w:val="24"/>
        </w:rPr>
        <w:t xml:space="preserve"> capacidad de </w:t>
      </w:r>
      <w:r w:rsidR="00484C3F" w:rsidRPr="002B685D">
        <w:rPr>
          <w:rFonts w:ascii="Times New Roman" w:hAnsi="Times New Roman" w:cs="Times New Roman"/>
          <w:sz w:val="24"/>
          <w:szCs w:val="24"/>
        </w:rPr>
        <w:t>resistencia</w:t>
      </w:r>
      <w:r w:rsidR="00BE5888" w:rsidRPr="002B685D">
        <w:rPr>
          <w:rFonts w:ascii="Times New Roman" w:hAnsi="Times New Roman" w:cs="Times New Roman"/>
          <w:sz w:val="24"/>
          <w:szCs w:val="24"/>
        </w:rPr>
        <w:t xml:space="preserve"> ante las crisis.</w:t>
      </w:r>
    </w:p>
    <w:p w14:paraId="75C86EC9" w14:textId="10198837" w:rsidR="004E6349" w:rsidRDefault="00484C3F" w:rsidP="001B4016">
      <w:pPr>
        <w:spacing w:after="0" w:line="360" w:lineRule="auto"/>
        <w:jc w:val="both"/>
        <w:rPr>
          <w:rFonts w:ascii="Times New Roman" w:hAnsi="Times New Roman" w:cs="Times New Roman"/>
          <w:sz w:val="24"/>
          <w:szCs w:val="24"/>
        </w:rPr>
      </w:pPr>
      <w:r w:rsidRPr="002B685D">
        <w:rPr>
          <w:rFonts w:ascii="Times New Roman" w:hAnsi="Times New Roman" w:cs="Times New Roman"/>
          <w:sz w:val="24"/>
          <w:szCs w:val="24"/>
        </w:rPr>
        <w:t xml:space="preserve">En síntesis, este estudio </w:t>
      </w:r>
      <w:r w:rsidR="0002708E">
        <w:rPr>
          <w:rFonts w:ascii="Times New Roman" w:hAnsi="Times New Roman" w:cs="Times New Roman"/>
          <w:sz w:val="24"/>
          <w:szCs w:val="24"/>
        </w:rPr>
        <w:t>sugiere</w:t>
      </w:r>
      <w:r w:rsidRPr="002B685D">
        <w:rPr>
          <w:rFonts w:ascii="Times New Roman" w:hAnsi="Times New Roman" w:cs="Times New Roman"/>
          <w:sz w:val="24"/>
          <w:szCs w:val="24"/>
        </w:rPr>
        <w:t xml:space="preserve"> que la capacidad de respuesta de México ante la crisis sanitaria COVID-19 dependió en gran medida del acceso a las T</w:t>
      </w:r>
      <w:r w:rsidR="0055736D">
        <w:rPr>
          <w:rFonts w:ascii="Times New Roman" w:hAnsi="Times New Roman" w:cs="Times New Roman"/>
          <w:sz w:val="24"/>
          <w:szCs w:val="24"/>
        </w:rPr>
        <w:t>IC</w:t>
      </w:r>
      <w:r w:rsidRPr="002B685D">
        <w:rPr>
          <w:rFonts w:ascii="Times New Roman" w:hAnsi="Times New Roman" w:cs="Times New Roman"/>
          <w:sz w:val="24"/>
          <w:szCs w:val="24"/>
        </w:rPr>
        <w:t xml:space="preserve"> y de la preservación del empleo, pero también que la desigualdad estructur</w:t>
      </w:r>
      <w:r w:rsidR="00B86C5F">
        <w:rPr>
          <w:rFonts w:ascii="Times New Roman" w:hAnsi="Times New Roman" w:cs="Times New Roman"/>
          <w:sz w:val="24"/>
          <w:szCs w:val="24"/>
        </w:rPr>
        <w:t>al afectó en mayor medida a los estados menos favorecidos</w:t>
      </w:r>
      <w:r w:rsidRPr="002B685D">
        <w:rPr>
          <w:rFonts w:ascii="Times New Roman" w:hAnsi="Times New Roman" w:cs="Times New Roman"/>
          <w:sz w:val="24"/>
          <w:szCs w:val="24"/>
        </w:rPr>
        <w:t>.</w:t>
      </w:r>
      <w:r w:rsidR="00DB43D3" w:rsidRPr="002B685D">
        <w:rPr>
          <w:rFonts w:ascii="Times New Roman" w:hAnsi="Times New Roman" w:cs="Times New Roman"/>
          <w:sz w:val="24"/>
          <w:szCs w:val="24"/>
        </w:rPr>
        <w:t xml:space="preserve"> La evidencia </w:t>
      </w:r>
      <w:r w:rsidR="00156667">
        <w:rPr>
          <w:rFonts w:ascii="Times New Roman" w:hAnsi="Times New Roman" w:cs="Times New Roman"/>
          <w:sz w:val="24"/>
          <w:szCs w:val="24"/>
        </w:rPr>
        <w:t xml:space="preserve">presentada </w:t>
      </w:r>
      <w:r w:rsidR="00DB43D3" w:rsidRPr="002B685D">
        <w:rPr>
          <w:rFonts w:ascii="Times New Roman" w:hAnsi="Times New Roman" w:cs="Times New Roman"/>
          <w:sz w:val="24"/>
          <w:szCs w:val="24"/>
        </w:rPr>
        <w:t>sirve como base para el diseño de políticas diferenciadas que consideren las brechas regionales de ingreso. Resulta de gran importancia prom</w:t>
      </w:r>
      <w:r w:rsidR="004528D5">
        <w:rPr>
          <w:rFonts w:ascii="Times New Roman" w:hAnsi="Times New Roman" w:cs="Times New Roman"/>
          <w:sz w:val="24"/>
          <w:szCs w:val="24"/>
        </w:rPr>
        <w:t>over</w:t>
      </w:r>
      <w:r w:rsidR="00DB43D3" w:rsidRPr="002B685D">
        <w:rPr>
          <w:rFonts w:ascii="Times New Roman" w:hAnsi="Times New Roman" w:cs="Times New Roman"/>
          <w:sz w:val="24"/>
          <w:szCs w:val="24"/>
        </w:rPr>
        <w:t xml:space="preserve"> que la inversión pública y privada se oriente hacia</w:t>
      </w:r>
      <w:r w:rsidR="0046436D">
        <w:rPr>
          <w:rFonts w:ascii="Times New Roman" w:hAnsi="Times New Roman" w:cs="Times New Roman"/>
          <w:sz w:val="24"/>
          <w:szCs w:val="24"/>
        </w:rPr>
        <w:t xml:space="preserve"> </w:t>
      </w:r>
      <w:r w:rsidR="00DB43D3" w:rsidRPr="002B685D">
        <w:rPr>
          <w:rFonts w:ascii="Times New Roman" w:hAnsi="Times New Roman" w:cs="Times New Roman"/>
          <w:sz w:val="24"/>
          <w:szCs w:val="24"/>
        </w:rPr>
        <w:t xml:space="preserve">infraestructura digital en las regiones rezagadas. </w:t>
      </w:r>
      <w:r w:rsidR="00A6200B" w:rsidRPr="002B685D">
        <w:rPr>
          <w:rFonts w:ascii="Times New Roman" w:hAnsi="Times New Roman" w:cs="Times New Roman"/>
          <w:sz w:val="24"/>
          <w:szCs w:val="24"/>
        </w:rPr>
        <w:t>Asimismo,</w:t>
      </w:r>
      <w:r w:rsidR="00DB43D3" w:rsidRPr="002B685D">
        <w:rPr>
          <w:rFonts w:ascii="Times New Roman" w:hAnsi="Times New Roman" w:cs="Times New Roman"/>
          <w:sz w:val="24"/>
          <w:szCs w:val="24"/>
        </w:rPr>
        <w:t xml:space="preserve"> se debe fomentar la creación de programas de capacitación para el teletrabajo. Estas medidas permitirían a los grupos de menor ingreso afrontar futuras crisis de una mejor manera</w:t>
      </w:r>
      <w:r w:rsidR="00A6200B">
        <w:rPr>
          <w:rFonts w:ascii="Times New Roman" w:hAnsi="Times New Roman" w:cs="Times New Roman"/>
          <w:sz w:val="24"/>
          <w:szCs w:val="24"/>
        </w:rPr>
        <w:t>.</w:t>
      </w:r>
    </w:p>
    <w:p w14:paraId="224EB03E" w14:textId="77777777" w:rsidR="001B4016" w:rsidRPr="002B685D" w:rsidRDefault="001B4016" w:rsidP="001B4016">
      <w:pPr>
        <w:spacing w:after="0" w:line="360" w:lineRule="auto"/>
        <w:jc w:val="both"/>
        <w:rPr>
          <w:rFonts w:ascii="Times New Roman" w:hAnsi="Times New Roman" w:cs="Times New Roman"/>
          <w:sz w:val="24"/>
          <w:szCs w:val="24"/>
        </w:rPr>
      </w:pPr>
    </w:p>
    <w:p w14:paraId="6EF51A52" w14:textId="77777777" w:rsidR="001568DB" w:rsidRPr="001B4016" w:rsidRDefault="001568DB" w:rsidP="001B4016">
      <w:pPr>
        <w:spacing w:after="0" w:line="360" w:lineRule="auto"/>
        <w:jc w:val="center"/>
        <w:rPr>
          <w:rFonts w:ascii="Times New Roman" w:hAnsi="Times New Roman" w:cs="Times New Roman"/>
          <w:b/>
          <w:sz w:val="28"/>
          <w:szCs w:val="28"/>
        </w:rPr>
      </w:pPr>
      <w:r w:rsidRPr="001B4016">
        <w:rPr>
          <w:rFonts w:ascii="Times New Roman" w:hAnsi="Times New Roman" w:cs="Times New Roman"/>
          <w:b/>
          <w:sz w:val="28"/>
          <w:szCs w:val="28"/>
        </w:rPr>
        <w:t>Futuras líneas de investigación</w:t>
      </w:r>
    </w:p>
    <w:p w14:paraId="677C99C6" w14:textId="792A1EB6" w:rsidR="00F14773" w:rsidRPr="002B685D" w:rsidRDefault="001568DB" w:rsidP="001B4016">
      <w:pPr>
        <w:spacing w:after="0" w:line="360" w:lineRule="auto"/>
        <w:ind w:firstLine="709"/>
        <w:jc w:val="both"/>
        <w:rPr>
          <w:rFonts w:ascii="Times New Roman" w:hAnsi="Times New Roman" w:cs="Times New Roman"/>
          <w:sz w:val="24"/>
          <w:szCs w:val="24"/>
        </w:rPr>
      </w:pPr>
      <w:r w:rsidRPr="002B685D">
        <w:rPr>
          <w:rFonts w:ascii="Times New Roman" w:hAnsi="Times New Roman" w:cs="Times New Roman"/>
          <w:sz w:val="24"/>
          <w:szCs w:val="24"/>
        </w:rPr>
        <w:t xml:space="preserve">Una línea de investigación futura se centraría en el análisis de los efectos </w:t>
      </w:r>
      <w:r w:rsidR="00170886">
        <w:rPr>
          <w:rFonts w:ascii="Times New Roman" w:hAnsi="Times New Roman" w:cs="Times New Roman"/>
          <w:sz w:val="24"/>
          <w:szCs w:val="24"/>
        </w:rPr>
        <w:t>individuales estimados</w:t>
      </w:r>
      <w:r w:rsidRPr="002B685D">
        <w:rPr>
          <w:rFonts w:ascii="Times New Roman" w:hAnsi="Times New Roman" w:cs="Times New Roman"/>
          <w:sz w:val="24"/>
          <w:szCs w:val="24"/>
        </w:rPr>
        <w:t xml:space="preserve"> por entidad federativa utilizando la misma muestra del estudio. Esto permitiría cuantificar la capacidad de respuesta de cada estado ante la crisis. Al establecer una entidad federativa de referencia </w:t>
      </w:r>
      <w:r w:rsidR="009C4202">
        <w:rPr>
          <w:rFonts w:ascii="Times New Roman" w:hAnsi="Times New Roman" w:cs="Times New Roman"/>
          <w:sz w:val="24"/>
          <w:szCs w:val="24"/>
        </w:rPr>
        <w:t xml:space="preserve">para la estimación </w:t>
      </w:r>
      <w:r w:rsidRPr="002B685D">
        <w:rPr>
          <w:rFonts w:ascii="Times New Roman" w:hAnsi="Times New Roman" w:cs="Times New Roman"/>
          <w:sz w:val="24"/>
          <w:szCs w:val="24"/>
        </w:rPr>
        <w:t>(</w:t>
      </w:r>
      <w:r w:rsidR="002E0A99">
        <w:rPr>
          <w:rFonts w:ascii="Times New Roman" w:hAnsi="Times New Roman" w:cs="Times New Roman"/>
          <w:sz w:val="24"/>
          <w:szCs w:val="24"/>
        </w:rPr>
        <w:t xml:space="preserve">por ejemplo, </w:t>
      </w:r>
      <w:r w:rsidRPr="002B685D">
        <w:rPr>
          <w:rFonts w:ascii="Times New Roman" w:hAnsi="Times New Roman" w:cs="Times New Roman"/>
          <w:sz w:val="24"/>
          <w:szCs w:val="24"/>
        </w:rPr>
        <w:t xml:space="preserve">el estado más grande o el más pequeño), </w:t>
      </w:r>
      <w:r w:rsidR="002E0A99">
        <w:rPr>
          <w:rFonts w:ascii="Times New Roman" w:hAnsi="Times New Roman" w:cs="Times New Roman"/>
          <w:sz w:val="24"/>
          <w:szCs w:val="24"/>
        </w:rPr>
        <w:t>clasificando</w:t>
      </w:r>
      <w:r w:rsidRPr="002B685D">
        <w:rPr>
          <w:rFonts w:ascii="Times New Roman" w:hAnsi="Times New Roman" w:cs="Times New Roman"/>
          <w:sz w:val="24"/>
          <w:szCs w:val="24"/>
        </w:rPr>
        <w:t xml:space="preserve"> a las entidades no solo por su decil de ingreso, sino por su desempeño </w:t>
      </w:r>
      <w:r w:rsidRPr="002B685D">
        <w:rPr>
          <w:rFonts w:ascii="Times New Roman" w:hAnsi="Times New Roman" w:cs="Times New Roman"/>
          <w:sz w:val="24"/>
          <w:szCs w:val="24"/>
        </w:rPr>
        <w:lastRenderedPageBreak/>
        <w:t xml:space="preserve">real, identificando qué estados de bajo ingreso tuvieron un mejor desempeño y cuáles uno inferior. Este análisis </w:t>
      </w:r>
      <w:r w:rsidR="008730FB">
        <w:rPr>
          <w:rFonts w:ascii="Times New Roman" w:hAnsi="Times New Roman" w:cs="Times New Roman"/>
          <w:sz w:val="24"/>
          <w:szCs w:val="24"/>
        </w:rPr>
        <w:t>ofrece</w:t>
      </w:r>
      <w:r w:rsidRPr="002B685D">
        <w:rPr>
          <w:rFonts w:ascii="Times New Roman" w:hAnsi="Times New Roman" w:cs="Times New Roman"/>
          <w:sz w:val="24"/>
          <w:szCs w:val="24"/>
        </w:rPr>
        <w:t xml:space="preserve"> una base </w:t>
      </w:r>
      <w:r w:rsidR="008730FB">
        <w:rPr>
          <w:rFonts w:ascii="Times New Roman" w:hAnsi="Times New Roman" w:cs="Times New Roman"/>
          <w:sz w:val="24"/>
          <w:szCs w:val="24"/>
        </w:rPr>
        <w:t>sólida</w:t>
      </w:r>
      <w:r w:rsidRPr="002B685D">
        <w:rPr>
          <w:rFonts w:ascii="Times New Roman" w:hAnsi="Times New Roman" w:cs="Times New Roman"/>
          <w:sz w:val="24"/>
          <w:szCs w:val="24"/>
        </w:rPr>
        <w:t xml:space="preserve"> para el diseño de políticas públicas</w:t>
      </w:r>
      <w:r w:rsidR="0023649F" w:rsidRPr="002B685D">
        <w:rPr>
          <w:rFonts w:ascii="Times New Roman" w:hAnsi="Times New Roman" w:cs="Times New Roman"/>
          <w:sz w:val="24"/>
          <w:szCs w:val="24"/>
        </w:rPr>
        <w:t xml:space="preserve"> </w:t>
      </w:r>
      <w:r w:rsidR="005E36C7">
        <w:rPr>
          <w:rFonts w:ascii="Times New Roman" w:hAnsi="Times New Roman" w:cs="Times New Roman"/>
          <w:sz w:val="24"/>
          <w:szCs w:val="24"/>
        </w:rPr>
        <w:t>con mayor precisión geográfica</w:t>
      </w:r>
      <w:r w:rsidRPr="002B685D">
        <w:rPr>
          <w:rFonts w:ascii="Times New Roman" w:hAnsi="Times New Roman" w:cs="Times New Roman"/>
          <w:sz w:val="24"/>
          <w:szCs w:val="24"/>
        </w:rPr>
        <w:t xml:space="preserve">. </w:t>
      </w:r>
      <w:r w:rsidR="005E36C7">
        <w:rPr>
          <w:rFonts w:ascii="Times New Roman" w:hAnsi="Times New Roman" w:cs="Times New Roman"/>
          <w:sz w:val="24"/>
          <w:szCs w:val="24"/>
        </w:rPr>
        <w:t xml:space="preserve">No </w:t>
      </w:r>
      <w:r w:rsidR="004568BC">
        <w:rPr>
          <w:rFonts w:ascii="Times New Roman" w:hAnsi="Times New Roman" w:cs="Times New Roman"/>
          <w:sz w:val="24"/>
          <w:szCs w:val="24"/>
        </w:rPr>
        <w:t>obstante,</w:t>
      </w:r>
      <w:r w:rsidR="005E36C7">
        <w:rPr>
          <w:rFonts w:ascii="Times New Roman" w:hAnsi="Times New Roman" w:cs="Times New Roman"/>
          <w:sz w:val="24"/>
          <w:szCs w:val="24"/>
        </w:rPr>
        <w:t xml:space="preserve"> resulta pertinente </w:t>
      </w:r>
      <w:r w:rsidR="004568BC">
        <w:rPr>
          <w:rFonts w:ascii="Times New Roman" w:hAnsi="Times New Roman" w:cs="Times New Roman"/>
          <w:sz w:val="24"/>
          <w:szCs w:val="24"/>
        </w:rPr>
        <w:t>replica</w:t>
      </w:r>
      <w:r w:rsidRPr="002B685D">
        <w:rPr>
          <w:rFonts w:ascii="Times New Roman" w:hAnsi="Times New Roman" w:cs="Times New Roman"/>
          <w:sz w:val="24"/>
          <w:szCs w:val="24"/>
        </w:rPr>
        <w:t>r e</w:t>
      </w:r>
      <w:r w:rsidR="004568BC">
        <w:rPr>
          <w:rFonts w:ascii="Times New Roman" w:hAnsi="Times New Roman" w:cs="Times New Roman"/>
          <w:sz w:val="24"/>
          <w:szCs w:val="24"/>
        </w:rPr>
        <w:t>l</w:t>
      </w:r>
      <w:r w:rsidRPr="002B685D">
        <w:rPr>
          <w:rFonts w:ascii="Times New Roman" w:hAnsi="Times New Roman" w:cs="Times New Roman"/>
          <w:sz w:val="24"/>
          <w:szCs w:val="24"/>
        </w:rPr>
        <w:t xml:space="preserve"> análisis </w:t>
      </w:r>
      <w:r w:rsidR="004568BC">
        <w:rPr>
          <w:rFonts w:ascii="Times New Roman" w:hAnsi="Times New Roman" w:cs="Times New Roman"/>
          <w:sz w:val="24"/>
          <w:szCs w:val="24"/>
        </w:rPr>
        <w:t>para</w:t>
      </w:r>
      <w:r w:rsidRPr="002B685D">
        <w:rPr>
          <w:rFonts w:ascii="Times New Roman" w:hAnsi="Times New Roman" w:cs="Times New Roman"/>
          <w:sz w:val="24"/>
          <w:szCs w:val="24"/>
        </w:rPr>
        <w:t xml:space="preserve"> el </w:t>
      </w:r>
      <w:r w:rsidR="00C07F6C" w:rsidRPr="002B685D">
        <w:rPr>
          <w:rFonts w:ascii="Times New Roman" w:hAnsi="Times New Roman" w:cs="Times New Roman"/>
          <w:sz w:val="24"/>
          <w:szCs w:val="24"/>
        </w:rPr>
        <w:t>período</w:t>
      </w:r>
      <w:r w:rsidRPr="002B685D">
        <w:rPr>
          <w:rFonts w:ascii="Times New Roman" w:hAnsi="Times New Roman" w:cs="Times New Roman"/>
          <w:sz w:val="24"/>
          <w:szCs w:val="24"/>
        </w:rPr>
        <w:t xml:space="preserve"> 2023</w:t>
      </w:r>
      <w:r w:rsidR="001B6315">
        <w:rPr>
          <w:rFonts w:ascii="Times New Roman" w:hAnsi="Times New Roman" w:cs="Times New Roman"/>
          <w:sz w:val="24"/>
          <w:szCs w:val="24"/>
        </w:rPr>
        <w:t>-</w:t>
      </w:r>
      <w:r w:rsidRPr="002B685D">
        <w:rPr>
          <w:rFonts w:ascii="Times New Roman" w:hAnsi="Times New Roman" w:cs="Times New Roman"/>
          <w:sz w:val="24"/>
          <w:szCs w:val="24"/>
        </w:rPr>
        <w:t xml:space="preserve">2024 </w:t>
      </w:r>
      <w:r w:rsidR="00654715">
        <w:rPr>
          <w:rFonts w:ascii="Times New Roman" w:hAnsi="Times New Roman" w:cs="Times New Roman"/>
          <w:sz w:val="24"/>
          <w:szCs w:val="24"/>
        </w:rPr>
        <w:t xml:space="preserve">conforme </w:t>
      </w:r>
      <w:r w:rsidRPr="002B685D">
        <w:rPr>
          <w:rFonts w:ascii="Times New Roman" w:hAnsi="Times New Roman" w:cs="Times New Roman"/>
          <w:sz w:val="24"/>
          <w:szCs w:val="24"/>
        </w:rPr>
        <w:t xml:space="preserve">la información esté disponible </w:t>
      </w:r>
      <w:r w:rsidR="00654715">
        <w:rPr>
          <w:rFonts w:ascii="Times New Roman" w:hAnsi="Times New Roman" w:cs="Times New Roman"/>
          <w:sz w:val="24"/>
          <w:szCs w:val="24"/>
        </w:rPr>
        <w:t>con el fin de determinar</w:t>
      </w:r>
      <w:r w:rsidRPr="002B685D">
        <w:rPr>
          <w:rFonts w:ascii="Times New Roman" w:hAnsi="Times New Roman" w:cs="Times New Roman"/>
          <w:sz w:val="24"/>
          <w:szCs w:val="24"/>
        </w:rPr>
        <w:t xml:space="preserve"> si es que persisten las secuelas de la pandemia</w:t>
      </w:r>
      <w:r w:rsidR="001B6315">
        <w:rPr>
          <w:rFonts w:ascii="Times New Roman" w:hAnsi="Times New Roman" w:cs="Times New Roman"/>
          <w:sz w:val="24"/>
          <w:szCs w:val="24"/>
        </w:rPr>
        <w:t xml:space="preserve"> a nivel regional</w:t>
      </w:r>
      <w:r w:rsidRPr="002B685D">
        <w:rPr>
          <w:rFonts w:ascii="Times New Roman" w:hAnsi="Times New Roman" w:cs="Times New Roman"/>
          <w:sz w:val="24"/>
          <w:szCs w:val="24"/>
        </w:rPr>
        <w:t>.</w:t>
      </w:r>
    </w:p>
    <w:p w14:paraId="3787E821" w14:textId="77777777" w:rsidR="001B4016" w:rsidRPr="00946B11" w:rsidRDefault="001B4016" w:rsidP="001B4016">
      <w:pPr>
        <w:spacing w:after="0" w:line="360" w:lineRule="auto"/>
        <w:rPr>
          <w:rFonts w:ascii="Times New Roman" w:hAnsi="Times New Roman" w:cs="Times New Roman"/>
          <w:b/>
          <w:sz w:val="32"/>
          <w:szCs w:val="32"/>
        </w:rPr>
      </w:pPr>
    </w:p>
    <w:p w14:paraId="74698E7F" w14:textId="28E014BA" w:rsidR="00D57F3E" w:rsidRPr="001B4016" w:rsidRDefault="00830774" w:rsidP="001B4016">
      <w:pPr>
        <w:spacing w:after="0" w:line="360" w:lineRule="auto"/>
        <w:rPr>
          <w:rFonts w:cstheme="minorHAnsi"/>
          <w:b/>
          <w:sz w:val="28"/>
          <w:szCs w:val="28"/>
          <w:lang w:val="en-US"/>
        </w:rPr>
      </w:pPr>
      <w:proofErr w:type="spellStart"/>
      <w:r w:rsidRPr="001B4016">
        <w:rPr>
          <w:rFonts w:cstheme="minorHAnsi"/>
          <w:b/>
          <w:sz w:val="28"/>
          <w:szCs w:val="28"/>
          <w:lang w:val="en-US"/>
        </w:rPr>
        <w:t>Referencias</w:t>
      </w:r>
      <w:proofErr w:type="spellEnd"/>
    </w:p>
    <w:p w14:paraId="7967828A" w14:textId="7B4BDC03" w:rsidR="002A460B" w:rsidRPr="001032AF" w:rsidRDefault="002A460B"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1032AF">
        <w:rPr>
          <w:rFonts w:ascii="Times New Roman" w:hAnsi="Times New Roman" w:cs="Times New Roman"/>
          <w:noProof/>
          <w:sz w:val="24"/>
          <w:szCs w:val="24"/>
          <w:lang w:val="en-US"/>
        </w:rPr>
        <w:t>Alon, T., Kim, M., Lagakos, D., &amp; VanVuren, M. (2020). How Should Policy Responses To the Covid-19 Pandemic Differ</w:t>
      </w:r>
      <w:r w:rsidR="00066EE4" w:rsidRPr="001032AF">
        <w:rPr>
          <w:rFonts w:ascii="Times New Roman" w:hAnsi="Times New Roman" w:cs="Times New Roman"/>
          <w:noProof/>
          <w:sz w:val="24"/>
          <w:szCs w:val="24"/>
          <w:lang w:val="en-US"/>
        </w:rPr>
        <w:t xml:space="preserve"> in the Developing World</w:t>
      </w:r>
      <w:r w:rsidRPr="001032AF">
        <w:rPr>
          <w:rFonts w:ascii="Times New Roman" w:hAnsi="Times New Roman" w:cs="Times New Roman"/>
          <w:noProof/>
          <w:sz w:val="24"/>
          <w:szCs w:val="24"/>
          <w:lang w:val="en-US"/>
        </w:rPr>
        <w:t xml:space="preserve">. </w:t>
      </w:r>
      <w:r w:rsidRPr="001032AF">
        <w:rPr>
          <w:rFonts w:ascii="Times New Roman" w:hAnsi="Times New Roman" w:cs="Times New Roman"/>
          <w:i/>
          <w:iCs/>
          <w:noProof/>
          <w:sz w:val="24"/>
          <w:szCs w:val="24"/>
          <w:lang w:val="en-US"/>
        </w:rPr>
        <w:t xml:space="preserve">National Bureau of Economic Research </w:t>
      </w:r>
      <w:r w:rsidR="003157EF" w:rsidRPr="001032AF">
        <w:rPr>
          <w:rFonts w:ascii="Times New Roman" w:hAnsi="Times New Roman" w:cs="Times New Roman"/>
          <w:noProof/>
          <w:sz w:val="24"/>
          <w:szCs w:val="24"/>
          <w:lang w:val="en-US"/>
        </w:rPr>
        <w:t xml:space="preserve">Paper </w:t>
      </w:r>
      <w:r w:rsidR="00582D93" w:rsidRPr="001032AF">
        <w:rPr>
          <w:rFonts w:ascii="Times New Roman" w:hAnsi="Times New Roman" w:cs="Times New Roman"/>
          <w:noProof/>
          <w:sz w:val="24"/>
          <w:szCs w:val="24"/>
          <w:lang w:val="en-US"/>
        </w:rPr>
        <w:t>27273</w:t>
      </w:r>
      <w:r w:rsidR="00582D93" w:rsidRPr="001032AF">
        <w:rPr>
          <w:rFonts w:ascii="Times New Roman" w:hAnsi="Times New Roman" w:cs="Times New Roman"/>
          <w:i/>
          <w:iCs/>
          <w:noProof/>
          <w:sz w:val="24"/>
          <w:szCs w:val="24"/>
          <w:lang w:val="en-US"/>
        </w:rPr>
        <w:t>,</w:t>
      </w:r>
      <w:r w:rsidRPr="001032AF">
        <w:rPr>
          <w:rFonts w:ascii="Times New Roman" w:hAnsi="Times New Roman" w:cs="Times New Roman"/>
          <w:noProof/>
          <w:sz w:val="24"/>
          <w:szCs w:val="24"/>
          <w:lang w:val="en-US"/>
        </w:rPr>
        <w:t xml:space="preserve"> 1–50. https://doi.org/10.3386/w27273</w:t>
      </w:r>
    </w:p>
    <w:p w14:paraId="48D28C42" w14:textId="1730CEBD" w:rsidR="00C672D2" w:rsidRPr="00CF7D1E" w:rsidRDefault="00C672D2"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32AF">
        <w:rPr>
          <w:rFonts w:ascii="Times New Roman" w:hAnsi="Times New Roman" w:cs="Times New Roman"/>
          <w:noProof/>
          <w:sz w:val="24"/>
          <w:szCs w:val="24"/>
          <w:lang w:val="en-US"/>
        </w:rPr>
        <w:t xml:space="preserve">Banco Mundial. </w:t>
      </w:r>
      <w:r w:rsidRPr="00C672D2">
        <w:rPr>
          <w:rFonts w:ascii="Times New Roman" w:hAnsi="Times New Roman" w:cs="Times New Roman"/>
          <w:noProof/>
          <w:sz w:val="24"/>
          <w:szCs w:val="24"/>
        </w:rPr>
        <w:t xml:space="preserve">(2014). </w:t>
      </w:r>
      <w:r w:rsidRPr="00C672D2">
        <w:rPr>
          <w:rFonts w:ascii="Times New Roman" w:hAnsi="Times New Roman" w:cs="Times New Roman"/>
          <w:i/>
          <w:iCs/>
          <w:noProof/>
          <w:sz w:val="24"/>
          <w:szCs w:val="24"/>
        </w:rPr>
        <w:t>Tecnologías de la información y las comunicaciones: Resultados del sector</w:t>
      </w:r>
      <w:r w:rsidRPr="00C672D2">
        <w:rPr>
          <w:rFonts w:ascii="Times New Roman" w:hAnsi="Times New Roman" w:cs="Times New Roman"/>
          <w:noProof/>
          <w:sz w:val="24"/>
          <w:szCs w:val="24"/>
        </w:rPr>
        <w:t xml:space="preserve">. </w:t>
      </w:r>
      <w:hyperlink r:id="rId17" w:tgtFrame="_blank" w:history="1">
        <w:r w:rsidRPr="00C672D2">
          <w:rPr>
            <w:rStyle w:val="Hipervnculo"/>
            <w:rFonts w:ascii="Times New Roman" w:hAnsi="Times New Roman" w:cs="Times New Roman"/>
            <w:noProof/>
            <w:color w:val="auto"/>
            <w:sz w:val="24"/>
            <w:szCs w:val="24"/>
            <w:u w:val="none"/>
          </w:rPr>
          <w:t>https://www.bancomundial.org/es/results/2013/04/13/ict-results-profile</w:t>
        </w:r>
      </w:hyperlink>
    </w:p>
    <w:p w14:paraId="103320F1" w14:textId="77777777" w:rsidR="00190C51" w:rsidRDefault="007A1FB0"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F7D1E">
        <w:rPr>
          <w:rFonts w:ascii="Times New Roman" w:hAnsi="Times New Roman" w:cs="Times New Roman"/>
          <w:noProof/>
          <w:sz w:val="24"/>
          <w:szCs w:val="24"/>
        </w:rPr>
        <w:t xml:space="preserve">Banco Mundial. (2020). </w:t>
      </w:r>
      <w:r w:rsidRPr="00CF7D1E">
        <w:rPr>
          <w:rFonts w:ascii="Times New Roman" w:hAnsi="Times New Roman" w:cs="Times New Roman"/>
          <w:i/>
          <w:iCs/>
          <w:noProof/>
          <w:sz w:val="24"/>
          <w:szCs w:val="24"/>
        </w:rPr>
        <w:t>La economía en los tiempos del Covid-19, informe semestral de la región de América Latina y el Caribe</w:t>
      </w:r>
      <w:r w:rsidRPr="00CF7D1E">
        <w:rPr>
          <w:rFonts w:ascii="Times New Roman" w:hAnsi="Times New Roman" w:cs="Times New Roman"/>
          <w:noProof/>
          <w:sz w:val="24"/>
          <w:szCs w:val="24"/>
        </w:rPr>
        <w:t xml:space="preserve">. </w:t>
      </w:r>
      <w:hyperlink r:id="rId18" w:tgtFrame="_blank" w:history="1">
        <w:r w:rsidRPr="00CF7D1E">
          <w:rPr>
            <w:rStyle w:val="Hipervnculo"/>
            <w:rFonts w:ascii="Times New Roman" w:hAnsi="Times New Roman" w:cs="Times New Roman"/>
            <w:noProof/>
            <w:color w:val="auto"/>
            <w:sz w:val="24"/>
            <w:szCs w:val="24"/>
            <w:u w:val="none"/>
          </w:rPr>
          <w:t>https://openknowledge.worldbank.org/bitstream/handle/10986/33555/211570SP.pdf?sequence=12&amp;isAllowed=y</w:t>
        </w:r>
      </w:hyperlink>
    </w:p>
    <w:p w14:paraId="19711BDB" w14:textId="78496EFF" w:rsidR="00BB4093" w:rsidRPr="00BB4093" w:rsidRDefault="00BB4093"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4093">
        <w:rPr>
          <w:rFonts w:ascii="Times New Roman" w:hAnsi="Times New Roman" w:cs="Times New Roman"/>
          <w:noProof/>
          <w:sz w:val="24"/>
          <w:szCs w:val="24"/>
        </w:rPr>
        <w:t>Comisión Económica para América Latina y el Caribe [C</w:t>
      </w:r>
      <w:r w:rsidR="00317800">
        <w:rPr>
          <w:rFonts w:ascii="Times New Roman" w:hAnsi="Times New Roman" w:cs="Times New Roman"/>
          <w:noProof/>
          <w:sz w:val="24"/>
          <w:szCs w:val="24"/>
        </w:rPr>
        <w:t>EPAL</w:t>
      </w:r>
      <w:r w:rsidRPr="00BB4093">
        <w:rPr>
          <w:rFonts w:ascii="Times New Roman" w:hAnsi="Times New Roman" w:cs="Times New Roman"/>
          <w:noProof/>
          <w:sz w:val="24"/>
          <w:szCs w:val="24"/>
        </w:rPr>
        <w:t xml:space="preserve">]. (2020). </w:t>
      </w:r>
      <w:r w:rsidRPr="00BB4093">
        <w:rPr>
          <w:rFonts w:ascii="Times New Roman" w:hAnsi="Times New Roman" w:cs="Times New Roman"/>
          <w:i/>
          <w:iCs/>
          <w:noProof/>
          <w:sz w:val="24"/>
          <w:szCs w:val="24"/>
        </w:rPr>
        <w:t>Informe Especial COVID-19 No 1: América Latina y el Caribe ante la pandemia del COVID-19: efectos económicos y sociales</w:t>
      </w:r>
      <w:r w:rsidRPr="00BB4093">
        <w:rPr>
          <w:rFonts w:ascii="Times New Roman" w:hAnsi="Times New Roman" w:cs="Times New Roman"/>
          <w:noProof/>
          <w:sz w:val="24"/>
          <w:szCs w:val="24"/>
        </w:rPr>
        <w:t>. CEPAL.</w:t>
      </w:r>
      <w:r w:rsidR="000512E4">
        <w:rPr>
          <w:rFonts w:ascii="Times New Roman" w:hAnsi="Times New Roman" w:cs="Times New Roman"/>
          <w:noProof/>
          <w:sz w:val="24"/>
          <w:szCs w:val="24"/>
        </w:rPr>
        <w:t xml:space="preserve"> </w:t>
      </w:r>
      <w:r w:rsidR="000512E4" w:rsidRPr="000512E4">
        <w:rPr>
          <w:rFonts w:ascii="Times New Roman" w:hAnsi="Times New Roman" w:cs="Times New Roman"/>
          <w:noProof/>
          <w:sz w:val="24"/>
          <w:szCs w:val="24"/>
        </w:rPr>
        <w:t>https://www.cepal.org/es/publicaciones/45337-america-latina-caribe-la-pandemia-covid-19-efectos-economicos-sociales</w:t>
      </w:r>
    </w:p>
    <w:p w14:paraId="4C630175" w14:textId="7B2F2426" w:rsidR="00936C59" w:rsidRDefault="00C768EB"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0C1C38">
        <w:rPr>
          <w:rFonts w:ascii="Times New Roman" w:hAnsi="Times New Roman" w:cs="Times New Roman"/>
          <w:sz w:val="24"/>
          <w:szCs w:val="24"/>
        </w:rPr>
        <w:t xml:space="preserve">Comisión Económica para América Latina y el Caribe </w:t>
      </w:r>
      <w:r w:rsidR="003F362E" w:rsidRPr="000C1C38">
        <w:rPr>
          <w:rFonts w:ascii="Times New Roman" w:hAnsi="Times New Roman" w:cs="Times New Roman"/>
          <w:sz w:val="24"/>
          <w:szCs w:val="24"/>
        </w:rPr>
        <w:t>[</w:t>
      </w:r>
      <w:r w:rsidRPr="000C1C38">
        <w:rPr>
          <w:rFonts w:ascii="Times New Roman" w:hAnsi="Times New Roman" w:cs="Times New Roman"/>
          <w:sz w:val="24"/>
          <w:szCs w:val="24"/>
        </w:rPr>
        <w:t>C</w:t>
      </w:r>
      <w:r w:rsidR="007B14BA">
        <w:rPr>
          <w:rFonts w:ascii="Times New Roman" w:hAnsi="Times New Roman" w:cs="Times New Roman"/>
          <w:sz w:val="24"/>
          <w:szCs w:val="24"/>
        </w:rPr>
        <w:t>EPAL</w:t>
      </w:r>
      <w:r w:rsidR="003F362E" w:rsidRPr="000C1C38">
        <w:rPr>
          <w:rFonts w:ascii="Times New Roman" w:hAnsi="Times New Roman" w:cs="Times New Roman"/>
          <w:sz w:val="24"/>
          <w:szCs w:val="24"/>
        </w:rPr>
        <w:t xml:space="preserve">] &amp; </w:t>
      </w:r>
      <w:r w:rsidRPr="000C1C38">
        <w:rPr>
          <w:rFonts w:ascii="Times New Roman" w:hAnsi="Times New Roman" w:cs="Times New Roman"/>
          <w:sz w:val="24"/>
          <w:szCs w:val="24"/>
        </w:rPr>
        <w:t xml:space="preserve">Banco de Desarrollo de América Latina </w:t>
      </w:r>
      <w:r w:rsidR="003F362E" w:rsidRPr="000C1C38">
        <w:rPr>
          <w:rFonts w:ascii="Times New Roman" w:hAnsi="Times New Roman" w:cs="Times New Roman"/>
          <w:sz w:val="24"/>
          <w:szCs w:val="24"/>
        </w:rPr>
        <w:t>[</w:t>
      </w:r>
      <w:r w:rsidRPr="000C1C38">
        <w:rPr>
          <w:rFonts w:ascii="Times New Roman" w:hAnsi="Times New Roman" w:cs="Times New Roman"/>
          <w:sz w:val="24"/>
          <w:szCs w:val="24"/>
        </w:rPr>
        <w:t>C</w:t>
      </w:r>
      <w:r w:rsidR="007B14BA">
        <w:rPr>
          <w:rFonts w:ascii="Times New Roman" w:hAnsi="Times New Roman" w:cs="Times New Roman"/>
          <w:sz w:val="24"/>
          <w:szCs w:val="24"/>
        </w:rPr>
        <w:t>AF</w:t>
      </w:r>
      <w:r w:rsidR="003F362E" w:rsidRPr="000C1C38">
        <w:rPr>
          <w:rFonts w:ascii="Times New Roman" w:hAnsi="Times New Roman" w:cs="Times New Roman"/>
          <w:sz w:val="24"/>
          <w:szCs w:val="24"/>
        </w:rPr>
        <w:t xml:space="preserve">]. (2020). </w:t>
      </w:r>
      <w:r w:rsidR="003F362E" w:rsidRPr="000C1C38">
        <w:rPr>
          <w:rFonts w:ascii="Times New Roman" w:hAnsi="Times New Roman" w:cs="Times New Roman"/>
          <w:i/>
          <w:iCs/>
          <w:sz w:val="24"/>
          <w:szCs w:val="24"/>
        </w:rPr>
        <w:t>Las oportunidades de la digitalización en América Latina frente al COVID-19</w:t>
      </w:r>
      <w:r w:rsidR="003F362E" w:rsidRPr="000C1C38">
        <w:rPr>
          <w:rFonts w:ascii="Times New Roman" w:hAnsi="Times New Roman" w:cs="Times New Roman"/>
          <w:sz w:val="24"/>
          <w:szCs w:val="24"/>
        </w:rPr>
        <w:t xml:space="preserve">. </w:t>
      </w:r>
      <w:hyperlink r:id="rId19" w:tgtFrame="_blank" w:history="1">
        <w:r w:rsidR="003F362E" w:rsidRPr="000C1C38">
          <w:rPr>
            <w:rStyle w:val="Hipervnculo"/>
            <w:rFonts w:ascii="Times New Roman" w:hAnsi="Times New Roman" w:cs="Times New Roman"/>
            <w:color w:val="auto"/>
            <w:sz w:val="24"/>
            <w:szCs w:val="24"/>
            <w:u w:val="none"/>
          </w:rPr>
          <w:t>https://www.cepal.org/es/publicaciones/45360-oportunidades-la-digitalizacion-america-latina-frente-al-covid-19</w:t>
        </w:r>
      </w:hyperlink>
    </w:p>
    <w:p w14:paraId="51EE8FAE" w14:textId="4A834F79" w:rsidR="00A93A97" w:rsidRDefault="00936C59"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sidRPr="00936C59">
        <w:rPr>
          <w:rFonts w:ascii="Times New Roman" w:hAnsi="Times New Roman" w:cs="Times New Roman"/>
          <w:sz w:val="24"/>
          <w:szCs w:val="24"/>
        </w:rPr>
        <w:t>Chiatchoua</w:t>
      </w:r>
      <w:proofErr w:type="spellEnd"/>
      <w:r w:rsidRPr="00936C59">
        <w:rPr>
          <w:rFonts w:ascii="Times New Roman" w:hAnsi="Times New Roman" w:cs="Times New Roman"/>
          <w:sz w:val="24"/>
          <w:szCs w:val="24"/>
        </w:rPr>
        <w:t xml:space="preserve">, C., Lozano, C., &amp; Macías-Durán, J. (2020). Análisis de los efectos del COVID-19 en la economía mexicana. </w:t>
      </w:r>
      <w:r w:rsidRPr="00936C59">
        <w:rPr>
          <w:rFonts w:ascii="Times New Roman" w:hAnsi="Times New Roman" w:cs="Times New Roman"/>
          <w:i/>
          <w:iCs/>
          <w:sz w:val="24"/>
          <w:szCs w:val="24"/>
        </w:rPr>
        <w:t xml:space="preserve">Revista </w:t>
      </w:r>
      <w:r w:rsidR="00AC35CF">
        <w:rPr>
          <w:rFonts w:ascii="Times New Roman" w:hAnsi="Times New Roman" w:cs="Times New Roman"/>
          <w:i/>
          <w:iCs/>
          <w:sz w:val="24"/>
          <w:szCs w:val="24"/>
        </w:rPr>
        <w:t>d</w:t>
      </w:r>
      <w:r w:rsidRPr="00936C59">
        <w:rPr>
          <w:rFonts w:ascii="Times New Roman" w:hAnsi="Times New Roman" w:cs="Times New Roman"/>
          <w:i/>
          <w:iCs/>
          <w:sz w:val="24"/>
          <w:szCs w:val="24"/>
        </w:rPr>
        <w:t xml:space="preserve">el Centro de Investigación de </w:t>
      </w:r>
      <w:r w:rsidR="00AC35CF">
        <w:rPr>
          <w:rFonts w:ascii="Times New Roman" w:hAnsi="Times New Roman" w:cs="Times New Roman"/>
          <w:i/>
          <w:iCs/>
          <w:sz w:val="24"/>
          <w:szCs w:val="24"/>
        </w:rPr>
        <w:t>l</w:t>
      </w:r>
      <w:r w:rsidRPr="00936C59">
        <w:rPr>
          <w:rFonts w:ascii="Times New Roman" w:hAnsi="Times New Roman" w:cs="Times New Roman"/>
          <w:i/>
          <w:iCs/>
          <w:sz w:val="24"/>
          <w:szCs w:val="24"/>
        </w:rPr>
        <w:t>a Universidad La Salle</w:t>
      </w:r>
      <w:r w:rsidRPr="00936C59">
        <w:rPr>
          <w:rFonts w:ascii="Times New Roman" w:hAnsi="Times New Roman" w:cs="Times New Roman"/>
          <w:sz w:val="24"/>
          <w:szCs w:val="24"/>
        </w:rPr>
        <w:t xml:space="preserve">, 14(53), 1–26. </w:t>
      </w:r>
      <w:hyperlink r:id="rId20" w:tgtFrame="_blank" w:history="1">
        <w:r w:rsidRPr="00936C59">
          <w:rPr>
            <w:rStyle w:val="Hipervnculo"/>
            <w:rFonts w:ascii="Times New Roman" w:hAnsi="Times New Roman" w:cs="Times New Roman"/>
            <w:color w:val="auto"/>
            <w:sz w:val="24"/>
            <w:szCs w:val="24"/>
            <w:u w:val="none"/>
          </w:rPr>
          <w:t>https://doi.org/10.26457/recein.v14i53.2683</w:t>
        </w:r>
      </w:hyperlink>
    </w:p>
    <w:p w14:paraId="228510B5" w14:textId="77777777" w:rsidR="006054B4" w:rsidRDefault="002F1667"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F1667">
        <w:rPr>
          <w:rFonts w:ascii="Times New Roman" w:hAnsi="Times New Roman" w:cs="Times New Roman"/>
          <w:sz w:val="24"/>
          <w:szCs w:val="24"/>
        </w:rPr>
        <w:t xml:space="preserve">Díaz Rodríguez, H. E. (2017). Tecnologías de la información y comunicación y crecimiento económico. </w:t>
      </w:r>
      <w:r w:rsidRPr="002F1667">
        <w:rPr>
          <w:rFonts w:ascii="Times New Roman" w:hAnsi="Times New Roman" w:cs="Times New Roman"/>
          <w:i/>
          <w:iCs/>
          <w:sz w:val="24"/>
          <w:szCs w:val="24"/>
        </w:rPr>
        <w:t>Economía Informa</w:t>
      </w:r>
      <w:r w:rsidRPr="002F1667">
        <w:rPr>
          <w:rFonts w:ascii="Times New Roman" w:hAnsi="Times New Roman" w:cs="Times New Roman"/>
          <w:sz w:val="24"/>
          <w:szCs w:val="24"/>
        </w:rPr>
        <w:t xml:space="preserve">, 405, 30–45. </w:t>
      </w:r>
      <w:hyperlink r:id="rId21" w:tgtFrame="_blank" w:history="1">
        <w:r w:rsidRPr="002F1667">
          <w:rPr>
            <w:rStyle w:val="Hipervnculo"/>
            <w:rFonts w:ascii="Times New Roman" w:hAnsi="Times New Roman" w:cs="Times New Roman"/>
            <w:color w:val="auto"/>
            <w:sz w:val="24"/>
            <w:szCs w:val="24"/>
            <w:u w:val="none"/>
          </w:rPr>
          <w:t>https://doi.org/10.1016/j.ecin.2017.07.002</w:t>
        </w:r>
      </w:hyperlink>
    </w:p>
    <w:p w14:paraId="7263AE77" w14:textId="1FA796F8" w:rsidR="005E1B33" w:rsidRPr="005E1B33" w:rsidRDefault="006054B4"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5E1B33">
        <w:rPr>
          <w:rFonts w:ascii="Times New Roman" w:hAnsi="Times New Roman" w:cs="Times New Roman"/>
          <w:sz w:val="24"/>
          <w:szCs w:val="24"/>
        </w:rPr>
        <w:t xml:space="preserve">Dirección General de Salud. (2020a). </w:t>
      </w:r>
      <w:r w:rsidRPr="005E1B33">
        <w:rPr>
          <w:rFonts w:ascii="Times New Roman" w:hAnsi="Times New Roman" w:cs="Times New Roman"/>
          <w:i/>
          <w:iCs/>
          <w:sz w:val="24"/>
          <w:szCs w:val="24"/>
        </w:rPr>
        <w:t>Comunicado Técnico Diario Nuevo Coronavirus en el Mundo (COVID-19) 080320</w:t>
      </w:r>
      <w:r w:rsidRPr="005E1B33">
        <w:rPr>
          <w:rFonts w:ascii="Times New Roman" w:hAnsi="Times New Roman" w:cs="Times New Roman"/>
          <w:sz w:val="24"/>
          <w:szCs w:val="24"/>
        </w:rPr>
        <w:t>.</w:t>
      </w:r>
      <w:r w:rsidR="00E6057C">
        <w:rPr>
          <w:rFonts w:ascii="Times New Roman" w:hAnsi="Times New Roman" w:cs="Times New Roman"/>
          <w:sz w:val="24"/>
          <w:szCs w:val="24"/>
        </w:rPr>
        <w:t xml:space="preserve"> Secretaria de Salud</w:t>
      </w:r>
      <w:r w:rsidR="001A10A7" w:rsidRPr="005E1B33">
        <w:rPr>
          <w:rFonts w:ascii="Times New Roman" w:hAnsi="Times New Roman" w:cs="Times New Roman"/>
          <w:sz w:val="24"/>
          <w:szCs w:val="24"/>
        </w:rPr>
        <w:t xml:space="preserve"> </w:t>
      </w:r>
      <w:hyperlink r:id="rId22" w:history="1">
        <w:r w:rsidR="005E1B33" w:rsidRPr="005E1B33">
          <w:rPr>
            <w:rStyle w:val="Hipervnculo"/>
            <w:rFonts w:ascii="Times New Roman" w:hAnsi="Times New Roman" w:cs="Times New Roman"/>
            <w:color w:val="auto"/>
            <w:sz w:val="24"/>
            <w:szCs w:val="24"/>
            <w:u w:val="none"/>
          </w:rPr>
          <w:t>https://www.gob.mx/cms/uploads/attachment/file/541487/Comunicado_Tecnico_Diari</w:t>
        </w:r>
        <w:r w:rsidR="005E1B33" w:rsidRPr="005E1B33">
          <w:rPr>
            <w:rStyle w:val="Hipervnculo"/>
            <w:rFonts w:ascii="Times New Roman" w:hAnsi="Times New Roman" w:cs="Times New Roman"/>
            <w:color w:val="auto"/>
            <w:sz w:val="24"/>
            <w:szCs w:val="24"/>
            <w:u w:val="none"/>
          </w:rPr>
          <w:lastRenderedPageBreak/>
          <w:t>o_COVID-19_2020.03.11.pdf</w:t>
        </w:r>
      </w:hyperlink>
    </w:p>
    <w:p w14:paraId="4CB7983B" w14:textId="0BCE9FD8" w:rsidR="00BE10E8" w:rsidRDefault="005E1B33"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5E1B33">
        <w:rPr>
          <w:rFonts w:ascii="Times New Roman" w:hAnsi="Times New Roman" w:cs="Times New Roman"/>
          <w:sz w:val="24"/>
          <w:szCs w:val="24"/>
        </w:rPr>
        <w:t xml:space="preserve">Dirección General de Salud. (2020b). </w:t>
      </w:r>
      <w:r w:rsidRPr="005E1B33">
        <w:rPr>
          <w:rFonts w:ascii="Times New Roman" w:hAnsi="Times New Roman" w:cs="Times New Roman"/>
          <w:i/>
          <w:iCs/>
          <w:sz w:val="24"/>
          <w:szCs w:val="24"/>
        </w:rPr>
        <w:t>Comunicado Técnico Diario Nuevo Coronavirus en el Mundo (COVID-19) 080420</w:t>
      </w:r>
      <w:r w:rsidRPr="005E1B33">
        <w:rPr>
          <w:rFonts w:ascii="Times New Roman" w:hAnsi="Times New Roman" w:cs="Times New Roman"/>
          <w:sz w:val="24"/>
          <w:szCs w:val="24"/>
        </w:rPr>
        <w:t>.</w:t>
      </w:r>
      <w:r w:rsidR="00E6057C">
        <w:rPr>
          <w:rFonts w:ascii="Times New Roman" w:hAnsi="Times New Roman" w:cs="Times New Roman"/>
          <w:sz w:val="24"/>
          <w:szCs w:val="24"/>
        </w:rPr>
        <w:t xml:space="preserve"> Secretaria de Salud</w:t>
      </w:r>
      <w:r w:rsidRPr="005E1B33">
        <w:rPr>
          <w:rFonts w:ascii="Times New Roman" w:hAnsi="Times New Roman" w:cs="Times New Roman"/>
          <w:sz w:val="24"/>
          <w:szCs w:val="24"/>
        </w:rPr>
        <w:t xml:space="preserve"> </w:t>
      </w:r>
      <w:hyperlink r:id="rId23" w:tgtFrame="_blank" w:history="1">
        <w:r w:rsidRPr="005E1B33">
          <w:rPr>
            <w:rStyle w:val="Hipervnculo"/>
            <w:rFonts w:ascii="Times New Roman" w:hAnsi="Times New Roman" w:cs="Times New Roman"/>
            <w:color w:val="auto"/>
            <w:sz w:val="24"/>
            <w:szCs w:val="24"/>
            <w:u w:val="none"/>
          </w:rPr>
          <w:t>https://www.gob.mx/cms/uploads/attachment/file/545943/Comunicado_Tecnico_Diario_COVID-19_2020.04.08.pdf</w:t>
        </w:r>
      </w:hyperlink>
    </w:p>
    <w:p w14:paraId="45EFB32C" w14:textId="0F5BEFFE" w:rsidR="00FA49F1" w:rsidRDefault="00BE10E8"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1032AF">
        <w:rPr>
          <w:rFonts w:ascii="Times New Roman" w:hAnsi="Times New Roman" w:cs="Times New Roman"/>
          <w:sz w:val="24"/>
          <w:szCs w:val="24"/>
          <w:lang w:val="en-US"/>
        </w:rPr>
        <w:t xml:space="preserve">Gagnon, J., </w:t>
      </w:r>
      <w:proofErr w:type="spellStart"/>
      <w:r w:rsidRPr="001032AF">
        <w:rPr>
          <w:rFonts w:ascii="Times New Roman" w:hAnsi="Times New Roman" w:cs="Times New Roman"/>
          <w:sz w:val="24"/>
          <w:szCs w:val="24"/>
          <w:lang w:val="en-US"/>
        </w:rPr>
        <w:t>Kamin</w:t>
      </w:r>
      <w:proofErr w:type="spellEnd"/>
      <w:r w:rsidRPr="001032AF">
        <w:rPr>
          <w:rFonts w:ascii="Times New Roman" w:hAnsi="Times New Roman" w:cs="Times New Roman"/>
          <w:sz w:val="24"/>
          <w:szCs w:val="24"/>
          <w:lang w:val="en-US"/>
        </w:rPr>
        <w:t>, S., &amp; Kearns, J. (202</w:t>
      </w:r>
      <w:r w:rsidR="00984AB0" w:rsidRPr="001032AF">
        <w:rPr>
          <w:rFonts w:ascii="Times New Roman" w:hAnsi="Times New Roman" w:cs="Times New Roman"/>
          <w:sz w:val="24"/>
          <w:szCs w:val="24"/>
          <w:lang w:val="en-US"/>
        </w:rPr>
        <w:t>3</w:t>
      </w:r>
      <w:r w:rsidRPr="001032AF">
        <w:rPr>
          <w:rFonts w:ascii="Times New Roman" w:hAnsi="Times New Roman" w:cs="Times New Roman"/>
          <w:sz w:val="24"/>
          <w:szCs w:val="24"/>
          <w:lang w:val="en-US"/>
        </w:rPr>
        <w:t xml:space="preserve">). </w:t>
      </w:r>
      <w:r w:rsidR="000D1661" w:rsidRPr="001032AF">
        <w:rPr>
          <w:rFonts w:ascii="Times New Roman" w:hAnsi="Times New Roman" w:cs="Times New Roman"/>
          <w:sz w:val="24"/>
          <w:szCs w:val="24"/>
          <w:lang w:val="en-US"/>
        </w:rPr>
        <w:t>The impact of the COVID-19 pandemic on global GDP growth</w:t>
      </w:r>
      <w:r w:rsidRPr="001032AF">
        <w:rPr>
          <w:rFonts w:ascii="Times New Roman" w:hAnsi="Times New Roman" w:cs="Times New Roman"/>
          <w:sz w:val="24"/>
          <w:szCs w:val="24"/>
          <w:lang w:val="en-US"/>
        </w:rPr>
        <w:t xml:space="preserve"> </w:t>
      </w:r>
      <w:r w:rsidR="009D74B0" w:rsidRPr="001032AF">
        <w:rPr>
          <w:rFonts w:ascii="Times New Roman" w:hAnsi="Times New Roman" w:cs="Times New Roman"/>
          <w:i/>
          <w:iCs/>
          <w:sz w:val="24"/>
          <w:szCs w:val="24"/>
          <w:lang w:val="en-US"/>
        </w:rPr>
        <w:t>Journal of the Japanese and International Economie</w:t>
      </w:r>
      <w:r w:rsidR="009D74B0" w:rsidRPr="001032AF">
        <w:rPr>
          <w:rFonts w:ascii="Times New Roman" w:hAnsi="Times New Roman" w:cs="Times New Roman"/>
          <w:sz w:val="24"/>
          <w:szCs w:val="24"/>
          <w:lang w:val="en-US"/>
        </w:rPr>
        <w:t>s</w:t>
      </w:r>
      <w:r w:rsidRPr="001032AF">
        <w:rPr>
          <w:rFonts w:ascii="Times New Roman" w:hAnsi="Times New Roman" w:cs="Times New Roman"/>
          <w:sz w:val="24"/>
          <w:szCs w:val="24"/>
          <w:lang w:val="en-US"/>
        </w:rPr>
        <w:t xml:space="preserve">, </w:t>
      </w:r>
      <w:r w:rsidR="009D74B0" w:rsidRPr="001032AF">
        <w:rPr>
          <w:rFonts w:ascii="Times New Roman" w:hAnsi="Times New Roman" w:cs="Times New Roman"/>
          <w:sz w:val="24"/>
          <w:szCs w:val="24"/>
          <w:lang w:val="en-US"/>
        </w:rPr>
        <w:t>68</w:t>
      </w:r>
      <w:r w:rsidRPr="001032AF">
        <w:rPr>
          <w:rFonts w:ascii="Times New Roman" w:hAnsi="Times New Roman" w:cs="Times New Roman"/>
          <w:sz w:val="24"/>
          <w:szCs w:val="24"/>
          <w:lang w:val="en-US"/>
        </w:rPr>
        <w:t xml:space="preserve">, 18–19. </w:t>
      </w:r>
      <w:hyperlink r:id="rId24" w:tgtFrame="_blank" w:history="1">
        <w:r w:rsidRPr="00BE10E8">
          <w:rPr>
            <w:rStyle w:val="Hipervnculo"/>
            <w:rFonts w:ascii="Times New Roman" w:hAnsi="Times New Roman" w:cs="Times New Roman"/>
            <w:color w:val="auto"/>
            <w:sz w:val="24"/>
            <w:szCs w:val="24"/>
            <w:u w:val="none"/>
          </w:rPr>
          <w:t>https://doi.org/10.1016/j.jjie.2023.101258</w:t>
        </w:r>
      </w:hyperlink>
    </w:p>
    <w:p w14:paraId="17B97B9A" w14:textId="77777777" w:rsidR="00FA49F1" w:rsidRPr="002B081A" w:rsidRDefault="00FA49F1"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B081A">
        <w:rPr>
          <w:rFonts w:ascii="Times New Roman" w:hAnsi="Times New Roman" w:cs="Times New Roman"/>
          <w:noProof/>
          <w:sz w:val="24"/>
          <w:szCs w:val="24"/>
        </w:rPr>
        <w:t xml:space="preserve">Gobierno de México. (2020). </w:t>
      </w:r>
      <w:r w:rsidRPr="002B081A">
        <w:rPr>
          <w:rFonts w:ascii="Times New Roman" w:hAnsi="Times New Roman" w:cs="Times New Roman"/>
          <w:i/>
          <w:iCs/>
          <w:noProof/>
          <w:sz w:val="24"/>
          <w:szCs w:val="24"/>
        </w:rPr>
        <w:t>Se declara como emergencia sanitaria la epidemia generada por COVID-19</w:t>
      </w:r>
      <w:r w:rsidRPr="002B081A">
        <w:rPr>
          <w:rFonts w:ascii="Times New Roman" w:hAnsi="Times New Roman" w:cs="Times New Roman"/>
          <w:noProof/>
          <w:sz w:val="24"/>
          <w:szCs w:val="24"/>
        </w:rPr>
        <w:t xml:space="preserve">. </w:t>
      </w:r>
      <w:hyperlink r:id="rId25" w:tgtFrame="_blank" w:history="1">
        <w:r w:rsidRPr="002B081A">
          <w:rPr>
            <w:rStyle w:val="Hipervnculo"/>
            <w:rFonts w:ascii="Times New Roman" w:hAnsi="Times New Roman" w:cs="Times New Roman"/>
            <w:noProof/>
            <w:color w:val="auto"/>
            <w:sz w:val="24"/>
            <w:szCs w:val="24"/>
            <w:u w:val="none"/>
          </w:rPr>
          <w:t>https://coronavirus.gob.mx/medidas-de-seguridad-sanitaria/</w:t>
        </w:r>
      </w:hyperlink>
    </w:p>
    <w:p w14:paraId="49DDBC0C" w14:textId="72975E51" w:rsidR="00A17D81" w:rsidRDefault="002F21B0"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B081A">
        <w:rPr>
          <w:rFonts w:ascii="Times New Roman" w:hAnsi="Times New Roman" w:cs="Times New Roman"/>
          <w:sz w:val="24"/>
          <w:szCs w:val="24"/>
        </w:rPr>
        <w:t xml:space="preserve">Instituto Federal de Telecomunicaciones </w:t>
      </w:r>
      <w:r w:rsidR="002B081A" w:rsidRPr="002B081A">
        <w:rPr>
          <w:rFonts w:ascii="Times New Roman" w:hAnsi="Times New Roman" w:cs="Times New Roman"/>
          <w:sz w:val="24"/>
          <w:szCs w:val="24"/>
        </w:rPr>
        <w:t>[</w:t>
      </w:r>
      <w:r w:rsidRPr="002B081A">
        <w:rPr>
          <w:rFonts w:ascii="Times New Roman" w:hAnsi="Times New Roman" w:cs="Times New Roman"/>
          <w:sz w:val="24"/>
          <w:szCs w:val="24"/>
        </w:rPr>
        <w:t>I</w:t>
      </w:r>
      <w:r w:rsidR="00EC475F">
        <w:rPr>
          <w:rFonts w:ascii="Times New Roman" w:hAnsi="Times New Roman" w:cs="Times New Roman"/>
          <w:sz w:val="24"/>
          <w:szCs w:val="24"/>
        </w:rPr>
        <w:t>FT</w:t>
      </w:r>
      <w:r w:rsidR="002B081A" w:rsidRPr="002B081A">
        <w:rPr>
          <w:rFonts w:ascii="Times New Roman" w:hAnsi="Times New Roman" w:cs="Times New Roman"/>
          <w:sz w:val="24"/>
          <w:szCs w:val="24"/>
        </w:rPr>
        <w:t xml:space="preserve">]. (2018). </w:t>
      </w:r>
      <w:r w:rsidR="002B081A" w:rsidRPr="002B081A">
        <w:rPr>
          <w:rFonts w:ascii="Times New Roman" w:hAnsi="Times New Roman" w:cs="Times New Roman"/>
          <w:i/>
          <w:iCs/>
          <w:sz w:val="24"/>
          <w:szCs w:val="24"/>
        </w:rPr>
        <w:t xml:space="preserve">Adopción de las </w:t>
      </w:r>
      <w:r w:rsidR="00EC475F">
        <w:rPr>
          <w:rFonts w:ascii="Times New Roman" w:hAnsi="Times New Roman" w:cs="Times New Roman"/>
          <w:i/>
          <w:iCs/>
          <w:sz w:val="24"/>
          <w:szCs w:val="24"/>
        </w:rPr>
        <w:t>TIC</w:t>
      </w:r>
      <w:r w:rsidR="002B081A" w:rsidRPr="002B081A">
        <w:rPr>
          <w:rFonts w:ascii="Times New Roman" w:hAnsi="Times New Roman" w:cs="Times New Roman"/>
          <w:i/>
          <w:iCs/>
          <w:sz w:val="24"/>
          <w:szCs w:val="24"/>
        </w:rPr>
        <w:t xml:space="preserve"> y usos de internet en México</w:t>
      </w:r>
      <w:r w:rsidR="00DB0A67">
        <w:rPr>
          <w:rFonts w:ascii="Times New Roman" w:hAnsi="Times New Roman" w:cs="Times New Roman"/>
          <w:i/>
          <w:iCs/>
          <w:sz w:val="24"/>
          <w:szCs w:val="24"/>
        </w:rPr>
        <w:t>:</w:t>
      </w:r>
      <w:r w:rsidR="002B081A" w:rsidRPr="002B081A">
        <w:rPr>
          <w:rFonts w:ascii="Times New Roman" w:hAnsi="Times New Roman" w:cs="Times New Roman"/>
          <w:i/>
          <w:iCs/>
          <w:sz w:val="24"/>
          <w:szCs w:val="24"/>
        </w:rPr>
        <w:t xml:space="preserve"> </w:t>
      </w:r>
      <w:r w:rsidR="00DB0A67">
        <w:rPr>
          <w:rFonts w:ascii="Times New Roman" w:hAnsi="Times New Roman" w:cs="Times New Roman"/>
          <w:i/>
          <w:iCs/>
          <w:sz w:val="24"/>
          <w:szCs w:val="24"/>
        </w:rPr>
        <w:t>I</w:t>
      </w:r>
      <w:r w:rsidR="002B081A" w:rsidRPr="002B081A">
        <w:rPr>
          <w:rFonts w:ascii="Times New Roman" w:hAnsi="Times New Roman" w:cs="Times New Roman"/>
          <w:i/>
          <w:iCs/>
          <w:sz w:val="24"/>
          <w:szCs w:val="24"/>
        </w:rPr>
        <w:t>mpacto de las características sociodemográficas de los usuarios</w:t>
      </w:r>
      <w:r w:rsidR="002B081A" w:rsidRPr="002B081A">
        <w:rPr>
          <w:rFonts w:ascii="Times New Roman" w:hAnsi="Times New Roman" w:cs="Times New Roman"/>
          <w:sz w:val="24"/>
          <w:szCs w:val="24"/>
        </w:rPr>
        <w:t xml:space="preserve">. </w:t>
      </w:r>
      <w:hyperlink r:id="rId26" w:tgtFrame="_blank" w:history="1">
        <w:r w:rsidR="002B081A" w:rsidRPr="002B081A">
          <w:rPr>
            <w:rStyle w:val="Hipervnculo"/>
            <w:rFonts w:ascii="Times New Roman" w:hAnsi="Times New Roman" w:cs="Times New Roman"/>
            <w:color w:val="auto"/>
            <w:sz w:val="24"/>
            <w:szCs w:val="24"/>
            <w:u w:val="none"/>
          </w:rPr>
          <w:t>https://www.ift.org.mx/sites/default/files/contenidogeneral/estadisticas/adopciondelasticyusosdeinternetenmexico.pdf</w:t>
        </w:r>
      </w:hyperlink>
      <w:r w:rsidR="002B081A" w:rsidRPr="002B081A">
        <w:rPr>
          <w:rFonts w:ascii="Times New Roman" w:hAnsi="Times New Roman" w:cs="Times New Roman"/>
          <w:sz w:val="24"/>
          <w:szCs w:val="24"/>
        </w:rPr>
        <w:t xml:space="preserve"> </w:t>
      </w:r>
    </w:p>
    <w:p w14:paraId="4B9A67D0" w14:textId="1A026BFC" w:rsidR="00130071" w:rsidRDefault="002F21B0"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2B081A">
        <w:rPr>
          <w:rFonts w:ascii="Times New Roman" w:hAnsi="Times New Roman" w:cs="Times New Roman"/>
          <w:sz w:val="24"/>
          <w:szCs w:val="24"/>
        </w:rPr>
        <w:t>Instituto Federal de Telecomunicaciones [I</w:t>
      </w:r>
      <w:r w:rsidR="00DB0A67">
        <w:rPr>
          <w:rFonts w:ascii="Times New Roman" w:hAnsi="Times New Roman" w:cs="Times New Roman"/>
          <w:sz w:val="24"/>
          <w:szCs w:val="24"/>
        </w:rPr>
        <w:t>FT</w:t>
      </w:r>
      <w:r w:rsidRPr="002B081A">
        <w:rPr>
          <w:rFonts w:ascii="Times New Roman" w:hAnsi="Times New Roman" w:cs="Times New Roman"/>
          <w:sz w:val="24"/>
          <w:szCs w:val="24"/>
        </w:rPr>
        <w:t>]</w:t>
      </w:r>
      <w:r w:rsidR="00A17D81" w:rsidRPr="00A17D81">
        <w:rPr>
          <w:rFonts w:ascii="Times New Roman" w:hAnsi="Times New Roman" w:cs="Times New Roman"/>
          <w:sz w:val="24"/>
          <w:szCs w:val="24"/>
        </w:rPr>
        <w:t xml:space="preserve">. (2020). </w:t>
      </w:r>
      <w:r w:rsidR="00A17D81" w:rsidRPr="00A17D81">
        <w:rPr>
          <w:rFonts w:ascii="Times New Roman" w:hAnsi="Times New Roman" w:cs="Times New Roman"/>
          <w:i/>
          <w:iCs/>
          <w:sz w:val="24"/>
          <w:szCs w:val="24"/>
        </w:rPr>
        <w:t xml:space="preserve">Informe Estadístico Trimestral del </w:t>
      </w:r>
      <w:r w:rsidR="00DB0A67">
        <w:rPr>
          <w:rFonts w:ascii="Times New Roman" w:hAnsi="Times New Roman" w:cs="Times New Roman"/>
          <w:i/>
          <w:iCs/>
          <w:sz w:val="24"/>
          <w:szCs w:val="24"/>
        </w:rPr>
        <w:t>cuarto</w:t>
      </w:r>
      <w:r w:rsidR="00A17D81" w:rsidRPr="00A17D81">
        <w:rPr>
          <w:rFonts w:ascii="Times New Roman" w:hAnsi="Times New Roman" w:cs="Times New Roman"/>
          <w:i/>
          <w:iCs/>
          <w:sz w:val="24"/>
          <w:szCs w:val="24"/>
        </w:rPr>
        <w:t xml:space="preserve"> trimestre de 2020</w:t>
      </w:r>
      <w:r w:rsidR="00A17D81" w:rsidRPr="00A17D81">
        <w:rPr>
          <w:rFonts w:ascii="Times New Roman" w:hAnsi="Times New Roman" w:cs="Times New Roman"/>
          <w:sz w:val="24"/>
          <w:szCs w:val="24"/>
        </w:rPr>
        <w:t xml:space="preserve">. </w:t>
      </w:r>
      <w:hyperlink r:id="rId27" w:tgtFrame="_blank" w:history="1">
        <w:r w:rsidR="00A17D81" w:rsidRPr="00A17D81">
          <w:rPr>
            <w:rStyle w:val="Hipervnculo"/>
            <w:rFonts w:ascii="Times New Roman" w:hAnsi="Times New Roman" w:cs="Times New Roman"/>
            <w:color w:val="auto"/>
            <w:sz w:val="24"/>
            <w:szCs w:val="24"/>
            <w:u w:val="none"/>
          </w:rPr>
          <w:t>https://www.ift.org.mx/comunicacion-y-medios/informes/informe-estadistico-4o-trimestre-2020</w:t>
        </w:r>
      </w:hyperlink>
    </w:p>
    <w:p w14:paraId="7484EB4A" w14:textId="0F473AF9" w:rsidR="008E7CE1" w:rsidRDefault="002F21B0"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130071">
        <w:rPr>
          <w:rFonts w:ascii="Times New Roman" w:hAnsi="Times New Roman" w:cs="Times New Roman"/>
          <w:sz w:val="24"/>
          <w:szCs w:val="24"/>
        </w:rPr>
        <w:t xml:space="preserve">Instituto Nacional de Estadística y Geografía </w:t>
      </w:r>
      <w:r w:rsidR="00130071" w:rsidRPr="00130071">
        <w:rPr>
          <w:rFonts w:ascii="Times New Roman" w:hAnsi="Times New Roman" w:cs="Times New Roman"/>
          <w:sz w:val="24"/>
          <w:szCs w:val="24"/>
        </w:rPr>
        <w:t>[</w:t>
      </w:r>
      <w:r w:rsidRPr="00130071">
        <w:rPr>
          <w:rFonts w:ascii="Times New Roman" w:hAnsi="Times New Roman" w:cs="Times New Roman"/>
          <w:sz w:val="24"/>
          <w:szCs w:val="24"/>
        </w:rPr>
        <w:t>I</w:t>
      </w:r>
      <w:r w:rsidR="009655FA">
        <w:rPr>
          <w:rFonts w:ascii="Times New Roman" w:hAnsi="Times New Roman" w:cs="Times New Roman"/>
          <w:sz w:val="24"/>
          <w:szCs w:val="24"/>
        </w:rPr>
        <w:t>NEGI</w:t>
      </w:r>
      <w:r w:rsidR="00130071" w:rsidRPr="00130071">
        <w:rPr>
          <w:rFonts w:ascii="Times New Roman" w:hAnsi="Times New Roman" w:cs="Times New Roman"/>
          <w:sz w:val="24"/>
          <w:szCs w:val="24"/>
        </w:rPr>
        <w:t xml:space="preserve">]. (2020a). </w:t>
      </w:r>
      <w:r w:rsidR="00130071" w:rsidRPr="00130071">
        <w:rPr>
          <w:rFonts w:ascii="Times New Roman" w:hAnsi="Times New Roman" w:cs="Times New Roman"/>
          <w:i/>
          <w:iCs/>
          <w:sz w:val="24"/>
          <w:szCs w:val="24"/>
        </w:rPr>
        <w:t xml:space="preserve">Comunicado </w:t>
      </w:r>
      <w:r w:rsidR="009655FA">
        <w:rPr>
          <w:rFonts w:ascii="Times New Roman" w:hAnsi="Times New Roman" w:cs="Times New Roman"/>
          <w:i/>
          <w:iCs/>
          <w:sz w:val="24"/>
          <w:szCs w:val="24"/>
        </w:rPr>
        <w:t>d</w:t>
      </w:r>
      <w:r w:rsidR="00130071" w:rsidRPr="00130071">
        <w:rPr>
          <w:rFonts w:ascii="Times New Roman" w:hAnsi="Times New Roman" w:cs="Times New Roman"/>
          <w:i/>
          <w:iCs/>
          <w:sz w:val="24"/>
          <w:szCs w:val="24"/>
        </w:rPr>
        <w:t xml:space="preserve">e Prensa </w:t>
      </w:r>
      <w:r w:rsidR="009655FA">
        <w:rPr>
          <w:rFonts w:ascii="Times New Roman" w:hAnsi="Times New Roman" w:cs="Times New Roman"/>
          <w:i/>
          <w:iCs/>
          <w:sz w:val="24"/>
          <w:szCs w:val="24"/>
        </w:rPr>
        <w:t>n</w:t>
      </w:r>
      <w:r w:rsidR="00130071" w:rsidRPr="00130071">
        <w:rPr>
          <w:rFonts w:ascii="Times New Roman" w:hAnsi="Times New Roman" w:cs="Times New Roman"/>
          <w:i/>
          <w:iCs/>
          <w:sz w:val="24"/>
          <w:szCs w:val="24"/>
        </w:rPr>
        <w:t>úm. 346/20: El INEGI presenta resultados del impacto del COVID-19 en la actividad económica y el mercado laboral</w:t>
      </w:r>
      <w:r w:rsidR="00130071" w:rsidRPr="00130071">
        <w:rPr>
          <w:rFonts w:ascii="Times New Roman" w:hAnsi="Times New Roman" w:cs="Times New Roman"/>
          <w:sz w:val="24"/>
          <w:szCs w:val="24"/>
        </w:rPr>
        <w:t xml:space="preserve">. </w:t>
      </w:r>
      <w:hyperlink r:id="rId28" w:tgtFrame="_blank" w:history="1">
        <w:r w:rsidR="00130071" w:rsidRPr="00130071">
          <w:rPr>
            <w:rStyle w:val="Hipervnculo"/>
            <w:rFonts w:ascii="Times New Roman" w:hAnsi="Times New Roman" w:cs="Times New Roman"/>
            <w:color w:val="auto"/>
            <w:sz w:val="24"/>
            <w:szCs w:val="24"/>
            <w:u w:val="none"/>
          </w:rPr>
          <w:t>https://www.inegi.org.mx/contenidos/saladeprensa/boletines/2020/OtrTemEcon/COVID-ActEco.pdf</w:t>
        </w:r>
      </w:hyperlink>
      <w:r w:rsidR="00130071" w:rsidRPr="00130071">
        <w:rPr>
          <w:rFonts w:ascii="Times New Roman" w:hAnsi="Times New Roman" w:cs="Times New Roman"/>
          <w:sz w:val="24"/>
          <w:szCs w:val="24"/>
        </w:rPr>
        <w:t xml:space="preserve"> </w:t>
      </w:r>
    </w:p>
    <w:p w14:paraId="1540185A" w14:textId="1E73C893" w:rsidR="00D700D4" w:rsidRDefault="00663B2E" w:rsidP="001B4016">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130071">
        <w:rPr>
          <w:rFonts w:ascii="Times New Roman" w:hAnsi="Times New Roman" w:cs="Times New Roman"/>
          <w:sz w:val="24"/>
          <w:szCs w:val="24"/>
        </w:rPr>
        <w:t>Instituto Nacional de Estadística y Geografía [I</w:t>
      </w:r>
      <w:r w:rsidR="002D6F99">
        <w:rPr>
          <w:rFonts w:ascii="Times New Roman" w:hAnsi="Times New Roman" w:cs="Times New Roman"/>
          <w:sz w:val="24"/>
          <w:szCs w:val="24"/>
        </w:rPr>
        <w:t>NEGI</w:t>
      </w:r>
      <w:r w:rsidRPr="00130071">
        <w:rPr>
          <w:rFonts w:ascii="Times New Roman" w:hAnsi="Times New Roman" w:cs="Times New Roman"/>
          <w:sz w:val="24"/>
          <w:szCs w:val="24"/>
        </w:rPr>
        <w:t>]</w:t>
      </w:r>
      <w:r w:rsidR="00916391" w:rsidRPr="00916391">
        <w:rPr>
          <w:rFonts w:ascii="Times New Roman" w:hAnsi="Times New Roman" w:cs="Times New Roman"/>
          <w:sz w:val="24"/>
          <w:szCs w:val="24"/>
        </w:rPr>
        <w:t xml:space="preserve">. (2020b). </w:t>
      </w:r>
      <w:r w:rsidR="00916391" w:rsidRPr="00916391">
        <w:rPr>
          <w:rFonts w:ascii="Times New Roman" w:hAnsi="Times New Roman" w:cs="Times New Roman"/>
          <w:i/>
          <w:iCs/>
          <w:sz w:val="24"/>
          <w:szCs w:val="24"/>
        </w:rPr>
        <w:t>Glosario</w:t>
      </w:r>
      <w:r w:rsidR="00916391" w:rsidRPr="00916391">
        <w:rPr>
          <w:rFonts w:ascii="Times New Roman" w:hAnsi="Times New Roman" w:cs="Times New Roman"/>
          <w:sz w:val="24"/>
          <w:szCs w:val="24"/>
        </w:rPr>
        <w:t xml:space="preserve">. </w:t>
      </w:r>
    </w:p>
    <w:p w14:paraId="7172EA7F" w14:textId="77777777" w:rsidR="00D700D4" w:rsidRDefault="00D700D4"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700D4">
        <w:rPr>
          <w:rFonts w:ascii="Times New Roman" w:hAnsi="Times New Roman" w:cs="Times New Roman"/>
          <w:sz w:val="24"/>
          <w:szCs w:val="24"/>
        </w:rPr>
        <w:t xml:space="preserve">Jiménez, M., Matus, J. A., &amp; Martínez, M. A. (2014). </w:t>
      </w:r>
      <w:r w:rsidRPr="001032AF">
        <w:rPr>
          <w:rFonts w:ascii="Times New Roman" w:hAnsi="Times New Roman" w:cs="Times New Roman"/>
          <w:sz w:val="24"/>
          <w:szCs w:val="24"/>
          <w:lang w:val="en-US"/>
        </w:rPr>
        <w:t xml:space="preserve">Economic growth as a function of human capital, internet and work. </w:t>
      </w:r>
      <w:proofErr w:type="spellStart"/>
      <w:r w:rsidRPr="00D700D4">
        <w:rPr>
          <w:rFonts w:ascii="Times New Roman" w:hAnsi="Times New Roman" w:cs="Times New Roman"/>
          <w:i/>
          <w:iCs/>
          <w:sz w:val="24"/>
          <w:szCs w:val="24"/>
        </w:rPr>
        <w:t>Applied</w:t>
      </w:r>
      <w:proofErr w:type="spellEnd"/>
      <w:r w:rsidRPr="00D700D4">
        <w:rPr>
          <w:rFonts w:ascii="Times New Roman" w:hAnsi="Times New Roman" w:cs="Times New Roman"/>
          <w:i/>
          <w:iCs/>
          <w:sz w:val="24"/>
          <w:szCs w:val="24"/>
        </w:rPr>
        <w:t xml:space="preserve"> </w:t>
      </w:r>
      <w:proofErr w:type="spellStart"/>
      <w:r w:rsidRPr="00D700D4">
        <w:rPr>
          <w:rFonts w:ascii="Times New Roman" w:hAnsi="Times New Roman" w:cs="Times New Roman"/>
          <w:i/>
          <w:iCs/>
          <w:sz w:val="24"/>
          <w:szCs w:val="24"/>
        </w:rPr>
        <w:t>Economics</w:t>
      </w:r>
      <w:proofErr w:type="spellEnd"/>
      <w:r w:rsidRPr="00D700D4">
        <w:rPr>
          <w:rFonts w:ascii="Times New Roman" w:hAnsi="Times New Roman" w:cs="Times New Roman"/>
          <w:sz w:val="24"/>
          <w:szCs w:val="24"/>
        </w:rPr>
        <w:t xml:space="preserve">, 46(26), 3202–3210. </w:t>
      </w:r>
      <w:hyperlink r:id="rId29" w:tgtFrame="_blank" w:history="1">
        <w:r w:rsidRPr="00D700D4">
          <w:rPr>
            <w:rStyle w:val="Hipervnculo"/>
            <w:rFonts w:ascii="Times New Roman" w:hAnsi="Times New Roman" w:cs="Times New Roman"/>
            <w:color w:val="auto"/>
            <w:sz w:val="24"/>
            <w:szCs w:val="24"/>
            <w:u w:val="none"/>
          </w:rPr>
          <w:t>https://doi.org/10.1080/00036846.2014.925079</w:t>
        </w:r>
      </w:hyperlink>
      <w:r w:rsidRPr="00D700D4">
        <w:rPr>
          <w:rFonts w:ascii="Times New Roman" w:hAnsi="Times New Roman" w:cs="Times New Roman"/>
          <w:sz w:val="24"/>
          <w:szCs w:val="24"/>
        </w:rPr>
        <w:t xml:space="preserve"> </w:t>
      </w:r>
    </w:p>
    <w:p w14:paraId="3AECF494" w14:textId="68E2CD7D" w:rsidR="009E61BF" w:rsidRDefault="006F5C66"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F5C66">
        <w:rPr>
          <w:rFonts w:ascii="Times New Roman" w:hAnsi="Times New Roman" w:cs="Times New Roman"/>
          <w:noProof/>
          <w:sz w:val="24"/>
          <w:szCs w:val="24"/>
        </w:rPr>
        <w:t xml:space="preserve">Martínez Domínguez, M. (2018). Acceso y uso de tecnologías de la información y comunicación en México: factores determinantes. </w:t>
      </w:r>
      <w:r w:rsidRPr="006F5C66">
        <w:rPr>
          <w:rFonts w:ascii="Times New Roman" w:hAnsi="Times New Roman" w:cs="Times New Roman"/>
          <w:i/>
          <w:iCs/>
          <w:noProof/>
          <w:sz w:val="24"/>
          <w:szCs w:val="24"/>
        </w:rPr>
        <w:t>Revista de Tecnología y Sociedad</w:t>
      </w:r>
      <w:r w:rsidRPr="006F5C66">
        <w:rPr>
          <w:rFonts w:ascii="Times New Roman" w:hAnsi="Times New Roman" w:cs="Times New Roman"/>
          <w:noProof/>
          <w:sz w:val="24"/>
          <w:szCs w:val="24"/>
        </w:rPr>
        <w:t xml:space="preserve">, </w:t>
      </w:r>
      <w:r w:rsidR="00C2653E">
        <w:rPr>
          <w:rFonts w:ascii="Times New Roman" w:hAnsi="Times New Roman" w:cs="Times New Roman"/>
          <w:noProof/>
          <w:sz w:val="24"/>
          <w:szCs w:val="24"/>
        </w:rPr>
        <w:t>8</w:t>
      </w:r>
      <w:r w:rsidRPr="006F5C66">
        <w:rPr>
          <w:rFonts w:ascii="Times New Roman" w:hAnsi="Times New Roman" w:cs="Times New Roman"/>
          <w:noProof/>
          <w:sz w:val="24"/>
          <w:szCs w:val="24"/>
        </w:rPr>
        <w:t>(</w:t>
      </w:r>
      <w:r w:rsidR="00C2653E">
        <w:rPr>
          <w:rFonts w:ascii="Times New Roman" w:hAnsi="Times New Roman" w:cs="Times New Roman"/>
          <w:noProof/>
          <w:sz w:val="24"/>
          <w:szCs w:val="24"/>
        </w:rPr>
        <w:t>14</w:t>
      </w:r>
      <w:r w:rsidRPr="006F5C66">
        <w:rPr>
          <w:rFonts w:ascii="Times New Roman" w:hAnsi="Times New Roman" w:cs="Times New Roman"/>
          <w:noProof/>
          <w:sz w:val="24"/>
          <w:szCs w:val="24"/>
        </w:rPr>
        <w:t>)</w:t>
      </w:r>
      <w:r w:rsidR="00D341E6">
        <w:rPr>
          <w:rFonts w:ascii="Times New Roman" w:hAnsi="Times New Roman" w:cs="Times New Roman"/>
          <w:noProof/>
          <w:sz w:val="24"/>
          <w:szCs w:val="24"/>
        </w:rPr>
        <w:t>, 2-16</w:t>
      </w:r>
      <w:r w:rsidR="00046B85">
        <w:rPr>
          <w:rFonts w:ascii="Times New Roman" w:hAnsi="Times New Roman" w:cs="Times New Roman"/>
          <w:noProof/>
          <w:sz w:val="24"/>
          <w:szCs w:val="24"/>
        </w:rPr>
        <w:t>,</w:t>
      </w:r>
      <w:r w:rsidRPr="006F5C66">
        <w:rPr>
          <w:rFonts w:ascii="Times New Roman" w:hAnsi="Times New Roman" w:cs="Times New Roman"/>
          <w:noProof/>
          <w:sz w:val="24"/>
          <w:szCs w:val="24"/>
        </w:rPr>
        <w:t xml:space="preserve"> </w:t>
      </w:r>
      <w:hyperlink r:id="rId30" w:history="1">
        <w:r w:rsidR="00E8635E" w:rsidRPr="00E8635E">
          <w:rPr>
            <w:rStyle w:val="Hipervnculo"/>
            <w:rFonts w:ascii="Times New Roman" w:hAnsi="Times New Roman" w:cs="Times New Roman"/>
            <w:noProof/>
            <w:color w:val="auto"/>
            <w:sz w:val="24"/>
            <w:szCs w:val="24"/>
            <w:u w:val="none"/>
          </w:rPr>
          <w:t>http://dx.doi.org/10.32870/pk.a8n14.316</w:t>
        </w:r>
      </w:hyperlink>
      <w:r w:rsidRPr="00E8635E">
        <w:rPr>
          <w:rFonts w:ascii="Times New Roman" w:hAnsi="Times New Roman" w:cs="Times New Roman"/>
          <w:noProof/>
          <w:sz w:val="24"/>
          <w:szCs w:val="24"/>
        </w:rPr>
        <w:t xml:space="preserve"> </w:t>
      </w:r>
    </w:p>
    <w:p w14:paraId="1C1F4CAC" w14:textId="5A31F301" w:rsidR="001069AA" w:rsidRDefault="009E61BF"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E61BF">
        <w:rPr>
          <w:rFonts w:ascii="Times New Roman" w:hAnsi="Times New Roman" w:cs="Times New Roman"/>
          <w:noProof/>
          <w:sz w:val="24"/>
          <w:szCs w:val="24"/>
        </w:rPr>
        <w:t xml:space="preserve">Mejía Reyes, P., Reyes Hernández, M. R., &amp; Vergara González, R. (2022). La pandemia de COVID-19 en la economía mexicana: condiciones iniciales, estrategias de política y efectos productivos. </w:t>
      </w:r>
      <w:r w:rsidRPr="009E61BF">
        <w:rPr>
          <w:rFonts w:ascii="Times New Roman" w:hAnsi="Times New Roman" w:cs="Times New Roman"/>
          <w:i/>
          <w:iCs/>
          <w:noProof/>
          <w:sz w:val="24"/>
          <w:szCs w:val="24"/>
        </w:rPr>
        <w:t>Paradigma Económico</w:t>
      </w:r>
      <w:r w:rsidRPr="009E61BF">
        <w:rPr>
          <w:rFonts w:ascii="Times New Roman" w:hAnsi="Times New Roman" w:cs="Times New Roman"/>
          <w:noProof/>
          <w:sz w:val="24"/>
          <w:szCs w:val="24"/>
        </w:rPr>
        <w:t>, 14(2), 55</w:t>
      </w:r>
      <w:r w:rsidR="002F49F4">
        <w:rPr>
          <w:rFonts w:ascii="Times New Roman" w:hAnsi="Times New Roman" w:cs="Times New Roman"/>
          <w:noProof/>
          <w:sz w:val="24"/>
          <w:szCs w:val="24"/>
        </w:rPr>
        <w:t>-83</w:t>
      </w:r>
      <w:r w:rsidRPr="009E61BF">
        <w:rPr>
          <w:rFonts w:ascii="Times New Roman" w:hAnsi="Times New Roman" w:cs="Times New Roman"/>
          <w:noProof/>
          <w:sz w:val="24"/>
          <w:szCs w:val="24"/>
        </w:rPr>
        <w:t xml:space="preserve">. </w:t>
      </w:r>
      <w:hyperlink r:id="rId31" w:tgtFrame="_blank" w:history="1">
        <w:r w:rsidRPr="009E61BF">
          <w:rPr>
            <w:rStyle w:val="Hipervnculo"/>
            <w:rFonts w:ascii="Times New Roman" w:hAnsi="Times New Roman" w:cs="Times New Roman"/>
            <w:noProof/>
            <w:color w:val="auto"/>
            <w:sz w:val="24"/>
            <w:szCs w:val="24"/>
            <w:u w:val="none"/>
          </w:rPr>
          <w:t>https://doi.org/10.36677/paradigmaeconomico.v14i2.19351</w:t>
        </w:r>
      </w:hyperlink>
    </w:p>
    <w:p w14:paraId="216E2A1E" w14:textId="3FCD1E80" w:rsidR="00F76F31" w:rsidRDefault="001069AA"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044F5">
        <w:rPr>
          <w:rFonts w:ascii="Times New Roman" w:hAnsi="Times New Roman" w:cs="Times New Roman"/>
          <w:noProof/>
          <w:sz w:val="24"/>
          <w:szCs w:val="24"/>
        </w:rPr>
        <w:lastRenderedPageBreak/>
        <w:t xml:space="preserve">Mendoza Cota, J. E. (2020). COVID-19 y el empleo en México: impacto inicial y pronósticos de corto plazo. </w:t>
      </w:r>
      <w:r w:rsidRPr="003044F5">
        <w:rPr>
          <w:rFonts w:ascii="Times New Roman" w:hAnsi="Times New Roman" w:cs="Times New Roman"/>
          <w:i/>
          <w:iCs/>
          <w:noProof/>
          <w:sz w:val="24"/>
          <w:szCs w:val="24"/>
        </w:rPr>
        <w:t>Contaduría y Administración</w:t>
      </w:r>
      <w:r w:rsidRPr="003044F5">
        <w:rPr>
          <w:rFonts w:ascii="Times New Roman" w:hAnsi="Times New Roman" w:cs="Times New Roman"/>
          <w:noProof/>
          <w:sz w:val="24"/>
          <w:szCs w:val="24"/>
        </w:rPr>
        <w:t xml:space="preserve">, 65(5), </w:t>
      </w:r>
      <w:r w:rsidR="003E1614">
        <w:rPr>
          <w:rFonts w:ascii="Times New Roman" w:hAnsi="Times New Roman" w:cs="Times New Roman"/>
          <w:noProof/>
          <w:sz w:val="24"/>
          <w:szCs w:val="24"/>
        </w:rPr>
        <w:t>e214</w:t>
      </w:r>
      <w:r w:rsidRPr="003044F5">
        <w:rPr>
          <w:rFonts w:ascii="Times New Roman" w:hAnsi="Times New Roman" w:cs="Times New Roman"/>
          <w:noProof/>
          <w:sz w:val="24"/>
          <w:szCs w:val="24"/>
        </w:rPr>
        <w:t xml:space="preserve">. </w:t>
      </w:r>
      <w:hyperlink r:id="rId32" w:tgtFrame="_blank" w:history="1">
        <w:r w:rsidRPr="003044F5">
          <w:rPr>
            <w:rStyle w:val="Hipervnculo"/>
            <w:rFonts w:ascii="Times New Roman" w:hAnsi="Times New Roman" w:cs="Times New Roman"/>
            <w:noProof/>
            <w:color w:val="auto"/>
            <w:sz w:val="24"/>
            <w:szCs w:val="24"/>
            <w:u w:val="none"/>
          </w:rPr>
          <w:t>https://doi.org/10.22201/fca.24488410e.2020.3028</w:t>
        </w:r>
      </w:hyperlink>
    </w:p>
    <w:p w14:paraId="3288F160" w14:textId="1DEF93BF" w:rsidR="000D72A5" w:rsidRPr="001032AF" w:rsidRDefault="00F76F31"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F76F31">
        <w:rPr>
          <w:rFonts w:ascii="Times New Roman" w:hAnsi="Times New Roman" w:cs="Times New Roman"/>
          <w:noProof/>
          <w:sz w:val="24"/>
          <w:szCs w:val="24"/>
        </w:rPr>
        <w:t xml:space="preserve">Nuñez, R. (2020). </w:t>
      </w:r>
      <w:r w:rsidRPr="00F76F31">
        <w:rPr>
          <w:rFonts w:ascii="Times New Roman" w:hAnsi="Times New Roman" w:cs="Times New Roman"/>
          <w:i/>
          <w:iCs/>
          <w:noProof/>
          <w:sz w:val="24"/>
          <w:szCs w:val="24"/>
        </w:rPr>
        <w:t>Impacto del COVID-19 en el empleo en México: posibles escenarios y algunas recomendaciones de política económica</w:t>
      </w:r>
      <w:r w:rsidRPr="00F76F31">
        <w:rPr>
          <w:rFonts w:ascii="Times New Roman" w:hAnsi="Times New Roman" w:cs="Times New Roman"/>
          <w:noProof/>
          <w:sz w:val="24"/>
          <w:szCs w:val="24"/>
        </w:rPr>
        <w:t>.</w:t>
      </w:r>
      <w:r w:rsidR="00592250">
        <w:rPr>
          <w:rFonts w:ascii="Times New Roman" w:hAnsi="Times New Roman" w:cs="Times New Roman"/>
          <w:noProof/>
          <w:sz w:val="24"/>
          <w:szCs w:val="24"/>
        </w:rPr>
        <w:t xml:space="preserve"> </w:t>
      </w:r>
      <w:r w:rsidR="000D72A5" w:rsidRPr="001032AF">
        <w:rPr>
          <w:rFonts w:ascii="Times New Roman" w:hAnsi="Times New Roman" w:cs="Times New Roman"/>
          <w:noProof/>
          <w:sz w:val="24"/>
          <w:szCs w:val="24"/>
          <w:lang w:val="en-US"/>
        </w:rPr>
        <w:t>UDLAP. https://www.udlap.mx/covid19/files/articulos/impacto-del-COVID-Roy-Herd-Nunez-</w:t>
      </w:r>
    </w:p>
    <w:p w14:paraId="5A940531" w14:textId="4AA0B1BD" w:rsidR="00F76F31" w:rsidRDefault="000D72A5"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D72A5">
        <w:rPr>
          <w:rFonts w:ascii="Times New Roman" w:hAnsi="Times New Roman" w:cs="Times New Roman"/>
          <w:noProof/>
          <w:sz w:val="24"/>
          <w:szCs w:val="24"/>
        </w:rPr>
        <w:t>UDLAP.pdf</w:t>
      </w:r>
    </w:p>
    <w:p w14:paraId="3F9B8C25" w14:textId="267BA54E" w:rsidR="00914A2A" w:rsidRPr="00EC1130" w:rsidRDefault="00914A2A"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C1130">
        <w:rPr>
          <w:rFonts w:ascii="Times New Roman" w:hAnsi="Times New Roman" w:cs="Times New Roman"/>
          <w:noProof/>
          <w:sz w:val="24"/>
          <w:szCs w:val="24"/>
        </w:rPr>
        <w:t>Observatorio para la Sociedad de la Información en Latinoamérica y el Caribe [O</w:t>
      </w:r>
      <w:r w:rsidR="007A4536">
        <w:rPr>
          <w:rFonts w:ascii="Times New Roman" w:hAnsi="Times New Roman" w:cs="Times New Roman"/>
          <w:noProof/>
          <w:sz w:val="24"/>
          <w:szCs w:val="24"/>
        </w:rPr>
        <w:t>SILAC</w:t>
      </w:r>
      <w:r w:rsidRPr="00EC1130">
        <w:rPr>
          <w:rFonts w:ascii="Times New Roman" w:hAnsi="Times New Roman" w:cs="Times New Roman"/>
          <w:noProof/>
          <w:sz w:val="24"/>
          <w:szCs w:val="24"/>
        </w:rPr>
        <w:t>] &amp; Comisión Económica para América Latina y el Caribe [</w:t>
      </w:r>
      <w:r w:rsidR="007A4536">
        <w:rPr>
          <w:rFonts w:ascii="Times New Roman" w:hAnsi="Times New Roman" w:cs="Times New Roman"/>
          <w:noProof/>
          <w:sz w:val="24"/>
          <w:szCs w:val="24"/>
        </w:rPr>
        <w:t>CEPAL</w:t>
      </w:r>
      <w:r w:rsidRPr="00EC1130">
        <w:rPr>
          <w:rFonts w:ascii="Times New Roman" w:hAnsi="Times New Roman" w:cs="Times New Roman"/>
          <w:noProof/>
          <w:sz w:val="24"/>
          <w:szCs w:val="24"/>
        </w:rPr>
        <w:t xml:space="preserve">]. (2004). </w:t>
      </w:r>
      <w:r w:rsidRPr="00EC1130">
        <w:rPr>
          <w:rFonts w:ascii="Times New Roman" w:hAnsi="Times New Roman" w:cs="Times New Roman"/>
          <w:i/>
          <w:iCs/>
          <w:noProof/>
          <w:sz w:val="24"/>
          <w:szCs w:val="24"/>
        </w:rPr>
        <w:t>El estado de las estadísticas sobre Sociedad de la Información en los Institutos Nacionales de Estadística de América Latina y el Caribe</w:t>
      </w:r>
      <w:r w:rsidRPr="00EC1130">
        <w:rPr>
          <w:rFonts w:ascii="Times New Roman" w:hAnsi="Times New Roman" w:cs="Times New Roman"/>
          <w:noProof/>
          <w:sz w:val="24"/>
          <w:szCs w:val="24"/>
        </w:rPr>
        <w:t xml:space="preserve"> (Documento de soporte para el Taller sobre la Medición de la Sociedad de la Información en América Latina y el Caribe). CEPAL; OSILAC.</w:t>
      </w:r>
      <w:r w:rsidRPr="005E1B33">
        <w:rPr>
          <w:rFonts w:ascii="Times New Roman" w:hAnsi="Times New Roman" w:cs="Times New Roman"/>
          <w:noProof/>
          <w:sz w:val="24"/>
          <w:szCs w:val="24"/>
        </w:rPr>
        <w:t xml:space="preserve"> </w:t>
      </w:r>
      <w:r w:rsidRPr="00EC1130">
        <w:rPr>
          <w:rFonts w:ascii="Times New Roman" w:hAnsi="Times New Roman" w:cs="Times New Roman"/>
          <w:noProof/>
          <w:sz w:val="24"/>
          <w:szCs w:val="24"/>
        </w:rPr>
        <w:t>https://idl-bnc-idrc.dspacedirect.org/items/a2290cf0-2cec-409b-8ef1-58eb59cbb167</w:t>
      </w:r>
    </w:p>
    <w:p w14:paraId="0714AF73" w14:textId="1E733DC7" w:rsidR="00914A2A" w:rsidRPr="00800269" w:rsidRDefault="00800269"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00269">
        <w:rPr>
          <w:rFonts w:ascii="Times New Roman" w:hAnsi="Times New Roman" w:cs="Times New Roman"/>
          <w:noProof/>
          <w:sz w:val="24"/>
          <w:szCs w:val="24"/>
        </w:rPr>
        <w:t>Organización Mundial de la Salud [O</w:t>
      </w:r>
      <w:r w:rsidR="00BB031F">
        <w:rPr>
          <w:rFonts w:ascii="Times New Roman" w:hAnsi="Times New Roman" w:cs="Times New Roman"/>
          <w:noProof/>
          <w:sz w:val="24"/>
          <w:szCs w:val="24"/>
        </w:rPr>
        <w:t>MS</w:t>
      </w:r>
      <w:r w:rsidRPr="00800269">
        <w:rPr>
          <w:rFonts w:ascii="Times New Roman" w:hAnsi="Times New Roman" w:cs="Times New Roman"/>
          <w:noProof/>
          <w:sz w:val="24"/>
          <w:szCs w:val="24"/>
        </w:rPr>
        <w:t xml:space="preserve">]. (2020). </w:t>
      </w:r>
      <w:r w:rsidRPr="00800269">
        <w:rPr>
          <w:rFonts w:ascii="Times New Roman" w:hAnsi="Times New Roman" w:cs="Times New Roman"/>
          <w:i/>
          <w:iCs/>
          <w:noProof/>
          <w:sz w:val="24"/>
          <w:szCs w:val="24"/>
        </w:rPr>
        <w:t>Nuevo coronavirus 2019</w:t>
      </w:r>
      <w:r w:rsidRPr="00800269">
        <w:rPr>
          <w:rFonts w:ascii="Times New Roman" w:hAnsi="Times New Roman" w:cs="Times New Roman"/>
          <w:noProof/>
          <w:sz w:val="24"/>
          <w:szCs w:val="24"/>
        </w:rPr>
        <w:t xml:space="preserve">. </w:t>
      </w:r>
      <w:hyperlink r:id="rId33" w:tgtFrame="_blank" w:history="1">
        <w:r w:rsidRPr="00800269">
          <w:rPr>
            <w:rStyle w:val="Hipervnculo"/>
            <w:rFonts w:ascii="Times New Roman" w:hAnsi="Times New Roman" w:cs="Times New Roman"/>
            <w:noProof/>
            <w:color w:val="auto"/>
            <w:sz w:val="24"/>
            <w:szCs w:val="24"/>
            <w:u w:val="none"/>
          </w:rPr>
          <w:t>https://www.who.int/es/emergencies/diseases/novel-coronavirus-2019</w:t>
        </w:r>
      </w:hyperlink>
    </w:p>
    <w:p w14:paraId="5379DF4B" w14:textId="5ACB9B1F" w:rsidR="00D67D50" w:rsidRPr="001032AF" w:rsidRDefault="00611E21"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611E21">
        <w:rPr>
          <w:rFonts w:ascii="Times New Roman" w:hAnsi="Times New Roman" w:cs="Times New Roman"/>
          <w:noProof/>
          <w:sz w:val="24"/>
          <w:szCs w:val="24"/>
        </w:rPr>
        <w:t xml:space="preserve">Palvia, P., Baqir, N., &amp; Nemati, H. (2018). </w:t>
      </w:r>
      <w:r w:rsidRPr="001032AF">
        <w:rPr>
          <w:rFonts w:ascii="Times New Roman" w:hAnsi="Times New Roman" w:cs="Times New Roman"/>
          <w:noProof/>
          <w:sz w:val="24"/>
          <w:szCs w:val="24"/>
          <w:lang w:val="en-US"/>
        </w:rPr>
        <w:t xml:space="preserve">ICT for socio-economic development: A citizens’ perspective. </w:t>
      </w:r>
      <w:r w:rsidRPr="001032AF">
        <w:rPr>
          <w:rFonts w:ascii="Times New Roman" w:hAnsi="Times New Roman" w:cs="Times New Roman"/>
          <w:i/>
          <w:iCs/>
          <w:noProof/>
          <w:sz w:val="24"/>
          <w:szCs w:val="24"/>
          <w:lang w:val="en-US"/>
        </w:rPr>
        <w:t xml:space="preserve">Information </w:t>
      </w:r>
      <w:r w:rsidR="00CA62C8" w:rsidRPr="001032AF">
        <w:rPr>
          <w:rFonts w:ascii="Times New Roman" w:hAnsi="Times New Roman" w:cs="Times New Roman"/>
          <w:i/>
          <w:iCs/>
          <w:noProof/>
          <w:sz w:val="24"/>
          <w:szCs w:val="24"/>
          <w:lang w:val="en-US"/>
        </w:rPr>
        <w:t>&amp;</w:t>
      </w:r>
      <w:r w:rsidRPr="001032AF">
        <w:rPr>
          <w:rFonts w:ascii="Times New Roman" w:hAnsi="Times New Roman" w:cs="Times New Roman"/>
          <w:i/>
          <w:iCs/>
          <w:noProof/>
          <w:sz w:val="24"/>
          <w:szCs w:val="24"/>
          <w:lang w:val="en-US"/>
        </w:rPr>
        <w:t xml:space="preserve"> Management</w:t>
      </w:r>
      <w:r w:rsidRPr="001032AF">
        <w:rPr>
          <w:rFonts w:ascii="Times New Roman" w:hAnsi="Times New Roman" w:cs="Times New Roman"/>
          <w:noProof/>
          <w:sz w:val="24"/>
          <w:szCs w:val="24"/>
          <w:lang w:val="en-US"/>
        </w:rPr>
        <w:t xml:space="preserve">, 55(2), 160–176. </w:t>
      </w:r>
      <w:hyperlink r:id="rId34" w:tgtFrame="_blank" w:history="1">
        <w:r w:rsidR="00670228" w:rsidRPr="001032AF">
          <w:rPr>
            <w:rStyle w:val="Hipervnculo"/>
            <w:rFonts w:ascii="Times New Roman" w:hAnsi="Times New Roman" w:cs="Times New Roman"/>
            <w:noProof/>
            <w:color w:val="auto"/>
            <w:sz w:val="24"/>
            <w:szCs w:val="24"/>
            <w:u w:val="none"/>
            <w:lang w:val="en-US"/>
          </w:rPr>
          <w:t>https://doi.org/10.1016/j.im.2017.05.003</w:t>
        </w:r>
      </w:hyperlink>
    </w:p>
    <w:p w14:paraId="16B5CC05" w14:textId="01877099" w:rsidR="00AC7C83" w:rsidRPr="001032AF" w:rsidRDefault="00D67D50"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1032AF">
        <w:rPr>
          <w:rFonts w:ascii="Times New Roman" w:hAnsi="Times New Roman" w:cs="Times New Roman"/>
          <w:noProof/>
          <w:sz w:val="24"/>
          <w:szCs w:val="24"/>
          <w:lang w:val="en-US"/>
        </w:rPr>
        <w:t xml:space="preserve">Solow, R. M. (1957). Technical Change and the Aggregate Production Function. </w:t>
      </w:r>
      <w:r w:rsidRPr="001032AF">
        <w:rPr>
          <w:rFonts w:ascii="Times New Roman" w:hAnsi="Times New Roman" w:cs="Times New Roman"/>
          <w:i/>
          <w:iCs/>
          <w:noProof/>
          <w:sz w:val="24"/>
          <w:szCs w:val="24"/>
          <w:lang w:val="en-US"/>
        </w:rPr>
        <w:t>The Review of Economics and Statistics</w:t>
      </w:r>
      <w:r w:rsidRPr="001032AF">
        <w:rPr>
          <w:rFonts w:ascii="Times New Roman" w:hAnsi="Times New Roman" w:cs="Times New Roman"/>
          <w:noProof/>
          <w:sz w:val="24"/>
          <w:szCs w:val="24"/>
          <w:lang w:val="en-US"/>
        </w:rPr>
        <w:t>, 39(3), 312</w:t>
      </w:r>
      <w:r w:rsidR="00031349" w:rsidRPr="001032AF">
        <w:rPr>
          <w:rFonts w:ascii="Times New Roman" w:hAnsi="Times New Roman" w:cs="Times New Roman"/>
          <w:noProof/>
          <w:sz w:val="24"/>
          <w:szCs w:val="24"/>
          <w:lang w:val="en-US"/>
        </w:rPr>
        <w:t>-320</w:t>
      </w:r>
      <w:r w:rsidRPr="001032AF">
        <w:rPr>
          <w:rFonts w:ascii="Times New Roman" w:hAnsi="Times New Roman" w:cs="Times New Roman"/>
          <w:noProof/>
          <w:sz w:val="24"/>
          <w:szCs w:val="24"/>
          <w:lang w:val="en-US"/>
        </w:rPr>
        <w:t xml:space="preserve">. </w:t>
      </w:r>
      <w:hyperlink r:id="rId35" w:tgtFrame="_blank" w:history="1">
        <w:r w:rsidRPr="001032AF">
          <w:rPr>
            <w:rStyle w:val="Hipervnculo"/>
            <w:rFonts w:ascii="Times New Roman" w:hAnsi="Times New Roman" w:cs="Times New Roman"/>
            <w:noProof/>
            <w:color w:val="auto"/>
            <w:sz w:val="24"/>
            <w:szCs w:val="24"/>
            <w:u w:val="none"/>
            <w:lang w:val="en-US"/>
          </w:rPr>
          <w:t>https://doi.org/10.2307/1926047</w:t>
        </w:r>
      </w:hyperlink>
    </w:p>
    <w:p w14:paraId="456B0F03" w14:textId="37C65B0E" w:rsidR="00980462" w:rsidRPr="00AC7C83" w:rsidRDefault="00AC7C83" w:rsidP="001B401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32AF">
        <w:rPr>
          <w:rFonts w:ascii="Times New Roman" w:hAnsi="Times New Roman" w:cs="Times New Roman"/>
          <w:noProof/>
          <w:sz w:val="24"/>
          <w:szCs w:val="24"/>
          <w:lang w:val="en-US"/>
        </w:rPr>
        <w:t xml:space="preserve">Suárez, V., Suarez Quezada, M., Oros Ruiz, S., &amp; Ronquillo </w:t>
      </w:r>
      <w:r w:rsidR="002322EF" w:rsidRPr="001032AF">
        <w:rPr>
          <w:rFonts w:ascii="Times New Roman" w:hAnsi="Times New Roman" w:cs="Times New Roman"/>
          <w:noProof/>
          <w:sz w:val="24"/>
          <w:szCs w:val="24"/>
          <w:lang w:val="en-US"/>
        </w:rPr>
        <w:t>d</w:t>
      </w:r>
      <w:r w:rsidRPr="001032AF">
        <w:rPr>
          <w:rFonts w:ascii="Times New Roman" w:hAnsi="Times New Roman" w:cs="Times New Roman"/>
          <w:noProof/>
          <w:sz w:val="24"/>
          <w:szCs w:val="24"/>
          <w:lang w:val="en-US"/>
        </w:rPr>
        <w:t xml:space="preserve">e Jesús, E. (2020). </w:t>
      </w:r>
      <w:r w:rsidRPr="00AC7C83">
        <w:rPr>
          <w:rFonts w:ascii="Times New Roman" w:hAnsi="Times New Roman" w:cs="Times New Roman"/>
          <w:noProof/>
          <w:sz w:val="24"/>
          <w:szCs w:val="24"/>
        </w:rPr>
        <w:t xml:space="preserve">Epidemiología de COVID-19 en México: del 27 de febrero al 30 de abril de 2020. </w:t>
      </w:r>
      <w:r w:rsidRPr="00AC7C83">
        <w:rPr>
          <w:rFonts w:ascii="Times New Roman" w:hAnsi="Times New Roman" w:cs="Times New Roman"/>
          <w:i/>
          <w:iCs/>
          <w:noProof/>
          <w:sz w:val="24"/>
          <w:szCs w:val="24"/>
        </w:rPr>
        <w:t>Revista Clínica Española</w:t>
      </w:r>
      <w:r w:rsidRPr="00AC7C83">
        <w:rPr>
          <w:rFonts w:ascii="Times New Roman" w:hAnsi="Times New Roman" w:cs="Times New Roman"/>
          <w:noProof/>
          <w:sz w:val="24"/>
          <w:szCs w:val="24"/>
        </w:rPr>
        <w:t>.</w:t>
      </w:r>
      <w:r w:rsidR="0005120F">
        <w:rPr>
          <w:rFonts w:ascii="Times New Roman" w:hAnsi="Times New Roman" w:cs="Times New Roman"/>
          <w:noProof/>
          <w:sz w:val="24"/>
          <w:szCs w:val="24"/>
        </w:rPr>
        <w:t xml:space="preserve"> 220(8)</w:t>
      </w:r>
      <w:r w:rsidR="007E3C3F">
        <w:rPr>
          <w:rFonts w:ascii="Times New Roman" w:hAnsi="Times New Roman" w:cs="Times New Roman"/>
          <w:noProof/>
          <w:sz w:val="24"/>
          <w:szCs w:val="24"/>
        </w:rPr>
        <w:t>, 463-471</w:t>
      </w:r>
      <w:r w:rsidRPr="00AC7C83">
        <w:rPr>
          <w:rFonts w:ascii="Times New Roman" w:hAnsi="Times New Roman" w:cs="Times New Roman"/>
          <w:noProof/>
          <w:sz w:val="24"/>
          <w:szCs w:val="24"/>
        </w:rPr>
        <w:t xml:space="preserve"> </w:t>
      </w:r>
      <w:hyperlink r:id="rId36" w:tgtFrame="_blank" w:history="1">
        <w:r w:rsidRPr="00AC7C83">
          <w:rPr>
            <w:rStyle w:val="Hipervnculo"/>
            <w:rFonts w:ascii="Times New Roman" w:hAnsi="Times New Roman" w:cs="Times New Roman"/>
            <w:noProof/>
            <w:color w:val="auto"/>
            <w:sz w:val="24"/>
            <w:szCs w:val="24"/>
            <w:u w:val="none"/>
          </w:rPr>
          <w:t>https://doi.org/10.1016/j.rce.2020.05.007</w:t>
        </w:r>
      </w:hyperlink>
      <w:r w:rsidR="00830774" w:rsidRPr="005E1B33">
        <w:rPr>
          <w:rFonts w:ascii="Times New Roman" w:hAnsi="Times New Roman" w:cs="Times New Roman"/>
          <w:noProof/>
          <w:sz w:val="24"/>
          <w:szCs w:val="24"/>
        </w:rPr>
        <w:fldChar w:fldCharType="begin" w:fldLock="1"/>
      </w:r>
      <w:r w:rsidR="00830774" w:rsidRPr="00AC7C83">
        <w:rPr>
          <w:rFonts w:ascii="Times New Roman" w:hAnsi="Times New Roman" w:cs="Times New Roman"/>
          <w:noProof/>
          <w:sz w:val="24"/>
          <w:szCs w:val="24"/>
        </w:rPr>
        <w:instrText xml:space="preserve">ADDIN Mendeley Bibliography CSL_BIBLIOGRAPHY </w:instrText>
      </w:r>
      <w:r w:rsidR="00830774" w:rsidRPr="005E1B33">
        <w:rPr>
          <w:rFonts w:ascii="Times New Roman" w:hAnsi="Times New Roman" w:cs="Times New Roman"/>
          <w:noProof/>
          <w:sz w:val="24"/>
          <w:szCs w:val="24"/>
        </w:rPr>
        <w:fldChar w:fldCharType="separate"/>
      </w:r>
    </w:p>
    <w:p w14:paraId="3CD820AA" w14:textId="77777777" w:rsidR="00830774" w:rsidRDefault="00830774" w:rsidP="008F3F31">
      <w:pPr>
        <w:spacing w:line="360" w:lineRule="auto"/>
        <w:jc w:val="both"/>
        <w:rPr>
          <w:rFonts w:ascii="Times New Roman" w:hAnsi="Times New Roman" w:cs="Times New Roman"/>
          <w:sz w:val="24"/>
          <w:szCs w:val="24"/>
        </w:rPr>
      </w:pPr>
      <w:r w:rsidRPr="005E1B33">
        <w:rPr>
          <w:rFonts w:ascii="Times New Roman" w:hAnsi="Times New Roman" w:cs="Times New Roman"/>
          <w:sz w:val="24"/>
          <w:szCs w:val="24"/>
        </w:rPr>
        <w:fldChar w:fldCharType="end"/>
      </w:r>
    </w:p>
    <w:p w14:paraId="3579FEC3" w14:textId="77777777" w:rsidR="00946B11" w:rsidRDefault="00946B11" w:rsidP="008F3F31">
      <w:pPr>
        <w:spacing w:line="360" w:lineRule="auto"/>
        <w:jc w:val="both"/>
        <w:rPr>
          <w:rFonts w:ascii="Times New Roman" w:hAnsi="Times New Roman" w:cs="Times New Roman"/>
          <w:sz w:val="24"/>
          <w:szCs w:val="24"/>
        </w:rPr>
      </w:pPr>
    </w:p>
    <w:p w14:paraId="47BA5943" w14:textId="77777777" w:rsidR="00946B11" w:rsidRDefault="00946B11" w:rsidP="008F3F31">
      <w:pPr>
        <w:spacing w:line="360" w:lineRule="auto"/>
        <w:jc w:val="both"/>
        <w:rPr>
          <w:rFonts w:ascii="Times New Roman" w:hAnsi="Times New Roman" w:cs="Times New Roman"/>
          <w:sz w:val="24"/>
          <w:szCs w:val="24"/>
        </w:rPr>
      </w:pPr>
    </w:p>
    <w:p w14:paraId="2424ACAE" w14:textId="77777777" w:rsidR="00946B11" w:rsidRDefault="00946B11" w:rsidP="008F3F31">
      <w:pPr>
        <w:spacing w:line="360" w:lineRule="auto"/>
        <w:jc w:val="both"/>
        <w:rPr>
          <w:rFonts w:ascii="Times New Roman" w:hAnsi="Times New Roman" w:cs="Times New Roman"/>
          <w:sz w:val="24"/>
          <w:szCs w:val="24"/>
        </w:rPr>
      </w:pPr>
    </w:p>
    <w:p w14:paraId="01C4277A" w14:textId="77777777" w:rsidR="00946B11" w:rsidRDefault="00946B11" w:rsidP="008F3F31">
      <w:pPr>
        <w:spacing w:line="360" w:lineRule="auto"/>
        <w:jc w:val="both"/>
        <w:rPr>
          <w:rFonts w:ascii="Times New Roman" w:hAnsi="Times New Roman" w:cs="Times New Roman"/>
          <w:sz w:val="24"/>
          <w:szCs w:val="24"/>
        </w:rPr>
      </w:pPr>
    </w:p>
    <w:p w14:paraId="58E70F87" w14:textId="77777777" w:rsidR="00946B11" w:rsidRPr="002B685D" w:rsidRDefault="00946B11" w:rsidP="008F3F31">
      <w:pPr>
        <w:spacing w:line="360" w:lineRule="auto"/>
        <w:jc w:val="both"/>
        <w:rPr>
          <w:rFonts w:ascii="Times New Roman" w:hAnsi="Times New Roman" w:cs="Times New Roman"/>
          <w:b/>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B4016" w:rsidRPr="001B4016" w14:paraId="28DF52A9" w14:textId="77777777" w:rsidTr="000E70DF">
        <w:tc>
          <w:tcPr>
            <w:tcW w:w="3045" w:type="dxa"/>
            <w:tcMar>
              <w:top w:w="100" w:type="dxa"/>
              <w:left w:w="100" w:type="dxa"/>
              <w:bottom w:w="100" w:type="dxa"/>
              <w:right w:w="100" w:type="dxa"/>
            </w:tcMar>
          </w:tcPr>
          <w:p w14:paraId="7D48BB36" w14:textId="77777777" w:rsidR="001B4016" w:rsidRPr="001B4016" w:rsidRDefault="001B4016" w:rsidP="001B4016">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lastRenderedPageBreak/>
              <w:t>Rol de Contribución</w:t>
            </w:r>
          </w:p>
        </w:tc>
        <w:tc>
          <w:tcPr>
            <w:tcW w:w="6315" w:type="dxa"/>
            <w:tcMar>
              <w:top w:w="100" w:type="dxa"/>
              <w:left w:w="100" w:type="dxa"/>
              <w:bottom w:w="100" w:type="dxa"/>
              <w:right w:w="100" w:type="dxa"/>
            </w:tcMar>
          </w:tcPr>
          <w:p w14:paraId="6A4309E4" w14:textId="0E85C37D" w:rsidR="001B4016" w:rsidRPr="001B4016" w:rsidRDefault="001B4016" w:rsidP="001B4016">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bookmarkStart w:id="2" w:name="_btsjgdfgjwkr" w:colFirst="0" w:colLast="0"/>
            <w:bookmarkEnd w:id="2"/>
            <w:r>
              <w:rPr>
                <w:rFonts w:ascii="Times New Roman" w:eastAsia="Times New Roman" w:hAnsi="Times New Roman" w:cs="Times New Roman"/>
                <w:bCs/>
                <w:color w:val="000000" w:themeColor="text1"/>
                <w:sz w:val="24"/>
                <w:szCs w:val="24"/>
                <w:lang w:eastAsia="es-MX"/>
              </w:rPr>
              <w:t>Autor (es)</w:t>
            </w:r>
          </w:p>
        </w:tc>
      </w:tr>
      <w:tr w:rsidR="001B4016" w:rsidRPr="001B4016" w14:paraId="5BCDDC45" w14:textId="77777777" w:rsidTr="000E70DF">
        <w:tc>
          <w:tcPr>
            <w:tcW w:w="3045" w:type="dxa"/>
            <w:tcMar>
              <w:top w:w="100" w:type="dxa"/>
              <w:left w:w="100" w:type="dxa"/>
              <w:bottom w:w="100" w:type="dxa"/>
              <w:right w:w="100" w:type="dxa"/>
            </w:tcMar>
          </w:tcPr>
          <w:p w14:paraId="1A72E747"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Conceptualización</w:t>
            </w:r>
          </w:p>
        </w:tc>
        <w:tc>
          <w:tcPr>
            <w:tcW w:w="6315" w:type="dxa"/>
            <w:tcMar>
              <w:top w:w="100" w:type="dxa"/>
              <w:left w:w="100" w:type="dxa"/>
              <w:bottom w:w="100" w:type="dxa"/>
              <w:right w:w="100" w:type="dxa"/>
            </w:tcMar>
          </w:tcPr>
          <w:p w14:paraId="451F4604"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Ingrid Hernández</w:t>
            </w:r>
          </w:p>
        </w:tc>
      </w:tr>
      <w:tr w:rsidR="001B4016" w:rsidRPr="001B4016" w14:paraId="510D3C7B" w14:textId="77777777" w:rsidTr="000E70DF">
        <w:tc>
          <w:tcPr>
            <w:tcW w:w="3045" w:type="dxa"/>
            <w:tcMar>
              <w:top w:w="100" w:type="dxa"/>
              <w:left w:w="100" w:type="dxa"/>
              <w:bottom w:w="100" w:type="dxa"/>
              <w:right w:w="100" w:type="dxa"/>
            </w:tcMar>
          </w:tcPr>
          <w:p w14:paraId="03883496"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Metodología</w:t>
            </w:r>
          </w:p>
        </w:tc>
        <w:tc>
          <w:tcPr>
            <w:tcW w:w="6315" w:type="dxa"/>
            <w:tcMar>
              <w:top w:w="100" w:type="dxa"/>
              <w:left w:w="100" w:type="dxa"/>
              <w:bottom w:w="100" w:type="dxa"/>
              <w:right w:w="100" w:type="dxa"/>
            </w:tcMar>
          </w:tcPr>
          <w:p w14:paraId="1B561917"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Jaime Matus</w:t>
            </w:r>
          </w:p>
        </w:tc>
      </w:tr>
      <w:tr w:rsidR="001B4016" w:rsidRPr="001B4016" w14:paraId="0383AE3A" w14:textId="77777777" w:rsidTr="000E70DF">
        <w:tc>
          <w:tcPr>
            <w:tcW w:w="3045" w:type="dxa"/>
            <w:tcMar>
              <w:top w:w="100" w:type="dxa"/>
              <w:left w:w="100" w:type="dxa"/>
              <w:bottom w:w="100" w:type="dxa"/>
              <w:right w:w="100" w:type="dxa"/>
            </w:tcMar>
          </w:tcPr>
          <w:p w14:paraId="03D60C36"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Software</w:t>
            </w:r>
          </w:p>
        </w:tc>
        <w:tc>
          <w:tcPr>
            <w:tcW w:w="6315" w:type="dxa"/>
            <w:tcMar>
              <w:top w:w="100" w:type="dxa"/>
              <w:left w:w="100" w:type="dxa"/>
              <w:bottom w:w="100" w:type="dxa"/>
              <w:right w:w="100" w:type="dxa"/>
            </w:tcMar>
          </w:tcPr>
          <w:p w14:paraId="459F18B5"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 xml:space="preserve">Jaime Matus </w:t>
            </w:r>
          </w:p>
        </w:tc>
      </w:tr>
      <w:tr w:rsidR="001B4016" w:rsidRPr="001B4016" w14:paraId="365C5A72" w14:textId="77777777" w:rsidTr="000E70DF">
        <w:tc>
          <w:tcPr>
            <w:tcW w:w="3045" w:type="dxa"/>
            <w:tcMar>
              <w:top w:w="100" w:type="dxa"/>
              <w:left w:w="100" w:type="dxa"/>
              <w:bottom w:w="100" w:type="dxa"/>
              <w:right w:w="100" w:type="dxa"/>
            </w:tcMar>
          </w:tcPr>
          <w:p w14:paraId="6DBF8BB5"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Validación</w:t>
            </w:r>
          </w:p>
        </w:tc>
        <w:tc>
          <w:tcPr>
            <w:tcW w:w="6315" w:type="dxa"/>
            <w:tcMar>
              <w:top w:w="100" w:type="dxa"/>
              <w:left w:w="100" w:type="dxa"/>
              <w:bottom w:w="100" w:type="dxa"/>
              <w:right w:w="100" w:type="dxa"/>
            </w:tcMar>
          </w:tcPr>
          <w:p w14:paraId="685F9823"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Ingrid Hernández</w:t>
            </w:r>
          </w:p>
        </w:tc>
      </w:tr>
      <w:tr w:rsidR="001B4016" w:rsidRPr="001B4016" w14:paraId="454D1924" w14:textId="77777777" w:rsidTr="000E70DF">
        <w:tc>
          <w:tcPr>
            <w:tcW w:w="3045" w:type="dxa"/>
            <w:tcMar>
              <w:top w:w="100" w:type="dxa"/>
              <w:left w:w="100" w:type="dxa"/>
              <w:bottom w:w="100" w:type="dxa"/>
              <w:right w:w="100" w:type="dxa"/>
            </w:tcMar>
          </w:tcPr>
          <w:p w14:paraId="10069831"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Análisis Formal</w:t>
            </w:r>
          </w:p>
        </w:tc>
        <w:tc>
          <w:tcPr>
            <w:tcW w:w="6315" w:type="dxa"/>
            <w:tcMar>
              <w:top w:w="100" w:type="dxa"/>
              <w:left w:w="100" w:type="dxa"/>
              <w:bottom w:w="100" w:type="dxa"/>
              <w:right w:w="100" w:type="dxa"/>
            </w:tcMar>
          </w:tcPr>
          <w:p w14:paraId="68093BEE"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 xml:space="preserve">Martha Jiménez </w:t>
            </w:r>
          </w:p>
        </w:tc>
      </w:tr>
      <w:tr w:rsidR="001B4016" w:rsidRPr="001B4016" w14:paraId="74C35A80" w14:textId="77777777" w:rsidTr="000E70DF">
        <w:tc>
          <w:tcPr>
            <w:tcW w:w="3045" w:type="dxa"/>
            <w:tcMar>
              <w:top w:w="100" w:type="dxa"/>
              <w:left w:w="100" w:type="dxa"/>
              <w:bottom w:w="100" w:type="dxa"/>
              <w:right w:w="100" w:type="dxa"/>
            </w:tcMar>
          </w:tcPr>
          <w:p w14:paraId="39CA4156"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Investigación</w:t>
            </w:r>
          </w:p>
        </w:tc>
        <w:tc>
          <w:tcPr>
            <w:tcW w:w="6315" w:type="dxa"/>
            <w:tcMar>
              <w:top w:w="100" w:type="dxa"/>
              <w:left w:w="100" w:type="dxa"/>
              <w:bottom w:w="100" w:type="dxa"/>
              <w:right w:w="100" w:type="dxa"/>
            </w:tcMar>
          </w:tcPr>
          <w:p w14:paraId="1F39501E"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Ingrid Hernández</w:t>
            </w:r>
          </w:p>
        </w:tc>
      </w:tr>
      <w:tr w:rsidR="001B4016" w:rsidRPr="001B4016" w14:paraId="04F568C5" w14:textId="77777777" w:rsidTr="000E70DF">
        <w:tc>
          <w:tcPr>
            <w:tcW w:w="3045" w:type="dxa"/>
            <w:tcMar>
              <w:top w:w="100" w:type="dxa"/>
              <w:left w:w="100" w:type="dxa"/>
              <w:bottom w:w="100" w:type="dxa"/>
              <w:right w:w="100" w:type="dxa"/>
            </w:tcMar>
          </w:tcPr>
          <w:p w14:paraId="0573C4E8"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Recursos</w:t>
            </w:r>
          </w:p>
        </w:tc>
        <w:tc>
          <w:tcPr>
            <w:tcW w:w="6315" w:type="dxa"/>
            <w:tcMar>
              <w:top w:w="100" w:type="dxa"/>
              <w:left w:w="100" w:type="dxa"/>
              <w:bottom w:w="100" w:type="dxa"/>
              <w:right w:w="100" w:type="dxa"/>
            </w:tcMar>
          </w:tcPr>
          <w:p w14:paraId="4555BB0B"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 xml:space="preserve">Ingrid </w:t>
            </w:r>
            <w:proofErr w:type="spellStart"/>
            <w:r w:rsidRPr="001B4016">
              <w:rPr>
                <w:rFonts w:ascii="Times New Roman" w:eastAsia="Times New Roman" w:hAnsi="Times New Roman" w:cs="Times New Roman"/>
                <w:bCs/>
                <w:color w:val="000000" w:themeColor="text1"/>
                <w:sz w:val="24"/>
                <w:szCs w:val="24"/>
                <w:lang w:eastAsia="es-MX"/>
              </w:rPr>
              <w:t>Hernandez</w:t>
            </w:r>
            <w:proofErr w:type="spellEnd"/>
            <w:r w:rsidRPr="001B4016">
              <w:rPr>
                <w:rFonts w:ascii="Times New Roman" w:eastAsia="Times New Roman" w:hAnsi="Times New Roman" w:cs="Times New Roman"/>
                <w:bCs/>
                <w:color w:val="000000" w:themeColor="text1"/>
                <w:sz w:val="24"/>
                <w:szCs w:val="24"/>
                <w:lang w:eastAsia="es-MX"/>
              </w:rPr>
              <w:t>.</w:t>
            </w:r>
          </w:p>
        </w:tc>
      </w:tr>
      <w:tr w:rsidR="001B4016" w:rsidRPr="001B4016" w14:paraId="04CC355C" w14:textId="77777777" w:rsidTr="000E70DF">
        <w:tc>
          <w:tcPr>
            <w:tcW w:w="3045" w:type="dxa"/>
            <w:tcMar>
              <w:top w:w="100" w:type="dxa"/>
              <w:left w:w="100" w:type="dxa"/>
              <w:bottom w:w="100" w:type="dxa"/>
              <w:right w:w="100" w:type="dxa"/>
            </w:tcMar>
          </w:tcPr>
          <w:p w14:paraId="55C103E3"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Curación de datos</w:t>
            </w:r>
          </w:p>
        </w:tc>
        <w:tc>
          <w:tcPr>
            <w:tcW w:w="6315" w:type="dxa"/>
            <w:tcMar>
              <w:top w:w="100" w:type="dxa"/>
              <w:left w:w="100" w:type="dxa"/>
              <w:bottom w:w="100" w:type="dxa"/>
              <w:right w:w="100" w:type="dxa"/>
            </w:tcMar>
          </w:tcPr>
          <w:p w14:paraId="68BF0FC0"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Martha Jiménez</w:t>
            </w:r>
          </w:p>
        </w:tc>
      </w:tr>
      <w:tr w:rsidR="001B4016" w:rsidRPr="001B4016" w14:paraId="3D75EEA2" w14:textId="77777777" w:rsidTr="000E70DF">
        <w:tc>
          <w:tcPr>
            <w:tcW w:w="3045" w:type="dxa"/>
            <w:tcMar>
              <w:top w:w="100" w:type="dxa"/>
              <w:left w:w="100" w:type="dxa"/>
              <w:bottom w:w="100" w:type="dxa"/>
              <w:right w:w="100" w:type="dxa"/>
            </w:tcMar>
          </w:tcPr>
          <w:p w14:paraId="2927C086"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Escritura - Preparación del borrador original</w:t>
            </w:r>
          </w:p>
        </w:tc>
        <w:tc>
          <w:tcPr>
            <w:tcW w:w="6315" w:type="dxa"/>
            <w:tcMar>
              <w:top w:w="100" w:type="dxa"/>
              <w:left w:w="100" w:type="dxa"/>
              <w:bottom w:w="100" w:type="dxa"/>
              <w:right w:w="100" w:type="dxa"/>
            </w:tcMar>
          </w:tcPr>
          <w:p w14:paraId="75118DB2"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Ingrid Hernández</w:t>
            </w:r>
          </w:p>
        </w:tc>
      </w:tr>
      <w:tr w:rsidR="001B4016" w:rsidRPr="001B4016" w14:paraId="04EAD0D0" w14:textId="77777777" w:rsidTr="000E70DF">
        <w:tc>
          <w:tcPr>
            <w:tcW w:w="3045" w:type="dxa"/>
            <w:tcMar>
              <w:top w:w="100" w:type="dxa"/>
              <w:left w:w="100" w:type="dxa"/>
              <w:bottom w:w="100" w:type="dxa"/>
              <w:right w:w="100" w:type="dxa"/>
            </w:tcMar>
          </w:tcPr>
          <w:p w14:paraId="70509830"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Escritura - Revisión y edición</w:t>
            </w:r>
          </w:p>
        </w:tc>
        <w:tc>
          <w:tcPr>
            <w:tcW w:w="6315" w:type="dxa"/>
            <w:tcMar>
              <w:top w:w="100" w:type="dxa"/>
              <w:left w:w="100" w:type="dxa"/>
              <w:bottom w:w="100" w:type="dxa"/>
              <w:right w:w="100" w:type="dxa"/>
            </w:tcMar>
          </w:tcPr>
          <w:p w14:paraId="5EEB5362"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Ingrid Hernández</w:t>
            </w:r>
          </w:p>
        </w:tc>
      </w:tr>
      <w:tr w:rsidR="001B4016" w:rsidRPr="001B4016" w14:paraId="12854D68" w14:textId="77777777" w:rsidTr="000E70DF">
        <w:tc>
          <w:tcPr>
            <w:tcW w:w="3045" w:type="dxa"/>
            <w:tcMar>
              <w:top w:w="100" w:type="dxa"/>
              <w:left w:w="100" w:type="dxa"/>
              <w:bottom w:w="100" w:type="dxa"/>
              <w:right w:w="100" w:type="dxa"/>
            </w:tcMar>
          </w:tcPr>
          <w:p w14:paraId="3F5978DB"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Visualización</w:t>
            </w:r>
          </w:p>
        </w:tc>
        <w:tc>
          <w:tcPr>
            <w:tcW w:w="6315" w:type="dxa"/>
            <w:tcMar>
              <w:top w:w="100" w:type="dxa"/>
              <w:left w:w="100" w:type="dxa"/>
              <w:bottom w:w="100" w:type="dxa"/>
              <w:right w:w="100" w:type="dxa"/>
            </w:tcMar>
          </w:tcPr>
          <w:p w14:paraId="667E335C"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Martha Jiménez</w:t>
            </w:r>
          </w:p>
        </w:tc>
      </w:tr>
      <w:tr w:rsidR="001B4016" w:rsidRPr="001B4016" w14:paraId="3FD35602" w14:textId="77777777" w:rsidTr="000E70DF">
        <w:tc>
          <w:tcPr>
            <w:tcW w:w="3045" w:type="dxa"/>
            <w:tcMar>
              <w:top w:w="100" w:type="dxa"/>
              <w:left w:w="100" w:type="dxa"/>
              <w:bottom w:w="100" w:type="dxa"/>
              <w:right w:w="100" w:type="dxa"/>
            </w:tcMar>
          </w:tcPr>
          <w:p w14:paraId="1EF7415C"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Supervisión</w:t>
            </w:r>
          </w:p>
        </w:tc>
        <w:tc>
          <w:tcPr>
            <w:tcW w:w="6315" w:type="dxa"/>
            <w:tcMar>
              <w:top w:w="100" w:type="dxa"/>
              <w:left w:w="100" w:type="dxa"/>
              <w:bottom w:w="100" w:type="dxa"/>
              <w:right w:w="100" w:type="dxa"/>
            </w:tcMar>
          </w:tcPr>
          <w:p w14:paraId="0E933134"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Jaime Matus.</w:t>
            </w:r>
          </w:p>
        </w:tc>
      </w:tr>
      <w:tr w:rsidR="001B4016" w:rsidRPr="001B4016" w14:paraId="02FDA13C" w14:textId="77777777" w:rsidTr="000E70DF">
        <w:tc>
          <w:tcPr>
            <w:tcW w:w="3045" w:type="dxa"/>
            <w:tcMar>
              <w:top w:w="100" w:type="dxa"/>
              <w:left w:w="100" w:type="dxa"/>
              <w:bottom w:w="100" w:type="dxa"/>
              <w:right w:w="100" w:type="dxa"/>
            </w:tcMar>
          </w:tcPr>
          <w:p w14:paraId="29975475"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Administración de Proyectos</w:t>
            </w:r>
          </w:p>
        </w:tc>
        <w:tc>
          <w:tcPr>
            <w:tcW w:w="6315" w:type="dxa"/>
            <w:tcMar>
              <w:top w:w="100" w:type="dxa"/>
              <w:left w:w="100" w:type="dxa"/>
              <w:bottom w:w="100" w:type="dxa"/>
              <w:right w:w="100" w:type="dxa"/>
            </w:tcMar>
          </w:tcPr>
          <w:p w14:paraId="2D8FDC27"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Jaime Matus</w:t>
            </w:r>
          </w:p>
        </w:tc>
      </w:tr>
      <w:tr w:rsidR="001B4016" w:rsidRPr="001B4016" w14:paraId="6A0A715C" w14:textId="77777777" w:rsidTr="000E70DF">
        <w:tc>
          <w:tcPr>
            <w:tcW w:w="3045" w:type="dxa"/>
            <w:tcMar>
              <w:top w:w="100" w:type="dxa"/>
              <w:left w:w="100" w:type="dxa"/>
              <w:bottom w:w="100" w:type="dxa"/>
              <w:right w:w="100" w:type="dxa"/>
            </w:tcMar>
          </w:tcPr>
          <w:p w14:paraId="571F1ED6"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Adquisición de fondos</w:t>
            </w:r>
          </w:p>
        </w:tc>
        <w:tc>
          <w:tcPr>
            <w:tcW w:w="6315" w:type="dxa"/>
            <w:tcMar>
              <w:top w:w="100" w:type="dxa"/>
              <w:left w:w="100" w:type="dxa"/>
              <w:bottom w:w="100" w:type="dxa"/>
              <w:right w:w="100" w:type="dxa"/>
            </w:tcMar>
          </w:tcPr>
          <w:p w14:paraId="5FEEDFBE" w14:textId="77777777" w:rsidR="001B4016" w:rsidRPr="001B4016" w:rsidRDefault="001B4016" w:rsidP="001B4016">
            <w:pPr>
              <w:widowControl w:val="0"/>
              <w:spacing w:after="0" w:line="240" w:lineRule="auto"/>
              <w:rPr>
                <w:rFonts w:ascii="Times New Roman" w:eastAsia="Times New Roman" w:hAnsi="Times New Roman" w:cs="Times New Roman"/>
                <w:bCs/>
                <w:color w:val="000000" w:themeColor="text1"/>
                <w:sz w:val="24"/>
                <w:szCs w:val="24"/>
                <w:lang w:eastAsia="es-MX"/>
              </w:rPr>
            </w:pPr>
            <w:r w:rsidRPr="001B4016">
              <w:rPr>
                <w:rFonts w:ascii="Times New Roman" w:eastAsia="Times New Roman" w:hAnsi="Times New Roman" w:cs="Times New Roman"/>
                <w:bCs/>
                <w:color w:val="000000" w:themeColor="text1"/>
                <w:sz w:val="24"/>
                <w:szCs w:val="24"/>
                <w:lang w:eastAsia="es-MX"/>
              </w:rPr>
              <w:t>Martha Jiménez</w:t>
            </w:r>
          </w:p>
        </w:tc>
      </w:tr>
    </w:tbl>
    <w:p w14:paraId="4A69E73C" w14:textId="77777777" w:rsidR="00D57F3E" w:rsidRPr="002B685D" w:rsidRDefault="00D57F3E" w:rsidP="00D57F3E">
      <w:pPr>
        <w:spacing w:line="360" w:lineRule="auto"/>
        <w:jc w:val="both"/>
        <w:rPr>
          <w:rFonts w:ascii="Times New Roman" w:hAnsi="Times New Roman" w:cs="Times New Roman"/>
          <w:sz w:val="24"/>
          <w:szCs w:val="24"/>
        </w:rPr>
      </w:pPr>
    </w:p>
    <w:sectPr w:rsidR="00D57F3E" w:rsidRPr="002B685D" w:rsidSect="001032AF">
      <w:headerReference w:type="default" r:id="rId37"/>
      <w:footerReference w:type="default" r:id="rId3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ACA2" w14:textId="77777777" w:rsidR="001032AF" w:rsidRDefault="001032AF" w:rsidP="001032AF">
      <w:pPr>
        <w:spacing w:after="0" w:line="240" w:lineRule="auto"/>
      </w:pPr>
      <w:r>
        <w:separator/>
      </w:r>
    </w:p>
  </w:endnote>
  <w:endnote w:type="continuationSeparator" w:id="0">
    <w:p w14:paraId="372DBE10" w14:textId="77777777" w:rsidR="001032AF" w:rsidRDefault="001032AF" w:rsidP="0010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BDFA" w14:textId="3F6CAB1E" w:rsidR="001032AF" w:rsidRDefault="001032AF">
    <w:pPr>
      <w:pStyle w:val="Piedepgina"/>
    </w:pPr>
    <w:r>
      <w:t xml:space="preserve">                   </w:t>
    </w:r>
    <w:r>
      <w:rPr>
        <w:noProof/>
      </w:rPr>
      <w:drawing>
        <wp:inline distT="0" distB="0" distL="0" distR="0" wp14:anchorId="13093106" wp14:editId="62AA6468">
          <wp:extent cx="1600200" cy="419100"/>
          <wp:effectExtent l="0" t="0" r="0" b="0"/>
          <wp:docPr id="1675577897" name="Imagen 16755778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77897" name="Imagen 1675577897"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E4AA" w14:textId="77777777" w:rsidR="001032AF" w:rsidRDefault="001032AF" w:rsidP="001032AF">
      <w:pPr>
        <w:spacing w:after="0" w:line="240" w:lineRule="auto"/>
      </w:pPr>
      <w:r>
        <w:separator/>
      </w:r>
    </w:p>
  </w:footnote>
  <w:footnote w:type="continuationSeparator" w:id="0">
    <w:p w14:paraId="37A08E58" w14:textId="77777777" w:rsidR="001032AF" w:rsidRDefault="001032AF" w:rsidP="0010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176B" w14:textId="371A7BFB" w:rsidR="001032AF" w:rsidRDefault="001032AF" w:rsidP="001032AF">
    <w:pPr>
      <w:pStyle w:val="Encabezado"/>
      <w:jc w:val="center"/>
    </w:pPr>
    <w:r>
      <w:rPr>
        <w:noProof/>
      </w:rPr>
      <w:drawing>
        <wp:inline distT="0" distB="0" distL="0" distR="0" wp14:anchorId="0E1321D4" wp14:editId="0F058D19">
          <wp:extent cx="5397500" cy="635000"/>
          <wp:effectExtent l="0" t="0" r="0" b="0"/>
          <wp:docPr id="868732708" name="Imagen 8687327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32708" name="Imagen 86873270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580"/>
    <w:multiLevelType w:val="multilevel"/>
    <w:tmpl w:val="F85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1974"/>
    <w:multiLevelType w:val="multilevel"/>
    <w:tmpl w:val="4FC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F6C79"/>
    <w:multiLevelType w:val="multilevel"/>
    <w:tmpl w:val="612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C5192"/>
    <w:multiLevelType w:val="multilevel"/>
    <w:tmpl w:val="439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655A3"/>
    <w:multiLevelType w:val="multilevel"/>
    <w:tmpl w:val="36B40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139E8"/>
    <w:multiLevelType w:val="hybridMultilevel"/>
    <w:tmpl w:val="095080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AA3397"/>
    <w:multiLevelType w:val="multilevel"/>
    <w:tmpl w:val="E7B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E7E9B"/>
    <w:multiLevelType w:val="multilevel"/>
    <w:tmpl w:val="AF1E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6361A"/>
    <w:multiLevelType w:val="multilevel"/>
    <w:tmpl w:val="6F62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927E0"/>
    <w:multiLevelType w:val="multilevel"/>
    <w:tmpl w:val="D9D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869108">
    <w:abstractNumId w:val="5"/>
  </w:num>
  <w:num w:numId="2" w16cid:durableId="730662041">
    <w:abstractNumId w:val="0"/>
  </w:num>
  <w:num w:numId="3" w16cid:durableId="1244099845">
    <w:abstractNumId w:val="4"/>
  </w:num>
  <w:num w:numId="4" w16cid:durableId="1199584285">
    <w:abstractNumId w:val="3"/>
  </w:num>
  <w:num w:numId="5" w16cid:durableId="1774596000">
    <w:abstractNumId w:val="1"/>
  </w:num>
  <w:num w:numId="6" w16cid:durableId="848568408">
    <w:abstractNumId w:val="7"/>
  </w:num>
  <w:num w:numId="7" w16cid:durableId="581453263">
    <w:abstractNumId w:val="9"/>
  </w:num>
  <w:num w:numId="8" w16cid:durableId="1664509825">
    <w:abstractNumId w:val="8"/>
  </w:num>
  <w:num w:numId="9" w16cid:durableId="2115860824">
    <w:abstractNumId w:val="6"/>
  </w:num>
  <w:num w:numId="10" w16cid:durableId="23189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07ED"/>
    <w:rsid w:val="00001D81"/>
    <w:rsid w:val="00005890"/>
    <w:rsid w:val="00007021"/>
    <w:rsid w:val="00015E99"/>
    <w:rsid w:val="00024646"/>
    <w:rsid w:val="00026F8A"/>
    <w:rsid w:val="0002708E"/>
    <w:rsid w:val="00031349"/>
    <w:rsid w:val="000344EA"/>
    <w:rsid w:val="00034DDA"/>
    <w:rsid w:val="00035628"/>
    <w:rsid w:val="000373C2"/>
    <w:rsid w:val="0003794F"/>
    <w:rsid w:val="00046B85"/>
    <w:rsid w:val="00046F53"/>
    <w:rsid w:val="0005120F"/>
    <w:rsid w:val="000512E4"/>
    <w:rsid w:val="00051DB1"/>
    <w:rsid w:val="00053D6B"/>
    <w:rsid w:val="00053F5D"/>
    <w:rsid w:val="00056DBC"/>
    <w:rsid w:val="00060BA7"/>
    <w:rsid w:val="00061EBB"/>
    <w:rsid w:val="0006329B"/>
    <w:rsid w:val="000634D1"/>
    <w:rsid w:val="00065C32"/>
    <w:rsid w:val="00066EE4"/>
    <w:rsid w:val="000678DA"/>
    <w:rsid w:val="00072640"/>
    <w:rsid w:val="000741B8"/>
    <w:rsid w:val="00075782"/>
    <w:rsid w:val="000808F7"/>
    <w:rsid w:val="000828E5"/>
    <w:rsid w:val="0008481C"/>
    <w:rsid w:val="00084CA5"/>
    <w:rsid w:val="00090528"/>
    <w:rsid w:val="0009393F"/>
    <w:rsid w:val="0009732D"/>
    <w:rsid w:val="000A0EA5"/>
    <w:rsid w:val="000A1126"/>
    <w:rsid w:val="000B0631"/>
    <w:rsid w:val="000B2592"/>
    <w:rsid w:val="000B371E"/>
    <w:rsid w:val="000B5633"/>
    <w:rsid w:val="000B7BBD"/>
    <w:rsid w:val="000C1235"/>
    <w:rsid w:val="000C1C38"/>
    <w:rsid w:val="000C3047"/>
    <w:rsid w:val="000C41DC"/>
    <w:rsid w:val="000D0310"/>
    <w:rsid w:val="000D07DE"/>
    <w:rsid w:val="000D1661"/>
    <w:rsid w:val="000D298E"/>
    <w:rsid w:val="000D32B9"/>
    <w:rsid w:val="000D414E"/>
    <w:rsid w:val="000D72A5"/>
    <w:rsid w:val="000D7BC6"/>
    <w:rsid w:val="000E63ED"/>
    <w:rsid w:val="000F0B3D"/>
    <w:rsid w:val="000F3FF5"/>
    <w:rsid w:val="000F54D1"/>
    <w:rsid w:val="000F7B0B"/>
    <w:rsid w:val="001017D6"/>
    <w:rsid w:val="001032AF"/>
    <w:rsid w:val="001069AA"/>
    <w:rsid w:val="001074A4"/>
    <w:rsid w:val="00107776"/>
    <w:rsid w:val="00113F6F"/>
    <w:rsid w:val="00117EBB"/>
    <w:rsid w:val="00120879"/>
    <w:rsid w:val="00122464"/>
    <w:rsid w:val="00123FE7"/>
    <w:rsid w:val="00126C29"/>
    <w:rsid w:val="00127771"/>
    <w:rsid w:val="00130071"/>
    <w:rsid w:val="00130C9B"/>
    <w:rsid w:val="001355D3"/>
    <w:rsid w:val="00140B90"/>
    <w:rsid w:val="00143FD4"/>
    <w:rsid w:val="00144C15"/>
    <w:rsid w:val="0014584A"/>
    <w:rsid w:val="001479F6"/>
    <w:rsid w:val="0015150D"/>
    <w:rsid w:val="00152ECB"/>
    <w:rsid w:val="00156667"/>
    <w:rsid w:val="001568DB"/>
    <w:rsid w:val="001574BF"/>
    <w:rsid w:val="00165002"/>
    <w:rsid w:val="00166ED1"/>
    <w:rsid w:val="00167605"/>
    <w:rsid w:val="001707D3"/>
    <w:rsid w:val="00170886"/>
    <w:rsid w:val="00170AE9"/>
    <w:rsid w:val="00174426"/>
    <w:rsid w:val="0017492D"/>
    <w:rsid w:val="00174C98"/>
    <w:rsid w:val="00175BCA"/>
    <w:rsid w:val="00176530"/>
    <w:rsid w:val="00180E8F"/>
    <w:rsid w:val="00181E28"/>
    <w:rsid w:val="001832CF"/>
    <w:rsid w:val="00190504"/>
    <w:rsid w:val="00190C51"/>
    <w:rsid w:val="00193106"/>
    <w:rsid w:val="00193C80"/>
    <w:rsid w:val="00194F1C"/>
    <w:rsid w:val="00195C61"/>
    <w:rsid w:val="001A10A7"/>
    <w:rsid w:val="001A1B9A"/>
    <w:rsid w:val="001A3310"/>
    <w:rsid w:val="001A59C2"/>
    <w:rsid w:val="001B39E9"/>
    <w:rsid w:val="001B4016"/>
    <w:rsid w:val="001B4B44"/>
    <w:rsid w:val="001B6315"/>
    <w:rsid w:val="001C5E25"/>
    <w:rsid w:val="001D3876"/>
    <w:rsid w:val="001D520E"/>
    <w:rsid w:val="001D6461"/>
    <w:rsid w:val="001D6B7C"/>
    <w:rsid w:val="001E2433"/>
    <w:rsid w:val="001E2582"/>
    <w:rsid w:val="001E7B9E"/>
    <w:rsid w:val="001F2845"/>
    <w:rsid w:val="001F2FFB"/>
    <w:rsid w:val="001F6993"/>
    <w:rsid w:val="001F70AD"/>
    <w:rsid w:val="002025FD"/>
    <w:rsid w:val="00203537"/>
    <w:rsid w:val="0020485D"/>
    <w:rsid w:val="002050E0"/>
    <w:rsid w:val="00210C93"/>
    <w:rsid w:val="00212742"/>
    <w:rsid w:val="002127F1"/>
    <w:rsid w:val="00212D1C"/>
    <w:rsid w:val="00217595"/>
    <w:rsid w:val="00223318"/>
    <w:rsid w:val="00230452"/>
    <w:rsid w:val="002322EF"/>
    <w:rsid w:val="0023649F"/>
    <w:rsid w:val="00236F5F"/>
    <w:rsid w:val="00242567"/>
    <w:rsid w:val="0026239B"/>
    <w:rsid w:val="0026319E"/>
    <w:rsid w:val="0026364E"/>
    <w:rsid w:val="00264828"/>
    <w:rsid w:val="002648DD"/>
    <w:rsid w:val="002713FF"/>
    <w:rsid w:val="002723C9"/>
    <w:rsid w:val="00276777"/>
    <w:rsid w:val="00280195"/>
    <w:rsid w:val="00281A83"/>
    <w:rsid w:val="002A460B"/>
    <w:rsid w:val="002B081A"/>
    <w:rsid w:val="002B0A8F"/>
    <w:rsid w:val="002B15D3"/>
    <w:rsid w:val="002B685D"/>
    <w:rsid w:val="002C32B3"/>
    <w:rsid w:val="002C381E"/>
    <w:rsid w:val="002C3D0A"/>
    <w:rsid w:val="002C4315"/>
    <w:rsid w:val="002C4445"/>
    <w:rsid w:val="002C68B0"/>
    <w:rsid w:val="002C7477"/>
    <w:rsid w:val="002D3545"/>
    <w:rsid w:val="002D358A"/>
    <w:rsid w:val="002D4C4D"/>
    <w:rsid w:val="002D6F99"/>
    <w:rsid w:val="002E0A99"/>
    <w:rsid w:val="002E263C"/>
    <w:rsid w:val="002E2941"/>
    <w:rsid w:val="002E2F0C"/>
    <w:rsid w:val="002E3F25"/>
    <w:rsid w:val="002E5904"/>
    <w:rsid w:val="002E6811"/>
    <w:rsid w:val="002E6947"/>
    <w:rsid w:val="002F017F"/>
    <w:rsid w:val="002F1667"/>
    <w:rsid w:val="002F21B0"/>
    <w:rsid w:val="002F49F4"/>
    <w:rsid w:val="002F6B4D"/>
    <w:rsid w:val="003008CD"/>
    <w:rsid w:val="003044F5"/>
    <w:rsid w:val="00311478"/>
    <w:rsid w:val="003138C6"/>
    <w:rsid w:val="003157EF"/>
    <w:rsid w:val="00316A30"/>
    <w:rsid w:val="00317800"/>
    <w:rsid w:val="00321486"/>
    <w:rsid w:val="00324F0C"/>
    <w:rsid w:val="00331A81"/>
    <w:rsid w:val="003405D5"/>
    <w:rsid w:val="00340F0C"/>
    <w:rsid w:val="00343D76"/>
    <w:rsid w:val="00346F02"/>
    <w:rsid w:val="00346F5C"/>
    <w:rsid w:val="0035224B"/>
    <w:rsid w:val="003526E9"/>
    <w:rsid w:val="00355BAD"/>
    <w:rsid w:val="00360522"/>
    <w:rsid w:val="00360C05"/>
    <w:rsid w:val="003617A1"/>
    <w:rsid w:val="00362DB6"/>
    <w:rsid w:val="00363619"/>
    <w:rsid w:val="003651AA"/>
    <w:rsid w:val="00366D87"/>
    <w:rsid w:val="0037330A"/>
    <w:rsid w:val="0037538C"/>
    <w:rsid w:val="003761CB"/>
    <w:rsid w:val="003762AB"/>
    <w:rsid w:val="00377B33"/>
    <w:rsid w:val="0038321D"/>
    <w:rsid w:val="00383CF4"/>
    <w:rsid w:val="00384287"/>
    <w:rsid w:val="0038488B"/>
    <w:rsid w:val="00387CF6"/>
    <w:rsid w:val="00390EB1"/>
    <w:rsid w:val="0039160F"/>
    <w:rsid w:val="0039363B"/>
    <w:rsid w:val="003963F2"/>
    <w:rsid w:val="00396FFE"/>
    <w:rsid w:val="003A23B3"/>
    <w:rsid w:val="003A57C9"/>
    <w:rsid w:val="003A5937"/>
    <w:rsid w:val="003B0B18"/>
    <w:rsid w:val="003B5FE1"/>
    <w:rsid w:val="003B6F78"/>
    <w:rsid w:val="003C2750"/>
    <w:rsid w:val="003C32D4"/>
    <w:rsid w:val="003C4F5C"/>
    <w:rsid w:val="003C6A93"/>
    <w:rsid w:val="003C73D5"/>
    <w:rsid w:val="003D07D7"/>
    <w:rsid w:val="003D2A8E"/>
    <w:rsid w:val="003D4620"/>
    <w:rsid w:val="003E1614"/>
    <w:rsid w:val="003E42FC"/>
    <w:rsid w:val="003E7DF3"/>
    <w:rsid w:val="003F008B"/>
    <w:rsid w:val="003F12D2"/>
    <w:rsid w:val="003F2736"/>
    <w:rsid w:val="003F2CCC"/>
    <w:rsid w:val="003F3141"/>
    <w:rsid w:val="003F362E"/>
    <w:rsid w:val="003F4FF8"/>
    <w:rsid w:val="00401D59"/>
    <w:rsid w:val="00406916"/>
    <w:rsid w:val="00406EC7"/>
    <w:rsid w:val="00407BE2"/>
    <w:rsid w:val="00407D31"/>
    <w:rsid w:val="00410973"/>
    <w:rsid w:val="004138C4"/>
    <w:rsid w:val="00414915"/>
    <w:rsid w:val="004150E7"/>
    <w:rsid w:val="00415289"/>
    <w:rsid w:val="0042213B"/>
    <w:rsid w:val="00422BBA"/>
    <w:rsid w:val="004237F1"/>
    <w:rsid w:val="00424755"/>
    <w:rsid w:val="00426597"/>
    <w:rsid w:val="004339B9"/>
    <w:rsid w:val="00436CD5"/>
    <w:rsid w:val="00437294"/>
    <w:rsid w:val="004378E9"/>
    <w:rsid w:val="0044060C"/>
    <w:rsid w:val="004407EB"/>
    <w:rsid w:val="00443FEB"/>
    <w:rsid w:val="004525ED"/>
    <w:rsid w:val="004528D5"/>
    <w:rsid w:val="0045314D"/>
    <w:rsid w:val="00455755"/>
    <w:rsid w:val="004568BC"/>
    <w:rsid w:val="004574C2"/>
    <w:rsid w:val="00457D9C"/>
    <w:rsid w:val="004633C9"/>
    <w:rsid w:val="00463D7F"/>
    <w:rsid w:val="0046436D"/>
    <w:rsid w:val="004645BB"/>
    <w:rsid w:val="00466EC5"/>
    <w:rsid w:val="004673E2"/>
    <w:rsid w:val="004711B6"/>
    <w:rsid w:val="00471556"/>
    <w:rsid w:val="00472FA2"/>
    <w:rsid w:val="00474F96"/>
    <w:rsid w:val="00475EF4"/>
    <w:rsid w:val="0048427C"/>
    <w:rsid w:val="00484C3F"/>
    <w:rsid w:val="00485460"/>
    <w:rsid w:val="0048668B"/>
    <w:rsid w:val="0048752B"/>
    <w:rsid w:val="004921F6"/>
    <w:rsid w:val="00497790"/>
    <w:rsid w:val="004A079B"/>
    <w:rsid w:val="004A142C"/>
    <w:rsid w:val="004A1B01"/>
    <w:rsid w:val="004A41C8"/>
    <w:rsid w:val="004A7F68"/>
    <w:rsid w:val="004B2CEE"/>
    <w:rsid w:val="004B33BB"/>
    <w:rsid w:val="004B5C3F"/>
    <w:rsid w:val="004B5CFC"/>
    <w:rsid w:val="004B68B2"/>
    <w:rsid w:val="004C5947"/>
    <w:rsid w:val="004D1D93"/>
    <w:rsid w:val="004D1F33"/>
    <w:rsid w:val="004D3460"/>
    <w:rsid w:val="004E5D0E"/>
    <w:rsid w:val="004E6349"/>
    <w:rsid w:val="004E6D1E"/>
    <w:rsid w:val="004F0990"/>
    <w:rsid w:val="004F1D24"/>
    <w:rsid w:val="004F50FC"/>
    <w:rsid w:val="004F5BE1"/>
    <w:rsid w:val="00503971"/>
    <w:rsid w:val="00503FCA"/>
    <w:rsid w:val="0050445D"/>
    <w:rsid w:val="005049C6"/>
    <w:rsid w:val="00504AF6"/>
    <w:rsid w:val="00507CEE"/>
    <w:rsid w:val="005103A5"/>
    <w:rsid w:val="00511E54"/>
    <w:rsid w:val="00515519"/>
    <w:rsid w:val="005230B8"/>
    <w:rsid w:val="005260C0"/>
    <w:rsid w:val="00532B10"/>
    <w:rsid w:val="00537F50"/>
    <w:rsid w:val="005409A8"/>
    <w:rsid w:val="00542E7B"/>
    <w:rsid w:val="00543DB8"/>
    <w:rsid w:val="00545721"/>
    <w:rsid w:val="00545E76"/>
    <w:rsid w:val="00551064"/>
    <w:rsid w:val="00555D9C"/>
    <w:rsid w:val="0055736D"/>
    <w:rsid w:val="0055750D"/>
    <w:rsid w:val="00561E2D"/>
    <w:rsid w:val="00562D1D"/>
    <w:rsid w:val="00564620"/>
    <w:rsid w:val="00564A3F"/>
    <w:rsid w:val="00565728"/>
    <w:rsid w:val="005679E6"/>
    <w:rsid w:val="005730D5"/>
    <w:rsid w:val="0057468C"/>
    <w:rsid w:val="0057555B"/>
    <w:rsid w:val="00575A32"/>
    <w:rsid w:val="0058189F"/>
    <w:rsid w:val="00582D93"/>
    <w:rsid w:val="005840F0"/>
    <w:rsid w:val="0058647B"/>
    <w:rsid w:val="00586897"/>
    <w:rsid w:val="00586DEA"/>
    <w:rsid w:val="00591548"/>
    <w:rsid w:val="00592250"/>
    <w:rsid w:val="005A499F"/>
    <w:rsid w:val="005A7430"/>
    <w:rsid w:val="005B55C8"/>
    <w:rsid w:val="005B6E7A"/>
    <w:rsid w:val="005B7DD6"/>
    <w:rsid w:val="005C00E5"/>
    <w:rsid w:val="005C23F1"/>
    <w:rsid w:val="005C267C"/>
    <w:rsid w:val="005C2A96"/>
    <w:rsid w:val="005C312F"/>
    <w:rsid w:val="005C33E3"/>
    <w:rsid w:val="005C65A5"/>
    <w:rsid w:val="005C679F"/>
    <w:rsid w:val="005C696D"/>
    <w:rsid w:val="005C6C5F"/>
    <w:rsid w:val="005D1990"/>
    <w:rsid w:val="005E1B33"/>
    <w:rsid w:val="005E36C7"/>
    <w:rsid w:val="005E51AF"/>
    <w:rsid w:val="005F14FB"/>
    <w:rsid w:val="005F198D"/>
    <w:rsid w:val="005F2425"/>
    <w:rsid w:val="005F2E5C"/>
    <w:rsid w:val="005F69F9"/>
    <w:rsid w:val="005F6D54"/>
    <w:rsid w:val="00601793"/>
    <w:rsid w:val="006023B3"/>
    <w:rsid w:val="006027B6"/>
    <w:rsid w:val="006030F5"/>
    <w:rsid w:val="006054B4"/>
    <w:rsid w:val="0060574E"/>
    <w:rsid w:val="00611E21"/>
    <w:rsid w:val="00621D0B"/>
    <w:rsid w:val="006220DA"/>
    <w:rsid w:val="00626DA3"/>
    <w:rsid w:val="00627366"/>
    <w:rsid w:val="00635FE8"/>
    <w:rsid w:val="006364E2"/>
    <w:rsid w:val="00645D76"/>
    <w:rsid w:val="006479BE"/>
    <w:rsid w:val="00650785"/>
    <w:rsid w:val="00651539"/>
    <w:rsid w:val="006516FE"/>
    <w:rsid w:val="00654715"/>
    <w:rsid w:val="00660D22"/>
    <w:rsid w:val="00662951"/>
    <w:rsid w:val="00662ECD"/>
    <w:rsid w:val="00663B2E"/>
    <w:rsid w:val="00663D48"/>
    <w:rsid w:val="00665D92"/>
    <w:rsid w:val="00666F02"/>
    <w:rsid w:val="00670228"/>
    <w:rsid w:val="00670DD1"/>
    <w:rsid w:val="006723A3"/>
    <w:rsid w:val="006772DF"/>
    <w:rsid w:val="00681E7E"/>
    <w:rsid w:val="006838CF"/>
    <w:rsid w:val="00692E0E"/>
    <w:rsid w:val="00694632"/>
    <w:rsid w:val="006950A3"/>
    <w:rsid w:val="006959FB"/>
    <w:rsid w:val="00695C41"/>
    <w:rsid w:val="006977F9"/>
    <w:rsid w:val="00697DD3"/>
    <w:rsid w:val="006B3D1F"/>
    <w:rsid w:val="006C201A"/>
    <w:rsid w:val="006C2F2B"/>
    <w:rsid w:val="006C4D4C"/>
    <w:rsid w:val="006C69BE"/>
    <w:rsid w:val="006D2348"/>
    <w:rsid w:val="006D3895"/>
    <w:rsid w:val="006D4364"/>
    <w:rsid w:val="006D51C4"/>
    <w:rsid w:val="006E057C"/>
    <w:rsid w:val="006E0A26"/>
    <w:rsid w:val="006E38AC"/>
    <w:rsid w:val="006E62B7"/>
    <w:rsid w:val="006F26E7"/>
    <w:rsid w:val="006F350F"/>
    <w:rsid w:val="006F4738"/>
    <w:rsid w:val="006F5014"/>
    <w:rsid w:val="006F5A9F"/>
    <w:rsid w:val="006F5C66"/>
    <w:rsid w:val="006F603A"/>
    <w:rsid w:val="006F63B3"/>
    <w:rsid w:val="00700DAA"/>
    <w:rsid w:val="00700DE0"/>
    <w:rsid w:val="00707308"/>
    <w:rsid w:val="00711815"/>
    <w:rsid w:val="00711B7D"/>
    <w:rsid w:val="007128FA"/>
    <w:rsid w:val="00721B08"/>
    <w:rsid w:val="00723265"/>
    <w:rsid w:val="00724D13"/>
    <w:rsid w:val="00725ABD"/>
    <w:rsid w:val="00726112"/>
    <w:rsid w:val="00726875"/>
    <w:rsid w:val="00727E9C"/>
    <w:rsid w:val="0073101F"/>
    <w:rsid w:val="00731091"/>
    <w:rsid w:val="00733195"/>
    <w:rsid w:val="007335FE"/>
    <w:rsid w:val="00734705"/>
    <w:rsid w:val="00734FEF"/>
    <w:rsid w:val="00735B13"/>
    <w:rsid w:val="007364B1"/>
    <w:rsid w:val="00746054"/>
    <w:rsid w:val="007563E8"/>
    <w:rsid w:val="007579DD"/>
    <w:rsid w:val="00762E1F"/>
    <w:rsid w:val="0076352C"/>
    <w:rsid w:val="0076764C"/>
    <w:rsid w:val="0077421B"/>
    <w:rsid w:val="00776F65"/>
    <w:rsid w:val="007827F5"/>
    <w:rsid w:val="00782C45"/>
    <w:rsid w:val="00785E96"/>
    <w:rsid w:val="007910BC"/>
    <w:rsid w:val="00793F4D"/>
    <w:rsid w:val="00797BCE"/>
    <w:rsid w:val="007A1A03"/>
    <w:rsid w:val="007A1FB0"/>
    <w:rsid w:val="007A2D95"/>
    <w:rsid w:val="007A4536"/>
    <w:rsid w:val="007A589F"/>
    <w:rsid w:val="007A6BB2"/>
    <w:rsid w:val="007B0679"/>
    <w:rsid w:val="007B14BA"/>
    <w:rsid w:val="007B348A"/>
    <w:rsid w:val="007B4254"/>
    <w:rsid w:val="007B780D"/>
    <w:rsid w:val="007C1483"/>
    <w:rsid w:val="007C451E"/>
    <w:rsid w:val="007C58F7"/>
    <w:rsid w:val="007D0A56"/>
    <w:rsid w:val="007D5021"/>
    <w:rsid w:val="007E235C"/>
    <w:rsid w:val="007E30ED"/>
    <w:rsid w:val="007E3C3F"/>
    <w:rsid w:val="007E3E5A"/>
    <w:rsid w:val="007E6C51"/>
    <w:rsid w:val="007F07CD"/>
    <w:rsid w:val="007F15CB"/>
    <w:rsid w:val="007F371F"/>
    <w:rsid w:val="007F3FC8"/>
    <w:rsid w:val="007F5557"/>
    <w:rsid w:val="00800269"/>
    <w:rsid w:val="008034EC"/>
    <w:rsid w:val="00805F59"/>
    <w:rsid w:val="00807357"/>
    <w:rsid w:val="00810554"/>
    <w:rsid w:val="00813B03"/>
    <w:rsid w:val="00813B19"/>
    <w:rsid w:val="00814621"/>
    <w:rsid w:val="00815204"/>
    <w:rsid w:val="008164C7"/>
    <w:rsid w:val="008204A0"/>
    <w:rsid w:val="0082189C"/>
    <w:rsid w:val="00822BFC"/>
    <w:rsid w:val="00824A2D"/>
    <w:rsid w:val="00826F94"/>
    <w:rsid w:val="00830774"/>
    <w:rsid w:val="00841A30"/>
    <w:rsid w:val="00842590"/>
    <w:rsid w:val="00842AD6"/>
    <w:rsid w:val="00844B57"/>
    <w:rsid w:val="00847984"/>
    <w:rsid w:val="00850861"/>
    <w:rsid w:val="008614AF"/>
    <w:rsid w:val="00861DD6"/>
    <w:rsid w:val="00862C2F"/>
    <w:rsid w:val="0086304C"/>
    <w:rsid w:val="00863624"/>
    <w:rsid w:val="008730FB"/>
    <w:rsid w:val="00873B5A"/>
    <w:rsid w:val="00875650"/>
    <w:rsid w:val="00876343"/>
    <w:rsid w:val="00877970"/>
    <w:rsid w:val="00885602"/>
    <w:rsid w:val="00886B55"/>
    <w:rsid w:val="00887A45"/>
    <w:rsid w:val="00890C50"/>
    <w:rsid w:val="00892448"/>
    <w:rsid w:val="008962C0"/>
    <w:rsid w:val="008A02CD"/>
    <w:rsid w:val="008A3C4D"/>
    <w:rsid w:val="008B0F8B"/>
    <w:rsid w:val="008B2955"/>
    <w:rsid w:val="008B3823"/>
    <w:rsid w:val="008B3A95"/>
    <w:rsid w:val="008B5196"/>
    <w:rsid w:val="008B59FA"/>
    <w:rsid w:val="008B6F76"/>
    <w:rsid w:val="008B7936"/>
    <w:rsid w:val="008C236D"/>
    <w:rsid w:val="008C2FE4"/>
    <w:rsid w:val="008C4F9A"/>
    <w:rsid w:val="008C5578"/>
    <w:rsid w:val="008D205A"/>
    <w:rsid w:val="008D41B0"/>
    <w:rsid w:val="008D4865"/>
    <w:rsid w:val="008D643E"/>
    <w:rsid w:val="008D66EF"/>
    <w:rsid w:val="008D7219"/>
    <w:rsid w:val="008E0555"/>
    <w:rsid w:val="008E48DA"/>
    <w:rsid w:val="008E5761"/>
    <w:rsid w:val="008E740E"/>
    <w:rsid w:val="008E7C1A"/>
    <w:rsid w:val="008E7CE1"/>
    <w:rsid w:val="008F20BD"/>
    <w:rsid w:val="008F30BD"/>
    <w:rsid w:val="008F391B"/>
    <w:rsid w:val="008F3F31"/>
    <w:rsid w:val="008F6EB7"/>
    <w:rsid w:val="008F72AC"/>
    <w:rsid w:val="009010AF"/>
    <w:rsid w:val="00901AFC"/>
    <w:rsid w:val="00902447"/>
    <w:rsid w:val="00902639"/>
    <w:rsid w:val="00902B19"/>
    <w:rsid w:val="00904048"/>
    <w:rsid w:val="0091203D"/>
    <w:rsid w:val="00914A2A"/>
    <w:rsid w:val="009160FC"/>
    <w:rsid w:val="00916391"/>
    <w:rsid w:val="00925EEA"/>
    <w:rsid w:val="009308E0"/>
    <w:rsid w:val="00931C5D"/>
    <w:rsid w:val="00932876"/>
    <w:rsid w:val="00936A2B"/>
    <w:rsid w:val="00936C59"/>
    <w:rsid w:val="00943041"/>
    <w:rsid w:val="00946085"/>
    <w:rsid w:val="00946B11"/>
    <w:rsid w:val="0095142C"/>
    <w:rsid w:val="00951502"/>
    <w:rsid w:val="00951913"/>
    <w:rsid w:val="009541D4"/>
    <w:rsid w:val="00954850"/>
    <w:rsid w:val="00954949"/>
    <w:rsid w:val="009612B7"/>
    <w:rsid w:val="00962304"/>
    <w:rsid w:val="009651BA"/>
    <w:rsid w:val="009655FA"/>
    <w:rsid w:val="00965DE8"/>
    <w:rsid w:val="00971F61"/>
    <w:rsid w:val="009728FE"/>
    <w:rsid w:val="00972AD0"/>
    <w:rsid w:val="00975338"/>
    <w:rsid w:val="00976F0B"/>
    <w:rsid w:val="0097772A"/>
    <w:rsid w:val="009779CF"/>
    <w:rsid w:val="00977DE2"/>
    <w:rsid w:val="00980462"/>
    <w:rsid w:val="00983B7A"/>
    <w:rsid w:val="0098452C"/>
    <w:rsid w:val="00984AB0"/>
    <w:rsid w:val="00991207"/>
    <w:rsid w:val="00991208"/>
    <w:rsid w:val="009933CB"/>
    <w:rsid w:val="00995338"/>
    <w:rsid w:val="00995FCE"/>
    <w:rsid w:val="009974D9"/>
    <w:rsid w:val="00997B1E"/>
    <w:rsid w:val="009A45AA"/>
    <w:rsid w:val="009A4A17"/>
    <w:rsid w:val="009A5DD2"/>
    <w:rsid w:val="009A6217"/>
    <w:rsid w:val="009B5F8B"/>
    <w:rsid w:val="009B671C"/>
    <w:rsid w:val="009B78E9"/>
    <w:rsid w:val="009C0BA4"/>
    <w:rsid w:val="009C4202"/>
    <w:rsid w:val="009C6BFB"/>
    <w:rsid w:val="009D3254"/>
    <w:rsid w:val="009D4217"/>
    <w:rsid w:val="009D74B0"/>
    <w:rsid w:val="009E61BF"/>
    <w:rsid w:val="009E6DE5"/>
    <w:rsid w:val="009E73F9"/>
    <w:rsid w:val="009E7A26"/>
    <w:rsid w:val="009F36D0"/>
    <w:rsid w:val="009F5734"/>
    <w:rsid w:val="00A00FA7"/>
    <w:rsid w:val="00A03334"/>
    <w:rsid w:val="00A05A5C"/>
    <w:rsid w:val="00A1127F"/>
    <w:rsid w:val="00A16D47"/>
    <w:rsid w:val="00A17D81"/>
    <w:rsid w:val="00A2785B"/>
    <w:rsid w:val="00A3263B"/>
    <w:rsid w:val="00A34523"/>
    <w:rsid w:val="00A369AD"/>
    <w:rsid w:val="00A418B1"/>
    <w:rsid w:val="00A46642"/>
    <w:rsid w:val="00A50CE3"/>
    <w:rsid w:val="00A52722"/>
    <w:rsid w:val="00A53AEE"/>
    <w:rsid w:val="00A5467A"/>
    <w:rsid w:val="00A54F5D"/>
    <w:rsid w:val="00A564C3"/>
    <w:rsid w:val="00A56999"/>
    <w:rsid w:val="00A6061C"/>
    <w:rsid w:val="00A6200B"/>
    <w:rsid w:val="00A64AF0"/>
    <w:rsid w:val="00A65615"/>
    <w:rsid w:val="00A66FD8"/>
    <w:rsid w:val="00A71B9F"/>
    <w:rsid w:val="00A76C9B"/>
    <w:rsid w:val="00A77224"/>
    <w:rsid w:val="00A8008C"/>
    <w:rsid w:val="00A80C97"/>
    <w:rsid w:val="00A8311D"/>
    <w:rsid w:val="00A83163"/>
    <w:rsid w:val="00A833D2"/>
    <w:rsid w:val="00A840A4"/>
    <w:rsid w:val="00A907FF"/>
    <w:rsid w:val="00A91535"/>
    <w:rsid w:val="00A933B2"/>
    <w:rsid w:val="00A93A97"/>
    <w:rsid w:val="00A941E4"/>
    <w:rsid w:val="00A966ED"/>
    <w:rsid w:val="00A973F1"/>
    <w:rsid w:val="00AA2487"/>
    <w:rsid w:val="00AA4E22"/>
    <w:rsid w:val="00AB5E4F"/>
    <w:rsid w:val="00AC19D0"/>
    <w:rsid w:val="00AC27A0"/>
    <w:rsid w:val="00AC35CF"/>
    <w:rsid w:val="00AC38A6"/>
    <w:rsid w:val="00AC3A93"/>
    <w:rsid w:val="00AC3BC9"/>
    <w:rsid w:val="00AC3E35"/>
    <w:rsid w:val="00AC6A1B"/>
    <w:rsid w:val="00AC7C83"/>
    <w:rsid w:val="00AD0734"/>
    <w:rsid w:val="00AD22E2"/>
    <w:rsid w:val="00AD67FC"/>
    <w:rsid w:val="00AD7E8F"/>
    <w:rsid w:val="00AE08E6"/>
    <w:rsid w:val="00AF0723"/>
    <w:rsid w:val="00AF09BC"/>
    <w:rsid w:val="00AF5D2A"/>
    <w:rsid w:val="00B024A8"/>
    <w:rsid w:val="00B11B03"/>
    <w:rsid w:val="00B11FA0"/>
    <w:rsid w:val="00B14C71"/>
    <w:rsid w:val="00B15E1E"/>
    <w:rsid w:val="00B27963"/>
    <w:rsid w:val="00B339B3"/>
    <w:rsid w:val="00B35A51"/>
    <w:rsid w:val="00B43CE5"/>
    <w:rsid w:val="00B446AA"/>
    <w:rsid w:val="00B458DF"/>
    <w:rsid w:val="00B47D2A"/>
    <w:rsid w:val="00B47DB9"/>
    <w:rsid w:val="00B51A43"/>
    <w:rsid w:val="00B52012"/>
    <w:rsid w:val="00B52661"/>
    <w:rsid w:val="00B527EF"/>
    <w:rsid w:val="00B53C19"/>
    <w:rsid w:val="00B60923"/>
    <w:rsid w:val="00B612D0"/>
    <w:rsid w:val="00B64CCE"/>
    <w:rsid w:val="00B65FFB"/>
    <w:rsid w:val="00B671D3"/>
    <w:rsid w:val="00B816B1"/>
    <w:rsid w:val="00B8520D"/>
    <w:rsid w:val="00B86C5F"/>
    <w:rsid w:val="00B876A6"/>
    <w:rsid w:val="00B9030A"/>
    <w:rsid w:val="00B9249D"/>
    <w:rsid w:val="00B9429E"/>
    <w:rsid w:val="00B948A5"/>
    <w:rsid w:val="00B97D75"/>
    <w:rsid w:val="00BA0ABC"/>
    <w:rsid w:val="00BA1EC4"/>
    <w:rsid w:val="00BA260E"/>
    <w:rsid w:val="00BA2E13"/>
    <w:rsid w:val="00BB031F"/>
    <w:rsid w:val="00BB4093"/>
    <w:rsid w:val="00BB6016"/>
    <w:rsid w:val="00BB6A3D"/>
    <w:rsid w:val="00BC3D70"/>
    <w:rsid w:val="00BC3F8C"/>
    <w:rsid w:val="00BD07B5"/>
    <w:rsid w:val="00BD396F"/>
    <w:rsid w:val="00BD6B4F"/>
    <w:rsid w:val="00BE10E8"/>
    <w:rsid w:val="00BE474C"/>
    <w:rsid w:val="00BE4F18"/>
    <w:rsid w:val="00BE54EB"/>
    <w:rsid w:val="00BE5888"/>
    <w:rsid w:val="00BE5DF1"/>
    <w:rsid w:val="00BE5FFF"/>
    <w:rsid w:val="00BF1E34"/>
    <w:rsid w:val="00BF3C82"/>
    <w:rsid w:val="00BF3DBB"/>
    <w:rsid w:val="00BF49E6"/>
    <w:rsid w:val="00BF4A38"/>
    <w:rsid w:val="00BF5A80"/>
    <w:rsid w:val="00C008FA"/>
    <w:rsid w:val="00C05290"/>
    <w:rsid w:val="00C07F6C"/>
    <w:rsid w:val="00C11145"/>
    <w:rsid w:val="00C11D65"/>
    <w:rsid w:val="00C14807"/>
    <w:rsid w:val="00C160B2"/>
    <w:rsid w:val="00C17887"/>
    <w:rsid w:val="00C21554"/>
    <w:rsid w:val="00C21DD2"/>
    <w:rsid w:val="00C2653E"/>
    <w:rsid w:val="00C27AFB"/>
    <w:rsid w:val="00C30B16"/>
    <w:rsid w:val="00C332D2"/>
    <w:rsid w:val="00C33C10"/>
    <w:rsid w:val="00C34DED"/>
    <w:rsid w:val="00C35588"/>
    <w:rsid w:val="00C3607C"/>
    <w:rsid w:val="00C36B5A"/>
    <w:rsid w:val="00C37C0E"/>
    <w:rsid w:val="00C403F9"/>
    <w:rsid w:val="00C433A5"/>
    <w:rsid w:val="00C44190"/>
    <w:rsid w:val="00C45822"/>
    <w:rsid w:val="00C47D72"/>
    <w:rsid w:val="00C53AAF"/>
    <w:rsid w:val="00C5485A"/>
    <w:rsid w:val="00C572A3"/>
    <w:rsid w:val="00C57992"/>
    <w:rsid w:val="00C605E2"/>
    <w:rsid w:val="00C6146B"/>
    <w:rsid w:val="00C64C0B"/>
    <w:rsid w:val="00C6687C"/>
    <w:rsid w:val="00C672D2"/>
    <w:rsid w:val="00C71C0B"/>
    <w:rsid w:val="00C73588"/>
    <w:rsid w:val="00C768EB"/>
    <w:rsid w:val="00C76D3F"/>
    <w:rsid w:val="00C7754E"/>
    <w:rsid w:val="00C80C7D"/>
    <w:rsid w:val="00C81C95"/>
    <w:rsid w:val="00C850A7"/>
    <w:rsid w:val="00C855FD"/>
    <w:rsid w:val="00C90162"/>
    <w:rsid w:val="00C92848"/>
    <w:rsid w:val="00C97BCE"/>
    <w:rsid w:val="00CA003E"/>
    <w:rsid w:val="00CA0BD2"/>
    <w:rsid w:val="00CA4A4C"/>
    <w:rsid w:val="00CA62C8"/>
    <w:rsid w:val="00CA7BF3"/>
    <w:rsid w:val="00CB1A03"/>
    <w:rsid w:val="00CB221A"/>
    <w:rsid w:val="00CB498D"/>
    <w:rsid w:val="00CB4AE2"/>
    <w:rsid w:val="00CB4E73"/>
    <w:rsid w:val="00CB50B2"/>
    <w:rsid w:val="00CB58F5"/>
    <w:rsid w:val="00CC03BA"/>
    <w:rsid w:val="00CC2BAF"/>
    <w:rsid w:val="00CC4AA0"/>
    <w:rsid w:val="00CD423B"/>
    <w:rsid w:val="00CD7A60"/>
    <w:rsid w:val="00CD7E42"/>
    <w:rsid w:val="00CE3FC7"/>
    <w:rsid w:val="00CE4351"/>
    <w:rsid w:val="00CE5298"/>
    <w:rsid w:val="00CF135E"/>
    <w:rsid w:val="00CF1722"/>
    <w:rsid w:val="00CF5A83"/>
    <w:rsid w:val="00CF7D1E"/>
    <w:rsid w:val="00D00E43"/>
    <w:rsid w:val="00D042F2"/>
    <w:rsid w:val="00D10725"/>
    <w:rsid w:val="00D11166"/>
    <w:rsid w:val="00D11B9F"/>
    <w:rsid w:val="00D13529"/>
    <w:rsid w:val="00D16680"/>
    <w:rsid w:val="00D17651"/>
    <w:rsid w:val="00D22471"/>
    <w:rsid w:val="00D23625"/>
    <w:rsid w:val="00D26711"/>
    <w:rsid w:val="00D2793C"/>
    <w:rsid w:val="00D27A55"/>
    <w:rsid w:val="00D325A0"/>
    <w:rsid w:val="00D341E6"/>
    <w:rsid w:val="00D367F5"/>
    <w:rsid w:val="00D36E4C"/>
    <w:rsid w:val="00D40AC8"/>
    <w:rsid w:val="00D40F48"/>
    <w:rsid w:val="00D426C8"/>
    <w:rsid w:val="00D42C0E"/>
    <w:rsid w:val="00D42C95"/>
    <w:rsid w:val="00D44E26"/>
    <w:rsid w:val="00D45929"/>
    <w:rsid w:val="00D4598D"/>
    <w:rsid w:val="00D465B3"/>
    <w:rsid w:val="00D5144A"/>
    <w:rsid w:val="00D529AA"/>
    <w:rsid w:val="00D5367E"/>
    <w:rsid w:val="00D557F0"/>
    <w:rsid w:val="00D5685E"/>
    <w:rsid w:val="00D57F3E"/>
    <w:rsid w:val="00D65A0C"/>
    <w:rsid w:val="00D667EC"/>
    <w:rsid w:val="00D67D50"/>
    <w:rsid w:val="00D700D4"/>
    <w:rsid w:val="00D74B13"/>
    <w:rsid w:val="00D804CF"/>
    <w:rsid w:val="00D81F9A"/>
    <w:rsid w:val="00D823E7"/>
    <w:rsid w:val="00D82467"/>
    <w:rsid w:val="00D83595"/>
    <w:rsid w:val="00D83A92"/>
    <w:rsid w:val="00D904B4"/>
    <w:rsid w:val="00D91626"/>
    <w:rsid w:val="00D939E9"/>
    <w:rsid w:val="00D972BD"/>
    <w:rsid w:val="00DA1A04"/>
    <w:rsid w:val="00DA213C"/>
    <w:rsid w:val="00DA37C9"/>
    <w:rsid w:val="00DA7FAD"/>
    <w:rsid w:val="00DB0A67"/>
    <w:rsid w:val="00DB308D"/>
    <w:rsid w:val="00DB43D3"/>
    <w:rsid w:val="00DB6BD5"/>
    <w:rsid w:val="00DC1BC3"/>
    <w:rsid w:val="00DC27B0"/>
    <w:rsid w:val="00DC3D25"/>
    <w:rsid w:val="00DC76C5"/>
    <w:rsid w:val="00DC7CF4"/>
    <w:rsid w:val="00DD0C79"/>
    <w:rsid w:val="00DD3977"/>
    <w:rsid w:val="00DD4CC9"/>
    <w:rsid w:val="00DE114D"/>
    <w:rsid w:val="00DE441C"/>
    <w:rsid w:val="00DF36AD"/>
    <w:rsid w:val="00E00A40"/>
    <w:rsid w:val="00E024C4"/>
    <w:rsid w:val="00E02BFD"/>
    <w:rsid w:val="00E03617"/>
    <w:rsid w:val="00E03BAB"/>
    <w:rsid w:val="00E045E2"/>
    <w:rsid w:val="00E048C7"/>
    <w:rsid w:val="00E20137"/>
    <w:rsid w:val="00E214DC"/>
    <w:rsid w:val="00E23D2C"/>
    <w:rsid w:val="00E312AF"/>
    <w:rsid w:val="00E33302"/>
    <w:rsid w:val="00E34ADA"/>
    <w:rsid w:val="00E34B86"/>
    <w:rsid w:val="00E36E5F"/>
    <w:rsid w:val="00E4090B"/>
    <w:rsid w:val="00E4338A"/>
    <w:rsid w:val="00E4496E"/>
    <w:rsid w:val="00E4690B"/>
    <w:rsid w:val="00E47A87"/>
    <w:rsid w:val="00E50C5D"/>
    <w:rsid w:val="00E54E13"/>
    <w:rsid w:val="00E5775E"/>
    <w:rsid w:val="00E6057C"/>
    <w:rsid w:val="00E63969"/>
    <w:rsid w:val="00E64BA1"/>
    <w:rsid w:val="00E65B38"/>
    <w:rsid w:val="00E7342B"/>
    <w:rsid w:val="00E77933"/>
    <w:rsid w:val="00E8176F"/>
    <w:rsid w:val="00E82069"/>
    <w:rsid w:val="00E84A08"/>
    <w:rsid w:val="00E84FEF"/>
    <w:rsid w:val="00E8635E"/>
    <w:rsid w:val="00E86ED4"/>
    <w:rsid w:val="00E917C6"/>
    <w:rsid w:val="00E92AE4"/>
    <w:rsid w:val="00E934B9"/>
    <w:rsid w:val="00E944EE"/>
    <w:rsid w:val="00E966D8"/>
    <w:rsid w:val="00E9755C"/>
    <w:rsid w:val="00EB0052"/>
    <w:rsid w:val="00EB00DB"/>
    <w:rsid w:val="00EB3828"/>
    <w:rsid w:val="00EB719C"/>
    <w:rsid w:val="00EC1130"/>
    <w:rsid w:val="00EC2928"/>
    <w:rsid w:val="00EC475F"/>
    <w:rsid w:val="00EC617B"/>
    <w:rsid w:val="00EC7508"/>
    <w:rsid w:val="00ED32D4"/>
    <w:rsid w:val="00ED602B"/>
    <w:rsid w:val="00EE02AC"/>
    <w:rsid w:val="00EE5C5B"/>
    <w:rsid w:val="00EE6652"/>
    <w:rsid w:val="00EE7637"/>
    <w:rsid w:val="00EE7A54"/>
    <w:rsid w:val="00EF1001"/>
    <w:rsid w:val="00EF1D92"/>
    <w:rsid w:val="00F03F0A"/>
    <w:rsid w:val="00F04876"/>
    <w:rsid w:val="00F104B5"/>
    <w:rsid w:val="00F121A3"/>
    <w:rsid w:val="00F12738"/>
    <w:rsid w:val="00F1392C"/>
    <w:rsid w:val="00F14773"/>
    <w:rsid w:val="00F16C13"/>
    <w:rsid w:val="00F22104"/>
    <w:rsid w:val="00F23466"/>
    <w:rsid w:val="00F25E5E"/>
    <w:rsid w:val="00F26D86"/>
    <w:rsid w:val="00F300F0"/>
    <w:rsid w:val="00F32125"/>
    <w:rsid w:val="00F33618"/>
    <w:rsid w:val="00F337A0"/>
    <w:rsid w:val="00F34B6D"/>
    <w:rsid w:val="00F35779"/>
    <w:rsid w:val="00F35BAE"/>
    <w:rsid w:val="00F41649"/>
    <w:rsid w:val="00F46605"/>
    <w:rsid w:val="00F474D2"/>
    <w:rsid w:val="00F47B2B"/>
    <w:rsid w:val="00F50376"/>
    <w:rsid w:val="00F518F5"/>
    <w:rsid w:val="00F53DF0"/>
    <w:rsid w:val="00F57001"/>
    <w:rsid w:val="00F63913"/>
    <w:rsid w:val="00F66828"/>
    <w:rsid w:val="00F668BC"/>
    <w:rsid w:val="00F66D9C"/>
    <w:rsid w:val="00F7169C"/>
    <w:rsid w:val="00F72F30"/>
    <w:rsid w:val="00F75B47"/>
    <w:rsid w:val="00F76370"/>
    <w:rsid w:val="00F76F31"/>
    <w:rsid w:val="00F77BF0"/>
    <w:rsid w:val="00F82C80"/>
    <w:rsid w:val="00F85190"/>
    <w:rsid w:val="00F86860"/>
    <w:rsid w:val="00F87D0C"/>
    <w:rsid w:val="00F91D2C"/>
    <w:rsid w:val="00F960E5"/>
    <w:rsid w:val="00FA17D4"/>
    <w:rsid w:val="00FA49F1"/>
    <w:rsid w:val="00FC0737"/>
    <w:rsid w:val="00FC39C7"/>
    <w:rsid w:val="00FC4377"/>
    <w:rsid w:val="00FC4751"/>
    <w:rsid w:val="00FC485C"/>
    <w:rsid w:val="00FC4F99"/>
    <w:rsid w:val="00FD014A"/>
    <w:rsid w:val="00FD1398"/>
    <w:rsid w:val="00FD4109"/>
    <w:rsid w:val="00FD5E6A"/>
    <w:rsid w:val="00FD68C4"/>
    <w:rsid w:val="00FD6987"/>
    <w:rsid w:val="00FE1502"/>
    <w:rsid w:val="00FE5F3E"/>
    <w:rsid w:val="00FE7A1C"/>
    <w:rsid w:val="00FF0208"/>
    <w:rsid w:val="00FF31E9"/>
    <w:rsid w:val="00FF79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31F2D"/>
  <w15:chartTrackingRefBased/>
  <w15:docId w15:val="{1A93D133-625B-479C-87B7-E09A5E34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rsid w:val="001B4016"/>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090528"/>
    <w:pPr>
      <w:spacing w:after="200" w:line="240" w:lineRule="auto"/>
    </w:pPr>
    <w:rPr>
      <w:i/>
      <w:iCs/>
      <w:color w:val="44546A" w:themeColor="text2"/>
      <w:sz w:val="18"/>
      <w:szCs w:val="18"/>
    </w:rPr>
  </w:style>
  <w:style w:type="paragraph" w:styleId="Prrafodelista">
    <w:name w:val="List Paragraph"/>
    <w:basedOn w:val="Normal"/>
    <w:uiPriority w:val="34"/>
    <w:qFormat/>
    <w:rsid w:val="00F46605"/>
    <w:pPr>
      <w:ind w:left="720"/>
      <w:contextualSpacing/>
    </w:pPr>
  </w:style>
  <w:style w:type="table" w:styleId="Tablanormal2">
    <w:name w:val="Plain Table 2"/>
    <w:basedOn w:val="Tablanormal"/>
    <w:uiPriority w:val="42"/>
    <w:rsid w:val="007D0A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C36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6B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B5A"/>
    <w:rPr>
      <w:rFonts w:ascii="Segoe UI" w:hAnsi="Segoe UI" w:cs="Segoe UI"/>
      <w:sz w:val="18"/>
      <w:szCs w:val="18"/>
    </w:rPr>
  </w:style>
  <w:style w:type="character" w:styleId="Hipervnculo">
    <w:name w:val="Hyperlink"/>
    <w:basedOn w:val="Fuentedeprrafopredeter"/>
    <w:uiPriority w:val="99"/>
    <w:unhideWhenUsed/>
    <w:rsid w:val="00F66D9C"/>
    <w:rPr>
      <w:color w:val="0563C1" w:themeColor="hyperlink"/>
      <w:u w:val="single"/>
    </w:rPr>
  </w:style>
  <w:style w:type="character" w:styleId="Mencinsinresolver">
    <w:name w:val="Unresolved Mention"/>
    <w:basedOn w:val="Fuentedeprrafopredeter"/>
    <w:uiPriority w:val="99"/>
    <w:semiHidden/>
    <w:unhideWhenUsed/>
    <w:rsid w:val="00F66D9C"/>
    <w:rPr>
      <w:color w:val="605E5C"/>
      <w:shd w:val="clear" w:color="auto" w:fill="E1DFDD"/>
    </w:rPr>
  </w:style>
  <w:style w:type="character" w:styleId="Textodelmarcadordeposicin">
    <w:name w:val="Placeholder Text"/>
    <w:basedOn w:val="Fuentedeprrafopredeter"/>
    <w:uiPriority w:val="99"/>
    <w:semiHidden/>
    <w:rsid w:val="00813B19"/>
    <w:rPr>
      <w:color w:val="666666"/>
    </w:rPr>
  </w:style>
  <w:style w:type="paragraph" w:styleId="Encabezado">
    <w:name w:val="header"/>
    <w:basedOn w:val="Normal"/>
    <w:link w:val="EncabezadoCar"/>
    <w:uiPriority w:val="99"/>
    <w:unhideWhenUsed/>
    <w:rsid w:val="001032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32AF"/>
  </w:style>
  <w:style w:type="paragraph" w:styleId="Piedepgina">
    <w:name w:val="footer"/>
    <w:basedOn w:val="Normal"/>
    <w:link w:val="PiedepginaCar"/>
    <w:uiPriority w:val="99"/>
    <w:unhideWhenUsed/>
    <w:rsid w:val="001032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32AF"/>
  </w:style>
  <w:style w:type="character" w:customStyle="1" w:styleId="Ttulo3Car">
    <w:name w:val="Título 3 Car"/>
    <w:basedOn w:val="Fuentedeprrafopredeter"/>
    <w:link w:val="Ttulo3"/>
    <w:uiPriority w:val="9"/>
    <w:rsid w:val="001B4016"/>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openknowledge.worldbank.org/bitstream/handle/10986/33555/211570SP.pdf?sequence=12&amp;isAllowed=y" TargetMode="External"/><Relationship Id="rId26" Type="http://schemas.openxmlformats.org/officeDocument/2006/relationships/hyperlink" Target="https://www.ift.org.mx/sites/default/files/contenidogeneral/estadisticas/adopciondelasticyusosdeinternetenmexico.pdf" TargetMode="External"/><Relationship Id="rId39" Type="http://schemas.openxmlformats.org/officeDocument/2006/relationships/fontTable" Target="fontTable.xml"/><Relationship Id="rId21" Type="http://schemas.openxmlformats.org/officeDocument/2006/relationships/hyperlink" Target="https://doi.org/10.1016/j.ecin.2017.07.002" TargetMode="External"/><Relationship Id="rId34" Type="http://schemas.openxmlformats.org/officeDocument/2006/relationships/hyperlink" Target="https://doi.org/10.1016/J.IM.2017.05.00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ancomundial.org/es/results/2013/04/13/ict-results-profile" TargetMode="External"/><Relationship Id="rId25" Type="http://schemas.openxmlformats.org/officeDocument/2006/relationships/hyperlink" Target="https://coronavirus.gob.mx/medidas-de-seguridad-sanitaria/" TargetMode="External"/><Relationship Id="rId33" Type="http://schemas.openxmlformats.org/officeDocument/2006/relationships/hyperlink" Target="https://www.who.int/es/emergencies/diseases/novel-coronavirus-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26457/recein.v14i53.2683" TargetMode="External"/><Relationship Id="rId29" Type="http://schemas.openxmlformats.org/officeDocument/2006/relationships/hyperlink" Target="https://doi.org/10.1080/00036846.2014.925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16/j.jjie.2023.101258" TargetMode="External"/><Relationship Id="rId32" Type="http://schemas.openxmlformats.org/officeDocument/2006/relationships/hyperlink" Target="https://doi.org/10.22201/fca.24488410e.2020.302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ob.mx/cms/uploads/attachment/file/545943/Comunicado_Tecnico_Diario_COVID-19_2020.04.08.pdf" TargetMode="External"/><Relationship Id="rId28" Type="http://schemas.openxmlformats.org/officeDocument/2006/relationships/hyperlink" Target="https://www.inegi.org.mx/contenidos/saladeprensa/boletines/2020/OtrTemEcon/COVID-ActEco.pdf" TargetMode="External"/><Relationship Id="rId36" Type="http://schemas.openxmlformats.org/officeDocument/2006/relationships/hyperlink" Target="https://doi.org/10.1016/j.rce.2020.05.007" TargetMode="External"/><Relationship Id="rId10" Type="http://schemas.openxmlformats.org/officeDocument/2006/relationships/hyperlink" Target="mailto:majimenez@ipn.mx" TargetMode="External"/><Relationship Id="rId19" Type="http://schemas.openxmlformats.org/officeDocument/2006/relationships/hyperlink" Target="https://www.cepal.org/es/publicaciones/45360-oportunidades-la-digitalizacion-america-latina-frente-al-covid-19" TargetMode="External"/><Relationship Id="rId31" Type="http://schemas.openxmlformats.org/officeDocument/2006/relationships/hyperlink" Target="https://doi.org/10.36677/paradigmaeconomico.v14i2.19351" TargetMode="External"/><Relationship Id="rId4" Type="http://schemas.openxmlformats.org/officeDocument/2006/relationships/settings" Target="settings.xml"/><Relationship Id="rId9" Type="http://schemas.openxmlformats.org/officeDocument/2006/relationships/hyperlink" Target="mailto:matus.jaime@gmail.com" TargetMode="External"/><Relationship Id="rId14" Type="http://schemas.openxmlformats.org/officeDocument/2006/relationships/image" Target="media/image4.png"/><Relationship Id="rId22" Type="http://schemas.openxmlformats.org/officeDocument/2006/relationships/hyperlink" Target="https://www.gob.mx/cms/uploads/attachment/file/541487/Comunicado_Tecnico_Diario_COVID-19_2020.03.11.pdf" TargetMode="External"/><Relationship Id="rId27" Type="http://schemas.openxmlformats.org/officeDocument/2006/relationships/hyperlink" Target="https://www.ift.org.mx/comunicacion-y-medios/informes/informe-estadistico-4o-trimestre-2020" TargetMode="External"/><Relationship Id="rId30" Type="http://schemas.openxmlformats.org/officeDocument/2006/relationships/hyperlink" Target="http://dx.doi.org/10.32870/pk.a8n14.316" TargetMode="External"/><Relationship Id="rId35" Type="http://schemas.openxmlformats.org/officeDocument/2006/relationships/hyperlink" Target="https://doi.org/10.2307/1926047" TargetMode="External"/><Relationship Id="rId8" Type="http://schemas.openxmlformats.org/officeDocument/2006/relationships/hyperlink" Target="mailto:ihernandezh1504@alumno.ipn.m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8AA281-ACE0-4A0D-BD00-E091D375E63D}">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3077969940"/>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1B80-0067-4BDD-85D9-708E3FB0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12904</Words>
  <Characters>70975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c:creator>
  <cp:keywords/>
  <dc:description/>
  <cp:lastModifiedBy>Norma Alicia Santilan Castillo</cp:lastModifiedBy>
  <cp:revision>6</cp:revision>
  <cp:lastPrinted>2026-05-17T03:34:00Z</cp:lastPrinted>
  <dcterms:created xsi:type="dcterms:W3CDTF">2026-04-11T05:18:00Z</dcterms:created>
  <dcterms:modified xsi:type="dcterms:W3CDTF">2026-05-17T03:36:00Z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d3300677-9b26-3df0-a6da-4a208078161e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