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C5EF" w14:textId="14A3D5B4" w:rsidR="00B05B4F" w:rsidRPr="005C59E2" w:rsidRDefault="005C59E2" w:rsidP="00B05B4F">
      <w:pPr>
        <w:spacing w:before="240" w:line="360" w:lineRule="auto"/>
        <w:ind w:left="11" w:right="437" w:hanging="11"/>
        <w:jc w:val="right"/>
        <w:rPr>
          <w:b/>
          <w:bCs/>
          <w:i/>
          <w:iCs/>
          <w:color w:val="000000" w:themeColor="text1"/>
        </w:rPr>
      </w:pPr>
      <w:r w:rsidRPr="005C59E2">
        <w:rPr>
          <w:b/>
          <w:bCs/>
          <w:i/>
          <w:iCs/>
          <w:color w:val="000000" w:themeColor="text1"/>
        </w:rPr>
        <w:t>https://doi.org/10.23913/ride.v16i32.2933</w:t>
      </w:r>
    </w:p>
    <w:p w14:paraId="6A83C582" w14:textId="0F444824" w:rsidR="00B05B4F" w:rsidRDefault="00B05B4F" w:rsidP="00B05B4F">
      <w:pPr>
        <w:spacing w:before="240" w:line="360" w:lineRule="auto"/>
        <w:ind w:left="11" w:right="437" w:hanging="11"/>
        <w:jc w:val="right"/>
        <w:rPr>
          <w:b/>
          <w:bCs/>
          <w:color w:val="auto"/>
          <w:sz w:val="32"/>
          <w:szCs w:val="32"/>
        </w:rPr>
      </w:pPr>
      <w:r w:rsidRPr="00881828">
        <w:rPr>
          <w:b/>
          <w:bCs/>
          <w:i/>
          <w:iCs/>
          <w:color w:val="000000" w:themeColor="text1"/>
        </w:rPr>
        <w:t>Artículos científicos</w:t>
      </w:r>
    </w:p>
    <w:p w14:paraId="3C2D5631" w14:textId="375F9FD7" w:rsidR="00640672" w:rsidRPr="00B05B4F" w:rsidRDefault="00506F11" w:rsidP="00B05B4F">
      <w:pPr>
        <w:spacing w:after="0" w:line="276" w:lineRule="auto"/>
        <w:ind w:left="11" w:right="437" w:hanging="11"/>
        <w:jc w:val="right"/>
        <w:rPr>
          <w:rFonts w:asciiTheme="minorHAnsi" w:hAnsiTheme="minorHAnsi" w:cstheme="minorHAnsi"/>
          <w:b/>
          <w:bCs/>
          <w:color w:val="auto"/>
          <w:sz w:val="32"/>
          <w:szCs w:val="32"/>
        </w:rPr>
      </w:pPr>
      <w:r w:rsidRPr="00B05B4F">
        <w:rPr>
          <w:rFonts w:asciiTheme="minorHAnsi" w:hAnsiTheme="minorHAnsi" w:cstheme="minorHAnsi"/>
          <w:b/>
          <w:bCs/>
          <w:color w:val="auto"/>
          <w:sz w:val="32"/>
          <w:szCs w:val="32"/>
        </w:rPr>
        <w:t>Percepción de los docentes sobre la usabilidad de las tecnologías en el aprendizaje de los alumnos de preescolar</w:t>
      </w:r>
    </w:p>
    <w:p w14:paraId="4F1488AB" w14:textId="77777777" w:rsidR="00506F11" w:rsidRPr="00B05B4F" w:rsidRDefault="00506F11" w:rsidP="00B05B4F">
      <w:pPr>
        <w:spacing w:after="0" w:line="276" w:lineRule="auto"/>
        <w:ind w:left="11" w:right="437" w:hanging="11"/>
        <w:jc w:val="right"/>
        <w:rPr>
          <w:rFonts w:asciiTheme="minorHAnsi" w:hAnsiTheme="minorHAnsi" w:cstheme="minorHAnsi"/>
          <w:b/>
          <w:bCs/>
          <w:i/>
          <w:iCs/>
          <w:color w:val="auto"/>
          <w:sz w:val="28"/>
          <w:szCs w:val="28"/>
        </w:rPr>
      </w:pPr>
    </w:p>
    <w:p w14:paraId="53F16B93" w14:textId="2CFF094D" w:rsidR="00640672" w:rsidRPr="00B05B4F" w:rsidRDefault="00640672" w:rsidP="00B05B4F">
      <w:pPr>
        <w:spacing w:after="0" w:line="276" w:lineRule="auto"/>
        <w:ind w:left="11" w:right="437" w:hanging="11"/>
        <w:jc w:val="right"/>
        <w:rPr>
          <w:rFonts w:asciiTheme="minorHAnsi" w:hAnsiTheme="minorHAnsi" w:cstheme="minorHAnsi"/>
          <w:b/>
          <w:bCs/>
          <w:i/>
          <w:iCs/>
          <w:color w:val="auto"/>
          <w:sz w:val="28"/>
          <w:szCs w:val="28"/>
          <w:lang w:val="en-US"/>
        </w:rPr>
      </w:pPr>
      <w:r w:rsidRPr="00B05B4F">
        <w:rPr>
          <w:rFonts w:asciiTheme="minorHAnsi" w:hAnsiTheme="minorHAnsi" w:cstheme="minorHAnsi"/>
          <w:b/>
          <w:bCs/>
          <w:i/>
          <w:iCs/>
          <w:color w:val="auto"/>
          <w:sz w:val="28"/>
          <w:szCs w:val="28"/>
          <w:lang w:val="en-US"/>
        </w:rPr>
        <w:t>Teachers' perceptions of the usability of technologies in preschool students' learning</w:t>
      </w:r>
    </w:p>
    <w:p w14:paraId="2BC3E059" w14:textId="77777777" w:rsidR="00B05B4F" w:rsidRPr="00B05B4F" w:rsidRDefault="00B05B4F" w:rsidP="00B05B4F">
      <w:pPr>
        <w:spacing w:after="0" w:line="276" w:lineRule="auto"/>
        <w:ind w:left="11" w:right="437" w:hanging="11"/>
        <w:jc w:val="right"/>
        <w:rPr>
          <w:rFonts w:asciiTheme="minorHAnsi" w:hAnsiTheme="minorHAnsi" w:cstheme="minorHAnsi"/>
          <w:b/>
          <w:bCs/>
          <w:i/>
          <w:iCs/>
          <w:color w:val="auto"/>
          <w:sz w:val="28"/>
          <w:szCs w:val="28"/>
          <w:lang w:val="en-US"/>
        </w:rPr>
      </w:pPr>
    </w:p>
    <w:p w14:paraId="6B0231C8" w14:textId="0A40748A" w:rsidR="00B05B4F" w:rsidRPr="00B05B4F" w:rsidRDefault="00B05B4F" w:rsidP="00B05B4F">
      <w:pPr>
        <w:spacing w:after="0" w:line="276" w:lineRule="auto"/>
        <w:ind w:left="11" w:right="437" w:hanging="11"/>
        <w:jc w:val="right"/>
        <w:rPr>
          <w:rFonts w:asciiTheme="minorHAnsi" w:hAnsiTheme="minorHAnsi" w:cstheme="minorHAnsi"/>
          <w:b/>
          <w:bCs/>
          <w:i/>
          <w:iCs/>
          <w:color w:val="auto"/>
          <w:sz w:val="28"/>
          <w:szCs w:val="28"/>
        </w:rPr>
      </w:pPr>
      <w:proofErr w:type="spellStart"/>
      <w:r w:rsidRPr="00B05B4F">
        <w:rPr>
          <w:rFonts w:asciiTheme="minorHAnsi" w:hAnsiTheme="minorHAnsi" w:cstheme="minorHAnsi"/>
          <w:b/>
          <w:bCs/>
          <w:i/>
          <w:iCs/>
          <w:color w:val="auto"/>
          <w:sz w:val="28"/>
          <w:szCs w:val="28"/>
        </w:rPr>
        <w:t>Percepções</w:t>
      </w:r>
      <w:proofErr w:type="spellEnd"/>
      <w:r w:rsidRPr="00B05B4F">
        <w:rPr>
          <w:rFonts w:asciiTheme="minorHAnsi" w:hAnsiTheme="minorHAnsi" w:cstheme="minorHAnsi"/>
          <w:b/>
          <w:bCs/>
          <w:i/>
          <w:iCs/>
          <w:color w:val="auto"/>
          <w:sz w:val="28"/>
          <w:szCs w:val="28"/>
        </w:rPr>
        <w:t xml:space="preserve"> dos </w:t>
      </w:r>
      <w:proofErr w:type="spellStart"/>
      <w:r w:rsidRPr="00B05B4F">
        <w:rPr>
          <w:rFonts w:asciiTheme="minorHAnsi" w:hAnsiTheme="minorHAnsi" w:cstheme="minorHAnsi"/>
          <w:b/>
          <w:bCs/>
          <w:i/>
          <w:iCs/>
          <w:color w:val="auto"/>
          <w:sz w:val="28"/>
          <w:szCs w:val="28"/>
        </w:rPr>
        <w:t>professores</w:t>
      </w:r>
      <w:proofErr w:type="spellEnd"/>
      <w:r w:rsidRPr="00B05B4F">
        <w:rPr>
          <w:rFonts w:asciiTheme="minorHAnsi" w:hAnsiTheme="minorHAnsi" w:cstheme="minorHAnsi"/>
          <w:b/>
          <w:bCs/>
          <w:i/>
          <w:iCs/>
          <w:color w:val="auto"/>
          <w:sz w:val="28"/>
          <w:szCs w:val="28"/>
        </w:rPr>
        <w:t xml:space="preserve"> sobre a </w:t>
      </w:r>
      <w:proofErr w:type="spellStart"/>
      <w:r w:rsidRPr="00B05B4F">
        <w:rPr>
          <w:rFonts w:asciiTheme="minorHAnsi" w:hAnsiTheme="minorHAnsi" w:cstheme="minorHAnsi"/>
          <w:b/>
          <w:bCs/>
          <w:i/>
          <w:iCs/>
          <w:color w:val="auto"/>
          <w:sz w:val="28"/>
          <w:szCs w:val="28"/>
        </w:rPr>
        <w:t>usabilidade</w:t>
      </w:r>
      <w:proofErr w:type="spellEnd"/>
      <w:r w:rsidRPr="00B05B4F">
        <w:rPr>
          <w:rFonts w:asciiTheme="minorHAnsi" w:hAnsiTheme="minorHAnsi" w:cstheme="minorHAnsi"/>
          <w:b/>
          <w:bCs/>
          <w:i/>
          <w:iCs/>
          <w:color w:val="auto"/>
          <w:sz w:val="28"/>
          <w:szCs w:val="28"/>
        </w:rPr>
        <w:t xml:space="preserve"> das </w:t>
      </w:r>
      <w:proofErr w:type="spellStart"/>
      <w:r w:rsidRPr="00B05B4F">
        <w:rPr>
          <w:rFonts w:asciiTheme="minorHAnsi" w:hAnsiTheme="minorHAnsi" w:cstheme="minorHAnsi"/>
          <w:b/>
          <w:bCs/>
          <w:i/>
          <w:iCs/>
          <w:color w:val="auto"/>
          <w:sz w:val="28"/>
          <w:szCs w:val="28"/>
        </w:rPr>
        <w:t>tecnologias</w:t>
      </w:r>
      <w:proofErr w:type="spellEnd"/>
      <w:r w:rsidRPr="00B05B4F">
        <w:rPr>
          <w:rFonts w:asciiTheme="minorHAnsi" w:hAnsiTheme="minorHAnsi" w:cstheme="minorHAnsi"/>
          <w:b/>
          <w:bCs/>
          <w:i/>
          <w:iCs/>
          <w:color w:val="auto"/>
          <w:sz w:val="28"/>
          <w:szCs w:val="28"/>
        </w:rPr>
        <w:t xml:space="preserve"> </w:t>
      </w:r>
      <w:proofErr w:type="spellStart"/>
      <w:r w:rsidRPr="00B05B4F">
        <w:rPr>
          <w:rFonts w:asciiTheme="minorHAnsi" w:hAnsiTheme="minorHAnsi" w:cstheme="minorHAnsi"/>
          <w:b/>
          <w:bCs/>
          <w:i/>
          <w:iCs/>
          <w:color w:val="auto"/>
          <w:sz w:val="28"/>
          <w:szCs w:val="28"/>
        </w:rPr>
        <w:t>na</w:t>
      </w:r>
      <w:proofErr w:type="spellEnd"/>
      <w:r w:rsidRPr="00B05B4F">
        <w:rPr>
          <w:rFonts w:asciiTheme="minorHAnsi" w:hAnsiTheme="minorHAnsi" w:cstheme="minorHAnsi"/>
          <w:b/>
          <w:bCs/>
          <w:i/>
          <w:iCs/>
          <w:color w:val="auto"/>
          <w:sz w:val="28"/>
          <w:szCs w:val="28"/>
        </w:rPr>
        <w:t xml:space="preserve"> </w:t>
      </w:r>
      <w:proofErr w:type="spellStart"/>
      <w:r w:rsidRPr="00B05B4F">
        <w:rPr>
          <w:rFonts w:asciiTheme="minorHAnsi" w:hAnsiTheme="minorHAnsi" w:cstheme="minorHAnsi"/>
          <w:b/>
          <w:bCs/>
          <w:i/>
          <w:iCs/>
          <w:color w:val="auto"/>
          <w:sz w:val="28"/>
          <w:szCs w:val="28"/>
        </w:rPr>
        <w:t>aprendizagem</w:t>
      </w:r>
      <w:proofErr w:type="spellEnd"/>
      <w:r w:rsidRPr="00B05B4F">
        <w:rPr>
          <w:rFonts w:asciiTheme="minorHAnsi" w:hAnsiTheme="minorHAnsi" w:cstheme="minorHAnsi"/>
          <w:b/>
          <w:bCs/>
          <w:i/>
          <w:iCs/>
          <w:color w:val="auto"/>
          <w:sz w:val="28"/>
          <w:szCs w:val="28"/>
        </w:rPr>
        <w:t xml:space="preserve"> de </w:t>
      </w:r>
      <w:proofErr w:type="spellStart"/>
      <w:r w:rsidRPr="00B05B4F">
        <w:rPr>
          <w:rFonts w:asciiTheme="minorHAnsi" w:hAnsiTheme="minorHAnsi" w:cstheme="minorHAnsi"/>
          <w:b/>
          <w:bCs/>
          <w:i/>
          <w:iCs/>
          <w:color w:val="auto"/>
          <w:sz w:val="28"/>
          <w:szCs w:val="28"/>
        </w:rPr>
        <w:t>alunos</w:t>
      </w:r>
      <w:proofErr w:type="spellEnd"/>
      <w:r w:rsidRPr="00B05B4F">
        <w:rPr>
          <w:rFonts w:asciiTheme="minorHAnsi" w:hAnsiTheme="minorHAnsi" w:cstheme="minorHAnsi"/>
          <w:b/>
          <w:bCs/>
          <w:i/>
          <w:iCs/>
          <w:color w:val="auto"/>
          <w:sz w:val="28"/>
          <w:szCs w:val="28"/>
        </w:rPr>
        <w:t xml:space="preserve"> da </w:t>
      </w:r>
      <w:proofErr w:type="spellStart"/>
      <w:r w:rsidRPr="00B05B4F">
        <w:rPr>
          <w:rFonts w:asciiTheme="minorHAnsi" w:hAnsiTheme="minorHAnsi" w:cstheme="minorHAnsi"/>
          <w:b/>
          <w:bCs/>
          <w:i/>
          <w:iCs/>
          <w:color w:val="auto"/>
          <w:sz w:val="28"/>
          <w:szCs w:val="28"/>
        </w:rPr>
        <w:t>pré-escola</w:t>
      </w:r>
      <w:proofErr w:type="spellEnd"/>
    </w:p>
    <w:p w14:paraId="3C10A8F1" w14:textId="77777777" w:rsidR="00906891" w:rsidRPr="00B05B4F" w:rsidRDefault="00906891" w:rsidP="00B05B4F">
      <w:pPr>
        <w:spacing w:after="0" w:line="276" w:lineRule="auto"/>
        <w:ind w:left="11" w:right="437" w:hanging="11"/>
        <w:jc w:val="right"/>
        <w:rPr>
          <w:color w:val="auto"/>
          <w:szCs w:val="24"/>
        </w:rPr>
      </w:pPr>
    </w:p>
    <w:p w14:paraId="76C97179" w14:textId="1C2503DB" w:rsidR="004C5414" w:rsidRPr="00B05B4F" w:rsidRDefault="007A226F" w:rsidP="00B05B4F">
      <w:pPr>
        <w:spacing w:after="0" w:line="276" w:lineRule="auto"/>
        <w:ind w:left="11" w:right="437" w:hanging="11"/>
        <w:jc w:val="right"/>
        <w:rPr>
          <w:rFonts w:asciiTheme="minorHAnsi" w:hAnsiTheme="minorHAnsi" w:cstheme="minorHAnsi"/>
          <w:b/>
          <w:bCs/>
          <w:color w:val="auto"/>
          <w:szCs w:val="24"/>
        </w:rPr>
      </w:pPr>
      <w:r w:rsidRPr="00B05B4F">
        <w:rPr>
          <w:rFonts w:asciiTheme="minorHAnsi" w:hAnsiTheme="minorHAnsi" w:cstheme="minorHAnsi"/>
          <w:b/>
          <w:bCs/>
          <w:color w:val="auto"/>
          <w:szCs w:val="24"/>
        </w:rPr>
        <w:t>Omar Cuevas Salazar</w:t>
      </w:r>
      <w:r w:rsidR="00906891" w:rsidRPr="00B05B4F">
        <w:rPr>
          <w:rFonts w:asciiTheme="minorHAnsi" w:hAnsiTheme="minorHAnsi" w:cstheme="minorHAnsi"/>
          <w:b/>
          <w:bCs/>
          <w:color w:val="auto"/>
          <w:szCs w:val="24"/>
        </w:rPr>
        <w:t xml:space="preserve"> </w:t>
      </w:r>
    </w:p>
    <w:p w14:paraId="20C978A9" w14:textId="3CAEE2AF" w:rsidR="004C5414" w:rsidRPr="00FB4F51" w:rsidRDefault="00906891" w:rsidP="00B05B4F">
      <w:pPr>
        <w:spacing w:after="0" w:line="276" w:lineRule="auto"/>
        <w:ind w:left="11" w:right="437" w:hanging="11"/>
        <w:jc w:val="right"/>
        <w:rPr>
          <w:color w:val="auto"/>
          <w:szCs w:val="24"/>
        </w:rPr>
      </w:pPr>
      <w:r w:rsidRPr="00FB4F51">
        <w:rPr>
          <w:color w:val="auto"/>
          <w:szCs w:val="24"/>
        </w:rPr>
        <w:t>Instituto Tecnológico de Sonora</w:t>
      </w:r>
      <w:r w:rsidR="00B05B4F">
        <w:rPr>
          <w:color w:val="auto"/>
          <w:szCs w:val="24"/>
        </w:rPr>
        <w:t>, México</w:t>
      </w:r>
    </w:p>
    <w:p w14:paraId="715472B0" w14:textId="6D786588" w:rsidR="004C5414" w:rsidRPr="00B05B4F" w:rsidRDefault="004C5414" w:rsidP="00B05B4F">
      <w:pPr>
        <w:spacing w:after="0" w:line="276" w:lineRule="auto"/>
        <w:ind w:left="11" w:right="437" w:hanging="11"/>
        <w:jc w:val="right"/>
        <w:rPr>
          <w:rFonts w:asciiTheme="minorHAnsi" w:hAnsiTheme="minorHAnsi" w:cstheme="minorHAnsi"/>
          <w:color w:val="FF0000"/>
          <w:szCs w:val="24"/>
        </w:rPr>
      </w:pPr>
      <w:r w:rsidRPr="00B05B4F">
        <w:rPr>
          <w:rFonts w:asciiTheme="minorHAnsi" w:hAnsiTheme="minorHAnsi" w:cstheme="minorHAnsi"/>
          <w:color w:val="FF0000"/>
          <w:szCs w:val="24"/>
        </w:rPr>
        <w:t xml:space="preserve">ocuevas@itson.edu.mx   </w:t>
      </w:r>
    </w:p>
    <w:p w14:paraId="22FE4E3D" w14:textId="187B622F" w:rsidR="007A226F" w:rsidRPr="00FB4F51" w:rsidRDefault="004C5414" w:rsidP="00B05B4F">
      <w:pPr>
        <w:spacing w:after="0" w:line="276" w:lineRule="auto"/>
        <w:ind w:left="11" w:right="437" w:hanging="11"/>
        <w:jc w:val="right"/>
        <w:rPr>
          <w:color w:val="auto"/>
          <w:szCs w:val="24"/>
        </w:rPr>
      </w:pPr>
      <w:r w:rsidRPr="00B05B4F">
        <w:rPr>
          <w:szCs w:val="24"/>
        </w:rPr>
        <w:t>https://orcid.org/0000-0003-0113-0475</w:t>
      </w:r>
      <w:r w:rsidRPr="00FB4F51">
        <w:rPr>
          <w:color w:val="auto"/>
          <w:szCs w:val="24"/>
        </w:rPr>
        <w:t xml:space="preserve">  </w:t>
      </w:r>
    </w:p>
    <w:p w14:paraId="7CB7BA91" w14:textId="77777777" w:rsidR="004C5414" w:rsidRPr="00FB4F51" w:rsidRDefault="004C5414" w:rsidP="00B05B4F">
      <w:pPr>
        <w:spacing w:after="0" w:line="276" w:lineRule="auto"/>
        <w:ind w:left="11" w:right="437" w:hanging="11"/>
        <w:jc w:val="right"/>
        <w:rPr>
          <w:color w:val="auto"/>
          <w:szCs w:val="24"/>
        </w:rPr>
      </w:pPr>
    </w:p>
    <w:p w14:paraId="2BB1EC9D" w14:textId="606056A3" w:rsidR="004C5414" w:rsidRPr="00B05B4F" w:rsidRDefault="007A226F" w:rsidP="00B05B4F">
      <w:pPr>
        <w:spacing w:after="0" w:line="276" w:lineRule="auto"/>
        <w:ind w:left="11" w:right="437" w:hanging="11"/>
        <w:jc w:val="right"/>
        <w:rPr>
          <w:rFonts w:asciiTheme="minorHAnsi" w:hAnsiTheme="minorHAnsi" w:cstheme="minorHAnsi"/>
          <w:b/>
          <w:bCs/>
          <w:color w:val="auto"/>
          <w:szCs w:val="24"/>
        </w:rPr>
      </w:pPr>
      <w:r w:rsidRPr="00B05B4F">
        <w:rPr>
          <w:rFonts w:asciiTheme="minorHAnsi" w:hAnsiTheme="minorHAnsi" w:cstheme="minorHAnsi"/>
          <w:b/>
          <w:bCs/>
          <w:color w:val="auto"/>
          <w:szCs w:val="24"/>
        </w:rPr>
        <w:t>Elizabeth Herrera Rodríguez</w:t>
      </w:r>
      <w:r w:rsidR="00906891" w:rsidRPr="00B05B4F">
        <w:rPr>
          <w:rFonts w:asciiTheme="minorHAnsi" w:hAnsiTheme="minorHAnsi" w:cstheme="minorHAnsi"/>
          <w:b/>
          <w:bCs/>
          <w:color w:val="auto"/>
          <w:szCs w:val="24"/>
        </w:rPr>
        <w:t xml:space="preserve"> </w:t>
      </w:r>
    </w:p>
    <w:p w14:paraId="197A073C" w14:textId="0DD76B3C" w:rsidR="004C5414" w:rsidRPr="00FB4F51" w:rsidRDefault="00906891" w:rsidP="00B05B4F">
      <w:pPr>
        <w:spacing w:after="0" w:line="276" w:lineRule="auto"/>
        <w:ind w:left="11" w:right="437" w:hanging="11"/>
        <w:jc w:val="right"/>
        <w:rPr>
          <w:color w:val="auto"/>
          <w:szCs w:val="24"/>
        </w:rPr>
      </w:pPr>
      <w:r w:rsidRPr="00FB4F51">
        <w:rPr>
          <w:color w:val="auto"/>
          <w:szCs w:val="24"/>
        </w:rPr>
        <w:t>Instituto Tecnológico de Sonora</w:t>
      </w:r>
      <w:r w:rsidR="00B05B4F">
        <w:rPr>
          <w:color w:val="auto"/>
          <w:szCs w:val="24"/>
        </w:rPr>
        <w:t>, México</w:t>
      </w:r>
    </w:p>
    <w:p w14:paraId="5600191A" w14:textId="50D26754" w:rsidR="004C5414" w:rsidRPr="00B05B4F" w:rsidRDefault="004C5414" w:rsidP="00B05B4F">
      <w:pPr>
        <w:spacing w:after="0" w:line="276" w:lineRule="auto"/>
        <w:ind w:left="11" w:right="437" w:hanging="11"/>
        <w:jc w:val="right"/>
        <w:rPr>
          <w:rFonts w:asciiTheme="minorHAnsi" w:hAnsiTheme="minorHAnsi" w:cstheme="minorHAnsi"/>
          <w:color w:val="FF0000"/>
          <w:szCs w:val="24"/>
        </w:rPr>
      </w:pPr>
      <w:r w:rsidRPr="00B05B4F">
        <w:rPr>
          <w:rFonts w:asciiTheme="minorHAnsi" w:hAnsiTheme="minorHAnsi" w:cstheme="minorHAnsi"/>
          <w:color w:val="FF0000"/>
          <w:szCs w:val="24"/>
        </w:rPr>
        <w:t xml:space="preserve">elizabeth.herrera248382@potros.itson.edu.mx </w:t>
      </w:r>
    </w:p>
    <w:p w14:paraId="29DEF944" w14:textId="60C8461D" w:rsidR="00A81502" w:rsidRPr="00FB4F51" w:rsidRDefault="004C5414" w:rsidP="00B05B4F">
      <w:pPr>
        <w:spacing w:after="0" w:line="276" w:lineRule="auto"/>
        <w:ind w:left="11" w:right="437" w:hanging="11"/>
        <w:jc w:val="right"/>
        <w:rPr>
          <w:color w:val="auto"/>
          <w:szCs w:val="24"/>
        </w:rPr>
      </w:pPr>
      <w:r w:rsidRPr="00B05B4F">
        <w:rPr>
          <w:szCs w:val="24"/>
        </w:rPr>
        <w:t>https://orcid.org/0009-0006-2377-1635</w:t>
      </w:r>
      <w:r w:rsidRPr="00FB4F51">
        <w:rPr>
          <w:color w:val="auto"/>
          <w:szCs w:val="24"/>
        </w:rPr>
        <w:t xml:space="preserve"> </w:t>
      </w:r>
    </w:p>
    <w:p w14:paraId="7BA9360E" w14:textId="77777777" w:rsidR="004C5414" w:rsidRPr="00FB4F51" w:rsidRDefault="004C5414" w:rsidP="00B05B4F">
      <w:pPr>
        <w:spacing w:after="0" w:line="276" w:lineRule="auto"/>
        <w:ind w:left="11" w:right="437" w:hanging="11"/>
        <w:jc w:val="right"/>
        <w:rPr>
          <w:color w:val="auto"/>
          <w:szCs w:val="24"/>
        </w:rPr>
      </w:pPr>
    </w:p>
    <w:p w14:paraId="0CA0E58D" w14:textId="23B35985" w:rsidR="004C5414" w:rsidRPr="00B05B4F" w:rsidRDefault="007A226F" w:rsidP="00B05B4F">
      <w:pPr>
        <w:spacing w:after="0" w:line="276" w:lineRule="auto"/>
        <w:ind w:left="11" w:right="437" w:hanging="11"/>
        <w:jc w:val="right"/>
        <w:rPr>
          <w:rFonts w:asciiTheme="minorHAnsi" w:hAnsiTheme="minorHAnsi" w:cstheme="minorHAnsi"/>
          <w:b/>
          <w:bCs/>
          <w:color w:val="auto"/>
          <w:szCs w:val="24"/>
        </w:rPr>
      </w:pPr>
      <w:r w:rsidRPr="00B05B4F">
        <w:rPr>
          <w:rFonts w:asciiTheme="minorHAnsi" w:hAnsiTheme="minorHAnsi" w:cstheme="minorHAnsi"/>
          <w:b/>
          <w:bCs/>
          <w:color w:val="auto"/>
          <w:szCs w:val="24"/>
        </w:rPr>
        <w:t>Ramona Imelda García López</w:t>
      </w:r>
    </w:p>
    <w:p w14:paraId="090C8430" w14:textId="7BBECDD3" w:rsidR="004C5414" w:rsidRPr="00FB4F51" w:rsidRDefault="00906891" w:rsidP="00B05B4F">
      <w:pPr>
        <w:spacing w:after="0" w:line="276" w:lineRule="auto"/>
        <w:ind w:left="11" w:right="437" w:hanging="11"/>
        <w:jc w:val="right"/>
        <w:rPr>
          <w:color w:val="auto"/>
          <w:szCs w:val="24"/>
        </w:rPr>
      </w:pPr>
      <w:r w:rsidRPr="00FB4F51">
        <w:rPr>
          <w:color w:val="auto"/>
          <w:szCs w:val="24"/>
        </w:rPr>
        <w:t>Instituto Tecnológico de Sonora</w:t>
      </w:r>
      <w:r w:rsidR="00B05B4F">
        <w:rPr>
          <w:color w:val="auto"/>
          <w:szCs w:val="24"/>
        </w:rPr>
        <w:t>, México</w:t>
      </w:r>
    </w:p>
    <w:p w14:paraId="718ACB56" w14:textId="12EF5AD0" w:rsidR="004C5414" w:rsidRPr="00B05B4F" w:rsidRDefault="004C5414" w:rsidP="00B05B4F">
      <w:pPr>
        <w:spacing w:after="0" w:line="276" w:lineRule="auto"/>
        <w:ind w:left="11" w:right="437" w:hanging="11"/>
        <w:jc w:val="right"/>
        <w:rPr>
          <w:rFonts w:asciiTheme="minorHAnsi" w:hAnsiTheme="minorHAnsi" w:cstheme="minorHAnsi"/>
          <w:color w:val="FF0000"/>
          <w:szCs w:val="24"/>
        </w:rPr>
      </w:pPr>
      <w:r w:rsidRPr="00B05B4F">
        <w:rPr>
          <w:rFonts w:asciiTheme="minorHAnsi" w:hAnsiTheme="minorHAnsi" w:cstheme="minorHAnsi"/>
          <w:color w:val="FF0000"/>
          <w:szCs w:val="24"/>
        </w:rPr>
        <w:t xml:space="preserve">igarcia@itson.edu.mx </w:t>
      </w:r>
    </w:p>
    <w:p w14:paraId="429047EC" w14:textId="39FE95B2" w:rsidR="00906891" w:rsidRPr="00FB4F51" w:rsidRDefault="004C5414" w:rsidP="00B05B4F">
      <w:pPr>
        <w:spacing w:after="0" w:line="276" w:lineRule="auto"/>
        <w:ind w:left="11" w:right="437" w:hanging="11"/>
        <w:jc w:val="right"/>
        <w:rPr>
          <w:color w:val="auto"/>
          <w:szCs w:val="24"/>
        </w:rPr>
      </w:pPr>
      <w:r w:rsidRPr="00B05B4F">
        <w:rPr>
          <w:szCs w:val="24"/>
        </w:rPr>
        <w:t>https://orcid.org/0000-0003-0091-3427</w:t>
      </w:r>
    </w:p>
    <w:p w14:paraId="39A61963" w14:textId="77777777" w:rsidR="004C5414" w:rsidRPr="00FB4F51" w:rsidRDefault="004C5414" w:rsidP="00B05B4F">
      <w:pPr>
        <w:spacing w:after="0" w:line="276" w:lineRule="auto"/>
        <w:ind w:left="11" w:right="437" w:hanging="11"/>
        <w:jc w:val="right"/>
        <w:rPr>
          <w:color w:val="auto"/>
          <w:szCs w:val="24"/>
        </w:rPr>
      </w:pPr>
    </w:p>
    <w:p w14:paraId="4D0D2A6D" w14:textId="10353F73" w:rsidR="004C5414" w:rsidRPr="00B05B4F" w:rsidRDefault="003B0B5C" w:rsidP="00B05B4F">
      <w:pPr>
        <w:spacing w:after="0" w:line="276" w:lineRule="auto"/>
        <w:ind w:left="11" w:right="437" w:hanging="11"/>
        <w:jc w:val="right"/>
        <w:rPr>
          <w:rFonts w:asciiTheme="minorHAnsi" w:hAnsiTheme="minorHAnsi" w:cstheme="minorHAnsi"/>
          <w:b/>
          <w:bCs/>
          <w:color w:val="auto"/>
          <w:szCs w:val="24"/>
        </w:rPr>
      </w:pPr>
      <w:r w:rsidRPr="00B05B4F">
        <w:rPr>
          <w:rFonts w:asciiTheme="minorHAnsi" w:hAnsiTheme="minorHAnsi" w:cstheme="minorHAnsi"/>
          <w:b/>
          <w:bCs/>
          <w:color w:val="auto"/>
          <w:szCs w:val="24"/>
        </w:rPr>
        <w:t>Humberto García Penedo</w:t>
      </w:r>
    </w:p>
    <w:p w14:paraId="58BBB3D4" w14:textId="72ACF223" w:rsidR="004C5414" w:rsidRPr="00FB4F51" w:rsidRDefault="00906891" w:rsidP="00B05B4F">
      <w:pPr>
        <w:spacing w:after="0" w:line="276" w:lineRule="auto"/>
        <w:ind w:left="11" w:right="437" w:hanging="11"/>
        <w:jc w:val="right"/>
        <w:rPr>
          <w:color w:val="auto"/>
          <w:szCs w:val="24"/>
        </w:rPr>
      </w:pPr>
      <w:r w:rsidRPr="00FB4F51">
        <w:rPr>
          <w:color w:val="auto"/>
          <w:szCs w:val="24"/>
        </w:rPr>
        <w:t>Instituto Tecnológico de Sonora</w:t>
      </w:r>
      <w:r w:rsidR="00B05B4F">
        <w:rPr>
          <w:color w:val="auto"/>
          <w:szCs w:val="24"/>
        </w:rPr>
        <w:t>, México</w:t>
      </w:r>
    </w:p>
    <w:p w14:paraId="30FC0B94" w14:textId="7FBF4076" w:rsidR="005A31D8" w:rsidRPr="00B05B4F" w:rsidRDefault="005A31D8" w:rsidP="00B05B4F">
      <w:pPr>
        <w:spacing w:after="0" w:line="276" w:lineRule="auto"/>
        <w:ind w:left="11" w:right="437" w:hanging="11"/>
        <w:jc w:val="right"/>
        <w:rPr>
          <w:rFonts w:asciiTheme="minorHAnsi" w:hAnsiTheme="minorHAnsi" w:cstheme="minorHAnsi"/>
          <w:color w:val="FF0000"/>
          <w:szCs w:val="24"/>
        </w:rPr>
      </w:pPr>
      <w:r w:rsidRPr="00B05B4F">
        <w:rPr>
          <w:rFonts w:asciiTheme="minorHAnsi" w:hAnsiTheme="minorHAnsi" w:cstheme="minorHAnsi"/>
          <w:color w:val="FF0000"/>
          <w:szCs w:val="24"/>
        </w:rPr>
        <w:t xml:space="preserve">humberto.garcia260467@potros.itson.edu.mx </w:t>
      </w:r>
    </w:p>
    <w:p w14:paraId="27A0E2E8" w14:textId="418463B4" w:rsidR="00906891" w:rsidRPr="00FB4F51" w:rsidRDefault="004C5414" w:rsidP="00B05B4F">
      <w:pPr>
        <w:spacing w:after="0" w:line="276" w:lineRule="auto"/>
        <w:ind w:left="11" w:right="437" w:hanging="11"/>
        <w:jc w:val="right"/>
        <w:rPr>
          <w:color w:val="auto"/>
          <w:sz w:val="20"/>
          <w:szCs w:val="20"/>
        </w:rPr>
      </w:pPr>
      <w:r w:rsidRPr="00B05B4F">
        <w:rPr>
          <w:szCs w:val="24"/>
        </w:rPr>
        <w:t>https://orcid.org/0000-0002-3308-7240</w:t>
      </w:r>
      <w:r w:rsidRPr="00FB4F51">
        <w:rPr>
          <w:color w:val="auto"/>
          <w:szCs w:val="24"/>
        </w:rPr>
        <w:t xml:space="preserve"> </w:t>
      </w:r>
    </w:p>
    <w:p w14:paraId="166B75D4" w14:textId="622DA623" w:rsidR="007A226F" w:rsidRDefault="007A226F" w:rsidP="00F02D9C">
      <w:pPr>
        <w:spacing w:after="0" w:line="240" w:lineRule="auto"/>
        <w:ind w:left="11" w:right="437" w:hanging="11"/>
        <w:rPr>
          <w:b/>
          <w:bCs/>
          <w:color w:val="auto"/>
        </w:rPr>
      </w:pPr>
    </w:p>
    <w:p w14:paraId="12EF5AD0" w14:textId="77777777" w:rsidR="005C59E2" w:rsidRDefault="005C59E2" w:rsidP="00F02D9C">
      <w:pPr>
        <w:spacing w:after="0" w:line="240" w:lineRule="auto"/>
        <w:ind w:left="11" w:right="437" w:hanging="11"/>
        <w:rPr>
          <w:b/>
          <w:bCs/>
          <w:color w:val="auto"/>
        </w:rPr>
      </w:pPr>
    </w:p>
    <w:p w14:paraId="39FE95B2" w14:textId="77777777" w:rsidR="005C59E2" w:rsidRDefault="005C59E2" w:rsidP="00F02D9C">
      <w:pPr>
        <w:spacing w:after="0" w:line="240" w:lineRule="auto"/>
        <w:ind w:left="11" w:right="437" w:hanging="11"/>
        <w:rPr>
          <w:b/>
          <w:bCs/>
          <w:color w:val="auto"/>
        </w:rPr>
      </w:pPr>
    </w:p>
    <w:p w14:paraId="7FBF4076" w14:textId="77777777" w:rsidR="005C59E2" w:rsidRDefault="005C59E2" w:rsidP="00F02D9C">
      <w:pPr>
        <w:spacing w:after="0" w:line="240" w:lineRule="auto"/>
        <w:ind w:left="11" w:right="437" w:hanging="11"/>
        <w:rPr>
          <w:b/>
          <w:bCs/>
          <w:color w:val="auto"/>
        </w:rPr>
      </w:pPr>
    </w:p>
    <w:p w14:paraId="418463B4" w14:textId="77777777" w:rsidR="005C59E2" w:rsidRDefault="005C59E2" w:rsidP="00F02D9C">
      <w:pPr>
        <w:spacing w:after="0" w:line="240" w:lineRule="auto"/>
        <w:ind w:left="11" w:right="437" w:hanging="11"/>
        <w:rPr>
          <w:b/>
          <w:bCs/>
          <w:color w:val="auto"/>
        </w:rPr>
      </w:pPr>
    </w:p>
    <w:p w14:paraId="69EE4D60" w14:textId="77777777" w:rsidR="005C59E2" w:rsidRDefault="005C59E2" w:rsidP="00F02D9C">
      <w:pPr>
        <w:spacing w:after="0" w:line="240" w:lineRule="auto"/>
        <w:ind w:left="11" w:right="437" w:hanging="11"/>
        <w:rPr>
          <w:b/>
          <w:bCs/>
          <w:color w:val="auto"/>
        </w:rPr>
      </w:pPr>
    </w:p>
    <w:p w14:paraId="0F864106" w14:textId="77777777" w:rsidR="005C59E2" w:rsidRDefault="005C59E2" w:rsidP="00F02D9C">
      <w:pPr>
        <w:spacing w:after="0" w:line="240" w:lineRule="auto"/>
        <w:ind w:left="11" w:right="437" w:hanging="11"/>
        <w:rPr>
          <w:b/>
          <w:bCs/>
          <w:color w:val="auto"/>
        </w:rPr>
      </w:pPr>
    </w:p>
    <w:p w14:paraId="40F91F4A" w14:textId="77777777" w:rsidR="005C59E2" w:rsidRDefault="005C59E2" w:rsidP="00F02D9C">
      <w:pPr>
        <w:spacing w:after="0" w:line="240" w:lineRule="auto"/>
        <w:ind w:left="11" w:right="437" w:hanging="11"/>
        <w:rPr>
          <w:b/>
          <w:bCs/>
          <w:color w:val="auto"/>
        </w:rPr>
      </w:pPr>
    </w:p>
    <w:p w14:paraId="11C048D4" w14:textId="77777777" w:rsidR="005C59E2" w:rsidRPr="00FB4F51" w:rsidRDefault="005C59E2" w:rsidP="00F02D9C">
      <w:pPr>
        <w:spacing w:after="0" w:line="240" w:lineRule="auto"/>
        <w:ind w:left="11" w:right="437" w:hanging="11"/>
        <w:rPr>
          <w:b/>
          <w:bCs/>
          <w:color w:val="auto"/>
        </w:rPr>
      </w:pPr>
    </w:p>
    <w:p w14:paraId="6C2C52D0" w14:textId="2D18C233" w:rsidR="00411D00" w:rsidRPr="00B05B4F" w:rsidRDefault="00411D00" w:rsidP="00B05B4F">
      <w:pPr>
        <w:spacing w:after="0" w:line="360" w:lineRule="auto"/>
        <w:ind w:right="437"/>
        <w:jc w:val="both"/>
        <w:rPr>
          <w:rFonts w:asciiTheme="minorHAnsi" w:hAnsiTheme="minorHAnsi" w:cstheme="minorHAnsi"/>
          <w:b/>
          <w:bCs/>
          <w:color w:val="auto"/>
          <w:sz w:val="28"/>
          <w:szCs w:val="28"/>
        </w:rPr>
      </w:pPr>
      <w:r w:rsidRPr="00B05B4F">
        <w:rPr>
          <w:rFonts w:asciiTheme="minorHAnsi" w:hAnsiTheme="minorHAnsi" w:cstheme="minorHAnsi"/>
          <w:b/>
          <w:bCs/>
          <w:color w:val="auto"/>
          <w:sz w:val="28"/>
          <w:szCs w:val="28"/>
        </w:rPr>
        <w:lastRenderedPageBreak/>
        <w:t>Resumen</w:t>
      </w:r>
    </w:p>
    <w:p w14:paraId="0A0EE04C" w14:textId="4842AB6F" w:rsidR="00D127C4" w:rsidRPr="00FB4F51" w:rsidRDefault="006633B0" w:rsidP="00B05B4F">
      <w:pPr>
        <w:spacing w:after="0" w:line="360" w:lineRule="auto"/>
        <w:ind w:left="11" w:right="437" w:hanging="11"/>
        <w:jc w:val="both"/>
        <w:rPr>
          <w:color w:val="auto"/>
        </w:rPr>
      </w:pPr>
      <w:r w:rsidRPr="00FB4F51">
        <w:rPr>
          <w:color w:val="auto"/>
        </w:rPr>
        <w:t xml:space="preserve">El uso de las tecnologías de la información y la comunicación (TIC) en el ámbito educativo ha crecido de manera considerable. La vinculación de las TIC </w:t>
      </w:r>
      <w:r w:rsidR="00CE2D9D" w:rsidRPr="00FB4F51">
        <w:rPr>
          <w:color w:val="auto"/>
        </w:rPr>
        <w:t>con</w:t>
      </w:r>
      <w:r w:rsidRPr="00FB4F51">
        <w:rPr>
          <w:color w:val="auto"/>
        </w:rPr>
        <w:t xml:space="preserve"> la educación ha </w:t>
      </w:r>
      <w:r w:rsidR="00CE2D9D" w:rsidRPr="00FB4F51">
        <w:rPr>
          <w:color w:val="auto"/>
        </w:rPr>
        <w:t>generado</w:t>
      </w:r>
      <w:r w:rsidRPr="00FB4F51">
        <w:rPr>
          <w:color w:val="auto"/>
        </w:rPr>
        <w:t xml:space="preserve"> debate en</w:t>
      </w:r>
      <w:r w:rsidR="00CE2D9D" w:rsidRPr="00FB4F51">
        <w:rPr>
          <w:color w:val="auto"/>
        </w:rPr>
        <w:t xml:space="preserve"> cuanto a su</w:t>
      </w:r>
      <w:r w:rsidR="00297799" w:rsidRPr="00FB4F51">
        <w:rPr>
          <w:color w:val="auto"/>
        </w:rPr>
        <w:t xml:space="preserve"> aplicación</w:t>
      </w:r>
      <w:r w:rsidRPr="00FB4F51">
        <w:rPr>
          <w:color w:val="auto"/>
        </w:rPr>
        <w:t>, principalmente en la educación inicial.</w:t>
      </w:r>
      <w:r w:rsidR="00BA4F4E" w:rsidRPr="00FB4F51">
        <w:rPr>
          <w:color w:val="auto"/>
        </w:rPr>
        <w:t xml:space="preserve"> Existe </w:t>
      </w:r>
      <w:r w:rsidR="00CE2D9D" w:rsidRPr="00FB4F51">
        <w:rPr>
          <w:color w:val="auto"/>
        </w:rPr>
        <w:t>escasa</w:t>
      </w:r>
      <w:r w:rsidR="00BA4F4E" w:rsidRPr="00FB4F51">
        <w:rPr>
          <w:color w:val="auto"/>
        </w:rPr>
        <w:t xml:space="preserve"> evidencia sobre la utilización de las TIC por parte de los docentes de preescolar. E</w:t>
      </w:r>
      <w:r w:rsidR="00A61C2B" w:rsidRPr="00FB4F51">
        <w:rPr>
          <w:color w:val="auto"/>
        </w:rPr>
        <w:t xml:space="preserve">l estudio examinó la percepción de los docentes de preescolar hacia la usabilidad de las </w:t>
      </w:r>
      <w:r w:rsidR="006258BC" w:rsidRPr="00FB4F51">
        <w:rPr>
          <w:color w:val="auto"/>
        </w:rPr>
        <w:t xml:space="preserve">TIC </w:t>
      </w:r>
      <w:r w:rsidR="00A61C2B" w:rsidRPr="00FB4F51">
        <w:rPr>
          <w:color w:val="auto"/>
        </w:rPr>
        <w:t xml:space="preserve">y su relación con las variables </w:t>
      </w:r>
      <w:r w:rsidR="00CE2D9D" w:rsidRPr="00FB4F51">
        <w:rPr>
          <w:color w:val="auto"/>
        </w:rPr>
        <w:t>sociodemográficas</w:t>
      </w:r>
      <w:r w:rsidR="006258BC" w:rsidRPr="00FB4F51">
        <w:rPr>
          <w:color w:val="auto"/>
        </w:rPr>
        <w:t xml:space="preserve"> de edad, experiencia docente y nivel </w:t>
      </w:r>
      <w:r w:rsidR="00CE2D9D" w:rsidRPr="00FB4F51">
        <w:rPr>
          <w:color w:val="auto"/>
        </w:rPr>
        <w:t>educativo del profesor</w:t>
      </w:r>
      <w:r w:rsidR="00A61C2B" w:rsidRPr="00FB4F51">
        <w:rPr>
          <w:color w:val="auto"/>
        </w:rPr>
        <w:t xml:space="preserve">. </w:t>
      </w:r>
      <w:r w:rsidR="002D4990" w:rsidRPr="00FB4F51">
        <w:rPr>
          <w:color w:val="auto"/>
        </w:rPr>
        <w:t xml:space="preserve">El </w:t>
      </w:r>
      <w:r w:rsidR="00640672" w:rsidRPr="00FB4F51">
        <w:rPr>
          <w:color w:val="auto"/>
        </w:rPr>
        <w:t xml:space="preserve">diseño del </w:t>
      </w:r>
      <w:r w:rsidR="002D4990" w:rsidRPr="00FB4F51">
        <w:rPr>
          <w:color w:val="auto"/>
        </w:rPr>
        <w:t>estudio fue</w:t>
      </w:r>
      <w:r w:rsidR="00A61C2B" w:rsidRPr="00FB4F51">
        <w:rPr>
          <w:color w:val="auto"/>
        </w:rPr>
        <w:t xml:space="preserve"> cuantitativo </w:t>
      </w:r>
      <w:r w:rsidR="00640672" w:rsidRPr="00FB4F51">
        <w:rPr>
          <w:color w:val="auto"/>
        </w:rPr>
        <w:t>y participaron</w:t>
      </w:r>
      <w:r w:rsidR="00A61C2B" w:rsidRPr="00FB4F51">
        <w:rPr>
          <w:color w:val="auto"/>
        </w:rPr>
        <w:t xml:space="preserve"> 100 docentes de preescolar del municipio de Cajeme, Sonora; seleccionados </w:t>
      </w:r>
      <w:r w:rsidR="00CE2D9D" w:rsidRPr="00FB4F51">
        <w:rPr>
          <w:color w:val="auto"/>
        </w:rPr>
        <w:t>mediante un</w:t>
      </w:r>
      <w:r w:rsidR="00A61C2B" w:rsidRPr="00FB4F51">
        <w:rPr>
          <w:color w:val="auto"/>
        </w:rPr>
        <w:t xml:space="preserve"> muestreo por conveniencia. Las respuestas al instrumento de 20 ítems fueron procesadas </w:t>
      </w:r>
      <w:r w:rsidR="00332F4A" w:rsidRPr="00FB4F51">
        <w:rPr>
          <w:color w:val="auto"/>
        </w:rPr>
        <w:t>utilizando</w:t>
      </w:r>
      <w:r w:rsidR="00A61C2B" w:rsidRPr="00FB4F51">
        <w:rPr>
          <w:color w:val="auto"/>
        </w:rPr>
        <w:t xml:space="preserve"> </w:t>
      </w:r>
      <w:r w:rsidR="00332F4A" w:rsidRPr="00FB4F51">
        <w:rPr>
          <w:color w:val="auto"/>
        </w:rPr>
        <w:t xml:space="preserve">tablas de frecuencia y pruebas no paramétricas de hipótesis </w:t>
      </w:r>
      <w:r w:rsidR="00A61C2B" w:rsidRPr="00FB4F51">
        <w:rPr>
          <w:color w:val="auto"/>
        </w:rPr>
        <w:t xml:space="preserve">y </w:t>
      </w:r>
      <w:r w:rsidR="00CE2D9D" w:rsidRPr="00FB4F51">
        <w:rPr>
          <w:color w:val="auto"/>
        </w:rPr>
        <w:t xml:space="preserve">análisis de </w:t>
      </w:r>
      <w:r w:rsidR="00A61C2B" w:rsidRPr="00FB4F51">
        <w:rPr>
          <w:color w:val="auto"/>
        </w:rPr>
        <w:t xml:space="preserve">correlación. Se </w:t>
      </w:r>
      <w:r w:rsidR="00167F06" w:rsidRPr="00FB4F51">
        <w:rPr>
          <w:color w:val="auto"/>
        </w:rPr>
        <w:t>definieron</w:t>
      </w:r>
      <w:r w:rsidR="00A61C2B" w:rsidRPr="00FB4F51">
        <w:rPr>
          <w:color w:val="auto"/>
        </w:rPr>
        <w:t xml:space="preserve"> los grados de percepción de la utilidad y facilidad de uso de las tecnologías por los docentes.</w:t>
      </w:r>
      <w:r w:rsidR="00A61C2B" w:rsidRPr="00FB4F51">
        <w:rPr>
          <w:b/>
          <w:color w:val="auto"/>
        </w:rPr>
        <w:t xml:space="preserve"> </w:t>
      </w:r>
      <w:r w:rsidR="00A61C2B" w:rsidRPr="00FB4F51">
        <w:rPr>
          <w:color w:val="auto"/>
        </w:rPr>
        <w:t>El 44</w:t>
      </w:r>
      <w:r w:rsidR="00D95682" w:rsidRPr="00FB4F51">
        <w:rPr>
          <w:color w:val="auto"/>
        </w:rPr>
        <w:t xml:space="preserve"> </w:t>
      </w:r>
      <w:r w:rsidR="00A61C2B" w:rsidRPr="00FB4F51">
        <w:rPr>
          <w:color w:val="auto"/>
        </w:rPr>
        <w:t>% de los docentes presenta una alta percepción de utilidad de las TIC y el 66</w:t>
      </w:r>
      <w:r w:rsidR="00D95682" w:rsidRPr="00FB4F51">
        <w:rPr>
          <w:color w:val="auto"/>
        </w:rPr>
        <w:t xml:space="preserve"> </w:t>
      </w:r>
      <w:r w:rsidR="00A61C2B" w:rsidRPr="00FB4F51">
        <w:rPr>
          <w:color w:val="auto"/>
        </w:rPr>
        <w:t xml:space="preserve">% un nivel alto de facilidad de uso de las TIC. No se </w:t>
      </w:r>
      <w:r w:rsidR="00167F06" w:rsidRPr="00FB4F51">
        <w:rPr>
          <w:color w:val="auto"/>
        </w:rPr>
        <w:t>obtuvieron</w:t>
      </w:r>
      <w:r w:rsidR="00A61C2B" w:rsidRPr="00FB4F51">
        <w:rPr>
          <w:color w:val="auto"/>
        </w:rPr>
        <w:t xml:space="preserve"> relaciones </w:t>
      </w:r>
      <w:r w:rsidR="00167F06" w:rsidRPr="00FB4F51">
        <w:rPr>
          <w:color w:val="auto"/>
        </w:rPr>
        <w:t xml:space="preserve">significativas </w:t>
      </w:r>
      <w:r w:rsidR="00A61C2B" w:rsidRPr="00FB4F51">
        <w:rPr>
          <w:color w:val="auto"/>
        </w:rPr>
        <w:t>entre la edad y la facilidad de uso y utilidad de las TIC</w:t>
      </w:r>
      <w:r w:rsidR="00167F06" w:rsidRPr="00FB4F51">
        <w:rPr>
          <w:color w:val="auto"/>
        </w:rPr>
        <w:t>;</w:t>
      </w:r>
      <w:r w:rsidR="00A61C2B" w:rsidRPr="00FB4F51">
        <w:rPr>
          <w:color w:val="auto"/>
        </w:rPr>
        <w:t xml:space="preserve"> </w:t>
      </w:r>
      <w:r w:rsidR="00167F06" w:rsidRPr="00FB4F51">
        <w:rPr>
          <w:color w:val="auto"/>
        </w:rPr>
        <w:t>así como con</w:t>
      </w:r>
      <w:r w:rsidR="00A61C2B" w:rsidRPr="00FB4F51">
        <w:rPr>
          <w:color w:val="auto"/>
        </w:rPr>
        <w:t xml:space="preserve"> la experiencia docente</w:t>
      </w:r>
      <w:r w:rsidR="00167F06" w:rsidRPr="00FB4F51">
        <w:rPr>
          <w:color w:val="auto"/>
        </w:rPr>
        <w:t xml:space="preserve"> y </w:t>
      </w:r>
      <w:r w:rsidR="00A61C2B" w:rsidRPr="00FB4F51">
        <w:rPr>
          <w:color w:val="auto"/>
        </w:rPr>
        <w:t xml:space="preserve">el nivel </w:t>
      </w:r>
      <w:r w:rsidR="00167F06" w:rsidRPr="00FB4F51">
        <w:rPr>
          <w:color w:val="auto"/>
        </w:rPr>
        <w:t>educativo de</w:t>
      </w:r>
      <w:r w:rsidR="00D127C4" w:rsidRPr="00FB4F51">
        <w:rPr>
          <w:color w:val="auto"/>
        </w:rPr>
        <w:t xml:space="preserve"> los docentes</w:t>
      </w:r>
      <w:r w:rsidR="00A61C2B" w:rsidRPr="00FB4F51">
        <w:rPr>
          <w:color w:val="auto"/>
        </w:rPr>
        <w:t xml:space="preserve">. </w:t>
      </w:r>
    </w:p>
    <w:p w14:paraId="7053BF8D" w14:textId="326955AC" w:rsidR="00F516B9" w:rsidRPr="00FB4F51" w:rsidRDefault="00A61C2B" w:rsidP="00B05B4F">
      <w:pPr>
        <w:spacing w:after="0" w:line="360" w:lineRule="auto"/>
        <w:ind w:left="0" w:right="438" w:firstLine="0"/>
        <w:jc w:val="both"/>
        <w:rPr>
          <w:color w:val="auto"/>
        </w:rPr>
      </w:pPr>
      <w:r w:rsidRPr="00B05B4F">
        <w:rPr>
          <w:rFonts w:asciiTheme="minorHAnsi" w:hAnsiTheme="minorHAnsi" w:cstheme="minorHAnsi"/>
          <w:b/>
          <w:bCs/>
          <w:color w:val="auto"/>
          <w:sz w:val="28"/>
          <w:szCs w:val="28"/>
        </w:rPr>
        <w:t>Palabras clave:</w:t>
      </w:r>
      <w:r w:rsidRPr="00FB4F51">
        <w:rPr>
          <w:b/>
          <w:color w:val="auto"/>
        </w:rPr>
        <w:t xml:space="preserve"> </w:t>
      </w:r>
      <w:r w:rsidRPr="00FB4F51">
        <w:rPr>
          <w:color w:val="auto"/>
        </w:rPr>
        <w:t>docentes de preescolar,</w:t>
      </w:r>
      <w:r w:rsidR="00590360" w:rsidRPr="00FB4F51">
        <w:rPr>
          <w:color w:val="auto"/>
        </w:rPr>
        <w:t xml:space="preserve"> </w:t>
      </w:r>
      <w:r w:rsidRPr="00FB4F51">
        <w:rPr>
          <w:color w:val="auto"/>
        </w:rPr>
        <w:t xml:space="preserve">práctica </w:t>
      </w:r>
      <w:r w:rsidR="00297799" w:rsidRPr="00FB4F51">
        <w:rPr>
          <w:color w:val="auto"/>
        </w:rPr>
        <w:t>docente</w:t>
      </w:r>
      <w:r w:rsidR="003F6410" w:rsidRPr="00FB4F51">
        <w:rPr>
          <w:color w:val="auto"/>
        </w:rPr>
        <w:t>,</w:t>
      </w:r>
      <w:r w:rsidRPr="00FB4F51">
        <w:rPr>
          <w:color w:val="auto"/>
        </w:rPr>
        <w:t xml:space="preserve"> </w:t>
      </w:r>
      <w:r w:rsidR="003F6410" w:rsidRPr="00FB4F51">
        <w:rPr>
          <w:color w:val="auto"/>
        </w:rPr>
        <w:t>TIC</w:t>
      </w:r>
    </w:p>
    <w:p w14:paraId="5C2A5B4C" w14:textId="77777777" w:rsidR="00786EA3" w:rsidRPr="00FB4F51" w:rsidRDefault="00A61C2B" w:rsidP="00B05B4F">
      <w:pPr>
        <w:spacing w:after="0" w:line="360" w:lineRule="auto"/>
        <w:ind w:left="355" w:right="0" w:firstLine="0"/>
        <w:jc w:val="both"/>
        <w:rPr>
          <w:color w:val="auto"/>
        </w:rPr>
      </w:pPr>
      <w:r w:rsidRPr="00FB4F51">
        <w:rPr>
          <w:b/>
          <w:color w:val="auto"/>
        </w:rPr>
        <w:t xml:space="preserve"> </w:t>
      </w:r>
      <w:r w:rsidRPr="00FB4F51">
        <w:rPr>
          <w:color w:val="auto"/>
        </w:rPr>
        <w:t xml:space="preserve"> </w:t>
      </w:r>
      <w:bookmarkStart w:id="0" w:name="_Toc181813856"/>
    </w:p>
    <w:p w14:paraId="2A0C04A2" w14:textId="77777777" w:rsidR="00640672" w:rsidRPr="005C59E2" w:rsidRDefault="00640672" w:rsidP="00B05B4F">
      <w:pPr>
        <w:spacing w:after="0" w:line="360" w:lineRule="auto"/>
        <w:ind w:right="0"/>
        <w:jc w:val="both"/>
        <w:rPr>
          <w:rFonts w:asciiTheme="minorHAnsi" w:hAnsiTheme="minorHAnsi" w:cstheme="minorHAnsi"/>
          <w:b/>
          <w:bCs/>
          <w:color w:val="auto"/>
          <w:sz w:val="28"/>
          <w:szCs w:val="28"/>
          <w:lang w:val="en-US"/>
        </w:rPr>
      </w:pPr>
      <w:r w:rsidRPr="005C59E2">
        <w:rPr>
          <w:rFonts w:asciiTheme="minorHAnsi" w:hAnsiTheme="minorHAnsi" w:cstheme="minorHAnsi"/>
          <w:b/>
          <w:bCs/>
          <w:color w:val="auto"/>
          <w:sz w:val="28"/>
          <w:szCs w:val="28"/>
          <w:lang w:val="en-US"/>
        </w:rPr>
        <w:t>Abstract</w:t>
      </w:r>
    </w:p>
    <w:p w14:paraId="6A5EC067" w14:textId="40B7A488" w:rsidR="007A4774" w:rsidRPr="00FB4F51" w:rsidRDefault="00640672" w:rsidP="00B05B4F">
      <w:pPr>
        <w:spacing w:after="0" w:line="360" w:lineRule="auto"/>
        <w:ind w:right="0"/>
        <w:jc w:val="both"/>
        <w:rPr>
          <w:color w:val="auto"/>
          <w:lang w:val="en-US"/>
        </w:rPr>
      </w:pPr>
      <w:r w:rsidRPr="00FB4F51">
        <w:rPr>
          <w:color w:val="auto"/>
          <w:lang w:val="en-US"/>
        </w:rPr>
        <w:t xml:space="preserve">The use of information and communication technologies (ICT) in education has grown considerably. The connection between ICT and education has sparked growing debate regarding their contribution to development, particularly in early childhood education. There is a significant lack of evidence regarding the use of ICT by preschool teachers. This study examined preschool teachers' perceptions of ICT usability and its relationship with the variables of age, teaching experience, and teacher level. </w:t>
      </w:r>
      <w:r w:rsidR="00867B1A" w:rsidRPr="00FB4F51">
        <w:rPr>
          <w:color w:val="auto"/>
          <w:lang w:val="en-US"/>
        </w:rPr>
        <w:t xml:space="preserve">The study design was quantitative and included 100 preschool teachers from the municipality of </w:t>
      </w:r>
      <w:proofErr w:type="spellStart"/>
      <w:r w:rsidR="00867B1A" w:rsidRPr="00FB4F51">
        <w:rPr>
          <w:color w:val="auto"/>
          <w:lang w:val="en-US"/>
        </w:rPr>
        <w:t>Cajeme</w:t>
      </w:r>
      <w:proofErr w:type="spellEnd"/>
      <w:r w:rsidR="00867B1A" w:rsidRPr="00FB4F51">
        <w:rPr>
          <w:color w:val="auto"/>
          <w:lang w:val="en-US"/>
        </w:rPr>
        <w:t>, Sonora, selected using convenience sampling</w:t>
      </w:r>
      <w:r w:rsidRPr="00FB4F51">
        <w:rPr>
          <w:color w:val="auto"/>
          <w:lang w:val="en-US"/>
        </w:rPr>
        <w:t xml:space="preserve">. Responses to the 20-item instrument were processed using frequency tables and nonparametric hypothesis and correlation tests. The objective was to define teachers' perceptions of the usefulness and ease of use of the technologies. </w:t>
      </w:r>
      <w:r w:rsidR="00D95682" w:rsidRPr="00FB4F51">
        <w:rPr>
          <w:color w:val="auto"/>
          <w:lang w:val="en-US"/>
        </w:rPr>
        <w:t>44 %</w:t>
      </w:r>
      <w:r w:rsidRPr="00FB4F51">
        <w:rPr>
          <w:color w:val="auto"/>
          <w:lang w:val="en-US"/>
        </w:rPr>
        <w:t xml:space="preserve"> of teachers perceived the usefulness of ICT as high, and 66</w:t>
      </w:r>
      <w:r w:rsidR="00D95682" w:rsidRPr="00FB4F51">
        <w:rPr>
          <w:color w:val="auto"/>
          <w:lang w:val="en-US"/>
        </w:rPr>
        <w:t xml:space="preserve"> </w:t>
      </w:r>
      <w:r w:rsidRPr="00FB4F51">
        <w:rPr>
          <w:color w:val="auto"/>
          <w:lang w:val="en-US"/>
        </w:rPr>
        <w:t xml:space="preserve">% perceived ease of use as high. </w:t>
      </w:r>
      <w:r w:rsidR="007A4774" w:rsidRPr="00FB4F51">
        <w:rPr>
          <w:color w:val="auto"/>
          <w:lang w:val="en-US"/>
        </w:rPr>
        <w:t xml:space="preserve">No significant relationships were found between age and ease of use or usefulness of ICT, nor </w:t>
      </w:r>
      <w:r w:rsidR="007A4774" w:rsidRPr="00FB4F51">
        <w:rPr>
          <w:color w:val="auto"/>
          <w:lang w:val="en-US"/>
        </w:rPr>
        <w:lastRenderedPageBreak/>
        <w:t>were relationships observed between these variables and teaching experience or the school level at which teachers taught.</w:t>
      </w:r>
    </w:p>
    <w:p w14:paraId="7C0041F6" w14:textId="61D72F4E" w:rsidR="00640672" w:rsidRDefault="00867B1A" w:rsidP="00B05B4F">
      <w:pPr>
        <w:spacing w:after="0" w:line="360" w:lineRule="auto"/>
        <w:ind w:right="0"/>
        <w:jc w:val="both"/>
        <w:rPr>
          <w:color w:val="auto"/>
          <w:lang w:val="en-US"/>
        </w:rPr>
      </w:pPr>
      <w:r w:rsidRPr="00B05B4F">
        <w:rPr>
          <w:rFonts w:asciiTheme="minorHAnsi" w:hAnsiTheme="minorHAnsi" w:cstheme="minorHAnsi"/>
          <w:b/>
          <w:bCs/>
          <w:color w:val="auto"/>
          <w:sz w:val="28"/>
          <w:szCs w:val="28"/>
          <w:lang w:val="en-US"/>
        </w:rPr>
        <w:t>Keywords:</w:t>
      </w:r>
      <w:r w:rsidRPr="00FB4F51">
        <w:rPr>
          <w:b/>
          <w:bCs/>
          <w:color w:val="auto"/>
          <w:lang w:val="en-US"/>
        </w:rPr>
        <w:t xml:space="preserve"> </w:t>
      </w:r>
      <w:r w:rsidRPr="00FB4F51">
        <w:rPr>
          <w:color w:val="auto"/>
          <w:lang w:val="en-US"/>
        </w:rPr>
        <w:t xml:space="preserve">preschool teachers, </w:t>
      </w:r>
      <w:r w:rsidR="009828B6" w:rsidRPr="00FB4F51">
        <w:rPr>
          <w:color w:val="auto"/>
          <w:lang w:val="en-US"/>
        </w:rPr>
        <w:t xml:space="preserve">teaching practice, </w:t>
      </w:r>
      <w:r w:rsidRPr="00FB4F51">
        <w:rPr>
          <w:color w:val="auto"/>
          <w:lang w:val="en-US"/>
        </w:rPr>
        <w:t>ICT</w:t>
      </w:r>
      <w:r w:rsidR="00B05B4F">
        <w:rPr>
          <w:color w:val="auto"/>
          <w:lang w:val="en-US"/>
        </w:rPr>
        <w:t>.</w:t>
      </w:r>
    </w:p>
    <w:p w14:paraId="59628A89" w14:textId="77777777" w:rsidR="00B05B4F" w:rsidRDefault="00B05B4F" w:rsidP="00B05B4F">
      <w:pPr>
        <w:spacing w:after="0" w:line="360" w:lineRule="auto"/>
        <w:ind w:right="0"/>
        <w:jc w:val="both"/>
        <w:rPr>
          <w:b/>
          <w:bCs/>
          <w:color w:val="auto"/>
          <w:lang w:val="en-US"/>
        </w:rPr>
      </w:pPr>
    </w:p>
    <w:p w14:paraId="4EAB8C30" w14:textId="0CDC40E6" w:rsidR="00B05B4F" w:rsidRPr="005C59E2" w:rsidRDefault="00B05B4F" w:rsidP="00B05B4F">
      <w:pPr>
        <w:spacing w:after="0" w:line="360" w:lineRule="auto"/>
        <w:ind w:right="0"/>
        <w:jc w:val="both"/>
        <w:rPr>
          <w:rFonts w:asciiTheme="minorHAnsi" w:hAnsiTheme="minorHAnsi" w:cstheme="minorHAnsi"/>
          <w:b/>
          <w:bCs/>
          <w:color w:val="auto"/>
          <w:sz w:val="28"/>
          <w:szCs w:val="28"/>
        </w:rPr>
      </w:pPr>
      <w:r w:rsidRPr="005C59E2">
        <w:rPr>
          <w:rFonts w:asciiTheme="minorHAnsi" w:hAnsiTheme="minorHAnsi" w:cstheme="minorHAnsi"/>
          <w:b/>
          <w:bCs/>
          <w:color w:val="auto"/>
          <w:sz w:val="28"/>
          <w:szCs w:val="28"/>
        </w:rPr>
        <w:t>Resumo</w:t>
      </w:r>
    </w:p>
    <w:p w14:paraId="1CFD758C" w14:textId="13E9012D" w:rsidR="00B05B4F" w:rsidRPr="005C59E2" w:rsidRDefault="00B05B4F" w:rsidP="00B05B4F">
      <w:pPr>
        <w:spacing w:after="0" w:line="360" w:lineRule="auto"/>
        <w:ind w:right="0"/>
        <w:jc w:val="both"/>
        <w:rPr>
          <w:color w:val="auto"/>
        </w:rPr>
      </w:pPr>
      <w:r w:rsidRPr="005C59E2">
        <w:rPr>
          <w:color w:val="auto"/>
        </w:rPr>
        <w:t xml:space="preserve">O uso das </w:t>
      </w:r>
      <w:proofErr w:type="spellStart"/>
      <w:r w:rsidRPr="005C59E2">
        <w:rPr>
          <w:color w:val="auto"/>
        </w:rPr>
        <w:t>tecnologias</w:t>
      </w:r>
      <w:proofErr w:type="spellEnd"/>
      <w:r w:rsidRPr="005C59E2">
        <w:rPr>
          <w:color w:val="auto"/>
        </w:rPr>
        <w:t xml:space="preserve"> de </w:t>
      </w:r>
      <w:proofErr w:type="spellStart"/>
      <w:r w:rsidRPr="005C59E2">
        <w:rPr>
          <w:color w:val="auto"/>
        </w:rPr>
        <w:t>informação</w:t>
      </w:r>
      <w:proofErr w:type="spellEnd"/>
      <w:r w:rsidRPr="005C59E2">
        <w:rPr>
          <w:color w:val="auto"/>
        </w:rPr>
        <w:t xml:space="preserve"> e </w:t>
      </w:r>
      <w:proofErr w:type="spellStart"/>
      <w:r w:rsidRPr="005C59E2">
        <w:rPr>
          <w:color w:val="auto"/>
        </w:rPr>
        <w:t>comunicação</w:t>
      </w:r>
      <w:proofErr w:type="spellEnd"/>
      <w:r w:rsidRPr="005C59E2">
        <w:rPr>
          <w:color w:val="auto"/>
        </w:rPr>
        <w:t xml:space="preserve"> (</w:t>
      </w:r>
      <w:proofErr w:type="spellStart"/>
      <w:r w:rsidRPr="005C59E2">
        <w:rPr>
          <w:color w:val="auto"/>
        </w:rPr>
        <w:t>TICs</w:t>
      </w:r>
      <w:proofErr w:type="spellEnd"/>
      <w:r w:rsidRPr="005C59E2">
        <w:rPr>
          <w:color w:val="auto"/>
        </w:rPr>
        <w:t xml:space="preserve">) </w:t>
      </w:r>
      <w:proofErr w:type="spellStart"/>
      <w:r w:rsidRPr="005C59E2">
        <w:rPr>
          <w:color w:val="auto"/>
        </w:rPr>
        <w:t>na</w:t>
      </w:r>
      <w:proofErr w:type="spellEnd"/>
      <w:r w:rsidRPr="005C59E2">
        <w:rPr>
          <w:color w:val="auto"/>
        </w:rPr>
        <w:t xml:space="preserve"> </w:t>
      </w:r>
      <w:proofErr w:type="spellStart"/>
      <w:r w:rsidRPr="005C59E2">
        <w:rPr>
          <w:color w:val="auto"/>
        </w:rPr>
        <w:t>educação</w:t>
      </w:r>
      <w:proofErr w:type="spellEnd"/>
      <w:r w:rsidRPr="005C59E2">
        <w:rPr>
          <w:color w:val="auto"/>
        </w:rPr>
        <w:t xml:space="preserve"> </w:t>
      </w:r>
      <w:proofErr w:type="spellStart"/>
      <w:r w:rsidRPr="005C59E2">
        <w:rPr>
          <w:color w:val="auto"/>
        </w:rPr>
        <w:t>cresceu</w:t>
      </w:r>
      <w:proofErr w:type="spellEnd"/>
      <w:r w:rsidRPr="005C59E2">
        <w:rPr>
          <w:color w:val="auto"/>
        </w:rPr>
        <w:t xml:space="preserve"> </w:t>
      </w:r>
      <w:proofErr w:type="spellStart"/>
      <w:r w:rsidRPr="005C59E2">
        <w:rPr>
          <w:color w:val="auto"/>
        </w:rPr>
        <w:t>consideravelmente</w:t>
      </w:r>
      <w:proofErr w:type="spellEnd"/>
      <w:r w:rsidRPr="005C59E2">
        <w:rPr>
          <w:color w:val="auto"/>
        </w:rPr>
        <w:t xml:space="preserve">. A </w:t>
      </w:r>
      <w:proofErr w:type="spellStart"/>
      <w:r w:rsidRPr="005C59E2">
        <w:rPr>
          <w:color w:val="auto"/>
        </w:rPr>
        <w:t>integração</w:t>
      </w:r>
      <w:proofErr w:type="spellEnd"/>
      <w:r w:rsidRPr="005C59E2">
        <w:rPr>
          <w:color w:val="auto"/>
        </w:rPr>
        <w:t xml:space="preserve"> das </w:t>
      </w:r>
      <w:proofErr w:type="spellStart"/>
      <w:r w:rsidRPr="005C59E2">
        <w:rPr>
          <w:color w:val="auto"/>
        </w:rPr>
        <w:t>TICs</w:t>
      </w:r>
      <w:proofErr w:type="spellEnd"/>
      <w:r w:rsidRPr="005C59E2">
        <w:rPr>
          <w:color w:val="auto"/>
        </w:rPr>
        <w:t xml:space="preserve"> </w:t>
      </w:r>
      <w:proofErr w:type="spellStart"/>
      <w:r w:rsidRPr="005C59E2">
        <w:rPr>
          <w:color w:val="auto"/>
        </w:rPr>
        <w:t>na</w:t>
      </w:r>
      <w:proofErr w:type="spellEnd"/>
      <w:r w:rsidRPr="005C59E2">
        <w:rPr>
          <w:color w:val="auto"/>
        </w:rPr>
        <w:t xml:space="preserve"> </w:t>
      </w:r>
      <w:proofErr w:type="spellStart"/>
      <w:r w:rsidRPr="005C59E2">
        <w:rPr>
          <w:color w:val="auto"/>
        </w:rPr>
        <w:t>educação</w:t>
      </w:r>
      <w:proofErr w:type="spellEnd"/>
      <w:r w:rsidRPr="005C59E2">
        <w:rPr>
          <w:color w:val="auto"/>
        </w:rPr>
        <w:t xml:space="preserve"> </w:t>
      </w:r>
      <w:proofErr w:type="spellStart"/>
      <w:r w:rsidRPr="005C59E2">
        <w:rPr>
          <w:color w:val="auto"/>
        </w:rPr>
        <w:t>gerou</w:t>
      </w:r>
      <w:proofErr w:type="spellEnd"/>
      <w:r w:rsidRPr="005C59E2">
        <w:rPr>
          <w:color w:val="auto"/>
        </w:rPr>
        <w:t xml:space="preserve"> debates sobre </w:t>
      </w:r>
      <w:proofErr w:type="spellStart"/>
      <w:r w:rsidRPr="005C59E2">
        <w:rPr>
          <w:color w:val="auto"/>
        </w:rPr>
        <w:t>sua</w:t>
      </w:r>
      <w:proofErr w:type="spellEnd"/>
      <w:r w:rsidRPr="005C59E2">
        <w:rPr>
          <w:color w:val="auto"/>
        </w:rPr>
        <w:t xml:space="preserve"> </w:t>
      </w:r>
      <w:proofErr w:type="spellStart"/>
      <w:r w:rsidRPr="005C59E2">
        <w:rPr>
          <w:color w:val="auto"/>
        </w:rPr>
        <w:t>aplicação</w:t>
      </w:r>
      <w:proofErr w:type="spellEnd"/>
      <w:r w:rsidRPr="005C59E2">
        <w:rPr>
          <w:color w:val="auto"/>
        </w:rPr>
        <w:t xml:space="preserve">, particularmente </w:t>
      </w:r>
      <w:proofErr w:type="spellStart"/>
      <w:r w:rsidRPr="005C59E2">
        <w:rPr>
          <w:color w:val="auto"/>
        </w:rPr>
        <w:t>na</w:t>
      </w:r>
      <w:proofErr w:type="spellEnd"/>
      <w:r w:rsidRPr="005C59E2">
        <w:rPr>
          <w:color w:val="auto"/>
        </w:rPr>
        <w:t xml:space="preserve"> </w:t>
      </w:r>
      <w:proofErr w:type="spellStart"/>
      <w:r w:rsidRPr="005C59E2">
        <w:rPr>
          <w:color w:val="auto"/>
        </w:rPr>
        <w:t>educação</w:t>
      </w:r>
      <w:proofErr w:type="spellEnd"/>
      <w:r w:rsidRPr="005C59E2">
        <w:rPr>
          <w:color w:val="auto"/>
        </w:rPr>
        <w:t xml:space="preserve"> infantil. </w:t>
      </w:r>
      <w:proofErr w:type="spellStart"/>
      <w:r w:rsidRPr="005C59E2">
        <w:rPr>
          <w:color w:val="auto"/>
        </w:rPr>
        <w:t>Há</w:t>
      </w:r>
      <w:proofErr w:type="spellEnd"/>
      <w:r w:rsidRPr="005C59E2">
        <w:rPr>
          <w:color w:val="auto"/>
        </w:rPr>
        <w:t xml:space="preserve"> </w:t>
      </w:r>
      <w:proofErr w:type="spellStart"/>
      <w:r w:rsidRPr="005C59E2">
        <w:rPr>
          <w:color w:val="auto"/>
        </w:rPr>
        <w:t>poucas</w:t>
      </w:r>
      <w:proofErr w:type="spellEnd"/>
      <w:r w:rsidRPr="005C59E2">
        <w:rPr>
          <w:color w:val="auto"/>
        </w:rPr>
        <w:t xml:space="preserve"> </w:t>
      </w:r>
      <w:proofErr w:type="spellStart"/>
      <w:r w:rsidRPr="005C59E2">
        <w:rPr>
          <w:color w:val="auto"/>
        </w:rPr>
        <w:t>evidências</w:t>
      </w:r>
      <w:proofErr w:type="spellEnd"/>
      <w:r w:rsidRPr="005C59E2">
        <w:rPr>
          <w:color w:val="auto"/>
        </w:rPr>
        <w:t xml:space="preserve"> sobre o uso das </w:t>
      </w:r>
      <w:proofErr w:type="spellStart"/>
      <w:r w:rsidRPr="005C59E2">
        <w:rPr>
          <w:color w:val="auto"/>
        </w:rPr>
        <w:t>TICs</w:t>
      </w:r>
      <w:proofErr w:type="spellEnd"/>
      <w:r w:rsidRPr="005C59E2">
        <w:rPr>
          <w:color w:val="auto"/>
        </w:rPr>
        <w:t xml:space="preserve"> por </w:t>
      </w:r>
      <w:proofErr w:type="spellStart"/>
      <w:r w:rsidRPr="005C59E2">
        <w:rPr>
          <w:color w:val="auto"/>
        </w:rPr>
        <w:t>professores</w:t>
      </w:r>
      <w:proofErr w:type="spellEnd"/>
      <w:r w:rsidRPr="005C59E2">
        <w:rPr>
          <w:color w:val="auto"/>
        </w:rPr>
        <w:t xml:space="preserve"> da </w:t>
      </w:r>
      <w:proofErr w:type="spellStart"/>
      <w:r w:rsidRPr="005C59E2">
        <w:rPr>
          <w:color w:val="auto"/>
        </w:rPr>
        <w:t>educação</w:t>
      </w:r>
      <w:proofErr w:type="spellEnd"/>
      <w:r w:rsidRPr="005C59E2">
        <w:rPr>
          <w:color w:val="auto"/>
        </w:rPr>
        <w:t xml:space="preserve"> infantil. Este </w:t>
      </w:r>
      <w:proofErr w:type="spellStart"/>
      <w:r w:rsidRPr="005C59E2">
        <w:rPr>
          <w:color w:val="auto"/>
        </w:rPr>
        <w:t>estudo</w:t>
      </w:r>
      <w:proofErr w:type="spellEnd"/>
      <w:r w:rsidRPr="005C59E2">
        <w:rPr>
          <w:color w:val="auto"/>
        </w:rPr>
        <w:t xml:space="preserve"> </w:t>
      </w:r>
      <w:proofErr w:type="spellStart"/>
      <w:r w:rsidRPr="005C59E2">
        <w:rPr>
          <w:color w:val="auto"/>
        </w:rPr>
        <w:t>examinou</w:t>
      </w:r>
      <w:proofErr w:type="spellEnd"/>
      <w:r w:rsidRPr="005C59E2">
        <w:rPr>
          <w:color w:val="auto"/>
        </w:rPr>
        <w:t xml:space="preserve"> as </w:t>
      </w:r>
      <w:proofErr w:type="spellStart"/>
      <w:r w:rsidRPr="005C59E2">
        <w:rPr>
          <w:color w:val="auto"/>
        </w:rPr>
        <w:t>percepções</w:t>
      </w:r>
      <w:proofErr w:type="spellEnd"/>
      <w:r w:rsidRPr="005C59E2">
        <w:rPr>
          <w:color w:val="auto"/>
        </w:rPr>
        <w:t xml:space="preserve"> dos </w:t>
      </w:r>
      <w:proofErr w:type="spellStart"/>
      <w:r w:rsidRPr="005C59E2">
        <w:rPr>
          <w:color w:val="auto"/>
        </w:rPr>
        <w:t>professores</w:t>
      </w:r>
      <w:proofErr w:type="spellEnd"/>
      <w:r w:rsidRPr="005C59E2">
        <w:rPr>
          <w:color w:val="auto"/>
        </w:rPr>
        <w:t xml:space="preserve"> da </w:t>
      </w:r>
      <w:proofErr w:type="spellStart"/>
      <w:r w:rsidRPr="005C59E2">
        <w:rPr>
          <w:color w:val="auto"/>
        </w:rPr>
        <w:t>educação</w:t>
      </w:r>
      <w:proofErr w:type="spellEnd"/>
      <w:r w:rsidRPr="005C59E2">
        <w:rPr>
          <w:color w:val="auto"/>
        </w:rPr>
        <w:t xml:space="preserve"> infantil sobre a </w:t>
      </w:r>
      <w:proofErr w:type="spellStart"/>
      <w:r w:rsidRPr="005C59E2">
        <w:rPr>
          <w:color w:val="auto"/>
        </w:rPr>
        <w:t>usabilidade</w:t>
      </w:r>
      <w:proofErr w:type="spellEnd"/>
      <w:r w:rsidRPr="005C59E2">
        <w:rPr>
          <w:color w:val="auto"/>
        </w:rPr>
        <w:t xml:space="preserve"> das </w:t>
      </w:r>
      <w:proofErr w:type="spellStart"/>
      <w:r w:rsidRPr="005C59E2">
        <w:rPr>
          <w:color w:val="auto"/>
        </w:rPr>
        <w:t>TICs</w:t>
      </w:r>
      <w:proofErr w:type="spellEnd"/>
      <w:r w:rsidRPr="005C59E2">
        <w:rPr>
          <w:color w:val="auto"/>
        </w:rPr>
        <w:t xml:space="preserve"> e </w:t>
      </w:r>
      <w:proofErr w:type="spellStart"/>
      <w:r w:rsidRPr="005C59E2">
        <w:rPr>
          <w:color w:val="auto"/>
        </w:rPr>
        <w:t>sua</w:t>
      </w:r>
      <w:proofErr w:type="spellEnd"/>
      <w:r w:rsidRPr="005C59E2">
        <w:rPr>
          <w:color w:val="auto"/>
        </w:rPr>
        <w:t xml:space="preserve"> </w:t>
      </w:r>
      <w:proofErr w:type="spellStart"/>
      <w:r w:rsidRPr="005C59E2">
        <w:rPr>
          <w:color w:val="auto"/>
        </w:rPr>
        <w:t>relação</w:t>
      </w:r>
      <w:proofErr w:type="spellEnd"/>
      <w:r w:rsidRPr="005C59E2">
        <w:rPr>
          <w:color w:val="auto"/>
        </w:rPr>
        <w:t xml:space="preserve"> </w:t>
      </w:r>
      <w:proofErr w:type="spellStart"/>
      <w:r w:rsidRPr="005C59E2">
        <w:rPr>
          <w:color w:val="auto"/>
        </w:rPr>
        <w:t>com</w:t>
      </w:r>
      <w:proofErr w:type="spellEnd"/>
      <w:r w:rsidRPr="005C59E2">
        <w:rPr>
          <w:color w:val="auto"/>
        </w:rPr>
        <w:t xml:space="preserve"> </w:t>
      </w:r>
      <w:proofErr w:type="spellStart"/>
      <w:r w:rsidRPr="005C59E2">
        <w:rPr>
          <w:color w:val="auto"/>
        </w:rPr>
        <w:t>variáveis</w:t>
      </w:r>
      <w:proofErr w:type="spellEnd"/>
      <w:r w:rsidRPr="005C59E2">
        <w:rPr>
          <w:color w:val="auto"/>
        </w:rPr>
        <w:t xml:space="preserve"> ​​sociodemográficas como </w:t>
      </w:r>
      <w:proofErr w:type="spellStart"/>
      <w:r w:rsidRPr="005C59E2">
        <w:rPr>
          <w:color w:val="auto"/>
        </w:rPr>
        <w:t>idade</w:t>
      </w:r>
      <w:proofErr w:type="spellEnd"/>
      <w:r w:rsidRPr="005C59E2">
        <w:rPr>
          <w:color w:val="auto"/>
        </w:rPr>
        <w:t xml:space="preserve">, </w:t>
      </w:r>
      <w:proofErr w:type="spellStart"/>
      <w:r w:rsidRPr="005C59E2">
        <w:rPr>
          <w:color w:val="auto"/>
        </w:rPr>
        <w:t>experiência</w:t>
      </w:r>
      <w:proofErr w:type="spellEnd"/>
      <w:r w:rsidRPr="005C59E2">
        <w:rPr>
          <w:color w:val="auto"/>
        </w:rPr>
        <w:t xml:space="preserve"> docente e </w:t>
      </w:r>
      <w:proofErr w:type="spellStart"/>
      <w:r w:rsidRPr="005C59E2">
        <w:rPr>
          <w:color w:val="auto"/>
        </w:rPr>
        <w:t>nível</w:t>
      </w:r>
      <w:proofErr w:type="spellEnd"/>
      <w:r w:rsidRPr="005C59E2">
        <w:rPr>
          <w:color w:val="auto"/>
        </w:rPr>
        <w:t xml:space="preserve"> de </w:t>
      </w:r>
      <w:proofErr w:type="spellStart"/>
      <w:r w:rsidRPr="005C59E2">
        <w:rPr>
          <w:color w:val="auto"/>
        </w:rPr>
        <w:t>escolaridade</w:t>
      </w:r>
      <w:proofErr w:type="spellEnd"/>
      <w:r w:rsidRPr="005C59E2">
        <w:rPr>
          <w:color w:val="auto"/>
        </w:rPr>
        <w:t xml:space="preserve">. O </w:t>
      </w:r>
      <w:proofErr w:type="spellStart"/>
      <w:r w:rsidRPr="005C59E2">
        <w:rPr>
          <w:color w:val="auto"/>
        </w:rPr>
        <w:t>estudo</w:t>
      </w:r>
      <w:proofErr w:type="spellEnd"/>
      <w:r w:rsidRPr="005C59E2">
        <w:rPr>
          <w:color w:val="auto"/>
        </w:rPr>
        <w:t xml:space="preserve"> </w:t>
      </w:r>
      <w:proofErr w:type="spellStart"/>
      <w:r w:rsidRPr="005C59E2">
        <w:rPr>
          <w:color w:val="auto"/>
        </w:rPr>
        <w:t>empregou</w:t>
      </w:r>
      <w:proofErr w:type="spellEnd"/>
      <w:r w:rsidRPr="005C59E2">
        <w:rPr>
          <w:color w:val="auto"/>
        </w:rPr>
        <w:t xml:space="preserve"> </w:t>
      </w:r>
      <w:proofErr w:type="spellStart"/>
      <w:r w:rsidRPr="005C59E2">
        <w:rPr>
          <w:color w:val="auto"/>
        </w:rPr>
        <w:t>uma</w:t>
      </w:r>
      <w:proofErr w:type="spellEnd"/>
      <w:r w:rsidRPr="005C59E2">
        <w:rPr>
          <w:color w:val="auto"/>
        </w:rPr>
        <w:t xml:space="preserve"> </w:t>
      </w:r>
      <w:proofErr w:type="spellStart"/>
      <w:r w:rsidRPr="005C59E2">
        <w:rPr>
          <w:color w:val="auto"/>
        </w:rPr>
        <w:t>abordagem</w:t>
      </w:r>
      <w:proofErr w:type="spellEnd"/>
      <w:r w:rsidRPr="005C59E2">
        <w:rPr>
          <w:color w:val="auto"/>
        </w:rPr>
        <w:t xml:space="preserve"> </w:t>
      </w:r>
      <w:proofErr w:type="spellStart"/>
      <w:r w:rsidRPr="005C59E2">
        <w:rPr>
          <w:color w:val="auto"/>
        </w:rPr>
        <w:t>quantitativa</w:t>
      </w:r>
      <w:proofErr w:type="spellEnd"/>
      <w:r w:rsidRPr="005C59E2">
        <w:rPr>
          <w:color w:val="auto"/>
        </w:rPr>
        <w:t xml:space="preserve"> e </w:t>
      </w:r>
      <w:proofErr w:type="spellStart"/>
      <w:r w:rsidRPr="005C59E2">
        <w:rPr>
          <w:color w:val="auto"/>
        </w:rPr>
        <w:t>incluiu</w:t>
      </w:r>
      <w:proofErr w:type="spellEnd"/>
      <w:r w:rsidRPr="005C59E2">
        <w:rPr>
          <w:color w:val="auto"/>
        </w:rPr>
        <w:t xml:space="preserve"> 100 </w:t>
      </w:r>
      <w:proofErr w:type="spellStart"/>
      <w:r w:rsidRPr="005C59E2">
        <w:rPr>
          <w:color w:val="auto"/>
        </w:rPr>
        <w:t>professores</w:t>
      </w:r>
      <w:proofErr w:type="spellEnd"/>
      <w:r w:rsidRPr="005C59E2">
        <w:rPr>
          <w:color w:val="auto"/>
        </w:rPr>
        <w:t xml:space="preserve"> da </w:t>
      </w:r>
      <w:proofErr w:type="spellStart"/>
      <w:r w:rsidRPr="005C59E2">
        <w:rPr>
          <w:color w:val="auto"/>
        </w:rPr>
        <w:t>educação</w:t>
      </w:r>
      <w:proofErr w:type="spellEnd"/>
      <w:r w:rsidRPr="005C59E2">
        <w:rPr>
          <w:color w:val="auto"/>
        </w:rPr>
        <w:t xml:space="preserve"> infantil do </w:t>
      </w:r>
      <w:proofErr w:type="spellStart"/>
      <w:r w:rsidRPr="005C59E2">
        <w:rPr>
          <w:color w:val="auto"/>
        </w:rPr>
        <w:t>município</w:t>
      </w:r>
      <w:proofErr w:type="spellEnd"/>
      <w:r w:rsidRPr="005C59E2">
        <w:rPr>
          <w:color w:val="auto"/>
        </w:rPr>
        <w:t xml:space="preserve"> de Cajeme, Sonora, </w:t>
      </w:r>
      <w:proofErr w:type="spellStart"/>
      <w:r w:rsidRPr="005C59E2">
        <w:rPr>
          <w:color w:val="auto"/>
        </w:rPr>
        <w:t>selecionados</w:t>
      </w:r>
      <w:proofErr w:type="spellEnd"/>
      <w:r w:rsidRPr="005C59E2">
        <w:rPr>
          <w:color w:val="auto"/>
        </w:rPr>
        <w:t xml:space="preserve"> por </w:t>
      </w:r>
      <w:proofErr w:type="spellStart"/>
      <w:r w:rsidRPr="005C59E2">
        <w:rPr>
          <w:color w:val="auto"/>
        </w:rPr>
        <w:t>amostragem</w:t>
      </w:r>
      <w:proofErr w:type="spellEnd"/>
      <w:r w:rsidRPr="005C59E2">
        <w:rPr>
          <w:color w:val="auto"/>
        </w:rPr>
        <w:t xml:space="preserve"> de </w:t>
      </w:r>
      <w:proofErr w:type="spellStart"/>
      <w:r w:rsidRPr="005C59E2">
        <w:rPr>
          <w:color w:val="auto"/>
        </w:rPr>
        <w:t>conveniência</w:t>
      </w:r>
      <w:proofErr w:type="spellEnd"/>
      <w:r w:rsidRPr="005C59E2">
        <w:rPr>
          <w:color w:val="auto"/>
        </w:rPr>
        <w:t xml:space="preserve">. As </w:t>
      </w:r>
      <w:proofErr w:type="spellStart"/>
      <w:r w:rsidRPr="005C59E2">
        <w:rPr>
          <w:color w:val="auto"/>
        </w:rPr>
        <w:t>respostas</w:t>
      </w:r>
      <w:proofErr w:type="spellEnd"/>
      <w:r w:rsidRPr="005C59E2">
        <w:rPr>
          <w:color w:val="auto"/>
        </w:rPr>
        <w:t xml:space="preserve"> </w:t>
      </w:r>
      <w:proofErr w:type="spellStart"/>
      <w:r w:rsidRPr="005C59E2">
        <w:rPr>
          <w:color w:val="auto"/>
        </w:rPr>
        <w:t>ao</w:t>
      </w:r>
      <w:proofErr w:type="spellEnd"/>
      <w:r w:rsidRPr="005C59E2">
        <w:rPr>
          <w:color w:val="auto"/>
        </w:rPr>
        <w:t xml:space="preserve"> instrumento de 20 </w:t>
      </w:r>
      <w:proofErr w:type="spellStart"/>
      <w:r w:rsidRPr="005C59E2">
        <w:rPr>
          <w:color w:val="auto"/>
        </w:rPr>
        <w:t>itens</w:t>
      </w:r>
      <w:proofErr w:type="spellEnd"/>
      <w:r w:rsidRPr="005C59E2">
        <w:rPr>
          <w:color w:val="auto"/>
        </w:rPr>
        <w:t xml:space="preserve"> </w:t>
      </w:r>
      <w:proofErr w:type="spellStart"/>
      <w:r w:rsidRPr="005C59E2">
        <w:rPr>
          <w:color w:val="auto"/>
        </w:rPr>
        <w:t>foram</w:t>
      </w:r>
      <w:proofErr w:type="spellEnd"/>
      <w:r w:rsidRPr="005C59E2">
        <w:rPr>
          <w:color w:val="auto"/>
        </w:rPr>
        <w:t xml:space="preserve"> </w:t>
      </w:r>
      <w:proofErr w:type="spellStart"/>
      <w:r w:rsidRPr="005C59E2">
        <w:rPr>
          <w:color w:val="auto"/>
        </w:rPr>
        <w:t>processadas</w:t>
      </w:r>
      <w:proofErr w:type="spellEnd"/>
      <w:r w:rsidRPr="005C59E2">
        <w:rPr>
          <w:color w:val="auto"/>
        </w:rPr>
        <w:t xml:space="preserve"> utilizando </w:t>
      </w:r>
      <w:proofErr w:type="spellStart"/>
      <w:r w:rsidRPr="005C59E2">
        <w:rPr>
          <w:color w:val="auto"/>
        </w:rPr>
        <w:t>tabelas</w:t>
      </w:r>
      <w:proofErr w:type="spellEnd"/>
      <w:r w:rsidRPr="005C59E2">
        <w:rPr>
          <w:color w:val="auto"/>
        </w:rPr>
        <w:t xml:space="preserve"> de </w:t>
      </w:r>
      <w:proofErr w:type="spellStart"/>
      <w:r w:rsidRPr="005C59E2">
        <w:rPr>
          <w:color w:val="auto"/>
        </w:rPr>
        <w:t>frequência</w:t>
      </w:r>
      <w:proofErr w:type="spellEnd"/>
      <w:r w:rsidRPr="005C59E2">
        <w:rPr>
          <w:color w:val="auto"/>
        </w:rPr>
        <w:t xml:space="preserve">, testes de </w:t>
      </w:r>
      <w:proofErr w:type="spellStart"/>
      <w:r w:rsidRPr="005C59E2">
        <w:rPr>
          <w:color w:val="auto"/>
        </w:rPr>
        <w:t>hipóteses</w:t>
      </w:r>
      <w:proofErr w:type="spellEnd"/>
      <w:r w:rsidRPr="005C59E2">
        <w:rPr>
          <w:color w:val="auto"/>
        </w:rPr>
        <w:t xml:space="preserve"> </w:t>
      </w:r>
      <w:proofErr w:type="spellStart"/>
      <w:r w:rsidRPr="005C59E2">
        <w:rPr>
          <w:color w:val="auto"/>
        </w:rPr>
        <w:t>não</w:t>
      </w:r>
      <w:proofErr w:type="spellEnd"/>
      <w:r w:rsidRPr="005C59E2">
        <w:rPr>
          <w:color w:val="auto"/>
        </w:rPr>
        <w:t xml:space="preserve"> paramétricos e </w:t>
      </w:r>
      <w:proofErr w:type="spellStart"/>
      <w:r w:rsidRPr="005C59E2">
        <w:rPr>
          <w:color w:val="auto"/>
        </w:rPr>
        <w:t>análise</w:t>
      </w:r>
      <w:proofErr w:type="spellEnd"/>
      <w:r w:rsidRPr="005C59E2">
        <w:rPr>
          <w:color w:val="auto"/>
        </w:rPr>
        <w:t xml:space="preserve"> de </w:t>
      </w:r>
      <w:proofErr w:type="spellStart"/>
      <w:r w:rsidRPr="005C59E2">
        <w:rPr>
          <w:color w:val="auto"/>
        </w:rPr>
        <w:t>correlação</w:t>
      </w:r>
      <w:proofErr w:type="spellEnd"/>
      <w:r w:rsidRPr="005C59E2">
        <w:rPr>
          <w:color w:val="auto"/>
        </w:rPr>
        <w:t xml:space="preserve">. Os </w:t>
      </w:r>
      <w:proofErr w:type="spellStart"/>
      <w:r w:rsidRPr="005C59E2">
        <w:rPr>
          <w:color w:val="auto"/>
        </w:rPr>
        <w:t>níveis</w:t>
      </w:r>
      <w:proofErr w:type="spellEnd"/>
      <w:r w:rsidRPr="005C59E2">
        <w:rPr>
          <w:color w:val="auto"/>
        </w:rPr>
        <w:t xml:space="preserve"> de </w:t>
      </w:r>
      <w:proofErr w:type="spellStart"/>
      <w:r w:rsidRPr="005C59E2">
        <w:rPr>
          <w:color w:val="auto"/>
        </w:rPr>
        <w:t>utilidade</w:t>
      </w:r>
      <w:proofErr w:type="spellEnd"/>
      <w:r w:rsidRPr="005C59E2">
        <w:rPr>
          <w:color w:val="auto"/>
        </w:rPr>
        <w:t xml:space="preserve"> e </w:t>
      </w:r>
      <w:proofErr w:type="spellStart"/>
      <w:r w:rsidRPr="005C59E2">
        <w:rPr>
          <w:color w:val="auto"/>
        </w:rPr>
        <w:t>facilidade</w:t>
      </w:r>
      <w:proofErr w:type="spellEnd"/>
      <w:r w:rsidRPr="005C59E2">
        <w:rPr>
          <w:color w:val="auto"/>
        </w:rPr>
        <w:t xml:space="preserve"> de uso das </w:t>
      </w:r>
      <w:proofErr w:type="spellStart"/>
      <w:r w:rsidRPr="005C59E2">
        <w:rPr>
          <w:color w:val="auto"/>
        </w:rPr>
        <w:t>tecnologias</w:t>
      </w:r>
      <w:proofErr w:type="spellEnd"/>
      <w:r w:rsidRPr="005C59E2">
        <w:rPr>
          <w:color w:val="auto"/>
        </w:rPr>
        <w:t xml:space="preserve"> </w:t>
      </w:r>
      <w:proofErr w:type="spellStart"/>
      <w:r w:rsidRPr="005C59E2">
        <w:rPr>
          <w:color w:val="auto"/>
        </w:rPr>
        <w:t>percebidos</w:t>
      </w:r>
      <w:proofErr w:type="spellEnd"/>
      <w:r w:rsidRPr="005C59E2">
        <w:rPr>
          <w:color w:val="auto"/>
        </w:rPr>
        <w:t xml:space="preserve"> pelos </w:t>
      </w:r>
      <w:proofErr w:type="spellStart"/>
      <w:r w:rsidRPr="005C59E2">
        <w:rPr>
          <w:color w:val="auto"/>
        </w:rPr>
        <w:t>professores</w:t>
      </w:r>
      <w:proofErr w:type="spellEnd"/>
      <w:r w:rsidRPr="005C59E2">
        <w:rPr>
          <w:color w:val="auto"/>
        </w:rPr>
        <w:t xml:space="preserve"> </w:t>
      </w:r>
      <w:proofErr w:type="spellStart"/>
      <w:r w:rsidRPr="005C59E2">
        <w:rPr>
          <w:color w:val="auto"/>
        </w:rPr>
        <w:t>foram</w:t>
      </w:r>
      <w:proofErr w:type="spellEnd"/>
      <w:r w:rsidRPr="005C59E2">
        <w:rPr>
          <w:color w:val="auto"/>
        </w:rPr>
        <w:t xml:space="preserve"> definidos. </w:t>
      </w:r>
      <w:proofErr w:type="spellStart"/>
      <w:r w:rsidRPr="005C59E2">
        <w:rPr>
          <w:color w:val="auto"/>
        </w:rPr>
        <w:t>Quarenta</w:t>
      </w:r>
      <w:proofErr w:type="spellEnd"/>
      <w:r w:rsidRPr="005C59E2">
        <w:rPr>
          <w:color w:val="auto"/>
        </w:rPr>
        <w:t xml:space="preserve"> e </w:t>
      </w:r>
      <w:proofErr w:type="spellStart"/>
      <w:r w:rsidRPr="005C59E2">
        <w:rPr>
          <w:color w:val="auto"/>
        </w:rPr>
        <w:t>quatro</w:t>
      </w:r>
      <w:proofErr w:type="spellEnd"/>
      <w:r w:rsidRPr="005C59E2">
        <w:rPr>
          <w:color w:val="auto"/>
        </w:rPr>
        <w:t xml:space="preserve"> por </w:t>
      </w:r>
      <w:proofErr w:type="spellStart"/>
      <w:r w:rsidRPr="005C59E2">
        <w:rPr>
          <w:color w:val="auto"/>
        </w:rPr>
        <w:t>cento</w:t>
      </w:r>
      <w:proofErr w:type="spellEnd"/>
      <w:r w:rsidRPr="005C59E2">
        <w:rPr>
          <w:color w:val="auto"/>
        </w:rPr>
        <w:t xml:space="preserve"> dos </w:t>
      </w:r>
      <w:proofErr w:type="spellStart"/>
      <w:r w:rsidRPr="005C59E2">
        <w:rPr>
          <w:color w:val="auto"/>
        </w:rPr>
        <w:t>professores</w:t>
      </w:r>
      <w:proofErr w:type="spellEnd"/>
      <w:r w:rsidRPr="005C59E2">
        <w:rPr>
          <w:color w:val="auto"/>
        </w:rPr>
        <w:t xml:space="preserve"> </w:t>
      </w:r>
      <w:proofErr w:type="spellStart"/>
      <w:r w:rsidRPr="005C59E2">
        <w:rPr>
          <w:color w:val="auto"/>
        </w:rPr>
        <w:t>relataram</w:t>
      </w:r>
      <w:proofErr w:type="spellEnd"/>
      <w:r w:rsidRPr="005C59E2">
        <w:rPr>
          <w:color w:val="auto"/>
        </w:rPr>
        <w:t xml:space="preserve"> </w:t>
      </w:r>
      <w:proofErr w:type="spellStart"/>
      <w:r w:rsidRPr="005C59E2">
        <w:rPr>
          <w:color w:val="auto"/>
        </w:rPr>
        <w:t>uma</w:t>
      </w:r>
      <w:proofErr w:type="spellEnd"/>
      <w:r w:rsidRPr="005C59E2">
        <w:rPr>
          <w:color w:val="auto"/>
        </w:rPr>
        <w:t xml:space="preserve"> alta </w:t>
      </w:r>
      <w:proofErr w:type="spellStart"/>
      <w:r w:rsidRPr="005C59E2">
        <w:rPr>
          <w:color w:val="auto"/>
        </w:rPr>
        <w:t>percepção</w:t>
      </w:r>
      <w:proofErr w:type="spellEnd"/>
      <w:r w:rsidRPr="005C59E2">
        <w:rPr>
          <w:color w:val="auto"/>
        </w:rPr>
        <w:t xml:space="preserve"> de </w:t>
      </w:r>
      <w:proofErr w:type="spellStart"/>
      <w:r w:rsidRPr="005C59E2">
        <w:rPr>
          <w:color w:val="auto"/>
        </w:rPr>
        <w:t>utilidade</w:t>
      </w:r>
      <w:proofErr w:type="spellEnd"/>
      <w:r w:rsidRPr="005C59E2">
        <w:rPr>
          <w:color w:val="auto"/>
        </w:rPr>
        <w:t xml:space="preserve"> das </w:t>
      </w:r>
      <w:proofErr w:type="spellStart"/>
      <w:r w:rsidRPr="005C59E2">
        <w:rPr>
          <w:color w:val="auto"/>
        </w:rPr>
        <w:t>TICs</w:t>
      </w:r>
      <w:proofErr w:type="spellEnd"/>
      <w:r w:rsidRPr="005C59E2">
        <w:rPr>
          <w:color w:val="auto"/>
        </w:rPr>
        <w:t xml:space="preserve"> e 66% </w:t>
      </w:r>
      <w:proofErr w:type="spellStart"/>
      <w:r w:rsidRPr="005C59E2">
        <w:rPr>
          <w:color w:val="auto"/>
        </w:rPr>
        <w:t>relataram</w:t>
      </w:r>
      <w:proofErr w:type="spellEnd"/>
      <w:r w:rsidRPr="005C59E2">
        <w:rPr>
          <w:color w:val="auto"/>
        </w:rPr>
        <w:t xml:space="preserve"> </w:t>
      </w:r>
      <w:proofErr w:type="spellStart"/>
      <w:r w:rsidRPr="005C59E2">
        <w:rPr>
          <w:color w:val="auto"/>
        </w:rPr>
        <w:t>um</w:t>
      </w:r>
      <w:proofErr w:type="spellEnd"/>
      <w:r w:rsidRPr="005C59E2">
        <w:rPr>
          <w:color w:val="auto"/>
        </w:rPr>
        <w:t xml:space="preserve"> alto </w:t>
      </w:r>
      <w:proofErr w:type="spellStart"/>
      <w:r w:rsidRPr="005C59E2">
        <w:rPr>
          <w:color w:val="auto"/>
        </w:rPr>
        <w:t>nível</w:t>
      </w:r>
      <w:proofErr w:type="spellEnd"/>
      <w:r w:rsidRPr="005C59E2">
        <w:rPr>
          <w:color w:val="auto"/>
        </w:rPr>
        <w:t xml:space="preserve"> de </w:t>
      </w:r>
      <w:proofErr w:type="spellStart"/>
      <w:r w:rsidRPr="005C59E2">
        <w:rPr>
          <w:color w:val="auto"/>
        </w:rPr>
        <w:t>facilidade</w:t>
      </w:r>
      <w:proofErr w:type="spellEnd"/>
      <w:r w:rsidRPr="005C59E2">
        <w:rPr>
          <w:color w:val="auto"/>
        </w:rPr>
        <w:t xml:space="preserve"> de uso. </w:t>
      </w:r>
      <w:proofErr w:type="spellStart"/>
      <w:r w:rsidRPr="005C59E2">
        <w:rPr>
          <w:color w:val="auto"/>
        </w:rPr>
        <w:t>Não</w:t>
      </w:r>
      <w:proofErr w:type="spellEnd"/>
      <w:r w:rsidRPr="005C59E2">
        <w:rPr>
          <w:color w:val="auto"/>
        </w:rPr>
        <w:t xml:space="preserve"> </w:t>
      </w:r>
      <w:proofErr w:type="spellStart"/>
      <w:r w:rsidRPr="005C59E2">
        <w:rPr>
          <w:color w:val="auto"/>
        </w:rPr>
        <w:t>foram</w:t>
      </w:r>
      <w:proofErr w:type="spellEnd"/>
      <w:r w:rsidRPr="005C59E2">
        <w:rPr>
          <w:color w:val="auto"/>
        </w:rPr>
        <w:t xml:space="preserve"> encontradas </w:t>
      </w:r>
      <w:proofErr w:type="spellStart"/>
      <w:r w:rsidRPr="005C59E2">
        <w:rPr>
          <w:color w:val="auto"/>
        </w:rPr>
        <w:t>relações</w:t>
      </w:r>
      <w:proofErr w:type="spellEnd"/>
      <w:r w:rsidRPr="005C59E2">
        <w:rPr>
          <w:color w:val="auto"/>
        </w:rPr>
        <w:t xml:space="preserve"> significativas entre </w:t>
      </w:r>
      <w:proofErr w:type="spellStart"/>
      <w:r w:rsidRPr="005C59E2">
        <w:rPr>
          <w:color w:val="auto"/>
        </w:rPr>
        <w:t>idade</w:t>
      </w:r>
      <w:proofErr w:type="spellEnd"/>
      <w:r w:rsidRPr="005C59E2">
        <w:rPr>
          <w:color w:val="auto"/>
        </w:rPr>
        <w:t xml:space="preserve"> e </w:t>
      </w:r>
      <w:proofErr w:type="spellStart"/>
      <w:r w:rsidRPr="005C59E2">
        <w:rPr>
          <w:color w:val="auto"/>
        </w:rPr>
        <w:t>facilidade</w:t>
      </w:r>
      <w:proofErr w:type="spellEnd"/>
      <w:r w:rsidRPr="005C59E2">
        <w:rPr>
          <w:color w:val="auto"/>
        </w:rPr>
        <w:t xml:space="preserve"> de uso e </w:t>
      </w:r>
      <w:proofErr w:type="spellStart"/>
      <w:r w:rsidRPr="005C59E2">
        <w:rPr>
          <w:color w:val="auto"/>
        </w:rPr>
        <w:t>utilidade</w:t>
      </w:r>
      <w:proofErr w:type="spellEnd"/>
      <w:r w:rsidRPr="005C59E2">
        <w:rPr>
          <w:color w:val="auto"/>
        </w:rPr>
        <w:t xml:space="preserve"> das </w:t>
      </w:r>
      <w:proofErr w:type="spellStart"/>
      <w:r w:rsidRPr="005C59E2">
        <w:rPr>
          <w:color w:val="auto"/>
        </w:rPr>
        <w:t>TICs</w:t>
      </w:r>
      <w:proofErr w:type="spellEnd"/>
      <w:r w:rsidRPr="005C59E2">
        <w:rPr>
          <w:color w:val="auto"/>
        </w:rPr>
        <w:t xml:space="preserve">, </w:t>
      </w:r>
      <w:proofErr w:type="spellStart"/>
      <w:r w:rsidRPr="005C59E2">
        <w:rPr>
          <w:color w:val="auto"/>
        </w:rPr>
        <w:t>nem</w:t>
      </w:r>
      <w:proofErr w:type="spellEnd"/>
      <w:r w:rsidRPr="005C59E2">
        <w:rPr>
          <w:color w:val="auto"/>
        </w:rPr>
        <w:t xml:space="preserve"> </w:t>
      </w:r>
      <w:proofErr w:type="spellStart"/>
      <w:r w:rsidRPr="005C59E2">
        <w:rPr>
          <w:color w:val="auto"/>
        </w:rPr>
        <w:t>com</w:t>
      </w:r>
      <w:proofErr w:type="spellEnd"/>
      <w:r w:rsidRPr="005C59E2">
        <w:rPr>
          <w:color w:val="auto"/>
        </w:rPr>
        <w:t xml:space="preserve"> a </w:t>
      </w:r>
      <w:proofErr w:type="spellStart"/>
      <w:r w:rsidRPr="005C59E2">
        <w:rPr>
          <w:color w:val="auto"/>
        </w:rPr>
        <w:t>experiência</w:t>
      </w:r>
      <w:proofErr w:type="spellEnd"/>
      <w:r w:rsidRPr="005C59E2">
        <w:rPr>
          <w:color w:val="auto"/>
        </w:rPr>
        <w:t xml:space="preserve"> docente </w:t>
      </w:r>
      <w:proofErr w:type="spellStart"/>
      <w:r w:rsidRPr="005C59E2">
        <w:rPr>
          <w:color w:val="auto"/>
        </w:rPr>
        <w:t>ou</w:t>
      </w:r>
      <w:proofErr w:type="spellEnd"/>
      <w:r w:rsidRPr="005C59E2">
        <w:rPr>
          <w:color w:val="auto"/>
        </w:rPr>
        <w:t xml:space="preserve"> o </w:t>
      </w:r>
      <w:proofErr w:type="spellStart"/>
      <w:r w:rsidRPr="005C59E2">
        <w:rPr>
          <w:color w:val="auto"/>
        </w:rPr>
        <w:t>nível</w:t>
      </w:r>
      <w:proofErr w:type="spellEnd"/>
      <w:r w:rsidRPr="005C59E2">
        <w:rPr>
          <w:color w:val="auto"/>
        </w:rPr>
        <w:t xml:space="preserve"> de </w:t>
      </w:r>
      <w:proofErr w:type="spellStart"/>
      <w:r w:rsidRPr="005C59E2">
        <w:rPr>
          <w:color w:val="auto"/>
        </w:rPr>
        <w:t>escolaridade</w:t>
      </w:r>
      <w:proofErr w:type="spellEnd"/>
      <w:r w:rsidRPr="005C59E2">
        <w:rPr>
          <w:color w:val="auto"/>
        </w:rPr>
        <w:t xml:space="preserve"> dos </w:t>
      </w:r>
      <w:proofErr w:type="spellStart"/>
      <w:r w:rsidRPr="005C59E2">
        <w:rPr>
          <w:color w:val="auto"/>
        </w:rPr>
        <w:t>professores</w:t>
      </w:r>
      <w:proofErr w:type="spellEnd"/>
      <w:r w:rsidRPr="005C59E2">
        <w:rPr>
          <w:color w:val="auto"/>
        </w:rPr>
        <w:t>.</w:t>
      </w:r>
    </w:p>
    <w:p w14:paraId="5E425EEF" w14:textId="2482FCCB" w:rsidR="00B05B4F" w:rsidRPr="005C59E2" w:rsidRDefault="00B05B4F" w:rsidP="00B05B4F">
      <w:pPr>
        <w:spacing w:after="0" w:line="360" w:lineRule="auto"/>
        <w:ind w:right="0"/>
        <w:jc w:val="both"/>
        <w:rPr>
          <w:color w:val="auto"/>
        </w:rPr>
      </w:pPr>
      <w:proofErr w:type="spellStart"/>
      <w:r w:rsidRPr="00B05B4F">
        <w:rPr>
          <w:b/>
          <w:bCs/>
          <w:color w:val="auto"/>
        </w:rPr>
        <w:t>Palavras</w:t>
      </w:r>
      <w:proofErr w:type="spellEnd"/>
      <w:r w:rsidRPr="00B05B4F">
        <w:rPr>
          <w:b/>
          <w:bCs/>
          <w:color w:val="auto"/>
        </w:rPr>
        <w:t xml:space="preserve">-chave: </w:t>
      </w:r>
      <w:proofErr w:type="spellStart"/>
      <w:r w:rsidRPr="005C59E2">
        <w:rPr>
          <w:color w:val="auto"/>
        </w:rPr>
        <w:t>professores</w:t>
      </w:r>
      <w:proofErr w:type="spellEnd"/>
      <w:r w:rsidRPr="005C59E2">
        <w:rPr>
          <w:color w:val="auto"/>
        </w:rPr>
        <w:t xml:space="preserve"> da </w:t>
      </w:r>
      <w:proofErr w:type="spellStart"/>
      <w:r w:rsidRPr="005C59E2">
        <w:rPr>
          <w:color w:val="auto"/>
        </w:rPr>
        <w:t>educação</w:t>
      </w:r>
      <w:proofErr w:type="spellEnd"/>
      <w:r w:rsidRPr="005C59E2">
        <w:rPr>
          <w:color w:val="auto"/>
        </w:rPr>
        <w:t xml:space="preserve"> infantil, </w:t>
      </w:r>
      <w:proofErr w:type="spellStart"/>
      <w:r w:rsidRPr="005C59E2">
        <w:rPr>
          <w:color w:val="auto"/>
        </w:rPr>
        <w:t>prática</w:t>
      </w:r>
      <w:proofErr w:type="spellEnd"/>
      <w:r w:rsidRPr="005C59E2">
        <w:rPr>
          <w:color w:val="auto"/>
        </w:rPr>
        <w:t xml:space="preserve"> docente, </w:t>
      </w:r>
      <w:proofErr w:type="spellStart"/>
      <w:r w:rsidRPr="005C59E2">
        <w:rPr>
          <w:color w:val="auto"/>
        </w:rPr>
        <w:t>TICs</w:t>
      </w:r>
      <w:proofErr w:type="spellEnd"/>
      <w:r w:rsidRPr="005C59E2">
        <w:rPr>
          <w:color w:val="auto"/>
        </w:rPr>
        <w:t>.</w:t>
      </w:r>
    </w:p>
    <w:p w14:paraId="7820D936" w14:textId="3857E30E" w:rsidR="00B05B4F" w:rsidRPr="00B05B4F" w:rsidRDefault="00B05B4F" w:rsidP="00B05B4F">
      <w:pPr>
        <w:shd w:val="clear" w:color="auto" w:fill="FFFFFF"/>
        <w:tabs>
          <w:tab w:val="left" w:pos="8647"/>
        </w:tabs>
        <w:spacing w:after="0" w:line="240" w:lineRule="auto"/>
        <w:ind w:left="0" w:right="0" w:firstLine="0"/>
        <w:rPr>
          <w:rFonts w:eastAsiaTheme="minorEastAsia" w:cs="Consolas"/>
          <w:szCs w:val="20"/>
          <w:lang w:val="es-ES" w:eastAsia="es-ES"/>
        </w:rPr>
      </w:pPr>
      <w:r w:rsidRPr="00B05B4F">
        <w:rPr>
          <w:rFonts w:eastAsiaTheme="minorEastAsia" w:cs="Consolas"/>
          <w:b/>
          <w:szCs w:val="20"/>
          <w:lang w:val="es-ES" w:eastAsia="es-ES"/>
        </w:rPr>
        <w:t xml:space="preserve">Fecha Recepción: </w:t>
      </w:r>
      <w:proofErr w:type="gramStart"/>
      <w:r>
        <w:rPr>
          <w:rFonts w:eastAsiaTheme="minorEastAsia" w:cs="Consolas"/>
          <w:szCs w:val="20"/>
          <w:lang w:val="es-ES" w:eastAsia="es-ES"/>
        </w:rPr>
        <w:t>Septiembre</w:t>
      </w:r>
      <w:proofErr w:type="gramEnd"/>
      <w:r w:rsidRPr="00B05B4F">
        <w:rPr>
          <w:rFonts w:eastAsiaTheme="minorEastAsia" w:cs="Consolas"/>
          <w:szCs w:val="20"/>
          <w:lang w:val="es-ES" w:eastAsia="es-ES"/>
        </w:rPr>
        <w:t xml:space="preserve"> 2025                                      </w:t>
      </w:r>
      <w:r w:rsidRPr="00B05B4F">
        <w:rPr>
          <w:rFonts w:eastAsiaTheme="minorEastAsia" w:cs="Consolas"/>
          <w:b/>
          <w:szCs w:val="20"/>
          <w:lang w:val="es-ES" w:eastAsia="es-ES"/>
        </w:rPr>
        <w:t xml:space="preserve">Fecha Aceptación: </w:t>
      </w:r>
      <w:r>
        <w:rPr>
          <w:rFonts w:eastAsiaTheme="minorEastAsia" w:cs="Consolas"/>
          <w:szCs w:val="20"/>
          <w:lang w:val="es-ES" w:eastAsia="es-ES"/>
        </w:rPr>
        <w:t>Abril</w:t>
      </w:r>
      <w:r w:rsidRPr="00B05B4F">
        <w:rPr>
          <w:rFonts w:eastAsiaTheme="minorEastAsia" w:cs="Consolas"/>
          <w:szCs w:val="20"/>
          <w:lang w:val="es-ES" w:eastAsia="es-ES"/>
        </w:rPr>
        <w:t xml:space="preserve"> 2026</w:t>
      </w:r>
    </w:p>
    <w:p w14:paraId="1F39E242" w14:textId="77777777" w:rsidR="00B05B4F" w:rsidRPr="00B05B4F" w:rsidRDefault="005C59E2" w:rsidP="00B05B4F">
      <w:pPr>
        <w:spacing w:after="0" w:line="360" w:lineRule="auto"/>
        <w:ind w:left="0" w:right="0" w:firstLine="0"/>
        <w:jc w:val="both"/>
        <w:rPr>
          <w:rFonts w:eastAsia="SimSun"/>
          <w:color w:val="auto"/>
          <w:szCs w:val="24"/>
        </w:rPr>
      </w:pPr>
      <w:r>
        <w:rPr>
          <w:rFonts w:asciiTheme="minorHAnsi" w:eastAsia="SimSun" w:hAnsiTheme="minorHAnsi"/>
          <w:noProof/>
          <w:color w:val="auto"/>
          <w:kern w:val="2"/>
          <w:sz w:val="22"/>
          <w:lang w:eastAsia="en-US"/>
        </w:rPr>
        <w:pict w14:anchorId="05BB2902">
          <v:rect id="_x0000_i1025" style="width:441.9pt;height:.05pt" o:hralign="center" o:hrstd="t" o:hr="t" fillcolor="#a0a0a0" stroked="f"/>
        </w:pict>
      </w:r>
    </w:p>
    <w:p w14:paraId="219A1BA2" w14:textId="33B65E1F" w:rsidR="007B3C4F" w:rsidRPr="00FB4F51" w:rsidRDefault="00A61C2B" w:rsidP="00541C40">
      <w:pPr>
        <w:spacing w:after="0" w:line="240" w:lineRule="auto"/>
        <w:ind w:right="0"/>
        <w:jc w:val="center"/>
        <w:rPr>
          <w:b/>
          <w:bCs/>
          <w:color w:val="auto"/>
          <w:sz w:val="32"/>
          <w:szCs w:val="32"/>
        </w:rPr>
      </w:pPr>
      <w:r w:rsidRPr="00FB4F51">
        <w:rPr>
          <w:b/>
          <w:bCs/>
          <w:color w:val="auto"/>
          <w:sz w:val="32"/>
          <w:szCs w:val="32"/>
        </w:rPr>
        <w:t>Introducción</w:t>
      </w:r>
      <w:bookmarkStart w:id="1" w:name="_Toc181813857"/>
      <w:bookmarkEnd w:id="0"/>
    </w:p>
    <w:bookmarkEnd w:id="1"/>
    <w:p w14:paraId="6FBD48C7" w14:textId="465C8103" w:rsidR="00121469" w:rsidRPr="00FB4F51" w:rsidRDefault="00A61C2B" w:rsidP="008D2334">
      <w:pPr>
        <w:spacing w:after="0" w:line="240" w:lineRule="auto"/>
        <w:ind w:left="0" w:right="4" w:firstLine="720"/>
        <w:jc w:val="both"/>
        <w:rPr>
          <w:color w:val="auto"/>
        </w:rPr>
      </w:pPr>
      <w:r w:rsidRPr="00FB4F51">
        <w:rPr>
          <w:color w:val="auto"/>
        </w:rPr>
        <w:t xml:space="preserve">La utilización de las </w:t>
      </w:r>
      <w:r w:rsidR="00DB3801" w:rsidRPr="00FB4F51">
        <w:rPr>
          <w:color w:val="auto"/>
        </w:rPr>
        <w:t xml:space="preserve">tecnologías de </w:t>
      </w:r>
      <w:r w:rsidR="00297799" w:rsidRPr="00FB4F51">
        <w:rPr>
          <w:color w:val="auto"/>
        </w:rPr>
        <w:t xml:space="preserve">la </w:t>
      </w:r>
      <w:r w:rsidR="00DB3801" w:rsidRPr="00FB4F51">
        <w:rPr>
          <w:color w:val="auto"/>
        </w:rPr>
        <w:t>información y comunicación (TIC)</w:t>
      </w:r>
      <w:r w:rsidRPr="00FB4F51">
        <w:rPr>
          <w:color w:val="auto"/>
        </w:rPr>
        <w:t xml:space="preserve"> en </w:t>
      </w:r>
      <w:r w:rsidR="001C1CDB" w:rsidRPr="00FB4F51">
        <w:rPr>
          <w:color w:val="auto"/>
        </w:rPr>
        <w:t>la educación</w:t>
      </w:r>
      <w:r w:rsidRPr="00FB4F51">
        <w:rPr>
          <w:color w:val="auto"/>
        </w:rPr>
        <w:t xml:space="preserve"> ha experimentado </w:t>
      </w:r>
      <w:r w:rsidR="001C1CDB" w:rsidRPr="00FB4F51">
        <w:rPr>
          <w:color w:val="auto"/>
        </w:rPr>
        <w:t>un aumento</w:t>
      </w:r>
      <w:r w:rsidRPr="00FB4F51">
        <w:rPr>
          <w:color w:val="auto"/>
        </w:rPr>
        <w:t xml:space="preserve"> significativo en los últimos años. Este avance ha </w:t>
      </w:r>
      <w:r w:rsidR="001C1CDB" w:rsidRPr="00FB4F51">
        <w:rPr>
          <w:color w:val="auto"/>
        </w:rPr>
        <w:t>modificado</w:t>
      </w:r>
      <w:r w:rsidRPr="00FB4F51">
        <w:rPr>
          <w:color w:val="auto"/>
        </w:rPr>
        <w:t xml:space="preserve"> la </w:t>
      </w:r>
      <w:r w:rsidR="00297799" w:rsidRPr="00FB4F51">
        <w:rPr>
          <w:color w:val="auto"/>
        </w:rPr>
        <w:t>práctica docente</w:t>
      </w:r>
      <w:r w:rsidRPr="00FB4F51">
        <w:rPr>
          <w:color w:val="auto"/>
        </w:rPr>
        <w:t>, propiciando el desarrollo de nuevas áreas formativas. Est</w:t>
      </w:r>
      <w:r w:rsidR="00297799" w:rsidRPr="00FB4F51">
        <w:rPr>
          <w:color w:val="auto"/>
        </w:rPr>
        <w:t>o</w:t>
      </w:r>
      <w:r w:rsidRPr="00FB4F51">
        <w:rPr>
          <w:color w:val="auto"/>
        </w:rPr>
        <w:t xml:space="preserve"> </w:t>
      </w:r>
      <w:r w:rsidR="00297799" w:rsidRPr="00FB4F51">
        <w:rPr>
          <w:color w:val="auto"/>
        </w:rPr>
        <w:t>ha</w:t>
      </w:r>
      <w:r w:rsidRPr="00FB4F51">
        <w:rPr>
          <w:color w:val="auto"/>
        </w:rPr>
        <w:t xml:space="preserve"> transformado positivamente el proceso de enseñanza, mejorando </w:t>
      </w:r>
      <w:r w:rsidR="00297799" w:rsidRPr="00FB4F51">
        <w:rPr>
          <w:color w:val="auto"/>
        </w:rPr>
        <w:t>su</w:t>
      </w:r>
      <w:r w:rsidRPr="00FB4F51">
        <w:rPr>
          <w:color w:val="auto"/>
        </w:rPr>
        <w:t xml:space="preserve"> calidad </w:t>
      </w:r>
      <w:r w:rsidR="00297799" w:rsidRPr="00FB4F51">
        <w:rPr>
          <w:color w:val="auto"/>
        </w:rPr>
        <w:t>al adaptarlo</w:t>
      </w:r>
      <w:r w:rsidRPr="00FB4F51">
        <w:rPr>
          <w:color w:val="auto"/>
        </w:rPr>
        <w:t xml:space="preserve"> a las necesidades y características individuales de los estudiantes (Cabero </w:t>
      </w:r>
      <w:r w:rsidR="00000F7B" w:rsidRPr="00FB4F51">
        <w:rPr>
          <w:color w:val="auto"/>
        </w:rPr>
        <w:t>y</w:t>
      </w:r>
      <w:r w:rsidRPr="00FB4F51">
        <w:rPr>
          <w:color w:val="auto"/>
        </w:rPr>
        <w:t xml:space="preserve"> Martínez, 2019; Martínez et al., 2018).</w:t>
      </w:r>
    </w:p>
    <w:p w14:paraId="4B87A3F6" w14:textId="53A76C8A" w:rsidR="00EC05D7" w:rsidRPr="00FB4F51" w:rsidRDefault="00F602BA" w:rsidP="008D2334">
      <w:pPr>
        <w:spacing w:after="0" w:line="240" w:lineRule="auto"/>
        <w:ind w:left="0" w:right="4" w:firstLine="720"/>
        <w:jc w:val="both"/>
        <w:rPr>
          <w:color w:val="auto"/>
        </w:rPr>
      </w:pPr>
      <w:r w:rsidRPr="00FB4F51">
        <w:rPr>
          <w:color w:val="auto"/>
        </w:rPr>
        <w:t>En la actualidad,</w:t>
      </w:r>
      <w:r w:rsidR="002D4990" w:rsidRPr="00FB4F51">
        <w:rPr>
          <w:color w:val="auto"/>
        </w:rPr>
        <w:t xml:space="preserve"> el potencial que tienen las herramientas tecnológicas para optimizar el </w:t>
      </w:r>
      <w:r w:rsidR="00A61C2B" w:rsidRPr="00FB4F51">
        <w:rPr>
          <w:color w:val="auto"/>
        </w:rPr>
        <w:t>proceso de enseñanza</w:t>
      </w:r>
      <w:r w:rsidR="009A1D7D" w:rsidRPr="00FB4F51">
        <w:rPr>
          <w:color w:val="auto"/>
        </w:rPr>
        <w:t>-</w:t>
      </w:r>
      <w:r w:rsidR="00A61C2B" w:rsidRPr="00FB4F51">
        <w:rPr>
          <w:color w:val="auto"/>
        </w:rPr>
        <w:t>aprendizaje</w:t>
      </w:r>
      <w:r w:rsidRPr="00FB4F51">
        <w:rPr>
          <w:color w:val="auto"/>
        </w:rPr>
        <w:t xml:space="preserve"> se ha incrementado exponencialmente</w:t>
      </w:r>
      <w:r w:rsidR="00A61C2B" w:rsidRPr="00FB4F51">
        <w:rPr>
          <w:color w:val="auto"/>
        </w:rPr>
        <w:t xml:space="preserve">. </w:t>
      </w:r>
      <w:r w:rsidR="002D4990" w:rsidRPr="00FB4F51">
        <w:rPr>
          <w:color w:val="auto"/>
        </w:rPr>
        <w:t>No obstante</w:t>
      </w:r>
      <w:r w:rsidR="00A61C2B" w:rsidRPr="00FB4F51">
        <w:rPr>
          <w:color w:val="auto"/>
        </w:rPr>
        <w:t xml:space="preserve">, en México persisten obstáculos que </w:t>
      </w:r>
      <w:r w:rsidR="00B463F0" w:rsidRPr="00FB4F51">
        <w:rPr>
          <w:color w:val="auto"/>
        </w:rPr>
        <w:t>restringen</w:t>
      </w:r>
      <w:r w:rsidR="00A61C2B" w:rsidRPr="00FB4F51">
        <w:rPr>
          <w:color w:val="auto"/>
        </w:rPr>
        <w:t xml:space="preserve"> el impacto de </w:t>
      </w:r>
      <w:r w:rsidR="00B463F0" w:rsidRPr="00FB4F51">
        <w:rPr>
          <w:color w:val="auto"/>
        </w:rPr>
        <w:t>estas herramientas</w:t>
      </w:r>
      <w:r w:rsidR="00A61C2B" w:rsidRPr="00FB4F51">
        <w:rPr>
          <w:color w:val="auto"/>
        </w:rPr>
        <w:t xml:space="preserve"> tecnológic</w:t>
      </w:r>
      <w:r w:rsidR="00B463F0" w:rsidRPr="00FB4F51">
        <w:rPr>
          <w:color w:val="auto"/>
        </w:rPr>
        <w:t>a</w:t>
      </w:r>
      <w:r w:rsidR="00A61C2B" w:rsidRPr="00FB4F51">
        <w:rPr>
          <w:color w:val="auto"/>
        </w:rPr>
        <w:t xml:space="preserve">s en la calidad de la educación (Arellano, 2020). </w:t>
      </w:r>
      <w:r w:rsidR="00297799" w:rsidRPr="00FB4F51">
        <w:rPr>
          <w:color w:val="auto"/>
        </w:rPr>
        <w:t>Asimismo</w:t>
      </w:r>
      <w:r w:rsidR="00DB3801" w:rsidRPr="00FB4F51">
        <w:rPr>
          <w:color w:val="auto"/>
        </w:rPr>
        <w:t>,</w:t>
      </w:r>
      <w:r w:rsidR="00A61C2B" w:rsidRPr="00FB4F51">
        <w:rPr>
          <w:color w:val="auto"/>
        </w:rPr>
        <w:t xml:space="preserve"> </w:t>
      </w:r>
      <w:r w:rsidR="000F3F4F" w:rsidRPr="00FB4F51">
        <w:rPr>
          <w:color w:val="auto"/>
        </w:rPr>
        <w:t>existe</w:t>
      </w:r>
      <w:r w:rsidR="00A61C2B" w:rsidRPr="00FB4F51">
        <w:rPr>
          <w:color w:val="auto"/>
        </w:rPr>
        <w:t xml:space="preserve"> </w:t>
      </w:r>
      <w:r w:rsidR="00297799" w:rsidRPr="00FB4F51">
        <w:rPr>
          <w:color w:val="auto"/>
        </w:rPr>
        <w:t>escasa</w:t>
      </w:r>
      <w:r w:rsidR="00A61C2B" w:rsidRPr="00FB4F51">
        <w:rPr>
          <w:color w:val="auto"/>
        </w:rPr>
        <w:t xml:space="preserve"> accesibilidad de equipos tecnológicos en las escuelas y poca </w:t>
      </w:r>
      <w:r w:rsidR="00B463F0" w:rsidRPr="00FB4F51">
        <w:rPr>
          <w:color w:val="auto"/>
        </w:rPr>
        <w:t>capacitación</w:t>
      </w:r>
      <w:r w:rsidR="00A61C2B" w:rsidRPr="00FB4F51">
        <w:rPr>
          <w:color w:val="auto"/>
        </w:rPr>
        <w:t xml:space="preserve"> docente para </w:t>
      </w:r>
      <w:r w:rsidR="00B463F0" w:rsidRPr="00FB4F51">
        <w:rPr>
          <w:color w:val="auto"/>
        </w:rPr>
        <w:t>implementar</w:t>
      </w:r>
      <w:r w:rsidR="00A61C2B" w:rsidRPr="00FB4F51">
        <w:rPr>
          <w:color w:val="auto"/>
        </w:rPr>
        <w:t xml:space="preserve"> estos recursos en su práctic</w:t>
      </w:r>
      <w:r w:rsidR="00B463F0" w:rsidRPr="00FB4F51">
        <w:rPr>
          <w:color w:val="auto"/>
        </w:rPr>
        <w:t>a educativa</w:t>
      </w:r>
      <w:r w:rsidR="00A61C2B" w:rsidRPr="00FB4F51">
        <w:rPr>
          <w:color w:val="auto"/>
        </w:rPr>
        <w:t xml:space="preserve"> (Sosa </w:t>
      </w:r>
      <w:r w:rsidR="00000F7B" w:rsidRPr="00FB4F51">
        <w:rPr>
          <w:color w:val="auto"/>
        </w:rPr>
        <w:t>y</w:t>
      </w:r>
      <w:r w:rsidR="00A61C2B" w:rsidRPr="00FB4F51">
        <w:rPr>
          <w:color w:val="auto"/>
        </w:rPr>
        <w:t xml:space="preserve"> Valverde, 2022). Los docentes deben modificar sus creencias </w:t>
      </w:r>
      <w:r w:rsidR="00A61C2B" w:rsidRPr="00FB4F51">
        <w:rPr>
          <w:color w:val="auto"/>
        </w:rPr>
        <w:lastRenderedPageBreak/>
        <w:t xml:space="preserve">acerca de las TIC, para que </w:t>
      </w:r>
      <w:r w:rsidR="00297799" w:rsidRPr="00FB4F51">
        <w:rPr>
          <w:color w:val="auto"/>
        </w:rPr>
        <w:t>dichas herramientas</w:t>
      </w:r>
      <w:r w:rsidR="00A61C2B" w:rsidRPr="00FB4F51">
        <w:rPr>
          <w:color w:val="auto"/>
        </w:rPr>
        <w:t xml:space="preserve"> den un sentido nuevo a sus prácticas educativas (Padilla, 2018).</w:t>
      </w:r>
    </w:p>
    <w:p w14:paraId="06CD9D68" w14:textId="02E19454" w:rsidR="00EC05D7" w:rsidRPr="00FB4F51" w:rsidRDefault="00A61C2B" w:rsidP="008D2334">
      <w:pPr>
        <w:spacing w:after="0" w:line="240" w:lineRule="auto"/>
        <w:ind w:left="0" w:right="4" w:firstLine="720"/>
        <w:jc w:val="both"/>
        <w:rPr>
          <w:color w:val="auto"/>
        </w:rPr>
      </w:pPr>
      <w:r w:rsidRPr="00FB4F51">
        <w:rPr>
          <w:color w:val="auto"/>
        </w:rPr>
        <w:t xml:space="preserve">En la literatura revisada se evidencian </w:t>
      </w:r>
      <w:r w:rsidR="00D92B8E" w:rsidRPr="00FB4F51">
        <w:rPr>
          <w:color w:val="auto"/>
        </w:rPr>
        <w:t xml:space="preserve">las </w:t>
      </w:r>
      <w:r w:rsidRPr="00FB4F51">
        <w:rPr>
          <w:color w:val="auto"/>
        </w:rPr>
        <w:t xml:space="preserve">ventajas </w:t>
      </w:r>
      <w:r w:rsidR="009424FA" w:rsidRPr="00FB4F51">
        <w:rPr>
          <w:color w:val="auto"/>
        </w:rPr>
        <w:t>del uso de</w:t>
      </w:r>
      <w:r w:rsidR="00D92B8E" w:rsidRPr="00FB4F51">
        <w:rPr>
          <w:color w:val="auto"/>
        </w:rPr>
        <w:t xml:space="preserve"> las </w:t>
      </w:r>
      <w:r w:rsidRPr="00FB4F51">
        <w:rPr>
          <w:color w:val="auto"/>
        </w:rPr>
        <w:t>TIC e</w:t>
      </w:r>
      <w:r w:rsidR="00D92B8E" w:rsidRPr="00FB4F51">
        <w:rPr>
          <w:color w:val="auto"/>
        </w:rPr>
        <w:t>n el nivel preescolar</w:t>
      </w:r>
      <w:r w:rsidRPr="00FB4F51">
        <w:rPr>
          <w:color w:val="auto"/>
        </w:rPr>
        <w:t>. Pinto y Osorio (2019) reportan los logros de la in</w:t>
      </w:r>
      <w:r w:rsidR="00932EE3" w:rsidRPr="00FB4F51">
        <w:rPr>
          <w:color w:val="auto"/>
        </w:rPr>
        <w:t>corporación</w:t>
      </w:r>
      <w:r w:rsidRPr="00FB4F51">
        <w:rPr>
          <w:color w:val="auto"/>
        </w:rPr>
        <w:t xml:space="preserve"> de las TIC en el currículo escolar</w:t>
      </w:r>
      <w:r w:rsidR="009424FA" w:rsidRPr="00FB4F51">
        <w:rPr>
          <w:color w:val="auto"/>
        </w:rPr>
        <w:t>; muestran que</w:t>
      </w:r>
      <w:r w:rsidRPr="00FB4F51">
        <w:rPr>
          <w:color w:val="auto"/>
        </w:rPr>
        <w:t xml:space="preserve"> los niños </w:t>
      </w:r>
      <w:r w:rsidR="009424FA" w:rsidRPr="00FB4F51">
        <w:rPr>
          <w:color w:val="auto"/>
        </w:rPr>
        <w:t xml:space="preserve">son </w:t>
      </w:r>
      <w:r w:rsidRPr="00FB4F51">
        <w:rPr>
          <w:color w:val="auto"/>
        </w:rPr>
        <w:t xml:space="preserve">más activos en diferentes áreas del desarrollo y mejoran </w:t>
      </w:r>
      <w:r w:rsidR="009424FA" w:rsidRPr="00FB4F51">
        <w:rPr>
          <w:color w:val="auto"/>
        </w:rPr>
        <w:t>su</w:t>
      </w:r>
      <w:r w:rsidRPr="00FB4F51">
        <w:rPr>
          <w:color w:val="auto"/>
        </w:rPr>
        <w:t xml:space="preserve"> aprendizaje. El uso de estas herramientas </w:t>
      </w:r>
      <w:r w:rsidR="009424FA" w:rsidRPr="00FB4F51">
        <w:rPr>
          <w:color w:val="auto"/>
        </w:rPr>
        <w:t>produce</w:t>
      </w:r>
      <w:r w:rsidRPr="00FB4F51">
        <w:rPr>
          <w:color w:val="auto"/>
        </w:rPr>
        <w:t xml:space="preserve"> mejoras cognitivas en el aprendizaje de la lógica matemática, la comunicación y los estudios sociales. Además, permite </w:t>
      </w:r>
      <w:r w:rsidR="009424FA" w:rsidRPr="00FB4F51">
        <w:rPr>
          <w:color w:val="auto"/>
        </w:rPr>
        <w:t>el</w:t>
      </w:r>
      <w:r w:rsidRPr="00FB4F51">
        <w:rPr>
          <w:color w:val="auto"/>
        </w:rPr>
        <w:t xml:space="preserve"> progreso de sus habilidades sociales (Vértiz-Osores et al., 2019).</w:t>
      </w:r>
    </w:p>
    <w:p w14:paraId="74D2C8E5" w14:textId="3AAFAF51" w:rsidR="00EC05D7" w:rsidRPr="00FB4F51" w:rsidRDefault="00A61C2B" w:rsidP="008D2334">
      <w:pPr>
        <w:spacing w:after="0" w:line="240" w:lineRule="auto"/>
        <w:ind w:left="0" w:right="4" w:firstLine="720"/>
        <w:jc w:val="both"/>
        <w:rPr>
          <w:color w:val="auto"/>
        </w:rPr>
      </w:pPr>
      <w:r w:rsidRPr="00FB4F51">
        <w:rPr>
          <w:color w:val="auto"/>
        </w:rPr>
        <w:t xml:space="preserve">Cabe </w:t>
      </w:r>
      <w:r w:rsidR="00932EE3" w:rsidRPr="00FB4F51">
        <w:rPr>
          <w:color w:val="auto"/>
        </w:rPr>
        <w:t>resaltar</w:t>
      </w:r>
      <w:r w:rsidRPr="00FB4F51">
        <w:rPr>
          <w:color w:val="auto"/>
        </w:rPr>
        <w:t xml:space="preserve"> que l</w:t>
      </w:r>
      <w:r w:rsidR="00932EE3" w:rsidRPr="00FB4F51">
        <w:rPr>
          <w:color w:val="auto"/>
        </w:rPr>
        <w:t>os estudios revisados son principalmente de</w:t>
      </w:r>
      <w:r w:rsidRPr="00FB4F51">
        <w:rPr>
          <w:color w:val="auto"/>
        </w:rPr>
        <w:t xml:space="preserve"> América Latina y Europa.</w:t>
      </w:r>
      <w:r w:rsidR="009424FA" w:rsidRPr="00FB4F51">
        <w:rPr>
          <w:color w:val="auto"/>
        </w:rPr>
        <w:t xml:space="preserve"> Algunos autores (Bustamante y De Lima, 2020; Ching-</w:t>
      </w:r>
      <w:proofErr w:type="spellStart"/>
      <w:r w:rsidR="009424FA" w:rsidRPr="00FB4F51">
        <w:rPr>
          <w:color w:val="auto"/>
        </w:rPr>
        <w:t>Ting</w:t>
      </w:r>
      <w:proofErr w:type="spellEnd"/>
      <w:r w:rsidR="009424FA" w:rsidRPr="00FB4F51">
        <w:rPr>
          <w:color w:val="auto"/>
        </w:rPr>
        <w:t xml:space="preserve"> et al., 2014) señalan</w:t>
      </w:r>
      <w:r w:rsidRPr="00FB4F51">
        <w:rPr>
          <w:color w:val="auto"/>
        </w:rPr>
        <w:t xml:space="preserve"> que </w:t>
      </w:r>
      <w:r w:rsidR="009424FA" w:rsidRPr="00FB4F51">
        <w:rPr>
          <w:color w:val="auto"/>
        </w:rPr>
        <w:t>al</w:t>
      </w:r>
      <w:r w:rsidRPr="00FB4F51">
        <w:rPr>
          <w:color w:val="auto"/>
        </w:rPr>
        <w:t xml:space="preserve"> utilizar los medios tecnológicos se enriquecen significativamente las interacciones</w:t>
      </w:r>
      <w:r w:rsidR="000B4B9D" w:rsidRPr="00FB4F51">
        <w:rPr>
          <w:color w:val="auto"/>
        </w:rPr>
        <w:t xml:space="preserve"> personales</w:t>
      </w:r>
      <w:r w:rsidRPr="00FB4F51">
        <w:rPr>
          <w:color w:val="auto"/>
        </w:rPr>
        <w:t xml:space="preserve"> en las primeras edades, </w:t>
      </w:r>
      <w:r w:rsidR="009424FA" w:rsidRPr="00FB4F51">
        <w:rPr>
          <w:color w:val="auto"/>
        </w:rPr>
        <w:t>sobre todo en</w:t>
      </w:r>
      <w:r w:rsidRPr="00FB4F51">
        <w:rPr>
          <w:color w:val="auto"/>
        </w:rPr>
        <w:t xml:space="preserve"> sus habilidades de conversación. </w:t>
      </w:r>
      <w:r w:rsidR="009424FA" w:rsidRPr="00FB4F51">
        <w:rPr>
          <w:color w:val="auto"/>
        </w:rPr>
        <w:t>Las tecnologías son empleadas</w:t>
      </w:r>
      <w:r w:rsidRPr="00FB4F51">
        <w:rPr>
          <w:color w:val="auto"/>
        </w:rPr>
        <w:t xml:space="preserve"> como mediadoras </w:t>
      </w:r>
      <w:r w:rsidR="00FC2693" w:rsidRPr="00FB4F51">
        <w:rPr>
          <w:color w:val="auto"/>
        </w:rPr>
        <w:t>en el proceso educativo</w:t>
      </w:r>
      <w:r w:rsidRPr="00FB4F51">
        <w:rPr>
          <w:color w:val="auto"/>
        </w:rPr>
        <w:t xml:space="preserve">, </w:t>
      </w:r>
      <w:r w:rsidR="000B4B9D" w:rsidRPr="00FB4F51">
        <w:rPr>
          <w:color w:val="auto"/>
        </w:rPr>
        <w:t>ya que</w:t>
      </w:r>
      <w:r w:rsidR="009424FA" w:rsidRPr="00FB4F51">
        <w:rPr>
          <w:color w:val="auto"/>
        </w:rPr>
        <w:t xml:space="preserve"> facilita</w:t>
      </w:r>
      <w:r w:rsidR="000B4B9D" w:rsidRPr="00FB4F51">
        <w:rPr>
          <w:color w:val="auto"/>
        </w:rPr>
        <w:t>n</w:t>
      </w:r>
      <w:r w:rsidR="009424FA" w:rsidRPr="00FB4F51">
        <w:rPr>
          <w:color w:val="auto"/>
        </w:rPr>
        <w:t xml:space="preserve"> </w:t>
      </w:r>
      <w:r w:rsidRPr="00FB4F51">
        <w:rPr>
          <w:color w:val="auto"/>
        </w:rPr>
        <w:t>el desarrollo integral de los niños</w:t>
      </w:r>
      <w:r w:rsidR="00FC2693" w:rsidRPr="00FB4F51">
        <w:rPr>
          <w:color w:val="auto"/>
        </w:rPr>
        <w:t>.</w:t>
      </w:r>
    </w:p>
    <w:p w14:paraId="7DA7E38A" w14:textId="5E200C64" w:rsidR="00FD14E2" w:rsidRPr="00FB4F51" w:rsidRDefault="00A61C2B" w:rsidP="008D2334">
      <w:pPr>
        <w:spacing w:after="0" w:line="240" w:lineRule="auto"/>
        <w:ind w:left="0" w:right="4" w:firstLine="720"/>
        <w:jc w:val="both"/>
        <w:rPr>
          <w:color w:val="auto"/>
        </w:rPr>
      </w:pPr>
      <w:r w:rsidRPr="00FB4F51">
        <w:rPr>
          <w:color w:val="auto"/>
        </w:rPr>
        <w:t xml:space="preserve">La educación inicial </w:t>
      </w:r>
      <w:r w:rsidR="0043194D" w:rsidRPr="00FB4F51">
        <w:rPr>
          <w:color w:val="auto"/>
        </w:rPr>
        <w:t>es un periodo</w:t>
      </w:r>
      <w:r w:rsidRPr="00FB4F51">
        <w:rPr>
          <w:color w:val="auto"/>
        </w:rPr>
        <w:t xml:space="preserve"> importante en el progreso del ser humano; es </w:t>
      </w:r>
      <w:r w:rsidR="0043194D" w:rsidRPr="00FB4F51">
        <w:rPr>
          <w:color w:val="auto"/>
        </w:rPr>
        <w:t>la etapa</w:t>
      </w:r>
      <w:r w:rsidRPr="00FB4F51">
        <w:rPr>
          <w:color w:val="auto"/>
        </w:rPr>
        <w:t xml:space="preserve"> donde tiene</w:t>
      </w:r>
      <w:r w:rsidR="0043194D" w:rsidRPr="00FB4F51">
        <w:rPr>
          <w:color w:val="auto"/>
        </w:rPr>
        <w:t>n</w:t>
      </w:r>
      <w:r w:rsidRPr="00FB4F51">
        <w:rPr>
          <w:color w:val="auto"/>
        </w:rPr>
        <w:t xml:space="preserve"> lugar los primeros aprendizajes, se activa </w:t>
      </w:r>
      <w:r w:rsidR="0043194D" w:rsidRPr="00FB4F51">
        <w:rPr>
          <w:color w:val="auto"/>
        </w:rPr>
        <w:t>el</w:t>
      </w:r>
      <w:r w:rsidRPr="00FB4F51">
        <w:rPr>
          <w:color w:val="auto"/>
        </w:rPr>
        <w:t xml:space="preserve"> desarrollo cognitivo, emocional</w:t>
      </w:r>
      <w:r w:rsidR="0043194D" w:rsidRPr="00FB4F51">
        <w:rPr>
          <w:color w:val="auto"/>
        </w:rPr>
        <w:t xml:space="preserve"> y del</w:t>
      </w:r>
      <w:r w:rsidRPr="00FB4F51">
        <w:rPr>
          <w:color w:val="auto"/>
        </w:rPr>
        <w:t xml:space="preserve"> lenguaje; </w:t>
      </w:r>
      <w:r w:rsidR="000B4B9D" w:rsidRPr="00FB4F51">
        <w:rPr>
          <w:color w:val="auto"/>
        </w:rPr>
        <w:t xml:space="preserve">además, </w:t>
      </w:r>
      <w:r w:rsidRPr="00FB4F51">
        <w:rPr>
          <w:color w:val="auto"/>
        </w:rPr>
        <w:t xml:space="preserve">se establecen las bases para crear destrezas físicas y psicológicas de la personalidad que servirán de sustento para toda </w:t>
      </w:r>
      <w:r w:rsidR="0043194D" w:rsidRPr="00FB4F51">
        <w:rPr>
          <w:color w:val="auto"/>
        </w:rPr>
        <w:t>la</w:t>
      </w:r>
      <w:r w:rsidRPr="00FB4F51">
        <w:rPr>
          <w:color w:val="auto"/>
        </w:rPr>
        <w:t xml:space="preserve"> vida. El niño aprende, mejora y ejercita </w:t>
      </w:r>
      <w:r w:rsidR="00C921C2" w:rsidRPr="00FB4F51">
        <w:rPr>
          <w:color w:val="auto"/>
        </w:rPr>
        <w:t>habilidades</w:t>
      </w:r>
      <w:r w:rsidRPr="00FB4F51">
        <w:rPr>
          <w:color w:val="auto"/>
        </w:rPr>
        <w:t xml:space="preserve"> cognitivas, </w:t>
      </w:r>
      <w:r w:rsidR="00C921C2" w:rsidRPr="00FB4F51">
        <w:rPr>
          <w:color w:val="auto"/>
        </w:rPr>
        <w:t>socioafectiva</w:t>
      </w:r>
      <w:r w:rsidR="0043194D" w:rsidRPr="00FB4F51">
        <w:rPr>
          <w:color w:val="auto"/>
        </w:rPr>
        <w:t>s</w:t>
      </w:r>
      <w:r w:rsidRPr="00FB4F51">
        <w:rPr>
          <w:color w:val="auto"/>
        </w:rPr>
        <w:t xml:space="preserve"> y motrices; por ello, es importante que en las diferentes actividades que se realicen dentro del aula sean de apoyo para su proceso de formación (Gutiérrez-Duarte </w:t>
      </w:r>
      <w:r w:rsidR="00000F7B" w:rsidRPr="00FB4F51">
        <w:rPr>
          <w:color w:val="auto"/>
        </w:rPr>
        <w:t>y</w:t>
      </w:r>
      <w:r w:rsidRPr="00FB4F51">
        <w:rPr>
          <w:color w:val="auto"/>
        </w:rPr>
        <w:t xml:space="preserve"> Ruíz-León, 2018).</w:t>
      </w:r>
    </w:p>
    <w:p w14:paraId="653A5171" w14:textId="2BFBA5A9" w:rsidR="001340F3" w:rsidRPr="00FB4F51" w:rsidRDefault="00A61C2B" w:rsidP="008D2334">
      <w:pPr>
        <w:spacing w:after="0" w:line="240" w:lineRule="auto"/>
        <w:ind w:left="0" w:right="4" w:firstLine="720"/>
        <w:jc w:val="both"/>
        <w:rPr>
          <w:color w:val="auto"/>
        </w:rPr>
      </w:pPr>
      <w:r w:rsidRPr="00FB4F51">
        <w:rPr>
          <w:color w:val="auto"/>
        </w:rPr>
        <w:t xml:space="preserve">La vinculación de los medios digitales </w:t>
      </w:r>
      <w:r w:rsidR="007F320F" w:rsidRPr="00FB4F51">
        <w:rPr>
          <w:color w:val="auto"/>
        </w:rPr>
        <w:t>con</w:t>
      </w:r>
      <w:r w:rsidRPr="00FB4F51">
        <w:rPr>
          <w:color w:val="auto"/>
        </w:rPr>
        <w:t xml:space="preserve"> la educación ha provocado crecientes debates en relación con la contribución </w:t>
      </w:r>
      <w:r w:rsidR="007F320F" w:rsidRPr="00FB4F51">
        <w:rPr>
          <w:color w:val="auto"/>
        </w:rPr>
        <w:t>al</w:t>
      </w:r>
      <w:r w:rsidRPr="00FB4F51">
        <w:rPr>
          <w:color w:val="auto"/>
        </w:rPr>
        <w:t xml:space="preserve"> desarrollo </w:t>
      </w:r>
      <w:r w:rsidR="003F085E" w:rsidRPr="00FB4F51">
        <w:rPr>
          <w:color w:val="auto"/>
        </w:rPr>
        <w:t>infantil</w:t>
      </w:r>
      <w:r w:rsidRPr="00FB4F51">
        <w:rPr>
          <w:color w:val="auto"/>
        </w:rPr>
        <w:t xml:space="preserve">, principalmente en el caso de la educación inicial. </w:t>
      </w:r>
      <w:r w:rsidR="007F320F" w:rsidRPr="00FB4F51">
        <w:rPr>
          <w:color w:val="auto"/>
        </w:rPr>
        <w:t>Los aspectos</w:t>
      </w:r>
      <w:r w:rsidRPr="00FB4F51">
        <w:rPr>
          <w:color w:val="auto"/>
        </w:rPr>
        <w:t xml:space="preserve"> en torno a las prácticas pedagógicas en el ambiente influido por tecnologías demuestran diversas perspectivas relacionadas </w:t>
      </w:r>
      <w:r w:rsidR="007F320F" w:rsidRPr="00FB4F51">
        <w:rPr>
          <w:color w:val="auto"/>
        </w:rPr>
        <w:t>con el</w:t>
      </w:r>
      <w:r w:rsidRPr="00FB4F51">
        <w:rPr>
          <w:color w:val="auto"/>
        </w:rPr>
        <w:t xml:space="preserve"> aporte positivo o negativo </w:t>
      </w:r>
      <w:r w:rsidR="007F320F" w:rsidRPr="00FB4F51">
        <w:rPr>
          <w:color w:val="auto"/>
        </w:rPr>
        <w:t>en el nivel</w:t>
      </w:r>
      <w:r w:rsidRPr="00FB4F51">
        <w:rPr>
          <w:color w:val="auto"/>
        </w:rPr>
        <w:t xml:space="preserve"> preescolar (</w:t>
      </w:r>
      <w:proofErr w:type="spellStart"/>
      <w:r w:rsidRPr="00FB4F51">
        <w:rPr>
          <w:color w:val="auto"/>
        </w:rPr>
        <w:t>Miulescu</w:t>
      </w:r>
      <w:proofErr w:type="spellEnd"/>
      <w:r w:rsidRPr="00FB4F51">
        <w:rPr>
          <w:color w:val="auto"/>
        </w:rPr>
        <w:t>, 2020).</w:t>
      </w:r>
    </w:p>
    <w:p w14:paraId="0B5D6F8C" w14:textId="4AD90B77" w:rsidR="001340F3" w:rsidRPr="00FB4F51" w:rsidRDefault="00A61C2B" w:rsidP="008D2334">
      <w:pPr>
        <w:spacing w:after="0" w:line="240" w:lineRule="auto"/>
        <w:ind w:left="0" w:right="4" w:firstLine="720"/>
        <w:jc w:val="both"/>
        <w:rPr>
          <w:color w:val="auto"/>
        </w:rPr>
      </w:pPr>
      <w:r w:rsidRPr="00FB4F51">
        <w:rPr>
          <w:color w:val="auto"/>
        </w:rPr>
        <w:t>El uso de las TIC en el aula de la primera infancia ayuda a mejorar el aprendizaje autónomo, la autoestima y las habilidades motoras finas</w:t>
      </w:r>
      <w:r w:rsidR="007F320F" w:rsidRPr="00FB4F51">
        <w:rPr>
          <w:color w:val="auto"/>
        </w:rPr>
        <w:t>. La incorporación de tecnología en el proceso enseñanza aprendizaje</w:t>
      </w:r>
      <w:r w:rsidR="003F085E" w:rsidRPr="00FB4F51">
        <w:rPr>
          <w:color w:val="auto"/>
        </w:rPr>
        <w:t xml:space="preserve"> permite aprender mediante la </w:t>
      </w:r>
      <w:r w:rsidRPr="00FB4F51">
        <w:rPr>
          <w:color w:val="auto"/>
        </w:rPr>
        <w:t>investiga</w:t>
      </w:r>
      <w:r w:rsidR="003F085E" w:rsidRPr="00FB4F51">
        <w:rPr>
          <w:color w:val="auto"/>
        </w:rPr>
        <w:t>ción de</w:t>
      </w:r>
      <w:r w:rsidRPr="00FB4F51">
        <w:rPr>
          <w:color w:val="auto"/>
        </w:rPr>
        <w:t xml:space="preserve"> contenidos y </w:t>
      </w:r>
      <w:r w:rsidR="00C921C2" w:rsidRPr="00FB4F51">
        <w:rPr>
          <w:color w:val="auto"/>
        </w:rPr>
        <w:t>participar en</w:t>
      </w:r>
      <w:r w:rsidRPr="00FB4F51">
        <w:rPr>
          <w:color w:val="auto"/>
        </w:rPr>
        <w:t xml:space="preserve"> experiencias que </w:t>
      </w:r>
      <w:r w:rsidR="003F085E" w:rsidRPr="00FB4F51">
        <w:rPr>
          <w:color w:val="auto"/>
        </w:rPr>
        <w:t>promueven</w:t>
      </w:r>
      <w:r w:rsidRPr="00FB4F51">
        <w:rPr>
          <w:color w:val="auto"/>
        </w:rPr>
        <w:t xml:space="preserve"> </w:t>
      </w:r>
      <w:r w:rsidR="003F085E" w:rsidRPr="00FB4F51">
        <w:rPr>
          <w:color w:val="auto"/>
        </w:rPr>
        <w:t>el jueg</w:t>
      </w:r>
      <w:r w:rsidR="007F320F" w:rsidRPr="00FB4F51">
        <w:rPr>
          <w:color w:val="auto"/>
        </w:rPr>
        <w:t>o y</w:t>
      </w:r>
      <w:r w:rsidRPr="00FB4F51">
        <w:rPr>
          <w:color w:val="auto"/>
        </w:rPr>
        <w:t xml:space="preserve"> </w:t>
      </w:r>
      <w:r w:rsidR="003F085E" w:rsidRPr="00FB4F51">
        <w:rPr>
          <w:color w:val="auto"/>
        </w:rPr>
        <w:t>la observación</w:t>
      </w:r>
      <w:r w:rsidRPr="00FB4F51">
        <w:rPr>
          <w:color w:val="auto"/>
        </w:rPr>
        <w:t xml:space="preserve"> </w:t>
      </w:r>
      <w:r w:rsidR="00C921C2" w:rsidRPr="00FB4F51">
        <w:rPr>
          <w:color w:val="auto"/>
        </w:rPr>
        <w:t>utilizando</w:t>
      </w:r>
      <w:r w:rsidRPr="00FB4F51">
        <w:rPr>
          <w:color w:val="auto"/>
        </w:rPr>
        <w:t xml:space="preserve"> </w:t>
      </w:r>
      <w:r w:rsidR="00B17422" w:rsidRPr="00FB4F51">
        <w:rPr>
          <w:color w:val="auto"/>
        </w:rPr>
        <w:t>herramientas tecnológicas</w:t>
      </w:r>
      <w:r w:rsidRPr="00FB4F51">
        <w:rPr>
          <w:color w:val="auto"/>
        </w:rPr>
        <w:t xml:space="preserve"> (Campana et al., 2019).</w:t>
      </w:r>
    </w:p>
    <w:p w14:paraId="7A833C26" w14:textId="2E0CBF77" w:rsidR="001340F3" w:rsidRPr="00FB4F51" w:rsidRDefault="00A61C2B" w:rsidP="008D2334">
      <w:pPr>
        <w:spacing w:after="0" w:line="240" w:lineRule="auto"/>
        <w:ind w:left="0" w:right="4" w:firstLine="720"/>
        <w:jc w:val="both"/>
        <w:rPr>
          <w:color w:val="auto"/>
        </w:rPr>
      </w:pPr>
      <w:r w:rsidRPr="00FB4F51">
        <w:rPr>
          <w:color w:val="auto"/>
        </w:rPr>
        <w:t xml:space="preserve">De acuerdo con </w:t>
      </w:r>
      <w:proofErr w:type="spellStart"/>
      <w:r w:rsidRPr="00FB4F51">
        <w:rPr>
          <w:color w:val="auto"/>
        </w:rPr>
        <w:t>Gjelaj</w:t>
      </w:r>
      <w:proofErr w:type="spellEnd"/>
      <w:r w:rsidRPr="00FB4F51">
        <w:rPr>
          <w:color w:val="auto"/>
        </w:rPr>
        <w:t xml:space="preserve"> et al. (2020), la </w:t>
      </w:r>
      <w:r w:rsidR="00F602BA" w:rsidRPr="00FB4F51">
        <w:rPr>
          <w:color w:val="auto"/>
        </w:rPr>
        <w:t>incorporación</w:t>
      </w:r>
      <w:r w:rsidRPr="00FB4F51">
        <w:rPr>
          <w:color w:val="auto"/>
        </w:rPr>
        <w:t xml:space="preserve"> de las tecnologías digitales en el aula de preescolar puede ayudar a los niños a expresarse de maneras que antes no era posible. </w:t>
      </w:r>
      <w:r w:rsidR="00F602BA" w:rsidRPr="00FB4F51">
        <w:rPr>
          <w:color w:val="auto"/>
        </w:rPr>
        <w:t>Según</w:t>
      </w:r>
      <w:r w:rsidRPr="00FB4F51">
        <w:rPr>
          <w:color w:val="auto"/>
        </w:rPr>
        <w:t xml:space="preserve"> </w:t>
      </w:r>
      <w:proofErr w:type="spellStart"/>
      <w:r w:rsidRPr="00FB4F51">
        <w:rPr>
          <w:color w:val="auto"/>
        </w:rPr>
        <w:t>Ulco</w:t>
      </w:r>
      <w:proofErr w:type="spellEnd"/>
      <w:r w:rsidRPr="00FB4F51">
        <w:rPr>
          <w:color w:val="auto"/>
        </w:rPr>
        <w:t xml:space="preserve"> y Baldeón (2020), la </w:t>
      </w:r>
      <w:r w:rsidR="00C921C2" w:rsidRPr="00FB4F51">
        <w:rPr>
          <w:color w:val="auto"/>
        </w:rPr>
        <w:t>inserción</w:t>
      </w:r>
      <w:r w:rsidRPr="00FB4F51">
        <w:rPr>
          <w:color w:val="auto"/>
        </w:rPr>
        <w:t xml:space="preserve"> de </w:t>
      </w:r>
      <w:r w:rsidR="00F602BA" w:rsidRPr="00FB4F51">
        <w:rPr>
          <w:color w:val="auto"/>
        </w:rPr>
        <w:t>las TIC</w:t>
      </w:r>
      <w:r w:rsidRPr="00FB4F51">
        <w:rPr>
          <w:color w:val="auto"/>
        </w:rPr>
        <w:t xml:space="preserve"> en l</w:t>
      </w:r>
      <w:r w:rsidR="007E5DA5" w:rsidRPr="00FB4F51">
        <w:rPr>
          <w:color w:val="auto"/>
        </w:rPr>
        <w:t>as escuelas</w:t>
      </w:r>
      <w:r w:rsidRPr="00FB4F51">
        <w:rPr>
          <w:color w:val="auto"/>
        </w:rPr>
        <w:t xml:space="preserve"> </w:t>
      </w:r>
      <w:r w:rsidR="00F602BA" w:rsidRPr="00FB4F51">
        <w:rPr>
          <w:color w:val="auto"/>
        </w:rPr>
        <w:t>fortalece</w:t>
      </w:r>
      <w:r w:rsidRPr="00FB4F51">
        <w:rPr>
          <w:color w:val="auto"/>
        </w:rPr>
        <w:t xml:space="preserve"> las habilidades necesarias para el progreso del lenguaje</w:t>
      </w:r>
      <w:r w:rsidR="00F602BA" w:rsidRPr="00FB4F51">
        <w:rPr>
          <w:color w:val="auto"/>
        </w:rPr>
        <w:t xml:space="preserve"> y</w:t>
      </w:r>
      <w:r w:rsidRPr="00FB4F51">
        <w:rPr>
          <w:color w:val="auto"/>
        </w:rPr>
        <w:t xml:space="preserve"> los procesos cognitivos</w:t>
      </w:r>
      <w:r w:rsidR="00F602BA" w:rsidRPr="00FB4F51">
        <w:rPr>
          <w:color w:val="auto"/>
        </w:rPr>
        <w:t>;</w:t>
      </w:r>
      <w:r w:rsidRPr="00FB4F51">
        <w:rPr>
          <w:color w:val="auto"/>
        </w:rPr>
        <w:t xml:space="preserve"> además</w:t>
      </w:r>
      <w:r w:rsidR="00F602BA" w:rsidRPr="00FB4F51">
        <w:rPr>
          <w:color w:val="auto"/>
        </w:rPr>
        <w:t>,</w:t>
      </w:r>
      <w:r w:rsidRPr="00FB4F51">
        <w:rPr>
          <w:color w:val="auto"/>
        </w:rPr>
        <w:t xml:space="preserve"> consolida la cooperación entre pares.</w:t>
      </w:r>
    </w:p>
    <w:p w14:paraId="6EA3BB07" w14:textId="2D160C23" w:rsidR="00743EEF" w:rsidRPr="00FB4F51" w:rsidRDefault="00FC091E" w:rsidP="008D2334">
      <w:pPr>
        <w:spacing w:after="0" w:line="240" w:lineRule="auto"/>
        <w:ind w:left="0" w:right="4" w:firstLine="720"/>
        <w:jc w:val="both"/>
        <w:rPr>
          <w:color w:val="auto"/>
        </w:rPr>
      </w:pPr>
      <w:r w:rsidRPr="00FB4F51">
        <w:rPr>
          <w:color w:val="auto"/>
        </w:rPr>
        <w:t>S</w:t>
      </w:r>
      <w:r w:rsidR="00A61C2B" w:rsidRPr="00FB4F51">
        <w:rPr>
          <w:color w:val="auto"/>
        </w:rPr>
        <w:t xml:space="preserve">e han </w:t>
      </w:r>
      <w:r w:rsidR="00CD698C" w:rsidRPr="00FB4F51">
        <w:rPr>
          <w:color w:val="auto"/>
        </w:rPr>
        <w:t>realizado</w:t>
      </w:r>
      <w:r w:rsidR="00A61C2B" w:rsidRPr="00FB4F51">
        <w:rPr>
          <w:color w:val="auto"/>
        </w:rPr>
        <w:t xml:space="preserve"> estudios en países como Uruguay, España, Finlandia, Suiza y México sobre las competencias pedagógicas de los docentes de educación preescolar (Navarro-Zamora </w:t>
      </w:r>
      <w:r w:rsidR="00000F7B" w:rsidRPr="00FB4F51">
        <w:rPr>
          <w:color w:val="auto"/>
        </w:rPr>
        <w:t>y</w:t>
      </w:r>
      <w:r w:rsidR="00A61C2B" w:rsidRPr="00FB4F51">
        <w:rPr>
          <w:color w:val="auto"/>
        </w:rPr>
        <w:t xml:space="preserve"> Flores-Aguilar, 2018). </w:t>
      </w:r>
      <w:r w:rsidR="00EB5126" w:rsidRPr="00FB4F51">
        <w:rPr>
          <w:color w:val="auto"/>
        </w:rPr>
        <w:t xml:space="preserve">Dichas investigaciones </w:t>
      </w:r>
      <w:r w:rsidR="00A61C2B" w:rsidRPr="00FB4F51">
        <w:rPr>
          <w:color w:val="auto"/>
        </w:rPr>
        <w:t>explorar</w:t>
      </w:r>
      <w:r w:rsidR="00114C03" w:rsidRPr="00FB4F51">
        <w:rPr>
          <w:color w:val="auto"/>
        </w:rPr>
        <w:t>on</w:t>
      </w:r>
      <w:r w:rsidR="00A61C2B" w:rsidRPr="00FB4F51">
        <w:rPr>
          <w:color w:val="auto"/>
        </w:rPr>
        <w:t xml:space="preserve"> </w:t>
      </w:r>
      <w:r w:rsidR="00114C03" w:rsidRPr="00FB4F51">
        <w:rPr>
          <w:color w:val="auto"/>
        </w:rPr>
        <w:t>la</w:t>
      </w:r>
      <w:r w:rsidR="00A61C2B" w:rsidRPr="00FB4F51">
        <w:rPr>
          <w:color w:val="auto"/>
        </w:rPr>
        <w:t xml:space="preserve"> aptitud y actitud </w:t>
      </w:r>
      <w:r w:rsidR="00114C03" w:rsidRPr="00FB4F51">
        <w:rPr>
          <w:color w:val="auto"/>
        </w:rPr>
        <w:t>docente en la adquisición</w:t>
      </w:r>
      <w:r w:rsidR="00A61C2B" w:rsidRPr="00FB4F51">
        <w:rPr>
          <w:color w:val="auto"/>
        </w:rPr>
        <w:t xml:space="preserve"> de habilidades para la creación de planes de estudio. </w:t>
      </w:r>
      <w:r w:rsidR="00114C03" w:rsidRPr="00FB4F51">
        <w:rPr>
          <w:color w:val="auto"/>
        </w:rPr>
        <w:t>Lo anterior,</w:t>
      </w:r>
      <w:r w:rsidR="00A61C2B" w:rsidRPr="00FB4F51">
        <w:rPr>
          <w:color w:val="auto"/>
        </w:rPr>
        <w:t xml:space="preserve"> representa un cambio </w:t>
      </w:r>
      <w:r w:rsidR="007E5DA5" w:rsidRPr="00FB4F51">
        <w:rPr>
          <w:color w:val="auto"/>
        </w:rPr>
        <w:t>en la perspectiva</w:t>
      </w:r>
      <w:r w:rsidR="00A61C2B" w:rsidRPr="00FB4F51">
        <w:rPr>
          <w:color w:val="auto"/>
        </w:rPr>
        <w:t xml:space="preserve"> </w:t>
      </w:r>
      <w:r w:rsidR="00114C03" w:rsidRPr="00FB4F51">
        <w:rPr>
          <w:color w:val="auto"/>
        </w:rPr>
        <w:t>del</w:t>
      </w:r>
      <w:r w:rsidR="00A61C2B" w:rsidRPr="00FB4F51">
        <w:rPr>
          <w:color w:val="auto"/>
        </w:rPr>
        <w:t xml:space="preserve"> aprendizaje, </w:t>
      </w:r>
      <w:r w:rsidR="00114C03" w:rsidRPr="00FB4F51">
        <w:rPr>
          <w:color w:val="auto"/>
        </w:rPr>
        <w:t>donde</w:t>
      </w:r>
      <w:r w:rsidR="00A61C2B" w:rsidRPr="00FB4F51">
        <w:rPr>
          <w:color w:val="auto"/>
        </w:rPr>
        <w:t xml:space="preserve"> el principal objetivo es que </w:t>
      </w:r>
      <w:r w:rsidR="00114C03" w:rsidRPr="00FB4F51">
        <w:rPr>
          <w:color w:val="auto"/>
        </w:rPr>
        <w:t>el profesorado</w:t>
      </w:r>
      <w:r w:rsidR="00A61C2B" w:rsidRPr="00FB4F51">
        <w:rPr>
          <w:color w:val="auto"/>
        </w:rPr>
        <w:t xml:space="preserve"> </w:t>
      </w:r>
      <w:r w:rsidR="00114C03" w:rsidRPr="00FB4F51">
        <w:rPr>
          <w:color w:val="auto"/>
        </w:rPr>
        <w:t xml:space="preserve">deje </w:t>
      </w:r>
      <w:r w:rsidR="00A61C2B" w:rsidRPr="00FB4F51">
        <w:rPr>
          <w:color w:val="auto"/>
        </w:rPr>
        <w:t xml:space="preserve">de </w:t>
      </w:r>
      <w:r w:rsidR="00114C03" w:rsidRPr="00FB4F51">
        <w:rPr>
          <w:color w:val="auto"/>
        </w:rPr>
        <w:t>emplear</w:t>
      </w:r>
      <w:r w:rsidR="00A61C2B" w:rsidRPr="00FB4F51">
        <w:rPr>
          <w:color w:val="auto"/>
        </w:rPr>
        <w:t xml:space="preserve"> los recursos </w:t>
      </w:r>
      <w:r w:rsidR="007E5DA5" w:rsidRPr="00FB4F51">
        <w:rPr>
          <w:color w:val="auto"/>
        </w:rPr>
        <w:t>tecnológicos</w:t>
      </w:r>
      <w:r w:rsidR="00114C03" w:rsidRPr="00FB4F51">
        <w:rPr>
          <w:color w:val="auto"/>
        </w:rPr>
        <w:t xml:space="preserve"> únicamente</w:t>
      </w:r>
      <w:r w:rsidR="00A61C2B" w:rsidRPr="00FB4F51">
        <w:rPr>
          <w:color w:val="auto"/>
        </w:rPr>
        <w:t xml:space="preserve"> </w:t>
      </w:r>
      <w:r w:rsidR="00A85578" w:rsidRPr="00FB4F51">
        <w:rPr>
          <w:color w:val="auto"/>
        </w:rPr>
        <w:t>para la transferencia</w:t>
      </w:r>
      <w:r w:rsidR="00A61C2B" w:rsidRPr="00FB4F51">
        <w:rPr>
          <w:color w:val="auto"/>
        </w:rPr>
        <w:t xml:space="preserve"> de información</w:t>
      </w:r>
      <w:r w:rsidR="00114C03" w:rsidRPr="00FB4F51">
        <w:rPr>
          <w:color w:val="auto"/>
        </w:rPr>
        <w:t xml:space="preserve"> y se convierta</w:t>
      </w:r>
      <w:r w:rsidR="00A61C2B" w:rsidRPr="00FB4F51">
        <w:rPr>
          <w:color w:val="auto"/>
        </w:rPr>
        <w:t xml:space="preserve"> </w:t>
      </w:r>
      <w:r w:rsidR="00114C03" w:rsidRPr="00FB4F51">
        <w:rPr>
          <w:color w:val="auto"/>
        </w:rPr>
        <w:t>en</w:t>
      </w:r>
      <w:r w:rsidR="00A61C2B" w:rsidRPr="00FB4F51">
        <w:rPr>
          <w:color w:val="auto"/>
        </w:rPr>
        <w:t xml:space="preserve"> promotor de aprendizaje</w:t>
      </w:r>
      <w:r w:rsidR="00114C03" w:rsidRPr="00FB4F51">
        <w:rPr>
          <w:color w:val="auto"/>
        </w:rPr>
        <w:t>s</w:t>
      </w:r>
      <w:r w:rsidR="00A61C2B" w:rsidRPr="00FB4F51">
        <w:rPr>
          <w:color w:val="auto"/>
        </w:rPr>
        <w:t xml:space="preserve">, </w:t>
      </w:r>
      <w:r w:rsidR="00114C03" w:rsidRPr="00FB4F51">
        <w:rPr>
          <w:color w:val="auto"/>
        </w:rPr>
        <w:t>transformando así</w:t>
      </w:r>
      <w:r w:rsidR="00A61C2B" w:rsidRPr="00FB4F51">
        <w:rPr>
          <w:color w:val="auto"/>
        </w:rPr>
        <w:t xml:space="preserve"> la información </w:t>
      </w:r>
      <w:r w:rsidR="00A85578" w:rsidRPr="00FB4F51">
        <w:rPr>
          <w:color w:val="auto"/>
        </w:rPr>
        <w:t>en</w:t>
      </w:r>
      <w:r w:rsidR="00A61C2B" w:rsidRPr="00FB4F51">
        <w:rPr>
          <w:color w:val="auto"/>
        </w:rPr>
        <w:t xml:space="preserve"> conocimiento.</w:t>
      </w:r>
    </w:p>
    <w:p w14:paraId="4B4D8347" w14:textId="77777777" w:rsidR="00FC091E" w:rsidRPr="00FB4F51" w:rsidRDefault="002A27D8" w:rsidP="008D2334">
      <w:pPr>
        <w:spacing w:after="0" w:line="240" w:lineRule="auto"/>
        <w:ind w:left="0" w:right="4" w:firstLine="720"/>
        <w:jc w:val="both"/>
        <w:rPr>
          <w:color w:val="auto"/>
        </w:rPr>
      </w:pPr>
      <w:r w:rsidRPr="00FB4F51">
        <w:rPr>
          <w:color w:val="auto"/>
        </w:rPr>
        <w:t xml:space="preserve">En cuanto a las percepciones de los docentes sobre el uso de la tecnología, </w:t>
      </w:r>
      <w:r w:rsidR="00A61C2B" w:rsidRPr="00FB4F51">
        <w:rPr>
          <w:color w:val="auto"/>
        </w:rPr>
        <w:t xml:space="preserve">Muñoz et al. (2019), indican que </w:t>
      </w:r>
      <w:proofErr w:type="gramStart"/>
      <w:r w:rsidRPr="00FB4F51">
        <w:rPr>
          <w:color w:val="auto"/>
        </w:rPr>
        <w:t>el profesorado</w:t>
      </w:r>
      <w:r w:rsidR="00A61C2B" w:rsidRPr="00FB4F51">
        <w:rPr>
          <w:color w:val="auto"/>
        </w:rPr>
        <w:t xml:space="preserve"> de educación preescolar </w:t>
      </w:r>
      <w:r w:rsidRPr="00FB4F51">
        <w:rPr>
          <w:color w:val="auto"/>
        </w:rPr>
        <w:t>muestran</w:t>
      </w:r>
      <w:proofErr w:type="gramEnd"/>
      <w:r w:rsidRPr="00FB4F51">
        <w:rPr>
          <w:color w:val="auto"/>
        </w:rPr>
        <w:t xml:space="preserve"> </w:t>
      </w:r>
      <w:r w:rsidR="00A61C2B" w:rsidRPr="00FB4F51">
        <w:rPr>
          <w:color w:val="auto"/>
        </w:rPr>
        <w:t xml:space="preserve">dificultades para aplicar los enfoques pedagógicos modernos e innovadores </w:t>
      </w:r>
      <w:r w:rsidRPr="00FB4F51">
        <w:rPr>
          <w:color w:val="auto"/>
        </w:rPr>
        <w:t>debido a</w:t>
      </w:r>
      <w:r w:rsidR="00A61C2B" w:rsidRPr="00FB4F51">
        <w:rPr>
          <w:color w:val="auto"/>
        </w:rPr>
        <w:t xml:space="preserve"> sus </w:t>
      </w:r>
      <w:r w:rsidRPr="00FB4F51">
        <w:rPr>
          <w:color w:val="auto"/>
        </w:rPr>
        <w:t xml:space="preserve">propios </w:t>
      </w:r>
      <w:r w:rsidR="00A61C2B" w:rsidRPr="00FB4F51">
        <w:rPr>
          <w:color w:val="auto"/>
        </w:rPr>
        <w:t>temores y creencias inherentes</w:t>
      </w:r>
      <w:r w:rsidRPr="00FB4F51">
        <w:rPr>
          <w:color w:val="auto"/>
        </w:rPr>
        <w:t>.</w:t>
      </w:r>
      <w:r w:rsidR="00A61C2B" w:rsidRPr="00FB4F51">
        <w:rPr>
          <w:color w:val="auto"/>
        </w:rPr>
        <w:t xml:space="preserve"> Medina (2019) y Peterson et al. (2018) </w:t>
      </w:r>
      <w:r w:rsidRPr="00FB4F51">
        <w:rPr>
          <w:color w:val="auto"/>
        </w:rPr>
        <w:t>sostienen</w:t>
      </w:r>
      <w:r w:rsidR="00A61C2B" w:rsidRPr="00FB4F51">
        <w:rPr>
          <w:color w:val="auto"/>
        </w:rPr>
        <w:t xml:space="preserve"> </w:t>
      </w:r>
      <w:r w:rsidRPr="00FB4F51">
        <w:rPr>
          <w:color w:val="auto"/>
        </w:rPr>
        <w:t xml:space="preserve">que los </w:t>
      </w:r>
      <w:r w:rsidR="00FC091E" w:rsidRPr="00FB4F51">
        <w:rPr>
          <w:color w:val="auto"/>
        </w:rPr>
        <w:t xml:space="preserve">docentes </w:t>
      </w:r>
      <w:r w:rsidRPr="00FB4F51">
        <w:rPr>
          <w:color w:val="auto"/>
        </w:rPr>
        <w:t xml:space="preserve">deben identificar y seleccionar las herramientas tecnológicas que potencien el aprendizaje </w:t>
      </w:r>
      <w:r w:rsidRPr="00FB4F51">
        <w:rPr>
          <w:color w:val="auto"/>
        </w:rPr>
        <w:lastRenderedPageBreak/>
        <w:t xml:space="preserve">estudiantil, dado </w:t>
      </w:r>
      <w:r w:rsidR="009D0C5B" w:rsidRPr="00FB4F51">
        <w:rPr>
          <w:color w:val="auto"/>
        </w:rPr>
        <w:t>que</w:t>
      </w:r>
      <w:r w:rsidR="00A61C2B" w:rsidRPr="00FB4F51">
        <w:rPr>
          <w:color w:val="auto"/>
        </w:rPr>
        <w:t xml:space="preserve"> la mediación </w:t>
      </w:r>
      <w:r w:rsidRPr="00FB4F51">
        <w:rPr>
          <w:color w:val="auto"/>
        </w:rPr>
        <w:t>docente</w:t>
      </w:r>
      <w:r w:rsidR="00A61C2B" w:rsidRPr="00FB4F51">
        <w:rPr>
          <w:color w:val="auto"/>
        </w:rPr>
        <w:t xml:space="preserve"> </w:t>
      </w:r>
      <w:r w:rsidRPr="00FB4F51">
        <w:rPr>
          <w:color w:val="auto"/>
        </w:rPr>
        <w:t>constituye un factor determinante</w:t>
      </w:r>
      <w:r w:rsidR="00FC091E" w:rsidRPr="00FB4F51">
        <w:rPr>
          <w:color w:val="auto"/>
        </w:rPr>
        <w:t xml:space="preserve"> para evidenciar </w:t>
      </w:r>
      <w:r w:rsidR="00A61C2B" w:rsidRPr="00FB4F51">
        <w:rPr>
          <w:color w:val="auto"/>
        </w:rPr>
        <w:t xml:space="preserve">el uso de las TIC. De igual forma, </w:t>
      </w:r>
      <w:proofErr w:type="spellStart"/>
      <w:r w:rsidR="00A61C2B" w:rsidRPr="00FB4F51">
        <w:rPr>
          <w:color w:val="auto"/>
        </w:rPr>
        <w:t>Ghitis</w:t>
      </w:r>
      <w:proofErr w:type="spellEnd"/>
      <w:r w:rsidR="00A61C2B" w:rsidRPr="00FB4F51">
        <w:rPr>
          <w:color w:val="auto"/>
        </w:rPr>
        <w:t xml:space="preserve"> y Alba (2019), </w:t>
      </w:r>
      <w:r w:rsidR="00FC091E" w:rsidRPr="00FB4F51">
        <w:rPr>
          <w:color w:val="auto"/>
        </w:rPr>
        <w:t>señalan</w:t>
      </w:r>
      <w:r w:rsidR="00A61C2B" w:rsidRPr="00FB4F51">
        <w:rPr>
          <w:color w:val="auto"/>
        </w:rPr>
        <w:t xml:space="preserve"> que la </w:t>
      </w:r>
      <w:r w:rsidR="00FC091E" w:rsidRPr="00FB4F51">
        <w:rPr>
          <w:color w:val="auto"/>
        </w:rPr>
        <w:t>integración</w:t>
      </w:r>
      <w:r w:rsidR="00A61C2B" w:rsidRPr="00FB4F51">
        <w:rPr>
          <w:color w:val="auto"/>
        </w:rPr>
        <w:t xml:space="preserve"> de la tecnología en </w:t>
      </w:r>
      <w:r w:rsidR="00FC091E" w:rsidRPr="00FB4F51">
        <w:rPr>
          <w:color w:val="auto"/>
        </w:rPr>
        <w:t>los procesos de</w:t>
      </w:r>
      <w:r w:rsidR="00A61C2B" w:rsidRPr="00FB4F51">
        <w:rPr>
          <w:color w:val="auto"/>
        </w:rPr>
        <w:t xml:space="preserve"> enseñanza y el aprendizaje </w:t>
      </w:r>
      <w:r w:rsidR="00FC091E" w:rsidRPr="00FB4F51">
        <w:rPr>
          <w:color w:val="auto"/>
        </w:rPr>
        <w:t>se ve</w:t>
      </w:r>
      <w:r w:rsidR="00A61C2B" w:rsidRPr="00FB4F51">
        <w:rPr>
          <w:color w:val="auto"/>
        </w:rPr>
        <w:t xml:space="preserve"> influenciada por las percepciones </w:t>
      </w:r>
      <w:r w:rsidR="00FC091E" w:rsidRPr="00FB4F51">
        <w:rPr>
          <w:color w:val="auto"/>
        </w:rPr>
        <w:t>del profesorado</w:t>
      </w:r>
      <w:r w:rsidR="00A61C2B" w:rsidRPr="00FB4F51">
        <w:rPr>
          <w:color w:val="auto"/>
        </w:rPr>
        <w:t xml:space="preserve">, </w:t>
      </w:r>
      <w:r w:rsidR="00FC091E" w:rsidRPr="00FB4F51">
        <w:rPr>
          <w:color w:val="auto"/>
        </w:rPr>
        <w:t>ya que</w:t>
      </w:r>
      <w:r w:rsidR="00A61C2B" w:rsidRPr="00FB4F51">
        <w:rPr>
          <w:color w:val="auto"/>
        </w:rPr>
        <w:t xml:space="preserve"> su aceptación </w:t>
      </w:r>
      <w:r w:rsidR="00FC091E" w:rsidRPr="00FB4F51">
        <w:rPr>
          <w:color w:val="auto"/>
        </w:rPr>
        <w:t>condiciona su incorporación en el</w:t>
      </w:r>
      <w:r w:rsidR="00A61C2B" w:rsidRPr="00FB4F51">
        <w:rPr>
          <w:color w:val="auto"/>
        </w:rPr>
        <w:t xml:space="preserve"> aula. </w:t>
      </w:r>
      <w:r w:rsidR="00FC091E" w:rsidRPr="00FB4F51">
        <w:rPr>
          <w:color w:val="auto"/>
        </w:rPr>
        <w:t>En consecuencia, el uso de las TIC favorece el desarrollo del aprendizaje a partir de la curiosidad del estudiante, al tiempo que articula sus potencialidades con las necesidades formativas del contexto educativo.</w:t>
      </w:r>
    </w:p>
    <w:p w14:paraId="346B15F3" w14:textId="46B62722" w:rsidR="00743EEF" w:rsidRPr="00FB4F51" w:rsidRDefault="00A61C2B" w:rsidP="008D2334">
      <w:pPr>
        <w:spacing w:after="0" w:line="240" w:lineRule="auto"/>
        <w:ind w:left="0" w:right="4" w:firstLine="720"/>
        <w:jc w:val="both"/>
        <w:rPr>
          <w:color w:val="auto"/>
        </w:rPr>
      </w:pPr>
      <w:r w:rsidRPr="00FB4F51">
        <w:rPr>
          <w:color w:val="auto"/>
        </w:rPr>
        <w:t xml:space="preserve">Por otra parte, la percepción </w:t>
      </w:r>
      <w:r w:rsidR="00FC091E" w:rsidRPr="00FB4F51">
        <w:rPr>
          <w:color w:val="auto"/>
        </w:rPr>
        <w:t>se define como</w:t>
      </w:r>
      <w:r w:rsidRPr="00FB4F51">
        <w:rPr>
          <w:color w:val="auto"/>
        </w:rPr>
        <w:t xml:space="preserve"> la relación </w:t>
      </w:r>
      <w:proofErr w:type="gramStart"/>
      <w:r w:rsidR="00FC091E" w:rsidRPr="00FB4F51">
        <w:rPr>
          <w:color w:val="auto"/>
        </w:rPr>
        <w:t xml:space="preserve">inherente </w:t>
      </w:r>
      <w:r w:rsidRPr="00FB4F51">
        <w:rPr>
          <w:color w:val="auto"/>
        </w:rPr>
        <w:t xml:space="preserve"> </w:t>
      </w:r>
      <w:r w:rsidR="00FC091E" w:rsidRPr="00FB4F51">
        <w:rPr>
          <w:color w:val="auto"/>
        </w:rPr>
        <w:t>d</w:t>
      </w:r>
      <w:r w:rsidRPr="00FB4F51">
        <w:rPr>
          <w:color w:val="auto"/>
        </w:rPr>
        <w:t>el</w:t>
      </w:r>
      <w:proofErr w:type="gramEnd"/>
      <w:r w:rsidRPr="00FB4F51">
        <w:rPr>
          <w:color w:val="auto"/>
        </w:rPr>
        <w:t xml:space="preserve"> individuo con los procesos </w:t>
      </w:r>
      <w:r w:rsidR="00FC091E" w:rsidRPr="00FB4F51">
        <w:rPr>
          <w:color w:val="auto"/>
        </w:rPr>
        <w:t xml:space="preserve">sensoriales </w:t>
      </w:r>
      <w:r w:rsidRPr="00FB4F51">
        <w:rPr>
          <w:color w:val="auto"/>
        </w:rPr>
        <w:t xml:space="preserve">iniciales; </w:t>
      </w:r>
      <w:r w:rsidR="00FC091E" w:rsidRPr="00FB4F51">
        <w:rPr>
          <w:color w:val="auto"/>
        </w:rPr>
        <w:t>constituye</w:t>
      </w:r>
      <w:r w:rsidR="003B6E14" w:rsidRPr="00FB4F51">
        <w:rPr>
          <w:color w:val="auto"/>
        </w:rPr>
        <w:t xml:space="preserve"> el</w:t>
      </w:r>
      <w:r w:rsidRPr="00FB4F51">
        <w:rPr>
          <w:color w:val="auto"/>
        </w:rPr>
        <w:t xml:space="preserve"> </w:t>
      </w:r>
      <w:r w:rsidR="003B6E14" w:rsidRPr="00FB4F51">
        <w:rPr>
          <w:color w:val="auto"/>
        </w:rPr>
        <w:t>resultado</w:t>
      </w:r>
      <w:r w:rsidRPr="00FB4F51">
        <w:rPr>
          <w:color w:val="auto"/>
        </w:rPr>
        <w:t xml:space="preserve"> de procesos psicológicos </w:t>
      </w:r>
      <w:r w:rsidR="00FC091E" w:rsidRPr="00FB4F51">
        <w:rPr>
          <w:color w:val="auto"/>
        </w:rPr>
        <w:t xml:space="preserve">que abarcan </w:t>
      </w:r>
      <w:r w:rsidR="003B6E14" w:rsidRPr="00FB4F51">
        <w:rPr>
          <w:color w:val="auto"/>
        </w:rPr>
        <w:t xml:space="preserve">desde la </w:t>
      </w:r>
      <w:r w:rsidRPr="00FB4F51">
        <w:rPr>
          <w:color w:val="auto"/>
        </w:rPr>
        <w:t>organización</w:t>
      </w:r>
      <w:r w:rsidR="003B6E14" w:rsidRPr="00FB4F51">
        <w:rPr>
          <w:color w:val="auto"/>
        </w:rPr>
        <w:t xml:space="preserve"> hasta la</w:t>
      </w:r>
      <w:r w:rsidRPr="00FB4F51">
        <w:rPr>
          <w:color w:val="auto"/>
        </w:rPr>
        <w:t xml:space="preserve"> interpretación de </w:t>
      </w:r>
      <w:r w:rsidR="003B6E14" w:rsidRPr="00FB4F51">
        <w:rPr>
          <w:color w:val="auto"/>
        </w:rPr>
        <w:t>la</w:t>
      </w:r>
      <w:r w:rsidRPr="00FB4F51">
        <w:rPr>
          <w:color w:val="auto"/>
        </w:rPr>
        <w:t xml:space="preserve"> información. </w:t>
      </w:r>
      <w:r w:rsidR="00FC091E" w:rsidRPr="00FB4F51">
        <w:rPr>
          <w:color w:val="auto"/>
        </w:rPr>
        <w:t>Este fenómeno ocurre en dos niveles: e</w:t>
      </w:r>
      <w:r w:rsidRPr="00FB4F51">
        <w:rPr>
          <w:color w:val="auto"/>
        </w:rPr>
        <w:t xml:space="preserve">l primero se </w:t>
      </w:r>
      <w:r w:rsidR="00FC091E" w:rsidRPr="00FB4F51">
        <w:rPr>
          <w:color w:val="auto"/>
        </w:rPr>
        <w:t>presenta en</w:t>
      </w:r>
      <w:r w:rsidRPr="00FB4F51">
        <w:rPr>
          <w:color w:val="auto"/>
        </w:rPr>
        <w:t xml:space="preserve"> los órganos de los sentidos; es decir, fuera del cerebro. Mientras tanto, el otro </w:t>
      </w:r>
      <w:r w:rsidR="00FC091E" w:rsidRPr="00FB4F51">
        <w:rPr>
          <w:color w:val="auto"/>
        </w:rPr>
        <w:t>es de carácter</w:t>
      </w:r>
      <w:r w:rsidRPr="00FB4F51">
        <w:rPr>
          <w:color w:val="auto"/>
        </w:rPr>
        <w:t xml:space="preserve"> cerebral, </w:t>
      </w:r>
      <w:r w:rsidR="00FC091E" w:rsidRPr="00FB4F51">
        <w:rPr>
          <w:color w:val="auto"/>
        </w:rPr>
        <w:t>donde</w:t>
      </w:r>
      <w:r w:rsidRPr="00FB4F51">
        <w:rPr>
          <w:color w:val="auto"/>
        </w:rPr>
        <w:t xml:space="preserve"> </w:t>
      </w:r>
      <w:r w:rsidR="00476E73" w:rsidRPr="00FB4F51">
        <w:rPr>
          <w:color w:val="auto"/>
        </w:rPr>
        <w:t>vía nerviosa procesa la información según la categoría del estímulo recibido</w:t>
      </w:r>
      <w:r w:rsidRPr="00FB4F51">
        <w:rPr>
          <w:color w:val="auto"/>
        </w:rPr>
        <w:t xml:space="preserve"> (Sánchez</w:t>
      </w:r>
      <w:r w:rsidR="00000F7B" w:rsidRPr="00FB4F51">
        <w:rPr>
          <w:color w:val="auto"/>
        </w:rPr>
        <w:t>-</w:t>
      </w:r>
      <w:r w:rsidRPr="00FB4F51">
        <w:rPr>
          <w:color w:val="auto"/>
        </w:rPr>
        <w:t>Márquez, 2019).</w:t>
      </w:r>
    </w:p>
    <w:p w14:paraId="77910E79" w14:textId="1FFF002F" w:rsidR="00743EEF" w:rsidRPr="00FB4F51" w:rsidRDefault="00476E73" w:rsidP="008D2334">
      <w:pPr>
        <w:spacing w:after="0" w:line="240" w:lineRule="auto"/>
        <w:ind w:left="0" w:right="4" w:firstLine="720"/>
        <w:jc w:val="both"/>
        <w:rPr>
          <w:color w:val="auto"/>
        </w:rPr>
      </w:pPr>
      <w:r w:rsidRPr="00FB4F51">
        <w:rPr>
          <w:color w:val="auto"/>
        </w:rPr>
        <w:t>En el ámbito educativo, s</w:t>
      </w:r>
      <w:r w:rsidR="00A61C2B" w:rsidRPr="00FB4F51">
        <w:rPr>
          <w:color w:val="auto"/>
        </w:rPr>
        <w:t xml:space="preserve">e </w:t>
      </w:r>
      <w:r w:rsidRPr="00FB4F51">
        <w:rPr>
          <w:color w:val="auto"/>
        </w:rPr>
        <w:t xml:space="preserve">han </w:t>
      </w:r>
      <w:r w:rsidR="00A61C2B" w:rsidRPr="00FB4F51">
        <w:rPr>
          <w:color w:val="auto"/>
        </w:rPr>
        <w:t>identific</w:t>
      </w:r>
      <w:r w:rsidRPr="00FB4F51">
        <w:rPr>
          <w:color w:val="auto"/>
        </w:rPr>
        <w:t>ado</w:t>
      </w:r>
      <w:r w:rsidR="00A61C2B" w:rsidRPr="00FB4F51">
        <w:rPr>
          <w:color w:val="auto"/>
        </w:rPr>
        <w:t xml:space="preserve"> </w:t>
      </w:r>
      <w:r w:rsidRPr="00FB4F51">
        <w:rPr>
          <w:color w:val="auto"/>
        </w:rPr>
        <w:t xml:space="preserve">factores </w:t>
      </w:r>
      <w:r w:rsidR="00A61C2B" w:rsidRPr="00FB4F51">
        <w:rPr>
          <w:color w:val="auto"/>
        </w:rPr>
        <w:t xml:space="preserve">que influyen en la efectividad de la usabilidad de las TIC como apoyo </w:t>
      </w:r>
      <w:r w:rsidRPr="00FB4F51">
        <w:rPr>
          <w:color w:val="auto"/>
        </w:rPr>
        <w:t>a</w:t>
      </w:r>
      <w:r w:rsidR="00A61C2B" w:rsidRPr="00FB4F51">
        <w:rPr>
          <w:color w:val="auto"/>
        </w:rPr>
        <w:t xml:space="preserve"> la enseñanza. La evidencia </w:t>
      </w:r>
      <w:r w:rsidRPr="00FB4F51">
        <w:rPr>
          <w:color w:val="auto"/>
        </w:rPr>
        <w:t>científica</w:t>
      </w:r>
      <w:r w:rsidR="00A61C2B" w:rsidRPr="00FB4F51">
        <w:rPr>
          <w:color w:val="auto"/>
        </w:rPr>
        <w:t xml:space="preserve"> </w:t>
      </w:r>
      <w:r w:rsidRPr="00FB4F51">
        <w:rPr>
          <w:color w:val="auto"/>
        </w:rPr>
        <w:t>destaca que</w:t>
      </w:r>
      <w:r w:rsidR="00A61C2B" w:rsidRPr="00FB4F51">
        <w:rPr>
          <w:color w:val="auto"/>
        </w:rPr>
        <w:t xml:space="preserve"> la percepción de uso y la utilidad de estas tecnologías</w:t>
      </w:r>
      <w:r w:rsidRPr="00FB4F51">
        <w:rPr>
          <w:color w:val="auto"/>
        </w:rPr>
        <w:t xml:space="preserve"> </w:t>
      </w:r>
      <w:r w:rsidR="00A61C2B" w:rsidRPr="00FB4F51">
        <w:rPr>
          <w:color w:val="auto"/>
        </w:rPr>
        <w:t>están relacionad</w:t>
      </w:r>
      <w:r w:rsidRPr="00FB4F51">
        <w:rPr>
          <w:color w:val="auto"/>
        </w:rPr>
        <w:t>a</w:t>
      </w:r>
      <w:r w:rsidR="00A61C2B" w:rsidRPr="00FB4F51">
        <w:rPr>
          <w:color w:val="auto"/>
        </w:rPr>
        <w:t>s c</w:t>
      </w:r>
      <w:r w:rsidRPr="00FB4F51">
        <w:rPr>
          <w:color w:val="auto"/>
        </w:rPr>
        <w:t>o</w:t>
      </w:r>
      <w:r w:rsidR="00A61C2B" w:rsidRPr="00FB4F51">
        <w:rPr>
          <w:color w:val="auto"/>
        </w:rPr>
        <w:t xml:space="preserve">n la integración </w:t>
      </w:r>
      <w:r w:rsidRPr="00FB4F51">
        <w:rPr>
          <w:color w:val="auto"/>
        </w:rPr>
        <w:t>tecnológica</w:t>
      </w:r>
      <w:r w:rsidR="00A61C2B" w:rsidRPr="00FB4F51">
        <w:rPr>
          <w:color w:val="auto"/>
        </w:rPr>
        <w:t xml:space="preserve"> </w:t>
      </w:r>
      <w:r w:rsidR="00BA0AEB" w:rsidRPr="00FB4F51">
        <w:rPr>
          <w:color w:val="auto"/>
        </w:rPr>
        <w:t>por parte del profesorado</w:t>
      </w:r>
      <w:r w:rsidR="00A61C2B" w:rsidRPr="00FB4F51">
        <w:rPr>
          <w:color w:val="auto"/>
        </w:rPr>
        <w:t xml:space="preserve"> (</w:t>
      </w:r>
      <w:proofErr w:type="spellStart"/>
      <w:r w:rsidR="00A61C2B" w:rsidRPr="00FB4F51">
        <w:rPr>
          <w:color w:val="auto"/>
        </w:rPr>
        <w:t>Ifinedo</w:t>
      </w:r>
      <w:proofErr w:type="spellEnd"/>
      <w:r w:rsidR="00A61C2B" w:rsidRPr="00FB4F51">
        <w:rPr>
          <w:color w:val="auto"/>
        </w:rPr>
        <w:t xml:space="preserve"> et al., 2020). En </w:t>
      </w:r>
      <w:r w:rsidRPr="00FB4F51">
        <w:rPr>
          <w:color w:val="auto"/>
        </w:rPr>
        <w:t>ese sentido</w:t>
      </w:r>
      <w:r w:rsidR="00A61C2B" w:rsidRPr="00FB4F51">
        <w:rPr>
          <w:color w:val="auto"/>
        </w:rPr>
        <w:t xml:space="preserve">, </w:t>
      </w:r>
      <w:proofErr w:type="spellStart"/>
      <w:r w:rsidR="00A61C2B" w:rsidRPr="00FB4F51">
        <w:rPr>
          <w:color w:val="auto"/>
        </w:rPr>
        <w:t>Ifinedo</w:t>
      </w:r>
      <w:proofErr w:type="spellEnd"/>
      <w:r w:rsidR="00A61C2B" w:rsidRPr="00FB4F51">
        <w:rPr>
          <w:color w:val="auto"/>
        </w:rPr>
        <w:t xml:space="preserve"> y </w:t>
      </w:r>
      <w:proofErr w:type="spellStart"/>
      <w:r w:rsidR="00A61C2B" w:rsidRPr="00FB4F51">
        <w:rPr>
          <w:color w:val="auto"/>
        </w:rPr>
        <w:t>Kankaanranta</w:t>
      </w:r>
      <w:proofErr w:type="spellEnd"/>
      <w:r w:rsidR="00A61C2B" w:rsidRPr="00FB4F51">
        <w:rPr>
          <w:color w:val="auto"/>
        </w:rPr>
        <w:t xml:space="preserve"> (2021) demuestran que fomentar la </w:t>
      </w:r>
      <w:r w:rsidR="0085702E" w:rsidRPr="00FB4F51">
        <w:rPr>
          <w:color w:val="auto"/>
        </w:rPr>
        <w:t xml:space="preserve">incorporación </w:t>
      </w:r>
      <w:r w:rsidR="00A61C2B" w:rsidRPr="00FB4F51">
        <w:rPr>
          <w:color w:val="auto"/>
        </w:rPr>
        <w:t>de l</w:t>
      </w:r>
      <w:r w:rsidR="0085702E" w:rsidRPr="00FB4F51">
        <w:rPr>
          <w:color w:val="auto"/>
        </w:rPr>
        <w:t xml:space="preserve">as TIC </w:t>
      </w:r>
      <w:r w:rsidR="00A61C2B" w:rsidRPr="00FB4F51">
        <w:rPr>
          <w:color w:val="auto"/>
        </w:rPr>
        <w:t xml:space="preserve">en </w:t>
      </w:r>
      <w:r w:rsidRPr="00FB4F51">
        <w:rPr>
          <w:color w:val="auto"/>
        </w:rPr>
        <w:t>las aulas transforma</w:t>
      </w:r>
      <w:r w:rsidR="00A61C2B" w:rsidRPr="00FB4F51">
        <w:rPr>
          <w:color w:val="auto"/>
        </w:rPr>
        <w:t xml:space="preserve"> el entorno de aprendizaje y</w:t>
      </w:r>
      <w:r w:rsidRPr="00FB4F51">
        <w:rPr>
          <w:color w:val="auto"/>
        </w:rPr>
        <w:t xml:space="preserve"> </w:t>
      </w:r>
      <w:r w:rsidR="00A61C2B" w:rsidRPr="00FB4F51">
        <w:rPr>
          <w:color w:val="auto"/>
        </w:rPr>
        <w:t xml:space="preserve">mejora las prácticas de enseñanza, </w:t>
      </w:r>
      <w:r w:rsidRPr="00FB4F51">
        <w:rPr>
          <w:color w:val="auto"/>
        </w:rPr>
        <w:t xml:space="preserve">lo que </w:t>
      </w:r>
      <w:r w:rsidR="00A61C2B" w:rsidRPr="00FB4F51">
        <w:rPr>
          <w:color w:val="auto"/>
        </w:rPr>
        <w:t xml:space="preserve">influye en las actitudes y </w:t>
      </w:r>
      <w:r w:rsidRPr="00FB4F51">
        <w:rPr>
          <w:color w:val="auto"/>
        </w:rPr>
        <w:t>competencias</w:t>
      </w:r>
      <w:r w:rsidR="00A61C2B" w:rsidRPr="00FB4F51">
        <w:rPr>
          <w:color w:val="auto"/>
        </w:rPr>
        <w:t xml:space="preserve"> docentes.</w:t>
      </w:r>
    </w:p>
    <w:p w14:paraId="5B7AFD85" w14:textId="600277AE" w:rsidR="00743EEF" w:rsidRPr="00FB4F51" w:rsidRDefault="00476E73" w:rsidP="008D2334">
      <w:pPr>
        <w:spacing w:after="0" w:line="240" w:lineRule="auto"/>
        <w:ind w:left="0" w:right="4" w:firstLine="720"/>
        <w:jc w:val="both"/>
        <w:rPr>
          <w:color w:val="auto"/>
        </w:rPr>
      </w:pPr>
      <w:r w:rsidRPr="00FB4F51">
        <w:rPr>
          <w:color w:val="auto"/>
        </w:rPr>
        <w:t xml:space="preserve">De acuerdo con </w:t>
      </w:r>
      <w:r w:rsidR="00A61C2B" w:rsidRPr="00FB4F51">
        <w:rPr>
          <w:color w:val="auto"/>
        </w:rPr>
        <w:t xml:space="preserve">Beltrán et al. (2015) y Ferrer et al. (2011) la usabilidad </w:t>
      </w:r>
      <w:r w:rsidRPr="00FB4F51">
        <w:rPr>
          <w:color w:val="auto"/>
        </w:rPr>
        <w:t xml:space="preserve">se define </w:t>
      </w:r>
      <w:r w:rsidR="00A61C2B" w:rsidRPr="00FB4F51">
        <w:rPr>
          <w:color w:val="auto"/>
        </w:rPr>
        <w:t xml:space="preserve">como la percepción del docente </w:t>
      </w:r>
      <w:r w:rsidR="008461DE" w:rsidRPr="00FB4F51">
        <w:rPr>
          <w:color w:val="auto"/>
        </w:rPr>
        <w:t>sobre</w:t>
      </w:r>
      <w:r w:rsidR="00A61C2B" w:rsidRPr="00FB4F51">
        <w:rPr>
          <w:color w:val="auto"/>
        </w:rPr>
        <w:t xml:space="preserve"> la facilidad de uso de las TIC para </w:t>
      </w:r>
      <w:r w:rsidR="008461DE" w:rsidRPr="00FB4F51">
        <w:rPr>
          <w:color w:val="auto"/>
        </w:rPr>
        <w:t xml:space="preserve">potenciar el proceso de </w:t>
      </w:r>
      <w:r w:rsidR="00A61C2B" w:rsidRPr="00FB4F51">
        <w:rPr>
          <w:color w:val="auto"/>
        </w:rPr>
        <w:t xml:space="preserve">enseñanza </w:t>
      </w:r>
      <w:r w:rsidR="008461DE" w:rsidRPr="00FB4F51">
        <w:rPr>
          <w:color w:val="auto"/>
        </w:rPr>
        <w:t>aprendizaje</w:t>
      </w:r>
      <w:r w:rsidR="00A61C2B" w:rsidRPr="00FB4F51">
        <w:rPr>
          <w:color w:val="auto"/>
        </w:rPr>
        <w:t xml:space="preserve">. Este </w:t>
      </w:r>
      <w:r w:rsidR="008461DE" w:rsidRPr="00FB4F51">
        <w:rPr>
          <w:color w:val="auto"/>
        </w:rPr>
        <w:t>constructo</w:t>
      </w:r>
      <w:r w:rsidR="00A61C2B" w:rsidRPr="00FB4F51">
        <w:rPr>
          <w:color w:val="auto"/>
        </w:rPr>
        <w:t xml:space="preserve"> se refiere a la capacidad del docente para utilizar </w:t>
      </w:r>
      <w:r w:rsidR="008461DE" w:rsidRPr="00FB4F51">
        <w:rPr>
          <w:color w:val="auto"/>
        </w:rPr>
        <w:t xml:space="preserve">la tecnología de manera </w:t>
      </w:r>
      <w:r w:rsidR="00A61C2B" w:rsidRPr="00FB4F51">
        <w:rPr>
          <w:color w:val="auto"/>
        </w:rPr>
        <w:t xml:space="preserve">eficaz y satisfactoria con el fin de alcanzar </w:t>
      </w:r>
      <w:r w:rsidR="008461DE" w:rsidRPr="00FB4F51">
        <w:rPr>
          <w:color w:val="auto"/>
        </w:rPr>
        <w:t xml:space="preserve">las </w:t>
      </w:r>
      <w:r w:rsidR="00A61C2B" w:rsidRPr="00FB4F51">
        <w:rPr>
          <w:color w:val="auto"/>
        </w:rPr>
        <w:t xml:space="preserve">metas educativas </w:t>
      </w:r>
      <w:proofErr w:type="spellStart"/>
      <w:r w:rsidR="008461DE" w:rsidRPr="00FB4F51">
        <w:rPr>
          <w:color w:val="auto"/>
        </w:rPr>
        <w:t>preestablecidad</w:t>
      </w:r>
      <w:proofErr w:type="spellEnd"/>
      <w:r w:rsidR="00A61C2B" w:rsidRPr="00FB4F51">
        <w:rPr>
          <w:color w:val="auto"/>
        </w:rPr>
        <w:t xml:space="preserve"> (Ferrer et al., 2011). </w:t>
      </w:r>
      <w:r w:rsidR="008461DE" w:rsidRPr="00FB4F51">
        <w:rPr>
          <w:color w:val="auto"/>
        </w:rPr>
        <w:t>En ese sentido, la probabilidad de la integración tecnológica se incrementa c</w:t>
      </w:r>
      <w:r w:rsidR="00A61C2B" w:rsidRPr="00FB4F51">
        <w:rPr>
          <w:color w:val="auto"/>
        </w:rPr>
        <w:t xml:space="preserve">uando el docente </w:t>
      </w:r>
      <w:r w:rsidR="008461DE" w:rsidRPr="00FB4F51">
        <w:rPr>
          <w:color w:val="auto"/>
        </w:rPr>
        <w:t xml:space="preserve">percibe </w:t>
      </w:r>
      <w:r w:rsidR="00A61C2B" w:rsidRPr="00FB4F51">
        <w:rPr>
          <w:color w:val="auto"/>
        </w:rPr>
        <w:t xml:space="preserve">que el uso de las TIC </w:t>
      </w:r>
      <w:r w:rsidR="008461DE" w:rsidRPr="00FB4F51">
        <w:rPr>
          <w:color w:val="auto"/>
        </w:rPr>
        <w:t xml:space="preserve">en su práctica educativa </w:t>
      </w:r>
      <w:r w:rsidR="00A61C2B" w:rsidRPr="00FB4F51">
        <w:rPr>
          <w:color w:val="auto"/>
        </w:rPr>
        <w:t>es cómodo y sencillo</w:t>
      </w:r>
      <w:r w:rsidR="008461DE" w:rsidRPr="00FB4F51">
        <w:rPr>
          <w:color w:val="auto"/>
        </w:rPr>
        <w:t xml:space="preserve"> </w:t>
      </w:r>
      <w:r w:rsidR="00A61C2B" w:rsidRPr="00FB4F51">
        <w:rPr>
          <w:color w:val="auto"/>
        </w:rPr>
        <w:t>(Colorado, 2014; Turpo, 2012).</w:t>
      </w:r>
    </w:p>
    <w:p w14:paraId="7EBAAEB4" w14:textId="6079D71E" w:rsidR="00292BBF" w:rsidRPr="00FB4F51" w:rsidRDefault="008461DE" w:rsidP="008D2334">
      <w:pPr>
        <w:spacing w:after="0" w:line="240" w:lineRule="auto"/>
        <w:ind w:left="0" w:right="4" w:firstLine="720"/>
        <w:jc w:val="both"/>
        <w:rPr>
          <w:color w:val="auto"/>
        </w:rPr>
      </w:pPr>
      <w:r w:rsidRPr="00FB4F51">
        <w:rPr>
          <w:color w:val="auto"/>
        </w:rPr>
        <w:t xml:space="preserve">Desde la perspectiva de </w:t>
      </w:r>
      <w:r w:rsidR="00A61C2B" w:rsidRPr="00FB4F51">
        <w:rPr>
          <w:color w:val="auto"/>
        </w:rPr>
        <w:t>Nielsen (1994), la utilidad tecnol</w:t>
      </w:r>
      <w:r w:rsidRPr="00FB4F51">
        <w:rPr>
          <w:color w:val="auto"/>
        </w:rPr>
        <w:t>ógica</w:t>
      </w:r>
      <w:r w:rsidR="00A61C2B" w:rsidRPr="00FB4F51">
        <w:rPr>
          <w:color w:val="auto"/>
        </w:rPr>
        <w:t xml:space="preserve"> es un factor </w:t>
      </w:r>
      <w:r w:rsidRPr="00FB4F51">
        <w:rPr>
          <w:color w:val="auto"/>
        </w:rPr>
        <w:t>determinante en la interacción que el</w:t>
      </w:r>
      <w:r w:rsidR="00A61C2B" w:rsidRPr="00FB4F51">
        <w:rPr>
          <w:color w:val="auto"/>
        </w:rPr>
        <w:t xml:space="preserve"> usuario </w:t>
      </w:r>
      <w:r w:rsidRPr="00FB4F51">
        <w:rPr>
          <w:color w:val="auto"/>
        </w:rPr>
        <w:t>tenga con la tecnología</w:t>
      </w:r>
      <w:r w:rsidR="00A61C2B" w:rsidRPr="00FB4F51">
        <w:rPr>
          <w:color w:val="auto"/>
        </w:rPr>
        <w:t xml:space="preserve">, </w:t>
      </w:r>
      <w:r w:rsidRPr="00FB4F51">
        <w:rPr>
          <w:color w:val="auto"/>
        </w:rPr>
        <w:t>ya que</w:t>
      </w:r>
      <w:r w:rsidR="00A61C2B" w:rsidRPr="00FB4F51">
        <w:rPr>
          <w:color w:val="auto"/>
        </w:rPr>
        <w:t xml:space="preserve"> le puede ser de fácil uso, pero no útil o viceversa. Es</w:t>
      </w:r>
      <w:r w:rsidR="00292BBF" w:rsidRPr="00FB4F51">
        <w:rPr>
          <w:color w:val="auto"/>
        </w:rPr>
        <w:t>te</w:t>
      </w:r>
      <w:r w:rsidR="00A61C2B" w:rsidRPr="00FB4F51">
        <w:rPr>
          <w:color w:val="auto"/>
        </w:rPr>
        <w:t xml:space="preserve"> autor </w:t>
      </w:r>
      <w:r w:rsidR="00292BBF" w:rsidRPr="00FB4F51">
        <w:rPr>
          <w:color w:val="auto"/>
        </w:rPr>
        <w:t>señala que en los entornos digitales debe haber un equilibrio</w:t>
      </w:r>
      <w:r w:rsidR="00A61C2B" w:rsidRPr="00FB4F51">
        <w:rPr>
          <w:color w:val="auto"/>
        </w:rPr>
        <w:t xml:space="preserve"> </w:t>
      </w:r>
      <w:r w:rsidR="00292BBF" w:rsidRPr="00FB4F51">
        <w:rPr>
          <w:color w:val="auto"/>
        </w:rPr>
        <w:t xml:space="preserve">entre </w:t>
      </w:r>
      <w:r w:rsidR="00A61C2B" w:rsidRPr="00FB4F51">
        <w:rPr>
          <w:color w:val="auto"/>
        </w:rPr>
        <w:t>la usabilidad</w:t>
      </w:r>
      <w:r w:rsidR="00292BBF" w:rsidRPr="00FB4F51">
        <w:rPr>
          <w:color w:val="auto"/>
        </w:rPr>
        <w:t xml:space="preserve"> y</w:t>
      </w:r>
      <w:r w:rsidR="00A61C2B" w:rsidRPr="00FB4F51">
        <w:rPr>
          <w:color w:val="auto"/>
        </w:rPr>
        <w:t xml:space="preserve"> la utilidad; </w:t>
      </w:r>
      <w:r w:rsidR="00292BBF" w:rsidRPr="00FB4F51">
        <w:rPr>
          <w:color w:val="auto"/>
        </w:rPr>
        <w:t xml:space="preserve">considerando esta última como útil siempre y cuando satisfaga sus necesidades como usuario. </w:t>
      </w:r>
      <w:proofErr w:type="spellStart"/>
      <w:r w:rsidR="00292BBF" w:rsidRPr="00FB4F51">
        <w:rPr>
          <w:color w:val="auto"/>
        </w:rPr>
        <w:t>Barat</w:t>
      </w:r>
      <w:proofErr w:type="spellEnd"/>
      <w:r w:rsidR="00292BBF" w:rsidRPr="00FB4F51">
        <w:rPr>
          <w:color w:val="auto"/>
        </w:rPr>
        <w:t xml:space="preserve"> (2016) y </w:t>
      </w:r>
      <w:proofErr w:type="spellStart"/>
      <w:r w:rsidR="00292BBF" w:rsidRPr="00FB4F51">
        <w:rPr>
          <w:color w:val="auto"/>
        </w:rPr>
        <w:t>Tarhini</w:t>
      </w:r>
      <w:proofErr w:type="spellEnd"/>
      <w:r w:rsidR="00292BBF" w:rsidRPr="00FB4F51">
        <w:rPr>
          <w:color w:val="auto"/>
        </w:rPr>
        <w:t xml:space="preserve"> et al. (2016) sostienen </w:t>
      </w:r>
      <w:r w:rsidR="00A61C2B" w:rsidRPr="00FB4F51">
        <w:rPr>
          <w:color w:val="auto"/>
        </w:rPr>
        <w:t xml:space="preserve">que cuando el docente percibe los </w:t>
      </w:r>
      <w:r w:rsidR="00F73596" w:rsidRPr="00FB4F51">
        <w:rPr>
          <w:color w:val="auto"/>
        </w:rPr>
        <w:t>beneficios</w:t>
      </w:r>
      <w:r w:rsidR="00A61C2B" w:rsidRPr="00FB4F51">
        <w:rPr>
          <w:color w:val="auto"/>
        </w:rPr>
        <w:t xml:space="preserve"> de </w:t>
      </w:r>
      <w:r w:rsidR="00292BBF" w:rsidRPr="00FB4F51">
        <w:rPr>
          <w:color w:val="auto"/>
        </w:rPr>
        <w:t>incorporar la tecnología</w:t>
      </w:r>
      <w:r w:rsidR="00A61C2B" w:rsidRPr="00FB4F51">
        <w:rPr>
          <w:color w:val="auto"/>
        </w:rPr>
        <w:t xml:space="preserve"> en </w:t>
      </w:r>
      <w:r w:rsidR="00292BBF" w:rsidRPr="00FB4F51">
        <w:rPr>
          <w:color w:val="auto"/>
        </w:rPr>
        <w:t xml:space="preserve">las </w:t>
      </w:r>
      <w:r w:rsidR="00A61C2B" w:rsidRPr="00FB4F51">
        <w:rPr>
          <w:color w:val="auto"/>
        </w:rPr>
        <w:t xml:space="preserve">prácticas </w:t>
      </w:r>
      <w:r w:rsidR="00292BBF" w:rsidRPr="00FB4F51">
        <w:rPr>
          <w:color w:val="auto"/>
        </w:rPr>
        <w:t>educativas hay una</w:t>
      </w:r>
      <w:r w:rsidR="00A61C2B" w:rsidRPr="00FB4F51">
        <w:rPr>
          <w:color w:val="auto"/>
        </w:rPr>
        <w:t xml:space="preserve"> mejor</w:t>
      </w:r>
      <w:r w:rsidR="00292BBF" w:rsidRPr="00FB4F51">
        <w:rPr>
          <w:color w:val="auto"/>
        </w:rPr>
        <w:t>ía en su</w:t>
      </w:r>
      <w:r w:rsidR="00A61C2B" w:rsidRPr="00FB4F51">
        <w:rPr>
          <w:color w:val="auto"/>
        </w:rPr>
        <w:t xml:space="preserve"> desempeño</w:t>
      </w:r>
      <w:r w:rsidR="00292BBF" w:rsidRPr="00FB4F51">
        <w:rPr>
          <w:color w:val="auto"/>
        </w:rPr>
        <w:t>. Davis (1989) añade que la facilidad de uso percibida actúa como un antecedente causal de la utilidad descubierta, lo que condiciona tanto el uso actual como la intención de adopción futura.</w:t>
      </w:r>
    </w:p>
    <w:p w14:paraId="302C3C4F" w14:textId="453AB078" w:rsidR="00A21AD5" w:rsidRPr="00FB4F51" w:rsidRDefault="00A21AD5" w:rsidP="008D2334">
      <w:pPr>
        <w:spacing w:after="0" w:line="240" w:lineRule="auto"/>
        <w:ind w:left="0" w:right="4" w:firstLine="708"/>
        <w:jc w:val="both"/>
        <w:rPr>
          <w:color w:val="auto"/>
        </w:rPr>
      </w:pPr>
      <w:r w:rsidRPr="00FB4F51">
        <w:rPr>
          <w:color w:val="auto"/>
        </w:rPr>
        <w:t xml:space="preserve">A manera de resumen, </w:t>
      </w:r>
      <w:r w:rsidR="00A61C2B" w:rsidRPr="00FB4F51">
        <w:rPr>
          <w:color w:val="auto"/>
        </w:rPr>
        <w:t xml:space="preserve">la usabilidad </w:t>
      </w:r>
      <w:r w:rsidRPr="00FB4F51">
        <w:rPr>
          <w:color w:val="auto"/>
        </w:rPr>
        <w:t xml:space="preserve">en el ámbito educativo se conceptualiza como la interacción entre la facilidad de uso percibida y la utilidad percibida sobre la integración exitosa de herramientas tecnológicas en el proceso de enseñanza aprendizaje (Romeo et al., 2023). Por otro lado, </w:t>
      </w:r>
      <w:r w:rsidR="00B5001C" w:rsidRPr="00FB4F51">
        <w:rPr>
          <w:color w:val="auto"/>
        </w:rPr>
        <w:t>la utilidad guarda una correspondencia efectiva con la percepción del profesorado sobre su intención de uso (</w:t>
      </w:r>
      <w:proofErr w:type="spellStart"/>
      <w:r w:rsidR="00B5001C" w:rsidRPr="00FB4F51">
        <w:rPr>
          <w:color w:val="auto"/>
        </w:rPr>
        <w:t>Sherer</w:t>
      </w:r>
      <w:proofErr w:type="spellEnd"/>
      <w:r w:rsidR="00B5001C" w:rsidRPr="00FB4F51">
        <w:rPr>
          <w:color w:val="auto"/>
        </w:rPr>
        <w:t xml:space="preserve"> et al., 2015), vinculándose estrechamente con el apoyo percibido en el desarrollo de las prácticas docentes (Teo, 2011).</w:t>
      </w:r>
    </w:p>
    <w:p w14:paraId="3ACBB39E" w14:textId="5D4523A6" w:rsidR="00CF14B0" w:rsidRPr="00FB4F51" w:rsidRDefault="00B5001C" w:rsidP="008D2334">
      <w:pPr>
        <w:spacing w:after="0" w:line="240" w:lineRule="auto"/>
        <w:ind w:left="0" w:right="4" w:firstLine="708"/>
        <w:jc w:val="both"/>
        <w:rPr>
          <w:color w:val="auto"/>
        </w:rPr>
      </w:pPr>
      <w:r w:rsidRPr="00FB4F51">
        <w:rPr>
          <w:color w:val="auto"/>
        </w:rPr>
        <w:t>Por otro lado, l</w:t>
      </w:r>
      <w:r w:rsidR="00A61C2B" w:rsidRPr="00FB4F51">
        <w:rPr>
          <w:color w:val="auto"/>
        </w:rPr>
        <w:t xml:space="preserve">a educación preescolar es </w:t>
      </w:r>
      <w:r w:rsidRPr="00FB4F51">
        <w:rPr>
          <w:color w:val="auto"/>
        </w:rPr>
        <w:t>una etapa crítica en la vida de los niños</w:t>
      </w:r>
      <w:r w:rsidR="00A61C2B" w:rsidRPr="00FB4F51">
        <w:rPr>
          <w:color w:val="auto"/>
        </w:rPr>
        <w:t xml:space="preserve">, ya que en </w:t>
      </w:r>
      <w:r w:rsidRPr="00FB4F51">
        <w:rPr>
          <w:color w:val="auto"/>
        </w:rPr>
        <w:t>ella</w:t>
      </w:r>
      <w:r w:rsidR="00A61C2B" w:rsidRPr="00FB4F51">
        <w:rPr>
          <w:color w:val="auto"/>
        </w:rPr>
        <w:t xml:space="preserve"> </w:t>
      </w:r>
      <w:r w:rsidRPr="00FB4F51">
        <w:rPr>
          <w:color w:val="auto"/>
        </w:rPr>
        <w:t xml:space="preserve">adquieren las bases cognitivas necesarias para su desarrollo posterior y constituye el </w:t>
      </w:r>
      <w:r w:rsidR="00A61C2B" w:rsidRPr="00FB4F51">
        <w:rPr>
          <w:color w:val="auto"/>
        </w:rPr>
        <w:t xml:space="preserve">primer acercamiento </w:t>
      </w:r>
      <w:r w:rsidRPr="00FB4F51">
        <w:rPr>
          <w:color w:val="auto"/>
        </w:rPr>
        <w:t>formal con el sistema educativo</w:t>
      </w:r>
      <w:r w:rsidR="00A61C2B" w:rsidRPr="00FB4F51">
        <w:rPr>
          <w:color w:val="auto"/>
        </w:rPr>
        <w:t xml:space="preserve">. </w:t>
      </w:r>
      <w:r w:rsidR="006A4838" w:rsidRPr="00FB4F51">
        <w:rPr>
          <w:color w:val="auto"/>
        </w:rPr>
        <w:t>La integración</w:t>
      </w:r>
      <w:r w:rsidR="00A61C2B" w:rsidRPr="00FB4F51">
        <w:rPr>
          <w:color w:val="auto"/>
        </w:rPr>
        <w:t xml:space="preserve"> de las TIC en </w:t>
      </w:r>
      <w:r w:rsidRPr="00FB4F51">
        <w:rPr>
          <w:color w:val="auto"/>
        </w:rPr>
        <w:t>este nivel</w:t>
      </w:r>
      <w:r w:rsidR="00A61C2B" w:rsidRPr="00FB4F51">
        <w:rPr>
          <w:color w:val="auto"/>
        </w:rPr>
        <w:t xml:space="preserve"> </w:t>
      </w:r>
      <w:r w:rsidR="006A4838" w:rsidRPr="00FB4F51">
        <w:rPr>
          <w:color w:val="auto"/>
        </w:rPr>
        <w:t>ofrece estrategias didácticas que estimulan distintos canales sensoriales</w:t>
      </w:r>
      <w:r w:rsidR="00A61C2B" w:rsidRPr="00FB4F51">
        <w:rPr>
          <w:color w:val="auto"/>
        </w:rPr>
        <w:t xml:space="preserve"> (auditivo, visual, táctil)</w:t>
      </w:r>
      <w:r w:rsidR="006A4838" w:rsidRPr="00FB4F51">
        <w:rPr>
          <w:color w:val="auto"/>
        </w:rPr>
        <w:t>; lo que favorece</w:t>
      </w:r>
      <w:r w:rsidR="00A61C2B" w:rsidRPr="00FB4F51">
        <w:rPr>
          <w:color w:val="auto"/>
        </w:rPr>
        <w:t xml:space="preserve"> proceso</w:t>
      </w:r>
      <w:r w:rsidR="006A4838" w:rsidRPr="00FB4F51">
        <w:rPr>
          <w:color w:val="auto"/>
        </w:rPr>
        <w:t>s</w:t>
      </w:r>
      <w:r w:rsidR="00A61C2B" w:rsidRPr="00FB4F51">
        <w:rPr>
          <w:color w:val="auto"/>
        </w:rPr>
        <w:t xml:space="preserve"> de aprendizaje</w:t>
      </w:r>
      <w:r w:rsidR="006A4838" w:rsidRPr="00FB4F51">
        <w:rPr>
          <w:color w:val="auto"/>
        </w:rPr>
        <w:t xml:space="preserve"> significativos e incrementa la motivación estudiantil </w:t>
      </w:r>
      <w:r w:rsidR="00A61C2B" w:rsidRPr="00FB4F51">
        <w:rPr>
          <w:color w:val="auto"/>
        </w:rPr>
        <w:t>(</w:t>
      </w:r>
      <w:proofErr w:type="spellStart"/>
      <w:r w:rsidR="00A61C2B" w:rsidRPr="00FB4F51">
        <w:rPr>
          <w:color w:val="auto"/>
        </w:rPr>
        <w:t>Miulescu</w:t>
      </w:r>
      <w:proofErr w:type="spellEnd"/>
      <w:r w:rsidR="00A61C2B" w:rsidRPr="00FB4F51">
        <w:rPr>
          <w:color w:val="auto"/>
        </w:rPr>
        <w:t>, 2020).</w:t>
      </w:r>
      <w:r w:rsidR="00E728D6" w:rsidRPr="00FB4F51">
        <w:rPr>
          <w:color w:val="auto"/>
        </w:rPr>
        <w:t xml:space="preserve"> </w:t>
      </w:r>
      <w:r w:rsidR="006A4838" w:rsidRPr="00FB4F51">
        <w:rPr>
          <w:color w:val="auto"/>
        </w:rPr>
        <w:t>No obstante</w:t>
      </w:r>
      <w:r w:rsidR="00A61C2B" w:rsidRPr="00FB4F51">
        <w:rPr>
          <w:color w:val="auto"/>
        </w:rPr>
        <w:t xml:space="preserve">, en el contexto actual, </w:t>
      </w:r>
      <w:r w:rsidR="006A4838" w:rsidRPr="00FB4F51">
        <w:rPr>
          <w:color w:val="auto"/>
        </w:rPr>
        <w:t xml:space="preserve">aunque las nuevas generaciones de "nativos digitales" interactúan de forma natural con los medios </w:t>
      </w:r>
      <w:r w:rsidR="006A4838" w:rsidRPr="00FB4F51">
        <w:rPr>
          <w:color w:val="auto"/>
        </w:rPr>
        <w:lastRenderedPageBreak/>
        <w:t>tecnológicos (Barbosa y Amariles, 2019), las instituciones mexicanas enfrentan barreras estructurales y pedagógicas. Entre estas destacan la obsolescencia o ausencia de infraestructura, la carencia de programas de capacitación, actitudes de tecnofobia o desconfianza, los elevados costos de mantenimiento y una gestión administrativa deficiente</w:t>
      </w:r>
      <w:r w:rsidR="00A61C2B" w:rsidRPr="00FB4F51">
        <w:rPr>
          <w:color w:val="auto"/>
        </w:rPr>
        <w:t xml:space="preserve"> (García et al., 2013). </w:t>
      </w:r>
    </w:p>
    <w:p w14:paraId="2BD3A4AC" w14:textId="77777777" w:rsidR="00E728D6" w:rsidRPr="00FB4F51" w:rsidRDefault="00A61C2B" w:rsidP="00541C40">
      <w:pPr>
        <w:spacing w:after="0" w:line="240" w:lineRule="auto"/>
        <w:ind w:left="0" w:right="0" w:firstLine="720"/>
        <w:jc w:val="both"/>
        <w:rPr>
          <w:color w:val="auto"/>
        </w:rPr>
      </w:pPr>
      <w:r w:rsidRPr="00FB4F51">
        <w:rPr>
          <w:color w:val="auto"/>
        </w:rPr>
        <w:t xml:space="preserve">La </w:t>
      </w:r>
      <w:r w:rsidR="001D0686" w:rsidRPr="00FB4F51">
        <w:rPr>
          <w:color w:val="auto"/>
        </w:rPr>
        <w:t>Organización de las Naciones Unidas para la Educación, la Ciencia y la Cultura [</w:t>
      </w:r>
      <w:r w:rsidRPr="00FB4F51">
        <w:rPr>
          <w:color w:val="auto"/>
        </w:rPr>
        <w:t>Unesco</w:t>
      </w:r>
      <w:r w:rsidR="001D0686" w:rsidRPr="00FB4F51">
        <w:rPr>
          <w:color w:val="auto"/>
        </w:rPr>
        <w:t>]</w:t>
      </w:r>
      <w:r w:rsidRPr="00FB4F51">
        <w:rPr>
          <w:color w:val="auto"/>
        </w:rPr>
        <w:t xml:space="preserve"> (2019) y la</w:t>
      </w:r>
      <w:r w:rsidR="001D0686" w:rsidRPr="00FB4F51">
        <w:rPr>
          <w:color w:val="auto"/>
        </w:rPr>
        <w:t xml:space="preserve"> Secretaría de Educación Pública</w:t>
      </w:r>
      <w:r w:rsidRPr="00FB4F51">
        <w:rPr>
          <w:color w:val="auto"/>
        </w:rPr>
        <w:t xml:space="preserve"> </w:t>
      </w:r>
      <w:r w:rsidR="001D0686" w:rsidRPr="00FB4F51">
        <w:rPr>
          <w:color w:val="auto"/>
        </w:rPr>
        <w:t>[</w:t>
      </w:r>
      <w:r w:rsidRPr="00FB4F51">
        <w:rPr>
          <w:color w:val="auto"/>
        </w:rPr>
        <w:t>SEP</w:t>
      </w:r>
      <w:r w:rsidR="001D0686" w:rsidRPr="00FB4F51">
        <w:rPr>
          <w:color w:val="auto"/>
        </w:rPr>
        <w:t>]</w:t>
      </w:r>
      <w:r w:rsidRPr="00FB4F51">
        <w:rPr>
          <w:color w:val="auto"/>
        </w:rPr>
        <w:t xml:space="preserve"> (2019) </w:t>
      </w:r>
      <w:r w:rsidR="00E728D6" w:rsidRPr="00FB4F51">
        <w:rPr>
          <w:color w:val="auto"/>
        </w:rPr>
        <w:t xml:space="preserve">han </w:t>
      </w:r>
      <w:r w:rsidRPr="00FB4F51">
        <w:rPr>
          <w:color w:val="auto"/>
        </w:rPr>
        <w:t>establec</w:t>
      </w:r>
      <w:r w:rsidR="00E728D6" w:rsidRPr="00FB4F51">
        <w:rPr>
          <w:color w:val="auto"/>
        </w:rPr>
        <w:t>ido</w:t>
      </w:r>
      <w:r w:rsidRPr="00FB4F51">
        <w:rPr>
          <w:color w:val="auto"/>
        </w:rPr>
        <w:t xml:space="preserve"> lineamientos y criterios para evaluar las competencias digitales de los docentes de preescolar. </w:t>
      </w:r>
      <w:r w:rsidR="00E728D6" w:rsidRPr="00FB4F51">
        <w:rPr>
          <w:color w:val="auto"/>
        </w:rPr>
        <w:t>Estos criterios exigen que el profesorado no solo posea habilidades instrumentales, sino que sea capaz de integrar pedagógicamente las tecnologías, comunicarse de manera efectiva en entornos digitales y mantener una formación continua que responda a las exigencias del entorno contemporáneo.</w:t>
      </w:r>
    </w:p>
    <w:p w14:paraId="706E53D4" w14:textId="6086BD73" w:rsidR="000C61EE" w:rsidRPr="00FB4F51" w:rsidRDefault="00E728D6" w:rsidP="00A95D08">
      <w:pPr>
        <w:spacing w:after="0" w:line="240" w:lineRule="auto"/>
        <w:ind w:left="0" w:right="0" w:firstLine="720"/>
        <w:jc w:val="both"/>
        <w:rPr>
          <w:color w:val="auto"/>
        </w:rPr>
      </w:pPr>
      <w:r w:rsidRPr="00FB4F51">
        <w:rPr>
          <w:color w:val="auto"/>
        </w:rPr>
        <w:t>Estudios en zonas rurales de Sonora</w:t>
      </w:r>
      <w:r w:rsidR="00A61C2B" w:rsidRPr="00FB4F51">
        <w:rPr>
          <w:color w:val="auto"/>
        </w:rPr>
        <w:t xml:space="preserve">, </w:t>
      </w:r>
      <w:r w:rsidRPr="00FB4F51">
        <w:rPr>
          <w:color w:val="auto"/>
        </w:rPr>
        <w:t xml:space="preserve">señalan que los docentes de preescolar reconocen las bondades y ventajas de las TIC para enriquecer su </w:t>
      </w:r>
      <w:r w:rsidR="00A61C2B" w:rsidRPr="00FB4F51">
        <w:rPr>
          <w:color w:val="auto"/>
        </w:rPr>
        <w:t>práctica docente</w:t>
      </w:r>
      <w:r w:rsidRPr="00FB4F51">
        <w:rPr>
          <w:color w:val="auto"/>
        </w:rPr>
        <w:t>; sin embargo, manifiestan temores en cuanto a que su uso inadecuado</w:t>
      </w:r>
      <w:r w:rsidR="00A61C2B" w:rsidRPr="00FB4F51">
        <w:rPr>
          <w:color w:val="auto"/>
        </w:rPr>
        <w:t xml:space="preserve"> </w:t>
      </w:r>
      <w:r w:rsidRPr="00FB4F51">
        <w:rPr>
          <w:color w:val="auto"/>
        </w:rPr>
        <w:t>interfiera en</w:t>
      </w:r>
      <w:r w:rsidR="00A61C2B" w:rsidRPr="00FB4F51">
        <w:rPr>
          <w:color w:val="auto"/>
        </w:rPr>
        <w:t xml:space="preserve"> el aprendizaje de</w:t>
      </w:r>
      <w:r w:rsidRPr="00FB4F51">
        <w:rPr>
          <w:color w:val="auto"/>
        </w:rPr>
        <w:t>l</w:t>
      </w:r>
      <w:r w:rsidR="00A61C2B" w:rsidRPr="00FB4F51">
        <w:rPr>
          <w:color w:val="auto"/>
        </w:rPr>
        <w:t xml:space="preserve"> </w:t>
      </w:r>
      <w:r w:rsidRPr="00FB4F51">
        <w:rPr>
          <w:color w:val="auto"/>
        </w:rPr>
        <w:t>estudiantado (Ramos et al., 2019)</w:t>
      </w:r>
      <w:r w:rsidR="00A61C2B" w:rsidRPr="00FB4F51">
        <w:rPr>
          <w:color w:val="auto"/>
        </w:rPr>
        <w:t xml:space="preserve">. </w:t>
      </w:r>
      <w:r w:rsidR="00A95D08" w:rsidRPr="00FB4F51">
        <w:rPr>
          <w:color w:val="auto"/>
        </w:rPr>
        <w:t xml:space="preserve">Por su parte, </w:t>
      </w:r>
      <w:r w:rsidR="00F2518A" w:rsidRPr="00FB4F51">
        <w:rPr>
          <w:color w:val="auto"/>
        </w:rPr>
        <w:t>Mortis</w:t>
      </w:r>
      <w:r w:rsidR="00A61C2B" w:rsidRPr="00FB4F51">
        <w:rPr>
          <w:color w:val="auto"/>
        </w:rPr>
        <w:t xml:space="preserve"> et al. (2018) </w:t>
      </w:r>
      <w:r w:rsidR="00A95D08" w:rsidRPr="00FB4F51">
        <w:rPr>
          <w:color w:val="auto"/>
        </w:rPr>
        <w:t>observaron</w:t>
      </w:r>
      <w:r w:rsidR="00A61C2B" w:rsidRPr="00FB4F51">
        <w:rPr>
          <w:color w:val="auto"/>
        </w:rPr>
        <w:t xml:space="preserve"> que </w:t>
      </w:r>
      <w:r w:rsidR="00A95D08" w:rsidRPr="00FB4F51">
        <w:rPr>
          <w:color w:val="auto"/>
        </w:rPr>
        <w:t xml:space="preserve">en </w:t>
      </w:r>
      <w:r w:rsidR="00A61C2B" w:rsidRPr="00FB4F51">
        <w:rPr>
          <w:color w:val="auto"/>
        </w:rPr>
        <w:t>las escuelas primarias privadas del municipio de Cajeme, cuentan con</w:t>
      </w:r>
      <w:r w:rsidR="00A95D08" w:rsidRPr="00FB4F51">
        <w:rPr>
          <w:color w:val="auto"/>
        </w:rPr>
        <w:t xml:space="preserve"> la infraestructura tecnológica suficiente y adecuada; sin embargo, </w:t>
      </w:r>
      <w:r w:rsidR="00A61C2B" w:rsidRPr="00FB4F51">
        <w:rPr>
          <w:color w:val="auto"/>
        </w:rPr>
        <w:t xml:space="preserve">no existe evidencia de que </w:t>
      </w:r>
      <w:r w:rsidR="00A95D08" w:rsidRPr="00FB4F51">
        <w:rPr>
          <w:color w:val="auto"/>
        </w:rPr>
        <w:t>el profesorado posea las competencias digitales que faciliten la integración curricular de herramientas tecnológicas</w:t>
      </w:r>
      <w:r w:rsidR="00A61C2B" w:rsidRPr="00FB4F51">
        <w:rPr>
          <w:color w:val="auto"/>
        </w:rPr>
        <w:t xml:space="preserve"> en el proceso de enseñanza-aprendizaje</w:t>
      </w:r>
      <w:r w:rsidR="00A95D08" w:rsidRPr="00FB4F51">
        <w:rPr>
          <w:color w:val="auto"/>
        </w:rPr>
        <w:t xml:space="preserve">; lo que pone de manifiesto una brecha entre la formación pedagógica docente en el uso de recursos digitales y la disponibilidad tecnológica. </w:t>
      </w:r>
      <w:r w:rsidR="00A61C2B" w:rsidRPr="00FB4F51">
        <w:rPr>
          <w:color w:val="auto"/>
        </w:rPr>
        <w:t xml:space="preserve"> </w:t>
      </w:r>
    </w:p>
    <w:p w14:paraId="77A168EC" w14:textId="6A612FB2" w:rsidR="00A95D08" w:rsidRPr="00FB4F51" w:rsidRDefault="00A95D08" w:rsidP="005405D7">
      <w:pPr>
        <w:spacing w:after="0" w:line="240" w:lineRule="auto"/>
        <w:ind w:left="0" w:right="0" w:firstLine="720"/>
        <w:jc w:val="both"/>
        <w:rPr>
          <w:color w:val="auto"/>
        </w:rPr>
      </w:pPr>
      <w:r w:rsidRPr="00FB4F51">
        <w:rPr>
          <w:color w:val="auto"/>
        </w:rPr>
        <w:t xml:space="preserve">Por otro lado, </w:t>
      </w:r>
      <w:r w:rsidR="00A61C2B" w:rsidRPr="00FB4F51">
        <w:rPr>
          <w:color w:val="auto"/>
        </w:rPr>
        <w:t xml:space="preserve">Mortis et al. (2021) </w:t>
      </w:r>
      <w:r w:rsidRPr="00FB4F51">
        <w:rPr>
          <w:color w:val="auto"/>
        </w:rPr>
        <w:t xml:space="preserve">analizaron 120 estudios realizados </w:t>
      </w:r>
      <w:r w:rsidR="00907EA2" w:rsidRPr="00FB4F51">
        <w:rPr>
          <w:color w:val="auto"/>
        </w:rPr>
        <w:t xml:space="preserve">en Sonora </w:t>
      </w:r>
      <w:r w:rsidRPr="00FB4F51">
        <w:rPr>
          <w:color w:val="auto"/>
        </w:rPr>
        <w:t>entre el 2010 y 2019</w:t>
      </w:r>
      <w:r w:rsidR="00907EA2" w:rsidRPr="00FB4F51">
        <w:rPr>
          <w:color w:val="auto"/>
        </w:rPr>
        <w:t>; de estos 82 se centraban en el uso de herramientas tecnológicas en educación básica (primaria y secundaria), mostrando una ausencia notable de investigaciones en preescolar. Este vacío de conocimiento subraya la necesidad de desarrollar e implementar programas de capacitación y formación docente, a partir de diagnósticos precisos y modelos de acompañamiento.</w:t>
      </w:r>
      <w:r w:rsidR="005405D7" w:rsidRPr="00FB4F51">
        <w:rPr>
          <w:color w:val="auto"/>
        </w:rPr>
        <w:t xml:space="preserve"> En ese sentido, Alpízar-Domínguez (2019) sostiene que la incorporación de la tecnología en la etapa preescolar debe ser abordada como una oportunidad estratégica para optimizar la enseñanza ante el creciente impacto de la cultura digital en el aula.</w:t>
      </w:r>
    </w:p>
    <w:p w14:paraId="633F0798" w14:textId="616AACBC" w:rsidR="00F02D9C" w:rsidRPr="00FB4F51" w:rsidRDefault="005405D7" w:rsidP="00541C40">
      <w:pPr>
        <w:spacing w:after="0" w:line="240" w:lineRule="auto"/>
        <w:ind w:left="0" w:right="0" w:firstLine="720"/>
        <w:jc w:val="both"/>
        <w:rPr>
          <w:color w:val="auto"/>
        </w:rPr>
      </w:pPr>
      <w:r w:rsidRPr="00FB4F51">
        <w:rPr>
          <w:color w:val="auto"/>
        </w:rPr>
        <w:t xml:space="preserve">Es por ello </w:t>
      </w:r>
      <w:proofErr w:type="gramStart"/>
      <w:r w:rsidRPr="00FB4F51">
        <w:rPr>
          <w:color w:val="auto"/>
        </w:rPr>
        <w:t>que</w:t>
      </w:r>
      <w:proofErr w:type="gramEnd"/>
      <w:r w:rsidRPr="00FB4F51">
        <w:rPr>
          <w:color w:val="auto"/>
        </w:rPr>
        <w:t xml:space="preserve"> a partir de las evidencias científicas analizadas, </w:t>
      </w:r>
      <w:r w:rsidR="00311AD1" w:rsidRPr="00FB4F51">
        <w:rPr>
          <w:color w:val="auto"/>
        </w:rPr>
        <w:t xml:space="preserve">el objetivo del presente estudio es </w:t>
      </w:r>
      <w:r w:rsidRPr="00FB4F51">
        <w:rPr>
          <w:color w:val="auto"/>
        </w:rPr>
        <w:t>d</w:t>
      </w:r>
      <w:r w:rsidR="00A61C2B" w:rsidRPr="00FB4F51">
        <w:rPr>
          <w:color w:val="auto"/>
        </w:rPr>
        <w:t>eterminar la percepción de los docentes de preescolar hacia la usabilidad de las TIC y su relación con las variables</w:t>
      </w:r>
      <w:r w:rsidRPr="00FB4F51">
        <w:rPr>
          <w:color w:val="auto"/>
        </w:rPr>
        <w:t>:</w:t>
      </w:r>
      <w:r w:rsidR="00A61C2B" w:rsidRPr="00FB4F51">
        <w:rPr>
          <w:color w:val="auto"/>
        </w:rPr>
        <w:t xml:space="preserve"> edad, experiencia como docente en educación preescolar, nivel de estudios, </w:t>
      </w:r>
      <w:r w:rsidRPr="00FB4F51">
        <w:rPr>
          <w:color w:val="auto"/>
        </w:rPr>
        <w:t>nivel</w:t>
      </w:r>
      <w:r w:rsidR="00A61C2B" w:rsidRPr="00FB4F51">
        <w:rPr>
          <w:color w:val="auto"/>
        </w:rPr>
        <w:t xml:space="preserve"> de</w:t>
      </w:r>
      <w:r w:rsidRPr="00FB4F51">
        <w:rPr>
          <w:color w:val="auto"/>
        </w:rPr>
        <w:t xml:space="preserve"> </w:t>
      </w:r>
      <w:r w:rsidR="00A61C2B" w:rsidRPr="00FB4F51">
        <w:rPr>
          <w:color w:val="auto"/>
        </w:rPr>
        <w:t xml:space="preserve">formación, tipo de escuela y grado de preescolar en el que labora. </w:t>
      </w:r>
      <w:bookmarkStart w:id="2" w:name="_Toc181813864"/>
    </w:p>
    <w:p w14:paraId="547C5108" w14:textId="215335E6" w:rsidR="00411D00" w:rsidRPr="00FB4F51" w:rsidRDefault="00411D00" w:rsidP="00541C40">
      <w:pPr>
        <w:spacing w:after="0" w:line="240" w:lineRule="auto"/>
        <w:ind w:right="0"/>
        <w:jc w:val="both"/>
        <w:rPr>
          <w:color w:val="auto"/>
        </w:rPr>
      </w:pPr>
    </w:p>
    <w:p w14:paraId="10477DB7" w14:textId="19E37F63" w:rsidR="00411D00" w:rsidRPr="00FB4F51" w:rsidRDefault="00411D00" w:rsidP="00541C40">
      <w:pPr>
        <w:spacing w:after="0" w:line="240" w:lineRule="auto"/>
        <w:ind w:right="0"/>
        <w:jc w:val="center"/>
        <w:rPr>
          <w:b/>
          <w:bCs/>
          <w:color w:val="auto"/>
          <w:sz w:val="32"/>
          <w:szCs w:val="32"/>
        </w:rPr>
      </w:pPr>
      <w:r w:rsidRPr="00FB4F51">
        <w:rPr>
          <w:b/>
          <w:bCs/>
          <w:color w:val="auto"/>
          <w:sz w:val="32"/>
          <w:szCs w:val="32"/>
        </w:rPr>
        <w:t>Método</w:t>
      </w:r>
    </w:p>
    <w:bookmarkEnd w:id="2"/>
    <w:p w14:paraId="42021085" w14:textId="034B2E05" w:rsidR="00F516B9" w:rsidRPr="00FB4F51" w:rsidRDefault="00643E53" w:rsidP="008D2334">
      <w:pPr>
        <w:spacing w:after="0" w:line="240" w:lineRule="auto"/>
        <w:ind w:right="4" w:firstLine="698"/>
        <w:jc w:val="both"/>
        <w:rPr>
          <w:color w:val="auto"/>
        </w:rPr>
      </w:pPr>
      <w:r w:rsidRPr="00FB4F51">
        <w:rPr>
          <w:color w:val="auto"/>
        </w:rPr>
        <w:t>Se realizó</w:t>
      </w:r>
      <w:r w:rsidR="00A61C2B" w:rsidRPr="00FB4F51">
        <w:rPr>
          <w:color w:val="auto"/>
        </w:rPr>
        <w:t xml:space="preserve"> un estudio cuantitativo </w:t>
      </w:r>
      <w:r w:rsidR="00D95682" w:rsidRPr="00FB4F51">
        <w:rPr>
          <w:color w:val="auto"/>
        </w:rPr>
        <w:t xml:space="preserve">con </w:t>
      </w:r>
      <w:r w:rsidR="00A61C2B" w:rsidRPr="00FB4F51">
        <w:rPr>
          <w:color w:val="auto"/>
        </w:rPr>
        <w:t xml:space="preserve">diseño no experimental, </w:t>
      </w:r>
      <w:r w:rsidR="00D95682" w:rsidRPr="00FB4F51">
        <w:rPr>
          <w:color w:val="auto"/>
        </w:rPr>
        <w:t xml:space="preserve">ya que las variables se midieron sin ninguna manipulación (Gall et al., 2007; Hernández et al., 2014). Fue de tipo transversal y de alcance correlacional. </w:t>
      </w:r>
    </w:p>
    <w:p w14:paraId="097BD64A" w14:textId="6C6EB0FA" w:rsidR="00D12194" w:rsidRPr="00FB4F51" w:rsidRDefault="00A61C2B" w:rsidP="008D2334">
      <w:pPr>
        <w:spacing w:after="0" w:line="240" w:lineRule="auto"/>
        <w:ind w:left="0" w:right="0" w:firstLine="720"/>
        <w:jc w:val="both"/>
        <w:rPr>
          <w:color w:val="auto"/>
        </w:rPr>
      </w:pPr>
      <w:r w:rsidRPr="00FB4F51">
        <w:rPr>
          <w:color w:val="auto"/>
        </w:rPr>
        <w:t>La población estuvo compuesta por 563 docentes de preescolar de escuelas públicas y privadas del municipio de Cajeme</w:t>
      </w:r>
      <w:r w:rsidR="006912A2" w:rsidRPr="00FB4F51">
        <w:rPr>
          <w:color w:val="auto"/>
        </w:rPr>
        <w:t xml:space="preserve">. </w:t>
      </w:r>
      <w:r w:rsidR="00D95682" w:rsidRPr="00FB4F51">
        <w:rPr>
          <w:color w:val="auto"/>
        </w:rPr>
        <w:t xml:space="preserve">Se tomó una muestra no probabilística por conveniencia de </w:t>
      </w:r>
      <w:r w:rsidRPr="00FB4F51">
        <w:rPr>
          <w:color w:val="auto"/>
        </w:rPr>
        <w:t xml:space="preserve">100 </w:t>
      </w:r>
      <w:r w:rsidR="00D95682" w:rsidRPr="00FB4F51">
        <w:rPr>
          <w:color w:val="auto"/>
        </w:rPr>
        <w:t>participantes, de los cuales el 100 %</w:t>
      </w:r>
      <w:r w:rsidR="00D12194" w:rsidRPr="00FB4F51">
        <w:rPr>
          <w:color w:val="auto"/>
        </w:rPr>
        <w:t xml:space="preserve"> </w:t>
      </w:r>
      <w:r w:rsidR="00D95682" w:rsidRPr="00FB4F51">
        <w:rPr>
          <w:color w:val="auto"/>
        </w:rPr>
        <w:t xml:space="preserve">fueron </w:t>
      </w:r>
      <w:r w:rsidR="00D12194" w:rsidRPr="00FB4F51">
        <w:rPr>
          <w:color w:val="auto"/>
        </w:rPr>
        <w:t>mujeres</w:t>
      </w:r>
      <w:r w:rsidRPr="00FB4F51">
        <w:rPr>
          <w:color w:val="auto"/>
        </w:rPr>
        <w:t>.</w:t>
      </w:r>
      <w:r w:rsidR="00D12194" w:rsidRPr="00FB4F51">
        <w:rPr>
          <w:color w:val="auto"/>
        </w:rPr>
        <w:t xml:space="preserve"> En el </w:t>
      </w:r>
      <w:r w:rsidR="00744DEE" w:rsidRPr="00FB4F51">
        <w:rPr>
          <w:color w:val="auto"/>
        </w:rPr>
        <w:t>intervalo</w:t>
      </w:r>
      <w:r w:rsidR="00D12194" w:rsidRPr="00FB4F51">
        <w:rPr>
          <w:color w:val="auto"/>
        </w:rPr>
        <w:t xml:space="preserve"> de edad de 21 a 30 años, participaron 38</w:t>
      </w:r>
      <w:r w:rsidR="00D95682" w:rsidRPr="00FB4F51">
        <w:rPr>
          <w:color w:val="auto"/>
        </w:rPr>
        <w:t xml:space="preserve"> </w:t>
      </w:r>
      <w:r w:rsidR="00D12194" w:rsidRPr="00FB4F51">
        <w:rPr>
          <w:color w:val="auto"/>
        </w:rPr>
        <w:t>%; de 31 a 40</w:t>
      </w:r>
      <w:r w:rsidR="00D95682" w:rsidRPr="00FB4F51">
        <w:rPr>
          <w:color w:val="auto"/>
        </w:rPr>
        <w:t xml:space="preserve">, </w:t>
      </w:r>
      <w:r w:rsidR="00D12194" w:rsidRPr="00FB4F51">
        <w:rPr>
          <w:color w:val="auto"/>
        </w:rPr>
        <w:t>40</w:t>
      </w:r>
      <w:r w:rsidR="00D95682" w:rsidRPr="00FB4F51">
        <w:rPr>
          <w:color w:val="auto"/>
        </w:rPr>
        <w:t xml:space="preserve"> </w:t>
      </w:r>
      <w:r w:rsidR="00D12194" w:rsidRPr="00FB4F51">
        <w:rPr>
          <w:color w:val="auto"/>
        </w:rPr>
        <w:t>%; de 41 a 50, 15</w:t>
      </w:r>
      <w:r w:rsidR="00D95682" w:rsidRPr="00FB4F51">
        <w:rPr>
          <w:color w:val="auto"/>
        </w:rPr>
        <w:t xml:space="preserve"> </w:t>
      </w:r>
      <w:r w:rsidR="00D12194" w:rsidRPr="00FB4F51">
        <w:rPr>
          <w:color w:val="auto"/>
        </w:rPr>
        <w:t>% y de 51 a 60, 7</w:t>
      </w:r>
      <w:r w:rsidR="00D95682" w:rsidRPr="00FB4F51">
        <w:rPr>
          <w:color w:val="auto"/>
        </w:rPr>
        <w:t xml:space="preserve"> </w:t>
      </w:r>
      <w:r w:rsidR="00D12194" w:rsidRPr="00FB4F51">
        <w:rPr>
          <w:color w:val="auto"/>
        </w:rPr>
        <w:t>%.  El 52</w:t>
      </w:r>
      <w:r w:rsidR="00D95682" w:rsidRPr="00FB4F51">
        <w:rPr>
          <w:color w:val="auto"/>
        </w:rPr>
        <w:t xml:space="preserve"> </w:t>
      </w:r>
      <w:r w:rsidR="00D12194" w:rsidRPr="00FB4F51">
        <w:rPr>
          <w:color w:val="auto"/>
        </w:rPr>
        <w:t xml:space="preserve">% tenía entre </w:t>
      </w:r>
      <w:r w:rsidR="00D95682" w:rsidRPr="00FB4F51">
        <w:rPr>
          <w:color w:val="auto"/>
        </w:rPr>
        <w:t>uno</w:t>
      </w:r>
      <w:r w:rsidR="00D12194" w:rsidRPr="00FB4F51">
        <w:rPr>
          <w:color w:val="auto"/>
        </w:rPr>
        <w:t xml:space="preserve"> y </w:t>
      </w:r>
      <w:r w:rsidR="00D95682" w:rsidRPr="00FB4F51">
        <w:rPr>
          <w:color w:val="auto"/>
        </w:rPr>
        <w:t>nueve</w:t>
      </w:r>
      <w:r w:rsidR="00D12194" w:rsidRPr="00FB4F51">
        <w:rPr>
          <w:color w:val="auto"/>
        </w:rPr>
        <w:t xml:space="preserve"> años de experiencia</w:t>
      </w:r>
      <w:r w:rsidR="009207D6" w:rsidRPr="00FB4F51">
        <w:rPr>
          <w:color w:val="auto"/>
        </w:rPr>
        <w:t xml:space="preserve">; </w:t>
      </w:r>
      <w:r w:rsidR="00D12194" w:rsidRPr="00FB4F51">
        <w:rPr>
          <w:color w:val="auto"/>
        </w:rPr>
        <w:t>el 28</w:t>
      </w:r>
      <w:r w:rsidR="00D95682" w:rsidRPr="00FB4F51">
        <w:rPr>
          <w:color w:val="auto"/>
        </w:rPr>
        <w:t xml:space="preserve"> </w:t>
      </w:r>
      <w:r w:rsidR="00D12194" w:rsidRPr="00FB4F51">
        <w:rPr>
          <w:color w:val="auto"/>
        </w:rPr>
        <w:t>% de 10 a 19</w:t>
      </w:r>
      <w:r w:rsidR="009207D6" w:rsidRPr="00FB4F51">
        <w:rPr>
          <w:color w:val="auto"/>
        </w:rPr>
        <w:t xml:space="preserve"> y el 20 % de 20 a 30</w:t>
      </w:r>
      <w:r w:rsidR="00D12194" w:rsidRPr="00FB4F51">
        <w:rPr>
          <w:color w:val="auto"/>
        </w:rPr>
        <w:t xml:space="preserve"> años de experiencia.</w:t>
      </w:r>
      <w:r w:rsidRPr="00FB4F51">
        <w:rPr>
          <w:color w:val="auto"/>
        </w:rPr>
        <w:t xml:space="preserve"> </w:t>
      </w:r>
      <w:r w:rsidR="00D12194" w:rsidRPr="00FB4F51">
        <w:rPr>
          <w:color w:val="auto"/>
        </w:rPr>
        <w:t>El 68</w:t>
      </w:r>
      <w:r w:rsidR="009207D6" w:rsidRPr="00FB4F51">
        <w:rPr>
          <w:color w:val="auto"/>
        </w:rPr>
        <w:t xml:space="preserve"> </w:t>
      </w:r>
      <w:r w:rsidR="00D12194" w:rsidRPr="00FB4F51">
        <w:rPr>
          <w:color w:val="auto"/>
        </w:rPr>
        <w:t>% tenía estudios de Licenciatura, 25% de Maestría</w:t>
      </w:r>
      <w:r w:rsidR="009207D6" w:rsidRPr="00FB4F51">
        <w:rPr>
          <w:color w:val="auto"/>
        </w:rPr>
        <w:t>, el</w:t>
      </w:r>
      <w:r w:rsidR="00D12194" w:rsidRPr="00FB4F51">
        <w:rPr>
          <w:color w:val="auto"/>
        </w:rPr>
        <w:t xml:space="preserve"> 5% de Doctorado</w:t>
      </w:r>
      <w:r w:rsidR="009207D6" w:rsidRPr="00FB4F51">
        <w:rPr>
          <w:color w:val="auto"/>
        </w:rPr>
        <w:t xml:space="preserve"> y el 2 % otros estudios.</w:t>
      </w:r>
      <w:r w:rsidR="00D12194" w:rsidRPr="00FB4F51">
        <w:rPr>
          <w:color w:val="auto"/>
        </w:rPr>
        <w:t xml:space="preserve"> El 49 % </w:t>
      </w:r>
      <w:r w:rsidR="009207D6" w:rsidRPr="00FB4F51">
        <w:rPr>
          <w:color w:val="auto"/>
        </w:rPr>
        <w:t>era de</w:t>
      </w:r>
      <w:r w:rsidR="00D12194" w:rsidRPr="00FB4F51">
        <w:rPr>
          <w:color w:val="auto"/>
        </w:rPr>
        <w:t xml:space="preserve"> escuela</w:t>
      </w:r>
      <w:r w:rsidR="009207D6" w:rsidRPr="00FB4F51">
        <w:rPr>
          <w:color w:val="auto"/>
        </w:rPr>
        <w:t>s</w:t>
      </w:r>
      <w:r w:rsidR="00D12194" w:rsidRPr="00FB4F51">
        <w:rPr>
          <w:color w:val="auto"/>
        </w:rPr>
        <w:t xml:space="preserve"> privada</w:t>
      </w:r>
      <w:bookmarkStart w:id="3" w:name="_Toc181813865"/>
      <w:r w:rsidR="009207D6" w:rsidRPr="00FB4F51">
        <w:rPr>
          <w:color w:val="auto"/>
        </w:rPr>
        <w:t>s y el 51 % trabajaba en instituciones públicas.</w:t>
      </w:r>
    </w:p>
    <w:bookmarkEnd w:id="3"/>
    <w:p w14:paraId="2AD6DF57" w14:textId="03F5CEFD" w:rsidR="00F516B9" w:rsidRPr="00FB4F51" w:rsidRDefault="00711F58" w:rsidP="008D2334">
      <w:pPr>
        <w:spacing w:after="0" w:line="240" w:lineRule="auto"/>
        <w:ind w:right="4" w:firstLine="698"/>
        <w:jc w:val="both"/>
        <w:rPr>
          <w:color w:val="auto"/>
        </w:rPr>
      </w:pPr>
      <w:r w:rsidRPr="00FB4F51">
        <w:rPr>
          <w:color w:val="auto"/>
        </w:rPr>
        <w:lastRenderedPageBreak/>
        <w:t>Para medir la utili</w:t>
      </w:r>
      <w:r w:rsidR="009207D6" w:rsidRPr="00FB4F51">
        <w:rPr>
          <w:color w:val="auto"/>
        </w:rPr>
        <w:t>d</w:t>
      </w:r>
      <w:r w:rsidRPr="00FB4F51">
        <w:rPr>
          <w:color w:val="auto"/>
        </w:rPr>
        <w:t xml:space="preserve">ad </w:t>
      </w:r>
      <w:r w:rsidR="00BA59A8" w:rsidRPr="00FB4F51">
        <w:rPr>
          <w:color w:val="auto"/>
        </w:rPr>
        <w:t xml:space="preserve">y facilidad de uso </w:t>
      </w:r>
      <w:r w:rsidRPr="00FB4F51">
        <w:rPr>
          <w:color w:val="auto"/>
        </w:rPr>
        <w:t>de las TIC,</w:t>
      </w:r>
      <w:r w:rsidR="00A61C2B" w:rsidRPr="00FB4F51">
        <w:rPr>
          <w:color w:val="auto"/>
        </w:rPr>
        <w:t xml:space="preserve"> se diseñó </w:t>
      </w:r>
      <w:r w:rsidRPr="00FB4F51">
        <w:rPr>
          <w:color w:val="auto"/>
        </w:rPr>
        <w:t xml:space="preserve">un instrumento </w:t>
      </w:r>
      <w:r w:rsidR="00A61C2B" w:rsidRPr="00FB4F51">
        <w:rPr>
          <w:color w:val="auto"/>
        </w:rPr>
        <w:t>tomando como base</w:t>
      </w:r>
      <w:r w:rsidR="009207D6" w:rsidRPr="00FB4F51">
        <w:rPr>
          <w:color w:val="auto"/>
        </w:rPr>
        <w:t xml:space="preserve"> las escalas propuestas</w:t>
      </w:r>
      <w:r w:rsidR="00A61C2B" w:rsidRPr="00FB4F51">
        <w:rPr>
          <w:color w:val="auto"/>
        </w:rPr>
        <w:t xml:space="preserve"> por Davis (1989) y Arreola (2020)</w:t>
      </w:r>
      <w:r w:rsidR="009207D6" w:rsidRPr="00FB4F51">
        <w:rPr>
          <w:color w:val="auto"/>
        </w:rPr>
        <w:t>; sin embargo, estas</w:t>
      </w:r>
      <w:r w:rsidR="00A61C2B" w:rsidRPr="00FB4F51">
        <w:rPr>
          <w:color w:val="auto"/>
        </w:rPr>
        <w:t xml:space="preserve"> </w:t>
      </w:r>
      <w:r w:rsidRPr="00FB4F51">
        <w:rPr>
          <w:color w:val="auto"/>
        </w:rPr>
        <w:t>se adapt</w:t>
      </w:r>
      <w:r w:rsidR="009207D6" w:rsidRPr="00FB4F51">
        <w:rPr>
          <w:color w:val="auto"/>
        </w:rPr>
        <w:t>aron</w:t>
      </w:r>
      <w:r w:rsidRPr="00FB4F51">
        <w:rPr>
          <w:color w:val="auto"/>
        </w:rPr>
        <w:t xml:space="preserve"> </w:t>
      </w:r>
      <w:r w:rsidR="009207D6" w:rsidRPr="00FB4F51">
        <w:rPr>
          <w:color w:val="auto"/>
        </w:rPr>
        <w:t>de acuerdo al contexto de</w:t>
      </w:r>
      <w:r w:rsidRPr="00FB4F51">
        <w:rPr>
          <w:color w:val="auto"/>
        </w:rPr>
        <w:t xml:space="preserve"> los docentes de preescolar</w:t>
      </w:r>
      <w:r w:rsidR="00A61C2B" w:rsidRPr="00FB4F51">
        <w:rPr>
          <w:color w:val="auto"/>
        </w:rPr>
        <w:t xml:space="preserve">. </w:t>
      </w:r>
      <w:r w:rsidR="00BA59A8" w:rsidRPr="00FB4F51">
        <w:rPr>
          <w:color w:val="auto"/>
        </w:rPr>
        <w:t>Las</w:t>
      </w:r>
      <w:r w:rsidR="00A61C2B" w:rsidRPr="00FB4F51">
        <w:rPr>
          <w:color w:val="auto"/>
        </w:rPr>
        <w:t xml:space="preserve"> respuesta</w:t>
      </w:r>
      <w:r w:rsidR="00BA59A8" w:rsidRPr="00FB4F51">
        <w:rPr>
          <w:color w:val="auto"/>
        </w:rPr>
        <w:t>s</w:t>
      </w:r>
      <w:r w:rsidR="00A61C2B" w:rsidRPr="00FB4F51">
        <w:rPr>
          <w:color w:val="auto"/>
        </w:rPr>
        <w:t xml:space="preserve"> fue</w:t>
      </w:r>
      <w:r w:rsidR="00BA59A8" w:rsidRPr="00FB4F51">
        <w:rPr>
          <w:color w:val="auto"/>
        </w:rPr>
        <w:t>ron</w:t>
      </w:r>
      <w:r w:rsidR="00A61C2B" w:rsidRPr="00FB4F51">
        <w:rPr>
          <w:color w:val="auto"/>
        </w:rPr>
        <w:t xml:space="preserve"> de tipo Likert con cinco opciones de respuesta (0 = Totalmente en desacuerdo, 4 = Totalmente de acuerdo).</w:t>
      </w:r>
      <w:r w:rsidR="00057890" w:rsidRPr="00FB4F51">
        <w:rPr>
          <w:color w:val="auto"/>
        </w:rPr>
        <w:t xml:space="preserve"> La escala </w:t>
      </w:r>
      <w:r w:rsidR="00BA59A8" w:rsidRPr="00FB4F51">
        <w:rPr>
          <w:color w:val="auto"/>
        </w:rPr>
        <w:t xml:space="preserve">sobre la utilidad </w:t>
      </w:r>
      <w:r w:rsidR="00057890" w:rsidRPr="00FB4F51">
        <w:rPr>
          <w:color w:val="auto"/>
        </w:rPr>
        <w:t xml:space="preserve">quedó conformada por </w:t>
      </w:r>
      <w:r w:rsidR="007928FA" w:rsidRPr="00FB4F51">
        <w:rPr>
          <w:color w:val="auto"/>
        </w:rPr>
        <w:t>diez</w:t>
      </w:r>
      <w:r w:rsidR="00057890" w:rsidRPr="00FB4F51">
        <w:rPr>
          <w:color w:val="auto"/>
        </w:rPr>
        <w:t xml:space="preserve"> ítems, </w:t>
      </w:r>
      <w:r w:rsidR="00BA59A8" w:rsidRPr="00FB4F51">
        <w:rPr>
          <w:color w:val="auto"/>
        </w:rPr>
        <w:t xml:space="preserve">con </w:t>
      </w:r>
      <w:r w:rsidR="00057890" w:rsidRPr="00FB4F51">
        <w:rPr>
          <w:color w:val="auto"/>
        </w:rPr>
        <w:t xml:space="preserve">un Alfa de Cronbach </w:t>
      </w:r>
      <w:r w:rsidR="00BA59A8" w:rsidRPr="00FB4F51">
        <w:rPr>
          <w:color w:val="auto"/>
        </w:rPr>
        <w:t xml:space="preserve">α </w:t>
      </w:r>
      <w:r w:rsidR="00057890" w:rsidRPr="00FB4F51">
        <w:rPr>
          <w:color w:val="auto"/>
        </w:rPr>
        <w:t xml:space="preserve">= </w:t>
      </w:r>
      <w:r w:rsidR="00BA59A8" w:rsidRPr="00FB4F51">
        <w:rPr>
          <w:color w:val="auto"/>
        </w:rPr>
        <w:t>0</w:t>
      </w:r>
      <w:r w:rsidR="00057890" w:rsidRPr="00FB4F51">
        <w:rPr>
          <w:color w:val="auto"/>
        </w:rPr>
        <w:t xml:space="preserve">.88. </w:t>
      </w:r>
      <w:r w:rsidR="00BA59A8" w:rsidRPr="00FB4F51">
        <w:rPr>
          <w:color w:val="auto"/>
        </w:rPr>
        <w:t xml:space="preserve">Por otro lado, </w:t>
      </w:r>
      <w:r w:rsidR="00A61C2B" w:rsidRPr="00FB4F51">
        <w:rPr>
          <w:color w:val="auto"/>
        </w:rPr>
        <w:t xml:space="preserve">la </w:t>
      </w:r>
      <w:r w:rsidR="00BA59A8" w:rsidRPr="00FB4F51">
        <w:rPr>
          <w:color w:val="auto"/>
        </w:rPr>
        <w:t xml:space="preserve">de </w:t>
      </w:r>
      <w:r w:rsidR="00A61C2B" w:rsidRPr="00FB4F51">
        <w:rPr>
          <w:color w:val="auto"/>
        </w:rPr>
        <w:t>facilidad de uso percibid</w:t>
      </w:r>
      <w:r w:rsidR="00BA59A8" w:rsidRPr="00FB4F51">
        <w:rPr>
          <w:color w:val="auto"/>
        </w:rPr>
        <w:t xml:space="preserve">a, también tuvo diez ítems y obtuvo un </w:t>
      </w:r>
      <w:r w:rsidR="00A61C2B" w:rsidRPr="00FB4F51">
        <w:rPr>
          <w:color w:val="auto"/>
        </w:rPr>
        <w:t>α =</w:t>
      </w:r>
      <w:r w:rsidR="00BA59A8" w:rsidRPr="00FB4F51">
        <w:rPr>
          <w:color w:val="auto"/>
        </w:rPr>
        <w:t>0</w:t>
      </w:r>
      <w:r w:rsidR="00A61C2B" w:rsidRPr="00FB4F51">
        <w:rPr>
          <w:color w:val="auto"/>
        </w:rPr>
        <w:t xml:space="preserve">.91). </w:t>
      </w:r>
    </w:p>
    <w:p w14:paraId="6D650510" w14:textId="45ED6AD7" w:rsidR="00F516B9" w:rsidRPr="00FB4F51" w:rsidRDefault="00F02D9C" w:rsidP="008D2334">
      <w:pPr>
        <w:spacing w:after="0" w:line="240" w:lineRule="auto"/>
        <w:ind w:right="4" w:firstLine="698"/>
        <w:jc w:val="both"/>
        <w:rPr>
          <w:color w:val="auto"/>
        </w:rPr>
      </w:pPr>
      <w:r w:rsidRPr="00FB4F51">
        <w:rPr>
          <w:color w:val="auto"/>
        </w:rPr>
        <w:t>Se envió</w:t>
      </w:r>
      <w:r w:rsidR="00A61C2B" w:rsidRPr="00FB4F51">
        <w:rPr>
          <w:color w:val="auto"/>
        </w:rPr>
        <w:t xml:space="preserve"> una carta oficial a los directores de las escuelas seleccionadas </w:t>
      </w:r>
      <w:r w:rsidR="00000075" w:rsidRPr="00FB4F51">
        <w:rPr>
          <w:color w:val="auto"/>
        </w:rPr>
        <w:t xml:space="preserve">para </w:t>
      </w:r>
      <w:r w:rsidR="00A61C2B" w:rsidRPr="00FB4F51">
        <w:rPr>
          <w:color w:val="auto"/>
        </w:rPr>
        <w:t xml:space="preserve">informarles sobre los objetivos de la investigación y solicitar la participación de los docentes de preescolar en la recopilación de datos. Las escuelas incluidas en la investigación fueron aquellas cuyos directores expresaron su consentimiento para </w:t>
      </w:r>
      <w:r w:rsidR="00000075" w:rsidRPr="00FB4F51">
        <w:rPr>
          <w:color w:val="auto"/>
        </w:rPr>
        <w:t xml:space="preserve">permitir el </w:t>
      </w:r>
      <w:r w:rsidR="00A61C2B" w:rsidRPr="00FB4F51">
        <w:rPr>
          <w:color w:val="auto"/>
        </w:rPr>
        <w:t>acce</w:t>
      </w:r>
      <w:r w:rsidR="00000075" w:rsidRPr="00FB4F51">
        <w:rPr>
          <w:color w:val="auto"/>
        </w:rPr>
        <w:t>so</w:t>
      </w:r>
      <w:r w:rsidR="00A61C2B" w:rsidRPr="00FB4F51">
        <w:rPr>
          <w:color w:val="auto"/>
        </w:rPr>
        <w:t xml:space="preserve"> a los docentes. </w:t>
      </w:r>
    </w:p>
    <w:p w14:paraId="142595F7" w14:textId="16A71C6F" w:rsidR="00F02D9C" w:rsidRPr="00FB4F51" w:rsidRDefault="00A61C2B" w:rsidP="00000075">
      <w:pPr>
        <w:spacing w:after="0" w:line="240" w:lineRule="auto"/>
        <w:ind w:left="0" w:right="0" w:firstLine="720"/>
        <w:jc w:val="both"/>
        <w:rPr>
          <w:color w:val="auto"/>
        </w:rPr>
      </w:pPr>
      <w:r w:rsidRPr="00FB4F51">
        <w:rPr>
          <w:color w:val="auto"/>
        </w:rPr>
        <w:t xml:space="preserve">En fases posteriores, se informó a los docentes sobre la finalidad del estudio, resaltando la importancia de su participación y proporcionándoles información crucial para la adecuada implementación del instrumento. Se </w:t>
      </w:r>
      <w:r w:rsidR="00000075" w:rsidRPr="00FB4F51">
        <w:rPr>
          <w:color w:val="auto"/>
        </w:rPr>
        <w:t>hizo énfasis en</w:t>
      </w:r>
      <w:r w:rsidRPr="00FB4F51">
        <w:rPr>
          <w:color w:val="auto"/>
        </w:rPr>
        <w:t xml:space="preserve"> la confidencialidad de los datos recopilados, asegurando su uso exclusivo con fines académicos</w:t>
      </w:r>
      <w:r w:rsidR="00000075" w:rsidRPr="00FB4F51">
        <w:rPr>
          <w:color w:val="auto"/>
        </w:rPr>
        <w:t>; así como,</w:t>
      </w:r>
      <w:r w:rsidRPr="00FB4F51">
        <w:rPr>
          <w:color w:val="auto"/>
        </w:rPr>
        <w:t xml:space="preserve"> que la participación en el estudio era de carácter voluntario. Se incluyó una leyenda de consentimiento informado en el cuadernillo que se les proporcionó, donde </w:t>
      </w:r>
      <w:r w:rsidR="00000075" w:rsidRPr="00FB4F51">
        <w:rPr>
          <w:color w:val="auto"/>
        </w:rPr>
        <w:t xml:space="preserve">en la que </w:t>
      </w:r>
      <w:r w:rsidRPr="00FB4F51">
        <w:rPr>
          <w:color w:val="auto"/>
        </w:rPr>
        <w:t>debían señalar si estaban de acuerdo o no en participar en el estudio. El instrumento se aplicó de forma presencial</w:t>
      </w:r>
      <w:r w:rsidR="00F02D9C" w:rsidRPr="00FB4F51">
        <w:rPr>
          <w:color w:val="auto"/>
        </w:rPr>
        <w:t>.</w:t>
      </w:r>
      <w:bookmarkStart w:id="4" w:name="_Toc181813868"/>
    </w:p>
    <w:p w14:paraId="624D8DBA" w14:textId="77777777" w:rsidR="00411D00" w:rsidRPr="00FB4F51" w:rsidRDefault="00411D00" w:rsidP="00541C40">
      <w:pPr>
        <w:spacing w:after="0" w:line="240" w:lineRule="auto"/>
        <w:ind w:left="0" w:right="0" w:firstLine="720"/>
        <w:jc w:val="both"/>
        <w:rPr>
          <w:color w:val="auto"/>
        </w:rPr>
      </w:pPr>
    </w:p>
    <w:bookmarkEnd w:id="4"/>
    <w:p w14:paraId="6F1E5A8D" w14:textId="35EDEF70" w:rsidR="00411D00" w:rsidRPr="00FB4F51" w:rsidRDefault="00411D00" w:rsidP="008D2334">
      <w:pPr>
        <w:spacing w:after="0" w:line="240" w:lineRule="auto"/>
        <w:ind w:right="4"/>
        <w:jc w:val="center"/>
        <w:rPr>
          <w:b/>
          <w:bCs/>
          <w:color w:val="auto"/>
          <w:sz w:val="32"/>
          <w:szCs w:val="32"/>
        </w:rPr>
      </w:pPr>
      <w:r w:rsidRPr="00FB4F51">
        <w:rPr>
          <w:b/>
          <w:bCs/>
          <w:color w:val="auto"/>
          <w:sz w:val="32"/>
          <w:szCs w:val="32"/>
        </w:rPr>
        <w:t>Análisis de datos</w:t>
      </w:r>
    </w:p>
    <w:p w14:paraId="105CE230" w14:textId="18601D88" w:rsidR="00F516B9" w:rsidRPr="00FB4F51" w:rsidRDefault="00A61C2B" w:rsidP="008D2334">
      <w:pPr>
        <w:spacing w:after="0" w:line="240" w:lineRule="auto"/>
        <w:ind w:right="4" w:firstLine="698"/>
        <w:jc w:val="both"/>
        <w:rPr>
          <w:color w:val="auto"/>
        </w:rPr>
      </w:pPr>
      <w:r w:rsidRPr="00FB4F51">
        <w:rPr>
          <w:color w:val="auto"/>
        </w:rPr>
        <w:t xml:space="preserve">Los datos se analizaron </w:t>
      </w:r>
      <w:r w:rsidR="00B6556E" w:rsidRPr="00FB4F51">
        <w:rPr>
          <w:color w:val="auto"/>
        </w:rPr>
        <w:t xml:space="preserve">con el software SPSS versión 27 y se </w:t>
      </w:r>
      <w:r w:rsidRPr="00FB4F51">
        <w:rPr>
          <w:color w:val="auto"/>
        </w:rPr>
        <w:t>utiliza</w:t>
      </w:r>
      <w:r w:rsidR="00B6556E" w:rsidRPr="00FB4F51">
        <w:rPr>
          <w:color w:val="auto"/>
        </w:rPr>
        <w:t>ron</w:t>
      </w:r>
      <w:r w:rsidRPr="00FB4F51">
        <w:rPr>
          <w:color w:val="auto"/>
        </w:rPr>
        <w:t xml:space="preserve"> gráfic</w:t>
      </w:r>
      <w:r w:rsidR="00B6556E" w:rsidRPr="00FB4F51">
        <w:rPr>
          <w:color w:val="auto"/>
        </w:rPr>
        <w:t>a</w:t>
      </w:r>
      <w:r w:rsidRPr="00FB4F51">
        <w:rPr>
          <w:color w:val="auto"/>
        </w:rPr>
        <w:t>s, tablas de frecuencias, correlacion</w:t>
      </w:r>
      <w:r w:rsidR="00B6556E" w:rsidRPr="00FB4F51">
        <w:rPr>
          <w:color w:val="auto"/>
        </w:rPr>
        <w:t>es</w:t>
      </w:r>
      <w:r w:rsidRPr="00FB4F51">
        <w:rPr>
          <w:color w:val="auto"/>
        </w:rPr>
        <w:t xml:space="preserve"> y pruebas de hipótesis. En una primera instancia, se realizó la prueba de </w:t>
      </w:r>
      <w:proofErr w:type="spellStart"/>
      <w:r w:rsidRPr="00FB4F51">
        <w:rPr>
          <w:color w:val="auto"/>
        </w:rPr>
        <w:t>Kolmog</w:t>
      </w:r>
      <w:r w:rsidR="00B6556E" w:rsidRPr="00FB4F51">
        <w:rPr>
          <w:color w:val="auto"/>
        </w:rPr>
        <w:t>o</w:t>
      </w:r>
      <w:r w:rsidRPr="00FB4F51">
        <w:rPr>
          <w:color w:val="auto"/>
        </w:rPr>
        <w:t>rov</w:t>
      </w:r>
      <w:r w:rsidR="00FF6668" w:rsidRPr="00FB4F51">
        <w:rPr>
          <w:color w:val="auto"/>
        </w:rPr>
        <w:t>-</w:t>
      </w:r>
      <w:r w:rsidRPr="00FB4F51">
        <w:rPr>
          <w:color w:val="auto"/>
        </w:rPr>
        <w:t>Smirnov</w:t>
      </w:r>
      <w:proofErr w:type="spellEnd"/>
      <w:r w:rsidRPr="00FB4F51">
        <w:rPr>
          <w:color w:val="auto"/>
        </w:rPr>
        <w:t xml:space="preserve"> para cada una de las escalas, revelando la ausencia de una distribución normal en los datos. En consecuencia, se optó por la aplicación de pruebas no paramétricas. Se llevó a cabo la prueba U de Mann-Whitney para </w:t>
      </w:r>
      <w:r w:rsidR="00B6556E" w:rsidRPr="00FB4F51">
        <w:rPr>
          <w:color w:val="auto"/>
        </w:rPr>
        <w:t>determinar</w:t>
      </w:r>
      <w:r w:rsidRPr="00FB4F51">
        <w:rPr>
          <w:color w:val="auto"/>
        </w:rPr>
        <w:t xml:space="preserve"> si existen diferencias </w:t>
      </w:r>
      <w:r w:rsidR="00B6556E" w:rsidRPr="00FB4F51">
        <w:rPr>
          <w:color w:val="auto"/>
        </w:rPr>
        <w:t>en</w:t>
      </w:r>
      <w:r w:rsidRPr="00FB4F51">
        <w:rPr>
          <w:color w:val="auto"/>
        </w:rPr>
        <w:t xml:space="preserve"> las medias </w:t>
      </w:r>
      <w:r w:rsidR="00B6556E" w:rsidRPr="00FB4F51">
        <w:rPr>
          <w:color w:val="auto"/>
        </w:rPr>
        <w:t>de los</w:t>
      </w:r>
      <w:r w:rsidRPr="00FB4F51">
        <w:rPr>
          <w:color w:val="auto"/>
        </w:rPr>
        <w:t xml:space="preserve"> grupos independientes. </w:t>
      </w:r>
    </w:p>
    <w:p w14:paraId="565E104C" w14:textId="74EEA574" w:rsidR="00F516B9" w:rsidRPr="00FB4F51" w:rsidRDefault="00A61C2B" w:rsidP="00541C40">
      <w:pPr>
        <w:spacing w:after="0" w:line="240" w:lineRule="auto"/>
        <w:ind w:left="0" w:right="0" w:firstLine="720"/>
        <w:jc w:val="both"/>
        <w:rPr>
          <w:color w:val="auto"/>
        </w:rPr>
      </w:pPr>
      <w:r w:rsidRPr="00FB4F51">
        <w:rPr>
          <w:color w:val="auto"/>
        </w:rPr>
        <w:t xml:space="preserve">Para clasificar las percepciones </w:t>
      </w:r>
      <w:r w:rsidR="00446C64" w:rsidRPr="00FB4F51">
        <w:rPr>
          <w:color w:val="auto"/>
        </w:rPr>
        <w:t>de los docentes de preescolar sobre la</w:t>
      </w:r>
      <w:r w:rsidRPr="00FB4F51">
        <w:rPr>
          <w:color w:val="auto"/>
        </w:rPr>
        <w:t xml:space="preserve"> utilidad y facilidad de uso de las tecnologías</w:t>
      </w:r>
      <w:r w:rsidR="00446C64" w:rsidRPr="00FB4F51">
        <w:rPr>
          <w:color w:val="auto"/>
        </w:rPr>
        <w:t xml:space="preserve"> y considerando el promedio de respuestas según la escala utilizada (0-4),</w:t>
      </w:r>
      <w:r w:rsidRPr="00FB4F51">
        <w:rPr>
          <w:color w:val="auto"/>
        </w:rPr>
        <w:t xml:space="preserve"> se </w:t>
      </w:r>
      <w:r w:rsidR="00446C64" w:rsidRPr="00FB4F51">
        <w:rPr>
          <w:color w:val="auto"/>
        </w:rPr>
        <w:t>definieron los siguientes niveles</w:t>
      </w:r>
      <w:r w:rsidRPr="00FB4F51">
        <w:rPr>
          <w:color w:val="auto"/>
        </w:rPr>
        <w:t xml:space="preserve">: </w:t>
      </w:r>
    </w:p>
    <w:p w14:paraId="71A40AAC" w14:textId="614E61F7" w:rsidR="00F516B9" w:rsidRPr="00FB4F51" w:rsidRDefault="00446C64" w:rsidP="00446C64">
      <w:pPr>
        <w:pStyle w:val="Prrafodelista"/>
        <w:numPr>
          <w:ilvl w:val="0"/>
          <w:numId w:val="9"/>
        </w:numPr>
        <w:spacing w:after="0" w:line="240" w:lineRule="auto"/>
        <w:ind w:right="438"/>
        <w:jc w:val="both"/>
        <w:rPr>
          <w:color w:val="auto"/>
        </w:rPr>
      </w:pPr>
      <w:r w:rsidRPr="00FB4F51">
        <w:rPr>
          <w:color w:val="auto"/>
        </w:rPr>
        <w:t>M</w:t>
      </w:r>
      <w:r w:rsidR="00A61C2B" w:rsidRPr="00FB4F51">
        <w:rPr>
          <w:color w:val="auto"/>
        </w:rPr>
        <w:t>uy bajo</w:t>
      </w:r>
      <w:r w:rsidRPr="00FB4F51">
        <w:rPr>
          <w:color w:val="auto"/>
        </w:rPr>
        <w:t xml:space="preserve"> = </w:t>
      </w:r>
      <w:r w:rsidR="00A61C2B" w:rsidRPr="00FB4F51">
        <w:rPr>
          <w:color w:val="auto"/>
        </w:rPr>
        <w:t xml:space="preserve">0 </w:t>
      </w:r>
      <w:r w:rsidR="00332F4A" w:rsidRPr="00FB4F51">
        <w:rPr>
          <w:color w:val="auto"/>
        </w:rPr>
        <w:t>a</w:t>
      </w:r>
      <w:r w:rsidR="00A61C2B" w:rsidRPr="00FB4F51">
        <w:rPr>
          <w:color w:val="auto"/>
        </w:rPr>
        <w:t xml:space="preserve"> 0.9 </w:t>
      </w:r>
    </w:p>
    <w:p w14:paraId="3D3A6B3C" w14:textId="3F42F051" w:rsidR="00F516B9" w:rsidRPr="00FB4F51" w:rsidRDefault="00446C64" w:rsidP="00446C64">
      <w:pPr>
        <w:pStyle w:val="Prrafodelista"/>
        <w:numPr>
          <w:ilvl w:val="0"/>
          <w:numId w:val="9"/>
        </w:numPr>
        <w:spacing w:after="0" w:line="240" w:lineRule="auto"/>
        <w:ind w:right="438"/>
        <w:jc w:val="both"/>
        <w:rPr>
          <w:color w:val="auto"/>
        </w:rPr>
      </w:pPr>
      <w:r w:rsidRPr="00FB4F51">
        <w:rPr>
          <w:color w:val="auto"/>
        </w:rPr>
        <w:t>B</w:t>
      </w:r>
      <w:r w:rsidR="00A61C2B" w:rsidRPr="00FB4F51">
        <w:rPr>
          <w:color w:val="auto"/>
        </w:rPr>
        <w:t xml:space="preserve">ajo </w:t>
      </w:r>
      <w:r w:rsidRPr="00FB4F51">
        <w:rPr>
          <w:color w:val="auto"/>
        </w:rPr>
        <w:t xml:space="preserve">= </w:t>
      </w:r>
      <w:r w:rsidR="00A61C2B" w:rsidRPr="00FB4F51">
        <w:rPr>
          <w:color w:val="auto"/>
        </w:rPr>
        <w:t xml:space="preserve">1.0 </w:t>
      </w:r>
      <w:r w:rsidR="00332F4A" w:rsidRPr="00FB4F51">
        <w:rPr>
          <w:color w:val="auto"/>
        </w:rPr>
        <w:t xml:space="preserve">a </w:t>
      </w:r>
      <w:r w:rsidR="00A61C2B" w:rsidRPr="00FB4F51">
        <w:rPr>
          <w:color w:val="auto"/>
        </w:rPr>
        <w:t xml:space="preserve">1.9 </w:t>
      </w:r>
    </w:p>
    <w:p w14:paraId="0530B54B" w14:textId="0ED3690C" w:rsidR="00F516B9" w:rsidRPr="00FB4F51" w:rsidRDefault="00446C64" w:rsidP="00446C64">
      <w:pPr>
        <w:pStyle w:val="Prrafodelista"/>
        <w:numPr>
          <w:ilvl w:val="0"/>
          <w:numId w:val="9"/>
        </w:numPr>
        <w:spacing w:after="0" w:line="240" w:lineRule="auto"/>
        <w:ind w:right="438"/>
        <w:jc w:val="both"/>
        <w:rPr>
          <w:color w:val="auto"/>
        </w:rPr>
      </w:pPr>
      <w:r w:rsidRPr="00FB4F51">
        <w:rPr>
          <w:color w:val="auto"/>
        </w:rPr>
        <w:t>M</w:t>
      </w:r>
      <w:r w:rsidR="00A61C2B" w:rsidRPr="00FB4F51">
        <w:rPr>
          <w:color w:val="auto"/>
        </w:rPr>
        <w:t xml:space="preserve">edio </w:t>
      </w:r>
      <w:r w:rsidRPr="00FB4F51">
        <w:rPr>
          <w:color w:val="auto"/>
        </w:rPr>
        <w:t xml:space="preserve">= </w:t>
      </w:r>
      <w:r w:rsidR="00A61C2B" w:rsidRPr="00FB4F51">
        <w:rPr>
          <w:color w:val="auto"/>
        </w:rPr>
        <w:t xml:space="preserve">2.0 </w:t>
      </w:r>
      <w:r w:rsidR="00332F4A" w:rsidRPr="00FB4F51">
        <w:rPr>
          <w:color w:val="auto"/>
        </w:rPr>
        <w:t>a</w:t>
      </w:r>
      <w:r w:rsidR="00A61C2B" w:rsidRPr="00FB4F51">
        <w:rPr>
          <w:color w:val="auto"/>
        </w:rPr>
        <w:t xml:space="preserve"> 2.9 </w:t>
      </w:r>
    </w:p>
    <w:p w14:paraId="38A79F37" w14:textId="558837EB" w:rsidR="00F516B9" w:rsidRPr="00FB4F51" w:rsidRDefault="00446C64" w:rsidP="00446C64">
      <w:pPr>
        <w:pStyle w:val="Prrafodelista"/>
        <w:numPr>
          <w:ilvl w:val="0"/>
          <w:numId w:val="9"/>
        </w:numPr>
        <w:spacing w:after="0" w:line="240" w:lineRule="auto"/>
        <w:ind w:right="438"/>
        <w:jc w:val="both"/>
        <w:rPr>
          <w:color w:val="auto"/>
        </w:rPr>
      </w:pPr>
      <w:r w:rsidRPr="00FB4F51">
        <w:rPr>
          <w:color w:val="auto"/>
        </w:rPr>
        <w:t>A</w:t>
      </w:r>
      <w:r w:rsidR="00A61C2B" w:rsidRPr="00FB4F51">
        <w:rPr>
          <w:color w:val="auto"/>
        </w:rPr>
        <w:t xml:space="preserve">lto </w:t>
      </w:r>
      <w:r w:rsidRPr="00FB4F51">
        <w:rPr>
          <w:color w:val="auto"/>
        </w:rPr>
        <w:t>=</w:t>
      </w:r>
      <w:r w:rsidR="00A61C2B" w:rsidRPr="00FB4F51">
        <w:rPr>
          <w:color w:val="auto"/>
        </w:rPr>
        <w:t xml:space="preserve"> 3.0 </w:t>
      </w:r>
      <w:r w:rsidR="00332F4A" w:rsidRPr="00FB4F51">
        <w:rPr>
          <w:color w:val="auto"/>
        </w:rPr>
        <w:t>a</w:t>
      </w:r>
      <w:r w:rsidR="00A61C2B" w:rsidRPr="00FB4F51">
        <w:rPr>
          <w:color w:val="auto"/>
        </w:rPr>
        <w:t xml:space="preserve"> 4.0 </w:t>
      </w:r>
    </w:p>
    <w:p w14:paraId="2A23D7F7" w14:textId="7EC07853" w:rsidR="006912A2" w:rsidRPr="00FB4F51" w:rsidRDefault="00A61C2B" w:rsidP="00541C40">
      <w:pPr>
        <w:spacing w:after="0" w:line="240" w:lineRule="auto"/>
        <w:ind w:left="0" w:right="0" w:firstLine="720"/>
        <w:jc w:val="both"/>
        <w:rPr>
          <w:color w:val="auto"/>
        </w:rPr>
      </w:pPr>
      <w:r w:rsidRPr="00FB4F51">
        <w:rPr>
          <w:color w:val="auto"/>
        </w:rPr>
        <w:t xml:space="preserve">Este procedimiento se </w:t>
      </w:r>
      <w:r w:rsidR="00446C64" w:rsidRPr="00FB4F51">
        <w:rPr>
          <w:color w:val="auto"/>
        </w:rPr>
        <w:t xml:space="preserve">realizó tomando </w:t>
      </w:r>
      <w:r w:rsidRPr="00FB4F51">
        <w:rPr>
          <w:color w:val="auto"/>
        </w:rPr>
        <w:t>co</w:t>
      </w:r>
      <w:r w:rsidR="00446C64" w:rsidRPr="00FB4F51">
        <w:rPr>
          <w:color w:val="auto"/>
        </w:rPr>
        <w:t>mo</w:t>
      </w:r>
      <w:r w:rsidRPr="00FB4F51">
        <w:rPr>
          <w:color w:val="auto"/>
        </w:rPr>
        <w:t xml:space="preserve"> base lo que plantean varios autores </w:t>
      </w:r>
      <w:r w:rsidR="00446C64" w:rsidRPr="00FB4F51">
        <w:rPr>
          <w:color w:val="auto"/>
        </w:rPr>
        <w:t>sobre</w:t>
      </w:r>
      <w:r w:rsidRPr="00FB4F51">
        <w:rPr>
          <w:color w:val="auto"/>
        </w:rPr>
        <w:t xml:space="preserve"> la construcción de escalas</w:t>
      </w:r>
      <w:r w:rsidR="00446C64" w:rsidRPr="00FB4F51">
        <w:rPr>
          <w:color w:val="auto"/>
        </w:rPr>
        <w:t>.</w:t>
      </w:r>
      <w:r w:rsidRPr="00FB4F51">
        <w:rPr>
          <w:color w:val="auto"/>
        </w:rPr>
        <w:t xml:space="preserve"> </w:t>
      </w:r>
      <w:r w:rsidR="00446C64" w:rsidRPr="00FB4F51">
        <w:rPr>
          <w:color w:val="auto"/>
        </w:rPr>
        <w:t>P</w:t>
      </w:r>
      <w:r w:rsidRPr="00FB4F51">
        <w:rPr>
          <w:color w:val="auto"/>
        </w:rPr>
        <w:t xml:space="preserve">or una parte, el considerar que valores más altos corresponden </w:t>
      </w:r>
      <w:r w:rsidR="007654A8" w:rsidRPr="00FB4F51">
        <w:rPr>
          <w:color w:val="auto"/>
        </w:rPr>
        <w:t xml:space="preserve">a </w:t>
      </w:r>
      <w:r w:rsidRPr="00FB4F51">
        <w:rPr>
          <w:color w:val="auto"/>
        </w:rPr>
        <w:t>mayores grados de la variable que se está midiendo</w:t>
      </w:r>
      <w:r w:rsidR="00446C64" w:rsidRPr="00FB4F51">
        <w:rPr>
          <w:color w:val="auto"/>
        </w:rPr>
        <w:t>;</w:t>
      </w:r>
      <w:r w:rsidRPr="00FB4F51">
        <w:rPr>
          <w:color w:val="auto"/>
        </w:rPr>
        <w:t xml:space="preserve"> mientras que, por otra, la definición de intervalos iguales en </w:t>
      </w:r>
      <w:r w:rsidR="007654A8" w:rsidRPr="00FB4F51">
        <w:rPr>
          <w:color w:val="auto"/>
        </w:rPr>
        <w:t>la división de</w:t>
      </w:r>
      <w:r w:rsidRPr="00FB4F51">
        <w:rPr>
          <w:color w:val="auto"/>
        </w:rPr>
        <w:t xml:space="preserve"> los datos (Medrano </w:t>
      </w:r>
      <w:r w:rsidR="007654A8" w:rsidRPr="00FB4F51">
        <w:rPr>
          <w:color w:val="auto"/>
        </w:rPr>
        <w:t>y</w:t>
      </w:r>
      <w:r w:rsidRPr="00FB4F51">
        <w:rPr>
          <w:color w:val="auto"/>
        </w:rPr>
        <w:t xml:space="preserve"> Pérez, 2019; Valdés</w:t>
      </w:r>
      <w:r w:rsidR="00FF6668" w:rsidRPr="00FB4F51">
        <w:rPr>
          <w:color w:val="auto"/>
        </w:rPr>
        <w:t>-</w:t>
      </w:r>
      <w:r w:rsidRPr="00FB4F51">
        <w:rPr>
          <w:color w:val="auto"/>
        </w:rPr>
        <w:t>Cuervo et al., 2019). En este caso</w:t>
      </w:r>
      <w:r w:rsidR="007654A8" w:rsidRPr="00FB4F51">
        <w:rPr>
          <w:color w:val="auto"/>
        </w:rPr>
        <w:t>,</w:t>
      </w:r>
      <w:r w:rsidRPr="00FB4F51">
        <w:rPr>
          <w:color w:val="auto"/>
        </w:rPr>
        <w:t xml:space="preserve"> se decidió establecer cuatro niveles equivalentes.</w:t>
      </w:r>
      <w:bookmarkStart w:id="5" w:name="_Toc181813869"/>
    </w:p>
    <w:p w14:paraId="5271B06C" w14:textId="77777777" w:rsidR="007654A8" w:rsidRPr="00FB4F51" w:rsidRDefault="007654A8" w:rsidP="00541C40">
      <w:pPr>
        <w:spacing w:after="0" w:line="240" w:lineRule="auto"/>
        <w:ind w:left="0" w:right="0" w:firstLine="720"/>
        <w:jc w:val="both"/>
        <w:rPr>
          <w:b/>
          <w:color w:val="auto"/>
        </w:rPr>
      </w:pPr>
    </w:p>
    <w:p w14:paraId="6D25DA21" w14:textId="0C34D167" w:rsidR="00F516B9" w:rsidRPr="00FB4F51" w:rsidRDefault="00A61C2B" w:rsidP="00541C40">
      <w:pPr>
        <w:spacing w:after="0" w:line="240" w:lineRule="auto"/>
        <w:ind w:left="0" w:right="0" w:firstLine="0"/>
        <w:jc w:val="center"/>
        <w:rPr>
          <w:b/>
          <w:bCs/>
          <w:color w:val="auto"/>
          <w:sz w:val="32"/>
          <w:szCs w:val="32"/>
        </w:rPr>
      </w:pPr>
      <w:r w:rsidRPr="00FB4F51">
        <w:rPr>
          <w:b/>
          <w:bCs/>
          <w:color w:val="auto"/>
          <w:sz w:val="32"/>
          <w:szCs w:val="32"/>
        </w:rPr>
        <w:t>Resultados</w:t>
      </w:r>
      <w:bookmarkEnd w:id="5"/>
    </w:p>
    <w:p w14:paraId="39CDC921" w14:textId="3787A929" w:rsidR="00BC28B0" w:rsidRPr="00FB4F51" w:rsidRDefault="004E79A1" w:rsidP="008D2334">
      <w:pPr>
        <w:spacing w:after="0" w:line="240" w:lineRule="auto"/>
        <w:ind w:right="4" w:firstLine="557"/>
        <w:jc w:val="both"/>
        <w:rPr>
          <w:color w:val="auto"/>
        </w:rPr>
      </w:pPr>
      <w:r w:rsidRPr="00FB4F51">
        <w:rPr>
          <w:color w:val="auto"/>
        </w:rPr>
        <w:t>En primer lugar,</w:t>
      </w:r>
      <w:r w:rsidR="00A61C2B" w:rsidRPr="00FB4F51">
        <w:rPr>
          <w:color w:val="auto"/>
        </w:rPr>
        <w:t xml:space="preserve"> se obtuvieron los resultados para cada una de las </w:t>
      </w:r>
      <w:r w:rsidRPr="00FB4F51">
        <w:rPr>
          <w:color w:val="auto"/>
        </w:rPr>
        <w:t xml:space="preserve">dos </w:t>
      </w:r>
      <w:r w:rsidR="00A61C2B" w:rsidRPr="00FB4F51">
        <w:rPr>
          <w:color w:val="auto"/>
        </w:rPr>
        <w:t xml:space="preserve">escalas </w:t>
      </w:r>
      <w:r w:rsidRPr="00FB4F51">
        <w:rPr>
          <w:color w:val="auto"/>
        </w:rPr>
        <w:t>(</w:t>
      </w:r>
      <w:r w:rsidR="00A61C2B" w:rsidRPr="00FB4F51">
        <w:rPr>
          <w:color w:val="auto"/>
        </w:rPr>
        <w:t>utilidad y facilidad de uso percibida</w:t>
      </w:r>
      <w:r w:rsidRPr="00FB4F51">
        <w:rPr>
          <w:color w:val="auto"/>
        </w:rPr>
        <w:t>)</w:t>
      </w:r>
      <w:r w:rsidR="00A61C2B" w:rsidRPr="00FB4F51">
        <w:rPr>
          <w:color w:val="auto"/>
        </w:rPr>
        <w:t xml:space="preserve"> y posteriormente se determinó el nivel de percepción de los docentes </w:t>
      </w:r>
      <w:r w:rsidRPr="00FB4F51">
        <w:rPr>
          <w:color w:val="auto"/>
        </w:rPr>
        <w:t>en cada una de ellas</w:t>
      </w:r>
      <w:r w:rsidR="00A61C2B" w:rsidRPr="00FB4F51">
        <w:rPr>
          <w:color w:val="auto"/>
        </w:rPr>
        <w:t xml:space="preserve">. </w:t>
      </w:r>
      <w:r w:rsidRPr="00FB4F51">
        <w:rPr>
          <w:color w:val="auto"/>
        </w:rPr>
        <w:t>La</w:t>
      </w:r>
      <w:r w:rsidR="00A61C2B" w:rsidRPr="00FB4F51">
        <w:rPr>
          <w:color w:val="auto"/>
        </w:rPr>
        <w:t xml:space="preserve"> </w:t>
      </w:r>
      <w:r w:rsidR="00D67FE2" w:rsidRPr="00FB4F51">
        <w:rPr>
          <w:color w:val="auto"/>
        </w:rPr>
        <w:t>t</w:t>
      </w:r>
      <w:r w:rsidR="00A61C2B" w:rsidRPr="00FB4F51">
        <w:rPr>
          <w:color w:val="auto"/>
        </w:rPr>
        <w:t xml:space="preserve">abla </w:t>
      </w:r>
      <w:r w:rsidR="00D67FE2" w:rsidRPr="00FB4F51">
        <w:rPr>
          <w:color w:val="auto"/>
        </w:rPr>
        <w:t>1</w:t>
      </w:r>
      <w:r w:rsidR="00A61C2B" w:rsidRPr="00FB4F51">
        <w:rPr>
          <w:color w:val="auto"/>
        </w:rPr>
        <w:t xml:space="preserve"> muestra los porcentajes </w:t>
      </w:r>
      <w:r w:rsidRPr="00FB4F51">
        <w:rPr>
          <w:color w:val="auto"/>
        </w:rPr>
        <w:t>de cada de las preguntas de la escala de utilidad percibida según las opciones</w:t>
      </w:r>
      <w:r w:rsidR="00A61C2B" w:rsidRPr="00FB4F51">
        <w:rPr>
          <w:color w:val="auto"/>
        </w:rPr>
        <w:t xml:space="preserve"> de respuesta.</w:t>
      </w:r>
    </w:p>
    <w:p w14:paraId="427CBAAB" w14:textId="4967AC8C" w:rsidR="00F516B9" w:rsidRPr="00FB4F51" w:rsidRDefault="00A61C2B" w:rsidP="008D2334">
      <w:pPr>
        <w:spacing w:after="0" w:line="240" w:lineRule="auto"/>
        <w:ind w:right="4" w:firstLine="698"/>
        <w:jc w:val="both"/>
        <w:rPr>
          <w:color w:val="auto"/>
        </w:rPr>
      </w:pPr>
      <w:r w:rsidRPr="00FB4F51">
        <w:rPr>
          <w:color w:val="auto"/>
        </w:rPr>
        <w:t xml:space="preserve">Considerando la suma de las opciones de respuesta 3 y 4 </w:t>
      </w:r>
      <w:r w:rsidR="00D3281D" w:rsidRPr="00FB4F51">
        <w:rPr>
          <w:color w:val="auto"/>
        </w:rPr>
        <w:t xml:space="preserve">como las de acuerdo alto, </w:t>
      </w:r>
      <w:r w:rsidR="00040D33" w:rsidRPr="00FB4F51">
        <w:rPr>
          <w:color w:val="auto"/>
        </w:rPr>
        <w:t xml:space="preserve">las que </w:t>
      </w:r>
      <w:r w:rsidR="00864AD8" w:rsidRPr="00FB4F51">
        <w:rPr>
          <w:color w:val="auto"/>
        </w:rPr>
        <w:t>obtuvieron</w:t>
      </w:r>
      <w:r w:rsidRPr="00FB4F51">
        <w:rPr>
          <w:color w:val="auto"/>
        </w:rPr>
        <w:t xml:space="preserve"> mayor porcentaje son la</w:t>
      </w:r>
      <w:r w:rsidR="00040D33" w:rsidRPr="00FB4F51">
        <w:rPr>
          <w:color w:val="auto"/>
        </w:rPr>
        <w:t>s</w:t>
      </w:r>
      <w:r w:rsidRPr="00FB4F51">
        <w:rPr>
          <w:color w:val="auto"/>
        </w:rPr>
        <w:t xml:space="preserve"> pregunta</w:t>
      </w:r>
      <w:r w:rsidR="00040D33" w:rsidRPr="00FB4F51">
        <w:rPr>
          <w:color w:val="auto"/>
        </w:rPr>
        <w:t>s</w:t>
      </w:r>
      <w:r w:rsidRPr="00FB4F51">
        <w:rPr>
          <w:color w:val="auto"/>
        </w:rPr>
        <w:t xml:space="preserve"> 1, 7 y 10</w:t>
      </w:r>
      <w:r w:rsidR="00040D33" w:rsidRPr="00FB4F51">
        <w:rPr>
          <w:color w:val="auto"/>
        </w:rPr>
        <w:t xml:space="preserve"> y</w:t>
      </w:r>
      <w:r w:rsidRPr="00FB4F51">
        <w:rPr>
          <w:color w:val="auto"/>
        </w:rPr>
        <w:t xml:space="preserve"> las </w:t>
      </w:r>
      <w:r w:rsidR="00040D33" w:rsidRPr="00FB4F51">
        <w:rPr>
          <w:color w:val="auto"/>
        </w:rPr>
        <w:t>de</w:t>
      </w:r>
      <w:r w:rsidRPr="00FB4F51">
        <w:rPr>
          <w:color w:val="auto"/>
        </w:rPr>
        <w:t xml:space="preserve"> menor porcentaj</w:t>
      </w:r>
      <w:r w:rsidR="00040D33" w:rsidRPr="00FB4F51">
        <w:rPr>
          <w:color w:val="auto"/>
        </w:rPr>
        <w:t xml:space="preserve">e, </w:t>
      </w:r>
      <w:r w:rsidRPr="00FB4F51">
        <w:rPr>
          <w:color w:val="auto"/>
        </w:rPr>
        <w:lastRenderedPageBreak/>
        <w:t xml:space="preserve">4, 5 y 9. La distribución de </w:t>
      </w:r>
      <w:r w:rsidR="00040D33" w:rsidRPr="00FB4F51">
        <w:rPr>
          <w:color w:val="auto"/>
        </w:rPr>
        <w:t xml:space="preserve">las </w:t>
      </w:r>
      <w:r w:rsidRPr="00FB4F51">
        <w:rPr>
          <w:color w:val="auto"/>
        </w:rPr>
        <w:t xml:space="preserve">frecuencias de las </w:t>
      </w:r>
      <w:r w:rsidR="00FD2DFB" w:rsidRPr="00FB4F51">
        <w:rPr>
          <w:color w:val="auto"/>
        </w:rPr>
        <w:t>diez</w:t>
      </w:r>
      <w:r w:rsidRPr="00FB4F51">
        <w:rPr>
          <w:color w:val="auto"/>
        </w:rPr>
        <w:t xml:space="preserve"> preguntas de la escala aparece</w:t>
      </w:r>
      <w:r w:rsidR="00040D33" w:rsidRPr="00FB4F51">
        <w:rPr>
          <w:color w:val="auto"/>
        </w:rPr>
        <w:t>n</w:t>
      </w:r>
      <w:r w:rsidRPr="00FB4F51">
        <w:rPr>
          <w:color w:val="auto"/>
        </w:rPr>
        <w:t xml:space="preserve"> en la última fila de la </w:t>
      </w:r>
      <w:r w:rsidR="00D67FE2" w:rsidRPr="00FB4F51">
        <w:rPr>
          <w:color w:val="auto"/>
        </w:rPr>
        <w:t>t</w:t>
      </w:r>
      <w:r w:rsidRPr="00FB4F51">
        <w:rPr>
          <w:color w:val="auto"/>
        </w:rPr>
        <w:t xml:space="preserve">abla. </w:t>
      </w:r>
      <w:r w:rsidR="00040D33" w:rsidRPr="00FB4F51">
        <w:rPr>
          <w:color w:val="auto"/>
        </w:rPr>
        <w:t>En ese sentido, l</w:t>
      </w:r>
      <w:r w:rsidRPr="00FB4F51">
        <w:rPr>
          <w:color w:val="auto"/>
        </w:rPr>
        <w:t xml:space="preserve">os </w:t>
      </w:r>
      <w:r w:rsidR="00040D33" w:rsidRPr="00FB4F51">
        <w:rPr>
          <w:color w:val="auto"/>
        </w:rPr>
        <w:t>docentes</w:t>
      </w:r>
      <w:r w:rsidRPr="00FB4F51">
        <w:rPr>
          <w:color w:val="auto"/>
        </w:rPr>
        <w:t xml:space="preserve"> </w:t>
      </w:r>
      <w:r w:rsidR="00864AD8" w:rsidRPr="00FB4F51">
        <w:rPr>
          <w:color w:val="auto"/>
        </w:rPr>
        <w:t>tuvieron</w:t>
      </w:r>
      <w:r w:rsidR="00D3281D" w:rsidRPr="00FB4F51">
        <w:rPr>
          <w:color w:val="auto"/>
        </w:rPr>
        <w:t xml:space="preserve"> un promedio global de respuestas altas de</w:t>
      </w:r>
      <w:r w:rsidRPr="00FB4F51">
        <w:rPr>
          <w:color w:val="auto"/>
        </w:rPr>
        <w:t xml:space="preserve"> un 68.</w:t>
      </w:r>
      <w:r w:rsidR="00040D33" w:rsidRPr="00FB4F51">
        <w:rPr>
          <w:color w:val="auto"/>
        </w:rPr>
        <w:t xml:space="preserve">5 </w:t>
      </w:r>
      <w:r w:rsidRPr="00FB4F51">
        <w:rPr>
          <w:color w:val="auto"/>
        </w:rPr>
        <w:t>% de nivel de acuerdo</w:t>
      </w:r>
      <w:r w:rsidR="00040D33" w:rsidRPr="00FB4F51">
        <w:rPr>
          <w:color w:val="auto"/>
        </w:rPr>
        <w:t xml:space="preserve"> sobre la</w:t>
      </w:r>
      <w:r w:rsidRPr="00FB4F51">
        <w:rPr>
          <w:color w:val="auto"/>
        </w:rPr>
        <w:t xml:space="preserve"> utilidad percibida</w:t>
      </w:r>
      <w:r w:rsidR="00040D33" w:rsidRPr="00FB4F51">
        <w:rPr>
          <w:color w:val="auto"/>
        </w:rPr>
        <w:t xml:space="preserve"> sobre el uso de las TIC</w:t>
      </w:r>
      <w:r w:rsidRPr="00FB4F51">
        <w:rPr>
          <w:color w:val="auto"/>
        </w:rPr>
        <w:t xml:space="preserve">. </w:t>
      </w:r>
    </w:p>
    <w:p w14:paraId="7802F268" w14:textId="77777777" w:rsidR="00E51753" w:rsidRPr="00FB4F51" w:rsidRDefault="00E51753" w:rsidP="00541C40">
      <w:pPr>
        <w:spacing w:after="0" w:line="240" w:lineRule="auto"/>
        <w:ind w:right="438" w:firstLine="698"/>
        <w:jc w:val="both"/>
        <w:rPr>
          <w:color w:val="auto"/>
        </w:rPr>
      </w:pPr>
    </w:p>
    <w:p w14:paraId="3E2DC4DB" w14:textId="52DE94F1" w:rsidR="00F516B9" w:rsidRPr="00FB4F51" w:rsidRDefault="00A61C2B" w:rsidP="00D3281D">
      <w:pPr>
        <w:spacing w:after="0" w:line="240" w:lineRule="auto"/>
        <w:ind w:right="0"/>
        <w:jc w:val="center"/>
        <w:rPr>
          <w:iCs/>
          <w:color w:val="auto"/>
        </w:rPr>
      </w:pPr>
      <w:r w:rsidRPr="00FB4F51">
        <w:rPr>
          <w:b/>
          <w:color w:val="auto"/>
        </w:rPr>
        <w:t xml:space="preserve">Tabla </w:t>
      </w:r>
      <w:r w:rsidR="00E51753" w:rsidRPr="00FB4F51">
        <w:rPr>
          <w:b/>
          <w:color w:val="auto"/>
        </w:rPr>
        <w:t>1</w:t>
      </w:r>
      <w:r w:rsidRPr="00FB4F51">
        <w:rPr>
          <w:b/>
          <w:color w:val="auto"/>
        </w:rPr>
        <w:t>.</w:t>
      </w:r>
      <w:r w:rsidR="00E51753" w:rsidRPr="00FB4F51">
        <w:rPr>
          <w:color w:val="auto"/>
        </w:rPr>
        <w:t xml:space="preserve"> </w:t>
      </w:r>
      <w:r w:rsidRPr="00FB4F51">
        <w:rPr>
          <w:iCs/>
          <w:color w:val="auto"/>
        </w:rPr>
        <w:t>Porcentajes de cada pregunta de la escala de utilidad percibida</w:t>
      </w:r>
      <w:r w:rsidR="00040D33" w:rsidRPr="00FB4F51">
        <w:rPr>
          <w:iCs/>
          <w:color w:val="auto"/>
        </w:rPr>
        <w:t xml:space="preserve"> según las opciones de respuesta</w:t>
      </w:r>
    </w:p>
    <w:p w14:paraId="4C00B72B" w14:textId="77777777" w:rsidR="00E51753" w:rsidRPr="00FB4F51" w:rsidRDefault="00E51753" w:rsidP="00E51753">
      <w:pPr>
        <w:spacing w:after="0" w:line="240" w:lineRule="auto"/>
        <w:ind w:right="0"/>
        <w:jc w:val="both"/>
        <w:rPr>
          <w:color w:val="auto"/>
        </w:rPr>
      </w:pPr>
    </w:p>
    <w:tbl>
      <w:tblPr>
        <w:tblW w:w="8510" w:type="dxa"/>
        <w:tblLayout w:type="fixed"/>
        <w:tblLook w:val="0400" w:firstRow="0" w:lastRow="0" w:firstColumn="0" w:lastColumn="0" w:noHBand="0" w:noVBand="1"/>
      </w:tblPr>
      <w:tblGrid>
        <w:gridCol w:w="4966"/>
        <w:gridCol w:w="709"/>
        <w:gridCol w:w="709"/>
        <w:gridCol w:w="709"/>
        <w:gridCol w:w="708"/>
        <w:gridCol w:w="709"/>
      </w:tblGrid>
      <w:tr w:rsidR="00FB4F51" w:rsidRPr="00FB4F51" w14:paraId="00B989E1" w14:textId="77777777" w:rsidTr="00EF1368">
        <w:trPr>
          <w:trHeight w:val="321"/>
        </w:trPr>
        <w:tc>
          <w:tcPr>
            <w:tcW w:w="4966" w:type="dxa"/>
            <w:tcBorders>
              <w:top w:val="single" w:sz="4" w:space="0" w:color="auto"/>
              <w:bottom w:val="single" w:sz="4" w:space="0" w:color="auto"/>
            </w:tcBorders>
            <w:shd w:val="clear" w:color="auto" w:fill="auto"/>
            <w:vAlign w:val="bottom"/>
          </w:tcPr>
          <w:p w14:paraId="22F9364A" w14:textId="77777777" w:rsidR="00643E53" w:rsidRPr="00FB4F51" w:rsidRDefault="00643E53" w:rsidP="00FE34C4">
            <w:pPr>
              <w:spacing w:after="0" w:line="240" w:lineRule="auto"/>
              <w:rPr>
                <w:color w:val="auto"/>
                <w:sz w:val="18"/>
                <w:szCs w:val="18"/>
              </w:rPr>
            </w:pPr>
            <w:r w:rsidRPr="00FB4F51">
              <w:rPr>
                <w:color w:val="auto"/>
                <w:sz w:val="18"/>
                <w:szCs w:val="18"/>
              </w:rPr>
              <w:t>Preguntas</w:t>
            </w:r>
          </w:p>
        </w:tc>
        <w:tc>
          <w:tcPr>
            <w:tcW w:w="709" w:type="dxa"/>
            <w:tcBorders>
              <w:top w:val="single" w:sz="4" w:space="0" w:color="auto"/>
              <w:bottom w:val="single" w:sz="4" w:space="0" w:color="auto"/>
            </w:tcBorders>
            <w:shd w:val="clear" w:color="auto" w:fill="auto"/>
            <w:vAlign w:val="bottom"/>
          </w:tcPr>
          <w:p w14:paraId="4DA4856E" w14:textId="77777777" w:rsidR="00643E53" w:rsidRPr="00FB4F51" w:rsidRDefault="00643E53" w:rsidP="00FE34C4">
            <w:pPr>
              <w:spacing w:after="0" w:line="240" w:lineRule="auto"/>
              <w:jc w:val="right"/>
              <w:rPr>
                <w:color w:val="auto"/>
                <w:sz w:val="18"/>
                <w:szCs w:val="18"/>
              </w:rPr>
            </w:pPr>
            <w:r w:rsidRPr="00FB4F51">
              <w:rPr>
                <w:color w:val="auto"/>
                <w:sz w:val="18"/>
                <w:szCs w:val="18"/>
              </w:rPr>
              <w:t>0</w:t>
            </w:r>
          </w:p>
        </w:tc>
        <w:tc>
          <w:tcPr>
            <w:tcW w:w="709" w:type="dxa"/>
            <w:tcBorders>
              <w:top w:val="single" w:sz="4" w:space="0" w:color="auto"/>
              <w:bottom w:val="single" w:sz="4" w:space="0" w:color="auto"/>
            </w:tcBorders>
            <w:shd w:val="clear" w:color="auto" w:fill="auto"/>
            <w:vAlign w:val="bottom"/>
          </w:tcPr>
          <w:p w14:paraId="3B9FB0EA" w14:textId="77777777" w:rsidR="00643E53" w:rsidRPr="00FB4F51" w:rsidRDefault="00643E53" w:rsidP="00FE34C4">
            <w:pPr>
              <w:spacing w:after="0" w:line="240" w:lineRule="auto"/>
              <w:jc w:val="right"/>
              <w:rPr>
                <w:color w:val="auto"/>
                <w:sz w:val="18"/>
                <w:szCs w:val="18"/>
              </w:rPr>
            </w:pPr>
            <w:r w:rsidRPr="00FB4F51">
              <w:rPr>
                <w:color w:val="auto"/>
                <w:sz w:val="18"/>
                <w:szCs w:val="18"/>
              </w:rPr>
              <w:t>1</w:t>
            </w:r>
          </w:p>
        </w:tc>
        <w:tc>
          <w:tcPr>
            <w:tcW w:w="709" w:type="dxa"/>
            <w:tcBorders>
              <w:top w:val="single" w:sz="4" w:space="0" w:color="auto"/>
              <w:bottom w:val="single" w:sz="4" w:space="0" w:color="auto"/>
            </w:tcBorders>
            <w:shd w:val="clear" w:color="auto" w:fill="auto"/>
            <w:vAlign w:val="bottom"/>
          </w:tcPr>
          <w:p w14:paraId="7852E6AF" w14:textId="77777777" w:rsidR="00643E53" w:rsidRPr="00FB4F51" w:rsidRDefault="00643E53" w:rsidP="00FE34C4">
            <w:pPr>
              <w:spacing w:after="0" w:line="240" w:lineRule="auto"/>
              <w:jc w:val="right"/>
              <w:rPr>
                <w:color w:val="auto"/>
                <w:sz w:val="18"/>
                <w:szCs w:val="18"/>
              </w:rPr>
            </w:pPr>
            <w:r w:rsidRPr="00FB4F51">
              <w:rPr>
                <w:color w:val="auto"/>
                <w:sz w:val="18"/>
                <w:szCs w:val="18"/>
              </w:rPr>
              <w:t>2</w:t>
            </w:r>
          </w:p>
        </w:tc>
        <w:tc>
          <w:tcPr>
            <w:tcW w:w="708" w:type="dxa"/>
            <w:tcBorders>
              <w:top w:val="single" w:sz="4" w:space="0" w:color="auto"/>
              <w:bottom w:val="single" w:sz="4" w:space="0" w:color="auto"/>
            </w:tcBorders>
            <w:shd w:val="clear" w:color="auto" w:fill="auto"/>
            <w:vAlign w:val="bottom"/>
          </w:tcPr>
          <w:p w14:paraId="1F68B413"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tcBorders>
              <w:top w:val="single" w:sz="4" w:space="0" w:color="auto"/>
              <w:bottom w:val="single" w:sz="4" w:space="0" w:color="auto"/>
            </w:tcBorders>
            <w:shd w:val="clear" w:color="auto" w:fill="auto"/>
            <w:vAlign w:val="bottom"/>
          </w:tcPr>
          <w:p w14:paraId="0ED0F0FB" w14:textId="77777777" w:rsidR="00643E53" w:rsidRPr="00FB4F51" w:rsidRDefault="00643E53" w:rsidP="00FE34C4">
            <w:pPr>
              <w:spacing w:after="0" w:line="240" w:lineRule="auto"/>
              <w:jc w:val="right"/>
              <w:rPr>
                <w:color w:val="auto"/>
                <w:sz w:val="18"/>
                <w:szCs w:val="18"/>
              </w:rPr>
            </w:pPr>
            <w:r w:rsidRPr="00FB4F51">
              <w:rPr>
                <w:color w:val="auto"/>
                <w:sz w:val="18"/>
                <w:szCs w:val="18"/>
              </w:rPr>
              <w:t>4</w:t>
            </w:r>
          </w:p>
        </w:tc>
      </w:tr>
      <w:tr w:rsidR="00FB4F51" w:rsidRPr="00FB4F51" w14:paraId="1404AF45" w14:textId="77777777" w:rsidTr="00EF1368">
        <w:trPr>
          <w:trHeight w:val="117"/>
        </w:trPr>
        <w:tc>
          <w:tcPr>
            <w:tcW w:w="4966" w:type="dxa"/>
            <w:tcBorders>
              <w:top w:val="single" w:sz="4" w:space="0" w:color="auto"/>
            </w:tcBorders>
            <w:shd w:val="clear" w:color="auto" w:fill="auto"/>
            <w:vAlign w:val="bottom"/>
          </w:tcPr>
          <w:p w14:paraId="68EB3528" w14:textId="3D991997" w:rsidR="00643E53" w:rsidRPr="00FB4F51" w:rsidRDefault="00643E53" w:rsidP="00FE34C4">
            <w:pPr>
              <w:spacing w:after="0" w:line="240" w:lineRule="auto"/>
              <w:rPr>
                <w:color w:val="auto"/>
                <w:sz w:val="18"/>
                <w:szCs w:val="18"/>
              </w:rPr>
            </w:pPr>
            <w:r w:rsidRPr="00FB4F51">
              <w:rPr>
                <w:color w:val="auto"/>
                <w:sz w:val="18"/>
                <w:szCs w:val="18"/>
              </w:rPr>
              <w:t>1. Promueven la imaginación en los alumnos (as)</w:t>
            </w:r>
            <w:r w:rsidR="00D3281D" w:rsidRPr="00FB4F51">
              <w:rPr>
                <w:color w:val="auto"/>
                <w:sz w:val="18"/>
                <w:szCs w:val="18"/>
              </w:rPr>
              <w:t>.</w:t>
            </w:r>
          </w:p>
        </w:tc>
        <w:tc>
          <w:tcPr>
            <w:tcW w:w="709" w:type="dxa"/>
            <w:tcBorders>
              <w:top w:val="single" w:sz="4" w:space="0" w:color="auto"/>
            </w:tcBorders>
            <w:shd w:val="clear" w:color="auto" w:fill="auto"/>
            <w:vAlign w:val="bottom"/>
          </w:tcPr>
          <w:p w14:paraId="2263371F" w14:textId="77777777" w:rsidR="00643E53" w:rsidRPr="00FB4F51" w:rsidRDefault="00643E53" w:rsidP="00FE34C4">
            <w:pPr>
              <w:spacing w:after="0" w:line="240" w:lineRule="auto"/>
              <w:jc w:val="right"/>
              <w:rPr>
                <w:color w:val="auto"/>
                <w:sz w:val="18"/>
                <w:szCs w:val="18"/>
              </w:rPr>
            </w:pPr>
            <w:r w:rsidRPr="00FB4F51">
              <w:rPr>
                <w:color w:val="auto"/>
                <w:sz w:val="18"/>
                <w:szCs w:val="18"/>
              </w:rPr>
              <w:t>2</w:t>
            </w:r>
          </w:p>
        </w:tc>
        <w:tc>
          <w:tcPr>
            <w:tcW w:w="709" w:type="dxa"/>
            <w:tcBorders>
              <w:top w:val="single" w:sz="4" w:space="0" w:color="auto"/>
            </w:tcBorders>
            <w:shd w:val="clear" w:color="auto" w:fill="auto"/>
            <w:vAlign w:val="bottom"/>
          </w:tcPr>
          <w:p w14:paraId="53465B4E" w14:textId="77777777" w:rsidR="00643E53" w:rsidRPr="00FB4F51" w:rsidRDefault="00643E53" w:rsidP="00FE34C4">
            <w:pPr>
              <w:spacing w:after="0" w:line="240" w:lineRule="auto"/>
              <w:jc w:val="right"/>
              <w:rPr>
                <w:color w:val="auto"/>
                <w:sz w:val="18"/>
                <w:szCs w:val="18"/>
              </w:rPr>
            </w:pPr>
            <w:r w:rsidRPr="00FB4F51">
              <w:rPr>
                <w:color w:val="auto"/>
                <w:sz w:val="18"/>
                <w:szCs w:val="18"/>
              </w:rPr>
              <w:t>2</w:t>
            </w:r>
          </w:p>
        </w:tc>
        <w:tc>
          <w:tcPr>
            <w:tcW w:w="709" w:type="dxa"/>
            <w:tcBorders>
              <w:top w:val="single" w:sz="4" w:space="0" w:color="auto"/>
            </w:tcBorders>
            <w:shd w:val="clear" w:color="auto" w:fill="auto"/>
            <w:vAlign w:val="bottom"/>
          </w:tcPr>
          <w:p w14:paraId="4D299E45" w14:textId="77777777" w:rsidR="00643E53" w:rsidRPr="00FB4F51" w:rsidRDefault="00643E53" w:rsidP="00FE34C4">
            <w:pPr>
              <w:spacing w:after="0" w:line="240" w:lineRule="auto"/>
              <w:jc w:val="right"/>
              <w:rPr>
                <w:color w:val="auto"/>
                <w:sz w:val="18"/>
                <w:szCs w:val="18"/>
              </w:rPr>
            </w:pPr>
            <w:r w:rsidRPr="00FB4F51">
              <w:rPr>
                <w:color w:val="auto"/>
                <w:sz w:val="18"/>
                <w:szCs w:val="18"/>
              </w:rPr>
              <w:t>10</w:t>
            </w:r>
          </w:p>
        </w:tc>
        <w:tc>
          <w:tcPr>
            <w:tcW w:w="708" w:type="dxa"/>
            <w:tcBorders>
              <w:top w:val="single" w:sz="4" w:space="0" w:color="auto"/>
            </w:tcBorders>
            <w:shd w:val="clear" w:color="auto" w:fill="auto"/>
            <w:vAlign w:val="bottom"/>
          </w:tcPr>
          <w:p w14:paraId="50A99C3A"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66</w:t>
            </w:r>
          </w:p>
        </w:tc>
        <w:tc>
          <w:tcPr>
            <w:tcW w:w="709" w:type="dxa"/>
            <w:tcBorders>
              <w:top w:val="single" w:sz="4" w:space="0" w:color="auto"/>
            </w:tcBorders>
            <w:shd w:val="clear" w:color="auto" w:fill="auto"/>
            <w:vAlign w:val="bottom"/>
          </w:tcPr>
          <w:p w14:paraId="15DB2AC6"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20</w:t>
            </w:r>
          </w:p>
        </w:tc>
      </w:tr>
      <w:tr w:rsidR="00FB4F51" w:rsidRPr="00FB4F51" w14:paraId="067479B7" w14:textId="77777777" w:rsidTr="00EF1368">
        <w:trPr>
          <w:trHeight w:val="234"/>
        </w:trPr>
        <w:tc>
          <w:tcPr>
            <w:tcW w:w="4966" w:type="dxa"/>
            <w:shd w:val="clear" w:color="auto" w:fill="auto"/>
            <w:vAlign w:val="bottom"/>
          </w:tcPr>
          <w:p w14:paraId="12C4AC88" w14:textId="35778043" w:rsidR="00643E53" w:rsidRPr="00FB4F51" w:rsidRDefault="00643E53" w:rsidP="00FE34C4">
            <w:pPr>
              <w:spacing w:after="0" w:line="240" w:lineRule="auto"/>
              <w:rPr>
                <w:color w:val="auto"/>
                <w:sz w:val="18"/>
                <w:szCs w:val="18"/>
              </w:rPr>
            </w:pPr>
            <w:r w:rsidRPr="00FB4F51">
              <w:rPr>
                <w:color w:val="auto"/>
                <w:sz w:val="18"/>
                <w:szCs w:val="18"/>
              </w:rPr>
              <w:t>2. Favorecen la comunicación entre alumnos (as) y docentes</w:t>
            </w:r>
            <w:r w:rsidR="00D3281D" w:rsidRPr="00FB4F51">
              <w:rPr>
                <w:color w:val="auto"/>
                <w:sz w:val="18"/>
                <w:szCs w:val="18"/>
              </w:rPr>
              <w:t>.</w:t>
            </w:r>
          </w:p>
        </w:tc>
        <w:tc>
          <w:tcPr>
            <w:tcW w:w="709" w:type="dxa"/>
            <w:shd w:val="clear" w:color="auto" w:fill="auto"/>
          </w:tcPr>
          <w:p w14:paraId="1E1B954E" w14:textId="77777777" w:rsidR="00643E53" w:rsidRPr="00FB4F51" w:rsidRDefault="00643E53" w:rsidP="00FE34C4">
            <w:pPr>
              <w:spacing w:after="0" w:line="240" w:lineRule="auto"/>
              <w:jc w:val="right"/>
              <w:rPr>
                <w:color w:val="auto"/>
                <w:sz w:val="18"/>
                <w:szCs w:val="18"/>
              </w:rPr>
            </w:pPr>
            <w:r w:rsidRPr="00FB4F51">
              <w:rPr>
                <w:color w:val="auto"/>
                <w:sz w:val="18"/>
                <w:szCs w:val="18"/>
              </w:rPr>
              <w:t>2</w:t>
            </w:r>
          </w:p>
        </w:tc>
        <w:tc>
          <w:tcPr>
            <w:tcW w:w="709" w:type="dxa"/>
            <w:shd w:val="clear" w:color="auto" w:fill="auto"/>
          </w:tcPr>
          <w:p w14:paraId="233B9825"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shd w:val="clear" w:color="auto" w:fill="auto"/>
          </w:tcPr>
          <w:p w14:paraId="40488FDE" w14:textId="77777777" w:rsidR="00643E53" w:rsidRPr="00FB4F51" w:rsidRDefault="00643E53" w:rsidP="00FE34C4">
            <w:pPr>
              <w:spacing w:after="0" w:line="240" w:lineRule="auto"/>
              <w:jc w:val="right"/>
              <w:rPr>
                <w:color w:val="auto"/>
                <w:sz w:val="18"/>
                <w:szCs w:val="18"/>
              </w:rPr>
            </w:pPr>
            <w:r w:rsidRPr="00FB4F51">
              <w:rPr>
                <w:color w:val="auto"/>
                <w:sz w:val="18"/>
                <w:szCs w:val="18"/>
              </w:rPr>
              <w:t>34</w:t>
            </w:r>
          </w:p>
        </w:tc>
        <w:tc>
          <w:tcPr>
            <w:tcW w:w="708" w:type="dxa"/>
            <w:shd w:val="clear" w:color="auto" w:fill="auto"/>
          </w:tcPr>
          <w:p w14:paraId="3AC41BFA"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43</w:t>
            </w:r>
          </w:p>
        </w:tc>
        <w:tc>
          <w:tcPr>
            <w:tcW w:w="709" w:type="dxa"/>
            <w:shd w:val="clear" w:color="auto" w:fill="auto"/>
          </w:tcPr>
          <w:p w14:paraId="107227FB"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18</w:t>
            </w:r>
          </w:p>
        </w:tc>
      </w:tr>
      <w:tr w:rsidR="00FB4F51" w:rsidRPr="00FB4F51" w14:paraId="07D6532A" w14:textId="77777777" w:rsidTr="00EF1368">
        <w:trPr>
          <w:trHeight w:val="234"/>
        </w:trPr>
        <w:tc>
          <w:tcPr>
            <w:tcW w:w="4966" w:type="dxa"/>
            <w:shd w:val="clear" w:color="auto" w:fill="auto"/>
            <w:vAlign w:val="bottom"/>
          </w:tcPr>
          <w:p w14:paraId="3D6E176E" w14:textId="44804BFA" w:rsidR="00643E53" w:rsidRPr="00FB4F51" w:rsidRDefault="00643E53" w:rsidP="00FE34C4">
            <w:pPr>
              <w:spacing w:after="0" w:line="240" w:lineRule="auto"/>
              <w:rPr>
                <w:color w:val="auto"/>
                <w:sz w:val="18"/>
                <w:szCs w:val="18"/>
              </w:rPr>
            </w:pPr>
            <w:r w:rsidRPr="00FB4F51">
              <w:rPr>
                <w:color w:val="auto"/>
                <w:sz w:val="18"/>
                <w:szCs w:val="18"/>
              </w:rPr>
              <w:t>3. Fomentan la autonomía en los alumnos (as)</w:t>
            </w:r>
            <w:r w:rsidR="00D3281D" w:rsidRPr="00FB4F51">
              <w:rPr>
                <w:color w:val="auto"/>
                <w:sz w:val="18"/>
                <w:szCs w:val="18"/>
              </w:rPr>
              <w:t>.</w:t>
            </w:r>
            <w:r w:rsidRPr="00FB4F51">
              <w:rPr>
                <w:color w:val="auto"/>
                <w:sz w:val="18"/>
                <w:szCs w:val="18"/>
              </w:rPr>
              <w:t xml:space="preserve"> </w:t>
            </w:r>
          </w:p>
        </w:tc>
        <w:tc>
          <w:tcPr>
            <w:tcW w:w="709" w:type="dxa"/>
            <w:shd w:val="clear" w:color="auto" w:fill="auto"/>
          </w:tcPr>
          <w:p w14:paraId="4385A868" w14:textId="77777777" w:rsidR="00643E53" w:rsidRPr="00FB4F51" w:rsidRDefault="00643E53" w:rsidP="00FE34C4">
            <w:pPr>
              <w:spacing w:after="0" w:line="240" w:lineRule="auto"/>
              <w:jc w:val="right"/>
              <w:rPr>
                <w:color w:val="auto"/>
                <w:sz w:val="18"/>
                <w:szCs w:val="18"/>
              </w:rPr>
            </w:pPr>
            <w:r w:rsidRPr="00FB4F51">
              <w:rPr>
                <w:color w:val="auto"/>
                <w:sz w:val="18"/>
                <w:szCs w:val="18"/>
              </w:rPr>
              <w:t>0</w:t>
            </w:r>
          </w:p>
        </w:tc>
        <w:tc>
          <w:tcPr>
            <w:tcW w:w="709" w:type="dxa"/>
            <w:shd w:val="clear" w:color="auto" w:fill="auto"/>
          </w:tcPr>
          <w:p w14:paraId="799A88A0"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shd w:val="clear" w:color="auto" w:fill="auto"/>
          </w:tcPr>
          <w:p w14:paraId="38786314" w14:textId="77777777" w:rsidR="00643E53" w:rsidRPr="00FB4F51" w:rsidRDefault="00643E53" w:rsidP="00FE34C4">
            <w:pPr>
              <w:spacing w:after="0" w:line="240" w:lineRule="auto"/>
              <w:jc w:val="right"/>
              <w:rPr>
                <w:color w:val="auto"/>
                <w:sz w:val="18"/>
                <w:szCs w:val="18"/>
              </w:rPr>
            </w:pPr>
            <w:r w:rsidRPr="00FB4F51">
              <w:rPr>
                <w:color w:val="auto"/>
                <w:sz w:val="18"/>
                <w:szCs w:val="18"/>
              </w:rPr>
              <w:t>20</w:t>
            </w:r>
          </w:p>
        </w:tc>
        <w:tc>
          <w:tcPr>
            <w:tcW w:w="708" w:type="dxa"/>
            <w:shd w:val="clear" w:color="auto" w:fill="auto"/>
          </w:tcPr>
          <w:p w14:paraId="7D7DC0F7"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51</w:t>
            </w:r>
          </w:p>
        </w:tc>
        <w:tc>
          <w:tcPr>
            <w:tcW w:w="709" w:type="dxa"/>
            <w:shd w:val="clear" w:color="auto" w:fill="auto"/>
          </w:tcPr>
          <w:p w14:paraId="5C60C79A"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26</w:t>
            </w:r>
          </w:p>
        </w:tc>
      </w:tr>
      <w:tr w:rsidR="00FB4F51" w:rsidRPr="00FB4F51" w14:paraId="6516A1D3" w14:textId="77777777" w:rsidTr="00EF1368">
        <w:trPr>
          <w:trHeight w:val="234"/>
        </w:trPr>
        <w:tc>
          <w:tcPr>
            <w:tcW w:w="4966" w:type="dxa"/>
            <w:shd w:val="clear" w:color="auto" w:fill="auto"/>
            <w:vAlign w:val="bottom"/>
          </w:tcPr>
          <w:p w14:paraId="44411B2B" w14:textId="08EF9429" w:rsidR="00643E53" w:rsidRPr="00FB4F51" w:rsidRDefault="00643E53" w:rsidP="00FE34C4">
            <w:pPr>
              <w:spacing w:after="0" w:line="240" w:lineRule="auto"/>
              <w:rPr>
                <w:color w:val="auto"/>
                <w:sz w:val="18"/>
                <w:szCs w:val="18"/>
              </w:rPr>
            </w:pPr>
            <w:r w:rsidRPr="00FB4F51">
              <w:rPr>
                <w:color w:val="auto"/>
                <w:sz w:val="18"/>
                <w:szCs w:val="18"/>
              </w:rPr>
              <w:t>4. Favorecen la concentración de los alumnos (as)</w:t>
            </w:r>
            <w:r w:rsidR="00D3281D" w:rsidRPr="00FB4F51">
              <w:rPr>
                <w:color w:val="auto"/>
                <w:sz w:val="18"/>
                <w:szCs w:val="18"/>
              </w:rPr>
              <w:t>.</w:t>
            </w:r>
          </w:p>
        </w:tc>
        <w:tc>
          <w:tcPr>
            <w:tcW w:w="709" w:type="dxa"/>
            <w:shd w:val="clear" w:color="auto" w:fill="auto"/>
          </w:tcPr>
          <w:p w14:paraId="10BC2135" w14:textId="77777777" w:rsidR="00643E53" w:rsidRPr="00FB4F51" w:rsidRDefault="00643E53" w:rsidP="00FE34C4">
            <w:pPr>
              <w:spacing w:after="0" w:line="240" w:lineRule="auto"/>
              <w:jc w:val="right"/>
              <w:rPr>
                <w:color w:val="auto"/>
                <w:sz w:val="18"/>
                <w:szCs w:val="18"/>
              </w:rPr>
            </w:pPr>
            <w:r w:rsidRPr="00FB4F51">
              <w:rPr>
                <w:color w:val="auto"/>
                <w:sz w:val="18"/>
                <w:szCs w:val="18"/>
              </w:rPr>
              <w:t>6</w:t>
            </w:r>
          </w:p>
        </w:tc>
        <w:tc>
          <w:tcPr>
            <w:tcW w:w="709" w:type="dxa"/>
            <w:shd w:val="clear" w:color="auto" w:fill="auto"/>
          </w:tcPr>
          <w:p w14:paraId="1C52A6E7" w14:textId="77777777" w:rsidR="00643E53" w:rsidRPr="00FB4F51" w:rsidRDefault="00643E53" w:rsidP="00FE34C4">
            <w:pPr>
              <w:spacing w:after="0" w:line="240" w:lineRule="auto"/>
              <w:jc w:val="right"/>
              <w:rPr>
                <w:color w:val="auto"/>
                <w:sz w:val="18"/>
                <w:szCs w:val="18"/>
              </w:rPr>
            </w:pPr>
            <w:r w:rsidRPr="00FB4F51">
              <w:rPr>
                <w:color w:val="auto"/>
                <w:sz w:val="18"/>
                <w:szCs w:val="18"/>
              </w:rPr>
              <w:t>10</w:t>
            </w:r>
          </w:p>
        </w:tc>
        <w:tc>
          <w:tcPr>
            <w:tcW w:w="709" w:type="dxa"/>
            <w:shd w:val="clear" w:color="auto" w:fill="auto"/>
          </w:tcPr>
          <w:p w14:paraId="29D9ABAF" w14:textId="77777777" w:rsidR="00643E53" w:rsidRPr="00FB4F51" w:rsidRDefault="00643E53" w:rsidP="00FE34C4">
            <w:pPr>
              <w:spacing w:after="0" w:line="240" w:lineRule="auto"/>
              <w:jc w:val="right"/>
              <w:rPr>
                <w:color w:val="auto"/>
                <w:sz w:val="18"/>
                <w:szCs w:val="18"/>
              </w:rPr>
            </w:pPr>
            <w:r w:rsidRPr="00FB4F51">
              <w:rPr>
                <w:color w:val="auto"/>
                <w:sz w:val="18"/>
                <w:szCs w:val="18"/>
              </w:rPr>
              <w:t>29</w:t>
            </w:r>
          </w:p>
        </w:tc>
        <w:tc>
          <w:tcPr>
            <w:tcW w:w="708" w:type="dxa"/>
            <w:shd w:val="clear" w:color="auto" w:fill="auto"/>
          </w:tcPr>
          <w:p w14:paraId="1E9C2228"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41</w:t>
            </w:r>
          </w:p>
        </w:tc>
        <w:tc>
          <w:tcPr>
            <w:tcW w:w="709" w:type="dxa"/>
            <w:shd w:val="clear" w:color="auto" w:fill="auto"/>
          </w:tcPr>
          <w:p w14:paraId="66D71A3E"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14</w:t>
            </w:r>
          </w:p>
        </w:tc>
      </w:tr>
      <w:tr w:rsidR="00FB4F51" w:rsidRPr="00FB4F51" w14:paraId="0D0F8F46" w14:textId="77777777" w:rsidTr="00EF1368">
        <w:trPr>
          <w:trHeight w:val="223"/>
        </w:trPr>
        <w:tc>
          <w:tcPr>
            <w:tcW w:w="4966" w:type="dxa"/>
            <w:shd w:val="clear" w:color="auto" w:fill="auto"/>
            <w:vAlign w:val="bottom"/>
          </w:tcPr>
          <w:p w14:paraId="304B0BAC" w14:textId="6A13904E" w:rsidR="00643E53" w:rsidRPr="00FB4F51" w:rsidRDefault="00643E53" w:rsidP="00FE34C4">
            <w:pPr>
              <w:spacing w:after="0" w:line="240" w:lineRule="auto"/>
              <w:rPr>
                <w:color w:val="auto"/>
                <w:sz w:val="18"/>
                <w:szCs w:val="18"/>
              </w:rPr>
            </w:pPr>
            <w:r w:rsidRPr="00FB4F51">
              <w:rPr>
                <w:color w:val="auto"/>
                <w:sz w:val="18"/>
                <w:szCs w:val="18"/>
              </w:rPr>
              <w:t>5. Posibilitan el desarrollo cognitivo en los alumnos (as)</w:t>
            </w:r>
            <w:r w:rsidR="00D3281D" w:rsidRPr="00FB4F51">
              <w:rPr>
                <w:color w:val="auto"/>
                <w:sz w:val="18"/>
                <w:szCs w:val="18"/>
              </w:rPr>
              <w:t>.</w:t>
            </w:r>
            <w:r w:rsidRPr="00FB4F51">
              <w:rPr>
                <w:color w:val="auto"/>
                <w:sz w:val="18"/>
                <w:szCs w:val="18"/>
              </w:rPr>
              <w:t xml:space="preserve"> </w:t>
            </w:r>
          </w:p>
        </w:tc>
        <w:tc>
          <w:tcPr>
            <w:tcW w:w="709" w:type="dxa"/>
            <w:shd w:val="clear" w:color="auto" w:fill="auto"/>
          </w:tcPr>
          <w:p w14:paraId="4A0B8E2A"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shd w:val="clear" w:color="auto" w:fill="auto"/>
          </w:tcPr>
          <w:p w14:paraId="3859C271" w14:textId="77777777" w:rsidR="00643E53" w:rsidRPr="00FB4F51" w:rsidRDefault="00643E53" w:rsidP="00FE34C4">
            <w:pPr>
              <w:spacing w:after="0" w:line="240" w:lineRule="auto"/>
              <w:jc w:val="right"/>
              <w:rPr>
                <w:color w:val="auto"/>
                <w:sz w:val="18"/>
                <w:szCs w:val="18"/>
              </w:rPr>
            </w:pPr>
            <w:r w:rsidRPr="00FB4F51">
              <w:rPr>
                <w:color w:val="auto"/>
                <w:sz w:val="18"/>
                <w:szCs w:val="18"/>
              </w:rPr>
              <w:t>18</w:t>
            </w:r>
          </w:p>
        </w:tc>
        <w:tc>
          <w:tcPr>
            <w:tcW w:w="709" w:type="dxa"/>
            <w:shd w:val="clear" w:color="auto" w:fill="auto"/>
          </w:tcPr>
          <w:p w14:paraId="66853314" w14:textId="77777777" w:rsidR="00643E53" w:rsidRPr="00FB4F51" w:rsidRDefault="00643E53" w:rsidP="00FE34C4">
            <w:pPr>
              <w:spacing w:after="0" w:line="240" w:lineRule="auto"/>
              <w:jc w:val="right"/>
              <w:rPr>
                <w:color w:val="auto"/>
                <w:sz w:val="18"/>
                <w:szCs w:val="18"/>
              </w:rPr>
            </w:pPr>
            <w:r w:rsidRPr="00FB4F51">
              <w:rPr>
                <w:color w:val="auto"/>
                <w:sz w:val="18"/>
                <w:szCs w:val="18"/>
              </w:rPr>
              <w:t>22</w:t>
            </w:r>
          </w:p>
        </w:tc>
        <w:tc>
          <w:tcPr>
            <w:tcW w:w="708" w:type="dxa"/>
            <w:shd w:val="clear" w:color="auto" w:fill="auto"/>
          </w:tcPr>
          <w:p w14:paraId="1F0571CA"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45</w:t>
            </w:r>
          </w:p>
        </w:tc>
        <w:tc>
          <w:tcPr>
            <w:tcW w:w="709" w:type="dxa"/>
            <w:shd w:val="clear" w:color="auto" w:fill="auto"/>
          </w:tcPr>
          <w:p w14:paraId="2EEB1EF6"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11</w:t>
            </w:r>
          </w:p>
        </w:tc>
      </w:tr>
      <w:tr w:rsidR="00FB4F51" w:rsidRPr="00FB4F51" w14:paraId="3A2113D1" w14:textId="77777777" w:rsidTr="00EF1368">
        <w:trPr>
          <w:trHeight w:val="51"/>
        </w:trPr>
        <w:tc>
          <w:tcPr>
            <w:tcW w:w="4966" w:type="dxa"/>
            <w:shd w:val="clear" w:color="auto" w:fill="auto"/>
            <w:vAlign w:val="bottom"/>
          </w:tcPr>
          <w:p w14:paraId="28F823FB" w14:textId="0B93EF02" w:rsidR="00643E53" w:rsidRPr="00FB4F51" w:rsidRDefault="00643E53" w:rsidP="00FE34C4">
            <w:pPr>
              <w:spacing w:after="0" w:line="240" w:lineRule="auto"/>
              <w:rPr>
                <w:color w:val="auto"/>
                <w:sz w:val="18"/>
                <w:szCs w:val="18"/>
              </w:rPr>
            </w:pPr>
            <w:r w:rsidRPr="00FB4F51">
              <w:rPr>
                <w:color w:val="auto"/>
                <w:sz w:val="18"/>
                <w:szCs w:val="18"/>
              </w:rPr>
              <w:t>6. Contribuyen al aprendizaje colaborativo</w:t>
            </w:r>
            <w:r w:rsidR="00D3281D" w:rsidRPr="00FB4F51">
              <w:rPr>
                <w:color w:val="auto"/>
                <w:sz w:val="18"/>
                <w:szCs w:val="18"/>
              </w:rPr>
              <w:t>.</w:t>
            </w:r>
          </w:p>
        </w:tc>
        <w:tc>
          <w:tcPr>
            <w:tcW w:w="709" w:type="dxa"/>
            <w:shd w:val="clear" w:color="auto" w:fill="auto"/>
          </w:tcPr>
          <w:p w14:paraId="52892CD3"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shd w:val="clear" w:color="auto" w:fill="auto"/>
          </w:tcPr>
          <w:p w14:paraId="73896FEB" w14:textId="77777777" w:rsidR="00643E53" w:rsidRPr="00FB4F51" w:rsidRDefault="00643E53" w:rsidP="00FE34C4">
            <w:pPr>
              <w:spacing w:after="0" w:line="240" w:lineRule="auto"/>
              <w:jc w:val="right"/>
              <w:rPr>
                <w:color w:val="auto"/>
                <w:sz w:val="18"/>
                <w:szCs w:val="18"/>
              </w:rPr>
            </w:pPr>
            <w:r w:rsidRPr="00FB4F51">
              <w:rPr>
                <w:color w:val="auto"/>
                <w:sz w:val="18"/>
                <w:szCs w:val="18"/>
              </w:rPr>
              <w:t>11</w:t>
            </w:r>
          </w:p>
        </w:tc>
        <w:tc>
          <w:tcPr>
            <w:tcW w:w="709" w:type="dxa"/>
            <w:shd w:val="clear" w:color="auto" w:fill="auto"/>
          </w:tcPr>
          <w:p w14:paraId="7A977F55" w14:textId="77777777" w:rsidR="00643E53" w:rsidRPr="00FB4F51" w:rsidRDefault="00643E53" w:rsidP="00FE34C4">
            <w:pPr>
              <w:spacing w:after="0" w:line="240" w:lineRule="auto"/>
              <w:jc w:val="right"/>
              <w:rPr>
                <w:color w:val="auto"/>
                <w:sz w:val="18"/>
                <w:szCs w:val="18"/>
              </w:rPr>
            </w:pPr>
            <w:r w:rsidRPr="00FB4F51">
              <w:rPr>
                <w:color w:val="auto"/>
                <w:sz w:val="18"/>
                <w:szCs w:val="18"/>
              </w:rPr>
              <w:t>23</w:t>
            </w:r>
          </w:p>
        </w:tc>
        <w:tc>
          <w:tcPr>
            <w:tcW w:w="708" w:type="dxa"/>
            <w:shd w:val="clear" w:color="auto" w:fill="auto"/>
          </w:tcPr>
          <w:p w14:paraId="20FCCE8D"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42</w:t>
            </w:r>
          </w:p>
        </w:tc>
        <w:tc>
          <w:tcPr>
            <w:tcW w:w="709" w:type="dxa"/>
            <w:shd w:val="clear" w:color="auto" w:fill="auto"/>
          </w:tcPr>
          <w:p w14:paraId="1D8CB5A4"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20</w:t>
            </w:r>
          </w:p>
        </w:tc>
      </w:tr>
      <w:tr w:rsidR="00FB4F51" w:rsidRPr="00FB4F51" w14:paraId="1DBF357C" w14:textId="77777777" w:rsidTr="00EF1368">
        <w:trPr>
          <w:trHeight w:val="234"/>
        </w:trPr>
        <w:tc>
          <w:tcPr>
            <w:tcW w:w="4966" w:type="dxa"/>
            <w:shd w:val="clear" w:color="auto" w:fill="auto"/>
            <w:vAlign w:val="bottom"/>
          </w:tcPr>
          <w:p w14:paraId="22021E75" w14:textId="4544DE11" w:rsidR="00643E53" w:rsidRPr="00FB4F51" w:rsidRDefault="00643E53" w:rsidP="00FE34C4">
            <w:pPr>
              <w:spacing w:after="0" w:line="240" w:lineRule="auto"/>
              <w:rPr>
                <w:color w:val="auto"/>
                <w:sz w:val="18"/>
                <w:szCs w:val="18"/>
              </w:rPr>
            </w:pPr>
            <w:r w:rsidRPr="00FB4F51">
              <w:rPr>
                <w:color w:val="auto"/>
                <w:sz w:val="18"/>
                <w:szCs w:val="18"/>
              </w:rPr>
              <w:t>7. Facilitan a los alumnos (as) el acceso a recursos educativos</w:t>
            </w:r>
            <w:r w:rsidR="00D3281D" w:rsidRPr="00FB4F51">
              <w:rPr>
                <w:color w:val="auto"/>
                <w:sz w:val="18"/>
                <w:szCs w:val="18"/>
              </w:rPr>
              <w:t>.</w:t>
            </w:r>
          </w:p>
        </w:tc>
        <w:tc>
          <w:tcPr>
            <w:tcW w:w="709" w:type="dxa"/>
            <w:shd w:val="clear" w:color="auto" w:fill="auto"/>
          </w:tcPr>
          <w:p w14:paraId="465726B3" w14:textId="77777777" w:rsidR="00643E53" w:rsidRPr="00FB4F51" w:rsidRDefault="00643E53" w:rsidP="00FE34C4">
            <w:pPr>
              <w:spacing w:after="0" w:line="240" w:lineRule="auto"/>
              <w:jc w:val="right"/>
              <w:rPr>
                <w:color w:val="auto"/>
                <w:sz w:val="18"/>
                <w:szCs w:val="18"/>
              </w:rPr>
            </w:pPr>
            <w:r w:rsidRPr="00FB4F51">
              <w:rPr>
                <w:color w:val="auto"/>
                <w:sz w:val="18"/>
                <w:szCs w:val="18"/>
              </w:rPr>
              <w:t>1</w:t>
            </w:r>
          </w:p>
        </w:tc>
        <w:tc>
          <w:tcPr>
            <w:tcW w:w="709" w:type="dxa"/>
            <w:shd w:val="clear" w:color="auto" w:fill="auto"/>
          </w:tcPr>
          <w:p w14:paraId="187483B6" w14:textId="77777777" w:rsidR="00643E53" w:rsidRPr="00FB4F51" w:rsidRDefault="00643E53" w:rsidP="00FE34C4">
            <w:pPr>
              <w:spacing w:after="0" w:line="240" w:lineRule="auto"/>
              <w:jc w:val="right"/>
              <w:rPr>
                <w:color w:val="auto"/>
                <w:sz w:val="18"/>
                <w:szCs w:val="18"/>
              </w:rPr>
            </w:pPr>
            <w:r w:rsidRPr="00FB4F51">
              <w:rPr>
                <w:color w:val="auto"/>
                <w:sz w:val="18"/>
                <w:szCs w:val="18"/>
              </w:rPr>
              <w:t>1</w:t>
            </w:r>
          </w:p>
        </w:tc>
        <w:tc>
          <w:tcPr>
            <w:tcW w:w="709" w:type="dxa"/>
            <w:shd w:val="clear" w:color="auto" w:fill="auto"/>
          </w:tcPr>
          <w:p w14:paraId="48ED990F" w14:textId="77777777" w:rsidR="00643E53" w:rsidRPr="00FB4F51" w:rsidRDefault="00643E53" w:rsidP="00FE34C4">
            <w:pPr>
              <w:spacing w:after="0" w:line="240" w:lineRule="auto"/>
              <w:jc w:val="right"/>
              <w:rPr>
                <w:color w:val="auto"/>
                <w:sz w:val="18"/>
                <w:szCs w:val="18"/>
              </w:rPr>
            </w:pPr>
            <w:r w:rsidRPr="00FB4F51">
              <w:rPr>
                <w:color w:val="auto"/>
                <w:sz w:val="18"/>
                <w:szCs w:val="18"/>
              </w:rPr>
              <w:t>8</w:t>
            </w:r>
          </w:p>
        </w:tc>
        <w:tc>
          <w:tcPr>
            <w:tcW w:w="708" w:type="dxa"/>
            <w:shd w:val="clear" w:color="auto" w:fill="auto"/>
          </w:tcPr>
          <w:p w14:paraId="5E15BA46"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55</w:t>
            </w:r>
          </w:p>
        </w:tc>
        <w:tc>
          <w:tcPr>
            <w:tcW w:w="709" w:type="dxa"/>
            <w:shd w:val="clear" w:color="auto" w:fill="auto"/>
          </w:tcPr>
          <w:p w14:paraId="029809DE"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35</w:t>
            </w:r>
          </w:p>
        </w:tc>
      </w:tr>
      <w:tr w:rsidR="00FB4F51" w:rsidRPr="00FB4F51" w14:paraId="68E06726" w14:textId="77777777" w:rsidTr="00EF1368">
        <w:trPr>
          <w:trHeight w:val="73"/>
        </w:trPr>
        <w:tc>
          <w:tcPr>
            <w:tcW w:w="4966" w:type="dxa"/>
            <w:shd w:val="clear" w:color="auto" w:fill="auto"/>
            <w:vAlign w:val="bottom"/>
          </w:tcPr>
          <w:p w14:paraId="4B73937D" w14:textId="7E0810CF" w:rsidR="00643E53" w:rsidRPr="00FB4F51" w:rsidRDefault="00643E53" w:rsidP="00FE34C4">
            <w:pPr>
              <w:spacing w:after="0" w:line="240" w:lineRule="auto"/>
              <w:rPr>
                <w:color w:val="auto"/>
                <w:sz w:val="18"/>
                <w:szCs w:val="18"/>
              </w:rPr>
            </w:pPr>
            <w:r w:rsidRPr="00FB4F51">
              <w:rPr>
                <w:color w:val="auto"/>
                <w:sz w:val="18"/>
                <w:szCs w:val="18"/>
              </w:rPr>
              <w:t>8. Ayudan a potenciar el aprendizaje de los alumnos (as)</w:t>
            </w:r>
            <w:r w:rsidR="00D3281D" w:rsidRPr="00FB4F51">
              <w:rPr>
                <w:color w:val="auto"/>
                <w:sz w:val="18"/>
                <w:szCs w:val="18"/>
              </w:rPr>
              <w:t>.</w:t>
            </w:r>
          </w:p>
        </w:tc>
        <w:tc>
          <w:tcPr>
            <w:tcW w:w="709" w:type="dxa"/>
            <w:shd w:val="clear" w:color="auto" w:fill="auto"/>
            <w:vAlign w:val="bottom"/>
          </w:tcPr>
          <w:p w14:paraId="2BEE1128" w14:textId="77777777" w:rsidR="00643E53" w:rsidRPr="00FB4F51" w:rsidRDefault="00643E53" w:rsidP="00FE34C4">
            <w:pPr>
              <w:spacing w:after="0" w:line="240" w:lineRule="auto"/>
              <w:jc w:val="right"/>
              <w:rPr>
                <w:color w:val="auto"/>
                <w:sz w:val="18"/>
                <w:szCs w:val="18"/>
              </w:rPr>
            </w:pPr>
            <w:r w:rsidRPr="00FB4F51">
              <w:rPr>
                <w:color w:val="auto"/>
                <w:sz w:val="18"/>
                <w:szCs w:val="18"/>
              </w:rPr>
              <w:t>0</w:t>
            </w:r>
          </w:p>
        </w:tc>
        <w:tc>
          <w:tcPr>
            <w:tcW w:w="709" w:type="dxa"/>
            <w:shd w:val="clear" w:color="auto" w:fill="auto"/>
          </w:tcPr>
          <w:p w14:paraId="6714F0D6" w14:textId="77777777" w:rsidR="00643E53" w:rsidRPr="00FB4F51" w:rsidRDefault="00643E53" w:rsidP="00FE34C4">
            <w:pPr>
              <w:spacing w:after="0" w:line="240" w:lineRule="auto"/>
              <w:jc w:val="right"/>
              <w:rPr>
                <w:color w:val="auto"/>
                <w:sz w:val="18"/>
                <w:szCs w:val="18"/>
              </w:rPr>
            </w:pPr>
            <w:r w:rsidRPr="00FB4F51">
              <w:rPr>
                <w:color w:val="auto"/>
                <w:sz w:val="18"/>
                <w:szCs w:val="18"/>
              </w:rPr>
              <w:t>3</w:t>
            </w:r>
          </w:p>
        </w:tc>
        <w:tc>
          <w:tcPr>
            <w:tcW w:w="709" w:type="dxa"/>
            <w:shd w:val="clear" w:color="auto" w:fill="auto"/>
          </w:tcPr>
          <w:p w14:paraId="2968429F" w14:textId="77777777" w:rsidR="00643E53" w:rsidRPr="00FB4F51" w:rsidRDefault="00643E53" w:rsidP="00FE34C4">
            <w:pPr>
              <w:spacing w:after="0" w:line="240" w:lineRule="auto"/>
              <w:jc w:val="right"/>
              <w:rPr>
                <w:color w:val="auto"/>
                <w:sz w:val="18"/>
                <w:szCs w:val="18"/>
              </w:rPr>
            </w:pPr>
            <w:r w:rsidRPr="00FB4F51">
              <w:rPr>
                <w:color w:val="auto"/>
                <w:sz w:val="18"/>
                <w:szCs w:val="18"/>
              </w:rPr>
              <w:t>14</w:t>
            </w:r>
          </w:p>
        </w:tc>
        <w:tc>
          <w:tcPr>
            <w:tcW w:w="708" w:type="dxa"/>
            <w:shd w:val="clear" w:color="auto" w:fill="auto"/>
          </w:tcPr>
          <w:p w14:paraId="1FD0916D"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54</w:t>
            </w:r>
          </w:p>
        </w:tc>
        <w:tc>
          <w:tcPr>
            <w:tcW w:w="709" w:type="dxa"/>
            <w:shd w:val="clear" w:color="auto" w:fill="auto"/>
          </w:tcPr>
          <w:p w14:paraId="1F67B6E6"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28</w:t>
            </w:r>
          </w:p>
        </w:tc>
      </w:tr>
      <w:tr w:rsidR="00FB4F51" w:rsidRPr="00FB4F51" w14:paraId="557D2E26" w14:textId="77777777" w:rsidTr="00EF1368">
        <w:trPr>
          <w:trHeight w:val="139"/>
        </w:trPr>
        <w:tc>
          <w:tcPr>
            <w:tcW w:w="4966" w:type="dxa"/>
            <w:shd w:val="clear" w:color="auto" w:fill="auto"/>
            <w:vAlign w:val="bottom"/>
          </w:tcPr>
          <w:p w14:paraId="03E21598" w14:textId="1679BEDA" w:rsidR="00643E53" w:rsidRPr="00FB4F51" w:rsidRDefault="00643E53" w:rsidP="00FE34C4">
            <w:pPr>
              <w:spacing w:after="0" w:line="240" w:lineRule="auto"/>
              <w:rPr>
                <w:color w:val="auto"/>
                <w:sz w:val="18"/>
                <w:szCs w:val="18"/>
              </w:rPr>
            </w:pPr>
            <w:r w:rsidRPr="00FB4F51">
              <w:rPr>
                <w:color w:val="auto"/>
                <w:sz w:val="18"/>
                <w:szCs w:val="18"/>
              </w:rPr>
              <w:t>9. Favorecen el desarrollo de habilidades psicomotoras en los alumnos (as)</w:t>
            </w:r>
            <w:r w:rsidR="00D3281D" w:rsidRPr="00FB4F51">
              <w:rPr>
                <w:color w:val="auto"/>
                <w:sz w:val="18"/>
                <w:szCs w:val="18"/>
              </w:rPr>
              <w:t>.</w:t>
            </w:r>
          </w:p>
        </w:tc>
        <w:tc>
          <w:tcPr>
            <w:tcW w:w="709" w:type="dxa"/>
            <w:shd w:val="clear" w:color="auto" w:fill="auto"/>
          </w:tcPr>
          <w:p w14:paraId="13631434" w14:textId="77777777" w:rsidR="00643E53" w:rsidRPr="00FB4F51" w:rsidRDefault="00643E53" w:rsidP="00FE34C4">
            <w:pPr>
              <w:spacing w:after="0" w:line="240" w:lineRule="auto"/>
              <w:jc w:val="right"/>
              <w:rPr>
                <w:color w:val="auto"/>
                <w:sz w:val="18"/>
                <w:szCs w:val="18"/>
              </w:rPr>
            </w:pPr>
            <w:r w:rsidRPr="00FB4F51">
              <w:rPr>
                <w:color w:val="auto"/>
                <w:sz w:val="18"/>
                <w:szCs w:val="18"/>
              </w:rPr>
              <w:t>13</w:t>
            </w:r>
          </w:p>
        </w:tc>
        <w:tc>
          <w:tcPr>
            <w:tcW w:w="709" w:type="dxa"/>
            <w:shd w:val="clear" w:color="auto" w:fill="auto"/>
          </w:tcPr>
          <w:p w14:paraId="5B0ADA44" w14:textId="77777777" w:rsidR="00643E53" w:rsidRPr="00FB4F51" w:rsidRDefault="00643E53" w:rsidP="00FE34C4">
            <w:pPr>
              <w:spacing w:after="0" w:line="240" w:lineRule="auto"/>
              <w:jc w:val="right"/>
              <w:rPr>
                <w:color w:val="auto"/>
                <w:sz w:val="18"/>
                <w:szCs w:val="18"/>
              </w:rPr>
            </w:pPr>
            <w:r w:rsidRPr="00FB4F51">
              <w:rPr>
                <w:color w:val="auto"/>
                <w:sz w:val="18"/>
                <w:szCs w:val="18"/>
              </w:rPr>
              <w:t>14</w:t>
            </w:r>
          </w:p>
        </w:tc>
        <w:tc>
          <w:tcPr>
            <w:tcW w:w="709" w:type="dxa"/>
            <w:shd w:val="clear" w:color="auto" w:fill="auto"/>
          </w:tcPr>
          <w:p w14:paraId="4A645891" w14:textId="77777777" w:rsidR="00643E53" w:rsidRPr="00FB4F51" w:rsidRDefault="00643E53" w:rsidP="00FE34C4">
            <w:pPr>
              <w:spacing w:after="0" w:line="240" w:lineRule="auto"/>
              <w:jc w:val="right"/>
              <w:rPr>
                <w:color w:val="auto"/>
                <w:sz w:val="18"/>
                <w:szCs w:val="18"/>
              </w:rPr>
            </w:pPr>
            <w:r w:rsidRPr="00FB4F51">
              <w:rPr>
                <w:color w:val="auto"/>
                <w:sz w:val="18"/>
                <w:szCs w:val="18"/>
              </w:rPr>
              <w:t>20</w:t>
            </w:r>
          </w:p>
        </w:tc>
        <w:tc>
          <w:tcPr>
            <w:tcW w:w="708" w:type="dxa"/>
            <w:shd w:val="clear" w:color="auto" w:fill="auto"/>
          </w:tcPr>
          <w:p w14:paraId="06A681CE"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40</w:t>
            </w:r>
          </w:p>
        </w:tc>
        <w:tc>
          <w:tcPr>
            <w:tcW w:w="709" w:type="dxa"/>
            <w:shd w:val="clear" w:color="auto" w:fill="auto"/>
          </w:tcPr>
          <w:p w14:paraId="3CCE681E"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13</w:t>
            </w:r>
          </w:p>
        </w:tc>
      </w:tr>
      <w:tr w:rsidR="00FB4F51" w:rsidRPr="00FB4F51" w14:paraId="19C41926" w14:textId="77777777" w:rsidTr="00EF1368">
        <w:trPr>
          <w:trHeight w:val="5"/>
        </w:trPr>
        <w:tc>
          <w:tcPr>
            <w:tcW w:w="4966" w:type="dxa"/>
            <w:shd w:val="clear" w:color="auto" w:fill="auto"/>
            <w:vAlign w:val="bottom"/>
          </w:tcPr>
          <w:p w14:paraId="3E604D2F" w14:textId="579B692A" w:rsidR="00643E53" w:rsidRPr="00FB4F51" w:rsidRDefault="00643E53" w:rsidP="00FE34C4">
            <w:pPr>
              <w:spacing w:after="0" w:line="240" w:lineRule="auto"/>
              <w:rPr>
                <w:color w:val="auto"/>
                <w:sz w:val="18"/>
                <w:szCs w:val="18"/>
              </w:rPr>
            </w:pPr>
            <w:r w:rsidRPr="00FB4F51">
              <w:rPr>
                <w:color w:val="auto"/>
                <w:sz w:val="18"/>
                <w:szCs w:val="18"/>
              </w:rPr>
              <w:t>10. Favorecen el aprendizaje lúdico en los alumnos (as)</w:t>
            </w:r>
            <w:r w:rsidR="00D3281D" w:rsidRPr="00FB4F51">
              <w:rPr>
                <w:color w:val="auto"/>
                <w:sz w:val="18"/>
                <w:szCs w:val="18"/>
              </w:rPr>
              <w:t>.</w:t>
            </w:r>
          </w:p>
        </w:tc>
        <w:tc>
          <w:tcPr>
            <w:tcW w:w="709" w:type="dxa"/>
            <w:shd w:val="clear" w:color="auto" w:fill="auto"/>
          </w:tcPr>
          <w:p w14:paraId="0F7DD4B3" w14:textId="77777777" w:rsidR="00643E53" w:rsidRPr="00FB4F51" w:rsidRDefault="00643E53" w:rsidP="00FE34C4">
            <w:pPr>
              <w:spacing w:after="0" w:line="240" w:lineRule="auto"/>
              <w:jc w:val="right"/>
              <w:rPr>
                <w:color w:val="auto"/>
                <w:sz w:val="18"/>
                <w:szCs w:val="18"/>
              </w:rPr>
            </w:pPr>
            <w:r w:rsidRPr="00FB4F51">
              <w:rPr>
                <w:color w:val="auto"/>
                <w:sz w:val="18"/>
                <w:szCs w:val="18"/>
              </w:rPr>
              <w:t>4</w:t>
            </w:r>
          </w:p>
        </w:tc>
        <w:tc>
          <w:tcPr>
            <w:tcW w:w="709" w:type="dxa"/>
            <w:shd w:val="clear" w:color="auto" w:fill="auto"/>
          </w:tcPr>
          <w:p w14:paraId="69559B96" w14:textId="77777777" w:rsidR="00643E53" w:rsidRPr="00FB4F51" w:rsidRDefault="00643E53" w:rsidP="00FE34C4">
            <w:pPr>
              <w:spacing w:after="0" w:line="240" w:lineRule="auto"/>
              <w:jc w:val="right"/>
              <w:rPr>
                <w:color w:val="auto"/>
                <w:sz w:val="18"/>
                <w:szCs w:val="18"/>
              </w:rPr>
            </w:pPr>
            <w:r w:rsidRPr="00FB4F51">
              <w:rPr>
                <w:color w:val="auto"/>
                <w:sz w:val="18"/>
                <w:szCs w:val="18"/>
              </w:rPr>
              <w:t>12</w:t>
            </w:r>
          </w:p>
        </w:tc>
        <w:tc>
          <w:tcPr>
            <w:tcW w:w="709" w:type="dxa"/>
            <w:shd w:val="clear" w:color="auto" w:fill="auto"/>
          </w:tcPr>
          <w:p w14:paraId="143EAB0D" w14:textId="77777777" w:rsidR="00643E53" w:rsidRPr="00FB4F51" w:rsidRDefault="00643E53" w:rsidP="00FE34C4">
            <w:pPr>
              <w:spacing w:after="0" w:line="240" w:lineRule="auto"/>
              <w:jc w:val="right"/>
              <w:rPr>
                <w:color w:val="auto"/>
                <w:sz w:val="18"/>
                <w:szCs w:val="18"/>
              </w:rPr>
            </w:pPr>
            <w:r w:rsidRPr="00FB4F51">
              <w:rPr>
                <w:color w:val="auto"/>
                <w:sz w:val="18"/>
                <w:szCs w:val="18"/>
              </w:rPr>
              <w:t>16</w:t>
            </w:r>
          </w:p>
        </w:tc>
        <w:tc>
          <w:tcPr>
            <w:tcW w:w="708" w:type="dxa"/>
            <w:shd w:val="clear" w:color="auto" w:fill="auto"/>
          </w:tcPr>
          <w:p w14:paraId="4334D83B"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48</w:t>
            </w:r>
          </w:p>
        </w:tc>
        <w:tc>
          <w:tcPr>
            <w:tcW w:w="709" w:type="dxa"/>
            <w:shd w:val="clear" w:color="auto" w:fill="auto"/>
          </w:tcPr>
          <w:p w14:paraId="5D582659"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20</w:t>
            </w:r>
          </w:p>
        </w:tc>
      </w:tr>
      <w:tr w:rsidR="00FB4F51" w:rsidRPr="00FB4F51" w14:paraId="227EC756" w14:textId="77777777" w:rsidTr="00EF1368">
        <w:trPr>
          <w:trHeight w:val="72"/>
        </w:trPr>
        <w:tc>
          <w:tcPr>
            <w:tcW w:w="4966" w:type="dxa"/>
            <w:tcBorders>
              <w:bottom w:val="single" w:sz="4" w:space="0" w:color="auto"/>
            </w:tcBorders>
            <w:shd w:val="clear" w:color="auto" w:fill="auto"/>
            <w:vAlign w:val="bottom"/>
          </w:tcPr>
          <w:p w14:paraId="1305811A" w14:textId="1F45922C" w:rsidR="00643E53" w:rsidRPr="00FB4F51" w:rsidRDefault="00D3281D" w:rsidP="00FE34C4">
            <w:pPr>
              <w:spacing w:after="0" w:line="240" w:lineRule="auto"/>
              <w:rPr>
                <w:color w:val="auto"/>
                <w:sz w:val="18"/>
                <w:szCs w:val="18"/>
              </w:rPr>
            </w:pPr>
            <w:r w:rsidRPr="00FB4F51">
              <w:rPr>
                <w:color w:val="auto"/>
                <w:sz w:val="18"/>
                <w:szCs w:val="18"/>
              </w:rPr>
              <w:t>Porcentajes globales</w:t>
            </w:r>
          </w:p>
        </w:tc>
        <w:tc>
          <w:tcPr>
            <w:tcW w:w="709" w:type="dxa"/>
            <w:tcBorders>
              <w:bottom w:val="single" w:sz="4" w:space="0" w:color="auto"/>
            </w:tcBorders>
            <w:shd w:val="clear" w:color="auto" w:fill="auto"/>
            <w:vAlign w:val="bottom"/>
          </w:tcPr>
          <w:p w14:paraId="5536820F" w14:textId="77777777" w:rsidR="00643E53" w:rsidRPr="00FB4F51" w:rsidRDefault="00643E53" w:rsidP="00FE34C4">
            <w:pPr>
              <w:spacing w:after="0" w:line="240" w:lineRule="auto"/>
              <w:jc w:val="right"/>
              <w:rPr>
                <w:color w:val="auto"/>
                <w:sz w:val="18"/>
                <w:szCs w:val="18"/>
              </w:rPr>
            </w:pPr>
            <w:r w:rsidRPr="00FB4F51">
              <w:rPr>
                <w:color w:val="auto"/>
                <w:sz w:val="18"/>
                <w:szCs w:val="18"/>
              </w:rPr>
              <w:t>3.4</w:t>
            </w:r>
          </w:p>
        </w:tc>
        <w:tc>
          <w:tcPr>
            <w:tcW w:w="709" w:type="dxa"/>
            <w:tcBorders>
              <w:bottom w:val="single" w:sz="4" w:space="0" w:color="auto"/>
            </w:tcBorders>
            <w:shd w:val="clear" w:color="auto" w:fill="auto"/>
            <w:vAlign w:val="bottom"/>
          </w:tcPr>
          <w:p w14:paraId="27285B75" w14:textId="77777777" w:rsidR="00643E53" w:rsidRPr="00FB4F51" w:rsidRDefault="00643E53" w:rsidP="00FE34C4">
            <w:pPr>
              <w:spacing w:after="0" w:line="240" w:lineRule="auto"/>
              <w:jc w:val="right"/>
              <w:rPr>
                <w:color w:val="auto"/>
                <w:sz w:val="18"/>
                <w:szCs w:val="18"/>
              </w:rPr>
            </w:pPr>
            <w:r w:rsidRPr="00FB4F51">
              <w:rPr>
                <w:color w:val="auto"/>
                <w:sz w:val="18"/>
                <w:szCs w:val="18"/>
              </w:rPr>
              <w:t>7.7</w:t>
            </w:r>
          </w:p>
        </w:tc>
        <w:tc>
          <w:tcPr>
            <w:tcW w:w="709" w:type="dxa"/>
            <w:tcBorders>
              <w:bottom w:val="single" w:sz="4" w:space="0" w:color="auto"/>
            </w:tcBorders>
            <w:shd w:val="clear" w:color="auto" w:fill="auto"/>
            <w:vAlign w:val="bottom"/>
          </w:tcPr>
          <w:p w14:paraId="52496175" w14:textId="77777777" w:rsidR="00643E53" w:rsidRPr="00FB4F51" w:rsidRDefault="00643E53" w:rsidP="00FE34C4">
            <w:pPr>
              <w:spacing w:after="0" w:line="240" w:lineRule="auto"/>
              <w:jc w:val="right"/>
              <w:rPr>
                <w:color w:val="auto"/>
                <w:sz w:val="18"/>
                <w:szCs w:val="18"/>
              </w:rPr>
            </w:pPr>
            <w:r w:rsidRPr="00FB4F51">
              <w:rPr>
                <w:color w:val="auto"/>
                <w:sz w:val="18"/>
                <w:szCs w:val="18"/>
              </w:rPr>
              <w:t>19.6</w:t>
            </w:r>
          </w:p>
        </w:tc>
        <w:tc>
          <w:tcPr>
            <w:tcW w:w="708" w:type="dxa"/>
            <w:tcBorders>
              <w:bottom w:val="single" w:sz="4" w:space="0" w:color="auto"/>
            </w:tcBorders>
            <w:shd w:val="clear" w:color="auto" w:fill="auto"/>
            <w:vAlign w:val="bottom"/>
          </w:tcPr>
          <w:p w14:paraId="642CAA0E"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48.5</w:t>
            </w:r>
          </w:p>
        </w:tc>
        <w:tc>
          <w:tcPr>
            <w:tcW w:w="709" w:type="dxa"/>
            <w:tcBorders>
              <w:bottom w:val="single" w:sz="4" w:space="0" w:color="auto"/>
            </w:tcBorders>
            <w:shd w:val="clear" w:color="auto" w:fill="auto"/>
            <w:vAlign w:val="bottom"/>
          </w:tcPr>
          <w:p w14:paraId="2084D226" w14:textId="77777777" w:rsidR="00643E53" w:rsidRPr="00FB4F51" w:rsidRDefault="00643E53" w:rsidP="00FE34C4">
            <w:pPr>
              <w:spacing w:after="0" w:line="240" w:lineRule="auto"/>
              <w:jc w:val="right"/>
              <w:rPr>
                <w:bCs/>
                <w:color w:val="auto"/>
                <w:sz w:val="18"/>
                <w:szCs w:val="18"/>
              </w:rPr>
            </w:pPr>
            <w:r w:rsidRPr="00FB4F51">
              <w:rPr>
                <w:bCs/>
                <w:color w:val="auto"/>
                <w:sz w:val="18"/>
                <w:szCs w:val="18"/>
              </w:rPr>
              <w:t>20.5</w:t>
            </w:r>
          </w:p>
        </w:tc>
      </w:tr>
    </w:tbl>
    <w:p w14:paraId="04B6E0F2" w14:textId="4403972D" w:rsidR="00066816" w:rsidRPr="00FB4F51" w:rsidRDefault="00D3281D" w:rsidP="00D3281D">
      <w:pPr>
        <w:spacing w:after="0" w:line="240" w:lineRule="auto"/>
        <w:ind w:left="0" w:right="438" w:firstLine="0"/>
        <w:jc w:val="center"/>
        <w:rPr>
          <w:color w:val="auto"/>
        </w:rPr>
      </w:pPr>
      <w:r w:rsidRPr="00FB4F51">
        <w:rPr>
          <w:color w:val="auto"/>
        </w:rPr>
        <w:t>Fuente</w:t>
      </w:r>
      <w:r w:rsidR="00F646C9" w:rsidRPr="00FB4F51">
        <w:rPr>
          <w:color w:val="auto"/>
        </w:rPr>
        <w:t>: Elaboración propia</w:t>
      </w:r>
    </w:p>
    <w:p w14:paraId="2C5E3165" w14:textId="77777777" w:rsidR="00F646C9" w:rsidRPr="00FB4F51" w:rsidRDefault="00F646C9" w:rsidP="00F646C9">
      <w:pPr>
        <w:spacing w:after="0" w:line="240" w:lineRule="auto"/>
        <w:ind w:left="0" w:right="438" w:firstLine="0"/>
        <w:rPr>
          <w:color w:val="auto"/>
        </w:rPr>
      </w:pPr>
    </w:p>
    <w:p w14:paraId="6D7C1E52" w14:textId="507E927D" w:rsidR="00F516B9" w:rsidRPr="00FB4F51" w:rsidRDefault="00871BBD" w:rsidP="00EF1368">
      <w:pPr>
        <w:spacing w:after="0" w:line="240" w:lineRule="auto"/>
        <w:ind w:left="0" w:right="438" w:firstLine="708"/>
        <w:jc w:val="both"/>
        <w:rPr>
          <w:color w:val="auto"/>
        </w:rPr>
      </w:pPr>
      <w:r w:rsidRPr="00FB4F51">
        <w:rPr>
          <w:color w:val="auto"/>
        </w:rPr>
        <w:t>La</w:t>
      </w:r>
      <w:r w:rsidR="00A61C2B" w:rsidRPr="00FB4F51">
        <w:rPr>
          <w:color w:val="auto"/>
        </w:rPr>
        <w:t xml:space="preserve"> </w:t>
      </w:r>
      <w:r w:rsidR="00D67FE2" w:rsidRPr="00FB4F51">
        <w:rPr>
          <w:color w:val="auto"/>
        </w:rPr>
        <w:t>t</w:t>
      </w:r>
      <w:r w:rsidR="00A61C2B" w:rsidRPr="00FB4F51">
        <w:rPr>
          <w:color w:val="auto"/>
        </w:rPr>
        <w:t xml:space="preserve">abla </w:t>
      </w:r>
      <w:r w:rsidR="00E51753" w:rsidRPr="00FB4F51">
        <w:rPr>
          <w:color w:val="auto"/>
        </w:rPr>
        <w:t>2</w:t>
      </w:r>
      <w:r w:rsidR="00A61C2B" w:rsidRPr="00FB4F51">
        <w:rPr>
          <w:color w:val="auto"/>
        </w:rPr>
        <w:t xml:space="preserve"> </w:t>
      </w:r>
      <w:r w:rsidRPr="00FB4F51">
        <w:rPr>
          <w:color w:val="auto"/>
        </w:rPr>
        <w:t>presenta</w:t>
      </w:r>
      <w:r w:rsidR="00A61C2B" w:rsidRPr="00FB4F51">
        <w:rPr>
          <w:color w:val="auto"/>
        </w:rPr>
        <w:t xml:space="preserve"> los porcentajes </w:t>
      </w:r>
      <w:r w:rsidRPr="00FB4F51">
        <w:rPr>
          <w:color w:val="auto"/>
        </w:rPr>
        <w:t xml:space="preserve">de cada una de las preguntas </w:t>
      </w:r>
      <w:r w:rsidR="00D317C2" w:rsidRPr="00FB4F51">
        <w:rPr>
          <w:color w:val="auto"/>
        </w:rPr>
        <w:t xml:space="preserve">del instrumento </w:t>
      </w:r>
      <w:r w:rsidRPr="00FB4F51">
        <w:rPr>
          <w:color w:val="auto"/>
        </w:rPr>
        <w:t>sobre la facilidad de uso percibida</w:t>
      </w:r>
      <w:r w:rsidR="00864AD8" w:rsidRPr="00FB4F51">
        <w:rPr>
          <w:color w:val="auto"/>
        </w:rPr>
        <w:t>, de acuerdo a</w:t>
      </w:r>
      <w:r w:rsidRPr="00FB4F51">
        <w:rPr>
          <w:color w:val="auto"/>
        </w:rPr>
        <w:t xml:space="preserve"> </w:t>
      </w:r>
      <w:r w:rsidR="00864AD8" w:rsidRPr="00FB4F51">
        <w:rPr>
          <w:color w:val="auto"/>
        </w:rPr>
        <w:t>la escala</w:t>
      </w:r>
      <w:r w:rsidR="00A61C2B" w:rsidRPr="00FB4F51">
        <w:rPr>
          <w:color w:val="auto"/>
        </w:rPr>
        <w:t xml:space="preserve"> de respuesta. </w:t>
      </w:r>
      <w:r w:rsidR="00864AD8" w:rsidRPr="00FB4F51">
        <w:rPr>
          <w:color w:val="auto"/>
        </w:rPr>
        <w:t>Tomando en cuenta</w:t>
      </w:r>
      <w:r w:rsidR="00A61C2B" w:rsidRPr="00FB4F51">
        <w:rPr>
          <w:color w:val="auto"/>
        </w:rPr>
        <w:t xml:space="preserve"> la suma de las opciones 3 y 4 </w:t>
      </w:r>
      <w:r w:rsidR="00864AD8" w:rsidRPr="00FB4F51">
        <w:rPr>
          <w:color w:val="auto"/>
        </w:rPr>
        <w:t xml:space="preserve">como las de acuerdo alto, </w:t>
      </w:r>
      <w:r w:rsidR="00A61C2B" w:rsidRPr="00FB4F51">
        <w:rPr>
          <w:color w:val="auto"/>
        </w:rPr>
        <w:t xml:space="preserve">las que tienen mayor porcentaje son las preguntas 2, 8, 9 y 10. La distribución de frecuencias de las </w:t>
      </w:r>
      <w:r w:rsidR="00FD2DFB" w:rsidRPr="00FB4F51">
        <w:rPr>
          <w:color w:val="auto"/>
        </w:rPr>
        <w:t>diez</w:t>
      </w:r>
      <w:r w:rsidR="00A61C2B" w:rsidRPr="00FB4F51">
        <w:rPr>
          <w:color w:val="auto"/>
        </w:rPr>
        <w:t xml:space="preserve"> preguntas aparece en la última fila de la </w:t>
      </w:r>
      <w:r w:rsidR="00D67FE2" w:rsidRPr="00FB4F51">
        <w:rPr>
          <w:color w:val="auto"/>
        </w:rPr>
        <w:t>t</w:t>
      </w:r>
      <w:r w:rsidR="00A61C2B" w:rsidRPr="00FB4F51">
        <w:rPr>
          <w:color w:val="auto"/>
        </w:rPr>
        <w:t xml:space="preserve">abla. </w:t>
      </w:r>
      <w:r w:rsidR="00864AD8" w:rsidRPr="00FB4F51">
        <w:rPr>
          <w:color w:val="auto"/>
        </w:rPr>
        <w:t>De esta forma, los docentes tuvieron un promedio global de respuestas altas de</w:t>
      </w:r>
      <w:r w:rsidR="00A61C2B" w:rsidRPr="00FB4F51">
        <w:rPr>
          <w:color w:val="auto"/>
        </w:rPr>
        <w:t xml:space="preserve"> 81.5</w:t>
      </w:r>
      <w:r w:rsidR="00864AD8" w:rsidRPr="00FB4F51">
        <w:rPr>
          <w:color w:val="auto"/>
        </w:rPr>
        <w:t xml:space="preserve"> </w:t>
      </w:r>
      <w:r w:rsidR="00A61C2B" w:rsidRPr="00FB4F51">
        <w:rPr>
          <w:color w:val="auto"/>
        </w:rPr>
        <w:t xml:space="preserve">% de nivel de acuerdo </w:t>
      </w:r>
      <w:r w:rsidR="00864AD8" w:rsidRPr="00FB4F51">
        <w:rPr>
          <w:color w:val="auto"/>
        </w:rPr>
        <w:t xml:space="preserve">sobre </w:t>
      </w:r>
      <w:r w:rsidR="00A61C2B" w:rsidRPr="00FB4F51">
        <w:rPr>
          <w:color w:val="auto"/>
        </w:rPr>
        <w:t>la facilidad de uso</w:t>
      </w:r>
      <w:r w:rsidR="00864AD8" w:rsidRPr="00FB4F51">
        <w:rPr>
          <w:color w:val="auto"/>
        </w:rPr>
        <w:t xml:space="preserve"> de la tecnología</w:t>
      </w:r>
      <w:r w:rsidR="00A61C2B" w:rsidRPr="00FB4F51">
        <w:rPr>
          <w:color w:val="auto"/>
        </w:rPr>
        <w:t xml:space="preserve">. </w:t>
      </w:r>
    </w:p>
    <w:p w14:paraId="68F7A666" w14:textId="77777777" w:rsidR="00E51753" w:rsidRPr="00FB4F51" w:rsidRDefault="00E51753" w:rsidP="00541C40">
      <w:pPr>
        <w:spacing w:after="0" w:line="240" w:lineRule="auto"/>
        <w:ind w:left="350" w:right="0"/>
        <w:jc w:val="both"/>
        <w:rPr>
          <w:b/>
          <w:color w:val="auto"/>
        </w:rPr>
      </w:pPr>
    </w:p>
    <w:p w14:paraId="2E171D81" w14:textId="6B9495AA" w:rsidR="00F516B9" w:rsidRPr="00FB4F51" w:rsidRDefault="00A61C2B" w:rsidP="00864AD8">
      <w:pPr>
        <w:spacing w:after="0" w:line="240" w:lineRule="auto"/>
        <w:ind w:left="0" w:right="0" w:firstLine="0"/>
        <w:jc w:val="center"/>
        <w:rPr>
          <w:iCs/>
          <w:color w:val="auto"/>
        </w:rPr>
      </w:pPr>
      <w:r w:rsidRPr="00FB4F51">
        <w:rPr>
          <w:b/>
          <w:color w:val="auto"/>
        </w:rPr>
        <w:t xml:space="preserve">Tabla </w:t>
      </w:r>
      <w:r w:rsidR="00E51753" w:rsidRPr="00FB4F51">
        <w:rPr>
          <w:b/>
          <w:color w:val="auto"/>
        </w:rPr>
        <w:t>2</w:t>
      </w:r>
      <w:r w:rsidRPr="00FB4F51">
        <w:rPr>
          <w:b/>
          <w:color w:val="auto"/>
        </w:rPr>
        <w:t>.</w:t>
      </w:r>
      <w:r w:rsidRPr="00FB4F51">
        <w:rPr>
          <w:color w:val="auto"/>
        </w:rPr>
        <w:t xml:space="preserve"> </w:t>
      </w:r>
      <w:r w:rsidR="00E51753" w:rsidRPr="00FB4F51">
        <w:rPr>
          <w:color w:val="auto"/>
        </w:rPr>
        <w:t xml:space="preserve"> </w:t>
      </w:r>
      <w:r w:rsidRPr="00FB4F51">
        <w:rPr>
          <w:iCs/>
          <w:color w:val="auto"/>
        </w:rPr>
        <w:t xml:space="preserve">Porcentajes por opción de respuesta de la escala </w:t>
      </w:r>
      <w:r w:rsidR="00D317C2" w:rsidRPr="00FB4F51">
        <w:rPr>
          <w:iCs/>
          <w:color w:val="auto"/>
        </w:rPr>
        <w:t xml:space="preserve">sobre la </w:t>
      </w:r>
      <w:r w:rsidRPr="00FB4F51">
        <w:rPr>
          <w:iCs/>
          <w:color w:val="auto"/>
        </w:rPr>
        <w:t>facilidad de uso</w:t>
      </w:r>
    </w:p>
    <w:p w14:paraId="28AF6CA8" w14:textId="77777777" w:rsidR="00E51753" w:rsidRPr="00FB4F51" w:rsidRDefault="00E51753" w:rsidP="00541C40">
      <w:pPr>
        <w:spacing w:after="0" w:line="240" w:lineRule="auto"/>
        <w:ind w:left="350" w:right="0"/>
        <w:rPr>
          <w:iCs/>
          <w:color w:val="auto"/>
        </w:rPr>
      </w:pPr>
    </w:p>
    <w:tbl>
      <w:tblPr>
        <w:tblStyle w:val="TableGrid"/>
        <w:tblW w:w="8691" w:type="dxa"/>
        <w:tblInd w:w="0" w:type="dxa"/>
        <w:tblCellMar>
          <w:top w:w="8" w:type="dxa"/>
        </w:tblCellMar>
        <w:tblLook w:val="04A0" w:firstRow="1" w:lastRow="0" w:firstColumn="1" w:lastColumn="0" w:noHBand="0" w:noVBand="1"/>
      </w:tblPr>
      <w:tblGrid>
        <w:gridCol w:w="6181"/>
        <w:gridCol w:w="425"/>
        <w:gridCol w:w="545"/>
        <w:gridCol w:w="500"/>
        <w:gridCol w:w="650"/>
        <w:gridCol w:w="390"/>
      </w:tblGrid>
      <w:tr w:rsidR="00FB4F51" w:rsidRPr="00FB4F51" w14:paraId="22A24428" w14:textId="77777777" w:rsidTr="00EF1368">
        <w:trPr>
          <w:trHeight w:val="295"/>
        </w:trPr>
        <w:tc>
          <w:tcPr>
            <w:tcW w:w="6181" w:type="dxa"/>
            <w:tcBorders>
              <w:top w:val="single" w:sz="4" w:space="0" w:color="000000"/>
              <w:left w:val="nil"/>
              <w:bottom w:val="single" w:sz="4" w:space="0" w:color="000000"/>
              <w:right w:val="nil"/>
            </w:tcBorders>
          </w:tcPr>
          <w:p w14:paraId="47D39E27" w14:textId="77777777" w:rsidR="00F516B9" w:rsidRPr="00FB4F51" w:rsidRDefault="00A61C2B">
            <w:pPr>
              <w:spacing w:after="0" w:line="259" w:lineRule="auto"/>
              <w:ind w:left="85" w:right="0" w:firstLine="0"/>
              <w:rPr>
                <w:color w:val="auto"/>
              </w:rPr>
            </w:pPr>
            <w:r w:rsidRPr="00FB4F51">
              <w:rPr>
                <w:color w:val="auto"/>
                <w:sz w:val="18"/>
              </w:rPr>
              <w:t xml:space="preserve">Preguntas </w:t>
            </w:r>
          </w:p>
        </w:tc>
        <w:tc>
          <w:tcPr>
            <w:tcW w:w="425" w:type="dxa"/>
            <w:tcBorders>
              <w:top w:val="single" w:sz="4" w:space="0" w:color="000000"/>
              <w:left w:val="nil"/>
              <w:bottom w:val="single" w:sz="4" w:space="0" w:color="000000"/>
              <w:right w:val="nil"/>
            </w:tcBorders>
          </w:tcPr>
          <w:p w14:paraId="1C67122A"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single" w:sz="4" w:space="0" w:color="000000"/>
              <w:left w:val="nil"/>
              <w:bottom w:val="single" w:sz="4" w:space="0" w:color="000000"/>
              <w:right w:val="nil"/>
            </w:tcBorders>
          </w:tcPr>
          <w:p w14:paraId="3930A07D" w14:textId="77777777" w:rsidR="00F516B9" w:rsidRPr="00FB4F51" w:rsidRDefault="00A61C2B">
            <w:pPr>
              <w:spacing w:after="0" w:line="259" w:lineRule="auto"/>
              <w:ind w:left="0" w:right="0" w:firstLine="0"/>
              <w:rPr>
                <w:color w:val="auto"/>
              </w:rPr>
            </w:pPr>
            <w:r w:rsidRPr="00FB4F51">
              <w:rPr>
                <w:color w:val="auto"/>
                <w:sz w:val="18"/>
              </w:rPr>
              <w:t xml:space="preserve">1 </w:t>
            </w:r>
          </w:p>
        </w:tc>
        <w:tc>
          <w:tcPr>
            <w:tcW w:w="500" w:type="dxa"/>
            <w:tcBorders>
              <w:top w:val="single" w:sz="4" w:space="0" w:color="000000"/>
              <w:left w:val="nil"/>
              <w:bottom w:val="single" w:sz="4" w:space="0" w:color="000000"/>
              <w:right w:val="nil"/>
            </w:tcBorders>
          </w:tcPr>
          <w:p w14:paraId="19899CFA" w14:textId="77777777" w:rsidR="00F516B9" w:rsidRPr="00FB4F51" w:rsidRDefault="00A61C2B">
            <w:pPr>
              <w:spacing w:after="0" w:line="259" w:lineRule="auto"/>
              <w:ind w:left="45" w:right="0" w:firstLine="0"/>
              <w:rPr>
                <w:color w:val="auto"/>
              </w:rPr>
            </w:pPr>
            <w:r w:rsidRPr="00FB4F51">
              <w:rPr>
                <w:color w:val="auto"/>
                <w:sz w:val="18"/>
              </w:rPr>
              <w:t xml:space="preserve">2 </w:t>
            </w:r>
          </w:p>
        </w:tc>
        <w:tc>
          <w:tcPr>
            <w:tcW w:w="650" w:type="dxa"/>
            <w:tcBorders>
              <w:top w:val="single" w:sz="4" w:space="0" w:color="000000"/>
              <w:left w:val="nil"/>
              <w:bottom w:val="single" w:sz="4" w:space="0" w:color="000000"/>
              <w:right w:val="nil"/>
            </w:tcBorders>
          </w:tcPr>
          <w:p w14:paraId="4F57D3D3" w14:textId="77777777" w:rsidR="00F516B9" w:rsidRPr="00FB4F51" w:rsidRDefault="00A61C2B">
            <w:pPr>
              <w:spacing w:after="0" w:line="259" w:lineRule="auto"/>
              <w:ind w:left="115" w:right="0" w:firstLine="0"/>
              <w:rPr>
                <w:color w:val="auto"/>
              </w:rPr>
            </w:pPr>
            <w:r w:rsidRPr="00FB4F51">
              <w:rPr>
                <w:color w:val="auto"/>
                <w:sz w:val="18"/>
              </w:rPr>
              <w:t xml:space="preserve">3 </w:t>
            </w:r>
          </w:p>
        </w:tc>
        <w:tc>
          <w:tcPr>
            <w:tcW w:w="390" w:type="dxa"/>
            <w:tcBorders>
              <w:top w:val="single" w:sz="4" w:space="0" w:color="000000"/>
              <w:left w:val="nil"/>
              <w:bottom w:val="single" w:sz="4" w:space="0" w:color="000000"/>
              <w:right w:val="nil"/>
            </w:tcBorders>
          </w:tcPr>
          <w:p w14:paraId="7766178C" w14:textId="77777777" w:rsidR="00F516B9" w:rsidRPr="00FB4F51" w:rsidRDefault="00A61C2B">
            <w:pPr>
              <w:spacing w:after="0" w:line="259" w:lineRule="auto"/>
              <w:ind w:left="45" w:right="0" w:firstLine="0"/>
              <w:rPr>
                <w:color w:val="auto"/>
              </w:rPr>
            </w:pPr>
            <w:r w:rsidRPr="00FB4F51">
              <w:rPr>
                <w:color w:val="auto"/>
                <w:sz w:val="18"/>
              </w:rPr>
              <w:t xml:space="preserve">4 </w:t>
            </w:r>
          </w:p>
        </w:tc>
      </w:tr>
      <w:tr w:rsidR="00FB4F51" w:rsidRPr="00FB4F51" w14:paraId="3FC07631" w14:textId="77777777" w:rsidTr="00EF1368">
        <w:trPr>
          <w:trHeight w:val="427"/>
        </w:trPr>
        <w:tc>
          <w:tcPr>
            <w:tcW w:w="6181" w:type="dxa"/>
            <w:tcBorders>
              <w:top w:val="single" w:sz="4" w:space="0" w:color="000000"/>
              <w:left w:val="nil"/>
              <w:bottom w:val="nil"/>
              <w:right w:val="nil"/>
            </w:tcBorders>
          </w:tcPr>
          <w:p w14:paraId="461D7465" w14:textId="77777777" w:rsidR="00F516B9" w:rsidRPr="00FB4F51" w:rsidRDefault="00A61C2B">
            <w:pPr>
              <w:spacing w:after="0" w:line="259" w:lineRule="auto"/>
              <w:ind w:left="85" w:right="0" w:firstLine="0"/>
              <w:rPr>
                <w:color w:val="auto"/>
              </w:rPr>
            </w:pPr>
            <w:r w:rsidRPr="00FB4F51">
              <w:rPr>
                <w:color w:val="auto"/>
                <w:sz w:val="18"/>
              </w:rPr>
              <w:t xml:space="preserve">1. Me siento cómodo al utilizar los recursos tecnológicos para potenciar el aprendizaje de los alumnos. </w:t>
            </w:r>
          </w:p>
        </w:tc>
        <w:tc>
          <w:tcPr>
            <w:tcW w:w="425" w:type="dxa"/>
            <w:tcBorders>
              <w:top w:val="single" w:sz="4" w:space="0" w:color="000000"/>
              <w:left w:val="nil"/>
              <w:bottom w:val="nil"/>
              <w:right w:val="nil"/>
            </w:tcBorders>
            <w:vAlign w:val="center"/>
          </w:tcPr>
          <w:p w14:paraId="73071391"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single" w:sz="4" w:space="0" w:color="000000"/>
              <w:left w:val="nil"/>
              <w:bottom w:val="nil"/>
              <w:right w:val="nil"/>
            </w:tcBorders>
            <w:vAlign w:val="center"/>
          </w:tcPr>
          <w:p w14:paraId="71868973" w14:textId="77777777" w:rsidR="00F516B9" w:rsidRPr="00FB4F51" w:rsidRDefault="00A61C2B">
            <w:pPr>
              <w:spacing w:after="0" w:line="259" w:lineRule="auto"/>
              <w:ind w:left="0" w:right="0" w:firstLine="0"/>
              <w:rPr>
                <w:color w:val="auto"/>
              </w:rPr>
            </w:pPr>
            <w:r w:rsidRPr="00FB4F51">
              <w:rPr>
                <w:color w:val="auto"/>
                <w:sz w:val="18"/>
              </w:rPr>
              <w:t xml:space="preserve">1 </w:t>
            </w:r>
          </w:p>
        </w:tc>
        <w:tc>
          <w:tcPr>
            <w:tcW w:w="500" w:type="dxa"/>
            <w:tcBorders>
              <w:top w:val="single" w:sz="4" w:space="0" w:color="000000"/>
              <w:left w:val="nil"/>
              <w:bottom w:val="nil"/>
              <w:right w:val="nil"/>
            </w:tcBorders>
            <w:vAlign w:val="center"/>
          </w:tcPr>
          <w:p w14:paraId="5153F0A5" w14:textId="77777777" w:rsidR="00F516B9" w:rsidRPr="00FB4F51" w:rsidRDefault="00A61C2B">
            <w:pPr>
              <w:spacing w:after="0" w:line="259" w:lineRule="auto"/>
              <w:ind w:left="45" w:right="0" w:firstLine="0"/>
              <w:rPr>
                <w:color w:val="auto"/>
              </w:rPr>
            </w:pPr>
            <w:r w:rsidRPr="00FB4F51">
              <w:rPr>
                <w:color w:val="auto"/>
                <w:sz w:val="18"/>
              </w:rPr>
              <w:t xml:space="preserve">7 </w:t>
            </w:r>
          </w:p>
        </w:tc>
        <w:tc>
          <w:tcPr>
            <w:tcW w:w="650" w:type="dxa"/>
            <w:tcBorders>
              <w:top w:val="single" w:sz="4" w:space="0" w:color="000000"/>
              <w:left w:val="nil"/>
              <w:bottom w:val="nil"/>
              <w:right w:val="nil"/>
            </w:tcBorders>
            <w:vAlign w:val="center"/>
          </w:tcPr>
          <w:p w14:paraId="1C43CB20" w14:textId="77777777" w:rsidR="00F516B9" w:rsidRPr="00FB4F51" w:rsidRDefault="00A61C2B">
            <w:pPr>
              <w:spacing w:after="0" w:line="259" w:lineRule="auto"/>
              <w:ind w:left="70" w:right="0" w:firstLine="0"/>
              <w:rPr>
                <w:color w:val="auto"/>
              </w:rPr>
            </w:pPr>
            <w:r w:rsidRPr="00FB4F51">
              <w:rPr>
                <w:color w:val="auto"/>
                <w:sz w:val="18"/>
              </w:rPr>
              <w:t xml:space="preserve">46 </w:t>
            </w:r>
          </w:p>
        </w:tc>
        <w:tc>
          <w:tcPr>
            <w:tcW w:w="390" w:type="dxa"/>
            <w:tcBorders>
              <w:top w:val="single" w:sz="4" w:space="0" w:color="000000"/>
              <w:left w:val="nil"/>
              <w:bottom w:val="nil"/>
              <w:right w:val="nil"/>
            </w:tcBorders>
            <w:vAlign w:val="center"/>
          </w:tcPr>
          <w:p w14:paraId="6FD454A7" w14:textId="77777777" w:rsidR="00F516B9" w:rsidRPr="00FB4F51" w:rsidRDefault="00A61C2B">
            <w:pPr>
              <w:spacing w:after="0" w:line="259" w:lineRule="auto"/>
              <w:ind w:left="0" w:right="0" w:firstLine="0"/>
              <w:rPr>
                <w:color w:val="auto"/>
              </w:rPr>
            </w:pPr>
            <w:r w:rsidRPr="00FB4F51">
              <w:rPr>
                <w:color w:val="auto"/>
                <w:sz w:val="18"/>
              </w:rPr>
              <w:t xml:space="preserve">46 </w:t>
            </w:r>
          </w:p>
        </w:tc>
      </w:tr>
      <w:tr w:rsidR="00FB4F51" w:rsidRPr="00FB4F51" w14:paraId="3444B414" w14:textId="77777777" w:rsidTr="00EF1368">
        <w:trPr>
          <w:trHeight w:val="423"/>
        </w:trPr>
        <w:tc>
          <w:tcPr>
            <w:tcW w:w="6181" w:type="dxa"/>
            <w:tcBorders>
              <w:top w:val="nil"/>
              <w:left w:val="nil"/>
              <w:bottom w:val="nil"/>
              <w:right w:val="nil"/>
            </w:tcBorders>
          </w:tcPr>
          <w:p w14:paraId="55830274" w14:textId="77777777" w:rsidR="00F516B9" w:rsidRPr="00FB4F51" w:rsidRDefault="00A61C2B">
            <w:pPr>
              <w:spacing w:after="0" w:line="259" w:lineRule="auto"/>
              <w:ind w:left="85" w:right="241" w:firstLine="0"/>
              <w:rPr>
                <w:color w:val="auto"/>
              </w:rPr>
            </w:pPr>
            <w:r w:rsidRPr="00FB4F51">
              <w:rPr>
                <w:color w:val="auto"/>
                <w:sz w:val="18"/>
              </w:rPr>
              <w:t xml:space="preserve">2. Las tecnologías son útiles para desarrollar actividades educativas que mejoren los procesos de enseñanza y aprendizaje. </w:t>
            </w:r>
          </w:p>
        </w:tc>
        <w:tc>
          <w:tcPr>
            <w:tcW w:w="425" w:type="dxa"/>
            <w:tcBorders>
              <w:top w:val="nil"/>
              <w:left w:val="nil"/>
              <w:bottom w:val="nil"/>
              <w:right w:val="nil"/>
            </w:tcBorders>
            <w:vAlign w:val="center"/>
          </w:tcPr>
          <w:p w14:paraId="1E01EF04"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vAlign w:val="center"/>
          </w:tcPr>
          <w:p w14:paraId="4B3B1BE2" w14:textId="77777777" w:rsidR="00F516B9" w:rsidRPr="00FB4F51" w:rsidRDefault="00A61C2B">
            <w:pPr>
              <w:spacing w:after="0" w:line="259" w:lineRule="auto"/>
              <w:ind w:left="0" w:right="0" w:firstLine="0"/>
              <w:rPr>
                <w:color w:val="auto"/>
              </w:rPr>
            </w:pPr>
            <w:r w:rsidRPr="00FB4F51">
              <w:rPr>
                <w:color w:val="auto"/>
                <w:sz w:val="18"/>
              </w:rPr>
              <w:t xml:space="preserve">0 </w:t>
            </w:r>
          </w:p>
        </w:tc>
        <w:tc>
          <w:tcPr>
            <w:tcW w:w="500" w:type="dxa"/>
            <w:tcBorders>
              <w:top w:val="nil"/>
              <w:left w:val="nil"/>
              <w:bottom w:val="nil"/>
              <w:right w:val="nil"/>
            </w:tcBorders>
            <w:vAlign w:val="center"/>
          </w:tcPr>
          <w:p w14:paraId="35A9861E" w14:textId="77777777" w:rsidR="00F516B9" w:rsidRPr="00FB4F51" w:rsidRDefault="00A61C2B">
            <w:pPr>
              <w:spacing w:after="0" w:line="259" w:lineRule="auto"/>
              <w:ind w:left="45" w:right="0" w:firstLine="0"/>
              <w:rPr>
                <w:color w:val="auto"/>
              </w:rPr>
            </w:pPr>
            <w:r w:rsidRPr="00FB4F51">
              <w:rPr>
                <w:color w:val="auto"/>
                <w:sz w:val="18"/>
              </w:rPr>
              <w:t xml:space="preserve">6 </w:t>
            </w:r>
          </w:p>
        </w:tc>
        <w:tc>
          <w:tcPr>
            <w:tcW w:w="650" w:type="dxa"/>
            <w:tcBorders>
              <w:top w:val="nil"/>
              <w:left w:val="nil"/>
              <w:bottom w:val="nil"/>
              <w:right w:val="nil"/>
            </w:tcBorders>
            <w:vAlign w:val="center"/>
          </w:tcPr>
          <w:p w14:paraId="438AFEA5" w14:textId="77777777" w:rsidR="00F516B9" w:rsidRPr="00FB4F51" w:rsidRDefault="00A61C2B">
            <w:pPr>
              <w:spacing w:after="0" w:line="259" w:lineRule="auto"/>
              <w:ind w:left="70" w:right="0" w:firstLine="0"/>
              <w:rPr>
                <w:color w:val="auto"/>
              </w:rPr>
            </w:pPr>
            <w:r w:rsidRPr="00FB4F51">
              <w:rPr>
                <w:color w:val="auto"/>
                <w:sz w:val="18"/>
              </w:rPr>
              <w:t xml:space="preserve">55 </w:t>
            </w:r>
          </w:p>
        </w:tc>
        <w:tc>
          <w:tcPr>
            <w:tcW w:w="390" w:type="dxa"/>
            <w:tcBorders>
              <w:top w:val="nil"/>
              <w:left w:val="nil"/>
              <w:bottom w:val="nil"/>
              <w:right w:val="nil"/>
            </w:tcBorders>
            <w:vAlign w:val="center"/>
          </w:tcPr>
          <w:p w14:paraId="4657E04D" w14:textId="77777777" w:rsidR="00F516B9" w:rsidRPr="00FB4F51" w:rsidRDefault="00A61C2B">
            <w:pPr>
              <w:spacing w:after="0" w:line="259" w:lineRule="auto"/>
              <w:ind w:left="0" w:right="0" w:firstLine="0"/>
              <w:rPr>
                <w:color w:val="auto"/>
              </w:rPr>
            </w:pPr>
            <w:r w:rsidRPr="00FB4F51">
              <w:rPr>
                <w:color w:val="auto"/>
                <w:sz w:val="18"/>
              </w:rPr>
              <w:t xml:space="preserve">39 </w:t>
            </w:r>
          </w:p>
        </w:tc>
      </w:tr>
      <w:tr w:rsidR="00FB4F51" w:rsidRPr="00FB4F51" w14:paraId="0125939F" w14:textId="77777777" w:rsidTr="00EF1368">
        <w:trPr>
          <w:trHeight w:val="233"/>
        </w:trPr>
        <w:tc>
          <w:tcPr>
            <w:tcW w:w="6181" w:type="dxa"/>
            <w:tcBorders>
              <w:top w:val="nil"/>
              <w:left w:val="nil"/>
              <w:bottom w:val="nil"/>
              <w:right w:val="nil"/>
            </w:tcBorders>
          </w:tcPr>
          <w:p w14:paraId="4ABD2F64" w14:textId="77777777" w:rsidR="00F516B9" w:rsidRPr="00FB4F51" w:rsidRDefault="00A61C2B">
            <w:pPr>
              <w:spacing w:after="0" w:line="259" w:lineRule="auto"/>
              <w:ind w:left="85" w:right="0" w:firstLine="0"/>
              <w:rPr>
                <w:color w:val="auto"/>
              </w:rPr>
            </w:pPr>
            <w:r w:rsidRPr="00FB4F51">
              <w:rPr>
                <w:color w:val="auto"/>
                <w:sz w:val="18"/>
              </w:rPr>
              <w:t xml:space="preserve">3. Es fácil evaluar el logro del desarrollo en los alumnos utilizando recursos digitales. </w:t>
            </w:r>
          </w:p>
        </w:tc>
        <w:tc>
          <w:tcPr>
            <w:tcW w:w="425" w:type="dxa"/>
            <w:tcBorders>
              <w:top w:val="nil"/>
              <w:left w:val="nil"/>
              <w:bottom w:val="nil"/>
              <w:right w:val="nil"/>
            </w:tcBorders>
          </w:tcPr>
          <w:p w14:paraId="56CFFE25"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tcPr>
          <w:p w14:paraId="0455C416" w14:textId="77777777" w:rsidR="00F516B9" w:rsidRPr="00FB4F51" w:rsidRDefault="00A61C2B">
            <w:pPr>
              <w:spacing w:after="0" w:line="259" w:lineRule="auto"/>
              <w:ind w:left="0" w:right="0" w:firstLine="0"/>
              <w:rPr>
                <w:color w:val="auto"/>
              </w:rPr>
            </w:pPr>
            <w:r w:rsidRPr="00FB4F51">
              <w:rPr>
                <w:color w:val="auto"/>
                <w:sz w:val="18"/>
              </w:rPr>
              <w:t xml:space="preserve">3 </w:t>
            </w:r>
          </w:p>
        </w:tc>
        <w:tc>
          <w:tcPr>
            <w:tcW w:w="500" w:type="dxa"/>
            <w:tcBorders>
              <w:top w:val="nil"/>
              <w:left w:val="nil"/>
              <w:bottom w:val="nil"/>
              <w:right w:val="nil"/>
            </w:tcBorders>
          </w:tcPr>
          <w:p w14:paraId="69503005" w14:textId="77777777" w:rsidR="00F516B9" w:rsidRPr="00FB4F51" w:rsidRDefault="00A61C2B">
            <w:pPr>
              <w:spacing w:after="0" w:line="259" w:lineRule="auto"/>
              <w:ind w:left="0" w:right="0" w:firstLine="0"/>
              <w:rPr>
                <w:color w:val="auto"/>
              </w:rPr>
            </w:pPr>
            <w:r w:rsidRPr="00FB4F51">
              <w:rPr>
                <w:color w:val="auto"/>
                <w:sz w:val="18"/>
              </w:rPr>
              <w:t xml:space="preserve">25 </w:t>
            </w:r>
          </w:p>
        </w:tc>
        <w:tc>
          <w:tcPr>
            <w:tcW w:w="650" w:type="dxa"/>
            <w:tcBorders>
              <w:top w:val="nil"/>
              <w:left w:val="nil"/>
              <w:bottom w:val="nil"/>
              <w:right w:val="nil"/>
            </w:tcBorders>
          </w:tcPr>
          <w:p w14:paraId="444F1A37" w14:textId="77777777" w:rsidR="00F516B9" w:rsidRPr="00FB4F51" w:rsidRDefault="00A61C2B">
            <w:pPr>
              <w:spacing w:after="0" w:line="259" w:lineRule="auto"/>
              <w:ind w:left="70" w:right="0" w:firstLine="0"/>
              <w:rPr>
                <w:color w:val="auto"/>
              </w:rPr>
            </w:pPr>
            <w:r w:rsidRPr="00FB4F51">
              <w:rPr>
                <w:color w:val="auto"/>
                <w:sz w:val="18"/>
              </w:rPr>
              <w:t xml:space="preserve">45 </w:t>
            </w:r>
          </w:p>
        </w:tc>
        <w:tc>
          <w:tcPr>
            <w:tcW w:w="390" w:type="dxa"/>
            <w:tcBorders>
              <w:top w:val="nil"/>
              <w:left w:val="nil"/>
              <w:bottom w:val="nil"/>
              <w:right w:val="nil"/>
            </w:tcBorders>
          </w:tcPr>
          <w:p w14:paraId="29AD8720" w14:textId="77777777" w:rsidR="00F516B9" w:rsidRPr="00FB4F51" w:rsidRDefault="00A61C2B">
            <w:pPr>
              <w:spacing w:after="0" w:line="259" w:lineRule="auto"/>
              <w:ind w:left="0" w:right="0" w:firstLine="0"/>
              <w:rPr>
                <w:color w:val="auto"/>
              </w:rPr>
            </w:pPr>
            <w:r w:rsidRPr="00FB4F51">
              <w:rPr>
                <w:color w:val="auto"/>
                <w:sz w:val="18"/>
              </w:rPr>
              <w:t xml:space="preserve">27 </w:t>
            </w:r>
          </w:p>
        </w:tc>
      </w:tr>
      <w:tr w:rsidR="00FB4F51" w:rsidRPr="00FB4F51" w14:paraId="3DB73EF8" w14:textId="77777777" w:rsidTr="00EF1368">
        <w:trPr>
          <w:trHeight w:val="268"/>
        </w:trPr>
        <w:tc>
          <w:tcPr>
            <w:tcW w:w="6181" w:type="dxa"/>
            <w:tcBorders>
              <w:top w:val="nil"/>
              <w:left w:val="nil"/>
              <w:bottom w:val="nil"/>
              <w:right w:val="nil"/>
            </w:tcBorders>
          </w:tcPr>
          <w:p w14:paraId="199CE8B2" w14:textId="77777777" w:rsidR="00F516B9" w:rsidRPr="00FB4F51" w:rsidRDefault="00A61C2B">
            <w:pPr>
              <w:spacing w:after="0" w:line="259" w:lineRule="auto"/>
              <w:ind w:left="85" w:right="0" w:firstLine="0"/>
              <w:rPr>
                <w:color w:val="auto"/>
              </w:rPr>
            </w:pPr>
            <w:r w:rsidRPr="00FB4F51">
              <w:rPr>
                <w:color w:val="auto"/>
                <w:sz w:val="18"/>
              </w:rPr>
              <w:t xml:space="preserve">4. El uso de la tecnología facilita realizar mi trabajo. </w:t>
            </w:r>
          </w:p>
        </w:tc>
        <w:tc>
          <w:tcPr>
            <w:tcW w:w="425" w:type="dxa"/>
            <w:tcBorders>
              <w:top w:val="nil"/>
              <w:left w:val="nil"/>
              <w:bottom w:val="nil"/>
              <w:right w:val="nil"/>
            </w:tcBorders>
          </w:tcPr>
          <w:p w14:paraId="3397B568"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tcPr>
          <w:p w14:paraId="5E17135C" w14:textId="77777777" w:rsidR="00F516B9" w:rsidRPr="00FB4F51" w:rsidRDefault="00A61C2B">
            <w:pPr>
              <w:spacing w:after="0" w:line="259" w:lineRule="auto"/>
              <w:ind w:left="0" w:right="0" w:firstLine="0"/>
              <w:rPr>
                <w:color w:val="auto"/>
              </w:rPr>
            </w:pPr>
            <w:r w:rsidRPr="00FB4F51">
              <w:rPr>
                <w:color w:val="auto"/>
                <w:sz w:val="18"/>
              </w:rPr>
              <w:t xml:space="preserve">1 </w:t>
            </w:r>
          </w:p>
        </w:tc>
        <w:tc>
          <w:tcPr>
            <w:tcW w:w="500" w:type="dxa"/>
            <w:tcBorders>
              <w:top w:val="nil"/>
              <w:left w:val="nil"/>
              <w:bottom w:val="nil"/>
              <w:right w:val="nil"/>
            </w:tcBorders>
          </w:tcPr>
          <w:p w14:paraId="364E97F0" w14:textId="77777777" w:rsidR="00F516B9" w:rsidRPr="00FB4F51" w:rsidRDefault="00A61C2B">
            <w:pPr>
              <w:spacing w:after="0" w:line="259" w:lineRule="auto"/>
              <w:ind w:left="0" w:right="0" w:firstLine="0"/>
              <w:rPr>
                <w:color w:val="auto"/>
              </w:rPr>
            </w:pPr>
            <w:r w:rsidRPr="00FB4F51">
              <w:rPr>
                <w:color w:val="auto"/>
                <w:sz w:val="18"/>
              </w:rPr>
              <w:t xml:space="preserve">14 </w:t>
            </w:r>
          </w:p>
        </w:tc>
        <w:tc>
          <w:tcPr>
            <w:tcW w:w="650" w:type="dxa"/>
            <w:tcBorders>
              <w:top w:val="nil"/>
              <w:left w:val="nil"/>
              <w:bottom w:val="nil"/>
              <w:right w:val="nil"/>
            </w:tcBorders>
          </w:tcPr>
          <w:p w14:paraId="00279660" w14:textId="77777777" w:rsidR="00F516B9" w:rsidRPr="00FB4F51" w:rsidRDefault="00A61C2B">
            <w:pPr>
              <w:spacing w:after="0" w:line="259" w:lineRule="auto"/>
              <w:ind w:left="70" w:right="0" w:firstLine="0"/>
              <w:rPr>
                <w:color w:val="auto"/>
              </w:rPr>
            </w:pPr>
            <w:r w:rsidRPr="00FB4F51">
              <w:rPr>
                <w:color w:val="auto"/>
                <w:sz w:val="18"/>
              </w:rPr>
              <w:t xml:space="preserve">46 </w:t>
            </w:r>
          </w:p>
        </w:tc>
        <w:tc>
          <w:tcPr>
            <w:tcW w:w="390" w:type="dxa"/>
            <w:tcBorders>
              <w:top w:val="nil"/>
              <w:left w:val="nil"/>
              <w:bottom w:val="nil"/>
              <w:right w:val="nil"/>
            </w:tcBorders>
          </w:tcPr>
          <w:p w14:paraId="09C09F98" w14:textId="77777777" w:rsidR="00F516B9" w:rsidRPr="00FB4F51" w:rsidRDefault="00A61C2B">
            <w:pPr>
              <w:spacing w:after="0" w:line="259" w:lineRule="auto"/>
              <w:ind w:left="0" w:right="0" w:firstLine="0"/>
              <w:rPr>
                <w:color w:val="auto"/>
              </w:rPr>
            </w:pPr>
            <w:r w:rsidRPr="00FB4F51">
              <w:rPr>
                <w:color w:val="auto"/>
                <w:sz w:val="18"/>
              </w:rPr>
              <w:t xml:space="preserve">38 </w:t>
            </w:r>
          </w:p>
        </w:tc>
      </w:tr>
      <w:tr w:rsidR="00FB4F51" w:rsidRPr="00FB4F51" w14:paraId="5216B31E" w14:textId="77777777" w:rsidTr="00EF1368">
        <w:trPr>
          <w:trHeight w:val="290"/>
        </w:trPr>
        <w:tc>
          <w:tcPr>
            <w:tcW w:w="6181" w:type="dxa"/>
            <w:tcBorders>
              <w:top w:val="nil"/>
              <w:left w:val="nil"/>
              <w:bottom w:val="nil"/>
              <w:right w:val="nil"/>
            </w:tcBorders>
          </w:tcPr>
          <w:p w14:paraId="39F79384" w14:textId="77777777" w:rsidR="00F516B9" w:rsidRPr="00FB4F51" w:rsidRDefault="00A61C2B">
            <w:pPr>
              <w:spacing w:after="0" w:line="259" w:lineRule="auto"/>
              <w:ind w:left="85" w:right="0" w:firstLine="0"/>
              <w:rPr>
                <w:color w:val="auto"/>
              </w:rPr>
            </w:pPr>
            <w:r w:rsidRPr="00FB4F51">
              <w:rPr>
                <w:color w:val="auto"/>
                <w:sz w:val="18"/>
              </w:rPr>
              <w:t xml:space="preserve">5. El uso de la tecnología permite optimizar el tiempo en el salón de clases. </w:t>
            </w:r>
          </w:p>
        </w:tc>
        <w:tc>
          <w:tcPr>
            <w:tcW w:w="425" w:type="dxa"/>
            <w:tcBorders>
              <w:top w:val="nil"/>
              <w:left w:val="nil"/>
              <w:bottom w:val="nil"/>
              <w:right w:val="nil"/>
            </w:tcBorders>
          </w:tcPr>
          <w:p w14:paraId="69E2FAEE"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tcPr>
          <w:p w14:paraId="43C15D58" w14:textId="77777777" w:rsidR="00F516B9" w:rsidRPr="00FB4F51" w:rsidRDefault="00A61C2B">
            <w:pPr>
              <w:spacing w:after="0" w:line="259" w:lineRule="auto"/>
              <w:ind w:left="0" w:right="0" w:firstLine="0"/>
              <w:rPr>
                <w:color w:val="auto"/>
              </w:rPr>
            </w:pPr>
            <w:r w:rsidRPr="00FB4F51">
              <w:rPr>
                <w:color w:val="auto"/>
                <w:sz w:val="18"/>
              </w:rPr>
              <w:t xml:space="preserve">6 </w:t>
            </w:r>
          </w:p>
        </w:tc>
        <w:tc>
          <w:tcPr>
            <w:tcW w:w="500" w:type="dxa"/>
            <w:tcBorders>
              <w:top w:val="nil"/>
              <w:left w:val="nil"/>
              <w:bottom w:val="nil"/>
              <w:right w:val="nil"/>
            </w:tcBorders>
          </w:tcPr>
          <w:p w14:paraId="6C26CD7C" w14:textId="77777777" w:rsidR="00F516B9" w:rsidRPr="00FB4F51" w:rsidRDefault="00A61C2B">
            <w:pPr>
              <w:spacing w:after="0" w:line="259" w:lineRule="auto"/>
              <w:ind w:left="0" w:right="0" w:firstLine="0"/>
              <w:rPr>
                <w:color w:val="auto"/>
              </w:rPr>
            </w:pPr>
            <w:r w:rsidRPr="00FB4F51">
              <w:rPr>
                <w:color w:val="auto"/>
                <w:sz w:val="18"/>
              </w:rPr>
              <w:t xml:space="preserve">27 </w:t>
            </w:r>
          </w:p>
        </w:tc>
        <w:tc>
          <w:tcPr>
            <w:tcW w:w="650" w:type="dxa"/>
            <w:tcBorders>
              <w:top w:val="nil"/>
              <w:left w:val="nil"/>
              <w:bottom w:val="nil"/>
              <w:right w:val="nil"/>
            </w:tcBorders>
          </w:tcPr>
          <w:p w14:paraId="27A60A0E" w14:textId="77777777" w:rsidR="00F516B9" w:rsidRPr="00FB4F51" w:rsidRDefault="00A61C2B">
            <w:pPr>
              <w:spacing w:after="0" w:line="259" w:lineRule="auto"/>
              <w:ind w:left="70" w:right="0" w:firstLine="0"/>
              <w:rPr>
                <w:color w:val="auto"/>
              </w:rPr>
            </w:pPr>
            <w:r w:rsidRPr="00FB4F51">
              <w:rPr>
                <w:color w:val="auto"/>
                <w:sz w:val="18"/>
              </w:rPr>
              <w:t xml:space="preserve">41 </w:t>
            </w:r>
          </w:p>
        </w:tc>
        <w:tc>
          <w:tcPr>
            <w:tcW w:w="390" w:type="dxa"/>
            <w:tcBorders>
              <w:top w:val="nil"/>
              <w:left w:val="nil"/>
              <w:bottom w:val="nil"/>
              <w:right w:val="nil"/>
            </w:tcBorders>
          </w:tcPr>
          <w:p w14:paraId="27DC863E" w14:textId="77777777" w:rsidR="00F516B9" w:rsidRPr="00FB4F51" w:rsidRDefault="00A61C2B">
            <w:pPr>
              <w:spacing w:after="0" w:line="259" w:lineRule="auto"/>
              <w:ind w:left="0" w:right="0" w:firstLine="0"/>
              <w:rPr>
                <w:color w:val="auto"/>
              </w:rPr>
            </w:pPr>
            <w:r w:rsidRPr="00FB4F51">
              <w:rPr>
                <w:color w:val="auto"/>
                <w:sz w:val="18"/>
              </w:rPr>
              <w:t xml:space="preserve">24 </w:t>
            </w:r>
          </w:p>
        </w:tc>
      </w:tr>
      <w:tr w:rsidR="00FB4F51" w:rsidRPr="00FB4F51" w14:paraId="6FB17519" w14:textId="77777777" w:rsidTr="00EF1368">
        <w:trPr>
          <w:trHeight w:val="288"/>
        </w:trPr>
        <w:tc>
          <w:tcPr>
            <w:tcW w:w="6181" w:type="dxa"/>
            <w:tcBorders>
              <w:top w:val="nil"/>
              <w:left w:val="nil"/>
              <w:bottom w:val="nil"/>
              <w:right w:val="nil"/>
            </w:tcBorders>
          </w:tcPr>
          <w:p w14:paraId="4BE26163" w14:textId="77777777" w:rsidR="00F516B9" w:rsidRPr="00FB4F51" w:rsidRDefault="00A61C2B">
            <w:pPr>
              <w:spacing w:after="0" w:line="259" w:lineRule="auto"/>
              <w:ind w:left="85" w:right="0" w:firstLine="0"/>
              <w:rPr>
                <w:color w:val="auto"/>
              </w:rPr>
            </w:pPr>
            <w:r w:rsidRPr="00FB4F51">
              <w:rPr>
                <w:color w:val="auto"/>
                <w:sz w:val="18"/>
              </w:rPr>
              <w:t xml:space="preserve">6. Considero que la tecnología facilita realizar mis actividades docentes. </w:t>
            </w:r>
          </w:p>
        </w:tc>
        <w:tc>
          <w:tcPr>
            <w:tcW w:w="425" w:type="dxa"/>
            <w:tcBorders>
              <w:top w:val="nil"/>
              <w:left w:val="nil"/>
              <w:bottom w:val="nil"/>
              <w:right w:val="nil"/>
            </w:tcBorders>
          </w:tcPr>
          <w:p w14:paraId="46BEE47D"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tcPr>
          <w:p w14:paraId="24505ADD" w14:textId="77777777" w:rsidR="00F516B9" w:rsidRPr="00FB4F51" w:rsidRDefault="00A61C2B">
            <w:pPr>
              <w:spacing w:after="0" w:line="259" w:lineRule="auto"/>
              <w:ind w:left="0" w:right="0" w:firstLine="0"/>
              <w:rPr>
                <w:color w:val="auto"/>
              </w:rPr>
            </w:pPr>
            <w:r w:rsidRPr="00FB4F51">
              <w:rPr>
                <w:color w:val="auto"/>
                <w:sz w:val="18"/>
              </w:rPr>
              <w:t xml:space="preserve">1 </w:t>
            </w:r>
          </w:p>
        </w:tc>
        <w:tc>
          <w:tcPr>
            <w:tcW w:w="500" w:type="dxa"/>
            <w:tcBorders>
              <w:top w:val="nil"/>
              <w:left w:val="nil"/>
              <w:bottom w:val="nil"/>
              <w:right w:val="nil"/>
            </w:tcBorders>
          </w:tcPr>
          <w:p w14:paraId="39BAA6C1" w14:textId="77777777" w:rsidR="00F516B9" w:rsidRPr="00FB4F51" w:rsidRDefault="00A61C2B">
            <w:pPr>
              <w:spacing w:after="0" w:line="259" w:lineRule="auto"/>
              <w:ind w:left="0" w:right="0" w:firstLine="0"/>
              <w:rPr>
                <w:color w:val="auto"/>
              </w:rPr>
            </w:pPr>
            <w:r w:rsidRPr="00FB4F51">
              <w:rPr>
                <w:color w:val="auto"/>
                <w:sz w:val="18"/>
              </w:rPr>
              <w:t xml:space="preserve">22 </w:t>
            </w:r>
          </w:p>
        </w:tc>
        <w:tc>
          <w:tcPr>
            <w:tcW w:w="650" w:type="dxa"/>
            <w:tcBorders>
              <w:top w:val="nil"/>
              <w:left w:val="nil"/>
              <w:bottom w:val="nil"/>
              <w:right w:val="nil"/>
            </w:tcBorders>
          </w:tcPr>
          <w:p w14:paraId="489C051E" w14:textId="77777777" w:rsidR="00F516B9" w:rsidRPr="00FB4F51" w:rsidRDefault="00A61C2B">
            <w:pPr>
              <w:spacing w:after="0" w:line="259" w:lineRule="auto"/>
              <w:ind w:left="70" w:right="0" w:firstLine="0"/>
              <w:rPr>
                <w:color w:val="auto"/>
              </w:rPr>
            </w:pPr>
            <w:r w:rsidRPr="00FB4F51">
              <w:rPr>
                <w:color w:val="auto"/>
                <w:sz w:val="18"/>
              </w:rPr>
              <w:t xml:space="preserve">44 </w:t>
            </w:r>
          </w:p>
        </w:tc>
        <w:tc>
          <w:tcPr>
            <w:tcW w:w="390" w:type="dxa"/>
            <w:tcBorders>
              <w:top w:val="nil"/>
              <w:left w:val="nil"/>
              <w:bottom w:val="nil"/>
              <w:right w:val="nil"/>
            </w:tcBorders>
          </w:tcPr>
          <w:p w14:paraId="247D22EC" w14:textId="77777777" w:rsidR="00F516B9" w:rsidRPr="00FB4F51" w:rsidRDefault="00A61C2B">
            <w:pPr>
              <w:spacing w:after="0" w:line="259" w:lineRule="auto"/>
              <w:ind w:left="0" w:right="0" w:firstLine="0"/>
              <w:rPr>
                <w:color w:val="auto"/>
              </w:rPr>
            </w:pPr>
            <w:r w:rsidRPr="00FB4F51">
              <w:rPr>
                <w:color w:val="auto"/>
                <w:sz w:val="18"/>
              </w:rPr>
              <w:t xml:space="preserve">32 </w:t>
            </w:r>
          </w:p>
        </w:tc>
      </w:tr>
      <w:tr w:rsidR="00FB4F51" w:rsidRPr="00FB4F51" w14:paraId="500DF2FA" w14:textId="77777777" w:rsidTr="00EF1368">
        <w:trPr>
          <w:trHeight w:val="268"/>
        </w:trPr>
        <w:tc>
          <w:tcPr>
            <w:tcW w:w="6181" w:type="dxa"/>
            <w:tcBorders>
              <w:top w:val="nil"/>
              <w:left w:val="nil"/>
              <w:bottom w:val="nil"/>
              <w:right w:val="nil"/>
            </w:tcBorders>
          </w:tcPr>
          <w:p w14:paraId="05E63739" w14:textId="7F3F49FA" w:rsidR="00F516B9" w:rsidRPr="00FB4F51" w:rsidRDefault="00D317C2">
            <w:pPr>
              <w:tabs>
                <w:tab w:val="center" w:pos="6948"/>
              </w:tabs>
              <w:spacing w:after="0" w:line="259" w:lineRule="auto"/>
              <w:ind w:left="0" w:right="0" w:firstLine="0"/>
              <w:rPr>
                <w:color w:val="auto"/>
              </w:rPr>
            </w:pPr>
            <w:r w:rsidRPr="00FB4F51">
              <w:rPr>
                <w:color w:val="auto"/>
                <w:sz w:val="18"/>
              </w:rPr>
              <w:t xml:space="preserve">  </w:t>
            </w:r>
            <w:r w:rsidR="00A61C2B" w:rsidRPr="00FB4F51">
              <w:rPr>
                <w:color w:val="auto"/>
                <w:sz w:val="18"/>
              </w:rPr>
              <w:t xml:space="preserve">7. Considero que el uso de tecnología mejora mi desempeño docente. </w:t>
            </w:r>
            <w:r w:rsidR="00A61C2B" w:rsidRPr="00FB4F51">
              <w:rPr>
                <w:color w:val="auto"/>
                <w:sz w:val="18"/>
              </w:rPr>
              <w:tab/>
              <w:t xml:space="preserve">   </w:t>
            </w:r>
          </w:p>
        </w:tc>
        <w:tc>
          <w:tcPr>
            <w:tcW w:w="425" w:type="dxa"/>
            <w:tcBorders>
              <w:top w:val="nil"/>
              <w:left w:val="nil"/>
              <w:bottom w:val="nil"/>
              <w:right w:val="nil"/>
            </w:tcBorders>
          </w:tcPr>
          <w:p w14:paraId="6BE131FD" w14:textId="77777777" w:rsidR="00F516B9" w:rsidRPr="00FB4F51" w:rsidRDefault="00A61C2B">
            <w:pPr>
              <w:spacing w:after="0" w:line="259" w:lineRule="auto"/>
              <w:ind w:left="20" w:right="0" w:firstLine="0"/>
              <w:rPr>
                <w:color w:val="auto"/>
              </w:rPr>
            </w:pPr>
            <w:r w:rsidRPr="00FB4F51">
              <w:rPr>
                <w:color w:val="auto"/>
                <w:sz w:val="18"/>
              </w:rPr>
              <w:t xml:space="preserve">0 </w:t>
            </w:r>
          </w:p>
        </w:tc>
        <w:tc>
          <w:tcPr>
            <w:tcW w:w="545" w:type="dxa"/>
            <w:tcBorders>
              <w:top w:val="nil"/>
              <w:left w:val="nil"/>
              <w:bottom w:val="nil"/>
              <w:right w:val="nil"/>
            </w:tcBorders>
          </w:tcPr>
          <w:p w14:paraId="39479E29" w14:textId="77777777" w:rsidR="00F516B9" w:rsidRPr="00FB4F51" w:rsidRDefault="00A61C2B">
            <w:pPr>
              <w:spacing w:after="0" w:line="259" w:lineRule="auto"/>
              <w:ind w:left="0" w:right="0" w:firstLine="0"/>
              <w:rPr>
                <w:color w:val="auto"/>
              </w:rPr>
            </w:pPr>
            <w:r w:rsidRPr="00FB4F51">
              <w:rPr>
                <w:color w:val="auto"/>
                <w:sz w:val="18"/>
              </w:rPr>
              <w:t xml:space="preserve">5 </w:t>
            </w:r>
          </w:p>
        </w:tc>
        <w:tc>
          <w:tcPr>
            <w:tcW w:w="500" w:type="dxa"/>
            <w:tcBorders>
              <w:top w:val="nil"/>
              <w:left w:val="nil"/>
              <w:bottom w:val="nil"/>
              <w:right w:val="nil"/>
            </w:tcBorders>
          </w:tcPr>
          <w:p w14:paraId="0B8B706D" w14:textId="77777777" w:rsidR="00F516B9" w:rsidRPr="00FB4F51" w:rsidRDefault="00A61C2B">
            <w:pPr>
              <w:spacing w:after="0" w:line="259" w:lineRule="auto"/>
              <w:ind w:left="0" w:right="0" w:firstLine="0"/>
              <w:rPr>
                <w:color w:val="auto"/>
              </w:rPr>
            </w:pPr>
            <w:r w:rsidRPr="00FB4F51">
              <w:rPr>
                <w:color w:val="auto"/>
                <w:sz w:val="18"/>
              </w:rPr>
              <w:t xml:space="preserve">19 </w:t>
            </w:r>
          </w:p>
        </w:tc>
        <w:tc>
          <w:tcPr>
            <w:tcW w:w="650" w:type="dxa"/>
            <w:tcBorders>
              <w:top w:val="nil"/>
              <w:left w:val="nil"/>
              <w:bottom w:val="nil"/>
              <w:right w:val="nil"/>
            </w:tcBorders>
          </w:tcPr>
          <w:p w14:paraId="7F64BDCA" w14:textId="77777777" w:rsidR="00F516B9" w:rsidRPr="00FB4F51" w:rsidRDefault="00A61C2B">
            <w:pPr>
              <w:spacing w:after="0" w:line="259" w:lineRule="auto"/>
              <w:ind w:left="70" w:right="0" w:firstLine="0"/>
              <w:rPr>
                <w:color w:val="auto"/>
              </w:rPr>
            </w:pPr>
            <w:r w:rsidRPr="00FB4F51">
              <w:rPr>
                <w:color w:val="auto"/>
                <w:sz w:val="18"/>
              </w:rPr>
              <w:t xml:space="preserve">45 </w:t>
            </w:r>
          </w:p>
        </w:tc>
        <w:tc>
          <w:tcPr>
            <w:tcW w:w="390" w:type="dxa"/>
            <w:tcBorders>
              <w:top w:val="nil"/>
              <w:left w:val="nil"/>
              <w:bottom w:val="nil"/>
              <w:right w:val="nil"/>
            </w:tcBorders>
          </w:tcPr>
          <w:p w14:paraId="56D1F76D" w14:textId="77777777" w:rsidR="00F516B9" w:rsidRPr="00FB4F51" w:rsidRDefault="00A61C2B">
            <w:pPr>
              <w:spacing w:after="0" w:line="259" w:lineRule="auto"/>
              <w:ind w:left="0" w:right="0" w:firstLine="0"/>
              <w:rPr>
                <w:color w:val="auto"/>
              </w:rPr>
            </w:pPr>
            <w:r w:rsidRPr="00FB4F51">
              <w:rPr>
                <w:color w:val="auto"/>
                <w:sz w:val="18"/>
              </w:rPr>
              <w:t xml:space="preserve">30 </w:t>
            </w:r>
          </w:p>
        </w:tc>
      </w:tr>
      <w:tr w:rsidR="00FB4F51" w:rsidRPr="00FB4F51" w14:paraId="4B67F9D4" w14:textId="77777777" w:rsidTr="00EF1368">
        <w:trPr>
          <w:trHeight w:val="253"/>
        </w:trPr>
        <w:tc>
          <w:tcPr>
            <w:tcW w:w="6181" w:type="dxa"/>
            <w:tcBorders>
              <w:top w:val="nil"/>
              <w:left w:val="nil"/>
              <w:bottom w:val="nil"/>
              <w:right w:val="nil"/>
            </w:tcBorders>
          </w:tcPr>
          <w:p w14:paraId="422F4D9E" w14:textId="77777777" w:rsidR="00F516B9" w:rsidRPr="00FB4F51" w:rsidRDefault="00A61C2B">
            <w:pPr>
              <w:spacing w:after="0" w:line="259" w:lineRule="auto"/>
              <w:ind w:left="85" w:right="0" w:firstLine="0"/>
              <w:rPr>
                <w:color w:val="auto"/>
              </w:rPr>
            </w:pPr>
            <w:r w:rsidRPr="00FB4F51">
              <w:rPr>
                <w:color w:val="auto"/>
                <w:sz w:val="18"/>
              </w:rPr>
              <w:t xml:space="preserve">8. Considero que sería sencillo incrementar mi destreza en el manejo de las tecnologías. </w:t>
            </w:r>
          </w:p>
        </w:tc>
        <w:tc>
          <w:tcPr>
            <w:tcW w:w="425" w:type="dxa"/>
            <w:tcBorders>
              <w:top w:val="nil"/>
              <w:left w:val="nil"/>
              <w:bottom w:val="nil"/>
              <w:right w:val="nil"/>
            </w:tcBorders>
          </w:tcPr>
          <w:p w14:paraId="2BC17659" w14:textId="77777777" w:rsidR="00F516B9" w:rsidRPr="00FB4F51" w:rsidRDefault="00A61C2B">
            <w:pPr>
              <w:spacing w:after="0" w:line="259" w:lineRule="auto"/>
              <w:ind w:left="70" w:right="0" w:firstLine="0"/>
              <w:rPr>
                <w:color w:val="auto"/>
              </w:rPr>
            </w:pPr>
            <w:r w:rsidRPr="00FB4F51">
              <w:rPr>
                <w:color w:val="auto"/>
                <w:sz w:val="18"/>
              </w:rPr>
              <w:t xml:space="preserve">0 </w:t>
            </w:r>
          </w:p>
        </w:tc>
        <w:tc>
          <w:tcPr>
            <w:tcW w:w="545" w:type="dxa"/>
            <w:tcBorders>
              <w:top w:val="nil"/>
              <w:left w:val="nil"/>
              <w:bottom w:val="nil"/>
              <w:right w:val="nil"/>
            </w:tcBorders>
          </w:tcPr>
          <w:p w14:paraId="37E606E7" w14:textId="77777777" w:rsidR="00F516B9" w:rsidRPr="00FB4F51" w:rsidRDefault="00A61C2B">
            <w:pPr>
              <w:spacing w:after="0" w:line="259" w:lineRule="auto"/>
              <w:ind w:left="0" w:right="0" w:firstLine="0"/>
              <w:rPr>
                <w:color w:val="auto"/>
              </w:rPr>
            </w:pPr>
            <w:r w:rsidRPr="00FB4F51">
              <w:rPr>
                <w:color w:val="auto"/>
                <w:sz w:val="18"/>
              </w:rPr>
              <w:t xml:space="preserve">1 </w:t>
            </w:r>
          </w:p>
        </w:tc>
        <w:tc>
          <w:tcPr>
            <w:tcW w:w="500" w:type="dxa"/>
            <w:tcBorders>
              <w:top w:val="nil"/>
              <w:left w:val="nil"/>
              <w:bottom w:val="nil"/>
              <w:right w:val="nil"/>
            </w:tcBorders>
          </w:tcPr>
          <w:p w14:paraId="0EA3AC34" w14:textId="77777777" w:rsidR="00F516B9" w:rsidRPr="00FB4F51" w:rsidRDefault="00A61C2B">
            <w:pPr>
              <w:spacing w:after="0" w:line="259" w:lineRule="auto"/>
              <w:ind w:left="0" w:right="0" w:firstLine="0"/>
              <w:rPr>
                <w:color w:val="auto"/>
              </w:rPr>
            </w:pPr>
            <w:r w:rsidRPr="00FB4F51">
              <w:rPr>
                <w:color w:val="auto"/>
                <w:sz w:val="18"/>
              </w:rPr>
              <w:t xml:space="preserve">16 </w:t>
            </w:r>
          </w:p>
        </w:tc>
        <w:tc>
          <w:tcPr>
            <w:tcW w:w="650" w:type="dxa"/>
            <w:tcBorders>
              <w:top w:val="nil"/>
              <w:left w:val="nil"/>
              <w:bottom w:val="nil"/>
              <w:right w:val="nil"/>
            </w:tcBorders>
          </w:tcPr>
          <w:p w14:paraId="38120A07" w14:textId="77777777" w:rsidR="00F516B9" w:rsidRPr="00FB4F51" w:rsidRDefault="00A61C2B">
            <w:pPr>
              <w:spacing w:after="0" w:line="259" w:lineRule="auto"/>
              <w:ind w:left="70" w:right="0" w:firstLine="0"/>
              <w:rPr>
                <w:color w:val="auto"/>
              </w:rPr>
            </w:pPr>
            <w:r w:rsidRPr="00FB4F51">
              <w:rPr>
                <w:color w:val="auto"/>
                <w:sz w:val="18"/>
              </w:rPr>
              <w:t xml:space="preserve">50 </w:t>
            </w:r>
          </w:p>
        </w:tc>
        <w:tc>
          <w:tcPr>
            <w:tcW w:w="390" w:type="dxa"/>
            <w:tcBorders>
              <w:top w:val="nil"/>
              <w:left w:val="nil"/>
              <w:bottom w:val="nil"/>
              <w:right w:val="nil"/>
            </w:tcBorders>
          </w:tcPr>
          <w:p w14:paraId="27177ECB" w14:textId="77777777" w:rsidR="00F516B9" w:rsidRPr="00FB4F51" w:rsidRDefault="00A61C2B">
            <w:pPr>
              <w:spacing w:after="0" w:line="259" w:lineRule="auto"/>
              <w:ind w:left="0" w:right="0" w:firstLine="0"/>
              <w:rPr>
                <w:color w:val="auto"/>
              </w:rPr>
            </w:pPr>
            <w:r w:rsidRPr="00FB4F51">
              <w:rPr>
                <w:color w:val="auto"/>
                <w:sz w:val="18"/>
              </w:rPr>
              <w:t xml:space="preserve">33 </w:t>
            </w:r>
          </w:p>
        </w:tc>
      </w:tr>
      <w:tr w:rsidR="00FB4F51" w:rsidRPr="00FB4F51" w14:paraId="788953EF" w14:textId="77777777" w:rsidTr="00EF1368">
        <w:trPr>
          <w:trHeight w:val="250"/>
        </w:trPr>
        <w:tc>
          <w:tcPr>
            <w:tcW w:w="6181" w:type="dxa"/>
            <w:tcBorders>
              <w:top w:val="nil"/>
              <w:left w:val="nil"/>
              <w:bottom w:val="nil"/>
              <w:right w:val="nil"/>
            </w:tcBorders>
          </w:tcPr>
          <w:p w14:paraId="6EE809D0" w14:textId="77777777" w:rsidR="00F516B9" w:rsidRPr="00FB4F51" w:rsidRDefault="00A61C2B">
            <w:pPr>
              <w:spacing w:after="0" w:line="259" w:lineRule="auto"/>
              <w:ind w:left="85" w:right="0" w:firstLine="0"/>
              <w:rPr>
                <w:color w:val="auto"/>
              </w:rPr>
            </w:pPr>
            <w:r w:rsidRPr="00FB4F51">
              <w:rPr>
                <w:color w:val="auto"/>
                <w:sz w:val="18"/>
              </w:rPr>
              <w:t xml:space="preserve">9. La tecnología me brinda flexibilidad para integrarla a la práctica docente. </w:t>
            </w:r>
          </w:p>
        </w:tc>
        <w:tc>
          <w:tcPr>
            <w:tcW w:w="425" w:type="dxa"/>
            <w:tcBorders>
              <w:top w:val="nil"/>
              <w:left w:val="nil"/>
              <w:bottom w:val="nil"/>
              <w:right w:val="nil"/>
            </w:tcBorders>
          </w:tcPr>
          <w:p w14:paraId="56CD5B8F" w14:textId="77777777" w:rsidR="00F516B9" w:rsidRPr="00FB4F51" w:rsidRDefault="00A61C2B">
            <w:pPr>
              <w:spacing w:after="0" w:line="259" w:lineRule="auto"/>
              <w:ind w:left="70" w:right="0" w:firstLine="0"/>
              <w:rPr>
                <w:color w:val="auto"/>
              </w:rPr>
            </w:pPr>
            <w:r w:rsidRPr="00FB4F51">
              <w:rPr>
                <w:color w:val="auto"/>
                <w:sz w:val="18"/>
              </w:rPr>
              <w:t xml:space="preserve">1 </w:t>
            </w:r>
          </w:p>
        </w:tc>
        <w:tc>
          <w:tcPr>
            <w:tcW w:w="545" w:type="dxa"/>
            <w:tcBorders>
              <w:top w:val="nil"/>
              <w:left w:val="nil"/>
              <w:bottom w:val="nil"/>
              <w:right w:val="nil"/>
            </w:tcBorders>
          </w:tcPr>
          <w:p w14:paraId="1F3E657A" w14:textId="77777777" w:rsidR="00F516B9" w:rsidRPr="00FB4F51" w:rsidRDefault="00A61C2B">
            <w:pPr>
              <w:spacing w:after="0" w:line="259" w:lineRule="auto"/>
              <w:ind w:left="0" w:right="0" w:firstLine="0"/>
              <w:rPr>
                <w:color w:val="auto"/>
              </w:rPr>
            </w:pPr>
            <w:r w:rsidRPr="00FB4F51">
              <w:rPr>
                <w:color w:val="auto"/>
                <w:sz w:val="18"/>
              </w:rPr>
              <w:t xml:space="preserve">0 </w:t>
            </w:r>
          </w:p>
        </w:tc>
        <w:tc>
          <w:tcPr>
            <w:tcW w:w="500" w:type="dxa"/>
            <w:tcBorders>
              <w:top w:val="nil"/>
              <w:left w:val="nil"/>
              <w:bottom w:val="nil"/>
              <w:right w:val="nil"/>
            </w:tcBorders>
          </w:tcPr>
          <w:p w14:paraId="37C7BBB5" w14:textId="77777777" w:rsidR="00F516B9" w:rsidRPr="00FB4F51" w:rsidRDefault="00A61C2B">
            <w:pPr>
              <w:spacing w:after="0" w:line="259" w:lineRule="auto"/>
              <w:ind w:left="0" w:right="0" w:firstLine="0"/>
              <w:rPr>
                <w:color w:val="auto"/>
              </w:rPr>
            </w:pPr>
            <w:r w:rsidRPr="00FB4F51">
              <w:rPr>
                <w:color w:val="auto"/>
                <w:sz w:val="18"/>
              </w:rPr>
              <w:t xml:space="preserve">10 </w:t>
            </w:r>
          </w:p>
        </w:tc>
        <w:tc>
          <w:tcPr>
            <w:tcW w:w="650" w:type="dxa"/>
            <w:tcBorders>
              <w:top w:val="nil"/>
              <w:left w:val="nil"/>
              <w:bottom w:val="nil"/>
              <w:right w:val="nil"/>
            </w:tcBorders>
          </w:tcPr>
          <w:p w14:paraId="0478E60D" w14:textId="77777777" w:rsidR="00F516B9" w:rsidRPr="00FB4F51" w:rsidRDefault="00A61C2B">
            <w:pPr>
              <w:spacing w:after="0" w:line="259" w:lineRule="auto"/>
              <w:ind w:left="70" w:right="0" w:firstLine="0"/>
              <w:rPr>
                <w:color w:val="auto"/>
              </w:rPr>
            </w:pPr>
            <w:r w:rsidRPr="00FB4F51">
              <w:rPr>
                <w:color w:val="auto"/>
                <w:sz w:val="18"/>
              </w:rPr>
              <w:t xml:space="preserve">54 </w:t>
            </w:r>
          </w:p>
        </w:tc>
        <w:tc>
          <w:tcPr>
            <w:tcW w:w="390" w:type="dxa"/>
            <w:tcBorders>
              <w:top w:val="nil"/>
              <w:left w:val="nil"/>
              <w:bottom w:val="nil"/>
              <w:right w:val="nil"/>
            </w:tcBorders>
          </w:tcPr>
          <w:p w14:paraId="2D1E254A" w14:textId="77777777" w:rsidR="00F516B9" w:rsidRPr="00FB4F51" w:rsidRDefault="00A61C2B">
            <w:pPr>
              <w:spacing w:after="0" w:line="259" w:lineRule="auto"/>
              <w:ind w:left="0" w:right="0" w:firstLine="0"/>
              <w:rPr>
                <w:color w:val="auto"/>
              </w:rPr>
            </w:pPr>
            <w:r w:rsidRPr="00FB4F51">
              <w:rPr>
                <w:color w:val="auto"/>
                <w:sz w:val="18"/>
              </w:rPr>
              <w:t xml:space="preserve">35 </w:t>
            </w:r>
          </w:p>
        </w:tc>
      </w:tr>
      <w:tr w:rsidR="00FB4F51" w:rsidRPr="00FB4F51" w14:paraId="3D65848B" w14:textId="77777777" w:rsidTr="00EF1368">
        <w:trPr>
          <w:trHeight w:val="268"/>
        </w:trPr>
        <w:tc>
          <w:tcPr>
            <w:tcW w:w="6181" w:type="dxa"/>
            <w:tcBorders>
              <w:top w:val="nil"/>
              <w:left w:val="nil"/>
              <w:bottom w:val="nil"/>
              <w:right w:val="nil"/>
            </w:tcBorders>
          </w:tcPr>
          <w:p w14:paraId="4765DFAD" w14:textId="77777777" w:rsidR="00F516B9" w:rsidRPr="00FB4F51" w:rsidRDefault="00A61C2B">
            <w:pPr>
              <w:spacing w:after="0" w:line="259" w:lineRule="auto"/>
              <w:ind w:left="85" w:right="0" w:firstLine="0"/>
              <w:rPr>
                <w:color w:val="auto"/>
              </w:rPr>
            </w:pPr>
            <w:r w:rsidRPr="00FB4F51">
              <w:rPr>
                <w:color w:val="auto"/>
                <w:sz w:val="18"/>
              </w:rPr>
              <w:t xml:space="preserve">10. La tecnología me permite organizar mejor mis actividades docentes. </w:t>
            </w:r>
          </w:p>
        </w:tc>
        <w:tc>
          <w:tcPr>
            <w:tcW w:w="425" w:type="dxa"/>
            <w:tcBorders>
              <w:top w:val="nil"/>
              <w:left w:val="nil"/>
              <w:bottom w:val="nil"/>
              <w:right w:val="nil"/>
            </w:tcBorders>
          </w:tcPr>
          <w:p w14:paraId="2A42C066" w14:textId="77777777" w:rsidR="00F516B9" w:rsidRPr="00FB4F51" w:rsidRDefault="00A61C2B">
            <w:pPr>
              <w:spacing w:after="0" w:line="259" w:lineRule="auto"/>
              <w:ind w:left="70" w:right="0" w:firstLine="0"/>
              <w:rPr>
                <w:color w:val="auto"/>
              </w:rPr>
            </w:pPr>
            <w:r w:rsidRPr="00FB4F51">
              <w:rPr>
                <w:color w:val="auto"/>
                <w:sz w:val="18"/>
              </w:rPr>
              <w:t xml:space="preserve">1 </w:t>
            </w:r>
          </w:p>
        </w:tc>
        <w:tc>
          <w:tcPr>
            <w:tcW w:w="545" w:type="dxa"/>
            <w:tcBorders>
              <w:top w:val="nil"/>
              <w:left w:val="nil"/>
              <w:bottom w:val="nil"/>
              <w:right w:val="nil"/>
            </w:tcBorders>
          </w:tcPr>
          <w:p w14:paraId="5DDBC6A5" w14:textId="77777777" w:rsidR="00F516B9" w:rsidRPr="00FB4F51" w:rsidRDefault="00A61C2B">
            <w:pPr>
              <w:spacing w:after="0" w:line="259" w:lineRule="auto"/>
              <w:ind w:left="0" w:right="0" w:firstLine="0"/>
              <w:rPr>
                <w:color w:val="auto"/>
              </w:rPr>
            </w:pPr>
            <w:r w:rsidRPr="00FB4F51">
              <w:rPr>
                <w:color w:val="auto"/>
                <w:sz w:val="18"/>
              </w:rPr>
              <w:t xml:space="preserve">2 </w:t>
            </w:r>
          </w:p>
        </w:tc>
        <w:tc>
          <w:tcPr>
            <w:tcW w:w="500" w:type="dxa"/>
            <w:tcBorders>
              <w:top w:val="nil"/>
              <w:left w:val="nil"/>
              <w:bottom w:val="nil"/>
              <w:right w:val="nil"/>
            </w:tcBorders>
          </w:tcPr>
          <w:p w14:paraId="53608D9E" w14:textId="77777777" w:rsidR="00F516B9" w:rsidRPr="00FB4F51" w:rsidRDefault="00A61C2B">
            <w:pPr>
              <w:spacing w:after="0" w:line="259" w:lineRule="auto"/>
              <w:ind w:left="0" w:right="0" w:firstLine="0"/>
              <w:rPr>
                <w:color w:val="auto"/>
              </w:rPr>
            </w:pPr>
            <w:r w:rsidRPr="00FB4F51">
              <w:rPr>
                <w:color w:val="auto"/>
                <w:sz w:val="18"/>
              </w:rPr>
              <w:t xml:space="preserve">13 </w:t>
            </w:r>
          </w:p>
        </w:tc>
        <w:tc>
          <w:tcPr>
            <w:tcW w:w="650" w:type="dxa"/>
            <w:tcBorders>
              <w:top w:val="nil"/>
              <w:left w:val="nil"/>
              <w:bottom w:val="nil"/>
              <w:right w:val="nil"/>
            </w:tcBorders>
          </w:tcPr>
          <w:p w14:paraId="3A25D2E5" w14:textId="77777777" w:rsidR="00F516B9" w:rsidRPr="00FB4F51" w:rsidRDefault="00A61C2B">
            <w:pPr>
              <w:spacing w:after="0" w:line="259" w:lineRule="auto"/>
              <w:ind w:left="70" w:right="0" w:firstLine="0"/>
              <w:rPr>
                <w:color w:val="auto"/>
              </w:rPr>
            </w:pPr>
            <w:r w:rsidRPr="00FB4F51">
              <w:rPr>
                <w:color w:val="auto"/>
                <w:sz w:val="18"/>
              </w:rPr>
              <w:t xml:space="preserve">49 </w:t>
            </w:r>
          </w:p>
        </w:tc>
        <w:tc>
          <w:tcPr>
            <w:tcW w:w="390" w:type="dxa"/>
            <w:tcBorders>
              <w:top w:val="nil"/>
              <w:left w:val="nil"/>
              <w:bottom w:val="nil"/>
              <w:right w:val="nil"/>
            </w:tcBorders>
          </w:tcPr>
          <w:p w14:paraId="581875A1" w14:textId="77777777" w:rsidR="00F516B9" w:rsidRPr="00FB4F51" w:rsidRDefault="00A61C2B">
            <w:pPr>
              <w:spacing w:after="0" w:line="259" w:lineRule="auto"/>
              <w:ind w:left="0" w:right="0" w:firstLine="0"/>
              <w:rPr>
                <w:color w:val="auto"/>
              </w:rPr>
            </w:pPr>
            <w:r w:rsidRPr="00FB4F51">
              <w:rPr>
                <w:color w:val="auto"/>
                <w:sz w:val="18"/>
              </w:rPr>
              <w:t xml:space="preserve">35 </w:t>
            </w:r>
          </w:p>
        </w:tc>
      </w:tr>
      <w:tr w:rsidR="00FB4F51" w:rsidRPr="00FB4F51" w14:paraId="3F67209F" w14:textId="77777777" w:rsidTr="00EF1368">
        <w:trPr>
          <w:trHeight w:val="251"/>
        </w:trPr>
        <w:tc>
          <w:tcPr>
            <w:tcW w:w="6181" w:type="dxa"/>
            <w:tcBorders>
              <w:top w:val="nil"/>
              <w:left w:val="nil"/>
              <w:bottom w:val="single" w:sz="4" w:space="0" w:color="000000"/>
              <w:right w:val="nil"/>
            </w:tcBorders>
          </w:tcPr>
          <w:p w14:paraId="7A9AA747" w14:textId="7DA5CB07" w:rsidR="00F516B9" w:rsidRPr="00FB4F51" w:rsidRDefault="00D317C2">
            <w:pPr>
              <w:spacing w:after="0" w:line="259" w:lineRule="auto"/>
              <w:ind w:left="85" w:right="0" w:firstLine="0"/>
              <w:rPr>
                <w:color w:val="auto"/>
              </w:rPr>
            </w:pPr>
            <w:r w:rsidRPr="00FB4F51">
              <w:rPr>
                <w:color w:val="auto"/>
                <w:sz w:val="18"/>
              </w:rPr>
              <w:t>Porcentajes globales</w:t>
            </w:r>
            <w:r w:rsidR="00A61C2B" w:rsidRPr="00FB4F51">
              <w:rPr>
                <w:color w:val="auto"/>
                <w:sz w:val="18"/>
              </w:rPr>
              <w:t xml:space="preserve"> </w:t>
            </w:r>
          </w:p>
        </w:tc>
        <w:tc>
          <w:tcPr>
            <w:tcW w:w="425" w:type="dxa"/>
            <w:tcBorders>
              <w:top w:val="nil"/>
              <w:left w:val="nil"/>
              <w:bottom w:val="single" w:sz="4" w:space="0" w:color="000000"/>
              <w:right w:val="nil"/>
            </w:tcBorders>
          </w:tcPr>
          <w:p w14:paraId="1A104662" w14:textId="77777777" w:rsidR="00F516B9" w:rsidRPr="00FB4F51" w:rsidRDefault="00A61C2B">
            <w:pPr>
              <w:spacing w:after="0" w:line="259" w:lineRule="auto"/>
              <w:ind w:left="0" w:right="0" w:firstLine="0"/>
              <w:rPr>
                <w:color w:val="auto"/>
              </w:rPr>
            </w:pPr>
            <w:r w:rsidRPr="00FB4F51">
              <w:rPr>
                <w:color w:val="auto"/>
                <w:sz w:val="18"/>
              </w:rPr>
              <w:t xml:space="preserve">0.2 </w:t>
            </w:r>
          </w:p>
        </w:tc>
        <w:tc>
          <w:tcPr>
            <w:tcW w:w="545" w:type="dxa"/>
            <w:tcBorders>
              <w:top w:val="nil"/>
              <w:left w:val="nil"/>
              <w:bottom w:val="single" w:sz="4" w:space="0" w:color="000000"/>
              <w:right w:val="nil"/>
            </w:tcBorders>
          </w:tcPr>
          <w:p w14:paraId="7D68CD2D" w14:textId="77777777" w:rsidR="00F516B9" w:rsidRPr="00FB4F51" w:rsidRDefault="00A61C2B">
            <w:pPr>
              <w:spacing w:after="0" w:line="259" w:lineRule="auto"/>
              <w:ind w:left="0" w:right="0" w:firstLine="0"/>
              <w:rPr>
                <w:color w:val="auto"/>
              </w:rPr>
            </w:pPr>
            <w:r w:rsidRPr="00FB4F51">
              <w:rPr>
                <w:color w:val="auto"/>
                <w:sz w:val="18"/>
              </w:rPr>
              <w:t xml:space="preserve">2 </w:t>
            </w:r>
          </w:p>
        </w:tc>
        <w:tc>
          <w:tcPr>
            <w:tcW w:w="500" w:type="dxa"/>
            <w:tcBorders>
              <w:top w:val="nil"/>
              <w:left w:val="nil"/>
              <w:bottom w:val="single" w:sz="4" w:space="0" w:color="000000"/>
              <w:right w:val="nil"/>
            </w:tcBorders>
          </w:tcPr>
          <w:p w14:paraId="389444AA" w14:textId="77777777" w:rsidR="00F516B9" w:rsidRPr="00FB4F51" w:rsidRDefault="00A61C2B">
            <w:pPr>
              <w:spacing w:after="0" w:line="259" w:lineRule="auto"/>
              <w:ind w:left="0" w:right="0" w:firstLine="0"/>
              <w:rPr>
                <w:color w:val="auto"/>
              </w:rPr>
            </w:pPr>
            <w:r w:rsidRPr="00FB4F51">
              <w:rPr>
                <w:color w:val="auto"/>
                <w:sz w:val="18"/>
              </w:rPr>
              <w:t xml:space="preserve">16 </w:t>
            </w:r>
          </w:p>
        </w:tc>
        <w:tc>
          <w:tcPr>
            <w:tcW w:w="650" w:type="dxa"/>
            <w:tcBorders>
              <w:top w:val="nil"/>
              <w:left w:val="nil"/>
              <w:bottom w:val="single" w:sz="4" w:space="0" w:color="000000"/>
              <w:right w:val="nil"/>
            </w:tcBorders>
          </w:tcPr>
          <w:p w14:paraId="2B1AF76A" w14:textId="77777777" w:rsidR="00F516B9" w:rsidRPr="00FB4F51" w:rsidRDefault="00A61C2B">
            <w:pPr>
              <w:spacing w:after="0" w:line="259" w:lineRule="auto"/>
              <w:ind w:left="0" w:right="0" w:firstLine="0"/>
              <w:rPr>
                <w:color w:val="auto"/>
              </w:rPr>
            </w:pPr>
            <w:r w:rsidRPr="00FB4F51">
              <w:rPr>
                <w:color w:val="auto"/>
                <w:sz w:val="18"/>
              </w:rPr>
              <w:t xml:space="preserve">47.5 </w:t>
            </w:r>
          </w:p>
        </w:tc>
        <w:tc>
          <w:tcPr>
            <w:tcW w:w="390" w:type="dxa"/>
            <w:tcBorders>
              <w:top w:val="nil"/>
              <w:left w:val="nil"/>
              <w:bottom w:val="single" w:sz="4" w:space="0" w:color="000000"/>
              <w:right w:val="nil"/>
            </w:tcBorders>
          </w:tcPr>
          <w:p w14:paraId="44926630" w14:textId="77777777" w:rsidR="00F516B9" w:rsidRPr="00FB4F51" w:rsidRDefault="00A61C2B">
            <w:pPr>
              <w:spacing w:after="0" w:line="259" w:lineRule="auto"/>
              <w:ind w:left="0" w:right="0" w:firstLine="0"/>
              <w:rPr>
                <w:color w:val="auto"/>
              </w:rPr>
            </w:pPr>
            <w:r w:rsidRPr="00FB4F51">
              <w:rPr>
                <w:color w:val="auto"/>
                <w:sz w:val="18"/>
              </w:rPr>
              <w:t xml:space="preserve">34 </w:t>
            </w:r>
          </w:p>
        </w:tc>
      </w:tr>
    </w:tbl>
    <w:p w14:paraId="4E4B989A" w14:textId="77777777" w:rsidR="00F646C9" w:rsidRPr="00FB4F51" w:rsidRDefault="00F646C9" w:rsidP="00864AD8">
      <w:pPr>
        <w:spacing w:after="0" w:line="240" w:lineRule="auto"/>
        <w:ind w:left="0" w:right="438" w:firstLine="0"/>
        <w:jc w:val="center"/>
        <w:rPr>
          <w:color w:val="auto"/>
        </w:rPr>
      </w:pPr>
      <w:r w:rsidRPr="00FB4F51">
        <w:rPr>
          <w:color w:val="auto"/>
        </w:rPr>
        <w:t>Fuente: Elaboración propia</w:t>
      </w:r>
    </w:p>
    <w:p w14:paraId="31CFC03E" w14:textId="77777777" w:rsidR="00E51753" w:rsidRPr="00FB4F51" w:rsidRDefault="00E51753" w:rsidP="00864AD8">
      <w:pPr>
        <w:spacing w:after="0" w:line="240" w:lineRule="auto"/>
        <w:ind w:left="0" w:right="0" w:firstLine="720"/>
        <w:jc w:val="center"/>
        <w:rPr>
          <w:color w:val="auto"/>
        </w:rPr>
      </w:pPr>
    </w:p>
    <w:p w14:paraId="210C8676" w14:textId="3DA15C27" w:rsidR="00F516B9" w:rsidRPr="00FB4F51" w:rsidRDefault="00D317C2" w:rsidP="00541C40">
      <w:pPr>
        <w:spacing w:after="0" w:line="240" w:lineRule="auto"/>
        <w:ind w:left="0" w:right="0" w:firstLine="720"/>
        <w:jc w:val="both"/>
        <w:rPr>
          <w:color w:val="auto"/>
        </w:rPr>
      </w:pPr>
      <w:r w:rsidRPr="00FB4F51">
        <w:rPr>
          <w:color w:val="auto"/>
        </w:rPr>
        <w:t>Por otra parte, s</w:t>
      </w:r>
      <w:r w:rsidR="00A61C2B" w:rsidRPr="00FB4F51">
        <w:rPr>
          <w:color w:val="auto"/>
        </w:rPr>
        <w:t>e realizó</w:t>
      </w:r>
      <w:r w:rsidRPr="00FB4F51">
        <w:rPr>
          <w:color w:val="auto"/>
        </w:rPr>
        <w:t xml:space="preserve"> </w:t>
      </w:r>
      <w:r w:rsidR="00A61C2B" w:rsidRPr="00FB4F51">
        <w:rPr>
          <w:color w:val="auto"/>
        </w:rPr>
        <w:t xml:space="preserve">una clasificación de las percepciones de utilidad y facilidad de uso </w:t>
      </w:r>
      <w:r w:rsidR="001B5718" w:rsidRPr="00FB4F51">
        <w:rPr>
          <w:color w:val="auto"/>
        </w:rPr>
        <w:t>según</w:t>
      </w:r>
      <w:r w:rsidR="00A61C2B" w:rsidRPr="00FB4F51">
        <w:rPr>
          <w:color w:val="auto"/>
        </w:rPr>
        <w:t xml:space="preserve"> cuatro niveles: muy bajo, bajo, medio y alto, distribuidos equitativamente de </w:t>
      </w:r>
      <w:r w:rsidR="00A61C2B" w:rsidRPr="00FB4F51">
        <w:rPr>
          <w:color w:val="auto"/>
        </w:rPr>
        <w:lastRenderedPageBreak/>
        <w:t xml:space="preserve">acuerdo con el </w:t>
      </w:r>
      <w:r w:rsidR="00744DEE" w:rsidRPr="00FB4F51">
        <w:rPr>
          <w:color w:val="auto"/>
        </w:rPr>
        <w:t>intervalo</w:t>
      </w:r>
      <w:r w:rsidR="00A61C2B" w:rsidRPr="00FB4F51">
        <w:rPr>
          <w:color w:val="auto"/>
        </w:rPr>
        <w:t xml:space="preserve"> de 0 a 4 con cinco opciones de respuesta</w:t>
      </w:r>
      <w:r w:rsidR="001B5718" w:rsidRPr="00FB4F51">
        <w:rPr>
          <w:color w:val="auto"/>
        </w:rPr>
        <w:t>.</w:t>
      </w:r>
      <w:r w:rsidR="00A61C2B" w:rsidRPr="00FB4F51">
        <w:rPr>
          <w:color w:val="auto"/>
        </w:rPr>
        <w:t xml:space="preserve"> </w:t>
      </w:r>
      <w:r w:rsidR="001B5718" w:rsidRPr="00FB4F51">
        <w:rPr>
          <w:color w:val="auto"/>
        </w:rPr>
        <w:t>P</w:t>
      </w:r>
      <w:r w:rsidR="00A61C2B" w:rsidRPr="00FB4F51">
        <w:rPr>
          <w:color w:val="auto"/>
        </w:rPr>
        <w:t>ara ello</w:t>
      </w:r>
      <w:r w:rsidR="001B5718" w:rsidRPr="00FB4F51">
        <w:rPr>
          <w:color w:val="auto"/>
        </w:rPr>
        <w:t>,</w:t>
      </w:r>
      <w:r w:rsidR="00A61C2B" w:rsidRPr="00FB4F51">
        <w:rPr>
          <w:color w:val="auto"/>
        </w:rPr>
        <w:t xml:space="preserve"> se obtuvieron las medias de ambas escalas, </w:t>
      </w:r>
      <w:r w:rsidR="001B5718" w:rsidRPr="00FB4F51">
        <w:rPr>
          <w:color w:val="auto"/>
        </w:rPr>
        <w:t>que</w:t>
      </w:r>
      <w:r w:rsidR="00A61C2B" w:rsidRPr="00FB4F51">
        <w:rPr>
          <w:color w:val="auto"/>
        </w:rPr>
        <w:t xml:space="preserve"> se muestran en la </w:t>
      </w:r>
      <w:r w:rsidR="00D67FE2" w:rsidRPr="00FB4F51">
        <w:rPr>
          <w:color w:val="auto"/>
        </w:rPr>
        <w:t>t</w:t>
      </w:r>
      <w:r w:rsidR="00A61C2B" w:rsidRPr="00FB4F51">
        <w:rPr>
          <w:color w:val="auto"/>
        </w:rPr>
        <w:t xml:space="preserve">abla </w:t>
      </w:r>
      <w:r w:rsidR="00E51753" w:rsidRPr="00FB4F51">
        <w:rPr>
          <w:color w:val="auto"/>
        </w:rPr>
        <w:t>3</w:t>
      </w:r>
      <w:r w:rsidR="00A61C2B" w:rsidRPr="00FB4F51">
        <w:rPr>
          <w:color w:val="auto"/>
        </w:rPr>
        <w:t xml:space="preserve">. </w:t>
      </w:r>
    </w:p>
    <w:p w14:paraId="79C74A64" w14:textId="77777777" w:rsidR="00C97AF5" w:rsidRPr="00FB4F51" w:rsidRDefault="00C97AF5" w:rsidP="00EF1368">
      <w:pPr>
        <w:spacing w:after="0" w:line="240" w:lineRule="auto"/>
        <w:ind w:left="350" w:right="0"/>
        <w:rPr>
          <w:b/>
          <w:color w:val="auto"/>
        </w:rPr>
      </w:pPr>
    </w:p>
    <w:p w14:paraId="23533311" w14:textId="7259068D" w:rsidR="00F516B9" w:rsidRPr="00FB4F51" w:rsidRDefault="00A61C2B" w:rsidP="001B5718">
      <w:pPr>
        <w:spacing w:after="0" w:line="240" w:lineRule="auto"/>
        <w:ind w:left="0" w:right="0" w:firstLine="0"/>
        <w:jc w:val="center"/>
        <w:rPr>
          <w:color w:val="auto"/>
        </w:rPr>
      </w:pPr>
      <w:r w:rsidRPr="00FB4F51">
        <w:rPr>
          <w:b/>
          <w:color w:val="auto"/>
        </w:rPr>
        <w:t xml:space="preserve">Tabla </w:t>
      </w:r>
      <w:r w:rsidR="00E51753" w:rsidRPr="00FB4F51">
        <w:rPr>
          <w:b/>
          <w:color w:val="auto"/>
        </w:rPr>
        <w:t>3</w:t>
      </w:r>
      <w:r w:rsidR="00C4049A" w:rsidRPr="00FB4F51">
        <w:rPr>
          <w:b/>
          <w:color w:val="auto"/>
        </w:rPr>
        <w:t>.</w:t>
      </w:r>
      <w:r w:rsidR="00E51753" w:rsidRPr="00FB4F51">
        <w:rPr>
          <w:color w:val="auto"/>
        </w:rPr>
        <w:t xml:space="preserve"> </w:t>
      </w:r>
      <w:r w:rsidRPr="00FB4F51">
        <w:rPr>
          <w:iCs/>
          <w:color w:val="auto"/>
        </w:rPr>
        <w:t>Media y desviación estándar de las escalas de utilidad y facilidad de uso</w:t>
      </w:r>
    </w:p>
    <w:p w14:paraId="227D37AA" w14:textId="77777777" w:rsidR="00E51753" w:rsidRPr="00FB4F51" w:rsidRDefault="00E51753" w:rsidP="00EF1368">
      <w:pPr>
        <w:spacing w:after="0" w:line="240" w:lineRule="auto"/>
        <w:ind w:left="350" w:right="0"/>
        <w:rPr>
          <w:color w:val="auto"/>
        </w:rPr>
      </w:pPr>
    </w:p>
    <w:tbl>
      <w:tblPr>
        <w:tblStyle w:val="TableGrid"/>
        <w:tblW w:w="6813" w:type="dxa"/>
        <w:tblInd w:w="0" w:type="dxa"/>
        <w:tblCellMar>
          <w:top w:w="19" w:type="dxa"/>
          <w:bottom w:w="12" w:type="dxa"/>
          <w:right w:w="115" w:type="dxa"/>
        </w:tblCellMar>
        <w:tblLook w:val="04A0" w:firstRow="1" w:lastRow="0" w:firstColumn="1" w:lastColumn="0" w:noHBand="0" w:noVBand="1"/>
      </w:tblPr>
      <w:tblGrid>
        <w:gridCol w:w="2671"/>
        <w:gridCol w:w="1240"/>
        <w:gridCol w:w="1431"/>
        <w:gridCol w:w="1471"/>
      </w:tblGrid>
      <w:tr w:rsidR="00FB4F51" w:rsidRPr="00FB4F51" w14:paraId="0987B683" w14:textId="77777777" w:rsidTr="00EF1368">
        <w:trPr>
          <w:trHeight w:val="565"/>
        </w:trPr>
        <w:tc>
          <w:tcPr>
            <w:tcW w:w="2671" w:type="dxa"/>
            <w:tcBorders>
              <w:top w:val="single" w:sz="8" w:space="0" w:color="152935"/>
              <w:left w:val="nil"/>
              <w:bottom w:val="single" w:sz="8" w:space="0" w:color="152935"/>
              <w:right w:val="nil"/>
            </w:tcBorders>
            <w:vAlign w:val="bottom"/>
          </w:tcPr>
          <w:p w14:paraId="49DACD3F" w14:textId="77777777" w:rsidR="00F516B9" w:rsidRPr="00FB4F51" w:rsidRDefault="00A61C2B">
            <w:pPr>
              <w:spacing w:after="0" w:line="259" w:lineRule="auto"/>
              <w:ind w:left="15" w:right="0" w:firstLine="0"/>
              <w:rPr>
                <w:color w:val="auto"/>
              </w:rPr>
            </w:pPr>
            <w:r w:rsidRPr="00FB4F51">
              <w:rPr>
                <w:color w:val="auto"/>
                <w:sz w:val="22"/>
              </w:rPr>
              <w:t xml:space="preserve"> </w:t>
            </w:r>
          </w:p>
        </w:tc>
        <w:tc>
          <w:tcPr>
            <w:tcW w:w="1240" w:type="dxa"/>
            <w:tcBorders>
              <w:top w:val="single" w:sz="8" w:space="0" w:color="152935"/>
              <w:left w:val="nil"/>
              <w:bottom w:val="single" w:sz="8" w:space="0" w:color="152935"/>
              <w:right w:val="nil"/>
            </w:tcBorders>
            <w:vAlign w:val="bottom"/>
          </w:tcPr>
          <w:p w14:paraId="6A00BAF5" w14:textId="77777777" w:rsidR="00F516B9" w:rsidRPr="00FB4F51" w:rsidRDefault="00A61C2B">
            <w:pPr>
              <w:spacing w:after="0" w:line="259" w:lineRule="auto"/>
              <w:ind w:left="85" w:right="0" w:firstLine="0"/>
              <w:rPr>
                <w:color w:val="auto"/>
              </w:rPr>
            </w:pPr>
            <w:r w:rsidRPr="00FB4F51">
              <w:rPr>
                <w:color w:val="auto"/>
                <w:sz w:val="22"/>
              </w:rPr>
              <w:t xml:space="preserve">N </w:t>
            </w:r>
          </w:p>
        </w:tc>
        <w:tc>
          <w:tcPr>
            <w:tcW w:w="1431" w:type="dxa"/>
            <w:tcBorders>
              <w:top w:val="single" w:sz="8" w:space="0" w:color="152935"/>
              <w:left w:val="nil"/>
              <w:bottom w:val="single" w:sz="8" w:space="0" w:color="152935"/>
              <w:right w:val="nil"/>
            </w:tcBorders>
            <w:vAlign w:val="bottom"/>
          </w:tcPr>
          <w:p w14:paraId="39113760" w14:textId="77777777" w:rsidR="00F516B9" w:rsidRPr="00FB4F51" w:rsidRDefault="00A61C2B">
            <w:pPr>
              <w:spacing w:after="0" w:line="259" w:lineRule="auto"/>
              <w:ind w:left="0" w:right="0" w:firstLine="0"/>
              <w:rPr>
                <w:color w:val="auto"/>
              </w:rPr>
            </w:pPr>
            <w:r w:rsidRPr="00FB4F51">
              <w:rPr>
                <w:color w:val="auto"/>
                <w:sz w:val="22"/>
              </w:rPr>
              <w:t xml:space="preserve">Media </w:t>
            </w:r>
          </w:p>
        </w:tc>
        <w:tc>
          <w:tcPr>
            <w:tcW w:w="1471" w:type="dxa"/>
            <w:tcBorders>
              <w:top w:val="single" w:sz="8" w:space="0" w:color="152935"/>
              <w:left w:val="nil"/>
              <w:bottom w:val="single" w:sz="8" w:space="0" w:color="152935"/>
              <w:right w:val="nil"/>
            </w:tcBorders>
          </w:tcPr>
          <w:p w14:paraId="648626B4" w14:textId="0DD3960E" w:rsidR="00F516B9" w:rsidRPr="00FB4F51" w:rsidRDefault="00643E53">
            <w:pPr>
              <w:spacing w:after="0" w:line="259" w:lineRule="auto"/>
              <w:ind w:left="115" w:right="0" w:hanging="115"/>
              <w:rPr>
                <w:color w:val="auto"/>
              </w:rPr>
            </w:pPr>
            <w:r w:rsidRPr="00FB4F51">
              <w:rPr>
                <w:color w:val="auto"/>
                <w:sz w:val="22"/>
              </w:rPr>
              <w:t xml:space="preserve">Desviación </w:t>
            </w:r>
            <w:r w:rsidR="001B5718" w:rsidRPr="00FB4F51">
              <w:rPr>
                <w:color w:val="auto"/>
                <w:sz w:val="22"/>
              </w:rPr>
              <w:t>e</w:t>
            </w:r>
            <w:r w:rsidRPr="00FB4F51">
              <w:rPr>
                <w:color w:val="auto"/>
                <w:sz w:val="22"/>
              </w:rPr>
              <w:t>stándar</w:t>
            </w:r>
            <w:r w:rsidR="00A61C2B" w:rsidRPr="00FB4F51">
              <w:rPr>
                <w:color w:val="auto"/>
                <w:sz w:val="22"/>
              </w:rPr>
              <w:t xml:space="preserve"> </w:t>
            </w:r>
          </w:p>
        </w:tc>
      </w:tr>
      <w:tr w:rsidR="00FB4F51" w:rsidRPr="00FB4F51" w14:paraId="2CDFC60E" w14:textId="77777777" w:rsidTr="00EF1368">
        <w:trPr>
          <w:trHeight w:val="283"/>
        </w:trPr>
        <w:tc>
          <w:tcPr>
            <w:tcW w:w="2671" w:type="dxa"/>
            <w:tcBorders>
              <w:top w:val="single" w:sz="8" w:space="0" w:color="152935"/>
              <w:left w:val="nil"/>
              <w:bottom w:val="nil"/>
              <w:right w:val="nil"/>
            </w:tcBorders>
          </w:tcPr>
          <w:p w14:paraId="36718161" w14:textId="66F07E0D" w:rsidR="00F516B9" w:rsidRPr="00FB4F51" w:rsidRDefault="00A61C2B">
            <w:pPr>
              <w:spacing w:after="0" w:line="259" w:lineRule="auto"/>
              <w:ind w:left="75" w:right="0" w:firstLine="0"/>
              <w:rPr>
                <w:color w:val="auto"/>
              </w:rPr>
            </w:pPr>
            <w:r w:rsidRPr="00FB4F51">
              <w:rPr>
                <w:color w:val="auto"/>
                <w:sz w:val="22"/>
              </w:rPr>
              <w:t xml:space="preserve">Utilidad </w:t>
            </w:r>
          </w:p>
        </w:tc>
        <w:tc>
          <w:tcPr>
            <w:tcW w:w="1240" w:type="dxa"/>
            <w:tcBorders>
              <w:top w:val="single" w:sz="8" w:space="0" w:color="152935"/>
              <w:left w:val="nil"/>
              <w:bottom w:val="nil"/>
              <w:right w:val="nil"/>
            </w:tcBorders>
          </w:tcPr>
          <w:p w14:paraId="3B7D2C26" w14:textId="77777777" w:rsidR="00F516B9" w:rsidRPr="00FB4F51" w:rsidRDefault="00A61C2B">
            <w:pPr>
              <w:spacing w:after="0" w:line="259" w:lineRule="auto"/>
              <w:ind w:left="0" w:right="0" w:firstLine="0"/>
              <w:rPr>
                <w:color w:val="auto"/>
              </w:rPr>
            </w:pPr>
            <w:r w:rsidRPr="00FB4F51">
              <w:rPr>
                <w:color w:val="auto"/>
                <w:sz w:val="22"/>
              </w:rPr>
              <w:t xml:space="preserve">100 </w:t>
            </w:r>
          </w:p>
        </w:tc>
        <w:tc>
          <w:tcPr>
            <w:tcW w:w="1431" w:type="dxa"/>
            <w:tcBorders>
              <w:top w:val="single" w:sz="8" w:space="0" w:color="152935"/>
              <w:left w:val="nil"/>
              <w:bottom w:val="nil"/>
              <w:right w:val="nil"/>
            </w:tcBorders>
          </w:tcPr>
          <w:p w14:paraId="4C137356" w14:textId="77777777" w:rsidR="00F516B9" w:rsidRPr="00FB4F51" w:rsidRDefault="00A61C2B">
            <w:pPr>
              <w:spacing w:after="0" w:line="259" w:lineRule="auto"/>
              <w:ind w:left="91" w:right="0" w:firstLine="0"/>
              <w:rPr>
                <w:color w:val="auto"/>
              </w:rPr>
            </w:pPr>
            <w:r w:rsidRPr="00FB4F51">
              <w:rPr>
                <w:color w:val="auto"/>
                <w:sz w:val="22"/>
              </w:rPr>
              <w:t xml:space="preserve">2.75 </w:t>
            </w:r>
          </w:p>
        </w:tc>
        <w:tc>
          <w:tcPr>
            <w:tcW w:w="1471" w:type="dxa"/>
            <w:tcBorders>
              <w:top w:val="single" w:sz="8" w:space="0" w:color="152935"/>
              <w:left w:val="nil"/>
              <w:bottom w:val="nil"/>
              <w:right w:val="nil"/>
            </w:tcBorders>
          </w:tcPr>
          <w:p w14:paraId="213C99AA" w14:textId="77777777" w:rsidR="00F516B9" w:rsidRPr="00FB4F51" w:rsidRDefault="00A61C2B">
            <w:pPr>
              <w:spacing w:after="0" w:line="259" w:lineRule="auto"/>
              <w:ind w:left="305" w:right="0" w:firstLine="0"/>
              <w:rPr>
                <w:color w:val="auto"/>
              </w:rPr>
            </w:pPr>
            <w:r w:rsidRPr="00FB4F51">
              <w:rPr>
                <w:color w:val="auto"/>
                <w:sz w:val="22"/>
              </w:rPr>
              <w:t xml:space="preserve">0.64 </w:t>
            </w:r>
          </w:p>
        </w:tc>
      </w:tr>
      <w:tr w:rsidR="00FB4F51" w:rsidRPr="00FB4F51" w14:paraId="684E2AC7" w14:textId="77777777" w:rsidTr="00EF1368">
        <w:trPr>
          <w:trHeight w:val="297"/>
        </w:trPr>
        <w:tc>
          <w:tcPr>
            <w:tcW w:w="2671" w:type="dxa"/>
            <w:tcBorders>
              <w:top w:val="nil"/>
              <w:left w:val="nil"/>
              <w:bottom w:val="single" w:sz="8" w:space="0" w:color="152935"/>
              <w:right w:val="nil"/>
            </w:tcBorders>
          </w:tcPr>
          <w:p w14:paraId="1FBDE2E0" w14:textId="77777777" w:rsidR="00F516B9" w:rsidRPr="00FB4F51" w:rsidRDefault="00A61C2B">
            <w:pPr>
              <w:spacing w:after="0" w:line="259" w:lineRule="auto"/>
              <w:ind w:left="75" w:right="0" w:firstLine="0"/>
              <w:rPr>
                <w:color w:val="auto"/>
              </w:rPr>
            </w:pPr>
            <w:r w:rsidRPr="00FB4F51">
              <w:rPr>
                <w:color w:val="auto"/>
                <w:sz w:val="22"/>
              </w:rPr>
              <w:t xml:space="preserve">Facilidad de uso </w:t>
            </w:r>
          </w:p>
        </w:tc>
        <w:tc>
          <w:tcPr>
            <w:tcW w:w="1240" w:type="dxa"/>
            <w:tcBorders>
              <w:top w:val="nil"/>
              <w:left w:val="nil"/>
              <w:bottom w:val="single" w:sz="8" w:space="0" w:color="152935"/>
              <w:right w:val="nil"/>
            </w:tcBorders>
          </w:tcPr>
          <w:p w14:paraId="52B57268" w14:textId="77777777" w:rsidR="00F516B9" w:rsidRPr="00FB4F51" w:rsidRDefault="00A61C2B">
            <w:pPr>
              <w:spacing w:after="0" w:line="259" w:lineRule="auto"/>
              <w:ind w:left="0" w:right="0" w:firstLine="0"/>
              <w:rPr>
                <w:color w:val="auto"/>
              </w:rPr>
            </w:pPr>
            <w:r w:rsidRPr="00FB4F51">
              <w:rPr>
                <w:color w:val="auto"/>
                <w:sz w:val="22"/>
              </w:rPr>
              <w:t xml:space="preserve">100 </w:t>
            </w:r>
          </w:p>
        </w:tc>
        <w:tc>
          <w:tcPr>
            <w:tcW w:w="1431" w:type="dxa"/>
            <w:tcBorders>
              <w:top w:val="nil"/>
              <w:left w:val="nil"/>
              <w:bottom w:val="single" w:sz="8" w:space="0" w:color="152935"/>
              <w:right w:val="nil"/>
            </w:tcBorders>
          </w:tcPr>
          <w:p w14:paraId="15F2E11E" w14:textId="77777777" w:rsidR="00F516B9" w:rsidRPr="00FB4F51" w:rsidRDefault="00A61C2B">
            <w:pPr>
              <w:spacing w:after="0" w:line="259" w:lineRule="auto"/>
              <w:ind w:left="91" w:right="0" w:firstLine="0"/>
              <w:rPr>
                <w:color w:val="auto"/>
              </w:rPr>
            </w:pPr>
            <w:r w:rsidRPr="00FB4F51">
              <w:rPr>
                <w:color w:val="auto"/>
                <w:sz w:val="22"/>
              </w:rPr>
              <w:t xml:space="preserve">3.13 </w:t>
            </w:r>
          </w:p>
        </w:tc>
        <w:tc>
          <w:tcPr>
            <w:tcW w:w="1471" w:type="dxa"/>
            <w:tcBorders>
              <w:top w:val="nil"/>
              <w:left w:val="nil"/>
              <w:bottom w:val="single" w:sz="8" w:space="0" w:color="152935"/>
              <w:right w:val="nil"/>
            </w:tcBorders>
          </w:tcPr>
          <w:p w14:paraId="21B2ED81" w14:textId="77777777" w:rsidR="00F516B9" w:rsidRPr="00FB4F51" w:rsidRDefault="00A61C2B">
            <w:pPr>
              <w:spacing w:after="0" w:line="259" w:lineRule="auto"/>
              <w:ind w:left="305" w:right="0" w:firstLine="0"/>
              <w:rPr>
                <w:color w:val="auto"/>
              </w:rPr>
            </w:pPr>
            <w:r w:rsidRPr="00FB4F51">
              <w:rPr>
                <w:color w:val="auto"/>
                <w:sz w:val="22"/>
              </w:rPr>
              <w:t xml:space="preserve">0.55 </w:t>
            </w:r>
          </w:p>
        </w:tc>
      </w:tr>
    </w:tbl>
    <w:p w14:paraId="452A28C8" w14:textId="77777777" w:rsidR="00F646C9" w:rsidRPr="00FB4F51" w:rsidRDefault="00F646C9" w:rsidP="001B5718">
      <w:pPr>
        <w:spacing w:after="0" w:line="240" w:lineRule="auto"/>
        <w:ind w:left="0" w:right="438" w:firstLine="0"/>
        <w:jc w:val="center"/>
        <w:rPr>
          <w:color w:val="auto"/>
        </w:rPr>
      </w:pPr>
      <w:r w:rsidRPr="00FB4F51">
        <w:rPr>
          <w:color w:val="auto"/>
        </w:rPr>
        <w:t>Fuente: Elaboración propia</w:t>
      </w:r>
    </w:p>
    <w:p w14:paraId="396733F2" w14:textId="77777777" w:rsidR="00E51753" w:rsidRPr="00FB4F51" w:rsidRDefault="00E51753" w:rsidP="00EF1368">
      <w:pPr>
        <w:spacing w:after="0" w:line="240" w:lineRule="auto"/>
        <w:ind w:left="0" w:right="0" w:firstLine="720"/>
        <w:jc w:val="both"/>
        <w:rPr>
          <w:color w:val="auto"/>
        </w:rPr>
      </w:pPr>
    </w:p>
    <w:p w14:paraId="435B1368" w14:textId="50D84A30" w:rsidR="00F516B9" w:rsidRPr="00FB4F51" w:rsidRDefault="00A61C2B" w:rsidP="00EF1368">
      <w:pPr>
        <w:spacing w:after="0" w:line="240" w:lineRule="auto"/>
        <w:ind w:left="0" w:right="0" w:firstLine="720"/>
        <w:jc w:val="both"/>
        <w:rPr>
          <w:color w:val="auto"/>
        </w:rPr>
      </w:pPr>
      <w:r w:rsidRPr="00FB4F51">
        <w:rPr>
          <w:color w:val="auto"/>
        </w:rPr>
        <w:t xml:space="preserve">La utilidad tiene una media de 2.75 que, de acuerdo </w:t>
      </w:r>
      <w:r w:rsidR="001B5718" w:rsidRPr="00FB4F51">
        <w:rPr>
          <w:color w:val="auto"/>
        </w:rPr>
        <w:t>con los</w:t>
      </w:r>
      <w:r w:rsidRPr="00FB4F51">
        <w:rPr>
          <w:color w:val="auto"/>
        </w:rPr>
        <w:t xml:space="preserve"> criterio</w:t>
      </w:r>
      <w:r w:rsidR="001B5718" w:rsidRPr="00FB4F51">
        <w:rPr>
          <w:color w:val="auto"/>
        </w:rPr>
        <w:t>s</w:t>
      </w:r>
      <w:r w:rsidRPr="00FB4F51">
        <w:rPr>
          <w:color w:val="auto"/>
        </w:rPr>
        <w:t xml:space="preserve"> </w:t>
      </w:r>
      <w:r w:rsidR="001B5718" w:rsidRPr="00FB4F51">
        <w:rPr>
          <w:color w:val="auto"/>
        </w:rPr>
        <w:t>previamente señalados</w:t>
      </w:r>
      <w:r w:rsidRPr="00FB4F51">
        <w:rPr>
          <w:color w:val="auto"/>
        </w:rPr>
        <w:t xml:space="preserve">, </w:t>
      </w:r>
      <w:r w:rsidR="001B5718" w:rsidRPr="00FB4F51">
        <w:rPr>
          <w:color w:val="auto"/>
        </w:rPr>
        <w:t>se ubica</w:t>
      </w:r>
      <w:r w:rsidRPr="00FB4F51">
        <w:rPr>
          <w:color w:val="auto"/>
        </w:rPr>
        <w:t xml:space="preserve"> entre 2.0 y 2.9, </w:t>
      </w:r>
      <w:r w:rsidR="001B5718" w:rsidRPr="00FB4F51">
        <w:rPr>
          <w:color w:val="auto"/>
        </w:rPr>
        <w:t>lo que significa</w:t>
      </w:r>
      <w:r w:rsidRPr="00FB4F51">
        <w:rPr>
          <w:color w:val="auto"/>
        </w:rPr>
        <w:t xml:space="preserve"> que los docentes manifiestan tener un nivel medio en cuanto a la utilidad de las tecnologías en el aula. Por su parte, la facilidad de uso tiene una media de 3.13 </w:t>
      </w:r>
      <w:r w:rsidR="001B5718" w:rsidRPr="00FB4F51">
        <w:rPr>
          <w:color w:val="auto"/>
        </w:rPr>
        <w:t>que corresponde al</w:t>
      </w:r>
      <w:r w:rsidRPr="00FB4F51">
        <w:rPr>
          <w:color w:val="auto"/>
        </w:rPr>
        <w:t xml:space="preserve"> </w:t>
      </w:r>
      <w:r w:rsidR="00744DEE" w:rsidRPr="00FB4F51">
        <w:rPr>
          <w:color w:val="auto"/>
        </w:rPr>
        <w:t>intervalo</w:t>
      </w:r>
      <w:r w:rsidRPr="00FB4F51">
        <w:rPr>
          <w:color w:val="auto"/>
        </w:rPr>
        <w:t xml:space="preserve"> de 3</w:t>
      </w:r>
      <w:r w:rsidR="00FD2DFB" w:rsidRPr="00FB4F51">
        <w:rPr>
          <w:color w:val="auto"/>
        </w:rPr>
        <w:t>.0</w:t>
      </w:r>
      <w:r w:rsidRPr="00FB4F51">
        <w:rPr>
          <w:color w:val="auto"/>
        </w:rPr>
        <w:t xml:space="preserve"> a 4</w:t>
      </w:r>
      <w:r w:rsidR="00FD2DFB" w:rsidRPr="00FB4F51">
        <w:rPr>
          <w:color w:val="auto"/>
        </w:rPr>
        <w:t>.0</w:t>
      </w:r>
      <w:r w:rsidRPr="00FB4F51">
        <w:rPr>
          <w:color w:val="auto"/>
        </w:rPr>
        <w:t xml:space="preserve">; </w:t>
      </w:r>
      <w:r w:rsidR="001B5718" w:rsidRPr="00FB4F51">
        <w:rPr>
          <w:color w:val="auto"/>
        </w:rPr>
        <w:t xml:space="preserve">lo </w:t>
      </w:r>
      <w:r w:rsidRPr="00FB4F51">
        <w:rPr>
          <w:color w:val="auto"/>
        </w:rPr>
        <w:t xml:space="preserve">que </w:t>
      </w:r>
      <w:r w:rsidR="001B5718" w:rsidRPr="00FB4F51">
        <w:rPr>
          <w:color w:val="auto"/>
        </w:rPr>
        <w:t>indica</w:t>
      </w:r>
      <w:r w:rsidRPr="00FB4F51">
        <w:rPr>
          <w:color w:val="auto"/>
        </w:rPr>
        <w:t xml:space="preserve"> que </w:t>
      </w:r>
      <w:r w:rsidR="001B5718" w:rsidRPr="00FB4F51">
        <w:rPr>
          <w:color w:val="auto"/>
        </w:rPr>
        <w:t>el profesorado</w:t>
      </w:r>
      <w:r w:rsidRPr="00FB4F51">
        <w:rPr>
          <w:color w:val="auto"/>
        </w:rPr>
        <w:t xml:space="preserve"> </w:t>
      </w:r>
      <w:r w:rsidR="001B5718" w:rsidRPr="00FB4F51">
        <w:rPr>
          <w:color w:val="auto"/>
        </w:rPr>
        <w:t xml:space="preserve">se percibe con </w:t>
      </w:r>
      <w:r w:rsidRPr="00FB4F51">
        <w:rPr>
          <w:color w:val="auto"/>
        </w:rPr>
        <w:t xml:space="preserve">un nivel alto respecto a la facilidad de uso de </w:t>
      </w:r>
      <w:r w:rsidR="001B5718" w:rsidRPr="00FB4F51">
        <w:rPr>
          <w:color w:val="auto"/>
        </w:rPr>
        <w:t>herramientas tecnológicas</w:t>
      </w:r>
      <w:r w:rsidRPr="00FB4F51">
        <w:rPr>
          <w:color w:val="auto"/>
        </w:rPr>
        <w:t xml:space="preserve"> en </w:t>
      </w:r>
      <w:r w:rsidR="001B5718" w:rsidRPr="00FB4F51">
        <w:rPr>
          <w:color w:val="auto"/>
        </w:rPr>
        <w:t>su</w:t>
      </w:r>
      <w:r w:rsidRPr="00FB4F51">
        <w:rPr>
          <w:color w:val="auto"/>
        </w:rPr>
        <w:t xml:space="preserve"> práctica docente. </w:t>
      </w:r>
    </w:p>
    <w:p w14:paraId="40ADD8CE" w14:textId="106DF7E0" w:rsidR="00543909" w:rsidRPr="00FB4F51" w:rsidRDefault="00A61C2B" w:rsidP="008D2334">
      <w:pPr>
        <w:spacing w:after="0" w:line="240" w:lineRule="auto"/>
        <w:ind w:right="4" w:firstLine="698"/>
        <w:jc w:val="both"/>
        <w:rPr>
          <w:color w:val="auto"/>
        </w:rPr>
      </w:pPr>
      <w:r w:rsidRPr="00FB4F51">
        <w:rPr>
          <w:color w:val="auto"/>
        </w:rPr>
        <w:t xml:space="preserve">Para determinar si existe diferencia entre las escuelas públicas y privadas en cuanto a la percepción que tienen los docentes de educación preescolar, se utilizó la prueba U de Mann Whitney y se </w:t>
      </w:r>
      <w:r w:rsidR="0022130C" w:rsidRPr="00FB4F51">
        <w:rPr>
          <w:color w:val="auto"/>
        </w:rPr>
        <w:t>aplicó</w:t>
      </w:r>
      <w:r w:rsidRPr="00FB4F51">
        <w:rPr>
          <w:color w:val="auto"/>
        </w:rPr>
        <w:t xml:space="preserve"> </w:t>
      </w:r>
      <w:r w:rsidR="0022130C" w:rsidRPr="00FB4F51">
        <w:rPr>
          <w:color w:val="auto"/>
        </w:rPr>
        <w:t>en</w:t>
      </w:r>
      <w:r w:rsidRPr="00FB4F51">
        <w:rPr>
          <w:color w:val="auto"/>
        </w:rPr>
        <w:t xml:space="preserve"> cada una de las escalas. El valor </w:t>
      </w:r>
      <w:r w:rsidR="00CE783E" w:rsidRPr="00FB4F51">
        <w:rPr>
          <w:i/>
          <w:iCs/>
          <w:color w:val="auto"/>
        </w:rPr>
        <w:t>p</w:t>
      </w:r>
      <w:r w:rsidR="00CE783E" w:rsidRPr="00FB4F51">
        <w:rPr>
          <w:color w:val="auto"/>
        </w:rPr>
        <w:t xml:space="preserve"> </w:t>
      </w:r>
      <w:r w:rsidRPr="00FB4F51">
        <w:rPr>
          <w:color w:val="auto"/>
        </w:rPr>
        <w:t>para la escala de utilidad percibida fue de .39 (</w:t>
      </w:r>
      <w:r w:rsidR="00CE783E" w:rsidRPr="00FB4F51">
        <w:rPr>
          <w:color w:val="auto"/>
        </w:rPr>
        <w:t>α</w:t>
      </w:r>
      <w:r w:rsidR="006B36F7" w:rsidRPr="00FB4F51">
        <w:rPr>
          <w:color w:val="auto"/>
        </w:rPr>
        <w:t xml:space="preserve"> =</w:t>
      </w:r>
      <w:r w:rsidRPr="00FB4F51">
        <w:rPr>
          <w:color w:val="auto"/>
        </w:rPr>
        <w:t xml:space="preserve"> .05), por lo que se acepta la hipótesis nula, que señala que no hay diferencias en la percepción que tienen los docentes de las escuelas públicas y privadas. De igual forma, la prueba no resultó significativa para la escala de facilidad de uso percibida, con un nivel </w:t>
      </w:r>
      <w:r w:rsidR="00CE783E" w:rsidRPr="00FB4F51">
        <w:rPr>
          <w:i/>
          <w:iCs/>
          <w:color w:val="auto"/>
        </w:rPr>
        <w:t>p</w:t>
      </w:r>
      <w:r w:rsidR="00CE783E" w:rsidRPr="00FB4F51">
        <w:rPr>
          <w:color w:val="auto"/>
        </w:rPr>
        <w:t xml:space="preserve"> </w:t>
      </w:r>
      <w:r w:rsidRPr="00FB4F51">
        <w:rPr>
          <w:color w:val="auto"/>
        </w:rPr>
        <w:t>de .68 (</w:t>
      </w:r>
      <w:r w:rsidR="00CE783E" w:rsidRPr="00FB4F51">
        <w:rPr>
          <w:color w:val="auto"/>
        </w:rPr>
        <w:t>α</w:t>
      </w:r>
      <w:r w:rsidR="006B36F7" w:rsidRPr="00FB4F51">
        <w:rPr>
          <w:color w:val="auto"/>
        </w:rPr>
        <w:t xml:space="preserve"> =</w:t>
      </w:r>
      <w:r w:rsidRPr="00FB4F51">
        <w:rPr>
          <w:color w:val="auto"/>
        </w:rPr>
        <w:t xml:space="preserve"> .05).</w:t>
      </w:r>
    </w:p>
    <w:p w14:paraId="46AC03AC" w14:textId="195F13CD" w:rsidR="00543909" w:rsidRPr="00FB4F51" w:rsidRDefault="00A61C2B" w:rsidP="00EF1368">
      <w:pPr>
        <w:spacing w:after="0" w:line="240" w:lineRule="auto"/>
        <w:ind w:left="0" w:right="0" w:firstLine="720"/>
        <w:jc w:val="both"/>
        <w:rPr>
          <w:color w:val="auto"/>
        </w:rPr>
      </w:pPr>
      <w:r w:rsidRPr="00FB4F51">
        <w:rPr>
          <w:color w:val="auto"/>
        </w:rPr>
        <w:t xml:space="preserve">Derivado de </w:t>
      </w:r>
      <w:r w:rsidR="0022130C" w:rsidRPr="00FB4F51">
        <w:rPr>
          <w:color w:val="auto"/>
        </w:rPr>
        <w:t>las respuestas</w:t>
      </w:r>
      <w:r w:rsidRPr="00FB4F51">
        <w:rPr>
          <w:color w:val="auto"/>
        </w:rPr>
        <w:t xml:space="preserve"> de la encuesta, se </w:t>
      </w:r>
      <w:r w:rsidR="0022130C" w:rsidRPr="00FB4F51">
        <w:rPr>
          <w:color w:val="auto"/>
        </w:rPr>
        <w:t>observó</w:t>
      </w:r>
      <w:r w:rsidRPr="00FB4F51">
        <w:rPr>
          <w:color w:val="auto"/>
        </w:rPr>
        <w:t xml:space="preserve"> que los docentes estaban agrupados </w:t>
      </w:r>
      <w:r w:rsidR="0022130C" w:rsidRPr="00FB4F51">
        <w:rPr>
          <w:color w:val="auto"/>
        </w:rPr>
        <w:t>en dos</w:t>
      </w:r>
      <w:r w:rsidRPr="00FB4F51">
        <w:rPr>
          <w:color w:val="auto"/>
        </w:rPr>
        <w:t xml:space="preserve"> zonas escolares. </w:t>
      </w:r>
      <w:r w:rsidR="0022130C" w:rsidRPr="00FB4F51">
        <w:rPr>
          <w:color w:val="auto"/>
        </w:rPr>
        <w:t xml:space="preserve">Para determinar si había diferencias entre ellas, en relación con la percepción de los docentes en cuanto a la utilidad y facilidad de uso de las TIC, se </w:t>
      </w:r>
      <w:r w:rsidRPr="00FB4F51">
        <w:rPr>
          <w:color w:val="auto"/>
        </w:rPr>
        <w:t>realizó una prueba de hipótesis. Para ello</w:t>
      </w:r>
      <w:r w:rsidR="0022130C" w:rsidRPr="00FB4F51">
        <w:rPr>
          <w:color w:val="auto"/>
        </w:rPr>
        <w:t>,</w:t>
      </w:r>
      <w:r w:rsidRPr="00FB4F51">
        <w:rPr>
          <w:color w:val="auto"/>
        </w:rPr>
        <w:t xml:space="preserve"> se utilizó la prueba U de Mann Whitney. El valor </w:t>
      </w:r>
      <w:r w:rsidR="00CE783E" w:rsidRPr="00FB4F51">
        <w:rPr>
          <w:i/>
          <w:iCs/>
          <w:color w:val="auto"/>
        </w:rPr>
        <w:t>p</w:t>
      </w:r>
      <w:r w:rsidRPr="00FB4F51">
        <w:rPr>
          <w:color w:val="auto"/>
        </w:rPr>
        <w:t xml:space="preserve"> para la escala de utilidad percibida fue de .451 y para la facilidad de uso</w:t>
      </w:r>
      <w:r w:rsidR="006D28A1" w:rsidRPr="00FB4F51">
        <w:rPr>
          <w:color w:val="auto"/>
        </w:rPr>
        <w:t>,</w:t>
      </w:r>
      <w:r w:rsidRPr="00FB4F51">
        <w:rPr>
          <w:color w:val="auto"/>
        </w:rPr>
        <w:t xml:space="preserve"> de .462</w:t>
      </w:r>
      <w:r w:rsidR="006D28A1" w:rsidRPr="00FB4F51">
        <w:rPr>
          <w:color w:val="auto"/>
        </w:rPr>
        <w:t>; con base en</w:t>
      </w:r>
      <w:r w:rsidRPr="00FB4F51">
        <w:rPr>
          <w:color w:val="auto"/>
        </w:rPr>
        <w:t xml:space="preserve"> </w:t>
      </w:r>
      <w:r w:rsidR="006D28A1" w:rsidRPr="00FB4F51">
        <w:rPr>
          <w:color w:val="auto"/>
        </w:rPr>
        <w:t xml:space="preserve">esos datos </w:t>
      </w:r>
      <w:r w:rsidRPr="00FB4F51">
        <w:rPr>
          <w:color w:val="auto"/>
        </w:rPr>
        <w:t>se acepta la hipótesis nula en ambos casos</w:t>
      </w:r>
      <w:r w:rsidR="006D28A1" w:rsidRPr="00FB4F51">
        <w:rPr>
          <w:color w:val="auto"/>
        </w:rPr>
        <w:t>, lo que significa</w:t>
      </w:r>
      <w:r w:rsidRPr="00FB4F51">
        <w:rPr>
          <w:color w:val="auto"/>
        </w:rPr>
        <w:t xml:space="preserve"> </w:t>
      </w:r>
      <w:r w:rsidR="006D28A1" w:rsidRPr="00FB4F51">
        <w:rPr>
          <w:color w:val="auto"/>
        </w:rPr>
        <w:t xml:space="preserve">que </w:t>
      </w:r>
      <w:r w:rsidRPr="00FB4F51">
        <w:rPr>
          <w:color w:val="auto"/>
        </w:rPr>
        <w:t xml:space="preserve">no hay diferencias en la percepción que tienen los docentes </w:t>
      </w:r>
      <w:r w:rsidR="006D28A1" w:rsidRPr="00FB4F51">
        <w:rPr>
          <w:color w:val="auto"/>
        </w:rPr>
        <w:t xml:space="preserve">de las dos zonas escolares </w:t>
      </w:r>
      <w:r w:rsidRPr="00FB4F51">
        <w:rPr>
          <w:color w:val="auto"/>
        </w:rPr>
        <w:t xml:space="preserve">respecto a la usabilidad de las TIC en la práctica docente. </w:t>
      </w:r>
    </w:p>
    <w:p w14:paraId="1D5D24F1" w14:textId="3C05AB2C" w:rsidR="00543909" w:rsidRPr="00FB4F51" w:rsidRDefault="004B7E7B" w:rsidP="00EF1368">
      <w:pPr>
        <w:spacing w:after="0" w:line="240" w:lineRule="auto"/>
        <w:ind w:left="0" w:right="0" w:firstLine="720"/>
        <w:jc w:val="both"/>
        <w:rPr>
          <w:color w:val="auto"/>
        </w:rPr>
      </w:pPr>
      <w:r w:rsidRPr="00FB4F51">
        <w:rPr>
          <w:color w:val="auto"/>
        </w:rPr>
        <w:t xml:space="preserve">Asimismo, se analizó si existían </w:t>
      </w:r>
      <w:r w:rsidR="00A61C2B" w:rsidRPr="00FB4F51">
        <w:rPr>
          <w:color w:val="auto"/>
        </w:rPr>
        <w:t xml:space="preserve">diferencias </w:t>
      </w:r>
      <w:r w:rsidRPr="00FB4F51">
        <w:rPr>
          <w:color w:val="auto"/>
        </w:rPr>
        <w:t>según</w:t>
      </w:r>
      <w:r w:rsidR="00A61C2B" w:rsidRPr="00FB4F51">
        <w:rPr>
          <w:color w:val="auto"/>
        </w:rPr>
        <w:t xml:space="preserve"> </w:t>
      </w:r>
      <w:r w:rsidR="00BE4F21" w:rsidRPr="00FB4F51">
        <w:rPr>
          <w:color w:val="auto"/>
        </w:rPr>
        <w:t>los niveles</w:t>
      </w:r>
      <w:r w:rsidR="00A61C2B" w:rsidRPr="00FB4F51">
        <w:rPr>
          <w:color w:val="auto"/>
        </w:rPr>
        <w:t xml:space="preserve"> de estudio</w:t>
      </w:r>
      <w:r w:rsidR="00BE4F21" w:rsidRPr="00FB4F51">
        <w:rPr>
          <w:color w:val="auto"/>
        </w:rPr>
        <w:t>s</w:t>
      </w:r>
      <w:r w:rsidR="00A61C2B" w:rsidRPr="00FB4F51">
        <w:rPr>
          <w:color w:val="auto"/>
        </w:rPr>
        <w:t xml:space="preserve"> de los docentes, específicamente entre los que tenían licenciatura, maestría y doctorado. Se utilizó la prueba no paramétrica de Kruskal Wallis para cada una de las escalas. Para la escala de utilidad, el </w:t>
      </w:r>
      <w:r w:rsidR="00CE783E" w:rsidRPr="00FB4F51">
        <w:rPr>
          <w:color w:val="auto"/>
        </w:rPr>
        <w:t xml:space="preserve">valor </w:t>
      </w:r>
      <w:r w:rsidR="00CE783E" w:rsidRPr="00FB4F51">
        <w:rPr>
          <w:i/>
          <w:iCs/>
          <w:color w:val="auto"/>
        </w:rPr>
        <w:t>p</w:t>
      </w:r>
      <w:r w:rsidR="00CE783E" w:rsidRPr="00FB4F51">
        <w:rPr>
          <w:color w:val="auto"/>
        </w:rPr>
        <w:t xml:space="preserve"> fue </w:t>
      </w:r>
      <w:r w:rsidR="00A61C2B" w:rsidRPr="00FB4F51">
        <w:rPr>
          <w:color w:val="auto"/>
        </w:rPr>
        <w:t xml:space="preserve">de .191 </w:t>
      </w:r>
      <w:r w:rsidR="00BE4F21" w:rsidRPr="00FB4F51">
        <w:rPr>
          <w:color w:val="auto"/>
        </w:rPr>
        <w:t>y para la de facilidad de uso, de .272 (significativa con un nivel de</w:t>
      </w:r>
      <w:r w:rsidR="00CE783E" w:rsidRPr="00FB4F51">
        <w:rPr>
          <w:color w:val="auto"/>
        </w:rPr>
        <w:t xml:space="preserve"> significancia α = </w:t>
      </w:r>
      <w:r w:rsidR="00BE4F21" w:rsidRPr="00FB4F51">
        <w:rPr>
          <w:color w:val="auto"/>
        </w:rPr>
        <w:t>.05 para ambas escalas). De esta forma</w:t>
      </w:r>
      <w:r w:rsidRPr="00FB4F51">
        <w:rPr>
          <w:color w:val="auto"/>
        </w:rPr>
        <w:t>,</w:t>
      </w:r>
      <w:r w:rsidR="00A61C2B" w:rsidRPr="00FB4F51">
        <w:rPr>
          <w:color w:val="auto"/>
        </w:rPr>
        <w:t xml:space="preserve"> </w:t>
      </w:r>
      <w:r w:rsidR="00BE4F21" w:rsidRPr="00FB4F51">
        <w:rPr>
          <w:color w:val="auto"/>
        </w:rPr>
        <w:t xml:space="preserve">en los dos casos </w:t>
      </w:r>
      <w:r w:rsidR="00A61C2B" w:rsidRPr="00FB4F51">
        <w:rPr>
          <w:color w:val="auto"/>
        </w:rPr>
        <w:t xml:space="preserve">se acepta la hipótesis nula, </w:t>
      </w:r>
      <w:r w:rsidRPr="00FB4F51">
        <w:rPr>
          <w:color w:val="auto"/>
        </w:rPr>
        <w:t xml:space="preserve">la cual indica que </w:t>
      </w:r>
      <w:r w:rsidR="00A61C2B" w:rsidRPr="00FB4F51">
        <w:rPr>
          <w:color w:val="auto"/>
        </w:rPr>
        <w:t xml:space="preserve">no hay diferencias entre los distintos niveles de estudios </w:t>
      </w:r>
      <w:r w:rsidRPr="00FB4F51">
        <w:rPr>
          <w:color w:val="auto"/>
        </w:rPr>
        <w:t>del profesorado</w:t>
      </w:r>
      <w:r w:rsidR="00BE4F21" w:rsidRPr="00FB4F51">
        <w:rPr>
          <w:color w:val="auto"/>
        </w:rPr>
        <w:t xml:space="preserve"> en las dos variables.</w:t>
      </w:r>
    </w:p>
    <w:p w14:paraId="5AB76964" w14:textId="22029372" w:rsidR="00D52B2D" w:rsidRPr="00FB4F51" w:rsidRDefault="00310D7F" w:rsidP="00D52B2D">
      <w:pPr>
        <w:spacing w:after="0" w:line="240" w:lineRule="auto"/>
        <w:ind w:left="0" w:right="0" w:firstLine="720"/>
        <w:jc w:val="both"/>
        <w:rPr>
          <w:color w:val="auto"/>
        </w:rPr>
      </w:pPr>
      <w:r w:rsidRPr="00FB4F51">
        <w:rPr>
          <w:color w:val="auto"/>
        </w:rPr>
        <w:t>De igual forma, s</w:t>
      </w:r>
      <w:r w:rsidR="00A61C2B" w:rsidRPr="00FB4F51">
        <w:rPr>
          <w:color w:val="auto"/>
        </w:rPr>
        <w:t xml:space="preserve">e realizaron pruebas para determinar diferencias entre el grado </w:t>
      </w:r>
      <w:r w:rsidR="00D52B2D" w:rsidRPr="00FB4F51">
        <w:rPr>
          <w:color w:val="auto"/>
        </w:rPr>
        <w:t>escolar que imparten</w:t>
      </w:r>
      <w:r w:rsidR="00A61C2B" w:rsidRPr="00FB4F51">
        <w:rPr>
          <w:color w:val="auto"/>
        </w:rPr>
        <w:t xml:space="preserve"> los docentes</w:t>
      </w:r>
      <w:r w:rsidR="00D52B2D" w:rsidRPr="00FB4F51">
        <w:rPr>
          <w:color w:val="auto"/>
        </w:rPr>
        <w:t xml:space="preserve"> (</w:t>
      </w:r>
      <w:r w:rsidR="00A61C2B" w:rsidRPr="00FB4F51">
        <w:rPr>
          <w:color w:val="auto"/>
        </w:rPr>
        <w:t>primero, segundo o tercero</w:t>
      </w:r>
      <w:r w:rsidR="00D52B2D" w:rsidRPr="00FB4F51">
        <w:rPr>
          <w:color w:val="auto"/>
        </w:rPr>
        <w:t>)</w:t>
      </w:r>
      <w:r w:rsidR="00A61C2B" w:rsidRPr="00FB4F51">
        <w:rPr>
          <w:color w:val="auto"/>
        </w:rPr>
        <w:t xml:space="preserve">. Se utilizó la prueba no paramétrica de Kruskal Wallis, con un nivel de significancia </w:t>
      </w:r>
      <w:r w:rsidR="00CE783E" w:rsidRPr="00FB4F51">
        <w:rPr>
          <w:color w:val="auto"/>
        </w:rPr>
        <w:t>α =</w:t>
      </w:r>
      <w:r w:rsidR="005C0740">
        <w:rPr>
          <w:color w:val="auto"/>
        </w:rPr>
        <w:t xml:space="preserve"> </w:t>
      </w:r>
      <w:r w:rsidR="00A61C2B" w:rsidRPr="00FB4F51">
        <w:rPr>
          <w:color w:val="auto"/>
        </w:rPr>
        <w:t>.05, para cada una de las escalas</w:t>
      </w:r>
      <w:r w:rsidR="00D52B2D" w:rsidRPr="00FB4F51">
        <w:rPr>
          <w:color w:val="auto"/>
        </w:rPr>
        <w:t xml:space="preserve"> (</w:t>
      </w:r>
      <w:r w:rsidR="00A61C2B" w:rsidRPr="00FB4F51">
        <w:rPr>
          <w:color w:val="auto"/>
        </w:rPr>
        <w:t>utilidad y facilidad de uso</w:t>
      </w:r>
      <w:r w:rsidR="00D52B2D" w:rsidRPr="00FB4F51">
        <w:rPr>
          <w:color w:val="auto"/>
        </w:rPr>
        <w:t>)</w:t>
      </w:r>
      <w:r w:rsidR="00A61C2B" w:rsidRPr="00FB4F51">
        <w:rPr>
          <w:color w:val="auto"/>
        </w:rPr>
        <w:t xml:space="preserve">. Para la </w:t>
      </w:r>
      <w:r w:rsidR="00D52B2D" w:rsidRPr="00FB4F51">
        <w:rPr>
          <w:color w:val="auto"/>
        </w:rPr>
        <w:t xml:space="preserve">de </w:t>
      </w:r>
      <w:r w:rsidR="00A61C2B" w:rsidRPr="00FB4F51">
        <w:rPr>
          <w:color w:val="auto"/>
        </w:rPr>
        <w:t xml:space="preserve">utilidad, el </w:t>
      </w:r>
      <w:r w:rsidR="00CE783E" w:rsidRPr="00FB4F51">
        <w:rPr>
          <w:color w:val="auto"/>
        </w:rPr>
        <w:t xml:space="preserve">valor </w:t>
      </w:r>
      <w:r w:rsidR="00CE783E" w:rsidRPr="00FB4F51">
        <w:rPr>
          <w:i/>
          <w:iCs/>
          <w:color w:val="auto"/>
        </w:rPr>
        <w:t>p</w:t>
      </w:r>
      <w:r w:rsidR="00A61C2B" w:rsidRPr="00FB4F51">
        <w:rPr>
          <w:color w:val="auto"/>
        </w:rPr>
        <w:t xml:space="preserve"> obtenido de la prueba fue de .876</w:t>
      </w:r>
      <w:r w:rsidR="00D52B2D" w:rsidRPr="00FB4F51">
        <w:rPr>
          <w:color w:val="auto"/>
        </w:rPr>
        <w:t xml:space="preserve"> y para la facilidad de uso de .294. Lo anterior indica que </w:t>
      </w:r>
      <w:r w:rsidR="00A61C2B" w:rsidRPr="00FB4F51">
        <w:rPr>
          <w:color w:val="auto"/>
        </w:rPr>
        <w:t xml:space="preserve">se acepta la hipótesis nula, </w:t>
      </w:r>
      <w:r w:rsidR="00D52B2D" w:rsidRPr="00FB4F51">
        <w:rPr>
          <w:color w:val="auto"/>
        </w:rPr>
        <w:t xml:space="preserve">que significa que </w:t>
      </w:r>
      <w:r w:rsidR="00A61C2B" w:rsidRPr="00FB4F51">
        <w:rPr>
          <w:color w:val="auto"/>
        </w:rPr>
        <w:t xml:space="preserve">no </w:t>
      </w:r>
      <w:r w:rsidR="00D52B2D" w:rsidRPr="00FB4F51">
        <w:rPr>
          <w:color w:val="auto"/>
        </w:rPr>
        <w:t>hay</w:t>
      </w:r>
      <w:r w:rsidR="00A61C2B" w:rsidRPr="00FB4F51">
        <w:rPr>
          <w:color w:val="auto"/>
        </w:rPr>
        <w:t xml:space="preserve"> diferencias en la percepción </w:t>
      </w:r>
      <w:r w:rsidR="00D52B2D" w:rsidRPr="00FB4F51">
        <w:rPr>
          <w:color w:val="auto"/>
        </w:rPr>
        <w:t xml:space="preserve">sobre la utilidad y facilidad de uso de la tecnología en </w:t>
      </w:r>
      <w:r w:rsidR="00A61C2B" w:rsidRPr="00FB4F51">
        <w:rPr>
          <w:color w:val="auto"/>
        </w:rPr>
        <w:t xml:space="preserve">los diferentes grados </w:t>
      </w:r>
      <w:r w:rsidR="00D52B2D" w:rsidRPr="00FB4F51">
        <w:rPr>
          <w:color w:val="auto"/>
        </w:rPr>
        <w:t xml:space="preserve">escolares. </w:t>
      </w:r>
    </w:p>
    <w:p w14:paraId="4F122089" w14:textId="2633CE06" w:rsidR="00F516B9" w:rsidRPr="00FB4F51" w:rsidRDefault="00C97AF5" w:rsidP="00CE783E">
      <w:pPr>
        <w:spacing w:after="0" w:line="240" w:lineRule="auto"/>
        <w:ind w:right="4" w:firstLine="698"/>
        <w:jc w:val="both"/>
        <w:rPr>
          <w:color w:val="auto"/>
        </w:rPr>
      </w:pPr>
      <w:r w:rsidRPr="00FB4F51">
        <w:rPr>
          <w:color w:val="auto"/>
        </w:rPr>
        <w:t xml:space="preserve">Para </w:t>
      </w:r>
      <w:r w:rsidR="00D52B2D" w:rsidRPr="00FB4F51">
        <w:rPr>
          <w:color w:val="auto"/>
        </w:rPr>
        <w:t>identificar</w:t>
      </w:r>
      <w:r w:rsidRPr="00FB4F51">
        <w:rPr>
          <w:color w:val="auto"/>
        </w:rPr>
        <w:t xml:space="preserve"> si exist</w:t>
      </w:r>
      <w:r w:rsidR="00D52B2D" w:rsidRPr="00FB4F51">
        <w:rPr>
          <w:color w:val="auto"/>
        </w:rPr>
        <w:t>ía</w:t>
      </w:r>
      <w:r w:rsidRPr="00FB4F51">
        <w:rPr>
          <w:color w:val="auto"/>
        </w:rPr>
        <w:t xml:space="preserve"> relación entre la </w:t>
      </w:r>
      <w:r w:rsidR="002C5615" w:rsidRPr="00FB4F51">
        <w:rPr>
          <w:color w:val="auto"/>
        </w:rPr>
        <w:t xml:space="preserve">utilidad percibida por </w:t>
      </w:r>
      <w:r w:rsidR="00D52B2D" w:rsidRPr="00FB4F51">
        <w:rPr>
          <w:color w:val="auto"/>
        </w:rPr>
        <w:t>el profesorado</w:t>
      </w:r>
      <w:r w:rsidRPr="00FB4F51">
        <w:rPr>
          <w:color w:val="auto"/>
        </w:rPr>
        <w:t xml:space="preserve"> y los años de experiencia docente se utilizó la</w:t>
      </w:r>
      <w:r w:rsidR="00A61C2B" w:rsidRPr="00FB4F51">
        <w:rPr>
          <w:color w:val="auto"/>
        </w:rPr>
        <w:t xml:space="preserve"> prueba</w:t>
      </w:r>
      <w:r w:rsidRPr="00FB4F51">
        <w:rPr>
          <w:color w:val="auto"/>
        </w:rPr>
        <w:t xml:space="preserve"> </w:t>
      </w:r>
      <w:r w:rsidR="00A61C2B" w:rsidRPr="00FB4F51">
        <w:rPr>
          <w:color w:val="auto"/>
        </w:rPr>
        <w:t>de correlación de Spearman</w:t>
      </w:r>
      <w:r w:rsidR="002C5615" w:rsidRPr="00FB4F51">
        <w:rPr>
          <w:color w:val="auto"/>
        </w:rPr>
        <w:t xml:space="preserve">. </w:t>
      </w:r>
      <w:r w:rsidR="00A61C2B" w:rsidRPr="00FB4F51">
        <w:rPr>
          <w:color w:val="auto"/>
        </w:rPr>
        <w:t xml:space="preserve">El coeficiente </w:t>
      </w:r>
      <w:r w:rsidR="00A61C2B" w:rsidRPr="00FB4F51">
        <w:rPr>
          <w:color w:val="auto"/>
        </w:rPr>
        <w:lastRenderedPageBreak/>
        <w:t xml:space="preserve">de correlación fue de 0.12 </w:t>
      </w:r>
      <w:r w:rsidR="006B36F7" w:rsidRPr="00FB4F51">
        <w:rPr>
          <w:color w:val="auto"/>
        </w:rPr>
        <w:t>(</w:t>
      </w:r>
      <w:r w:rsidR="006B36F7" w:rsidRPr="00FB4F51">
        <w:rPr>
          <w:i/>
          <w:iCs/>
          <w:color w:val="auto"/>
        </w:rPr>
        <w:t>p</w:t>
      </w:r>
      <w:r w:rsidR="006B36F7" w:rsidRPr="00FB4F51">
        <w:rPr>
          <w:color w:val="auto"/>
        </w:rPr>
        <w:t xml:space="preserve"> = </w:t>
      </w:r>
      <w:r w:rsidR="00A61C2B" w:rsidRPr="00FB4F51">
        <w:rPr>
          <w:color w:val="auto"/>
        </w:rPr>
        <w:t>.24</w:t>
      </w:r>
      <w:r w:rsidR="006B36F7" w:rsidRPr="00FB4F51">
        <w:rPr>
          <w:color w:val="auto"/>
        </w:rPr>
        <w:t>)</w:t>
      </w:r>
      <w:r w:rsidR="008D2334" w:rsidRPr="00FB4F51">
        <w:rPr>
          <w:color w:val="auto"/>
        </w:rPr>
        <w:t>.</w:t>
      </w:r>
      <w:r w:rsidR="00A61C2B" w:rsidRPr="00FB4F51">
        <w:rPr>
          <w:color w:val="auto"/>
        </w:rPr>
        <w:t xml:space="preserve"> </w:t>
      </w:r>
      <w:r w:rsidR="008D2334" w:rsidRPr="00FB4F51">
        <w:rPr>
          <w:color w:val="auto"/>
        </w:rPr>
        <w:t>En cuanto a la facilidad de uso se obtuvo un coeficiente de correlación de -0.02, con un</w:t>
      </w:r>
      <w:r w:rsidR="006B36F7" w:rsidRPr="00FB4F51">
        <w:rPr>
          <w:color w:val="auto"/>
        </w:rPr>
        <w:t xml:space="preserve"> valor</w:t>
      </w:r>
      <w:r w:rsidR="008D2334" w:rsidRPr="00FB4F51">
        <w:rPr>
          <w:color w:val="auto"/>
        </w:rPr>
        <w:t xml:space="preserve"> </w:t>
      </w:r>
      <w:r w:rsidR="006B36F7" w:rsidRPr="00FB4F51">
        <w:rPr>
          <w:i/>
          <w:iCs/>
          <w:color w:val="auto"/>
        </w:rPr>
        <w:t>p</w:t>
      </w:r>
      <w:r w:rsidR="008D2334" w:rsidRPr="00FB4F51">
        <w:rPr>
          <w:color w:val="auto"/>
        </w:rPr>
        <w:t xml:space="preserve"> de .81; sin embargo, esos valores no son estadísticamente significativos, por lo que no se puede establecer una relación </w:t>
      </w:r>
      <w:r w:rsidR="00A61C2B" w:rsidRPr="00FB4F51">
        <w:rPr>
          <w:color w:val="auto"/>
        </w:rPr>
        <w:t xml:space="preserve">entre </w:t>
      </w:r>
      <w:r w:rsidR="008D2334" w:rsidRPr="00FB4F51">
        <w:rPr>
          <w:color w:val="auto"/>
        </w:rPr>
        <w:t xml:space="preserve">dichas </w:t>
      </w:r>
      <w:r w:rsidR="00A61C2B" w:rsidRPr="00FB4F51">
        <w:rPr>
          <w:color w:val="auto"/>
        </w:rPr>
        <w:t>variables</w:t>
      </w:r>
      <w:r w:rsidR="008D2334" w:rsidRPr="00FB4F51">
        <w:rPr>
          <w:color w:val="auto"/>
        </w:rPr>
        <w:t>.</w:t>
      </w:r>
      <w:r w:rsidR="00A61C2B" w:rsidRPr="00FB4F51">
        <w:rPr>
          <w:color w:val="auto"/>
        </w:rPr>
        <w:t xml:space="preserve"> </w:t>
      </w:r>
    </w:p>
    <w:p w14:paraId="46EB1A12" w14:textId="16702890" w:rsidR="00F516B9" w:rsidRPr="00FB4F51" w:rsidRDefault="006B36F7" w:rsidP="006B36F7">
      <w:pPr>
        <w:spacing w:after="0" w:line="240" w:lineRule="auto"/>
        <w:ind w:left="0" w:right="0" w:firstLine="720"/>
        <w:jc w:val="both"/>
        <w:rPr>
          <w:color w:val="auto"/>
        </w:rPr>
      </w:pPr>
      <w:r w:rsidRPr="00FB4F51">
        <w:rPr>
          <w:color w:val="auto"/>
        </w:rPr>
        <w:t xml:space="preserve">Para precisar la relación </w:t>
      </w:r>
      <w:r w:rsidR="00A61C2B" w:rsidRPr="00FB4F51">
        <w:rPr>
          <w:color w:val="auto"/>
        </w:rPr>
        <w:t>entre la</w:t>
      </w:r>
      <w:r w:rsidRPr="00FB4F51">
        <w:rPr>
          <w:color w:val="auto"/>
        </w:rPr>
        <w:t xml:space="preserve"> utilidad y la </w:t>
      </w:r>
      <w:r w:rsidR="00A61C2B" w:rsidRPr="00FB4F51">
        <w:rPr>
          <w:color w:val="auto"/>
        </w:rPr>
        <w:t>facilidad de uso con la edad de los docentes</w:t>
      </w:r>
      <w:r w:rsidRPr="00FB4F51">
        <w:rPr>
          <w:color w:val="auto"/>
        </w:rPr>
        <w:t>,</w:t>
      </w:r>
      <w:r w:rsidR="00A61C2B" w:rsidRPr="00FB4F51">
        <w:rPr>
          <w:color w:val="auto"/>
        </w:rPr>
        <w:t xml:space="preserve"> </w:t>
      </w:r>
      <w:r w:rsidRPr="00FB4F51">
        <w:rPr>
          <w:color w:val="auto"/>
        </w:rPr>
        <w:t>s</w:t>
      </w:r>
      <w:r w:rsidR="00A61C2B" w:rsidRPr="00FB4F51">
        <w:rPr>
          <w:color w:val="auto"/>
        </w:rPr>
        <w:t xml:space="preserve">e </w:t>
      </w:r>
      <w:r w:rsidRPr="00FB4F51">
        <w:rPr>
          <w:color w:val="auto"/>
        </w:rPr>
        <w:t>aplicó la</w:t>
      </w:r>
      <w:r w:rsidR="00A61C2B" w:rsidRPr="00FB4F51">
        <w:rPr>
          <w:color w:val="auto"/>
        </w:rPr>
        <w:t xml:space="preserve"> </w:t>
      </w:r>
      <w:r w:rsidRPr="00FB4F51">
        <w:rPr>
          <w:color w:val="auto"/>
        </w:rPr>
        <w:t xml:space="preserve">prueba de </w:t>
      </w:r>
      <w:r w:rsidR="00A61C2B" w:rsidRPr="00FB4F51">
        <w:rPr>
          <w:color w:val="auto"/>
        </w:rPr>
        <w:t>correlación de Spearman</w:t>
      </w:r>
      <w:r w:rsidRPr="00FB4F51">
        <w:rPr>
          <w:color w:val="auto"/>
        </w:rPr>
        <w:t xml:space="preserve">. </w:t>
      </w:r>
      <w:r w:rsidR="00A61C2B" w:rsidRPr="00FB4F51">
        <w:rPr>
          <w:color w:val="auto"/>
        </w:rPr>
        <w:t xml:space="preserve">El coeficiente de correlación para la utilidad </w:t>
      </w:r>
      <w:r w:rsidRPr="00FB4F51">
        <w:rPr>
          <w:color w:val="auto"/>
        </w:rPr>
        <w:t>fue</w:t>
      </w:r>
      <w:r w:rsidR="00A61C2B" w:rsidRPr="00FB4F51">
        <w:rPr>
          <w:color w:val="auto"/>
        </w:rPr>
        <w:t xml:space="preserve"> de 0.07 y un valor de </w:t>
      </w:r>
      <w:r w:rsidR="00A61C2B" w:rsidRPr="00FB4F51">
        <w:rPr>
          <w:i/>
          <w:iCs/>
          <w:color w:val="auto"/>
        </w:rPr>
        <w:t xml:space="preserve">p </w:t>
      </w:r>
      <w:r w:rsidR="00A61C2B" w:rsidRPr="00FB4F51">
        <w:rPr>
          <w:color w:val="auto"/>
        </w:rPr>
        <w:t>de 0.44</w:t>
      </w:r>
      <w:r w:rsidRPr="00FB4F51">
        <w:rPr>
          <w:color w:val="auto"/>
        </w:rPr>
        <w:t xml:space="preserve"> y para la facilidad de uso, de -0.12, (valor </w:t>
      </w:r>
      <w:r w:rsidRPr="00FB4F51">
        <w:rPr>
          <w:i/>
          <w:iCs/>
          <w:color w:val="auto"/>
        </w:rPr>
        <w:t>p</w:t>
      </w:r>
      <w:r w:rsidRPr="00FB4F51">
        <w:rPr>
          <w:color w:val="auto"/>
        </w:rPr>
        <w:t xml:space="preserve"> = 0.23); </w:t>
      </w:r>
      <w:r w:rsidR="00A61C2B" w:rsidRPr="00FB4F51">
        <w:rPr>
          <w:color w:val="auto"/>
        </w:rPr>
        <w:t>lo que sugiere que no hay una relación significativa entre la edad</w:t>
      </w:r>
      <w:r w:rsidRPr="00FB4F51">
        <w:rPr>
          <w:color w:val="auto"/>
        </w:rPr>
        <w:t xml:space="preserve">, la utilidad </w:t>
      </w:r>
      <w:r w:rsidR="00A61C2B" w:rsidRPr="00FB4F51">
        <w:rPr>
          <w:color w:val="auto"/>
        </w:rPr>
        <w:t>y la facilidad de uso</w:t>
      </w:r>
      <w:r w:rsidRPr="00FB4F51">
        <w:rPr>
          <w:color w:val="auto"/>
        </w:rPr>
        <w:t xml:space="preserve"> de la tecnología.</w:t>
      </w:r>
    </w:p>
    <w:p w14:paraId="0E13EB01" w14:textId="77777777" w:rsidR="002C5615" w:rsidRPr="00FB4F51" w:rsidRDefault="002C5615" w:rsidP="00EF1368">
      <w:pPr>
        <w:tabs>
          <w:tab w:val="center" w:pos="4105"/>
          <w:tab w:val="center" w:pos="10810"/>
        </w:tabs>
        <w:spacing w:after="0" w:line="240" w:lineRule="auto"/>
        <w:ind w:left="0" w:right="0" w:firstLine="0"/>
        <w:jc w:val="both"/>
        <w:rPr>
          <w:b/>
          <w:bCs/>
          <w:color w:val="auto"/>
        </w:rPr>
      </w:pPr>
      <w:bookmarkStart w:id="6" w:name="_Toc181813874"/>
    </w:p>
    <w:p w14:paraId="5E587821" w14:textId="13850DEE" w:rsidR="00F516B9" w:rsidRPr="00FB4F51" w:rsidRDefault="00A61C2B" w:rsidP="00EF1368">
      <w:pPr>
        <w:tabs>
          <w:tab w:val="center" w:pos="4105"/>
          <w:tab w:val="center" w:pos="10810"/>
        </w:tabs>
        <w:spacing w:after="0" w:line="240" w:lineRule="auto"/>
        <w:ind w:left="0" w:right="0" w:firstLine="0"/>
        <w:jc w:val="center"/>
        <w:rPr>
          <w:b/>
          <w:bCs/>
          <w:color w:val="auto"/>
          <w:sz w:val="32"/>
          <w:szCs w:val="32"/>
        </w:rPr>
      </w:pPr>
      <w:r w:rsidRPr="00FB4F51">
        <w:rPr>
          <w:b/>
          <w:bCs/>
          <w:color w:val="auto"/>
          <w:sz w:val="32"/>
          <w:szCs w:val="32"/>
        </w:rPr>
        <w:t>Discusión</w:t>
      </w:r>
      <w:bookmarkEnd w:id="6"/>
    </w:p>
    <w:p w14:paraId="12A84CFE" w14:textId="0F18BCA6" w:rsidR="006E41FA" w:rsidRPr="00FB4F51" w:rsidRDefault="00A61C2B" w:rsidP="008D2334">
      <w:pPr>
        <w:spacing w:after="0" w:line="240" w:lineRule="auto"/>
        <w:ind w:right="4"/>
        <w:jc w:val="both"/>
        <w:rPr>
          <w:color w:val="auto"/>
        </w:rPr>
      </w:pPr>
      <w:r w:rsidRPr="00FB4F51">
        <w:rPr>
          <w:color w:val="auto"/>
        </w:rPr>
        <w:t xml:space="preserve">A lo largo de esta investigación se ha examinado en profundidad cómo los docentes de preescolar perciben la usabilidad </w:t>
      </w:r>
      <w:r w:rsidR="005664F4" w:rsidRPr="00FB4F51">
        <w:rPr>
          <w:color w:val="auto"/>
        </w:rPr>
        <w:t xml:space="preserve">(utilidad y facilidad de uso) </w:t>
      </w:r>
      <w:r w:rsidRPr="00FB4F51">
        <w:rPr>
          <w:color w:val="auto"/>
        </w:rPr>
        <w:t>de las tecnologías en su práctica educativa. Los resultados obtenidos ofrecen una visión clara sobre los factores que influyen en la adopción y el uso de las TIC en el aula, considerando tanto la facilidad de uso como la utilidad percibida. Este análisis no solo resalta las ventajas que estas herramientas digitales aportan al proceso de enseñanza</w:t>
      </w:r>
      <w:r w:rsidR="00E30E0A" w:rsidRPr="00FB4F51">
        <w:rPr>
          <w:color w:val="auto"/>
        </w:rPr>
        <w:t>-</w:t>
      </w:r>
      <w:r w:rsidRPr="00FB4F51">
        <w:rPr>
          <w:color w:val="auto"/>
        </w:rPr>
        <w:t xml:space="preserve">aprendizaje, sino que también permite identificar áreas de </w:t>
      </w:r>
      <w:r w:rsidR="005664F4" w:rsidRPr="00FB4F51">
        <w:rPr>
          <w:color w:val="auto"/>
        </w:rPr>
        <w:t>mejora</w:t>
      </w:r>
      <w:r w:rsidRPr="00FB4F51">
        <w:rPr>
          <w:color w:val="auto"/>
        </w:rPr>
        <w:t xml:space="preserve"> y desafíos que los docentes enfrentan al integrarlas en su práctica pedagógica. A partir de </w:t>
      </w:r>
      <w:r w:rsidR="005664F4" w:rsidRPr="00FB4F51">
        <w:rPr>
          <w:color w:val="auto"/>
        </w:rPr>
        <w:t>los</w:t>
      </w:r>
      <w:r w:rsidRPr="00FB4F51">
        <w:rPr>
          <w:color w:val="auto"/>
        </w:rPr>
        <w:t xml:space="preserve"> hallazgos, </w:t>
      </w:r>
      <w:r w:rsidR="005664F4" w:rsidRPr="00FB4F51">
        <w:rPr>
          <w:color w:val="auto"/>
        </w:rPr>
        <w:t>se</w:t>
      </w:r>
      <w:r w:rsidRPr="00FB4F51">
        <w:rPr>
          <w:color w:val="auto"/>
        </w:rPr>
        <w:t xml:space="preserve"> respaldan parcialmente las hipótesis planteada</w:t>
      </w:r>
      <w:r w:rsidR="005664F4" w:rsidRPr="00FB4F51">
        <w:rPr>
          <w:color w:val="auto"/>
        </w:rPr>
        <w:t>s; lo que</w:t>
      </w:r>
      <w:r w:rsidRPr="00FB4F51">
        <w:rPr>
          <w:color w:val="auto"/>
        </w:rPr>
        <w:t xml:space="preserve"> </w:t>
      </w:r>
      <w:r w:rsidR="005664F4" w:rsidRPr="00FB4F51">
        <w:rPr>
          <w:color w:val="auto"/>
        </w:rPr>
        <w:t>podría</w:t>
      </w:r>
      <w:r w:rsidRPr="00FB4F51">
        <w:rPr>
          <w:color w:val="auto"/>
        </w:rPr>
        <w:t xml:space="preserve"> contribuir al </w:t>
      </w:r>
      <w:r w:rsidR="005664F4" w:rsidRPr="00FB4F51">
        <w:rPr>
          <w:color w:val="auto"/>
        </w:rPr>
        <w:t>fortalecimiento</w:t>
      </w:r>
      <w:r w:rsidRPr="00FB4F51">
        <w:rPr>
          <w:color w:val="auto"/>
        </w:rPr>
        <w:t xml:space="preserve"> de la educación preescolar mediante un uso más efectivo de las tecnologías.</w:t>
      </w:r>
    </w:p>
    <w:p w14:paraId="03CA6B8D" w14:textId="71E49058" w:rsidR="00F516B9" w:rsidRPr="00FB4F51" w:rsidRDefault="00A61C2B" w:rsidP="00174AD8">
      <w:pPr>
        <w:spacing w:after="0" w:line="240" w:lineRule="auto"/>
        <w:ind w:left="0" w:right="0" w:firstLine="720"/>
        <w:jc w:val="both"/>
        <w:rPr>
          <w:color w:val="auto"/>
        </w:rPr>
      </w:pPr>
      <w:r w:rsidRPr="00FB4F51">
        <w:rPr>
          <w:color w:val="auto"/>
        </w:rPr>
        <w:t xml:space="preserve">Los resultados del estudio muestran que los docentes tienen </w:t>
      </w:r>
      <w:r w:rsidR="005664F4" w:rsidRPr="00FB4F51">
        <w:rPr>
          <w:color w:val="auto"/>
        </w:rPr>
        <w:t>mejor</w:t>
      </w:r>
      <w:r w:rsidRPr="00FB4F51">
        <w:rPr>
          <w:color w:val="auto"/>
        </w:rPr>
        <w:t xml:space="preserve"> percepción </w:t>
      </w:r>
      <w:r w:rsidR="005664F4" w:rsidRPr="00FB4F51">
        <w:rPr>
          <w:color w:val="auto"/>
        </w:rPr>
        <w:t>sobre</w:t>
      </w:r>
      <w:r w:rsidRPr="00FB4F51">
        <w:rPr>
          <w:color w:val="auto"/>
        </w:rPr>
        <w:t xml:space="preserve"> la facilidad de uso que de </w:t>
      </w:r>
      <w:r w:rsidR="005664F4" w:rsidRPr="00FB4F51">
        <w:rPr>
          <w:color w:val="auto"/>
        </w:rPr>
        <w:t xml:space="preserve">la </w:t>
      </w:r>
      <w:r w:rsidRPr="00FB4F51">
        <w:rPr>
          <w:color w:val="auto"/>
        </w:rPr>
        <w:t xml:space="preserve">utilidad. </w:t>
      </w:r>
      <w:r w:rsidR="005664F4" w:rsidRPr="00FB4F51">
        <w:rPr>
          <w:color w:val="auto"/>
        </w:rPr>
        <w:t>No obstante</w:t>
      </w:r>
      <w:r w:rsidRPr="00FB4F51">
        <w:rPr>
          <w:color w:val="auto"/>
        </w:rPr>
        <w:t xml:space="preserve">, estudios de Hong et al. (2021), </w:t>
      </w:r>
      <w:proofErr w:type="spellStart"/>
      <w:r w:rsidRPr="00FB4F51">
        <w:rPr>
          <w:color w:val="auto"/>
        </w:rPr>
        <w:t>Kamaruddin</w:t>
      </w:r>
      <w:proofErr w:type="spellEnd"/>
      <w:r w:rsidRPr="00FB4F51">
        <w:rPr>
          <w:color w:val="auto"/>
        </w:rPr>
        <w:t xml:space="preserve"> et al. (2017) y Brown et al. (2016) destacan la utilidad de las tecnologías en el apoyo al aprendizaje infantil, aunque no necesariamente su facilidad de uso. Por otro lado, Ibrahim </w:t>
      </w:r>
      <w:r w:rsidR="005664F4" w:rsidRPr="00FB4F51">
        <w:rPr>
          <w:color w:val="auto"/>
        </w:rPr>
        <w:t>y</w:t>
      </w:r>
      <w:r w:rsidRPr="00FB4F51">
        <w:rPr>
          <w:color w:val="auto"/>
        </w:rPr>
        <w:t xml:space="preserve"> </w:t>
      </w:r>
      <w:proofErr w:type="spellStart"/>
      <w:r w:rsidRPr="00FB4F51">
        <w:rPr>
          <w:color w:val="auto"/>
        </w:rPr>
        <w:t>Shiring</w:t>
      </w:r>
      <w:proofErr w:type="spellEnd"/>
      <w:r w:rsidRPr="00FB4F51">
        <w:rPr>
          <w:color w:val="auto"/>
        </w:rPr>
        <w:t xml:space="preserve"> (2022) e Ismail (2023) señalan que los educadores mantienen una actitud positiva en general hacia la relación entre facilidad de uso y utilidad percibida, considerando ambas variables </w:t>
      </w:r>
      <w:r w:rsidR="005664F4" w:rsidRPr="00FB4F51">
        <w:rPr>
          <w:color w:val="auto"/>
        </w:rPr>
        <w:t>como igualmente importantes para el uso efectivo de las tecnologías en las aulas.</w:t>
      </w:r>
    </w:p>
    <w:p w14:paraId="1E995099" w14:textId="6EC473C2" w:rsidR="006E41FA" w:rsidRPr="00FB4F51" w:rsidRDefault="00A61C2B" w:rsidP="008D2334">
      <w:pPr>
        <w:spacing w:after="0" w:line="240" w:lineRule="auto"/>
        <w:ind w:right="4" w:firstLine="698"/>
        <w:jc w:val="both"/>
        <w:rPr>
          <w:color w:val="auto"/>
        </w:rPr>
      </w:pPr>
      <w:r w:rsidRPr="00FB4F51">
        <w:rPr>
          <w:color w:val="auto"/>
        </w:rPr>
        <w:t xml:space="preserve">La investigación revela que todos los docentes encuestados utilizan la tecnología con fines educativos. Estudios de </w:t>
      </w:r>
      <w:proofErr w:type="spellStart"/>
      <w:r w:rsidRPr="00FB4F51">
        <w:rPr>
          <w:color w:val="auto"/>
        </w:rPr>
        <w:t>Mamat</w:t>
      </w:r>
      <w:proofErr w:type="spellEnd"/>
      <w:r w:rsidRPr="00FB4F51">
        <w:rPr>
          <w:color w:val="auto"/>
        </w:rPr>
        <w:t xml:space="preserve"> et al. (2020)</w:t>
      </w:r>
      <w:r w:rsidR="005664F4" w:rsidRPr="00FB4F51">
        <w:rPr>
          <w:color w:val="auto"/>
        </w:rPr>
        <w:t>,</w:t>
      </w:r>
      <w:r w:rsidRPr="00FB4F51">
        <w:rPr>
          <w:color w:val="auto"/>
        </w:rPr>
        <w:t xml:space="preserve"> Gillen y </w:t>
      </w:r>
      <w:proofErr w:type="spellStart"/>
      <w:r w:rsidRPr="00FB4F51">
        <w:rPr>
          <w:color w:val="auto"/>
        </w:rPr>
        <w:t>Kucirkova</w:t>
      </w:r>
      <w:proofErr w:type="spellEnd"/>
      <w:r w:rsidRPr="00FB4F51">
        <w:rPr>
          <w:color w:val="auto"/>
        </w:rPr>
        <w:t xml:space="preserve"> (2018) y </w:t>
      </w:r>
      <w:proofErr w:type="spellStart"/>
      <w:r w:rsidRPr="00FB4F51">
        <w:rPr>
          <w:color w:val="auto"/>
        </w:rPr>
        <w:t>Sabanci</w:t>
      </w:r>
      <w:proofErr w:type="spellEnd"/>
      <w:r w:rsidRPr="00FB4F51">
        <w:rPr>
          <w:color w:val="auto"/>
        </w:rPr>
        <w:t xml:space="preserve"> y </w:t>
      </w:r>
      <w:proofErr w:type="spellStart"/>
      <w:r w:rsidRPr="00FB4F51">
        <w:rPr>
          <w:color w:val="auto"/>
        </w:rPr>
        <w:t>Omeroglu</w:t>
      </w:r>
      <w:proofErr w:type="spellEnd"/>
      <w:r w:rsidRPr="00FB4F51">
        <w:rPr>
          <w:color w:val="auto"/>
        </w:rPr>
        <w:t xml:space="preserve"> (2015) respaldan este hallazgo</w:t>
      </w:r>
      <w:r w:rsidR="005664F4" w:rsidRPr="00FB4F51">
        <w:rPr>
          <w:color w:val="auto"/>
        </w:rPr>
        <w:t>, ya que</w:t>
      </w:r>
      <w:r w:rsidRPr="00FB4F51">
        <w:rPr>
          <w:color w:val="auto"/>
        </w:rPr>
        <w:t xml:space="preserve"> destacan que los recursos digitales proporcionan oportunidades enriquecedoras y son cruciales para el desarrollo infantil, especialmente en el ámbito del lenguaje. Sin embargo, Yang (2024) indica que </w:t>
      </w:r>
      <w:r w:rsidR="00681AAA" w:rsidRPr="00FB4F51">
        <w:rPr>
          <w:color w:val="auto"/>
        </w:rPr>
        <w:t>el profesorado</w:t>
      </w:r>
      <w:r w:rsidRPr="00FB4F51">
        <w:rPr>
          <w:color w:val="auto"/>
        </w:rPr>
        <w:t xml:space="preserve"> expresa preocupación por los posibles impactos adversos de las TIC en el bienestar de los niños y </w:t>
      </w:r>
      <w:r w:rsidR="00681AAA" w:rsidRPr="00FB4F51">
        <w:rPr>
          <w:color w:val="auto"/>
        </w:rPr>
        <w:t>manifiestan</w:t>
      </w:r>
      <w:r w:rsidRPr="00FB4F51">
        <w:rPr>
          <w:color w:val="auto"/>
        </w:rPr>
        <w:t xml:space="preserve"> dudas sobre sus ventajas y la idoneidad de su aplicación. </w:t>
      </w:r>
    </w:p>
    <w:p w14:paraId="18682BF5" w14:textId="4083431E" w:rsidR="006E41FA" w:rsidRPr="00FB4F51" w:rsidRDefault="00A61C2B" w:rsidP="008D2334">
      <w:pPr>
        <w:spacing w:after="0" w:line="240" w:lineRule="auto"/>
        <w:ind w:right="4" w:firstLine="698"/>
        <w:jc w:val="both"/>
        <w:rPr>
          <w:color w:val="auto"/>
        </w:rPr>
      </w:pPr>
      <w:r w:rsidRPr="00FB4F51">
        <w:rPr>
          <w:color w:val="auto"/>
        </w:rPr>
        <w:t xml:space="preserve">Es importante resaltar que no se detectaron diferencias entre la </w:t>
      </w:r>
      <w:r w:rsidR="00681AAA" w:rsidRPr="00FB4F51">
        <w:rPr>
          <w:color w:val="auto"/>
        </w:rPr>
        <w:t>utilidad y facilidad de uso</w:t>
      </w:r>
      <w:r w:rsidRPr="00FB4F51">
        <w:rPr>
          <w:color w:val="auto"/>
        </w:rPr>
        <w:t xml:space="preserve"> de las TIC y el nivel académico de los docentes</w:t>
      </w:r>
      <w:r w:rsidR="00681AAA" w:rsidRPr="00FB4F51">
        <w:rPr>
          <w:color w:val="auto"/>
        </w:rPr>
        <w:t>.</w:t>
      </w:r>
      <w:r w:rsidRPr="00FB4F51">
        <w:rPr>
          <w:color w:val="auto"/>
        </w:rPr>
        <w:t xml:space="preserve"> </w:t>
      </w:r>
      <w:proofErr w:type="spellStart"/>
      <w:r w:rsidRPr="00FB4F51">
        <w:rPr>
          <w:color w:val="auto"/>
        </w:rPr>
        <w:t>Nasreen</w:t>
      </w:r>
      <w:proofErr w:type="spellEnd"/>
      <w:r w:rsidRPr="00FB4F51">
        <w:rPr>
          <w:color w:val="auto"/>
        </w:rPr>
        <w:t xml:space="preserve"> y </w:t>
      </w:r>
      <w:proofErr w:type="spellStart"/>
      <w:r w:rsidRPr="00FB4F51">
        <w:rPr>
          <w:color w:val="auto"/>
        </w:rPr>
        <w:t>Chaudhary</w:t>
      </w:r>
      <w:proofErr w:type="spellEnd"/>
      <w:r w:rsidRPr="00FB4F51">
        <w:rPr>
          <w:color w:val="auto"/>
        </w:rPr>
        <w:t xml:space="preserve"> (2018) respaldan este hallazgo</w:t>
      </w:r>
      <w:r w:rsidR="00681AAA" w:rsidRPr="00FB4F51">
        <w:rPr>
          <w:color w:val="auto"/>
        </w:rPr>
        <w:t>, ya que obtuvieron resultados similares.</w:t>
      </w:r>
      <w:r w:rsidRPr="00FB4F51">
        <w:rPr>
          <w:color w:val="auto"/>
        </w:rPr>
        <w:t xml:space="preserve"> </w:t>
      </w:r>
      <w:r w:rsidR="009B41F3" w:rsidRPr="00FB4F51">
        <w:rPr>
          <w:color w:val="auto"/>
        </w:rPr>
        <w:t>Por su parte</w:t>
      </w:r>
      <w:r w:rsidRPr="00FB4F51">
        <w:rPr>
          <w:color w:val="auto"/>
        </w:rPr>
        <w:t xml:space="preserve">, </w:t>
      </w:r>
      <w:proofErr w:type="spellStart"/>
      <w:r w:rsidRPr="00FB4F51">
        <w:rPr>
          <w:color w:val="auto"/>
        </w:rPr>
        <w:t>Konca</w:t>
      </w:r>
      <w:proofErr w:type="spellEnd"/>
      <w:r w:rsidRPr="00FB4F51">
        <w:rPr>
          <w:color w:val="auto"/>
        </w:rPr>
        <w:t xml:space="preserve"> et al. (2016) y </w:t>
      </w:r>
      <w:proofErr w:type="spellStart"/>
      <w:r w:rsidRPr="00FB4F51">
        <w:rPr>
          <w:color w:val="auto"/>
        </w:rPr>
        <w:t>Johler</w:t>
      </w:r>
      <w:proofErr w:type="spellEnd"/>
      <w:r w:rsidRPr="00FB4F51">
        <w:rPr>
          <w:color w:val="auto"/>
        </w:rPr>
        <w:t xml:space="preserve"> et al. (2022) afirman que </w:t>
      </w:r>
      <w:r w:rsidR="009B41F3" w:rsidRPr="00FB4F51">
        <w:rPr>
          <w:color w:val="auto"/>
        </w:rPr>
        <w:t xml:space="preserve">quienes cuentan con estudios en el área educativa, manifiestan </w:t>
      </w:r>
      <w:r w:rsidRPr="00FB4F51">
        <w:rPr>
          <w:color w:val="auto"/>
        </w:rPr>
        <w:t>actitudes</w:t>
      </w:r>
      <w:r w:rsidR="009B41F3" w:rsidRPr="00FB4F51">
        <w:rPr>
          <w:color w:val="auto"/>
        </w:rPr>
        <w:t xml:space="preserve"> positivas</w:t>
      </w:r>
      <w:r w:rsidRPr="00FB4F51">
        <w:rPr>
          <w:color w:val="auto"/>
        </w:rPr>
        <w:t xml:space="preserve"> hacia las tecnologías. Este contraste sugiere que, aunque el presente estudio no encontró una relación directa, la formación académica en educación podría desempeñar un papel más profundo y complejo en la adopción y uso de tecnologías en el aula.</w:t>
      </w:r>
    </w:p>
    <w:p w14:paraId="646364BA" w14:textId="1E049DDD" w:rsidR="006E41FA" w:rsidRPr="00FB4F51" w:rsidRDefault="00F71B98" w:rsidP="008D2334">
      <w:pPr>
        <w:spacing w:after="0" w:line="240" w:lineRule="auto"/>
        <w:ind w:right="4" w:firstLine="698"/>
        <w:jc w:val="both"/>
        <w:rPr>
          <w:color w:val="auto"/>
        </w:rPr>
      </w:pPr>
      <w:r w:rsidRPr="00FB4F51">
        <w:rPr>
          <w:color w:val="auto"/>
        </w:rPr>
        <w:t>Por otro lado, se identificó</w:t>
      </w:r>
      <w:r w:rsidR="00A61C2B" w:rsidRPr="00FB4F51">
        <w:rPr>
          <w:color w:val="auto"/>
        </w:rPr>
        <w:t xml:space="preserve"> que no h</w:t>
      </w:r>
      <w:r w:rsidRPr="00FB4F51">
        <w:rPr>
          <w:color w:val="auto"/>
        </w:rPr>
        <w:t>ubo</w:t>
      </w:r>
      <w:r w:rsidR="00A61C2B" w:rsidRPr="00FB4F51">
        <w:rPr>
          <w:color w:val="auto"/>
        </w:rPr>
        <w:t xml:space="preserve"> diferencias en la percepción de utilidad de las TIC </w:t>
      </w:r>
      <w:r w:rsidRPr="00FB4F51">
        <w:rPr>
          <w:color w:val="auto"/>
        </w:rPr>
        <w:t>según el tipo de</w:t>
      </w:r>
      <w:r w:rsidR="00A61C2B" w:rsidRPr="00FB4F51">
        <w:rPr>
          <w:color w:val="auto"/>
        </w:rPr>
        <w:t xml:space="preserve"> escuela </w:t>
      </w:r>
      <w:r w:rsidRPr="00FB4F51">
        <w:rPr>
          <w:color w:val="auto"/>
        </w:rPr>
        <w:t>(</w:t>
      </w:r>
      <w:r w:rsidR="00A61C2B" w:rsidRPr="00FB4F51">
        <w:rPr>
          <w:color w:val="auto"/>
        </w:rPr>
        <w:t xml:space="preserve">pública </w:t>
      </w:r>
      <w:r w:rsidRPr="00FB4F51">
        <w:rPr>
          <w:color w:val="auto"/>
        </w:rPr>
        <w:t>o</w:t>
      </w:r>
      <w:r w:rsidR="00A61C2B" w:rsidRPr="00FB4F51">
        <w:rPr>
          <w:color w:val="auto"/>
        </w:rPr>
        <w:t xml:space="preserve"> privada</w:t>
      </w:r>
      <w:r w:rsidRPr="00FB4F51">
        <w:rPr>
          <w:color w:val="auto"/>
        </w:rPr>
        <w:t>)</w:t>
      </w:r>
      <w:r w:rsidR="00A61C2B" w:rsidRPr="00FB4F51">
        <w:rPr>
          <w:color w:val="auto"/>
        </w:rPr>
        <w:t xml:space="preserve">. Kara y </w:t>
      </w:r>
      <w:proofErr w:type="spellStart"/>
      <w:r w:rsidR="00A61C2B" w:rsidRPr="00FB4F51">
        <w:rPr>
          <w:color w:val="auto"/>
        </w:rPr>
        <w:t>Cagiltay</w:t>
      </w:r>
      <w:proofErr w:type="spellEnd"/>
      <w:r w:rsidR="00A61C2B" w:rsidRPr="00FB4F51">
        <w:rPr>
          <w:color w:val="auto"/>
        </w:rPr>
        <w:t xml:space="preserve"> (2017) y </w:t>
      </w:r>
      <w:proofErr w:type="spellStart"/>
      <w:r w:rsidR="00A61C2B" w:rsidRPr="00FB4F51">
        <w:rPr>
          <w:color w:val="auto"/>
        </w:rPr>
        <w:t>Ardina</w:t>
      </w:r>
      <w:proofErr w:type="spellEnd"/>
      <w:r w:rsidR="00A61C2B" w:rsidRPr="00FB4F51">
        <w:rPr>
          <w:color w:val="auto"/>
        </w:rPr>
        <w:t xml:space="preserve"> et al. (2019) encontraron resultados similares, con </w:t>
      </w:r>
      <w:r w:rsidRPr="00FB4F51">
        <w:rPr>
          <w:color w:val="auto"/>
        </w:rPr>
        <w:t>hallazgos</w:t>
      </w:r>
      <w:r w:rsidR="00A61C2B" w:rsidRPr="00FB4F51">
        <w:rPr>
          <w:color w:val="auto"/>
        </w:rPr>
        <w:t xml:space="preserve"> positivos en ambos tipos de instituciones sobre </w:t>
      </w:r>
      <w:r w:rsidRPr="00FB4F51">
        <w:rPr>
          <w:color w:val="auto"/>
        </w:rPr>
        <w:t>el uso</w:t>
      </w:r>
      <w:r w:rsidR="00A61C2B" w:rsidRPr="00FB4F51">
        <w:rPr>
          <w:color w:val="auto"/>
        </w:rPr>
        <w:t xml:space="preserve"> de las tecnologías en la educación temprana. Sin embargo, </w:t>
      </w:r>
      <w:proofErr w:type="spellStart"/>
      <w:r w:rsidR="00A61C2B" w:rsidRPr="00FB4F51">
        <w:rPr>
          <w:color w:val="auto"/>
        </w:rPr>
        <w:t>Mamat</w:t>
      </w:r>
      <w:proofErr w:type="spellEnd"/>
      <w:r w:rsidR="00A61C2B" w:rsidRPr="00FB4F51">
        <w:rPr>
          <w:color w:val="auto"/>
        </w:rPr>
        <w:t xml:space="preserve"> et al. (2020) descubrieron que los docentes de preescolar en el sector público integran mejor </w:t>
      </w:r>
      <w:r w:rsidR="00A61C2B" w:rsidRPr="00FB4F51">
        <w:rPr>
          <w:color w:val="auto"/>
        </w:rPr>
        <w:lastRenderedPageBreak/>
        <w:t xml:space="preserve">las TIC para monitorear y evaluar el progreso de los estudiantes en comparación con los del sector privado. </w:t>
      </w:r>
    </w:p>
    <w:p w14:paraId="078D2393" w14:textId="7980423E" w:rsidR="00697051" w:rsidRPr="00FB4F51" w:rsidRDefault="00A61C2B" w:rsidP="008D2334">
      <w:pPr>
        <w:spacing w:after="0" w:line="240" w:lineRule="auto"/>
        <w:ind w:right="4" w:firstLine="698"/>
        <w:jc w:val="both"/>
        <w:rPr>
          <w:color w:val="auto"/>
        </w:rPr>
      </w:pPr>
      <w:r w:rsidRPr="00FB4F51">
        <w:rPr>
          <w:color w:val="auto"/>
        </w:rPr>
        <w:t xml:space="preserve">A su vez, no se observaron diferencias entre la edad de los docentes y la percepción de </w:t>
      </w:r>
      <w:r w:rsidR="00F71B98" w:rsidRPr="00FB4F51">
        <w:rPr>
          <w:color w:val="auto"/>
        </w:rPr>
        <w:t>utilidad y facilidad de uso</w:t>
      </w:r>
      <w:r w:rsidRPr="00FB4F51">
        <w:rPr>
          <w:color w:val="auto"/>
        </w:rPr>
        <w:t xml:space="preserve"> de las TIC. </w:t>
      </w:r>
      <w:proofErr w:type="spellStart"/>
      <w:r w:rsidRPr="00FB4F51">
        <w:rPr>
          <w:color w:val="auto"/>
        </w:rPr>
        <w:t>Juraković</w:t>
      </w:r>
      <w:proofErr w:type="spellEnd"/>
      <w:r w:rsidRPr="00FB4F51">
        <w:rPr>
          <w:color w:val="auto"/>
        </w:rPr>
        <w:t xml:space="preserve"> et al. (2020) y </w:t>
      </w:r>
      <w:proofErr w:type="spellStart"/>
      <w:r w:rsidRPr="00FB4F51">
        <w:rPr>
          <w:color w:val="auto"/>
        </w:rPr>
        <w:t>Batrakova</w:t>
      </w:r>
      <w:proofErr w:type="spellEnd"/>
      <w:r w:rsidRPr="00FB4F51">
        <w:rPr>
          <w:color w:val="auto"/>
        </w:rPr>
        <w:t xml:space="preserve"> (2024) llegaron a conclusiones similares, sugiriendo que no existe una disparidad significativa en la percepción favorable de la utilización de las TIC entre los educadores menores y mayores de 35 años</w:t>
      </w:r>
      <w:r w:rsidR="00F71B98" w:rsidRPr="00FB4F51">
        <w:rPr>
          <w:color w:val="auto"/>
        </w:rPr>
        <w:t>;</w:t>
      </w:r>
      <w:r w:rsidRPr="00FB4F51">
        <w:rPr>
          <w:color w:val="auto"/>
        </w:rPr>
        <w:t xml:space="preserve"> lo que demuestra una postura positiva hacia la integración de las TIC en los entornos educativos de la primera infancia.</w:t>
      </w:r>
    </w:p>
    <w:p w14:paraId="763A3736" w14:textId="487A337E" w:rsidR="00E51753" w:rsidRPr="00FB4F51" w:rsidRDefault="00A61C2B" w:rsidP="008D2334">
      <w:pPr>
        <w:spacing w:after="0" w:line="240" w:lineRule="auto"/>
        <w:ind w:right="4" w:firstLine="698"/>
        <w:jc w:val="both"/>
        <w:rPr>
          <w:color w:val="auto"/>
        </w:rPr>
      </w:pPr>
      <w:r w:rsidRPr="00FB4F51">
        <w:rPr>
          <w:color w:val="auto"/>
        </w:rPr>
        <w:t xml:space="preserve">No se encontraron diferencias significativas en la percepción de utilidad y facilidad de uso de las TIC en relación con los años de experiencia docente. No obstante, según los hallazgos de Lee et al. (2016) y </w:t>
      </w:r>
      <w:proofErr w:type="spellStart"/>
      <w:r w:rsidRPr="00FB4F51">
        <w:rPr>
          <w:color w:val="auto"/>
        </w:rPr>
        <w:t>Xie</w:t>
      </w:r>
      <w:proofErr w:type="spellEnd"/>
      <w:r w:rsidRPr="00FB4F51">
        <w:rPr>
          <w:color w:val="auto"/>
        </w:rPr>
        <w:t xml:space="preserve"> et al. (2019)</w:t>
      </w:r>
      <w:r w:rsidR="00F71B98" w:rsidRPr="00FB4F51">
        <w:rPr>
          <w:color w:val="auto"/>
        </w:rPr>
        <w:t>,</w:t>
      </w:r>
      <w:r w:rsidRPr="00FB4F51">
        <w:rPr>
          <w:color w:val="auto"/>
        </w:rPr>
        <w:t xml:space="preserve"> los docentes con más experiencia muestran una actitud más positiva hacia el uso de aplicaciones para la educación infantil en comparación con aquellos que tienen menos años de experiencia.</w:t>
      </w:r>
      <w:bookmarkStart w:id="7" w:name="_Toc181813877"/>
    </w:p>
    <w:p w14:paraId="229A8F97" w14:textId="77777777" w:rsidR="00411D00" w:rsidRPr="00FB4F51" w:rsidRDefault="00411D00" w:rsidP="00174AD8">
      <w:pPr>
        <w:spacing w:after="0" w:line="240" w:lineRule="auto"/>
        <w:ind w:right="438" w:firstLine="698"/>
        <w:jc w:val="both"/>
        <w:rPr>
          <w:color w:val="auto"/>
        </w:rPr>
      </w:pPr>
    </w:p>
    <w:bookmarkEnd w:id="7"/>
    <w:p w14:paraId="7E6D8787" w14:textId="7B1A5762" w:rsidR="00411D00" w:rsidRPr="00FB4F51" w:rsidRDefault="00411D00" w:rsidP="00174AD8">
      <w:pPr>
        <w:spacing w:after="0" w:line="240" w:lineRule="auto"/>
        <w:ind w:left="0" w:right="438" w:firstLine="0"/>
        <w:jc w:val="center"/>
        <w:rPr>
          <w:b/>
          <w:bCs/>
          <w:color w:val="auto"/>
          <w:sz w:val="32"/>
          <w:szCs w:val="32"/>
        </w:rPr>
      </w:pPr>
      <w:r w:rsidRPr="00FB4F51">
        <w:rPr>
          <w:b/>
          <w:bCs/>
          <w:color w:val="auto"/>
          <w:sz w:val="32"/>
          <w:szCs w:val="32"/>
        </w:rPr>
        <w:t>Conclusiones</w:t>
      </w:r>
    </w:p>
    <w:p w14:paraId="5D805990" w14:textId="0463602D" w:rsidR="00697051" w:rsidRPr="00FB4F51" w:rsidRDefault="00FE392F" w:rsidP="008D2334">
      <w:pPr>
        <w:spacing w:after="0" w:line="240" w:lineRule="auto"/>
        <w:ind w:left="0" w:right="4" w:firstLine="0"/>
        <w:jc w:val="both"/>
        <w:rPr>
          <w:color w:val="auto"/>
        </w:rPr>
      </w:pPr>
      <w:r w:rsidRPr="00FB4F51">
        <w:rPr>
          <w:color w:val="auto"/>
        </w:rPr>
        <w:t>La</w:t>
      </w:r>
      <w:r w:rsidR="00A61C2B" w:rsidRPr="00FB4F51">
        <w:rPr>
          <w:color w:val="auto"/>
        </w:rPr>
        <w:t xml:space="preserve"> mayoría de los docentes participantes (73</w:t>
      </w:r>
      <w:r w:rsidRPr="00FB4F51">
        <w:rPr>
          <w:color w:val="auto"/>
        </w:rPr>
        <w:t xml:space="preserve"> </w:t>
      </w:r>
      <w:r w:rsidR="00A61C2B" w:rsidRPr="00FB4F51">
        <w:rPr>
          <w:color w:val="auto"/>
        </w:rPr>
        <w:t>%) tenían entre 21 y 38 años</w:t>
      </w:r>
      <w:r w:rsidR="00297D6A" w:rsidRPr="00FB4F51">
        <w:rPr>
          <w:color w:val="auto"/>
        </w:rPr>
        <w:t xml:space="preserve">. 52 % de </w:t>
      </w:r>
      <w:r w:rsidRPr="00FB4F51">
        <w:rPr>
          <w:color w:val="auto"/>
        </w:rPr>
        <w:t>ellos</w:t>
      </w:r>
      <w:r w:rsidR="00297D6A" w:rsidRPr="00FB4F51">
        <w:rPr>
          <w:color w:val="auto"/>
        </w:rPr>
        <w:t xml:space="preserve"> </w:t>
      </w:r>
      <w:r w:rsidRPr="00FB4F51">
        <w:rPr>
          <w:color w:val="auto"/>
        </w:rPr>
        <w:t>contaban con</w:t>
      </w:r>
      <w:r w:rsidR="00297D6A" w:rsidRPr="00FB4F51">
        <w:rPr>
          <w:color w:val="auto"/>
        </w:rPr>
        <w:t xml:space="preserve"> </w:t>
      </w:r>
      <w:r w:rsidR="00A61C2B" w:rsidRPr="00FB4F51">
        <w:rPr>
          <w:color w:val="auto"/>
        </w:rPr>
        <w:t>una experiencia laboral entre 1 y 9 años. Predomin</w:t>
      </w:r>
      <w:r w:rsidRPr="00FB4F51">
        <w:rPr>
          <w:color w:val="auto"/>
        </w:rPr>
        <w:t>ó</w:t>
      </w:r>
      <w:r w:rsidR="00A61C2B" w:rsidRPr="00FB4F51">
        <w:rPr>
          <w:color w:val="auto"/>
        </w:rPr>
        <w:t xml:space="preserve"> una formación académica en educación (90</w:t>
      </w:r>
      <w:r w:rsidRPr="00FB4F51">
        <w:rPr>
          <w:color w:val="auto"/>
        </w:rPr>
        <w:t xml:space="preserve"> </w:t>
      </w:r>
      <w:r w:rsidR="00A61C2B" w:rsidRPr="00FB4F51">
        <w:rPr>
          <w:color w:val="auto"/>
        </w:rPr>
        <w:t xml:space="preserve">%), lo que indica un alto nivel de especialización en el área educativa. </w:t>
      </w:r>
      <w:r w:rsidRPr="00FB4F51">
        <w:rPr>
          <w:color w:val="auto"/>
        </w:rPr>
        <w:t>El profesorado</w:t>
      </w:r>
      <w:r w:rsidR="00A61C2B" w:rsidRPr="00FB4F51">
        <w:rPr>
          <w:color w:val="auto"/>
        </w:rPr>
        <w:t xml:space="preserve"> estaba casi equitativamente </w:t>
      </w:r>
      <w:proofErr w:type="gramStart"/>
      <w:r w:rsidR="00A61C2B" w:rsidRPr="00FB4F51">
        <w:rPr>
          <w:color w:val="auto"/>
        </w:rPr>
        <w:t>distribuidos</w:t>
      </w:r>
      <w:proofErr w:type="gramEnd"/>
      <w:r w:rsidR="00A61C2B" w:rsidRPr="00FB4F51">
        <w:rPr>
          <w:color w:val="auto"/>
        </w:rPr>
        <w:t xml:space="preserve"> entre escuelas públicas (51</w:t>
      </w:r>
      <w:r w:rsidRPr="00FB4F51">
        <w:rPr>
          <w:color w:val="auto"/>
        </w:rPr>
        <w:t xml:space="preserve"> </w:t>
      </w:r>
      <w:r w:rsidR="00A61C2B" w:rsidRPr="00FB4F51">
        <w:rPr>
          <w:color w:val="auto"/>
        </w:rPr>
        <w:t>%) y privadas (49</w:t>
      </w:r>
      <w:r w:rsidRPr="00FB4F51">
        <w:rPr>
          <w:color w:val="auto"/>
        </w:rPr>
        <w:t xml:space="preserve"> </w:t>
      </w:r>
      <w:r w:rsidR="00A61C2B" w:rsidRPr="00FB4F51">
        <w:rPr>
          <w:color w:val="auto"/>
        </w:rPr>
        <w:t xml:space="preserve">%), con una mayoría </w:t>
      </w:r>
      <w:r w:rsidRPr="00FB4F51">
        <w:rPr>
          <w:color w:val="auto"/>
        </w:rPr>
        <w:t>que impartía el</w:t>
      </w:r>
      <w:r w:rsidR="00A61C2B" w:rsidRPr="00FB4F51">
        <w:rPr>
          <w:color w:val="auto"/>
        </w:rPr>
        <w:t xml:space="preserve"> tercer grado</w:t>
      </w:r>
      <w:r w:rsidRPr="00FB4F51">
        <w:rPr>
          <w:color w:val="auto"/>
        </w:rPr>
        <w:t xml:space="preserve"> escolar</w:t>
      </w:r>
      <w:r w:rsidR="00A61C2B" w:rsidRPr="00FB4F51">
        <w:rPr>
          <w:color w:val="auto"/>
        </w:rPr>
        <w:t xml:space="preserve"> (54</w:t>
      </w:r>
      <w:r w:rsidRPr="00FB4F51">
        <w:rPr>
          <w:color w:val="auto"/>
        </w:rPr>
        <w:t xml:space="preserve"> </w:t>
      </w:r>
      <w:r w:rsidR="00A61C2B" w:rsidRPr="00FB4F51">
        <w:rPr>
          <w:color w:val="auto"/>
        </w:rPr>
        <w:t xml:space="preserve">%). Es notable que </w:t>
      </w:r>
      <w:r w:rsidR="00297D6A" w:rsidRPr="00FB4F51">
        <w:rPr>
          <w:color w:val="auto"/>
        </w:rPr>
        <w:t>1</w:t>
      </w:r>
      <w:r w:rsidR="00A61C2B" w:rsidRPr="00FB4F51">
        <w:rPr>
          <w:color w:val="auto"/>
        </w:rPr>
        <w:t>00</w:t>
      </w:r>
      <w:r w:rsidRPr="00FB4F51">
        <w:rPr>
          <w:color w:val="auto"/>
        </w:rPr>
        <w:t xml:space="preserve"> </w:t>
      </w:r>
      <w:r w:rsidR="00A61C2B" w:rsidRPr="00FB4F51">
        <w:rPr>
          <w:color w:val="auto"/>
        </w:rPr>
        <w:t>% de ellos utiliza</w:t>
      </w:r>
      <w:r w:rsidRPr="00FB4F51">
        <w:rPr>
          <w:color w:val="auto"/>
        </w:rPr>
        <w:t>ba</w:t>
      </w:r>
      <w:r w:rsidR="00297D6A" w:rsidRPr="00FB4F51">
        <w:rPr>
          <w:color w:val="auto"/>
        </w:rPr>
        <w:t xml:space="preserve"> la</w:t>
      </w:r>
      <w:r w:rsidR="00A61C2B" w:rsidRPr="00FB4F51">
        <w:rPr>
          <w:color w:val="auto"/>
        </w:rPr>
        <w:t xml:space="preserve"> tecnología con fines educativos</w:t>
      </w:r>
      <w:r w:rsidRPr="00FB4F51">
        <w:rPr>
          <w:color w:val="auto"/>
        </w:rPr>
        <w:t>;</w:t>
      </w:r>
      <w:r w:rsidR="00A61C2B" w:rsidRPr="00FB4F51">
        <w:rPr>
          <w:color w:val="auto"/>
        </w:rPr>
        <w:t xml:space="preserve"> lo que refleja una adopción generalizada de herramientas tecnológicas en su práctica docente. </w:t>
      </w:r>
    </w:p>
    <w:p w14:paraId="6D7C9950" w14:textId="07932C67" w:rsidR="00697051" w:rsidRPr="00FB4F51" w:rsidRDefault="005663C1" w:rsidP="008D2334">
      <w:pPr>
        <w:spacing w:after="0" w:line="240" w:lineRule="auto"/>
        <w:ind w:left="0" w:right="4" w:firstLine="708"/>
        <w:jc w:val="both"/>
        <w:rPr>
          <w:color w:val="auto"/>
        </w:rPr>
      </w:pPr>
      <w:r w:rsidRPr="00FB4F51">
        <w:rPr>
          <w:color w:val="auto"/>
        </w:rPr>
        <w:t>Se encontró que</w:t>
      </w:r>
      <w:r w:rsidR="00733DE7" w:rsidRPr="00FB4F51">
        <w:rPr>
          <w:color w:val="auto"/>
        </w:rPr>
        <w:t xml:space="preserve"> </w:t>
      </w:r>
      <w:r w:rsidR="00A61C2B" w:rsidRPr="00FB4F51">
        <w:rPr>
          <w:color w:val="auto"/>
        </w:rPr>
        <w:t>69</w:t>
      </w:r>
      <w:r w:rsidR="00FE392F" w:rsidRPr="00FB4F51">
        <w:rPr>
          <w:color w:val="auto"/>
        </w:rPr>
        <w:t xml:space="preserve"> </w:t>
      </w:r>
      <w:r w:rsidR="00A61C2B" w:rsidRPr="00FB4F51">
        <w:rPr>
          <w:color w:val="auto"/>
        </w:rPr>
        <w:t>% de los docentes expres</w:t>
      </w:r>
      <w:r w:rsidR="00FE392F" w:rsidRPr="00FB4F51">
        <w:rPr>
          <w:color w:val="auto"/>
        </w:rPr>
        <w:t>aron</w:t>
      </w:r>
      <w:r w:rsidR="00A61C2B" w:rsidRPr="00FB4F51">
        <w:rPr>
          <w:color w:val="auto"/>
        </w:rPr>
        <w:t xml:space="preserve"> un alto nivel de acuerdo sobre la utilidad percibida de las tecnologías en la educación, mientras que </w:t>
      </w:r>
      <w:r w:rsidR="00E364BC" w:rsidRPr="00FB4F51">
        <w:rPr>
          <w:color w:val="auto"/>
        </w:rPr>
        <w:t xml:space="preserve">el </w:t>
      </w:r>
      <w:r w:rsidR="00A61C2B" w:rsidRPr="00FB4F51">
        <w:rPr>
          <w:color w:val="auto"/>
        </w:rPr>
        <w:t>31</w:t>
      </w:r>
      <w:r w:rsidR="00FE392F" w:rsidRPr="00FB4F51">
        <w:rPr>
          <w:color w:val="auto"/>
        </w:rPr>
        <w:t xml:space="preserve"> </w:t>
      </w:r>
      <w:r w:rsidR="00A61C2B" w:rsidRPr="00FB4F51">
        <w:rPr>
          <w:color w:val="auto"/>
        </w:rPr>
        <w:t xml:space="preserve">% </w:t>
      </w:r>
      <w:r w:rsidR="00E364BC" w:rsidRPr="00FB4F51">
        <w:rPr>
          <w:color w:val="auto"/>
        </w:rPr>
        <w:t xml:space="preserve">mostró ciertas </w:t>
      </w:r>
      <w:r w:rsidR="00A61C2B" w:rsidRPr="00FB4F51">
        <w:rPr>
          <w:color w:val="auto"/>
        </w:rPr>
        <w:t>dudas sobre su efectividad. Además, la percepción sobre la facilidad de uso de las TIC fue mayoritariamente positiva, con 81</w:t>
      </w:r>
      <w:r w:rsidR="00FE392F" w:rsidRPr="00FB4F51">
        <w:rPr>
          <w:color w:val="auto"/>
        </w:rPr>
        <w:t xml:space="preserve"> </w:t>
      </w:r>
      <w:r w:rsidR="00A61C2B" w:rsidRPr="00FB4F51">
        <w:rPr>
          <w:color w:val="auto"/>
        </w:rPr>
        <w:t xml:space="preserve">% de los docentes </w:t>
      </w:r>
      <w:r w:rsidR="00FE392F" w:rsidRPr="00FB4F51">
        <w:rPr>
          <w:color w:val="auto"/>
        </w:rPr>
        <w:t>que manifestaron</w:t>
      </w:r>
      <w:r w:rsidR="00A61C2B" w:rsidRPr="00FB4F51">
        <w:rPr>
          <w:color w:val="auto"/>
        </w:rPr>
        <w:t xml:space="preserve"> un alto nivel de acuerdo. Esto sugiere que, en general, los </w:t>
      </w:r>
      <w:r w:rsidR="00E364BC" w:rsidRPr="00FB4F51">
        <w:rPr>
          <w:color w:val="auto"/>
        </w:rPr>
        <w:t>participantes</w:t>
      </w:r>
      <w:r w:rsidR="00A61C2B" w:rsidRPr="00FB4F51">
        <w:rPr>
          <w:color w:val="auto"/>
        </w:rPr>
        <w:t xml:space="preserve"> </w:t>
      </w:r>
      <w:r w:rsidR="00E364BC" w:rsidRPr="00FB4F51">
        <w:rPr>
          <w:color w:val="auto"/>
        </w:rPr>
        <w:t xml:space="preserve">identifican a </w:t>
      </w:r>
      <w:r w:rsidR="00A61C2B" w:rsidRPr="00FB4F51">
        <w:rPr>
          <w:color w:val="auto"/>
        </w:rPr>
        <w:t xml:space="preserve">las TIC </w:t>
      </w:r>
      <w:r w:rsidR="00E364BC" w:rsidRPr="00FB4F51">
        <w:rPr>
          <w:color w:val="auto"/>
        </w:rPr>
        <w:t xml:space="preserve">como </w:t>
      </w:r>
      <w:r w:rsidR="00A61C2B" w:rsidRPr="00FB4F51">
        <w:rPr>
          <w:color w:val="auto"/>
        </w:rPr>
        <w:t xml:space="preserve">accesibles y manejables </w:t>
      </w:r>
      <w:r w:rsidR="00E364BC" w:rsidRPr="00FB4F51">
        <w:rPr>
          <w:color w:val="auto"/>
        </w:rPr>
        <w:t>para</w:t>
      </w:r>
      <w:r w:rsidR="00A61C2B" w:rsidRPr="00FB4F51">
        <w:rPr>
          <w:color w:val="auto"/>
        </w:rPr>
        <w:t xml:space="preserve"> su práctica docente.</w:t>
      </w:r>
    </w:p>
    <w:p w14:paraId="38314314" w14:textId="23C4DAE6" w:rsidR="00697051" w:rsidRPr="00FB4F51" w:rsidRDefault="00E364BC" w:rsidP="00E364BC">
      <w:pPr>
        <w:spacing w:after="0" w:line="240" w:lineRule="auto"/>
        <w:ind w:left="0" w:right="4" w:firstLine="708"/>
        <w:jc w:val="both"/>
        <w:rPr>
          <w:color w:val="auto"/>
        </w:rPr>
      </w:pPr>
      <w:r w:rsidRPr="00FB4F51">
        <w:rPr>
          <w:color w:val="auto"/>
        </w:rPr>
        <w:t>L</w:t>
      </w:r>
      <w:r w:rsidR="00A61C2B" w:rsidRPr="00FB4F51">
        <w:rPr>
          <w:color w:val="auto"/>
        </w:rPr>
        <w:t xml:space="preserve">os docentes del estudio tienen una percepción media </w:t>
      </w:r>
      <w:r w:rsidRPr="00FB4F51">
        <w:rPr>
          <w:color w:val="auto"/>
        </w:rPr>
        <w:t>sobre</w:t>
      </w:r>
      <w:r w:rsidR="00A61C2B" w:rsidRPr="00FB4F51">
        <w:rPr>
          <w:color w:val="auto"/>
        </w:rPr>
        <w:t xml:space="preserve"> la utilidad de las tecnologías y una percepción alta de su facilidad de uso. </w:t>
      </w:r>
      <w:r w:rsidRPr="00FB4F51">
        <w:rPr>
          <w:color w:val="auto"/>
        </w:rPr>
        <w:t>S</w:t>
      </w:r>
      <w:r w:rsidR="00A61C2B" w:rsidRPr="00FB4F51">
        <w:rPr>
          <w:color w:val="auto"/>
        </w:rPr>
        <w:t xml:space="preserve">e destaca que no se encontraron diferencias significativas </w:t>
      </w:r>
      <w:r w:rsidRPr="00FB4F51">
        <w:rPr>
          <w:color w:val="auto"/>
        </w:rPr>
        <w:t xml:space="preserve">entre dichos constructos, el nivel de estudios y el tipo de escuela en la que laboran los docentes. </w:t>
      </w:r>
      <w:r w:rsidR="00A61C2B" w:rsidRPr="00FB4F51">
        <w:rPr>
          <w:color w:val="auto"/>
        </w:rPr>
        <w:t xml:space="preserve">Esto sugiere que la percepción </w:t>
      </w:r>
      <w:r w:rsidRPr="00FB4F51">
        <w:rPr>
          <w:color w:val="auto"/>
        </w:rPr>
        <w:t>sobre el uso de</w:t>
      </w:r>
      <w:r w:rsidR="00A61C2B" w:rsidRPr="00FB4F51">
        <w:rPr>
          <w:color w:val="auto"/>
        </w:rPr>
        <w:t xml:space="preserve"> las tecnologías es consistente entre los educadores, sin importar su contexto educativo o </w:t>
      </w:r>
      <w:r w:rsidRPr="00FB4F51">
        <w:rPr>
          <w:color w:val="auto"/>
        </w:rPr>
        <w:t>nivel de formación académica</w:t>
      </w:r>
      <w:r w:rsidR="00A61C2B" w:rsidRPr="00FB4F51">
        <w:rPr>
          <w:color w:val="auto"/>
        </w:rPr>
        <w:t>.</w:t>
      </w:r>
    </w:p>
    <w:p w14:paraId="2F444DF4" w14:textId="1804519F" w:rsidR="00697051" w:rsidRPr="00FB4F51" w:rsidRDefault="00AA5AEF" w:rsidP="008D2334">
      <w:pPr>
        <w:spacing w:after="0" w:line="240" w:lineRule="auto"/>
        <w:ind w:left="0" w:right="4" w:firstLine="708"/>
        <w:jc w:val="both"/>
        <w:rPr>
          <w:color w:val="auto"/>
        </w:rPr>
      </w:pPr>
      <w:r w:rsidRPr="00FB4F51">
        <w:rPr>
          <w:color w:val="auto"/>
        </w:rPr>
        <w:t xml:space="preserve">No se observó evidencia estadística suficiente de asociación </w:t>
      </w:r>
      <w:r w:rsidR="00A61C2B" w:rsidRPr="00FB4F51">
        <w:rPr>
          <w:color w:val="auto"/>
        </w:rPr>
        <w:t>entre la edad, l</w:t>
      </w:r>
      <w:r w:rsidRPr="00FB4F51">
        <w:rPr>
          <w:color w:val="auto"/>
        </w:rPr>
        <w:t>os años de</w:t>
      </w:r>
      <w:r w:rsidR="00A61C2B" w:rsidRPr="00FB4F51">
        <w:rPr>
          <w:color w:val="auto"/>
        </w:rPr>
        <w:t xml:space="preserve"> experiencia docente y el nivel de estudios con </w:t>
      </w:r>
      <w:r w:rsidRPr="00FB4F51">
        <w:rPr>
          <w:color w:val="auto"/>
        </w:rPr>
        <w:t xml:space="preserve">la </w:t>
      </w:r>
      <w:proofErr w:type="spellStart"/>
      <w:r w:rsidRPr="00FB4F51">
        <w:rPr>
          <w:color w:val="auto"/>
        </w:rPr>
        <w:t>utililidad</w:t>
      </w:r>
      <w:proofErr w:type="spellEnd"/>
      <w:r w:rsidRPr="00FB4F51">
        <w:rPr>
          <w:color w:val="auto"/>
        </w:rPr>
        <w:t xml:space="preserve"> y facilidad de uso</w:t>
      </w:r>
      <w:r w:rsidR="00A61C2B" w:rsidRPr="00FB4F51">
        <w:rPr>
          <w:color w:val="auto"/>
        </w:rPr>
        <w:t xml:space="preserve"> </w:t>
      </w:r>
      <w:r w:rsidRPr="00FB4F51">
        <w:rPr>
          <w:color w:val="auto"/>
        </w:rPr>
        <w:t>sobre</w:t>
      </w:r>
      <w:r w:rsidR="00A61C2B" w:rsidRPr="00FB4F51">
        <w:rPr>
          <w:color w:val="auto"/>
        </w:rPr>
        <w:t xml:space="preserve"> las TIC; es decir, los docentes mantienen una percepción </w:t>
      </w:r>
      <w:r w:rsidRPr="00FB4F51">
        <w:rPr>
          <w:color w:val="auto"/>
        </w:rPr>
        <w:t>congruente</w:t>
      </w:r>
      <w:r w:rsidR="00A61C2B" w:rsidRPr="00FB4F51">
        <w:rPr>
          <w:color w:val="auto"/>
        </w:rPr>
        <w:t xml:space="preserve"> </w:t>
      </w:r>
      <w:r w:rsidRPr="00FB4F51">
        <w:rPr>
          <w:color w:val="auto"/>
        </w:rPr>
        <w:t>y consistente respecto al</w:t>
      </w:r>
      <w:r w:rsidR="00A61C2B" w:rsidRPr="00FB4F51">
        <w:rPr>
          <w:color w:val="auto"/>
        </w:rPr>
        <w:t xml:space="preserve"> uso de las tecnologías digitales en el contexto educativo, independientemente de estos factores. </w:t>
      </w:r>
    </w:p>
    <w:p w14:paraId="14A3F2D9" w14:textId="47E0DE4D" w:rsidR="00697051" w:rsidRPr="00FB4F51" w:rsidRDefault="00A61C2B" w:rsidP="008D2334">
      <w:pPr>
        <w:spacing w:after="0" w:line="240" w:lineRule="auto"/>
        <w:ind w:left="0" w:right="4" w:firstLine="708"/>
        <w:jc w:val="both"/>
        <w:rPr>
          <w:color w:val="auto"/>
        </w:rPr>
      </w:pPr>
      <w:r w:rsidRPr="00FB4F51">
        <w:rPr>
          <w:color w:val="auto"/>
        </w:rPr>
        <w:t>Desde una perspectiva práctica, los resultados del estudio indican que es crucial optimizar el desempeño de las TIC</w:t>
      </w:r>
      <w:r w:rsidR="00AA5AEF" w:rsidRPr="00FB4F51">
        <w:rPr>
          <w:color w:val="auto"/>
        </w:rPr>
        <w:t xml:space="preserve"> por parte de los docentes, con el propósito de</w:t>
      </w:r>
      <w:r w:rsidRPr="00FB4F51">
        <w:rPr>
          <w:color w:val="auto"/>
        </w:rPr>
        <w:t xml:space="preserve"> </w:t>
      </w:r>
      <w:r w:rsidR="00AA5AEF" w:rsidRPr="00FB4F51">
        <w:rPr>
          <w:color w:val="auto"/>
        </w:rPr>
        <w:t>fortalecer su</w:t>
      </w:r>
      <w:r w:rsidRPr="00FB4F51">
        <w:rPr>
          <w:color w:val="auto"/>
        </w:rPr>
        <w:t xml:space="preserve"> percepción </w:t>
      </w:r>
      <w:r w:rsidR="00AA5AEF" w:rsidRPr="00FB4F51">
        <w:rPr>
          <w:color w:val="auto"/>
        </w:rPr>
        <w:t>sobre la utilidad y facilidad de uso de las tecnologías</w:t>
      </w:r>
      <w:r w:rsidRPr="00FB4F51">
        <w:rPr>
          <w:color w:val="auto"/>
        </w:rPr>
        <w:t>, sensibiliz</w:t>
      </w:r>
      <w:r w:rsidR="00AA5AEF" w:rsidRPr="00FB4F51">
        <w:rPr>
          <w:color w:val="auto"/>
        </w:rPr>
        <w:t>arlos</w:t>
      </w:r>
      <w:r w:rsidRPr="00FB4F51">
        <w:rPr>
          <w:color w:val="auto"/>
        </w:rPr>
        <w:t xml:space="preserve"> acerca de sus beneficios</w:t>
      </w:r>
      <w:r w:rsidR="000E5AFA" w:rsidRPr="00FB4F51">
        <w:rPr>
          <w:color w:val="auto"/>
        </w:rPr>
        <w:t xml:space="preserve"> y promover</w:t>
      </w:r>
      <w:r w:rsidRPr="00FB4F51">
        <w:rPr>
          <w:color w:val="auto"/>
        </w:rPr>
        <w:t xml:space="preserve"> una actitud más positiva hacia su integración en el aula.</w:t>
      </w:r>
    </w:p>
    <w:p w14:paraId="2DC80E8D" w14:textId="49096D8C" w:rsidR="000E5AFA" w:rsidRPr="00FB4F51" w:rsidRDefault="000E5AFA" w:rsidP="000E5AFA">
      <w:pPr>
        <w:spacing w:after="0" w:line="240" w:lineRule="auto"/>
        <w:ind w:left="0" w:right="4" w:firstLine="708"/>
        <w:jc w:val="both"/>
        <w:rPr>
          <w:color w:val="auto"/>
        </w:rPr>
      </w:pPr>
      <w:r w:rsidRPr="00FB4F51">
        <w:rPr>
          <w:color w:val="auto"/>
        </w:rPr>
        <w:t xml:space="preserve">Por todo lo anterior y considerando los hallazgos presentados se proponen las siguientes estrategias para mejorar la práctica docente en relación con el uso de tecnología en </w:t>
      </w:r>
      <w:r w:rsidR="00BE0AE3" w:rsidRPr="00FB4F51">
        <w:rPr>
          <w:color w:val="auto"/>
        </w:rPr>
        <w:t>el aula</w:t>
      </w:r>
      <w:r w:rsidRPr="00FB4F51">
        <w:rPr>
          <w:color w:val="auto"/>
        </w:rPr>
        <w:t xml:space="preserve"> (</w:t>
      </w:r>
      <w:proofErr w:type="spellStart"/>
      <w:r w:rsidRPr="00FB4F51">
        <w:rPr>
          <w:color w:val="auto"/>
        </w:rPr>
        <w:t>Nazarenko</w:t>
      </w:r>
      <w:proofErr w:type="spellEnd"/>
      <w:r w:rsidRPr="00FB4F51">
        <w:rPr>
          <w:color w:val="auto"/>
        </w:rPr>
        <w:t xml:space="preserve"> y </w:t>
      </w:r>
      <w:proofErr w:type="spellStart"/>
      <w:r w:rsidRPr="00FB4F51">
        <w:rPr>
          <w:color w:val="auto"/>
        </w:rPr>
        <w:t>Andriushchenko</w:t>
      </w:r>
      <w:proofErr w:type="spellEnd"/>
      <w:r w:rsidRPr="00FB4F51">
        <w:rPr>
          <w:color w:val="auto"/>
        </w:rPr>
        <w:t xml:space="preserve">, 2019; </w:t>
      </w:r>
      <w:proofErr w:type="spellStart"/>
      <w:r w:rsidRPr="00FB4F51">
        <w:rPr>
          <w:color w:val="auto"/>
        </w:rPr>
        <w:t>Ihmeideh</w:t>
      </w:r>
      <w:proofErr w:type="spellEnd"/>
      <w:r w:rsidRPr="00FB4F51">
        <w:rPr>
          <w:color w:val="auto"/>
        </w:rPr>
        <w:t xml:space="preserve"> y </w:t>
      </w:r>
      <w:proofErr w:type="spellStart"/>
      <w:r w:rsidRPr="00FB4F51">
        <w:rPr>
          <w:color w:val="auto"/>
        </w:rPr>
        <w:t>Maadadi</w:t>
      </w:r>
      <w:proofErr w:type="spellEnd"/>
      <w:r w:rsidRPr="00FB4F51">
        <w:rPr>
          <w:color w:val="auto"/>
        </w:rPr>
        <w:t xml:space="preserve">, 2018). </w:t>
      </w:r>
    </w:p>
    <w:p w14:paraId="6EE30778" w14:textId="4A7EBFA1" w:rsidR="000E5AFA" w:rsidRPr="00FB4F51" w:rsidRDefault="000E5AFA" w:rsidP="00BE0AE3">
      <w:pPr>
        <w:pStyle w:val="Prrafodelista"/>
        <w:numPr>
          <w:ilvl w:val="0"/>
          <w:numId w:val="8"/>
        </w:numPr>
        <w:spacing w:after="0" w:line="240" w:lineRule="auto"/>
        <w:ind w:right="4"/>
        <w:jc w:val="both"/>
        <w:rPr>
          <w:color w:val="auto"/>
        </w:rPr>
      </w:pPr>
      <w:r w:rsidRPr="00FB4F51">
        <w:rPr>
          <w:color w:val="auto"/>
        </w:rPr>
        <w:t xml:space="preserve">Revisar y actualizar los planes de estudio para incluir el uso de </w:t>
      </w:r>
      <w:r w:rsidR="00BE0AE3" w:rsidRPr="00FB4F51">
        <w:rPr>
          <w:color w:val="auto"/>
        </w:rPr>
        <w:t xml:space="preserve">las </w:t>
      </w:r>
      <w:r w:rsidRPr="00FB4F51">
        <w:rPr>
          <w:color w:val="auto"/>
        </w:rPr>
        <w:t>TIC de manera coherente y efectiva, asegurando que las tecnologías se utilicen como herramientas complementarias de aprendizaje.</w:t>
      </w:r>
    </w:p>
    <w:p w14:paraId="16A2750A" w14:textId="4108A934" w:rsidR="000E5AFA" w:rsidRPr="00FB4F51" w:rsidRDefault="000E5AFA" w:rsidP="00BE0AE3">
      <w:pPr>
        <w:pStyle w:val="Prrafodelista"/>
        <w:numPr>
          <w:ilvl w:val="0"/>
          <w:numId w:val="8"/>
        </w:numPr>
        <w:spacing w:after="0" w:line="240" w:lineRule="auto"/>
        <w:ind w:right="4"/>
        <w:jc w:val="both"/>
        <w:rPr>
          <w:color w:val="auto"/>
        </w:rPr>
      </w:pPr>
      <w:r w:rsidRPr="00FB4F51">
        <w:rPr>
          <w:color w:val="auto"/>
        </w:rPr>
        <w:lastRenderedPageBreak/>
        <w:t xml:space="preserve">Ofrecer a los docentes talleres periódicos enfocados en cómo las TIC pueden mejorar la concentración, el desarrollo cognitivo y las habilidades psicomotoras </w:t>
      </w:r>
      <w:r w:rsidR="00BE0AE3" w:rsidRPr="00FB4F51">
        <w:rPr>
          <w:color w:val="auto"/>
        </w:rPr>
        <w:t>de los estudiantes.</w:t>
      </w:r>
    </w:p>
    <w:p w14:paraId="7170D094" w14:textId="0740ADC0" w:rsidR="000E5AFA" w:rsidRPr="00FB4F51" w:rsidRDefault="000E5AFA" w:rsidP="00BE0AE3">
      <w:pPr>
        <w:pStyle w:val="Prrafodelista"/>
        <w:numPr>
          <w:ilvl w:val="0"/>
          <w:numId w:val="8"/>
        </w:numPr>
        <w:spacing w:after="0" w:line="240" w:lineRule="auto"/>
        <w:ind w:right="4"/>
        <w:jc w:val="both"/>
        <w:rPr>
          <w:color w:val="auto"/>
        </w:rPr>
      </w:pPr>
      <w:r w:rsidRPr="00FB4F51">
        <w:rPr>
          <w:color w:val="auto"/>
        </w:rPr>
        <w:t xml:space="preserve">Integrar aplicaciones </w:t>
      </w:r>
      <w:r w:rsidR="00BE0AE3" w:rsidRPr="00FB4F51">
        <w:rPr>
          <w:color w:val="auto"/>
        </w:rPr>
        <w:t xml:space="preserve">tecnológicas </w:t>
      </w:r>
      <w:r w:rsidRPr="00FB4F51">
        <w:rPr>
          <w:color w:val="auto"/>
        </w:rPr>
        <w:t>que promuevan la concentración y el desarrollo cognitivo mediante actividades interactivas y lúdicas.</w:t>
      </w:r>
    </w:p>
    <w:p w14:paraId="1FC62B36" w14:textId="7B079E31" w:rsidR="000E5AFA" w:rsidRPr="00FB4F51" w:rsidRDefault="000E5AFA" w:rsidP="00BE0AE3">
      <w:pPr>
        <w:pStyle w:val="Prrafodelista"/>
        <w:numPr>
          <w:ilvl w:val="0"/>
          <w:numId w:val="8"/>
        </w:numPr>
        <w:spacing w:after="0" w:line="240" w:lineRule="auto"/>
        <w:ind w:right="4"/>
        <w:jc w:val="both"/>
        <w:rPr>
          <w:color w:val="auto"/>
        </w:rPr>
      </w:pPr>
      <w:r w:rsidRPr="00FB4F51">
        <w:rPr>
          <w:color w:val="auto"/>
        </w:rPr>
        <w:t xml:space="preserve">Incorporar </w:t>
      </w:r>
      <w:r w:rsidR="00BE0AE3" w:rsidRPr="00FB4F51">
        <w:rPr>
          <w:color w:val="auto"/>
        </w:rPr>
        <w:t xml:space="preserve">estrategias de gamificación </w:t>
      </w:r>
      <w:r w:rsidRPr="00FB4F51">
        <w:rPr>
          <w:color w:val="auto"/>
        </w:rPr>
        <w:t xml:space="preserve">que desarrollen habilidades psicomotoras y cognitivas, como aplicaciones de dibujo, rompecabezas digitales y juegos de movimiento. </w:t>
      </w:r>
    </w:p>
    <w:p w14:paraId="4077EFCB" w14:textId="0D610F94" w:rsidR="00682753" w:rsidRPr="00FB4F51" w:rsidRDefault="00BE0AE3" w:rsidP="008D2334">
      <w:pPr>
        <w:spacing w:after="0" w:line="240" w:lineRule="auto"/>
        <w:ind w:left="0" w:right="4" w:firstLine="708"/>
        <w:jc w:val="both"/>
        <w:rPr>
          <w:color w:val="auto"/>
        </w:rPr>
      </w:pPr>
      <w:r w:rsidRPr="00FB4F51">
        <w:rPr>
          <w:color w:val="auto"/>
        </w:rPr>
        <w:t>Finalmente, e</w:t>
      </w:r>
      <w:r w:rsidR="00A61C2B" w:rsidRPr="00FB4F51">
        <w:rPr>
          <w:color w:val="auto"/>
        </w:rPr>
        <w:t>stas aportaciones teóricas</w:t>
      </w:r>
      <w:r w:rsidR="000E5AFA" w:rsidRPr="00FB4F51">
        <w:rPr>
          <w:color w:val="auto"/>
        </w:rPr>
        <w:t xml:space="preserve"> y prácticas</w:t>
      </w:r>
      <w:r w:rsidR="00A61C2B" w:rsidRPr="00FB4F51">
        <w:rPr>
          <w:color w:val="auto"/>
        </w:rPr>
        <w:t xml:space="preserve"> no s</w:t>
      </w:r>
      <w:r w:rsidR="000E5AFA" w:rsidRPr="00FB4F51">
        <w:rPr>
          <w:color w:val="auto"/>
        </w:rPr>
        <w:t>o</w:t>
      </w:r>
      <w:r w:rsidR="00A61C2B" w:rsidRPr="00FB4F51">
        <w:rPr>
          <w:color w:val="auto"/>
        </w:rPr>
        <w:t xml:space="preserve">lo enriquecen el conocimiento académico sobre la integración de TIC en la educación preescolar, sino que también </w:t>
      </w:r>
      <w:r w:rsidR="000E5AFA" w:rsidRPr="00FB4F51">
        <w:rPr>
          <w:color w:val="auto"/>
        </w:rPr>
        <w:t>sugieren el desarrollo de</w:t>
      </w:r>
      <w:r w:rsidR="00A61C2B" w:rsidRPr="00FB4F51">
        <w:rPr>
          <w:color w:val="auto"/>
        </w:rPr>
        <w:t xml:space="preserve"> futuras investigaciones y </w:t>
      </w:r>
      <w:r w:rsidR="000E5AFA" w:rsidRPr="00FB4F51">
        <w:rPr>
          <w:color w:val="auto"/>
        </w:rPr>
        <w:t xml:space="preserve">sientan las bases </w:t>
      </w:r>
      <w:r w:rsidR="00A61C2B" w:rsidRPr="00FB4F51">
        <w:rPr>
          <w:color w:val="auto"/>
        </w:rPr>
        <w:t>para la elaboración de políticas educativas que promuevan el uso</w:t>
      </w:r>
      <w:r w:rsidR="00697051" w:rsidRPr="00FB4F51">
        <w:rPr>
          <w:color w:val="auto"/>
        </w:rPr>
        <w:t xml:space="preserve"> </w:t>
      </w:r>
      <w:r w:rsidR="00A61C2B" w:rsidRPr="00FB4F51">
        <w:rPr>
          <w:color w:val="auto"/>
        </w:rPr>
        <w:t>efectivo de tecnologías en el aula</w:t>
      </w:r>
      <w:r w:rsidR="00682753" w:rsidRPr="00FB4F51">
        <w:rPr>
          <w:color w:val="auto"/>
        </w:rPr>
        <w:t>.</w:t>
      </w:r>
    </w:p>
    <w:p w14:paraId="4E5C92ED" w14:textId="77777777" w:rsidR="000E5AFA" w:rsidRPr="00FB4F51" w:rsidRDefault="000E5AFA" w:rsidP="008D2334">
      <w:pPr>
        <w:spacing w:after="0" w:line="240" w:lineRule="auto"/>
        <w:ind w:left="0" w:right="4" w:firstLine="708"/>
        <w:jc w:val="both"/>
        <w:rPr>
          <w:color w:val="auto"/>
        </w:rPr>
      </w:pPr>
    </w:p>
    <w:p w14:paraId="64A3A537" w14:textId="5F9F5E81" w:rsidR="000E5AFA" w:rsidRPr="00FB4F51" w:rsidRDefault="000E5AFA" w:rsidP="00BE0AE3">
      <w:pPr>
        <w:spacing w:after="0" w:line="240" w:lineRule="auto"/>
        <w:ind w:left="0" w:right="4" w:firstLine="0"/>
        <w:jc w:val="center"/>
        <w:rPr>
          <w:color w:val="auto"/>
          <w:sz w:val="28"/>
          <w:szCs w:val="28"/>
        </w:rPr>
      </w:pPr>
      <w:r w:rsidRPr="00FB4F51">
        <w:rPr>
          <w:b/>
          <w:bCs/>
          <w:color w:val="auto"/>
          <w:sz w:val="28"/>
          <w:szCs w:val="28"/>
        </w:rPr>
        <w:t>Futuras líneas de Investigación</w:t>
      </w:r>
    </w:p>
    <w:p w14:paraId="79C8CCEC" w14:textId="77777777" w:rsidR="000E5AFA" w:rsidRPr="00FB4F51" w:rsidRDefault="000E5AFA" w:rsidP="008D2334">
      <w:pPr>
        <w:spacing w:after="0" w:line="240" w:lineRule="auto"/>
        <w:ind w:left="0" w:right="429" w:firstLine="708"/>
        <w:jc w:val="both"/>
        <w:rPr>
          <w:color w:val="auto"/>
        </w:rPr>
      </w:pPr>
    </w:p>
    <w:p w14:paraId="58B98829" w14:textId="329153B9" w:rsidR="00682753" w:rsidRPr="00FB4F51" w:rsidRDefault="00BE0AE3" w:rsidP="00BE0AE3">
      <w:pPr>
        <w:spacing w:after="0" w:line="240" w:lineRule="auto"/>
        <w:ind w:left="0" w:right="429" w:firstLine="708"/>
        <w:jc w:val="both"/>
        <w:rPr>
          <w:color w:val="auto"/>
        </w:rPr>
      </w:pPr>
      <w:r w:rsidRPr="00FB4F51">
        <w:rPr>
          <w:color w:val="auto"/>
        </w:rPr>
        <w:t>Como una posible</w:t>
      </w:r>
      <w:r w:rsidR="00682753" w:rsidRPr="00FB4F51">
        <w:rPr>
          <w:color w:val="auto"/>
        </w:rPr>
        <w:t xml:space="preserve"> línea de investigación </w:t>
      </w:r>
      <w:r w:rsidRPr="00FB4F51">
        <w:rPr>
          <w:color w:val="auto"/>
        </w:rPr>
        <w:t xml:space="preserve">se sugiere </w:t>
      </w:r>
      <w:r w:rsidR="00682753" w:rsidRPr="00FB4F51">
        <w:rPr>
          <w:color w:val="auto"/>
        </w:rPr>
        <w:t xml:space="preserve">ampliar el estudio a diferentes regiones y contextos educativos, con el fin de comparar la efectividad y percepción de los docentes sobre </w:t>
      </w:r>
      <w:r w:rsidRPr="00FB4F51">
        <w:rPr>
          <w:color w:val="auto"/>
        </w:rPr>
        <w:t>la</w:t>
      </w:r>
      <w:r w:rsidR="00682753" w:rsidRPr="00FB4F51">
        <w:rPr>
          <w:color w:val="auto"/>
        </w:rPr>
        <w:t xml:space="preserve"> utilidad </w:t>
      </w:r>
      <w:r w:rsidRPr="00FB4F51">
        <w:rPr>
          <w:color w:val="auto"/>
        </w:rPr>
        <w:t xml:space="preserve">y facilidad de uso </w:t>
      </w:r>
      <w:r w:rsidR="00682753" w:rsidRPr="00FB4F51">
        <w:rPr>
          <w:color w:val="auto"/>
        </w:rPr>
        <w:t xml:space="preserve">de las TIC en diversas poblaciones. </w:t>
      </w:r>
      <w:r w:rsidRPr="00FB4F51">
        <w:rPr>
          <w:color w:val="auto"/>
        </w:rPr>
        <w:t xml:space="preserve">De igual forma, </w:t>
      </w:r>
      <w:r w:rsidR="00682753" w:rsidRPr="00FB4F51">
        <w:rPr>
          <w:color w:val="auto"/>
        </w:rPr>
        <w:t xml:space="preserve">investigar la efectividad de diversas herramientas digitales </w:t>
      </w:r>
      <w:r w:rsidRPr="00FB4F51">
        <w:rPr>
          <w:color w:val="auto"/>
        </w:rPr>
        <w:t xml:space="preserve">en </w:t>
      </w:r>
      <w:r w:rsidR="00682753" w:rsidRPr="00FB4F51">
        <w:rPr>
          <w:color w:val="auto"/>
        </w:rPr>
        <w:t xml:space="preserve">las actividades en el aula y cómo </w:t>
      </w:r>
      <w:r w:rsidRPr="00FB4F51">
        <w:rPr>
          <w:color w:val="auto"/>
        </w:rPr>
        <w:t>dichas herramientas</w:t>
      </w:r>
      <w:r w:rsidR="00682753" w:rsidRPr="00FB4F51">
        <w:rPr>
          <w:color w:val="auto"/>
        </w:rPr>
        <w:t xml:space="preserve"> pueden mejorar la eficiencia y el ambiente de aprendizaje. </w:t>
      </w:r>
    </w:p>
    <w:p w14:paraId="39881804" w14:textId="1966BD87" w:rsidR="005172BC" w:rsidRPr="00FB4F51" w:rsidRDefault="00BE0AE3" w:rsidP="008D2334">
      <w:pPr>
        <w:spacing w:after="0" w:line="240" w:lineRule="auto"/>
        <w:ind w:left="0" w:right="429" w:firstLine="708"/>
        <w:jc w:val="both"/>
        <w:rPr>
          <w:rFonts w:ascii="Calibri" w:eastAsia="Calibri" w:hAnsi="Calibri" w:cs="Calibri"/>
          <w:color w:val="auto"/>
          <w:sz w:val="22"/>
        </w:rPr>
      </w:pPr>
      <w:r w:rsidRPr="00FB4F51">
        <w:rPr>
          <w:color w:val="auto"/>
        </w:rPr>
        <w:t>Por otro lado, un aspecto relevante y necesario para</w:t>
      </w:r>
      <w:r w:rsidR="00682753" w:rsidRPr="00FB4F51">
        <w:rPr>
          <w:color w:val="auto"/>
        </w:rPr>
        <w:t xml:space="preserve"> estudiar </w:t>
      </w:r>
      <w:r w:rsidRPr="00FB4F51">
        <w:rPr>
          <w:color w:val="auto"/>
        </w:rPr>
        <w:t xml:space="preserve">es </w:t>
      </w:r>
      <w:r w:rsidR="00682753" w:rsidRPr="00FB4F51">
        <w:rPr>
          <w:color w:val="auto"/>
        </w:rPr>
        <w:t xml:space="preserve">el desarrollo e implementación de políticas educativas que promuevan el uso de </w:t>
      </w:r>
      <w:r w:rsidRPr="00FB4F51">
        <w:rPr>
          <w:color w:val="auto"/>
        </w:rPr>
        <w:t xml:space="preserve">las </w:t>
      </w:r>
      <w:r w:rsidR="00682753" w:rsidRPr="00FB4F51">
        <w:rPr>
          <w:color w:val="auto"/>
        </w:rPr>
        <w:t>TIC en la educación preescolar</w:t>
      </w:r>
      <w:r w:rsidRPr="00FB4F51">
        <w:rPr>
          <w:color w:val="auto"/>
        </w:rPr>
        <w:t xml:space="preserve">; así como evaluar </w:t>
      </w:r>
      <w:r w:rsidR="00682753" w:rsidRPr="00FB4F51">
        <w:rPr>
          <w:color w:val="auto"/>
        </w:rPr>
        <w:t xml:space="preserve">su eficacia </w:t>
      </w:r>
      <w:r w:rsidR="00F63553" w:rsidRPr="00FB4F51">
        <w:rPr>
          <w:color w:val="auto"/>
        </w:rPr>
        <w:t>en el desempeño estudiantil</w:t>
      </w:r>
      <w:r w:rsidR="00682753" w:rsidRPr="00FB4F51">
        <w:rPr>
          <w:color w:val="auto"/>
        </w:rPr>
        <w:t xml:space="preserve">. </w:t>
      </w:r>
      <w:r w:rsidR="00A61C2B" w:rsidRPr="00FB4F51">
        <w:rPr>
          <w:rFonts w:ascii="Calibri" w:eastAsia="Calibri" w:hAnsi="Calibri" w:cs="Calibri"/>
          <w:color w:val="auto"/>
          <w:sz w:val="22"/>
        </w:rPr>
        <w:t xml:space="preserve"> </w:t>
      </w:r>
      <w:r w:rsidR="00A61C2B" w:rsidRPr="00FB4F51">
        <w:rPr>
          <w:rFonts w:ascii="Calibri" w:eastAsia="Calibri" w:hAnsi="Calibri" w:cs="Calibri"/>
          <w:color w:val="auto"/>
          <w:sz w:val="22"/>
        </w:rPr>
        <w:tab/>
      </w:r>
    </w:p>
    <w:p w14:paraId="28FADD69" w14:textId="77777777" w:rsidR="005172BC" w:rsidRPr="00FB4F51" w:rsidRDefault="005172BC" w:rsidP="008D2334">
      <w:pPr>
        <w:spacing w:after="0" w:line="240" w:lineRule="auto"/>
        <w:ind w:right="429"/>
        <w:jc w:val="both"/>
        <w:rPr>
          <w:rFonts w:ascii="Calibri" w:eastAsia="Calibri" w:hAnsi="Calibri" w:cs="Calibri"/>
          <w:color w:val="auto"/>
          <w:sz w:val="22"/>
        </w:rPr>
      </w:pPr>
    </w:p>
    <w:p w14:paraId="49F5DA9C" w14:textId="2DC0F520" w:rsidR="005172BC" w:rsidRPr="00FB4F51" w:rsidRDefault="005172BC" w:rsidP="008D2334">
      <w:pPr>
        <w:spacing w:after="0" w:line="240" w:lineRule="auto"/>
        <w:ind w:right="429"/>
        <w:jc w:val="center"/>
        <w:rPr>
          <w:b/>
          <w:bCs/>
          <w:color w:val="auto"/>
          <w:sz w:val="32"/>
          <w:szCs w:val="32"/>
        </w:rPr>
      </w:pPr>
      <w:bookmarkStart w:id="8" w:name="_Toc181813878"/>
      <w:r w:rsidRPr="00FB4F51">
        <w:rPr>
          <w:b/>
          <w:bCs/>
          <w:color w:val="auto"/>
          <w:sz w:val="32"/>
          <w:szCs w:val="32"/>
        </w:rPr>
        <w:t>Agradecimiento</w:t>
      </w:r>
    </w:p>
    <w:p w14:paraId="0CF52C86" w14:textId="77777777" w:rsidR="00F63553" w:rsidRPr="00FB4F51" w:rsidRDefault="00F63553" w:rsidP="008D2334">
      <w:pPr>
        <w:spacing w:after="0" w:line="240" w:lineRule="auto"/>
        <w:ind w:right="429"/>
        <w:jc w:val="center"/>
        <w:rPr>
          <w:b/>
          <w:bCs/>
          <w:color w:val="auto"/>
          <w:sz w:val="28"/>
          <w:szCs w:val="28"/>
        </w:rPr>
      </w:pPr>
    </w:p>
    <w:p w14:paraId="7297C055" w14:textId="689FB760" w:rsidR="00EB2E6B" w:rsidRPr="00FB4F51" w:rsidRDefault="00F63553" w:rsidP="00F63553">
      <w:pPr>
        <w:spacing w:after="0" w:line="240" w:lineRule="auto"/>
        <w:ind w:right="429"/>
        <w:jc w:val="both"/>
        <w:rPr>
          <w:color w:val="auto"/>
        </w:rPr>
      </w:pPr>
      <w:r w:rsidRPr="00FB4F51">
        <w:rPr>
          <w:color w:val="auto"/>
        </w:rPr>
        <w:t>Se agradece el apoyo financiero proporcionado por el</w:t>
      </w:r>
      <w:r w:rsidR="005172BC" w:rsidRPr="00FB4F51">
        <w:rPr>
          <w:color w:val="auto"/>
        </w:rPr>
        <w:t xml:space="preserve"> Programa de Fomento y Apoyo a Proyectos de Investigación (PROFAPI, 202</w:t>
      </w:r>
      <w:r w:rsidR="00CE783E" w:rsidRPr="00FB4F51">
        <w:rPr>
          <w:color w:val="auto"/>
        </w:rPr>
        <w:t>6</w:t>
      </w:r>
      <w:r w:rsidR="005172BC" w:rsidRPr="00FB4F51">
        <w:rPr>
          <w:color w:val="auto"/>
        </w:rPr>
        <w:t xml:space="preserve">) para </w:t>
      </w:r>
      <w:r w:rsidRPr="00FB4F51">
        <w:rPr>
          <w:color w:val="auto"/>
        </w:rPr>
        <w:t xml:space="preserve">el desarrollo de la investigación y </w:t>
      </w:r>
      <w:r w:rsidR="005172BC" w:rsidRPr="00FB4F51">
        <w:rPr>
          <w:color w:val="auto"/>
        </w:rPr>
        <w:t>la publicación de los resultados del presente estudio.</w:t>
      </w:r>
    </w:p>
    <w:bookmarkEnd w:id="8"/>
    <w:p w14:paraId="00A1BF85" w14:textId="77777777" w:rsidR="00B05B4F" w:rsidRDefault="00B05B4F" w:rsidP="00B05B4F">
      <w:pPr>
        <w:spacing w:after="0" w:line="360" w:lineRule="auto"/>
        <w:ind w:left="709" w:right="438" w:hanging="721"/>
        <w:rPr>
          <w:b/>
          <w:color w:val="auto"/>
          <w:sz w:val="32"/>
          <w:szCs w:val="32"/>
        </w:rPr>
      </w:pPr>
    </w:p>
    <w:p w14:paraId="33E9B468" w14:textId="77777777" w:rsidR="005C59E2" w:rsidRDefault="005C59E2" w:rsidP="00B05B4F">
      <w:pPr>
        <w:spacing w:after="0" w:line="360" w:lineRule="auto"/>
        <w:ind w:left="709" w:right="438" w:hanging="721"/>
        <w:rPr>
          <w:b/>
          <w:color w:val="auto"/>
          <w:sz w:val="32"/>
          <w:szCs w:val="32"/>
        </w:rPr>
      </w:pPr>
    </w:p>
    <w:p w14:paraId="4685FEBA" w14:textId="77777777" w:rsidR="005C59E2" w:rsidRDefault="005C59E2" w:rsidP="00B05B4F">
      <w:pPr>
        <w:spacing w:after="0" w:line="360" w:lineRule="auto"/>
        <w:ind w:left="709" w:right="438" w:hanging="721"/>
        <w:rPr>
          <w:b/>
          <w:color w:val="auto"/>
          <w:sz w:val="32"/>
          <w:szCs w:val="32"/>
        </w:rPr>
      </w:pPr>
    </w:p>
    <w:p w14:paraId="4FCDCB33" w14:textId="77777777" w:rsidR="005C59E2" w:rsidRDefault="005C59E2" w:rsidP="00B05B4F">
      <w:pPr>
        <w:spacing w:after="0" w:line="360" w:lineRule="auto"/>
        <w:ind w:left="709" w:right="438" w:hanging="721"/>
        <w:rPr>
          <w:b/>
          <w:color w:val="auto"/>
          <w:sz w:val="32"/>
          <w:szCs w:val="32"/>
        </w:rPr>
      </w:pPr>
    </w:p>
    <w:p w14:paraId="0824574A" w14:textId="77777777" w:rsidR="005C59E2" w:rsidRDefault="005C59E2" w:rsidP="00B05B4F">
      <w:pPr>
        <w:spacing w:after="0" w:line="360" w:lineRule="auto"/>
        <w:ind w:left="709" w:right="438" w:hanging="721"/>
        <w:rPr>
          <w:b/>
          <w:color w:val="auto"/>
          <w:sz w:val="32"/>
          <w:szCs w:val="32"/>
        </w:rPr>
      </w:pPr>
    </w:p>
    <w:p w14:paraId="1E8F344D" w14:textId="77777777" w:rsidR="005C59E2" w:rsidRDefault="005C59E2" w:rsidP="00B05B4F">
      <w:pPr>
        <w:spacing w:after="0" w:line="360" w:lineRule="auto"/>
        <w:ind w:left="709" w:right="438" w:hanging="721"/>
        <w:rPr>
          <w:b/>
          <w:color w:val="auto"/>
          <w:sz w:val="32"/>
          <w:szCs w:val="32"/>
        </w:rPr>
      </w:pPr>
    </w:p>
    <w:p w14:paraId="111B7B73" w14:textId="77777777" w:rsidR="005C59E2" w:rsidRDefault="005C59E2" w:rsidP="00B05B4F">
      <w:pPr>
        <w:spacing w:after="0" w:line="360" w:lineRule="auto"/>
        <w:ind w:left="709" w:right="438" w:hanging="721"/>
        <w:rPr>
          <w:b/>
          <w:color w:val="auto"/>
          <w:sz w:val="32"/>
          <w:szCs w:val="32"/>
        </w:rPr>
      </w:pPr>
    </w:p>
    <w:p w14:paraId="66E0D21B" w14:textId="77777777" w:rsidR="005C59E2" w:rsidRDefault="005C59E2" w:rsidP="00B05B4F">
      <w:pPr>
        <w:spacing w:after="0" w:line="360" w:lineRule="auto"/>
        <w:ind w:left="709" w:right="438" w:hanging="721"/>
        <w:rPr>
          <w:b/>
          <w:color w:val="auto"/>
          <w:sz w:val="32"/>
          <w:szCs w:val="32"/>
        </w:rPr>
      </w:pPr>
    </w:p>
    <w:p w14:paraId="66425205" w14:textId="77777777" w:rsidR="005C59E2" w:rsidRPr="005C59E2" w:rsidRDefault="005C59E2" w:rsidP="00B05B4F">
      <w:pPr>
        <w:spacing w:after="0" w:line="360" w:lineRule="auto"/>
        <w:ind w:left="709" w:right="438" w:hanging="721"/>
        <w:rPr>
          <w:b/>
          <w:color w:val="auto"/>
          <w:sz w:val="32"/>
          <w:szCs w:val="32"/>
        </w:rPr>
      </w:pPr>
    </w:p>
    <w:p w14:paraId="67B5AFD8" w14:textId="65A4DC3B" w:rsidR="00411D00" w:rsidRPr="00B05B4F" w:rsidRDefault="00411D00" w:rsidP="00B05B4F">
      <w:pPr>
        <w:spacing w:after="0" w:line="360" w:lineRule="auto"/>
        <w:ind w:left="709" w:right="438" w:hanging="721"/>
        <w:rPr>
          <w:rFonts w:asciiTheme="minorHAnsi" w:hAnsiTheme="minorHAnsi" w:cstheme="minorHAnsi"/>
          <w:b/>
          <w:color w:val="auto"/>
          <w:sz w:val="28"/>
          <w:szCs w:val="28"/>
          <w:lang w:val="en-US"/>
        </w:rPr>
      </w:pPr>
      <w:proofErr w:type="spellStart"/>
      <w:r w:rsidRPr="00B05B4F">
        <w:rPr>
          <w:rFonts w:asciiTheme="minorHAnsi" w:hAnsiTheme="minorHAnsi" w:cstheme="minorHAnsi"/>
          <w:b/>
          <w:color w:val="auto"/>
          <w:sz w:val="28"/>
          <w:szCs w:val="28"/>
          <w:lang w:val="en-US"/>
        </w:rPr>
        <w:lastRenderedPageBreak/>
        <w:t>Referencias</w:t>
      </w:r>
      <w:proofErr w:type="spellEnd"/>
    </w:p>
    <w:p w14:paraId="3D8B45C1" w14:textId="2605D9F5" w:rsidR="00F516B9" w:rsidRPr="00FB4F51" w:rsidRDefault="00A61C2B" w:rsidP="00B05B4F">
      <w:pPr>
        <w:spacing w:after="0" w:line="360" w:lineRule="auto"/>
        <w:ind w:left="709" w:right="438" w:hanging="721"/>
        <w:jc w:val="both"/>
        <w:rPr>
          <w:color w:val="auto"/>
        </w:rPr>
      </w:pPr>
      <w:r w:rsidRPr="00FB4F51">
        <w:rPr>
          <w:color w:val="auto"/>
          <w:lang w:val="en-US"/>
        </w:rPr>
        <w:t xml:space="preserve">Adams, D., Nelson, R. &amp; Todd, P. (1992). Perceived usefulness, ease of use, and usage of information technology: A replication. </w:t>
      </w:r>
      <w:r w:rsidRPr="00FB4F51">
        <w:rPr>
          <w:i/>
          <w:color w:val="auto"/>
        </w:rPr>
        <w:t>MIS Quarterly,16</w:t>
      </w:r>
      <w:r w:rsidRPr="00FB4F51">
        <w:rPr>
          <w:color w:val="auto"/>
        </w:rPr>
        <w:t xml:space="preserve">(2), 227-247. </w:t>
      </w:r>
      <w:hyperlink r:id="rId7" w:history="1">
        <w:r w:rsidR="00994ED1" w:rsidRPr="00FB4F51">
          <w:rPr>
            <w:rStyle w:val="Hipervnculo"/>
            <w:color w:val="auto"/>
          </w:rPr>
          <w:t>https://doi.org/10.2307/249577</w:t>
        </w:r>
      </w:hyperlink>
      <w:r w:rsidR="00994ED1" w:rsidRPr="00FB4F51">
        <w:rPr>
          <w:color w:val="auto"/>
        </w:rPr>
        <w:t xml:space="preserve"> </w:t>
      </w:r>
    </w:p>
    <w:p w14:paraId="485CA90D" w14:textId="32043F22" w:rsidR="00F516B9" w:rsidRPr="00FB4F51" w:rsidRDefault="00A61C2B" w:rsidP="00B05B4F">
      <w:pPr>
        <w:spacing w:after="0" w:line="360" w:lineRule="auto"/>
        <w:ind w:left="709" w:right="438" w:hanging="721"/>
        <w:jc w:val="both"/>
        <w:rPr>
          <w:color w:val="auto"/>
        </w:rPr>
      </w:pPr>
      <w:r w:rsidRPr="00FB4F51">
        <w:rPr>
          <w:color w:val="auto"/>
        </w:rPr>
        <w:t xml:space="preserve">Alpízar-Domínguez, J. (2019). ¿De qué manera las nuevas tecnologías de la información (TICS) apoyan a la mejora de los aprendizajes en educación preescolar? </w:t>
      </w:r>
      <w:r w:rsidRPr="00FB4F51">
        <w:rPr>
          <w:i/>
          <w:color w:val="auto"/>
        </w:rPr>
        <w:t>Revista Atlante: Cuadernos de Educación y Desarrollo</w:t>
      </w:r>
      <w:r w:rsidR="00D726BD" w:rsidRPr="00FB4F51">
        <w:rPr>
          <w:i/>
          <w:color w:val="auto"/>
        </w:rPr>
        <w:t>, 13</w:t>
      </w:r>
      <w:r w:rsidR="00D726BD" w:rsidRPr="00FB4F51">
        <w:rPr>
          <w:iCs/>
          <w:color w:val="auto"/>
        </w:rPr>
        <w:t>(2), 126-142.</w:t>
      </w:r>
      <w:r w:rsidR="00D726BD" w:rsidRPr="00FB4F51">
        <w:rPr>
          <w:i/>
          <w:color w:val="auto"/>
        </w:rPr>
        <w:t xml:space="preserve"> </w:t>
      </w:r>
      <w:hyperlink r:id="rId8" w:history="1">
        <w:r w:rsidR="00994ED1" w:rsidRPr="00FB4F51">
          <w:rPr>
            <w:rStyle w:val="Hipervnculo"/>
            <w:color w:val="auto"/>
          </w:rPr>
          <w:t>https://doi.org/10.51896/atlante/sfur9770</w:t>
        </w:r>
      </w:hyperlink>
      <w:r w:rsidR="00994ED1" w:rsidRPr="00FB4F51">
        <w:rPr>
          <w:color w:val="auto"/>
        </w:rPr>
        <w:t xml:space="preserve"> </w:t>
      </w:r>
      <w:hyperlink r:id="rId9">
        <w:r w:rsidRPr="00FB4F51">
          <w:rPr>
            <w:color w:val="auto"/>
          </w:rPr>
          <w:t xml:space="preserve"> </w:t>
        </w:r>
      </w:hyperlink>
    </w:p>
    <w:p w14:paraId="1FB0D56C" w14:textId="498743AD" w:rsidR="00F516B9" w:rsidRPr="00FB4F51" w:rsidRDefault="00A61C2B" w:rsidP="00B05B4F">
      <w:pPr>
        <w:spacing w:after="0" w:line="360" w:lineRule="auto"/>
        <w:ind w:left="709" w:right="438" w:hanging="721"/>
        <w:jc w:val="both"/>
        <w:rPr>
          <w:color w:val="auto"/>
          <w:lang w:val="en-US"/>
        </w:rPr>
      </w:pPr>
      <w:proofErr w:type="spellStart"/>
      <w:r w:rsidRPr="00FB4F51">
        <w:rPr>
          <w:color w:val="auto"/>
        </w:rPr>
        <w:t>Ardina</w:t>
      </w:r>
      <w:proofErr w:type="spellEnd"/>
      <w:r w:rsidRPr="00FB4F51">
        <w:rPr>
          <w:color w:val="auto"/>
        </w:rPr>
        <w:t xml:space="preserve">, M., </w:t>
      </w:r>
      <w:proofErr w:type="spellStart"/>
      <w:r w:rsidRPr="00FB4F51">
        <w:rPr>
          <w:color w:val="auto"/>
        </w:rPr>
        <w:t>Sinthia</w:t>
      </w:r>
      <w:proofErr w:type="spellEnd"/>
      <w:r w:rsidRPr="00FB4F51">
        <w:rPr>
          <w:color w:val="auto"/>
        </w:rPr>
        <w:t xml:space="preserve">, R. &amp; </w:t>
      </w:r>
      <w:proofErr w:type="spellStart"/>
      <w:r w:rsidRPr="00FB4F51">
        <w:rPr>
          <w:color w:val="auto"/>
        </w:rPr>
        <w:t>Suprapti</w:t>
      </w:r>
      <w:proofErr w:type="spellEnd"/>
      <w:r w:rsidRPr="00FB4F51">
        <w:rPr>
          <w:color w:val="auto"/>
        </w:rPr>
        <w:t xml:space="preserve">, A. (2019). </w:t>
      </w:r>
      <w:r w:rsidRPr="00FB4F51">
        <w:rPr>
          <w:color w:val="auto"/>
          <w:lang w:val="en-US"/>
        </w:rPr>
        <w:t xml:space="preserve">A Teacher’s Perception of Print and Digital Literacy in Early Childhood. </w:t>
      </w:r>
      <w:r w:rsidRPr="00FB4F51">
        <w:rPr>
          <w:i/>
          <w:color w:val="auto"/>
          <w:lang w:val="en-US"/>
        </w:rPr>
        <w:t>In International Conference on Educational Sciences and Teacher Profession, 295</w:t>
      </w:r>
      <w:r w:rsidRPr="00FB4F51">
        <w:rPr>
          <w:color w:val="auto"/>
          <w:lang w:val="en-US"/>
        </w:rPr>
        <w:t xml:space="preserve">, 254-257. </w:t>
      </w:r>
      <w:hyperlink r:id="rId10" w:history="1">
        <w:r w:rsidR="00994ED1" w:rsidRPr="00FB4F51">
          <w:rPr>
            <w:rStyle w:val="Hipervnculo"/>
            <w:color w:val="auto"/>
            <w:lang w:val="en-US"/>
          </w:rPr>
          <w:t>https://doi.org/10.2991/icetep-18.2019.61</w:t>
        </w:r>
      </w:hyperlink>
      <w:r w:rsidR="00994ED1" w:rsidRPr="00FB4F51">
        <w:rPr>
          <w:color w:val="auto"/>
          <w:lang w:val="en-US"/>
        </w:rPr>
        <w:t xml:space="preserve"> </w:t>
      </w:r>
      <w:hyperlink r:id="rId11">
        <w:r w:rsidRPr="00FB4F51">
          <w:rPr>
            <w:color w:val="auto"/>
            <w:lang w:val="en-US"/>
          </w:rPr>
          <w:t xml:space="preserve"> </w:t>
        </w:r>
      </w:hyperlink>
    </w:p>
    <w:p w14:paraId="1AD41190" w14:textId="77777777" w:rsidR="00F516B9" w:rsidRPr="00FB4F51" w:rsidRDefault="00A61C2B" w:rsidP="00B05B4F">
      <w:pPr>
        <w:spacing w:after="0" w:line="360" w:lineRule="auto"/>
        <w:ind w:left="709" w:right="438" w:hanging="721"/>
        <w:jc w:val="both"/>
        <w:rPr>
          <w:color w:val="auto"/>
        </w:rPr>
      </w:pPr>
      <w:r w:rsidRPr="00FB4F51">
        <w:rPr>
          <w:color w:val="auto"/>
        </w:rPr>
        <w:t xml:space="preserve">Arellano, M. A. (2020). Las brechas digitales en México: un balance pertinente. </w:t>
      </w:r>
      <w:r w:rsidRPr="00FB4F51">
        <w:rPr>
          <w:i/>
          <w:color w:val="auto"/>
        </w:rPr>
        <w:t>El trimestre económico, 87</w:t>
      </w:r>
      <w:r w:rsidRPr="00FB4F51">
        <w:rPr>
          <w:color w:val="auto"/>
        </w:rPr>
        <w:t xml:space="preserve">(346), 367-402. </w:t>
      </w:r>
      <w:hyperlink r:id="rId12">
        <w:r w:rsidRPr="00FB4F51">
          <w:rPr>
            <w:color w:val="auto"/>
            <w:u w:val="single" w:color="0563C1"/>
          </w:rPr>
          <w:t>https</w:t>
        </w:r>
      </w:hyperlink>
      <w:hyperlink r:id="rId13">
        <w:r w:rsidRPr="00FB4F51">
          <w:rPr>
            <w:color w:val="auto"/>
            <w:u w:val="single" w:color="0563C1"/>
          </w:rPr>
          <w:t>://doi.org/10.20430/</w:t>
        </w:r>
        <w:proofErr w:type="gramStart"/>
        <w:r w:rsidRPr="00FB4F51">
          <w:rPr>
            <w:color w:val="auto"/>
            <w:u w:val="single" w:color="0563C1"/>
          </w:rPr>
          <w:t>ete.v</w:t>
        </w:r>
        <w:proofErr w:type="gramEnd"/>
        <w:r w:rsidRPr="00FB4F51">
          <w:rPr>
            <w:color w:val="auto"/>
            <w:u w:val="single" w:color="0563C1"/>
          </w:rPr>
          <w:t>87i346.974</w:t>
        </w:r>
      </w:hyperlink>
      <w:hyperlink r:id="rId14">
        <w:r w:rsidRPr="00FB4F51">
          <w:rPr>
            <w:color w:val="auto"/>
          </w:rPr>
          <w:t xml:space="preserve"> </w:t>
        </w:r>
      </w:hyperlink>
    </w:p>
    <w:p w14:paraId="08E412B3" w14:textId="77777777" w:rsidR="0033167A" w:rsidRPr="00B05B4F" w:rsidRDefault="0033167A" w:rsidP="00B05B4F">
      <w:pPr>
        <w:spacing w:after="0" w:line="360" w:lineRule="auto"/>
        <w:ind w:left="709" w:right="438" w:hanging="709"/>
        <w:jc w:val="both"/>
        <w:rPr>
          <w:color w:val="auto"/>
          <w:szCs w:val="24"/>
          <w:lang w:val="en-US"/>
        </w:rPr>
      </w:pPr>
      <w:r w:rsidRPr="00FB4F51">
        <w:rPr>
          <w:color w:val="auto"/>
          <w:szCs w:val="24"/>
        </w:rPr>
        <w:t xml:space="preserve">Arreola. C. (2020). </w:t>
      </w:r>
      <w:r w:rsidRPr="00FB4F51">
        <w:rPr>
          <w:i/>
          <w:iCs/>
          <w:color w:val="auto"/>
          <w:szCs w:val="24"/>
        </w:rPr>
        <w:t>Variables que afectan la integración de la tecnología en las prácticas de Enseñanza</w:t>
      </w:r>
      <w:r w:rsidRPr="00FB4F51">
        <w:rPr>
          <w:color w:val="auto"/>
          <w:szCs w:val="24"/>
        </w:rPr>
        <w:t xml:space="preserve"> [Tesis de doctorado inédita]. </w:t>
      </w:r>
      <w:r w:rsidRPr="00B05B4F">
        <w:rPr>
          <w:color w:val="auto"/>
          <w:szCs w:val="24"/>
          <w:lang w:val="en-US"/>
        </w:rPr>
        <w:t xml:space="preserve">Instituto </w:t>
      </w:r>
      <w:proofErr w:type="spellStart"/>
      <w:r w:rsidRPr="00B05B4F">
        <w:rPr>
          <w:color w:val="auto"/>
          <w:szCs w:val="24"/>
          <w:lang w:val="en-US"/>
        </w:rPr>
        <w:t>Tecnológico</w:t>
      </w:r>
      <w:proofErr w:type="spellEnd"/>
      <w:r w:rsidRPr="00B05B4F">
        <w:rPr>
          <w:color w:val="auto"/>
          <w:szCs w:val="24"/>
          <w:lang w:val="en-US"/>
        </w:rPr>
        <w:t xml:space="preserve"> de Sonora. </w:t>
      </w:r>
    </w:p>
    <w:p w14:paraId="39AD8ED1" w14:textId="77777777" w:rsidR="009B4889" w:rsidRPr="00FB4F51" w:rsidRDefault="009B4889" w:rsidP="00B05B4F">
      <w:pPr>
        <w:spacing w:after="0" w:line="360" w:lineRule="auto"/>
        <w:ind w:left="709" w:right="438" w:hanging="709"/>
        <w:jc w:val="both"/>
        <w:rPr>
          <w:rFonts w:eastAsiaTheme="minorHAnsi"/>
          <w:color w:val="auto"/>
          <w:szCs w:val="24"/>
          <w:lang w:eastAsia="en-US"/>
        </w:rPr>
      </w:pPr>
      <w:r w:rsidRPr="00B05B4F">
        <w:rPr>
          <w:rFonts w:eastAsiaTheme="minorHAnsi"/>
          <w:color w:val="auto"/>
          <w:szCs w:val="24"/>
          <w:lang w:val="en-US" w:eastAsia="en-US"/>
        </w:rPr>
        <w:t xml:space="preserve">Barat </w:t>
      </w:r>
      <w:proofErr w:type="spellStart"/>
      <w:r w:rsidRPr="00B05B4F">
        <w:rPr>
          <w:rFonts w:eastAsiaTheme="minorHAnsi"/>
          <w:color w:val="auto"/>
          <w:szCs w:val="24"/>
          <w:lang w:val="en-US" w:eastAsia="en-US"/>
        </w:rPr>
        <w:t>Dastjerdi</w:t>
      </w:r>
      <w:proofErr w:type="spellEnd"/>
      <w:r w:rsidRPr="00B05B4F">
        <w:rPr>
          <w:rFonts w:eastAsiaTheme="minorHAnsi"/>
          <w:color w:val="auto"/>
          <w:szCs w:val="24"/>
          <w:lang w:val="en-US" w:eastAsia="en-US"/>
        </w:rPr>
        <w:t xml:space="preserve">, N. (2016). Factors affecting ICT adoption among distance education students based on the Technology Acceptance Model: A case study at a distance education university in Iran. </w:t>
      </w:r>
      <w:r w:rsidRPr="00FB4F51">
        <w:rPr>
          <w:rFonts w:eastAsiaTheme="minorHAnsi"/>
          <w:i/>
          <w:iCs/>
          <w:color w:val="auto"/>
          <w:szCs w:val="24"/>
          <w:lang w:eastAsia="en-US"/>
        </w:rPr>
        <w:t xml:space="preserve">International </w:t>
      </w:r>
      <w:proofErr w:type="spellStart"/>
      <w:r w:rsidRPr="00FB4F51">
        <w:rPr>
          <w:rFonts w:eastAsiaTheme="minorHAnsi"/>
          <w:i/>
          <w:iCs/>
          <w:color w:val="auto"/>
          <w:szCs w:val="24"/>
          <w:lang w:eastAsia="en-US"/>
        </w:rPr>
        <w:t>Education</w:t>
      </w:r>
      <w:proofErr w:type="spellEnd"/>
      <w:r w:rsidRPr="00FB4F51">
        <w:rPr>
          <w:rFonts w:eastAsiaTheme="minorHAnsi"/>
          <w:i/>
          <w:iCs/>
          <w:color w:val="auto"/>
          <w:szCs w:val="24"/>
          <w:lang w:eastAsia="en-US"/>
        </w:rPr>
        <w:t xml:space="preserve"> </w:t>
      </w:r>
      <w:proofErr w:type="spellStart"/>
      <w:r w:rsidRPr="00FB4F51">
        <w:rPr>
          <w:rFonts w:eastAsiaTheme="minorHAnsi"/>
          <w:i/>
          <w:iCs/>
          <w:color w:val="auto"/>
          <w:szCs w:val="24"/>
          <w:lang w:eastAsia="en-US"/>
        </w:rPr>
        <w:t>Studies</w:t>
      </w:r>
      <w:proofErr w:type="spellEnd"/>
      <w:r w:rsidRPr="00FB4F51">
        <w:rPr>
          <w:rFonts w:eastAsiaTheme="minorHAnsi"/>
          <w:color w:val="auto"/>
          <w:szCs w:val="24"/>
          <w:lang w:eastAsia="en-US"/>
        </w:rPr>
        <w:t xml:space="preserve">, </w:t>
      </w:r>
      <w:r w:rsidRPr="00FB4F51">
        <w:rPr>
          <w:rFonts w:eastAsiaTheme="minorHAnsi"/>
          <w:i/>
          <w:iCs/>
          <w:color w:val="auto"/>
          <w:szCs w:val="24"/>
          <w:lang w:eastAsia="en-US"/>
        </w:rPr>
        <w:t>9</w:t>
      </w:r>
      <w:r w:rsidRPr="00FB4F51">
        <w:rPr>
          <w:rFonts w:eastAsiaTheme="minorHAnsi"/>
          <w:color w:val="auto"/>
          <w:szCs w:val="24"/>
          <w:lang w:eastAsia="en-US"/>
        </w:rPr>
        <w:t xml:space="preserve">(2), 73-80. </w:t>
      </w:r>
      <w:hyperlink r:id="rId15" w:tgtFrame="_blank" w:history="1">
        <w:r w:rsidRPr="00FB4F51">
          <w:rPr>
            <w:rFonts w:eastAsiaTheme="minorHAnsi"/>
            <w:color w:val="auto"/>
            <w:szCs w:val="24"/>
            <w:u w:val="single"/>
            <w:lang w:eastAsia="en-US"/>
          </w:rPr>
          <w:t>https://doi.org/10.5539/ies.v9n2p73</w:t>
        </w:r>
      </w:hyperlink>
    </w:p>
    <w:p w14:paraId="1B36172C" w14:textId="77777777" w:rsidR="009B4889" w:rsidRPr="00B05B4F" w:rsidRDefault="009B4889" w:rsidP="00B05B4F">
      <w:pPr>
        <w:spacing w:after="0" w:line="360" w:lineRule="auto"/>
        <w:ind w:left="709" w:right="438" w:hanging="709"/>
        <w:jc w:val="both"/>
        <w:rPr>
          <w:rFonts w:eastAsiaTheme="minorHAnsi"/>
          <w:color w:val="auto"/>
          <w:szCs w:val="24"/>
          <w:lang w:val="en-US" w:eastAsia="en-US"/>
        </w:rPr>
      </w:pPr>
      <w:r w:rsidRPr="00FB4F51">
        <w:rPr>
          <w:rFonts w:eastAsiaTheme="minorHAnsi"/>
          <w:color w:val="auto"/>
          <w:szCs w:val="24"/>
          <w:lang w:eastAsia="en-US"/>
        </w:rPr>
        <w:t xml:space="preserve">Barbosa, S., y Amariles, M. L. (2019). Estilos de aprendizaje y uso de TIC en universitarios con formación por competencias. </w:t>
      </w:r>
      <w:r w:rsidRPr="00B05B4F">
        <w:rPr>
          <w:rFonts w:eastAsiaTheme="minorHAnsi"/>
          <w:i/>
          <w:iCs/>
          <w:color w:val="auto"/>
          <w:szCs w:val="24"/>
          <w:lang w:val="en-US" w:eastAsia="en-US"/>
        </w:rPr>
        <w:t>Journal of New Approaches in Educational Research</w:t>
      </w:r>
      <w:r w:rsidRPr="00B05B4F">
        <w:rPr>
          <w:rFonts w:eastAsiaTheme="minorHAnsi"/>
          <w:color w:val="auto"/>
          <w:szCs w:val="24"/>
          <w:lang w:val="en-US" w:eastAsia="en-US"/>
        </w:rPr>
        <w:t xml:space="preserve">, </w:t>
      </w:r>
      <w:r w:rsidRPr="00B05B4F">
        <w:rPr>
          <w:rFonts w:eastAsiaTheme="minorHAnsi"/>
          <w:i/>
          <w:iCs/>
          <w:color w:val="auto"/>
          <w:szCs w:val="24"/>
          <w:lang w:val="en-US" w:eastAsia="en-US"/>
        </w:rPr>
        <w:t>8</w:t>
      </w:r>
      <w:r w:rsidRPr="00B05B4F">
        <w:rPr>
          <w:rFonts w:eastAsiaTheme="minorHAnsi"/>
          <w:color w:val="auto"/>
          <w:szCs w:val="24"/>
          <w:lang w:val="en-US" w:eastAsia="en-US"/>
        </w:rPr>
        <w:t xml:space="preserve">(1), 1-6. </w:t>
      </w:r>
      <w:hyperlink r:id="rId16" w:tgtFrame="_blank" w:history="1">
        <w:r w:rsidRPr="00B05B4F">
          <w:rPr>
            <w:rFonts w:eastAsiaTheme="minorHAnsi"/>
            <w:color w:val="auto"/>
            <w:szCs w:val="24"/>
            <w:u w:val="single"/>
            <w:lang w:val="en-US" w:eastAsia="en-US"/>
          </w:rPr>
          <w:t>https://doi.org/10.7821/naer.2019.1.296</w:t>
        </w:r>
      </w:hyperlink>
    </w:p>
    <w:p w14:paraId="3A9E5277" w14:textId="77777777" w:rsidR="009B4889" w:rsidRPr="00B05B4F" w:rsidRDefault="009B4889" w:rsidP="00B05B4F">
      <w:pPr>
        <w:spacing w:after="0" w:line="360" w:lineRule="auto"/>
        <w:ind w:left="709" w:right="438" w:hanging="709"/>
        <w:jc w:val="both"/>
        <w:rPr>
          <w:rFonts w:eastAsiaTheme="minorHAnsi"/>
          <w:color w:val="auto"/>
          <w:szCs w:val="24"/>
          <w:lang w:val="en-US" w:eastAsia="en-US"/>
        </w:rPr>
      </w:pPr>
      <w:proofErr w:type="spellStart"/>
      <w:r w:rsidRPr="00B05B4F">
        <w:rPr>
          <w:rFonts w:eastAsiaTheme="minorHAnsi"/>
          <w:color w:val="auto"/>
          <w:szCs w:val="24"/>
          <w:lang w:val="en-US" w:eastAsia="en-US"/>
        </w:rPr>
        <w:t>Batrakova</w:t>
      </w:r>
      <w:proofErr w:type="spellEnd"/>
      <w:r w:rsidRPr="00B05B4F">
        <w:rPr>
          <w:rFonts w:eastAsiaTheme="minorHAnsi"/>
          <w:color w:val="auto"/>
          <w:szCs w:val="24"/>
          <w:lang w:val="en-US" w:eastAsia="en-US"/>
        </w:rPr>
        <w:t xml:space="preserve">, I., </w:t>
      </w:r>
      <w:proofErr w:type="spellStart"/>
      <w:r w:rsidRPr="00B05B4F">
        <w:rPr>
          <w:rFonts w:eastAsiaTheme="minorHAnsi"/>
          <w:color w:val="auto"/>
          <w:szCs w:val="24"/>
          <w:lang w:val="en-US" w:eastAsia="en-US"/>
        </w:rPr>
        <w:t>Ushanov</w:t>
      </w:r>
      <w:proofErr w:type="spellEnd"/>
      <w:r w:rsidRPr="00B05B4F">
        <w:rPr>
          <w:rFonts w:eastAsiaTheme="minorHAnsi"/>
          <w:color w:val="auto"/>
          <w:szCs w:val="24"/>
          <w:lang w:val="en-US" w:eastAsia="en-US"/>
        </w:rPr>
        <w:t xml:space="preserve">, A., &amp; </w:t>
      </w:r>
      <w:proofErr w:type="spellStart"/>
      <w:r w:rsidRPr="00B05B4F">
        <w:rPr>
          <w:rFonts w:eastAsiaTheme="minorHAnsi"/>
          <w:color w:val="auto"/>
          <w:szCs w:val="24"/>
          <w:lang w:val="en-US" w:eastAsia="en-US"/>
        </w:rPr>
        <w:t>Ioseliani</w:t>
      </w:r>
      <w:proofErr w:type="spellEnd"/>
      <w:r w:rsidRPr="00B05B4F">
        <w:rPr>
          <w:rFonts w:eastAsiaTheme="minorHAnsi"/>
          <w:color w:val="auto"/>
          <w:szCs w:val="24"/>
          <w:lang w:val="en-US" w:eastAsia="en-US"/>
        </w:rPr>
        <w:t xml:space="preserve">, A. (2024). Information technology and online resources in the professional activities of preschool teachers. </w:t>
      </w:r>
      <w:r w:rsidRPr="00B05B4F">
        <w:rPr>
          <w:rFonts w:eastAsiaTheme="minorHAnsi"/>
          <w:i/>
          <w:iCs/>
          <w:color w:val="auto"/>
          <w:szCs w:val="24"/>
          <w:lang w:val="en-US" w:eastAsia="en-US"/>
        </w:rPr>
        <w:t>Journal of Applied Research in Higher Education</w:t>
      </w:r>
      <w:r w:rsidRPr="00B05B4F">
        <w:rPr>
          <w:rFonts w:eastAsiaTheme="minorHAnsi"/>
          <w:color w:val="auto"/>
          <w:szCs w:val="24"/>
          <w:lang w:val="en-US" w:eastAsia="en-US"/>
        </w:rPr>
        <w:t xml:space="preserve">, </w:t>
      </w:r>
      <w:r w:rsidRPr="00B05B4F">
        <w:rPr>
          <w:rFonts w:eastAsiaTheme="minorHAnsi"/>
          <w:i/>
          <w:iCs/>
          <w:color w:val="auto"/>
          <w:szCs w:val="24"/>
          <w:lang w:val="en-US" w:eastAsia="en-US"/>
        </w:rPr>
        <w:t>16</w:t>
      </w:r>
      <w:r w:rsidRPr="00B05B4F">
        <w:rPr>
          <w:rFonts w:eastAsiaTheme="minorHAnsi"/>
          <w:color w:val="auto"/>
          <w:szCs w:val="24"/>
          <w:lang w:val="en-US" w:eastAsia="en-US"/>
        </w:rPr>
        <w:t xml:space="preserve">(2), 675-689. </w:t>
      </w:r>
      <w:hyperlink r:id="rId17" w:tgtFrame="_blank" w:history="1">
        <w:r w:rsidRPr="00B05B4F">
          <w:rPr>
            <w:rFonts w:eastAsiaTheme="minorHAnsi"/>
            <w:color w:val="auto"/>
            <w:szCs w:val="24"/>
            <w:u w:val="single"/>
            <w:lang w:val="en-US" w:eastAsia="en-US"/>
          </w:rPr>
          <w:t>https://doi.org/10.1108/JARHE-08-2021-0310</w:t>
        </w:r>
      </w:hyperlink>
    </w:p>
    <w:p w14:paraId="1B422947" w14:textId="77777777" w:rsidR="009B4889" w:rsidRPr="00FB4F51" w:rsidRDefault="009B4889" w:rsidP="00B05B4F">
      <w:pPr>
        <w:spacing w:after="0" w:line="360" w:lineRule="auto"/>
        <w:ind w:left="709" w:right="438" w:hanging="709"/>
        <w:jc w:val="both"/>
        <w:rPr>
          <w:rFonts w:eastAsiaTheme="minorHAnsi"/>
          <w:color w:val="auto"/>
          <w:szCs w:val="24"/>
          <w:lang w:eastAsia="en-US"/>
        </w:rPr>
      </w:pPr>
      <w:r w:rsidRPr="00FB4F51">
        <w:rPr>
          <w:rFonts w:eastAsiaTheme="minorHAnsi"/>
          <w:color w:val="auto"/>
          <w:szCs w:val="24"/>
          <w:lang w:eastAsia="en-US"/>
        </w:rPr>
        <w:t xml:space="preserve">Beltrán, J., García, R., y Ramírez, M. (2015, 16-20 de noviembre). </w:t>
      </w:r>
      <w:r w:rsidRPr="00FB4F51">
        <w:rPr>
          <w:rFonts w:eastAsiaTheme="minorHAnsi"/>
          <w:i/>
          <w:iCs/>
          <w:color w:val="auto"/>
          <w:szCs w:val="24"/>
          <w:lang w:eastAsia="en-US"/>
        </w:rPr>
        <w:t xml:space="preserve">Usabilidad y apropiación del programa ‘Mi </w:t>
      </w:r>
      <w:proofErr w:type="spellStart"/>
      <w:r w:rsidRPr="00FB4F51">
        <w:rPr>
          <w:rFonts w:eastAsiaTheme="minorHAnsi"/>
          <w:i/>
          <w:iCs/>
          <w:color w:val="auto"/>
          <w:szCs w:val="24"/>
          <w:lang w:eastAsia="en-US"/>
        </w:rPr>
        <w:t>Compu</w:t>
      </w:r>
      <w:proofErr w:type="spellEnd"/>
      <w:r w:rsidRPr="00FB4F51">
        <w:rPr>
          <w:rFonts w:eastAsiaTheme="minorHAnsi"/>
          <w:i/>
          <w:iCs/>
          <w:color w:val="auto"/>
          <w:szCs w:val="24"/>
          <w:lang w:eastAsia="en-US"/>
        </w:rPr>
        <w:t xml:space="preserve"> MX’ desde la perspectiva de los docentes de primaria</w:t>
      </w:r>
      <w:r w:rsidRPr="00FB4F51">
        <w:rPr>
          <w:rFonts w:eastAsiaTheme="minorHAnsi"/>
          <w:color w:val="auto"/>
          <w:szCs w:val="24"/>
          <w:lang w:eastAsia="en-US"/>
        </w:rPr>
        <w:t xml:space="preserve"> [Ponencia]. XIII Congreso Nacional de Investigación Educativa, Chihuahua, México. </w:t>
      </w:r>
      <w:hyperlink r:id="rId18" w:tgtFrame="_blank" w:history="1">
        <w:r w:rsidRPr="00FB4F51">
          <w:rPr>
            <w:rFonts w:eastAsiaTheme="minorHAnsi"/>
            <w:color w:val="auto"/>
            <w:szCs w:val="24"/>
            <w:u w:val="single"/>
            <w:lang w:eastAsia="en-US"/>
          </w:rPr>
          <w:t>https://doi.org/10.15332/dt.inv.2020.01617</w:t>
        </w:r>
      </w:hyperlink>
    </w:p>
    <w:p w14:paraId="3B217765" w14:textId="77777777" w:rsidR="009B4889" w:rsidRPr="00B05B4F" w:rsidRDefault="009B4889" w:rsidP="00B05B4F">
      <w:pPr>
        <w:spacing w:after="0" w:line="360" w:lineRule="auto"/>
        <w:ind w:left="709" w:right="438" w:hanging="709"/>
        <w:jc w:val="both"/>
        <w:rPr>
          <w:color w:val="auto"/>
          <w:szCs w:val="24"/>
          <w:lang w:val="en-US"/>
        </w:rPr>
      </w:pPr>
      <w:proofErr w:type="spellStart"/>
      <w:r w:rsidRPr="00FB4F51">
        <w:rPr>
          <w:rFonts w:eastAsiaTheme="minorHAnsi"/>
          <w:color w:val="auto"/>
          <w:szCs w:val="24"/>
          <w:lang w:eastAsia="en-US"/>
        </w:rPr>
        <w:lastRenderedPageBreak/>
        <w:t>Bejar</w:t>
      </w:r>
      <w:proofErr w:type="spellEnd"/>
      <w:r w:rsidRPr="00FB4F51">
        <w:rPr>
          <w:rFonts w:eastAsiaTheme="minorHAnsi"/>
          <w:color w:val="auto"/>
          <w:szCs w:val="24"/>
          <w:lang w:eastAsia="en-US"/>
        </w:rPr>
        <w:t xml:space="preserve">, R. E., </w:t>
      </w:r>
      <w:proofErr w:type="spellStart"/>
      <w:r w:rsidRPr="00FB4F51">
        <w:rPr>
          <w:rFonts w:eastAsiaTheme="minorHAnsi"/>
          <w:color w:val="auto"/>
          <w:szCs w:val="24"/>
          <w:lang w:eastAsia="en-US"/>
        </w:rPr>
        <w:t>Arciso</w:t>
      </w:r>
      <w:proofErr w:type="spellEnd"/>
      <w:r w:rsidRPr="00FB4F51">
        <w:rPr>
          <w:rFonts w:eastAsiaTheme="minorHAnsi"/>
          <w:color w:val="auto"/>
          <w:szCs w:val="24"/>
          <w:lang w:eastAsia="en-US"/>
        </w:rPr>
        <w:t xml:space="preserve">, O. A., y </w:t>
      </w:r>
      <w:proofErr w:type="spellStart"/>
      <w:r w:rsidRPr="00FB4F51">
        <w:rPr>
          <w:rFonts w:eastAsiaTheme="minorHAnsi"/>
          <w:color w:val="auto"/>
          <w:szCs w:val="24"/>
          <w:lang w:eastAsia="en-US"/>
        </w:rPr>
        <w:t>Buladaco</w:t>
      </w:r>
      <w:proofErr w:type="spellEnd"/>
      <w:r w:rsidRPr="00FB4F51">
        <w:rPr>
          <w:rFonts w:eastAsiaTheme="minorHAnsi"/>
          <w:color w:val="auto"/>
          <w:szCs w:val="24"/>
          <w:lang w:eastAsia="en-US"/>
        </w:rPr>
        <w:t xml:space="preserve">, M. V. M. (2023). </w:t>
      </w:r>
      <w:r w:rsidRPr="00B05B4F">
        <w:rPr>
          <w:rFonts w:eastAsiaTheme="minorHAnsi"/>
          <w:color w:val="auto"/>
          <w:szCs w:val="24"/>
          <w:lang w:val="en-US" w:eastAsia="en-US"/>
        </w:rPr>
        <w:t xml:space="preserve">Quantifying the usability of a learner data management system: A descriptive analysis of perceived usefulness, perceived ease of use, and intention to use. </w:t>
      </w:r>
      <w:r w:rsidRPr="00B05B4F">
        <w:rPr>
          <w:rFonts w:eastAsiaTheme="minorHAnsi"/>
          <w:i/>
          <w:iCs/>
          <w:color w:val="auto"/>
          <w:szCs w:val="24"/>
          <w:lang w:val="en-US" w:eastAsia="en-US"/>
        </w:rPr>
        <w:t>International Journal of Research and Innovation in Social Science</w:t>
      </w:r>
      <w:r w:rsidRPr="00B05B4F">
        <w:rPr>
          <w:rFonts w:eastAsiaTheme="minorHAnsi"/>
          <w:color w:val="auto"/>
          <w:szCs w:val="24"/>
          <w:lang w:val="en-US" w:eastAsia="en-US"/>
        </w:rPr>
        <w:t xml:space="preserve">, </w:t>
      </w:r>
      <w:r w:rsidRPr="00B05B4F">
        <w:rPr>
          <w:rFonts w:eastAsiaTheme="minorHAnsi"/>
          <w:i/>
          <w:iCs/>
          <w:color w:val="auto"/>
          <w:szCs w:val="24"/>
          <w:lang w:val="en-US" w:eastAsia="en-US"/>
        </w:rPr>
        <w:t>7</w:t>
      </w:r>
      <w:r w:rsidRPr="00B05B4F">
        <w:rPr>
          <w:rFonts w:eastAsiaTheme="minorHAnsi"/>
          <w:color w:val="auto"/>
          <w:szCs w:val="24"/>
          <w:lang w:val="en-US" w:eastAsia="en-US"/>
        </w:rPr>
        <w:t xml:space="preserve">(7), 1904-1913. </w:t>
      </w:r>
      <w:hyperlink r:id="rId19" w:tgtFrame="_blank" w:history="1">
        <w:r w:rsidRPr="00B05B4F">
          <w:rPr>
            <w:rFonts w:eastAsiaTheme="minorHAnsi"/>
            <w:color w:val="auto"/>
            <w:szCs w:val="24"/>
            <w:u w:val="single"/>
            <w:lang w:val="en-US" w:eastAsia="en-US"/>
          </w:rPr>
          <w:t>https://doi.org/10.47772/IJRISS.2023.70849</w:t>
        </w:r>
      </w:hyperlink>
    </w:p>
    <w:p w14:paraId="478D0F6F" w14:textId="0859E587"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Brown, C. R., </w:t>
      </w:r>
      <w:proofErr w:type="spellStart"/>
      <w:r w:rsidRPr="00FB4F51">
        <w:rPr>
          <w:color w:val="auto"/>
          <w:lang w:val="en-US"/>
        </w:rPr>
        <w:t>Englehardt</w:t>
      </w:r>
      <w:proofErr w:type="spellEnd"/>
      <w:r w:rsidRPr="00FB4F51">
        <w:rPr>
          <w:color w:val="auto"/>
          <w:lang w:val="en-US"/>
        </w:rPr>
        <w:t xml:space="preserve">, J. &amp; Mathers, H. (2016). Examining preservice teachers’ conceptual and practical understandings of adopting iPads into their teaching of young children. </w:t>
      </w:r>
      <w:r w:rsidRPr="00FB4F51">
        <w:rPr>
          <w:i/>
          <w:color w:val="auto"/>
          <w:lang w:val="en-US"/>
        </w:rPr>
        <w:t>Teaching and Teacher Education, 60</w:t>
      </w:r>
      <w:r w:rsidRPr="00FB4F51">
        <w:rPr>
          <w:color w:val="auto"/>
          <w:lang w:val="en-US"/>
        </w:rPr>
        <w:t xml:space="preserve">, 179-190. </w:t>
      </w:r>
      <w:hyperlink r:id="rId20" w:history="1">
        <w:r w:rsidR="001206BD" w:rsidRPr="00FB4F51">
          <w:rPr>
            <w:rStyle w:val="Hipervnculo"/>
            <w:color w:val="auto"/>
            <w:lang w:val="en-US"/>
          </w:rPr>
          <w:t>https://doi.org/10.1016/j.tate.2016.08.018</w:t>
        </w:r>
      </w:hyperlink>
      <w:r w:rsidR="001206BD" w:rsidRPr="00FB4F51">
        <w:rPr>
          <w:color w:val="auto"/>
          <w:lang w:val="en-US"/>
        </w:rPr>
        <w:t xml:space="preserve"> </w:t>
      </w:r>
      <w:hyperlink r:id="rId21">
        <w:r w:rsidRPr="00FB4F51">
          <w:rPr>
            <w:color w:val="auto"/>
            <w:lang w:val="en-US"/>
          </w:rPr>
          <w:t xml:space="preserve"> </w:t>
        </w:r>
      </w:hyperlink>
      <w:r w:rsidRPr="00FB4F51">
        <w:rPr>
          <w:color w:val="auto"/>
          <w:lang w:val="en-US"/>
        </w:rPr>
        <w:t xml:space="preserve"> </w:t>
      </w:r>
    </w:p>
    <w:p w14:paraId="0995F4DD" w14:textId="378C5419" w:rsidR="00F516B9" w:rsidRPr="00FB4F51" w:rsidRDefault="00A61C2B" w:rsidP="00B05B4F">
      <w:pPr>
        <w:spacing w:after="0" w:line="360" w:lineRule="auto"/>
        <w:ind w:left="709" w:right="438" w:hanging="721"/>
        <w:jc w:val="both"/>
        <w:rPr>
          <w:color w:val="auto"/>
        </w:rPr>
      </w:pPr>
      <w:r w:rsidRPr="00B05B4F">
        <w:rPr>
          <w:color w:val="auto"/>
          <w:lang w:val="en-US"/>
        </w:rPr>
        <w:t xml:space="preserve">Bustamante, L. </w:t>
      </w:r>
      <w:r w:rsidR="00000F7B" w:rsidRPr="00B05B4F">
        <w:rPr>
          <w:color w:val="auto"/>
          <w:lang w:val="en-US"/>
        </w:rPr>
        <w:t>y</w:t>
      </w:r>
      <w:r w:rsidRPr="00B05B4F">
        <w:rPr>
          <w:color w:val="auto"/>
          <w:lang w:val="en-US"/>
        </w:rPr>
        <w:t xml:space="preserve"> De Lima, K. (2020). </w:t>
      </w:r>
      <w:r w:rsidRPr="00FB4F51">
        <w:rPr>
          <w:color w:val="auto"/>
        </w:rPr>
        <w:t xml:space="preserve">Nivel de competencias TIC de docentes de preescolar. </w:t>
      </w:r>
      <w:r w:rsidRPr="00FB4F51">
        <w:rPr>
          <w:i/>
          <w:color w:val="auto"/>
        </w:rPr>
        <w:t>Infancias Imágenes, 19</w:t>
      </w:r>
      <w:r w:rsidRPr="00FB4F51">
        <w:rPr>
          <w:color w:val="auto"/>
        </w:rPr>
        <w:t xml:space="preserve">(1), 83-90. </w:t>
      </w:r>
      <w:hyperlink r:id="rId22" w:history="1">
        <w:r w:rsidR="001206BD" w:rsidRPr="00FB4F51">
          <w:rPr>
            <w:rStyle w:val="Hipervnculo"/>
            <w:color w:val="auto"/>
          </w:rPr>
          <w:t>https://doi.org/10.14483/16579089.13936</w:t>
        </w:r>
      </w:hyperlink>
      <w:r w:rsidR="001206BD" w:rsidRPr="00FB4F51">
        <w:rPr>
          <w:color w:val="auto"/>
        </w:rPr>
        <w:t xml:space="preserve"> </w:t>
      </w:r>
      <w:hyperlink r:id="rId23">
        <w:r w:rsidRPr="00FB4F51">
          <w:rPr>
            <w:color w:val="auto"/>
          </w:rPr>
          <w:t xml:space="preserve"> </w:t>
        </w:r>
      </w:hyperlink>
    </w:p>
    <w:p w14:paraId="58DF661A" w14:textId="71AD3B52" w:rsidR="00F516B9" w:rsidRPr="00FB4F51" w:rsidRDefault="00A61C2B" w:rsidP="00B05B4F">
      <w:pPr>
        <w:spacing w:after="0" w:line="360" w:lineRule="auto"/>
        <w:ind w:left="709" w:right="438" w:hanging="721"/>
        <w:jc w:val="both"/>
        <w:rPr>
          <w:color w:val="auto"/>
        </w:rPr>
      </w:pPr>
      <w:r w:rsidRPr="00FB4F51">
        <w:rPr>
          <w:color w:val="auto"/>
        </w:rPr>
        <w:t xml:space="preserve">Cabero, J. </w:t>
      </w:r>
      <w:r w:rsidR="00000F7B" w:rsidRPr="00FB4F51">
        <w:rPr>
          <w:color w:val="auto"/>
        </w:rPr>
        <w:t>y</w:t>
      </w:r>
      <w:r w:rsidRPr="00FB4F51">
        <w:rPr>
          <w:color w:val="auto"/>
        </w:rPr>
        <w:t xml:space="preserve"> Martínez, A. (2019). Las tecnologías de la información y la comunicación y la formación inicial de los docentes: modelos y competencias digitales. </w:t>
      </w:r>
      <w:r w:rsidRPr="00FB4F51">
        <w:rPr>
          <w:i/>
          <w:color w:val="auto"/>
        </w:rPr>
        <w:t>Profesorado:</w:t>
      </w:r>
      <w:r w:rsidRPr="00FB4F51">
        <w:rPr>
          <w:color w:val="auto"/>
        </w:rPr>
        <w:t xml:space="preserve"> </w:t>
      </w:r>
    </w:p>
    <w:p w14:paraId="0D5CC68B" w14:textId="77777777" w:rsidR="00F516B9" w:rsidRPr="00FB4F51" w:rsidRDefault="00A61C2B" w:rsidP="00B05B4F">
      <w:pPr>
        <w:spacing w:after="0" w:line="360" w:lineRule="auto"/>
        <w:ind w:left="709" w:right="337"/>
        <w:jc w:val="both"/>
        <w:rPr>
          <w:color w:val="auto"/>
        </w:rPr>
      </w:pPr>
      <w:r w:rsidRPr="00FB4F51">
        <w:rPr>
          <w:i/>
          <w:color w:val="auto"/>
        </w:rPr>
        <w:t>Revista de currículum y formación del profesorado, 23</w:t>
      </w:r>
      <w:r w:rsidRPr="00FB4F51">
        <w:rPr>
          <w:color w:val="auto"/>
        </w:rPr>
        <w:t xml:space="preserve">(3), 247-268. </w:t>
      </w:r>
    </w:p>
    <w:p w14:paraId="3B3986D5" w14:textId="77777777" w:rsidR="00F516B9" w:rsidRPr="00FB4F51" w:rsidRDefault="005C59E2" w:rsidP="00B05B4F">
      <w:pPr>
        <w:spacing w:after="0" w:line="360" w:lineRule="auto"/>
        <w:ind w:left="709" w:right="74"/>
        <w:jc w:val="both"/>
        <w:rPr>
          <w:color w:val="auto"/>
        </w:rPr>
      </w:pPr>
      <w:hyperlink r:id="rId24">
        <w:r w:rsidR="00A61C2B" w:rsidRPr="00FB4F51">
          <w:rPr>
            <w:color w:val="auto"/>
            <w:u w:val="single" w:color="0563C1"/>
          </w:rPr>
          <w:t>https://doi.org/10.30827/profesorado.v23i3.9421</w:t>
        </w:r>
      </w:hyperlink>
      <w:hyperlink r:id="rId25">
        <w:r w:rsidR="00A61C2B" w:rsidRPr="00FB4F51">
          <w:rPr>
            <w:color w:val="auto"/>
          </w:rPr>
          <w:t xml:space="preserve"> </w:t>
        </w:r>
      </w:hyperlink>
    </w:p>
    <w:p w14:paraId="07E3C065" w14:textId="14C19D55"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Campana, K., Mills, J., Haines, C., Prendergast, T. &amp; Martens, M. (2019). To Tech or Not to Tech? The Debate about Technology, Young Children, and the </w:t>
      </w:r>
      <w:proofErr w:type="gramStart"/>
      <w:r w:rsidRPr="00FB4F51">
        <w:rPr>
          <w:color w:val="auto"/>
          <w:lang w:val="en-US"/>
        </w:rPr>
        <w:t>Library</w:t>
      </w:r>
      <w:proofErr w:type="gramEnd"/>
      <w:r w:rsidRPr="00FB4F51">
        <w:rPr>
          <w:color w:val="auto"/>
          <w:lang w:val="en-US"/>
        </w:rPr>
        <w:t xml:space="preserve">. </w:t>
      </w:r>
      <w:r w:rsidRPr="00FB4F51">
        <w:rPr>
          <w:i/>
          <w:color w:val="auto"/>
          <w:lang w:val="en-US"/>
        </w:rPr>
        <w:t>Children and Libraries, 17</w:t>
      </w:r>
      <w:r w:rsidRPr="00FB4F51">
        <w:rPr>
          <w:color w:val="auto"/>
          <w:lang w:val="en-US"/>
        </w:rPr>
        <w:t xml:space="preserve">(2), 20-26. </w:t>
      </w:r>
      <w:hyperlink r:id="rId26" w:history="1">
        <w:r w:rsidR="000C2ED3" w:rsidRPr="00FB4F51">
          <w:rPr>
            <w:rStyle w:val="Hipervnculo"/>
            <w:color w:val="auto"/>
            <w:lang w:val="en-US"/>
          </w:rPr>
          <w:t>https://doi.org/10.5860/cal.17.2.20</w:t>
        </w:r>
      </w:hyperlink>
      <w:r w:rsidR="000C2ED3" w:rsidRPr="00FB4F51">
        <w:rPr>
          <w:color w:val="auto"/>
          <w:lang w:val="en-US"/>
        </w:rPr>
        <w:t xml:space="preserve"> </w:t>
      </w:r>
      <w:hyperlink r:id="rId27">
        <w:r w:rsidRPr="00FB4F51">
          <w:rPr>
            <w:color w:val="auto"/>
            <w:lang w:val="en-US"/>
          </w:rPr>
          <w:t xml:space="preserve"> </w:t>
        </w:r>
      </w:hyperlink>
    </w:p>
    <w:p w14:paraId="268A3DAB" w14:textId="62BD803F" w:rsidR="00F516B9" w:rsidRPr="00FB4F51" w:rsidRDefault="00A61C2B" w:rsidP="00B05B4F">
      <w:pPr>
        <w:spacing w:after="0" w:line="360" w:lineRule="auto"/>
        <w:ind w:left="709" w:right="438" w:hanging="721"/>
        <w:jc w:val="both"/>
        <w:rPr>
          <w:color w:val="auto"/>
          <w:lang w:val="en-US"/>
        </w:rPr>
      </w:pPr>
      <w:r w:rsidRPr="00FB4F51">
        <w:rPr>
          <w:color w:val="auto"/>
          <w:lang w:val="en-US"/>
        </w:rPr>
        <w:t>Ching-Ting, H., Ming-</w:t>
      </w:r>
      <w:proofErr w:type="spellStart"/>
      <w:r w:rsidRPr="00FB4F51">
        <w:rPr>
          <w:color w:val="auto"/>
          <w:lang w:val="en-US"/>
        </w:rPr>
        <w:t>Chaun</w:t>
      </w:r>
      <w:proofErr w:type="spellEnd"/>
      <w:r w:rsidRPr="00FB4F51">
        <w:rPr>
          <w:color w:val="auto"/>
          <w:lang w:val="en-US"/>
        </w:rPr>
        <w:t xml:space="preserve">, L. &amp; Chin-Chung, T. (2014). The Influence of Young Children’s Use of Technology on Their Learning: A Review. </w:t>
      </w:r>
      <w:r w:rsidRPr="00FB4F51">
        <w:rPr>
          <w:i/>
          <w:color w:val="auto"/>
          <w:lang w:val="en-US"/>
        </w:rPr>
        <w:t>Journal of Educational Technology &amp; Society, 17</w:t>
      </w:r>
      <w:r w:rsidRPr="00FB4F51">
        <w:rPr>
          <w:color w:val="auto"/>
          <w:lang w:val="en-US"/>
        </w:rPr>
        <w:t xml:space="preserve">(4), 85–99. </w:t>
      </w:r>
      <w:hyperlink r:id="rId28">
        <w:r w:rsidRPr="00FB4F51">
          <w:rPr>
            <w:color w:val="auto"/>
            <w:u w:val="single" w:color="0563C1"/>
            <w:lang w:val="en-US"/>
          </w:rPr>
          <w:t>http://www.jstor.org/stable/jeductechsoci.17.4.85</w:t>
        </w:r>
      </w:hyperlink>
      <w:hyperlink r:id="rId29">
        <w:r w:rsidRPr="00FB4F51">
          <w:rPr>
            <w:color w:val="auto"/>
            <w:lang w:val="en-US"/>
          </w:rPr>
          <w:t xml:space="preserve"> </w:t>
        </w:r>
      </w:hyperlink>
      <w:r w:rsidRPr="00FB4F51">
        <w:rPr>
          <w:color w:val="auto"/>
          <w:lang w:val="en-US"/>
        </w:rPr>
        <w:t xml:space="preserve"> </w:t>
      </w:r>
    </w:p>
    <w:p w14:paraId="3FAB2C98" w14:textId="77777777" w:rsidR="009B4889" w:rsidRPr="00B05B4F" w:rsidRDefault="009B4889" w:rsidP="00B05B4F">
      <w:pPr>
        <w:spacing w:after="0" w:line="360" w:lineRule="auto"/>
        <w:ind w:left="709" w:right="438" w:hanging="709"/>
        <w:jc w:val="both"/>
        <w:rPr>
          <w:rFonts w:eastAsiaTheme="minorHAnsi"/>
          <w:color w:val="auto"/>
          <w:szCs w:val="24"/>
          <w:lang w:val="en-US" w:eastAsia="en-US"/>
        </w:rPr>
      </w:pPr>
      <w:r w:rsidRPr="00FB4F51">
        <w:rPr>
          <w:rFonts w:eastAsiaTheme="minorHAnsi"/>
          <w:color w:val="auto"/>
          <w:szCs w:val="24"/>
          <w:lang w:eastAsia="en-US"/>
        </w:rPr>
        <w:t xml:space="preserve">Colorado, B. (2014). </w:t>
      </w:r>
      <w:r w:rsidRPr="00FB4F51">
        <w:rPr>
          <w:rFonts w:eastAsiaTheme="minorHAnsi"/>
          <w:i/>
          <w:iCs/>
          <w:color w:val="auto"/>
          <w:szCs w:val="24"/>
          <w:lang w:eastAsia="en-US"/>
        </w:rPr>
        <w:t>Usabilidad de las tecnologías de información y comunicación (TIC) en la práctica educativa</w:t>
      </w:r>
      <w:r w:rsidRPr="00FB4F51">
        <w:rPr>
          <w:rFonts w:eastAsiaTheme="minorHAnsi"/>
          <w:color w:val="auto"/>
          <w:szCs w:val="24"/>
          <w:lang w:eastAsia="en-US"/>
        </w:rPr>
        <w:t xml:space="preserve"> [Tesis de doctorado inédita]. </w:t>
      </w:r>
      <w:r w:rsidRPr="00B05B4F">
        <w:rPr>
          <w:rFonts w:eastAsiaTheme="minorHAnsi"/>
          <w:color w:val="auto"/>
          <w:szCs w:val="24"/>
          <w:lang w:val="en-US" w:eastAsia="en-US"/>
        </w:rPr>
        <w:t xml:space="preserve">Universidad </w:t>
      </w:r>
      <w:proofErr w:type="spellStart"/>
      <w:r w:rsidRPr="00B05B4F">
        <w:rPr>
          <w:rFonts w:eastAsiaTheme="minorHAnsi"/>
          <w:color w:val="auto"/>
          <w:szCs w:val="24"/>
          <w:lang w:val="en-US" w:eastAsia="en-US"/>
        </w:rPr>
        <w:t>Veracruzana</w:t>
      </w:r>
      <w:proofErr w:type="spellEnd"/>
      <w:r w:rsidRPr="00B05B4F">
        <w:rPr>
          <w:rFonts w:eastAsiaTheme="minorHAnsi"/>
          <w:color w:val="auto"/>
          <w:szCs w:val="24"/>
          <w:lang w:val="en-US" w:eastAsia="en-US"/>
        </w:rPr>
        <w:t>.</w:t>
      </w:r>
    </w:p>
    <w:p w14:paraId="2C97377D" w14:textId="77777777" w:rsidR="000C2ED3" w:rsidRPr="00FB4F51" w:rsidRDefault="00A61C2B" w:rsidP="00B05B4F">
      <w:pPr>
        <w:spacing w:after="0" w:line="360" w:lineRule="auto"/>
        <w:ind w:left="709" w:right="438" w:hanging="721"/>
        <w:jc w:val="both"/>
        <w:rPr>
          <w:color w:val="auto"/>
        </w:rPr>
      </w:pPr>
      <w:r w:rsidRPr="00FB4F51">
        <w:rPr>
          <w:color w:val="auto"/>
          <w:lang w:val="en-US"/>
        </w:rPr>
        <w:t xml:space="preserve">Davis, F. (1989). Perceived usefulness, perceived ease of use, and user acceptance of information technology. </w:t>
      </w:r>
      <w:r w:rsidRPr="00FB4F51">
        <w:rPr>
          <w:i/>
          <w:color w:val="auto"/>
        </w:rPr>
        <w:t xml:space="preserve">MIS </w:t>
      </w:r>
      <w:proofErr w:type="spellStart"/>
      <w:r w:rsidRPr="00FB4F51">
        <w:rPr>
          <w:i/>
          <w:color w:val="auto"/>
        </w:rPr>
        <w:t>Quarterly</w:t>
      </w:r>
      <w:proofErr w:type="spellEnd"/>
      <w:r w:rsidRPr="00FB4F51">
        <w:rPr>
          <w:i/>
          <w:color w:val="auto"/>
        </w:rPr>
        <w:t>, 13</w:t>
      </w:r>
      <w:r w:rsidRPr="00FB4F51">
        <w:rPr>
          <w:color w:val="auto"/>
        </w:rPr>
        <w:t xml:space="preserve">(3), 319-340. </w:t>
      </w:r>
    </w:p>
    <w:p w14:paraId="7846E65D" w14:textId="4395047D" w:rsidR="00F516B9" w:rsidRPr="00FB4F51" w:rsidRDefault="005C59E2" w:rsidP="00B05B4F">
      <w:pPr>
        <w:spacing w:after="0" w:line="360" w:lineRule="auto"/>
        <w:ind w:left="709" w:right="438" w:hanging="1"/>
        <w:jc w:val="both"/>
        <w:rPr>
          <w:color w:val="auto"/>
        </w:rPr>
      </w:pPr>
      <w:hyperlink r:id="rId30" w:history="1">
        <w:r w:rsidR="000C2ED3" w:rsidRPr="00FB4F51">
          <w:rPr>
            <w:rStyle w:val="Hipervnculo"/>
            <w:color w:val="auto"/>
          </w:rPr>
          <w:t>https://doi.org/10.2307/249008</w:t>
        </w:r>
      </w:hyperlink>
      <w:r w:rsidR="000C2ED3" w:rsidRPr="00FB4F51">
        <w:rPr>
          <w:color w:val="auto"/>
        </w:rPr>
        <w:t xml:space="preserve">   </w:t>
      </w:r>
      <w:r w:rsidR="00A61C2B" w:rsidRPr="00FB4F51">
        <w:rPr>
          <w:color w:val="auto"/>
        </w:rPr>
        <w:t xml:space="preserve"> </w:t>
      </w:r>
    </w:p>
    <w:p w14:paraId="7EBE894C" w14:textId="05C149A3" w:rsidR="00F516B9" w:rsidRPr="00FB4F51" w:rsidRDefault="009B4889" w:rsidP="00B05B4F">
      <w:pPr>
        <w:spacing w:after="0" w:line="360" w:lineRule="auto"/>
        <w:ind w:left="709" w:right="335" w:hanging="720"/>
        <w:jc w:val="both"/>
        <w:rPr>
          <w:color w:val="auto"/>
        </w:rPr>
      </w:pPr>
      <w:r w:rsidRPr="00FB4F51">
        <w:rPr>
          <w:color w:val="auto"/>
          <w:szCs w:val="24"/>
        </w:rPr>
        <w:t xml:space="preserve">Ferrer, M., Prieto, C., y Sánchez, J. (2011). ¿Una sociedad de la información en igualdad de condiciones? Evaluación al grado de inclusión social-digital que ofrecen las TIC desde las perspectivas de la usabilidad y la accesibilidad. </w:t>
      </w:r>
      <w:r w:rsidRPr="00FB4F51">
        <w:rPr>
          <w:i/>
          <w:iCs/>
          <w:color w:val="auto"/>
          <w:szCs w:val="24"/>
        </w:rPr>
        <w:t xml:space="preserve">Quórum </w:t>
      </w:r>
      <w:r w:rsidRPr="00FB4F51">
        <w:rPr>
          <w:i/>
          <w:iCs/>
          <w:color w:val="auto"/>
          <w:szCs w:val="24"/>
        </w:rPr>
        <w:lastRenderedPageBreak/>
        <w:t>Académico</w:t>
      </w:r>
      <w:r w:rsidRPr="00FB4F51">
        <w:rPr>
          <w:color w:val="auto"/>
          <w:szCs w:val="24"/>
        </w:rPr>
        <w:t xml:space="preserve">, </w:t>
      </w:r>
      <w:r w:rsidRPr="00FB4F51">
        <w:rPr>
          <w:i/>
          <w:iCs/>
          <w:color w:val="auto"/>
          <w:szCs w:val="24"/>
        </w:rPr>
        <w:t>8</w:t>
      </w:r>
      <w:r w:rsidRPr="00FB4F51">
        <w:rPr>
          <w:color w:val="auto"/>
          <w:szCs w:val="24"/>
        </w:rPr>
        <w:t xml:space="preserve">(16), 247-267. </w:t>
      </w:r>
      <w:r w:rsidR="000C2ED3" w:rsidRPr="00FB4F51">
        <w:rPr>
          <w:color w:val="auto"/>
        </w:rPr>
        <w:t xml:space="preserve"> </w:t>
      </w:r>
      <w:hyperlink r:id="rId31" w:history="1">
        <w:r w:rsidR="00CE783E" w:rsidRPr="00FB4F51">
          <w:rPr>
            <w:rStyle w:val="Hipervnculo"/>
            <w:color w:val="auto"/>
          </w:rPr>
          <w:t>https://produccioncientificaluz.org/index.php/quorum/article/view/29281/30018</w:t>
        </w:r>
      </w:hyperlink>
      <w:r w:rsidR="00CE783E" w:rsidRPr="00FB4F51">
        <w:rPr>
          <w:color w:val="auto"/>
        </w:rPr>
        <w:t xml:space="preserve"> </w:t>
      </w:r>
    </w:p>
    <w:p w14:paraId="34A20F55" w14:textId="0EA9E058" w:rsidR="00F516B9" w:rsidRPr="00FB4F51" w:rsidRDefault="00A61C2B" w:rsidP="00B05B4F">
      <w:pPr>
        <w:spacing w:after="0" w:line="360" w:lineRule="auto"/>
        <w:ind w:left="720" w:right="288" w:hanging="720"/>
        <w:jc w:val="both"/>
        <w:rPr>
          <w:color w:val="auto"/>
        </w:rPr>
      </w:pPr>
      <w:r w:rsidRPr="00B05B4F">
        <w:rPr>
          <w:color w:val="auto"/>
          <w:lang w:val="en-US"/>
        </w:rPr>
        <w:t xml:space="preserve">Gall, M. D., Gall, J. P. &amp; Borg, W. R. (2007). </w:t>
      </w:r>
      <w:r w:rsidRPr="00FB4F51">
        <w:rPr>
          <w:i/>
          <w:color w:val="auto"/>
          <w:lang w:val="en-US"/>
        </w:rPr>
        <w:t>Educational Research. An introduction</w:t>
      </w:r>
      <w:r w:rsidRPr="00FB4F51">
        <w:rPr>
          <w:color w:val="auto"/>
          <w:lang w:val="en-US"/>
        </w:rPr>
        <w:t xml:space="preserve"> (7ma ed.). </w:t>
      </w:r>
      <w:r w:rsidRPr="00FB4F51">
        <w:rPr>
          <w:color w:val="auto"/>
        </w:rPr>
        <w:t xml:space="preserve">Pearson.  </w:t>
      </w:r>
    </w:p>
    <w:p w14:paraId="398F24F4" w14:textId="77777777" w:rsidR="009B4889" w:rsidRPr="00FB4F51" w:rsidRDefault="009B4889" w:rsidP="00B05B4F">
      <w:pPr>
        <w:spacing w:after="0" w:line="360" w:lineRule="auto"/>
        <w:ind w:left="709" w:right="438" w:hanging="709"/>
        <w:jc w:val="both"/>
        <w:rPr>
          <w:rFonts w:eastAsiaTheme="minorHAnsi"/>
          <w:color w:val="auto"/>
          <w:szCs w:val="24"/>
          <w:lang w:eastAsia="en-US"/>
        </w:rPr>
      </w:pPr>
      <w:r w:rsidRPr="00FB4F51">
        <w:rPr>
          <w:rFonts w:eastAsiaTheme="minorHAnsi"/>
          <w:color w:val="auto"/>
          <w:szCs w:val="24"/>
          <w:lang w:eastAsia="en-US"/>
        </w:rPr>
        <w:t>García, R., Torres, C., y Angulo, J. (2013). Prácticas educativas apoyadas por las tecnologías de la información y comunicación. En C. Torres, J. Angulo, A. Valdés, y R. García (</w:t>
      </w:r>
      <w:proofErr w:type="spellStart"/>
      <w:r w:rsidRPr="00FB4F51">
        <w:rPr>
          <w:rFonts w:eastAsiaTheme="minorHAnsi"/>
          <w:color w:val="auto"/>
          <w:szCs w:val="24"/>
          <w:lang w:eastAsia="en-US"/>
        </w:rPr>
        <w:t>Coords</w:t>
      </w:r>
      <w:proofErr w:type="spellEnd"/>
      <w:r w:rsidRPr="00FB4F51">
        <w:rPr>
          <w:rFonts w:eastAsiaTheme="minorHAnsi"/>
          <w:color w:val="auto"/>
          <w:szCs w:val="24"/>
          <w:lang w:eastAsia="en-US"/>
        </w:rPr>
        <w:t xml:space="preserve">.), </w:t>
      </w:r>
      <w:r w:rsidRPr="00FB4F51">
        <w:rPr>
          <w:rFonts w:eastAsiaTheme="minorHAnsi"/>
          <w:i/>
          <w:iCs/>
          <w:color w:val="auto"/>
          <w:szCs w:val="24"/>
          <w:lang w:eastAsia="en-US"/>
        </w:rPr>
        <w:t>Adopción de las TIC en docentes de nivel primaria</w:t>
      </w:r>
      <w:r w:rsidRPr="00FB4F51">
        <w:rPr>
          <w:rFonts w:eastAsiaTheme="minorHAnsi"/>
          <w:color w:val="auto"/>
          <w:szCs w:val="24"/>
          <w:lang w:eastAsia="en-US"/>
        </w:rPr>
        <w:t xml:space="preserve"> (pp. 21-42). Pearson. </w:t>
      </w:r>
      <w:hyperlink r:id="rId32" w:tgtFrame="_blank" w:history="1">
        <w:r w:rsidRPr="00FB4F51">
          <w:rPr>
            <w:rFonts w:eastAsiaTheme="minorHAnsi"/>
            <w:color w:val="auto"/>
            <w:szCs w:val="24"/>
            <w:u w:val="single"/>
            <w:lang w:eastAsia="en-US"/>
          </w:rPr>
          <w:t>https://doi.org/10.36576/summa.161860</w:t>
        </w:r>
      </w:hyperlink>
    </w:p>
    <w:p w14:paraId="5F6A4878" w14:textId="73E37640" w:rsidR="00F516B9" w:rsidRPr="00FB4F51" w:rsidRDefault="009B4889" w:rsidP="00B05B4F">
      <w:pPr>
        <w:spacing w:after="0" w:line="360" w:lineRule="auto"/>
        <w:ind w:left="709" w:right="438" w:hanging="709"/>
        <w:jc w:val="both"/>
        <w:rPr>
          <w:rFonts w:eastAsiaTheme="minorHAnsi"/>
          <w:color w:val="auto"/>
          <w:szCs w:val="24"/>
          <w:lang w:eastAsia="en-US"/>
        </w:rPr>
      </w:pPr>
      <w:proofErr w:type="spellStart"/>
      <w:r w:rsidRPr="00FB4F51">
        <w:rPr>
          <w:rFonts w:eastAsiaTheme="minorHAnsi"/>
          <w:color w:val="auto"/>
          <w:szCs w:val="24"/>
          <w:lang w:eastAsia="en-US"/>
        </w:rPr>
        <w:t>Ghitis</w:t>
      </w:r>
      <w:proofErr w:type="spellEnd"/>
      <w:r w:rsidRPr="00FB4F51">
        <w:rPr>
          <w:rFonts w:eastAsiaTheme="minorHAnsi"/>
          <w:color w:val="auto"/>
          <w:szCs w:val="24"/>
          <w:lang w:eastAsia="en-US"/>
        </w:rPr>
        <w:t xml:space="preserve">, T., y Alba, A. (2019). Percepciones de futuros docentes sobre el uso de tecnología en educación inicial. </w:t>
      </w:r>
      <w:r w:rsidRPr="00FB4F51">
        <w:rPr>
          <w:rFonts w:eastAsiaTheme="minorHAnsi"/>
          <w:i/>
          <w:iCs/>
          <w:color w:val="auto"/>
          <w:szCs w:val="24"/>
          <w:lang w:eastAsia="en-US"/>
        </w:rPr>
        <w:t>Revista Electrónica de Investigación Educativa</w:t>
      </w:r>
      <w:r w:rsidRPr="00FB4F51">
        <w:rPr>
          <w:rFonts w:eastAsiaTheme="minorHAnsi"/>
          <w:color w:val="auto"/>
          <w:szCs w:val="24"/>
          <w:lang w:eastAsia="en-US"/>
        </w:rPr>
        <w:t xml:space="preserve">, </w:t>
      </w:r>
      <w:r w:rsidRPr="00FB4F51">
        <w:rPr>
          <w:rFonts w:eastAsiaTheme="minorHAnsi"/>
          <w:i/>
          <w:iCs/>
          <w:color w:val="auto"/>
          <w:szCs w:val="24"/>
          <w:lang w:eastAsia="en-US"/>
        </w:rPr>
        <w:t>21</w:t>
      </w:r>
      <w:r w:rsidRPr="00FB4F51">
        <w:rPr>
          <w:rFonts w:eastAsiaTheme="minorHAnsi"/>
          <w:color w:val="auto"/>
          <w:szCs w:val="24"/>
          <w:lang w:eastAsia="en-US"/>
        </w:rPr>
        <w:t xml:space="preserve">(e23), 1-12. </w:t>
      </w:r>
      <w:hyperlink r:id="rId33" w:tgtFrame="_blank" w:history="1">
        <w:r w:rsidRPr="00FB4F51">
          <w:rPr>
            <w:rFonts w:eastAsiaTheme="minorHAnsi"/>
            <w:color w:val="auto"/>
            <w:szCs w:val="24"/>
            <w:u w:val="single"/>
            <w:lang w:eastAsia="en-US"/>
          </w:rPr>
          <w:t>https://doi.org/10.24320/redie.2019.21.e23.2034</w:t>
        </w:r>
      </w:hyperlink>
    </w:p>
    <w:p w14:paraId="0B6B0FA5" w14:textId="30705086"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Gillen, J. &amp; </w:t>
      </w:r>
      <w:proofErr w:type="spellStart"/>
      <w:r w:rsidRPr="00FB4F51">
        <w:rPr>
          <w:color w:val="auto"/>
          <w:lang w:val="en-US"/>
        </w:rPr>
        <w:t>Kucirkova</w:t>
      </w:r>
      <w:proofErr w:type="spellEnd"/>
      <w:r w:rsidRPr="00FB4F51">
        <w:rPr>
          <w:color w:val="auto"/>
          <w:lang w:val="en-US"/>
        </w:rPr>
        <w:t xml:space="preserve">, N. (2018). Percolating spaces: Creative ways of using digital technologies to connect young children’s school and home lives. </w:t>
      </w:r>
      <w:r w:rsidRPr="00FB4F51">
        <w:rPr>
          <w:i/>
          <w:color w:val="auto"/>
          <w:lang w:val="en-US"/>
        </w:rPr>
        <w:t xml:space="preserve">British Journal of </w:t>
      </w:r>
    </w:p>
    <w:p w14:paraId="2543DD92" w14:textId="75C6916D" w:rsidR="00F516B9" w:rsidRPr="00FB4F51" w:rsidRDefault="00A61C2B" w:rsidP="00B05B4F">
      <w:pPr>
        <w:spacing w:after="0" w:line="360" w:lineRule="auto"/>
        <w:ind w:left="709" w:right="74"/>
        <w:jc w:val="both"/>
        <w:rPr>
          <w:color w:val="auto"/>
          <w:lang w:val="en-US"/>
        </w:rPr>
      </w:pPr>
      <w:r w:rsidRPr="00FB4F51">
        <w:rPr>
          <w:i/>
          <w:color w:val="auto"/>
          <w:lang w:val="en-US"/>
        </w:rPr>
        <w:t>Educational Technology 49</w:t>
      </w:r>
      <w:r w:rsidRPr="00FB4F51">
        <w:rPr>
          <w:color w:val="auto"/>
          <w:lang w:val="en-US"/>
        </w:rPr>
        <w:t xml:space="preserve">(5), 834-846. </w:t>
      </w:r>
      <w:hyperlink r:id="rId34" w:history="1">
        <w:r w:rsidR="009922A1" w:rsidRPr="00FB4F51">
          <w:rPr>
            <w:rStyle w:val="Hipervnculo"/>
            <w:color w:val="auto"/>
            <w:lang w:val="en-US"/>
          </w:rPr>
          <w:t>https://doi.org/10.1111/bjet.12666</w:t>
        </w:r>
      </w:hyperlink>
      <w:r w:rsidR="009922A1" w:rsidRPr="00FB4F51">
        <w:rPr>
          <w:color w:val="auto"/>
          <w:lang w:val="en-US"/>
        </w:rPr>
        <w:t xml:space="preserve"> </w:t>
      </w:r>
      <w:hyperlink r:id="rId35">
        <w:r w:rsidRPr="00FB4F51">
          <w:rPr>
            <w:color w:val="auto"/>
            <w:lang w:val="en-US"/>
          </w:rPr>
          <w:t xml:space="preserve"> </w:t>
        </w:r>
      </w:hyperlink>
      <w:r w:rsidRPr="00FB4F51">
        <w:rPr>
          <w:color w:val="auto"/>
          <w:lang w:val="en-US"/>
        </w:rPr>
        <w:t xml:space="preserve"> </w:t>
      </w:r>
    </w:p>
    <w:p w14:paraId="5D30080A" w14:textId="5FCDEBC9" w:rsidR="00F516B9" w:rsidRPr="00FB4F51" w:rsidRDefault="00A61C2B" w:rsidP="00B05B4F">
      <w:pPr>
        <w:spacing w:after="0" w:line="360" w:lineRule="auto"/>
        <w:ind w:left="709" w:right="438" w:hanging="721"/>
        <w:jc w:val="both"/>
        <w:rPr>
          <w:color w:val="auto"/>
        </w:rPr>
      </w:pPr>
      <w:proofErr w:type="spellStart"/>
      <w:r w:rsidRPr="00B05B4F">
        <w:rPr>
          <w:color w:val="auto"/>
          <w:lang w:val="en-US"/>
        </w:rPr>
        <w:t>Gjelaj</w:t>
      </w:r>
      <w:proofErr w:type="spellEnd"/>
      <w:r w:rsidRPr="00B05B4F">
        <w:rPr>
          <w:color w:val="auto"/>
          <w:lang w:val="en-US"/>
        </w:rPr>
        <w:t xml:space="preserve">, M., </w:t>
      </w:r>
      <w:proofErr w:type="spellStart"/>
      <w:r w:rsidRPr="00B05B4F">
        <w:rPr>
          <w:color w:val="auto"/>
          <w:lang w:val="en-US"/>
        </w:rPr>
        <w:t>Buza</w:t>
      </w:r>
      <w:proofErr w:type="spellEnd"/>
      <w:r w:rsidRPr="00B05B4F">
        <w:rPr>
          <w:color w:val="auto"/>
          <w:lang w:val="en-US"/>
        </w:rPr>
        <w:t xml:space="preserve">, K., </w:t>
      </w:r>
      <w:proofErr w:type="spellStart"/>
      <w:r w:rsidRPr="00B05B4F">
        <w:rPr>
          <w:color w:val="auto"/>
          <w:lang w:val="en-US"/>
        </w:rPr>
        <w:t>Shatri</w:t>
      </w:r>
      <w:proofErr w:type="spellEnd"/>
      <w:r w:rsidRPr="00B05B4F">
        <w:rPr>
          <w:color w:val="auto"/>
          <w:lang w:val="en-US"/>
        </w:rPr>
        <w:t xml:space="preserve">, K. &amp; </w:t>
      </w:r>
      <w:proofErr w:type="spellStart"/>
      <w:r w:rsidRPr="00B05B4F">
        <w:rPr>
          <w:color w:val="auto"/>
          <w:lang w:val="en-US"/>
        </w:rPr>
        <w:t>Zabeli</w:t>
      </w:r>
      <w:proofErr w:type="spellEnd"/>
      <w:r w:rsidRPr="00B05B4F">
        <w:rPr>
          <w:color w:val="auto"/>
          <w:lang w:val="en-US"/>
        </w:rPr>
        <w:t xml:space="preserve">, N. (2020). </w:t>
      </w:r>
      <w:r w:rsidRPr="00FB4F51">
        <w:rPr>
          <w:color w:val="auto"/>
        </w:rPr>
        <w:t xml:space="preserve">Tecnologías digitales en la primera infancia: Actitudes y prácticas de padres y maestros en Kosovo. </w:t>
      </w:r>
      <w:r w:rsidRPr="00FB4F51">
        <w:rPr>
          <w:i/>
          <w:color w:val="auto"/>
        </w:rPr>
        <w:t>Revista Internacional de Instrucción, 13</w:t>
      </w:r>
      <w:r w:rsidRPr="00FB4F51">
        <w:rPr>
          <w:color w:val="auto"/>
        </w:rPr>
        <w:t xml:space="preserve">(1), 165-184. </w:t>
      </w:r>
      <w:hyperlink r:id="rId36">
        <w:r w:rsidRPr="00FB4F51">
          <w:rPr>
            <w:color w:val="auto"/>
            <w:u w:val="single" w:color="0563C1"/>
          </w:rPr>
          <w:t>https://doi.org/10.29333/iji.2020.13111</w:t>
        </w:r>
      </w:hyperlink>
      <w:hyperlink r:id="rId37">
        <w:r w:rsidRPr="00FB4F51">
          <w:rPr>
            <w:color w:val="auto"/>
          </w:rPr>
          <w:t xml:space="preserve"> </w:t>
        </w:r>
      </w:hyperlink>
    </w:p>
    <w:p w14:paraId="5BB88ABC" w14:textId="4378C8C8" w:rsidR="00F516B9" w:rsidRPr="00FB4F51" w:rsidRDefault="00A61C2B" w:rsidP="00B05B4F">
      <w:pPr>
        <w:spacing w:after="0" w:line="360" w:lineRule="auto"/>
        <w:ind w:left="709" w:right="438" w:hanging="721"/>
        <w:jc w:val="both"/>
        <w:rPr>
          <w:color w:val="auto"/>
        </w:rPr>
      </w:pPr>
      <w:r w:rsidRPr="00FB4F51">
        <w:rPr>
          <w:color w:val="auto"/>
        </w:rPr>
        <w:t>Gutiérrez-Duarte, S. A.</w:t>
      </w:r>
      <w:r w:rsidR="00000F7B" w:rsidRPr="00FB4F51">
        <w:rPr>
          <w:color w:val="auto"/>
        </w:rPr>
        <w:t xml:space="preserve"> y</w:t>
      </w:r>
      <w:r w:rsidRPr="00FB4F51">
        <w:rPr>
          <w:color w:val="auto"/>
        </w:rPr>
        <w:t xml:space="preserve"> Ruíz-León, M. (2018). Impacto de la educación inicial y preescolar en el neurodesarrollo infantil. </w:t>
      </w:r>
      <w:r w:rsidRPr="00FB4F51">
        <w:rPr>
          <w:i/>
          <w:color w:val="auto"/>
        </w:rPr>
        <w:t>IE Revista de investigación educativa de la REDIECH, 9</w:t>
      </w:r>
      <w:r w:rsidRPr="00FB4F51">
        <w:rPr>
          <w:color w:val="auto"/>
        </w:rPr>
        <w:t xml:space="preserve">(17), 33-51. </w:t>
      </w:r>
      <w:hyperlink r:id="rId38" w:history="1">
        <w:r w:rsidR="009922A1" w:rsidRPr="00FB4F51">
          <w:rPr>
            <w:rStyle w:val="Hipervnculo"/>
            <w:color w:val="auto"/>
          </w:rPr>
          <w:t>https://doi.org/10.33010/ie_rie_rediech.v9i17.121</w:t>
        </w:r>
      </w:hyperlink>
      <w:r w:rsidR="009922A1" w:rsidRPr="00FB4F51">
        <w:rPr>
          <w:color w:val="auto"/>
        </w:rPr>
        <w:t xml:space="preserve"> </w:t>
      </w:r>
      <w:hyperlink r:id="rId39">
        <w:r w:rsidRPr="00FB4F51">
          <w:rPr>
            <w:color w:val="auto"/>
          </w:rPr>
          <w:t xml:space="preserve"> </w:t>
        </w:r>
      </w:hyperlink>
      <w:r w:rsidRPr="00FB4F51">
        <w:rPr>
          <w:color w:val="auto"/>
        </w:rPr>
        <w:t xml:space="preserve"> </w:t>
      </w:r>
    </w:p>
    <w:p w14:paraId="170D2FC0" w14:textId="53CC355C" w:rsidR="00AB585A" w:rsidRPr="00FB4F51" w:rsidRDefault="00A61C2B" w:rsidP="00B05B4F">
      <w:pPr>
        <w:spacing w:after="0" w:line="360" w:lineRule="auto"/>
        <w:ind w:left="709" w:right="438" w:hanging="721"/>
        <w:jc w:val="both"/>
        <w:rPr>
          <w:color w:val="auto"/>
          <w:lang w:val="en-US"/>
        </w:rPr>
      </w:pPr>
      <w:r w:rsidRPr="00FB4F51">
        <w:rPr>
          <w:color w:val="auto"/>
        </w:rPr>
        <w:t>Hernández, R., Fernández, C.</w:t>
      </w:r>
      <w:r w:rsidR="00B97CC0" w:rsidRPr="00FB4F51">
        <w:rPr>
          <w:color w:val="auto"/>
        </w:rPr>
        <w:t xml:space="preserve"> y</w:t>
      </w:r>
      <w:r w:rsidRPr="00FB4F51">
        <w:rPr>
          <w:color w:val="auto"/>
        </w:rPr>
        <w:t xml:space="preserve"> Baptista, P. (2014). </w:t>
      </w:r>
      <w:r w:rsidRPr="00FB4F51">
        <w:rPr>
          <w:i/>
          <w:color w:val="auto"/>
        </w:rPr>
        <w:t>Metodología de la Investigación</w:t>
      </w:r>
      <w:r w:rsidRPr="00FB4F51">
        <w:rPr>
          <w:color w:val="auto"/>
        </w:rPr>
        <w:t xml:space="preserve"> (6ta ed.). </w:t>
      </w:r>
      <w:r w:rsidRPr="00FB4F51">
        <w:rPr>
          <w:color w:val="auto"/>
          <w:lang w:val="en-US"/>
        </w:rPr>
        <w:t xml:space="preserve">McGraw Hill Education. </w:t>
      </w:r>
    </w:p>
    <w:p w14:paraId="1B093622" w14:textId="5C27E695" w:rsidR="00F516B9" w:rsidRPr="00FB4F51" w:rsidRDefault="00A61C2B" w:rsidP="00B05B4F">
      <w:pPr>
        <w:spacing w:after="0" w:line="360" w:lineRule="auto"/>
        <w:ind w:left="709" w:right="337" w:hanging="721"/>
        <w:jc w:val="both"/>
        <w:rPr>
          <w:color w:val="auto"/>
          <w:lang w:val="en-US"/>
        </w:rPr>
      </w:pPr>
      <w:r w:rsidRPr="00FB4F51">
        <w:rPr>
          <w:color w:val="auto"/>
          <w:lang w:val="en-US"/>
        </w:rPr>
        <w:t xml:space="preserve">Hong, X., Zhang, M. &amp; Liu, Q. (2021). Preschool teachers’ technology acceptance during the COVID-19: An adapted technology acceptance model. </w:t>
      </w:r>
      <w:r w:rsidRPr="00FB4F51">
        <w:rPr>
          <w:i/>
          <w:color w:val="auto"/>
          <w:lang w:val="en-US"/>
        </w:rPr>
        <w:t>Frontiers in Psychology, 12</w:t>
      </w:r>
      <w:r w:rsidRPr="00FB4F51">
        <w:rPr>
          <w:color w:val="auto"/>
          <w:lang w:val="en-US"/>
        </w:rPr>
        <w:t xml:space="preserve">, 691492. </w:t>
      </w:r>
      <w:hyperlink r:id="rId40">
        <w:r w:rsidRPr="00FB4F51">
          <w:rPr>
            <w:color w:val="auto"/>
            <w:u w:val="single" w:color="0563C1"/>
            <w:lang w:val="en-US"/>
          </w:rPr>
          <w:t>https://doi.org/10.3389/fpsyg.2021.691492</w:t>
        </w:r>
      </w:hyperlink>
      <w:hyperlink r:id="rId41">
        <w:r w:rsidRPr="00FB4F51">
          <w:rPr>
            <w:color w:val="auto"/>
            <w:lang w:val="en-US"/>
          </w:rPr>
          <w:t xml:space="preserve"> </w:t>
        </w:r>
      </w:hyperlink>
      <w:r w:rsidRPr="00FB4F51">
        <w:rPr>
          <w:color w:val="auto"/>
          <w:lang w:val="en-US"/>
        </w:rPr>
        <w:t xml:space="preserve">  </w:t>
      </w:r>
      <w:r w:rsidRPr="00FB4F51">
        <w:rPr>
          <w:color w:val="auto"/>
          <w:lang w:val="en-US"/>
        </w:rPr>
        <w:tab/>
      </w:r>
      <w:hyperlink r:id="rId42">
        <w:r w:rsidRPr="00FB4F51">
          <w:rPr>
            <w:color w:val="auto"/>
            <w:lang w:val="en-US"/>
          </w:rPr>
          <w:t xml:space="preserve"> </w:t>
        </w:r>
      </w:hyperlink>
      <w:r w:rsidRPr="00FB4F51">
        <w:rPr>
          <w:color w:val="auto"/>
          <w:lang w:val="en-US"/>
        </w:rPr>
        <w:t xml:space="preserve"> </w:t>
      </w:r>
    </w:p>
    <w:p w14:paraId="4B6E8853" w14:textId="01C5CC02"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Ibrahim, A. &amp; </w:t>
      </w:r>
      <w:proofErr w:type="spellStart"/>
      <w:r w:rsidRPr="00FB4F51">
        <w:rPr>
          <w:color w:val="auto"/>
          <w:lang w:val="en-US"/>
        </w:rPr>
        <w:t>Shiring</w:t>
      </w:r>
      <w:proofErr w:type="spellEnd"/>
      <w:r w:rsidRPr="00FB4F51">
        <w:rPr>
          <w:color w:val="auto"/>
          <w:lang w:val="en-US"/>
        </w:rPr>
        <w:t xml:space="preserve">, E. (2022). The relationship between educators’ attitudes, perceived usefulness, and perceived ease of use of instructional and web-based technologies: </w:t>
      </w:r>
    </w:p>
    <w:p w14:paraId="6A70A70D" w14:textId="77777777" w:rsidR="00F516B9" w:rsidRPr="00FB4F51" w:rsidRDefault="00A61C2B" w:rsidP="00B05B4F">
      <w:pPr>
        <w:spacing w:after="0" w:line="360" w:lineRule="auto"/>
        <w:ind w:left="709" w:right="438"/>
        <w:jc w:val="both"/>
        <w:rPr>
          <w:color w:val="auto"/>
          <w:lang w:val="en-US"/>
        </w:rPr>
      </w:pPr>
      <w:r w:rsidRPr="00FB4F51">
        <w:rPr>
          <w:color w:val="auto"/>
          <w:lang w:val="en-US"/>
        </w:rPr>
        <w:t xml:space="preserve">Implications from Technology Acceptance Model (TAM). </w:t>
      </w:r>
      <w:r w:rsidRPr="00FB4F51">
        <w:rPr>
          <w:i/>
          <w:color w:val="auto"/>
          <w:lang w:val="en-US"/>
        </w:rPr>
        <w:t xml:space="preserve">International Journal of </w:t>
      </w:r>
    </w:p>
    <w:p w14:paraId="7EC581D3" w14:textId="77777777" w:rsidR="00F516B9" w:rsidRPr="00FB4F51" w:rsidRDefault="00A61C2B" w:rsidP="00B05B4F">
      <w:pPr>
        <w:spacing w:after="0" w:line="360" w:lineRule="auto"/>
        <w:ind w:left="709" w:right="337"/>
        <w:jc w:val="both"/>
        <w:rPr>
          <w:color w:val="auto"/>
          <w:lang w:val="en-US"/>
        </w:rPr>
      </w:pPr>
      <w:r w:rsidRPr="00FB4F51">
        <w:rPr>
          <w:i/>
          <w:color w:val="auto"/>
          <w:lang w:val="en-US"/>
        </w:rPr>
        <w:lastRenderedPageBreak/>
        <w:t>Technology in Education (IJTE), 5</w:t>
      </w:r>
      <w:r w:rsidRPr="00FB4F51">
        <w:rPr>
          <w:color w:val="auto"/>
          <w:lang w:val="en-US"/>
        </w:rPr>
        <w:t xml:space="preserve">(4), 535-551. </w:t>
      </w:r>
      <w:hyperlink r:id="rId43">
        <w:r w:rsidRPr="00FB4F51">
          <w:rPr>
            <w:color w:val="auto"/>
            <w:u w:val="single" w:color="0563C1"/>
            <w:lang w:val="en-US"/>
          </w:rPr>
          <w:t>https://doi.org/10.46328/ijte.285</w:t>
        </w:r>
      </w:hyperlink>
      <w:hyperlink r:id="rId44">
        <w:r w:rsidRPr="00FB4F51">
          <w:rPr>
            <w:color w:val="auto"/>
            <w:lang w:val="en-US"/>
          </w:rPr>
          <w:t xml:space="preserve"> </w:t>
        </w:r>
      </w:hyperlink>
      <w:r w:rsidRPr="00FB4F51">
        <w:rPr>
          <w:color w:val="auto"/>
          <w:lang w:val="en-US"/>
        </w:rPr>
        <w:t xml:space="preserve"> </w:t>
      </w:r>
    </w:p>
    <w:p w14:paraId="30436809" w14:textId="1C300F18"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Ifinedo</w:t>
      </w:r>
      <w:proofErr w:type="spellEnd"/>
      <w:r w:rsidRPr="00FB4F51">
        <w:rPr>
          <w:color w:val="auto"/>
          <w:lang w:val="en-US"/>
        </w:rPr>
        <w:t xml:space="preserve">, E. &amp; </w:t>
      </w:r>
      <w:proofErr w:type="spellStart"/>
      <w:r w:rsidRPr="00FB4F51">
        <w:rPr>
          <w:color w:val="auto"/>
          <w:lang w:val="en-US"/>
        </w:rPr>
        <w:t>Kankaanranta</w:t>
      </w:r>
      <w:proofErr w:type="spellEnd"/>
      <w:r w:rsidRPr="00FB4F51">
        <w:rPr>
          <w:color w:val="auto"/>
          <w:lang w:val="en-US"/>
        </w:rPr>
        <w:t xml:space="preserve">, M. (2021). Understanding the influence of context in technology integration from teacher educators’ perspective. Technology, </w:t>
      </w:r>
      <w:r w:rsidRPr="00FB4F51">
        <w:rPr>
          <w:i/>
          <w:color w:val="auto"/>
          <w:lang w:val="en-US"/>
        </w:rPr>
        <w:t>Pedagogy and Education, 30</w:t>
      </w:r>
      <w:r w:rsidRPr="00FB4F51">
        <w:rPr>
          <w:color w:val="auto"/>
          <w:lang w:val="en-US"/>
        </w:rPr>
        <w:t xml:space="preserve">(2), 201-215. </w:t>
      </w:r>
      <w:hyperlink r:id="rId45">
        <w:r w:rsidRPr="00FB4F51">
          <w:rPr>
            <w:color w:val="auto"/>
            <w:u w:val="single" w:color="0563C1"/>
            <w:lang w:val="en-US"/>
          </w:rPr>
          <w:t>https://doi.org/10.1080/1475939X.2020.1867231</w:t>
        </w:r>
      </w:hyperlink>
      <w:hyperlink r:id="rId46">
        <w:r w:rsidRPr="00FB4F51">
          <w:rPr>
            <w:color w:val="auto"/>
            <w:lang w:val="en-US"/>
          </w:rPr>
          <w:t xml:space="preserve"> </w:t>
        </w:r>
      </w:hyperlink>
      <w:r w:rsidRPr="00FB4F51">
        <w:rPr>
          <w:color w:val="auto"/>
          <w:lang w:val="en-US"/>
        </w:rPr>
        <w:t xml:space="preserve"> </w:t>
      </w:r>
    </w:p>
    <w:p w14:paraId="24FADD24" w14:textId="7ABFBF32"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Ifinedo</w:t>
      </w:r>
      <w:proofErr w:type="spellEnd"/>
      <w:r w:rsidRPr="00FB4F51">
        <w:rPr>
          <w:color w:val="auto"/>
          <w:lang w:val="en-US"/>
        </w:rPr>
        <w:t xml:space="preserve">, E., </w:t>
      </w:r>
      <w:proofErr w:type="spellStart"/>
      <w:r w:rsidRPr="00FB4F51">
        <w:rPr>
          <w:color w:val="auto"/>
          <w:lang w:val="en-US"/>
        </w:rPr>
        <w:t>Rikala</w:t>
      </w:r>
      <w:proofErr w:type="spellEnd"/>
      <w:r w:rsidRPr="00FB4F51">
        <w:rPr>
          <w:color w:val="auto"/>
          <w:lang w:val="en-US"/>
        </w:rPr>
        <w:t xml:space="preserve">, J. &amp; </w:t>
      </w:r>
      <w:proofErr w:type="spellStart"/>
      <w:r w:rsidRPr="00FB4F51">
        <w:rPr>
          <w:color w:val="auto"/>
          <w:lang w:val="en-US"/>
        </w:rPr>
        <w:t>Hämäläinen</w:t>
      </w:r>
      <w:proofErr w:type="spellEnd"/>
      <w:r w:rsidRPr="00FB4F51">
        <w:rPr>
          <w:color w:val="auto"/>
          <w:lang w:val="en-US"/>
        </w:rPr>
        <w:t xml:space="preserve">, T. (2020). Factors affecting Nigerian teacher educators’ technology integration: </w:t>
      </w:r>
      <w:proofErr w:type="spellStart"/>
      <w:r w:rsidRPr="00FB4F51">
        <w:rPr>
          <w:color w:val="auto"/>
          <w:lang w:val="en-US"/>
        </w:rPr>
        <w:t>Consideren</w:t>
      </w:r>
      <w:proofErr w:type="spellEnd"/>
      <w:r w:rsidRPr="00FB4F51">
        <w:rPr>
          <w:color w:val="auto"/>
          <w:lang w:val="en-US"/>
        </w:rPr>
        <w:t xml:space="preserve"> characteristics, knowledge constructs, ICT practices and beliefs. </w:t>
      </w:r>
      <w:r w:rsidRPr="00FB4F51">
        <w:rPr>
          <w:i/>
          <w:color w:val="auto"/>
          <w:lang w:val="en-US"/>
        </w:rPr>
        <w:t>Computer &amp; Education, 146</w:t>
      </w:r>
      <w:r w:rsidRPr="00FB4F51">
        <w:rPr>
          <w:color w:val="auto"/>
          <w:lang w:val="en-US"/>
        </w:rPr>
        <w:t xml:space="preserve">, 1-17. </w:t>
      </w:r>
    </w:p>
    <w:p w14:paraId="47026693" w14:textId="77777777" w:rsidR="00F516B9" w:rsidRPr="00FB4F51" w:rsidRDefault="005C59E2" w:rsidP="00B05B4F">
      <w:pPr>
        <w:spacing w:after="0" w:line="360" w:lineRule="auto"/>
        <w:ind w:left="709" w:right="74"/>
        <w:jc w:val="both"/>
        <w:rPr>
          <w:color w:val="auto"/>
          <w:lang w:val="en-US"/>
        </w:rPr>
      </w:pPr>
      <w:hyperlink r:id="rId47">
        <w:r w:rsidR="00A61C2B" w:rsidRPr="00FB4F51">
          <w:rPr>
            <w:color w:val="auto"/>
            <w:u w:val="single" w:color="0563C1"/>
            <w:lang w:val="en-US"/>
          </w:rPr>
          <w:t>https://doi.org/10.1016/j.compedu.2019.103760</w:t>
        </w:r>
      </w:hyperlink>
      <w:hyperlink r:id="rId48">
        <w:r w:rsidR="00A61C2B" w:rsidRPr="00FB4F51">
          <w:rPr>
            <w:color w:val="auto"/>
            <w:lang w:val="en-US"/>
          </w:rPr>
          <w:t xml:space="preserve"> </w:t>
        </w:r>
      </w:hyperlink>
      <w:r w:rsidR="00A61C2B" w:rsidRPr="00FB4F51">
        <w:rPr>
          <w:color w:val="auto"/>
          <w:lang w:val="en-US"/>
        </w:rPr>
        <w:t xml:space="preserve"> </w:t>
      </w:r>
    </w:p>
    <w:p w14:paraId="486CD3AE" w14:textId="77777777" w:rsidR="002357FF" w:rsidRPr="00FB4F51" w:rsidRDefault="002357FF" w:rsidP="00B05B4F">
      <w:pPr>
        <w:spacing w:after="0" w:line="360" w:lineRule="auto"/>
        <w:ind w:left="709" w:right="438" w:hanging="721"/>
        <w:jc w:val="both"/>
        <w:rPr>
          <w:i/>
          <w:iCs/>
          <w:color w:val="auto"/>
          <w:lang w:val="en-US"/>
        </w:rPr>
      </w:pPr>
      <w:proofErr w:type="spellStart"/>
      <w:r w:rsidRPr="00FB4F51">
        <w:rPr>
          <w:color w:val="auto"/>
          <w:lang w:val="en-US"/>
        </w:rPr>
        <w:t>Ihmeideh</w:t>
      </w:r>
      <w:proofErr w:type="spellEnd"/>
      <w:r w:rsidRPr="00FB4F51">
        <w:rPr>
          <w:color w:val="auto"/>
          <w:lang w:val="en-US"/>
        </w:rPr>
        <w:t>, F., &amp; Al-</w:t>
      </w:r>
      <w:proofErr w:type="spellStart"/>
      <w:r w:rsidRPr="00FB4F51">
        <w:rPr>
          <w:color w:val="auto"/>
          <w:lang w:val="en-US"/>
        </w:rPr>
        <w:t>Maadadi</w:t>
      </w:r>
      <w:proofErr w:type="spellEnd"/>
      <w:r w:rsidRPr="00FB4F51">
        <w:rPr>
          <w:color w:val="auto"/>
          <w:lang w:val="en-US"/>
        </w:rPr>
        <w:t xml:space="preserve">, F. (2018). Towards improving kindergarten teachers’ practices regarding the integration of ICT into early years settings. </w:t>
      </w:r>
      <w:r w:rsidRPr="00FB4F51">
        <w:rPr>
          <w:i/>
          <w:iCs/>
          <w:color w:val="auto"/>
          <w:lang w:val="en-US"/>
        </w:rPr>
        <w:t xml:space="preserve">The Asia-Pacific Education </w:t>
      </w:r>
    </w:p>
    <w:p w14:paraId="0EC01BCD" w14:textId="60BD1976" w:rsidR="002357FF" w:rsidRPr="00FB4F51" w:rsidRDefault="002357FF" w:rsidP="00B05B4F">
      <w:pPr>
        <w:spacing w:after="0" w:line="360" w:lineRule="auto"/>
        <w:ind w:left="709" w:right="438" w:hanging="1"/>
        <w:jc w:val="both"/>
        <w:rPr>
          <w:color w:val="auto"/>
          <w:lang w:val="en-US"/>
        </w:rPr>
      </w:pPr>
      <w:r w:rsidRPr="00FB4F51">
        <w:rPr>
          <w:i/>
          <w:iCs/>
          <w:color w:val="auto"/>
          <w:lang w:val="en-US"/>
        </w:rPr>
        <w:t>Researcher</w:t>
      </w:r>
      <w:r w:rsidRPr="00FB4F51">
        <w:rPr>
          <w:color w:val="auto"/>
          <w:lang w:val="en-US"/>
        </w:rPr>
        <w:t xml:space="preserve">, </w:t>
      </w:r>
      <w:r w:rsidRPr="00FB4F51">
        <w:rPr>
          <w:i/>
          <w:iCs/>
          <w:color w:val="auto"/>
          <w:lang w:val="en-US"/>
        </w:rPr>
        <w:t>27</w:t>
      </w:r>
      <w:r w:rsidRPr="00FB4F51">
        <w:rPr>
          <w:color w:val="auto"/>
          <w:lang w:val="en-US"/>
        </w:rPr>
        <w:t xml:space="preserve">(1), 65-78. </w:t>
      </w:r>
      <w:hyperlink r:id="rId49" w:history="1">
        <w:r w:rsidRPr="00FB4F51">
          <w:rPr>
            <w:rStyle w:val="Hipervnculo"/>
            <w:color w:val="auto"/>
            <w:lang w:val="en-US"/>
          </w:rPr>
          <w:t>https://doi.org/10.1007/s40299-017-0366-x</w:t>
        </w:r>
      </w:hyperlink>
      <w:r w:rsidRPr="00FB4F51">
        <w:rPr>
          <w:color w:val="auto"/>
          <w:lang w:val="en-US"/>
        </w:rPr>
        <w:t xml:space="preserve"> </w:t>
      </w:r>
    </w:p>
    <w:p w14:paraId="17865078" w14:textId="23B91750"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Ismail, R. (2023). The Preschool Teachers' Perspective of Digital Technology Use in Classrooms: A Case Study of North Maluku Province, Indonesia. </w:t>
      </w:r>
      <w:r w:rsidRPr="00FB4F51">
        <w:rPr>
          <w:i/>
          <w:color w:val="auto"/>
          <w:lang w:val="en-US"/>
        </w:rPr>
        <w:t>Journal of Education and E-learning Research, 10</w:t>
      </w:r>
      <w:r w:rsidRPr="00FB4F51">
        <w:rPr>
          <w:color w:val="auto"/>
          <w:lang w:val="en-US"/>
        </w:rPr>
        <w:t xml:space="preserve">(2), 223-232. </w:t>
      </w:r>
      <w:hyperlink r:id="rId50" w:history="1">
        <w:r w:rsidR="009922A1" w:rsidRPr="00FB4F51">
          <w:rPr>
            <w:rStyle w:val="Hipervnculo"/>
            <w:color w:val="auto"/>
            <w:lang w:val="en-US"/>
          </w:rPr>
          <w:t>https://doi.org/10.20448/jeelr.v10i2.4564</w:t>
        </w:r>
      </w:hyperlink>
      <w:r w:rsidR="009922A1" w:rsidRPr="00FB4F51">
        <w:rPr>
          <w:color w:val="auto"/>
          <w:lang w:val="en-US"/>
        </w:rPr>
        <w:t xml:space="preserve"> </w:t>
      </w:r>
      <w:hyperlink r:id="rId51">
        <w:r w:rsidRPr="00FB4F51">
          <w:rPr>
            <w:color w:val="auto"/>
            <w:lang w:val="en-US"/>
          </w:rPr>
          <w:t xml:space="preserve"> </w:t>
        </w:r>
      </w:hyperlink>
      <w:r w:rsidRPr="00FB4F51">
        <w:rPr>
          <w:color w:val="auto"/>
          <w:lang w:val="en-US"/>
        </w:rPr>
        <w:t xml:space="preserve"> </w:t>
      </w:r>
    </w:p>
    <w:p w14:paraId="16C9BA34" w14:textId="2916C9D7"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Johler</w:t>
      </w:r>
      <w:proofErr w:type="spellEnd"/>
      <w:r w:rsidRPr="00FB4F51">
        <w:rPr>
          <w:color w:val="auto"/>
          <w:lang w:val="en-US"/>
        </w:rPr>
        <w:t xml:space="preserve">, M., </w:t>
      </w:r>
      <w:proofErr w:type="spellStart"/>
      <w:r w:rsidRPr="00FB4F51">
        <w:rPr>
          <w:color w:val="auto"/>
          <w:lang w:val="en-US"/>
        </w:rPr>
        <w:t>Krumsvik</w:t>
      </w:r>
      <w:proofErr w:type="spellEnd"/>
      <w:r w:rsidRPr="00FB4F51">
        <w:rPr>
          <w:color w:val="auto"/>
          <w:lang w:val="en-US"/>
        </w:rPr>
        <w:t xml:space="preserve">, R. J., </w:t>
      </w:r>
      <w:proofErr w:type="spellStart"/>
      <w:r w:rsidRPr="00FB4F51">
        <w:rPr>
          <w:color w:val="auto"/>
          <w:lang w:val="en-US"/>
        </w:rPr>
        <w:t>Bugge</w:t>
      </w:r>
      <w:proofErr w:type="spellEnd"/>
      <w:r w:rsidRPr="00FB4F51">
        <w:rPr>
          <w:color w:val="auto"/>
          <w:lang w:val="en-US"/>
        </w:rPr>
        <w:t xml:space="preserve">, H. E. &amp; </w:t>
      </w:r>
      <w:proofErr w:type="spellStart"/>
      <w:r w:rsidRPr="00FB4F51">
        <w:rPr>
          <w:color w:val="auto"/>
          <w:lang w:val="en-US"/>
        </w:rPr>
        <w:t>Helgevold</w:t>
      </w:r>
      <w:proofErr w:type="spellEnd"/>
      <w:r w:rsidRPr="00FB4F51">
        <w:rPr>
          <w:color w:val="auto"/>
          <w:lang w:val="en-US"/>
        </w:rPr>
        <w:t xml:space="preserve">, N. (2022). Teachers’ perceptions of their role and classroom management practices in a technology rich primary school classroom. </w:t>
      </w:r>
      <w:r w:rsidRPr="00FB4F51">
        <w:rPr>
          <w:i/>
          <w:color w:val="auto"/>
          <w:lang w:val="en-US"/>
        </w:rPr>
        <w:t>In Frontiers in Education, 7</w:t>
      </w:r>
      <w:r w:rsidRPr="00FB4F51">
        <w:rPr>
          <w:color w:val="auto"/>
          <w:lang w:val="en-US"/>
        </w:rPr>
        <w:t xml:space="preserve">, 841-385. </w:t>
      </w:r>
    </w:p>
    <w:p w14:paraId="53F90F9E" w14:textId="75F740FB" w:rsidR="00F516B9" w:rsidRPr="00FB4F51" w:rsidRDefault="005C59E2" w:rsidP="00B05B4F">
      <w:pPr>
        <w:spacing w:after="0" w:line="360" w:lineRule="auto"/>
        <w:ind w:left="709" w:right="74"/>
        <w:jc w:val="both"/>
        <w:rPr>
          <w:color w:val="auto"/>
          <w:lang w:val="en-US"/>
        </w:rPr>
      </w:pPr>
      <w:hyperlink r:id="rId52" w:history="1">
        <w:r w:rsidR="00E5370A" w:rsidRPr="00FB4F51">
          <w:rPr>
            <w:rStyle w:val="Hipervnculo"/>
            <w:color w:val="auto"/>
            <w:lang w:val="en-US"/>
          </w:rPr>
          <w:t>https://doi.org/10.3389/feduc.2022.841385</w:t>
        </w:r>
      </w:hyperlink>
      <w:r w:rsidR="00E5370A" w:rsidRPr="00FB4F51">
        <w:rPr>
          <w:color w:val="auto"/>
          <w:lang w:val="en-US"/>
        </w:rPr>
        <w:t xml:space="preserve"> </w:t>
      </w:r>
      <w:hyperlink r:id="rId53">
        <w:r w:rsidR="00A61C2B" w:rsidRPr="00FB4F51">
          <w:rPr>
            <w:color w:val="auto"/>
            <w:lang w:val="en-US"/>
          </w:rPr>
          <w:t xml:space="preserve"> </w:t>
        </w:r>
      </w:hyperlink>
      <w:r w:rsidR="00A61C2B" w:rsidRPr="00FB4F51">
        <w:rPr>
          <w:color w:val="auto"/>
          <w:lang w:val="en-US"/>
        </w:rPr>
        <w:t xml:space="preserve"> </w:t>
      </w:r>
    </w:p>
    <w:p w14:paraId="14D8F91E" w14:textId="6A4A0D80"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Juraković</w:t>
      </w:r>
      <w:proofErr w:type="spellEnd"/>
      <w:r w:rsidRPr="00FB4F51">
        <w:rPr>
          <w:color w:val="auto"/>
          <w:lang w:val="en-US"/>
        </w:rPr>
        <w:t xml:space="preserve">, L., </w:t>
      </w:r>
      <w:proofErr w:type="spellStart"/>
      <w:r w:rsidRPr="00FB4F51">
        <w:rPr>
          <w:color w:val="auto"/>
          <w:lang w:val="en-US"/>
        </w:rPr>
        <w:t>Tatković</w:t>
      </w:r>
      <w:proofErr w:type="spellEnd"/>
      <w:r w:rsidRPr="00FB4F51">
        <w:rPr>
          <w:color w:val="auto"/>
          <w:lang w:val="en-US"/>
        </w:rPr>
        <w:t xml:space="preserve">, N., </w:t>
      </w:r>
      <w:proofErr w:type="spellStart"/>
      <w:r w:rsidRPr="00FB4F51">
        <w:rPr>
          <w:color w:val="auto"/>
          <w:lang w:val="en-US"/>
        </w:rPr>
        <w:t>Radulović</w:t>
      </w:r>
      <w:proofErr w:type="spellEnd"/>
      <w:r w:rsidRPr="00FB4F51">
        <w:rPr>
          <w:color w:val="auto"/>
          <w:lang w:val="en-US"/>
        </w:rPr>
        <w:t xml:space="preserve">, P. &amp; </w:t>
      </w:r>
      <w:proofErr w:type="spellStart"/>
      <w:r w:rsidRPr="00FB4F51">
        <w:rPr>
          <w:color w:val="auto"/>
          <w:lang w:val="en-US"/>
        </w:rPr>
        <w:t>Vekić</w:t>
      </w:r>
      <w:proofErr w:type="spellEnd"/>
      <w:r w:rsidRPr="00FB4F51">
        <w:rPr>
          <w:color w:val="auto"/>
          <w:lang w:val="en-US"/>
        </w:rPr>
        <w:t xml:space="preserve">, M. (2020). Preschool teachers’ attitudes to the use of information and communication technology in preschool institutions. </w:t>
      </w:r>
    </w:p>
    <w:p w14:paraId="62D9A9C5" w14:textId="5F8852AE" w:rsidR="00F516B9" w:rsidRPr="00FB4F51" w:rsidRDefault="00A61C2B" w:rsidP="00B05B4F">
      <w:pPr>
        <w:spacing w:after="0" w:line="360" w:lineRule="auto"/>
        <w:ind w:left="709" w:right="337"/>
        <w:jc w:val="both"/>
        <w:rPr>
          <w:color w:val="auto"/>
          <w:lang w:val="en-US"/>
        </w:rPr>
      </w:pPr>
      <w:r w:rsidRPr="00FB4F51">
        <w:rPr>
          <w:i/>
          <w:color w:val="auto"/>
          <w:lang w:val="en-US"/>
        </w:rPr>
        <w:t>Fundamental and applied research in practice of leading scientific schools, 38</w:t>
      </w:r>
      <w:r w:rsidRPr="00FB4F51">
        <w:rPr>
          <w:color w:val="auto"/>
          <w:lang w:val="en-US"/>
        </w:rPr>
        <w:t xml:space="preserve">(2), 66-72. </w:t>
      </w:r>
    </w:p>
    <w:p w14:paraId="5352DB68" w14:textId="4B4C077F" w:rsidR="00F516B9" w:rsidRPr="00FB4F51" w:rsidRDefault="005C59E2" w:rsidP="00B05B4F">
      <w:pPr>
        <w:spacing w:after="0" w:line="360" w:lineRule="auto"/>
        <w:ind w:left="709" w:right="74"/>
        <w:jc w:val="both"/>
        <w:rPr>
          <w:color w:val="auto"/>
          <w:lang w:val="en-US"/>
        </w:rPr>
      </w:pPr>
      <w:hyperlink r:id="rId54" w:history="1">
        <w:r w:rsidR="00E5370A" w:rsidRPr="00FB4F51">
          <w:rPr>
            <w:rStyle w:val="Hipervnculo"/>
            <w:color w:val="auto"/>
            <w:lang w:val="en-US"/>
          </w:rPr>
          <w:t>https://doi.org/10.33531/farplss.2020.2.12</w:t>
        </w:r>
      </w:hyperlink>
      <w:r w:rsidR="00E5370A" w:rsidRPr="00FB4F51">
        <w:rPr>
          <w:color w:val="auto"/>
          <w:lang w:val="en-US"/>
        </w:rPr>
        <w:t xml:space="preserve"> </w:t>
      </w:r>
      <w:hyperlink r:id="rId55">
        <w:r w:rsidR="00A61C2B" w:rsidRPr="00FB4F51">
          <w:rPr>
            <w:color w:val="auto"/>
            <w:lang w:val="en-US"/>
          </w:rPr>
          <w:t xml:space="preserve"> </w:t>
        </w:r>
      </w:hyperlink>
      <w:r w:rsidR="00A61C2B" w:rsidRPr="00FB4F51">
        <w:rPr>
          <w:color w:val="auto"/>
          <w:lang w:val="en-US"/>
        </w:rPr>
        <w:t xml:space="preserve"> </w:t>
      </w:r>
    </w:p>
    <w:p w14:paraId="2CDA86F7" w14:textId="35F4E3E2"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Kamaruddin</w:t>
      </w:r>
      <w:proofErr w:type="spellEnd"/>
      <w:r w:rsidRPr="00FB4F51">
        <w:rPr>
          <w:color w:val="auto"/>
          <w:lang w:val="en-US"/>
        </w:rPr>
        <w:t xml:space="preserve">, K., Abdullah, C. A. C. &amp; Idris, M. N. (2017). Integrating ICT in teaching and learning: A preliminary study on Malaysian private preschool. </w:t>
      </w:r>
      <w:r w:rsidRPr="00FB4F51">
        <w:rPr>
          <w:i/>
          <w:color w:val="auto"/>
          <w:lang w:val="en-US"/>
        </w:rPr>
        <w:t>International Journal of Academic Research in Business and Social Sciences, 7</w:t>
      </w:r>
      <w:r w:rsidRPr="00FB4F51">
        <w:rPr>
          <w:color w:val="auto"/>
          <w:lang w:val="en-US"/>
        </w:rPr>
        <w:t xml:space="preserve">(11), 1236-1248. </w:t>
      </w:r>
    </w:p>
    <w:p w14:paraId="56787FE1" w14:textId="77777777" w:rsidR="00F516B9" w:rsidRPr="00FB4F51" w:rsidRDefault="005C59E2" w:rsidP="00B05B4F">
      <w:pPr>
        <w:spacing w:after="0" w:line="360" w:lineRule="auto"/>
        <w:ind w:left="709" w:right="74"/>
        <w:jc w:val="both"/>
        <w:rPr>
          <w:color w:val="auto"/>
          <w:lang w:val="en-US"/>
        </w:rPr>
      </w:pPr>
      <w:hyperlink r:id="rId56">
        <w:r w:rsidR="00A61C2B" w:rsidRPr="00FB4F51">
          <w:rPr>
            <w:color w:val="auto"/>
            <w:u w:val="single" w:color="0563C1"/>
            <w:lang w:val="en-US"/>
          </w:rPr>
          <w:t>http://dx.doi.org/10.6007/IJARBSS/v7</w:t>
        </w:r>
      </w:hyperlink>
      <w:hyperlink r:id="rId57">
        <w:r w:rsidR="00A61C2B" w:rsidRPr="00FB4F51">
          <w:rPr>
            <w:color w:val="auto"/>
            <w:u w:val="single" w:color="0563C1"/>
            <w:lang w:val="en-US"/>
          </w:rPr>
          <w:t>-</w:t>
        </w:r>
      </w:hyperlink>
      <w:hyperlink r:id="rId58">
        <w:r w:rsidR="00A61C2B" w:rsidRPr="00FB4F51">
          <w:rPr>
            <w:color w:val="auto"/>
            <w:u w:val="single" w:color="0563C1"/>
            <w:lang w:val="en-US"/>
          </w:rPr>
          <w:t>i11/3561</w:t>
        </w:r>
      </w:hyperlink>
      <w:hyperlink r:id="rId59">
        <w:r w:rsidR="00A61C2B" w:rsidRPr="00FB4F51">
          <w:rPr>
            <w:color w:val="auto"/>
            <w:lang w:val="en-US"/>
          </w:rPr>
          <w:t xml:space="preserve"> </w:t>
        </w:r>
      </w:hyperlink>
      <w:r w:rsidR="00A61C2B" w:rsidRPr="00FB4F51">
        <w:rPr>
          <w:color w:val="auto"/>
          <w:lang w:val="en-US"/>
        </w:rPr>
        <w:t xml:space="preserve"> </w:t>
      </w:r>
    </w:p>
    <w:p w14:paraId="028A6591" w14:textId="0ED71CA9" w:rsidR="00F516B9" w:rsidRPr="00FB4F51" w:rsidRDefault="00A61C2B" w:rsidP="00B05B4F">
      <w:pPr>
        <w:spacing w:after="0" w:line="360" w:lineRule="auto"/>
        <w:ind w:left="709" w:right="438" w:hanging="721"/>
        <w:jc w:val="both"/>
        <w:rPr>
          <w:color w:val="auto"/>
          <w:lang w:val="en-US"/>
        </w:rPr>
      </w:pPr>
      <w:r w:rsidRPr="00FB4F51">
        <w:rPr>
          <w:color w:val="auto"/>
          <w:lang w:val="en-US"/>
        </w:rPr>
        <w:lastRenderedPageBreak/>
        <w:t xml:space="preserve">Kara, N. &amp; </w:t>
      </w:r>
      <w:proofErr w:type="spellStart"/>
      <w:r w:rsidRPr="00FB4F51">
        <w:rPr>
          <w:color w:val="auto"/>
          <w:lang w:val="en-US"/>
        </w:rPr>
        <w:t>Cagiltay</w:t>
      </w:r>
      <w:proofErr w:type="spellEnd"/>
      <w:r w:rsidRPr="00FB4F51">
        <w:rPr>
          <w:color w:val="auto"/>
          <w:lang w:val="en-US"/>
        </w:rPr>
        <w:t xml:space="preserve">, K. (2017). In-service preschool teachers’ thoughts about technology and technology use in early educational settings. </w:t>
      </w:r>
      <w:r w:rsidRPr="00FB4F51">
        <w:rPr>
          <w:i/>
          <w:color w:val="auto"/>
          <w:lang w:val="en-US"/>
        </w:rPr>
        <w:t>Contemporary educational technology, 8</w:t>
      </w:r>
      <w:r w:rsidRPr="00FB4F51">
        <w:rPr>
          <w:color w:val="auto"/>
          <w:lang w:val="en-US"/>
        </w:rPr>
        <w:t xml:space="preserve">(2), 119-141. </w:t>
      </w:r>
      <w:hyperlink r:id="rId60" w:history="1">
        <w:r w:rsidR="00E5370A" w:rsidRPr="00FB4F51">
          <w:rPr>
            <w:rStyle w:val="Hipervnculo"/>
            <w:color w:val="auto"/>
            <w:lang w:val="en-US"/>
          </w:rPr>
          <w:t>https://doi.org/10.30935/cedtech/6191</w:t>
        </w:r>
      </w:hyperlink>
      <w:r w:rsidR="00E5370A" w:rsidRPr="00FB4F51">
        <w:rPr>
          <w:color w:val="auto"/>
          <w:lang w:val="en-US"/>
        </w:rPr>
        <w:t xml:space="preserve"> </w:t>
      </w:r>
      <w:hyperlink r:id="rId61">
        <w:r w:rsidRPr="00FB4F51">
          <w:rPr>
            <w:color w:val="auto"/>
            <w:lang w:val="en-US"/>
          </w:rPr>
          <w:t xml:space="preserve"> </w:t>
        </w:r>
      </w:hyperlink>
      <w:r w:rsidRPr="00FB4F51">
        <w:rPr>
          <w:color w:val="auto"/>
          <w:lang w:val="en-US"/>
        </w:rPr>
        <w:t xml:space="preserve"> </w:t>
      </w:r>
    </w:p>
    <w:p w14:paraId="1A22C156" w14:textId="6D7344C7" w:rsidR="00F516B9" w:rsidRPr="00FB4F51" w:rsidRDefault="00A61C2B" w:rsidP="00B05B4F">
      <w:pPr>
        <w:spacing w:after="0" w:line="360" w:lineRule="auto"/>
        <w:ind w:left="709" w:right="438" w:hanging="721"/>
        <w:jc w:val="both"/>
        <w:rPr>
          <w:color w:val="auto"/>
          <w:lang w:val="en-US"/>
        </w:rPr>
      </w:pPr>
      <w:proofErr w:type="spellStart"/>
      <w:r w:rsidRPr="00FB4F51">
        <w:rPr>
          <w:color w:val="auto"/>
          <w:lang w:val="en-US"/>
        </w:rPr>
        <w:t>Konca</w:t>
      </w:r>
      <w:proofErr w:type="spellEnd"/>
      <w:r w:rsidRPr="00FB4F51">
        <w:rPr>
          <w:color w:val="auto"/>
          <w:lang w:val="en-US"/>
        </w:rPr>
        <w:t xml:space="preserve">, A. S., </w:t>
      </w:r>
      <w:proofErr w:type="spellStart"/>
      <w:r w:rsidRPr="00FB4F51">
        <w:rPr>
          <w:color w:val="auto"/>
          <w:lang w:val="en-US"/>
        </w:rPr>
        <w:t>Ozel</w:t>
      </w:r>
      <w:proofErr w:type="spellEnd"/>
      <w:r w:rsidRPr="00FB4F51">
        <w:rPr>
          <w:color w:val="auto"/>
          <w:lang w:val="en-US"/>
        </w:rPr>
        <w:t xml:space="preserve">, E. &amp; </w:t>
      </w:r>
      <w:proofErr w:type="spellStart"/>
      <w:r w:rsidRPr="00FB4F51">
        <w:rPr>
          <w:color w:val="auto"/>
          <w:lang w:val="en-US"/>
        </w:rPr>
        <w:t>Zelyurt</w:t>
      </w:r>
      <w:proofErr w:type="spellEnd"/>
      <w:r w:rsidRPr="00FB4F51">
        <w:rPr>
          <w:color w:val="auto"/>
          <w:lang w:val="en-US"/>
        </w:rPr>
        <w:t xml:space="preserve">, H. (2016). Attitudes of preschool teachers towards using information and communication technologies (ICT). </w:t>
      </w:r>
      <w:r w:rsidRPr="00FB4F51">
        <w:rPr>
          <w:i/>
          <w:color w:val="auto"/>
          <w:lang w:val="en-US"/>
        </w:rPr>
        <w:t>International Journal of Research in Education and Science, 2</w:t>
      </w:r>
      <w:r w:rsidRPr="00FB4F51">
        <w:rPr>
          <w:color w:val="auto"/>
          <w:lang w:val="en-US"/>
        </w:rPr>
        <w:t xml:space="preserve">(1), 10-15. </w:t>
      </w:r>
      <w:hyperlink r:id="rId62" w:history="1">
        <w:r w:rsidR="00E5370A" w:rsidRPr="00FB4F51">
          <w:rPr>
            <w:rStyle w:val="Hipervnculo"/>
            <w:color w:val="auto"/>
            <w:lang w:val="en-US"/>
          </w:rPr>
          <w:t>https://doi.org/10.21890/ijres.21816</w:t>
        </w:r>
      </w:hyperlink>
      <w:r w:rsidR="00E5370A" w:rsidRPr="00FB4F51">
        <w:rPr>
          <w:color w:val="auto"/>
          <w:lang w:val="en-US"/>
        </w:rPr>
        <w:t xml:space="preserve"> </w:t>
      </w:r>
      <w:hyperlink r:id="rId63">
        <w:r w:rsidRPr="00FB4F51">
          <w:rPr>
            <w:color w:val="auto"/>
            <w:lang w:val="en-US"/>
          </w:rPr>
          <w:t xml:space="preserve"> </w:t>
        </w:r>
      </w:hyperlink>
      <w:r w:rsidRPr="00FB4F51">
        <w:rPr>
          <w:color w:val="auto"/>
          <w:lang w:val="en-US"/>
        </w:rPr>
        <w:t xml:space="preserve"> </w:t>
      </w:r>
    </w:p>
    <w:p w14:paraId="6CA6A9B4" w14:textId="7A2267C5" w:rsidR="00F516B9" w:rsidRPr="00FB4F51" w:rsidRDefault="00A61C2B" w:rsidP="00B05B4F">
      <w:pPr>
        <w:spacing w:after="0" w:line="360" w:lineRule="auto"/>
        <w:ind w:left="709" w:right="438" w:hanging="721"/>
        <w:jc w:val="both"/>
        <w:rPr>
          <w:color w:val="auto"/>
        </w:rPr>
      </w:pPr>
      <w:r w:rsidRPr="00FB4F51">
        <w:rPr>
          <w:color w:val="auto"/>
          <w:lang w:val="en-US"/>
        </w:rPr>
        <w:t xml:space="preserve">Lee, Y. N., Kim, A. J. &amp; Kim, K. S. (2016). Comparison of Perception Between Pre-service Teachers' and Kindergarten </w:t>
      </w:r>
      <w:proofErr w:type="gramStart"/>
      <w:r w:rsidRPr="00FB4F51">
        <w:rPr>
          <w:color w:val="auto"/>
          <w:lang w:val="en-US"/>
        </w:rPr>
        <w:t>Teachers'</w:t>
      </w:r>
      <w:proofErr w:type="gramEnd"/>
      <w:r w:rsidRPr="00FB4F51">
        <w:rPr>
          <w:color w:val="auto"/>
          <w:lang w:val="en-US"/>
        </w:rPr>
        <w:t xml:space="preserve"> on Applications for Early Childhood education. </w:t>
      </w:r>
      <w:r w:rsidRPr="00FB4F51">
        <w:rPr>
          <w:i/>
          <w:color w:val="auto"/>
        </w:rPr>
        <w:t xml:space="preserve">J </w:t>
      </w:r>
      <w:proofErr w:type="spellStart"/>
      <w:r w:rsidRPr="00FB4F51">
        <w:rPr>
          <w:i/>
          <w:color w:val="auto"/>
        </w:rPr>
        <w:t>Educ</w:t>
      </w:r>
      <w:proofErr w:type="spellEnd"/>
      <w:r w:rsidRPr="00FB4F51">
        <w:rPr>
          <w:i/>
          <w:color w:val="auto"/>
        </w:rPr>
        <w:t xml:space="preserve"> </w:t>
      </w:r>
      <w:proofErr w:type="spellStart"/>
      <w:r w:rsidRPr="00FB4F51">
        <w:rPr>
          <w:i/>
          <w:color w:val="auto"/>
        </w:rPr>
        <w:t>Innovat</w:t>
      </w:r>
      <w:proofErr w:type="spellEnd"/>
      <w:r w:rsidRPr="00FB4F51">
        <w:rPr>
          <w:i/>
          <w:color w:val="auto"/>
        </w:rPr>
        <w:t xml:space="preserve"> Res, 26</w:t>
      </w:r>
      <w:r w:rsidRPr="00FB4F51">
        <w:rPr>
          <w:color w:val="auto"/>
        </w:rPr>
        <w:t xml:space="preserve">, 267-88. </w:t>
      </w:r>
    </w:p>
    <w:p w14:paraId="50C94AD0" w14:textId="71EA06A4" w:rsidR="00F516B9" w:rsidRPr="00FB4F51" w:rsidRDefault="005C59E2" w:rsidP="00B05B4F">
      <w:pPr>
        <w:spacing w:after="0" w:line="360" w:lineRule="auto"/>
        <w:ind w:left="709" w:right="74"/>
        <w:jc w:val="both"/>
        <w:rPr>
          <w:color w:val="auto"/>
        </w:rPr>
      </w:pPr>
      <w:hyperlink r:id="rId64" w:history="1">
        <w:r w:rsidR="000A2F51" w:rsidRPr="00FB4F51">
          <w:rPr>
            <w:rStyle w:val="Hipervnculo"/>
            <w:color w:val="auto"/>
          </w:rPr>
          <w:t>https://doi.org/10.21024/pnuedi.26.3.201612.267</w:t>
        </w:r>
      </w:hyperlink>
      <w:r w:rsidR="000A2F51" w:rsidRPr="00FB4F51">
        <w:rPr>
          <w:color w:val="auto"/>
        </w:rPr>
        <w:t xml:space="preserve"> </w:t>
      </w:r>
      <w:hyperlink r:id="rId65">
        <w:r w:rsidR="00A61C2B" w:rsidRPr="00FB4F51">
          <w:rPr>
            <w:color w:val="auto"/>
          </w:rPr>
          <w:t xml:space="preserve"> </w:t>
        </w:r>
      </w:hyperlink>
      <w:r w:rsidR="00A61C2B" w:rsidRPr="00FB4F51">
        <w:rPr>
          <w:color w:val="auto"/>
        </w:rPr>
        <w:t xml:space="preserve"> </w:t>
      </w:r>
    </w:p>
    <w:p w14:paraId="1A9A3451" w14:textId="4189A7E5" w:rsidR="00F516B9" w:rsidRPr="00FB4F51" w:rsidRDefault="00A61C2B" w:rsidP="00B05B4F">
      <w:pPr>
        <w:spacing w:after="0" w:line="360" w:lineRule="auto"/>
        <w:ind w:left="709" w:right="438" w:hanging="721"/>
        <w:jc w:val="both"/>
        <w:rPr>
          <w:color w:val="auto"/>
        </w:rPr>
      </w:pPr>
      <w:r w:rsidRPr="00FB4F51">
        <w:rPr>
          <w:color w:val="auto"/>
        </w:rPr>
        <w:t xml:space="preserve">Lorenzo, C., Alarcón, M. </w:t>
      </w:r>
      <w:r w:rsidR="00E61948" w:rsidRPr="00FB4F51">
        <w:rPr>
          <w:color w:val="auto"/>
        </w:rPr>
        <w:t>y</w:t>
      </w:r>
      <w:r w:rsidRPr="00FB4F51">
        <w:rPr>
          <w:color w:val="auto"/>
        </w:rPr>
        <w:t xml:space="preserve"> Gómez, M. (2011). Adopción de redes sociales virtuales: ampliación del modelo de aceptación tecnológica integrando confianza y riesgo percibido. </w:t>
      </w:r>
      <w:r w:rsidRPr="00FB4F51">
        <w:rPr>
          <w:i/>
          <w:color w:val="auto"/>
        </w:rPr>
        <w:t>Cuadernos</w:t>
      </w:r>
      <w:r w:rsidRPr="00FB4F51">
        <w:rPr>
          <w:color w:val="auto"/>
        </w:rPr>
        <w:t xml:space="preserve"> </w:t>
      </w:r>
      <w:r w:rsidRPr="00FB4F51">
        <w:rPr>
          <w:i/>
          <w:color w:val="auto"/>
        </w:rPr>
        <w:t>de Economía y Dirección de la Empresa, 14</w:t>
      </w:r>
      <w:r w:rsidRPr="00FB4F51">
        <w:rPr>
          <w:color w:val="auto"/>
        </w:rPr>
        <w:t xml:space="preserve">, 194-205. </w:t>
      </w:r>
      <w:hyperlink r:id="rId66" w:history="1">
        <w:r w:rsidR="00B97CC0" w:rsidRPr="00FB4F51">
          <w:rPr>
            <w:rStyle w:val="Hipervnculo"/>
            <w:color w:val="auto"/>
          </w:rPr>
          <w:t>https://doi.org/10.1016/j.cede.2010.12.003</w:t>
        </w:r>
      </w:hyperlink>
      <w:r w:rsidR="00B97CC0" w:rsidRPr="00FB4F51">
        <w:rPr>
          <w:color w:val="auto"/>
        </w:rPr>
        <w:t xml:space="preserve"> </w:t>
      </w:r>
    </w:p>
    <w:p w14:paraId="28D5CD30" w14:textId="6B40FE2E" w:rsidR="00F516B9" w:rsidRPr="00FB4F51" w:rsidRDefault="005B794D" w:rsidP="00B05B4F">
      <w:pPr>
        <w:spacing w:after="0" w:line="360" w:lineRule="auto"/>
        <w:ind w:left="709" w:right="438" w:hanging="721"/>
        <w:jc w:val="both"/>
        <w:rPr>
          <w:color w:val="auto"/>
        </w:rPr>
      </w:pPr>
      <w:r w:rsidRPr="00FB4F51">
        <w:rPr>
          <w:color w:val="auto"/>
        </w:rPr>
        <w:t>Mortis</w:t>
      </w:r>
      <w:r w:rsidR="00A61C2B" w:rsidRPr="00FB4F51">
        <w:rPr>
          <w:color w:val="auto"/>
        </w:rPr>
        <w:t xml:space="preserve">, S. V., Alday, </w:t>
      </w:r>
      <w:r w:rsidR="00481927" w:rsidRPr="00FB4F51">
        <w:rPr>
          <w:color w:val="auto"/>
        </w:rPr>
        <w:t xml:space="preserve">Salomón, </w:t>
      </w:r>
      <w:r w:rsidR="00A61C2B" w:rsidRPr="00FB4F51">
        <w:rPr>
          <w:color w:val="auto"/>
        </w:rPr>
        <w:t xml:space="preserve">D. G., </w:t>
      </w:r>
      <w:r w:rsidR="00481927" w:rsidRPr="00FB4F51">
        <w:rPr>
          <w:color w:val="auto"/>
        </w:rPr>
        <w:t>Del Hierro</w:t>
      </w:r>
      <w:r w:rsidR="00A61C2B" w:rsidRPr="00FB4F51">
        <w:rPr>
          <w:color w:val="auto"/>
        </w:rPr>
        <w:t>, E.</w:t>
      </w:r>
      <w:r w:rsidR="00E61948" w:rsidRPr="00FB4F51">
        <w:rPr>
          <w:color w:val="auto"/>
        </w:rPr>
        <w:t xml:space="preserve"> y</w:t>
      </w:r>
      <w:r w:rsidR="00A61C2B" w:rsidRPr="00FB4F51">
        <w:rPr>
          <w:color w:val="auto"/>
        </w:rPr>
        <w:t xml:space="preserve"> A</w:t>
      </w:r>
      <w:r w:rsidRPr="00FB4F51">
        <w:rPr>
          <w:color w:val="auto"/>
        </w:rPr>
        <w:t>ngulo</w:t>
      </w:r>
      <w:r w:rsidR="00A61C2B" w:rsidRPr="00FB4F51">
        <w:rPr>
          <w:color w:val="auto"/>
        </w:rPr>
        <w:t xml:space="preserve">, J. (2018). Habilidades digitales en docentes de escuelas primarias particulares del sur de Sonora, </w:t>
      </w:r>
    </w:p>
    <w:p w14:paraId="1E483A08" w14:textId="5851E00E" w:rsidR="00357035" w:rsidRPr="00FB4F51" w:rsidRDefault="00A61C2B" w:rsidP="00B05B4F">
      <w:pPr>
        <w:spacing w:after="0" w:line="360" w:lineRule="auto"/>
        <w:ind w:left="709" w:right="74"/>
        <w:jc w:val="both"/>
        <w:rPr>
          <w:color w:val="auto"/>
          <w:lang w:val="en-US"/>
        </w:rPr>
      </w:pPr>
      <w:r w:rsidRPr="00FB4F51">
        <w:rPr>
          <w:color w:val="auto"/>
          <w:lang w:val="en-US"/>
        </w:rPr>
        <w:t xml:space="preserve">México. </w:t>
      </w:r>
      <w:r w:rsidRPr="00FB4F51">
        <w:rPr>
          <w:i/>
          <w:color w:val="auto"/>
          <w:lang w:val="en-US"/>
        </w:rPr>
        <w:t>Emerging trends in education, 1</w:t>
      </w:r>
      <w:r w:rsidRPr="00FB4F51">
        <w:rPr>
          <w:color w:val="auto"/>
          <w:lang w:val="en-US"/>
        </w:rPr>
        <w:t xml:space="preserve">(1). </w:t>
      </w:r>
      <w:hyperlink r:id="rId67" w:history="1">
        <w:r w:rsidR="00481927" w:rsidRPr="00FB4F51">
          <w:rPr>
            <w:rStyle w:val="Hipervnculo"/>
            <w:color w:val="auto"/>
            <w:lang w:val="en-US"/>
          </w:rPr>
          <w:t>https://doi.org/10.19136/etie.a1n1.2812</w:t>
        </w:r>
      </w:hyperlink>
      <w:r w:rsidR="00481927" w:rsidRPr="00FB4F51">
        <w:rPr>
          <w:color w:val="auto"/>
          <w:lang w:val="en-US"/>
        </w:rPr>
        <w:t xml:space="preserve"> </w:t>
      </w:r>
    </w:p>
    <w:p w14:paraId="51F56608" w14:textId="376411BD" w:rsidR="00F516B9" w:rsidRPr="00FB4F51" w:rsidRDefault="00A61C2B" w:rsidP="00B05B4F">
      <w:pPr>
        <w:spacing w:after="0" w:line="360" w:lineRule="auto"/>
        <w:ind w:left="720" w:right="429" w:hanging="720"/>
        <w:jc w:val="both"/>
        <w:rPr>
          <w:color w:val="auto"/>
        </w:rPr>
      </w:pPr>
      <w:proofErr w:type="spellStart"/>
      <w:r w:rsidRPr="00FB4F51">
        <w:rPr>
          <w:color w:val="auto"/>
          <w:lang w:val="en-US"/>
        </w:rPr>
        <w:t>Mamat</w:t>
      </w:r>
      <w:proofErr w:type="spellEnd"/>
      <w:r w:rsidRPr="00FB4F51">
        <w:rPr>
          <w:color w:val="auto"/>
          <w:lang w:val="en-US"/>
        </w:rPr>
        <w:t xml:space="preserve">, N., </w:t>
      </w:r>
      <w:proofErr w:type="spellStart"/>
      <w:r w:rsidRPr="00FB4F51">
        <w:rPr>
          <w:color w:val="auto"/>
          <w:lang w:val="en-US"/>
        </w:rPr>
        <w:t>Kamarudin</w:t>
      </w:r>
      <w:proofErr w:type="spellEnd"/>
      <w:r w:rsidRPr="00FB4F51">
        <w:rPr>
          <w:color w:val="auto"/>
          <w:lang w:val="en-US"/>
        </w:rPr>
        <w:t xml:space="preserve">, K., Ali, S. R. &amp; Noh, N. M. (2020). The Integration of Information and Communication Technology (ICT) in Teaching and Learning in Government and Private Preschools in Malaysia. </w:t>
      </w:r>
      <w:r w:rsidRPr="00FB4F51">
        <w:rPr>
          <w:i/>
          <w:color w:val="auto"/>
          <w:lang w:val="en-US"/>
        </w:rPr>
        <w:t>International Journal of Academic Research in Business and Social Sciences, 10</w:t>
      </w:r>
      <w:r w:rsidRPr="00FB4F51">
        <w:rPr>
          <w:color w:val="auto"/>
          <w:lang w:val="en-US"/>
        </w:rPr>
        <w:t xml:space="preserve">(11), 104-112. </w:t>
      </w:r>
      <w:hyperlink r:id="rId68">
        <w:r w:rsidRPr="00FB4F51">
          <w:rPr>
            <w:color w:val="auto"/>
            <w:u w:val="single" w:color="0563C1"/>
          </w:rPr>
          <w:t>http://dx.doi.org/10.6007/IJARBSS/v10</w:t>
        </w:r>
      </w:hyperlink>
      <w:hyperlink r:id="rId69">
        <w:r w:rsidRPr="00FB4F51">
          <w:rPr>
            <w:color w:val="auto"/>
            <w:u w:val="single" w:color="0563C1"/>
          </w:rPr>
          <w:t>-</w:t>
        </w:r>
      </w:hyperlink>
      <w:hyperlink r:id="rId70">
        <w:r w:rsidRPr="00FB4F51">
          <w:rPr>
            <w:color w:val="auto"/>
            <w:u w:val="single" w:color="0563C1"/>
          </w:rPr>
          <w:t>i11/7881</w:t>
        </w:r>
      </w:hyperlink>
      <w:hyperlink r:id="rId71">
        <w:r w:rsidRPr="00FB4F51">
          <w:rPr>
            <w:color w:val="auto"/>
          </w:rPr>
          <w:t xml:space="preserve"> </w:t>
        </w:r>
      </w:hyperlink>
      <w:r w:rsidRPr="00FB4F51">
        <w:rPr>
          <w:color w:val="auto"/>
        </w:rPr>
        <w:t xml:space="preserve"> </w:t>
      </w:r>
    </w:p>
    <w:p w14:paraId="3698E5EE" w14:textId="1DA407EF" w:rsidR="00DB7FFD" w:rsidRPr="00FB4F51" w:rsidRDefault="00A61C2B" w:rsidP="00B05B4F">
      <w:pPr>
        <w:spacing w:after="0" w:line="360" w:lineRule="auto"/>
        <w:ind w:left="709" w:right="438" w:hanging="721"/>
        <w:jc w:val="both"/>
        <w:rPr>
          <w:color w:val="auto"/>
        </w:rPr>
      </w:pPr>
      <w:r w:rsidRPr="00FB4F51">
        <w:rPr>
          <w:color w:val="auto"/>
        </w:rPr>
        <w:t xml:space="preserve">Martínez, S., Gutiérrez, J. J. </w:t>
      </w:r>
      <w:r w:rsidR="00E61948" w:rsidRPr="00FB4F51">
        <w:rPr>
          <w:color w:val="auto"/>
        </w:rPr>
        <w:t>y</w:t>
      </w:r>
      <w:r w:rsidRPr="00FB4F51">
        <w:rPr>
          <w:color w:val="auto"/>
        </w:rPr>
        <w:t xml:space="preserve"> Fernández, B. (2018). Percepciones y uso de las TIC en las aulas inclusivas: Un estudio de caso. EDMETIC. </w:t>
      </w:r>
      <w:r w:rsidRPr="00FB4F51">
        <w:rPr>
          <w:i/>
          <w:color w:val="auto"/>
        </w:rPr>
        <w:t>Revista de Educación Mediática y TIC, 7</w:t>
      </w:r>
      <w:r w:rsidRPr="00FB4F51">
        <w:rPr>
          <w:color w:val="auto"/>
        </w:rPr>
        <w:t xml:space="preserve">(1), 87-106. </w:t>
      </w:r>
      <w:hyperlink r:id="rId72" w:history="1">
        <w:r w:rsidR="000A2F51" w:rsidRPr="00FB4F51">
          <w:rPr>
            <w:rStyle w:val="Hipervnculo"/>
            <w:color w:val="auto"/>
          </w:rPr>
          <w:t>https://doi.org/10.21071/edmetic.v7i1.10132</w:t>
        </w:r>
      </w:hyperlink>
      <w:r w:rsidR="000A2F51" w:rsidRPr="00FB4F51">
        <w:rPr>
          <w:color w:val="auto"/>
        </w:rPr>
        <w:t xml:space="preserve"> </w:t>
      </w:r>
      <w:r w:rsidRPr="00FB4F51">
        <w:rPr>
          <w:color w:val="auto"/>
        </w:rPr>
        <w:t xml:space="preserve"> </w:t>
      </w:r>
    </w:p>
    <w:p w14:paraId="4E658E6E" w14:textId="076A3AE8" w:rsidR="00DB7FFD" w:rsidRPr="00FB4F51" w:rsidRDefault="00A61C2B" w:rsidP="00B05B4F">
      <w:pPr>
        <w:spacing w:after="0" w:line="360" w:lineRule="auto"/>
        <w:ind w:left="709" w:right="438" w:hanging="721"/>
        <w:jc w:val="both"/>
        <w:rPr>
          <w:color w:val="auto"/>
        </w:rPr>
      </w:pPr>
      <w:r w:rsidRPr="00FB4F51">
        <w:rPr>
          <w:color w:val="auto"/>
        </w:rPr>
        <w:t xml:space="preserve">Medina, A. (2019). Las competencias en las TIC: un desafío desde la etapa escolar. </w:t>
      </w:r>
      <w:r w:rsidRPr="00FB4F51">
        <w:rPr>
          <w:i/>
          <w:color w:val="auto"/>
        </w:rPr>
        <w:t>Educación Médica, 21</w:t>
      </w:r>
      <w:r w:rsidRPr="00FB4F51">
        <w:rPr>
          <w:color w:val="auto"/>
        </w:rPr>
        <w:t xml:space="preserve">(6), 411-412. </w:t>
      </w:r>
      <w:hyperlink r:id="rId73" w:history="1">
        <w:r w:rsidR="000A2F51" w:rsidRPr="00FB4F51">
          <w:rPr>
            <w:rStyle w:val="Hipervnculo"/>
            <w:color w:val="auto"/>
          </w:rPr>
          <w:t>https://doi.org/10.1016/j.edumed.2019.08.001</w:t>
        </w:r>
      </w:hyperlink>
      <w:r w:rsidR="000A2F51" w:rsidRPr="00FB4F51">
        <w:rPr>
          <w:color w:val="auto"/>
        </w:rPr>
        <w:t xml:space="preserve"> </w:t>
      </w:r>
      <w:hyperlink r:id="rId74">
        <w:r w:rsidRPr="00FB4F51">
          <w:rPr>
            <w:color w:val="auto"/>
          </w:rPr>
          <w:t xml:space="preserve"> </w:t>
        </w:r>
      </w:hyperlink>
      <w:r w:rsidRPr="00FB4F51">
        <w:rPr>
          <w:color w:val="auto"/>
        </w:rPr>
        <w:t xml:space="preserve"> </w:t>
      </w:r>
    </w:p>
    <w:p w14:paraId="0B715CA0" w14:textId="4190C2DF" w:rsidR="00F516B9" w:rsidRPr="00FB4F51" w:rsidRDefault="009B4889" w:rsidP="00B05B4F">
      <w:pPr>
        <w:spacing w:after="0" w:line="360" w:lineRule="auto"/>
        <w:ind w:left="709" w:right="438" w:hanging="721"/>
        <w:jc w:val="both"/>
        <w:rPr>
          <w:color w:val="auto"/>
        </w:rPr>
      </w:pPr>
      <w:r w:rsidRPr="00FB4F51">
        <w:rPr>
          <w:color w:val="auto"/>
          <w:szCs w:val="24"/>
        </w:rPr>
        <w:t xml:space="preserve">Medrano, L., y Pérez, E. (2019). </w:t>
      </w:r>
      <w:r w:rsidRPr="00FB4F51">
        <w:rPr>
          <w:i/>
          <w:iCs/>
          <w:color w:val="auto"/>
          <w:szCs w:val="24"/>
        </w:rPr>
        <w:t>Manual de psicometría y evaluación psicológica</w:t>
      </w:r>
      <w:r w:rsidRPr="00FB4F51">
        <w:rPr>
          <w:color w:val="auto"/>
          <w:szCs w:val="24"/>
        </w:rPr>
        <w:t xml:space="preserve">. Editorial Brujas. </w:t>
      </w:r>
      <w:hyperlink r:id="rId75" w:tgtFrame="_blank" w:history="1">
        <w:r w:rsidRPr="00FB4F51">
          <w:rPr>
            <w:color w:val="auto"/>
            <w:szCs w:val="24"/>
            <w:u w:val="single"/>
          </w:rPr>
          <w:t>https://www.researchgate.net/publication/351094332</w:t>
        </w:r>
      </w:hyperlink>
      <w:r w:rsidR="00CE783E" w:rsidRPr="00FB4F51">
        <w:rPr>
          <w:color w:val="auto"/>
          <w:szCs w:val="24"/>
          <w:u w:val="single"/>
        </w:rPr>
        <w:t xml:space="preserve"> </w:t>
      </w:r>
    </w:p>
    <w:p w14:paraId="3298F27C" w14:textId="70B55768" w:rsidR="00F516B9" w:rsidRPr="00FB4F51" w:rsidRDefault="00A61C2B" w:rsidP="00B05B4F">
      <w:pPr>
        <w:spacing w:after="0" w:line="360" w:lineRule="auto"/>
        <w:ind w:left="709" w:right="438" w:hanging="721"/>
        <w:jc w:val="both"/>
        <w:rPr>
          <w:color w:val="auto"/>
        </w:rPr>
      </w:pPr>
      <w:proofErr w:type="spellStart"/>
      <w:r w:rsidRPr="00FB4F51">
        <w:rPr>
          <w:color w:val="auto"/>
        </w:rPr>
        <w:lastRenderedPageBreak/>
        <w:t>Miulescu</w:t>
      </w:r>
      <w:proofErr w:type="spellEnd"/>
      <w:r w:rsidRPr="00FB4F51">
        <w:rPr>
          <w:color w:val="auto"/>
        </w:rPr>
        <w:t>, M. L. (2020). Medios digitales: ¿Amigo o Enemigo? Experiencias de docentes de preescolar sobre el aprendizaje y la enseñanza en línea.</w:t>
      </w:r>
      <w:r w:rsidRPr="00FB4F51">
        <w:rPr>
          <w:i/>
          <w:color w:val="auto"/>
        </w:rPr>
        <w:t xml:space="preserve"> </w:t>
      </w:r>
      <w:proofErr w:type="spellStart"/>
      <w:r w:rsidRPr="00FB4F51">
        <w:rPr>
          <w:i/>
          <w:color w:val="auto"/>
        </w:rPr>
        <w:t>Journal</w:t>
      </w:r>
      <w:proofErr w:type="spellEnd"/>
      <w:r w:rsidRPr="00FB4F51">
        <w:rPr>
          <w:i/>
          <w:color w:val="auto"/>
        </w:rPr>
        <w:t xml:space="preserve"> </w:t>
      </w:r>
      <w:proofErr w:type="spellStart"/>
      <w:r w:rsidRPr="00FB4F51">
        <w:rPr>
          <w:i/>
          <w:color w:val="auto"/>
        </w:rPr>
        <w:t>of</w:t>
      </w:r>
      <w:proofErr w:type="spellEnd"/>
      <w:r w:rsidRPr="00FB4F51">
        <w:rPr>
          <w:i/>
          <w:color w:val="auto"/>
        </w:rPr>
        <w:t xml:space="preserve"> </w:t>
      </w:r>
      <w:proofErr w:type="spellStart"/>
      <w:r w:rsidRPr="00FB4F51">
        <w:rPr>
          <w:i/>
          <w:color w:val="auto"/>
        </w:rPr>
        <w:t>Pedagogy</w:t>
      </w:r>
      <w:proofErr w:type="spellEnd"/>
      <w:r w:rsidRPr="00FB4F51">
        <w:rPr>
          <w:i/>
          <w:color w:val="auto"/>
        </w:rPr>
        <w:t xml:space="preserve">, </w:t>
      </w:r>
      <w:r w:rsidRPr="00FB4F51">
        <w:rPr>
          <w:color w:val="auto"/>
        </w:rPr>
        <w:t xml:space="preserve">(2), 203-221. </w:t>
      </w:r>
      <w:hyperlink r:id="rId76">
        <w:r w:rsidRPr="00FB4F51">
          <w:rPr>
            <w:color w:val="auto"/>
            <w:u w:val="single" w:color="0563C1"/>
          </w:rPr>
          <w:t>https://</w:t>
        </w:r>
      </w:hyperlink>
      <w:hyperlink r:id="rId77">
        <w:r w:rsidRPr="00FB4F51">
          <w:rPr>
            <w:color w:val="auto"/>
            <w:u w:val="single" w:color="0563C1"/>
          </w:rPr>
          <w:t>doi.org/10.26755/RevPed/2020.2/203</w:t>
        </w:r>
      </w:hyperlink>
      <w:hyperlink r:id="rId78">
        <w:r w:rsidRPr="00FB4F51">
          <w:rPr>
            <w:color w:val="auto"/>
          </w:rPr>
          <w:t xml:space="preserve"> </w:t>
        </w:r>
      </w:hyperlink>
      <w:r w:rsidRPr="00FB4F51">
        <w:rPr>
          <w:color w:val="auto"/>
        </w:rPr>
        <w:t xml:space="preserve"> </w:t>
      </w:r>
    </w:p>
    <w:p w14:paraId="5154DDA8" w14:textId="7D87AA8E" w:rsidR="00F516B9" w:rsidRPr="00FB4F51" w:rsidRDefault="00A61C2B" w:rsidP="00B05B4F">
      <w:pPr>
        <w:spacing w:after="0" w:line="360" w:lineRule="auto"/>
        <w:ind w:left="720" w:right="0" w:hanging="720"/>
        <w:jc w:val="both"/>
        <w:rPr>
          <w:color w:val="auto"/>
        </w:rPr>
      </w:pPr>
      <w:r w:rsidRPr="00FB4F51">
        <w:rPr>
          <w:color w:val="auto"/>
        </w:rPr>
        <w:t>Mortis, S. V., García, R. I., Angulo, J.</w:t>
      </w:r>
      <w:r w:rsidR="00E61948" w:rsidRPr="00FB4F51">
        <w:rPr>
          <w:color w:val="auto"/>
        </w:rPr>
        <w:t xml:space="preserve"> y</w:t>
      </w:r>
      <w:r w:rsidRPr="00FB4F51">
        <w:rPr>
          <w:color w:val="auto"/>
        </w:rPr>
        <w:t xml:space="preserve"> Del Hierro, E. (2021). </w:t>
      </w:r>
      <w:r w:rsidRPr="00FB4F51">
        <w:rPr>
          <w:i/>
          <w:color w:val="auto"/>
        </w:rPr>
        <w:t>Uso de la tecnología: Investigaciones en educación básica y superi</w:t>
      </w:r>
      <w:r w:rsidRPr="00FB4F51">
        <w:rPr>
          <w:color w:val="auto"/>
        </w:rPr>
        <w:t xml:space="preserve">or. AM Editores. </w:t>
      </w:r>
    </w:p>
    <w:p w14:paraId="0A6640BF" w14:textId="340AFE7E" w:rsidR="00F516B9" w:rsidRPr="00FB4F51" w:rsidRDefault="00A61C2B" w:rsidP="00B05B4F">
      <w:pPr>
        <w:spacing w:after="0" w:line="360" w:lineRule="auto"/>
        <w:ind w:left="709" w:right="438" w:hanging="721"/>
        <w:jc w:val="both"/>
        <w:rPr>
          <w:color w:val="auto"/>
        </w:rPr>
      </w:pPr>
      <w:r w:rsidRPr="00FB4F51">
        <w:rPr>
          <w:color w:val="auto"/>
        </w:rPr>
        <w:t>Muñoz, D. P. G., Pira, L. B.</w:t>
      </w:r>
      <w:r w:rsidR="00E61948" w:rsidRPr="00FB4F51">
        <w:rPr>
          <w:color w:val="auto"/>
        </w:rPr>
        <w:t xml:space="preserve"> y</w:t>
      </w:r>
      <w:r w:rsidRPr="00FB4F51">
        <w:rPr>
          <w:color w:val="auto"/>
        </w:rPr>
        <w:t xml:space="preserve"> Romero, R. F. (2019). Usos de las TIC en Preescolar: hacia la integración curricular. </w:t>
      </w:r>
      <w:r w:rsidRPr="00FB4F51">
        <w:rPr>
          <w:i/>
          <w:color w:val="auto"/>
        </w:rPr>
        <w:t>Panorama, 13</w:t>
      </w:r>
      <w:r w:rsidRPr="00FB4F51">
        <w:rPr>
          <w:color w:val="auto"/>
        </w:rPr>
        <w:t>(24), 20-32</w:t>
      </w:r>
      <w:r w:rsidR="00457347" w:rsidRPr="00FB4F51">
        <w:rPr>
          <w:color w:val="auto"/>
        </w:rPr>
        <w:t xml:space="preserve">. </w:t>
      </w:r>
      <w:hyperlink r:id="rId79" w:history="1">
        <w:r w:rsidR="000A2F51" w:rsidRPr="00FB4F51">
          <w:rPr>
            <w:rStyle w:val="Hipervnculo"/>
            <w:color w:val="auto"/>
          </w:rPr>
          <w:t>https://doi.org/10.15765/pnrm.v13i24.1203</w:t>
        </w:r>
      </w:hyperlink>
      <w:r w:rsidR="000A2F51" w:rsidRPr="00FB4F51">
        <w:rPr>
          <w:color w:val="auto"/>
        </w:rPr>
        <w:t xml:space="preserve"> </w:t>
      </w:r>
    </w:p>
    <w:p w14:paraId="44342CCA" w14:textId="6A8F123F" w:rsidR="002357FF" w:rsidRPr="00FB4F51" w:rsidRDefault="002357FF" w:rsidP="00B05B4F">
      <w:pPr>
        <w:spacing w:after="0" w:line="360" w:lineRule="auto"/>
        <w:ind w:left="709" w:right="337" w:hanging="721"/>
        <w:jc w:val="both"/>
        <w:rPr>
          <w:color w:val="auto"/>
          <w:lang w:val="en-US"/>
        </w:rPr>
      </w:pPr>
      <w:proofErr w:type="spellStart"/>
      <w:r w:rsidRPr="00FB4F51">
        <w:rPr>
          <w:color w:val="auto"/>
        </w:rPr>
        <w:t>Nazarenko</w:t>
      </w:r>
      <w:proofErr w:type="spellEnd"/>
      <w:r w:rsidRPr="00FB4F51">
        <w:rPr>
          <w:color w:val="auto"/>
        </w:rPr>
        <w:t xml:space="preserve">, H. A., &amp; </w:t>
      </w:r>
      <w:proofErr w:type="spellStart"/>
      <w:r w:rsidRPr="00FB4F51">
        <w:rPr>
          <w:color w:val="auto"/>
        </w:rPr>
        <w:t>Andriushchenko</w:t>
      </w:r>
      <w:proofErr w:type="spellEnd"/>
      <w:r w:rsidRPr="00FB4F51">
        <w:rPr>
          <w:color w:val="auto"/>
        </w:rPr>
        <w:t xml:space="preserve">, T. K. (2019). </w:t>
      </w:r>
      <w:r w:rsidRPr="00FB4F51">
        <w:rPr>
          <w:color w:val="auto"/>
          <w:lang w:val="en-US"/>
        </w:rPr>
        <w:t xml:space="preserve">Information and communication technologies as an instrument for preschool education quality improvement. </w:t>
      </w:r>
      <w:r w:rsidRPr="00FB4F51">
        <w:rPr>
          <w:i/>
          <w:iCs/>
          <w:color w:val="auto"/>
          <w:lang w:val="en-US"/>
        </w:rPr>
        <w:t>Information Technologies and Learning Tools</w:t>
      </w:r>
      <w:r w:rsidRPr="00FB4F51">
        <w:rPr>
          <w:color w:val="auto"/>
          <w:lang w:val="en-US"/>
        </w:rPr>
        <w:t xml:space="preserve">, </w:t>
      </w:r>
      <w:r w:rsidRPr="00FB4F51">
        <w:rPr>
          <w:i/>
          <w:iCs/>
          <w:color w:val="auto"/>
          <w:lang w:val="en-US"/>
        </w:rPr>
        <w:t>69</w:t>
      </w:r>
      <w:r w:rsidRPr="00FB4F51">
        <w:rPr>
          <w:color w:val="auto"/>
          <w:lang w:val="en-US"/>
        </w:rPr>
        <w:t xml:space="preserve">(1), 21-36. </w:t>
      </w:r>
      <w:hyperlink r:id="rId80" w:history="1">
        <w:r w:rsidRPr="00FB4F51">
          <w:rPr>
            <w:rStyle w:val="Hipervnculo"/>
            <w:color w:val="auto"/>
            <w:lang w:val="en-US"/>
          </w:rPr>
          <w:t>https://doi.org/10.33407/itlt.v69i1.2688</w:t>
        </w:r>
      </w:hyperlink>
      <w:r w:rsidRPr="00FB4F51">
        <w:rPr>
          <w:color w:val="auto"/>
          <w:lang w:val="en-US"/>
        </w:rPr>
        <w:t xml:space="preserve"> </w:t>
      </w:r>
    </w:p>
    <w:p w14:paraId="67B59293" w14:textId="0B833926" w:rsidR="00F516B9" w:rsidRPr="00FB4F51" w:rsidRDefault="00A61C2B" w:rsidP="00B05B4F">
      <w:pPr>
        <w:spacing w:after="0" w:line="360" w:lineRule="auto"/>
        <w:ind w:left="709" w:right="337" w:hanging="721"/>
        <w:jc w:val="both"/>
        <w:rPr>
          <w:color w:val="auto"/>
        </w:rPr>
      </w:pPr>
      <w:r w:rsidRPr="00FB4F51">
        <w:rPr>
          <w:color w:val="auto"/>
          <w:lang w:val="en-US"/>
        </w:rPr>
        <w:t>Nasreen, N.</w:t>
      </w:r>
      <w:r w:rsidR="00E61948" w:rsidRPr="00FB4F51">
        <w:rPr>
          <w:color w:val="auto"/>
          <w:lang w:val="en-US"/>
        </w:rPr>
        <w:t xml:space="preserve"> &amp;</w:t>
      </w:r>
      <w:r w:rsidRPr="00FB4F51">
        <w:rPr>
          <w:color w:val="auto"/>
          <w:lang w:val="en-US"/>
        </w:rPr>
        <w:t xml:space="preserve"> Chaudhary, F. (2018). </w:t>
      </w:r>
      <w:r w:rsidRPr="00FB4F51">
        <w:rPr>
          <w:i/>
          <w:color w:val="auto"/>
          <w:lang w:val="en-US"/>
        </w:rPr>
        <w:t>Perception of preservice teachers towards ICT integration in teacher education in India</w:t>
      </w:r>
      <w:r w:rsidRPr="00FB4F51">
        <w:rPr>
          <w:color w:val="auto"/>
          <w:lang w:val="en-US"/>
        </w:rPr>
        <w:t xml:space="preserve"> [</w:t>
      </w:r>
      <w:proofErr w:type="spellStart"/>
      <w:r w:rsidRPr="00FB4F51">
        <w:rPr>
          <w:color w:val="auto"/>
          <w:lang w:val="en-US"/>
        </w:rPr>
        <w:t>Ponencia</w:t>
      </w:r>
      <w:proofErr w:type="spellEnd"/>
      <w:r w:rsidRPr="00FB4F51">
        <w:rPr>
          <w:color w:val="auto"/>
          <w:lang w:val="en-US"/>
        </w:rPr>
        <w:t xml:space="preserve">]. Proceedings of the 2018 International Conference on Education Technology Management, New York, United States. </w:t>
      </w:r>
      <w:hyperlink r:id="rId81" w:history="1">
        <w:r w:rsidR="000A2F51" w:rsidRPr="00FB4F51">
          <w:rPr>
            <w:rStyle w:val="Hipervnculo"/>
            <w:color w:val="auto"/>
          </w:rPr>
          <w:t>https://doi.org/10.1145/3300942.3300948</w:t>
        </w:r>
      </w:hyperlink>
      <w:r w:rsidR="000A2F51" w:rsidRPr="00FB4F51">
        <w:rPr>
          <w:color w:val="auto"/>
        </w:rPr>
        <w:t xml:space="preserve"> </w:t>
      </w:r>
      <w:r w:rsidRPr="00FB4F51">
        <w:rPr>
          <w:color w:val="auto"/>
        </w:rPr>
        <w:t xml:space="preserve"> </w:t>
      </w:r>
    </w:p>
    <w:p w14:paraId="3BC506A1" w14:textId="79350AEA" w:rsidR="00F516B9" w:rsidRPr="00FB4F51" w:rsidRDefault="00A61C2B" w:rsidP="00B05B4F">
      <w:pPr>
        <w:spacing w:after="0" w:line="360" w:lineRule="auto"/>
        <w:ind w:left="709" w:right="438" w:hanging="721"/>
        <w:jc w:val="both"/>
        <w:rPr>
          <w:color w:val="auto"/>
        </w:rPr>
      </w:pPr>
      <w:r w:rsidRPr="00FB4F51">
        <w:rPr>
          <w:color w:val="auto"/>
        </w:rPr>
        <w:t xml:space="preserve">Navarro-Zamora, L. </w:t>
      </w:r>
      <w:r w:rsidR="00000F7B" w:rsidRPr="00FB4F51">
        <w:rPr>
          <w:color w:val="auto"/>
        </w:rPr>
        <w:t>y</w:t>
      </w:r>
      <w:r w:rsidRPr="00FB4F51">
        <w:rPr>
          <w:color w:val="auto"/>
        </w:rPr>
        <w:t xml:space="preserve"> Flores-Aguilar, M. (2018). Competencias en las TIC en los planes de estudio del docente de Preescolar de Uruguay, España, Finlandia, Suiza y México. </w:t>
      </w:r>
      <w:r w:rsidRPr="00FB4F51">
        <w:rPr>
          <w:i/>
          <w:color w:val="auto"/>
        </w:rPr>
        <w:t>Razón y Palabra, 22</w:t>
      </w:r>
      <w:r w:rsidRPr="00FB4F51">
        <w:rPr>
          <w:color w:val="auto"/>
        </w:rPr>
        <w:t xml:space="preserve">(2), 681-700. </w:t>
      </w:r>
    </w:p>
    <w:p w14:paraId="109C1BF8" w14:textId="7E67506F" w:rsidR="00F516B9" w:rsidRPr="00FB4F51" w:rsidRDefault="005C59E2" w:rsidP="00B05B4F">
      <w:pPr>
        <w:spacing w:after="0" w:line="360" w:lineRule="auto"/>
        <w:ind w:left="709" w:right="74"/>
        <w:jc w:val="both"/>
        <w:rPr>
          <w:color w:val="auto"/>
        </w:rPr>
      </w:pPr>
      <w:hyperlink r:id="rId82" w:history="1">
        <w:r w:rsidR="000A2F51" w:rsidRPr="00FB4F51">
          <w:rPr>
            <w:rStyle w:val="Hipervnculo"/>
            <w:color w:val="auto"/>
          </w:rPr>
          <w:t>https://doi.org/10.26807/rp.v24i108.1663</w:t>
        </w:r>
      </w:hyperlink>
      <w:r w:rsidR="000A2F51" w:rsidRPr="00FB4F51">
        <w:rPr>
          <w:color w:val="auto"/>
        </w:rPr>
        <w:t xml:space="preserve"> </w:t>
      </w:r>
      <w:hyperlink r:id="rId83">
        <w:r w:rsidR="00A61C2B" w:rsidRPr="00FB4F51">
          <w:rPr>
            <w:color w:val="auto"/>
          </w:rPr>
          <w:t xml:space="preserve"> </w:t>
        </w:r>
      </w:hyperlink>
    </w:p>
    <w:p w14:paraId="4F98A4D8" w14:textId="77777777" w:rsidR="009B4889" w:rsidRPr="00FB4F51" w:rsidRDefault="00A61C2B" w:rsidP="00B05B4F">
      <w:pPr>
        <w:widowControl w:val="0"/>
        <w:spacing w:after="0" w:line="360" w:lineRule="auto"/>
        <w:ind w:left="709" w:right="437" w:hanging="720"/>
        <w:jc w:val="both"/>
        <w:rPr>
          <w:color w:val="auto"/>
        </w:rPr>
      </w:pPr>
      <w:r w:rsidRPr="00FB4F51">
        <w:rPr>
          <w:color w:val="auto"/>
        </w:rPr>
        <w:t xml:space="preserve">Nielsen, J. (1994). </w:t>
      </w:r>
      <w:proofErr w:type="spellStart"/>
      <w:r w:rsidRPr="00FB4F51">
        <w:rPr>
          <w:i/>
          <w:color w:val="auto"/>
        </w:rPr>
        <w:t>Usability</w:t>
      </w:r>
      <w:proofErr w:type="spellEnd"/>
      <w:r w:rsidRPr="00FB4F51">
        <w:rPr>
          <w:i/>
          <w:color w:val="auto"/>
        </w:rPr>
        <w:t xml:space="preserve"> </w:t>
      </w:r>
      <w:proofErr w:type="spellStart"/>
      <w:r w:rsidRPr="00FB4F51">
        <w:rPr>
          <w:i/>
          <w:color w:val="auto"/>
        </w:rPr>
        <w:t>engineering</w:t>
      </w:r>
      <w:proofErr w:type="spellEnd"/>
      <w:r w:rsidRPr="00FB4F51">
        <w:rPr>
          <w:color w:val="auto"/>
        </w:rPr>
        <w:t xml:space="preserve">. Morgan Kaufmann. </w:t>
      </w:r>
    </w:p>
    <w:p w14:paraId="1E0ED38C" w14:textId="2B008FC8" w:rsidR="009B4889" w:rsidRPr="00FB4F51" w:rsidRDefault="009B4889" w:rsidP="00B05B4F">
      <w:pPr>
        <w:widowControl w:val="0"/>
        <w:spacing w:after="0" w:line="360" w:lineRule="auto"/>
        <w:ind w:left="709" w:right="437" w:hanging="720"/>
        <w:jc w:val="both"/>
        <w:rPr>
          <w:rFonts w:eastAsiaTheme="minorHAnsi"/>
          <w:color w:val="auto"/>
          <w:szCs w:val="24"/>
          <w:u w:val="single"/>
          <w:lang w:eastAsia="en-US"/>
        </w:rPr>
      </w:pPr>
      <w:r w:rsidRPr="00FB4F51">
        <w:rPr>
          <w:rFonts w:eastAsiaTheme="minorHAnsi"/>
          <w:color w:val="auto"/>
          <w:szCs w:val="24"/>
          <w:lang w:eastAsia="en-US"/>
        </w:rPr>
        <w:t xml:space="preserve">Organización de las Naciones Unidas para la Educación, la Ciencia y la Cultura. (2019). </w:t>
      </w:r>
      <w:r w:rsidRPr="00FB4F51">
        <w:rPr>
          <w:rFonts w:eastAsiaTheme="minorHAnsi"/>
          <w:i/>
          <w:iCs/>
          <w:color w:val="auto"/>
          <w:szCs w:val="24"/>
          <w:lang w:eastAsia="en-US"/>
        </w:rPr>
        <w:t>Marco de competencias de los docentes en materia de TIC UNESCO</w:t>
      </w:r>
      <w:r w:rsidRPr="00FB4F51">
        <w:rPr>
          <w:rFonts w:eastAsiaTheme="minorHAnsi"/>
          <w:color w:val="auto"/>
          <w:szCs w:val="24"/>
          <w:lang w:eastAsia="en-US"/>
        </w:rPr>
        <w:t xml:space="preserve">. </w:t>
      </w:r>
      <w:hyperlink r:id="rId84" w:tgtFrame="_blank" w:history="1">
        <w:r w:rsidRPr="00FB4F51">
          <w:rPr>
            <w:rFonts w:eastAsiaTheme="minorHAnsi"/>
            <w:color w:val="auto"/>
            <w:szCs w:val="24"/>
            <w:u w:val="single"/>
            <w:lang w:eastAsia="en-US"/>
          </w:rPr>
          <w:t>https://unesdoc.unesco.org/ark:/48223/pf0000371024</w:t>
        </w:r>
      </w:hyperlink>
    </w:p>
    <w:p w14:paraId="2BCE7D4C" w14:textId="77777777" w:rsidR="00F516B9" w:rsidRPr="00FB4F51" w:rsidRDefault="00A61C2B" w:rsidP="00B05B4F">
      <w:pPr>
        <w:spacing w:after="0" w:line="360" w:lineRule="auto"/>
        <w:ind w:left="709" w:right="438" w:hanging="721"/>
        <w:jc w:val="both"/>
        <w:rPr>
          <w:color w:val="auto"/>
        </w:rPr>
      </w:pPr>
      <w:r w:rsidRPr="00FB4F51">
        <w:rPr>
          <w:color w:val="auto"/>
        </w:rPr>
        <w:t xml:space="preserve">Padilla, S. (2018). Usos y actitudes de los formadores de docentes ante las TIC. Entre lo recomendable y la realidad de las aulas. </w:t>
      </w:r>
      <w:r w:rsidRPr="00FB4F51">
        <w:rPr>
          <w:i/>
          <w:color w:val="auto"/>
        </w:rPr>
        <w:t>Apertura, 10</w:t>
      </w:r>
      <w:r w:rsidRPr="00FB4F51">
        <w:rPr>
          <w:color w:val="auto"/>
        </w:rPr>
        <w:t xml:space="preserve">(1), 132-148. </w:t>
      </w:r>
    </w:p>
    <w:p w14:paraId="2BA9A015" w14:textId="77777777" w:rsidR="00F516B9" w:rsidRPr="00FB4F51" w:rsidRDefault="005C59E2" w:rsidP="00B05B4F">
      <w:pPr>
        <w:spacing w:after="0" w:line="360" w:lineRule="auto"/>
        <w:ind w:left="709" w:right="74"/>
        <w:jc w:val="both"/>
        <w:rPr>
          <w:color w:val="auto"/>
        </w:rPr>
      </w:pPr>
      <w:hyperlink r:id="rId85">
        <w:r w:rsidR="00A61C2B" w:rsidRPr="00FB4F51">
          <w:rPr>
            <w:color w:val="auto"/>
            <w:u w:val="single" w:color="0563C1"/>
          </w:rPr>
          <w:t>https://doi.org/10.32870/ap.v10n1.1107</w:t>
        </w:r>
      </w:hyperlink>
      <w:hyperlink r:id="rId86">
        <w:r w:rsidR="00A61C2B" w:rsidRPr="00FB4F51">
          <w:rPr>
            <w:color w:val="auto"/>
          </w:rPr>
          <w:t xml:space="preserve"> </w:t>
        </w:r>
      </w:hyperlink>
    </w:p>
    <w:p w14:paraId="36F9B29D" w14:textId="4BF5CB04"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Peterson, A., Dumont, H., </w:t>
      </w:r>
      <w:proofErr w:type="spellStart"/>
      <w:r w:rsidRPr="00FB4F51">
        <w:rPr>
          <w:color w:val="auto"/>
          <w:lang w:val="en-US"/>
        </w:rPr>
        <w:t>Lafuente</w:t>
      </w:r>
      <w:proofErr w:type="spellEnd"/>
      <w:r w:rsidRPr="00FB4F51">
        <w:rPr>
          <w:color w:val="auto"/>
          <w:lang w:val="en-US"/>
        </w:rPr>
        <w:t xml:space="preserve">, M. &amp; Law, N. (2018). </w:t>
      </w:r>
      <w:r w:rsidRPr="00FB4F51">
        <w:rPr>
          <w:i/>
          <w:color w:val="auto"/>
          <w:lang w:val="en-US"/>
        </w:rPr>
        <w:t>Understanding innovative pedagogies</w:t>
      </w:r>
      <w:r w:rsidRPr="00FB4F51">
        <w:rPr>
          <w:color w:val="auto"/>
          <w:lang w:val="en-US"/>
        </w:rPr>
        <w:t xml:space="preserve">. OECD Publishing. https://doi.org/10.1787/19939019 </w:t>
      </w:r>
    </w:p>
    <w:p w14:paraId="2445F539" w14:textId="2D7AD991" w:rsidR="00F516B9" w:rsidRPr="00FB4F51" w:rsidRDefault="00A61C2B" w:rsidP="00B05B4F">
      <w:pPr>
        <w:spacing w:after="0" w:line="360" w:lineRule="auto"/>
        <w:ind w:left="709" w:right="438" w:hanging="721"/>
        <w:jc w:val="both"/>
        <w:rPr>
          <w:color w:val="auto"/>
        </w:rPr>
      </w:pPr>
      <w:r w:rsidRPr="00FB4F51">
        <w:rPr>
          <w:color w:val="auto"/>
        </w:rPr>
        <w:t>Pinto, H. S.</w:t>
      </w:r>
      <w:r w:rsidR="002669C1" w:rsidRPr="00FB4F51">
        <w:rPr>
          <w:color w:val="auto"/>
        </w:rPr>
        <w:t xml:space="preserve"> y</w:t>
      </w:r>
      <w:r w:rsidRPr="00FB4F51">
        <w:rPr>
          <w:color w:val="auto"/>
        </w:rPr>
        <w:t xml:space="preserve"> Osório, A. J. (2019). Aprender a programar en Educación Infantil: análisis con la escala de participación</w:t>
      </w:r>
      <w:r w:rsidRPr="00FB4F51">
        <w:rPr>
          <w:i/>
          <w:color w:val="auto"/>
        </w:rPr>
        <w:t>.</w:t>
      </w:r>
      <w:hyperlink r:id="rId87">
        <w:r w:rsidRPr="00FB4F51">
          <w:rPr>
            <w:color w:val="auto"/>
          </w:rPr>
          <w:t xml:space="preserve"> </w:t>
        </w:r>
      </w:hyperlink>
      <w:r w:rsidR="00463B80" w:rsidRPr="00FB4F51">
        <w:rPr>
          <w:color w:val="auto"/>
        </w:rPr>
        <w:t xml:space="preserve"> </w:t>
      </w:r>
      <w:r w:rsidR="00463B80" w:rsidRPr="00FB4F51">
        <w:rPr>
          <w:i/>
          <w:iCs/>
          <w:color w:val="auto"/>
        </w:rPr>
        <w:t>Pixel-Bit. Revista de medios y educación</w:t>
      </w:r>
      <w:r w:rsidR="00463B80" w:rsidRPr="00FB4F51">
        <w:rPr>
          <w:color w:val="auto"/>
        </w:rPr>
        <w:t>, 55</w:t>
      </w:r>
      <w:r w:rsidR="002A6D25" w:rsidRPr="00FB4F51">
        <w:rPr>
          <w:color w:val="auto"/>
        </w:rPr>
        <w:t>, 133-156.</w:t>
      </w:r>
      <w:r w:rsidR="00463B80" w:rsidRPr="00FB4F51">
        <w:rPr>
          <w:color w:val="auto"/>
        </w:rPr>
        <w:t xml:space="preserve"> </w:t>
      </w:r>
      <w:hyperlink r:id="rId88" w:history="1">
        <w:r w:rsidR="000A2F51" w:rsidRPr="00FB4F51">
          <w:rPr>
            <w:rStyle w:val="Hipervnculo"/>
            <w:color w:val="auto"/>
          </w:rPr>
          <w:t>https://doi.org/10.12795/pixelbit.2019.i55.08</w:t>
        </w:r>
      </w:hyperlink>
      <w:r w:rsidR="000A2F51" w:rsidRPr="00FB4F51">
        <w:rPr>
          <w:color w:val="auto"/>
        </w:rPr>
        <w:t xml:space="preserve"> </w:t>
      </w:r>
      <w:hyperlink r:id="rId89">
        <w:r w:rsidRPr="00FB4F51">
          <w:rPr>
            <w:color w:val="auto"/>
          </w:rPr>
          <w:t xml:space="preserve"> </w:t>
        </w:r>
      </w:hyperlink>
      <w:r w:rsidRPr="00FB4F51">
        <w:rPr>
          <w:color w:val="auto"/>
        </w:rPr>
        <w:t xml:space="preserve"> </w:t>
      </w:r>
    </w:p>
    <w:p w14:paraId="3C502DEF" w14:textId="4022AB2B" w:rsidR="00F516B9" w:rsidRPr="00FB4F51" w:rsidRDefault="00A61C2B" w:rsidP="00B05B4F">
      <w:pPr>
        <w:spacing w:after="0" w:line="360" w:lineRule="auto"/>
        <w:ind w:left="709" w:right="438" w:hanging="721"/>
        <w:jc w:val="both"/>
        <w:rPr>
          <w:color w:val="auto"/>
        </w:rPr>
      </w:pPr>
      <w:r w:rsidRPr="00FB4F51">
        <w:rPr>
          <w:color w:val="auto"/>
        </w:rPr>
        <w:lastRenderedPageBreak/>
        <w:t>Ramos, K. M., Morales, N.</w:t>
      </w:r>
      <w:r w:rsidR="002669C1" w:rsidRPr="00FB4F51">
        <w:rPr>
          <w:color w:val="auto"/>
        </w:rPr>
        <w:t xml:space="preserve"> y</w:t>
      </w:r>
      <w:r w:rsidRPr="00FB4F51">
        <w:rPr>
          <w:color w:val="auto"/>
        </w:rPr>
        <w:t xml:space="preserve"> Silva, B. J. (2019, 9-12 de abril). </w:t>
      </w:r>
      <w:r w:rsidRPr="00FB4F51">
        <w:rPr>
          <w:i/>
          <w:color w:val="auto"/>
        </w:rPr>
        <w:t xml:space="preserve">El uso de las TIC en educadoras de zonas rurales de Sonora. </w:t>
      </w:r>
      <w:r w:rsidRPr="00FB4F51">
        <w:rPr>
          <w:color w:val="auto"/>
        </w:rPr>
        <w:t xml:space="preserve">[Ponencia]. 3ero. Congreso Nacional de Investigación sobre Educación Normal, Playas de Rosarito, México. </w:t>
      </w:r>
    </w:p>
    <w:p w14:paraId="265D58DF" w14:textId="0608042D" w:rsidR="00F516B9" w:rsidRPr="00FB4F51" w:rsidRDefault="005C59E2" w:rsidP="00B05B4F">
      <w:pPr>
        <w:spacing w:after="0" w:line="360" w:lineRule="auto"/>
        <w:ind w:left="709" w:right="0" w:firstLine="0"/>
        <w:jc w:val="both"/>
        <w:rPr>
          <w:color w:val="auto"/>
        </w:rPr>
      </w:pPr>
      <w:hyperlink r:id="rId90" w:history="1">
        <w:r w:rsidR="000A2F51" w:rsidRPr="00FB4F51">
          <w:rPr>
            <w:rStyle w:val="Hipervnculo"/>
            <w:color w:val="auto"/>
          </w:rPr>
          <w:t>https://doi.org/10.35537/10915/163167</w:t>
        </w:r>
      </w:hyperlink>
      <w:r w:rsidR="000A2F51" w:rsidRPr="00FB4F51">
        <w:rPr>
          <w:color w:val="auto"/>
        </w:rPr>
        <w:t xml:space="preserve"> </w:t>
      </w:r>
      <w:hyperlink r:id="rId91">
        <w:r w:rsidR="00A61C2B" w:rsidRPr="00FB4F51">
          <w:rPr>
            <w:i/>
            <w:color w:val="auto"/>
          </w:rPr>
          <w:t xml:space="preserve"> </w:t>
        </w:r>
      </w:hyperlink>
      <w:r w:rsidR="00A61C2B" w:rsidRPr="00FB4F51">
        <w:rPr>
          <w:color w:val="auto"/>
        </w:rPr>
        <w:t xml:space="preserve"> </w:t>
      </w:r>
    </w:p>
    <w:p w14:paraId="7C313E23" w14:textId="1B752A02" w:rsidR="00C36E45" w:rsidRPr="00FB4F51" w:rsidRDefault="00A61C2B" w:rsidP="00B05B4F">
      <w:pPr>
        <w:spacing w:after="0" w:line="360" w:lineRule="auto"/>
        <w:ind w:left="709" w:right="438" w:hanging="721"/>
        <w:jc w:val="both"/>
        <w:rPr>
          <w:color w:val="auto"/>
        </w:rPr>
      </w:pPr>
      <w:proofErr w:type="spellStart"/>
      <w:r w:rsidRPr="00B05B4F">
        <w:rPr>
          <w:color w:val="auto"/>
        </w:rPr>
        <w:t>Sabanci</w:t>
      </w:r>
      <w:proofErr w:type="spellEnd"/>
      <w:r w:rsidRPr="00B05B4F">
        <w:rPr>
          <w:color w:val="auto"/>
        </w:rPr>
        <w:t xml:space="preserve">, A. &amp; </w:t>
      </w:r>
      <w:proofErr w:type="spellStart"/>
      <w:r w:rsidRPr="00B05B4F">
        <w:rPr>
          <w:color w:val="auto"/>
        </w:rPr>
        <w:t>Omeroglu</w:t>
      </w:r>
      <w:proofErr w:type="spellEnd"/>
      <w:r w:rsidRPr="00B05B4F">
        <w:rPr>
          <w:color w:val="auto"/>
        </w:rPr>
        <w:t xml:space="preserve">, M. (2015). </w:t>
      </w:r>
      <w:r w:rsidRPr="00FB4F51">
        <w:rPr>
          <w:color w:val="auto"/>
          <w:lang w:val="en-US"/>
        </w:rPr>
        <w:t xml:space="preserve">Preschool teachers' views and experiences about ICT use in instruction: A case study. </w:t>
      </w:r>
      <w:r w:rsidRPr="00FB4F51">
        <w:rPr>
          <w:i/>
          <w:color w:val="auto"/>
          <w:lang w:val="en-US"/>
        </w:rPr>
        <w:t>International Journal of Academic Research in Business and Social Sciences, 5</w:t>
      </w:r>
      <w:r w:rsidRPr="00FB4F51">
        <w:rPr>
          <w:color w:val="auto"/>
          <w:lang w:val="en-US"/>
        </w:rPr>
        <w:t xml:space="preserve">(6), 170-183. </w:t>
      </w:r>
      <w:hyperlink r:id="rId92" w:history="1">
        <w:r w:rsidR="00E329E4" w:rsidRPr="00FB4F51">
          <w:rPr>
            <w:rStyle w:val="Hipervnculo"/>
            <w:color w:val="auto"/>
          </w:rPr>
          <w:t>https://doi.org/10.6007/ijarbss/v5-i6/1667</w:t>
        </w:r>
      </w:hyperlink>
      <w:r w:rsidR="00E329E4" w:rsidRPr="00FB4F51">
        <w:rPr>
          <w:color w:val="auto"/>
        </w:rPr>
        <w:t xml:space="preserve"> </w:t>
      </w:r>
    </w:p>
    <w:p w14:paraId="5155EDD1" w14:textId="4CEEB20B" w:rsidR="00F516B9" w:rsidRPr="00FB4F51" w:rsidRDefault="00A61C2B" w:rsidP="00B05B4F">
      <w:pPr>
        <w:spacing w:after="0" w:line="360" w:lineRule="auto"/>
        <w:ind w:right="74"/>
        <w:jc w:val="both"/>
        <w:rPr>
          <w:color w:val="auto"/>
        </w:rPr>
      </w:pPr>
      <w:r w:rsidRPr="00FB4F51">
        <w:rPr>
          <w:color w:val="auto"/>
        </w:rPr>
        <w:t xml:space="preserve">Sánchez-Márquez, N. I. (2019). </w:t>
      </w:r>
      <w:r w:rsidRPr="00FB4F51">
        <w:rPr>
          <w:i/>
          <w:color w:val="auto"/>
        </w:rPr>
        <w:t>Sensación y percepción: una revisión conceptual.</w:t>
      </w:r>
      <w:r w:rsidRPr="00FB4F51">
        <w:rPr>
          <w:color w:val="auto"/>
        </w:rPr>
        <w:t xml:space="preserve"> Ediciones </w:t>
      </w:r>
    </w:p>
    <w:p w14:paraId="68915ADE" w14:textId="77777777" w:rsidR="00F516B9" w:rsidRPr="00FB4F51" w:rsidRDefault="00A61C2B" w:rsidP="00B05B4F">
      <w:pPr>
        <w:spacing w:after="0" w:line="360" w:lineRule="auto"/>
        <w:ind w:left="709" w:right="438"/>
        <w:jc w:val="both"/>
        <w:rPr>
          <w:color w:val="auto"/>
        </w:rPr>
      </w:pPr>
      <w:r w:rsidRPr="00FB4F51">
        <w:rPr>
          <w:color w:val="auto"/>
        </w:rPr>
        <w:t xml:space="preserve">Universidad Cooperativa de Colombia. </w:t>
      </w:r>
      <w:hyperlink r:id="rId93">
        <w:r w:rsidRPr="00FB4F51">
          <w:rPr>
            <w:color w:val="auto"/>
            <w:u w:val="single" w:color="0563C1"/>
          </w:rPr>
          <w:t>https://doi.org/10.16925/gcnc.11</w:t>
        </w:r>
      </w:hyperlink>
      <w:hyperlink r:id="rId94">
        <w:r w:rsidRPr="00FB4F51">
          <w:rPr>
            <w:color w:val="auto"/>
          </w:rPr>
          <w:t xml:space="preserve"> </w:t>
        </w:r>
      </w:hyperlink>
    </w:p>
    <w:p w14:paraId="0E84DD9F" w14:textId="77777777" w:rsidR="009B4889" w:rsidRPr="00FB4F51" w:rsidRDefault="009B4889" w:rsidP="00B05B4F">
      <w:pPr>
        <w:spacing w:after="0" w:line="360" w:lineRule="auto"/>
        <w:ind w:left="709" w:right="0" w:hanging="720"/>
        <w:jc w:val="both"/>
        <w:rPr>
          <w:color w:val="auto"/>
          <w:szCs w:val="24"/>
          <w:u w:val="single"/>
        </w:rPr>
      </w:pPr>
      <w:r w:rsidRPr="00FB4F51">
        <w:rPr>
          <w:color w:val="auto"/>
          <w:szCs w:val="24"/>
        </w:rPr>
        <w:t xml:space="preserve">Secretaría de Educación Pública. (2019, 28 de febrero). </w:t>
      </w:r>
      <w:r w:rsidRPr="00FB4F51">
        <w:rPr>
          <w:i/>
          <w:iCs/>
          <w:color w:val="auto"/>
          <w:szCs w:val="24"/>
        </w:rPr>
        <w:t>Boletín No. 28 – Nuevo marco constitucional en materia educativa, inicio para una Nueva Escuela Mexicana: Esteban Moctezuma</w:t>
      </w:r>
      <w:r w:rsidRPr="00FB4F51">
        <w:rPr>
          <w:color w:val="auto"/>
          <w:szCs w:val="24"/>
        </w:rPr>
        <w:t xml:space="preserve">. Gobierno de México. </w:t>
      </w:r>
      <w:hyperlink r:id="rId95" w:tgtFrame="_blank" w:history="1">
        <w:r w:rsidRPr="00FB4F51">
          <w:rPr>
            <w:color w:val="auto"/>
            <w:szCs w:val="24"/>
            <w:u w:val="single"/>
          </w:rPr>
          <w:t>https://www.gob.mx/sep/articulos/boletin-no-28-nuevo-marco-constitucional-en-materia-educativa-inicio-para-una-nueva-escuela-mexicana-esteban-moctezuma</w:t>
        </w:r>
      </w:hyperlink>
    </w:p>
    <w:p w14:paraId="289F6D07" w14:textId="7C6D7740" w:rsidR="00F516B9" w:rsidRPr="00FB4F51" w:rsidRDefault="00A61C2B" w:rsidP="00B05B4F">
      <w:pPr>
        <w:spacing w:after="0" w:line="360" w:lineRule="auto"/>
        <w:ind w:left="709" w:right="0" w:hanging="720"/>
        <w:jc w:val="both"/>
        <w:rPr>
          <w:color w:val="auto"/>
        </w:rPr>
      </w:pPr>
      <w:r w:rsidRPr="00B05B4F">
        <w:rPr>
          <w:color w:val="auto"/>
          <w:lang w:val="en-US"/>
        </w:rPr>
        <w:t xml:space="preserve">Sherer, R., Siddiq, F. &amp; Teo, T. (2015). </w:t>
      </w:r>
      <w:r w:rsidRPr="00FB4F51">
        <w:rPr>
          <w:color w:val="auto"/>
          <w:lang w:val="en-US"/>
        </w:rPr>
        <w:t>Becoming more specific: Measuring and modeling</w:t>
      </w:r>
      <w:r w:rsidR="00C36E45" w:rsidRPr="00FB4F51">
        <w:rPr>
          <w:color w:val="auto"/>
          <w:lang w:val="en-US"/>
        </w:rPr>
        <w:t xml:space="preserve"> </w:t>
      </w:r>
      <w:r w:rsidRPr="00FB4F51">
        <w:rPr>
          <w:color w:val="auto"/>
          <w:lang w:val="en-US"/>
        </w:rPr>
        <w:t xml:space="preserve">Teacher’s perceived usefulness of ICT in the context of teaching and learning. </w:t>
      </w:r>
      <w:proofErr w:type="spellStart"/>
      <w:r w:rsidRPr="00FB4F51">
        <w:rPr>
          <w:i/>
          <w:color w:val="auto"/>
        </w:rPr>
        <w:t>Computer</w:t>
      </w:r>
      <w:proofErr w:type="spellEnd"/>
      <w:r w:rsidRPr="00FB4F51">
        <w:rPr>
          <w:i/>
          <w:color w:val="auto"/>
        </w:rPr>
        <w:t xml:space="preserve"> &amp;</w:t>
      </w:r>
      <w:r w:rsidRPr="00FB4F51">
        <w:rPr>
          <w:color w:val="auto"/>
        </w:rPr>
        <w:t xml:space="preserve"> </w:t>
      </w:r>
      <w:proofErr w:type="spellStart"/>
      <w:r w:rsidRPr="00FB4F51">
        <w:rPr>
          <w:i/>
          <w:color w:val="auto"/>
        </w:rPr>
        <w:t>education</w:t>
      </w:r>
      <w:proofErr w:type="spellEnd"/>
      <w:r w:rsidRPr="00FB4F51">
        <w:rPr>
          <w:i/>
          <w:color w:val="auto"/>
        </w:rPr>
        <w:t>, 88</w:t>
      </w:r>
      <w:r w:rsidRPr="00FB4F51">
        <w:rPr>
          <w:color w:val="auto"/>
        </w:rPr>
        <w:t xml:space="preserve">, 202-214. </w:t>
      </w:r>
      <w:hyperlink r:id="rId96">
        <w:r w:rsidRPr="00FB4F51">
          <w:rPr>
            <w:color w:val="auto"/>
            <w:u w:val="single" w:color="0563C1"/>
          </w:rPr>
          <w:t>h</w:t>
        </w:r>
      </w:hyperlink>
      <w:hyperlink r:id="rId97">
        <w:r w:rsidRPr="00FB4F51">
          <w:rPr>
            <w:color w:val="auto"/>
            <w:u w:val="single" w:color="0563C1"/>
          </w:rPr>
          <w:t>ttps://doi.org/10.1016/j.compedu.2015.05.005</w:t>
        </w:r>
      </w:hyperlink>
      <w:hyperlink r:id="rId98">
        <w:r w:rsidRPr="00FB4F51">
          <w:rPr>
            <w:color w:val="auto"/>
          </w:rPr>
          <w:t xml:space="preserve"> </w:t>
        </w:r>
      </w:hyperlink>
      <w:r w:rsidRPr="00FB4F51">
        <w:rPr>
          <w:color w:val="auto"/>
        </w:rPr>
        <w:t xml:space="preserve"> </w:t>
      </w:r>
    </w:p>
    <w:p w14:paraId="7EE238D3" w14:textId="328C186F" w:rsidR="00F516B9" w:rsidRPr="00FB4F51" w:rsidRDefault="00A61C2B" w:rsidP="00B05B4F">
      <w:pPr>
        <w:spacing w:after="0" w:line="360" w:lineRule="auto"/>
        <w:ind w:left="709" w:right="0" w:hanging="720"/>
        <w:jc w:val="both"/>
        <w:rPr>
          <w:color w:val="auto"/>
        </w:rPr>
      </w:pPr>
      <w:r w:rsidRPr="00FB4F51">
        <w:rPr>
          <w:color w:val="auto"/>
        </w:rPr>
        <w:t xml:space="preserve">Sosa, M. J. </w:t>
      </w:r>
      <w:r w:rsidR="00000F7B" w:rsidRPr="00FB4F51">
        <w:rPr>
          <w:color w:val="auto"/>
        </w:rPr>
        <w:t>y</w:t>
      </w:r>
      <w:r w:rsidRPr="00FB4F51">
        <w:rPr>
          <w:color w:val="auto"/>
        </w:rPr>
        <w:t xml:space="preserve"> Valverde, J. (2022). Hacia una educación digital. Modelos de integración de las TIC en los centros educativos. </w:t>
      </w:r>
      <w:r w:rsidRPr="00FB4F51">
        <w:rPr>
          <w:i/>
          <w:color w:val="auto"/>
        </w:rPr>
        <w:t>Revista mexicana de investigación educativa, 27</w:t>
      </w:r>
      <w:r w:rsidRPr="00FB4F51">
        <w:rPr>
          <w:color w:val="auto"/>
        </w:rPr>
        <w:t xml:space="preserve">(94), 939-970. </w:t>
      </w:r>
      <w:hyperlink r:id="rId99" w:history="1">
        <w:r w:rsidR="00E329E4" w:rsidRPr="00FB4F51">
          <w:rPr>
            <w:rStyle w:val="Hipervnculo"/>
            <w:color w:val="auto"/>
          </w:rPr>
          <w:t>https://doi.org/10.18002/10612/1042</w:t>
        </w:r>
      </w:hyperlink>
      <w:r w:rsidR="00E329E4" w:rsidRPr="00FB4F51">
        <w:rPr>
          <w:color w:val="auto"/>
        </w:rPr>
        <w:t xml:space="preserve"> </w:t>
      </w:r>
      <w:r w:rsidRPr="00FB4F51">
        <w:rPr>
          <w:color w:val="auto"/>
        </w:rPr>
        <w:t xml:space="preserve"> </w:t>
      </w:r>
    </w:p>
    <w:p w14:paraId="0448C742" w14:textId="42465122" w:rsidR="00F516B9" w:rsidRPr="00FB4F51" w:rsidRDefault="00A61C2B" w:rsidP="00B05B4F">
      <w:pPr>
        <w:spacing w:after="0" w:line="360" w:lineRule="auto"/>
        <w:ind w:left="709" w:right="438" w:hanging="721"/>
        <w:jc w:val="both"/>
        <w:rPr>
          <w:color w:val="auto"/>
          <w:lang w:val="en-US"/>
        </w:rPr>
      </w:pPr>
      <w:proofErr w:type="spellStart"/>
      <w:r w:rsidRPr="00FB4F51">
        <w:rPr>
          <w:color w:val="auto"/>
        </w:rPr>
        <w:t>Tarhini</w:t>
      </w:r>
      <w:proofErr w:type="spellEnd"/>
      <w:r w:rsidRPr="00FB4F51">
        <w:rPr>
          <w:color w:val="auto"/>
        </w:rPr>
        <w:t xml:space="preserve">, A., </w:t>
      </w:r>
      <w:proofErr w:type="spellStart"/>
      <w:r w:rsidRPr="00FB4F51">
        <w:rPr>
          <w:color w:val="auto"/>
        </w:rPr>
        <w:t>Elyas</w:t>
      </w:r>
      <w:proofErr w:type="spellEnd"/>
      <w:r w:rsidRPr="00FB4F51">
        <w:rPr>
          <w:color w:val="auto"/>
        </w:rPr>
        <w:t>, T., Ali, M. &amp; Al-</w:t>
      </w:r>
      <w:proofErr w:type="spellStart"/>
      <w:r w:rsidRPr="00FB4F51">
        <w:rPr>
          <w:color w:val="auto"/>
        </w:rPr>
        <w:t>Salti</w:t>
      </w:r>
      <w:proofErr w:type="spellEnd"/>
      <w:r w:rsidRPr="00FB4F51">
        <w:rPr>
          <w:color w:val="auto"/>
        </w:rPr>
        <w:t xml:space="preserve">, Z. (2016). </w:t>
      </w:r>
      <w:r w:rsidRPr="00FB4F51">
        <w:rPr>
          <w:color w:val="auto"/>
          <w:lang w:val="en-US"/>
        </w:rPr>
        <w:t xml:space="preserve">Technology, demographic, characteristics and, E-learning acceptance: A conceptual model based on extended Technology Acceptance Model. </w:t>
      </w:r>
      <w:r w:rsidRPr="00FB4F51">
        <w:rPr>
          <w:i/>
          <w:color w:val="auto"/>
          <w:lang w:val="en-US"/>
        </w:rPr>
        <w:t>Higher Education Studies, 6</w:t>
      </w:r>
      <w:r w:rsidRPr="00FB4F51">
        <w:rPr>
          <w:color w:val="auto"/>
          <w:lang w:val="en-US"/>
        </w:rPr>
        <w:t xml:space="preserve">(3), 72–89. </w:t>
      </w:r>
    </w:p>
    <w:p w14:paraId="7710E6B8" w14:textId="77777777" w:rsidR="00F516B9" w:rsidRPr="00FB4F51" w:rsidRDefault="005C59E2" w:rsidP="00B05B4F">
      <w:pPr>
        <w:spacing w:after="0" w:line="360" w:lineRule="auto"/>
        <w:ind w:left="709" w:right="74"/>
        <w:jc w:val="both"/>
        <w:rPr>
          <w:color w:val="auto"/>
          <w:lang w:val="en-US"/>
        </w:rPr>
      </w:pPr>
      <w:hyperlink r:id="rId100">
        <w:r w:rsidR="00A61C2B" w:rsidRPr="00FB4F51">
          <w:rPr>
            <w:color w:val="auto"/>
            <w:u w:val="single" w:color="0563C1"/>
            <w:lang w:val="en-US"/>
          </w:rPr>
          <w:t>https://doi.org/10.5539/hes.v6n3p72</w:t>
        </w:r>
      </w:hyperlink>
      <w:hyperlink r:id="rId101">
        <w:r w:rsidR="00A61C2B" w:rsidRPr="00FB4F51">
          <w:rPr>
            <w:color w:val="auto"/>
            <w:lang w:val="en-US"/>
          </w:rPr>
          <w:t xml:space="preserve"> </w:t>
        </w:r>
      </w:hyperlink>
      <w:r w:rsidR="00A61C2B" w:rsidRPr="00FB4F51">
        <w:rPr>
          <w:color w:val="auto"/>
          <w:lang w:val="en-US"/>
        </w:rPr>
        <w:t xml:space="preserve">  </w:t>
      </w:r>
    </w:p>
    <w:p w14:paraId="0F7F91CC" w14:textId="77777777" w:rsidR="00F516B9" w:rsidRPr="00FB4F51" w:rsidRDefault="00A61C2B" w:rsidP="00B05B4F">
      <w:pPr>
        <w:spacing w:after="0" w:line="360" w:lineRule="auto"/>
        <w:ind w:left="709" w:right="438" w:hanging="721"/>
        <w:jc w:val="both"/>
        <w:rPr>
          <w:color w:val="auto"/>
          <w:lang w:val="en-US"/>
        </w:rPr>
      </w:pPr>
      <w:r w:rsidRPr="00FB4F51">
        <w:rPr>
          <w:color w:val="auto"/>
          <w:lang w:val="en-US"/>
        </w:rPr>
        <w:t xml:space="preserve">Teo, T. (2011). Factors influencing teachers’ intention to use technology: Model development and test. </w:t>
      </w:r>
      <w:r w:rsidRPr="00FB4F51">
        <w:rPr>
          <w:i/>
          <w:color w:val="auto"/>
          <w:lang w:val="en-US"/>
        </w:rPr>
        <w:t>Computers and Education, 57</w:t>
      </w:r>
      <w:r w:rsidRPr="00FB4F51">
        <w:rPr>
          <w:color w:val="auto"/>
          <w:lang w:val="en-US"/>
        </w:rPr>
        <w:t xml:space="preserve">, 2432-2440. </w:t>
      </w:r>
    </w:p>
    <w:p w14:paraId="2C09034C" w14:textId="77777777" w:rsidR="00F516B9" w:rsidRPr="00FB4F51" w:rsidRDefault="005C59E2" w:rsidP="00B05B4F">
      <w:pPr>
        <w:spacing w:after="0" w:line="360" w:lineRule="auto"/>
        <w:ind w:left="709" w:right="74"/>
        <w:jc w:val="both"/>
        <w:rPr>
          <w:color w:val="auto"/>
          <w:lang w:val="en-US"/>
        </w:rPr>
      </w:pPr>
      <w:hyperlink r:id="rId102">
        <w:r w:rsidR="00A61C2B" w:rsidRPr="00FB4F51">
          <w:rPr>
            <w:color w:val="auto"/>
            <w:u w:val="single" w:color="0563C1"/>
            <w:lang w:val="en-US"/>
          </w:rPr>
          <w:t>https://doi.org/10.1016/j.compedu.2011.06.008</w:t>
        </w:r>
      </w:hyperlink>
      <w:hyperlink r:id="rId103">
        <w:r w:rsidR="00A61C2B" w:rsidRPr="00FB4F51">
          <w:rPr>
            <w:color w:val="auto"/>
            <w:lang w:val="en-US"/>
          </w:rPr>
          <w:t xml:space="preserve"> </w:t>
        </w:r>
      </w:hyperlink>
      <w:r w:rsidR="00A61C2B" w:rsidRPr="00FB4F51">
        <w:rPr>
          <w:color w:val="auto"/>
          <w:lang w:val="en-US"/>
        </w:rPr>
        <w:t xml:space="preserve"> </w:t>
      </w:r>
    </w:p>
    <w:p w14:paraId="08FB05C0" w14:textId="77777777" w:rsidR="00F516B9" w:rsidRPr="00FB4F51" w:rsidRDefault="00A61C2B" w:rsidP="00B05B4F">
      <w:pPr>
        <w:spacing w:after="0" w:line="360" w:lineRule="auto"/>
        <w:ind w:left="709" w:right="0" w:hanging="720"/>
        <w:jc w:val="both"/>
        <w:rPr>
          <w:color w:val="auto"/>
        </w:rPr>
      </w:pPr>
      <w:proofErr w:type="spellStart"/>
      <w:r w:rsidRPr="00FB4F51">
        <w:rPr>
          <w:color w:val="auto"/>
          <w:lang w:val="en-US"/>
        </w:rPr>
        <w:t>Turpo</w:t>
      </w:r>
      <w:proofErr w:type="spellEnd"/>
      <w:r w:rsidRPr="00FB4F51">
        <w:rPr>
          <w:color w:val="auto"/>
          <w:lang w:val="en-US"/>
        </w:rPr>
        <w:t xml:space="preserve">, O. (2012). </w:t>
      </w:r>
      <w:r w:rsidRPr="00FB4F51">
        <w:rPr>
          <w:color w:val="auto"/>
        </w:rPr>
        <w:t xml:space="preserve">Criterios de valoración sobre la usabilidad pedagógica en la formación continua docente. </w:t>
      </w:r>
      <w:r w:rsidRPr="00FB4F51">
        <w:rPr>
          <w:i/>
          <w:color w:val="auto"/>
        </w:rPr>
        <w:t>Razón y Palabra, 17</w:t>
      </w:r>
      <w:r w:rsidRPr="00FB4F51">
        <w:rPr>
          <w:color w:val="auto"/>
        </w:rPr>
        <w:t xml:space="preserve">(80), 1-23. </w:t>
      </w:r>
    </w:p>
    <w:p w14:paraId="21185086" w14:textId="77777777" w:rsidR="00F516B9" w:rsidRPr="00FB4F51" w:rsidRDefault="00A61C2B" w:rsidP="00B05B4F">
      <w:pPr>
        <w:spacing w:after="0" w:line="360" w:lineRule="auto"/>
        <w:ind w:left="709" w:right="0" w:hanging="1"/>
        <w:jc w:val="both"/>
        <w:rPr>
          <w:color w:val="auto"/>
        </w:rPr>
      </w:pPr>
      <w:r w:rsidRPr="00FB4F51">
        <w:rPr>
          <w:color w:val="auto"/>
        </w:rPr>
        <w:t xml:space="preserve">https://www.redalyc.org/articulo.oa?id=199524426052 </w:t>
      </w:r>
    </w:p>
    <w:p w14:paraId="40542DD3" w14:textId="77777777" w:rsidR="009B4889" w:rsidRPr="00FB4F51" w:rsidRDefault="009B4889" w:rsidP="00B05B4F">
      <w:pPr>
        <w:spacing w:after="0" w:line="360" w:lineRule="auto"/>
        <w:ind w:left="720" w:right="0" w:hanging="720"/>
        <w:jc w:val="both"/>
        <w:rPr>
          <w:rStyle w:val="Hipervnculo"/>
          <w:color w:val="auto"/>
          <w:szCs w:val="24"/>
        </w:rPr>
      </w:pPr>
      <w:proofErr w:type="spellStart"/>
      <w:r w:rsidRPr="00FB4F51">
        <w:rPr>
          <w:color w:val="auto"/>
          <w:szCs w:val="24"/>
        </w:rPr>
        <w:lastRenderedPageBreak/>
        <w:t>Ulco</w:t>
      </w:r>
      <w:proofErr w:type="spellEnd"/>
      <w:r w:rsidRPr="00FB4F51">
        <w:rPr>
          <w:color w:val="auto"/>
          <w:szCs w:val="24"/>
        </w:rPr>
        <w:t xml:space="preserve">, L. E., y Baldeón, P. F. (2020). Las tecnologías de la información y comunicación y su influencia en la lectoescritura. </w:t>
      </w:r>
      <w:r w:rsidRPr="00FB4F51">
        <w:rPr>
          <w:i/>
          <w:iCs/>
          <w:color w:val="auto"/>
          <w:szCs w:val="24"/>
        </w:rPr>
        <w:t>Conrado</w:t>
      </w:r>
      <w:r w:rsidRPr="00FB4F51">
        <w:rPr>
          <w:color w:val="auto"/>
          <w:szCs w:val="24"/>
        </w:rPr>
        <w:t xml:space="preserve">, </w:t>
      </w:r>
      <w:r w:rsidRPr="00FB4F51">
        <w:rPr>
          <w:i/>
          <w:iCs/>
          <w:color w:val="auto"/>
          <w:szCs w:val="24"/>
        </w:rPr>
        <w:t>16</w:t>
      </w:r>
      <w:r w:rsidRPr="00FB4F51">
        <w:rPr>
          <w:color w:val="auto"/>
          <w:szCs w:val="24"/>
        </w:rPr>
        <w:t xml:space="preserve">(73), 426-433. </w:t>
      </w:r>
      <w:hyperlink r:id="rId104" w:history="1">
        <w:r w:rsidRPr="00FB4F51">
          <w:rPr>
            <w:rStyle w:val="Hipervnculo"/>
            <w:color w:val="auto"/>
            <w:szCs w:val="24"/>
          </w:rPr>
          <w:t>https://conrado.ucf.edu.cu/index.php/conrado/article/view/1323</w:t>
        </w:r>
      </w:hyperlink>
    </w:p>
    <w:p w14:paraId="06443178" w14:textId="36283A5F" w:rsidR="00F516B9" w:rsidRPr="00FB4F51" w:rsidRDefault="00A61C2B" w:rsidP="00B05B4F">
      <w:pPr>
        <w:spacing w:after="0" w:line="360" w:lineRule="auto"/>
        <w:ind w:left="720" w:right="0" w:hanging="720"/>
        <w:jc w:val="both"/>
        <w:rPr>
          <w:color w:val="auto"/>
        </w:rPr>
      </w:pPr>
      <w:r w:rsidRPr="00FB4F51">
        <w:rPr>
          <w:color w:val="auto"/>
        </w:rPr>
        <w:t>Valdés-Cuervo, A. A., García-Vázquez, F. I., Torres-Acuña, G. M.</w:t>
      </w:r>
      <w:r w:rsidR="002669C1" w:rsidRPr="00FB4F51">
        <w:rPr>
          <w:color w:val="auto"/>
        </w:rPr>
        <w:t xml:space="preserve"> y </w:t>
      </w:r>
      <w:r w:rsidRPr="00FB4F51">
        <w:rPr>
          <w:color w:val="auto"/>
        </w:rPr>
        <w:t>Urías-Murrieta, M. (2019). Medición en Investigación Educativa con Apoyo del SPSS y el AMOS</w:t>
      </w:r>
      <w:r w:rsidR="00470226" w:rsidRPr="00FB4F51">
        <w:rPr>
          <w:color w:val="auto"/>
        </w:rPr>
        <w:t>.</w:t>
      </w:r>
      <w:r w:rsidRPr="00FB4F51">
        <w:rPr>
          <w:color w:val="auto"/>
        </w:rPr>
        <w:t xml:space="preserve"> Clave Editorial. </w:t>
      </w:r>
    </w:p>
    <w:p w14:paraId="4B26781B" w14:textId="21F83E86" w:rsidR="00F516B9" w:rsidRPr="00FB4F51" w:rsidRDefault="00A61C2B" w:rsidP="00B05B4F">
      <w:pPr>
        <w:spacing w:after="0" w:line="360" w:lineRule="auto"/>
        <w:ind w:left="709" w:right="438" w:hanging="721"/>
        <w:jc w:val="both"/>
        <w:rPr>
          <w:color w:val="auto"/>
        </w:rPr>
      </w:pPr>
      <w:r w:rsidRPr="00FB4F51">
        <w:rPr>
          <w:color w:val="auto"/>
        </w:rPr>
        <w:t>Vértiz-Osores, R. I., Pérez-Saavedra, S., Faustino-Sánchez, M. A., Vértiz-Osores, J. J.</w:t>
      </w:r>
      <w:r w:rsidR="002669C1" w:rsidRPr="00FB4F51">
        <w:rPr>
          <w:color w:val="auto"/>
        </w:rPr>
        <w:t xml:space="preserve"> y</w:t>
      </w:r>
      <w:r w:rsidRPr="00FB4F51">
        <w:rPr>
          <w:color w:val="auto"/>
        </w:rPr>
        <w:t xml:space="preserve"> Alain, L. (2019). Tecnología de la Información y Comunicación en estudiantes del nivel primario en el marco de la educación inclusiva en un Centro de Educación Básica Especial. </w:t>
      </w:r>
      <w:r w:rsidRPr="00FB4F51">
        <w:rPr>
          <w:i/>
          <w:color w:val="auto"/>
        </w:rPr>
        <w:t>Propósitos y Representaciones, 7</w:t>
      </w:r>
      <w:r w:rsidRPr="00FB4F51">
        <w:rPr>
          <w:color w:val="auto"/>
        </w:rPr>
        <w:t xml:space="preserve">(1), 83-94. </w:t>
      </w:r>
    </w:p>
    <w:p w14:paraId="1DDA7AA7" w14:textId="77777777" w:rsidR="00F516B9" w:rsidRPr="00FB4F51" w:rsidRDefault="005C59E2" w:rsidP="00B05B4F">
      <w:pPr>
        <w:spacing w:after="0" w:line="360" w:lineRule="auto"/>
        <w:ind w:left="709" w:right="74"/>
        <w:jc w:val="both"/>
        <w:rPr>
          <w:color w:val="auto"/>
        </w:rPr>
      </w:pPr>
      <w:hyperlink r:id="rId105">
        <w:r w:rsidR="00A61C2B" w:rsidRPr="00FB4F51">
          <w:rPr>
            <w:color w:val="auto"/>
            <w:u w:val="single" w:color="0563C1"/>
          </w:rPr>
          <w:t>http://dx.doi.org/10.20511/pyr2019.v7n1.266</w:t>
        </w:r>
      </w:hyperlink>
      <w:hyperlink r:id="rId106">
        <w:r w:rsidR="00A61C2B" w:rsidRPr="00FB4F51">
          <w:rPr>
            <w:color w:val="auto"/>
          </w:rPr>
          <w:t xml:space="preserve"> </w:t>
        </w:r>
      </w:hyperlink>
      <w:r w:rsidR="00A61C2B" w:rsidRPr="00FB4F51">
        <w:rPr>
          <w:color w:val="auto"/>
        </w:rPr>
        <w:t xml:space="preserve"> </w:t>
      </w:r>
    </w:p>
    <w:p w14:paraId="61A02026" w14:textId="4B8369BB" w:rsidR="00F516B9" w:rsidRPr="00FB4F51" w:rsidRDefault="00A61C2B" w:rsidP="00B05B4F">
      <w:pPr>
        <w:spacing w:after="0" w:line="360" w:lineRule="auto"/>
        <w:ind w:left="709" w:right="438" w:hanging="721"/>
        <w:jc w:val="both"/>
        <w:rPr>
          <w:color w:val="auto"/>
          <w:lang w:val="en-US"/>
        </w:rPr>
      </w:pPr>
      <w:proofErr w:type="spellStart"/>
      <w:r w:rsidRPr="00FB4F51">
        <w:rPr>
          <w:color w:val="auto"/>
        </w:rPr>
        <w:t>Xie</w:t>
      </w:r>
      <w:proofErr w:type="spellEnd"/>
      <w:r w:rsidRPr="00FB4F51">
        <w:rPr>
          <w:color w:val="auto"/>
        </w:rPr>
        <w:t xml:space="preserve">, K., </w:t>
      </w:r>
      <w:proofErr w:type="spellStart"/>
      <w:r w:rsidRPr="00FB4F51">
        <w:rPr>
          <w:color w:val="auto"/>
        </w:rPr>
        <w:t>Vongkulluksn</w:t>
      </w:r>
      <w:proofErr w:type="spellEnd"/>
      <w:r w:rsidRPr="00FB4F51">
        <w:rPr>
          <w:color w:val="auto"/>
        </w:rPr>
        <w:t xml:space="preserve">, V. W., </w:t>
      </w:r>
      <w:proofErr w:type="spellStart"/>
      <w:r w:rsidRPr="00FB4F51">
        <w:rPr>
          <w:color w:val="auto"/>
        </w:rPr>
        <w:t>Justice</w:t>
      </w:r>
      <w:proofErr w:type="spellEnd"/>
      <w:r w:rsidRPr="00FB4F51">
        <w:rPr>
          <w:color w:val="auto"/>
        </w:rPr>
        <w:t xml:space="preserve">, L. M. &amp; Logan, J. A. (2019). </w:t>
      </w:r>
      <w:r w:rsidRPr="00FB4F51">
        <w:rPr>
          <w:color w:val="auto"/>
          <w:lang w:val="en-US"/>
        </w:rPr>
        <w:t xml:space="preserve">Technology acceptance in context: preschool teachers’ integration of a technology-based early language and literacy curriculum. </w:t>
      </w:r>
      <w:r w:rsidRPr="00FB4F51">
        <w:rPr>
          <w:i/>
          <w:color w:val="auto"/>
          <w:lang w:val="en-US"/>
        </w:rPr>
        <w:t>Journal of Early Childhood Teacher Education, 40</w:t>
      </w:r>
      <w:r w:rsidRPr="00FB4F51">
        <w:rPr>
          <w:color w:val="auto"/>
          <w:lang w:val="en-US"/>
        </w:rPr>
        <w:t xml:space="preserve">(3), 275-295. </w:t>
      </w:r>
      <w:hyperlink r:id="rId107" w:history="1">
        <w:r w:rsidR="00E329E4" w:rsidRPr="00FB4F51">
          <w:rPr>
            <w:rStyle w:val="Hipervnculo"/>
            <w:color w:val="auto"/>
            <w:lang w:val="en-US"/>
          </w:rPr>
          <w:t>https://doi.org/10.1080/10901027.2019.1572678</w:t>
        </w:r>
      </w:hyperlink>
      <w:r w:rsidR="00E329E4" w:rsidRPr="00FB4F51">
        <w:rPr>
          <w:color w:val="auto"/>
          <w:lang w:val="en-US"/>
        </w:rPr>
        <w:t xml:space="preserve"> </w:t>
      </w:r>
      <w:hyperlink r:id="rId108">
        <w:r w:rsidRPr="00FB4F51">
          <w:rPr>
            <w:color w:val="auto"/>
            <w:lang w:val="en-US"/>
          </w:rPr>
          <w:t xml:space="preserve"> </w:t>
        </w:r>
      </w:hyperlink>
      <w:r w:rsidRPr="00FB4F51">
        <w:rPr>
          <w:color w:val="auto"/>
          <w:lang w:val="en-US"/>
        </w:rPr>
        <w:t xml:space="preserve"> </w:t>
      </w:r>
    </w:p>
    <w:p w14:paraId="56FE3695" w14:textId="5040F3AC" w:rsidR="00F516B9" w:rsidRPr="00FB4F51" w:rsidRDefault="00A61C2B" w:rsidP="00B05B4F">
      <w:pPr>
        <w:spacing w:after="0" w:line="360" w:lineRule="auto"/>
        <w:ind w:left="709" w:right="438" w:hanging="721"/>
        <w:jc w:val="both"/>
        <w:rPr>
          <w:color w:val="auto"/>
        </w:rPr>
      </w:pPr>
      <w:r w:rsidRPr="00FB4F51">
        <w:rPr>
          <w:color w:val="auto"/>
          <w:lang w:val="en-US"/>
        </w:rPr>
        <w:t xml:space="preserve">Yang, T. (2024). ‘I can’t teach without ICT’: unpacking and </w:t>
      </w:r>
      <w:proofErr w:type="spellStart"/>
      <w:r w:rsidRPr="00FB4F51">
        <w:rPr>
          <w:color w:val="auto"/>
          <w:lang w:val="en-US"/>
        </w:rPr>
        <w:t>problematising</w:t>
      </w:r>
      <w:proofErr w:type="spellEnd"/>
      <w:r w:rsidRPr="00FB4F51">
        <w:rPr>
          <w:color w:val="auto"/>
          <w:lang w:val="en-US"/>
        </w:rPr>
        <w:t xml:space="preserve"> teachers’ perceptions of the use of ICT in kindergartens in China. </w:t>
      </w:r>
      <w:proofErr w:type="spellStart"/>
      <w:r w:rsidRPr="00FB4F51">
        <w:rPr>
          <w:i/>
          <w:color w:val="auto"/>
        </w:rPr>
        <w:t>Early</w:t>
      </w:r>
      <w:proofErr w:type="spellEnd"/>
      <w:r w:rsidRPr="00FB4F51">
        <w:rPr>
          <w:i/>
          <w:color w:val="auto"/>
        </w:rPr>
        <w:t xml:space="preserve"> </w:t>
      </w:r>
      <w:proofErr w:type="spellStart"/>
      <w:r w:rsidRPr="00FB4F51">
        <w:rPr>
          <w:i/>
          <w:color w:val="auto"/>
        </w:rPr>
        <w:t>Years</w:t>
      </w:r>
      <w:proofErr w:type="spellEnd"/>
      <w:r w:rsidRPr="00FB4F51">
        <w:rPr>
          <w:i/>
          <w:color w:val="auto"/>
        </w:rPr>
        <w:t>, 44</w:t>
      </w:r>
      <w:r w:rsidRPr="00FB4F51">
        <w:rPr>
          <w:color w:val="auto"/>
        </w:rPr>
        <w:t xml:space="preserve">(1), 79-96. </w:t>
      </w:r>
      <w:hyperlink r:id="rId109" w:history="1">
        <w:r w:rsidR="00E329E4" w:rsidRPr="00FB4F51">
          <w:rPr>
            <w:rStyle w:val="Hipervnculo"/>
            <w:color w:val="auto"/>
          </w:rPr>
          <w:t>https://doi.org/10.1080/09575146.2022.2090517</w:t>
        </w:r>
      </w:hyperlink>
      <w:r w:rsidR="00E329E4" w:rsidRPr="00FB4F51">
        <w:rPr>
          <w:color w:val="auto"/>
        </w:rPr>
        <w:t xml:space="preserve"> </w:t>
      </w:r>
      <w:hyperlink r:id="rId110">
        <w:r w:rsidRPr="00FB4F51">
          <w:rPr>
            <w:color w:val="auto"/>
          </w:rPr>
          <w:t xml:space="preserve"> </w:t>
        </w:r>
      </w:hyperlink>
      <w:r w:rsidRPr="00FB4F51">
        <w:rPr>
          <w:color w:val="auto"/>
        </w:rPr>
        <w:t xml:space="preserve"> </w:t>
      </w:r>
    </w:p>
    <w:p w14:paraId="76E10675" w14:textId="7D2A4E36" w:rsidR="00F516B9" w:rsidRDefault="00A61C2B" w:rsidP="008D2334">
      <w:pPr>
        <w:spacing w:after="0" w:line="240" w:lineRule="auto"/>
        <w:ind w:left="355" w:right="0" w:firstLine="0"/>
        <w:jc w:val="both"/>
        <w:rPr>
          <w:color w:val="auto"/>
        </w:rPr>
      </w:pPr>
      <w:r w:rsidRPr="00FB4F51">
        <w:rPr>
          <w:color w:val="auto"/>
        </w:rPr>
        <w:tab/>
        <w:t xml:space="preserve"> </w:t>
      </w:r>
    </w:p>
    <w:p w14:paraId="449B425A" w14:textId="77777777" w:rsidR="005C59E2" w:rsidRDefault="005C59E2" w:rsidP="008D2334">
      <w:pPr>
        <w:spacing w:after="0" w:line="240" w:lineRule="auto"/>
        <w:ind w:left="355" w:right="0" w:firstLine="0"/>
        <w:jc w:val="both"/>
        <w:rPr>
          <w:color w:val="auto"/>
        </w:rPr>
      </w:pPr>
    </w:p>
    <w:p w14:paraId="18D800C7" w14:textId="77777777" w:rsidR="005C59E2" w:rsidRDefault="005C59E2" w:rsidP="008D2334">
      <w:pPr>
        <w:spacing w:after="0" w:line="240" w:lineRule="auto"/>
        <w:ind w:left="355" w:right="0" w:firstLine="0"/>
        <w:jc w:val="both"/>
        <w:rPr>
          <w:color w:val="auto"/>
        </w:rPr>
      </w:pPr>
    </w:p>
    <w:p w14:paraId="477ED3DC" w14:textId="77777777" w:rsidR="005C59E2" w:rsidRDefault="005C59E2" w:rsidP="008D2334">
      <w:pPr>
        <w:spacing w:after="0" w:line="240" w:lineRule="auto"/>
        <w:ind w:left="355" w:right="0" w:firstLine="0"/>
        <w:jc w:val="both"/>
        <w:rPr>
          <w:color w:val="auto"/>
        </w:rPr>
      </w:pPr>
    </w:p>
    <w:p w14:paraId="7BF5A291" w14:textId="77777777" w:rsidR="005C59E2" w:rsidRDefault="005C59E2" w:rsidP="008D2334">
      <w:pPr>
        <w:spacing w:after="0" w:line="240" w:lineRule="auto"/>
        <w:ind w:left="355" w:right="0" w:firstLine="0"/>
        <w:jc w:val="both"/>
        <w:rPr>
          <w:color w:val="auto"/>
        </w:rPr>
      </w:pPr>
    </w:p>
    <w:p w14:paraId="25BC517E" w14:textId="77777777" w:rsidR="005C59E2" w:rsidRDefault="005C59E2" w:rsidP="008D2334">
      <w:pPr>
        <w:spacing w:after="0" w:line="240" w:lineRule="auto"/>
        <w:ind w:left="355" w:right="0" w:firstLine="0"/>
        <w:jc w:val="both"/>
        <w:rPr>
          <w:color w:val="auto"/>
        </w:rPr>
      </w:pPr>
    </w:p>
    <w:p w14:paraId="42D9836C" w14:textId="77777777" w:rsidR="005C59E2" w:rsidRDefault="005C59E2" w:rsidP="008D2334">
      <w:pPr>
        <w:spacing w:after="0" w:line="240" w:lineRule="auto"/>
        <w:ind w:left="355" w:right="0" w:firstLine="0"/>
        <w:jc w:val="both"/>
        <w:rPr>
          <w:color w:val="auto"/>
        </w:rPr>
      </w:pPr>
    </w:p>
    <w:p w14:paraId="14D81A69" w14:textId="77777777" w:rsidR="005C59E2" w:rsidRDefault="005C59E2" w:rsidP="008D2334">
      <w:pPr>
        <w:spacing w:after="0" w:line="240" w:lineRule="auto"/>
        <w:ind w:left="355" w:right="0" w:firstLine="0"/>
        <w:jc w:val="both"/>
        <w:rPr>
          <w:color w:val="auto"/>
        </w:rPr>
      </w:pPr>
    </w:p>
    <w:p w14:paraId="7F0A5D50" w14:textId="77777777" w:rsidR="005C59E2" w:rsidRDefault="005C59E2" w:rsidP="008D2334">
      <w:pPr>
        <w:spacing w:after="0" w:line="240" w:lineRule="auto"/>
        <w:ind w:left="355" w:right="0" w:firstLine="0"/>
        <w:jc w:val="both"/>
        <w:rPr>
          <w:color w:val="auto"/>
        </w:rPr>
      </w:pPr>
    </w:p>
    <w:p w14:paraId="726DC5E6" w14:textId="77777777" w:rsidR="005C59E2" w:rsidRDefault="005C59E2" w:rsidP="008D2334">
      <w:pPr>
        <w:spacing w:after="0" w:line="240" w:lineRule="auto"/>
        <w:ind w:left="355" w:right="0" w:firstLine="0"/>
        <w:jc w:val="both"/>
        <w:rPr>
          <w:color w:val="auto"/>
        </w:rPr>
      </w:pPr>
    </w:p>
    <w:p w14:paraId="60999B80" w14:textId="77777777" w:rsidR="005C59E2" w:rsidRDefault="005C59E2" w:rsidP="008D2334">
      <w:pPr>
        <w:spacing w:after="0" w:line="240" w:lineRule="auto"/>
        <w:ind w:left="355" w:right="0" w:firstLine="0"/>
        <w:jc w:val="both"/>
        <w:rPr>
          <w:color w:val="auto"/>
        </w:rPr>
      </w:pPr>
    </w:p>
    <w:p w14:paraId="1F325109" w14:textId="77777777" w:rsidR="005C59E2" w:rsidRDefault="005C59E2" w:rsidP="008D2334">
      <w:pPr>
        <w:spacing w:after="0" w:line="240" w:lineRule="auto"/>
        <w:ind w:left="355" w:right="0" w:firstLine="0"/>
        <w:jc w:val="both"/>
        <w:rPr>
          <w:color w:val="auto"/>
        </w:rPr>
      </w:pPr>
    </w:p>
    <w:p w14:paraId="18AAE271" w14:textId="77777777" w:rsidR="005C59E2" w:rsidRDefault="005C59E2" w:rsidP="008D2334">
      <w:pPr>
        <w:spacing w:after="0" w:line="240" w:lineRule="auto"/>
        <w:ind w:left="355" w:right="0" w:firstLine="0"/>
        <w:jc w:val="both"/>
        <w:rPr>
          <w:color w:val="auto"/>
        </w:rPr>
      </w:pPr>
    </w:p>
    <w:p w14:paraId="7FD99A01" w14:textId="77777777" w:rsidR="005C59E2" w:rsidRDefault="005C59E2" w:rsidP="008D2334">
      <w:pPr>
        <w:spacing w:after="0" w:line="240" w:lineRule="auto"/>
        <w:ind w:left="355" w:right="0" w:firstLine="0"/>
        <w:jc w:val="both"/>
        <w:rPr>
          <w:color w:val="auto"/>
        </w:rPr>
      </w:pPr>
    </w:p>
    <w:p w14:paraId="51754049" w14:textId="77777777" w:rsidR="005C59E2" w:rsidRDefault="005C59E2" w:rsidP="008D2334">
      <w:pPr>
        <w:spacing w:after="0" w:line="240" w:lineRule="auto"/>
        <w:ind w:left="355" w:right="0" w:firstLine="0"/>
        <w:jc w:val="both"/>
        <w:rPr>
          <w:color w:val="auto"/>
        </w:rPr>
      </w:pPr>
    </w:p>
    <w:p w14:paraId="3E806ED0" w14:textId="77777777" w:rsidR="005C59E2" w:rsidRDefault="005C59E2" w:rsidP="008D2334">
      <w:pPr>
        <w:spacing w:after="0" w:line="240" w:lineRule="auto"/>
        <w:ind w:left="355" w:right="0" w:firstLine="0"/>
        <w:jc w:val="both"/>
        <w:rPr>
          <w:color w:val="auto"/>
        </w:rPr>
      </w:pPr>
    </w:p>
    <w:p w14:paraId="7732639D" w14:textId="77777777" w:rsidR="005C59E2" w:rsidRDefault="005C59E2" w:rsidP="008D2334">
      <w:pPr>
        <w:spacing w:after="0" w:line="240" w:lineRule="auto"/>
        <w:ind w:left="355" w:right="0" w:firstLine="0"/>
        <w:jc w:val="both"/>
        <w:rPr>
          <w:color w:val="auto"/>
        </w:rPr>
      </w:pPr>
    </w:p>
    <w:p w14:paraId="0B3F4E26" w14:textId="77777777" w:rsidR="005C59E2" w:rsidRDefault="005C59E2" w:rsidP="008D2334">
      <w:pPr>
        <w:spacing w:after="0" w:line="240" w:lineRule="auto"/>
        <w:ind w:left="355" w:right="0" w:firstLine="0"/>
        <w:jc w:val="both"/>
        <w:rPr>
          <w:color w:val="auto"/>
        </w:rPr>
      </w:pPr>
    </w:p>
    <w:p w14:paraId="6E3CB444" w14:textId="77777777" w:rsidR="005C59E2" w:rsidRDefault="005C59E2" w:rsidP="008D2334">
      <w:pPr>
        <w:spacing w:after="0" w:line="240" w:lineRule="auto"/>
        <w:ind w:left="355" w:right="0" w:firstLine="0"/>
        <w:jc w:val="both"/>
        <w:rPr>
          <w:color w:val="auto"/>
        </w:rPr>
      </w:pPr>
    </w:p>
    <w:p w14:paraId="2AE7A62C" w14:textId="77777777" w:rsidR="00B05B4F" w:rsidRDefault="00B05B4F" w:rsidP="00B05B4F">
      <w:pPr>
        <w:spacing w:after="0" w:line="240" w:lineRule="auto"/>
        <w:ind w:right="0"/>
        <w:jc w:val="both"/>
        <w:rPr>
          <w:color w:val="auto"/>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05B4F" w:rsidRPr="00B05B4F" w14:paraId="4152A007" w14:textId="77777777" w:rsidTr="00EE3606">
        <w:tc>
          <w:tcPr>
            <w:tcW w:w="3045" w:type="dxa"/>
            <w:tcMar>
              <w:top w:w="100" w:type="dxa"/>
              <w:left w:w="100" w:type="dxa"/>
              <w:bottom w:w="100" w:type="dxa"/>
              <w:right w:w="100" w:type="dxa"/>
            </w:tcMar>
          </w:tcPr>
          <w:p w14:paraId="516DD8D2" w14:textId="77777777" w:rsidR="00B05B4F" w:rsidRPr="00B05B4F" w:rsidRDefault="00B05B4F" w:rsidP="00EE3606">
            <w:pPr>
              <w:pStyle w:val="Ttulo3"/>
              <w:widowControl w:val="0"/>
              <w:spacing w:line="240" w:lineRule="auto"/>
              <w:ind w:left="0"/>
              <w:rPr>
                <w:b w:val="0"/>
                <w:bCs/>
                <w:i w:val="0"/>
                <w:iCs/>
                <w:szCs w:val="24"/>
              </w:rPr>
            </w:pPr>
            <w:r w:rsidRPr="00B05B4F">
              <w:rPr>
                <w:b w:val="0"/>
                <w:bCs/>
                <w:i w:val="0"/>
                <w:iCs/>
                <w:szCs w:val="24"/>
              </w:rPr>
              <w:lastRenderedPageBreak/>
              <w:t>Rol de Contribución</w:t>
            </w:r>
          </w:p>
        </w:tc>
        <w:tc>
          <w:tcPr>
            <w:tcW w:w="6315" w:type="dxa"/>
            <w:tcMar>
              <w:top w:w="100" w:type="dxa"/>
              <w:left w:w="100" w:type="dxa"/>
              <w:bottom w:w="100" w:type="dxa"/>
              <w:right w:w="100" w:type="dxa"/>
            </w:tcMar>
          </w:tcPr>
          <w:p w14:paraId="7E23DFEE" w14:textId="4D7631B5" w:rsidR="00B05B4F" w:rsidRPr="00B05B4F" w:rsidRDefault="00B05B4F" w:rsidP="00EE3606">
            <w:pPr>
              <w:pStyle w:val="Ttulo3"/>
              <w:widowControl w:val="0"/>
              <w:spacing w:line="240" w:lineRule="auto"/>
              <w:ind w:left="0"/>
              <w:rPr>
                <w:b w:val="0"/>
                <w:bCs/>
                <w:i w:val="0"/>
                <w:iCs/>
                <w:szCs w:val="24"/>
              </w:rPr>
            </w:pPr>
            <w:bookmarkStart w:id="9" w:name="_btsjgdfgjwkr" w:colFirst="0" w:colLast="0"/>
            <w:bookmarkEnd w:id="9"/>
            <w:r>
              <w:rPr>
                <w:b w:val="0"/>
                <w:bCs/>
                <w:i w:val="0"/>
                <w:iCs/>
                <w:szCs w:val="24"/>
              </w:rPr>
              <w:t>Autor (es)</w:t>
            </w:r>
          </w:p>
        </w:tc>
      </w:tr>
      <w:tr w:rsidR="00B05B4F" w:rsidRPr="00B05B4F" w14:paraId="659AD4E8" w14:textId="77777777" w:rsidTr="00EE3606">
        <w:tc>
          <w:tcPr>
            <w:tcW w:w="3045" w:type="dxa"/>
            <w:tcMar>
              <w:top w:w="100" w:type="dxa"/>
              <w:left w:w="100" w:type="dxa"/>
              <w:bottom w:w="100" w:type="dxa"/>
              <w:right w:w="100" w:type="dxa"/>
            </w:tcMar>
          </w:tcPr>
          <w:p w14:paraId="19D1FC0B" w14:textId="77777777" w:rsidR="00B05B4F" w:rsidRPr="00B05B4F" w:rsidRDefault="00B05B4F" w:rsidP="00EE3606">
            <w:pPr>
              <w:widowControl w:val="0"/>
              <w:spacing w:line="240" w:lineRule="auto"/>
              <w:ind w:left="0"/>
              <w:rPr>
                <w:bCs/>
                <w:iCs/>
                <w:szCs w:val="24"/>
              </w:rPr>
            </w:pPr>
            <w:r w:rsidRPr="00B05B4F">
              <w:rPr>
                <w:bCs/>
                <w:iCs/>
                <w:szCs w:val="24"/>
              </w:rPr>
              <w:t>Conceptualización</w:t>
            </w:r>
          </w:p>
        </w:tc>
        <w:tc>
          <w:tcPr>
            <w:tcW w:w="6315" w:type="dxa"/>
            <w:tcMar>
              <w:top w:w="100" w:type="dxa"/>
              <w:left w:w="100" w:type="dxa"/>
              <w:bottom w:w="100" w:type="dxa"/>
              <w:right w:w="100" w:type="dxa"/>
            </w:tcMar>
          </w:tcPr>
          <w:p w14:paraId="27BF011F"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r w:rsidR="00B05B4F" w:rsidRPr="00B05B4F" w14:paraId="32F7C4B8" w14:textId="77777777" w:rsidTr="00EE3606">
        <w:tc>
          <w:tcPr>
            <w:tcW w:w="3045" w:type="dxa"/>
            <w:tcMar>
              <w:top w:w="100" w:type="dxa"/>
              <w:left w:w="100" w:type="dxa"/>
              <w:bottom w:w="100" w:type="dxa"/>
              <w:right w:w="100" w:type="dxa"/>
            </w:tcMar>
          </w:tcPr>
          <w:p w14:paraId="7FE6AF87" w14:textId="77777777" w:rsidR="00B05B4F" w:rsidRPr="00B05B4F" w:rsidRDefault="00B05B4F" w:rsidP="00EE3606">
            <w:pPr>
              <w:widowControl w:val="0"/>
              <w:spacing w:line="240" w:lineRule="auto"/>
              <w:ind w:left="0"/>
              <w:rPr>
                <w:bCs/>
                <w:iCs/>
                <w:szCs w:val="24"/>
              </w:rPr>
            </w:pPr>
            <w:r w:rsidRPr="00B05B4F">
              <w:rPr>
                <w:bCs/>
                <w:iCs/>
                <w:szCs w:val="24"/>
              </w:rPr>
              <w:t>Metodología</w:t>
            </w:r>
          </w:p>
        </w:tc>
        <w:tc>
          <w:tcPr>
            <w:tcW w:w="6315" w:type="dxa"/>
            <w:tcMar>
              <w:top w:w="100" w:type="dxa"/>
              <w:left w:w="100" w:type="dxa"/>
              <w:bottom w:w="100" w:type="dxa"/>
              <w:right w:w="100" w:type="dxa"/>
            </w:tcMar>
          </w:tcPr>
          <w:p w14:paraId="4FE8D9C9" w14:textId="77777777" w:rsidR="00B05B4F" w:rsidRPr="00B05B4F" w:rsidRDefault="00B05B4F" w:rsidP="00EE3606">
            <w:pPr>
              <w:widowControl w:val="0"/>
              <w:spacing w:line="240" w:lineRule="auto"/>
              <w:ind w:left="0"/>
              <w:rPr>
                <w:bCs/>
                <w:iCs/>
                <w:szCs w:val="24"/>
              </w:rPr>
            </w:pPr>
            <w:r w:rsidRPr="00B05B4F">
              <w:rPr>
                <w:bCs/>
                <w:iCs/>
                <w:szCs w:val="24"/>
              </w:rPr>
              <w:t>Elizabeth Herrera Rodríguez</w:t>
            </w:r>
          </w:p>
        </w:tc>
      </w:tr>
      <w:tr w:rsidR="00B05B4F" w:rsidRPr="00B05B4F" w14:paraId="57CDE829" w14:textId="77777777" w:rsidTr="00EE3606">
        <w:tc>
          <w:tcPr>
            <w:tcW w:w="3045" w:type="dxa"/>
            <w:tcMar>
              <w:top w:w="100" w:type="dxa"/>
              <w:left w:w="100" w:type="dxa"/>
              <w:bottom w:w="100" w:type="dxa"/>
              <w:right w:w="100" w:type="dxa"/>
            </w:tcMar>
          </w:tcPr>
          <w:p w14:paraId="6642925F" w14:textId="77777777" w:rsidR="00B05B4F" w:rsidRPr="00B05B4F" w:rsidRDefault="00B05B4F" w:rsidP="00EE3606">
            <w:pPr>
              <w:widowControl w:val="0"/>
              <w:spacing w:line="240" w:lineRule="auto"/>
              <w:ind w:left="0"/>
              <w:rPr>
                <w:bCs/>
                <w:iCs/>
                <w:szCs w:val="24"/>
              </w:rPr>
            </w:pPr>
            <w:r w:rsidRPr="00B05B4F">
              <w:rPr>
                <w:bCs/>
                <w:iCs/>
                <w:szCs w:val="24"/>
              </w:rPr>
              <w:t>Software</w:t>
            </w:r>
          </w:p>
        </w:tc>
        <w:tc>
          <w:tcPr>
            <w:tcW w:w="6315" w:type="dxa"/>
            <w:tcMar>
              <w:top w:w="100" w:type="dxa"/>
              <w:left w:w="100" w:type="dxa"/>
              <w:bottom w:w="100" w:type="dxa"/>
              <w:right w:w="100" w:type="dxa"/>
            </w:tcMar>
          </w:tcPr>
          <w:p w14:paraId="22F623F3" w14:textId="77777777" w:rsidR="00B05B4F" w:rsidRPr="00B05B4F" w:rsidRDefault="00B05B4F" w:rsidP="00EE3606">
            <w:pPr>
              <w:widowControl w:val="0"/>
              <w:spacing w:line="240" w:lineRule="auto"/>
              <w:ind w:left="0"/>
              <w:rPr>
                <w:bCs/>
                <w:iCs/>
                <w:szCs w:val="24"/>
              </w:rPr>
            </w:pPr>
            <w:r w:rsidRPr="00B05B4F">
              <w:rPr>
                <w:bCs/>
                <w:iCs/>
                <w:szCs w:val="24"/>
              </w:rPr>
              <w:t>Humberto García Penedo</w:t>
            </w:r>
          </w:p>
        </w:tc>
      </w:tr>
      <w:tr w:rsidR="00B05B4F" w:rsidRPr="00B05B4F" w14:paraId="18B14FE4" w14:textId="77777777" w:rsidTr="00EE3606">
        <w:tc>
          <w:tcPr>
            <w:tcW w:w="3045" w:type="dxa"/>
            <w:tcMar>
              <w:top w:w="100" w:type="dxa"/>
              <w:left w:w="100" w:type="dxa"/>
              <w:bottom w:w="100" w:type="dxa"/>
              <w:right w:w="100" w:type="dxa"/>
            </w:tcMar>
          </w:tcPr>
          <w:p w14:paraId="1150404B" w14:textId="77777777" w:rsidR="00B05B4F" w:rsidRPr="00B05B4F" w:rsidRDefault="00B05B4F" w:rsidP="00EE3606">
            <w:pPr>
              <w:widowControl w:val="0"/>
              <w:spacing w:line="240" w:lineRule="auto"/>
              <w:ind w:left="0"/>
              <w:rPr>
                <w:bCs/>
                <w:iCs/>
                <w:szCs w:val="24"/>
              </w:rPr>
            </w:pPr>
            <w:r w:rsidRPr="00B05B4F">
              <w:rPr>
                <w:bCs/>
                <w:iCs/>
                <w:szCs w:val="24"/>
              </w:rPr>
              <w:t>Validación</w:t>
            </w:r>
          </w:p>
        </w:tc>
        <w:tc>
          <w:tcPr>
            <w:tcW w:w="6315" w:type="dxa"/>
            <w:tcMar>
              <w:top w:w="100" w:type="dxa"/>
              <w:left w:w="100" w:type="dxa"/>
              <w:bottom w:w="100" w:type="dxa"/>
              <w:right w:w="100" w:type="dxa"/>
            </w:tcMar>
          </w:tcPr>
          <w:p w14:paraId="4EBF3717" w14:textId="77777777" w:rsidR="00B05B4F" w:rsidRPr="00B05B4F" w:rsidRDefault="00B05B4F" w:rsidP="00EE3606">
            <w:pPr>
              <w:widowControl w:val="0"/>
              <w:spacing w:line="240" w:lineRule="auto"/>
              <w:ind w:left="0"/>
              <w:rPr>
                <w:bCs/>
                <w:iCs/>
                <w:szCs w:val="24"/>
              </w:rPr>
            </w:pPr>
            <w:r w:rsidRPr="00B05B4F">
              <w:rPr>
                <w:bCs/>
                <w:iCs/>
                <w:szCs w:val="24"/>
              </w:rPr>
              <w:t>Elizabeth Herrera Rodríguez</w:t>
            </w:r>
          </w:p>
        </w:tc>
      </w:tr>
      <w:tr w:rsidR="00B05B4F" w:rsidRPr="00B05B4F" w14:paraId="560D0719" w14:textId="77777777" w:rsidTr="00EE3606">
        <w:tc>
          <w:tcPr>
            <w:tcW w:w="3045" w:type="dxa"/>
            <w:tcMar>
              <w:top w:w="100" w:type="dxa"/>
              <w:left w:w="100" w:type="dxa"/>
              <w:bottom w:w="100" w:type="dxa"/>
              <w:right w:w="100" w:type="dxa"/>
            </w:tcMar>
          </w:tcPr>
          <w:p w14:paraId="65528BD5" w14:textId="77777777" w:rsidR="00B05B4F" w:rsidRPr="00B05B4F" w:rsidRDefault="00B05B4F" w:rsidP="00EE3606">
            <w:pPr>
              <w:widowControl w:val="0"/>
              <w:spacing w:line="240" w:lineRule="auto"/>
              <w:ind w:left="0"/>
              <w:rPr>
                <w:bCs/>
                <w:iCs/>
                <w:szCs w:val="24"/>
              </w:rPr>
            </w:pPr>
            <w:r w:rsidRPr="00B05B4F">
              <w:rPr>
                <w:bCs/>
                <w:iCs/>
                <w:szCs w:val="24"/>
              </w:rPr>
              <w:t>Análisis Formal</w:t>
            </w:r>
          </w:p>
        </w:tc>
        <w:tc>
          <w:tcPr>
            <w:tcW w:w="6315" w:type="dxa"/>
            <w:tcMar>
              <w:top w:w="100" w:type="dxa"/>
              <w:left w:w="100" w:type="dxa"/>
              <w:bottom w:w="100" w:type="dxa"/>
              <w:right w:w="100" w:type="dxa"/>
            </w:tcMar>
          </w:tcPr>
          <w:p w14:paraId="2ACB5873"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r w:rsidR="00B05B4F" w:rsidRPr="00B05B4F" w14:paraId="395CAE0C" w14:textId="77777777" w:rsidTr="00EE3606">
        <w:tc>
          <w:tcPr>
            <w:tcW w:w="3045" w:type="dxa"/>
            <w:tcMar>
              <w:top w:w="100" w:type="dxa"/>
              <w:left w:w="100" w:type="dxa"/>
              <w:bottom w:w="100" w:type="dxa"/>
              <w:right w:w="100" w:type="dxa"/>
            </w:tcMar>
          </w:tcPr>
          <w:p w14:paraId="4CD62352" w14:textId="77777777" w:rsidR="00B05B4F" w:rsidRPr="00B05B4F" w:rsidRDefault="00B05B4F" w:rsidP="00EE3606">
            <w:pPr>
              <w:widowControl w:val="0"/>
              <w:spacing w:line="240" w:lineRule="auto"/>
              <w:ind w:left="0"/>
              <w:rPr>
                <w:bCs/>
                <w:iCs/>
                <w:szCs w:val="24"/>
              </w:rPr>
            </w:pPr>
            <w:r w:rsidRPr="00B05B4F">
              <w:rPr>
                <w:bCs/>
                <w:iCs/>
                <w:szCs w:val="24"/>
              </w:rPr>
              <w:t>Investigación</w:t>
            </w:r>
          </w:p>
        </w:tc>
        <w:tc>
          <w:tcPr>
            <w:tcW w:w="6315" w:type="dxa"/>
            <w:tcMar>
              <w:top w:w="100" w:type="dxa"/>
              <w:left w:w="100" w:type="dxa"/>
              <w:bottom w:w="100" w:type="dxa"/>
              <w:right w:w="100" w:type="dxa"/>
            </w:tcMar>
          </w:tcPr>
          <w:p w14:paraId="4E15E771"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r w:rsidR="00B05B4F" w:rsidRPr="00B05B4F" w14:paraId="55326F3D" w14:textId="77777777" w:rsidTr="00EE3606">
        <w:tc>
          <w:tcPr>
            <w:tcW w:w="3045" w:type="dxa"/>
            <w:tcMar>
              <w:top w:w="100" w:type="dxa"/>
              <w:left w:w="100" w:type="dxa"/>
              <w:bottom w:w="100" w:type="dxa"/>
              <w:right w:w="100" w:type="dxa"/>
            </w:tcMar>
          </w:tcPr>
          <w:p w14:paraId="338DCD97" w14:textId="77777777" w:rsidR="00B05B4F" w:rsidRPr="00B05B4F" w:rsidRDefault="00B05B4F" w:rsidP="00EE3606">
            <w:pPr>
              <w:widowControl w:val="0"/>
              <w:spacing w:line="240" w:lineRule="auto"/>
              <w:ind w:left="0"/>
              <w:rPr>
                <w:bCs/>
                <w:iCs/>
                <w:szCs w:val="24"/>
              </w:rPr>
            </w:pPr>
            <w:r w:rsidRPr="00B05B4F">
              <w:rPr>
                <w:bCs/>
                <w:iCs/>
                <w:szCs w:val="24"/>
              </w:rPr>
              <w:t>Recursos</w:t>
            </w:r>
          </w:p>
        </w:tc>
        <w:tc>
          <w:tcPr>
            <w:tcW w:w="6315" w:type="dxa"/>
            <w:tcMar>
              <w:top w:w="100" w:type="dxa"/>
              <w:left w:w="100" w:type="dxa"/>
              <w:bottom w:w="100" w:type="dxa"/>
              <w:right w:w="100" w:type="dxa"/>
            </w:tcMar>
          </w:tcPr>
          <w:p w14:paraId="6214DB6A"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r w:rsidR="00B05B4F" w:rsidRPr="00B05B4F" w14:paraId="3D2B4D77" w14:textId="77777777" w:rsidTr="00EE3606">
        <w:tc>
          <w:tcPr>
            <w:tcW w:w="3045" w:type="dxa"/>
            <w:tcMar>
              <w:top w:w="100" w:type="dxa"/>
              <w:left w:w="100" w:type="dxa"/>
              <w:bottom w:w="100" w:type="dxa"/>
              <w:right w:w="100" w:type="dxa"/>
            </w:tcMar>
          </w:tcPr>
          <w:p w14:paraId="0AE2490F" w14:textId="77777777" w:rsidR="00B05B4F" w:rsidRPr="00B05B4F" w:rsidRDefault="00B05B4F" w:rsidP="00EE3606">
            <w:pPr>
              <w:widowControl w:val="0"/>
              <w:spacing w:line="240" w:lineRule="auto"/>
              <w:ind w:left="0"/>
              <w:rPr>
                <w:bCs/>
                <w:iCs/>
                <w:szCs w:val="24"/>
              </w:rPr>
            </w:pPr>
            <w:r w:rsidRPr="00B05B4F">
              <w:rPr>
                <w:bCs/>
                <w:iCs/>
                <w:szCs w:val="24"/>
              </w:rPr>
              <w:t>Curación de datos</w:t>
            </w:r>
          </w:p>
        </w:tc>
        <w:tc>
          <w:tcPr>
            <w:tcW w:w="6315" w:type="dxa"/>
            <w:tcMar>
              <w:top w:w="100" w:type="dxa"/>
              <w:left w:w="100" w:type="dxa"/>
              <w:bottom w:w="100" w:type="dxa"/>
              <w:right w:w="100" w:type="dxa"/>
            </w:tcMar>
          </w:tcPr>
          <w:p w14:paraId="26198C62" w14:textId="77777777" w:rsidR="00B05B4F" w:rsidRPr="00B05B4F" w:rsidRDefault="00B05B4F" w:rsidP="00EE3606">
            <w:pPr>
              <w:widowControl w:val="0"/>
              <w:spacing w:line="240" w:lineRule="auto"/>
              <w:ind w:left="0"/>
              <w:rPr>
                <w:bCs/>
                <w:iCs/>
                <w:szCs w:val="24"/>
              </w:rPr>
            </w:pPr>
            <w:r w:rsidRPr="00B05B4F">
              <w:rPr>
                <w:bCs/>
                <w:iCs/>
                <w:szCs w:val="24"/>
              </w:rPr>
              <w:t>Humberto García Penedo</w:t>
            </w:r>
          </w:p>
        </w:tc>
      </w:tr>
      <w:tr w:rsidR="00B05B4F" w:rsidRPr="00B05B4F" w14:paraId="38053DEC" w14:textId="77777777" w:rsidTr="00EE3606">
        <w:tc>
          <w:tcPr>
            <w:tcW w:w="3045" w:type="dxa"/>
            <w:tcMar>
              <w:top w:w="100" w:type="dxa"/>
              <w:left w:w="100" w:type="dxa"/>
              <w:bottom w:w="100" w:type="dxa"/>
              <w:right w:w="100" w:type="dxa"/>
            </w:tcMar>
          </w:tcPr>
          <w:p w14:paraId="41479B1B" w14:textId="77777777" w:rsidR="00B05B4F" w:rsidRPr="00B05B4F" w:rsidRDefault="00B05B4F" w:rsidP="00EE3606">
            <w:pPr>
              <w:widowControl w:val="0"/>
              <w:spacing w:line="240" w:lineRule="auto"/>
              <w:ind w:left="0"/>
              <w:rPr>
                <w:bCs/>
                <w:iCs/>
                <w:szCs w:val="24"/>
              </w:rPr>
            </w:pPr>
            <w:r w:rsidRPr="00B05B4F">
              <w:rPr>
                <w:bCs/>
                <w:iCs/>
                <w:szCs w:val="24"/>
              </w:rPr>
              <w:t>Escritura - Preparación del borrador original</w:t>
            </w:r>
          </w:p>
        </w:tc>
        <w:tc>
          <w:tcPr>
            <w:tcW w:w="6315" w:type="dxa"/>
            <w:tcMar>
              <w:top w:w="100" w:type="dxa"/>
              <w:left w:w="100" w:type="dxa"/>
              <w:bottom w:w="100" w:type="dxa"/>
              <w:right w:w="100" w:type="dxa"/>
            </w:tcMar>
          </w:tcPr>
          <w:p w14:paraId="73164295" w14:textId="77777777" w:rsidR="00B05B4F" w:rsidRPr="00B05B4F" w:rsidRDefault="00B05B4F" w:rsidP="00EE3606">
            <w:pPr>
              <w:widowControl w:val="0"/>
              <w:spacing w:line="240" w:lineRule="auto"/>
              <w:ind w:left="0"/>
              <w:rPr>
                <w:bCs/>
                <w:iCs/>
                <w:szCs w:val="24"/>
              </w:rPr>
            </w:pPr>
            <w:r w:rsidRPr="00B05B4F">
              <w:rPr>
                <w:bCs/>
                <w:iCs/>
                <w:szCs w:val="24"/>
              </w:rPr>
              <w:t>Ramona Imelda García López</w:t>
            </w:r>
          </w:p>
        </w:tc>
      </w:tr>
      <w:tr w:rsidR="00B05B4F" w:rsidRPr="00B05B4F" w14:paraId="4D408EDB" w14:textId="77777777" w:rsidTr="00EE3606">
        <w:tc>
          <w:tcPr>
            <w:tcW w:w="3045" w:type="dxa"/>
            <w:tcMar>
              <w:top w:w="100" w:type="dxa"/>
              <w:left w:w="100" w:type="dxa"/>
              <w:bottom w:w="100" w:type="dxa"/>
              <w:right w:w="100" w:type="dxa"/>
            </w:tcMar>
          </w:tcPr>
          <w:p w14:paraId="3C2560E0" w14:textId="77777777" w:rsidR="00B05B4F" w:rsidRPr="00B05B4F" w:rsidRDefault="00B05B4F" w:rsidP="00EE3606">
            <w:pPr>
              <w:widowControl w:val="0"/>
              <w:spacing w:line="240" w:lineRule="auto"/>
              <w:ind w:left="0"/>
              <w:rPr>
                <w:bCs/>
                <w:iCs/>
                <w:szCs w:val="24"/>
              </w:rPr>
            </w:pPr>
            <w:r w:rsidRPr="00B05B4F">
              <w:rPr>
                <w:bCs/>
                <w:iCs/>
                <w:szCs w:val="24"/>
              </w:rPr>
              <w:t>Escritura - Revisión y edición</w:t>
            </w:r>
          </w:p>
        </w:tc>
        <w:tc>
          <w:tcPr>
            <w:tcW w:w="6315" w:type="dxa"/>
            <w:tcMar>
              <w:top w:w="100" w:type="dxa"/>
              <w:left w:w="100" w:type="dxa"/>
              <w:bottom w:w="100" w:type="dxa"/>
              <w:right w:w="100" w:type="dxa"/>
            </w:tcMar>
          </w:tcPr>
          <w:p w14:paraId="01023890" w14:textId="77777777" w:rsidR="00B05B4F" w:rsidRPr="00B05B4F" w:rsidRDefault="00B05B4F" w:rsidP="00EE3606">
            <w:pPr>
              <w:widowControl w:val="0"/>
              <w:spacing w:line="240" w:lineRule="auto"/>
              <w:ind w:left="0"/>
              <w:rPr>
                <w:bCs/>
                <w:iCs/>
                <w:szCs w:val="24"/>
              </w:rPr>
            </w:pPr>
            <w:r w:rsidRPr="00B05B4F">
              <w:rPr>
                <w:bCs/>
                <w:iCs/>
                <w:szCs w:val="24"/>
              </w:rPr>
              <w:t>Ramona Imelda García López</w:t>
            </w:r>
          </w:p>
        </w:tc>
      </w:tr>
      <w:tr w:rsidR="00B05B4F" w:rsidRPr="00B05B4F" w14:paraId="191D28F0" w14:textId="77777777" w:rsidTr="00EE3606">
        <w:tc>
          <w:tcPr>
            <w:tcW w:w="3045" w:type="dxa"/>
            <w:tcMar>
              <w:top w:w="100" w:type="dxa"/>
              <w:left w:w="100" w:type="dxa"/>
              <w:bottom w:w="100" w:type="dxa"/>
              <w:right w:w="100" w:type="dxa"/>
            </w:tcMar>
          </w:tcPr>
          <w:p w14:paraId="40B53749" w14:textId="77777777" w:rsidR="00B05B4F" w:rsidRPr="00B05B4F" w:rsidRDefault="00B05B4F" w:rsidP="00EE3606">
            <w:pPr>
              <w:widowControl w:val="0"/>
              <w:spacing w:line="240" w:lineRule="auto"/>
              <w:ind w:left="0"/>
              <w:rPr>
                <w:bCs/>
                <w:iCs/>
                <w:szCs w:val="24"/>
              </w:rPr>
            </w:pPr>
            <w:r w:rsidRPr="00B05B4F">
              <w:rPr>
                <w:bCs/>
                <w:iCs/>
                <w:szCs w:val="24"/>
              </w:rPr>
              <w:t>Visualización</w:t>
            </w:r>
          </w:p>
        </w:tc>
        <w:tc>
          <w:tcPr>
            <w:tcW w:w="6315" w:type="dxa"/>
            <w:tcMar>
              <w:top w:w="100" w:type="dxa"/>
              <w:left w:w="100" w:type="dxa"/>
              <w:bottom w:w="100" w:type="dxa"/>
              <w:right w:w="100" w:type="dxa"/>
            </w:tcMar>
          </w:tcPr>
          <w:p w14:paraId="0316B4A7" w14:textId="77777777" w:rsidR="00B05B4F" w:rsidRPr="00B05B4F" w:rsidRDefault="00B05B4F" w:rsidP="00EE3606">
            <w:pPr>
              <w:widowControl w:val="0"/>
              <w:spacing w:line="240" w:lineRule="auto"/>
              <w:ind w:left="0"/>
              <w:rPr>
                <w:bCs/>
                <w:iCs/>
                <w:szCs w:val="24"/>
              </w:rPr>
            </w:pPr>
            <w:r w:rsidRPr="00B05B4F">
              <w:rPr>
                <w:bCs/>
                <w:iCs/>
                <w:szCs w:val="24"/>
              </w:rPr>
              <w:t>Ramona Imelda García López</w:t>
            </w:r>
          </w:p>
        </w:tc>
      </w:tr>
      <w:tr w:rsidR="00B05B4F" w:rsidRPr="00B05B4F" w14:paraId="062A4FD2" w14:textId="77777777" w:rsidTr="00EE3606">
        <w:tc>
          <w:tcPr>
            <w:tcW w:w="3045" w:type="dxa"/>
            <w:tcMar>
              <w:top w:w="100" w:type="dxa"/>
              <w:left w:w="100" w:type="dxa"/>
              <w:bottom w:w="100" w:type="dxa"/>
              <w:right w:w="100" w:type="dxa"/>
            </w:tcMar>
          </w:tcPr>
          <w:p w14:paraId="0EB8307F" w14:textId="77777777" w:rsidR="00B05B4F" w:rsidRPr="00B05B4F" w:rsidRDefault="00B05B4F" w:rsidP="00EE3606">
            <w:pPr>
              <w:widowControl w:val="0"/>
              <w:spacing w:line="240" w:lineRule="auto"/>
              <w:ind w:left="0"/>
              <w:rPr>
                <w:bCs/>
                <w:iCs/>
                <w:szCs w:val="24"/>
              </w:rPr>
            </w:pPr>
            <w:r w:rsidRPr="00B05B4F">
              <w:rPr>
                <w:bCs/>
                <w:iCs/>
                <w:szCs w:val="24"/>
              </w:rPr>
              <w:t>Supervisión</w:t>
            </w:r>
          </w:p>
        </w:tc>
        <w:tc>
          <w:tcPr>
            <w:tcW w:w="6315" w:type="dxa"/>
            <w:tcMar>
              <w:top w:w="100" w:type="dxa"/>
              <w:left w:w="100" w:type="dxa"/>
              <w:bottom w:w="100" w:type="dxa"/>
              <w:right w:w="100" w:type="dxa"/>
            </w:tcMar>
          </w:tcPr>
          <w:p w14:paraId="4B29302F"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r w:rsidR="00B05B4F" w:rsidRPr="00B05B4F" w14:paraId="1BF06663" w14:textId="77777777" w:rsidTr="00EE3606">
        <w:tc>
          <w:tcPr>
            <w:tcW w:w="3045" w:type="dxa"/>
            <w:tcMar>
              <w:top w:w="100" w:type="dxa"/>
              <w:left w:w="100" w:type="dxa"/>
              <w:bottom w:w="100" w:type="dxa"/>
              <w:right w:w="100" w:type="dxa"/>
            </w:tcMar>
          </w:tcPr>
          <w:p w14:paraId="2044EF7A" w14:textId="77777777" w:rsidR="00B05B4F" w:rsidRPr="00B05B4F" w:rsidRDefault="00B05B4F" w:rsidP="00EE3606">
            <w:pPr>
              <w:widowControl w:val="0"/>
              <w:spacing w:line="240" w:lineRule="auto"/>
              <w:ind w:left="0"/>
              <w:rPr>
                <w:bCs/>
                <w:iCs/>
                <w:szCs w:val="24"/>
              </w:rPr>
            </w:pPr>
            <w:r w:rsidRPr="00B05B4F">
              <w:rPr>
                <w:bCs/>
                <w:iCs/>
                <w:szCs w:val="24"/>
              </w:rPr>
              <w:t>Administración de Proyectos</w:t>
            </w:r>
          </w:p>
        </w:tc>
        <w:tc>
          <w:tcPr>
            <w:tcW w:w="6315" w:type="dxa"/>
            <w:tcMar>
              <w:top w:w="100" w:type="dxa"/>
              <w:left w:w="100" w:type="dxa"/>
              <w:bottom w:w="100" w:type="dxa"/>
              <w:right w:w="100" w:type="dxa"/>
            </w:tcMar>
          </w:tcPr>
          <w:p w14:paraId="0FA3DA0A" w14:textId="77777777" w:rsidR="00B05B4F" w:rsidRPr="00B05B4F" w:rsidRDefault="00B05B4F" w:rsidP="00EE3606">
            <w:pPr>
              <w:widowControl w:val="0"/>
              <w:spacing w:line="240" w:lineRule="auto"/>
              <w:ind w:left="0"/>
              <w:rPr>
                <w:bCs/>
                <w:iCs/>
                <w:szCs w:val="24"/>
              </w:rPr>
            </w:pPr>
            <w:r w:rsidRPr="00B05B4F">
              <w:rPr>
                <w:bCs/>
                <w:iCs/>
                <w:szCs w:val="24"/>
              </w:rPr>
              <w:t>Elizabeth Herrera Rodríguez</w:t>
            </w:r>
          </w:p>
        </w:tc>
      </w:tr>
      <w:tr w:rsidR="00B05B4F" w:rsidRPr="00B05B4F" w14:paraId="0F0268BF" w14:textId="77777777" w:rsidTr="00EE3606">
        <w:tc>
          <w:tcPr>
            <w:tcW w:w="3045" w:type="dxa"/>
            <w:tcMar>
              <w:top w:w="100" w:type="dxa"/>
              <w:left w:w="100" w:type="dxa"/>
              <w:bottom w:w="100" w:type="dxa"/>
              <w:right w:w="100" w:type="dxa"/>
            </w:tcMar>
          </w:tcPr>
          <w:p w14:paraId="709492A4" w14:textId="77777777" w:rsidR="00B05B4F" w:rsidRPr="00B05B4F" w:rsidRDefault="00B05B4F" w:rsidP="00EE3606">
            <w:pPr>
              <w:widowControl w:val="0"/>
              <w:spacing w:line="240" w:lineRule="auto"/>
              <w:ind w:left="0"/>
              <w:rPr>
                <w:bCs/>
                <w:iCs/>
                <w:szCs w:val="24"/>
              </w:rPr>
            </w:pPr>
            <w:r w:rsidRPr="00B05B4F">
              <w:rPr>
                <w:bCs/>
                <w:iCs/>
                <w:szCs w:val="24"/>
              </w:rPr>
              <w:t>Adquisición de fondos</w:t>
            </w:r>
          </w:p>
        </w:tc>
        <w:tc>
          <w:tcPr>
            <w:tcW w:w="6315" w:type="dxa"/>
            <w:tcMar>
              <w:top w:w="100" w:type="dxa"/>
              <w:left w:w="100" w:type="dxa"/>
              <w:bottom w:w="100" w:type="dxa"/>
              <w:right w:w="100" w:type="dxa"/>
            </w:tcMar>
          </w:tcPr>
          <w:p w14:paraId="0ECAA401" w14:textId="77777777" w:rsidR="00B05B4F" w:rsidRPr="00B05B4F" w:rsidRDefault="00B05B4F" w:rsidP="00EE3606">
            <w:pPr>
              <w:widowControl w:val="0"/>
              <w:spacing w:line="240" w:lineRule="auto"/>
              <w:ind w:left="0"/>
              <w:rPr>
                <w:bCs/>
                <w:iCs/>
                <w:szCs w:val="24"/>
              </w:rPr>
            </w:pPr>
            <w:r w:rsidRPr="00B05B4F">
              <w:rPr>
                <w:bCs/>
                <w:iCs/>
                <w:szCs w:val="24"/>
              </w:rPr>
              <w:t>Omar Cuevas Salazar</w:t>
            </w:r>
          </w:p>
        </w:tc>
      </w:tr>
    </w:tbl>
    <w:p w14:paraId="633E15A6" w14:textId="77777777" w:rsidR="00B05B4F" w:rsidRPr="00FB4F51" w:rsidRDefault="00B05B4F" w:rsidP="00B05B4F">
      <w:pPr>
        <w:spacing w:after="0" w:line="240" w:lineRule="auto"/>
        <w:ind w:right="0"/>
        <w:jc w:val="both"/>
        <w:rPr>
          <w:color w:val="auto"/>
        </w:rPr>
      </w:pPr>
    </w:p>
    <w:sectPr w:rsidR="00B05B4F" w:rsidRPr="00FB4F51" w:rsidSect="00B05B4F">
      <w:headerReference w:type="even" r:id="rId111"/>
      <w:headerReference w:type="default" r:id="rId112"/>
      <w:footerReference w:type="default" r:id="rId113"/>
      <w:headerReference w:type="first" r:id="rId114"/>
      <w:footerReference w:type="first" r:id="rId115"/>
      <w:pgSz w:w="12240" w:h="15840"/>
      <w:pgMar w:top="1276" w:right="1701" w:bottom="851" w:left="1701" w:header="14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40D1" w14:textId="77777777" w:rsidR="00AC354B" w:rsidRDefault="00AC354B">
      <w:pPr>
        <w:spacing w:after="0" w:line="240" w:lineRule="auto"/>
      </w:pPr>
      <w:r>
        <w:separator/>
      </w:r>
    </w:p>
  </w:endnote>
  <w:endnote w:type="continuationSeparator" w:id="0">
    <w:p w14:paraId="78F580C2" w14:textId="77777777" w:rsidR="00AC354B" w:rsidRDefault="00AC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2DDC" w14:textId="7186051E" w:rsidR="00B05B4F" w:rsidRDefault="00B05B4F">
    <w:pPr>
      <w:pStyle w:val="Piedepgina"/>
    </w:pPr>
    <w:r>
      <w:t xml:space="preserve">              </w:t>
    </w:r>
    <w:r>
      <w:rPr>
        <w:noProof/>
      </w:rPr>
      <w:drawing>
        <wp:inline distT="0" distB="0" distL="0" distR="0" wp14:anchorId="04401F6B" wp14:editId="2B01F9E1">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93273">
      <w:rPr>
        <w:rFonts w:ascii="Calibri" w:hAnsi="Calibri" w:cs="Calibri"/>
        <w:b/>
        <w:sz w:val="22"/>
      </w:rPr>
      <w:t xml:space="preserve">Vol. 16 </w:t>
    </w:r>
    <w:proofErr w:type="spellStart"/>
    <w:r w:rsidRPr="00F93273">
      <w:rPr>
        <w:rFonts w:ascii="Calibri" w:hAnsi="Calibri" w:cs="Calibri"/>
        <w:b/>
        <w:sz w:val="22"/>
      </w:rPr>
      <w:t>Num</w:t>
    </w:r>
    <w:proofErr w:type="spellEnd"/>
    <w:r w:rsidRPr="00F93273">
      <w:rPr>
        <w:rFonts w:ascii="Calibri" w:hAnsi="Calibri" w:cs="Calibri"/>
        <w:b/>
        <w:sz w:val="22"/>
      </w:rPr>
      <w:t xml:space="preserve">. 32 </w:t>
    </w:r>
    <w:proofErr w:type="gramStart"/>
    <w:r w:rsidRPr="00F93273">
      <w:rPr>
        <w:rFonts w:ascii="Calibri" w:hAnsi="Calibri" w:cs="Calibri"/>
        <w:b/>
        <w:sz w:val="22"/>
      </w:rPr>
      <w:t>Enero</w:t>
    </w:r>
    <w:proofErr w:type="gramEnd"/>
    <w:r w:rsidRPr="00F93273">
      <w:rPr>
        <w:rFonts w:ascii="Calibri" w:hAnsi="Calibri" w:cs="Calibri"/>
        <w:b/>
        <w:sz w:val="22"/>
      </w:rPr>
      <w:t xml:space="preserve"> – Junio 2026,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173B" w14:textId="60C8461D" w:rsidR="005C59E2" w:rsidRDefault="005C59E2">
    <w:pPr>
      <w:pStyle w:val="Piedepgina"/>
    </w:pPr>
    <w:r>
      <w:t xml:space="preserve">           </w:t>
    </w:r>
    <w:r>
      <w:rPr>
        <w:noProof/>
      </w:rPr>
      <w:drawing>
        <wp:inline distT="0" distB="0" distL="0" distR="0" wp14:anchorId="3AD56F18" wp14:editId="2913CB41">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93273">
      <w:rPr>
        <w:rFonts w:ascii="Calibri" w:hAnsi="Calibri" w:cs="Calibri"/>
        <w:b/>
        <w:sz w:val="22"/>
      </w:rPr>
      <w:t xml:space="preserve">Vol. 16 </w:t>
    </w:r>
    <w:proofErr w:type="spellStart"/>
    <w:r w:rsidRPr="00F93273">
      <w:rPr>
        <w:rFonts w:ascii="Calibri" w:hAnsi="Calibri" w:cs="Calibri"/>
        <w:b/>
        <w:sz w:val="22"/>
      </w:rPr>
      <w:t>Num</w:t>
    </w:r>
    <w:proofErr w:type="spellEnd"/>
    <w:r w:rsidRPr="00F93273">
      <w:rPr>
        <w:rFonts w:ascii="Calibri" w:hAnsi="Calibri" w:cs="Calibri"/>
        <w:b/>
        <w:sz w:val="22"/>
      </w:rPr>
      <w:t xml:space="preserve">. 32 </w:t>
    </w:r>
    <w:proofErr w:type="gramStart"/>
    <w:r w:rsidRPr="00F93273">
      <w:rPr>
        <w:rFonts w:ascii="Calibri" w:hAnsi="Calibri" w:cs="Calibri"/>
        <w:b/>
        <w:sz w:val="22"/>
      </w:rPr>
      <w:t>Enero</w:t>
    </w:r>
    <w:proofErr w:type="gramEnd"/>
    <w:r w:rsidRPr="00F93273">
      <w:rPr>
        <w:rFonts w:ascii="Calibri" w:hAnsi="Calibri" w:cs="Calibri"/>
        <w:b/>
        <w:sz w:val="2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15A3" w14:textId="77777777" w:rsidR="00AC354B" w:rsidRDefault="00AC354B">
      <w:pPr>
        <w:spacing w:after="0" w:line="240" w:lineRule="auto"/>
      </w:pPr>
      <w:r>
        <w:separator/>
      </w:r>
    </w:p>
  </w:footnote>
  <w:footnote w:type="continuationSeparator" w:id="0">
    <w:p w14:paraId="5E55FEEA" w14:textId="77777777" w:rsidR="00AC354B" w:rsidRDefault="00AC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AE1" w14:textId="77777777" w:rsidR="00F516B9" w:rsidRDefault="00A61C2B">
    <w:pPr>
      <w:spacing w:after="0" w:line="259" w:lineRule="auto"/>
      <w:ind w:left="0" w:right="423"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98BCA9E" w14:textId="77777777" w:rsidR="00F516B9" w:rsidRDefault="00A61C2B">
    <w:pPr>
      <w:spacing w:after="0" w:line="259" w:lineRule="auto"/>
      <w:ind w:left="355"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4748" w14:textId="4EA68996" w:rsidR="00F516B9" w:rsidRDefault="00B05B4F" w:rsidP="00B05B4F">
    <w:pPr>
      <w:spacing w:after="0" w:line="259" w:lineRule="auto"/>
      <w:ind w:right="0"/>
      <w:jc w:val="center"/>
    </w:pPr>
    <w:r>
      <w:rPr>
        <w:noProof/>
      </w:rPr>
      <w:drawing>
        <wp:inline distT="0" distB="0" distL="0" distR="0" wp14:anchorId="65F918E1" wp14:editId="203C6454">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130E" w14:textId="705F2CB2" w:rsidR="00F516B9" w:rsidRDefault="005C59E2">
    <w:pPr>
      <w:spacing w:after="160" w:line="259" w:lineRule="auto"/>
      <w:ind w:left="0" w:right="0" w:firstLine="0"/>
    </w:pPr>
    <w:r>
      <w:rPr>
        <w:noProof/>
      </w:rPr>
      <w:drawing>
        <wp:inline distT="0" distB="0" distL="0" distR="0" wp14:anchorId="0E42A6C6" wp14:editId="2E04AD8F">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5099"/>
    <w:multiLevelType w:val="hybridMultilevel"/>
    <w:tmpl w:val="77D0C2E4"/>
    <w:lvl w:ilvl="0" w:tplc="1F381966">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C7A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C1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0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61B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4C6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8F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C6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D1561"/>
    <w:multiLevelType w:val="hybridMultilevel"/>
    <w:tmpl w:val="9ED86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634FED"/>
    <w:multiLevelType w:val="hybridMultilevel"/>
    <w:tmpl w:val="1E54CEE2"/>
    <w:lvl w:ilvl="0" w:tplc="6B18CF5E">
      <w:start w:val="4"/>
      <w:numFmt w:val="decimal"/>
      <w:lvlText w:val="%1."/>
      <w:lvlJc w:val="left"/>
      <w:pPr>
        <w:ind w:left="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4DFA4">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CEDE0">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9DC4">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4E3D0">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A61AA">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A86308">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E84EFC">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40712">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2B58AD"/>
    <w:multiLevelType w:val="hybridMultilevel"/>
    <w:tmpl w:val="4DDAFCD6"/>
    <w:lvl w:ilvl="0" w:tplc="53B25570">
      <w:start w:val="1"/>
      <w:numFmt w:val="decimal"/>
      <w:lvlText w:val="%1."/>
      <w:lvlJc w:val="left"/>
      <w:pPr>
        <w:ind w:left="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04DE8">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0388A">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68AA4">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61574">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BE0C76">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2D0AC">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CAC68">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1ACD94">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88345A"/>
    <w:multiLevelType w:val="hybridMultilevel"/>
    <w:tmpl w:val="5030CD6C"/>
    <w:lvl w:ilvl="0" w:tplc="6136BEAA">
      <w:start w:val="1"/>
      <w:numFmt w:val="bullet"/>
      <w:lvlText w:val="●"/>
      <w:lvlJc w:val="left"/>
      <w:pPr>
        <w:ind w:left="6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E5CD300">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D4794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EA3740">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764BC54">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834966A">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C0B386">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B605066">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3583AAC">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A5171DA"/>
    <w:multiLevelType w:val="hybridMultilevel"/>
    <w:tmpl w:val="28188082"/>
    <w:lvl w:ilvl="0" w:tplc="58BCBF4C">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00FA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C773E">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CA2A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6A0F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CD1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84DD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4634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4024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F604CD"/>
    <w:multiLevelType w:val="hybridMultilevel"/>
    <w:tmpl w:val="C6F67642"/>
    <w:lvl w:ilvl="0" w:tplc="631C922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53721A2"/>
    <w:multiLevelType w:val="hybridMultilevel"/>
    <w:tmpl w:val="FCA2932E"/>
    <w:lvl w:ilvl="0" w:tplc="EF0C51CA">
      <w:start w:val="1"/>
      <w:numFmt w:val="decimal"/>
      <w:lvlText w:val="%1."/>
      <w:lvlJc w:val="left"/>
      <w:pPr>
        <w:ind w:left="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152A214">
      <w:start w:val="1"/>
      <w:numFmt w:val="lowerLetter"/>
      <w:lvlText w:val="%2"/>
      <w:lvlJc w:val="left"/>
      <w:pPr>
        <w:ind w:left="1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84C1E18">
      <w:start w:val="1"/>
      <w:numFmt w:val="lowerRoman"/>
      <w:lvlText w:val="%3"/>
      <w:lvlJc w:val="left"/>
      <w:pPr>
        <w:ind w:left="1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DA86C6">
      <w:start w:val="1"/>
      <w:numFmt w:val="decimal"/>
      <w:lvlText w:val="%4"/>
      <w:lvlJc w:val="left"/>
      <w:pPr>
        <w:ind w:left="2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146E18">
      <w:start w:val="1"/>
      <w:numFmt w:val="lowerLetter"/>
      <w:lvlText w:val="%5"/>
      <w:lvlJc w:val="left"/>
      <w:pPr>
        <w:ind w:left="3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6E1C5C">
      <w:start w:val="1"/>
      <w:numFmt w:val="lowerRoman"/>
      <w:lvlText w:val="%6"/>
      <w:lvlJc w:val="left"/>
      <w:pPr>
        <w:ind w:left="4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126868">
      <w:start w:val="1"/>
      <w:numFmt w:val="decimal"/>
      <w:lvlText w:val="%7"/>
      <w:lvlJc w:val="left"/>
      <w:pPr>
        <w:ind w:left="4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6EDE90">
      <w:start w:val="1"/>
      <w:numFmt w:val="lowerLetter"/>
      <w:lvlText w:val="%8"/>
      <w:lvlJc w:val="left"/>
      <w:pPr>
        <w:ind w:left="5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F2951C">
      <w:start w:val="1"/>
      <w:numFmt w:val="lowerRoman"/>
      <w:lvlText w:val="%9"/>
      <w:lvlJc w:val="left"/>
      <w:pPr>
        <w:ind w:left="6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5007903"/>
    <w:multiLevelType w:val="hybridMultilevel"/>
    <w:tmpl w:val="0D92FA56"/>
    <w:lvl w:ilvl="0" w:tplc="767033B8">
      <w:start w:val="1"/>
      <w:numFmt w:val="upp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2E4B2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4977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AFF0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A17D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8A43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E428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277D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2591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716B04"/>
    <w:multiLevelType w:val="hybridMultilevel"/>
    <w:tmpl w:val="A3A0AC20"/>
    <w:lvl w:ilvl="0" w:tplc="D55A5428">
      <w:start w:val="1"/>
      <w:numFmt w:val="lowerLetter"/>
      <w:lvlText w:val="%1)"/>
      <w:lvlJc w:val="left"/>
      <w:pPr>
        <w:ind w:left="720" w:hanging="36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4415181">
    <w:abstractNumId w:val="0"/>
  </w:num>
  <w:num w:numId="2" w16cid:durableId="206265735">
    <w:abstractNumId w:val="5"/>
  </w:num>
  <w:num w:numId="3" w16cid:durableId="710958516">
    <w:abstractNumId w:val="7"/>
  </w:num>
  <w:num w:numId="4" w16cid:durableId="1775402014">
    <w:abstractNumId w:val="8"/>
  </w:num>
  <w:num w:numId="5" w16cid:durableId="46031190">
    <w:abstractNumId w:val="4"/>
  </w:num>
  <w:num w:numId="6" w16cid:durableId="259877253">
    <w:abstractNumId w:val="3"/>
  </w:num>
  <w:num w:numId="7" w16cid:durableId="654652818">
    <w:abstractNumId w:val="2"/>
  </w:num>
  <w:num w:numId="8" w16cid:durableId="652367213">
    <w:abstractNumId w:val="9"/>
  </w:num>
  <w:num w:numId="9" w16cid:durableId="877357055">
    <w:abstractNumId w:val="1"/>
  </w:num>
  <w:num w:numId="10" w16cid:durableId="1129251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6B9"/>
    <w:rsid w:val="00000075"/>
    <w:rsid w:val="00000F7B"/>
    <w:rsid w:val="00006F76"/>
    <w:rsid w:val="0001234F"/>
    <w:rsid w:val="00040D33"/>
    <w:rsid w:val="00043E0D"/>
    <w:rsid w:val="000452D7"/>
    <w:rsid w:val="00057890"/>
    <w:rsid w:val="00061F46"/>
    <w:rsid w:val="00066816"/>
    <w:rsid w:val="0008635F"/>
    <w:rsid w:val="0009548E"/>
    <w:rsid w:val="000A2F51"/>
    <w:rsid w:val="000A6907"/>
    <w:rsid w:val="000B4B9D"/>
    <w:rsid w:val="000C2ED3"/>
    <w:rsid w:val="000C61EE"/>
    <w:rsid w:val="000E0E6A"/>
    <w:rsid w:val="000E5AFA"/>
    <w:rsid w:val="000F30AF"/>
    <w:rsid w:val="000F3F4F"/>
    <w:rsid w:val="00103732"/>
    <w:rsid w:val="001042F1"/>
    <w:rsid w:val="00114C03"/>
    <w:rsid w:val="00117275"/>
    <w:rsid w:val="001206BD"/>
    <w:rsid w:val="00121469"/>
    <w:rsid w:val="00124835"/>
    <w:rsid w:val="001340F3"/>
    <w:rsid w:val="0014295E"/>
    <w:rsid w:val="00150C7A"/>
    <w:rsid w:val="00167F06"/>
    <w:rsid w:val="00171497"/>
    <w:rsid w:val="00174AD8"/>
    <w:rsid w:val="00187A02"/>
    <w:rsid w:val="00190F13"/>
    <w:rsid w:val="001948FB"/>
    <w:rsid w:val="0019629E"/>
    <w:rsid w:val="001A206E"/>
    <w:rsid w:val="001B5718"/>
    <w:rsid w:val="001B6752"/>
    <w:rsid w:val="001B7428"/>
    <w:rsid w:val="001C1CDB"/>
    <w:rsid w:val="001C423C"/>
    <w:rsid w:val="001D0686"/>
    <w:rsid w:val="001E67F0"/>
    <w:rsid w:val="001F37E8"/>
    <w:rsid w:val="00214F4B"/>
    <w:rsid w:val="0022130C"/>
    <w:rsid w:val="002357FF"/>
    <w:rsid w:val="0025096F"/>
    <w:rsid w:val="00254C66"/>
    <w:rsid w:val="002630BC"/>
    <w:rsid w:val="002669C1"/>
    <w:rsid w:val="00271CF0"/>
    <w:rsid w:val="0028222B"/>
    <w:rsid w:val="00292BBF"/>
    <w:rsid w:val="00297799"/>
    <w:rsid w:val="00297D6A"/>
    <w:rsid w:val="002A27D8"/>
    <w:rsid w:val="002A6D25"/>
    <w:rsid w:val="002B748B"/>
    <w:rsid w:val="002C5615"/>
    <w:rsid w:val="002D4990"/>
    <w:rsid w:val="00301865"/>
    <w:rsid w:val="003020FB"/>
    <w:rsid w:val="00310D7F"/>
    <w:rsid w:val="00311AD1"/>
    <w:rsid w:val="00322919"/>
    <w:rsid w:val="0033167A"/>
    <w:rsid w:val="00332F4A"/>
    <w:rsid w:val="00350B28"/>
    <w:rsid w:val="00354934"/>
    <w:rsid w:val="00354B99"/>
    <w:rsid w:val="00357035"/>
    <w:rsid w:val="00362E5A"/>
    <w:rsid w:val="0038011C"/>
    <w:rsid w:val="00381C17"/>
    <w:rsid w:val="003B0B5C"/>
    <w:rsid w:val="003B6E14"/>
    <w:rsid w:val="003F085E"/>
    <w:rsid w:val="003F3E5F"/>
    <w:rsid w:val="003F6410"/>
    <w:rsid w:val="00406C16"/>
    <w:rsid w:val="00411D00"/>
    <w:rsid w:val="004158B4"/>
    <w:rsid w:val="0043194D"/>
    <w:rsid w:val="00435765"/>
    <w:rsid w:val="0044184D"/>
    <w:rsid w:val="00446C64"/>
    <w:rsid w:val="00450110"/>
    <w:rsid w:val="00457347"/>
    <w:rsid w:val="004616F2"/>
    <w:rsid w:val="00463B80"/>
    <w:rsid w:val="00470048"/>
    <w:rsid w:val="00470226"/>
    <w:rsid w:val="00476E73"/>
    <w:rsid w:val="00481927"/>
    <w:rsid w:val="00481F9A"/>
    <w:rsid w:val="00497C3A"/>
    <w:rsid w:val="004A74FA"/>
    <w:rsid w:val="004B7E7B"/>
    <w:rsid w:val="004C5414"/>
    <w:rsid w:val="004E79A1"/>
    <w:rsid w:val="004F5A9C"/>
    <w:rsid w:val="00506D69"/>
    <w:rsid w:val="00506F11"/>
    <w:rsid w:val="005172BC"/>
    <w:rsid w:val="005405D7"/>
    <w:rsid w:val="00541C40"/>
    <w:rsid w:val="00543909"/>
    <w:rsid w:val="005663C1"/>
    <w:rsid w:val="005664F4"/>
    <w:rsid w:val="00567C82"/>
    <w:rsid w:val="00590360"/>
    <w:rsid w:val="00592F78"/>
    <w:rsid w:val="005A31D8"/>
    <w:rsid w:val="005A7F64"/>
    <w:rsid w:val="005B7345"/>
    <w:rsid w:val="005B794D"/>
    <w:rsid w:val="005C0740"/>
    <w:rsid w:val="005C488E"/>
    <w:rsid w:val="005C59E2"/>
    <w:rsid w:val="005D08BA"/>
    <w:rsid w:val="005E5D86"/>
    <w:rsid w:val="005F06ED"/>
    <w:rsid w:val="005F3244"/>
    <w:rsid w:val="0061474D"/>
    <w:rsid w:val="006212DD"/>
    <w:rsid w:val="006258BC"/>
    <w:rsid w:val="00626679"/>
    <w:rsid w:val="00640672"/>
    <w:rsid w:val="00643E53"/>
    <w:rsid w:val="006470E2"/>
    <w:rsid w:val="006624E0"/>
    <w:rsid w:val="006633B0"/>
    <w:rsid w:val="00681AAA"/>
    <w:rsid w:val="00682753"/>
    <w:rsid w:val="006835D4"/>
    <w:rsid w:val="00687CB0"/>
    <w:rsid w:val="006912A2"/>
    <w:rsid w:val="00697051"/>
    <w:rsid w:val="006A4838"/>
    <w:rsid w:val="006B36F7"/>
    <w:rsid w:val="006D2644"/>
    <w:rsid w:val="006D28A1"/>
    <w:rsid w:val="006E41FA"/>
    <w:rsid w:val="006E6BBF"/>
    <w:rsid w:val="00711F58"/>
    <w:rsid w:val="0072199E"/>
    <w:rsid w:val="00733DE7"/>
    <w:rsid w:val="00734413"/>
    <w:rsid w:val="00743EEF"/>
    <w:rsid w:val="00744DEE"/>
    <w:rsid w:val="0075639A"/>
    <w:rsid w:val="007654A8"/>
    <w:rsid w:val="00786EA3"/>
    <w:rsid w:val="00787F3B"/>
    <w:rsid w:val="00790072"/>
    <w:rsid w:val="007928FA"/>
    <w:rsid w:val="007A226F"/>
    <w:rsid w:val="007A4774"/>
    <w:rsid w:val="007A5234"/>
    <w:rsid w:val="007B3C4F"/>
    <w:rsid w:val="007B5192"/>
    <w:rsid w:val="007D53AD"/>
    <w:rsid w:val="007E41FC"/>
    <w:rsid w:val="007E5DA5"/>
    <w:rsid w:val="007F320F"/>
    <w:rsid w:val="008073FB"/>
    <w:rsid w:val="00816E14"/>
    <w:rsid w:val="0082541A"/>
    <w:rsid w:val="008427C3"/>
    <w:rsid w:val="008461DE"/>
    <w:rsid w:val="0085702E"/>
    <w:rsid w:val="00864AD8"/>
    <w:rsid w:val="00867B1A"/>
    <w:rsid w:val="00871BBD"/>
    <w:rsid w:val="00876800"/>
    <w:rsid w:val="00877892"/>
    <w:rsid w:val="00885A99"/>
    <w:rsid w:val="008A7603"/>
    <w:rsid w:val="008D2334"/>
    <w:rsid w:val="008F11CA"/>
    <w:rsid w:val="00905EDD"/>
    <w:rsid w:val="00906891"/>
    <w:rsid w:val="00907EA2"/>
    <w:rsid w:val="009207D6"/>
    <w:rsid w:val="00932EE3"/>
    <w:rsid w:val="009424FA"/>
    <w:rsid w:val="00955C8D"/>
    <w:rsid w:val="009743AA"/>
    <w:rsid w:val="009817DD"/>
    <w:rsid w:val="009828B6"/>
    <w:rsid w:val="009922A1"/>
    <w:rsid w:val="00994ED1"/>
    <w:rsid w:val="009A1D7D"/>
    <w:rsid w:val="009B41F3"/>
    <w:rsid w:val="009B4889"/>
    <w:rsid w:val="009D0C5B"/>
    <w:rsid w:val="009E4CC7"/>
    <w:rsid w:val="009E7EAC"/>
    <w:rsid w:val="00A21895"/>
    <w:rsid w:val="00A21AD5"/>
    <w:rsid w:val="00A376B7"/>
    <w:rsid w:val="00A37784"/>
    <w:rsid w:val="00A37E82"/>
    <w:rsid w:val="00A61C2B"/>
    <w:rsid w:val="00A61FE9"/>
    <w:rsid w:val="00A81502"/>
    <w:rsid w:val="00A85578"/>
    <w:rsid w:val="00A91B1D"/>
    <w:rsid w:val="00A92AA3"/>
    <w:rsid w:val="00A95D08"/>
    <w:rsid w:val="00AA5AEF"/>
    <w:rsid w:val="00AB49E9"/>
    <w:rsid w:val="00AB585A"/>
    <w:rsid w:val="00AB5D8C"/>
    <w:rsid w:val="00AC354B"/>
    <w:rsid w:val="00AC4514"/>
    <w:rsid w:val="00AD2703"/>
    <w:rsid w:val="00AD6A88"/>
    <w:rsid w:val="00B05B4F"/>
    <w:rsid w:val="00B10B6B"/>
    <w:rsid w:val="00B13D69"/>
    <w:rsid w:val="00B14C6B"/>
    <w:rsid w:val="00B1622C"/>
    <w:rsid w:val="00B16FED"/>
    <w:rsid w:val="00B17422"/>
    <w:rsid w:val="00B24238"/>
    <w:rsid w:val="00B463F0"/>
    <w:rsid w:val="00B5001C"/>
    <w:rsid w:val="00B6252F"/>
    <w:rsid w:val="00B6556E"/>
    <w:rsid w:val="00B83F30"/>
    <w:rsid w:val="00B87BA6"/>
    <w:rsid w:val="00B97CC0"/>
    <w:rsid w:val="00BA0AEB"/>
    <w:rsid w:val="00BA14CA"/>
    <w:rsid w:val="00BA4F4E"/>
    <w:rsid w:val="00BA59A8"/>
    <w:rsid w:val="00BC28B0"/>
    <w:rsid w:val="00BD7A0E"/>
    <w:rsid w:val="00BE0AE3"/>
    <w:rsid w:val="00BE2041"/>
    <w:rsid w:val="00BE4F21"/>
    <w:rsid w:val="00BF14D8"/>
    <w:rsid w:val="00C168F5"/>
    <w:rsid w:val="00C27BA8"/>
    <w:rsid w:val="00C36E45"/>
    <w:rsid w:val="00C4049A"/>
    <w:rsid w:val="00C443CE"/>
    <w:rsid w:val="00C748E8"/>
    <w:rsid w:val="00C86F6E"/>
    <w:rsid w:val="00C90E5C"/>
    <w:rsid w:val="00C921C2"/>
    <w:rsid w:val="00C97AF5"/>
    <w:rsid w:val="00CA183A"/>
    <w:rsid w:val="00CD698C"/>
    <w:rsid w:val="00CE2D9D"/>
    <w:rsid w:val="00CE330D"/>
    <w:rsid w:val="00CE6146"/>
    <w:rsid w:val="00CE783E"/>
    <w:rsid w:val="00CF14B0"/>
    <w:rsid w:val="00D04A2D"/>
    <w:rsid w:val="00D07752"/>
    <w:rsid w:val="00D12194"/>
    <w:rsid w:val="00D127C4"/>
    <w:rsid w:val="00D317C2"/>
    <w:rsid w:val="00D3281D"/>
    <w:rsid w:val="00D42F47"/>
    <w:rsid w:val="00D52B2D"/>
    <w:rsid w:val="00D533FF"/>
    <w:rsid w:val="00D62DB0"/>
    <w:rsid w:val="00D67FE2"/>
    <w:rsid w:val="00D726BD"/>
    <w:rsid w:val="00D72ECA"/>
    <w:rsid w:val="00D92B8E"/>
    <w:rsid w:val="00D95682"/>
    <w:rsid w:val="00DA4251"/>
    <w:rsid w:val="00DA7DF5"/>
    <w:rsid w:val="00DB2267"/>
    <w:rsid w:val="00DB3801"/>
    <w:rsid w:val="00DB7FFD"/>
    <w:rsid w:val="00DC6605"/>
    <w:rsid w:val="00DD19D3"/>
    <w:rsid w:val="00DD79B3"/>
    <w:rsid w:val="00E1303E"/>
    <w:rsid w:val="00E17847"/>
    <w:rsid w:val="00E22B1E"/>
    <w:rsid w:val="00E22E9E"/>
    <w:rsid w:val="00E30E0A"/>
    <w:rsid w:val="00E329E4"/>
    <w:rsid w:val="00E364BC"/>
    <w:rsid w:val="00E4635A"/>
    <w:rsid w:val="00E4639A"/>
    <w:rsid w:val="00E51753"/>
    <w:rsid w:val="00E5370A"/>
    <w:rsid w:val="00E61948"/>
    <w:rsid w:val="00E622B7"/>
    <w:rsid w:val="00E728D6"/>
    <w:rsid w:val="00E804EA"/>
    <w:rsid w:val="00EB2E6B"/>
    <w:rsid w:val="00EB5126"/>
    <w:rsid w:val="00EC05D7"/>
    <w:rsid w:val="00EE4F36"/>
    <w:rsid w:val="00EE6B05"/>
    <w:rsid w:val="00EF1368"/>
    <w:rsid w:val="00F02D9C"/>
    <w:rsid w:val="00F20142"/>
    <w:rsid w:val="00F2518A"/>
    <w:rsid w:val="00F4762D"/>
    <w:rsid w:val="00F47F16"/>
    <w:rsid w:val="00F516B9"/>
    <w:rsid w:val="00F602BA"/>
    <w:rsid w:val="00F63553"/>
    <w:rsid w:val="00F646C9"/>
    <w:rsid w:val="00F71B98"/>
    <w:rsid w:val="00F73596"/>
    <w:rsid w:val="00F771F5"/>
    <w:rsid w:val="00FA396D"/>
    <w:rsid w:val="00FB27DA"/>
    <w:rsid w:val="00FB4F51"/>
    <w:rsid w:val="00FB6DDB"/>
    <w:rsid w:val="00FC034E"/>
    <w:rsid w:val="00FC091E"/>
    <w:rsid w:val="00FC2693"/>
    <w:rsid w:val="00FC3548"/>
    <w:rsid w:val="00FD14E2"/>
    <w:rsid w:val="00FD2DFB"/>
    <w:rsid w:val="00FE392F"/>
    <w:rsid w:val="00FF66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22BDF"/>
  <w15:docId w15:val="{51426CD2-E57E-451D-AD9C-35CE87A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76" w:lineRule="auto"/>
      <w:ind w:left="10" w:right="77" w:hanging="10"/>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246" w:line="265" w:lineRule="auto"/>
      <w:ind w:left="1216" w:hanging="10"/>
      <w:jc w:val="center"/>
      <w:outlineLvl w:val="0"/>
    </w:pPr>
    <w:rPr>
      <w:rFonts w:ascii="Times New Roman" w:eastAsia="Times New Roman" w:hAnsi="Times New Roman" w:cs="Times New Roman"/>
      <w:b/>
      <w:color w:val="000000"/>
      <w:sz w:val="24"/>
    </w:rPr>
  </w:style>
  <w:style w:type="paragraph" w:styleId="Ttulo2">
    <w:name w:val="heading 2"/>
    <w:next w:val="Normal"/>
    <w:link w:val="Ttulo2Car"/>
    <w:uiPriority w:val="9"/>
    <w:unhideWhenUsed/>
    <w:qFormat/>
    <w:pPr>
      <w:keepNext/>
      <w:keepLines/>
      <w:spacing w:after="246" w:line="265" w:lineRule="auto"/>
      <w:ind w:left="1216" w:hanging="10"/>
      <w:jc w:val="center"/>
      <w:outlineLvl w:val="1"/>
    </w:pPr>
    <w:rPr>
      <w:rFonts w:ascii="Times New Roman" w:eastAsia="Times New Roman" w:hAnsi="Times New Roman" w:cs="Times New Roman"/>
      <w:b/>
      <w:color w:val="000000"/>
      <w:sz w:val="24"/>
    </w:rPr>
  </w:style>
  <w:style w:type="paragraph" w:styleId="Ttulo3">
    <w:name w:val="heading 3"/>
    <w:next w:val="Normal"/>
    <w:link w:val="Ttulo3Car"/>
    <w:uiPriority w:val="9"/>
    <w:unhideWhenUsed/>
    <w:qFormat/>
    <w:pPr>
      <w:keepNext/>
      <w:keepLines/>
      <w:spacing w:after="229"/>
      <w:ind w:left="365" w:hanging="10"/>
      <w:outlineLvl w:val="2"/>
    </w:pPr>
    <w:rPr>
      <w:rFonts w:ascii="Times New Roman" w:eastAsia="Times New Roman" w:hAnsi="Times New Roman" w:cs="Times New Roman"/>
      <w:b/>
      <w:i/>
      <w:color w:val="000000"/>
      <w:sz w:val="24"/>
    </w:rPr>
  </w:style>
  <w:style w:type="paragraph" w:styleId="Ttulo4">
    <w:name w:val="heading 4"/>
    <w:next w:val="Normal"/>
    <w:link w:val="Ttulo4Car"/>
    <w:uiPriority w:val="9"/>
    <w:unhideWhenUsed/>
    <w:qFormat/>
    <w:pPr>
      <w:keepNext/>
      <w:keepLines/>
      <w:spacing w:after="246" w:line="265" w:lineRule="auto"/>
      <w:ind w:left="1216" w:hanging="10"/>
      <w:jc w:val="center"/>
      <w:outlineLvl w:val="3"/>
    </w:pPr>
    <w:rPr>
      <w:rFonts w:ascii="Times New Roman" w:eastAsia="Times New Roman" w:hAnsi="Times New Roman" w:cs="Times New Roman"/>
      <w:b/>
      <w:color w:val="000000"/>
      <w:sz w:val="24"/>
    </w:rPr>
  </w:style>
  <w:style w:type="paragraph" w:styleId="Ttulo5">
    <w:name w:val="heading 5"/>
    <w:next w:val="Normal"/>
    <w:link w:val="Ttulo5Car"/>
    <w:uiPriority w:val="9"/>
    <w:unhideWhenUsed/>
    <w:qFormat/>
    <w:pPr>
      <w:keepNext/>
      <w:keepLines/>
      <w:spacing w:after="229"/>
      <w:ind w:left="365" w:hanging="10"/>
      <w:outlineLvl w:val="4"/>
    </w:pPr>
    <w:rPr>
      <w:rFonts w:ascii="Times New Roman" w:eastAsia="Times New Roman" w:hAnsi="Times New Roman" w:cs="Times New Roman"/>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Pr>
      <w:rFonts w:ascii="Times New Roman" w:eastAsia="Times New Roman" w:hAnsi="Times New Roman" w:cs="Times New Roman"/>
      <w:b/>
      <w:i/>
      <w:color w:val="000000"/>
      <w:sz w:val="24"/>
    </w:rPr>
  </w:style>
  <w:style w:type="character" w:customStyle="1" w:styleId="Ttulo4Car">
    <w:name w:val="Título 4 Car"/>
    <w:link w:val="Ttulo4"/>
    <w:rPr>
      <w:rFonts w:ascii="Times New Roman" w:eastAsia="Times New Roman" w:hAnsi="Times New Roman" w:cs="Times New Roman"/>
      <w:b/>
      <w:color w:val="000000"/>
      <w:sz w:val="24"/>
    </w:rPr>
  </w:style>
  <w:style w:type="character" w:customStyle="1" w:styleId="Ttulo1Car">
    <w:name w:val="Título 1 Car"/>
    <w:link w:val="Ttulo1"/>
    <w:rPr>
      <w:rFonts w:ascii="Times New Roman" w:eastAsia="Times New Roman" w:hAnsi="Times New Roman" w:cs="Times New Roman"/>
      <w:b/>
      <w:color w:val="000000"/>
      <w:sz w:val="24"/>
    </w:rPr>
  </w:style>
  <w:style w:type="character" w:customStyle="1" w:styleId="Ttulo2Car">
    <w:name w:val="Título 2 Car"/>
    <w:link w:val="Ttulo2"/>
    <w:rPr>
      <w:rFonts w:ascii="Times New Roman" w:eastAsia="Times New Roman" w:hAnsi="Times New Roman" w:cs="Times New Roman"/>
      <w:b/>
      <w:color w:val="000000"/>
      <w:sz w:val="24"/>
    </w:rPr>
  </w:style>
  <w:style w:type="character" w:customStyle="1" w:styleId="Ttulo3Car">
    <w:name w:val="Título 3 Car"/>
    <w:link w:val="Ttulo3"/>
    <w:rPr>
      <w:rFonts w:ascii="Times New Roman" w:eastAsia="Times New Roman" w:hAnsi="Times New Roman" w:cs="Times New Roman"/>
      <w:b/>
      <w:i/>
      <w:color w:val="000000"/>
      <w:sz w:val="24"/>
    </w:rPr>
  </w:style>
  <w:style w:type="paragraph" w:styleId="TDC1">
    <w:name w:val="toc 1"/>
    <w:hidden/>
    <w:uiPriority w:val="39"/>
    <w:pPr>
      <w:spacing w:after="125"/>
      <w:ind w:left="380" w:right="433" w:hanging="10"/>
    </w:pPr>
    <w:rPr>
      <w:rFonts w:ascii="Calibri" w:eastAsia="Calibri" w:hAnsi="Calibri" w:cs="Calibri"/>
      <w:color w:val="000000"/>
    </w:rPr>
  </w:style>
  <w:style w:type="paragraph" w:styleId="TDC2">
    <w:name w:val="toc 2"/>
    <w:hidden/>
    <w:uiPriority w:val="39"/>
    <w:pPr>
      <w:spacing w:after="125"/>
      <w:ind w:left="600" w:right="433" w:hanging="10"/>
    </w:pPr>
    <w:rPr>
      <w:rFonts w:ascii="Calibri" w:eastAsia="Calibri" w:hAnsi="Calibri" w:cs="Calibri"/>
      <w:color w:val="000000"/>
    </w:rPr>
  </w:style>
  <w:style w:type="paragraph" w:styleId="TDC3">
    <w:name w:val="toc 3"/>
    <w:hidden/>
    <w:uiPriority w:val="39"/>
    <w:pPr>
      <w:spacing w:after="124"/>
      <w:ind w:left="806" w:right="453"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E30E0A"/>
    <w:rPr>
      <w:color w:val="0563C1" w:themeColor="hyperlink"/>
      <w:u w:val="single"/>
    </w:rPr>
  </w:style>
  <w:style w:type="character" w:styleId="Mencinsinresolver">
    <w:name w:val="Unresolved Mention"/>
    <w:basedOn w:val="Fuentedeprrafopredeter"/>
    <w:uiPriority w:val="99"/>
    <w:semiHidden/>
    <w:unhideWhenUsed/>
    <w:rsid w:val="00E30E0A"/>
    <w:rPr>
      <w:color w:val="605E5C"/>
      <w:shd w:val="clear" w:color="auto" w:fill="E1DFDD"/>
    </w:rPr>
  </w:style>
  <w:style w:type="paragraph" w:styleId="Prrafodelista">
    <w:name w:val="List Paragraph"/>
    <w:basedOn w:val="Normal"/>
    <w:uiPriority w:val="34"/>
    <w:qFormat/>
    <w:rsid w:val="00697051"/>
    <w:pPr>
      <w:ind w:left="720"/>
      <w:contextualSpacing/>
    </w:pPr>
  </w:style>
  <w:style w:type="character" w:styleId="Hipervnculovisitado">
    <w:name w:val="FollowedHyperlink"/>
    <w:basedOn w:val="Fuentedeprrafopredeter"/>
    <w:uiPriority w:val="99"/>
    <w:semiHidden/>
    <w:unhideWhenUsed/>
    <w:rsid w:val="00481927"/>
    <w:rPr>
      <w:color w:val="954F72" w:themeColor="followedHyperlink"/>
      <w:u w:val="single"/>
    </w:rPr>
  </w:style>
  <w:style w:type="paragraph" w:styleId="Piedepgina">
    <w:name w:val="footer"/>
    <w:basedOn w:val="Normal"/>
    <w:link w:val="PiedepginaCar"/>
    <w:uiPriority w:val="99"/>
    <w:unhideWhenUsed/>
    <w:rsid w:val="00B05B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B4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860/cal.17.2.20" TargetMode="External"/><Relationship Id="rId117" Type="http://schemas.openxmlformats.org/officeDocument/2006/relationships/theme" Target="theme/theme1.xml"/><Relationship Id="rId21" Type="http://schemas.openxmlformats.org/officeDocument/2006/relationships/hyperlink" Target="https://www.sciencedirect.com/science/article" TargetMode="External"/><Relationship Id="rId42" Type="http://schemas.openxmlformats.org/officeDocument/2006/relationships/hyperlink" Target="https://doi.org/10.21556/edutec.2021.76.2067" TargetMode="External"/><Relationship Id="rId47" Type="http://schemas.openxmlformats.org/officeDocument/2006/relationships/hyperlink" Target="https://doi.org/10.1016/j.compedu.2019.103760" TargetMode="External"/><Relationship Id="rId63" Type="http://schemas.openxmlformats.org/officeDocument/2006/relationships/hyperlink" Target="https://eric.ed.gov/?id=EJ1105132" TargetMode="External"/><Relationship Id="rId68" Type="http://schemas.openxmlformats.org/officeDocument/2006/relationships/hyperlink" Target="http://dx.doi.org/10.6007/IJARBSS/v10-i11/7881" TargetMode="External"/><Relationship Id="rId84" Type="http://schemas.openxmlformats.org/officeDocument/2006/relationships/hyperlink" Target="https://unesdoc.unesco.org/ark:/48223/pf0000371024" TargetMode="External"/><Relationship Id="rId89" Type="http://schemas.openxmlformats.org/officeDocument/2006/relationships/hyperlink" Target="https://recyt.fecyt.es/index.php/pixel/index" TargetMode="External"/><Relationship Id="rId112" Type="http://schemas.openxmlformats.org/officeDocument/2006/relationships/header" Target="header2.xml"/><Relationship Id="rId16" Type="http://schemas.openxmlformats.org/officeDocument/2006/relationships/hyperlink" Target="https://doi.org/10.7821/naer.2019.1.296" TargetMode="External"/><Relationship Id="rId107" Type="http://schemas.openxmlformats.org/officeDocument/2006/relationships/hyperlink" Target="https://doi.org/10.1080/10901027.2019.1572678" TargetMode="External"/><Relationship Id="rId11" Type="http://schemas.openxmlformats.org/officeDocument/2006/relationships/hyperlink" Target="https://www.atlantis-press.com/proceedings/icetep-18/55915526" TargetMode="External"/><Relationship Id="rId32" Type="http://schemas.openxmlformats.org/officeDocument/2006/relationships/hyperlink" Target="https://doi.org/10.36576/summa.161860" TargetMode="External"/><Relationship Id="rId37" Type="http://schemas.openxmlformats.org/officeDocument/2006/relationships/hyperlink" Target="https://doi.org/10.29333/iji.2020.13111" TargetMode="External"/><Relationship Id="rId53" Type="http://schemas.openxmlformats.org/officeDocument/2006/relationships/hyperlink" Target="https://www.frontiersin.org/journals/education/articles" TargetMode="External"/><Relationship Id="rId58" Type="http://schemas.openxmlformats.org/officeDocument/2006/relationships/hyperlink" Target="http://dx.doi.org/10.6007/IJARBSS/v7-i11/3561" TargetMode="External"/><Relationship Id="rId74" Type="http://schemas.openxmlformats.org/officeDocument/2006/relationships/hyperlink" Target="https://bit.ly/3DWEh2Y" TargetMode="External"/><Relationship Id="rId79" Type="http://schemas.openxmlformats.org/officeDocument/2006/relationships/hyperlink" Target="https://doi.org/10.15765/pnrm.v13i24.1203" TargetMode="External"/><Relationship Id="rId102" Type="http://schemas.openxmlformats.org/officeDocument/2006/relationships/hyperlink" Target="https://doi.org/10.1016/j.compedu.2011.06.008" TargetMode="External"/><Relationship Id="rId5" Type="http://schemas.openxmlformats.org/officeDocument/2006/relationships/footnotes" Target="footnotes.xml"/><Relationship Id="rId90" Type="http://schemas.openxmlformats.org/officeDocument/2006/relationships/hyperlink" Target="https://doi.org/10.35537/10915/163167" TargetMode="External"/><Relationship Id="rId95" Type="http://schemas.openxmlformats.org/officeDocument/2006/relationships/hyperlink" Target="https://www.gob.mx/sep/articulos/boletin-no-28-nuevo-marco-constitucional-en-materia-educativa-inicio-para-una-nueva-escuela-mexicana-esteban-moctezuma" TargetMode="External"/><Relationship Id="rId22" Type="http://schemas.openxmlformats.org/officeDocument/2006/relationships/hyperlink" Target="https://doi.org/10.14483/16579089.13936" TargetMode="External"/><Relationship Id="rId27" Type="http://schemas.openxmlformats.org/officeDocument/2006/relationships/hyperlink" Target="https://journals.ala.org/index.php/cal/article/view/7022/9547" TargetMode="External"/><Relationship Id="rId43" Type="http://schemas.openxmlformats.org/officeDocument/2006/relationships/hyperlink" Target="https://doi.org/10.46328/ijte.285" TargetMode="External"/><Relationship Id="rId48" Type="http://schemas.openxmlformats.org/officeDocument/2006/relationships/hyperlink" Target="https://doi.org/10.1016/j.compedu.2019.103760" TargetMode="External"/><Relationship Id="rId64" Type="http://schemas.openxmlformats.org/officeDocument/2006/relationships/hyperlink" Target="https://doi.org/10.21024/pnuedi.26.3.201612.267" TargetMode="External"/><Relationship Id="rId69" Type="http://schemas.openxmlformats.org/officeDocument/2006/relationships/hyperlink" Target="http://dx.doi.org/10.6007/IJARBSS/v10-i11/7881" TargetMode="External"/><Relationship Id="rId113" Type="http://schemas.openxmlformats.org/officeDocument/2006/relationships/footer" Target="footer1.xml"/><Relationship Id="rId80" Type="http://schemas.openxmlformats.org/officeDocument/2006/relationships/hyperlink" Target="https://doi.org/10.33407/itlt.v69i1.2688" TargetMode="External"/><Relationship Id="rId85" Type="http://schemas.openxmlformats.org/officeDocument/2006/relationships/hyperlink" Target="https://doi.org/10.32870/ap.v10n1.1107" TargetMode="External"/><Relationship Id="rId12" Type="http://schemas.openxmlformats.org/officeDocument/2006/relationships/hyperlink" Target="https://doi.org/10.20430/ete.v87i346.974" TargetMode="External"/><Relationship Id="rId17" Type="http://schemas.openxmlformats.org/officeDocument/2006/relationships/hyperlink" Target="https://doi.org/10.1108/JARHE-08-2021-0310" TargetMode="External"/><Relationship Id="rId33" Type="http://schemas.openxmlformats.org/officeDocument/2006/relationships/hyperlink" Target="https://doi.org/10.24320/redie.2019.21.e23.2034" TargetMode="External"/><Relationship Id="rId38" Type="http://schemas.openxmlformats.org/officeDocument/2006/relationships/hyperlink" Target="https://doi.org/10.33010/ie_rie_rediech.v9i17.121" TargetMode="External"/><Relationship Id="rId59" Type="http://schemas.openxmlformats.org/officeDocument/2006/relationships/hyperlink" Target="http://dx.doi.org/10.6007/IJARBSS/v7-i11/3561" TargetMode="External"/><Relationship Id="rId103" Type="http://schemas.openxmlformats.org/officeDocument/2006/relationships/hyperlink" Target="https://doi.org/10.1016/j.compedu.2011.06.008" TargetMode="External"/><Relationship Id="rId108" Type="http://schemas.openxmlformats.org/officeDocument/2006/relationships/hyperlink" Target="https://www.tandfonline.com/doi/abs/10.1080/10901027.2019.1572678" TargetMode="External"/><Relationship Id="rId54" Type="http://schemas.openxmlformats.org/officeDocument/2006/relationships/hyperlink" Target="https://doi.org/10.33531/farplss.2020.2.12" TargetMode="External"/><Relationship Id="rId70" Type="http://schemas.openxmlformats.org/officeDocument/2006/relationships/hyperlink" Target="http://dx.doi.org/10.6007/IJARBSS/v10-i11/7881" TargetMode="External"/><Relationship Id="rId75" Type="http://schemas.openxmlformats.org/officeDocument/2006/relationships/hyperlink" Target="https://www.researchgate.net/publication/351094332" TargetMode="External"/><Relationship Id="rId91" Type="http://schemas.openxmlformats.org/officeDocument/2006/relationships/hyperlink" Target="https://antiguo.conisen.mx/memorias2019/inicio.html" TargetMode="External"/><Relationship Id="rId96" Type="http://schemas.openxmlformats.org/officeDocument/2006/relationships/hyperlink" Target="https://doi.org/10.1016/j.compedu.2015.05.00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reativecommons.org/licenses/by-nc-sa/4.0/deed.es" TargetMode="External"/><Relationship Id="rId28" Type="http://schemas.openxmlformats.org/officeDocument/2006/relationships/hyperlink" Target="http://www.jstor.org/stable/jeductechsoci.17.4.85" TargetMode="External"/><Relationship Id="rId49" Type="http://schemas.openxmlformats.org/officeDocument/2006/relationships/hyperlink" Target="https://doi.org/10.1007/s40299-017-0366-x" TargetMode="External"/><Relationship Id="rId114" Type="http://schemas.openxmlformats.org/officeDocument/2006/relationships/header" Target="header3.xml"/><Relationship Id="rId10" Type="http://schemas.openxmlformats.org/officeDocument/2006/relationships/hyperlink" Target="https://doi.org/10.2991/icetep-18.2019.61" TargetMode="External"/><Relationship Id="rId31" Type="http://schemas.openxmlformats.org/officeDocument/2006/relationships/hyperlink" Target="https://produccioncientificaluz.org/index.php/quorum/article/view/29281/30018" TargetMode="External"/><Relationship Id="rId44" Type="http://schemas.openxmlformats.org/officeDocument/2006/relationships/hyperlink" Target="https://doi.org/10.46328/ijte.285" TargetMode="External"/><Relationship Id="rId52" Type="http://schemas.openxmlformats.org/officeDocument/2006/relationships/hyperlink" Target="https://doi.org/10.3389/feduc.2022.841385" TargetMode="External"/><Relationship Id="rId60" Type="http://schemas.openxmlformats.org/officeDocument/2006/relationships/hyperlink" Target="https://doi.org/10.30935/cedtech/6191" TargetMode="External"/><Relationship Id="rId65" Type="http://schemas.openxmlformats.org/officeDocument/2006/relationships/hyperlink" Target="https://www.kci.go.kr/kciportal/landing/article.kci?arti_id=ART002181404" TargetMode="External"/><Relationship Id="rId73" Type="http://schemas.openxmlformats.org/officeDocument/2006/relationships/hyperlink" Target="https://doi.org/10.1016/j.edumed.2019.08.001" TargetMode="External"/><Relationship Id="rId78" Type="http://schemas.openxmlformats.org/officeDocument/2006/relationships/hyperlink" Target="https://doi.org/10.26755/RevPed/2020.2/203" TargetMode="External"/><Relationship Id="rId81" Type="http://schemas.openxmlformats.org/officeDocument/2006/relationships/hyperlink" Target="https://doi.org/10.1145/3300942.3300948" TargetMode="External"/><Relationship Id="rId86" Type="http://schemas.openxmlformats.org/officeDocument/2006/relationships/hyperlink" Target="https://doi.org/10.32870/ap.v10n1.1107" TargetMode="External"/><Relationship Id="rId94" Type="http://schemas.openxmlformats.org/officeDocument/2006/relationships/hyperlink" Target="https://doi.org/10.16925/gcnc.11" TargetMode="External"/><Relationship Id="rId99" Type="http://schemas.openxmlformats.org/officeDocument/2006/relationships/hyperlink" Target="https://doi.org/10.18002/10612/1042" TargetMode="External"/><Relationship Id="rId101" Type="http://schemas.openxmlformats.org/officeDocument/2006/relationships/hyperlink" Target="https://doi.org/10.5539/hes.v6n3p72" TargetMode="External"/><Relationship Id="rId4" Type="http://schemas.openxmlformats.org/officeDocument/2006/relationships/webSettings" Target="webSettings.xml"/><Relationship Id="rId9" Type="http://schemas.openxmlformats.org/officeDocument/2006/relationships/hyperlink" Target="https://www.eumed.net/rev/atlante/2019/02/tic-educacion-preescolar.html" TargetMode="External"/><Relationship Id="rId13" Type="http://schemas.openxmlformats.org/officeDocument/2006/relationships/hyperlink" Target="https://doi.org/10.20430/ete.v87i346.974" TargetMode="External"/><Relationship Id="rId18" Type="http://schemas.openxmlformats.org/officeDocument/2006/relationships/hyperlink" Target="https://doi.org/10.15332/dt.inv.2020.01617" TargetMode="External"/><Relationship Id="rId39" Type="http://schemas.openxmlformats.org/officeDocument/2006/relationships/hyperlink" Target="https://www.scielo.org.mx/scielo.php?pid=S2448" TargetMode="External"/><Relationship Id="rId109" Type="http://schemas.openxmlformats.org/officeDocument/2006/relationships/hyperlink" Target="https://doi.org/10.1080/09575146.2022.2090517" TargetMode="External"/><Relationship Id="rId34" Type="http://schemas.openxmlformats.org/officeDocument/2006/relationships/hyperlink" Target="https://doi.org/10.1111/bjet.12666" TargetMode="External"/><Relationship Id="rId50" Type="http://schemas.openxmlformats.org/officeDocument/2006/relationships/hyperlink" Target="https://doi.org/10.20448/jeelr.v10i2.4564" TargetMode="External"/><Relationship Id="rId55" Type="http://schemas.openxmlformats.org/officeDocument/2006/relationships/hyperlink" Target="https://www.croris.hr/crosbi/publikacija/prilog-casopis/283526" TargetMode="External"/><Relationship Id="rId76" Type="http://schemas.openxmlformats.org/officeDocument/2006/relationships/hyperlink" Target="https://doi.org/10.26755/RevPed/2020.2/203" TargetMode="External"/><Relationship Id="rId97" Type="http://schemas.openxmlformats.org/officeDocument/2006/relationships/hyperlink" Target="https://doi.org/10.1016/j.compedu.2015.05.005" TargetMode="External"/><Relationship Id="rId104" Type="http://schemas.openxmlformats.org/officeDocument/2006/relationships/hyperlink" Target="https://conrado.ucf.edu.cu/index.php/conrado/article/view/1323" TargetMode="External"/><Relationship Id="rId7" Type="http://schemas.openxmlformats.org/officeDocument/2006/relationships/hyperlink" Target="https://doi.org/10.2307/249577" TargetMode="External"/><Relationship Id="rId71" Type="http://schemas.openxmlformats.org/officeDocument/2006/relationships/hyperlink" Target="http://dx.doi.org/10.6007/IJARBSS/v10-i11/7881" TargetMode="External"/><Relationship Id="rId92" Type="http://schemas.openxmlformats.org/officeDocument/2006/relationships/hyperlink" Target="https://doi.org/10.6007/ijarbss/v5-i6/1667" TargetMode="External"/><Relationship Id="rId2" Type="http://schemas.openxmlformats.org/officeDocument/2006/relationships/styles" Target="styles.xml"/><Relationship Id="rId29" Type="http://schemas.openxmlformats.org/officeDocument/2006/relationships/hyperlink" Target="http://www.jstor.org/stable/jeductechsoci.17.4.85" TargetMode="External"/><Relationship Id="rId24" Type="http://schemas.openxmlformats.org/officeDocument/2006/relationships/hyperlink" Target="https://doi.org/10.30827/profesorado.v23i3.9421" TargetMode="External"/><Relationship Id="rId40" Type="http://schemas.openxmlformats.org/officeDocument/2006/relationships/hyperlink" Target="https://doi.org/10.3389/fpsyg.2021.691492" TargetMode="External"/><Relationship Id="rId45" Type="http://schemas.openxmlformats.org/officeDocument/2006/relationships/hyperlink" Target="https://doi.org/10.1080/1475939X.2020.1867231" TargetMode="External"/><Relationship Id="rId66" Type="http://schemas.openxmlformats.org/officeDocument/2006/relationships/hyperlink" Target="https://doi.org/10.1016/j.cede.2010.12.003" TargetMode="External"/><Relationship Id="rId87" Type="http://schemas.openxmlformats.org/officeDocument/2006/relationships/hyperlink" Target="https://recyt.fecyt.es/index.php/pixel/index" TargetMode="External"/><Relationship Id="rId110" Type="http://schemas.openxmlformats.org/officeDocument/2006/relationships/hyperlink" Target="https://www.tandfonline.com/doi/abs/10.1080/" TargetMode="External"/><Relationship Id="rId115" Type="http://schemas.openxmlformats.org/officeDocument/2006/relationships/footer" Target="footer2.xml"/><Relationship Id="rId61" Type="http://schemas.openxmlformats.org/officeDocument/2006/relationships/hyperlink" Target="https://dergipark.org.tr/en/pub/cet/issue/29518/316760" TargetMode="External"/><Relationship Id="rId82" Type="http://schemas.openxmlformats.org/officeDocument/2006/relationships/hyperlink" Target="https://doi.org/10.26807/rp.v24i108.1663" TargetMode="External"/><Relationship Id="rId19" Type="http://schemas.openxmlformats.org/officeDocument/2006/relationships/hyperlink" Target="https://www.google.com/search?q=https://doi.org/10.47772/IJRISS.2023.70849" TargetMode="External"/><Relationship Id="rId14" Type="http://schemas.openxmlformats.org/officeDocument/2006/relationships/hyperlink" Target="https://doi.org/10.20430/ete.v87i346.974" TargetMode="External"/><Relationship Id="rId30" Type="http://schemas.openxmlformats.org/officeDocument/2006/relationships/hyperlink" Target="https://doi.org/10.2307/249008" TargetMode="External"/><Relationship Id="rId35" Type="http://schemas.openxmlformats.org/officeDocument/2006/relationships/hyperlink" Target="https://bera-journals.onlinelibrary.wiley.com/" TargetMode="External"/><Relationship Id="rId56" Type="http://schemas.openxmlformats.org/officeDocument/2006/relationships/hyperlink" Target="http://dx.doi.org/10.6007/IJARBSS/v7-i11/3561" TargetMode="External"/><Relationship Id="rId77" Type="http://schemas.openxmlformats.org/officeDocument/2006/relationships/hyperlink" Target="https://doi.org/10.26755/RevPed/2020.2/203" TargetMode="External"/><Relationship Id="rId100" Type="http://schemas.openxmlformats.org/officeDocument/2006/relationships/hyperlink" Target="https://doi.org/10.5539/hes.v6n3p72" TargetMode="External"/><Relationship Id="rId105" Type="http://schemas.openxmlformats.org/officeDocument/2006/relationships/hyperlink" Target="http://dx.doi.org/10.20511/pyr2019.v7n1.266" TargetMode="External"/><Relationship Id="rId8" Type="http://schemas.openxmlformats.org/officeDocument/2006/relationships/hyperlink" Target="https://doi.org/10.51896/atlante/sfur9770" TargetMode="External"/><Relationship Id="rId51" Type="http://schemas.openxmlformats.org/officeDocument/2006/relationships/hyperlink" Target="https://eric.ed.gov/?id=EJ1396210" TargetMode="External"/><Relationship Id="rId72" Type="http://schemas.openxmlformats.org/officeDocument/2006/relationships/hyperlink" Target="https://doi.org/10.21071/edmetic.v7i1.10132" TargetMode="External"/><Relationship Id="rId93" Type="http://schemas.openxmlformats.org/officeDocument/2006/relationships/hyperlink" Target="https://doi.org/10.16925/gcnc.11" TargetMode="External"/><Relationship Id="rId98" Type="http://schemas.openxmlformats.org/officeDocument/2006/relationships/hyperlink" Target="https://doi.org/10.1016/j.compedu.2015.05.005" TargetMode="External"/><Relationship Id="rId3" Type="http://schemas.openxmlformats.org/officeDocument/2006/relationships/settings" Target="settings.xml"/><Relationship Id="rId25" Type="http://schemas.openxmlformats.org/officeDocument/2006/relationships/hyperlink" Target="https://doi.org/10.30827/profesorado.v23i3.9421" TargetMode="External"/><Relationship Id="rId46" Type="http://schemas.openxmlformats.org/officeDocument/2006/relationships/hyperlink" Target="https://doi.org/10.1080/1475939X.2020.1867231" TargetMode="External"/><Relationship Id="rId67" Type="http://schemas.openxmlformats.org/officeDocument/2006/relationships/hyperlink" Target="https://doi.org/10.19136/etie.a1n1.2812" TargetMode="External"/><Relationship Id="rId116" Type="http://schemas.openxmlformats.org/officeDocument/2006/relationships/fontTable" Target="fontTable.xml"/><Relationship Id="rId20" Type="http://schemas.openxmlformats.org/officeDocument/2006/relationships/hyperlink" Target="https://doi.org/10.1016/j.tate.2016.08.018" TargetMode="External"/><Relationship Id="rId41" Type="http://schemas.openxmlformats.org/officeDocument/2006/relationships/hyperlink" Target="https://doi.org/10.3389/fpsyg.2021.691492" TargetMode="External"/><Relationship Id="rId62" Type="http://schemas.openxmlformats.org/officeDocument/2006/relationships/hyperlink" Target="https://doi.org/10.21890/ijres.21816" TargetMode="External"/><Relationship Id="rId83" Type="http://schemas.openxmlformats.org/officeDocument/2006/relationships/hyperlink" Target="https://revistarazonypalabra.org/index.php/ryp/article/view/1214" TargetMode="External"/><Relationship Id="rId88" Type="http://schemas.openxmlformats.org/officeDocument/2006/relationships/hyperlink" Target="https://doi.org/10.12795/pixelbit.2019.i55.08" TargetMode="External"/><Relationship Id="rId111" Type="http://schemas.openxmlformats.org/officeDocument/2006/relationships/header" Target="header1.xml"/><Relationship Id="rId15" Type="http://schemas.openxmlformats.org/officeDocument/2006/relationships/hyperlink" Target="https://www.google.com/search?q=https://doi.org/10.5539/ies.v9n2p73" TargetMode="External"/><Relationship Id="rId36" Type="http://schemas.openxmlformats.org/officeDocument/2006/relationships/hyperlink" Target="https://doi.org/10.29333/iji.2020.13111" TargetMode="External"/><Relationship Id="rId57" Type="http://schemas.openxmlformats.org/officeDocument/2006/relationships/hyperlink" Target="http://dx.doi.org/10.6007/IJARBSS/v7-i11/3561" TargetMode="External"/><Relationship Id="rId106" Type="http://schemas.openxmlformats.org/officeDocument/2006/relationships/hyperlink" Target="http://dx.doi.org/10.20511/pyr2019.v7n1.26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21</Pages>
  <Words>9339</Words>
  <Characters>51365</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cp:lastModifiedBy>Norma Alicia Santilan Castillo</cp:lastModifiedBy>
  <cp:revision>27</cp:revision>
  <dcterms:created xsi:type="dcterms:W3CDTF">2026-04-13T22:50:00Z</dcterms:created>
  <dcterms:modified xsi:type="dcterms:W3CDTF">2026-04-30T16:27:00Z</dcterms:modified>
</cp:coreProperties>
</file>