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7F0CF" w14:textId="382E98CB" w:rsidR="00EA2291" w:rsidRPr="00AA51EE" w:rsidRDefault="00AA51EE" w:rsidP="00EA2291">
      <w:pPr>
        <w:spacing w:before="240" w:line="360" w:lineRule="auto"/>
        <w:jc w:val="right"/>
        <w:rPr>
          <w:rFonts w:ascii="Times New Roman" w:hAnsi="Times New Roman" w:cs="Times New Roman"/>
          <w:b/>
          <w:bCs/>
          <w:i/>
          <w:iCs/>
          <w:color w:val="000000" w:themeColor="text1"/>
          <w:sz w:val="24"/>
          <w:szCs w:val="24"/>
        </w:rPr>
      </w:pPr>
      <w:bookmarkStart w:id="0" w:name="_heading=h.3cd9iyqie68p" w:colFirst="0" w:colLast="0"/>
      <w:bookmarkEnd w:id="0"/>
      <w:r w:rsidRPr="00AA51EE">
        <w:rPr>
          <w:rFonts w:ascii="Times New Roman" w:hAnsi="Times New Roman" w:cs="Times New Roman"/>
          <w:b/>
          <w:bCs/>
          <w:i/>
          <w:iCs/>
          <w:color w:val="000000" w:themeColor="text1"/>
          <w:sz w:val="24"/>
          <w:szCs w:val="24"/>
        </w:rPr>
        <w:t>https://doi.org/10.23913/ride.v16i32.2923</w:t>
      </w:r>
    </w:p>
    <w:p w14:paraId="518EC768" w14:textId="07C05881" w:rsidR="00EA2291" w:rsidRPr="00EA2291" w:rsidRDefault="00EA2291" w:rsidP="00EA2291">
      <w:pPr>
        <w:spacing w:before="240" w:line="360" w:lineRule="auto"/>
        <w:jc w:val="right"/>
        <w:rPr>
          <w:rFonts w:ascii="Times New Roman" w:eastAsia="Times New Roman" w:hAnsi="Times New Roman" w:cs="Times New Roman"/>
          <w:b/>
          <w:bCs/>
          <w:sz w:val="36"/>
          <w:szCs w:val="36"/>
        </w:rPr>
      </w:pPr>
      <w:r w:rsidRPr="00EA2291">
        <w:rPr>
          <w:rFonts w:ascii="Times New Roman" w:hAnsi="Times New Roman" w:cs="Times New Roman"/>
          <w:b/>
          <w:bCs/>
          <w:i/>
          <w:iCs/>
          <w:color w:val="000000" w:themeColor="text1"/>
          <w:sz w:val="24"/>
          <w:szCs w:val="24"/>
        </w:rPr>
        <w:t>Artículos científicos</w:t>
      </w:r>
    </w:p>
    <w:p w14:paraId="01700598" w14:textId="723E0D3D" w:rsidR="00085A30" w:rsidRPr="00EA2291" w:rsidRDefault="002753AD" w:rsidP="00EA2291">
      <w:pPr>
        <w:spacing w:after="0" w:line="276" w:lineRule="auto"/>
        <w:jc w:val="right"/>
        <w:rPr>
          <w:rFonts w:asciiTheme="minorHAnsi" w:eastAsia="Times New Roman" w:hAnsiTheme="minorHAnsi" w:cstheme="minorHAnsi"/>
          <w:b/>
          <w:bCs/>
          <w:sz w:val="32"/>
          <w:szCs w:val="32"/>
        </w:rPr>
      </w:pPr>
      <w:r w:rsidRPr="00EA2291">
        <w:rPr>
          <w:rFonts w:asciiTheme="minorHAnsi" w:eastAsia="Times New Roman" w:hAnsiTheme="minorHAnsi" w:cstheme="minorHAnsi"/>
          <w:b/>
          <w:bCs/>
          <w:sz w:val="32"/>
          <w:szCs w:val="32"/>
        </w:rPr>
        <w:t>Metodologías emergentes, aplicación y creatividad en el aula para lograr un aprendizaje significativo</w:t>
      </w:r>
    </w:p>
    <w:p w14:paraId="41934A7F" w14:textId="6653A2B3" w:rsidR="00085A30" w:rsidRPr="00EA2291" w:rsidRDefault="00EA2291" w:rsidP="00EA2291">
      <w:pPr>
        <w:spacing w:after="0" w:line="276" w:lineRule="auto"/>
        <w:jc w:val="right"/>
        <w:rPr>
          <w:rFonts w:asciiTheme="minorHAnsi" w:eastAsia="Times New Roman" w:hAnsiTheme="minorHAnsi" w:cstheme="minorHAnsi"/>
          <w:b/>
          <w:bCs/>
          <w:i/>
          <w:iCs/>
          <w:sz w:val="28"/>
          <w:szCs w:val="28"/>
          <w:lang w:val="en-US"/>
        </w:rPr>
      </w:pPr>
      <w:r w:rsidRPr="00AA51EE">
        <w:rPr>
          <w:rFonts w:asciiTheme="minorHAnsi" w:eastAsia="Times New Roman" w:hAnsiTheme="minorHAnsi" w:cstheme="minorHAnsi"/>
          <w:b/>
          <w:bCs/>
          <w:i/>
          <w:iCs/>
          <w:sz w:val="28"/>
          <w:szCs w:val="28"/>
          <w:lang w:val="en-US"/>
        </w:rPr>
        <w:br/>
      </w:r>
      <w:r w:rsidR="002753AD" w:rsidRPr="00EA2291">
        <w:rPr>
          <w:rFonts w:asciiTheme="minorHAnsi" w:eastAsia="Times New Roman" w:hAnsiTheme="minorHAnsi" w:cstheme="minorHAnsi"/>
          <w:b/>
          <w:bCs/>
          <w:i/>
          <w:iCs/>
          <w:sz w:val="28"/>
          <w:szCs w:val="28"/>
          <w:lang w:val="en-US"/>
        </w:rPr>
        <w:t>Emerging methodologies, application and creativity in the classroom to achieve meaningful learning</w:t>
      </w:r>
    </w:p>
    <w:p w14:paraId="25162BBC" w14:textId="31958A2A" w:rsidR="00EA2291" w:rsidRPr="00EA2291" w:rsidRDefault="00EA2291" w:rsidP="00EA2291">
      <w:pPr>
        <w:spacing w:after="0" w:line="276" w:lineRule="auto"/>
        <w:jc w:val="right"/>
        <w:rPr>
          <w:rFonts w:asciiTheme="minorHAnsi" w:eastAsia="Times New Roman" w:hAnsiTheme="minorHAnsi" w:cstheme="minorHAnsi"/>
          <w:b/>
          <w:bCs/>
          <w:i/>
          <w:iCs/>
          <w:sz w:val="28"/>
          <w:szCs w:val="28"/>
        </w:rPr>
      </w:pPr>
      <w:r w:rsidRPr="00AA51EE">
        <w:rPr>
          <w:rFonts w:asciiTheme="minorHAnsi" w:eastAsia="Times New Roman" w:hAnsiTheme="minorHAnsi" w:cstheme="minorHAnsi"/>
          <w:b/>
          <w:bCs/>
          <w:i/>
          <w:iCs/>
          <w:sz w:val="28"/>
          <w:szCs w:val="28"/>
        </w:rPr>
        <w:br/>
      </w:r>
      <w:proofErr w:type="spellStart"/>
      <w:r w:rsidRPr="00EA2291">
        <w:rPr>
          <w:rFonts w:asciiTheme="minorHAnsi" w:eastAsia="Times New Roman" w:hAnsiTheme="minorHAnsi" w:cstheme="minorHAnsi"/>
          <w:b/>
          <w:bCs/>
          <w:i/>
          <w:iCs/>
          <w:sz w:val="28"/>
          <w:szCs w:val="28"/>
        </w:rPr>
        <w:t>Metodologias</w:t>
      </w:r>
      <w:proofErr w:type="spellEnd"/>
      <w:r w:rsidRPr="00EA2291">
        <w:rPr>
          <w:rFonts w:asciiTheme="minorHAnsi" w:eastAsia="Times New Roman" w:hAnsiTheme="minorHAnsi" w:cstheme="minorHAnsi"/>
          <w:b/>
          <w:bCs/>
          <w:i/>
          <w:iCs/>
          <w:sz w:val="28"/>
          <w:szCs w:val="28"/>
        </w:rPr>
        <w:t xml:space="preserve"> emergentes, </w:t>
      </w:r>
      <w:proofErr w:type="spellStart"/>
      <w:r w:rsidRPr="00EA2291">
        <w:rPr>
          <w:rFonts w:asciiTheme="minorHAnsi" w:eastAsia="Times New Roman" w:hAnsiTheme="minorHAnsi" w:cstheme="minorHAnsi"/>
          <w:b/>
          <w:bCs/>
          <w:i/>
          <w:iCs/>
          <w:sz w:val="28"/>
          <w:szCs w:val="28"/>
        </w:rPr>
        <w:t>aplicação</w:t>
      </w:r>
      <w:proofErr w:type="spellEnd"/>
      <w:r w:rsidRPr="00EA2291">
        <w:rPr>
          <w:rFonts w:asciiTheme="minorHAnsi" w:eastAsia="Times New Roman" w:hAnsiTheme="minorHAnsi" w:cstheme="minorHAnsi"/>
          <w:b/>
          <w:bCs/>
          <w:i/>
          <w:iCs/>
          <w:sz w:val="28"/>
          <w:szCs w:val="28"/>
        </w:rPr>
        <w:t xml:space="preserve"> e </w:t>
      </w:r>
      <w:proofErr w:type="spellStart"/>
      <w:r w:rsidRPr="00EA2291">
        <w:rPr>
          <w:rFonts w:asciiTheme="minorHAnsi" w:eastAsia="Times New Roman" w:hAnsiTheme="minorHAnsi" w:cstheme="minorHAnsi"/>
          <w:b/>
          <w:bCs/>
          <w:i/>
          <w:iCs/>
          <w:sz w:val="28"/>
          <w:szCs w:val="28"/>
        </w:rPr>
        <w:t>criatividade</w:t>
      </w:r>
      <w:proofErr w:type="spellEnd"/>
      <w:r w:rsidRPr="00EA2291">
        <w:rPr>
          <w:rFonts w:asciiTheme="minorHAnsi" w:eastAsia="Times New Roman" w:hAnsiTheme="minorHAnsi" w:cstheme="minorHAnsi"/>
          <w:b/>
          <w:bCs/>
          <w:i/>
          <w:iCs/>
          <w:sz w:val="28"/>
          <w:szCs w:val="28"/>
        </w:rPr>
        <w:t xml:space="preserve"> em sala de aula para </w:t>
      </w:r>
      <w:proofErr w:type="spellStart"/>
      <w:r w:rsidRPr="00EA2291">
        <w:rPr>
          <w:rFonts w:asciiTheme="minorHAnsi" w:eastAsia="Times New Roman" w:hAnsiTheme="minorHAnsi" w:cstheme="minorHAnsi"/>
          <w:b/>
          <w:bCs/>
          <w:i/>
          <w:iCs/>
          <w:sz w:val="28"/>
          <w:szCs w:val="28"/>
        </w:rPr>
        <w:t>alcançar</w:t>
      </w:r>
      <w:proofErr w:type="spellEnd"/>
      <w:r w:rsidRPr="00EA2291">
        <w:rPr>
          <w:rFonts w:asciiTheme="minorHAnsi" w:eastAsia="Times New Roman" w:hAnsiTheme="minorHAnsi" w:cstheme="minorHAnsi"/>
          <w:b/>
          <w:bCs/>
          <w:i/>
          <w:iCs/>
          <w:sz w:val="28"/>
          <w:szCs w:val="28"/>
        </w:rPr>
        <w:t xml:space="preserve"> </w:t>
      </w:r>
      <w:proofErr w:type="spellStart"/>
      <w:r w:rsidRPr="00EA2291">
        <w:rPr>
          <w:rFonts w:asciiTheme="minorHAnsi" w:eastAsia="Times New Roman" w:hAnsiTheme="minorHAnsi" w:cstheme="minorHAnsi"/>
          <w:b/>
          <w:bCs/>
          <w:i/>
          <w:iCs/>
          <w:sz w:val="28"/>
          <w:szCs w:val="28"/>
        </w:rPr>
        <w:t>uma</w:t>
      </w:r>
      <w:proofErr w:type="spellEnd"/>
      <w:r w:rsidRPr="00EA2291">
        <w:rPr>
          <w:rFonts w:asciiTheme="minorHAnsi" w:eastAsia="Times New Roman" w:hAnsiTheme="minorHAnsi" w:cstheme="minorHAnsi"/>
          <w:b/>
          <w:bCs/>
          <w:i/>
          <w:iCs/>
          <w:sz w:val="28"/>
          <w:szCs w:val="28"/>
        </w:rPr>
        <w:t xml:space="preserve"> </w:t>
      </w:r>
      <w:proofErr w:type="spellStart"/>
      <w:r w:rsidRPr="00EA2291">
        <w:rPr>
          <w:rFonts w:asciiTheme="minorHAnsi" w:eastAsia="Times New Roman" w:hAnsiTheme="minorHAnsi" w:cstheme="minorHAnsi"/>
          <w:b/>
          <w:bCs/>
          <w:i/>
          <w:iCs/>
          <w:sz w:val="28"/>
          <w:szCs w:val="28"/>
        </w:rPr>
        <w:t>aprendizagem</w:t>
      </w:r>
      <w:proofErr w:type="spellEnd"/>
      <w:r w:rsidRPr="00EA2291">
        <w:rPr>
          <w:rFonts w:asciiTheme="minorHAnsi" w:eastAsia="Times New Roman" w:hAnsiTheme="minorHAnsi" w:cstheme="minorHAnsi"/>
          <w:b/>
          <w:bCs/>
          <w:i/>
          <w:iCs/>
          <w:sz w:val="28"/>
          <w:szCs w:val="28"/>
        </w:rPr>
        <w:t xml:space="preserve"> significativa</w:t>
      </w:r>
    </w:p>
    <w:p w14:paraId="4A9DBF68" w14:textId="77777777" w:rsidR="00085A30" w:rsidRPr="00EA2291" w:rsidRDefault="00085A30">
      <w:pPr>
        <w:spacing w:after="0" w:line="360" w:lineRule="auto"/>
        <w:jc w:val="right"/>
        <w:rPr>
          <w:rFonts w:ascii="Times New Roman" w:eastAsia="Times New Roman" w:hAnsi="Times New Roman" w:cs="Times New Roman"/>
          <w:b/>
          <w:bCs/>
          <w:sz w:val="24"/>
          <w:szCs w:val="24"/>
        </w:rPr>
      </w:pPr>
    </w:p>
    <w:p w14:paraId="20C4D2D9" w14:textId="77777777" w:rsidR="00085A30" w:rsidRPr="00EA2291" w:rsidRDefault="002753AD" w:rsidP="00EA2291">
      <w:pPr>
        <w:spacing w:after="0" w:line="276" w:lineRule="auto"/>
        <w:jc w:val="right"/>
        <w:rPr>
          <w:rFonts w:asciiTheme="minorHAnsi" w:eastAsia="Times New Roman" w:hAnsiTheme="minorHAnsi" w:cstheme="minorHAnsi"/>
          <w:b/>
          <w:bCs/>
          <w:sz w:val="24"/>
          <w:szCs w:val="24"/>
        </w:rPr>
      </w:pPr>
      <w:proofErr w:type="spellStart"/>
      <w:r w:rsidRPr="00EA2291">
        <w:rPr>
          <w:rFonts w:asciiTheme="minorHAnsi" w:eastAsia="Times New Roman" w:hAnsiTheme="minorHAnsi" w:cstheme="minorHAnsi"/>
          <w:b/>
          <w:bCs/>
          <w:sz w:val="24"/>
          <w:szCs w:val="24"/>
        </w:rPr>
        <w:t>Veronica</w:t>
      </w:r>
      <w:proofErr w:type="spellEnd"/>
      <w:r w:rsidRPr="00EA2291">
        <w:rPr>
          <w:rFonts w:asciiTheme="minorHAnsi" w:eastAsia="Times New Roman" w:hAnsiTheme="minorHAnsi" w:cstheme="minorHAnsi"/>
          <w:b/>
          <w:bCs/>
          <w:sz w:val="24"/>
          <w:szCs w:val="24"/>
        </w:rPr>
        <w:t xml:space="preserve"> Mendoza Duran</w:t>
      </w:r>
    </w:p>
    <w:p w14:paraId="39D98F0C" w14:textId="34B1ECA9" w:rsidR="00085A30" w:rsidRPr="00034E21" w:rsidRDefault="002753AD" w:rsidP="00EA2291">
      <w:pPr>
        <w:spacing w:after="0" w:line="276" w:lineRule="auto"/>
        <w:jc w:val="right"/>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Universidad Autónoma de Baja California</w:t>
      </w:r>
      <w:r w:rsidR="00EA2291">
        <w:rPr>
          <w:rFonts w:ascii="Times New Roman" w:eastAsia="Times New Roman" w:hAnsi="Times New Roman" w:cs="Times New Roman"/>
          <w:sz w:val="24"/>
          <w:szCs w:val="24"/>
        </w:rPr>
        <w:t>, México</w:t>
      </w:r>
    </w:p>
    <w:p w14:paraId="6A518C62" w14:textId="77777777" w:rsidR="00085A30" w:rsidRPr="00EA2291" w:rsidRDefault="002753AD" w:rsidP="00EA2291">
      <w:pPr>
        <w:spacing w:after="0" w:line="276" w:lineRule="auto"/>
        <w:jc w:val="right"/>
        <w:rPr>
          <w:rFonts w:asciiTheme="minorHAnsi" w:eastAsia="Times New Roman" w:hAnsiTheme="minorHAnsi" w:cstheme="minorHAnsi"/>
          <w:color w:val="FF0000"/>
          <w:sz w:val="24"/>
          <w:szCs w:val="24"/>
        </w:rPr>
      </w:pPr>
      <w:r w:rsidRPr="00EA2291">
        <w:rPr>
          <w:rFonts w:asciiTheme="minorHAnsi" w:eastAsia="Times New Roman" w:hAnsiTheme="minorHAnsi" w:cstheme="minorHAnsi"/>
          <w:color w:val="FF0000"/>
          <w:sz w:val="24"/>
          <w:szCs w:val="24"/>
        </w:rPr>
        <w:t xml:space="preserve"> mendoza.veronica@uabc.edu.mx</w:t>
      </w:r>
    </w:p>
    <w:p w14:paraId="55838150" w14:textId="77777777" w:rsidR="00085A30" w:rsidRPr="00034E21" w:rsidRDefault="002753AD" w:rsidP="00EA2291">
      <w:pPr>
        <w:spacing w:after="0" w:line="276" w:lineRule="auto"/>
        <w:jc w:val="right"/>
        <w:rPr>
          <w:rFonts w:ascii="Times New Roman" w:eastAsia="Times New Roman" w:hAnsi="Times New Roman" w:cs="Times New Roman"/>
          <w:sz w:val="24"/>
          <w:szCs w:val="24"/>
        </w:rPr>
      </w:pPr>
      <w:bookmarkStart w:id="1" w:name="_heading=h.x6kh2h88gpry" w:colFirst="0" w:colLast="0"/>
      <w:bookmarkEnd w:id="1"/>
      <w:r w:rsidRPr="00034E21">
        <w:rPr>
          <w:rFonts w:ascii="Times New Roman" w:eastAsia="Times New Roman" w:hAnsi="Times New Roman" w:cs="Times New Roman"/>
          <w:sz w:val="24"/>
          <w:szCs w:val="24"/>
        </w:rPr>
        <w:t>https://orcid.org/0009-0004-6382-6448</w:t>
      </w:r>
    </w:p>
    <w:p w14:paraId="3104C19D" w14:textId="77777777" w:rsidR="00085A30" w:rsidRPr="00034E21" w:rsidRDefault="00085A30" w:rsidP="00EA2291">
      <w:pPr>
        <w:spacing w:after="0" w:line="276" w:lineRule="auto"/>
        <w:jc w:val="right"/>
        <w:rPr>
          <w:rFonts w:ascii="Times New Roman" w:eastAsia="Times New Roman" w:hAnsi="Times New Roman" w:cs="Times New Roman"/>
          <w:sz w:val="24"/>
          <w:szCs w:val="24"/>
        </w:rPr>
      </w:pPr>
    </w:p>
    <w:p w14:paraId="1E847EED" w14:textId="77777777" w:rsidR="00085A30" w:rsidRPr="00EA2291" w:rsidRDefault="002753AD" w:rsidP="00EA2291">
      <w:pPr>
        <w:spacing w:after="0" w:line="276" w:lineRule="auto"/>
        <w:jc w:val="right"/>
        <w:rPr>
          <w:rFonts w:asciiTheme="minorHAnsi" w:eastAsia="Times New Roman" w:hAnsiTheme="minorHAnsi" w:cstheme="minorHAnsi"/>
          <w:b/>
          <w:bCs/>
          <w:sz w:val="24"/>
          <w:szCs w:val="24"/>
        </w:rPr>
      </w:pPr>
      <w:r w:rsidRPr="00EA2291">
        <w:rPr>
          <w:rFonts w:asciiTheme="minorHAnsi" w:eastAsia="Times New Roman" w:hAnsiTheme="minorHAnsi" w:cstheme="minorHAnsi"/>
          <w:b/>
          <w:bCs/>
          <w:sz w:val="24"/>
          <w:szCs w:val="24"/>
        </w:rPr>
        <w:t>Mayra Alejandra Heredia Aguilar</w:t>
      </w:r>
    </w:p>
    <w:p w14:paraId="5C060A3C" w14:textId="062EB587" w:rsidR="00085A30" w:rsidRPr="00034E21" w:rsidRDefault="002753AD" w:rsidP="00EA2291">
      <w:pPr>
        <w:spacing w:after="0" w:line="276" w:lineRule="auto"/>
        <w:jc w:val="right"/>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Universidad Autónoma de Baja California</w:t>
      </w:r>
      <w:r w:rsidR="00EA2291">
        <w:rPr>
          <w:rFonts w:ascii="Times New Roman" w:eastAsia="Times New Roman" w:hAnsi="Times New Roman" w:cs="Times New Roman"/>
          <w:sz w:val="24"/>
          <w:szCs w:val="24"/>
        </w:rPr>
        <w:t>, México</w:t>
      </w:r>
    </w:p>
    <w:p w14:paraId="6EC38C37" w14:textId="77777777" w:rsidR="00085A30" w:rsidRPr="00EA2291" w:rsidRDefault="002753AD" w:rsidP="00EA2291">
      <w:pPr>
        <w:spacing w:after="0" w:line="276" w:lineRule="auto"/>
        <w:jc w:val="right"/>
        <w:rPr>
          <w:rFonts w:asciiTheme="minorHAnsi" w:eastAsia="Times New Roman" w:hAnsiTheme="minorHAnsi" w:cstheme="minorHAnsi"/>
          <w:color w:val="FF0000"/>
          <w:sz w:val="24"/>
          <w:szCs w:val="24"/>
        </w:rPr>
      </w:pPr>
      <w:r w:rsidRPr="00034E21">
        <w:rPr>
          <w:rFonts w:ascii="Times New Roman" w:eastAsia="Times New Roman" w:hAnsi="Times New Roman" w:cs="Times New Roman"/>
          <w:sz w:val="24"/>
          <w:szCs w:val="24"/>
        </w:rPr>
        <w:t xml:space="preserve"> </w:t>
      </w:r>
      <w:r w:rsidRPr="00EA2291">
        <w:rPr>
          <w:rFonts w:asciiTheme="minorHAnsi" w:eastAsia="Times New Roman" w:hAnsiTheme="minorHAnsi" w:cstheme="minorHAnsi"/>
          <w:color w:val="FF0000"/>
          <w:sz w:val="24"/>
          <w:szCs w:val="24"/>
        </w:rPr>
        <w:t>mayra.heredia@uabc.edu.mx</w:t>
      </w:r>
    </w:p>
    <w:p w14:paraId="5EE713D0" w14:textId="77777777" w:rsidR="00085A30" w:rsidRPr="00034E21" w:rsidRDefault="002753AD" w:rsidP="00EA2291">
      <w:pPr>
        <w:spacing w:after="0" w:line="276" w:lineRule="auto"/>
        <w:jc w:val="right"/>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https://orcid.org/0009-0003-6998-7077</w:t>
      </w:r>
    </w:p>
    <w:p w14:paraId="61EFF9E3" w14:textId="77777777" w:rsidR="00085A30" w:rsidRPr="00034E21" w:rsidRDefault="00085A30">
      <w:pPr>
        <w:spacing w:after="0" w:line="360" w:lineRule="auto"/>
        <w:rPr>
          <w:rFonts w:ascii="Times New Roman" w:eastAsia="Times New Roman" w:hAnsi="Times New Roman" w:cs="Times New Roman"/>
          <w:b/>
          <w:bCs/>
          <w:sz w:val="24"/>
          <w:szCs w:val="24"/>
        </w:rPr>
      </w:pPr>
    </w:p>
    <w:p w14:paraId="4E5265D0" w14:textId="77777777" w:rsidR="00085A30" w:rsidRPr="00EA2291" w:rsidRDefault="002753AD" w:rsidP="00EA2291">
      <w:pPr>
        <w:spacing w:after="0" w:line="360" w:lineRule="auto"/>
        <w:rPr>
          <w:rFonts w:asciiTheme="minorHAnsi" w:eastAsia="Times New Roman" w:hAnsiTheme="minorHAnsi" w:cstheme="minorHAnsi"/>
          <w:b/>
          <w:bCs/>
          <w:sz w:val="28"/>
          <w:szCs w:val="28"/>
        </w:rPr>
      </w:pPr>
      <w:r w:rsidRPr="00EA2291">
        <w:rPr>
          <w:rFonts w:asciiTheme="minorHAnsi" w:eastAsia="Times New Roman" w:hAnsiTheme="minorHAnsi" w:cstheme="minorHAnsi"/>
          <w:b/>
          <w:bCs/>
          <w:sz w:val="28"/>
          <w:szCs w:val="28"/>
        </w:rPr>
        <w:t>Resumen</w:t>
      </w:r>
    </w:p>
    <w:p w14:paraId="5AACF80C" w14:textId="7462583E" w:rsidR="00BE740B" w:rsidRDefault="00BE740B">
      <w:pPr>
        <w:spacing w:after="0" w:line="360" w:lineRule="auto"/>
        <w:jc w:val="both"/>
        <w:rPr>
          <w:rFonts w:ascii="Times New Roman" w:eastAsia="Times New Roman" w:hAnsi="Times New Roman" w:cs="Times New Roman"/>
          <w:sz w:val="24"/>
          <w:szCs w:val="24"/>
        </w:rPr>
      </w:pPr>
      <w:bookmarkStart w:id="2" w:name="_heading=h.25uuxnojkx57" w:colFirst="0" w:colLast="0"/>
      <w:bookmarkEnd w:id="2"/>
      <w:r w:rsidRPr="00BE740B">
        <w:rPr>
          <w:rFonts w:ascii="Times New Roman" w:eastAsia="Times New Roman" w:hAnsi="Times New Roman" w:cs="Times New Roman"/>
          <w:sz w:val="24"/>
          <w:szCs w:val="24"/>
        </w:rPr>
        <w:t xml:space="preserve">El estudio tuvo como objetivo identificar el uso adecuado de las metodologías emergentes en la práctica de estudiantes universitarios del área educativa. Se fundamenta en tres ejes: a) nuevas realidades formativas, b) metodologías emergentes y su c) uso en la práctica docente. La metodología propuesta muestra un estudio de investigación–acción, llevado a cabo mediante un proceso sistemático orientado a la resolución de problemas. La unidad de análisis estuvo conformada por 17 estudiantes de educación superior, con edades entre 19 y 34 años, pertenecientes a seis universidades. La recolección de los datos se realizó mediante un instrumento estructurado en escala tipo Likert, en el que se obtuvieron datos generales y experiencia de aprendizaje de los participantes. Los hallazgos evidencian cooperación, participación activa y reflexiva, así como el desarrollo de nuevas formas creativas de enseñar y aprender, orientadas a romper con la enseñanza tradicional. Se concluye, que la estrategia </w:t>
      </w:r>
      <w:r w:rsidRPr="00BE740B">
        <w:rPr>
          <w:rFonts w:ascii="Times New Roman" w:eastAsia="Times New Roman" w:hAnsi="Times New Roman" w:cs="Times New Roman"/>
          <w:sz w:val="24"/>
          <w:szCs w:val="24"/>
        </w:rPr>
        <w:lastRenderedPageBreak/>
        <w:t>docente favoreció el aprendizaje significativo mediante experiencias activas y retadoras</w:t>
      </w:r>
      <w:r w:rsidR="00374AFE">
        <w:rPr>
          <w:rFonts w:ascii="Times New Roman" w:eastAsia="Times New Roman" w:hAnsi="Times New Roman" w:cs="Times New Roman"/>
          <w:sz w:val="24"/>
          <w:szCs w:val="24"/>
        </w:rPr>
        <w:t xml:space="preserve">, a través de </w:t>
      </w:r>
      <w:r w:rsidRPr="00BE740B">
        <w:rPr>
          <w:rFonts w:ascii="Times New Roman" w:eastAsia="Times New Roman" w:hAnsi="Times New Roman" w:cs="Times New Roman"/>
          <w:sz w:val="24"/>
          <w:szCs w:val="24"/>
        </w:rPr>
        <w:t xml:space="preserve">la </w:t>
      </w:r>
      <w:r w:rsidR="00374AFE" w:rsidRPr="00BE740B">
        <w:rPr>
          <w:rFonts w:ascii="Times New Roman" w:eastAsia="Times New Roman" w:hAnsi="Times New Roman" w:cs="Times New Roman"/>
          <w:sz w:val="24"/>
          <w:szCs w:val="24"/>
        </w:rPr>
        <w:t>integra</w:t>
      </w:r>
      <w:r w:rsidR="00374AFE">
        <w:rPr>
          <w:rFonts w:ascii="Times New Roman" w:eastAsia="Times New Roman" w:hAnsi="Times New Roman" w:cs="Times New Roman"/>
          <w:sz w:val="24"/>
          <w:szCs w:val="24"/>
        </w:rPr>
        <w:t>ción</w:t>
      </w:r>
      <w:r w:rsidRPr="00BE740B">
        <w:rPr>
          <w:rFonts w:ascii="Times New Roman" w:eastAsia="Times New Roman" w:hAnsi="Times New Roman" w:cs="Times New Roman"/>
          <w:sz w:val="24"/>
          <w:szCs w:val="24"/>
        </w:rPr>
        <w:t xml:space="preserve"> de conocimientos previos con nuevos, fortaleciendo la formación pedagógica. En este sentido, la propuesta es flexible y adaptable a distintos contextos y necesidades educativas y representa un aporte valioso para futuras investigaciones relacionadas con las nuevas realidades formativas.</w:t>
      </w:r>
    </w:p>
    <w:p w14:paraId="2F1AB61C" w14:textId="3294B12B" w:rsidR="00085A30" w:rsidRPr="00034E21" w:rsidRDefault="002753AD">
      <w:pPr>
        <w:spacing w:after="0" w:line="360" w:lineRule="auto"/>
        <w:jc w:val="both"/>
        <w:rPr>
          <w:rFonts w:ascii="Times New Roman" w:eastAsia="Times New Roman" w:hAnsi="Times New Roman" w:cs="Times New Roman"/>
          <w:sz w:val="24"/>
          <w:szCs w:val="24"/>
        </w:rPr>
      </w:pPr>
      <w:r w:rsidRPr="00EA2291">
        <w:rPr>
          <w:rFonts w:asciiTheme="minorHAnsi" w:eastAsia="Times New Roman" w:hAnsiTheme="minorHAnsi" w:cstheme="minorHAnsi"/>
          <w:b/>
          <w:bCs/>
          <w:sz w:val="28"/>
          <w:szCs w:val="28"/>
        </w:rPr>
        <w:t>Palabras clave:</w:t>
      </w:r>
      <w:r w:rsidRPr="00034E21">
        <w:rPr>
          <w:rFonts w:ascii="Times New Roman" w:eastAsia="Times New Roman" w:hAnsi="Times New Roman" w:cs="Times New Roman"/>
          <w:b/>
          <w:bCs/>
          <w:sz w:val="24"/>
          <w:szCs w:val="24"/>
        </w:rPr>
        <w:t xml:space="preserve"> </w:t>
      </w:r>
      <w:r w:rsidR="00375A1A" w:rsidRPr="00375A1A">
        <w:rPr>
          <w:rFonts w:ascii="Times New Roman" w:eastAsia="Times New Roman" w:hAnsi="Times New Roman" w:cs="Times New Roman"/>
          <w:sz w:val="24"/>
          <w:szCs w:val="24"/>
        </w:rPr>
        <w:t>metodologías emergentes, práctica docente, investigación-acción, aprendizaje significativo</w:t>
      </w:r>
    </w:p>
    <w:p w14:paraId="2EC92E35" w14:textId="77777777" w:rsidR="00085A30" w:rsidRPr="00034E21" w:rsidRDefault="00085A30">
      <w:pPr>
        <w:spacing w:after="0" w:line="360" w:lineRule="auto"/>
        <w:jc w:val="both"/>
        <w:rPr>
          <w:rFonts w:ascii="Times New Roman" w:eastAsia="Times New Roman" w:hAnsi="Times New Roman" w:cs="Times New Roman"/>
          <w:sz w:val="24"/>
          <w:szCs w:val="24"/>
        </w:rPr>
      </w:pPr>
    </w:p>
    <w:p w14:paraId="76FE7F84" w14:textId="77777777" w:rsidR="00085A30" w:rsidRPr="005B4DB7" w:rsidRDefault="002753AD" w:rsidP="00EA2291">
      <w:pPr>
        <w:spacing w:after="0" w:line="360" w:lineRule="auto"/>
        <w:rPr>
          <w:rFonts w:asciiTheme="minorHAnsi" w:eastAsia="Times New Roman" w:hAnsiTheme="minorHAnsi" w:cstheme="minorHAnsi"/>
          <w:b/>
          <w:bCs/>
          <w:sz w:val="28"/>
          <w:szCs w:val="28"/>
          <w:lang w:val="en-US"/>
        </w:rPr>
      </w:pPr>
      <w:r w:rsidRPr="005B4DB7">
        <w:rPr>
          <w:rFonts w:asciiTheme="minorHAnsi" w:eastAsia="Times New Roman" w:hAnsiTheme="minorHAnsi" w:cstheme="minorHAnsi"/>
          <w:b/>
          <w:bCs/>
          <w:sz w:val="28"/>
          <w:szCs w:val="28"/>
          <w:lang w:val="en-US"/>
        </w:rPr>
        <w:t>Abstract</w:t>
      </w:r>
    </w:p>
    <w:p w14:paraId="12C36102" w14:textId="1E26F371" w:rsidR="00791215" w:rsidRDefault="00791215">
      <w:pPr>
        <w:spacing w:after="0" w:line="360" w:lineRule="auto"/>
        <w:jc w:val="both"/>
        <w:rPr>
          <w:rFonts w:ascii="Times New Roman" w:eastAsia="Times New Roman" w:hAnsi="Times New Roman" w:cs="Times New Roman"/>
          <w:sz w:val="24"/>
          <w:szCs w:val="24"/>
          <w:lang w:val="en-US"/>
        </w:rPr>
      </w:pPr>
      <w:r w:rsidRPr="00791215">
        <w:rPr>
          <w:rFonts w:ascii="Times New Roman" w:eastAsia="Times New Roman" w:hAnsi="Times New Roman" w:cs="Times New Roman"/>
          <w:sz w:val="24"/>
          <w:szCs w:val="24"/>
          <w:lang w:val="en-US"/>
        </w:rPr>
        <w:t>The aim of this study was to identify the appropriate use of emerging methodologies in the practice of university students in the field of education. It is grounded in three main dimensions: (a) new educational realities, (b) emerging methodologies, and (c) their application in teaching practice. The proposed methodology adopts an action research approach, conducted through a systematic process oriented toward problem-solving. The unit of analysis consisted of 17 higher education students, aged between 19 and 34 years old, from six different universities. Data collection was carried out using a structured Likert-scale instrument, through which general information and participants’ learning experiences were obtained. The findings reveal cooperation, active and reflective participation, as well as the development of new creative ways of teaching and learning aimed at moving beyond traditional instructional approaches. The study concludes that the teaching strategy promoted meaningful learning through active and challenging experiences by integrating prior and new knowledge, thereby strengthening pedagogical training. In this regard, the study proposes a flexible and adaptable approach to diverse educational contexts and needs, representing a valuable contribution to future research related to emerging educational realities.</w:t>
      </w:r>
    </w:p>
    <w:p w14:paraId="6617F116" w14:textId="235B2D41" w:rsidR="00085A30" w:rsidRDefault="002753AD">
      <w:pPr>
        <w:spacing w:after="0" w:line="360" w:lineRule="auto"/>
        <w:jc w:val="both"/>
        <w:rPr>
          <w:rFonts w:ascii="Times New Roman" w:eastAsia="Times New Roman" w:hAnsi="Times New Roman" w:cs="Times New Roman"/>
          <w:sz w:val="24"/>
          <w:szCs w:val="24"/>
          <w:lang w:val="en-US"/>
        </w:rPr>
      </w:pPr>
      <w:bookmarkStart w:id="3" w:name="_heading=h.y643smc1pcz3" w:colFirst="0" w:colLast="0"/>
      <w:bookmarkEnd w:id="3"/>
      <w:r w:rsidRPr="005B4DB7">
        <w:rPr>
          <w:rFonts w:asciiTheme="minorHAnsi" w:eastAsia="Times New Roman" w:hAnsiTheme="minorHAnsi" w:cstheme="minorHAnsi"/>
          <w:b/>
          <w:bCs/>
          <w:sz w:val="28"/>
          <w:szCs w:val="28"/>
          <w:lang w:val="en-US"/>
        </w:rPr>
        <w:t>Keywords:</w:t>
      </w:r>
      <w:r w:rsidRPr="003108B0">
        <w:rPr>
          <w:rFonts w:ascii="Times New Roman" w:eastAsia="Times New Roman" w:hAnsi="Times New Roman" w:cs="Times New Roman"/>
          <w:sz w:val="24"/>
          <w:szCs w:val="24"/>
          <w:lang w:val="en-US"/>
        </w:rPr>
        <w:t xml:space="preserve"> </w:t>
      </w:r>
      <w:r w:rsidR="00791215" w:rsidRPr="00791215">
        <w:rPr>
          <w:rFonts w:ascii="Times New Roman" w:eastAsia="Times New Roman" w:hAnsi="Times New Roman" w:cs="Times New Roman"/>
          <w:sz w:val="24"/>
          <w:szCs w:val="24"/>
          <w:lang w:val="en-US"/>
        </w:rPr>
        <w:t>emerging pedagogies, teaching practice, action research, meaningful learning</w:t>
      </w:r>
      <w:r w:rsidRPr="003108B0">
        <w:rPr>
          <w:rFonts w:ascii="Times New Roman" w:eastAsia="Times New Roman" w:hAnsi="Times New Roman" w:cs="Times New Roman"/>
          <w:sz w:val="24"/>
          <w:szCs w:val="24"/>
          <w:lang w:val="en-US"/>
        </w:rPr>
        <w:t>.</w:t>
      </w:r>
    </w:p>
    <w:p w14:paraId="4AA95B59" w14:textId="77777777" w:rsidR="00EA2291" w:rsidRDefault="00EA2291">
      <w:pPr>
        <w:spacing w:after="0" w:line="360" w:lineRule="auto"/>
        <w:jc w:val="both"/>
        <w:rPr>
          <w:rFonts w:ascii="Times New Roman" w:eastAsia="Times New Roman" w:hAnsi="Times New Roman" w:cs="Times New Roman"/>
          <w:sz w:val="24"/>
          <w:szCs w:val="24"/>
          <w:lang w:val="en-US"/>
        </w:rPr>
      </w:pPr>
    </w:p>
    <w:p w14:paraId="657AD76A" w14:textId="77777777" w:rsidR="00AA51EE" w:rsidRDefault="00AA51EE">
      <w:pPr>
        <w:spacing w:after="0" w:line="360" w:lineRule="auto"/>
        <w:jc w:val="both"/>
        <w:rPr>
          <w:rFonts w:ascii="Times New Roman" w:eastAsia="Times New Roman" w:hAnsi="Times New Roman" w:cs="Times New Roman"/>
          <w:sz w:val="24"/>
          <w:szCs w:val="24"/>
          <w:lang w:val="en-US"/>
        </w:rPr>
      </w:pPr>
    </w:p>
    <w:p w14:paraId="7FB1993A" w14:textId="77777777" w:rsidR="00AA51EE" w:rsidRDefault="00AA51EE">
      <w:pPr>
        <w:spacing w:after="0" w:line="360" w:lineRule="auto"/>
        <w:jc w:val="both"/>
        <w:rPr>
          <w:rFonts w:ascii="Times New Roman" w:eastAsia="Times New Roman" w:hAnsi="Times New Roman" w:cs="Times New Roman"/>
          <w:sz w:val="24"/>
          <w:szCs w:val="24"/>
          <w:lang w:val="en-US"/>
        </w:rPr>
      </w:pPr>
    </w:p>
    <w:p w14:paraId="3242D624" w14:textId="77777777" w:rsidR="00AA51EE" w:rsidRDefault="00AA51EE">
      <w:pPr>
        <w:spacing w:after="0" w:line="360" w:lineRule="auto"/>
        <w:jc w:val="both"/>
        <w:rPr>
          <w:rFonts w:ascii="Times New Roman" w:eastAsia="Times New Roman" w:hAnsi="Times New Roman" w:cs="Times New Roman"/>
          <w:sz w:val="24"/>
          <w:szCs w:val="24"/>
          <w:lang w:val="en-US"/>
        </w:rPr>
      </w:pPr>
    </w:p>
    <w:p w14:paraId="1B4959E7" w14:textId="77777777" w:rsidR="00AA51EE" w:rsidRDefault="00AA51EE">
      <w:pPr>
        <w:spacing w:after="0" w:line="360" w:lineRule="auto"/>
        <w:jc w:val="both"/>
        <w:rPr>
          <w:rFonts w:ascii="Times New Roman" w:eastAsia="Times New Roman" w:hAnsi="Times New Roman" w:cs="Times New Roman"/>
          <w:sz w:val="24"/>
          <w:szCs w:val="24"/>
          <w:lang w:val="en-US"/>
        </w:rPr>
      </w:pPr>
    </w:p>
    <w:p w14:paraId="7F167A66" w14:textId="77777777" w:rsidR="00AA51EE" w:rsidRDefault="00AA51EE">
      <w:pPr>
        <w:spacing w:after="0" w:line="360" w:lineRule="auto"/>
        <w:jc w:val="both"/>
        <w:rPr>
          <w:rFonts w:ascii="Times New Roman" w:eastAsia="Times New Roman" w:hAnsi="Times New Roman" w:cs="Times New Roman"/>
          <w:sz w:val="24"/>
          <w:szCs w:val="24"/>
          <w:lang w:val="en-US"/>
        </w:rPr>
      </w:pPr>
    </w:p>
    <w:p w14:paraId="0CBD3262" w14:textId="77777777" w:rsidR="00AA51EE" w:rsidRDefault="00AA51EE">
      <w:pPr>
        <w:spacing w:after="0" w:line="360" w:lineRule="auto"/>
        <w:jc w:val="both"/>
        <w:rPr>
          <w:rFonts w:ascii="Times New Roman" w:eastAsia="Times New Roman" w:hAnsi="Times New Roman" w:cs="Times New Roman"/>
          <w:sz w:val="24"/>
          <w:szCs w:val="24"/>
          <w:lang w:val="en-US"/>
        </w:rPr>
      </w:pPr>
    </w:p>
    <w:p w14:paraId="611B00F5" w14:textId="3DA0E317" w:rsidR="00EA2291" w:rsidRPr="00EA2291" w:rsidRDefault="00EA2291">
      <w:pPr>
        <w:spacing w:after="0" w:line="360" w:lineRule="auto"/>
        <w:jc w:val="both"/>
        <w:rPr>
          <w:rFonts w:asciiTheme="minorHAnsi" w:eastAsia="Times New Roman" w:hAnsiTheme="minorHAnsi" w:cstheme="minorHAnsi"/>
          <w:b/>
          <w:bCs/>
          <w:sz w:val="28"/>
          <w:szCs w:val="28"/>
        </w:rPr>
      </w:pPr>
      <w:r w:rsidRPr="00EA2291">
        <w:rPr>
          <w:rFonts w:asciiTheme="minorHAnsi" w:eastAsia="Times New Roman" w:hAnsiTheme="minorHAnsi" w:cstheme="minorHAnsi"/>
          <w:b/>
          <w:bCs/>
          <w:sz w:val="28"/>
          <w:szCs w:val="28"/>
        </w:rPr>
        <w:lastRenderedPageBreak/>
        <w:t>Resumo</w:t>
      </w:r>
    </w:p>
    <w:p w14:paraId="69279251" w14:textId="6123C461" w:rsidR="00EA2291" w:rsidRPr="00EA2291" w:rsidRDefault="00EA2291" w:rsidP="00EA2291">
      <w:pPr>
        <w:spacing w:after="0" w:line="360" w:lineRule="auto"/>
        <w:jc w:val="both"/>
        <w:rPr>
          <w:rFonts w:ascii="Times New Roman" w:eastAsia="Times New Roman" w:hAnsi="Times New Roman" w:cs="Times New Roman"/>
          <w:sz w:val="24"/>
          <w:szCs w:val="24"/>
        </w:rPr>
      </w:pPr>
      <w:r w:rsidRPr="00EA2291">
        <w:rPr>
          <w:rFonts w:ascii="Times New Roman" w:eastAsia="Times New Roman" w:hAnsi="Times New Roman" w:cs="Times New Roman"/>
          <w:sz w:val="24"/>
          <w:szCs w:val="24"/>
        </w:rPr>
        <w:t xml:space="preserve">O </w:t>
      </w:r>
      <w:proofErr w:type="spellStart"/>
      <w:r w:rsidRPr="00EA2291">
        <w:rPr>
          <w:rFonts w:ascii="Times New Roman" w:eastAsia="Times New Roman" w:hAnsi="Times New Roman" w:cs="Times New Roman"/>
          <w:sz w:val="24"/>
          <w:szCs w:val="24"/>
        </w:rPr>
        <w:t>estudo</w:t>
      </w:r>
      <w:proofErr w:type="spellEnd"/>
      <w:r w:rsidRPr="00EA2291">
        <w:rPr>
          <w:rFonts w:ascii="Times New Roman" w:eastAsia="Times New Roman" w:hAnsi="Times New Roman" w:cs="Times New Roman"/>
          <w:sz w:val="24"/>
          <w:szCs w:val="24"/>
        </w:rPr>
        <w:t xml:space="preserve"> teve como objetivo identificar o uso </w:t>
      </w:r>
      <w:proofErr w:type="spellStart"/>
      <w:r w:rsidRPr="00EA2291">
        <w:rPr>
          <w:rFonts w:ascii="Times New Roman" w:eastAsia="Times New Roman" w:hAnsi="Times New Roman" w:cs="Times New Roman"/>
          <w:sz w:val="24"/>
          <w:szCs w:val="24"/>
        </w:rPr>
        <w:t>apropriado</w:t>
      </w:r>
      <w:proofErr w:type="spellEnd"/>
      <w:r w:rsidRPr="00EA2291">
        <w:rPr>
          <w:rFonts w:ascii="Times New Roman" w:eastAsia="Times New Roman" w:hAnsi="Times New Roman" w:cs="Times New Roman"/>
          <w:sz w:val="24"/>
          <w:szCs w:val="24"/>
        </w:rPr>
        <w:t xml:space="preserve"> de </w:t>
      </w:r>
      <w:proofErr w:type="spellStart"/>
      <w:r w:rsidRPr="00EA2291">
        <w:rPr>
          <w:rFonts w:ascii="Times New Roman" w:eastAsia="Times New Roman" w:hAnsi="Times New Roman" w:cs="Times New Roman"/>
          <w:sz w:val="24"/>
          <w:szCs w:val="24"/>
        </w:rPr>
        <w:t>metodologias</w:t>
      </w:r>
      <w:proofErr w:type="spellEnd"/>
      <w:r w:rsidRPr="00EA2291">
        <w:rPr>
          <w:rFonts w:ascii="Times New Roman" w:eastAsia="Times New Roman" w:hAnsi="Times New Roman" w:cs="Times New Roman"/>
          <w:sz w:val="24"/>
          <w:szCs w:val="24"/>
        </w:rPr>
        <w:t xml:space="preserve"> emergentes </w:t>
      </w:r>
      <w:proofErr w:type="spellStart"/>
      <w:r w:rsidRPr="00EA2291">
        <w:rPr>
          <w:rFonts w:ascii="Times New Roman" w:eastAsia="Times New Roman" w:hAnsi="Times New Roman" w:cs="Times New Roman"/>
          <w:sz w:val="24"/>
          <w:szCs w:val="24"/>
        </w:rPr>
        <w:t>na</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prática</w:t>
      </w:r>
      <w:proofErr w:type="spellEnd"/>
      <w:r w:rsidRPr="00EA2291">
        <w:rPr>
          <w:rFonts w:ascii="Times New Roman" w:eastAsia="Times New Roman" w:hAnsi="Times New Roman" w:cs="Times New Roman"/>
          <w:sz w:val="24"/>
          <w:szCs w:val="24"/>
        </w:rPr>
        <w:t xml:space="preserve"> docente de </w:t>
      </w:r>
      <w:proofErr w:type="spellStart"/>
      <w:r w:rsidRPr="00EA2291">
        <w:rPr>
          <w:rFonts w:ascii="Times New Roman" w:eastAsia="Times New Roman" w:hAnsi="Times New Roman" w:cs="Times New Roman"/>
          <w:sz w:val="24"/>
          <w:szCs w:val="24"/>
        </w:rPr>
        <w:t>estudantes</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universitários</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na</w:t>
      </w:r>
      <w:proofErr w:type="spellEnd"/>
      <w:r w:rsidRPr="00EA2291">
        <w:rPr>
          <w:rFonts w:ascii="Times New Roman" w:eastAsia="Times New Roman" w:hAnsi="Times New Roman" w:cs="Times New Roman"/>
          <w:sz w:val="24"/>
          <w:szCs w:val="24"/>
        </w:rPr>
        <w:t xml:space="preserve"> área da </w:t>
      </w:r>
      <w:proofErr w:type="spellStart"/>
      <w:r w:rsidRPr="00EA2291">
        <w:rPr>
          <w:rFonts w:ascii="Times New Roman" w:eastAsia="Times New Roman" w:hAnsi="Times New Roman" w:cs="Times New Roman"/>
          <w:sz w:val="24"/>
          <w:szCs w:val="24"/>
        </w:rPr>
        <w:t>educação</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Baseia</w:t>
      </w:r>
      <w:proofErr w:type="spellEnd"/>
      <w:r w:rsidRPr="00EA2291">
        <w:rPr>
          <w:rFonts w:ascii="Times New Roman" w:eastAsia="Times New Roman" w:hAnsi="Times New Roman" w:cs="Times New Roman"/>
          <w:sz w:val="24"/>
          <w:szCs w:val="24"/>
        </w:rPr>
        <w:t xml:space="preserve">-se em </w:t>
      </w:r>
      <w:proofErr w:type="spellStart"/>
      <w:r w:rsidRPr="00EA2291">
        <w:rPr>
          <w:rFonts w:ascii="Times New Roman" w:eastAsia="Times New Roman" w:hAnsi="Times New Roman" w:cs="Times New Roman"/>
          <w:sz w:val="24"/>
          <w:szCs w:val="24"/>
        </w:rPr>
        <w:t>três</w:t>
      </w:r>
      <w:proofErr w:type="spellEnd"/>
      <w:r w:rsidRPr="00EA2291">
        <w:rPr>
          <w:rFonts w:ascii="Times New Roman" w:eastAsia="Times New Roman" w:hAnsi="Times New Roman" w:cs="Times New Roman"/>
          <w:sz w:val="24"/>
          <w:szCs w:val="24"/>
        </w:rPr>
        <w:t xml:space="preserve"> pilares: a) novas realidades </w:t>
      </w:r>
      <w:proofErr w:type="spellStart"/>
      <w:r w:rsidRPr="00EA2291">
        <w:rPr>
          <w:rFonts w:ascii="Times New Roman" w:eastAsia="Times New Roman" w:hAnsi="Times New Roman" w:cs="Times New Roman"/>
          <w:sz w:val="24"/>
          <w:szCs w:val="24"/>
        </w:rPr>
        <w:t>educacionais</w:t>
      </w:r>
      <w:proofErr w:type="spellEnd"/>
      <w:r w:rsidRPr="00EA2291">
        <w:rPr>
          <w:rFonts w:ascii="Times New Roman" w:eastAsia="Times New Roman" w:hAnsi="Times New Roman" w:cs="Times New Roman"/>
          <w:sz w:val="24"/>
          <w:szCs w:val="24"/>
        </w:rPr>
        <w:t xml:space="preserve">, b) </w:t>
      </w:r>
      <w:proofErr w:type="spellStart"/>
      <w:r w:rsidRPr="00EA2291">
        <w:rPr>
          <w:rFonts w:ascii="Times New Roman" w:eastAsia="Times New Roman" w:hAnsi="Times New Roman" w:cs="Times New Roman"/>
          <w:sz w:val="24"/>
          <w:szCs w:val="24"/>
        </w:rPr>
        <w:t>metodologias</w:t>
      </w:r>
      <w:proofErr w:type="spellEnd"/>
      <w:r w:rsidRPr="00EA2291">
        <w:rPr>
          <w:rFonts w:ascii="Times New Roman" w:eastAsia="Times New Roman" w:hAnsi="Times New Roman" w:cs="Times New Roman"/>
          <w:sz w:val="24"/>
          <w:szCs w:val="24"/>
        </w:rPr>
        <w:t xml:space="preserve"> emergentes e c) </w:t>
      </w:r>
      <w:proofErr w:type="spellStart"/>
      <w:r w:rsidRPr="00EA2291">
        <w:rPr>
          <w:rFonts w:ascii="Times New Roman" w:eastAsia="Times New Roman" w:hAnsi="Times New Roman" w:cs="Times New Roman"/>
          <w:sz w:val="24"/>
          <w:szCs w:val="24"/>
        </w:rPr>
        <w:t>seu</w:t>
      </w:r>
      <w:proofErr w:type="spellEnd"/>
      <w:r w:rsidRPr="00EA2291">
        <w:rPr>
          <w:rFonts w:ascii="Times New Roman" w:eastAsia="Times New Roman" w:hAnsi="Times New Roman" w:cs="Times New Roman"/>
          <w:sz w:val="24"/>
          <w:szCs w:val="24"/>
        </w:rPr>
        <w:t xml:space="preserve"> uso </w:t>
      </w:r>
      <w:proofErr w:type="spellStart"/>
      <w:r w:rsidRPr="00EA2291">
        <w:rPr>
          <w:rFonts w:ascii="Times New Roman" w:eastAsia="Times New Roman" w:hAnsi="Times New Roman" w:cs="Times New Roman"/>
          <w:sz w:val="24"/>
          <w:szCs w:val="24"/>
        </w:rPr>
        <w:t>na</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prática</w:t>
      </w:r>
      <w:proofErr w:type="spellEnd"/>
      <w:r w:rsidRPr="00EA2291">
        <w:rPr>
          <w:rFonts w:ascii="Times New Roman" w:eastAsia="Times New Roman" w:hAnsi="Times New Roman" w:cs="Times New Roman"/>
          <w:sz w:val="24"/>
          <w:szCs w:val="24"/>
        </w:rPr>
        <w:t xml:space="preserve"> docente. A </w:t>
      </w:r>
      <w:proofErr w:type="spellStart"/>
      <w:r w:rsidRPr="00EA2291">
        <w:rPr>
          <w:rFonts w:ascii="Times New Roman" w:eastAsia="Times New Roman" w:hAnsi="Times New Roman" w:cs="Times New Roman"/>
          <w:sz w:val="24"/>
          <w:szCs w:val="24"/>
        </w:rPr>
        <w:t>metodologia</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proposta</w:t>
      </w:r>
      <w:proofErr w:type="spellEnd"/>
      <w:r w:rsidRPr="00EA2291">
        <w:rPr>
          <w:rFonts w:ascii="Times New Roman" w:eastAsia="Times New Roman" w:hAnsi="Times New Roman" w:cs="Times New Roman"/>
          <w:sz w:val="24"/>
          <w:szCs w:val="24"/>
        </w:rPr>
        <w:t xml:space="preserve"> é </w:t>
      </w:r>
      <w:proofErr w:type="spellStart"/>
      <w:r w:rsidRPr="00EA2291">
        <w:rPr>
          <w:rFonts w:ascii="Times New Roman" w:eastAsia="Times New Roman" w:hAnsi="Times New Roman" w:cs="Times New Roman"/>
          <w:sz w:val="24"/>
          <w:szCs w:val="24"/>
        </w:rPr>
        <w:t>uma</w:t>
      </w:r>
      <w:proofErr w:type="spellEnd"/>
      <w:r w:rsidRPr="00EA2291">
        <w:rPr>
          <w:rFonts w:ascii="Times New Roman" w:eastAsia="Times New Roman" w:hAnsi="Times New Roman" w:cs="Times New Roman"/>
          <w:sz w:val="24"/>
          <w:szCs w:val="24"/>
        </w:rPr>
        <w:t xml:space="preserve"> pesquisa-</w:t>
      </w:r>
      <w:proofErr w:type="spellStart"/>
      <w:r w:rsidRPr="00EA2291">
        <w:rPr>
          <w:rFonts w:ascii="Times New Roman" w:eastAsia="Times New Roman" w:hAnsi="Times New Roman" w:cs="Times New Roman"/>
          <w:sz w:val="24"/>
          <w:szCs w:val="24"/>
        </w:rPr>
        <w:t>ação</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conduzida</w:t>
      </w:r>
      <w:proofErr w:type="spellEnd"/>
      <w:r w:rsidRPr="00EA2291">
        <w:rPr>
          <w:rFonts w:ascii="Times New Roman" w:eastAsia="Times New Roman" w:hAnsi="Times New Roman" w:cs="Times New Roman"/>
          <w:sz w:val="24"/>
          <w:szCs w:val="24"/>
        </w:rPr>
        <w:t xml:space="preserve"> por </w:t>
      </w:r>
      <w:proofErr w:type="spellStart"/>
      <w:r w:rsidRPr="00EA2291">
        <w:rPr>
          <w:rFonts w:ascii="Times New Roman" w:eastAsia="Times New Roman" w:hAnsi="Times New Roman" w:cs="Times New Roman"/>
          <w:sz w:val="24"/>
          <w:szCs w:val="24"/>
        </w:rPr>
        <w:t>meio</w:t>
      </w:r>
      <w:proofErr w:type="spellEnd"/>
      <w:r w:rsidRPr="00EA2291">
        <w:rPr>
          <w:rFonts w:ascii="Times New Roman" w:eastAsia="Times New Roman" w:hAnsi="Times New Roman" w:cs="Times New Roman"/>
          <w:sz w:val="24"/>
          <w:szCs w:val="24"/>
        </w:rPr>
        <w:t xml:space="preserve"> de </w:t>
      </w:r>
      <w:proofErr w:type="spellStart"/>
      <w:r w:rsidRPr="00EA2291">
        <w:rPr>
          <w:rFonts w:ascii="Times New Roman" w:eastAsia="Times New Roman" w:hAnsi="Times New Roman" w:cs="Times New Roman"/>
          <w:sz w:val="24"/>
          <w:szCs w:val="24"/>
        </w:rPr>
        <w:t>um</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processo</w:t>
      </w:r>
      <w:proofErr w:type="spellEnd"/>
      <w:r w:rsidRPr="00EA2291">
        <w:rPr>
          <w:rFonts w:ascii="Times New Roman" w:eastAsia="Times New Roman" w:hAnsi="Times New Roman" w:cs="Times New Roman"/>
          <w:sz w:val="24"/>
          <w:szCs w:val="24"/>
        </w:rPr>
        <w:t xml:space="preserve"> sistemático de </w:t>
      </w:r>
      <w:proofErr w:type="spellStart"/>
      <w:r w:rsidRPr="00EA2291">
        <w:rPr>
          <w:rFonts w:ascii="Times New Roman" w:eastAsia="Times New Roman" w:hAnsi="Times New Roman" w:cs="Times New Roman"/>
          <w:sz w:val="24"/>
          <w:szCs w:val="24"/>
        </w:rPr>
        <w:t>resolução</w:t>
      </w:r>
      <w:proofErr w:type="spellEnd"/>
      <w:r w:rsidRPr="00EA2291">
        <w:rPr>
          <w:rFonts w:ascii="Times New Roman" w:eastAsia="Times New Roman" w:hAnsi="Times New Roman" w:cs="Times New Roman"/>
          <w:sz w:val="24"/>
          <w:szCs w:val="24"/>
        </w:rPr>
        <w:t xml:space="preserve"> de problemas. A </w:t>
      </w:r>
      <w:proofErr w:type="spellStart"/>
      <w:r w:rsidRPr="00EA2291">
        <w:rPr>
          <w:rFonts w:ascii="Times New Roman" w:eastAsia="Times New Roman" w:hAnsi="Times New Roman" w:cs="Times New Roman"/>
          <w:sz w:val="24"/>
          <w:szCs w:val="24"/>
        </w:rPr>
        <w:t>unidade</w:t>
      </w:r>
      <w:proofErr w:type="spellEnd"/>
      <w:r w:rsidRPr="00EA2291">
        <w:rPr>
          <w:rFonts w:ascii="Times New Roman" w:eastAsia="Times New Roman" w:hAnsi="Times New Roman" w:cs="Times New Roman"/>
          <w:sz w:val="24"/>
          <w:szCs w:val="24"/>
        </w:rPr>
        <w:t xml:space="preserve"> de </w:t>
      </w:r>
      <w:proofErr w:type="spellStart"/>
      <w:r w:rsidRPr="00EA2291">
        <w:rPr>
          <w:rFonts w:ascii="Times New Roman" w:eastAsia="Times New Roman" w:hAnsi="Times New Roman" w:cs="Times New Roman"/>
          <w:sz w:val="24"/>
          <w:szCs w:val="24"/>
        </w:rPr>
        <w:t>análise</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foi</w:t>
      </w:r>
      <w:proofErr w:type="spellEnd"/>
      <w:r w:rsidRPr="00EA2291">
        <w:rPr>
          <w:rFonts w:ascii="Times New Roman" w:eastAsia="Times New Roman" w:hAnsi="Times New Roman" w:cs="Times New Roman"/>
          <w:sz w:val="24"/>
          <w:szCs w:val="24"/>
        </w:rPr>
        <w:t xml:space="preserve"> composta por 17 </w:t>
      </w:r>
      <w:proofErr w:type="spellStart"/>
      <w:r w:rsidRPr="00EA2291">
        <w:rPr>
          <w:rFonts w:ascii="Times New Roman" w:eastAsia="Times New Roman" w:hAnsi="Times New Roman" w:cs="Times New Roman"/>
          <w:sz w:val="24"/>
          <w:szCs w:val="24"/>
        </w:rPr>
        <w:t>estudantes</w:t>
      </w:r>
      <w:proofErr w:type="spellEnd"/>
      <w:r w:rsidRPr="00EA2291">
        <w:rPr>
          <w:rFonts w:ascii="Times New Roman" w:eastAsia="Times New Roman" w:hAnsi="Times New Roman" w:cs="Times New Roman"/>
          <w:sz w:val="24"/>
          <w:szCs w:val="24"/>
        </w:rPr>
        <w:t xml:space="preserve"> do </w:t>
      </w:r>
      <w:proofErr w:type="spellStart"/>
      <w:r w:rsidRPr="00EA2291">
        <w:rPr>
          <w:rFonts w:ascii="Times New Roman" w:eastAsia="Times New Roman" w:hAnsi="Times New Roman" w:cs="Times New Roman"/>
          <w:sz w:val="24"/>
          <w:szCs w:val="24"/>
        </w:rPr>
        <w:t>ensino</w:t>
      </w:r>
      <w:proofErr w:type="spellEnd"/>
      <w:r w:rsidRPr="00EA2291">
        <w:rPr>
          <w:rFonts w:ascii="Times New Roman" w:eastAsia="Times New Roman" w:hAnsi="Times New Roman" w:cs="Times New Roman"/>
          <w:sz w:val="24"/>
          <w:szCs w:val="24"/>
        </w:rPr>
        <w:t xml:space="preserve"> superior, </w:t>
      </w:r>
      <w:proofErr w:type="spellStart"/>
      <w:r w:rsidRPr="00EA2291">
        <w:rPr>
          <w:rFonts w:ascii="Times New Roman" w:eastAsia="Times New Roman" w:hAnsi="Times New Roman" w:cs="Times New Roman"/>
          <w:sz w:val="24"/>
          <w:szCs w:val="24"/>
        </w:rPr>
        <w:t>com</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idades</w:t>
      </w:r>
      <w:proofErr w:type="spellEnd"/>
      <w:r w:rsidRPr="00EA2291">
        <w:rPr>
          <w:rFonts w:ascii="Times New Roman" w:eastAsia="Times New Roman" w:hAnsi="Times New Roman" w:cs="Times New Roman"/>
          <w:sz w:val="24"/>
          <w:szCs w:val="24"/>
        </w:rPr>
        <w:t xml:space="preserve"> entre 19 e 34 </w:t>
      </w:r>
      <w:proofErr w:type="spellStart"/>
      <w:r w:rsidRPr="00EA2291">
        <w:rPr>
          <w:rFonts w:ascii="Times New Roman" w:eastAsia="Times New Roman" w:hAnsi="Times New Roman" w:cs="Times New Roman"/>
          <w:sz w:val="24"/>
          <w:szCs w:val="24"/>
        </w:rPr>
        <w:t>anos</w:t>
      </w:r>
      <w:proofErr w:type="spellEnd"/>
      <w:r w:rsidRPr="00EA2291">
        <w:rPr>
          <w:rFonts w:ascii="Times New Roman" w:eastAsia="Times New Roman" w:hAnsi="Times New Roman" w:cs="Times New Roman"/>
          <w:sz w:val="24"/>
          <w:szCs w:val="24"/>
        </w:rPr>
        <w:t xml:space="preserve">, de seis universidades. A coleta de dados </w:t>
      </w:r>
      <w:proofErr w:type="spellStart"/>
      <w:r w:rsidRPr="00EA2291">
        <w:rPr>
          <w:rFonts w:ascii="Times New Roman" w:eastAsia="Times New Roman" w:hAnsi="Times New Roman" w:cs="Times New Roman"/>
          <w:sz w:val="24"/>
          <w:szCs w:val="24"/>
        </w:rPr>
        <w:t>foi</w:t>
      </w:r>
      <w:proofErr w:type="spellEnd"/>
      <w:r w:rsidRPr="00EA2291">
        <w:rPr>
          <w:rFonts w:ascii="Times New Roman" w:eastAsia="Times New Roman" w:hAnsi="Times New Roman" w:cs="Times New Roman"/>
          <w:sz w:val="24"/>
          <w:szCs w:val="24"/>
        </w:rPr>
        <w:t xml:space="preserve"> realizada utilizando </w:t>
      </w:r>
      <w:proofErr w:type="spellStart"/>
      <w:r w:rsidRPr="00EA2291">
        <w:rPr>
          <w:rFonts w:ascii="Times New Roman" w:eastAsia="Times New Roman" w:hAnsi="Times New Roman" w:cs="Times New Roman"/>
          <w:sz w:val="24"/>
          <w:szCs w:val="24"/>
        </w:rPr>
        <w:t>um</w:t>
      </w:r>
      <w:proofErr w:type="spellEnd"/>
      <w:r w:rsidRPr="00EA2291">
        <w:rPr>
          <w:rFonts w:ascii="Times New Roman" w:eastAsia="Times New Roman" w:hAnsi="Times New Roman" w:cs="Times New Roman"/>
          <w:sz w:val="24"/>
          <w:szCs w:val="24"/>
        </w:rPr>
        <w:t xml:space="preserve"> instrumento </w:t>
      </w:r>
      <w:proofErr w:type="spellStart"/>
      <w:r w:rsidRPr="00EA2291">
        <w:rPr>
          <w:rFonts w:ascii="Times New Roman" w:eastAsia="Times New Roman" w:hAnsi="Times New Roman" w:cs="Times New Roman"/>
          <w:sz w:val="24"/>
          <w:szCs w:val="24"/>
        </w:rPr>
        <w:t>estruturado</w:t>
      </w:r>
      <w:proofErr w:type="spellEnd"/>
      <w:r w:rsidRPr="00EA2291">
        <w:rPr>
          <w:rFonts w:ascii="Times New Roman" w:eastAsia="Times New Roman" w:hAnsi="Times New Roman" w:cs="Times New Roman"/>
          <w:sz w:val="24"/>
          <w:szCs w:val="24"/>
        </w:rPr>
        <w:t xml:space="preserve"> em escala Likert, que </w:t>
      </w:r>
      <w:proofErr w:type="spellStart"/>
      <w:r w:rsidRPr="00EA2291">
        <w:rPr>
          <w:rFonts w:ascii="Times New Roman" w:eastAsia="Times New Roman" w:hAnsi="Times New Roman" w:cs="Times New Roman"/>
          <w:sz w:val="24"/>
          <w:szCs w:val="24"/>
        </w:rPr>
        <w:t>reuniu</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informações</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gerais</w:t>
      </w:r>
      <w:proofErr w:type="spellEnd"/>
      <w:r w:rsidRPr="00EA2291">
        <w:rPr>
          <w:rFonts w:ascii="Times New Roman" w:eastAsia="Times New Roman" w:hAnsi="Times New Roman" w:cs="Times New Roman"/>
          <w:sz w:val="24"/>
          <w:szCs w:val="24"/>
        </w:rPr>
        <w:t xml:space="preserve"> e </w:t>
      </w:r>
      <w:proofErr w:type="spellStart"/>
      <w:r w:rsidRPr="00EA2291">
        <w:rPr>
          <w:rFonts w:ascii="Times New Roman" w:eastAsia="Times New Roman" w:hAnsi="Times New Roman" w:cs="Times New Roman"/>
          <w:sz w:val="24"/>
          <w:szCs w:val="24"/>
        </w:rPr>
        <w:t>detalhes</w:t>
      </w:r>
      <w:proofErr w:type="spellEnd"/>
      <w:r w:rsidRPr="00EA2291">
        <w:rPr>
          <w:rFonts w:ascii="Times New Roman" w:eastAsia="Times New Roman" w:hAnsi="Times New Roman" w:cs="Times New Roman"/>
          <w:sz w:val="24"/>
          <w:szCs w:val="24"/>
        </w:rPr>
        <w:t xml:space="preserve"> das </w:t>
      </w:r>
      <w:proofErr w:type="spellStart"/>
      <w:r w:rsidRPr="00EA2291">
        <w:rPr>
          <w:rFonts w:ascii="Times New Roman" w:eastAsia="Times New Roman" w:hAnsi="Times New Roman" w:cs="Times New Roman"/>
          <w:sz w:val="24"/>
          <w:szCs w:val="24"/>
        </w:rPr>
        <w:t>experiências</w:t>
      </w:r>
      <w:proofErr w:type="spellEnd"/>
      <w:r w:rsidRPr="00EA2291">
        <w:rPr>
          <w:rFonts w:ascii="Times New Roman" w:eastAsia="Times New Roman" w:hAnsi="Times New Roman" w:cs="Times New Roman"/>
          <w:sz w:val="24"/>
          <w:szCs w:val="24"/>
        </w:rPr>
        <w:t xml:space="preserve"> de </w:t>
      </w:r>
      <w:proofErr w:type="spellStart"/>
      <w:r w:rsidRPr="00EA2291">
        <w:rPr>
          <w:rFonts w:ascii="Times New Roman" w:eastAsia="Times New Roman" w:hAnsi="Times New Roman" w:cs="Times New Roman"/>
          <w:sz w:val="24"/>
          <w:szCs w:val="24"/>
        </w:rPr>
        <w:t>aprendizagem</w:t>
      </w:r>
      <w:proofErr w:type="spellEnd"/>
      <w:r w:rsidRPr="00EA2291">
        <w:rPr>
          <w:rFonts w:ascii="Times New Roman" w:eastAsia="Times New Roman" w:hAnsi="Times New Roman" w:cs="Times New Roman"/>
          <w:sz w:val="24"/>
          <w:szCs w:val="24"/>
        </w:rPr>
        <w:t xml:space="preserve"> dos participantes. Os resultados </w:t>
      </w:r>
      <w:proofErr w:type="spellStart"/>
      <w:r w:rsidRPr="00EA2291">
        <w:rPr>
          <w:rFonts w:ascii="Times New Roman" w:eastAsia="Times New Roman" w:hAnsi="Times New Roman" w:cs="Times New Roman"/>
          <w:sz w:val="24"/>
          <w:szCs w:val="24"/>
        </w:rPr>
        <w:t>demonstram</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cooperação</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participação</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ativa</w:t>
      </w:r>
      <w:proofErr w:type="spellEnd"/>
      <w:r w:rsidRPr="00EA2291">
        <w:rPr>
          <w:rFonts w:ascii="Times New Roman" w:eastAsia="Times New Roman" w:hAnsi="Times New Roman" w:cs="Times New Roman"/>
          <w:sz w:val="24"/>
          <w:szCs w:val="24"/>
        </w:rPr>
        <w:t xml:space="preserve"> e reflexiva, e o </w:t>
      </w:r>
      <w:proofErr w:type="spellStart"/>
      <w:r w:rsidRPr="00EA2291">
        <w:rPr>
          <w:rFonts w:ascii="Times New Roman" w:eastAsia="Times New Roman" w:hAnsi="Times New Roman" w:cs="Times New Roman"/>
          <w:sz w:val="24"/>
          <w:szCs w:val="24"/>
        </w:rPr>
        <w:t>desenvolvimento</w:t>
      </w:r>
      <w:proofErr w:type="spellEnd"/>
      <w:r w:rsidRPr="00EA2291">
        <w:rPr>
          <w:rFonts w:ascii="Times New Roman" w:eastAsia="Times New Roman" w:hAnsi="Times New Roman" w:cs="Times New Roman"/>
          <w:sz w:val="24"/>
          <w:szCs w:val="24"/>
        </w:rPr>
        <w:t xml:space="preserve"> de novas formas </w:t>
      </w:r>
      <w:proofErr w:type="spellStart"/>
      <w:r w:rsidRPr="00EA2291">
        <w:rPr>
          <w:rFonts w:ascii="Times New Roman" w:eastAsia="Times New Roman" w:hAnsi="Times New Roman" w:cs="Times New Roman"/>
          <w:sz w:val="24"/>
          <w:szCs w:val="24"/>
        </w:rPr>
        <w:t>criativas</w:t>
      </w:r>
      <w:proofErr w:type="spellEnd"/>
      <w:r w:rsidRPr="00EA2291">
        <w:rPr>
          <w:rFonts w:ascii="Times New Roman" w:eastAsia="Times New Roman" w:hAnsi="Times New Roman" w:cs="Times New Roman"/>
          <w:sz w:val="24"/>
          <w:szCs w:val="24"/>
        </w:rPr>
        <w:t xml:space="preserve"> de </w:t>
      </w:r>
      <w:proofErr w:type="spellStart"/>
      <w:r w:rsidRPr="00EA2291">
        <w:rPr>
          <w:rFonts w:ascii="Times New Roman" w:eastAsia="Times New Roman" w:hAnsi="Times New Roman" w:cs="Times New Roman"/>
          <w:sz w:val="24"/>
          <w:szCs w:val="24"/>
        </w:rPr>
        <w:t>ensino</w:t>
      </w:r>
      <w:proofErr w:type="spellEnd"/>
      <w:r w:rsidRPr="00EA2291">
        <w:rPr>
          <w:rFonts w:ascii="Times New Roman" w:eastAsia="Times New Roman" w:hAnsi="Times New Roman" w:cs="Times New Roman"/>
          <w:sz w:val="24"/>
          <w:szCs w:val="24"/>
        </w:rPr>
        <w:t xml:space="preserve"> e </w:t>
      </w:r>
      <w:proofErr w:type="spellStart"/>
      <w:r w:rsidRPr="00EA2291">
        <w:rPr>
          <w:rFonts w:ascii="Times New Roman" w:eastAsia="Times New Roman" w:hAnsi="Times New Roman" w:cs="Times New Roman"/>
          <w:sz w:val="24"/>
          <w:szCs w:val="24"/>
        </w:rPr>
        <w:t>aprendizagem</w:t>
      </w:r>
      <w:proofErr w:type="spellEnd"/>
      <w:r w:rsidRPr="00EA2291">
        <w:rPr>
          <w:rFonts w:ascii="Times New Roman" w:eastAsia="Times New Roman" w:hAnsi="Times New Roman" w:cs="Times New Roman"/>
          <w:sz w:val="24"/>
          <w:szCs w:val="24"/>
        </w:rPr>
        <w:t xml:space="preserve">, visando romper </w:t>
      </w:r>
      <w:proofErr w:type="spellStart"/>
      <w:r w:rsidRPr="00EA2291">
        <w:rPr>
          <w:rFonts w:ascii="Times New Roman" w:eastAsia="Times New Roman" w:hAnsi="Times New Roman" w:cs="Times New Roman"/>
          <w:sz w:val="24"/>
          <w:szCs w:val="24"/>
        </w:rPr>
        <w:t>com</w:t>
      </w:r>
      <w:proofErr w:type="spellEnd"/>
      <w:r w:rsidRPr="00EA2291">
        <w:rPr>
          <w:rFonts w:ascii="Times New Roman" w:eastAsia="Times New Roman" w:hAnsi="Times New Roman" w:cs="Times New Roman"/>
          <w:sz w:val="24"/>
          <w:szCs w:val="24"/>
        </w:rPr>
        <w:t xml:space="preserve"> os métodos </w:t>
      </w:r>
      <w:proofErr w:type="spellStart"/>
      <w:r w:rsidRPr="00EA2291">
        <w:rPr>
          <w:rFonts w:ascii="Times New Roman" w:eastAsia="Times New Roman" w:hAnsi="Times New Roman" w:cs="Times New Roman"/>
          <w:sz w:val="24"/>
          <w:szCs w:val="24"/>
        </w:rPr>
        <w:t>tradicionais</w:t>
      </w:r>
      <w:proofErr w:type="spellEnd"/>
      <w:r w:rsidRPr="00EA2291">
        <w:rPr>
          <w:rFonts w:ascii="Times New Roman" w:eastAsia="Times New Roman" w:hAnsi="Times New Roman" w:cs="Times New Roman"/>
          <w:sz w:val="24"/>
          <w:szCs w:val="24"/>
        </w:rPr>
        <w:t xml:space="preserve"> de </w:t>
      </w:r>
      <w:proofErr w:type="spellStart"/>
      <w:r w:rsidRPr="00EA2291">
        <w:rPr>
          <w:rFonts w:ascii="Times New Roman" w:eastAsia="Times New Roman" w:hAnsi="Times New Roman" w:cs="Times New Roman"/>
          <w:sz w:val="24"/>
          <w:szCs w:val="24"/>
        </w:rPr>
        <w:t>ensino</w:t>
      </w:r>
      <w:proofErr w:type="spellEnd"/>
      <w:r w:rsidRPr="00EA2291">
        <w:rPr>
          <w:rFonts w:ascii="Times New Roman" w:eastAsia="Times New Roman" w:hAnsi="Times New Roman" w:cs="Times New Roman"/>
          <w:sz w:val="24"/>
          <w:szCs w:val="24"/>
        </w:rPr>
        <w:t xml:space="preserve">. O </w:t>
      </w:r>
      <w:proofErr w:type="spellStart"/>
      <w:r w:rsidRPr="00EA2291">
        <w:rPr>
          <w:rFonts w:ascii="Times New Roman" w:eastAsia="Times New Roman" w:hAnsi="Times New Roman" w:cs="Times New Roman"/>
          <w:sz w:val="24"/>
          <w:szCs w:val="24"/>
        </w:rPr>
        <w:t>estudo</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conclui</w:t>
      </w:r>
      <w:proofErr w:type="spellEnd"/>
      <w:r w:rsidRPr="00EA2291">
        <w:rPr>
          <w:rFonts w:ascii="Times New Roman" w:eastAsia="Times New Roman" w:hAnsi="Times New Roman" w:cs="Times New Roman"/>
          <w:sz w:val="24"/>
          <w:szCs w:val="24"/>
        </w:rPr>
        <w:t xml:space="preserve"> que a </w:t>
      </w:r>
      <w:proofErr w:type="spellStart"/>
      <w:r w:rsidRPr="00EA2291">
        <w:rPr>
          <w:rFonts w:ascii="Times New Roman" w:eastAsia="Times New Roman" w:hAnsi="Times New Roman" w:cs="Times New Roman"/>
          <w:sz w:val="24"/>
          <w:szCs w:val="24"/>
        </w:rPr>
        <w:t>estratégia</w:t>
      </w:r>
      <w:proofErr w:type="spellEnd"/>
      <w:r w:rsidRPr="00EA2291">
        <w:rPr>
          <w:rFonts w:ascii="Times New Roman" w:eastAsia="Times New Roman" w:hAnsi="Times New Roman" w:cs="Times New Roman"/>
          <w:sz w:val="24"/>
          <w:szCs w:val="24"/>
        </w:rPr>
        <w:t xml:space="preserve"> de </w:t>
      </w:r>
      <w:proofErr w:type="spellStart"/>
      <w:r w:rsidRPr="00EA2291">
        <w:rPr>
          <w:rFonts w:ascii="Times New Roman" w:eastAsia="Times New Roman" w:hAnsi="Times New Roman" w:cs="Times New Roman"/>
          <w:sz w:val="24"/>
          <w:szCs w:val="24"/>
        </w:rPr>
        <w:t>ensino</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promoveu</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aprendizagem</w:t>
      </w:r>
      <w:proofErr w:type="spellEnd"/>
      <w:r w:rsidRPr="00EA2291">
        <w:rPr>
          <w:rFonts w:ascii="Times New Roman" w:eastAsia="Times New Roman" w:hAnsi="Times New Roman" w:cs="Times New Roman"/>
          <w:sz w:val="24"/>
          <w:szCs w:val="24"/>
        </w:rPr>
        <w:t xml:space="preserve"> significativa por </w:t>
      </w:r>
      <w:proofErr w:type="spellStart"/>
      <w:r w:rsidRPr="00EA2291">
        <w:rPr>
          <w:rFonts w:ascii="Times New Roman" w:eastAsia="Times New Roman" w:hAnsi="Times New Roman" w:cs="Times New Roman"/>
          <w:sz w:val="24"/>
          <w:szCs w:val="24"/>
        </w:rPr>
        <w:t>meio</w:t>
      </w:r>
      <w:proofErr w:type="spellEnd"/>
      <w:r w:rsidRPr="00EA2291">
        <w:rPr>
          <w:rFonts w:ascii="Times New Roman" w:eastAsia="Times New Roman" w:hAnsi="Times New Roman" w:cs="Times New Roman"/>
          <w:sz w:val="24"/>
          <w:szCs w:val="24"/>
        </w:rPr>
        <w:t xml:space="preserve"> de </w:t>
      </w:r>
      <w:proofErr w:type="spellStart"/>
      <w:r w:rsidRPr="00EA2291">
        <w:rPr>
          <w:rFonts w:ascii="Times New Roman" w:eastAsia="Times New Roman" w:hAnsi="Times New Roman" w:cs="Times New Roman"/>
          <w:sz w:val="24"/>
          <w:szCs w:val="24"/>
        </w:rPr>
        <w:t>experiências</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ativas</w:t>
      </w:r>
      <w:proofErr w:type="spellEnd"/>
      <w:r w:rsidRPr="00EA2291">
        <w:rPr>
          <w:rFonts w:ascii="Times New Roman" w:eastAsia="Times New Roman" w:hAnsi="Times New Roman" w:cs="Times New Roman"/>
          <w:sz w:val="24"/>
          <w:szCs w:val="24"/>
        </w:rPr>
        <w:t xml:space="preserve"> e desafiadoras, integrando </w:t>
      </w:r>
      <w:proofErr w:type="spellStart"/>
      <w:r w:rsidRPr="00EA2291">
        <w:rPr>
          <w:rFonts w:ascii="Times New Roman" w:eastAsia="Times New Roman" w:hAnsi="Times New Roman" w:cs="Times New Roman"/>
          <w:sz w:val="24"/>
          <w:szCs w:val="24"/>
        </w:rPr>
        <w:t>conhecimentos</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prévios</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com</w:t>
      </w:r>
      <w:proofErr w:type="spellEnd"/>
      <w:r w:rsidRPr="00EA2291">
        <w:rPr>
          <w:rFonts w:ascii="Times New Roman" w:eastAsia="Times New Roman" w:hAnsi="Times New Roman" w:cs="Times New Roman"/>
          <w:sz w:val="24"/>
          <w:szCs w:val="24"/>
        </w:rPr>
        <w:t xml:space="preserve"> novas </w:t>
      </w:r>
      <w:proofErr w:type="spellStart"/>
      <w:r w:rsidRPr="00EA2291">
        <w:rPr>
          <w:rFonts w:ascii="Times New Roman" w:eastAsia="Times New Roman" w:hAnsi="Times New Roman" w:cs="Times New Roman"/>
          <w:sz w:val="24"/>
          <w:szCs w:val="24"/>
        </w:rPr>
        <w:t>informações</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fortalecendo</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assim</w:t>
      </w:r>
      <w:proofErr w:type="spellEnd"/>
      <w:r w:rsidRPr="00EA2291">
        <w:rPr>
          <w:rFonts w:ascii="Times New Roman" w:eastAsia="Times New Roman" w:hAnsi="Times New Roman" w:cs="Times New Roman"/>
          <w:sz w:val="24"/>
          <w:szCs w:val="24"/>
        </w:rPr>
        <w:t xml:space="preserve">, a </w:t>
      </w:r>
      <w:proofErr w:type="spellStart"/>
      <w:r w:rsidRPr="00EA2291">
        <w:rPr>
          <w:rFonts w:ascii="Times New Roman" w:eastAsia="Times New Roman" w:hAnsi="Times New Roman" w:cs="Times New Roman"/>
          <w:sz w:val="24"/>
          <w:szCs w:val="24"/>
        </w:rPr>
        <w:t>formação</w:t>
      </w:r>
      <w:proofErr w:type="spellEnd"/>
      <w:r w:rsidRPr="00EA2291">
        <w:rPr>
          <w:rFonts w:ascii="Times New Roman" w:eastAsia="Times New Roman" w:hAnsi="Times New Roman" w:cs="Times New Roman"/>
          <w:sz w:val="24"/>
          <w:szCs w:val="24"/>
        </w:rPr>
        <w:t xml:space="preserve"> pedagógica. </w:t>
      </w:r>
      <w:proofErr w:type="spellStart"/>
      <w:r w:rsidRPr="00EA2291">
        <w:rPr>
          <w:rFonts w:ascii="Times New Roman" w:eastAsia="Times New Roman" w:hAnsi="Times New Roman" w:cs="Times New Roman"/>
          <w:sz w:val="24"/>
          <w:szCs w:val="24"/>
        </w:rPr>
        <w:t>Nesse</w:t>
      </w:r>
      <w:proofErr w:type="spellEnd"/>
      <w:r w:rsidRPr="00EA2291">
        <w:rPr>
          <w:rFonts w:ascii="Times New Roman" w:eastAsia="Times New Roman" w:hAnsi="Times New Roman" w:cs="Times New Roman"/>
          <w:sz w:val="24"/>
          <w:szCs w:val="24"/>
        </w:rPr>
        <w:t xml:space="preserve"> sentido, a </w:t>
      </w:r>
      <w:proofErr w:type="spellStart"/>
      <w:r w:rsidRPr="00EA2291">
        <w:rPr>
          <w:rFonts w:ascii="Times New Roman" w:eastAsia="Times New Roman" w:hAnsi="Times New Roman" w:cs="Times New Roman"/>
          <w:sz w:val="24"/>
          <w:szCs w:val="24"/>
        </w:rPr>
        <w:t>proposta</w:t>
      </w:r>
      <w:proofErr w:type="spellEnd"/>
      <w:r w:rsidRPr="00EA2291">
        <w:rPr>
          <w:rFonts w:ascii="Times New Roman" w:eastAsia="Times New Roman" w:hAnsi="Times New Roman" w:cs="Times New Roman"/>
          <w:sz w:val="24"/>
          <w:szCs w:val="24"/>
        </w:rPr>
        <w:t xml:space="preserve"> é </w:t>
      </w:r>
      <w:proofErr w:type="spellStart"/>
      <w:r w:rsidRPr="00EA2291">
        <w:rPr>
          <w:rFonts w:ascii="Times New Roman" w:eastAsia="Times New Roman" w:hAnsi="Times New Roman" w:cs="Times New Roman"/>
          <w:sz w:val="24"/>
          <w:szCs w:val="24"/>
        </w:rPr>
        <w:t>flexível</w:t>
      </w:r>
      <w:proofErr w:type="spellEnd"/>
      <w:r w:rsidRPr="00EA2291">
        <w:rPr>
          <w:rFonts w:ascii="Times New Roman" w:eastAsia="Times New Roman" w:hAnsi="Times New Roman" w:cs="Times New Roman"/>
          <w:sz w:val="24"/>
          <w:szCs w:val="24"/>
        </w:rPr>
        <w:t xml:space="preserve"> e </w:t>
      </w:r>
      <w:proofErr w:type="spellStart"/>
      <w:r w:rsidRPr="00EA2291">
        <w:rPr>
          <w:rFonts w:ascii="Times New Roman" w:eastAsia="Times New Roman" w:hAnsi="Times New Roman" w:cs="Times New Roman"/>
          <w:sz w:val="24"/>
          <w:szCs w:val="24"/>
        </w:rPr>
        <w:t>adaptável</w:t>
      </w:r>
      <w:proofErr w:type="spellEnd"/>
      <w:r w:rsidRPr="00EA2291">
        <w:rPr>
          <w:rFonts w:ascii="Times New Roman" w:eastAsia="Times New Roman" w:hAnsi="Times New Roman" w:cs="Times New Roman"/>
          <w:sz w:val="24"/>
          <w:szCs w:val="24"/>
        </w:rPr>
        <w:t xml:space="preserve"> a diferentes contextos e </w:t>
      </w:r>
      <w:proofErr w:type="spellStart"/>
      <w:r w:rsidRPr="00EA2291">
        <w:rPr>
          <w:rFonts w:ascii="Times New Roman" w:eastAsia="Times New Roman" w:hAnsi="Times New Roman" w:cs="Times New Roman"/>
          <w:sz w:val="24"/>
          <w:szCs w:val="24"/>
        </w:rPr>
        <w:t>necessidades</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educacionais</w:t>
      </w:r>
      <w:proofErr w:type="spellEnd"/>
      <w:r w:rsidRPr="00EA2291">
        <w:rPr>
          <w:rFonts w:ascii="Times New Roman" w:eastAsia="Times New Roman" w:hAnsi="Times New Roman" w:cs="Times New Roman"/>
          <w:sz w:val="24"/>
          <w:szCs w:val="24"/>
        </w:rPr>
        <w:t xml:space="preserve">, representando </w:t>
      </w:r>
      <w:proofErr w:type="spellStart"/>
      <w:r w:rsidRPr="00EA2291">
        <w:rPr>
          <w:rFonts w:ascii="Times New Roman" w:eastAsia="Times New Roman" w:hAnsi="Times New Roman" w:cs="Times New Roman"/>
          <w:sz w:val="24"/>
          <w:szCs w:val="24"/>
        </w:rPr>
        <w:t>uma</w:t>
      </w:r>
      <w:proofErr w:type="spellEnd"/>
      <w:r w:rsidRPr="00EA2291">
        <w:rPr>
          <w:rFonts w:ascii="Times New Roman" w:eastAsia="Times New Roman" w:hAnsi="Times New Roman" w:cs="Times New Roman"/>
          <w:sz w:val="24"/>
          <w:szCs w:val="24"/>
        </w:rPr>
        <w:t xml:space="preserve"> valiosa </w:t>
      </w:r>
      <w:proofErr w:type="spellStart"/>
      <w:r w:rsidRPr="00EA2291">
        <w:rPr>
          <w:rFonts w:ascii="Times New Roman" w:eastAsia="Times New Roman" w:hAnsi="Times New Roman" w:cs="Times New Roman"/>
          <w:sz w:val="24"/>
          <w:szCs w:val="24"/>
        </w:rPr>
        <w:t>contribuição</w:t>
      </w:r>
      <w:proofErr w:type="spellEnd"/>
      <w:r w:rsidRPr="00EA2291">
        <w:rPr>
          <w:rFonts w:ascii="Times New Roman" w:eastAsia="Times New Roman" w:hAnsi="Times New Roman" w:cs="Times New Roman"/>
          <w:sz w:val="24"/>
          <w:szCs w:val="24"/>
        </w:rPr>
        <w:t xml:space="preserve"> para futuras pesquisas relacionadas </w:t>
      </w:r>
      <w:proofErr w:type="spellStart"/>
      <w:r w:rsidRPr="00EA2291">
        <w:rPr>
          <w:rFonts w:ascii="Times New Roman" w:eastAsia="Times New Roman" w:hAnsi="Times New Roman" w:cs="Times New Roman"/>
          <w:sz w:val="24"/>
          <w:szCs w:val="24"/>
        </w:rPr>
        <w:t>às</w:t>
      </w:r>
      <w:proofErr w:type="spellEnd"/>
      <w:r w:rsidRPr="00EA2291">
        <w:rPr>
          <w:rFonts w:ascii="Times New Roman" w:eastAsia="Times New Roman" w:hAnsi="Times New Roman" w:cs="Times New Roman"/>
          <w:sz w:val="24"/>
          <w:szCs w:val="24"/>
        </w:rPr>
        <w:t xml:space="preserve"> novas realidades </w:t>
      </w:r>
      <w:proofErr w:type="spellStart"/>
      <w:r w:rsidRPr="00EA2291">
        <w:rPr>
          <w:rFonts w:ascii="Times New Roman" w:eastAsia="Times New Roman" w:hAnsi="Times New Roman" w:cs="Times New Roman"/>
          <w:sz w:val="24"/>
          <w:szCs w:val="24"/>
        </w:rPr>
        <w:t>educacionais</w:t>
      </w:r>
      <w:proofErr w:type="spellEnd"/>
      <w:r w:rsidRPr="00EA2291">
        <w:rPr>
          <w:rFonts w:ascii="Times New Roman" w:eastAsia="Times New Roman" w:hAnsi="Times New Roman" w:cs="Times New Roman"/>
          <w:sz w:val="24"/>
          <w:szCs w:val="24"/>
        </w:rPr>
        <w:t>.</w:t>
      </w:r>
    </w:p>
    <w:p w14:paraId="7D9B7A59" w14:textId="2E251F05" w:rsidR="00EA2291" w:rsidRPr="00EA2291" w:rsidRDefault="00EA2291" w:rsidP="00EA2291">
      <w:pPr>
        <w:spacing w:after="0" w:line="360" w:lineRule="auto"/>
        <w:jc w:val="both"/>
        <w:rPr>
          <w:rFonts w:ascii="Times New Roman" w:eastAsia="Times New Roman" w:hAnsi="Times New Roman" w:cs="Times New Roman"/>
          <w:sz w:val="24"/>
          <w:szCs w:val="24"/>
        </w:rPr>
      </w:pPr>
      <w:proofErr w:type="spellStart"/>
      <w:r w:rsidRPr="00EA2291">
        <w:rPr>
          <w:rFonts w:asciiTheme="minorHAnsi" w:eastAsia="Times New Roman" w:hAnsiTheme="minorHAnsi" w:cstheme="minorHAnsi"/>
          <w:b/>
          <w:bCs/>
          <w:sz w:val="28"/>
          <w:szCs w:val="28"/>
        </w:rPr>
        <w:t>Palavras</w:t>
      </w:r>
      <w:proofErr w:type="spellEnd"/>
      <w:r w:rsidRPr="00EA2291">
        <w:rPr>
          <w:rFonts w:asciiTheme="minorHAnsi" w:eastAsia="Times New Roman" w:hAnsiTheme="minorHAnsi" w:cstheme="minorHAnsi"/>
          <w:b/>
          <w:bCs/>
          <w:sz w:val="28"/>
          <w:szCs w:val="28"/>
        </w:rPr>
        <w:t>-chave:</w:t>
      </w:r>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metodologias</w:t>
      </w:r>
      <w:proofErr w:type="spellEnd"/>
      <w:r w:rsidRPr="00EA2291">
        <w:rPr>
          <w:rFonts w:ascii="Times New Roman" w:eastAsia="Times New Roman" w:hAnsi="Times New Roman" w:cs="Times New Roman"/>
          <w:sz w:val="24"/>
          <w:szCs w:val="24"/>
        </w:rPr>
        <w:t xml:space="preserve"> emergentes, </w:t>
      </w:r>
      <w:proofErr w:type="spellStart"/>
      <w:r w:rsidRPr="00EA2291">
        <w:rPr>
          <w:rFonts w:ascii="Times New Roman" w:eastAsia="Times New Roman" w:hAnsi="Times New Roman" w:cs="Times New Roman"/>
          <w:sz w:val="24"/>
          <w:szCs w:val="24"/>
        </w:rPr>
        <w:t>prática</w:t>
      </w:r>
      <w:proofErr w:type="spellEnd"/>
      <w:r w:rsidRPr="00EA2291">
        <w:rPr>
          <w:rFonts w:ascii="Times New Roman" w:eastAsia="Times New Roman" w:hAnsi="Times New Roman" w:cs="Times New Roman"/>
          <w:sz w:val="24"/>
          <w:szCs w:val="24"/>
        </w:rPr>
        <w:t xml:space="preserve"> docente, pesquisa-</w:t>
      </w:r>
      <w:proofErr w:type="spellStart"/>
      <w:r w:rsidRPr="00EA2291">
        <w:rPr>
          <w:rFonts w:ascii="Times New Roman" w:eastAsia="Times New Roman" w:hAnsi="Times New Roman" w:cs="Times New Roman"/>
          <w:sz w:val="24"/>
          <w:szCs w:val="24"/>
        </w:rPr>
        <w:t>ação</w:t>
      </w:r>
      <w:proofErr w:type="spellEnd"/>
      <w:r w:rsidRPr="00EA2291">
        <w:rPr>
          <w:rFonts w:ascii="Times New Roman" w:eastAsia="Times New Roman" w:hAnsi="Times New Roman" w:cs="Times New Roman"/>
          <w:sz w:val="24"/>
          <w:szCs w:val="24"/>
        </w:rPr>
        <w:t xml:space="preserve">, </w:t>
      </w:r>
      <w:proofErr w:type="spellStart"/>
      <w:r w:rsidRPr="00EA2291">
        <w:rPr>
          <w:rFonts w:ascii="Times New Roman" w:eastAsia="Times New Roman" w:hAnsi="Times New Roman" w:cs="Times New Roman"/>
          <w:sz w:val="24"/>
          <w:szCs w:val="24"/>
        </w:rPr>
        <w:t>aprendizagem</w:t>
      </w:r>
      <w:proofErr w:type="spellEnd"/>
      <w:r w:rsidRPr="00EA2291">
        <w:rPr>
          <w:rFonts w:ascii="Times New Roman" w:eastAsia="Times New Roman" w:hAnsi="Times New Roman" w:cs="Times New Roman"/>
          <w:sz w:val="24"/>
          <w:szCs w:val="24"/>
        </w:rPr>
        <w:t xml:space="preserve"> significativa</w:t>
      </w:r>
    </w:p>
    <w:p w14:paraId="282E872E" w14:textId="4A6231F1" w:rsidR="00EA2291" w:rsidRPr="00EA2291" w:rsidRDefault="00EA2291" w:rsidP="00EA2291">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EA2291">
        <w:rPr>
          <w:rFonts w:ascii="Times New Roman" w:eastAsiaTheme="minorEastAsia" w:hAnsi="Times New Roman" w:cs="Consolas"/>
          <w:b/>
          <w:color w:val="000000"/>
          <w:sz w:val="24"/>
          <w:szCs w:val="20"/>
          <w:lang w:val="es-ES" w:eastAsia="es-ES"/>
        </w:rPr>
        <w:t xml:space="preserve">Fecha Recepción: </w:t>
      </w:r>
      <w:r>
        <w:rPr>
          <w:rFonts w:ascii="Times New Roman" w:eastAsiaTheme="minorEastAsia" w:hAnsi="Times New Roman" w:cs="Consolas"/>
          <w:color w:val="000000"/>
          <w:sz w:val="24"/>
          <w:szCs w:val="20"/>
          <w:lang w:val="es-ES" w:eastAsia="es-ES"/>
        </w:rPr>
        <w:t>Noviem</w:t>
      </w:r>
      <w:r w:rsidRPr="00EA2291">
        <w:rPr>
          <w:rFonts w:ascii="Times New Roman" w:eastAsiaTheme="minorEastAsia" w:hAnsi="Times New Roman" w:cs="Consolas"/>
          <w:color w:val="000000"/>
          <w:sz w:val="24"/>
          <w:szCs w:val="20"/>
          <w:lang w:val="es-ES" w:eastAsia="es-ES"/>
        </w:rPr>
        <w:t xml:space="preserve">bre 2025                                       </w:t>
      </w:r>
      <w:r w:rsidRPr="00EA2291">
        <w:rPr>
          <w:rFonts w:ascii="Times New Roman" w:eastAsiaTheme="minorEastAsia" w:hAnsi="Times New Roman" w:cs="Consolas"/>
          <w:b/>
          <w:color w:val="000000"/>
          <w:sz w:val="24"/>
          <w:szCs w:val="20"/>
          <w:lang w:val="es-ES" w:eastAsia="es-ES"/>
        </w:rPr>
        <w:t xml:space="preserve">Fecha Aceptación: </w:t>
      </w:r>
      <w:r>
        <w:rPr>
          <w:rFonts w:ascii="Times New Roman" w:eastAsiaTheme="minorEastAsia" w:hAnsi="Times New Roman" w:cs="Consolas"/>
          <w:color w:val="000000"/>
          <w:sz w:val="24"/>
          <w:szCs w:val="20"/>
          <w:lang w:val="es-ES" w:eastAsia="es-ES"/>
        </w:rPr>
        <w:t>Abril</w:t>
      </w:r>
      <w:r w:rsidRPr="00EA2291">
        <w:rPr>
          <w:rFonts w:ascii="Times New Roman" w:eastAsiaTheme="minorEastAsia" w:hAnsi="Times New Roman" w:cs="Consolas"/>
          <w:color w:val="000000"/>
          <w:sz w:val="24"/>
          <w:szCs w:val="20"/>
          <w:lang w:val="es-ES" w:eastAsia="es-ES"/>
        </w:rPr>
        <w:t xml:space="preserve"> 2026</w:t>
      </w:r>
    </w:p>
    <w:p w14:paraId="3F88CCAF" w14:textId="1C04BE77" w:rsidR="00085A30" w:rsidRPr="00EA2291" w:rsidRDefault="00AA51EE" w:rsidP="00EA2291">
      <w:pPr>
        <w:spacing w:after="0" w:line="360" w:lineRule="auto"/>
        <w:jc w:val="both"/>
        <w:rPr>
          <w:rFonts w:ascii="Times New Roman" w:eastAsia="Times New Roman" w:hAnsi="Times New Roman" w:cs="Times New Roman"/>
          <w:sz w:val="24"/>
          <w:szCs w:val="24"/>
        </w:rPr>
      </w:pPr>
      <w:r>
        <w:rPr>
          <w:rFonts w:asciiTheme="minorHAnsi" w:eastAsia="Times New Roman" w:hAnsiTheme="minorHAnsi" w:cs="Times New Roman"/>
          <w:noProof/>
          <w:kern w:val="2"/>
          <w:lang w:eastAsia="en-US"/>
        </w:rPr>
        <w:pict w14:anchorId="56F24ADB">
          <v:rect id="_x0000_i1025" style="width:441.9pt;height:.05pt" o:hralign="center" o:hrstd="t" o:hr="t" fillcolor="#a0a0a0" stroked="f"/>
        </w:pict>
      </w:r>
    </w:p>
    <w:p w14:paraId="7E211A6E" w14:textId="77777777" w:rsidR="00085A30" w:rsidRPr="00657180" w:rsidRDefault="002753AD" w:rsidP="00F04B7B">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32"/>
          <w:szCs w:val="32"/>
        </w:rPr>
      </w:pPr>
      <w:r w:rsidRPr="00657180">
        <w:rPr>
          <w:rFonts w:ascii="Times New Roman" w:eastAsia="Times New Roman" w:hAnsi="Times New Roman" w:cs="Times New Roman"/>
          <w:b/>
          <w:bCs/>
          <w:color w:val="000000"/>
          <w:sz w:val="32"/>
          <w:szCs w:val="32"/>
        </w:rPr>
        <w:t>Introducción</w:t>
      </w:r>
    </w:p>
    <w:p w14:paraId="32F637DE" w14:textId="0F094E2E" w:rsidR="00085A30" w:rsidRPr="00034E21" w:rsidRDefault="002753AD">
      <w:pPr>
        <w:spacing w:after="0" w:line="360" w:lineRule="auto"/>
        <w:ind w:firstLine="720"/>
        <w:jc w:val="both"/>
        <w:rPr>
          <w:rFonts w:ascii="Times New Roman" w:eastAsia="Times New Roman" w:hAnsi="Times New Roman" w:cs="Times New Roman"/>
          <w:sz w:val="24"/>
          <w:szCs w:val="24"/>
        </w:rPr>
      </w:pPr>
      <w:bookmarkStart w:id="4" w:name="_heading=h.tuk5m8h3ibit" w:colFirst="0" w:colLast="0"/>
      <w:bookmarkStart w:id="5" w:name="_heading=h.2tqk9qwwlbte" w:colFirst="0" w:colLast="0"/>
      <w:bookmarkEnd w:id="4"/>
      <w:bookmarkEnd w:id="5"/>
      <w:r w:rsidRPr="00034E21">
        <w:rPr>
          <w:rFonts w:ascii="Times New Roman" w:eastAsia="Times New Roman" w:hAnsi="Times New Roman" w:cs="Times New Roman"/>
          <w:sz w:val="24"/>
          <w:szCs w:val="24"/>
        </w:rPr>
        <w:t xml:space="preserve">A partir de la emergencia sanitaria del COVID-19, se ha evidenciado que en materia de pedagogía es fundamental </w:t>
      </w:r>
      <w:r w:rsidR="00A10E32">
        <w:rPr>
          <w:rFonts w:ascii="Times New Roman" w:eastAsia="Times New Roman" w:hAnsi="Times New Roman" w:cs="Times New Roman"/>
          <w:sz w:val="24"/>
          <w:szCs w:val="24"/>
        </w:rPr>
        <w:t>la actualización e innovación del docente</w:t>
      </w:r>
      <w:r w:rsidRPr="00034E21">
        <w:rPr>
          <w:rFonts w:ascii="Times New Roman" w:eastAsia="Times New Roman" w:hAnsi="Times New Roman" w:cs="Times New Roman"/>
          <w:sz w:val="24"/>
          <w:szCs w:val="24"/>
        </w:rPr>
        <w:t xml:space="preserve"> para responder a los cambios y situaciones repentinas que puedan surgir en la educación. En este sentido, las metodologías emergentes representan para la pedagogía herramientas aplicables a los constantes cambios que acontecen</w:t>
      </w:r>
      <w:r w:rsidR="00A10E32" w:rsidRPr="00A10E32">
        <w:rPr>
          <w:rFonts w:ascii="Times New Roman" w:eastAsia="Times New Roman" w:hAnsi="Times New Roman" w:cs="Times New Roman"/>
          <w:sz w:val="24"/>
          <w:szCs w:val="24"/>
        </w:rPr>
        <w:t xml:space="preserve"> </w:t>
      </w:r>
      <w:r w:rsidR="00A10E32">
        <w:rPr>
          <w:rFonts w:ascii="Times New Roman" w:eastAsia="Times New Roman" w:hAnsi="Times New Roman" w:cs="Times New Roman"/>
          <w:sz w:val="24"/>
          <w:szCs w:val="24"/>
        </w:rPr>
        <w:t xml:space="preserve">en </w:t>
      </w:r>
      <w:r w:rsidR="00A10E32" w:rsidRPr="00034E21">
        <w:rPr>
          <w:rFonts w:ascii="Times New Roman" w:eastAsia="Times New Roman" w:hAnsi="Times New Roman" w:cs="Times New Roman"/>
          <w:sz w:val="24"/>
          <w:szCs w:val="24"/>
        </w:rPr>
        <w:t>la actualidad</w:t>
      </w:r>
      <w:r w:rsidRPr="00034E21">
        <w:rPr>
          <w:rFonts w:ascii="Times New Roman" w:eastAsia="Times New Roman" w:hAnsi="Times New Roman" w:cs="Times New Roman"/>
          <w:sz w:val="24"/>
          <w:szCs w:val="24"/>
        </w:rPr>
        <w:t>.</w:t>
      </w:r>
      <w:r w:rsidR="00ED3B7E">
        <w:rPr>
          <w:rFonts w:ascii="Times New Roman" w:eastAsia="Times New Roman" w:hAnsi="Times New Roman" w:cs="Times New Roman"/>
          <w:sz w:val="24"/>
          <w:szCs w:val="24"/>
        </w:rPr>
        <w:t xml:space="preserve"> </w:t>
      </w:r>
    </w:p>
    <w:p w14:paraId="685014B8" w14:textId="38A20B7A" w:rsidR="00DA067F"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Adell y Castañeda (2012) enfatizan que las metodologías emergentes permiten responder a las competencias básicas para la educación del siglo XXI, al estar marcadas por el uso y dominio de las tecnologías durante su desarrollo, </w:t>
      </w:r>
      <w:r w:rsidR="00DA067F">
        <w:rPr>
          <w:rFonts w:ascii="Times New Roman" w:eastAsia="Times New Roman" w:hAnsi="Times New Roman" w:cs="Times New Roman"/>
          <w:sz w:val="24"/>
          <w:szCs w:val="24"/>
        </w:rPr>
        <w:t>las cuales</w:t>
      </w:r>
      <w:r w:rsidRPr="00034E21">
        <w:rPr>
          <w:rFonts w:ascii="Times New Roman" w:eastAsia="Times New Roman" w:hAnsi="Times New Roman" w:cs="Times New Roman"/>
          <w:sz w:val="24"/>
          <w:szCs w:val="24"/>
        </w:rPr>
        <w:t xml:space="preserve"> promueven la adquisición de la competencia digital y la competencia de aprender a aprender.</w:t>
      </w:r>
    </w:p>
    <w:p w14:paraId="2AC9FFA4" w14:textId="7308F6A7" w:rsidR="00085A30"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Asimismo, originan el aprendizaje significativo, colaborativo y participativo, asumiendo el compromiso como parte del aprendizaje; potencian el uso y aprovechamiento de los recursos disponibles; eliminan barreras espaciotemporales entre los agentes educativos </w:t>
      </w:r>
      <w:r w:rsidRPr="00034E21">
        <w:rPr>
          <w:rFonts w:ascii="Times New Roman" w:eastAsia="Times New Roman" w:hAnsi="Times New Roman" w:cs="Times New Roman"/>
          <w:sz w:val="24"/>
          <w:szCs w:val="24"/>
        </w:rPr>
        <w:lastRenderedPageBreak/>
        <w:t>y permiten comprender las transformaciones educativas</w:t>
      </w:r>
      <w:r w:rsidR="00587318">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xml:space="preserve"> dando respuesta a las demandas sociales.</w:t>
      </w:r>
    </w:p>
    <w:p w14:paraId="6969E455" w14:textId="77777777" w:rsidR="00ED3B7E" w:rsidRDefault="00ED3B7E">
      <w:pPr>
        <w:spacing w:after="0" w:line="360" w:lineRule="auto"/>
        <w:ind w:firstLine="720"/>
        <w:jc w:val="both"/>
        <w:rPr>
          <w:rFonts w:ascii="Times New Roman" w:eastAsia="Times New Roman" w:hAnsi="Times New Roman" w:cs="Times New Roman"/>
          <w:sz w:val="24"/>
          <w:szCs w:val="24"/>
        </w:rPr>
      </w:pPr>
      <w:bookmarkStart w:id="6" w:name="_Hlk227324794"/>
      <w:r>
        <w:rPr>
          <w:rFonts w:ascii="Times New Roman" w:eastAsia="Times New Roman" w:hAnsi="Times New Roman" w:cs="Times New Roman"/>
          <w:sz w:val="24"/>
          <w:szCs w:val="24"/>
        </w:rPr>
        <w:t xml:space="preserve">En este sentido, </w:t>
      </w:r>
      <w:bookmarkEnd w:id="6"/>
      <w:r w:rsidRPr="00ED3B7E">
        <w:rPr>
          <w:rFonts w:ascii="Times New Roman" w:eastAsia="Times New Roman" w:hAnsi="Times New Roman" w:cs="Times New Roman"/>
          <w:sz w:val="24"/>
          <w:szCs w:val="24"/>
        </w:rPr>
        <w:t>se evidencia la necesidad de que el docente se actualice e innove constantemente para responder de manera efectiva a los cambios del entorno educativo, integrando metodologías que le permitan afrontar situaciones imprevistas y nuevas realidades formativas.</w:t>
      </w:r>
    </w:p>
    <w:p w14:paraId="2260EEB4" w14:textId="1AD7F1F4" w:rsidR="00085A30"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De esta manera, el docente </w:t>
      </w:r>
      <w:r w:rsidR="0042174E">
        <w:rPr>
          <w:rFonts w:ascii="Times New Roman" w:eastAsia="Times New Roman" w:hAnsi="Times New Roman" w:cs="Times New Roman"/>
          <w:sz w:val="24"/>
          <w:szCs w:val="24"/>
        </w:rPr>
        <w:t>actual</w:t>
      </w:r>
      <w:r w:rsidRPr="00034E21">
        <w:rPr>
          <w:rFonts w:ascii="Times New Roman" w:eastAsia="Times New Roman" w:hAnsi="Times New Roman" w:cs="Times New Roman"/>
          <w:sz w:val="24"/>
          <w:szCs w:val="24"/>
        </w:rPr>
        <w:t xml:space="preserve"> reconoce la necesidad de integrar las nuevas metodologías de enseñanza</w:t>
      </w:r>
      <w:r w:rsidR="0042174E">
        <w:rPr>
          <w:rFonts w:ascii="Times New Roman" w:eastAsia="Times New Roman" w:hAnsi="Times New Roman" w:cs="Times New Roman"/>
          <w:sz w:val="24"/>
          <w:szCs w:val="24"/>
        </w:rPr>
        <w:t xml:space="preserve"> en su práctica </w:t>
      </w:r>
      <w:r w:rsidRPr="00034E21">
        <w:rPr>
          <w:rFonts w:ascii="Times New Roman" w:eastAsia="Times New Roman" w:hAnsi="Times New Roman" w:cs="Times New Roman"/>
          <w:sz w:val="24"/>
          <w:szCs w:val="24"/>
        </w:rPr>
        <w:t xml:space="preserve">de manera creativa e innovadora. Por tanto, es importante para </w:t>
      </w:r>
      <w:r w:rsidR="00615EE2">
        <w:rPr>
          <w:rFonts w:ascii="Times New Roman" w:eastAsia="Times New Roman" w:hAnsi="Times New Roman" w:cs="Times New Roman"/>
          <w:sz w:val="24"/>
          <w:szCs w:val="24"/>
        </w:rPr>
        <w:t>docentes</w:t>
      </w:r>
      <w:r w:rsidRPr="00034E21">
        <w:rPr>
          <w:rFonts w:ascii="Times New Roman" w:eastAsia="Times New Roman" w:hAnsi="Times New Roman" w:cs="Times New Roman"/>
          <w:sz w:val="24"/>
          <w:szCs w:val="24"/>
        </w:rPr>
        <w:t xml:space="preserve"> formadores</w:t>
      </w:r>
      <w:r w:rsidR="00615EE2">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xml:space="preserve"> el dominio de </w:t>
      </w:r>
      <w:r w:rsidR="0042174E" w:rsidRPr="00034E21">
        <w:rPr>
          <w:rFonts w:ascii="Times New Roman" w:eastAsia="Times New Roman" w:hAnsi="Times New Roman" w:cs="Times New Roman"/>
          <w:sz w:val="24"/>
          <w:szCs w:val="24"/>
        </w:rPr>
        <w:t>estas</w:t>
      </w:r>
      <w:r w:rsidRPr="00034E21">
        <w:rPr>
          <w:rFonts w:ascii="Times New Roman" w:eastAsia="Times New Roman" w:hAnsi="Times New Roman" w:cs="Times New Roman"/>
          <w:sz w:val="24"/>
          <w:szCs w:val="24"/>
        </w:rPr>
        <w:t xml:space="preserve"> </w:t>
      </w:r>
      <w:r w:rsidR="0042174E">
        <w:rPr>
          <w:rFonts w:ascii="Times New Roman" w:eastAsia="Times New Roman" w:hAnsi="Times New Roman" w:cs="Times New Roman"/>
          <w:sz w:val="24"/>
          <w:szCs w:val="24"/>
        </w:rPr>
        <w:t xml:space="preserve">metodologías </w:t>
      </w:r>
      <w:r w:rsidRPr="00034E21">
        <w:rPr>
          <w:rFonts w:ascii="Times New Roman" w:eastAsia="Times New Roman" w:hAnsi="Times New Roman" w:cs="Times New Roman"/>
          <w:sz w:val="24"/>
          <w:szCs w:val="24"/>
        </w:rPr>
        <w:t>para su adecuada implementación en contextos académicos reales.</w:t>
      </w:r>
    </w:p>
    <w:p w14:paraId="03FD4849" w14:textId="0FFF40A9" w:rsidR="00ED3B7E" w:rsidRPr="00034E21" w:rsidRDefault="00ED3B7E">
      <w:pPr>
        <w:spacing w:after="0" w:line="360" w:lineRule="auto"/>
        <w:ind w:firstLine="720"/>
        <w:jc w:val="both"/>
        <w:rPr>
          <w:rFonts w:ascii="Times New Roman" w:eastAsia="Times New Roman" w:hAnsi="Times New Roman" w:cs="Times New Roman"/>
          <w:sz w:val="24"/>
          <w:szCs w:val="24"/>
        </w:rPr>
      </w:pPr>
      <w:r w:rsidRPr="00ED3B7E">
        <w:rPr>
          <w:rFonts w:ascii="Times New Roman" w:eastAsia="Times New Roman" w:hAnsi="Times New Roman" w:cs="Times New Roman"/>
          <w:sz w:val="24"/>
          <w:szCs w:val="24"/>
        </w:rPr>
        <w:t>El presente trabajo permite evidenciar cómo un estudiante en formación docente identifica y analiza las metodologías emergentes para su empleo en situaciones académicas relacionadas con su futura práctica profesional. Se describe cómo, a partir de los conocimientos previos y su aplicación, la práctica permite un acercamiento a las nuevas realidades formativas, favoreciendo su implementación con creatividad e innovación educativa.</w:t>
      </w:r>
    </w:p>
    <w:p w14:paraId="7BB224BC" w14:textId="77777777" w:rsidR="00085A30" w:rsidRPr="00034E21" w:rsidRDefault="00085A30">
      <w:pPr>
        <w:spacing w:after="0" w:line="360" w:lineRule="auto"/>
        <w:ind w:firstLine="720"/>
        <w:jc w:val="both"/>
        <w:rPr>
          <w:rFonts w:ascii="Times New Roman" w:eastAsia="Times New Roman" w:hAnsi="Times New Roman" w:cs="Times New Roman"/>
          <w:sz w:val="24"/>
          <w:szCs w:val="24"/>
        </w:rPr>
      </w:pPr>
    </w:p>
    <w:p w14:paraId="7C384D15" w14:textId="77777777" w:rsidR="00085A30" w:rsidRPr="00657180" w:rsidRDefault="002753AD" w:rsidP="00F04B7B">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32"/>
          <w:szCs w:val="32"/>
        </w:rPr>
      </w:pPr>
      <w:r w:rsidRPr="00657180">
        <w:rPr>
          <w:rFonts w:ascii="Times New Roman" w:eastAsia="Times New Roman" w:hAnsi="Times New Roman" w:cs="Times New Roman"/>
          <w:b/>
          <w:bCs/>
          <w:sz w:val="32"/>
          <w:szCs w:val="32"/>
        </w:rPr>
        <w:t>Referentes teóricos</w:t>
      </w:r>
    </w:p>
    <w:p w14:paraId="16F22A86" w14:textId="499E227A"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El presente estudio se sustenta desde la perspectiva de las nuevas realidades educativas ante los desafíos que demanda el desarrollo de habilidades como el pensamiento crítico, solución de problemas y toma de decisiones informada. Parte de los objetivos es que el lector perciba la manera en que la teoría se lleva a la práctica, de este modo, se </w:t>
      </w:r>
      <w:r w:rsidR="00CE7BF2">
        <w:rPr>
          <w:rFonts w:ascii="Times New Roman" w:eastAsia="Times New Roman" w:hAnsi="Times New Roman" w:cs="Times New Roman"/>
          <w:sz w:val="24"/>
          <w:szCs w:val="24"/>
        </w:rPr>
        <w:t>realiza una</w:t>
      </w:r>
      <w:r w:rsidRPr="00034E21">
        <w:rPr>
          <w:rFonts w:ascii="Times New Roman" w:eastAsia="Times New Roman" w:hAnsi="Times New Roman" w:cs="Times New Roman"/>
          <w:sz w:val="24"/>
          <w:szCs w:val="24"/>
        </w:rPr>
        <w:t xml:space="preserve"> revisión general de las metodologías emergentes, así como los aspectos generales para su implementación en la práctica educativa.</w:t>
      </w:r>
    </w:p>
    <w:p w14:paraId="63560EF3" w14:textId="77777777" w:rsidR="00085A30" w:rsidRPr="00034E21" w:rsidRDefault="002753AD">
      <w:pPr>
        <w:numPr>
          <w:ilvl w:val="0"/>
          <w:numId w:val="3"/>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034E21">
        <w:rPr>
          <w:rFonts w:ascii="Times New Roman" w:eastAsia="Times New Roman" w:hAnsi="Times New Roman" w:cs="Times New Roman"/>
          <w:sz w:val="24"/>
          <w:szCs w:val="24"/>
        </w:rPr>
        <w:t>Reconocer</w:t>
      </w:r>
      <w:r w:rsidRPr="00034E21">
        <w:rPr>
          <w:rFonts w:ascii="Times New Roman" w:eastAsia="Times New Roman" w:hAnsi="Times New Roman" w:cs="Times New Roman"/>
          <w:color w:val="000000"/>
          <w:sz w:val="24"/>
          <w:szCs w:val="24"/>
        </w:rPr>
        <w:t xml:space="preserve"> las teorías cognoscitivas y la influencia de las condiciones ambientales sobre el aprendizaje.</w:t>
      </w:r>
    </w:p>
    <w:p w14:paraId="778869EC" w14:textId="77777777" w:rsidR="00085A30" w:rsidRPr="00034E21" w:rsidRDefault="002753AD">
      <w:pPr>
        <w:numPr>
          <w:ilvl w:val="0"/>
          <w:numId w:val="3"/>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034E21">
        <w:rPr>
          <w:rFonts w:ascii="Times New Roman" w:eastAsia="Times New Roman" w:hAnsi="Times New Roman" w:cs="Times New Roman"/>
          <w:sz w:val="24"/>
          <w:szCs w:val="24"/>
        </w:rPr>
        <w:t>I</w:t>
      </w:r>
      <w:r w:rsidRPr="00034E21">
        <w:rPr>
          <w:rFonts w:ascii="Times New Roman" w:eastAsia="Times New Roman" w:hAnsi="Times New Roman" w:cs="Times New Roman"/>
          <w:color w:val="000000"/>
          <w:sz w:val="24"/>
          <w:szCs w:val="24"/>
        </w:rPr>
        <w:t>dentificar la forma en que las explicaciones y demostraciones ofrecidas por los docentes propician la entrada de información para los educandos.</w:t>
      </w:r>
    </w:p>
    <w:p w14:paraId="47548748" w14:textId="529D70D8" w:rsidR="00085A30" w:rsidRPr="00034E21" w:rsidRDefault="002753AD">
      <w:pPr>
        <w:numPr>
          <w:ilvl w:val="0"/>
          <w:numId w:val="3"/>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sidRPr="00034E21">
        <w:rPr>
          <w:rFonts w:ascii="Times New Roman" w:eastAsia="Times New Roman" w:hAnsi="Times New Roman" w:cs="Times New Roman"/>
          <w:sz w:val="24"/>
          <w:szCs w:val="24"/>
        </w:rPr>
        <w:t>Pr</w:t>
      </w:r>
      <w:r w:rsidRPr="00034E21">
        <w:rPr>
          <w:rFonts w:ascii="Times New Roman" w:eastAsia="Times New Roman" w:hAnsi="Times New Roman" w:cs="Times New Roman"/>
          <w:color w:val="000000"/>
          <w:sz w:val="24"/>
          <w:szCs w:val="24"/>
        </w:rPr>
        <w:t>om</w:t>
      </w:r>
      <w:r w:rsidRPr="00034E21">
        <w:rPr>
          <w:rFonts w:ascii="Times New Roman" w:eastAsia="Times New Roman" w:hAnsi="Times New Roman" w:cs="Times New Roman"/>
          <w:sz w:val="24"/>
          <w:szCs w:val="24"/>
        </w:rPr>
        <w:t>over</w:t>
      </w:r>
      <w:r w:rsidRPr="00034E21">
        <w:rPr>
          <w:rFonts w:ascii="Times New Roman" w:eastAsia="Times New Roman" w:hAnsi="Times New Roman" w:cs="Times New Roman"/>
          <w:color w:val="000000"/>
          <w:sz w:val="24"/>
          <w:szCs w:val="24"/>
        </w:rPr>
        <w:t xml:space="preserve"> el aprendizaje significativo mediante la práctica de habilidades del estudiante en combinación con la retroalimentación formativa y oportuna.</w:t>
      </w:r>
    </w:p>
    <w:p w14:paraId="18E168D8" w14:textId="404D5109"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De acuerdo con Szabó y </w:t>
      </w:r>
      <w:proofErr w:type="spellStart"/>
      <w:r w:rsidRPr="00034E21">
        <w:rPr>
          <w:rFonts w:ascii="Times New Roman" w:eastAsia="Times New Roman" w:hAnsi="Times New Roman" w:cs="Times New Roman"/>
          <w:sz w:val="24"/>
          <w:szCs w:val="24"/>
        </w:rPr>
        <w:t>Csépes</w:t>
      </w:r>
      <w:proofErr w:type="spellEnd"/>
      <w:r w:rsidRPr="00034E21">
        <w:rPr>
          <w:rFonts w:ascii="Times New Roman" w:eastAsia="Times New Roman" w:hAnsi="Times New Roman" w:cs="Times New Roman"/>
          <w:sz w:val="24"/>
          <w:szCs w:val="24"/>
        </w:rPr>
        <w:t xml:space="preserve"> (2023), </w:t>
      </w:r>
      <w:r w:rsidR="000778A0" w:rsidRPr="000778A0">
        <w:rPr>
          <w:rFonts w:ascii="Times New Roman" w:eastAsia="Times New Roman" w:hAnsi="Times New Roman" w:cs="Times New Roman"/>
          <w:sz w:val="24"/>
          <w:szCs w:val="24"/>
        </w:rPr>
        <w:t xml:space="preserve">el enfoque constructivista </w:t>
      </w:r>
      <w:r w:rsidRPr="00034E21">
        <w:rPr>
          <w:rFonts w:ascii="Times New Roman" w:eastAsia="Times New Roman" w:hAnsi="Times New Roman" w:cs="Times New Roman"/>
          <w:sz w:val="24"/>
          <w:szCs w:val="24"/>
        </w:rPr>
        <w:t xml:space="preserve">se caracteriza por su adaptabilidad a los constantes cambios en el proceso de enseñanza y aprendizaje </w:t>
      </w:r>
      <w:r w:rsidRPr="00034E21">
        <w:rPr>
          <w:rFonts w:ascii="Times New Roman" w:eastAsia="Times New Roman" w:hAnsi="Times New Roman" w:cs="Times New Roman"/>
          <w:sz w:val="24"/>
          <w:szCs w:val="24"/>
        </w:rPr>
        <w:lastRenderedPageBreak/>
        <w:t>asumiendo que el conocimiento es construido e interpretado a través de experiencias activas del estudiantado. Las aulas</w:t>
      </w:r>
      <w:r w:rsidR="003D7BC6">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xml:space="preserve"> desde la perspectiva del constructivismo se convierten en espacios de aprendizaje en donde se privilegia la autonomía y la colaboración de los estudiantes, colocándolos al centro del proceso.</w:t>
      </w:r>
    </w:p>
    <w:p w14:paraId="1A7FDFF1" w14:textId="2CF981FA"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A partir de las aportaciones de esta teoría, se resalta la importancia de la autorregulación del aprendiz en la construcción de su propio conocimiento y cómo </w:t>
      </w:r>
      <w:r w:rsidR="00E56A00">
        <w:rPr>
          <w:rFonts w:ascii="Times New Roman" w:eastAsia="Times New Roman" w:hAnsi="Times New Roman" w:cs="Times New Roman"/>
          <w:sz w:val="24"/>
          <w:szCs w:val="24"/>
        </w:rPr>
        <w:t>e</w:t>
      </w:r>
      <w:r w:rsidRPr="00034E21">
        <w:rPr>
          <w:rFonts w:ascii="Times New Roman" w:eastAsia="Times New Roman" w:hAnsi="Times New Roman" w:cs="Times New Roman"/>
          <w:sz w:val="24"/>
          <w:szCs w:val="24"/>
        </w:rPr>
        <w:t>ste se da por etapas progresivas desde lo concreto hasta lo abstracto (Zhang, 2022).</w:t>
      </w:r>
    </w:p>
    <w:p w14:paraId="36BEE03E" w14:textId="77777777"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Asimismo, desde la perspectiva del constructivismo se favoreció el surgimiento de nuevas metodologías consideradas activas, tales como el aprendizaje basado en problemas y el aprendizaje cooperativo. Su implementación se ha convertido en un desafío para los docentes, pero a su vez, permite una educación inclusiva que se adapta a los distintos estilos y ritmos de aprendizaje (Szabó y </w:t>
      </w:r>
      <w:proofErr w:type="spellStart"/>
      <w:r w:rsidRPr="00034E21">
        <w:rPr>
          <w:rFonts w:ascii="Times New Roman" w:eastAsia="Times New Roman" w:hAnsi="Times New Roman" w:cs="Times New Roman"/>
          <w:sz w:val="24"/>
          <w:szCs w:val="24"/>
        </w:rPr>
        <w:t>Csépes</w:t>
      </w:r>
      <w:proofErr w:type="spellEnd"/>
      <w:r w:rsidRPr="00034E21">
        <w:rPr>
          <w:rFonts w:ascii="Times New Roman" w:eastAsia="Times New Roman" w:hAnsi="Times New Roman" w:cs="Times New Roman"/>
          <w:sz w:val="24"/>
          <w:szCs w:val="24"/>
        </w:rPr>
        <w:t>, 2023).</w:t>
      </w:r>
    </w:p>
    <w:p w14:paraId="53AD6D22" w14:textId="77777777" w:rsidR="00085A30" w:rsidRPr="00034E21" w:rsidRDefault="00085A3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F409D8C" w14:textId="77777777" w:rsidR="00085A30" w:rsidRPr="00657180" w:rsidRDefault="002753AD" w:rsidP="00F04B7B">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r w:rsidRPr="00657180">
        <w:rPr>
          <w:rFonts w:ascii="Times New Roman" w:eastAsia="Times New Roman" w:hAnsi="Times New Roman" w:cs="Times New Roman"/>
          <w:b/>
          <w:bCs/>
          <w:color w:val="000000"/>
          <w:sz w:val="28"/>
          <w:szCs w:val="28"/>
        </w:rPr>
        <w:t>Nuevas realidades formativas</w:t>
      </w:r>
    </w:p>
    <w:p w14:paraId="2CE8E8CA" w14:textId="77777777"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El panorama actual en la educación universitaria muestra una tendencia creciente en la integración de las metodologías activas y las tecnologías emergentes como una respuesta a la necesidad de formar profesionales competentes para enfrentar los desafíos de un mundo globalizado y cambiante. </w:t>
      </w:r>
    </w:p>
    <w:p w14:paraId="7E375A8E" w14:textId="2F0EEE50"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Las metodologías activas implican un cambio del enfoque educativo tradicional en donde los papeles del estudiante y docente se alternan. El estudiante asume un rol activo y colaborativo en su propio proceso de aprendizaje, mientras que el docente diseña propuestas didácticas desempeñando un papel de facilitador y guía educativo. Se destacan como ventajas de las metodologías activas el desarrollo de pensamiento crítico, habilidades para el trabajo colaborativo y fomento de la participación activa (Aparicio-Gómez et al</w:t>
      </w:r>
      <w:r w:rsidR="00200934">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2024).</w:t>
      </w:r>
    </w:p>
    <w:p w14:paraId="2C99FD3D" w14:textId="77777777"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El aprendizaje es un proceso activo que se integra por tres dimensiones: cognitiva, social y física. Los resultados de la implementación de estrategias de aprendizaje activo representan un enfoque destacado para la enseñanza y aprendizaje (Vale y Barbosa, 2023).</w:t>
      </w:r>
    </w:p>
    <w:p w14:paraId="2883B551" w14:textId="77777777" w:rsidR="00085A30" w:rsidRPr="00034E21" w:rsidRDefault="00085A3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FCFBFC3" w14:textId="77777777" w:rsidR="00085A30" w:rsidRPr="00657180" w:rsidRDefault="002753AD" w:rsidP="00F04B7B">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r w:rsidRPr="00657180">
        <w:rPr>
          <w:rFonts w:ascii="Times New Roman" w:eastAsia="Times New Roman" w:hAnsi="Times New Roman" w:cs="Times New Roman"/>
          <w:b/>
          <w:bCs/>
          <w:color w:val="000000"/>
          <w:sz w:val="28"/>
          <w:szCs w:val="28"/>
        </w:rPr>
        <w:t>Metodologías emergentes</w:t>
      </w:r>
    </w:p>
    <w:p w14:paraId="3FFC85CA" w14:textId="15F000E2"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Las metodologías emergentes se caracterizan por </w:t>
      </w:r>
      <w:r w:rsidR="00562451">
        <w:rPr>
          <w:rFonts w:ascii="Times New Roman" w:eastAsia="Times New Roman" w:hAnsi="Times New Roman" w:cs="Times New Roman"/>
          <w:sz w:val="24"/>
          <w:szCs w:val="24"/>
        </w:rPr>
        <w:t>transformar</w:t>
      </w:r>
      <w:r w:rsidRPr="00034E21">
        <w:rPr>
          <w:rFonts w:ascii="Times New Roman" w:eastAsia="Times New Roman" w:hAnsi="Times New Roman" w:cs="Times New Roman"/>
          <w:sz w:val="24"/>
          <w:szCs w:val="24"/>
        </w:rPr>
        <w:t xml:space="preserve"> la forma tradicional en que se</w:t>
      </w:r>
      <w:r w:rsidR="00562451">
        <w:rPr>
          <w:rFonts w:ascii="Times New Roman" w:eastAsia="Times New Roman" w:hAnsi="Times New Roman" w:cs="Times New Roman"/>
          <w:sz w:val="24"/>
          <w:szCs w:val="24"/>
        </w:rPr>
        <w:t xml:space="preserve"> </w:t>
      </w:r>
      <w:r w:rsidRPr="00034E21">
        <w:rPr>
          <w:rFonts w:ascii="Times New Roman" w:eastAsia="Times New Roman" w:hAnsi="Times New Roman" w:cs="Times New Roman"/>
          <w:sz w:val="24"/>
          <w:szCs w:val="24"/>
        </w:rPr>
        <w:t>percib</w:t>
      </w:r>
      <w:r w:rsidR="00562451">
        <w:rPr>
          <w:rFonts w:ascii="Times New Roman" w:eastAsia="Times New Roman" w:hAnsi="Times New Roman" w:cs="Times New Roman"/>
          <w:sz w:val="24"/>
          <w:szCs w:val="24"/>
        </w:rPr>
        <w:t>e</w:t>
      </w:r>
      <w:r w:rsidRPr="00034E21">
        <w:rPr>
          <w:rFonts w:ascii="Times New Roman" w:eastAsia="Times New Roman" w:hAnsi="Times New Roman" w:cs="Times New Roman"/>
          <w:sz w:val="24"/>
          <w:szCs w:val="24"/>
        </w:rPr>
        <w:t xml:space="preserve"> la educación, con el objeto de propiciar la adquisición de aprendizajes contextualizados y significativos a través de un mayor involucramiento de los estudiantes.</w:t>
      </w:r>
    </w:p>
    <w:p w14:paraId="55A56A14" w14:textId="3C32F47F"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lastRenderedPageBreak/>
        <w:t xml:space="preserve">Una de las características principales de esta propuesta metodológica es que se presenta un cambio de roles entre el docente y los estudiantes, </w:t>
      </w:r>
      <w:r w:rsidR="00562451">
        <w:rPr>
          <w:rFonts w:ascii="Times New Roman" w:eastAsia="Times New Roman" w:hAnsi="Times New Roman" w:cs="Times New Roman"/>
          <w:sz w:val="24"/>
          <w:szCs w:val="24"/>
        </w:rPr>
        <w:t>e</w:t>
      </w:r>
      <w:r w:rsidRPr="00034E21">
        <w:rPr>
          <w:rFonts w:ascii="Times New Roman" w:eastAsia="Times New Roman" w:hAnsi="Times New Roman" w:cs="Times New Roman"/>
          <w:sz w:val="24"/>
          <w:szCs w:val="24"/>
        </w:rPr>
        <w:t>stos últimos toman un papel activo en su propio proceso de aprendizaje a fin de que sean capaces de desarrollar mayor autonomía y regulación de sus procesos cognitivos.</w:t>
      </w:r>
    </w:p>
    <w:p w14:paraId="45E356FC" w14:textId="095D5AB4"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Como parte del marco teórico que sustenta la intervención expuesta en este estudio, se </w:t>
      </w:r>
      <w:r w:rsidR="00FA21D0">
        <w:rPr>
          <w:rFonts w:ascii="Times New Roman" w:eastAsia="Times New Roman" w:hAnsi="Times New Roman" w:cs="Times New Roman"/>
          <w:sz w:val="24"/>
          <w:szCs w:val="24"/>
        </w:rPr>
        <w:t>realiza</w:t>
      </w:r>
      <w:r w:rsidRPr="00034E21">
        <w:rPr>
          <w:rFonts w:ascii="Times New Roman" w:eastAsia="Times New Roman" w:hAnsi="Times New Roman" w:cs="Times New Roman"/>
          <w:sz w:val="24"/>
          <w:szCs w:val="24"/>
        </w:rPr>
        <w:t xml:space="preserve"> una breve revisión conceptual de las metodologías activas propuestas: Aprendizaje Basado en Proyectos, Gamificación, Aula invertida, Aprendizaje Cooperativo y Diseño Centrado en el Usuario. </w:t>
      </w:r>
    </w:p>
    <w:p w14:paraId="56FBA8C5" w14:textId="77777777" w:rsidR="00651749" w:rsidRDefault="00651749">
      <w:pPr>
        <w:pBdr>
          <w:top w:val="nil"/>
          <w:left w:val="nil"/>
          <w:bottom w:val="nil"/>
          <w:right w:val="nil"/>
          <w:between w:val="nil"/>
        </w:pBdr>
        <w:spacing w:after="0" w:line="360" w:lineRule="auto"/>
        <w:rPr>
          <w:rFonts w:ascii="Times New Roman" w:eastAsia="Times New Roman" w:hAnsi="Times New Roman" w:cs="Times New Roman"/>
          <w:i/>
          <w:iCs/>
          <w:sz w:val="24"/>
          <w:szCs w:val="24"/>
        </w:rPr>
      </w:pPr>
    </w:p>
    <w:p w14:paraId="5E9E4416" w14:textId="12E0D943" w:rsidR="00085A30" w:rsidRPr="00034E21" w:rsidRDefault="002753AD">
      <w:pPr>
        <w:pBdr>
          <w:top w:val="nil"/>
          <w:left w:val="nil"/>
          <w:bottom w:val="nil"/>
          <w:right w:val="nil"/>
          <w:between w:val="nil"/>
        </w:pBdr>
        <w:spacing w:after="0" w:line="360" w:lineRule="auto"/>
        <w:rPr>
          <w:rFonts w:ascii="Times New Roman" w:eastAsia="Times New Roman" w:hAnsi="Times New Roman" w:cs="Times New Roman"/>
          <w:i/>
          <w:iCs/>
          <w:sz w:val="24"/>
          <w:szCs w:val="24"/>
        </w:rPr>
      </w:pPr>
      <w:r w:rsidRPr="00034E21">
        <w:rPr>
          <w:rFonts w:ascii="Times New Roman" w:eastAsia="Times New Roman" w:hAnsi="Times New Roman" w:cs="Times New Roman"/>
          <w:i/>
          <w:iCs/>
          <w:sz w:val="24"/>
          <w:szCs w:val="24"/>
        </w:rPr>
        <w:t>Aprendizaje Basado en Proyectos (ABP)</w:t>
      </w:r>
    </w:p>
    <w:p w14:paraId="78A6DFF9" w14:textId="77777777"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El aprendizaje basado en proyectos es un nuevo enfoque pedagógico que potencia el desarrollo de habilidades de resolución de problemas y de trabajo colaborativo. Esta metodología favorece experiencias que permiten una mejor comprensión de los principios teóricos, la interdisciplinariedad y promueve una mentalidad orientada a la solución de problemas, conectando así lo teórico con lo práctico (</w:t>
      </w:r>
      <w:proofErr w:type="spellStart"/>
      <w:r w:rsidRPr="00034E21">
        <w:rPr>
          <w:rFonts w:ascii="Times New Roman" w:eastAsia="Times New Roman" w:hAnsi="Times New Roman" w:cs="Times New Roman"/>
          <w:sz w:val="24"/>
          <w:szCs w:val="24"/>
        </w:rPr>
        <w:t>Husin</w:t>
      </w:r>
      <w:proofErr w:type="spellEnd"/>
      <w:r w:rsidRPr="00034E21">
        <w:rPr>
          <w:rFonts w:ascii="Times New Roman" w:eastAsia="Times New Roman" w:hAnsi="Times New Roman" w:cs="Times New Roman"/>
          <w:sz w:val="24"/>
          <w:szCs w:val="24"/>
        </w:rPr>
        <w:t xml:space="preserve"> et al, 2025). </w:t>
      </w:r>
    </w:p>
    <w:p w14:paraId="34EB4772" w14:textId="77777777"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Como parte de esta metodología, el docente propone una problemática real o simulada, con la finalidad de que los estudiantes desarrollen un producto que puede consistir en una propuesta de solución, un dispositivo o un servicio, en un periodo establecido (López, 2011). </w:t>
      </w:r>
    </w:p>
    <w:p w14:paraId="4120C126" w14:textId="627C30D3" w:rsidR="00085A30" w:rsidRPr="00034E21" w:rsidRDefault="00CC3629">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puede</w:t>
      </w:r>
      <w:r w:rsidR="002753AD" w:rsidRPr="00034E21">
        <w:rPr>
          <w:rFonts w:ascii="Times New Roman" w:eastAsia="Times New Roman" w:hAnsi="Times New Roman" w:cs="Times New Roman"/>
          <w:sz w:val="24"/>
          <w:szCs w:val="24"/>
        </w:rPr>
        <w:t xml:space="preserve"> destacar que las características que distinguen a la metodología de aprendizaje basado en proyectos es que se propicia la construcción de aprendizajes significativos, se emplean contextos reales auténticos, promoviendo la metacognición y el aprendizaje colaborativo.</w:t>
      </w:r>
    </w:p>
    <w:p w14:paraId="4F5E2AA6" w14:textId="21783C14" w:rsidR="00085A30" w:rsidRPr="00034E21" w:rsidRDefault="002753AD">
      <w:pPr>
        <w:pBdr>
          <w:top w:val="nil"/>
          <w:left w:val="nil"/>
          <w:bottom w:val="nil"/>
          <w:right w:val="nil"/>
          <w:between w:val="nil"/>
        </w:pBdr>
        <w:spacing w:after="0" w:line="360" w:lineRule="auto"/>
        <w:rPr>
          <w:rFonts w:ascii="Times New Roman" w:eastAsia="Times New Roman" w:hAnsi="Times New Roman" w:cs="Times New Roman"/>
          <w:i/>
          <w:iCs/>
          <w:sz w:val="24"/>
          <w:szCs w:val="24"/>
        </w:rPr>
      </w:pPr>
      <w:r w:rsidRPr="00034E21">
        <w:rPr>
          <w:rFonts w:ascii="Times New Roman" w:eastAsia="Times New Roman" w:hAnsi="Times New Roman" w:cs="Times New Roman"/>
          <w:i/>
          <w:iCs/>
          <w:sz w:val="24"/>
          <w:szCs w:val="24"/>
        </w:rPr>
        <w:t>Gamificación</w:t>
      </w:r>
    </w:p>
    <w:p w14:paraId="6A96F6AC" w14:textId="77777777"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La gamificación es una metodología que consiste en el diseño de ambientes de aprendizaje con características inherentes al juego con el objetivo de que sean más atractivos e interesantes para los estudiantes.</w:t>
      </w:r>
    </w:p>
    <w:p w14:paraId="3C82128E" w14:textId="77777777" w:rsidR="00085A30" w:rsidRPr="00034E21" w:rsidRDefault="002753AD">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sidRPr="00034E21">
        <w:rPr>
          <w:rFonts w:ascii="Times New Roman" w:eastAsia="Times New Roman" w:hAnsi="Times New Roman" w:cs="Times New Roman"/>
          <w:sz w:val="24"/>
          <w:szCs w:val="24"/>
        </w:rPr>
        <w:t xml:space="preserve">Según Ibáñez (2024), </w:t>
      </w:r>
    </w:p>
    <w:p w14:paraId="324551F0" w14:textId="28652D18" w:rsidR="00651749" w:rsidRPr="00034E21" w:rsidRDefault="002753AD" w:rsidP="00651749">
      <w:pPr>
        <w:pBdr>
          <w:top w:val="nil"/>
          <w:left w:val="nil"/>
          <w:bottom w:val="nil"/>
          <w:right w:val="nil"/>
          <w:between w:val="nil"/>
        </w:pBdr>
        <w:spacing w:after="0" w:line="360" w:lineRule="auto"/>
        <w:ind w:left="708"/>
        <w:jc w:val="both"/>
        <w:rPr>
          <w:rFonts w:ascii="Times New Roman" w:eastAsia="Times New Roman" w:hAnsi="Times New Roman" w:cs="Times New Roman"/>
        </w:rPr>
      </w:pPr>
      <w:r w:rsidRPr="00034E21">
        <w:rPr>
          <w:rFonts w:ascii="Times New Roman" w:eastAsia="Times New Roman" w:hAnsi="Times New Roman" w:cs="Times New Roman"/>
        </w:rPr>
        <w:t>Consiste en trasladar la dinámica de los juegos al proceso de enseñanza aprendizaje. Sin embargo, se deben tener en cuenta los elementos del juego (bases, diseño, estética, avatares, puntuación, motivación</w:t>
      </w:r>
      <w:r w:rsidR="002F307A">
        <w:rPr>
          <w:rFonts w:ascii="Times New Roman" w:eastAsia="Times New Roman" w:hAnsi="Times New Roman" w:cs="Times New Roman"/>
        </w:rPr>
        <w:t xml:space="preserve">, </w:t>
      </w:r>
      <w:r w:rsidRPr="00034E21">
        <w:rPr>
          <w:rFonts w:ascii="Times New Roman" w:eastAsia="Times New Roman" w:hAnsi="Times New Roman" w:cs="Times New Roman"/>
        </w:rPr>
        <w:t xml:space="preserve">etc.) para </w:t>
      </w:r>
      <w:proofErr w:type="spellStart"/>
      <w:r w:rsidRPr="00034E21">
        <w:rPr>
          <w:rFonts w:ascii="Times New Roman" w:eastAsia="Times New Roman" w:hAnsi="Times New Roman" w:cs="Times New Roman"/>
        </w:rPr>
        <w:t>gamificar</w:t>
      </w:r>
      <w:proofErr w:type="spellEnd"/>
      <w:r w:rsidRPr="00034E21">
        <w:rPr>
          <w:rFonts w:ascii="Times New Roman" w:eastAsia="Times New Roman" w:hAnsi="Times New Roman" w:cs="Times New Roman"/>
        </w:rPr>
        <w:t xml:space="preserve"> el aula y, para ello, hay una variedad de recursos tecnológicos que pueden ser de utilidad (p. 34).</w:t>
      </w:r>
    </w:p>
    <w:p w14:paraId="104DA1F9" w14:textId="4E415EB3" w:rsidR="00085A30" w:rsidRPr="00034E21" w:rsidRDefault="002753AD">
      <w:pPr>
        <w:pBdr>
          <w:top w:val="nil"/>
          <w:left w:val="nil"/>
          <w:bottom w:val="nil"/>
          <w:right w:val="nil"/>
          <w:between w:val="nil"/>
        </w:pBdr>
        <w:spacing w:after="0" w:line="360" w:lineRule="auto"/>
        <w:ind w:firstLine="708"/>
        <w:jc w:val="both"/>
        <w:rPr>
          <w:rFonts w:ascii="Times New Roman" w:eastAsia="Times New Roman" w:hAnsi="Times New Roman" w:cs="Times New Roman"/>
        </w:rPr>
      </w:pPr>
      <w:r w:rsidRPr="00034E21">
        <w:rPr>
          <w:rFonts w:ascii="Times New Roman" w:eastAsia="Times New Roman" w:hAnsi="Times New Roman" w:cs="Times New Roman"/>
          <w:sz w:val="24"/>
          <w:szCs w:val="24"/>
        </w:rPr>
        <w:lastRenderedPageBreak/>
        <w:t>Lo atrayente de la gamificación es que puede influir positivamente en el compromiso y motivación de los estudiantes, mediante el empleo de puntuaciones, niveles y tablas de clasificación que implementa la gamificación en el proceso de enseñanza-aprendizaje. A pesar de resultar controvertido el fomento de un entorno competitivo, la gamificación ha mostrado un impacto positivo en la motivación, el compromiso y el rendimiento académico de los estudiantes (</w:t>
      </w:r>
      <w:proofErr w:type="spellStart"/>
      <w:r w:rsidRPr="00034E21">
        <w:rPr>
          <w:rFonts w:ascii="Times New Roman" w:eastAsia="Times New Roman" w:hAnsi="Times New Roman" w:cs="Times New Roman"/>
          <w:sz w:val="24"/>
          <w:szCs w:val="24"/>
        </w:rPr>
        <w:t>Rahmi</w:t>
      </w:r>
      <w:proofErr w:type="spellEnd"/>
      <w:r w:rsidRPr="00034E21">
        <w:rPr>
          <w:rFonts w:ascii="Times New Roman" w:eastAsia="Times New Roman" w:hAnsi="Times New Roman" w:cs="Times New Roman"/>
          <w:sz w:val="24"/>
          <w:szCs w:val="24"/>
        </w:rPr>
        <w:t xml:space="preserve"> et al</w:t>
      </w:r>
      <w:r w:rsidR="00E60BCC">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2025).</w:t>
      </w:r>
    </w:p>
    <w:p w14:paraId="0D4B7B3E" w14:textId="77777777" w:rsidR="00085A30" w:rsidRPr="00034E21" w:rsidRDefault="00085A3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3C3AC54" w14:textId="77777777" w:rsidR="00085A30" w:rsidRPr="00034E21" w:rsidRDefault="002753AD">
      <w:pPr>
        <w:pBdr>
          <w:top w:val="nil"/>
          <w:left w:val="nil"/>
          <w:bottom w:val="nil"/>
          <w:right w:val="nil"/>
          <w:between w:val="nil"/>
        </w:pBdr>
        <w:spacing w:after="0" w:line="360" w:lineRule="auto"/>
        <w:rPr>
          <w:rFonts w:ascii="Times New Roman" w:eastAsia="Times New Roman" w:hAnsi="Times New Roman" w:cs="Times New Roman"/>
          <w:i/>
          <w:iCs/>
          <w:sz w:val="24"/>
          <w:szCs w:val="24"/>
        </w:rPr>
      </w:pPr>
      <w:r w:rsidRPr="00034E21">
        <w:rPr>
          <w:rFonts w:ascii="Times New Roman" w:eastAsia="Times New Roman" w:hAnsi="Times New Roman" w:cs="Times New Roman"/>
          <w:i/>
          <w:iCs/>
          <w:sz w:val="24"/>
          <w:szCs w:val="24"/>
        </w:rPr>
        <w:t>Aula Invertida</w:t>
      </w:r>
    </w:p>
    <w:p w14:paraId="24B6CBD6" w14:textId="77777777"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Con la finalidad de promover la competencia de aprender a aprender se propone el método de aula invertida, en donde los estudiantes toman un papel activo y autónomo en sus procesos de aprendizaje. </w:t>
      </w:r>
    </w:p>
    <w:p w14:paraId="13B6A8DC" w14:textId="0DB1F434"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El aula invertida forma parte de una de las metodologías activas que más se emplea para sustituir el modelo tradicional de enseñanza. Su principal característica es que las actividades de aprendizaje se distribuyen en trabajo fuera y dentro del aula. Previo a la clase, el docente propone materiales audiovisuales o de lectura para que los estudiantes consulten los fundamentos teóricos y conceptos que se abordarán. Durante la sesión de clase, el tiempo se dispone para la resolución de dudas, consolidación y la aplicación del conocimiento </w:t>
      </w:r>
      <w:r w:rsidR="00387819" w:rsidRPr="00034E21">
        <w:rPr>
          <w:rFonts w:ascii="Times New Roman" w:eastAsia="Times New Roman" w:hAnsi="Times New Roman" w:cs="Times New Roman"/>
          <w:sz w:val="24"/>
          <w:szCs w:val="24"/>
        </w:rPr>
        <w:t>adquirido</w:t>
      </w:r>
      <w:r w:rsidR="00387819">
        <w:rPr>
          <w:rFonts w:ascii="Times New Roman" w:eastAsia="Times New Roman" w:hAnsi="Times New Roman" w:cs="Times New Roman"/>
          <w:sz w:val="24"/>
          <w:szCs w:val="24"/>
        </w:rPr>
        <w:t xml:space="preserve"> </w:t>
      </w:r>
      <w:r w:rsidR="00387819" w:rsidRPr="00034E21">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Torres-Martín et al</w:t>
      </w:r>
      <w:r w:rsidR="00E60BCC">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2022).</w:t>
      </w:r>
    </w:p>
    <w:p w14:paraId="6178CAC6" w14:textId="77777777"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De acuerdo con </w:t>
      </w:r>
      <w:proofErr w:type="spellStart"/>
      <w:r w:rsidRPr="00034E21">
        <w:rPr>
          <w:rFonts w:ascii="Times New Roman" w:eastAsia="Times New Roman" w:hAnsi="Times New Roman" w:cs="Times New Roman"/>
          <w:sz w:val="24"/>
          <w:szCs w:val="24"/>
        </w:rPr>
        <w:t>Sandobal</w:t>
      </w:r>
      <w:proofErr w:type="spellEnd"/>
      <w:r w:rsidRPr="00034E21">
        <w:rPr>
          <w:rFonts w:ascii="Times New Roman" w:eastAsia="Times New Roman" w:hAnsi="Times New Roman" w:cs="Times New Roman"/>
          <w:sz w:val="24"/>
          <w:szCs w:val="24"/>
        </w:rPr>
        <w:t xml:space="preserve"> et al (2021), a partir de los artículos analizados se recomienda que, al momento de implementar el aula invertida es necesario tener en cuenta las siguientes consideraciones: </w:t>
      </w:r>
    </w:p>
    <w:p w14:paraId="7207F960" w14:textId="77777777" w:rsidR="00085A30" w:rsidRPr="00034E21" w:rsidRDefault="002753AD">
      <w:pPr>
        <w:numPr>
          <w:ilvl w:val="0"/>
          <w:numId w:val="4"/>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rPr>
      </w:pPr>
      <w:r w:rsidRPr="00034E21">
        <w:rPr>
          <w:rFonts w:ascii="Times New Roman" w:eastAsia="Times New Roman" w:hAnsi="Times New Roman" w:cs="Times New Roman"/>
          <w:color w:val="000000"/>
        </w:rPr>
        <w:t xml:space="preserve">Correcta planificación de las actividades a desarrollar por los alumnos antes, durante y después de clase; [...] </w:t>
      </w:r>
    </w:p>
    <w:p w14:paraId="36F6C3D9" w14:textId="77777777" w:rsidR="00085A30" w:rsidRPr="00034E21" w:rsidRDefault="002753AD">
      <w:pPr>
        <w:numPr>
          <w:ilvl w:val="0"/>
          <w:numId w:val="4"/>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rPr>
      </w:pPr>
      <w:r w:rsidRPr="00034E21">
        <w:rPr>
          <w:rFonts w:ascii="Times New Roman" w:eastAsia="Times New Roman" w:hAnsi="Times New Roman" w:cs="Times New Roman"/>
          <w:color w:val="000000"/>
        </w:rPr>
        <w:t>Conocimiento de la metodología a usar en clase. [...]</w:t>
      </w:r>
    </w:p>
    <w:p w14:paraId="33C42BEE" w14:textId="77777777" w:rsidR="00085A30" w:rsidRPr="00034E21" w:rsidRDefault="002753AD">
      <w:pPr>
        <w:numPr>
          <w:ilvl w:val="0"/>
          <w:numId w:val="4"/>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rPr>
      </w:pPr>
      <w:r w:rsidRPr="00034E21">
        <w:rPr>
          <w:rFonts w:ascii="Times New Roman" w:eastAsia="Times New Roman" w:hAnsi="Times New Roman" w:cs="Times New Roman"/>
          <w:color w:val="000000"/>
        </w:rPr>
        <w:t xml:space="preserve">Contextualizar la propuesta al entorno en el que se va a aplicar, teniendo en cuenta la disponibilidad de recursos para todos los actores. </w:t>
      </w:r>
    </w:p>
    <w:p w14:paraId="07D629F9" w14:textId="77777777" w:rsidR="00085A30" w:rsidRPr="00034E21" w:rsidRDefault="002753AD">
      <w:pPr>
        <w:numPr>
          <w:ilvl w:val="0"/>
          <w:numId w:val="4"/>
        </w:numPr>
        <w:pBdr>
          <w:top w:val="nil"/>
          <w:left w:val="nil"/>
          <w:bottom w:val="nil"/>
          <w:right w:val="nil"/>
          <w:between w:val="nil"/>
        </w:pBdr>
        <w:spacing w:after="0" w:line="360" w:lineRule="auto"/>
        <w:ind w:left="1080"/>
        <w:jc w:val="both"/>
        <w:rPr>
          <w:rFonts w:ascii="Times New Roman" w:eastAsia="Times New Roman" w:hAnsi="Times New Roman" w:cs="Times New Roman"/>
          <w:color w:val="000000"/>
        </w:rPr>
      </w:pPr>
      <w:r w:rsidRPr="00034E21">
        <w:rPr>
          <w:rFonts w:ascii="Times New Roman" w:eastAsia="Times New Roman" w:hAnsi="Times New Roman" w:cs="Times New Roman"/>
          <w:color w:val="000000"/>
        </w:rPr>
        <w:t>Definir rúbricas de evaluación donde se consideren las competencias que serán evaluadas; y cómo serán evaluadas [...] (p. 298)</w:t>
      </w:r>
    </w:p>
    <w:p w14:paraId="3E14E723" w14:textId="77777777" w:rsidR="00085A30" w:rsidRPr="00034E21" w:rsidRDefault="00085A30">
      <w:pPr>
        <w:spacing w:after="0" w:line="360" w:lineRule="auto"/>
        <w:rPr>
          <w:rFonts w:ascii="Times New Roman" w:eastAsia="Times New Roman" w:hAnsi="Times New Roman" w:cs="Times New Roman"/>
          <w:i/>
          <w:iCs/>
          <w:sz w:val="20"/>
          <w:szCs w:val="20"/>
        </w:rPr>
      </w:pPr>
    </w:p>
    <w:p w14:paraId="42F3ED9A" w14:textId="77777777" w:rsidR="00085A30" w:rsidRPr="00034E21" w:rsidRDefault="002753AD">
      <w:pPr>
        <w:spacing w:after="0" w:line="360" w:lineRule="auto"/>
        <w:rPr>
          <w:rFonts w:ascii="Times New Roman" w:eastAsia="Times New Roman" w:hAnsi="Times New Roman" w:cs="Times New Roman"/>
          <w:i/>
          <w:iCs/>
          <w:sz w:val="24"/>
          <w:szCs w:val="24"/>
        </w:rPr>
      </w:pPr>
      <w:r w:rsidRPr="00034E21">
        <w:rPr>
          <w:rFonts w:ascii="Times New Roman" w:eastAsia="Times New Roman" w:hAnsi="Times New Roman" w:cs="Times New Roman"/>
          <w:i/>
          <w:iCs/>
          <w:sz w:val="24"/>
          <w:szCs w:val="24"/>
        </w:rPr>
        <w:t>Aprendizaje Cooperativo</w:t>
      </w:r>
    </w:p>
    <w:p w14:paraId="22EEF627" w14:textId="1D8C6A75" w:rsidR="00085A30" w:rsidRPr="00034E21" w:rsidRDefault="002753AD" w:rsidP="00835F80">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En los últimos años se ha puesto de manifiesto la relevancia de integrar el desarrollo de habilidades blandas junto con el dominio de conocimientos propios de la profesión, para la adecuada inserción del capital humano en los entornos laborales. A este respecto, resulta </w:t>
      </w:r>
      <w:r w:rsidRPr="00034E21">
        <w:rPr>
          <w:rFonts w:ascii="Times New Roman" w:eastAsia="Times New Roman" w:hAnsi="Times New Roman" w:cs="Times New Roman"/>
          <w:sz w:val="24"/>
          <w:szCs w:val="24"/>
        </w:rPr>
        <w:lastRenderedPageBreak/>
        <w:t>fundamental que los procesos educativos actuales promuevan de manera intencionada habilidades como el trabajo en equipo, comunicación efectiva, solución de conflictos, entre otras.</w:t>
      </w:r>
    </w:p>
    <w:p w14:paraId="4465FB67" w14:textId="77777777"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El aprendizaje cooperativo consiste en la planificación de actividades que impliquen una serie de interacciones grupales para el cumplimiento de objetivos compartidos. Esta metodología ha demostrado de manera empírica su eficacia para el mejoramiento del rendimiento académico, desarrollo interpersonal y la adaptación psicosocial. Los aspectos clave en su implementación corresponden a una adecuada organización de equipos, planificación de tareas interdependientes y el empleo de mecanismos de evaluación confiables (Qin et al, 2025).</w:t>
      </w:r>
    </w:p>
    <w:p w14:paraId="176A71F7" w14:textId="77777777" w:rsidR="00085A30" w:rsidRPr="00034E21" w:rsidRDefault="002753AD">
      <w:pPr>
        <w:spacing w:after="0" w:line="360" w:lineRule="auto"/>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Según Barceló et al (2024),</w:t>
      </w:r>
    </w:p>
    <w:p w14:paraId="69A2D882" w14:textId="77777777" w:rsidR="00085A30" w:rsidRPr="00034E21" w:rsidRDefault="002753AD">
      <w:pPr>
        <w:spacing w:after="0" w:line="360" w:lineRule="auto"/>
        <w:ind w:left="720"/>
        <w:jc w:val="both"/>
        <w:rPr>
          <w:rFonts w:ascii="Times New Roman" w:eastAsia="Times New Roman" w:hAnsi="Times New Roman" w:cs="Times New Roman"/>
        </w:rPr>
      </w:pPr>
      <w:r w:rsidRPr="00034E21">
        <w:rPr>
          <w:rFonts w:ascii="Times New Roman" w:eastAsia="Times New Roman" w:hAnsi="Times New Roman" w:cs="Times New Roman"/>
        </w:rPr>
        <w:t>[...] Los resultados obtenidos confirman que los participantes de esta investigación perciben con un alto grado de acuerdo que las estrategias utilizadas para implementar el AC promueven las habilidades sociales, la interacción y la interdependencia positiva. Estas tres dimensiones son esenciales para tomar mayor conciencia social de cooperación y de solidaridad con mayores posibilidades de transformación de la sociedad (p. 563).</w:t>
      </w:r>
    </w:p>
    <w:p w14:paraId="591831CA" w14:textId="77777777" w:rsidR="00034E21" w:rsidRPr="00034E21" w:rsidRDefault="00034E21">
      <w:pPr>
        <w:pBdr>
          <w:top w:val="nil"/>
          <w:left w:val="nil"/>
          <w:bottom w:val="nil"/>
          <w:right w:val="nil"/>
          <w:between w:val="nil"/>
        </w:pBdr>
        <w:spacing w:after="0" w:line="360" w:lineRule="auto"/>
        <w:rPr>
          <w:rFonts w:ascii="Times New Roman" w:eastAsia="Times New Roman" w:hAnsi="Times New Roman" w:cs="Times New Roman"/>
          <w:i/>
          <w:iCs/>
          <w:sz w:val="24"/>
          <w:szCs w:val="24"/>
        </w:rPr>
      </w:pPr>
    </w:p>
    <w:p w14:paraId="411C5F96" w14:textId="5920C451" w:rsidR="00085A30" w:rsidRPr="00034E21" w:rsidRDefault="002753AD">
      <w:pPr>
        <w:pBdr>
          <w:top w:val="nil"/>
          <w:left w:val="nil"/>
          <w:bottom w:val="nil"/>
          <w:right w:val="nil"/>
          <w:between w:val="nil"/>
        </w:pBdr>
        <w:spacing w:after="0" w:line="360" w:lineRule="auto"/>
        <w:rPr>
          <w:rFonts w:ascii="Times New Roman" w:eastAsia="Times New Roman" w:hAnsi="Times New Roman" w:cs="Times New Roman"/>
          <w:i/>
          <w:iCs/>
          <w:sz w:val="24"/>
          <w:szCs w:val="24"/>
        </w:rPr>
      </w:pPr>
      <w:r w:rsidRPr="00034E21">
        <w:rPr>
          <w:rFonts w:ascii="Times New Roman" w:eastAsia="Times New Roman" w:hAnsi="Times New Roman" w:cs="Times New Roman"/>
          <w:i/>
          <w:iCs/>
          <w:sz w:val="24"/>
          <w:szCs w:val="24"/>
        </w:rPr>
        <w:t>Diseño Centrado en el Usuario</w:t>
      </w:r>
    </w:p>
    <w:p w14:paraId="788BCDF6" w14:textId="3885AAF0"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El diseño centrado en el usuario tiene por objetivo el diseño de experiencias de aprendizaje, materiales didácticos o ambientes de aprendizaje acordes a las necesidades reales de los estudiantes más allá </w:t>
      </w:r>
      <w:r w:rsidR="00971C07">
        <w:rPr>
          <w:rFonts w:ascii="Times New Roman" w:eastAsia="Times New Roman" w:hAnsi="Times New Roman" w:cs="Times New Roman"/>
          <w:sz w:val="24"/>
          <w:szCs w:val="24"/>
        </w:rPr>
        <w:t>de</w:t>
      </w:r>
      <w:r w:rsidRPr="00034E21">
        <w:rPr>
          <w:rFonts w:ascii="Times New Roman" w:eastAsia="Times New Roman" w:hAnsi="Times New Roman" w:cs="Times New Roman"/>
          <w:sz w:val="24"/>
          <w:szCs w:val="24"/>
        </w:rPr>
        <w:t xml:space="preserve"> centrarse solamente en los contenidos curriculares.</w:t>
      </w:r>
    </w:p>
    <w:p w14:paraId="266959B8" w14:textId="3C9F2881" w:rsidR="00085A30" w:rsidRPr="00034E21" w:rsidRDefault="002753AD">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Es un enfoque metodológico que busca desarrollar una solución que atienda los requerimientos del usuario. Para este fin, se coloca al usuario en el centro del diseño a fin de que la propuesta satisfaga sus necesidades en términos de eficacia y eficiencia. Sus etapas destacan en un primer momento en la comprensión de las necesidades del usuario y del negocio. Posterior</w:t>
      </w:r>
      <w:r w:rsidR="00971C07">
        <w:rPr>
          <w:rFonts w:ascii="Times New Roman" w:eastAsia="Times New Roman" w:hAnsi="Times New Roman" w:cs="Times New Roman"/>
          <w:sz w:val="24"/>
          <w:szCs w:val="24"/>
        </w:rPr>
        <w:t>mente,</w:t>
      </w:r>
      <w:r w:rsidRPr="00034E21">
        <w:rPr>
          <w:rFonts w:ascii="Times New Roman" w:eastAsia="Times New Roman" w:hAnsi="Times New Roman" w:cs="Times New Roman"/>
          <w:sz w:val="24"/>
          <w:szCs w:val="24"/>
        </w:rPr>
        <w:t xml:space="preserve"> en la etapa de diseño se distinguen tres fases, el bosquejo, la estructuración visual y el prototipado. Finalmente se realiza una prueba con el usuario, a fin de analizar su implementación y la evaluación (</w:t>
      </w:r>
      <w:proofErr w:type="spellStart"/>
      <w:r w:rsidRPr="00034E21">
        <w:rPr>
          <w:rFonts w:ascii="Times New Roman" w:eastAsia="Times New Roman" w:hAnsi="Times New Roman" w:cs="Times New Roman"/>
          <w:sz w:val="24"/>
          <w:szCs w:val="24"/>
        </w:rPr>
        <w:t>Alsadi</w:t>
      </w:r>
      <w:proofErr w:type="spellEnd"/>
      <w:r w:rsidRPr="00034E21">
        <w:rPr>
          <w:rFonts w:ascii="Times New Roman" w:eastAsia="Times New Roman" w:hAnsi="Times New Roman" w:cs="Times New Roman"/>
          <w:sz w:val="24"/>
          <w:szCs w:val="24"/>
        </w:rPr>
        <w:t>, 2021).</w:t>
      </w:r>
    </w:p>
    <w:p w14:paraId="32A3AB5B" w14:textId="2E926468" w:rsidR="00085A30" w:rsidRPr="00034E21" w:rsidRDefault="002753A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Según Carballo et al</w:t>
      </w:r>
      <w:r w:rsidR="00971C07">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xml:space="preserve"> (2023),</w:t>
      </w:r>
    </w:p>
    <w:p w14:paraId="4BF18EC9" w14:textId="77777777" w:rsidR="00085A30" w:rsidRPr="00034E21" w:rsidRDefault="002753AD">
      <w:pPr>
        <w:pBdr>
          <w:top w:val="nil"/>
          <w:left w:val="nil"/>
          <w:bottom w:val="nil"/>
          <w:right w:val="nil"/>
          <w:between w:val="nil"/>
        </w:pBdr>
        <w:spacing w:after="0" w:line="360" w:lineRule="auto"/>
        <w:ind w:left="708"/>
        <w:jc w:val="both"/>
        <w:rPr>
          <w:rFonts w:ascii="Times New Roman" w:eastAsia="Times New Roman" w:hAnsi="Times New Roman" w:cs="Times New Roman"/>
        </w:rPr>
      </w:pPr>
      <w:r w:rsidRPr="00034E21">
        <w:rPr>
          <w:rFonts w:ascii="Times New Roman" w:eastAsia="Times New Roman" w:hAnsi="Times New Roman" w:cs="Times New Roman"/>
        </w:rPr>
        <w:t>El modelo DCU considera aspectos más allá de la estética, analiza usabilidad y experiencia de los ambientes, objetos y mensajes durante el proceso de desarrollo, lo cual permite al usuario obtener alternativas superiores ante las diferentes opciones de un producto (p. 1).</w:t>
      </w:r>
    </w:p>
    <w:p w14:paraId="0CFF8EDD" w14:textId="77777777" w:rsidR="00085A30" w:rsidRPr="00034E21" w:rsidRDefault="00085A3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3185F98" w14:textId="77777777" w:rsidR="00085A30" w:rsidRPr="00657180" w:rsidRDefault="002753AD" w:rsidP="00F04B7B">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r w:rsidRPr="00657180">
        <w:rPr>
          <w:rFonts w:ascii="Times New Roman" w:eastAsia="Times New Roman" w:hAnsi="Times New Roman" w:cs="Times New Roman"/>
          <w:b/>
          <w:bCs/>
          <w:color w:val="000000"/>
          <w:sz w:val="28"/>
          <w:szCs w:val="28"/>
        </w:rPr>
        <w:lastRenderedPageBreak/>
        <w:t>Uso en la práctica docente (aspectos prácticos para llevar a cabo el aprendizaje)</w:t>
      </w:r>
    </w:p>
    <w:p w14:paraId="1918239C" w14:textId="4E05FD22"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Una característica representativa del aprendizaje activo es la propuesta de actividades en donde predominan la participación e interacción de los estudiantes, sin limitarlo a ser un receptor pasivo de información. Como señala </w:t>
      </w:r>
      <w:proofErr w:type="spellStart"/>
      <w:r w:rsidRPr="00034E21">
        <w:rPr>
          <w:rFonts w:ascii="Times New Roman" w:eastAsia="Times New Roman" w:hAnsi="Times New Roman" w:cs="Times New Roman"/>
          <w:sz w:val="24"/>
          <w:szCs w:val="24"/>
        </w:rPr>
        <w:t>Martella</w:t>
      </w:r>
      <w:proofErr w:type="spellEnd"/>
      <w:r w:rsidRPr="00034E21">
        <w:rPr>
          <w:rFonts w:ascii="Times New Roman" w:eastAsia="Times New Roman" w:hAnsi="Times New Roman" w:cs="Times New Roman"/>
          <w:sz w:val="24"/>
          <w:szCs w:val="24"/>
        </w:rPr>
        <w:t xml:space="preserve"> y Schneider, </w:t>
      </w:r>
      <w:r w:rsidR="00971C07">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xml:space="preserve">2024), el aprendizaje activo puede considerarse desde dos perspectivas, en el fomento de actividades cognitivas o conductuales. </w:t>
      </w:r>
    </w:p>
    <w:p w14:paraId="4E1AE5E5" w14:textId="77777777"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En la actualidad se identifica variedad de estrategias para promover el aprendizaje activo, sin embargo, se requiere ampliar su estudio en lo relativo a su efectividad y su integración eficiente en clase. Uno de los principales desafíos es promover espacios para una adecuada formación docente en la implementación de metodologías activas.</w:t>
      </w:r>
    </w:p>
    <w:p w14:paraId="78F2744E" w14:textId="23387413"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La implementación de las estrategias para el aprendizaje activo demanda la consideración de los tres componentes: cognitivo, físico y social, puesto que de ello depende el nivel de participación del estudiante. Sin embargo, la dimensión física es la menos considerada al momento de aplicar</w:t>
      </w:r>
      <w:r w:rsidR="00971C07">
        <w:rPr>
          <w:rFonts w:ascii="Times New Roman" w:eastAsia="Times New Roman" w:hAnsi="Times New Roman" w:cs="Times New Roman"/>
          <w:sz w:val="24"/>
          <w:szCs w:val="24"/>
        </w:rPr>
        <w:t xml:space="preserve"> </w:t>
      </w:r>
      <w:r w:rsidRPr="00034E21">
        <w:rPr>
          <w:rFonts w:ascii="Times New Roman" w:eastAsia="Times New Roman" w:hAnsi="Times New Roman" w:cs="Times New Roman"/>
          <w:sz w:val="24"/>
          <w:szCs w:val="24"/>
        </w:rPr>
        <w:t>la</w:t>
      </w:r>
      <w:r w:rsidR="00971C07">
        <w:rPr>
          <w:rFonts w:ascii="Times New Roman" w:eastAsia="Times New Roman" w:hAnsi="Times New Roman" w:cs="Times New Roman"/>
          <w:sz w:val="24"/>
          <w:szCs w:val="24"/>
        </w:rPr>
        <w:t xml:space="preserve"> estrategia</w:t>
      </w:r>
      <w:r w:rsidRPr="00034E21">
        <w:rPr>
          <w:rFonts w:ascii="Times New Roman" w:eastAsia="Times New Roman" w:hAnsi="Times New Roman" w:cs="Times New Roman"/>
          <w:sz w:val="24"/>
          <w:szCs w:val="24"/>
        </w:rPr>
        <w:t xml:space="preserve"> en el aula a pesar de su relevancia en el proceso educativo, puesto que representa un estímulo para el cerebro el moverse, colaborar y debatir con sus compañeros de clase (Vale y Barbosa, 2023). </w:t>
      </w:r>
    </w:p>
    <w:p w14:paraId="0864C6AE" w14:textId="77777777"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Desde este punto de vista, un aspecto importante es la planificación cuidadosa de la secuencia de aprendizaje que considere el contexto educativo, los contenidos, la integración de los tres componentes (cognitivo, físico y social), la evaluación continua, el fomento de un ambiente de aprendizaje adecuado y las habilidades deseadas a desarrollar.</w:t>
      </w:r>
    </w:p>
    <w:p w14:paraId="1D26BBE2" w14:textId="77777777" w:rsidR="00085A30" w:rsidRPr="00034E21" w:rsidRDefault="00085A30">
      <w:pPr>
        <w:spacing w:after="0" w:line="360" w:lineRule="auto"/>
        <w:ind w:firstLine="720"/>
        <w:jc w:val="both"/>
        <w:rPr>
          <w:rFonts w:ascii="Times New Roman" w:eastAsia="Times New Roman" w:hAnsi="Times New Roman" w:cs="Times New Roman"/>
          <w:sz w:val="24"/>
          <w:szCs w:val="24"/>
        </w:rPr>
      </w:pPr>
    </w:p>
    <w:p w14:paraId="72028931" w14:textId="77777777" w:rsidR="00085A30" w:rsidRPr="00657180" w:rsidRDefault="002753AD" w:rsidP="00F04B7B">
      <w:pPr>
        <w:spacing w:after="0" w:line="360" w:lineRule="auto"/>
        <w:jc w:val="center"/>
        <w:rPr>
          <w:rFonts w:ascii="Times New Roman" w:eastAsia="Times New Roman" w:hAnsi="Times New Roman" w:cs="Times New Roman"/>
          <w:b/>
          <w:bCs/>
          <w:sz w:val="32"/>
          <w:szCs w:val="32"/>
        </w:rPr>
      </w:pPr>
      <w:r w:rsidRPr="00657180">
        <w:rPr>
          <w:rFonts w:ascii="Times New Roman" w:eastAsia="Times New Roman" w:hAnsi="Times New Roman" w:cs="Times New Roman"/>
          <w:b/>
          <w:bCs/>
          <w:sz w:val="32"/>
          <w:szCs w:val="32"/>
        </w:rPr>
        <w:t>Metodología</w:t>
      </w:r>
    </w:p>
    <w:p w14:paraId="66561090" w14:textId="29A72037"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El presente estudio se muestra con un enfoque investigación–acción, que como menciona Kemmis</w:t>
      </w:r>
      <w:r w:rsidR="009C42E0">
        <w:rPr>
          <w:rFonts w:ascii="Times New Roman" w:eastAsia="Times New Roman" w:hAnsi="Times New Roman" w:cs="Times New Roman"/>
          <w:sz w:val="24"/>
          <w:szCs w:val="24"/>
        </w:rPr>
        <w:t>, citado</w:t>
      </w:r>
      <w:r w:rsidRPr="00034E21">
        <w:rPr>
          <w:rFonts w:ascii="Times New Roman" w:eastAsia="Times New Roman" w:hAnsi="Times New Roman" w:cs="Times New Roman"/>
          <w:sz w:val="24"/>
          <w:szCs w:val="24"/>
        </w:rPr>
        <w:t xml:space="preserve"> en Murillo (2011), es una forma de indagación autorreflexiva realizada para mejorar la racionalidad y comprensión </w:t>
      </w:r>
      <w:r w:rsidR="009C42E0">
        <w:rPr>
          <w:rFonts w:ascii="Times New Roman" w:eastAsia="Times New Roman" w:hAnsi="Times New Roman" w:cs="Times New Roman"/>
          <w:sz w:val="24"/>
          <w:szCs w:val="24"/>
        </w:rPr>
        <w:t>de</w:t>
      </w:r>
      <w:r w:rsidRPr="00034E21">
        <w:rPr>
          <w:rFonts w:ascii="Times New Roman" w:eastAsia="Times New Roman" w:hAnsi="Times New Roman" w:cs="Times New Roman"/>
          <w:sz w:val="24"/>
          <w:szCs w:val="24"/>
        </w:rPr>
        <w:t xml:space="preserve"> la práctica educativa. </w:t>
      </w:r>
      <w:r w:rsidR="009C42E0">
        <w:rPr>
          <w:rFonts w:ascii="Times New Roman" w:eastAsia="Times New Roman" w:hAnsi="Times New Roman" w:cs="Times New Roman"/>
          <w:sz w:val="24"/>
          <w:szCs w:val="24"/>
        </w:rPr>
        <w:t>Se lleva</w:t>
      </w:r>
      <w:r w:rsidRPr="00034E21">
        <w:rPr>
          <w:rFonts w:ascii="Times New Roman" w:eastAsia="Times New Roman" w:hAnsi="Times New Roman" w:cs="Times New Roman"/>
          <w:sz w:val="24"/>
          <w:szCs w:val="24"/>
        </w:rPr>
        <w:t xml:space="preserve"> a cabo mediante un proceso sistemático orientado a la resolución de un problema, en este sentido</w:t>
      </w:r>
      <w:r w:rsidR="009C42E0">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xml:space="preserve"> la puesta en práctica de diversas metodologías emergentes que permitió a los estudiantes participantes adquirir el conocimiento y </w:t>
      </w:r>
      <w:r w:rsidR="00D114AF">
        <w:rPr>
          <w:rFonts w:ascii="Times New Roman" w:eastAsia="Times New Roman" w:hAnsi="Times New Roman" w:cs="Times New Roman"/>
          <w:sz w:val="24"/>
          <w:szCs w:val="24"/>
        </w:rPr>
        <w:t xml:space="preserve">la </w:t>
      </w:r>
      <w:r w:rsidRPr="00034E21">
        <w:rPr>
          <w:rFonts w:ascii="Times New Roman" w:eastAsia="Times New Roman" w:hAnsi="Times New Roman" w:cs="Times New Roman"/>
          <w:sz w:val="24"/>
          <w:szCs w:val="24"/>
        </w:rPr>
        <w:t>reflexión al implementarlas en un contexto educativo.</w:t>
      </w:r>
    </w:p>
    <w:p w14:paraId="0EC65695" w14:textId="4BAAFE43"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Se consideraron como unidad de análisis </w:t>
      </w:r>
      <w:r w:rsidR="00D520D8">
        <w:rPr>
          <w:rFonts w:ascii="Times New Roman" w:eastAsia="Times New Roman" w:hAnsi="Times New Roman" w:cs="Times New Roman"/>
          <w:sz w:val="24"/>
          <w:szCs w:val="24"/>
        </w:rPr>
        <w:t xml:space="preserve">a </w:t>
      </w:r>
      <w:r w:rsidRPr="00034E21">
        <w:rPr>
          <w:rFonts w:ascii="Times New Roman" w:eastAsia="Times New Roman" w:hAnsi="Times New Roman" w:cs="Times New Roman"/>
          <w:sz w:val="24"/>
          <w:szCs w:val="24"/>
        </w:rPr>
        <w:t xml:space="preserve">17 estudiantes de educación superior de entre 19 </w:t>
      </w:r>
      <w:r w:rsidR="00D520D8">
        <w:rPr>
          <w:rFonts w:ascii="Times New Roman" w:eastAsia="Times New Roman" w:hAnsi="Times New Roman" w:cs="Times New Roman"/>
          <w:sz w:val="24"/>
          <w:szCs w:val="24"/>
        </w:rPr>
        <w:t>y</w:t>
      </w:r>
      <w:r w:rsidRPr="00034E21">
        <w:rPr>
          <w:rFonts w:ascii="Times New Roman" w:eastAsia="Times New Roman" w:hAnsi="Times New Roman" w:cs="Times New Roman"/>
          <w:sz w:val="24"/>
          <w:szCs w:val="24"/>
        </w:rPr>
        <w:t xml:space="preserve"> 34 años de seis universidades</w:t>
      </w:r>
      <w:r w:rsidR="00016F1F" w:rsidRPr="00016F1F">
        <w:rPr>
          <w:rFonts w:ascii="Times New Roman" w:eastAsia="Times New Roman" w:hAnsi="Times New Roman" w:cs="Times New Roman"/>
          <w:sz w:val="24"/>
          <w:szCs w:val="24"/>
        </w:rPr>
        <w:t xml:space="preserve"> </w:t>
      </w:r>
      <w:r w:rsidR="00016F1F">
        <w:rPr>
          <w:rFonts w:ascii="Times New Roman" w:eastAsia="Times New Roman" w:hAnsi="Times New Roman" w:cs="Times New Roman"/>
          <w:sz w:val="24"/>
          <w:szCs w:val="24"/>
        </w:rPr>
        <w:t>de México</w:t>
      </w:r>
      <w:r w:rsidRPr="00034E21">
        <w:rPr>
          <w:rFonts w:ascii="Times New Roman" w:eastAsia="Times New Roman" w:hAnsi="Times New Roman" w:cs="Times New Roman"/>
          <w:sz w:val="24"/>
          <w:szCs w:val="24"/>
        </w:rPr>
        <w:t>.</w:t>
      </w:r>
    </w:p>
    <w:p w14:paraId="69F445AD" w14:textId="688C75A0" w:rsidR="00085A30" w:rsidRPr="00034E21" w:rsidRDefault="002753AD">
      <w:pPr>
        <w:numPr>
          <w:ilvl w:val="0"/>
          <w:numId w:val="5"/>
        </w:numPr>
        <w:spacing w:after="0" w:line="360" w:lineRule="auto"/>
        <w:ind w:left="108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lastRenderedPageBreak/>
        <w:t>Tres estudiantes de la Escuela Superior de Educación Física (ESEF).</w:t>
      </w:r>
    </w:p>
    <w:p w14:paraId="5B21FCDA" w14:textId="44A62474" w:rsidR="00085A30" w:rsidRPr="00034E21" w:rsidRDefault="002753AD">
      <w:pPr>
        <w:numPr>
          <w:ilvl w:val="0"/>
          <w:numId w:val="5"/>
        </w:numPr>
        <w:spacing w:after="0" w:line="360" w:lineRule="auto"/>
        <w:ind w:left="108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Un estudiante del Instituto de Ciencias de la Educación (ICE</w:t>
      </w:r>
      <w:r w:rsidR="00016F1F">
        <w:rPr>
          <w:rFonts w:ascii="Times New Roman" w:eastAsia="Times New Roman" w:hAnsi="Times New Roman" w:cs="Times New Roman"/>
          <w:sz w:val="24"/>
          <w:szCs w:val="24"/>
        </w:rPr>
        <w:t xml:space="preserve"> de </w:t>
      </w:r>
      <w:r w:rsidRPr="00034E21">
        <w:rPr>
          <w:rFonts w:ascii="Times New Roman" w:eastAsia="Times New Roman" w:hAnsi="Times New Roman" w:cs="Times New Roman"/>
          <w:sz w:val="24"/>
          <w:szCs w:val="24"/>
        </w:rPr>
        <w:t>UAEM).</w:t>
      </w:r>
    </w:p>
    <w:p w14:paraId="41EE0C77" w14:textId="0569F0C6" w:rsidR="00085A30" w:rsidRPr="00034E21" w:rsidRDefault="002753AD">
      <w:pPr>
        <w:numPr>
          <w:ilvl w:val="0"/>
          <w:numId w:val="5"/>
        </w:numPr>
        <w:spacing w:after="0" w:line="360" w:lineRule="auto"/>
        <w:ind w:left="108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Un estudiante de la Universidad Autónoma de Yucatán (UADY).</w:t>
      </w:r>
    </w:p>
    <w:p w14:paraId="6460FFD4" w14:textId="235A5959" w:rsidR="00085A30" w:rsidRPr="00034E21" w:rsidRDefault="002753AD">
      <w:pPr>
        <w:numPr>
          <w:ilvl w:val="0"/>
          <w:numId w:val="5"/>
        </w:numPr>
        <w:spacing w:after="0" w:line="360" w:lineRule="auto"/>
        <w:ind w:left="108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Seis estudiantes de la Universidad Autónoma del Estado de Morelos (UAEM).</w:t>
      </w:r>
    </w:p>
    <w:p w14:paraId="7843569B" w14:textId="41E2A3E6" w:rsidR="00085A30" w:rsidRPr="00034E21" w:rsidRDefault="002753AD">
      <w:pPr>
        <w:numPr>
          <w:ilvl w:val="0"/>
          <w:numId w:val="5"/>
        </w:numPr>
        <w:spacing w:after="0" w:line="360" w:lineRule="auto"/>
        <w:ind w:left="108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Dos estudiantes de la Universidad Nacional Autónoma de México (UNAM).</w:t>
      </w:r>
    </w:p>
    <w:p w14:paraId="4A5E7C68" w14:textId="0B7BBC78" w:rsidR="00085A30" w:rsidRPr="00034E21" w:rsidRDefault="002753AD">
      <w:pPr>
        <w:numPr>
          <w:ilvl w:val="0"/>
          <w:numId w:val="5"/>
        </w:numPr>
        <w:spacing w:after="0" w:line="360" w:lineRule="auto"/>
        <w:ind w:left="1080"/>
        <w:jc w:val="both"/>
        <w:rPr>
          <w:rFonts w:ascii="Times New Roman" w:eastAsia="Times New Roman" w:hAnsi="Times New Roman" w:cs="Times New Roman"/>
          <w:sz w:val="24"/>
          <w:szCs w:val="24"/>
        </w:rPr>
      </w:pPr>
      <w:bookmarkStart w:id="7" w:name="_heading=h.2jpk3odgx99s" w:colFirst="0" w:colLast="0"/>
      <w:bookmarkEnd w:id="7"/>
      <w:r w:rsidRPr="00034E21">
        <w:rPr>
          <w:rFonts w:ascii="Times New Roman" w:eastAsia="Times New Roman" w:hAnsi="Times New Roman" w:cs="Times New Roman"/>
          <w:sz w:val="24"/>
          <w:szCs w:val="24"/>
        </w:rPr>
        <w:t>Cuatro estudiantes de la Universidad Central de Querétaro (UNICEQ).</w:t>
      </w:r>
    </w:p>
    <w:p w14:paraId="25D7849D" w14:textId="77777777" w:rsidR="00085A30" w:rsidRPr="00034E21" w:rsidRDefault="00085A30">
      <w:pPr>
        <w:spacing w:after="0" w:line="360" w:lineRule="auto"/>
        <w:ind w:left="60" w:firstLine="660"/>
        <w:jc w:val="both"/>
        <w:rPr>
          <w:rFonts w:ascii="Times New Roman" w:eastAsia="Times New Roman" w:hAnsi="Times New Roman" w:cs="Times New Roman"/>
          <w:sz w:val="24"/>
          <w:szCs w:val="24"/>
        </w:rPr>
      </w:pPr>
    </w:p>
    <w:p w14:paraId="3056692F" w14:textId="026B54CD" w:rsidR="00C9728A" w:rsidRPr="00657180" w:rsidRDefault="00C9728A" w:rsidP="00F04B7B">
      <w:pPr>
        <w:spacing w:after="0" w:line="360" w:lineRule="auto"/>
        <w:jc w:val="center"/>
        <w:rPr>
          <w:rFonts w:ascii="Times New Roman" w:eastAsia="Times New Roman" w:hAnsi="Times New Roman" w:cs="Times New Roman"/>
          <w:b/>
          <w:bCs/>
          <w:sz w:val="32"/>
          <w:szCs w:val="32"/>
        </w:rPr>
      </w:pPr>
      <w:r w:rsidRPr="00657180">
        <w:rPr>
          <w:rFonts w:ascii="Times New Roman" w:eastAsia="Times New Roman" w:hAnsi="Times New Roman" w:cs="Times New Roman"/>
          <w:b/>
          <w:bCs/>
          <w:sz w:val="32"/>
          <w:szCs w:val="32"/>
        </w:rPr>
        <w:t>Instrumento</w:t>
      </w:r>
    </w:p>
    <w:p w14:paraId="0E5BFB75" w14:textId="0D5132D8" w:rsidR="00940FD0" w:rsidRDefault="002753AD" w:rsidP="00724422">
      <w:pPr>
        <w:spacing w:after="0" w:line="360" w:lineRule="auto"/>
        <w:ind w:left="60" w:firstLine="66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Se recogió la opinión de los estudiantes </w:t>
      </w:r>
      <w:r w:rsidR="0089228D">
        <w:rPr>
          <w:rFonts w:ascii="Times New Roman" w:eastAsia="Times New Roman" w:hAnsi="Times New Roman" w:cs="Times New Roman"/>
          <w:sz w:val="24"/>
          <w:szCs w:val="24"/>
        </w:rPr>
        <w:t>mediante</w:t>
      </w:r>
      <w:r w:rsidRPr="00034E21">
        <w:rPr>
          <w:rFonts w:ascii="Times New Roman" w:eastAsia="Times New Roman" w:hAnsi="Times New Roman" w:cs="Times New Roman"/>
          <w:sz w:val="24"/>
          <w:szCs w:val="24"/>
        </w:rPr>
        <w:t xml:space="preserve"> un instrumento estructurado de cinco preguntas</w:t>
      </w:r>
      <w:r w:rsidR="0089228D">
        <w:rPr>
          <w:rFonts w:ascii="Times New Roman" w:eastAsia="Times New Roman" w:hAnsi="Times New Roman" w:cs="Times New Roman"/>
          <w:sz w:val="24"/>
          <w:szCs w:val="24"/>
        </w:rPr>
        <w:t>, a partir del cual</w:t>
      </w:r>
      <w:r w:rsidRPr="00034E21">
        <w:rPr>
          <w:rFonts w:ascii="Times New Roman" w:eastAsia="Times New Roman" w:hAnsi="Times New Roman" w:cs="Times New Roman"/>
          <w:sz w:val="24"/>
          <w:szCs w:val="24"/>
        </w:rPr>
        <w:t xml:space="preserve"> se obtuvieron datos generales y experiencia de aprendizaje</w:t>
      </w:r>
      <w:r w:rsidR="0089228D">
        <w:rPr>
          <w:rFonts w:ascii="Times New Roman" w:eastAsia="Times New Roman" w:hAnsi="Times New Roman" w:cs="Times New Roman"/>
          <w:sz w:val="24"/>
          <w:szCs w:val="24"/>
        </w:rPr>
        <w:t>. La valoración se realizó con base en</w:t>
      </w:r>
      <w:r w:rsidRPr="00034E21">
        <w:rPr>
          <w:rFonts w:ascii="Times New Roman" w:eastAsia="Times New Roman" w:hAnsi="Times New Roman" w:cs="Times New Roman"/>
          <w:sz w:val="24"/>
          <w:szCs w:val="24"/>
        </w:rPr>
        <w:t xml:space="preserve"> la</w:t>
      </w:r>
      <w:r w:rsidR="0089228D">
        <w:rPr>
          <w:rFonts w:ascii="Times New Roman" w:eastAsia="Times New Roman" w:hAnsi="Times New Roman" w:cs="Times New Roman"/>
          <w:sz w:val="24"/>
          <w:szCs w:val="24"/>
        </w:rPr>
        <w:t xml:space="preserve"> exposición de las</w:t>
      </w:r>
      <w:r w:rsidRPr="00034E21">
        <w:rPr>
          <w:rFonts w:ascii="Times New Roman" w:eastAsia="Times New Roman" w:hAnsi="Times New Roman" w:cs="Times New Roman"/>
          <w:sz w:val="24"/>
          <w:szCs w:val="24"/>
        </w:rPr>
        <w:t xml:space="preserve"> características de las cinco metodologías emergentes</w:t>
      </w:r>
      <w:r w:rsidR="0089228D">
        <w:rPr>
          <w:rFonts w:ascii="Times New Roman" w:eastAsia="Times New Roman" w:hAnsi="Times New Roman" w:cs="Times New Roman"/>
          <w:sz w:val="24"/>
          <w:szCs w:val="24"/>
        </w:rPr>
        <w:t>, utilizando</w:t>
      </w:r>
      <w:r w:rsidRPr="00034E21">
        <w:rPr>
          <w:rFonts w:ascii="Times New Roman" w:eastAsia="Times New Roman" w:hAnsi="Times New Roman" w:cs="Times New Roman"/>
          <w:sz w:val="24"/>
          <w:szCs w:val="24"/>
        </w:rPr>
        <w:t xml:space="preserve"> una escala de Likert de uno a cinco, donde uno representa </w:t>
      </w:r>
      <w:r w:rsidR="0089228D">
        <w:rPr>
          <w:rFonts w:ascii="Times New Roman" w:eastAsia="Times New Roman" w:hAnsi="Times New Roman" w:cs="Times New Roman"/>
          <w:sz w:val="24"/>
          <w:szCs w:val="24"/>
        </w:rPr>
        <w:t xml:space="preserve">estar </w:t>
      </w:r>
      <w:r w:rsidRPr="00034E21">
        <w:rPr>
          <w:rFonts w:ascii="Times New Roman" w:eastAsia="Times New Roman" w:hAnsi="Times New Roman" w:cs="Times New Roman"/>
          <w:sz w:val="24"/>
          <w:szCs w:val="24"/>
        </w:rPr>
        <w:t xml:space="preserve">poco satisfecho y cinco muy satisfecho. </w:t>
      </w:r>
    </w:p>
    <w:p w14:paraId="63B0C549" w14:textId="7F1845C2" w:rsidR="00940FD0" w:rsidRPr="001B6538" w:rsidRDefault="00940FD0" w:rsidP="001B6538">
      <w:pPr>
        <w:pStyle w:val="Prrafodelista"/>
        <w:numPr>
          <w:ilvl w:val="0"/>
          <w:numId w:val="9"/>
        </w:numPr>
        <w:spacing w:after="0" w:line="360" w:lineRule="auto"/>
        <w:ind w:left="1170"/>
        <w:jc w:val="both"/>
        <w:rPr>
          <w:rFonts w:ascii="Times New Roman" w:eastAsia="Times New Roman" w:hAnsi="Times New Roman" w:cs="Times New Roman"/>
          <w:sz w:val="24"/>
          <w:szCs w:val="24"/>
        </w:rPr>
      </w:pPr>
      <w:r w:rsidRPr="001B6538">
        <w:rPr>
          <w:rFonts w:ascii="Times New Roman" w:eastAsia="Times New Roman" w:hAnsi="Times New Roman" w:cs="Times New Roman"/>
          <w:sz w:val="24"/>
          <w:szCs w:val="24"/>
        </w:rPr>
        <w:t xml:space="preserve">La </w:t>
      </w:r>
      <w:r w:rsidR="00724422" w:rsidRPr="001B6538">
        <w:rPr>
          <w:rFonts w:ascii="Times New Roman" w:eastAsia="Times New Roman" w:hAnsi="Times New Roman" w:cs="Times New Roman"/>
          <w:sz w:val="24"/>
          <w:szCs w:val="24"/>
        </w:rPr>
        <w:t xml:space="preserve">primera </w:t>
      </w:r>
      <w:r w:rsidRPr="001B6538">
        <w:rPr>
          <w:rFonts w:ascii="Times New Roman" w:eastAsia="Times New Roman" w:hAnsi="Times New Roman" w:cs="Times New Roman"/>
          <w:sz w:val="24"/>
          <w:szCs w:val="24"/>
        </w:rPr>
        <w:t xml:space="preserve">pregunta </w:t>
      </w:r>
      <w:r w:rsidR="00B94732" w:rsidRPr="001B6538">
        <w:rPr>
          <w:rFonts w:ascii="Times New Roman" w:eastAsia="Times New Roman" w:hAnsi="Times New Roman" w:cs="Times New Roman"/>
          <w:sz w:val="24"/>
          <w:szCs w:val="24"/>
        </w:rPr>
        <w:t>e</w:t>
      </w:r>
      <w:r w:rsidR="003108B0" w:rsidRPr="001B6538">
        <w:rPr>
          <w:rFonts w:ascii="Times New Roman" w:eastAsia="Times New Roman" w:hAnsi="Times New Roman" w:cs="Times New Roman"/>
          <w:sz w:val="24"/>
          <w:szCs w:val="24"/>
        </w:rPr>
        <w:t>stá d</w:t>
      </w:r>
      <w:r w:rsidRPr="001B6538">
        <w:rPr>
          <w:rFonts w:ascii="Times New Roman" w:eastAsia="Times New Roman" w:hAnsi="Times New Roman" w:cs="Times New Roman"/>
          <w:sz w:val="24"/>
          <w:szCs w:val="24"/>
        </w:rPr>
        <w:t>irigida a</w:t>
      </w:r>
      <w:r w:rsidR="003108B0" w:rsidRPr="001B6538">
        <w:rPr>
          <w:rFonts w:ascii="Times New Roman" w:eastAsia="Times New Roman" w:hAnsi="Times New Roman" w:cs="Times New Roman"/>
          <w:sz w:val="24"/>
          <w:szCs w:val="24"/>
        </w:rPr>
        <w:t>l análisis de la</w:t>
      </w:r>
      <w:r w:rsidRPr="001B6538">
        <w:rPr>
          <w:rFonts w:ascii="Times New Roman" w:eastAsia="Times New Roman" w:hAnsi="Times New Roman" w:cs="Times New Roman"/>
          <w:sz w:val="24"/>
          <w:szCs w:val="24"/>
        </w:rPr>
        <w:t xml:space="preserve"> comprensión de las metodologías utilizadas para la práctica docente.</w:t>
      </w:r>
    </w:p>
    <w:p w14:paraId="1B5017D6" w14:textId="613913A4" w:rsidR="00940FD0" w:rsidRPr="001B6538" w:rsidRDefault="00724422" w:rsidP="001B6538">
      <w:pPr>
        <w:pStyle w:val="Prrafodelista"/>
        <w:numPr>
          <w:ilvl w:val="0"/>
          <w:numId w:val="9"/>
        </w:numPr>
        <w:spacing w:after="0" w:line="360" w:lineRule="auto"/>
        <w:ind w:left="1170"/>
        <w:jc w:val="both"/>
        <w:rPr>
          <w:rFonts w:ascii="Times New Roman" w:eastAsia="Times New Roman" w:hAnsi="Times New Roman" w:cs="Times New Roman"/>
          <w:sz w:val="24"/>
          <w:szCs w:val="24"/>
        </w:rPr>
      </w:pPr>
      <w:r w:rsidRPr="001B6538">
        <w:rPr>
          <w:rFonts w:ascii="Times New Roman" w:eastAsia="Times New Roman" w:hAnsi="Times New Roman" w:cs="Times New Roman"/>
          <w:sz w:val="24"/>
          <w:szCs w:val="24"/>
        </w:rPr>
        <w:t>La segunda p</w:t>
      </w:r>
      <w:r w:rsidR="00940FD0" w:rsidRPr="001B6538">
        <w:rPr>
          <w:rFonts w:ascii="Times New Roman" w:eastAsia="Times New Roman" w:hAnsi="Times New Roman" w:cs="Times New Roman"/>
          <w:sz w:val="24"/>
          <w:szCs w:val="24"/>
        </w:rPr>
        <w:t xml:space="preserve">regunta </w:t>
      </w:r>
      <w:r w:rsidR="00B94732" w:rsidRPr="001B6538">
        <w:rPr>
          <w:rFonts w:ascii="Times New Roman" w:eastAsia="Times New Roman" w:hAnsi="Times New Roman" w:cs="Times New Roman"/>
          <w:sz w:val="24"/>
          <w:szCs w:val="24"/>
        </w:rPr>
        <w:t>s</w:t>
      </w:r>
      <w:r w:rsidR="003108B0" w:rsidRPr="001B6538">
        <w:rPr>
          <w:rFonts w:ascii="Times New Roman" w:eastAsia="Times New Roman" w:hAnsi="Times New Roman" w:cs="Times New Roman"/>
          <w:sz w:val="24"/>
          <w:szCs w:val="24"/>
        </w:rPr>
        <w:t>e enfoca en evaluar</w:t>
      </w:r>
      <w:r w:rsidR="00940FD0" w:rsidRPr="001B6538">
        <w:rPr>
          <w:rFonts w:ascii="Times New Roman" w:eastAsia="Times New Roman" w:hAnsi="Times New Roman" w:cs="Times New Roman"/>
          <w:sz w:val="24"/>
          <w:szCs w:val="24"/>
        </w:rPr>
        <w:t xml:space="preserve"> la utilidad de la información en la práctica educativa.</w:t>
      </w:r>
    </w:p>
    <w:p w14:paraId="6236F4A1" w14:textId="65B377A2" w:rsidR="00940FD0" w:rsidRPr="001B6538" w:rsidRDefault="00724422" w:rsidP="001B6538">
      <w:pPr>
        <w:pStyle w:val="Prrafodelista"/>
        <w:numPr>
          <w:ilvl w:val="0"/>
          <w:numId w:val="9"/>
        </w:numPr>
        <w:spacing w:after="0" w:line="360" w:lineRule="auto"/>
        <w:ind w:left="1170"/>
        <w:jc w:val="both"/>
        <w:rPr>
          <w:rFonts w:ascii="Times New Roman" w:eastAsia="Times New Roman" w:hAnsi="Times New Roman" w:cs="Times New Roman"/>
          <w:sz w:val="24"/>
          <w:szCs w:val="24"/>
        </w:rPr>
      </w:pPr>
      <w:r w:rsidRPr="001B6538">
        <w:rPr>
          <w:rFonts w:ascii="Times New Roman" w:eastAsia="Times New Roman" w:hAnsi="Times New Roman" w:cs="Times New Roman"/>
          <w:sz w:val="24"/>
          <w:szCs w:val="24"/>
        </w:rPr>
        <w:t>La tercera pregunta</w:t>
      </w:r>
      <w:r w:rsidR="00B94732" w:rsidRPr="001B6538">
        <w:rPr>
          <w:rFonts w:ascii="Times New Roman" w:eastAsia="Times New Roman" w:hAnsi="Times New Roman" w:cs="Times New Roman"/>
          <w:sz w:val="24"/>
          <w:szCs w:val="24"/>
        </w:rPr>
        <w:t xml:space="preserve"> e</w:t>
      </w:r>
      <w:r w:rsidR="003108B0" w:rsidRPr="001B6538">
        <w:rPr>
          <w:rFonts w:ascii="Times New Roman" w:eastAsia="Times New Roman" w:hAnsi="Times New Roman" w:cs="Times New Roman"/>
          <w:sz w:val="24"/>
          <w:szCs w:val="24"/>
        </w:rPr>
        <w:t>xamina los b</w:t>
      </w:r>
      <w:r w:rsidR="0029571F" w:rsidRPr="001B6538">
        <w:rPr>
          <w:rFonts w:ascii="Times New Roman" w:eastAsia="Times New Roman" w:hAnsi="Times New Roman" w:cs="Times New Roman"/>
          <w:sz w:val="24"/>
          <w:szCs w:val="24"/>
        </w:rPr>
        <w:t>eneficio</w:t>
      </w:r>
      <w:r w:rsidR="003108B0" w:rsidRPr="001B6538">
        <w:rPr>
          <w:rFonts w:ascii="Times New Roman" w:eastAsia="Times New Roman" w:hAnsi="Times New Roman" w:cs="Times New Roman"/>
          <w:sz w:val="24"/>
          <w:szCs w:val="24"/>
        </w:rPr>
        <w:t>s</w:t>
      </w:r>
      <w:r w:rsidR="0029571F" w:rsidRPr="001B6538">
        <w:rPr>
          <w:rFonts w:ascii="Times New Roman" w:eastAsia="Times New Roman" w:hAnsi="Times New Roman" w:cs="Times New Roman"/>
          <w:sz w:val="24"/>
          <w:szCs w:val="24"/>
        </w:rPr>
        <w:t xml:space="preserve"> de las estrategias utilizadas por el docent</w:t>
      </w:r>
      <w:r w:rsidR="003108B0" w:rsidRPr="001B6538">
        <w:rPr>
          <w:rFonts w:ascii="Times New Roman" w:eastAsia="Times New Roman" w:hAnsi="Times New Roman" w:cs="Times New Roman"/>
          <w:sz w:val="24"/>
          <w:szCs w:val="24"/>
        </w:rPr>
        <w:t>e.</w:t>
      </w:r>
    </w:p>
    <w:p w14:paraId="23AB5088" w14:textId="6A307C5D" w:rsidR="0029571F" w:rsidRPr="001B6538" w:rsidRDefault="00724422" w:rsidP="001B6538">
      <w:pPr>
        <w:pStyle w:val="Prrafodelista"/>
        <w:numPr>
          <w:ilvl w:val="0"/>
          <w:numId w:val="9"/>
        </w:numPr>
        <w:spacing w:after="0" w:line="360" w:lineRule="auto"/>
        <w:ind w:left="1170"/>
        <w:jc w:val="both"/>
        <w:rPr>
          <w:rFonts w:ascii="Times New Roman" w:eastAsia="Times New Roman" w:hAnsi="Times New Roman" w:cs="Times New Roman"/>
          <w:sz w:val="24"/>
          <w:szCs w:val="24"/>
        </w:rPr>
      </w:pPr>
      <w:r w:rsidRPr="001B6538">
        <w:rPr>
          <w:rFonts w:ascii="Times New Roman" w:eastAsia="Times New Roman" w:hAnsi="Times New Roman" w:cs="Times New Roman"/>
          <w:sz w:val="24"/>
          <w:szCs w:val="24"/>
        </w:rPr>
        <w:t>La cuarta p</w:t>
      </w:r>
      <w:r w:rsidR="0029571F" w:rsidRPr="001B6538">
        <w:rPr>
          <w:rFonts w:ascii="Times New Roman" w:eastAsia="Times New Roman" w:hAnsi="Times New Roman" w:cs="Times New Roman"/>
          <w:sz w:val="24"/>
          <w:szCs w:val="24"/>
        </w:rPr>
        <w:t>regunta</w:t>
      </w:r>
      <w:r w:rsidR="00B94732" w:rsidRPr="001B6538">
        <w:rPr>
          <w:rFonts w:ascii="Times New Roman" w:eastAsia="Times New Roman" w:hAnsi="Times New Roman" w:cs="Times New Roman"/>
          <w:sz w:val="24"/>
          <w:szCs w:val="24"/>
        </w:rPr>
        <w:t xml:space="preserve"> </w:t>
      </w:r>
      <w:r w:rsidR="0089228D">
        <w:rPr>
          <w:rFonts w:ascii="Times New Roman" w:eastAsia="Times New Roman" w:hAnsi="Times New Roman" w:cs="Times New Roman"/>
          <w:sz w:val="24"/>
          <w:szCs w:val="24"/>
        </w:rPr>
        <w:t>evalúa</w:t>
      </w:r>
      <w:r w:rsidR="0029571F" w:rsidRPr="001B6538">
        <w:rPr>
          <w:rFonts w:ascii="Times New Roman" w:eastAsia="Times New Roman" w:hAnsi="Times New Roman" w:cs="Times New Roman"/>
          <w:sz w:val="24"/>
          <w:szCs w:val="24"/>
        </w:rPr>
        <w:t xml:space="preserve"> la pertinencia </w:t>
      </w:r>
      <w:r w:rsidR="003108B0" w:rsidRPr="001B6538">
        <w:rPr>
          <w:rFonts w:ascii="Times New Roman" w:eastAsia="Times New Roman" w:hAnsi="Times New Roman" w:cs="Times New Roman"/>
          <w:sz w:val="24"/>
          <w:szCs w:val="24"/>
        </w:rPr>
        <w:t xml:space="preserve">y adecuación </w:t>
      </w:r>
      <w:r w:rsidR="0029571F" w:rsidRPr="001B6538">
        <w:rPr>
          <w:rFonts w:ascii="Times New Roman" w:eastAsia="Times New Roman" w:hAnsi="Times New Roman" w:cs="Times New Roman"/>
          <w:sz w:val="24"/>
          <w:szCs w:val="24"/>
        </w:rPr>
        <w:t xml:space="preserve">del </w:t>
      </w:r>
      <w:r w:rsidRPr="001B6538">
        <w:rPr>
          <w:rFonts w:ascii="Times New Roman" w:eastAsia="Times New Roman" w:hAnsi="Times New Roman" w:cs="Times New Roman"/>
          <w:sz w:val="24"/>
          <w:szCs w:val="24"/>
        </w:rPr>
        <w:t>material didáctico</w:t>
      </w:r>
      <w:r w:rsidR="003108B0" w:rsidRPr="001B6538">
        <w:rPr>
          <w:rFonts w:ascii="Times New Roman" w:eastAsia="Times New Roman" w:hAnsi="Times New Roman" w:cs="Times New Roman"/>
          <w:sz w:val="24"/>
          <w:szCs w:val="24"/>
        </w:rPr>
        <w:t xml:space="preserve"> </w:t>
      </w:r>
      <w:r w:rsidR="0029571F" w:rsidRPr="001B6538">
        <w:rPr>
          <w:rFonts w:ascii="Times New Roman" w:eastAsia="Times New Roman" w:hAnsi="Times New Roman" w:cs="Times New Roman"/>
          <w:sz w:val="24"/>
          <w:szCs w:val="24"/>
        </w:rPr>
        <w:t>utilizado.</w:t>
      </w:r>
    </w:p>
    <w:p w14:paraId="3D733178" w14:textId="41DDCD52" w:rsidR="00B94732" w:rsidRPr="00651749" w:rsidRDefault="00724422" w:rsidP="00651749">
      <w:pPr>
        <w:pStyle w:val="Prrafodelista"/>
        <w:numPr>
          <w:ilvl w:val="0"/>
          <w:numId w:val="9"/>
        </w:numPr>
        <w:spacing w:after="0" w:line="360" w:lineRule="auto"/>
        <w:ind w:left="1170"/>
        <w:jc w:val="both"/>
        <w:rPr>
          <w:rFonts w:ascii="Times New Roman" w:eastAsia="Times New Roman" w:hAnsi="Times New Roman" w:cs="Times New Roman"/>
          <w:sz w:val="24"/>
          <w:szCs w:val="24"/>
        </w:rPr>
      </w:pPr>
      <w:r w:rsidRPr="001B6538">
        <w:rPr>
          <w:rFonts w:ascii="Times New Roman" w:eastAsia="Times New Roman" w:hAnsi="Times New Roman" w:cs="Times New Roman"/>
          <w:sz w:val="24"/>
          <w:szCs w:val="24"/>
        </w:rPr>
        <w:t>La quinta p</w:t>
      </w:r>
      <w:r w:rsidR="0029571F" w:rsidRPr="001B6538">
        <w:rPr>
          <w:rFonts w:ascii="Times New Roman" w:eastAsia="Times New Roman" w:hAnsi="Times New Roman" w:cs="Times New Roman"/>
          <w:sz w:val="24"/>
          <w:szCs w:val="24"/>
        </w:rPr>
        <w:t>regunta</w:t>
      </w:r>
      <w:r w:rsidR="00B94732" w:rsidRPr="001B6538">
        <w:rPr>
          <w:rFonts w:ascii="Times New Roman" w:eastAsia="Times New Roman" w:hAnsi="Times New Roman" w:cs="Times New Roman"/>
          <w:sz w:val="24"/>
          <w:szCs w:val="24"/>
        </w:rPr>
        <w:t xml:space="preserve"> a</w:t>
      </w:r>
      <w:r w:rsidR="003108B0" w:rsidRPr="001B6538">
        <w:rPr>
          <w:rFonts w:ascii="Times New Roman" w:eastAsia="Times New Roman" w:hAnsi="Times New Roman" w:cs="Times New Roman"/>
          <w:sz w:val="24"/>
          <w:szCs w:val="24"/>
        </w:rPr>
        <w:t xml:space="preserve">borda la gestión y el </w:t>
      </w:r>
      <w:r w:rsidR="0029571F" w:rsidRPr="001B6538">
        <w:rPr>
          <w:rFonts w:ascii="Times New Roman" w:eastAsia="Times New Roman" w:hAnsi="Times New Roman" w:cs="Times New Roman"/>
          <w:sz w:val="24"/>
          <w:szCs w:val="24"/>
        </w:rPr>
        <w:t>uso del tiemp</w:t>
      </w:r>
      <w:r w:rsidR="003108B0" w:rsidRPr="001B6538">
        <w:rPr>
          <w:rFonts w:ascii="Times New Roman" w:eastAsia="Times New Roman" w:hAnsi="Times New Roman" w:cs="Times New Roman"/>
          <w:sz w:val="24"/>
          <w:szCs w:val="24"/>
        </w:rPr>
        <w:t>o en la aplicación de las estrategias</w:t>
      </w:r>
      <w:r w:rsidRPr="001B6538">
        <w:rPr>
          <w:rFonts w:ascii="Times New Roman" w:eastAsia="Times New Roman" w:hAnsi="Times New Roman" w:cs="Times New Roman"/>
          <w:sz w:val="24"/>
          <w:szCs w:val="24"/>
        </w:rPr>
        <w:t xml:space="preserve"> pedagógicas</w:t>
      </w:r>
      <w:r w:rsidR="003108B0" w:rsidRPr="001B6538">
        <w:rPr>
          <w:rFonts w:ascii="Times New Roman" w:eastAsia="Times New Roman" w:hAnsi="Times New Roman" w:cs="Times New Roman"/>
          <w:sz w:val="24"/>
          <w:szCs w:val="24"/>
        </w:rPr>
        <w:t>.</w:t>
      </w:r>
    </w:p>
    <w:p w14:paraId="580744EA" w14:textId="0C407C55" w:rsidR="00085A30" w:rsidRPr="00034E21" w:rsidRDefault="0029571F" w:rsidP="00724422">
      <w:pPr>
        <w:spacing w:after="0" w:line="360" w:lineRule="auto"/>
        <w:ind w:left="60"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4422">
        <w:rPr>
          <w:rFonts w:ascii="Times New Roman" w:eastAsia="Times New Roman" w:hAnsi="Times New Roman" w:cs="Times New Roman"/>
          <w:sz w:val="24"/>
          <w:szCs w:val="24"/>
        </w:rPr>
        <w:t>L</w:t>
      </w:r>
      <w:r w:rsidR="002753AD" w:rsidRPr="00034E21">
        <w:rPr>
          <w:rFonts w:ascii="Times New Roman" w:eastAsia="Times New Roman" w:hAnsi="Times New Roman" w:cs="Times New Roman"/>
          <w:sz w:val="24"/>
          <w:szCs w:val="24"/>
        </w:rPr>
        <w:t xml:space="preserve">a aplicación del instrumento tuvo un carácter exclusivamente diagnóstico y exploratorio, </w:t>
      </w:r>
      <w:r w:rsidR="007F5865">
        <w:rPr>
          <w:rFonts w:ascii="Times New Roman" w:eastAsia="Times New Roman" w:hAnsi="Times New Roman" w:cs="Times New Roman"/>
          <w:sz w:val="24"/>
          <w:szCs w:val="24"/>
        </w:rPr>
        <w:t>enfocado en la</w:t>
      </w:r>
      <w:r w:rsidR="002753AD" w:rsidRPr="00034E21">
        <w:rPr>
          <w:rFonts w:ascii="Times New Roman" w:eastAsia="Times New Roman" w:hAnsi="Times New Roman" w:cs="Times New Roman"/>
          <w:sz w:val="24"/>
          <w:szCs w:val="24"/>
        </w:rPr>
        <w:t xml:space="preserve"> descripción de la aplicación de las metodologías emergentes de los estudiantes en una situación didáctica puntual. Por lo tanto, los resultados obtenidos son de naturaleza descriptiva y no se establecen generalizaciones ni inferencias causales profundas.</w:t>
      </w:r>
    </w:p>
    <w:p w14:paraId="29EBA298" w14:textId="77777777" w:rsidR="00085A30" w:rsidRDefault="00085A30">
      <w:pPr>
        <w:spacing w:after="0" w:line="360" w:lineRule="auto"/>
        <w:ind w:left="60" w:firstLine="660"/>
        <w:jc w:val="both"/>
        <w:rPr>
          <w:rFonts w:ascii="Times New Roman" w:eastAsia="Times New Roman" w:hAnsi="Times New Roman" w:cs="Times New Roman"/>
          <w:sz w:val="24"/>
          <w:szCs w:val="24"/>
        </w:rPr>
      </w:pPr>
    </w:p>
    <w:p w14:paraId="7F0BC260" w14:textId="77777777" w:rsidR="00AA51EE" w:rsidRDefault="00AA51EE">
      <w:pPr>
        <w:spacing w:after="0" w:line="360" w:lineRule="auto"/>
        <w:ind w:left="60" w:firstLine="660"/>
        <w:jc w:val="both"/>
        <w:rPr>
          <w:rFonts w:ascii="Times New Roman" w:eastAsia="Times New Roman" w:hAnsi="Times New Roman" w:cs="Times New Roman"/>
          <w:sz w:val="24"/>
          <w:szCs w:val="24"/>
        </w:rPr>
      </w:pPr>
    </w:p>
    <w:p w14:paraId="32D666AB" w14:textId="77777777" w:rsidR="00AA51EE" w:rsidRDefault="00AA51EE">
      <w:pPr>
        <w:spacing w:after="0" w:line="360" w:lineRule="auto"/>
        <w:ind w:left="60" w:firstLine="660"/>
        <w:jc w:val="both"/>
        <w:rPr>
          <w:rFonts w:ascii="Times New Roman" w:eastAsia="Times New Roman" w:hAnsi="Times New Roman" w:cs="Times New Roman"/>
          <w:sz w:val="24"/>
          <w:szCs w:val="24"/>
        </w:rPr>
      </w:pPr>
    </w:p>
    <w:p w14:paraId="7BABE6B3" w14:textId="77777777" w:rsidR="00AA51EE" w:rsidRPr="00034E21" w:rsidRDefault="00AA51EE">
      <w:pPr>
        <w:spacing w:after="0" w:line="360" w:lineRule="auto"/>
        <w:ind w:left="60" w:firstLine="660"/>
        <w:jc w:val="both"/>
        <w:rPr>
          <w:rFonts w:ascii="Times New Roman" w:eastAsia="Times New Roman" w:hAnsi="Times New Roman" w:cs="Times New Roman"/>
          <w:sz w:val="24"/>
          <w:szCs w:val="24"/>
        </w:rPr>
      </w:pPr>
    </w:p>
    <w:p w14:paraId="4FC97609" w14:textId="77777777" w:rsidR="00085A30" w:rsidRPr="00657180" w:rsidRDefault="002753AD" w:rsidP="00F04B7B">
      <w:pPr>
        <w:spacing w:after="0" w:line="360" w:lineRule="auto"/>
        <w:ind w:left="62"/>
        <w:jc w:val="center"/>
        <w:rPr>
          <w:rFonts w:ascii="Times New Roman" w:eastAsia="Times New Roman" w:hAnsi="Times New Roman" w:cs="Times New Roman"/>
          <w:b/>
          <w:bCs/>
          <w:sz w:val="28"/>
          <w:szCs w:val="28"/>
        </w:rPr>
      </w:pPr>
      <w:r w:rsidRPr="00657180">
        <w:rPr>
          <w:rFonts w:ascii="Times New Roman" w:eastAsia="Times New Roman" w:hAnsi="Times New Roman" w:cs="Times New Roman"/>
          <w:b/>
          <w:bCs/>
          <w:sz w:val="28"/>
          <w:szCs w:val="28"/>
        </w:rPr>
        <w:lastRenderedPageBreak/>
        <w:t>Diseño e implementación</w:t>
      </w:r>
    </w:p>
    <w:p w14:paraId="7EC228C8" w14:textId="698D486B" w:rsidR="00085A30" w:rsidRPr="00034E21" w:rsidRDefault="002753AD">
      <w:pPr>
        <w:spacing w:after="0" w:line="360" w:lineRule="auto"/>
        <w:ind w:left="62" w:firstLine="658"/>
        <w:jc w:val="both"/>
        <w:rPr>
          <w:rFonts w:ascii="Times New Roman" w:eastAsia="Times New Roman" w:hAnsi="Times New Roman" w:cs="Times New Roman"/>
          <w:sz w:val="24"/>
          <w:szCs w:val="24"/>
        </w:rPr>
      </w:pPr>
      <w:r w:rsidRPr="00034E21">
        <w:rPr>
          <w:rFonts w:ascii="Times New Roman" w:eastAsia="Times New Roman" w:hAnsi="Times New Roman" w:cs="Times New Roman"/>
          <w:color w:val="262626"/>
          <w:sz w:val="24"/>
          <w:szCs w:val="24"/>
        </w:rPr>
        <w:t xml:space="preserve">En esta fase, </w:t>
      </w:r>
      <w:r w:rsidRPr="00034E21">
        <w:rPr>
          <w:rFonts w:ascii="Times New Roman" w:eastAsia="Times New Roman" w:hAnsi="Times New Roman" w:cs="Times New Roman"/>
          <w:sz w:val="24"/>
          <w:szCs w:val="24"/>
        </w:rPr>
        <w:t xml:space="preserve">se </w:t>
      </w:r>
      <w:r w:rsidR="0013659B">
        <w:rPr>
          <w:rFonts w:ascii="Times New Roman" w:eastAsia="Times New Roman" w:hAnsi="Times New Roman" w:cs="Times New Roman"/>
          <w:sz w:val="24"/>
          <w:szCs w:val="24"/>
        </w:rPr>
        <w:t>propone</w:t>
      </w:r>
      <w:r w:rsidRPr="00034E21">
        <w:rPr>
          <w:rFonts w:ascii="Times New Roman" w:eastAsia="Times New Roman" w:hAnsi="Times New Roman" w:cs="Times New Roman"/>
          <w:sz w:val="24"/>
          <w:szCs w:val="24"/>
        </w:rPr>
        <w:t xml:space="preserve"> el uso de tres dimensiones para fomentar el aprendizaje activo (Vale y Barbosa, 2023): </w:t>
      </w:r>
    </w:p>
    <w:p w14:paraId="79A387F9" w14:textId="76B9541D" w:rsidR="00085A30" w:rsidRPr="00034E21" w:rsidRDefault="002753AD">
      <w:pPr>
        <w:numPr>
          <w:ilvl w:val="0"/>
          <w:numId w:val="1"/>
        </w:numPr>
        <w:pBdr>
          <w:top w:val="nil"/>
          <w:left w:val="nil"/>
          <w:bottom w:val="nil"/>
          <w:right w:val="nil"/>
          <w:between w:val="nil"/>
        </w:pBdr>
        <w:spacing w:after="0" w:line="360" w:lineRule="auto"/>
        <w:ind w:left="1080"/>
        <w:jc w:val="both"/>
        <w:rPr>
          <w:rFonts w:ascii="Times New Roman" w:eastAsia="Times New Roman" w:hAnsi="Times New Roman" w:cs="Times New Roman"/>
          <w:sz w:val="24"/>
          <w:szCs w:val="24"/>
        </w:rPr>
      </w:pPr>
      <w:r w:rsidRPr="00034E21">
        <w:rPr>
          <w:rFonts w:ascii="Times New Roman" w:eastAsia="Times New Roman" w:hAnsi="Times New Roman" w:cs="Times New Roman"/>
          <w:color w:val="000000"/>
          <w:sz w:val="24"/>
          <w:szCs w:val="24"/>
        </w:rPr>
        <w:t xml:space="preserve">Cognitiva; en la cual </w:t>
      </w:r>
      <w:r w:rsidR="00B372AA">
        <w:rPr>
          <w:rFonts w:ascii="Times New Roman" w:eastAsia="Times New Roman" w:hAnsi="Times New Roman" w:cs="Times New Roman"/>
          <w:color w:val="000000"/>
          <w:sz w:val="24"/>
          <w:szCs w:val="24"/>
        </w:rPr>
        <w:t>el estudiante</w:t>
      </w:r>
      <w:r w:rsidRPr="00034E21">
        <w:rPr>
          <w:rFonts w:ascii="Times New Roman" w:eastAsia="Times New Roman" w:hAnsi="Times New Roman" w:cs="Times New Roman"/>
          <w:color w:val="000000"/>
          <w:sz w:val="24"/>
          <w:szCs w:val="24"/>
        </w:rPr>
        <w:t xml:space="preserve"> aplica sus conocimientos y competencias pedagógicas en la generación de una nueva propuesta.</w:t>
      </w:r>
    </w:p>
    <w:p w14:paraId="11A45D76" w14:textId="444BBD54" w:rsidR="00085A30" w:rsidRPr="00034E21" w:rsidRDefault="002753AD">
      <w:pPr>
        <w:numPr>
          <w:ilvl w:val="0"/>
          <w:numId w:val="1"/>
        </w:numPr>
        <w:pBdr>
          <w:top w:val="nil"/>
          <w:left w:val="nil"/>
          <w:bottom w:val="nil"/>
          <w:right w:val="nil"/>
          <w:between w:val="nil"/>
        </w:pBdr>
        <w:spacing w:after="0" w:line="360" w:lineRule="auto"/>
        <w:ind w:left="1080"/>
        <w:jc w:val="both"/>
        <w:rPr>
          <w:rFonts w:ascii="Times New Roman" w:eastAsia="Times New Roman" w:hAnsi="Times New Roman" w:cs="Times New Roman"/>
          <w:sz w:val="24"/>
          <w:szCs w:val="24"/>
        </w:rPr>
      </w:pPr>
      <w:r w:rsidRPr="00034E21">
        <w:rPr>
          <w:rFonts w:ascii="Times New Roman" w:eastAsia="Times New Roman" w:hAnsi="Times New Roman" w:cs="Times New Roman"/>
          <w:color w:val="000000"/>
          <w:sz w:val="24"/>
          <w:szCs w:val="24"/>
        </w:rPr>
        <w:t xml:space="preserve">Social; al </w:t>
      </w:r>
      <w:r w:rsidR="002B02AA">
        <w:rPr>
          <w:rFonts w:ascii="Times New Roman" w:eastAsia="Times New Roman" w:hAnsi="Times New Roman" w:cs="Times New Roman"/>
          <w:color w:val="000000"/>
          <w:sz w:val="24"/>
          <w:szCs w:val="24"/>
        </w:rPr>
        <w:t>plantear</w:t>
      </w:r>
      <w:r w:rsidRPr="00034E21">
        <w:rPr>
          <w:rFonts w:ascii="Times New Roman" w:eastAsia="Times New Roman" w:hAnsi="Times New Roman" w:cs="Times New Roman"/>
          <w:color w:val="000000"/>
          <w:sz w:val="24"/>
          <w:szCs w:val="24"/>
        </w:rPr>
        <w:t xml:space="preserve"> un reto </w:t>
      </w:r>
      <w:r w:rsidR="00663261">
        <w:rPr>
          <w:rFonts w:ascii="Times New Roman" w:eastAsia="Times New Roman" w:hAnsi="Times New Roman" w:cs="Times New Roman"/>
          <w:color w:val="000000"/>
          <w:sz w:val="24"/>
          <w:szCs w:val="24"/>
        </w:rPr>
        <w:t>que impulsa</w:t>
      </w:r>
      <w:r w:rsidRPr="00034E21">
        <w:rPr>
          <w:rFonts w:ascii="Times New Roman" w:eastAsia="Times New Roman" w:hAnsi="Times New Roman" w:cs="Times New Roman"/>
          <w:color w:val="000000"/>
          <w:sz w:val="24"/>
          <w:szCs w:val="24"/>
        </w:rPr>
        <w:t xml:space="preserve"> </w:t>
      </w:r>
      <w:r w:rsidR="002B02AA">
        <w:rPr>
          <w:rFonts w:ascii="Times New Roman" w:eastAsia="Times New Roman" w:hAnsi="Times New Roman" w:cs="Times New Roman"/>
          <w:color w:val="000000"/>
          <w:sz w:val="24"/>
          <w:szCs w:val="24"/>
        </w:rPr>
        <w:t>la</w:t>
      </w:r>
      <w:r w:rsidRPr="00034E21">
        <w:rPr>
          <w:rFonts w:ascii="Times New Roman" w:eastAsia="Times New Roman" w:hAnsi="Times New Roman" w:cs="Times New Roman"/>
          <w:color w:val="000000"/>
          <w:sz w:val="24"/>
          <w:szCs w:val="24"/>
        </w:rPr>
        <w:t xml:space="preserve"> formul</w:t>
      </w:r>
      <w:r w:rsidR="002B02AA">
        <w:rPr>
          <w:rFonts w:ascii="Times New Roman" w:eastAsia="Times New Roman" w:hAnsi="Times New Roman" w:cs="Times New Roman"/>
          <w:color w:val="000000"/>
          <w:sz w:val="24"/>
          <w:szCs w:val="24"/>
        </w:rPr>
        <w:t>ación de</w:t>
      </w:r>
      <w:r w:rsidRPr="00034E21">
        <w:rPr>
          <w:rFonts w:ascii="Times New Roman" w:eastAsia="Times New Roman" w:hAnsi="Times New Roman" w:cs="Times New Roman"/>
          <w:color w:val="000000"/>
          <w:sz w:val="24"/>
          <w:szCs w:val="24"/>
        </w:rPr>
        <w:t xml:space="preserve"> soluci</w:t>
      </w:r>
      <w:r w:rsidR="002B02AA">
        <w:rPr>
          <w:rFonts w:ascii="Times New Roman" w:eastAsia="Times New Roman" w:hAnsi="Times New Roman" w:cs="Times New Roman"/>
          <w:color w:val="000000"/>
          <w:sz w:val="24"/>
          <w:szCs w:val="24"/>
        </w:rPr>
        <w:t>ones</w:t>
      </w:r>
      <w:r w:rsidRPr="00034E21">
        <w:rPr>
          <w:rFonts w:ascii="Times New Roman" w:eastAsia="Times New Roman" w:hAnsi="Times New Roman" w:cs="Times New Roman"/>
          <w:color w:val="000000"/>
          <w:sz w:val="24"/>
          <w:szCs w:val="24"/>
        </w:rPr>
        <w:t xml:space="preserve"> por medio del diálogo, análisis de ideas y toma de decisiones en equipo para la creación del material didáctico.</w:t>
      </w:r>
    </w:p>
    <w:p w14:paraId="0E4016D1" w14:textId="00966C69" w:rsidR="00085A30" w:rsidRPr="00651749" w:rsidRDefault="002753AD" w:rsidP="00651749">
      <w:pPr>
        <w:numPr>
          <w:ilvl w:val="0"/>
          <w:numId w:val="1"/>
        </w:numPr>
        <w:pBdr>
          <w:top w:val="nil"/>
          <w:left w:val="nil"/>
          <w:bottom w:val="nil"/>
          <w:right w:val="nil"/>
          <w:between w:val="nil"/>
        </w:pBdr>
        <w:spacing w:after="0" w:line="360" w:lineRule="auto"/>
        <w:ind w:left="1080"/>
        <w:jc w:val="both"/>
        <w:rPr>
          <w:rFonts w:ascii="Times New Roman" w:eastAsia="Times New Roman" w:hAnsi="Times New Roman" w:cs="Times New Roman"/>
          <w:sz w:val="24"/>
          <w:szCs w:val="24"/>
        </w:rPr>
      </w:pPr>
      <w:r w:rsidRPr="00034E21">
        <w:rPr>
          <w:rFonts w:ascii="Times New Roman" w:eastAsia="Times New Roman" w:hAnsi="Times New Roman" w:cs="Times New Roman"/>
          <w:color w:val="000000"/>
          <w:sz w:val="24"/>
          <w:szCs w:val="24"/>
        </w:rPr>
        <w:t xml:space="preserve">Física; al momento de solicitar a los estudiantes que desarrollen los materiales a partir de los recursos facilitados, implicando salir de su zona de confort y </w:t>
      </w:r>
      <w:r w:rsidR="000135FE">
        <w:rPr>
          <w:rFonts w:ascii="Times New Roman" w:eastAsia="Times New Roman" w:hAnsi="Times New Roman" w:cs="Times New Roman"/>
          <w:color w:val="000000"/>
          <w:sz w:val="24"/>
          <w:szCs w:val="24"/>
        </w:rPr>
        <w:t>se adapten</w:t>
      </w:r>
      <w:r w:rsidRPr="00034E21">
        <w:rPr>
          <w:rFonts w:ascii="Times New Roman" w:eastAsia="Times New Roman" w:hAnsi="Times New Roman" w:cs="Times New Roman"/>
          <w:color w:val="000000"/>
          <w:sz w:val="24"/>
          <w:szCs w:val="24"/>
        </w:rPr>
        <w:t xml:space="preserve"> a las necesidades plantea</w:t>
      </w:r>
      <w:r w:rsidR="000135FE">
        <w:rPr>
          <w:rFonts w:ascii="Times New Roman" w:eastAsia="Times New Roman" w:hAnsi="Times New Roman" w:cs="Times New Roman"/>
          <w:color w:val="000000"/>
          <w:sz w:val="24"/>
          <w:szCs w:val="24"/>
        </w:rPr>
        <w:t>das</w:t>
      </w:r>
      <w:r w:rsidRPr="00034E21">
        <w:rPr>
          <w:rFonts w:ascii="Times New Roman" w:eastAsia="Times New Roman" w:hAnsi="Times New Roman" w:cs="Times New Roman"/>
          <w:color w:val="000000"/>
          <w:sz w:val="24"/>
          <w:szCs w:val="24"/>
        </w:rPr>
        <w:t xml:space="preserve"> en el caso. </w:t>
      </w:r>
    </w:p>
    <w:p w14:paraId="4BB7FCA8" w14:textId="1AC03D90"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Se instruye al </w:t>
      </w:r>
      <w:r w:rsidR="006D0883">
        <w:rPr>
          <w:rFonts w:ascii="Times New Roman" w:eastAsia="Times New Roman" w:hAnsi="Times New Roman" w:cs="Times New Roman"/>
          <w:sz w:val="24"/>
          <w:szCs w:val="24"/>
        </w:rPr>
        <w:t>estudiante</w:t>
      </w:r>
      <w:r w:rsidRPr="00034E21">
        <w:rPr>
          <w:rFonts w:ascii="Times New Roman" w:eastAsia="Times New Roman" w:hAnsi="Times New Roman" w:cs="Times New Roman"/>
          <w:sz w:val="24"/>
          <w:szCs w:val="24"/>
        </w:rPr>
        <w:t xml:space="preserve"> </w:t>
      </w:r>
      <w:r w:rsidR="006D0883">
        <w:rPr>
          <w:rFonts w:ascii="Times New Roman" w:eastAsia="Times New Roman" w:hAnsi="Times New Roman" w:cs="Times New Roman"/>
          <w:sz w:val="24"/>
          <w:szCs w:val="24"/>
        </w:rPr>
        <w:t xml:space="preserve">mediante </w:t>
      </w:r>
      <w:r w:rsidRPr="00034E21">
        <w:rPr>
          <w:rFonts w:ascii="Times New Roman" w:eastAsia="Times New Roman" w:hAnsi="Times New Roman" w:cs="Times New Roman"/>
          <w:sz w:val="24"/>
          <w:szCs w:val="24"/>
        </w:rPr>
        <w:t>indicaciones paso a paso,</w:t>
      </w:r>
      <w:r w:rsidR="006D0883">
        <w:rPr>
          <w:rFonts w:ascii="Times New Roman" w:eastAsia="Times New Roman" w:hAnsi="Times New Roman" w:cs="Times New Roman"/>
          <w:sz w:val="24"/>
          <w:szCs w:val="24"/>
        </w:rPr>
        <w:t xml:space="preserve"> en las que</w:t>
      </w:r>
      <w:r w:rsidRPr="00034E21">
        <w:rPr>
          <w:rFonts w:ascii="Times New Roman" w:eastAsia="Times New Roman" w:hAnsi="Times New Roman" w:cs="Times New Roman"/>
          <w:sz w:val="24"/>
          <w:szCs w:val="24"/>
        </w:rPr>
        <w:t xml:space="preserve"> se define cada concepto</w:t>
      </w:r>
      <w:r w:rsidR="006D0883">
        <w:rPr>
          <w:rFonts w:ascii="Times New Roman" w:eastAsia="Times New Roman" w:hAnsi="Times New Roman" w:cs="Times New Roman"/>
          <w:sz w:val="24"/>
          <w:szCs w:val="24"/>
        </w:rPr>
        <w:t xml:space="preserve"> y características</w:t>
      </w:r>
      <w:r w:rsidRPr="00034E21">
        <w:rPr>
          <w:rFonts w:ascii="Times New Roman" w:eastAsia="Times New Roman" w:hAnsi="Times New Roman" w:cs="Times New Roman"/>
          <w:sz w:val="24"/>
          <w:szCs w:val="24"/>
        </w:rPr>
        <w:t xml:space="preserve"> de las metodologías emergentes a utilizar y sus características, </w:t>
      </w:r>
      <w:r w:rsidR="006D0883">
        <w:rPr>
          <w:rFonts w:ascii="Times New Roman" w:eastAsia="Times New Roman" w:hAnsi="Times New Roman" w:cs="Times New Roman"/>
          <w:sz w:val="24"/>
          <w:szCs w:val="24"/>
        </w:rPr>
        <w:t>las cuales se orientan a la</w:t>
      </w:r>
      <w:r w:rsidRPr="00034E21">
        <w:rPr>
          <w:rFonts w:ascii="Times New Roman" w:eastAsia="Times New Roman" w:hAnsi="Times New Roman" w:cs="Times New Roman"/>
          <w:sz w:val="24"/>
          <w:szCs w:val="24"/>
        </w:rPr>
        <w:t xml:space="preserve"> resol</w:t>
      </w:r>
      <w:r w:rsidR="006D0883">
        <w:rPr>
          <w:rFonts w:ascii="Times New Roman" w:eastAsia="Times New Roman" w:hAnsi="Times New Roman" w:cs="Times New Roman"/>
          <w:sz w:val="24"/>
          <w:szCs w:val="24"/>
        </w:rPr>
        <w:t>ución</w:t>
      </w:r>
      <w:r w:rsidRPr="00034E21">
        <w:rPr>
          <w:rFonts w:ascii="Times New Roman" w:eastAsia="Times New Roman" w:hAnsi="Times New Roman" w:cs="Times New Roman"/>
          <w:sz w:val="24"/>
          <w:szCs w:val="24"/>
        </w:rPr>
        <w:t xml:space="preserve"> </w:t>
      </w:r>
      <w:r w:rsidR="00093119">
        <w:rPr>
          <w:rFonts w:ascii="Times New Roman" w:eastAsia="Times New Roman" w:hAnsi="Times New Roman" w:cs="Times New Roman"/>
          <w:sz w:val="24"/>
          <w:szCs w:val="24"/>
        </w:rPr>
        <w:t xml:space="preserve">de </w:t>
      </w:r>
      <w:r w:rsidRPr="00034E21">
        <w:rPr>
          <w:rFonts w:ascii="Times New Roman" w:eastAsia="Times New Roman" w:hAnsi="Times New Roman" w:cs="Times New Roman"/>
          <w:sz w:val="24"/>
          <w:szCs w:val="24"/>
        </w:rPr>
        <w:t>una problemática educativa existente.</w:t>
      </w:r>
    </w:p>
    <w:p w14:paraId="6C64A3BA" w14:textId="77777777" w:rsidR="00085A30" w:rsidRPr="00034E21" w:rsidRDefault="002753AD">
      <w:pPr>
        <w:numPr>
          <w:ilvl w:val="0"/>
          <w:numId w:val="2"/>
        </w:numPr>
        <w:spacing w:after="0" w:line="360" w:lineRule="auto"/>
        <w:ind w:left="1080"/>
        <w:rPr>
          <w:rFonts w:ascii="Times New Roman" w:eastAsia="Times New Roman" w:hAnsi="Times New Roman" w:cs="Times New Roman"/>
          <w:color w:val="262626"/>
          <w:sz w:val="24"/>
          <w:szCs w:val="24"/>
        </w:rPr>
      </w:pPr>
      <w:r w:rsidRPr="00034E21">
        <w:rPr>
          <w:rFonts w:ascii="Times New Roman" w:eastAsia="Times New Roman" w:hAnsi="Times New Roman" w:cs="Times New Roman"/>
          <w:sz w:val="24"/>
          <w:szCs w:val="24"/>
        </w:rPr>
        <w:t>¿Qué va a aprender el estudiante?</w:t>
      </w:r>
    </w:p>
    <w:p w14:paraId="6BEA0995" w14:textId="77777777" w:rsidR="00085A30" w:rsidRPr="00034E21" w:rsidRDefault="002753AD">
      <w:pPr>
        <w:numPr>
          <w:ilvl w:val="0"/>
          <w:numId w:val="2"/>
        </w:numPr>
        <w:spacing w:after="0" w:line="360" w:lineRule="auto"/>
        <w:ind w:left="1080"/>
        <w:rPr>
          <w:rFonts w:ascii="Times New Roman" w:eastAsia="Times New Roman" w:hAnsi="Times New Roman" w:cs="Times New Roman"/>
          <w:color w:val="262626"/>
          <w:sz w:val="24"/>
          <w:szCs w:val="24"/>
        </w:rPr>
      </w:pPr>
      <w:r w:rsidRPr="00034E21">
        <w:rPr>
          <w:rFonts w:ascii="Times New Roman" w:eastAsia="Times New Roman" w:hAnsi="Times New Roman" w:cs="Times New Roman"/>
          <w:sz w:val="24"/>
          <w:szCs w:val="24"/>
        </w:rPr>
        <w:t>¿Cómo lo va a aprender?</w:t>
      </w:r>
    </w:p>
    <w:p w14:paraId="0C7E9271" w14:textId="77777777" w:rsidR="00085A30" w:rsidRPr="00034E21" w:rsidRDefault="002753AD">
      <w:pPr>
        <w:numPr>
          <w:ilvl w:val="0"/>
          <w:numId w:val="2"/>
        </w:numPr>
        <w:spacing w:after="0" w:line="360" w:lineRule="auto"/>
        <w:ind w:left="1080"/>
        <w:rPr>
          <w:rFonts w:ascii="Times New Roman" w:eastAsia="Times New Roman" w:hAnsi="Times New Roman" w:cs="Times New Roman"/>
          <w:color w:val="262626"/>
          <w:sz w:val="24"/>
          <w:szCs w:val="24"/>
        </w:rPr>
      </w:pPr>
      <w:r w:rsidRPr="00034E21">
        <w:rPr>
          <w:rFonts w:ascii="Times New Roman" w:eastAsia="Times New Roman" w:hAnsi="Times New Roman" w:cs="Times New Roman"/>
          <w:sz w:val="24"/>
          <w:szCs w:val="24"/>
        </w:rPr>
        <w:t>¿Cómo sabrá que logró la actividad?</w:t>
      </w:r>
    </w:p>
    <w:p w14:paraId="6EC4AF85" w14:textId="77777777" w:rsidR="00085A30" w:rsidRPr="00034E21" w:rsidRDefault="00085A30">
      <w:pPr>
        <w:spacing w:after="0" w:line="360" w:lineRule="auto"/>
        <w:rPr>
          <w:rFonts w:ascii="Times New Roman" w:eastAsia="Times New Roman" w:hAnsi="Times New Roman" w:cs="Times New Roman"/>
          <w:sz w:val="24"/>
          <w:szCs w:val="24"/>
        </w:rPr>
      </w:pPr>
    </w:p>
    <w:p w14:paraId="0A8E838C" w14:textId="268AF27D" w:rsidR="00085A30" w:rsidRPr="00034E21" w:rsidRDefault="002753AD">
      <w:pPr>
        <w:spacing w:after="0" w:line="360" w:lineRule="auto"/>
        <w:ind w:firstLine="720"/>
        <w:jc w:val="both"/>
        <w:rPr>
          <w:rFonts w:ascii="Times New Roman" w:eastAsia="Times New Roman" w:hAnsi="Times New Roman" w:cs="Times New Roman"/>
          <w:color w:val="262626"/>
          <w:sz w:val="24"/>
          <w:szCs w:val="24"/>
        </w:rPr>
      </w:pPr>
      <w:r w:rsidRPr="0079760E">
        <w:rPr>
          <w:rFonts w:ascii="Times New Roman" w:eastAsia="Times New Roman" w:hAnsi="Times New Roman" w:cs="Times New Roman"/>
          <w:sz w:val="24"/>
          <w:szCs w:val="24"/>
        </w:rPr>
        <w:t xml:space="preserve">El grupo </w:t>
      </w:r>
      <w:r w:rsidRPr="00034E21">
        <w:rPr>
          <w:rFonts w:ascii="Times New Roman" w:eastAsia="Times New Roman" w:hAnsi="Times New Roman" w:cs="Times New Roman"/>
          <w:sz w:val="24"/>
          <w:szCs w:val="24"/>
        </w:rPr>
        <w:t xml:space="preserve">de participantes conformado por 17 estudiantes de licenciaturas con perfil pedagógico fue dividido en cuatro equipos de trabajo, los cuales eligieron una metodología al azar de las cinco expuestas por el docente. Durante el tiempo asignado de 50 minutos, cada </w:t>
      </w:r>
      <w:r w:rsidR="0079760E">
        <w:rPr>
          <w:rFonts w:ascii="Times New Roman" w:eastAsia="Times New Roman" w:hAnsi="Times New Roman" w:cs="Times New Roman"/>
          <w:sz w:val="24"/>
          <w:szCs w:val="24"/>
        </w:rPr>
        <w:t>equipo</w:t>
      </w:r>
      <w:r w:rsidRPr="00034E21">
        <w:rPr>
          <w:rFonts w:ascii="Times New Roman" w:eastAsia="Times New Roman" w:hAnsi="Times New Roman" w:cs="Times New Roman"/>
          <w:sz w:val="24"/>
          <w:szCs w:val="24"/>
        </w:rPr>
        <w:t xml:space="preserve"> aplicó una metodología, Aprendizaje Basado en Proyectos (ABP), Gamificación, Aula </w:t>
      </w:r>
      <w:r w:rsidR="0079760E">
        <w:rPr>
          <w:rFonts w:ascii="Times New Roman" w:eastAsia="Times New Roman" w:hAnsi="Times New Roman" w:cs="Times New Roman"/>
          <w:sz w:val="24"/>
          <w:szCs w:val="24"/>
        </w:rPr>
        <w:t>I</w:t>
      </w:r>
      <w:r w:rsidRPr="00034E21">
        <w:rPr>
          <w:rFonts w:ascii="Times New Roman" w:eastAsia="Times New Roman" w:hAnsi="Times New Roman" w:cs="Times New Roman"/>
          <w:sz w:val="24"/>
          <w:szCs w:val="24"/>
        </w:rPr>
        <w:t xml:space="preserve">nvertida, Aprendizaje Cooperativo o Diseño Centrado en el Usuario. Se pudo detectar resistencia </w:t>
      </w:r>
      <w:r w:rsidR="0037146B">
        <w:rPr>
          <w:rFonts w:ascii="Times New Roman" w:eastAsia="Times New Roman" w:hAnsi="Times New Roman" w:cs="Times New Roman"/>
          <w:sz w:val="24"/>
          <w:szCs w:val="24"/>
        </w:rPr>
        <w:t xml:space="preserve">de estudiantes </w:t>
      </w:r>
      <w:r w:rsidRPr="00034E21">
        <w:rPr>
          <w:rFonts w:ascii="Times New Roman" w:eastAsia="Times New Roman" w:hAnsi="Times New Roman" w:cs="Times New Roman"/>
          <w:sz w:val="24"/>
          <w:szCs w:val="24"/>
        </w:rPr>
        <w:t xml:space="preserve">para aplicar la metodología de Aprendizaje Basado en Proyectos (ABP) misma que prefirieron cambiar </w:t>
      </w:r>
      <w:r w:rsidR="0037146B">
        <w:rPr>
          <w:rFonts w:ascii="Times New Roman" w:eastAsia="Times New Roman" w:hAnsi="Times New Roman" w:cs="Times New Roman"/>
          <w:sz w:val="24"/>
          <w:szCs w:val="24"/>
        </w:rPr>
        <w:t xml:space="preserve">en lugar de </w:t>
      </w:r>
      <w:r w:rsidRPr="00034E21">
        <w:rPr>
          <w:rFonts w:ascii="Times New Roman" w:eastAsia="Times New Roman" w:hAnsi="Times New Roman" w:cs="Times New Roman"/>
          <w:sz w:val="24"/>
          <w:szCs w:val="24"/>
        </w:rPr>
        <w:t>aplicar.</w:t>
      </w:r>
    </w:p>
    <w:p w14:paraId="7B55D348" w14:textId="65D021DE" w:rsidR="00537682" w:rsidRPr="00034E21" w:rsidRDefault="002753AD" w:rsidP="00651749">
      <w:pPr>
        <w:spacing w:after="0" w:line="360" w:lineRule="auto"/>
        <w:ind w:firstLine="720"/>
        <w:jc w:val="both"/>
        <w:rPr>
          <w:rFonts w:ascii="Times New Roman" w:eastAsia="Times New Roman" w:hAnsi="Times New Roman" w:cs="Times New Roman"/>
          <w:color w:val="262626"/>
          <w:sz w:val="24"/>
          <w:szCs w:val="24"/>
        </w:rPr>
      </w:pPr>
      <w:r w:rsidRPr="00034E21">
        <w:rPr>
          <w:rFonts w:ascii="Times New Roman" w:eastAsia="Times New Roman" w:hAnsi="Times New Roman" w:cs="Times New Roman"/>
          <w:color w:val="262626"/>
          <w:sz w:val="24"/>
          <w:szCs w:val="24"/>
        </w:rPr>
        <w:t>Cada equipo recibió el material didáctico para realizar la actividad como se muestra en la figura 1, con la finalidad de que todos tuvieran las mismas oportunidades.</w:t>
      </w:r>
    </w:p>
    <w:p w14:paraId="00962FBC" w14:textId="77777777" w:rsidR="00AA51EE" w:rsidRDefault="00AA51EE">
      <w:pPr>
        <w:spacing w:after="0" w:line="360" w:lineRule="auto"/>
        <w:jc w:val="center"/>
        <w:rPr>
          <w:rFonts w:ascii="Times New Roman" w:eastAsia="Times New Roman" w:hAnsi="Times New Roman" w:cs="Times New Roman"/>
          <w:color w:val="262626"/>
          <w:sz w:val="24"/>
          <w:szCs w:val="24"/>
        </w:rPr>
      </w:pPr>
    </w:p>
    <w:p w14:paraId="740E6CD4" w14:textId="77777777" w:rsidR="00AA51EE" w:rsidRDefault="00AA51EE">
      <w:pPr>
        <w:spacing w:after="0" w:line="360" w:lineRule="auto"/>
        <w:jc w:val="center"/>
        <w:rPr>
          <w:rFonts w:ascii="Times New Roman" w:eastAsia="Times New Roman" w:hAnsi="Times New Roman" w:cs="Times New Roman"/>
          <w:color w:val="262626"/>
          <w:sz w:val="24"/>
          <w:szCs w:val="24"/>
        </w:rPr>
      </w:pPr>
    </w:p>
    <w:p w14:paraId="78F1BF9F" w14:textId="77777777" w:rsidR="00AA51EE" w:rsidRDefault="00AA51EE">
      <w:pPr>
        <w:spacing w:after="0" w:line="360" w:lineRule="auto"/>
        <w:jc w:val="center"/>
        <w:rPr>
          <w:rFonts w:ascii="Times New Roman" w:eastAsia="Times New Roman" w:hAnsi="Times New Roman" w:cs="Times New Roman"/>
          <w:color w:val="262626"/>
          <w:sz w:val="24"/>
          <w:szCs w:val="24"/>
        </w:rPr>
      </w:pPr>
    </w:p>
    <w:p w14:paraId="610C8429" w14:textId="77777777" w:rsidR="00AA51EE" w:rsidRDefault="00AA51EE">
      <w:pPr>
        <w:spacing w:after="0" w:line="360" w:lineRule="auto"/>
        <w:jc w:val="center"/>
        <w:rPr>
          <w:rFonts w:ascii="Times New Roman" w:eastAsia="Times New Roman" w:hAnsi="Times New Roman" w:cs="Times New Roman"/>
          <w:color w:val="262626"/>
          <w:sz w:val="24"/>
          <w:szCs w:val="24"/>
        </w:rPr>
      </w:pPr>
    </w:p>
    <w:p w14:paraId="32524235" w14:textId="77777777" w:rsidR="00AA51EE" w:rsidRDefault="00AA51EE">
      <w:pPr>
        <w:spacing w:after="0" w:line="360" w:lineRule="auto"/>
        <w:jc w:val="center"/>
        <w:rPr>
          <w:rFonts w:ascii="Times New Roman" w:eastAsia="Times New Roman" w:hAnsi="Times New Roman" w:cs="Times New Roman"/>
          <w:color w:val="262626"/>
          <w:sz w:val="24"/>
          <w:szCs w:val="24"/>
        </w:rPr>
      </w:pPr>
    </w:p>
    <w:p w14:paraId="32055A17" w14:textId="3837089D" w:rsidR="00085A30" w:rsidRPr="00034E21" w:rsidRDefault="002753AD">
      <w:pPr>
        <w:spacing w:after="0" w:line="360" w:lineRule="auto"/>
        <w:jc w:val="center"/>
        <w:rPr>
          <w:rFonts w:ascii="Times New Roman" w:eastAsia="Times New Roman" w:hAnsi="Times New Roman" w:cs="Times New Roman"/>
          <w:color w:val="262626"/>
          <w:sz w:val="24"/>
          <w:szCs w:val="24"/>
        </w:rPr>
      </w:pPr>
      <w:r w:rsidRPr="00034E21">
        <w:rPr>
          <w:rFonts w:ascii="Times New Roman" w:eastAsia="Times New Roman" w:hAnsi="Times New Roman" w:cs="Times New Roman"/>
          <w:color w:val="262626"/>
          <w:sz w:val="24"/>
          <w:szCs w:val="24"/>
        </w:rPr>
        <w:lastRenderedPageBreak/>
        <w:t>Figura 1. Material didáctico.</w:t>
      </w:r>
    </w:p>
    <w:p w14:paraId="125DF475" w14:textId="77777777" w:rsidR="00085A30" w:rsidRPr="00034E21" w:rsidRDefault="002753AD">
      <w:pPr>
        <w:spacing w:after="0" w:line="360" w:lineRule="auto"/>
        <w:jc w:val="center"/>
        <w:rPr>
          <w:rFonts w:ascii="Times New Roman" w:eastAsia="Times New Roman" w:hAnsi="Times New Roman" w:cs="Times New Roman"/>
          <w:color w:val="262626"/>
          <w:sz w:val="24"/>
          <w:szCs w:val="24"/>
        </w:rPr>
      </w:pPr>
      <w:r w:rsidRPr="00034E21">
        <w:rPr>
          <w:rFonts w:ascii="Times New Roman" w:eastAsia="Times New Roman" w:hAnsi="Times New Roman" w:cs="Times New Roman"/>
          <w:noProof/>
          <w:color w:val="262626"/>
          <w:sz w:val="24"/>
          <w:szCs w:val="24"/>
        </w:rPr>
        <w:drawing>
          <wp:inline distT="0" distB="0" distL="0" distR="0" wp14:anchorId="3D58AFBE" wp14:editId="0E5AE21F">
            <wp:extent cx="2158365" cy="2042160"/>
            <wp:effectExtent l="0" t="0" r="0" b="0"/>
            <wp:docPr id="19576672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58365" cy="2042160"/>
                    </a:xfrm>
                    <a:prstGeom prst="rect">
                      <a:avLst/>
                    </a:prstGeom>
                    <a:ln/>
                  </pic:spPr>
                </pic:pic>
              </a:graphicData>
            </a:graphic>
          </wp:inline>
        </w:drawing>
      </w:r>
    </w:p>
    <w:p w14:paraId="3977E6A6" w14:textId="77777777" w:rsidR="00085A30" w:rsidRPr="00034E21" w:rsidRDefault="002753AD">
      <w:pPr>
        <w:spacing w:after="0" w:line="360" w:lineRule="auto"/>
        <w:jc w:val="center"/>
        <w:rPr>
          <w:rFonts w:ascii="Times New Roman" w:eastAsia="Times New Roman" w:hAnsi="Times New Roman" w:cs="Times New Roman"/>
          <w:color w:val="262626"/>
          <w:sz w:val="24"/>
          <w:szCs w:val="24"/>
        </w:rPr>
      </w:pPr>
      <w:r w:rsidRPr="00034E21">
        <w:rPr>
          <w:rFonts w:ascii="Times New Roman" w:eastAsia="Times New Roman" w:hAnsi="Times New Roman" w:cs="Times New Roman"/>
          <w:color w:val="262626"/>
          <w:sz w:val="24"/>
          <w:szCs w:val="24"/>
        </w:rPr>
        <w:t>Fuente: elaboración propia.</w:t>
      </w:r>
    </w:p>
    <w:p w14:paraId="47D84658" w14:textId="77777777" w:rsidR="00085A30" w:rsidRPr="00034E21" w:rsidRDefault="00085A30">
      <w:pPr>
        <w:spacing w:after="0" w:line="360" w:lineRule="auto"/>
        <w:jc w:val="center"/>
        <w:rPr>
          <w:rFonts w:ascii="Times New Roman" w:eastAsia="Times New Roman" w:hAnsi="Times New Roman" w:cs="Times New Roman"/>
          <w:color w:val="262626"/>
          <w:sz w:val="24"/>
          <w:szCs w:val="24"/>
        </w:rPr>
      </w:pPr>
    </w:p>
    <w:p w14:paraId="4F0F8837" w14:textId="63C5EEFF" w:rsidR="00085A30" w:rsidRPr="00657180" w:rsidRDefault="002753AD" w:rsidP="00F04B7B">
      <w:pPr>
        <w:spacing w:after="0" w:line="360" w:lineRule="auto"/>
        <w:jc w:val="center"/>
        <w:rPr>
          <w:rFonts w:ascii="Times New Roman" w:eastAsia="Times New Roman" w:hAnsi="Times New Roman" w:cs="Times New Roman"/>
          <w:b/>
          <w:bCs/>
          <w:sz w:val="32"/>
          <w:szCs w:val="32"/>
        </w:rPr>
      </w:pPr>
      <w:r w:rsidRPr="00657180">
        <w:rPr>
          <w:rFonts w:ascii="Times New Roman" w:eastAsia="Times New Roman" w:hAnsi="Times New Roman" w:cs="Times New Roman"/>
          <w:b/>
          <w:bCs/>
          <w:sz w:val="32"/>
          <w:szCs w:val="32"/>
        </w:rPr>
        <w:t>Resultados</w:t>
      </w:r>
    </w:p>
    <w:p w14:paraId="21E9958D" w14:textId="6BD1A33B" w:rsidR="00085A30" w:rsidRPr="00034E21" w:rsidRDefault="00D5765F">
      <w:pPr>
        <w:spacing w:after="0" w:line="360" w:lineRule="auto"/>
        <w:ind w:firstLine="720"/>
        <w:jc w:val="both"/>
        <w:rPr>
          <w:rFonts w:ascii="Times New Roman" w:eastAsia="Times New Roman" w:hAnsi="Times New Roman" w:cs="Times New Roman"/>
          <w:color w:val="262626"/>
          <w:sz w:val="24"/>
          <w:szCs w:val="24"/>
        </w:rPr>
      </w:pPr>
      <w:r>
        <w:rPr>
          <w:rFonts w:ascii="Times New Roman" w:eastAsia="Times New Roman" w:hAnsi="Times New Roman" w:cs="Times New Roman"/>
          <w:sz w:val="24"/>
          <w:szCs w:val="24"/>
        </w:rPr>
        <w:t>En</w:t>
      </w:r>
      <w:r w:rsidR="002753AD" w:rsidRPr="00034E21">
        <w:rPr>
          <w:rFonts w:ascii="Times New Roman" w:eastAsia="Times New Roman" w:hAnsi="Times New Roman" w:cs="Times New Roman"/>
          <w:sz w:val="24"/>
          <w:szCs w:val="24"/>
        </w:rPr>
        <w:t xml:space="preserve"> la evaluación del ejercicio, se </w:t>
      </w:r>
      <w:r>
        <w:rPr>
          <w:rFonts w:ascii="Times New Roman" w:eastAsia="Times New Roman" w:hAnsi="Times New Roman" w:cs="Times New Roman"/>
          <w:sz w:val="24"/>
          <w:szCs w:val="24"/>
        </w:rPr>
        <w:t>observó</w:t>
      </w:r>
      <w:r w:rsidR="002753AD" w:rsidRPr="00034E21">
        <w:rPr>
          <w:rFonts w:ascii="Times New Roman" w:eastAsia="Times New Roman" w:hAnsi="Times New Roman" w:cs="Times New Roman"/>
          <w:sz w:val="24"/>
          <w:szCs w:val="24"/>
        </w:rPr>
        <w:t xml:space="preserve"> a 17 estudiantes universitarios atentos, integrados y colaborativos, concentrados en lograr el objetivo de resolver una problemática educativa mediante la puesta en práctica de una metodología emergente asignada por la docente.</w:t>
      </w:r>
    </w:p>
    <w:p w14:paraId="191B0776" w14:textId="690F6B65" w:rsidR="00085A30" w:rsidRPr="00034E21" w:rsidRDefault="002753AD">
      <w:pPr>
        <w:spacing w:after="0" w:line="360" w:lineRule="auto"/>
        <w:ind w:firstLine="720"/>
        <w:jc w:val="both"/>
        <w:rPr>
          <w:rFonts w:ascii="Times New Roman" w:eastAsia="Times New Roman" w:hAnsi="Times New Roman" w:cs="Times New Roman"/>
          <w:sz w:val="24"/>
          <w:szCs w:val="24"/>
        </w:rPr>
      </w:pPr>
      <w:bookmarkStart w:id="8" w:name="_heading=h.5dxhxs45ubza" w:colFirst="0" w:colLast="0"/>
      <w:bookmarkEnd w:id="8"/>
      <w:r w:rsidRPr="00034E21">
        <w:rPr>
          <w:rFonts w:ascii="Times New Roman" w:eastAsia="Times New Roman" w:hAnsi="Times New Roman" w:cs="Times New Roman"/>
          <w:sz w:val="24"/>
          <w:szCs w:val="24"/>
        </w:rPr>
        <w:t>Durante el proceso se desarrollaron la cooperación, la participación activa y reflexiva. Cada uno de los equipos conformados present</w:t>
      </w:r>
      <w:r w:rsidR="00D5765F">
        <w:rPr>
          <w:rFonts w:ascii="Times New Roman" w:eastAsia="Times New Roman" w:hAnsi="Times New Roman" w:cs="Times New Roman"/>
          <w:sz w:val="24"/>
          <w:szCs w:val="24"/>
        </w:rPr>
        <w:t>ó</w:t>
      </w:r>
      <w:r w:rsidRPr="00034E21">
        <w:rPr>
          <w:rFonts w:ascii="Times New Roman" w:eastAsia="Times New Roman" w:hAnsi="Times New Roman" w:cs="Times New Roman"/>
          <w:sz w:val="24"/>
          <w:szCs w:val="24"/>
        </w:rPr>
        <w:t xml:space="preserve"> nuevas formas creativas de enseñar y aprender, </w:t>
      </w:r>
      <w:r w:rsidR="00D5765F">
        <w:rPr>
          <w:rFonts w:ascii="Times New Roman" w:eastAsia="Times New Roman" w:hAnsi="Times New Roman" w:cs="Times New Roman"/>
          <w:sz w:val="24"/>
          <w:szCs w:val="24"/>
        </w:rPr>
        <w:t>con el objetivo de r</w:t>
      </w:r>
      <w:r w:rsidRPr="00034E21">
        <w:rPr>
          <w:rFonts w:ascii="Times New Roman" w:eastAsia="Times New Roman" w:hAnsi="Times New Roman" w:cs="Times New Roman"/>
          <w:sz w:val="24"/>
          <w:szCs w:val="24"/>
        </w:rPr>
        <w:t>omper con la enseñanza tradicional.</w:t>
      </w:r>
    </w:p>
    <w:p w14:paraId="5A21A581" w14:textId="77777777" w:rsidR="00085A30" w:rsidRPr="00034E21" w:rsidRDefault="002753AD">
      <w:pPr>
        <w:spacing w:after="0" w:line="360" w:lineRule="auto"/>
        <w:jc w:val="both"/>
        <w:rPr>
          <w:rFonts w:ascii="Times New Roman" w:eastAsia="Times New Roman" w:hAnsi="Times New Roman" w:cs="Times New Roman"/>
          <w:sz w:val="24"/>
          <w:szCs w:val="24"/>
        </w:rPr>
      </w:pPr>
      <w:bookmarkStart w:id="9" w:name="_heading=h.qe9jy1s9um6z" w:colFirst="0" w:colLast="0"/>
      <w:bookmarkStart w:id="10" w:name="_heading=h.p7d3339mmql" w:colFirst="0" w:colLast="0"/>
      <w:bookmarkEnd w:id="9"/>
      <w:bookmarkEnd w:id="10"/>
      <w:r w:rsidRPr="00034E21">
        <w:rPr>
          <w:rFonts w:ascii="Times New Roman" w:eastAsia="Times New Roman" w:hAnsi="Times New Roman" w:cs="Times New Roman"/>
          <w:sz w:val="24"/>
          <w:szCs w:val="24"/>
        </w:rPr>
        <w:t xml:space="preserve">Como derivación de la experiencia se muestra: </w:t>
      </w:r>
    </w:p>
    <w:p w14:paraId="57D72027" w14:textId="2AAD8E76"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Al aplicar la metodología de </w:t>
      </w:r>
      <w:r w:rsidRPr="00034E21">
        <w:rPr>
          <w:rFonts w:ascii="Times New Roman" w:eastAsia="Times New Roman" w:hAnsi="Times New Roman" w:cs="Times New Roman"/>
          <w:i/>
          <w:iCs/>
          <w:sz w:val="24"/>
          <w:szCs w:val="24"/>
        </w:rPr>
        <w:t>aprendizaje cooperativo</w:t>
      </w:r>
      <w:r w:rsidRPr="00034E21">
        <w:rPr>
          <w:rFonts w:ascii="Times New Roman" w:eastAsia="Times New Roman" w:hAnsi="Times New Roman" w:cs="Times New Roman"/>
          <w:sz w:val="24"/>
          <w:szCs w:val="24"/>
        </w:rPr>
        <w:t xml:space="preserve">, los cuatro estudiantes universitarios que integraron el grupo </w:t>
      </w:r>
      <w:r w:rsidR="00A96D12">
        <w:rPr>
          <w:rFonts w:ascii="Times New Roman" w:eastAsia="Times New Roman" w:hAnsi="Times New Roman" w:cs="Times New Roman"/>
          <w:sz w:val="24"/>
          <w:szCs w:val="24"/>
        </w:rPr>
        <w:t>realizaron</w:t>
      </w:r>
      <w:r w:rsidRPr="00034E21">
        <w:rPr>
          <w:rFonts w:ascii="Times New Roman" w:eastAsia="Times New Roman" w:hAnsi="Times New Roman" w:cs="Times New Roman"/>
          <w:sz w:val="24"/>
          <w:szCs w:val="24"/>
        </w:rPr>
        <w:t xml:space="preserve"> un producto que represent</w:t>
      </w:r>
      <w:r w:rsidR="00A96D12">
        <w:rPr>
          <w:rFonts w:ascii="Times New Roman" w:eastAsia="Times New Roman" w:hAnsi="Times New Roman" w:cs="Times New Roman"/>
          <w:sz w:val="24"/>
          <w:szCs w:val="24"/>
        </w:rPr>
        <w:t>a</w:t>
      </w:r>
      <w:r w:rsidRPr="00034E21">
        <w:rPr>
          <w:rFonts w:ascii="Times New Roman" w:eastAsia="Times New Roman" w:hAnsi="Times New Roman" w:cs="Times New Roman"/>
          <w:sz w:val="24"/>
          <w:szCs w:val="24"/>
        </w:rPr>
        <w:t xml:space="preserve"> el cuerpo humano e identific</w:t>
      </w:r>
      <w:r w:rsidR="00A96D12">
        <w:rPr>
          <w:rFonts w:ascii="Times New Roman" w:eastAsia="Times New Roman" w:hAnsi="Times New Roman" w:cs="Times New Roman"/>
          <w:sz w:val="24"/>
          <w:szCs w:val="24"/>
        </w:rPr>
        <w:t>a</w:t>
      </w:r>
      <w:r w:rsidRPr="00034E21">
        <w:rPr>
          <w:rFonts w:ascii="Times New Roman" w:eastAsia="Times New Roman" w:hAnsi="Times New Roman" w:cs="Times New Roman"/>
          <w:sz w:val="24"/>
          <w:szCs w:val="24"/>
        </w:rPr>
        <w:t xml:space="preserve"> las partes que lo conforman. Con la colaboración y empatía de todos, lograron su objetivo (Fig. 2), garantizando el éxito personal </w:t>
      </w:r>
      <w:r w:rsidR="00A96D12">
        <w:rPr>
          <w:rFonts w:ascii="Times New Roman" w:eastAsia="Times New Roman" w:hAnsi="Times New Roman" w:cs="Times New Roman"/>
          <w:sz w:val="24"/>
          <w:szCs w:val="24"/>
        </w:rPr>
        <w:t xml:space="preserve">a través del </w:t>
      </w:r>
      <w:r w:rsidRPr="00034E21">
        <w:rPr>
          <w:rFonts w:ascii="Times New Roman" w:eastAsia="Times New Roman" w:hAnsi="Times New Roman" w:cs="Times New Roman"/>
          <w:sz w:val="24"/>
          <w:szCs w:val="24"/>
        </w:rPr>
        <w:t>logr</w:t>
      </w:r>
      <w:r w:rsidR="00A96D12">
        <w:rPr>
          <w:rFonts w:ascii="Times New Roman" w:eastAsia="Times New Roman" w:hAnsi="Times New Roman" w:cs="Times New Roman"/>
          <w:sz w:val="24"/>
          <w:szCs w:val="24"/>
        </w:rPr>
        <w:t>o</w:t>
      </w:r>
      <w:r w:rsidRPr="00034E21">
        <w:rPr>
          <w:rFonts w:ascii="Times New Roman" w:eastAsia="Times New Roman" w:hAnsi="Times New Roman" w:cs="Times New Roman"/>
          <w:sz w:val="24"/>
          <w:szCs w:val="24"/>
        </w:rPr>
        <w:t xml:space="preserve"> grupal. </w:t>
      </w:r>
    </w:p>
    <w:p w14:paraId="3FDB5480" w14:textId="7CB02E97" w:rsidR="00034E21" w:rsidRPr="00034E21" w:rsidRDefault="002753AD" w:rsidP="00651749">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Los resultados obtenidos coinciden con las características señaladas por Mejía y Rodríguez (2011) “resolver problemas, tomar la iniciativa, planificar actividades, proponer normas, respetar opiniones y valores” (p.</w:t>
      </w:r>
      <w:r w:rsidR="003C03F1">
        <w:rPr>
          <w:rFonts w:ascii="Times New Roman" w:eastAsia="Times New Roman" w:hAnsi="Times New Roman" w:cs="Times New Roman"/>
          <w:sz w:val="24"/>
          <w:szCs w:val="24"/>
        </w:rPr>
        <w:t xml:space="preserve"> </w:t>
      </w:r>
      <w:r w:rsidRPr="00034E21">
        <w:rPr>
          <w:rFonts w:ascii="Times New Roman" w:eastAsia="Times New Roman" w:hAnsi="Times New Roman" w:cs="Times New Roman"/>
          <w:sz w:val="24"/>
          <w:szCs w:val="24"/>
        </w:rPr>
        <w:t>173).</w:t>
      </w:r>
    </w:p>
    <w:p w14:paraId="00E2547C" w14:textId="77777777" w:rsidR="00AA51EE" w:rsidRDefault="00AA51EE">
      <w:pPr>
        <w:spacing w:after="0" w:line="360" w:lineRule="auto"/>
        <w:jc w:val="center"/>
        <w:rPr>
          <w:rFonts w:ascii="Times New Roman" w:eastAsia="Times New Roman" w:hAnsi="Times New Roman" w:cs="Times New Roman"/>
          <w:sz w:val="24"/>
          <w:szCs w:val="24"/>
        </w:rPr>
      </w:pPr>
    </w:p>
    <w:p w14:paraId="0EE90DBD" w14:textId="77777777" w:rsidR="00AA51EE" w:rsidRDefault="00AA51EE">
      <w:pPr>
        <w:spacing w:after="0" w:line="360" w:lineRule="auto"/>
        <w:jc w:val="center"/>
        <w:rPr>
          <w:rFonts w:ascii="Times New Roman" w:eastAsia="Times New Roman" w:hAnsi="Times New Roman" w:cs="Times New Roman"/>
          <w:sz w:val="24"/>
          <w:szCs w:val="24"/>
        </w:rPr>
      </w:pPr>
    </w:p>
    <w:p w14:paraId="04F4668A" w14:textId="77777777" w:rsidR="00AA51EE" w:rsidRDefault="00AA51EE">
      <w:pPr>
        <w:spacing w:after="0" w:line="360" w:lineRule="auto"/>
        <w:jc w:val="center"/>
        <w:rPr>
          <w:rFonts w:ascii="Times New Roman" w:eastAsia="Times New Roman" w:hAnsi="Times New Roman" w:cs="Times New Roman"/>
          <w:sz w:val="24"/>
          <w:szCs w:val="24"/>
        </w:rPr>
      </w:pPr>
    </w:p>
    <w:p w14:paraId="57CE25FD" w14:textId="77777777" w:rsidR="00AA51EE" w:rsidRDefault="00AA51EE">
      <w:pPr>
        <w:spacing w:after="0" w:line="360" w:lineRule="auto"/>
        <w:jc w:val="center"/>
        <w:rPr>
          <w:rFonts w:ascii="Times New Roman" w:eastAsia="Times New Roman" w:hAnsi="Times New Roman" w:cs="Times New Roman"/>
          <w:sz w:val="24"/>
          <w:szCs w:val="24"/>
        </w:rPr>
      </w:pPr>
    </w:p>
    <w:p w14:paraId="45BDB8A2" w14:textId="77777777" w:rsidR="00AA51EE" w:rsidRDefault="00AA51EE">
      <w:pPr>
        <w:spacing w:after="0" w:line="360" w:lineRule="auto"/>
        <w:jc w:val="center"/>
        <w:rPr>
          <w:rFonts w:ascii="Times New Roman" w:eastAsia="Times New Roman" w:hAnsi="Times New Roman" w:cs="Times New Roman"/>
          <w:sz w:val="24"/>
          <w:szCs w:val="24"/>
        </w:rPr>
      </w:pPr>
    </w:p>
    <w:p w14:paraId="15B889E6" w14:textId="77777777" w:rsidR="00AA51EE" w:rsidRDefault="00AA51EE">
      <w:pPr>
        <w:spacing w:after="0" w:line="360" w:lineRule="auto"/>
        <w:jc w:val="center"/>
        <w:rPr>
          <w:rFonts w:ascii="Times New Roman" w:eastAsia="Times New Roman" w:hAnsi="Times New Roman" w:cs="Times New Roman"/>
          <w:sz w:val="24"/>
          <w:szCs w:val="24"/>
        </w:rPr>
      </w:pPr>
    </w:p>
    <w:p w14:paraId="434B5B68" w14:textId="1A60FC3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lastRenderedPageBreak/>
        <w:t>Figura 2. Aplicación de la metodología de aprendizaje cooperativo.</w:t>
      </w:r>
    </w:p>
    <w:p w14:paraId="3CFE88BC"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noProof/>
          <w:sz w:val="24"/>
          <w:szCs w:val="24"/>
        </w:rPr>
        <w:drawing>
          <wp:inline distT="0" distB="0" distL="0" distR="0" wp14:anchorId="4FA1676C" wp14:editId="7E0981DB">
            <wp:extent cx="2284369" cy="1742497"/>
            <wp:effectExtent l="0" t="0" r="0" b="0"/>
            <wp:docPr id="1957667204" name="image4.png" descr="A group of people in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group of people in a classroom&#10;&#10;AI-generated content may be incorrect."/>
                    <pic:cNvPicPr preferRelativeResize="0"/>
                  </pic:nvPicPr>
                  <pic:blipFill>
                    <a:blip r:embed="rId9"/>
                    <a:srcRect l="28212" t="15889" r="22013" b="32125"/>
                    <a:stretch>
                      <a:fillRect/>
                    </a:stretch>
                  </pic:blipFill>
                  <pic:spPr>
                    <a:xfrm>
                      <a:off x="0" y="0"/>
                      <a:ext cx="2284369" cy="1742497"/>
                    </a:xfrm>
                    <a:prstGeom prst="rect">
                      <a:avLst/>
                    </a:prstGeom>
                    <a:ln/>
                  </pic:spPr>
                </pic:pic>
              </a:graphicData>
            </a:graphic>
          </wp:inline>
        </w:drawing>
      </w:r>
    </w:p>
    <w:p w14:paraId="0BD079FA"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Fuente: elaboración propia.</w:t>
      </w:r>
    </w:p>
    <w:p w14:paraId="57E431F4" w14:textId="77777777" w:rsidR="00085A30" w:rsidRPr="00034E21" w:rsidRDefault="00085A30">
      <w:pPr>
        <w:spacing w:after="0" w:line="360" w:lineRule="auto"/>
        <w:jc w:val="center"/>
        <w:rPr>
          <w:rFonts w:ascii="Times New Roman" w:eastAsia="Times New Roman" w:hAnsi="Times New Roman" w:cs="Times New Roman"/>
          <w:sz w:val="24"/>
          <w:szCs w:val="24"/>
        </w:rPr>
      </w:pPr>
    </w:p>
    <w:p w14:paraId="685D3814" w14:textId="1A817230"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A partir de la implementación de la metodología </w:t>
      </w:r>
      <w:r w:rsidRPr="00034E21">
        <w:rPr>
          <w:rFonts w:ascii="Times New Roman" w:eastAsia="Times New Roman" w:hAnsi="Times New Roman" w:cs="Times New Roman"/>
          <w:i/>
          <w:iCs/>
          <w:sz w:val="24"/>
          <w:szCs w:val="24"/>
        </w:rPr>
        <w:t>aula invertida</w:t>
      </w:r>
      <w:r w:rsidRPr="00034E21">
        <w:rPr>
          <w:rFonts w:ascii="Times New Roman" w:eastAsia="Times New Roman" w:hAnsi="Times New Roman" w:cs="Times New Roman"/>
          <w:sz w:val="24"/>
          <w:szCs w:val="24"/>
        </w:rPr>
        <w:t>, el equipo conformado por cinco estudiantes diseñó un producto que permitiera comprender el tema del cuidado del agua, con el uso del celular</w:t>
      </w:r>
      <w:r w:rsidR="00F67064">
        <w:rPr>
          <w:rFonts w:ascii="Times New Roman" w:eastAsia="Times New Roman" w:hAnsi="Times New Roman" w:cs="Times New Roman"/>
          <w:sz w:val="24"/>
          <w:szCs w:val="24"/>
        </w:rPr>
        <w:t>,</w:t>
      </w:r>
      <w:r w:rsidRPr="00034E21">
        <w:rPr>
          <w:rFonts w:ascii="Times New Roman" w:eastAsia="Times New Roman" w:hAnsi="Times New Roman" w:cs="Times New Roman"/>
          <w:sz w:val="24"/>
          <w:szCs w:val="24"/>
        </w:rPr>
        <w:t xml:space="preserve"> el aula ya no se limitó a cuatro paredes</w:t>
      </w:r>
      <w:r w:rsidR="001C6634">
        <w:rPr>
          <w:rFonts w:ascii="Times New Roman" w:eastAsia="Times New Roman" w:hAnsi="Times New Roman" w:cs="Times New Roman"/>
          <w:sz w:val="24"/>
          <w:szCs w:val="24"/>
        </w:rPr>
        <w:t>, asimismo</w:t>
      </w:r>
      <w:r w:rsidR="00EF0388">
        <w:rPr>
          <w:rFonts w:ascii="Times New Roman" w:eastAsia="Times New Roman" w:hAnsi="Times New Roman" w:cs="Times New Roman"/>
          <w:sz w:val="24"/>
          <w:szCs w:val="24"/>
        </w:rPr>
        <w:t>,</w:t>
      </w:r>
      <w:r w:rsidR="001C6634">
        <w:rPr>
          <w:rFonts w:ascii="Times New Roman" w:eastAsia="Times New Roman" w:hAnsi="Times New Roman" w:cs="Times New Roman"/>
          <w:sz w:val="24"/>
          <w:szCs w:val="24"/>
        </w:rPr>
        <w:t xml:space="preserve"> lograron elaborar su producto, a través del cual</w:t>
      </w:r>
      <w:r w:rsidRPr="00034E21">
        <w:rPr>
          <w:rFonts w:ascii="Times New Roman" w:eastAsia="Times New Roman" w:hAnsi="Times New Roman" w:cs="Times New Roman"/>
          <w:sz w:val="24"/>
          <w:szCs w:val="24"/>
        </w:rPr>
        <w:t xml:space="preserve"> representa</w:t>
      </w:r>
      <w:r w:rsidR="001C6634">
        <w:rPr>
          <w:rFonts w:ascii="Times New Roman" w:eastAsia="Times New Roman" w:hAnsi="Times New Roman" w:cs="Times New Roman"/>
          <w:sz w:val="24"/>
          <w:szCs w:val="24"/>
        </w:rPr>
        <w:t>ron</w:t>
      </w:r>
      <w:r w:rsidR="000078C2">
        <w:rPr>
          <w:rFonts w:ascii="Times New Roman" w:eastAsia="Times New Roman" w:hAnsi="Times New Roman" w:cs="Times New Roman"/>
          <w:sz w:val="24"/>
          <w:szCs w:val="24"/>
        </w:rPr>
        <w:t xml:space="preserve"> aspectos</w:t>
      </w:r>
      <w:r w:rsidRPr="00034E21">
        <w:rPr>
          <w:rFonts w:ascii="Times New Roman" w:eastAsia="Times New Roman" w:hAnsi="Times New Roman" w:cs="Times New Roman"/>
          <w:sz w:val="24"/>
          <w:szCs w:val="24"/>
        </w:rPr>
        <w:t xml:space="preserve"> positiv</w:t>
      </w:r>
      <w:r w:rsidR="000078C2">
        <w:rPr>
          <w:rFonts w:ascii="Times New Roman" w:eastAsia="Times New Roman" w:hAnsi="Times New Roman" w:cs="Times New Roman"/>
          <w:sz w:val="24"/>
          <w:szCs w:val="24"/>
        </w:rPr>
        <w:t>o</w:t>
      </w:r>
      <w:r w:rsidRPr="00034E21">
        <w:rPr>
          <w:rFonts w:ascii="Times New Roman" w:eastAsia="Times New Roman" w:hAnsi="Times New Roman" w:cs="Times New Roman"/>
          <w:sz w:val="24"/>
          <w:szCs w:val="24"/>
        </w:rPr>
        <w:t>s y negativ</w:t>
      </w:r>
      <w:r w:rsidR="000078C2">
        <w:rPr>
          <w:rFonts w:ascii="Times New Roman" w:eastAsia="Times New Roman" w:hAnsi="Times New Roman" w:cs="Times New Roman"/>
          <w:sz w:val="24"/>
          <w:szCs w:val="24"/>
        </w:rPr>
        <w:t>o</w:t>
      </w:r>
      <w:r w:rsidRPr="00034E21">
        <w:rPr>
          <w:rFonts w:ascii="Times New Roman" w:eastAsia="Times New Roman" w:hAnsi="Times New Roman" w:cs="Times New Roman"/>
          <w:sz w:val="24"/>
          <w:szCs w:val="24"/>
        </w:rPr>
        <w:t>s de</w:t>
      </w:r>
      <w:r w:rsidR="000078C2">
        <w:rPr>
          <w:rFonts w:ascii="Times New Roman" w:eastAsia="Times New Roman" w:hAnsi="Times New Roman" w:cs="Times New Roman"/>
          <w:sz w:val="24"/>
          <w:szCs w:val="24"/>
        </w:rPr>
        <w:t>l</w:t>
      </w:r>
      <w:r w:rsidRPr="00034E21">
        <w:rPr>
          <w:rFonts w:ascii="Times New Roman" w:eastAsia="Times New Roman" w:hAnsi="Times New Roman" w:cs="Times New Roman"/>
          <w:sz w:val="24"/>
          <w:szCs w:val="24"/>
        </w:rPr>
        <w:t xml:space="preserve"> </w:t>
      </w:r>
      <w:r w:rsidR="00FB255B">
        <w:rPr>
          <w:rFonts w:ascii="Times New Roman" w:eastAsia="Times New Roman" w:hAnsi="Times New Roman" w:cs="Times New Roman"/>
          <w:sz w:val="24"/>
          <w:szCs w:val="24"/>
        </w:rPr>
        <w:t>tema</w:t>
      </w:r>
      <w:r w:rsidRPr="00034E21">
        <w:rPr>
          <w:rFonts w:ascii="Times New Roman" w:eastAsia="Times New Roman" w:hAnsi="Times New Roman" w:cs="Times New Roman"/>
          <w:sz w:val="24"/>
          <w:szCs w:val="24"/>
        </w:rPr>
        <w:t xml:space="preserve"> (Fig. 3). </w:t>
      </w:r>
    </w:p>
    <w:p w14:paraId="56F33A93" w14:textId="0DF85B1B" w:rsidR="00085A30" w:rsidRDefault="002753AD" w:rsidP="00651749">
      <w:pPr>
        <w:spacing w:after="0" w:line="360" w:lineRule="auto"/>
        <w:ind w:firstLine="720"/>
        <w:jc w:val="both"/>
        <w:rPr>
          <w:rFonts w:ascii="Times New Roman" w:eastAsia="Times New Roman" w:hAnsi="Times New Roman" w:cs="Times New Roman"/>
          <w:sz w:val="24"/>
          <w:szCs w:val="24"/>
        </w:rPr>
      </w:pPr>
      <w:bookmarkStart w:id="11" w:name="_heading=h.t1e6tvj31t74" w:colFirst="0" w:colLast="0"/>
      <w:bookmarkEnd w:id="11"/>
      <w:r w:rsidRPr="00034E21">
        <w:rPr>
          <w:rFonts w:ascii="Times New Roman" w:eastAsia="Times New Roman" w:hAnsi="Times New Roman" w:cs="Times New Roman"/>
          <w:sz w:val="24"/>
          <w:szCs w:val="24"/>
        </w:rPr>
        <w:t>Esta práctica les permitió acceder a nuevas propuestas didácticas con actividades pedagógicas activas, que hacen más agradable el escenario de aprendizaje (Adell y Castañeda, 2012).</w:t>
      </w:r>
      <w:bookmarkStart w:id="12" w:name="_heading=h.8ght23hqf6yq" w:colFirst="0" w:colLast="0"/>
      <w:bookmarkEnd w:id="12"/>
    </w:p>
    <w:p w14:paraId="7D421895" w14:textId="77777777" w:rsidR="00AA51EE" w:rsidRDefault="00AA51EE" w:rsidP="00651749">
      <w:pPr>
        <w:spacing w:after="0" w:line="360" w:lineRule="auto"/>
        <w:ind w:firstLine="720"/>
        <w:jc w:val="both"/>
        <w:rPr>
          <w:rFonts w:ascii="Times New Roman" w:eastAsia="Times New Roman" w:hAnsi="Times New Roman" w:cs="Times New Roman"/>
          <w:sz w:val="24"/>
          <w:szCs w:val="24"/>
        </w:rPr>
      </w:pPr>
    </w:p>
    <w:p w14:paraId="4C1AEAA0"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Figura 3. Aplicación de la metodología de </w:t>
      </w:r>
      <w:r w:rsidRPr="00034E21">
        <w:rPr>
          <w:rFonts w:ascii="Times New Roman" w:eastAsia="Times New Roman" w:hAnsi="Times New Roman" w:cs="Times New Roman"/>
          <w:i/>
          <w:iCs/>
          <w:sz w:val="24"/>
          <w:szCs w:val="24"/>
        </w:rPr>
        <w:t>aula invertida</w:t>
      </w:r>
      <w:r w:rsidRPr="00034E21">
        <w:rPr>
          <w:rFonts w:ascii="Times New Roman" w:eastAsia="Times New Roman" w:hAnsi="Times New Roman" w:cs="Times New Roman"/>
          <w:sz w:val="24"/>
          <w:szCs w:val="24"/>
        </w:rPr>
        <w:t>.</w:t>
      </w:r>
    </w:p>
    <w:p w14:paraId="3FA7D211"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noProof/>
          <w:sz w:val="24"/>
          <w:szCs w:val="24"/>
        </w:rPr>
        <w:drawing>
          <wp:inline distT="0" distB="0" distL="0" distR="0" wp14:anchorId="4DC7B6C7" wp14:editId="01BBD2D4">
            <wp:extent cx="2165876" cy="1396141"/>
            <wp:effectExtent l="0" t="0" r="0" b="0"/>
            <wp:docPr id="1957667203" name="image3.png" descr="Two women holding sig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Two women holding signs&#10;&#10;AI-generated content may be incorrect."/>
                    <pic:cNvPicPr preferRelativeResize="0"/>
                  </pic:nvPicPr>
                  <pic:blipFill>
                    <a:blip r:embed="rId10"/>
                    <a:srcRect r="3240"/>
                    <a:stretch>
                      <a:fillRect/>
                    </a:stretch>
                  </pic:blipFill>
                  <pic:spPr>
                    <a:xfrm>
                      <a:off x="0" y="0"/>
                      <a:ext cx="2165876" cy="1396141"/>
                    </a:xfrm>
                    <a:prstGeom prst="rect">
                      <a:avLst/>
                    </a:prstGeom>
                    <a:ln/>
                  </pic:spPr>
                </pic:pic>
              </a:graphicData>
            </a:graphic>
          </wp:inline>
        </w:drawing>
      </w:r>
    </w:p>
    <w:p w14:paraId="2432BD21" w14:textId="77777777" w:rsidR="00085A30"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Fuente: elaboración propia.</w:t>
      </w:r>
    </w:p>
    <w:p w14:paraId="1C4ED7E0" w14:textId="77777777" w:rsidR="00537682" w:rsidRPr="00034E21" w:rsidRDefault="00537682">
      <w:pPr>
        <w:spacing w:after="0" w:line="360" w:lineRule="auto"/>
        <w:jc w:val="center"/>
        <w:rPr>
          <w:rFonts w:ascii="Times New Roman" w:eastAsia="Times New Roman" w:hAnsi="Times New Roman" w:cs="Times New Roman"/>
          <w:sz w:val="24"/>
          <w:szCs w:val="24"/>
        </w:rPr>
      </w:pPr>
    </w:p>
    <w:p w14:paraId="498E647E" w14:textId="4C5EC27E"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Durante la aplicación de la metodología </w:t>
      </w:r>
      <w:r w:rsidRPr="00034E21">
        <w:rPr>
          <w:rFonts w:ascii="Times New Roman" w:eastAsia="Times New Roman" w:hAnsi="Times New Roman" w:cs="Times New Roman"/>
          <w:i/>
          <w:iCs/>
          <w:sz w:val="24"/>
          <w:szCs w:val="24"/>
        </w:rPr>
        <w:t>diseño centrado en el usuario</w:t>
      </w:r>
      <w:r w:rsidRPr="00034E21">
        <w:rPr>
          <w:rFonts w:ascii="Times New Roman" w:eastAsia="Times New Roman" w:hAnsi="Times New Roman" w:cs="Times New Roman"/>
          <w:sz w:val="24"/>
          <w:szCs w:val="24"/>
        </w:rPr>
        <w:t xml:space="preserve">, los </w:t>
      </w:r>
      <w:r w:rsidR="00FB255B">
        <w:rPr>
          <w:rFonts w:ascii="Times New Roman" w:eastAsia="Times New Roman" w:hAnsi="Times New Roman" w:cs="Times New Roman"/>
          <w:sz w:val="24"/>
          <w:szCs w:val="24"/>
        </w:rPr>
        <w:t>cuatro</w:t>
      </w:r>
      <w:r w:rsidRPr="00034E21">
        <w:rPr>
          <w:rFonts w:ascii="Times New Roman" w:eastAsia="Times New Roman" w:hAnsi="Times New Roman" w:cs="Times New Roman"/>
          <w:sz w:val="24"/>
          <w:szCs w:val="24"/>
        </w:rPr>
        <w:t xml:space="preserve"> integrantes de</w:t>
      </w:r>
      <w:r w:rsidR="00FB255B">
        <w:rPr>
          <w:rFonts w:ascii="Times New Roman" w:eastAsia="Times New Roman" w:hAnsi="Times New Roman" w:cs="Times New Roman"/>
          <w:sz w:val="24"/>
          <w:szCs w:val="24"/>
        </w:rPr>
        <w:t>l</w:t>
      </w:r>
      <w:r w:rsidRPr="00034E21">
        <w:rPr>
          <w:rFonts w:ascii="Times New Roman" w:eastAsia="Times New Roman" w:hAnsi="Times New Roman" w:cs="Times New Roman"/>
          <w:sz w:val="24"/>
          <w:szCs w:val="24"/>
        </w:rPr>
        <w:t xml:space="preserve"> equipo diseñaron un producto que permit</w:t>
      </w:r>
      <w:r w:rsidR="00C12BC4">
        <w:rPr>
          <w:rFonts w:ascii="Times New Roman" w:eastAsia="Times New Roman" w:hAnsi="Times New Roman" w:cs="Times New Roman"/>
          <w:sz w:val="24"/>
          <w:szCs w:val="24"/>
        </w:rPr>
        <w:t>e</w:t>
      </w:r>
      <w:r w:rsidRPr="00034E21">
        <w:rPr>
          <w:rFonts w:ascii="Times New Roman" w:eastAsia="Times New Roman" w:hAnsi="Times New Roman" w:cs="Times New Roman"/>
          <w:sz w:val="24"/>
          <w:szCs w:val="24"/>
        </w:rPr>
        <w:t xml:space="preserve"> al usuario comprender la importancia de la higiene, además de considerar las necesidades del usuario con diferentes habilidades y capacidades, lo que posibilitó </w:t>
      </w:r>
      <w:r w:rsidR="00C12BC4">
        <w:rPr>
          <w:rFonts w:ascii="Times New Roman" w:eastAsia="Times New Roman" w:hAnsi="Times New Roman" w:cs="Times New Roman"/>
          <w:sz w:val="24"/>
          <w:szCs w:val="24"/>
        </w:rPr>
        <w:t>generar conciencia sobre la higiene</w:t>
      </w:r>
      <w:r w:rsidRPr="00034E21">
        <w:rPr>
          <w:rFonts w:ascii="Times New Roman" w:eastAsia="Times New Roman" w:hAnsi="Times New Roman" w:cs="Times New Roman"/>
          <w:sz w:val="24"/>
          <w:szCs w:val="24"/>
        </w:rPr>
        <w:t xml:space="preserve"> (Fig. 4). </w:t>
      </w:r>
    </w:p>
    <w:p w14:paraId="4558A63E" w14:textId="448D52DD" w:rsidR="00387819" w:rsidRPr="00034E21" w:rsidRDefault="002753AD" w:rsidP="00651749">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lastRenderedPageBreak/>
        <w:t>De esta manera, se destaca la importancia de “conocer las particularidades de los usuarios para reflejarlas en la interacción y apariencia que ofrece la interfaz y de esta manera aumentar su efectividad” (Galeano, 2008, p.</w:t>
      </w:r>
      <w:r w:rsidR="00FB255B">
        <w:rPr>
          <w:rFonts w:ascii="Times New Roman" w:eastAsia="Times New Roman" w:hAnsi="Times New Roman" w:cs="Times New Roman"/>
          <w:sz w:val="24"/>
          <w:szCs w:val="24"/>
        </w:rPr>
        <w:t xml:space="preserve"> </w:t>
      </w:r>
      <w:r w:rsidRPr="00034E21">
        <w:rPr>
          <w:rFonts w:ascii="Times New Roman" w:eastAsia="Times New Roman" w:hAnsi="Times New Roman" w:cs="Times New Roman"/>
          <w:sz w:val="24"/>
          <w:szCs w:val="24"/>
        </w:rPr>
        <w:t>6).</w:t>
      </w:r>
    </w:p>
    <w:p w14:paraId="7CFAD79C"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Figura 4. Aplicación de la metodología de diseño centrado en el usuario.</w:t>
      </w:r>
    </w:p>
    <w:p w14:paraId="3E2E7535"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noProof/>
          <w:sz w:val="24"/>
          <w:szCs w:val="24"/>
        </w:rPr>
        <w:drawing>
          <wp:inline distT="0" distB="0" distL="0" distR="0" wp14:anchorId="1D93BD06" wp14:editId="47C756E3">
            <wp:extent cx="2232655" cy="1796756"/>
            <wp:effectExtent l="0" t="0" r="0" b="0"/>
            <wp:docPr id="19576672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232655" cy="1796756"/>
                    </a:xfrm>
                    <a:prstGeom prst="rect">
                      <a:avLst/>
                    </a:prstGeom>
                    <a:ln/>
                  </pic:spPr>
                </pic:pic>
              </a:graphicData>
            </a:graphic>
          </wp:inline>
        </w:drawing>
      </w:r>
    </w:p>
    <w:p w14:paraId="17533DB6" w14:textId="77777777" w:rsidR="00085A30"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Fuente: elaboración propia.</w:t>
      </w:r>
    </w:p>
    <w:p w14:paraId="796FB96C" w14:textId="77777777" w:rsidR="00387819" w:rsidRPr="00034E21" w:rsidRDefault="00387819">
      <w:pPr>
        <w:spacing w:after="0" w:line="360" w:lineRule="auto"/>
        <w:jc w:val="center"/>
        <w:rPr>
          <w:rFonts w:ascii="Times New Roman" w:eastAsia="Times New Roman" w:hAnsi="Times New Roman" w:cs="Times New Roman"/>
          <w:sz w:val="24"/>
          <w:szCs w:val="24"/>
        </w:rPr>
      </w:pPr>
    </w:p>
    <w:p w14:paraId="2E8198B6" w14:textId="60A7B4C7"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En la implementación de la metodología de </w:t>
      </w:r>
      <w:r w:rsidRPr="00034E21">
        <w:rPr>
          <w:rFonts w:ascii="Times New Roman" w:eastAsia="Times New Roman" w:hAnsi="Times New Roman" w:cs="Times New Roman"/>
          <w:i/>
          <w:iCs/>
          <w:sz w:val="24"/>
          <w:szCs w:val="24"/>
        </w:rPr>
        <w:t>gamificación</w:t>
      </w:r>
      <w:r w:rsidRPr="00034E21">
        <w:rPr>
          <w:rFonts w:ascii="Times New Roman" w:eastAsia="Times New Roman" w:hAnsi="Times New Roman" w:cs="Times New Roman"/>
          <w:sz w:val="24"/>
          <w:szCs w:val="24"/>
        </w:rPr>
        <w:t>, los cuatro integrantes de</w:t>
      </w:r>
      <w:r w:rsidR="00C12BC4">
        <w:rPr>
          <w:rFonts w:ascii="Times New Roman" w:eastAsia="Times New Roman" w:hAnsi="Times New Roman" w:cs="Times New Roman"/>
          <w:sz w:val="24"/>
          <w:szCs w:val="24"/>
        </w:rPr>
        <w:t>l</w:t>
      </w:r>
      <w:r w:rsidRPr="00034E21">
        <w:rPr>
          <w:rFonts w:ascii="Times New Roman" w:eastAsia="Times New Roman" w:hAnsi="Times New Roman" w:cs="Times New Roman"/>
          <w:sz w:val="24"/>
          <w:szCs w:val="24"/>
        </w:rPr>
        <w:t xml:space="preserve"> equipo crearon un producto que le permitiera al </w:t>
      </w:r>
      <w:r w:rsidR="00C12BC4">
        <w:rPr>
          <w:rFonts w:ascii="Times New Roman" w:eastAsia="Times New Roman" w:hAnsi="Times New Roman" w:cs="Times New Roman"/>
          <w:sz w:val="24"/>
          <w:szCs w:val="24"/>
        </w:rPr>
        <w:t>estudiante</w:t>
      </w:r>
      <w:r w:rsidRPr="00034E21">
        <w:rPr>
          <w:rFonts w:ascii="Times New Roman" w:eastAsia="Times New Roman" w:hAnsi="Times New Roman" w:cs="Times New Roman"/>
          <w:sz w:val="24"/>
          <w:szCs w:val="24"/>
        </w:rPr>
        <w:t xml:space="preserve"> aprender la operación básica de suma</w:t>
      </w:r>
      <w:r w:rsidR="00C12BC4">
        <w:rPr>
          <w:rFonts w:ascii="Times New Roman" w:eastAsia="Times New Roman" w:hAnsi="Times New Roman" w:cs="Times New Roman"/>
          <w:sz w:val="24"/>
          <w:szCs w:val="24"/>
        </w:rPr>
        <w:t xml:space="preserve"> </w:t>
      </w:r>
      <w:r w:rsidRPr="00034E21">
        <w:rPr>
          <w:rFonts w:ascii="Times New Roman" w:eastAsia="Times New Roman" w:hAnsi="Times New Roman" w:cs="Times New Roman"/>
          <w:sz w:val="24"/>
          <w:szCs w:val="24"/>
        </w:rPr>
        <w:t xml:space="preserve">mediante un sistema de competencia amigable, de tablas de clasificación y música, promovieron la participación y </w:t>
      </w:r>
      <w:r w:rsidR="00C12BC4">
        <w:rPr>
          <w:rFonts w:ascii="Times New Roman" w:eastAsia="Times New Roman" w:hAnsi="Times New Roman" w:cs="Times New Roman"/>
          <w:sz w:val="24"/>
          <w:szCs w:val="24"/>
        </w:rPr>
        <w:t xml:space="preserve">el </w:t>
      </w:r>
      <w:r w:rsidRPr="00034E21">
        <w:rPr>
          <w:rFonts w:ascii="Times New Roman" w:eastAsia="Times New Roman" w:hAnsi="Times New Roman" w:cs="Times New Roman"/>
          <w:sz w:val="24"/>
          <w:szCs w:val="24"/>
        </w:rPr>
        <w:t>aprendizaje, potenciando así las habilidades del usuario (Fig. 5). Se identificó un efecto positivo en la motivación, compromiso y asimilación de nuevos conocimientos en los estudiantes.</w:t>
      </w:r>
    </w:p>
    <w:p w14:paraId="22A90956" w14:textId="7CB0C677" w:rsidR="00387819" w:rsidRDefault="002753AD" w:rsidP="00651749">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Según lo expuesto por </w:t>
      </w:r>
      <w:proofErr w:type="spellStart"/>
      <w:r w:rsidRPr="00034E21">
        <w:rPr>
          <w:rFonts w:ascii="Times New Roman" w:eastAsia="Times New Roman" w:hAnsi="Times New Roman" w:cs="Times New Roman"/>
          <w:sz w:val="24"/>
          <w:szCs w:val="24"/>
        </w:rPr>
        <w:t>Thamarasseri</w:t>
      </w:r>
      <w:proofErr w:type="spellEnd"/>
      <w:r w:rsidRPr="00034E21">
        <w:rPr>
          <w:rFonts w:ascii="Times New Roman" w:eastAsia="Times New Roman" w:hAnsi="Times New Roman" w:cs="Times New Roman"/>
          <w:sz w:val="24"/>
          <w:szCs w:val="24"/>
        </w:rPr>
        <w:t xml:space="preserve"> y </w:t>
      </w:r>
      <w:proofErr w:type="spellStart"/>
      <w:r w:rsidRPr="00034E21">
        <w:rPr>
          <w:rFonts w:ascii="Times New Roman" w:eastAsia="Times New Roman" w:hAnsi="Times New Roman" w:cs="Times New Roman"/>
          <w:sz w:val="24"/>
          <w:szCs w:val="24"/>
        </w:rPr>
        <w:t>Chandran</w:t>
      </w:r>
      <w:proofErr w:type="spellEnd"/>
      <w:r w:rsidRPr="00034E21">
        <w:rPr>
          <w:rFonts w:ascii="Times New Roman" w:eastAsia="Times New Roman" w:hAnsi="Times New Roman" w:cs="Times New Roman"/>
          <w:sz w:val="24"/>
          <w:szCs w:val="24"/>
        </w:rPr>
        <w:t xml:space="preserve"> (2025), al abordar estos desafíos y aprovechar las oportunidades que ofrece la gamificación, fue posible crear experiencias de aprendizaje innovadoras y efectivas que fomentan un futuro sostenible.</w:t>
      </w:r>
    </w:p>
    <w:p w14:paraId="2DC295A9" w14:textId="77777777" w:rsidR="00651749" w:rsidRDefault="00651749" w:rsidP="00651749">
      <w:pPr>
        <w:spacing w:after="0" w:line="360" w:lineRule="auto"/>
        <w:ind w:firstLine="720"/>
        <w:jc w:val="both"/>
        <w:rPr>
          <w:rFonts w:ascii="Times New Roman" w:eastAsia="Times New Roman" w:hAnsi="Times New Roman" w:cs="Times New Roman"/>
          <w:sz w:val="24"/>
          <w:szCs w:val="24"/>
        </w:rPr>
      </w:pPr>
    </w:p>
    <w:p w14:paraId="43D8759F" w14:textId="77777777" w:rsidR="00AA51EE" w:rsidRDefault="00AA51EE">
      <w:pPr>
        <w:spacing w:after="0" w:line="360" w:lineRule="auto"/>
        <w:jc w:val="center"/>
        <w:rPr>
          <w:rFonts w:ascii="Times New Roman" w:eastAsia="Times New Roman" w:hAnsi="Times New Roman" w:cs="Times New Roman"/>
          <w:sz w:val="24"/>
          <w:szCs w:val="24"/>
        </w:rPr>
      </w:pPr>
    </w:p>
    <w:p w14:paraId="4693A5F7" w14:textId="77777777" w:rsidR="00AA51EE" w:rsidRDefault="00AA51EE">
      <w:pPr>
        <w:spacing w:after="0" w:line="360" w:lineRule="auto"/>
        <w:jc w:val="center"/>
        <w:rPr>
          <w:rFonts w:ascii="Times New Roman" w:eastAsia="Times New Roman" w:hAnsi="Times New Roman" w:cs="Times New Roman"/>
          <w:sz w:val="24"/>
          <w:szCs w:val="24"/>
        </w:rPr>
      </w:pPr>
    </w:p>
    <w:p w14:paraId="66646462" w14:textId="77777777" w:rsidR="00AA51EE" w:rsidRDefault="00AA51EE">
      <w:pPr>
        <w:spacing w:after="0" w:line="360" w:lineRule="auto"/>
        <w:jc w:val="center"/>
        <w:rPr>
          <w:rFonts w:ascii="Times New Roman" w:eastAsia="Times New Roman" w:hAnsi="Times New Roman" w:cs="Times New Roman"/>
          <w:sz w:val="24"/>
          <w:szCs w:val="24"/>
        </w:rPr>
      </w:pPr>
    </w:p>
    <w:p w14:paraId="2EB84910" w14:textId="77777777" w:rsidR="00AA51EE" w:rsidRDefault="00AA51EE">
      <w:pPr>
        <w:spacing w:after="0" w:line="360" w:lineRule="auto"/>
        <w:jc w:val="center"/>
        <w:rPr>
          <w:rFonts w:ascii="Times New Roman" w:eastAsia="Times New Roman" w:hAnsi="Times New Roman" w:cs="Times New Roman"/>
          <w:sz w:val="24"/>
          <w:szCs w:val="24"/>
        </w:rPr>
      </w:pPr>
    </w:p>
    <w:p w14:paraId="62787C30" w14:textId="77777777" w:rsidR="00AA51EE" w:rsidRDefault="00AA51EE">
      <w:pPr>
        <w:spacing w:after="0" w:line="360" w:lineRule="auto"/>
        <w:jc w:val="center"/>
        <w:rPr>
          <w:rFonts w:ascii="Times New Roman" w:eastAsia="Times New Roman" w:hAnsi="Times New Roman" w:cs="Times New Roman"/>
          <w:sz w:val="24"/>
          <w:szCs w:val="24"/>
        </w:rPr>
      </w:pPr>
    </w:p>
    <w:p w14:paraId="375F9FD7" w14:textId="77777777" w:rsidR="00AA51EE" w:rsidRDefault="00AA51EE">
      <w:pPr>
        <w:spacing w:after="0" w:line="360" w:lineRule="auto"/>
        <w:jc w:val="center"/>
        <w:rPr>
          <w:rFonts w:ascii="Times New Roman" w:eastAsia="Times New Roman" w:hAnsi="Times New Roman" w:cs="Times New Roman"/>
          <w:sz w:val="24"/>
          <w:szCs w:val="24"/>
        </w:rPr>
      </w:pPr>
    </w:p>
    <w:p w14:paraId="5C3CF43A" w14:textId="77777777" w:rsidR="00AA51EE" w:rsidRDefault="00AA51EE">
      <w:pPr>
        <w:spacing w:after="0" w:line="360" w:lineRule="auto"/>
        <w:jc w:val="center"/>
        <w:rPr>
          <w:rFonts w:ascii="Times New Roman" w:eastAsia="Times New Roman" w:hAnsi="Times New Roman" w:cs="Times New Roman"/>
          <w:sz w:val="24"/>
          <w:szCs w:val="24"/>
        </w:rPr>
      </w:pPr>
    </w:p>
    <w:p w14:paraId="1D2AEA8F" w14:textId="77777777" w:rsidR="00AA51EE" w:rsidRDefault="00AA51EE">
      <w:pPr>
        <w:spacing w:after="0" w:line="360" w:lineRule="auto"/>
        <w:jc w:val="center"/>
        <w:rPr>
          <w:rFonts w:ascii="Times New Roman" w:eastAsia="Times New Roman" w:hAnsi="Times New Roman" w:cs="Times New Roman"/>
          <w:sz w:val="24"/>
          <w:szCs w:val="24"/>
        </w:rPr>
      </w:pPr>
    </w:p>
    <w:p w14:paraId="35FBFA51" w14:textId="77777777" w:rsidR="00AA51EE" w:rsidRDefault="00AA51EE">
      <w:pPr>
        <w:spacing w:after="0" w:line="360" w:lineRule="auto"/>
        <w:jc w:val="center"/>
        <w:rPr>
          <w:rFonts w:ascii="Times New Roman" w:eastAsia="Times New Roman" w:hAnsi="Times New Roman" w:cs="Times New Roman"/>
          <w:sz w:val="24"/>
          <w:szCs w:val="24"/>
        </w:rPr>
      </w:pPr>
    </w:p>
    <w:p w14:paraId="19DA2D1A" w14:textId="77777777" w:rsidR="00AA51EE" w:rsidRDefault="00AA51EE">
      <w:pPr>
        <w:spacing w:after="0" w:line="360" w:lineRule="auto"/>
        <w:jc w:val="center"/>
        <w:rPr>
          <w:rFonts w:ascii="Times New Roman" w:eastAsia="Times New Roman" w:hAnsi="Times New Roman" w:cs="Times New Roman"/>
          <w:sz w:val="24"/>
          <w:szCs w:val="24"/>
        </w:rPr>
      </w:pPr>
    </w:p>
    <w:p w14:paraId="40B3C951" w14:textId="1EBED410"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lastRenderedPageBreak/>
        <w:t>Figura 5. Aplicación del método de gamificación.</w:t>
      </w:r>
    </w:p>
    <w:p w14:paraId="4C3F0124"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noProof/>
          <w:sz w:val="24"/>
          <w:szCs w:val="24"/>
        </w:rPr>
        <w:drawing>
          <wp:inline distT="0" distB="0" distL="0" distR="0" wp14:anchorId="455D2CCA" wp14:editId="228C118F">
            <wp:extent cx="2250676" cy="2096738"/>
            <wp:effectExtent l="0" t="0" r="0" b="0"/>
            <wp:docPr id="1957667205" name="image5.png" descr="A group of people standing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group of people standing in a room&#10;&#10;AI-generated content may be incorrect."/>
                    <pic:cNvPicPr preferRelativeResize="0"/>
                  </pic:nvPicPr>
                  <pic:blipFill>
                    <a:blip r:embed="rId12"/>
                    <a:srcRect/>
                    <a:stretch>
                      <a:fillRect/>
                    </a:stretch>
                  </pic:blipFill>
                  <pic:spPr>
                    <a:xfrm>
                      <a:off x="0" y="0"/>
                      <a:ext cx="2250676" cy="2096738"/>
                    </a:xfrm>
                    <a:prstGeom prst="rect">
                      <a:avLst/>
                    </a:prstGeom>
                    <a:ln/>
                  </pic:spPr>
                </pic:pic>
              </a:graphicData>
            </a:graphic>
          </wp:inline>
        </w:drawing>
      </w:r>
    </w:p>
    <w:p w14:paraId="281B9E51" w14:textId="77777777" w:rsidR="00085A30"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Fuente: elaboración propia.</w:t>
      </w:r>
    </w:p>
    <w:p w14:paraId="7C08F180" w14:textId="77777777" w:rsidR="00387819" w:rsidRPr="00034E21" w:rsidRDefault="00387819">
      <w:pPr>
        <w:spacing w:after="0" w:line="360" w:lineRule="auto"/>
        <w:jc w:val="center"/>
        <w:rPr>
          <w:rFonts w:ascii="Times New Roman" w:eastAsia="Times New Roman" w:hAnsi="Times New Roman" w:cs="Times New Roman"/>
          <w:sz w:val="24"/>
          <w:szCs w:val="24"/>
        </w:rPr>
      </w:pPr>
    </w:p>
    <w:p w14:paraId="69C0B3E2" w14:textId="77777777" w:rsidR="00085A30" w:rsidRPr="00034E21" w:rsidRDefault="002753AD">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Como parte de la implementación de la presente propuesta, se aplicó un instrumento con el propósito de recabar la opinión de los estudiantes participantes a fin de conocer su experiencia respecto a la aplicación de metodologías emergentes en contextos educativos. </w:t>
      </w:r>
    </w:p>
    <w:p w14:paraId="20C1E5AE" w14:textId="77777777" w:rsidR="00085A30" w:rsidRDefault="002753AD">
      <w:pPr>
        <w:spacing w:after="0" w:line="360" w:lineRule="auto"/>
        <w:ind w:firstLine="720"/>
        <w:jc w:val="both"/>
        <w:rPr>
          <w:rFonts w:ascii="Times New Roman" w:eastAsia="Times New Roman" w:hAnsi="Times New Roman" w:cs="Times New Roman"/>
          <w:sz w:val="24"/>
          <w:szCs w:val="24"/>
        </w:rPr>
      </w:pPr>
      <w:r w:rsidRPr="00F16401">
        <w:rPr>
          <w:rFonts w:ascii="Times New Roman" w:eastAsia="Times New Roman" w:hAnsi="Times New Roman" w:cs="Times New Roman"/>
          <w:sz w:val="24"/>
          <w:szCs w:val="24"/>
        </w:rPr>
        <w:t>En la figura 6</w:t>
      </w:r>
      <w:r w:rsidRPr="00034E21">
        <w:rPr>
          <w:rFonts w:ascii="Times New Roman" w:eastAsia="Times New Roman" w:hAnsi="Times New Roman" w:cs="Times New Roman"/>
          <w:sz w:val="24"/>
          <w:szCs w:val="24"/>
        </w:rPr>
        <w:t xml:space="preserve"> se muestran los resultados obtenidos a partir del instrumento, desde la perspectiva del estudiantado.</w:t>
      </w:r>
    </w:p>
    <w:p w14:paraId="76EE3E91"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Figura 6. Experiencia de aprendizaje de estudiantes universitarios.</w:t>
      </w:r>
    </w:p>
    <w:p w14:paraId="2CE33724" w14:textId="77777777" w:rsidR="00085A30" w:rsidRPr="00034E21"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noProof/>
          <w:sz w:val="24"/>
          <w:szCs w:val="24"/>
        </w:rPr>
        <w:drawing>
          <wp:inline distT="114300" distB="114300" distL="114300" distR="114300" wp14:anchorId="728A5C0F" wp14:editId="37E8360E">
            <wp:extent cx="4613031" cy="2713892"/>
            <wp:effectExtent l="0" t="0" r="0" b="0"/>
            <wp:docPr id="19576672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649859" cy="2735558"/>
                    </a:xfrm>
                    <a:prstGeom prst="rect">
                      <a:avLst/>
                    </a:prstGeom>
                    <a:ln/>
                  </pic:spPr>
                </pic:pic>
              </a:graphicData>
            </a:graphic>
          </wp:inline>
        </w:drawing>
      </w:r>
    </w:p>
    <w:p w14:paraId="23C71A4D" w14:textId="77777777" w:rsidR="00085A30" w:rsidRDefault="002753AD">
      <w:pPr>
        <w:spacing w:after="0" w:line="360" w:lineRule="auto"/>
        <w:jc w:val="center"/>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Fuente: elaboración propia.</w:t>
      </w:r>
    </w:p>
    <w:p w14:paraId="34F9E1F2" w14:textId="77777777" w:rsidR="00387819" w:rsidRPr="00034E21" w:rsidRDefault="00387819">
      <w:pPr>
        <w:spacing w:after="0" w:line="360" w:lineRule="auto"/>
        <w:jc w:val="center"/>
        <w:rPr>
          <w:rFonts w:ascii="Times New Roman" w:eastAsia="Times New Roman" w:hAnsi="Times New Roman" w:cs="Times New Roman"/>
          <w:sz w:val="24"/>
          <w:szCs w:val="24"/>
        </w:rPr>
      </w:pPr>
    </w:p>
    <w:p w14:paraId="616E8C64" w14:textId="77777777" w:rsidR="00FC2E82" w:rsidRPr="00FC2E82" w:rsidRDefault="002753AD" w:rsidP="00FC2E82">
      <w:pPr>
        <w:spacing w:after="0" w:line="360" w:lineRule="auto"/>
        <w:ind w:firstLine="720"/>
        <w:jc w:val="both"/>
        <w:rPr>
          <w:rFonts w:ascii="Times New Roman" w:eastAsia="Times New Roman" w:hAnsi="Times New Roman" w:cs="Times New Roman"/>
          <w:sz w:val="24"/>
          <w:szCs w:val="24"/>
        </w:rPr>
      </w:pPr>
      <w:r w:rsidRPr="00034E21">
        <w:rPr>
          <w:rFonts w:ascii="Times New Roman" w:eastAsia="Times New Roman" w:hAnsi="Times New Roman" w:cs="Times New Roman"/>
          <w:sz w:val="24"/>
          <w:szCs w:val="24"/>
        </w:rPr>
        <w:t xml:space="preserve">Respecto a la experiencia de aprendizaje, </w:t>
      </w:r>
      <w:r w:rsidR="00F16401" w:rsidRPr="00F16401">
        <w:rPr>
          <w:rFonts w:ascii="Times New Roman" w:eastAsia="Times New Roman" w:hAnsi="Times New Roman" w:cs="Times New Roman"/>
          <w:sz w:val="24"/>
          <w:szCs w:val="24"/>
        </w:rPr>
        <w:t>una vez que los estudiantes universitarios fueron instruidos en cada una de las metodologías emergentes</w:t>
      </w:r>
      <w:r w:rsidRPr="00034E21">
        <w:rPr>
          <w:rFonts w:ascii="Times New Roman" w:eastAsia="Times New Roman" w:hAnsi="Times New Roman" w:cs="Times New Roman"/>
          <w:sz w:val="24"/>
          <w:szCs w:val="24"/>
        </w:rPr>
        <w:t xml:space="preserve">, </w:t>
      </w:r>
      <w:r w:rsidR="00FC2E82" w:rsidRPr="00FC2E82">
        <w:rPr>
          <w:rFonts w:ascii="Times New Roman" w:eastAsia="Times New Roman" w:hAnsi="Times New Roman" w:cs="Times New Roman"/>
          <w:sz w:val="24"/>
          <w:szCs w:val="24"/>
        </w:rPr>
        <w:t xml:space="preserve">conforme a sus características y recomendaciones para su adecuada aplicación, se puede observar, de acuerdo con la figura </w:t>
      </w:r>
      <w:r w:rsidR="00FC2E82" w:rsidRPr="00FC2E82">
        <w:rPr>
          <w:rFonts w:ascii="Times New Roman" w:eastAsia="Times New Roman" w:hAnsi="Times New Roman" w:cs="Times New Roman"/>
          <w:sz w:val="24"/>
          <w:szCs w:val="24"/>
        </w:rPr>
        <w:lastRenderedPageBreak/>
        <w:t>6, que tras recibir la explicación del docente y concluir la experiencia de aprendizaje propuesta en este estudio, 17 (100%) de los estudiantes participantes logró comprender las metodologías y su uso en la práctica. Este resultado sugiere que la estrategia didáctica fue efectiva en términos de apropiación conceptual y procedimental.</w:t>
      </w:r>
    </w:p>
    <w:p w14:paraId="690CD59B"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No obstante, solamente 13 (76%) considera que la información le permitió un acercamiento a las nuevas realidades formativas, lo que evidencia una posible brecha entre la comprensión teórica y la capacidad de transferir dicho conocimiento a contextos más amplios. La diferencia expuesta puede estar asociada a factores como la experiencia previa del estudiantado, su nivel de familiaridad con enfoques innovadores o las condiciones contextuales en las que proyectan su práctica profesional. Sin embargo, 17 (100%) considera que la información le será de utilidad en su formación y práctica educativa. A pesar de ello, los estudiantes reconocen la utilidad de la información en su formación y práctica educativa, lo que refuerza la pertinencia de la estrategia implementada.</w:t>
      </w:r>
    </w:p>
    <w:p w14:paraId="2C6B9020"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En este sentido, los estudiantes reportan que la estrategia implementada facilitó un aprendizaje significativo, que propició la comprensión de la base teórica del tema y su relación con sus conocimientos previos a la experiencia (Rodríguez, 2015).</w:t>
      </w:r>
    </w:p>
    <w:p w14:paraId="362B4BFB" w14:textId="77777777" w:rsidR="00387819" w:rsidRDefault="00387819" w:rsidP="00387819">
      <w:pPr>
        <w:spacing w:after="0" w:line="360" w:lineRule="auto"/>
        <w:jc w:val="both"/>
        <w:rPr>
          <w:rFonts w:ascii="Times New Roman" w:eastAsia="Times New Roman" w:hAnsi="Times New Roman" w:cs="Times New Roman"/>
          <w:sz w:val="24"/>
          <w:szCs w:val="24"/>
        </w:rPr>
      </w:pPr>
    </w:p>
    <w:p w14:paraId="440F7E59" w14:textId="715DCA6B" w:rsidR="00FC2E82" w:rsidRPr="00657180" w:rsidRDefault="00FC2E82" w:rsidP="00F04B7B">
      <w:pPr>
        <w:spacing w:after="0" w:line="360" w:lineRule="auto"/>
        <w:jc w:val="center"/>
        <w:rPr>
          <w:rFonts w:ascii="Times New Roman" w:eastAsia="Times New Roman" w:hAnsi="Times New Roman" w:cs="Times New Roman"/>
          <w:b/>
          <w:bCs/>
          <w:sz w:val="32"/>
          <w:szCs w:val="32"/>
        </w:rPr>
      </w:pPr>
      <w:r w:rsidRPr="00657180">
        <w:rPr>
          <w:rFonts w:ascii="Times New Roman" w:eastAsia="Times New Roman" w:hAnsi="Times New Roman" w:cs="Times New Roman"/>
          <w:b/>
          <w:bCs/>
          <w:sz w:val="32"/>
          <w:szCs w:val="32"/>
        </w:rPr>
        <w:t>Discusión</w:t>
      </w:r>
    </w:p>
    <w:p w14:paraId="216EFE57" w14:textId="69FFFD2A"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Los resultados de la experiencia de aprendizaje en el uso de diversas metodologías emergentes permitieron identificar que la mayoría de los estudiantes </w:t>
      </w:r>
      <w:r w:rsidR="00387819" w:rsidRPr="00FC2E82">
        <w:rPr>
          <w:rFonts w:ascii="Times New Roman" w:eastAsia="Times New Roman" w:hAnsi="Times New Roman" w:cs="Times New Roman"/>
          <w:sz w:val="24"/>
          <w:szCs w:val="24"/>
        </w:rPr>
        <w:t>universitarios comprende</w:t>
      </w:r>
      <w:r w:rsidRPr="00FC2E82">
        <w:rPr>
          <w:rFonts w:ascii="Times New Roman" w:eastAsia="Times New Roman" w:hAnsi="Times New Roman" w:cs="Times New Roman"/>
          <w:sz w:val="24"/>
          <w:szCs w:val="24"/>
        </w:rPr>
        <w:t xml:space="preserve"> la implementación de las metodologías: Aprendizaje Basado en Proyectos (ABP), Gamificación, Aula Invertida, Aprendizaje Cooperativo y Diseño Centrado en el Usuario, aplicadas a la práctica docente, y muestra disposición a crear experiencias de aprendizaje significativas.</w:t>
      </w:r>
    </w:p>
    <w:p w14:paraId="3A20198F"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En concordancia con las características descritas en el Marco Curricular de la Nueva Escuela Mexicana (Secretaría de Educación Pública [SEP], 2022), los estudiantes se caracterizan por una actitud reflexiva al analizar las nuevas realidades formativas, manifestando un pensamiento crítico e involucrados activamente en el proceso y en la construcción de su propio conocimiento.</w:t>
      </w:r>
    </w:p>
    <w:p w14:paraId="7C816780"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Asimismo, de acuerdo con lo planteado por Moreira (2017), al enfrentar y resolver problemas reales, se promovió el aprendizaje significativo. Este proceso se orientó a la innovación y a la calidad educativa, favoreciendo la adquisición de conocimientos con </w:t>
      </w:r>
      <w:r w:rsidRPr="00FC2E82">
        <w:rPr>
          <w:rFonts w:ascii="Times New Roman" w:eastAsia="Times New Roman" w:hAnsi="Times New Roman" w:cs="Times New Roman"/>
          <w:sz w:val="24"/>
          <w:szCs w:val="24"/>
        </w:rPr>
        <w:lastRenderedPageBreak/>
        <w:t>sentido, comprensión y criticidad. Además, permitió que los estudiantes utilizaran dichos conocimientos en la argumentación y en la resolución de problemas en diversos contextos.</w:t>
      </w:r>
    </w:p>
    <w:p w14:paraId="0B6C9091"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En comparación con la propuesta de Sologuren et al., (2019) quienes implementaron una estrategia didáctica basada en recursos y metodologías para el aprendizaje activo en estudiantes universitarios de primeros años de ingeniería y ciencias, orientada al fortalecimiento de sus habilidades comunicativas y de innovación, se identificaron similitudes relevantes. En particular, se observó una motivación y una respuesta positiva por parte de los estudiantes, a pesar de pertenecer a distintos campos disciplinarios, como la pedagogía y la ingeniería. Lo anterior sugiere que las metodologías activas favorecen un mayor compromiso y nivel de satisfacción del estudiantado frente a la implementación de estrategias emergentes e innovadoras en el aula.</w:t>
      </w:r>
    </w:p>
    <w:p w14:paraId="5EF2AFEA"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De esta manera, la experiencia práctica en la que utilizaron sus nuevos conocimientos y aprendizajes desarrolló el aprendizaje activo ofreciendo una experiencia real, lo que permite la innovación y la mejora en la enseñanza, y ofrece una visión integral de la educación.</w:t>
      </w:r>
    </w:p>
    <w:p w14:paraId="46FE3C14" w14:textId="77777777" w:rsidR="00387819" w:rsidRDefault="00387819" w:rsidP="00387819">
      <w:pPr>
        <w:spacing w:after="0" w:line="360" w:lineRule="auto"/>
        <w:jc w:val="both"/>
        <w:rPr>
          <w:rFonts w:ascii="Times New Roman" w:eastAsia="Times New Roman" w:hAnsi="Times New Roman" w:cs="Times New Roman"/>
          <w:sz w:val="24"/>
          <w:szCs w:val="24"/>
        </w:rPr>
      </w:pPr>
    </w:p>
    <w:p w14:paraId="1F53886A" w14:textId="1CA026D3" w:rsidR="00FC2E82" w:rsidRPr="00657180" w:rsidRDefault="00FC2E82" w:rsidP="00F04B7B">
      <w:pPr>
        <w:spacing w:after="0" w:line="360" w:lineRule="auto"/>
        <w:jc w:val="center"/>
        <w:rPr>
          <w:rFonts w:ascii="Times New Roman" w:eastAsia="Times New Roman" w:hAnsi="Times New Roman" w:cs="Times New Roman"/>
          <w:b/>
          <w:bCs/>
          <w:sz w:val="32"/>
          <w:szCs w:val="32"/>
        </w:rPr>
      </w:pPr>
      <w:r w:rsidRPr="00657180">
        <w:rPr>
          <w:rFonts w:ascii="Times New Roman" w:eastAsia="Times New Roman" w:hAnsi="Times New Roman" w:cs="Times New Roman"/>
          <w:b/>
          <w:bCs/>
          <w:sz w:val="32"/>
          <w:szCs w:val="32"/>
        </w:rPr>
        <w:t>Limitaciones</w:t>
      </w:r>
    </w:p>
    <w:p w14:paraId="62A50D44"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El estudio se llevó a cabo con una muestra no probabilística conformada por 17 estudiantes de perfil pedagógico pertenecientes a seis centros educativos. A partir del análisis realizado se detectaron dificultades, así como áreas de oportunidad. </w:t>
      </w:r>
    </w:p>
    <w:p w14:paraId="70FAE3D5"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De acuerdo con la aplicación de cinco metodologías emergentes, se detectaron diversas problemáticas que requieren de atención para la mejora del proceso de enseñanza-aprendizaje en futuros docentes en educación.</w:t>
      </w:r>
    </w:p>
    <w:p w14:paraId="6403656D"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En primer lugar, se identificó que el estudiante tiende a descartar la implementación de ciertas metodologías debido a la falta de dominio o a la resistencia a confrontar sus limitaciones. Esta actitud se evidenció en el presente estudio, al rechazar el uso y el intercambio en la aplicación de una metodología.</w:t>
      </w:r>
    </w:p>
    <w:p w14:paraId="7156FAF5"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En este sentido, es crucial el diseño de estrategias docentes y el uso de herramientas que brinden apoyo a estudiantes con recursos limitados, a fin de fortalecer su seguridad y favorecer que enfrenten sus dificultades y avancen en su proceso de aprendizaje.</w:t>
      </w:r>
    </w:p>
    <w:p w14:paraId="30E68C94"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Otra de las limitantes en México es la infraestructura en zonas vulnerables del país, donde la disponibilidad de servicios y tecnologías es insuficiente, lo que restringe su  aplicación y aprovechamiento. Asimismo, es necesario considerar el componente </w:t>
      </w:r>
      <w:r w:rsidRPr="00FC2E82">
        <w:rPr>
          <w:rFonts w:ascii="Times New Roman" w:eastAsia="Times New Roman" w:hAnsi="Times New Roman" w:cs="Times New Roman"/>
          <w:sz w:val="24"/>
          <w:szCs w:val="24"/>
        </w:rPr>
        <w:lastRenderedPageBreak/>
        <w:t>sociocultural del estudiantado, particularmente sus creencias y estilos de vida, que influyen en los procesos educativos.</w:t>
      </w:r>
    </w:p>
    <w:p w14:paraId="17ABE21C"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p>
    <w:p w14:paraId="380E0591" w14:textId="77777777" w:rsidR="00FC2E82" w:rsidRPr="00657180" w:rsidRDefault="00FC2E82" w:rsidP="00F04B7B">
      <w:pPr>
        <w:spacing w:after="0" w:line="360" w:lineRule="auto"/>
        <w:jc w:val="center"/>
        <w:rPr>
          <w:rFonts w:ascii="Times New Roman" w:eastAsia="Times New Roman" w:hAnsi="Times New Roman" w:cs="Times New Roman"/>
          <w:b/>
          <w:bCs/>
          <w:sz w:val="32"/>
          <w:szCs w:val="32"/>
        </w:rPr>
      </w:pPr>
      <w:r w:rsidRPr="00657180">
        <w:rPr>
          <w:rFonts w:ascii="Times New Roman" w:eastAsia="Times New Roman" w:hAnsi="Times New Roman" w:cs="Times New Roman"/>
          <w:b/>
          <w:bCs/>
          <w:sz w:val="32"/>
          <w:szCs w:val="32"/>
        </w:rPr>
        <w:t>Conclusión</w:t>
      </w:r>
    </w:p>
    <w:p w14:paraId="0CF86AC3"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La propuesta presentada puede adaptarse a diversos contextos en función de las necesidades específicas de los estudiantes en formación pedagógica, mediante la integración de estas u otras metodologías y la adecuación de los materiales y de las situaciones planteadas en los casos. </w:t>
      </w:r>
    </w:p>
    <w:p w14:paraId="31248193"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Esta experiencia representa una oportunidad para integrar los aprendizajes previos con los nuevos mediante la puesta en práctica de una de las actividades que desempeñan con mayor frecuencia en su vida profesional: el diseño de experiencias de aprendizaje significativas y retadoras.</w:t>
      </w:r>
    </w:p>
    <w:p w14:paraId="608BA9DC"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En concordancia con lo expuesto, el presente estudio constituye un aporte relevante para futuras investigaciones centradas en las transformaciones de la enseñanza y en la formación de las nuevas generaciones de docentes.</w:t>
      </w:r>
    </w:p>
    <w:p w14:paraId="6900455F"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Se plantea el extender la implementación de este tipo de prácticas a fin de fortalecer los conocimientos y habilidades de los estudiantes de pedagogía, que contribuirán significativamente a su formación y a su ejercicio profesional.</w:t>
      </w:r>
    </w:p>
    <w:p w14:paraId="29B39D5A" w14:textId="77777777" w:rsidR="00387819" w:rsidRDefault="00387819" w:rsidP="00387819">
      <w:pPr>
        <w:spacing w:after="0" w:line="360" w:lineRule="auto"/>
        <w:jc w:val="both"/>
        <w:rPr>
          <w:rFonts w:ascii="Times New Roman" w:eastAsia="Times New Roman" w:hAnsi="Times New Roman" w:cs="Times New Roman"/>
          <w:sz w:val="24"/>
          <w:szCs w:val="24"/>
        </w:rPr>
      </w:pPr>
    </w:p>
    <w:p w14:paraId="4A722F4B" w14:textId="17A17FE1" w:rsidR="00FC2E82" w:rsidRPr="00657180" w:rsidRDefault="00FC2E82" w:rsidP="00651749">
      <w:pPr>
        <w:spacing w:after="0" w:line="360" w:lineRule="auto"/>
        <w:jc w:val="center"/>
        <w:rPr>
          <w:rFonts w:ascii="Times New Roman" w:eastAsia="Times New Roman" w:hAnsi="Times New Roman" w:cs="Times New Roman"/>
          <w:b/>
          <w:bCs/>
          <w:sz w:val="28"/>
          <w:szCs w:val="28"/>
        </w:rPr>
      </w:pPr>
      <w:r w:rsidRPr="00657180">
        <w:rPr>
          <w:rFonts w:ascii="Times New Roman" w:eastAsia="Times New Roman" w:hAnsi="Times New Roman" w:cs="Times New Roman"/>
          <w:b/>
          <w:bCs/>
          <w:sz w:val="28"/>
          <w:szCs w:val="28"/>
        </w:rPr>
        <w:t>Futuras líneas de investigación</w:t>
      </w:r>
    </w:p>
    <w:p w14:paraId="198D2BA9"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Como resultado del estudio descrito se identificaron diversas líneas de investigación orientadas a la replicación de este tipo de experiencias de aprendizaje. Estas incorporan metodologías que permiten obtener evidencia empírica para sustentar dichas prácticas, a fin de facilitar su transferencia y aplicación en diversos contextos educativos. </w:t>
      </w:r>
    </w:p>
    <w:p w14:paraId="57D0BCF2"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Una primera línea de investigación propone la incorporación de instrumentos de evaluación que permitan medir el impacto de las metodologías emergentes en el desarrollo de las competencias y habilidades del siglo XXI. </w:t>
      </w:r>
    </w:p>
    <w:p w14:paraId="7DED85D9"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Una segunda línea de investigación que realice un análisis comparativo entre las metodologías tradicionales y las metodologías emergentes.</w:t>
      </w:r>
    </w:p>
    <w:p w14:paraId="1C34D24A"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Finalmente, se plantea la replicación del estudio con énfasis en la contextualización de las situaciones de aprendizaje, a partir de la selección intencionada de problemáticas locales y regionales de interés para el estudiantado, con el fin de promover el compromiso, </w:t>
      </w:r>
      <w:r w:rsidRPr="00FC2E82">
        <w:rPr>
          <w:rFonts w:ascii="Times New Roman" w:eastAsia="Times New Roman" w:hAnsi="Times New Roman" w:cs="Times New Roman"/>
          <w:sz w:val="24"/>
          <w:szCs w:val="24"/>
        </w:rPr>
        <w:lastRenderedPageBreak/>
        <w:t>la pertinencia y la vinculación con el entorno, y favorecer el desarrollo de prácticas educativas coherentes con su contexto próximo.</w:t>
      </w:r>
    </w:p>
    <w:p w14:paraId="31742F7C" w14:textId="77777777" w:rsidR="00FC2E82" w:rsidRPr="00FC2E82" w:rsidRDefault="00FC2E82" w:rsidP="00FC2E82">
      <w:pPr>
        <w:spacing w:after="0" w:line="360" w:lineRule="auto"/>
        <w:ind w:firstLine="720"/>
        <w:jc w:val="both"/>
        <w:rPr>
          <w:rFonts w:ascii="Times New Roman" w:eastAsia="Times New Roman" w:hAnsi="Times New Roman" w:cs="Times New Roman"/>
          <w:sz w:val="24"/>
          <w:szCs w:val="24"/>
        </w:rPr>
      </w:pPr>
    </w:p>
    <w:p w14:paraId="514E7047" w14:textId="77777777" w:rsidR="00FC2E82" w:rsidRPr="00657180" w:rsidRDefault="00FC2E82" w:rsidP="00F04B7B">
      <w:pPr>
        <w:spacing w:after="0" w:line="360" w:lineRule="auto"/>
        <w:jc w:val="center"/>
        <w:rPr>
          <w:rFonts w:ascii="Times New Roman" w:eastAsia="Times New Roman" w:hAnsi="Times New Roman" w:cs="Times New Roman"/>
          <w:b/>
          <w:bCs/>
          <w:sz w:val="28"/>
          <w:szCs w:val="28"/>
        </w:rPr>
      </w:pPr>
      <w:r w:rsidRPr="00657180">
        <w:rPr>
          <w:rFonts w:ascii="Times New Roman" w:eastAsia="Times New Roman" w:hAnsi="Times New Roman" w:cs="Times New Roman"/>
          <w:b/>
          <w:bCs/>
          <w:sz w:val="28"/>
          <w:szCs w:val="28"/>
        </w:rPr>
        <w:t>Referencias</w:t>
      </w:r>
    </w:p>
    <w:p w14:paraId="49363187"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Adell, J., y Castañeda, L. (2012). Tecnologías emergentes, ¿pedagogías emergentes? En J. Hernández, M. </w:t>
      </w:r>
      <w:proofErr w:type="spellStart"/>
      <w:r w:rsidRPr="00FC2E82">
        <w:rPr>
          <w:rFonts w:ascii="Times New Roman" w:eastAsia="Times New Roman" w:hAnsi="Times New Roman" w:cs="Times New Roman"/>
          <w:sz w:val="24"/>
          <w:szCs w:val="24"/>
        </w:rPr>
        <w:t>Pennesi</w:t>
      </w:r>
      <w:proofErr w:type="spellEnd"/>
      <w:r w:rsidRPr="00FC2E82">
        <w:rPr>
          <w:rFonts w:ascii="Times New Roman" w:eastAsia="Times New Roman" w:hAnsi="Times New Roman" w:cs="Times New Roman"/>
          <w:sz w:val="24"/>
          <w:szCs w:val="24"/>
        </w:rPr>
        <w:t>, D. Sobrino y A. Vázquez (</w:t>
      </w:r>
      <w:proofErr w:type="spellStart"/>
      <w:r w:rsidRPr="00FC2E82">
        <w:rPr>
          <w:rFonts w:ascii="Times New Roman" w:eastAsia="Times New Roman" w:hAnsi="Times New Roman" w:cs="Times New Roman"/>
          <w:sz w:val="24"/>
          <w:szCs w:val="24"/>
        </w:rPr>
        <w:t>coords</w:t>
      </w:r>
      <w:proofErr w:type="spellEnd"/>
      <w:r w:rsidRPr="00FC2E82">
        <w:rPr>
          <w:rFonts w:ascii="Times New Roman" w:eastAsia="Times New Roman" w:hAnsi="Times New Roman" w:cs="Times New Roman"/>
          <w:sz w:val="24"/>
          <w:szCs w:val="24"/>
        </w:rPr>
        <w:t xml:space="preserve">.). Tendencias emergentes en educación con TIC. (pp. 13-32). Asociación Espiral, Educación y Tecnología. https://www.researchgate.net/profile/Jose-Hernandez-Ortega-3/publication/344826428_Tendencias_emergentes_en_Educacion_con_TIC/links/5f920f81299bf1b53e3d7dd7/Tendencias-emergentes-en-Educacion-con-TIC.pdf     </w:t>
      </w:r>
    </w:p>
    <w:p w14:paraId="3F16EACD"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proofErr w:type="spellStart"/>
      <w:r w:rsidRPr="00FC2E82">
        <w:rPr>
          <w:rFonts w:ascii="Times New Roman" w:eastAsia="Times New Roman" w:hAnsi="Times New Roman" w:cs="Times New Roman"/>
          <w:sz w:val="24"/>
          <w:szCs w:val="24"/>
          <w:lang w:val="en-US"/>
        </w:rPr>
        <w:t>Alsadi</w:t>
      </w:r>
      <w:proofErr w:type="spellEnd"/>
      <w:r w:rsidRPr="00FC2E82">
        <w:rPr>
          <w:rFonts w:ascii="Times New Roman" w:eastAsia="Times New Roman" w:hAnsi="Times New Roman" w:cs="Times New Roman"/>
          <w:sz w:val="24"/>
          <w:szCs w:val="24"/>
          <w:lang w:val="en-US"/>
        </w:rPr>
        <w:t>, A. (2021). User-</w:t>
      </w:r>
      <w:proofErr w:type="spellStart"/>
      <w:r w:rsidRPr="00FC2E82">
        <w:rPr>
          <w:rFonts w:ascii="Times New Roman" w:eastAsia="Times New Roman" w:hAnsi="Times New Roman" w:cs="Times New Roman"/>
          <w:sz w:val="24"/>
          <w:szCs w:val="24"/>
          <w:lang w:val="en-US"/>
        </w:rPr>
        <w:t>centred</w:t>
      </w:r>
      <w:proofErr w:type="spellEnd"/>
      <w:r w:rsidRPr="00FC2E82">
        <w:rPr>
          <w:rFonts w:ascii="Times New Roman" w:eastAsia="Times New Roman" w:hAnsi="Times New Roman" w:cs="Times New Roman"/>
          <w:sz w:val="24"/>
          <w:szCs w:val="24"/>
          <w:lang w:val="en-US"/>
        </w:rPr>
        <w:t xml:space="preserve"> design in educational applications: A systematic literature review [</w:t>
      </w:r>
      <w:proofErr w:type="spellStart"/>
      <w:r w:rsidRPr="00FC2E82">
        <w:rPr>
          <w:rFonts w:ascii="Times New Roman" w:eastAsia="Times New Roman" w:hAnsi="Times New Roman" w:cs="Times New Roman"/>
          <w:sz w:val="24"/>
          <w:szCs w:val="24"/>
          <w:lang w:val="en-US"/>
        </w:rPr>
        <w:t>Ponencia</w:t>
      </w:r>
      <w:proofErr w:type="spellEnd"/>
      <w:r w:rsidRPr="00FC2E82">
        <w:rPr>
          <w:rFonts w:ascii="Times New Roman" w:eastAsia="Times New Roman" w:hAnsi="Times New Roman" w:cs="Times New Roman"/>
          <w:sz w:val="24"/>
          <w:szCs w:val="24"/>
          <w:lang w:val="en-US"/>
        </w:rPr>
        <w:t>]. 2021 International Conference Engineering Technologies and Computer Science (</w:t>
      </w:r>
      <w:proofErr w:type="spellStart"/>
      <w:r w:rsidRPr="00FC2E82">
        <w:rPr>
          <w:rFonts w:ascii="Times New Roman" w:eastAsia="Times New Roman" w:hAnsi="Times New Roman" w:cs="Times New Roman"/>
          <w:sz w:val="24"/>
          <w:szCs w:val="24"/>
          <w:lang w:val="en-US"/>
        </w:rPr>
        <w:t>EnT</w:t>
      </w:r>
      <w:proofErr w:type="spellEnd"/>
      <w:r w:rsidRPr="00FC2E82">
        <w:rPr>
          <w:rFonts w:ascii="Times New Roman" w:eastAsia="Times New Roman" w:hAnsi="Times New Roman" w:cs="Times New Roman"/>
          <w:sz w:val="24"/>
          <w:szCs w:val="24"/>
          <w:lang w:val="en-US"/>
        </w:rPr>
        <w:t>). http://doi.org/10.1109/EnT52731.2021.00025</w:t>
      </w:r>
    </w:p>
    <w:p w14:paraId="6D3A7D62"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r w:rsidRPr="00FC2E82">
        <w:rPr>
          <w:rFonts w:ascii="Times New Roman" w:eastAsia="Times New Roman" w:hAnsi="Times New Roman" w:cs="Times New Roman"/>
          <w:sz w:val="24"/>
          <w:szCs w:val="24"/>
        </w:rPr>
        <w:t xml:space="preserve">Aparicio-Gómez, O.Y., Ostos-Ortiz, O.L., y Abadía-García, C. (2024). </w:t>
      </w:r>
      <w:r w:rsidRPr="00FC2E82">
        <w:rPr>
          <w:rFonts w:ascii="Times New Roman" w:eastAsia="Times New Roman" w:hAnsi="Times New Roman" w:cs="Times New Roman"/>
          <w:sz w:val="24"/>
          <w:szCs w:val="24"/>
          <w:lang w:val="en-US"/>
        </w:rPr>
        <w:t>Convergence between emerging technologies and active methodologies in the university. Journal of Technology and Science Education, 14(1), 31-44. https://doi.org/10.3926/jotse.2508</w:t>
      </w:r>
    </w:p>
    <w:p w14:paraId="77E8FA4E"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Barceló-Cerdá, M., López-Gómez, E., Poveda-García-Noblejas, B. y Rodríguez-Gómez, I. (2024). La aplicación del aprendizaje cooperativo en la universidad de acuerdo con la percepción de los estudiantes de Magisterio. Educar, 60(2), 553-568. https://doi.org/10.5565/rev/educar.2074</w:t>
      </w:r>
    </w:p>
    <w:p w14:paraId="3FD77D25"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Carballo, M., y González, G. (2023). El diseño centrado en el usuario: Estrategia para la actualización docente. Revista Legado de Arquitectura y Diseño, 18 (34), 1-11. https://www.redalyc.org/articulo.oa?id=477975707014</w:t>
      </w:r>
    </w:p>
    <w:p w14:paraId="48E8C331"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Galeano, R. (2008). Diseño centrado en el usuario. Revista Q, 2(4), 1-12. https://www.proquest.com/openview/8d1d4c1e79287eaa27e7f59fdf351b22/1.pdf</w:t>
      </w:r>
    </w:p>
    <w:p w14:paraId="249504F8" w14:textId="73BEE5B5" w:rsidR="00FC2E82" w:rsidRPr="00FC2E82" w:rsidRDefault="00387819" w:rsidP="00387819">
      <w:pPr>
        <w:spacing w:after="0" w:line="360" w:lineRule="auto"/>
        <w:ind w:left="720" w:hanging="720"/>
        <w:jc w:val="both"/>
        <w:rPr>
          <w:rFonts w:ascii="Times New Roman" w:eastAsia="Times New Roman" w:hAnsi="Times New Roman" w:cs="Times New Roman"/>
          <w:sz w:val="24"/>
          <w:szCs w:val="24"/>
          <w:lang w:val="en-US"/>
        </w:rPr>
      </w:pPr>
      <w:proofErr w:type="spellStart"/>
      <w:r w:rsidRPr="00FC2E82">
        <w:rPr>
          <w:rFonts w:ascii="Times New Roman" w:eastAsia="Times New Roman" w:hAnsi="Times New Roman" w:cs="Times New Roman"/>
          <w:sz w:val="24"/>
          <w:szCs w:val="24"/>
        </w:rPr>
        <w:t>Husin</w:t>
      </w:r>
      <w:proofErr w:type="spellEnd"/>
      <w:r w:rsidRPr="00FC2E82">
        <w:rPr>
          <w:rFonts w:ascii="Times New Roman" w:eastAsia="Times New Roman" w:hAnsi="Times New Roman" w:cs="Times New Roman"/>
          <w:sz w:val="24"/>
          <w:szCs w:val="24"/>
        </w:rPr>
        <w:t>, M.</w:t>
      </w:r>
      <w:r w:rsidR="00FC2E82" w:rsidRPr="00FC2E82">
        <w:rPr>
          <w:rFonts w:ascii="Times New Roman" w:eastAsia="Times New Roman" w:hAnsi="Times New Roman" w:cs="Times New Roman"/>
          <w:sz w:val="24"/>
          <w:szCs w:val="24"/>
        </w:rPr>
        <w:t xml:space="preserve">, </w:t>
      </w:r>
      <w:proofErr w:type="spellStart"/>
      <w:r w:rsidR="00FC2E82" w:rsidRPr="00FC2E82">
        <w:rPr>
          <w:rFonts w:ascii="Times New Roman" w:eastAsia="Times New Roman" w:hAnsi="Times New Roman" w:cs="Times New Roman"/>
          <w:sz w:val="24"/>
          <w:szCs w:val="24"/>
        </w:rPr>
        <w:t>Usmeldi</w:t>
      </w:r>
      <w:proofErr w:type="spellEnd"/>
      <w:r w:rsidR="00FC2E82" w:rsidRPr="00FC2E82">
        <w:rPr>
          <w:rFonts w:ascii="Times New Roman" w:eastAsia="Times New Roman" w:hAnsi="Times New Roman" w:cs="Times New Roman"/>
          <w:sz w:val="24"/>
          <w:szCs w:val="24"/>
        </w:rPr>
        <w:t xml:space="preserve">., </w:t>
      </w:r>
      <w:proofErr w:type="spellStart"/>
      <w:r w:rsidR="00FC2E82" w:rsidRPr="00FC2E82">
        <w:rPr>
          <w:rFonts w:ascii="Times New Roman" w:eastAsia="Times New Roman" w:hAnsi="Times New Roman" w:cs="Times New Roman"/>
          <w:sz w:val="24"/>
          <w:szCs w:val="24"/>
        </w:rPr>
        <w:t>Masdi</w:t>
      </w:r>
      <w:proofErr w:type="spellEnd"/>
      <w:r w:rsidR="00FC2E82" w:rsidRPr="00FC2E82">
        <w:rPr>
          <w:rFonts w:ascii="Times New Roman" w:eastAsia="Times New Roman" w:hAnsi="Times New Roman" w:cs="Times New Roman"/>
          <w:sz w:val="24"/>
          <w:szCs w:val="24"/>
        </w:rPr>
        <w:t xml:space="preserve">, H., </w:t>
      </w:r>
      <w:proofErr w:type="spellStart"/>
      <w:r w:rsidR="00FC2E82" w:rsidRPr="00FC2E82">
        <w:rPr>
          <w:rFonts w:ascii="Times New Roman" w:eastAsia="Times New Roman" w:hAnsi="Times New Roman" w:cs="Times New Roman"/>
          <w:sz w:val="24"/>
          <w:szCs w:val="24"/>
        </w:rPr>
        <w:t>Simatupang</w:t>
      </w:r>
      <w:proofErr w:type="spellEnd"/>
      <w:r w:rsidR="00FC2E82" w:rsidRPr="00FC2E82">
        <w:rPr>
          <w:rFonts w:ascii="Times New Roman" w:eastAsia="Times New Roman" w:hAnsi="Times New Roman" w:cs="Times New Roman"/>
          <w:sz w:val="24"/>
          <w:szCs w:val="24"/>
        </w:rPr>
        <w:t xml:space="preserve">, W., </w:t>
      </w:r>
      <w:proofErr w:type="spellStart"/>
      <w:r w:rsidR="00FC2E82" w:rsidRPr="00FC2E82">
        <w:rPr>
          <w:rFonts w:ascii="Times New Roman" w:eastAsia="Times New Roman" w:hAnsi="Times New Roman" w:cs="Times New Roman"/>
          <w:sz w:val="24"/>
          <w:szCs w:val="24"/>
        </w:rPr>
        <w:t>Fadhilah</w:t>
      </w:r>
      <w:proofErr w:type="spellEnd"/>
      <w:r w:rsidR="00FC2E82" w:rsidRPr="00FC2E82">
        <w:rPr>
          <w:rFonts w:ascii="Times New Roman" w:eastAsia="Times New Roman" w:hAnsi="Times New Roman" w:cs="Times New Roman"/>
          <w:sz w:val="24"/>
          <w:szCs w:val="24"/>
        </w:rPr>
        <w:t xml:space="preserve">., y </w:t>
      </w:r>
      <w:proofErr w:type="spellStart"/>
      <w:r w:rsidR="00FC2E82" w:rsidRPr="00FC2E82">
        <w:rPr>
          <w:rFonts w:ascii="Times New Roman" w:eastAsia="Times New Roman" w:hAnsi="Times New Roman" w:cs="Times New Roman"/>
          <w:sz w:val="24"/>
          <w:szCs w:val="24"/>
        </w:rPr>
        <w:t>Hendriyani</w:t>
      </w:r>
      <w:proofErr w:type="spellEnd"/>
      <w:r w:rsidR="00FC2E82" w:rsidRPr="00FC2E82">
        <w:rPr>
          <w:rFonts w:ascii="Times New Roman" w:eastAsia="Times New Roman" w:hAnsi="Times New Roman" w:cs="Times New Roman"/>
          <w:sz w:val="24"/>
          <w:szCs w:val="24"/>
        </w:rPr>
        <w:t xml:space="preserve">, Y. (2025).  </w:t>
      </w:r>
      <w:r w:rsidR="00FC2E82" w:rsidRPr="00FC2E82">
        <w:rPr>
          <w:rFonts w:ascii="Times New Roman" w:eastAsia="Times New Roman" w:hAnsi="Times New Roman" w:cs="Times New Roman"/>
          <w:sz w:val="24"/>
          <w:szCs w:val="24"/>
          <w:lang w:val="en-US"/>
        </w:rPr>
        <w:t>Project-based problem learning: Improving problem-solving skills in higher education engineering students. International Journal of Sociology of Education, 14(1), 62-84 http://dx.doi.org/10.17583/rise.15125</w:t>
      </w:r>
    </w:p>
    <w:p w14:paraId="03EC7397"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Ibáñez, P. (2024). Metodologías emergentes mediante entornos virtuales de aprendizaje. En M. T. Castilla Mesa (coord.), Metodologías emergentes en Educación Superior (pp. </w:t>
      </w:r>
      <w:r w:rsidRPr="00FC2E82">
        <w:rPr>
          <w:rFonts w:ascii="Times New Roman" w:eastAsia="Times New Roman" w:hAnsi="Times New Roman" w:cs="Times New Roman"/>
          <w:sz w:val="24"/>
          <w:szCs w:val="24"/>
        </w:rPr>
        <w:lastRenderedPageBreak/>
        <w:t>27-43) Octaedro. https://octaedro.com/libro/metodologias-emergentes-en-educacion-superior/</w:t>
      </w:r>
    </w:p>
    <w:p w14:paraId="211B2500"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López, J. (2011). Una apuesta de futuro: aprender por proyectos en la universidad. Revista Iberoamericana de Educación, 55(1), 1-13. https://rieoei.org/RIE/article/view/1630/2677</w:t>
      </w:r>
    </w:p>
    <w:p w14:paraId="29672CDF"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proofErr w:type="spellStart"/>
      <w:r w:rsidRPr="00FC2E82">
        <w:rPr>
          <w:rFonts w:ascii="Times New Roman" w:eastAsia="Times New Roman" w:hAnsi="Times New Roman" w:cs="Times New Roman"/>
          <w:sz w:val="24"/>
          <w:szCs w:val="24"/>
        </w:rPr>
        <w:t>Martella</w:t>
      </w:r>
      <w:proofErr w:type="spellEnd"/>
      <w:r w:rsidRPr="00FC2E82">
        <w:rPr>
          <w:rFonts w:ascii="Times New Roman" w:eastAsia="Times New Roman" w:hAnsi="Times New Roman" w:cs="Times New Roman"/>
          <w:sz w:val="24"/>
          <w:szCs w:val="24"/>
        </w:rPr>
        <w:t xml:space="preserve">, A. M., y Schneider, D. W. (2024). </w:t>
      </w:r>
      <w:r w:rsidRPr="00FC2E82">
        <w:rPr>
          <w:rFonts w:ascii="Times New Roman" w:eastAsia="Times New Roman" w:hAnsi="Times New Roman" w:cs="Times New Roman"/>
          <w:sz w:val="24"/>
          <w:szCs w:val="24"/>
          <w:lang w:val="en-US"/>
        </w:rPr>
        <w:t>A reflection on the current state of active learning research. Journal of the Scholarship of Teaching and Learning, 24(3), 119–136. https://doi.org/10.14434/josotl.v24i3.35263</w:t>
      </w:r>
    </w:p>
    <w:p w14:paraId="76311F81"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Mejía, L. G. M., y Rodríguez, A. S. (2011). El foro como herramienta del aprendizaje cooperativo. En R.C. (ed.), Aprendizaje y competencias en educación visiones y reflexiones (pp. 157- 185). [Editorial]. https://www.researchgate.net/profile/Rocio-C-3/publication/269763958_Aprendizaje_y_competencias_en_educacion_Visiones_y_reflexiones/links/5495e5f50cf29b94482413cd/Aprendizaje-y-competencias-en-educacion-Visiones-y-reflexiones.pdf</w:t>
      </w:r>
    </w:p>
    <w:p w14:paraId="5592966B"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Moreira, M. A. (2017). Aprendizaje significativo como un referente para la organización de la enseñanza. Archivos de Ciencias de la Educación, 11(12), e029. https://doi.org/10.24215/23468866e029</w:t>
      </w:r>
    </w:p>
    <w:p w14:paraId="73A158C4"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Murillo T. F. J. (2011). Métodos de investigación en educación especial (3.ª ed.). https://files.cercomp.ufg.br/weby/up/97/o/IA._Madrid.pdf</w:t>
      </w:r>
    </w:p>
    <w:p w14:paraId="0FD74580"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r w:rsidRPr="00FC2E82">
        <w:rPr>
          <w:rFonts w:ascii="Times New Roman" w:eastAsia="Times New Roman" w:hAnsi="Times New Roman" w:cs="Times New Roman"/>
          <w:sz w:val="24"/>
          <w:szCs w:val="24"/>
        </w:rPr>
        <w:t xml:space="preserve">Qin, Z., </w:t>
      </w:r>
      <w:proofErr w:type="spellStart"/>
      <w:r w:rsidRPr="00FC2E82">
        <w:rPr>
          <w:rFonts w:ascii="Times New Roman" w:eastAsia="Times New Roman" w:hAnsi="Times New Roman" w:cs="Times New Roman"/>
          <w:sz w:val="24"/>
          <w:szCs w:val="24"/>
        </w:rPr>
        <w:t>Tesaputa</w:t>
      </w:r>
      <w:proofErr w:type="spellEnd"/>
      <w:r w:rsidRPr="00FC2E82">
        <w:rPr>
          <w:rFonts w:ascii="Times New Roman" w:eastAsia="Times New Roman" w:hAnsi="Times New Roman" w:cs="Times New Roman"/>
          <w:sz w:val="24"/>
          <w:szCs w:val="24"/>
        </w:rPr>
        <w:t xml:space="preserve">, K., y </w:t>
      </w:r>
      <w:proofErr w:type="spellStart"/>
      <w:r w:rsidRPr="00FC2E82">
        <w:rPr>
          <w:rFonts w:ascii="Times New Roman" w:eastAsia="Times New Roman" w:hAnsi="Times New Roman" w:cs="Times New Roman"/>
          <w:sz w:val="24"/>
          <w:szCs w:val="24"/>
        </w:rPr>
        <w:t>Nualsing</w:t>
      </w:r>
      <w:proofErr w:type="spellEnd"/>
      <w:r w:rsidRPr="00FC2E82">
        <w:rPr>
          <w:rFonts w:ascii="Times New Roman" w:eastAsia="Times New Roman" w:hAnsi="Times New Roman" w:cs="Times New Roman"/>
          <w:sz w:val="24"/>
          <w:szCs w:val="24"/>
        </w:rPr>
        <w:t xml:space="preserve">, T. (2025). </w:t>
      </w:r>
      <w:r w:rsidRPr="00FC2E82">
        <w:rPr>
          <w:rFonts w:ascii="Times New Roman" w:eastAsia="Times New Roman" w:hAnsi="Times New Roman" w:cs="Times New Roman"/>
          <w:sz w:val="24"/>
          <w:szCs w:val="24"/>
          <w:lang w:val="en-US"/>
        </w:rPr>
        <w:t>Developing a Program to Strengthen Cooperative Learning Management Competencies of University Lecturers in Nanning. Higher Education Studies, 15(4). https://doi.org/10.5539/hes.v15n4p1</w:t>
      </w:r>
    </w:p>
    <w:p w14:paraId="5092015C"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r w:rsidRPr="00FC2E82">
        <w:rPr>
          <w:rFonts w:ascii="Times New Roman" w:eastAsia="Times New Roman" w:hAnsi="Times New Roman" w:cs="Times New Roman"/>
          <w:sz w:val="24"/>
          <w:szCs w:val="24"/>
          <w:lang w:val="en-US"/>
        </w:rPr>
        <w:t xml:space="preserve">Rahmi, I., </w:t>
      </w:r>
      <w:proofErr w:type="spellStart"/>
      <w:r w:rsidRPr="00FC2E82">
        <w:rPr>
          <w:rFonts w:ascii="Times New Roman" w:eastAsia="Times New Roman" w:hAnsi="Times New Roman" w:cs="Times New Roman"/>
          <w:sz w:val="24"/>
          <w:szCs w:val="24"/>
          <w:lang w:val="en-US"/>
        </w:rPr>
        <w:t>Rimenda</w:t>
      </w:r>
      <w:proofErr w:type="spellEnd"/>
      <w:r w:rsidRPr="00FC2E82">
        <w:rPr>
          <w:rFonts w:ascii="Times New Roman" w:eastAsia="Times New Roman" w:hAnsi="Times New Roman" w:cs="Times New Roman"/>
          <w:sz w:val="24"/>
          <w:szCs w:val="24"/>
          <w:lang w:val="en-US"/>
        </w:rPr>
        <w:t xml:space="preserve">, T., y </w:t>
      </w:r>
      <w:proofErr w:type="spellStart"/>
      <w:r w:rsidRPr="00FC2E82">
        <w:rPr>
          <w:rFonts w:ascii="Times New Roman" w:eastAsia="Times New Roman" w:hAnsi="Times New Roman" w:cs="Times New Roman"/>
          <w:sz w:val="24"/>
          <w:szCs w:val="24"/>
          <w:lang w:val="en-US"/>
        </w:rPr>
        <w:t>Ariyanti</w:t>
      </w:r>
      <w:proofErr w:type="spellEnd"/>
      <w:r w:rsidRPr="00FC2E82">
        <w:rPr>
          <w:rFonts w:ascii="Times New Roman" w:eastAsia="Times New Roman" w:hAnsi="Times New Roman" w:cs="Times New Roman"/>
          <w:sz w:val="24"/>
          <w:szCs w:val="24"/>
          <w:lang w:val="en-US"/>
        </w:rPr>
        <w:t>, T. D. (2025). Gamification as an alternative to increase students’ motivation: a scoping review. Journal of Education and Learning (</w:t>
      </w:r>
      <w:proofErr w:type="spellStart"/>
      <w:r w:rsidRPr="00FC2E82">
        <w:rPr>
          <w:rFonts w:ascii="Times New Roman" w:eastAsia="Times New Roman" w:hAnsi="Times New Roman" w:cs="Times New Roman"/>
          <w:sz w:val="24"/>
          <w:szCs w:val="24"/>
          <w:lang w:val="en-US"/>
        </w:rPr>
        <w:t>EduLearn</w:t>
      </w:r>
      <w:proofErr w:type="spellEnd"/>
      <w:r w:rsidRPr="00FC2E82">
        <w:rPr>
          <w:rFonts w:ascii="Times New Roman" w:eastAsia="Times New Roman" w:hAnsi="Times New Roman" w:cs="Times New Roman"/>
          <w:sz w:val="24"/>
          <w:szCs w:val="24"/>
          <w:lang w:val="en-US"/>
        </w:rPr>
        <w:t>), 19(2), 1125–1133. https://doi.org/10.11591/edulearn.v19i2.21771</w:t>
      </w:r>
    </w:p>
    <w:p w14:paraId="0C4B19AA" w14:textId="77777777" w:rsidR="00FC2E82" w:rsidRPr="00FC2E82" w:rsidRDefault="00FC2E82" w:rsidP="00387819">
      <w:pPr>
        <w:spacing w:after="0" w:line="360" w:lineRule="auto"/>
        <w:ind w:left="720" w:hanging="720"/>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 xml:space="preserve">Rodríguez, M. P. (2015). Mapa conceptual, una estrategia de aprendizaje significativa. Revista </w:t>
      </w:r>
      <w:proofErr w:type="spellStart"/>
      <w:r w:rsidRPr="00FC2E82">
        <w:rPr>
          <w:rFonts w:ascii="Times New Roman" w:eastAsia="Times New Roman" w:hAnsi="Times New Roman" w:cs="Times New Roman"/>
          <w:sz w:val="24"/>
          <w:szCs w:val="24"/>
        </w:rPr>
        <w:t>Eduweb</w:t>
      </w:r>
      <w:proofErr w:type="spellEnd"/>
      <w:r w:rsidRPr="00FC2E82">
        <w:rPr>
          <w:rFonts w:ascii="Times New Roman" w:eastAsia="Times New Roman" w:hAnsi="Times New Roman" w:cs="Times New Roman"/>
          <w:sz w:val="24"/>
          <w:szCs w:val="24"/>
        </w:rPr>
        <w:t>, 9(2), 97-110. https://servicio.bc.uc.edu.ve/educacion/eduweb/v9n2/art07.pdf</w:t>
      </w:r>
    </w:p>
    <w:p w14:paraId="3824502C"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proofErr w:type="spellStart"/>
      <w:r w:rsidRPr="00FC2E82">
        <w:rPr>
          <w:rFonts w:ascii="Times New Roman" w:eastAsia="Times New Roman" w:hAnsi="Times New Roman" w:cs="Times New Roman"/>
          <w:sz w:val="24"/>
          <w:szCs w:val="24"/>
        </w:rPr>
        <w:t>Sandobal</w:t>
      </w:r>
      <w:proofErr w:type="spellEnd"/>
      <w:r w:rsidRPr="00FC2E82">
        <w:rPr>
          <w:rFonts w:ascii="Times New Roman" w:eastAsia="Times New Roman" w:hAnsi="Times New Roman" w:cs="Times New Roman"/>
          <w:sz w:val="24"/>
          <w:szCs w:val="24"/>
        </w:rPr>
        <w:t>-Verón, V. C., Marín, M. B., y Barrios, T. H. (2021). El aula invertida como estrategia didáctica para la generación de competencias: Una revisión sistemática. RIED. Revista Iberoamericana de Educación a Distancia, 24(2), pp. 285-308. https://doi.org/10.5944/ried.24.2.29027</w:t>
      </w:r>
    </w:p>
    <w:p w14:paraId="6424716A"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lastRenderedPageBreak/>
        <w:t>Secretaría de Educación Pública [SEP]. (2022). Marco Curricular Común de la Educación Media Superior (MCCEMS). Subsecretaría de Educación Media Superior. https://www.gob.mx/cms/uploads/attachment/file/1023480/2025_1_BN_MODELO_EDUCATIVO_2025_MCCMS.pdf</w:t>
      </w:r>
    </w:p>
    <w:p w14:paraId="651FC9A5"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rPr>
        <w:t>Sologuren, E., Núñez, C. y González, M. (2019). La implementación de metodologías activas de enseñanza-aprendizaje en educación superior para el desarrollo de las competencias genéricas de innovación y comunicación en los primeros años de Ingeniería. Cuaderno de Pedagogía Universitaria, 16 (32), pp. 19-34. https://doi.org/10.29197/cpu.v16i32.343</w:t>
      </w:r>
    </w:p>
    <w:p w14:paraId="0F87AC7D"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r w:rsidRPr="00FC2E82">
        <w:rPr>
          <w:rFonts w:ascii="Times New Roman" w:eastAsia="Times New Roman" w:hAnsi="Times New Roman" w:cs="Times New Roman"/>
          <w:sz w:val="24"/>
          <w:szCs w:val="24"/>
        </w:rPr>
        <w:t xml:space="preserve">Szabó, F., y </w:t>
      </w:r>
      <w:proofErr w:type="spellStart"/>
      <w:r w:rsidRPr="00FC2E82">
        <w:rPr>
          <w:rFonts w:ascii="Times New Roman" w:eastAsia="Times New Roman" w:hAnsi="Times New Roman" w:cs="Times New Roman"/>
          <w:sz w:val="24"/>
          <w:szCs w:val="24"/>
        </w:rPr>
        <w:t>Csépes</w:t>
      </w:r>
      <w:proofErr w:type="spellEnd"/>
      <w:r w:rsidRPr="00FC2E82">
        <w:rPr>
          <w:rFonts w:ascii="Times New Roman" w:eastAsia="Times New Roman" w:hAnsi="Times New Roman" w:cs="Times New Roman"/>
          <w:sz w:val="24"/>
          <w:szCs w:val="24"/>
        </w:rPr>
        <w:t xml:space="preserve">, I. (2023). </w:t>
      </w:r>
      <w:r w:rsidRPr="00FC2E82">
        <w:rPr>
          <w:rFonts w:ascii="Times New Roman" w:eastAsia="Times New Roman" w:hAnsi="Times New Roman" w:cs="Times New Roman"/>
          <w:sz w:val="24"/>
          <w:szCs w:val="24"/>
          <w:lang w:val="en-US"/>
        </w:rPr>
        <w:t>Constructivism in language pedagogy. Hungarian Educational Research Journal, 13(3), 405–417. https://doi.org/10.1556/063.2022.00136</w:t>
      </w:r>
    </w:p>
    <w:p w14:paraId="62F10050"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proofErr w:type="spellStart"/>
      <w:r w:rsidRPr="00FC2E82">
        <w:rPr>
          <w:rFonts w:ascii="Times New Roman" w:eastAsia="Times New Roman" w:hAnsi="Times New Roman" w:cs="Times New Roman"/>
          <w:sz w:val="24"/>
          <w:szCs w:val="24"/>
          <w:lang w:val="en-US"/>
        </w:rPr>
        <w:t>Thamarasseri</w:t>
      </w:r>
      <w:proofErr w:type="spellEnd"/>
      <w:r w:rsidRPr="00FC2E82">
        <w:rPr>
          <w:rFonts w:ascii="Times New Roman" w:eastAsia="Times New Roman" w:hAnsi="Times New Roman" w:cs="Times New Roman"/>
          <w:sz w:val="24"/>
          <w:szCs w:val="24"/>
          <w:lang w:val="en-US"/>
        </w:rPr>
        <w:t xml:space="preserve">, I., y Chandran, V. (2025). Educating for Sustainability through Gamification: Exploring Challenges and Opportunities. </w:t>
      </w:r>
      <w:proofErr w:type="spellStart"/>
      <w:r w:rsidRPr="00FC2E82">
        <w:rPr>
          <w:rFonts w:ascii="Times New Roman" w:eastAsia="Times New Roman" w:hAnsi="Times New Roman" w:cs="Times New Roman"/>
          <w:sz w:val="24"/>
          <w:szCs w:val="24"/>
          <w:lang w:val="en-US"/>
        </w:rPr>
        <w:t>i</w:t>
      </w:r>
      <w:proofErr w:type="spellEnd"/>
      <w:r w:rsidRPr="00FC2E82">
        <w:rPr>
          <w:rFonts w:ascii="Times New Roman" w:eastAsia="Times New Roman" w:hAnsi="Times New Roman" w:cs="Times New Roman"/>
          <w:sz w:val="24"/>
          <w:szCs w:val="24"/>
          <w:lang w:val="en-US"/>
        </w:rPr>
        <w:t>-Manager’s Journal of Educational Technology, 21(4), 1-9. https://doi.org/10.26634/jet.21.4.21580</w:t>
      </w:r>
    </w:p>
    <w:p w14:paraId="52A5F326"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r w:rsidRPr="00FC2E82">
        <w:rPr>
          <w:rFonts w:ascii="Times New Roman" w:eastAsia="Times New Roman" w:hAnsi="Times New Roman" w:cs="Times New Roman"/>
          <w:sz w:val="24"/>
          <w:szCs w:val="24"/>
        </w:rPr>
        <w:t>Torres-Martín, C., Acal, C., El-</w:t>
      </w:r>
      <w:proofErr w:type="spellStart"/>
      <w:r w:rsidRPr="00FC2E82">
        <w:rPr>
          <w:rFonts w:ascii="Times New Roman" w:eastAsia="Times New Roman" w:hAnsi="Times New Roman" w:cs="Times New Roman"/>
          <w:sz w:val="24"/>
          <w:szCs w:val="24"/>
        </w:rPr>
        <w:t>Homrani</w:t>
      </w:r>
      <w:proofErr w:type="spellEnd"/>
      <w:r w:rsidRPr="00FC2E82">
        <w:rPr>
          <w:rFonts w:ascii="Times New Roman" w:eastAsia="Times New Roman" w:hAnsi="Times New Roman" w:cs="Times New Roman"/>
          <w:sz w:val="24"/>
          <w:szCs w:val="24"/>
        </w:rPr>
        <w:t xml:space="preserve">, M., y </w:t>
      </w:r>
      <w:proofErr w:type="spellStart"/>
      <w:r w:rsidRPr="00FC2E82">
        <w:rPr>
          <w:rFonts w:ascii="Times New Roman" w:eastAsia="Times New Roman" w:hAnsi="Times New Roman" w:cs="Times New Roman"/>
          <w:sz w:val="24"/>
          <w:szCs w:val="24"/>
        </w:rPr>
        <w:t>Mingorance</w:t>
      </w:r>
      <w:proofErr w:type="spellEnd"/>
      <w:r w:rsidRPr="00FC2E82">
        <w:rPr>
          <w:rFonts w:ascii="Times New Roman" w:eastAsia="Times New Roman" w:hAnsi="Times New Roman" w:cs="Times New Roman"/>
          <w:sz w:val="24"/>
          <w:szCs w:val="24"/>
        </w:rPr>
        <w:t xml:space="preserve">-Estrada, Á. C. (2022). </w:t>
      </w:r>
      <w:r w:rsidRPr="00FC2E82">
        <w:rPr>
          <w:rFonts w:ascii="Times New Roman" w:eastAsia="Times New Roman" w:hAnsi="Times New Roman" w:cs="Times New Roman"/>
          <w:sz w:val="24"/>
          <w:szCs w:val="24"/>
          <w:lang w:val="en-US"/>
        </w:rPr>
        <w:t>Implementation of the flipped classroom and its longitudinal impact on improving academic performance. Educational Technology Research and Development, 70, 909–929. https://doi.org/10.1007/s11423-022-10095-0</w:t>
      </w:r>
    </w:p>
    <w:p w14:paraId="436DDCD6" w14:textId="77777777" w:rsidR="00FC2E82" w:rsidRPr="00FC2E82" w:rsidRDefault="00FC2E82" w:rsidP="00387819">
      <w:pPr>
        <w:spacing w:after="0" w:line="360" w:lineRule="auto"/>
        <w:ind w:left="720" w:hanging="720"/>
        <w:jc w:val="both"/>
        <w:rPr>
          <w:rFonts w:ascii="Times New Roman" w:eastAsia="Times New Roman" w:hAnsi="Times New Roman" w:cs="Times New Roman"/>
          <w:sz w:val="24"/>
          <w:szCs w:val="24"/>
          <w:lang w:val="en-US"/>
        </w:rPr>
      </w:pPr>
      <w:r w:rsidRPr="005B4DB7">
        <w:rPr>
          <w:rFonts w:ascii="Times New Roman" w:eastAsia="Times New Roman" w:hAnsi="Times New Roman" w:cs="Times New Roman"/>
          <w:sz w:val="24"/>
          <w:szCs w:val="24"/>
          <w:lang w:val="en-US"/>
        </w:rPr>
        <w:t xml:space="preserve">Vale, I., y Barbosa, A. (2023). </w:t>
      </w:r>
      <w:r w:rsidRPr="00FC2E82">
        <w:rPr>
          <w:rFonts w:ascii="Times New Roman" w:eastAsia="Times New Roman" w:hAnsi="Times New Roman" w:cs="Times New Roman"/>
          <w:sz w:val="24"/>
          <w:szCs w:val="24"/>
          <w:lang w:val="en-US"/>
        </w:rPr>
        <w:t>Active learning strategies for an effective mathematics teaching and learning. European Journal of Science and Mathematics Education, 11(3), 573–588. https://doi.org/10.30935/scimath/13135</w:t>
      </w:r>
    </w:p>
    <w:p w14:paraId="49EDA827" w14:textId="68BDC406" w:rsidR="00085A30" w:rsidRDefault="00FC2E82" w:rsidP="00387819">
      <w:pPr>
        <w:spacing w:after="0" w:line="360" w:lineRule="auto"/>
        <w:ind w:left="720" w:hanging="720"/>
        <w:jc w:val="both"/>
        <w:rPr>
          <w:rFonts w:ascii="Times New Roman" w:eastAsia="Times New Roman" w:hAnsi="Times New Roman" w:cs="Times New Roman"/>
          <w:sz w:val="24"/>
          <w:szCs w:val="24"/>
        </w:rPr>
      </w:pPr>
      <w:r w:rsidRPr="00FC2E82">
        <w:rPr>
          <w:rFonts w:ascii="Times New Roman" w:eastAsia="Times New Roman" w:hAnsi="Times New Roman" w:cs="Times New Roman"/>
          <w:sz w:val="24"/>
          <w:szCs w:val="24"/>
          <w:lang w:val="en-US"/>
        </w:rPr>
        <w:t xml:space="preserve">Zhang, J. (2022). The Influence of Piaget in the Field of Learning Science. </w:t>
      </w:r>
      <w:proofErr w:type="spellStart"/>
      <w:r w:rsidRPr="00FC2E82">
        <w:rPr>
          <w:rFonts w:ascii="Times New Roman" w:eastAsia="Times New Roman" w:hAnsi="Times New Roman" w:cs="Times New Roman"/>
          <w:sz w:val="24"/>
          <w:szCs w:val="24"/>
        </w:rPr>
        <w:t>Higher</w:t>
      </w:r>
      <w:proofErr w:type="spellEnd"/>
      <w:r w:rsidRPr="00FC2E82">
        <w:rPr>
          <w:rFonts w:ascii="Times New Roman" w:eastAsia="Times New Roman" w:hAnsi="Times New Roman" w:cs="Times New Roman"/>
          <w:sz w:val="24"/>
          <w:szCs w:val="24"/>
        </w:rPr>
        <w:t xml:space="preserve"> </w:t>
      </w:r>
      <w:proofErr w:type="spellStart"/>
      <w:r w:rsidRPr="00FC2E82">
        <w:rPr>
          <w:rFonts w:ascii="Times New Roman" w:eastAsia="Times New Roman" w:hAnsi="Times New Roman" w:cs="Times New Roman"/>
          <w:sz w:val="24"/>
          <w:szCs w:val="24"/>
        </w:rPr>
        <w:t>Education</w:t>
      </w:r>
      <w:proofErr w:type="spellEnd"/>
      <w:r w:rsidRPr="00FC2E82">
        <w:rPr>
          <w:rFonts w:ascii="Times New Roman" w:eastAsia="Times New Roman" w:hAnsi="Times New Roman" w:cs="Times New Roman"/>
          <w:sz w:val="24"/>
          <w:szCs w:val="24"/>
        </w:rPr>
        <w:t xml:space="preserve"> </w:t>
      </w:r>
      <w:proofErr w:type="spellStart"/>
      <w:r w:rsidRPr="00FC2E82">
        <w:rPr>
          <w:rFonts w:ascii="Times New Roman" w:eastAsia="Times New Roman" w:hAnsi="Times New Roman" w:cs="Times New Roman"/>
          <w:sz w:val="24"/>
          <w:szCs w:val="24"/>
        </w:rPr>
        <w:t>Studies</w:t>
      </w:r>
      <w:proofErr w:type="spellEnd"/>
      <w:r w:rsidRPr="00FC2E82">
        <w:rPr>
          <w:rFonts w:ascii="Times New Roman" w:eastAsia="Times New Roman" w:hAnsi="Times New Roman" w:cs="Times New Roman"/>
          <w:sz w:val="24"/>
          <w:szCs w:val="24"/>
        </w:rPr>
        <w:t>, 12(3), 162. https://doi.org/10.5539/hes.v12n3p162</w:t>
      </w:r>
    </w:p>
    <w:p w14:paraId="38D998F3" w14:textId="77777777" w:rsidR="005B4DB7" w:rsidRPr="005B4DB7" w:rsidRDefault="005B4DB7" w:rsidP="005B4DB7">
      <w:pPr>
        <w:rPr>
          <w:rFonts w:ascii="Times New Roman" w:eastAsia="Times New Roman" w:hAnsi="Times New Roman" w:cs="Times New Roman"/>
          <w:sz w:val="24"/>
          <w:szCs w:val="24"/>
        </w:rPr>
      </w:pPr>
    </w:p>
    <w:p w14:paraId="7A78CF94" w14:textId="77777777" w:rsidR="005B4DB7" w:rsidRDefault="005B4DB7" w:rsidP="005B4DB7">
      <w:pPr>
        <w:rPr>
          <w:rFonts w:ascii="Times New Roman" w:eastAsia="Times New Roman" w:hAnsi="Times New Roman" w:cs="Times New Roman"/>
          <w:sz w:val="24"/>
          <w:szCs w:val="24"/>
        </w:rPr>
      </w:pPr>
    </w:p>
    <w:p w14:paraId="79100A87" w14:textId="7770C9B0" w:rsidR="005B4DB7" w:rsidRDefault="005B4DB7" w:rsidP="005B4DB7">
      <w:pPr>
        <w:tabs>
          <w:tab w:val="left" w:pos="258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00690B1" w14:textId="77777777" w:rsidR="005B4DB7" w:rsidRDefault="005B4DB7" w:rsidP="005B4DB7">
      <w:pPr>
        <w:tabs>
          <w:tab w:val="left" w:pos="2580"/>
        </w:tabs>
        <w:rPr>
          <w:rFonts w:ascii="Times New Roman" w:eastAsia="Times New Roman" w:hAnsi="Times New Roman" w:cs="Times New Roman"/>
          <w:sz w:val="24"/>
          <w:szCs w:val="24"/>
        </w:rPr>
      </w:pPr>
    </w:p>
    <w:p w14:paraId="6EC0BF1E" w14:textId="77777777" w:rsidR="005B4DB7" w:rsidRDefault="005B4DB7" w:rsidP="005B4DB7">
      <w:pPr>
        <w:tabs>
          <w:tab w:val="left" w:pos="2580"/>
        </w:tabs>
        <w:rPr>
          <w:rFonts w:ascii="Times New Roman" w:eastAsia="Times New Roman" w:hAnsi="Times New Roman" w:cs="Times New Roman"/>
          <w:sz w:val="24"/>
          <w:szCs w:val="24"/>
        </w:rPr>
      </w:pPr>
    </w:p>
    <w:p w14:paraId="4A9C4844" w14:textId="77777777" w:rsidR="005B4DB7" w:rsidRDefault="005B4DB7" w:rsidP="005B4DB7">
      <w:pPr>
        <w:tabs>
          <w:tab w:val="left" w:pos="2580"/>
        </w:tabs>
        <w:rPr>
          <w:rFonts w:ascii="Times New Roman" w:eastAsia="Times New Roman" w:hAnsi="Times New Roman" w:cs="Times New Roman"/>
          <w:sz w:val="24"/>
          <w:szCs w:val="24"/>
        </w:rPr>
      </w:pPr>
    </w:p>
    <w:p w14:paraId="0D1AC1B0" w14:textId="77777777" w:rsidR="005B4DB7" w:rsidRDefault="005B4DB7" w:rsidP="005B4DB7">
      <w:pPr>
        <w:tabs>
          <w:tab w:val="left" w:pos="2580"/>
        </w:tabs>
        <w:rPr>
          <w:rFonts w:ascii="Times New Roman" w:eastAsia="Times New Roman" w:hAnsi="Times New Roman" w:cs="Times New Roman"/>
          <w:sz w:val="24"/>
          <w:szCs w:val="24"/>
        </w:rPr>
      </w:pPr>
    </w:p>
    <w:p w14:paraId="4E5FE706" w14:textId="77777777" w:rsidR="005B4DB7" w:rsidRDefault="005B4DB7" w:rsidP="005B4DB7">
      <w:pPr>
        <w:tabs>
          <w:tab w:val="left" w:pos="2580"/>
        </w:tabs>
        <w:rPr>
          <w:rFonts w:ascii="Times New Roman" w:eastAsia="Times New Roman" w:hAnsi="Times New Roman" w:cs="Times New Roman"/>
          <w:sz w:val="24"/>
          <w:szCs w:val="24"/>
        </w:rPr>
      </w:pPr>
    </w:p>
    <w:p w14:paraId="2B691936" w14:textId="77777777" w:rsidR="005B4DB7" w:rsidRDefault="005B4DB7" w:rsidP="005B4DB7">
      <w:pPr>
        <w:tabs>
          <w:tab w:val="left" w:pos="2580"/>
        </w:tabs>
        <w:rPr>
          <w:rFonts w:ascii="Times New Roman" w:eastAsia="Times New Roman" w:hAnsi="Times New Roman" w:cs="Times New Roman"/>
          <w:sz w:val="24"/>
          <w:szCs w:val="24"/>
        </w:rPr>
      </w:pPr>
    </w:p>
    <w:p w14:paraId="4CCCB10C" w14:textId="77777777" w:rsidR="005B4DB7" w:rsidRDefault="005B4DB7" w:rsidP="005B4DB7">
      <w:pPr>
        <w:tabs>
          <w:tab w:val="left" w:pos="2580"/>
        </w:tabs>
        <w:rPr>
          <w:rFonts w:ascii="Times New Roman" w:eastAsia="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5B4DB7" w:rsidRPr="005B4DB7" w14:paraId="42881063" w14:textId="77777777" w:rsidTr="005B4DB7">
        <w:trPr>
          <w:jc w:val="center"/>
        </w:trPr>
        <w:tc>
          <w:tcPr>
            <w:tcW w:w="3045" w:type="dxa"/>
            <w:tcMar>
              <w:top w:w="100" w:type="dxa"/>
              <w:left w:w="100" w:type="dxa"/>
              <w:bottom w:w="100" w:type="dxa"/>
              <w:right w:w="100" w:type="dxa"/>
            </w:tcMar>
          </w:tcPr>
          <w:p w14:paraId="01726E0B" w14:textId="77777777" w:rsidR="005B4DB7" w:rsidRPr="005B4DB7" w:rsidRDefault="005B4DB7" w:rsidP="001B6540">
            <w:pPr>
              <w:pStyle w:val="Ttulo3"/>
              <w:widowControl w:val="0"/>
              <w:spacing w:before="0" w:line="240" w:lineRule="auto"/>
              <w:rPr>
                <w:rFonts w:ascii="Times New Roman" w:hAnsi="Times New Roman" w:cs="Times New Roman"/>
                <w:b w:val="0"/>
                <w:bCs w:val="0"/>
                <w:sz w:val="24"/>
                <w:szCs w:val="24"/>
              </w:rPr>
            </w:pPr>
            <w:r w:rsidRPr="005B4DB7">
              <w:rPr>
                <w:rFonts w:ascii="Times New Roman" w:hAnsi="Times New Roman" w:cs="Times New Roman"/>
                <w:b w:val="0"/>
                <w:bCs w:val="0"/>
                <w:sz w:val="24"/>
                <w:szCs w:val="24"/>
              </w:rPr>
              <w:t>Rol de Contribución</w:t>
            </w:r>
          </w:p>
        </w:tc>
        <w:tc>
          <w:tcPr>
            <w:tcW w:w="6315" w:type="dxa"/>
            <w:tcMar>
              <w:top w:w="100" w:type="dxa"/>
              <w:left w:w="100" w:type="dxa"/>
              <w:bottom w:w="100" w:type="dxa"/>
              <w:right w:w="100" w:type="dxa"/>
            </w:tcMar>
          </w:tcPr>
          <w:p w14:paraId="1DF45C5D" w14:textId="62FE2181" w:rsidR="005B4DB7" w:rsidRPr="005B4DB7" w:rsidRDefault="005B4DB7" w:rsidP="001B6540">
            <w:pPr>
              <w:pStyle w:val="Ttulo3"/>
              <w:widowControl w:val="0"/>
              <w:spacing w:before="0" w:line="240" w:lineRule="auto"/>
              <w:rPr>
                <w:rFonts w:ascii="Times New Roman" w:hAnsi="Times New Roman" w:cs="Times New Roman"/>
                <w:b w:val="0"/>
                <w:bCs w:val="0"/>
                <w:sz w:val="24"/>
                <w:szCs w:val="24"/>
              </w:rPr>
            </w:pPr>
            <w:bookmarkStart w:id="13" w:name="_btsjgdfgjwkr" w:colFirst="0" w:colLast="0"/>
            <w:bookmarkEnd w:id="13"/>
            <w:r>
              <w:rPr>
                <w:rFonts w:ascii="Times New Roman" w:hAnsi="Times New Roman" w:cs="Times New Roman"/>
                <w:b w:val="0"/>
                <w:bCs w:val="0"/>
                <w:sz w:val="24"/>
                <w:szCs w:val="24"/>
              </w:rPr>
              <w:t>Autor (es)</w:t>
            </w:r>
          </w:p>
        </w:tc>
      </w:tr>
      <w:tr w:rsidR="005B4DB7" w:rsidRPr="005B4DB7" w14:paraId="77AD8119" w14:textId="77777777" w:rsidTr="005B4DB7">
        <w:trPr>
          <w:jc w:val="center"/>
        </w:trPr>
        <w:tc>
          <w:tcPr>
            <w:tcW w:w="3045" w:type="dxa"/>
            <w:tcMar>
              <w:top w:w="100" w:type="dxa"/>
              <w:left w:w="100" w:type="dxa"/>
              <w:bottom w:w="100" w:type="dxa"/>
              <w:right w:w="100" w:type="dxa"/>
            </w:tcMar>
          </w:tcPr>
          <w:p w14:paraId="78E97892"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Conceptualización</w:t>
            </w:r>
          </w:p>
        </w:tc>
        <w:tc>
          <w:tcPr>
            <w:tcW w:w="6315" w:type="dxa"/>
            <w:tcMar>
              <w:top w:w="100" w:type="dxa"/>
              <w:left w:w="100" w:type="dxa"/>
              <w:bottom w:w="100" w:type="dxa"/>
              <w:right w:w="100" w:type="dxa"/>
            </w:tcMar>
          </w:tcPr>
          <w:p w14:paraId="2FC37007"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2C3081AC" w14:textId="77777777" w:rsidTr="005B4DB7">
        <w:trPr>
          <w:jc w:val="center"/>
        </w:trPr>
        <w:tc>
          <w:tcPr>
            <w:tcW w:w="3045" w:type="dxa"/>
            <w:tcMar>
              <w:top w:w="100" w:type="dxa"/>
              <w:left w:w="100" w:type="dxa"/>
              <w:bottom w:w="100" w:type="dxa"/>
              <w:right w:w="100" w:type="dxa"/>
            </w:tcMar>
          </w:tcPr>
          <w:p w14:paraId="563EA400"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Metodología</w:t>
            </w:r>
          </w:p>
        </w:tc>
        <w:tc>
          <w:tcPr>
            <w:tcW w:w="6315" w:type="dxa"/>
            <w:tcMar>
              <w:top w:w="100" w:type="dxa"/>
              <w:left w:w="100" w:type="dxa"/>
              <w:bottom w:w="100" w:type="dxa"/>
              <w:right w:w="100" w:type="dxa"/>
            </w:tcMar>
          </w:tcPr>
          <w:p w14:paraId="3C268105"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211CDAB1" w14:textId="77777777" w:rsidTr="005B4DB7">
        <w:trPr>
          <w:jc w:val="center"/>
        </w:trPr>
        <w:tc>
          <w:tcPr>
            <w:tcW w:w="3045" w:type="dxa"/>
            <w:tcMar>
              <w:top w:w="100" w:type="dxa"/>
              <w:left w:w="100" w:type="dxa"/>
              <w:bottom w:w="100" w:type="dxa"/>
              <w:right w:w="100" w:type="dxa"/>
            </w:tcMar>
          </w:tcPr>
          <w:p w14:paraId="5BEB69B1"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Software</w:t>
            </w:r>
          </w:p>
        </w:tc>
        <w:tc>
          <w:tcPr>
            <w:tcW w:w="6315" w:type="dxa"/>
            <w:tcMar>
              <w:top w:w="100" w:type="dxa"/>
              <w:left w:w="100" w:type="dxa"/>
              <w:bottom w:w="100" w:type="dxa"/>
              <w:right w:w="100" w:type="dxa"/>
            </w:tcMar>
          </w:tcPr>
          <w:p w14:paraId="71428CB4"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7D6FDF65" w14:textId="77777777" w:rsidTr="005B4DB7">
        <w:trPr>
          <w:jc w:val="center"/>
        </w:trPr>
        <w:tc>
          <w:tcPr>
            <w:tcW w:w="3045" w:type="dxa"/>
            <w:tcMar>
              <w:top w:w="100" w:type="dxa"/>
              <w:left w:w="100" w:type="dxa"/>
              <w:bottom w:w="100" w:type="dxa"/>
              <w:right w:w="100" w:type="dxa"/>
            </w:tcMar>
          </w:tcPr>
          <w:p w14:paraId="6AFE712B"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Validación</w:t>
            </w:r>
          </w:p>
        </w:tc>
        <w:tc>
          <w:tcPr>
            <w:tcW w:w="6315" w:type="dxa"/>
            <w:tcMar>
              <w:top w:w="100" w:type="dxa"/>
              <w:left w:w="100" w:type="dxa"/>
              <w:bottom w:w="100" w:type="dxa"/>
              <w:right w:w="100" w:type="dxa"/>
            </w:tcMar>
          </w:tcPr>
          <w:p w14:paraId="3E4879A7"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6DAF11A5" w14:textId="77777777" w:rsidTr="005B4DB7">
        <w:trPr>
          <w:jc w:val="center"/>
        </w:trPr>
        <w:tc>
          <w:tcPr>
            <w:tcW w:w="3045" w:type="dxa"/>
            <w:tcMar>
              <w:top w:w="100" w:type="dxa"/>
              <w:left w:w="100" w:type="dxa"/>
              <w:bottom w:w="100" w:type="dxa"/>
              <w:right w:w="100" w:type="dxa"/>
            </w:tcMar>
          </w:tcPr>
          <w:p w14:paraId="47DA1CD4"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Análisis Formal</w:t>
            </w:r>
          </w:p>
        </w:tc>
        <w:tc>
          <w:tcPr>
            <w:tcW w:w="6315" w:type="dxa"/>
            <w:tcMar>
              <w:top w:w="100" w:type="dxa"/>
              <w:left w:w="100" w:type="dxa"/>
              <w:bottom w:w="100" w:type="dxa"/>
              <w:right w:w="100" w:type="dxa"/>
            </w:tcMar>
          </w:tcPr>
          <w:p w14:paraId="1590C3AA"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51BA2503" w14:textId="77777777" w:rsidTr="005B4DB7">
        <w:trPr>
          <w:jc w:val="center"/>
        </w:trPr>
        <w:tc>
          <w:tcPr>
            <w:tcW w:w="3045" w:type="dxa"/>
            <w:tcMar>
              <w:top w:w="100" w:type="dxa"/>
              <w:left w:w="100" w:type="dxa"/>
              <w:bottom w:w="100" w:type="dxa"/>
              <w:right w:w="100" w:type="dxa"/>
            </w:tcMar>
          </w:tcPr>
          <w:p w14:paraId="7044CC51"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Investigación</w:t>
            </w:r>
          </w:p>
        </w:tc>
        <w:tc>
          <w:tcPr>
            <w:tcW w:w="6315" w:type="dxa"/>
            <w:tcMar>
              <w:top w:w="100" w:type="dxa"/>
              <w:left w:w="100" w:type="dxa"/>
              <w:bottom w:w="100" w:type="dxa"/>
              <w:right w:w="100" w:type="dxa"/>
            </w:tcMar>
          </w:tcPr>
          <w:p w14:paraId="1A5F367D"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r w:rsidRPr="005B4DB7">
              <w:rPr>
                <w:rFonts w:ascii="Times New Roman" w:hAnsi="Times New Roman" w:cs="Times New Roman"/>
                <w:sz w:val="24"/>
                <w:szCs w:val="24"/>
                <w:lang w:val="es-ES"/>
              </w:rPr>
              <w:t xml:space="preserve"> </w:t>
            </w:r>
            <w:r w:rsidRPr="005B4DB7">
              <w:rPr>
                <w:rFonts w:ascii="Times New Roman" w:hAnsi="Times New Roman" w:cs="Times New Roman"/>
                <w:sz w:val="24"/>
                <w:szCs w:val="24"/>
              </w:rPr>
              <w:t>Mayra Alejandra Heredia Aguilar</w:t>
            </w:r>
          </w:p>
        </w:tc>
      </w:tr>
      <w:tr w:rsidR="005B4DB7" w:rsidRPr="005B4DB7" w14:paraId="31F6B567" w14:textId="77777777" w:rsidTr="005B4DB7">
        <w:trPr>
          <w:jc w:val="center"/>
        </w:trPr>
        <w:tc>
          <w:tcPr>
            <w:tcW w:w="3045" w:type="dxa"/>
            <w:tcMar>
              <w:top w:w="100" w:type="dxa"/>
              <w:left w:w="100" w:type="dxa"/>
              <w:bottom w:w="100" w:type="dxa"/>
              <w:right w:w="100" w:type="dxa"/>
            </w:tcMar>
          </w:tcPr>
          <w:p w14:paraId="6D2AC87E"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Recursos</w:t>
            </w:r>
          </w:p>
        </w:tc>
        <w:tc>
          <w:tcPr>
            <w:tcW w:w="6315" w:type="dxa"/>
            <w:tcMar>
              <w:top w:w="100" w:type="dxa"/>
              <w:left w:w="100" w:type="dxa"/>
              <w:bottom w:w="100" w:type="dxa"/>
              <w:right w:w="100" w:type="dxa"/>
            </w:tcMar>
          </w:tcPr>
          <w:p w14:paraId="1D5A72E6"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3ACBBC5A" w14:textId="77777777" w:rsidTr="005B4DB7">
        <w:trPr>
          <w:jc w:val="center"/>
        </w:trPr>
        <w:tc>
          <w:tcPr>
            <w:tcW w:w="3045" w:type="dxa"/>
            <w:tcMar>
              <w:top w:w="100" w:type="dxa"/>
              <w:left w:w="100" w:type="dxa"/>
              <w:bottom w:w="100" w:type="dxa"/>
              <w:right w:w="100" w:type="dxa"/>
            </w:tcMar>
          </w:tcPr>
          <w:p w14:paraId="6099EDB5"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Curación de datos</w:t>
            </w:r>
          </w:p>
        </w:tc>
        <w:tc>
          <w:tcPr>
            <w:tcW w:w="6315" w:type="dxa"/>
            <w:tcMar>
              <w:top w:w="100" w:type="dxa"/>
              <w:left w:w="100" w:type="dxa"/>
              <w:bottom w:w="100" w:type="dxa"/>
              <w:right w:w="100" w:type="dxa"/>
            </w:tcMar>
          </w:tcPr>
          <w:p w14:paraId="0C4128ED"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662A58C0" w14:textId="77777777" w:rsidTr="005B4DB7">
        <w:trPr>
          <w:jc w:val="center"/>
        </w:trPr>
        <w:tc>
          <w:tcPr>
            <w:tcW w:w="3045" w:type="dxa"/>
            <w:tcMar>
              <w:top w:w="100" w:type="dxa"/>
              <w:left w:w="100" w:type="dxa"/>
              <w:bottom w:w="100" w:type="dxa"/>
              <w:right w:w="100" w:type="dxa"/>
            </w:tcMar>
          </w:tcPr>
          <w:p w14:paraId="3505A1A3"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Escritura - Preparación del borrador original</w:t>
            </w:r>
          </w:p>
        </w:tc>
        <w:tc>
          <w:tcPr>
            <w:tcW w:w="6315" w:type="dxa"/>
            <w:tcMar>
              <w:top w:w="100" w:type="dxa"/>
              <w:left w:w="100" w:type="dxa"/>
              <w:bottom w:w="100" w:type="dxa"/>
              <w:right w:w="100" w:type="dxa"/>
            </w:tcMar>
          </w:tcPr>
          <w:p w14:paraId="3416B4FF"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r w:rsidRPr="005B4DB7">
              <w:rPr>
                <w:rFonts w:ascii="Times New Roman" w:hAnsi="Times New Roman" w:cs="Times New Roman"/>
                <w:sz w:val="24"/>
                <w:szCs w:val="24"/>
                <w:lang w:val="es-ES"/>
              </w:rPr>
              <w:t xml:space="preserve"> </w:t>
            </w:r>
            <w:r w:rsidRPr="005B4DB7">
              <w:rPr>
                <w:rFonts w:ascii="Times New Roman" w:hAnsi="Times New Roman" w:cs="Times New Roman"/>
                <w:sz w:val="24"/>
                <w:szCs w:val="24"/>
              </w:rPr>
              <w:t>Mayra Alejandra Heredia Aguilar</w:t>
            </w:r>
          </w:p>
        </w:tc>
      </w:tr>
      <w:tr w:rsidR="005B4DB7" w:rsidRPr="005B4DB7" w14:paraId="7442E6F5" w14:textId="77777777" w:rsidTr="005B4DB7">
        <w:trPr>
          <w:jc w:val="center"/>
        </w:trPr>
        <w:tc>
          <w:tcPr>
            <w:tcW w:w="3045" w:type="dxa"/>
            <w:tcMar>
              <w:top w:w="100" w:type="dxa"/>
              <w:left w:w="100" w:type="dxa"/>
              <w:bottom w:w="100" w:type="dxa"/>
              <w:right w:w="100" w:type="dxa"/>
            </w:tcMar>
          </w:tcPr>
          <w:p w14:paraId="019BADD9"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Escritura - Revisión y edición</w:t>
            </w:r>
          </w:p>
        </w:tc>
        <w:tc>
          <w:tcPr>
            <w:tcW w:w="6315" w:type="dxa"/>
            <w:tcMar>
              <w:top w:w="100" w:type="dxa"/>
              <w:left w:w="100" w:type="dxa"/>
              <w:bottom w:w="100" w:type="dxa"/>
              <w:right w:w="100" w:type="dxa"/>
            </w:tcMar>
          </w:tcPr>
          <w:p w14:paraId="4C69071E"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r w:rsidRPr="005B4DB7">
              <w:rPr>
                <w:rFonts w:ascii="Times New Roman" w:hAnsi="Times New Roman" w:cs="Times New Roman"/>
                <w:sz w:val="24"/>
                <w:szCs w:val="24"/>
                <w:lang w:val="es-ES"/>
              </w:rPr>
              <w:t xml:space="preserve"> </w:t>
            </w:r>
            <w:r w:rsidRPr="005B4DB7">
              <w:rPr>
                <w:rFonts w:ascii="Times New Roman" w:hAnsi="Times New Roman" w:cs="Times New Roman"/>
                <w:sz w:val="24"/>
                <w:szCs w:val="24"/>
              </w:rPr>
              <w:t>Mayra Alejandra Heredia Aguilar</w:t>
            </w:r>
          </w:p>
        </w:tc>
      </w:tr>
      <w:tr w:rsidR="005B4DB7" w:rsidRPr="005B4DB7" w14:paraId="641AD805" w14:textId="77777777" w:rsidTr="005B4DB7">
        <w:trPr>
          <w:jc w:val="center"/>
        </w:trPr>
        <w:tc>
          <w:tcPr>
            <w:tcW w:w="3045" w:type="dxa"/>
            <w:tcMar>
              <w:top w:w="100" w:type="dxa"/>
              <w:left w:w="100" w:type="dxa"/>
              <w:bottom w:w="100" w:type="dxa"/>
              <w:right w:w="100" w:type="dxa"/>
            </w:tcMar>
          </w:tcPr>
          <w:p w14:paraId="45A3413C"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Visualización</w:t>
            </w:r>
          </w:p>
        </w:tc>
        <w:tc>
          <w:tcPr>
            <w:tcW w:w="6315" w:type="dxa"/>
            <w:tcMar>
              <w:top w:w="100" w:type="dxa"/>
              <w:left w:w="100" w:type="dxa"/>
              <w:bottom w:w="100" w:type="dxa"/>
              <w:right w:w="100" w:type="dxa"/>
            </w:tcMar>
          </w:tcPr>
          <w:p w14:paraId="230A7AEF"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r w:rsidRPr="005B4DB7">
              <w:rPr>
                <w:rFonts w:ascii="Times New Roman" w:hAnsi="Times New Roman" w:cs="Times New Roman"/>
                <w:sz w:val="24"/>
                <w:szCs w:val="24"/>
                <w:lang w:val="es-ES"/>
              </w:rPr>
              <w:t xml:space="preserve"> </w:t>
            </w:r>
            <w:r w:rsidRPr="005B4DB7">
              <w:rPr>
                <w:rFonts w:ascii="Times New Roman" w:hAnsi="Times New Roman" w:cs="Times New Roman"/>
                <w:sz w:val="24"/>
                <w:szCs w:val="24"/>
              </w:rPr>
              <w:t>Mayra Alejandra Heredia Aguilar</w:t>
            </w:r>
          </w:p>
        </w:tc>
      </w:tr>
      <w:tr w:rsidR="005B4DB7" w:rsidRPr="005B4DB7" w14:paraId="4B71C7C4" w14:textId="77777777" w:rsidTr="005B4DB7">
        <w:trPr>
          <w:jc w:val="center"/>
        </w:trPr>
        <w:tc>
          <w:tcPr>
            <w:tcW w:w="3045" w:type="dxa"/>
            <w:tcMar>
              <w:top w:w="100" w:type="dxa"/>
              <w:left w:w="100" w:type="dxa"/>
              <w:bottom w:w="100" w:type="dxa"/>
              <w:right w:w="100" w:type="dxa"/>
            </w:tcMar>
          </w:tcPr>
          <w:p w14:paraId="74DE36AB"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Supervisión</w:t>
            </w:r>
          </w:p>
        </w:tc>
        <w:tc>
          <w:tcPr>
            <w:tcW w:w="6315" w:type="dxa"/>
            <w:tcMar>
              <w:top w:w="100" w:type="dxa"/>
              <w:left w:w="100" w:type="dxa"/>
              <w:bottom w:w="100" w:type="dxa"/>
              <w:right w:w="100" w:type="dxa"/>
            </w:tcMar>
          </w:tcPr>
          <w:p w14:paraId="0BE42BD2"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016EC952" w14:textId="77777777" w:rsidTr="005B4DB7">
        <w:trPr>
          <w:jc w:val="center"/>
        </w:trPr>
        <w:tc>
          <w:tcPr>
            <w:tcW w:w="3045" w:type="dxa"/>
            <w:tcMar>
              <w:top w:w="100" w:type="dxa"/>
              <w:left w:w="100" w:type="dxa"/>
              <w:bottom w:w="100" w:type="dxa"/>
              <w:right w:w="100" w:type="dxa"/>
            </w:tcMar>
          </w:tcPr>
          <w:p w14:paraId="6709980C"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Administración de Proyectos</w:t>
            </w:r>
          </w:p>
        </w:tc>
        <w:tc>
          <w:tcPr>
            <w:tcW w:w="6315" w:type="dxa"/>
            <w:tcMar>
              <w:top w:w="100" w:type="dxa"/>
              <w:left w:w="100" w:type="dxa"/>
              <w:bottom w:w="100" w:type="dxa"/>
              <w:right w:w="100" w:type="dxa"/>
            </w:tcMar>
          </w:tcPr>
          <w:p w14:paraId="761AE923"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r w:rsidR="005B4DB7" w:rsidRPr="005B4DB7" w14:paraId="4B451AB6" w14:textId="77777777" w:rsidTr="005B4DB7">
        <w:trPr>
          <w:jc w:val="center"/>
        </w:trPr>
        <w:tc>
          <w:tcPr>
            <w:tcW w:w="3045" w:type="dxa"/>
            <w:tcMar>
              <w:top w:w="100" w:type="dxa"/>
              <w:left w:w="100" w:type="dxa"/>
              <w:bottom w:w="100" w:type="dxa"/>
              <w:right w:w="100" w:type="dxa"/>
            </w:tcMar>
          </w:tcPr>
          <w:p w14:paraId="122E0DF5" w14:textId="77777777" w:rsidR="005B4DB7" w:rsidRPr="005B4DB7" w:rsidRDefault="005B4DB7" w:rsidP="001B6540">
            <w:pPr>
              <w:widowControl w:val="0"/>
              <w:spacing w:line="240" w:lineRule="auto"/>
              <w:rPr>
                <w:rFonts w:ascii="Times New Roman" w:hAnsi="Times New Roman" w:cs="Times New Roman"/>
                <w:sz w:val="24"/>
                <w:szCs w:val="24"/>
              </w:rPr>
            </w:pPr>
            <w:r w:rsidRPr="005B4DB7">
              <w:rPr>
                <w:rFonts w:ascii="Times New Roman" w:hAnsi="Times New Roman" w:cs="Times New Roman"/>
                <w:sz w:val="24"/>
                <w:szCs w:val="24"/>
              </w:rPr>
              <w:t>Adquisición de fondos</w:t>
            </w:r>
          </w:p>
        </w:tc>
        <w:tc>
          <w:tcPr>
            <w:tcW w:w="6315" w:type="dxa"/>
            <w:tcMar>
              <w:top w:w="100" w:type="dxa"/>
              <w:left w:w="100" w:type="dxa"/>
              <w:bottom w:w="100" w:type="dxa"/>
              <w:right w:w="100" w:type="dxa"/>
            </w:tcMar>
          </w:tcPr>
          <w:p w14:paraId="0BDA2834" w14:textId="77777777" w:rsidR="005B4DB7" w:rsidRPr="005B4DB7" w:rsidRDefault="005B4DB7" w:rsidP="001B6540">
            <w:pPr>
              <w:widowControl w:val="0"/>
              <w:spacing w:line="240" w:lineRule="auto"/>
              <w:rPr>
                <w:rFonts w:ascii="Times New Roman" w:hAnsi="Times New Roman" w:cs="Times New Roman"/>
                <w:sz w:val="24"/>
                <w:szCs w:val="24"/>
              </w:rPr>
            </w:pPr>
            <w:proofErr w:type="spellStart"/>
            <w:r w:rsidRPr="005B4DB7">
              <w:rPr>
                <w:rFonts w:ascii="Times New Roman" w:hAnsi="Times New Roman" w:cs="Times New Roman"/>
                <w:sz w:val="24"/>
                <w:szCs w:val="24"/>
              </w:rPr>
              <w:t>Veronica</w:t>
            </w:r>
            <w:proofErr w:type="spellEnd"/>
            <w:r w:rsidRPr="005B4DB7">
              <w:rPr>
                <w:rFonts w:ascii="Times New Roman" w:hAnsi="Times New Roman" w:cs="Times New Roman"/>
                <w:sz w:val="24"/>
                <w:szCs w:val="24"/>
              </w:rPr>
              <w:t xml:space="preserve"> Mendoza Duran</w:t>
            </w:r>
          </w:p>
        </w:tc>
      </w:tr>
    </w:tbl>
    <w:p w14:paraId="4A812A4A" w14:textId="77777777" w:rsidR="005B4DB7" w:rsidRPr="005B4DB7" w:rsidRDefault="005B4DB7" w:rsidP="005B4DB7">
      <w:pPr>
        <w:tabs>
          <w:tab w:val="left" w:pos="2580"/>
        </w:tabs>
        <w:rPr>
          <w:rFonts w:ascii="Times New Roman" w:eastAsia="Times New Roman" w:hAnsi="Times New Roman" w:cs="Times New Roman"/>
          <w:sz w:val="24"/>
          <w:szCs w:val="24"/>
        </w:rPr>
      </w:pPr>
    </w:p>
    <w:sectPr w:rsidR="005B4DB7" w:rsidRPr="005B4DB7" w:rsidSect="00EA2291">
      <w:headerReference w:type="default" r:id="rId14"/>
      <w:footerReference w:type="default" r:id="rId15"/>
      <w:pgSz w:w="12240" w:h="15840"/>
      <w:pgMar w:top="1276" w:right="1701" w:bottom="851" w:left="1701" w:header="14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1CEC5" w14:textId="77777777" w:rsidR="00EA2291" w:rsidRDefault="00EA2291" w:rsidP="00EA2291">
      <w:pPr>
        <w:spacing w:after="0" w:line="240" w:lineRule="auto"/>
      </w:pPr>
      <w:r>
        <w:separator/>
      </w:r>
    </w:p>
  </w:endnote>
  <w:endnote w:type="continuationSeparator" w:id="0">
    <w:p w14:paraId="1293483D" w14:textId="77777777" w:rsidR="00EA2291" w:rsidRDefault="00EA2291" w:rsidP="00EA2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867A0BCB-469D-4FED-9CFC-6AFC1D4D23FB}"/>
  </w:font>
  <w:font w:name="Calibri">
    <w:panose1 w:val="020F0502020204030204"/>
    <w:charset w:val="00"/>
    <w:family w:val="swiss"/>
    <w:pitch w:val="variable"/>
    <w:sig w:usb0="E4002EFF" w:usb1="C200247B" w:usb2="00000009" w:usb3="00000000" w:csb0="000001FF" w:csb1="00000000"/>
    <w:embedRegular r:id="rId2" w:fontKey="{F8BD29BC-3D6F-4660-924C-B8100F2B7B2B}"/>
    <w:embedBold r:id="rId3" w:fontKey="{83E1A2B8-0CD9-43EF-96AF-B717EBE60FCE}"/>
    <w:embedBoldItalic r:id="rId4" w:fontKey="{2E3CFBF9-0B68-461C-9957-A7DC7BCBACA0}"/>
  </w:font>
  <w:font w:name="Georgia">
    <w:panose1 w:val="02040502050405020303"/>
    <w:charset w:val="00"/>
    <w:family w:val="roman"/>
    <w:pitch w:val="variable"/>
    <w:sig w:usb0="00000287" w:usb1="00000000" w:usb2="00000000" w:usb3="00000000" w:csb0="0000009F" w:csb1="00000000"/>
    <w:embedItalic r:id="rId5" w:fontKey="{E45410E9-92E4-440B-94D1-84A6C0892EAD}"/>
  </w:font>
  <w:font w:name="Consolas">
    <w:panose1 w:val="020B0609020204030204"/>
    <w:charset w:val="00"/>
    <w:family w:val="modern"/>
    <w:pitch w:val="fixed"/>
    <w:sig w:usb0="E00006FF" w:usb1="0000FCFF" w:usb2="00000001" w:usb3="00000000" w:csb0="0000019F" w:csb1="00000000"/>
    <w:embedRegular r:id="rId6" w:fontKey="{9504ACD2-FB46-444B-8F2F-DC01C1ECB179}"/>
  </w:font>
  <w:font w:name="Calibri Light">
    <w:panose1 w:val="020F0302020204030204"/>
    <w:charset w:val="00"/>
    <w:family w:val="swiss"/>
    <w:pitch w:val="variable"/>
    <w:sig w:usb0="E4002EFF" w:usb1="C200247B" w:usb2="00000009" w:usb3="00000000" w:csb0="000001FF" w:csb1="00000000"/>
    <w:embedRegular r:id="rId7" w:fontKey="{E48CEFCC-6857-42AE-9F66-1E99740F56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75DB" w14:textId="3D700844" w:rsidR="00EA2291" w:rsidRDefault="00EA2291">
    <w:pPr>
      <w:pStyle w:val="Piedepgina"/>
    </w:pPr>
    <w:r>
      <w:t xml:space="preserve">                 </w:t>
    </w:r>
    <w:r>
      <w:rPr>
        <w:noProof/>
      </w:rPr>
      <w:drawing>
        <wp:inline distT="0" distB="0" distL="0" distR="0" wp14:anchorId="531E92F4" wp14:editId="56F87BF9">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b/>
      </w:rPr>
      <w:t>Vol. 1</w:t>
    </w:r>
    <w:r>
      <w:rPr>
        <w:b/>
      </w:rPr>
      <w:t>6</w:t>
    </w:r>
    <w:r w:rsidRPr="00590B82">
      <w:rPr>
        <w:b/>
      </w:rPr>
      <w:t xml:space="preserve"> </w:t>
    </w:r>
    <w:proofErr w:type="spellStart"/>
    <w:r w:rsidRPr="00590B82">
      <w:rPr>
        <w:b/>
      </w:rPr>
      <w:t>Num</w:t>
    </w:r>
    <w:proofErr w:type="spellEnd"/>
    <w:r w:rsidRPr="00590B82">
      <w:rPr>
        <w:b/>
      </w:rPr>
      <w:t>. 3</w:t>
    </w:r>
    <w:r>
      <w:rPr>
        <w:b/>
      </w:rPr>
      <w:t>2</w:t>
    </w:r>
    <w:r w:rsidRPr="00590B82">
      <w:rPr>
        <w:b/>
      </w:rPr>
      <w:t xml:space="preserve"> Enero – Junio 202</w:t>
    </w:r>
    <w:r>
      <w:rPr>
        <w:b/>
      </w:rPr>
      <w:t>6</w:t>
    </w:r>
    <w:r w:rsidRPr="00590B82">
      <w:rPr>
        <w:b/>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F6E46" w14:textId="77777777" w:rsidR="00EA2291" w:rsidRDefault="00EA2291" w:rsidP="00EA2291">
      <w:pPr>
        <w:spacing w:after="0" w:line="240" w:lineRule="auto"/>
      </w:pPr>
      <w:r>
        <w:separator/>
      </w:r>
    </w:p>
  </w:footnote>
  <w:footnote w:type="continuationSeparator" w:id="0">
    <w:p w14:paraId="4B4AF286" w14:textId="77777777" w:rsidR="00EA2291" w:rsidRDefault="00EA2291" w:rsidP="00EA2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4B166" w14:textId="235619F1" w:rsidR="00EA2291" w:rsidRDefault="00EA2291" w:rsidP="00EA2291">
    <w:pPr>
      <w:pStyle w:val="Encabezado"/>
      <w:jc w:val="center"/>
    </w:pPr>
    <w:r>
      <w:rPr>
        <w:noProof/>
      </w:rPr>
      <w:drawing>
        <wp:inline distT="0" distB="0" distL="0" distR="0" wp14:anchorId="392DF563" wp14:editId="332BB1B4">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01C86"/>
    <w:multiLevelType w:val="hybridMultilevel"/>
    <w:tmpl w:val="0F06BD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BD1597"/>
    <w:multiLevelType w:val="hybridMultilevel"/>
    <w:tmpl w:val="F76A4E7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472D5480"/>
    <w:multiLevelType w:val="multilevel"/>
    <w:tmpl w:val="01C06D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2F13211"/>
    <w:multiLevelType w:val="hybridMultilevel"/>
    <w:tmpl w:val="0C94D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58F04D5"/>
    <w:multiLevelType w:val="multilevel"/>
    <w:tmpl w:val="FD94D75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F727C7"/>
    <w:multiLevelType w:val="multilevel"/>
    <w:tmpl w:val="5CF6B164"/>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5943BE4"/>
    <w:multiLevelType w:val="multilevel"/>
    <w:tmpl w:val="C810A62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70FA6FD3"/>
    <w:multiLevelType w:val="hybridMultilevel"/>
    <w:tmpl w:val="93AE06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5632556"/>
    <w:multiLevelType w:val="multilevel"/>
    <w:tmpl w:val="2B8C09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94606865">
    <w:abstractNumId w:val="6"/>
  </w:num>
  <w:num w:numId="2" w16cid:durableId="552011509">
    <w:abstractNumId w:val="5"/>
  </w:num>
  <w:num w:numId="3" w16cid:durableId="90127148">
    <w:abstractNumId w:val="8"/>
  </w:num>
  <w:num w:numId="4" w16cid:durableId="1225608519">
    <w:abstractNumId w:val="2"/>
  </w:num>
  <w:num w:numId="5" w16cid:durableId="593825493">
    <w:abstractNumId w:val="4"/>
  </w:num>
  <w:num w:numId="6" w16cid:durableId="171140759">
    <w:abstractNumId w:val="7"/>
  </w:num>
  <w:num w:numId="7" w16cid:durableId="524097645">
    <w:abstractNumId w:val="3"/>
  </w:num>
  <w:num w:numId="8" w16cid:durableId="2061395132">
    <w:abstractNumId w:val="0"/>
  </w:num>
  <w:num w:numId="9" w16cid:durableId="1380205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A30"/>
    <w:rsid w:val="000078C2"/>
    <w:rsid w:val="000135FE"/>
    <w:rsid w:val="00016F1F"/>
    <w:rsid w:val="00034E21"/>
    <w:rsid w:val="00065BC0"/>
    <w:rsid w:val="000778A0"/>
    <w:rsid w:val="00085A30"/>
    <w:rsid w:val="0008609B"/>
    <w:rsid w:val="00093119"/>
    <w:rsid w:val="0013659B"/>
    <w:rsid w:val="001B6538"/>
    <w:rsid w:val="001C6634"/>
    <w:rsid w:val="00200934"/>
    <w:rsid w:val="002675BC"/>
    <w:rsid w:val="00270F8A"/>
    <w:rsid w:val="002753AD"/>
    <w:rsid w:val="0029571F"/>
    <w:rsid w:val="002B02AA"/>
    <w:rsid w:val="002F307A"/>
    <w:rsid w:val="002F3C2E"/>
    <w:rsid w:val="00300CD5"/>
    <w:rsid w:val="003108B0"/>
    <w:rsid w:val="0037146B"/>
    <w:rsid w:val="00374AFE"/>
    <w:rsid w:val="00375A1A"/>
    <w:rsid w:val="00387819"/>
    <w:rsid w:val="00391038"/>
    <w:rsid w:val="003B3367"/>
    <w:rsid w:val="003C03F1"/>
    <w:rsid w:val="003D7BC6"/>
    <w:rsid w:val="004122FA"/>
    <w:rsid w:val="0042174E"/>
    <w:rsid w:val="00451D3A"/>
    <w:rsid w:val="004528AA"/>
    <w:rsid w:val="00534502"/>
    <w:rsid w:val="00537682"/>
    <w:rsid w:val="00562451"/>
    <w:rsid w:val="00587318"/>
    <w:rsid w:val="005B4DB7"/>
    <w:rsid w:val="00615EE2"/>
    <w:rsid w:val="00651749"/>
    <w:rsid w:val="00657180"/>
    <w:rsid w:val="00663261"/>
    <w:rsid w:val="006854A3"/>
    <w:rsid w:val="006D0883"/>
    <w:rsid w:val="00724422"/>
    <w:rsid w:val="00791215"/>
    <w:rsid w:val="00795A6E"/>
    <w:rsid w:val="0079760E"/>
    <w:rsid w:val="007C76A7"/>
    <w:rsid w:val="007F5865"/>
    <w:rsid w:val="00835F80"/>
    <w:rsid w:val="0089228D"/>
    <w:rsid w:val="008E7E14"/>
    <w:rsid w:val="00932A7C"/>
    <w:rsid w:val="00935E15"/>
    <w:rsid w:val="00940FD0"/>
    <w:rsid w:val="00971C07"/>
    <w:rsid w:val="009C42E0"/>
    <w:rsid w:val="00A10E32"/>
    <w:rsid w:val="00A96D12"/>
    <w:rsid w:val="00AA51EE"/>
    <w:rsid w:val="00AA5628"/>
    <w:rsid w:val="00AC2ED9"/>
    <w:rsid w:val="00AD3B98"/>
    <w:rsid w:val="00B372AA"/>
    <w:rsid w:val="00B94732"/>
    <w:rsid w:val="00BE740B"/>
    <w:rsid w:val="00C12BC4"/>
    <w:rsid w:val="00C72342"/>
    <w:rsid w:val="00C9728A"/>
    <w:rsid w:val="00CC3629"/>
    <w:rsid w:val="00CD2F58"/>
    <w:rsid w:val="00CE7BF2"/>
    <w:rsid w:val="00CF2112"/>
    <w:rsid w:val="00D114AF"/>
    <w:rsid w:val="00D235BD"/>
    <w:rsid w:val="00D37CAB"/>
    <w:rsid w:val="00D520D8"/>
    <w:rsid w:val="00D5765F"/>
    <w:rsid w:val="00D6059E"/>
    <w:rsid w:val="00DA067F"/>
    <w:rsid w:val="00DE4B78"/>
    <w:rsid w:val="00E33AB2"/>
    <w:rsid w:val="00E56A00"/>
    <w:rsid w:val="00E60BCC"/>
    <w:rsid w:val="00E72E76"/>
    <w:rsid w:val="00E74B98"/>
    <w:rsid w:val="00E96476"/>
    <w:rsid w:val="00EA2291"/>
    <w:rsid w:val="00EA2749"/>
    <w:rsid w:val="00ED3B7E"/>
    <w:rsid w:val="00EF0388"/>
    <w:rsid w:val="00F04B7B"/>
    <w:rsid w:val="00F16401"/>
    <w:rsid w:val="00F67064"/>
    <w:rsid w:val="00F8510F"/>
    <w:rsid w:val="00FA21D0"/>
    <w:rsid w:val="00FB198B"/>
    <w:rsid w:val="00FB255B"/>
    <w:rsid w:val="00FC2E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3DF0A2"/>
  <w15:docId w15:val="{CE940D5C-728B-4CBE-B820-51516CBB1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styleId="Prrafodelista">
    <w:name w:val="List Paragraph"/>
    <w:basedOn w:val="Normal"/>
    <w:uiPriority w:val="34"/>
    <w:qFormat/>
    <w:rsid w:val="00A5066C"/>
    <w:pPr>
      <w:ind w:left="720"/>
      <w:contextualSpacing/>
    </w:pPr>
  </w:style>
  <w:style w:type="character" w:styleId="Refdecomentario">
    <w:name w:val="annotation reference"/>
    <w:basedOn w:val="Fuentedeprrafopredeter"/>
    <w:uiPriority w:val="99"/>
    <w:semiHidden/>
    <w:unhideWhenUsed/>
    <w:rsid w:val="001C6DA6"/>
    <w:rPr>
      <w:sz w:val="16"/>
      <w:szCs w:val="16"/>
    </w:rPr>
  </w:style>
  <w:style w:type="paragraph" w:styleId="Textocomentario">
    <w:name w:val="annotation text"/>
    <w:basedOn w:val="Normal"/>
    <w:link w:val="TextocomentarioCar"/>
    <w:uiPriority w:val="99"/>
    <w:semiHidden/>
    <w:unhideWhenUsed/>
    <w:rsid w:val="001C6D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6DA6"/>
    <w:rPr>
      <w:sz w:val="20"/>
      <w:szCs w:val="20"/>
    </w:rPr>
  </w:style>
  <w:style w:type="paragraph" w:styleId="Asuntodelcomentario">
    <w:name w:val="annotation subject"/>
    <w:basedOn w:val="Textocomentario"/>
    <w:next w:val="Textocomentario"/>
    <w:link w:val="AsuntodelcomentarioCar"/>
    <w:uiPriority w:val="99"/>
    <w:semiHidden/>
    <w:unhideWhenUsed/>
    <w:rsid w:val="001C6DA6"/>
    <w:rPr>
      <w:b/>
      <w:bCs/>
    </w:rPr>
  </w:style>
  <w:style w:type="character" w:customStyle="1" w:styleId="AsuntodelcomentarioCar">
    <w:name w:val="Asunto del comentario Car"/>
    <w:basedOn w:val="TextocomentarioCar"/>
    <w:link w:val="Asuntodelcomentario"/>
    <w:uiPriority w:val="99"/>
    <w:semiHidden/>
    <w:rsid w:val="001C6DA6"/>
    <w:rPr>
      <w:b/>
      <w:bCs/>
      <w:sz w:val="20"/>
      <w:szCs w:val="20"/>
    </w:rPr>
  </w:style>
  <w:style w:type="character" w:styleId="Hipervnculo">
    <w:name w:val="Hyperlink"/>
    <w:basedOn w:val="Fuentedeprrafopredeter"/>
    <w:uiPriority w:val="99"/>
    <w:unhideWhenUsed/>
    <w:rsid w:val="00632832"/>
    <w:rPr>
      <w:color w:val="0563C1" w:themeColor="hyperlink"/>
      <w:u w:val="single"/>
    </w:rPr>
  </w:style>
  <w:style w:type="character" w:styleId="Mencinsinresolver">
    <w:name w:val="Unresolved Mention"/>
    <w:basedOn w:val="Fuentedeprrafopredeter"/>
    <w:uiPriority w:val="99"/>
    <w:semiHidden/>
    <w:unhideWhenUsed/>
    <w:rsid w:val="00632832"/>
    <w:rPr>
      <w:color w:val="605E5C"/>
      <w:shd w:val="clear" w:color="auto" w:fill="E1DFDD"/>
    </w:rPr>
  </w:style>
  <w:style w:type="paragraph" w:styleId="NormalWeb">
    <w:name w:val="Normal (Web)"/>
    <w:basedOn w:val="Normal"/>
    <w:uiPriority w:val="99"/>
    <w:semiHidden/>
    <w:unhideWhenUsed/>
    <w:rsid w:val="00AC49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EA22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2291"/>
  </w:style>
  <w:style w:type="paragraph" w:styleId="Piedepgina">
    <w:name w:val="footer"/>
    <w:basedOn w:val="Normal"/>
    <w:link w:val="PiedepginaCar"/>
    <w:uiPriority w:val="99"/>
    <w:unhideWhenUsed/>
    <w:rsid w:val="00EA22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2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yM2lmNaQ8vEOF1vYvDbMqVzjeg==">CgMxLjAyDmguM2NkOWl5cWllNjhwMg5oLng2a2gyaDg4Z3ByeTIOaC4yNXV1eG5vamt4NTcyDmgueTY0M3NtYzFwY3ozMg5oLnR1azVtOGgzaWJpdDIOaC4ydHFrOXF3d2xidGUyDmguMmpwazNvZGd4OTlzMg5oLjVkeGh4czQ1dWJ6YTIOaC5xZTlqeTFzOXVtNnoyDWgucDdkMzMzOW1tcWwyDmgudDFlNnR2ajMxdDc0Mg5oLjhnaHQyM2hxZjZ5cTgAciExMXdialZ0RmpjUXNiZFlJR0JGZXZsT2lmTWoxWFVDR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Pages>
  <Words>6367</Words>
  <Characters>35019</Characters>
  <Application>Microsoft Office Word</Application>
  <DocSecurity>0</DocSecurity>
  <Lines>291</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 Inc.</Company>
  <LinksUpToDate>false</LinksUpToDate>
  <CharactersWithSpaces>41304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Verónica</dc:creator>
  <cp:lastModifiedBy>Norma Alicia Santilan Castillo</cp:lastModifiedBy>
  <cp:revision>13</cp:revision>
  <cp:lastPrinted>2026-02-13T20:38:00Z</cp:lastPrinted>
  <dcterms:created xsi:type="dcterms:W3CDTF">2026-04-19T04:17:00Z</dcterms:created>
  <dcterms:modified xsi:type="dcterms:W3CDTF">2026-04-22T20:53:00Z</dcterms:modified>
</cp:coreProperties>
</file>