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E3148" w14:textId="5CE5559D" w:rsidR="00010034" w:rsidRPr="009670ED" w:rsidRDefault="009670ED" w:rsidP="00010034">
      <w:pPr>
        <w:spacing w:before="240" w:after="240" w:line="360" w:lineRule="auto"/>
        <w:jc w:val="right"/>
        <w:rPr>
          <w:b/>
          <w:bCs/>
          <w:i/>
          <w:iCs/>
          <w:color w:val="000000" w:themeColor="text1"/>
        </w:rPr>
      </w:pPr>
      <w:bookmarkStart w:id="0" w:name="OLE_LINK1"/>
      <w:r w:rsidRPr="009670ED">
        <w:rPr>
          <w:b/>
          <w:bCs/>
          <w:i/>
          <w:iCs/>
          <w:color w:val="000000" w:themeColor="text1"/>
        </w:rPr>
        <w:t>https://doi.org/10.23913/ride.v16i32.2889</w:t>
      </w:r>
    </w:p>
    <w:p w14:paraId="38EE2932" w14:textId="1A9AC617" w:rsidR="00010034" w:rsidRDefault="00010034" w:rsidP="00010034">
      <w:pPr>
        <w:spacing w:before="240" w:after="240" w:line="360" w:lineRule="auto"/>
        <w:jc w:val="right"/>
        <w:rPr>
          <w:b/>
          <w:bCs/>
          <w:sz w:val="32"/>
          <w:szCs w:val="32"/>
        </w:rPr>
      </w:pPr>
      <w:r w:rsidRPr="00881828">
        <w:rPr>
          <w:b/>
          <w:bCs/>
          <w:i/>
          <w:iCs/>
          <w:color w:val="000000" w:themeColor="text1"/>
        </w:rPr>
        <w:t>Artículos científicos</w:t>
      </w:r>
    </w:p>
    <w:p w14:paraId="01ABD605" w14:textId="40E554AC" w:rsidR="00CC65A0" w:rsidRPr="00010034" w:rsidRDefault="00CC65A0" w:rsidP="00CC65A0">
      <w:pPr>
        <w:jc w:val="right"/>
        <w:rPr>
          <w:rFonts w:ascii="Calibri" w:hAnsi="Calibri" w:cs="Calibri"/>
          <w:b/>
          <w:bCs/>
          <w:sz w:val="32"/>
          <w:szCs w:val="32"/>
        </w:rPr>
      </w:pPr>
      <w:r w:rsidRPr="00010034">
        <w:rPr>
          <w:rFonts w:ascii="Calibri" w:hAnsi="Calibri" w:cs="Calibri"/>
          <w:b/>
          <w:bCs/>
          <w:sz w:val="32"/>
          <w:szCs w:val="32"/>
        </w:rPr>
        <w:t>Percepción estudiantil sobre el programa institucional de tutorías de la UANL: ¿Estamos haciendo lo suficiente?</w:t>
      </w:r>
    </w:p>
    <w:p w14:paraId="383E33B1" w14:textId="77777777" w:rsidR="00CC65A0" w:rsidRPr="00010034" w:rsidRDefault="00CC65A0" w:rsidP="00CC65A0">
      <w:pPr>
        <w:jc w:val="right"/>
        <w:rPr>
          <w:rFonts w:ascii="Calibri" w:eastAsiaTheme="minorHAnsi" w:hAnsi="Calibri" w:cs="Calibri"/>
          <w:b/>
          <w:sz w:val="32"/>
          <w:szCs w:val="32"/>
          <w:lang w:eastAsia="en-US"/>
        </w:rPr>
      </w:pPr>
    </w:p>
    <w:p w14:paraId="4551D7C8" w14:textId="77777777" w:rsidR="00CC65A0" w:rsidRPr="00010034" w:rsidRDefault="00CC65A0" w:rsidP="00CC65A0">
      <w:pPr>
        <w:jc w:val="right"/>
        <w:rPr>
          <w:rFonts w:ascii="Calibri" w:eastAsiaTheme="minorHAnsi" w:hAnsi="Calibri" w:cs="Calibri"/>
          <w:b/>
          <w:i/>
          <w:iCs/>
          <w:sz w:val="28"/>
          <w:szCs w:val="28"/>
          <w:lang w:val="en-US" w:eastAsia="en-US"/>
        </w:rPr>
      </w:pPr>
      <w:r w:rsidRPr="00010034">
        <w:rPr>
          <w:rFonts w:ascii="Calibri" w:eastAsiaTheme="minorHAnsi" w:hAnsi="Calibri" w:cs="Calibri"/>
          <w:b/>
          <w:i/>
          <w:iCs/>
          <w:sz w:val="28"/>
          <w:szCs w:val="28"/>
          <w:lang w:val="en-US" w:eastAsia="en-US"/>
        </w:rPr>
        <w:t xml:space="preserve">Student Perception of the UANL's Institutional Tutoring Program: </w:t>
      </w:r>
    </w:p>
    <w:p w14:paraId="6FCFF343" w14:textId="77777777" w:rsidR="00CC65A0" w:rsidRPr="00010034" w:rsidRDefault="00CC65A0" w:rsidP="00CC65A0">
      <w:pPr>
        <w:jc w:val="right"/>
        <w:rPr>
          <w:rFonts w:ascii="Calibri" w:eastAsiaTheme="minorHAnsi" w:hAnsi="Calibri" w:cs="Calibri"/>
          <w:b/>
          <w:i/>
          <w:iCs/>
          <w:sz w:val="28"/>
          <w:szCs w:val="28"/>
          <w:lang w:val="en-US" w:eastAsia="en-US"/>
        </w:rPr>
      </w:pPr>
      <w:r w:rsidRPr="00010034">
        <w:rPr>
          <w:rFonts w:ascii="Calibri" w:eastAsiaTheme="minorHAnsi" w:hAnsi="Calibri" w:cs="Calibri"/>
          <w:b/>
          <w:i/>
          <w:iCs/>
          <w:sz w:val="28"/>
          <w:szCs w:val="28"/>
          <w:lang w:val="en-US" w:eastAsia="en-US"/>
        </w:rPr>
        <w:t>Are We Doing Enough?</w:t>
      </w:r>
    </w:p>
    <w:p w14:paraId="15A1279C" w14:textId="77777777" w:rsidR="00010034" w:rsidRPr="00010034" w:rsidRDefault="00010034" w:rsidP="00CC65A0">
      <w:pPr>
        <w:jc w:val="right"/>
        <w:rPr>
          <w:rFonts w:ascii="Calibri" w:eastAsiaTheme="minorHAnsi" w:hAnsi="Calibri" w:cs="Calibri"/>
          <w:b/>
          <w:i/>
          <w:iCs/>
          <w:sz w:val="28"/>
          <w:szCs w:val="28"/>
          <w:lang w:val="en-US" w:eastAsia="en-US"/>
        </w:rPr>
      </w:pPr>
    </w:p>
    <w:p w14:paraId="7DBF5245" w14:textId="0964063B" w:rsidR="00010034" w:rsidRPr="00010034" w:rsidRDefault="00010034" w:rsidP="00CC65A0">
      <w:pPr>
        <w:jc w:val="right"/>
        <w:rPr>
          <w:rFonts w:ascii="Calibri" w:eastAsiaTheme="minorHAnsi" w:hAnsi="Calibri" w:cs="Calibri"/>
          <w:b/>
          <w:i/>
          <w:iCs/>
          <w:sz w:val="28"/>
          <w:szCs w:val="28"/>
          <w:lang w:eastAsia="en-US"/>
        </w:rPr>
      </w:pPr>
      <w:proofErr w:type="spellStart"/>
      <w:r w:rsidRPr="00010034">
        <w:rPr>
          <w:rFonts w:ascii="Calibri" w:eastAsiaTheme="minorHAnsi" w:hAnsi="Calibri" w:cs="Calibri"/>
          <w:b/>
          <w:i/>
          <w:iCs/>
          <w:sz w:val="28"/>
          <w:szCs w:val="28"/>
          <w:lang w:eastAsia="en-US"/>
        </w:rPr>
        <w:t>Percepção</w:t>
      </w:r>
      <w:proofErr w:type="spellEnd"/>
      <w:r w:rsidRPr="00010034">
        <w:rPr>
          <w:rFonts w:ascii="Calibri" w:eastAsiaTheme="minorHAnsi" w:hAnsi="Calibri" w:cs="Calibri"/>
          <w:b/>
          <w:i/>
          <w:iCs/>
          <w:sz w:val="28"/>
          <w:szCs w:val="28"/>
          <w:lang w:eastAsia="en-US"/>
        </w:rPr>
        <w:t xml:space="preserve"> dos </w:t>
      </w:r>
      <w:proofErr w:type="spellStart"/>
      <w:r w:rsidRPr="00010034">
        <w:rPr>
          <w:rFonts w:ascii="Calibri" w:eastAsiaTheme="minorHAnsi" w:hAnsi="Calibri" w:cs="Calibri"/>
          <w:b/>
          <w:i/>
          <w:iCs/>
          <w:sz w:val="28"/>
          <w:szCs w:val="28"/>
          <w:lang w:eastAsia="en-US"/>
        </w:rPr>
        <w:t>alunos</w:t>
      </w:r>
      <w:proofErr w:type="spellEnd"/>
      <w:r w:rsidRPr="00010034">
        <w:rPr>
          <w:rFonts w:ascii="Calibri" w:eastAsiaTheme="minorHAnsi" w:hAnsi="Calibri" w:cs="Calibri"/>
          <w:b/>
          <w:i/>
          <w:iCs/>
          <w:sz w:val="28"/>
          <w:szCs w:val="28"/>
          <w:lang w:eastAsia="en-US"/>
        </w:rPr>
        <w:t xml:space="preserve"> sobre o programa de </w:t>
      </w:r>
      <w:proofErr w:type="spellStart"/>
      <w:r w:rsidRPr="00010034">
        <w:rPr>
          <w:rFonts w:ascii="Calibri" w:eastAsiaTheme="minorHAnsi" w:hAnsi="Calibri" w:cs="Calibri"/>
          <w:b/>
          <w:i/>
          <w:iCs/>
          <w:sz w:val="28"/>
          <w:szCs w:val="28"/>
          <w:lang w:eastAsia="en-US"/>
        </w:rPr>
        <w:t>tutoria</w:t>
      </w:r>
      <w:proofErr w:type="spellEnd"/>
      <w:r w:rsidRPr="00010034">
        <w:rPr>
          <w:rFonts w:ascii="Calibri" w:eastAsiaTheme="minorHAnsi" w:hAnsi="Calibri" w:cs="Calibri"/>
          <w:b/>
          <w:i/>
          <w:iCs/>
          <w:sz w:val="28"/>
          <w:szCs w:val="28"/>
          <w:lang w:eastAsia="en-US"/>
        </w:rPr>
        <w:t xml:space="preserve"> institucional da UANL: </w:t>
      </w:r>
      <w:proofErr w:type="gramStart"/>
      <w:r w:rsidRPr="00010034">
        <w:rPr>
          <w:rFonts w:ascii="Calibri" w:eastAsiaTheme="minorHAnsi" w:hAnsi="Calibri" w:cs="Calibri"/>
          <w:b/>
          <w:i/>
          <w:iCs/>
          <w:sz w:val="28"/>
          <w:szCs w:val="28"/>
          <w:lang w:eastAsia="en-US"/>
        </w:rPr>
        <w:t xml:space="preserve">Estamos </w:t>
      </w:r>
      <w:proofErr w:type="spellStart"/>
      <w:r w:rsidRPr="00010034">
        <w:rPr>
          <w:rFonts w:ascii="Calibri" w:eastAsiaTheme="minorHAnsi" w:hAnsi="Calibri" w:cs="Calibri"/>
          <w:b/>
          <w:i/>
          <w:iCs/>
          <w:sz w:val="28"/>
          <w:szCs w:val="28"/>
          <w:lang w:eastAsia="en-US"/>
        </w:rPr>
        <w:t>fazendo</w:t>
      </w:r>
      <w:proofErr w:type="spellEnd"/>
      <w:r w:rsidRPr="00010034">
        <w:rPr>
          <w:rFonts w:ascii="Calibri" w:eastAsiaTheme="minorHAnsi" w:hAnsi="Calibri" w:cs="Calibri"/>
          <w:b/>
          <w:i/>
          <w:iCs/>
          <w:sz w:val="28"/>
          <w:szCs w:val="28"/>
          <w:lang w:eastAsia="en-US"/>
        </w:rPr>
        <w:t xml:space="preserve"> o suficiente?</w:t>
      </w:r>
      <w:proofErr w:type="gramEnd"/>
    </w:p>
    <w:bookmarkEnd w:id="0"/>
    <w:p w14:paraId="17B448DA" w14:textId="77777777" w:rsidR="00CC65A0" w:rsidRPr="00010034" w:rsidRDefault="00CC65A0" w:rsidP="00CC65A0">
      <w:pPr>
        <w:jc w:val="right"/>
        <w:rPr>
          <w:rFonts w:eastAsiaTheme="minorHAnsi"/>
          <w:b/>
          <w:lang w:eastAsia="en-US"/>
        </w:rPr>
      </w:pPr>
    </w:p>
    <w:p w14:paraId="7A5BA23E" w14:textId="77777777" w:rsidR="00CC65A0" w:rsidRPr="00620E09" w:rsidRDefault="00CC65A0" w:rsidP="00010034">
      <w:pPr>
        <w:spacing w:line="276" w:lineRule="auto"/>
        <w:jc w:val="right"/>
        <w:rPr>
          <w:rFonts w:ascii="Calibri" w:hAnsi="Calibri" w:cs="Calibri"/>
          <w:b/>
          <w:bCs/>
        </w:rPr>
      </w:pPr>
      <w:r w:rsidRPr="00620E09">
        <w:rPr>
          <w:rFonts w:ascii="Calibri" w:hAnsi="Calibri" w:cs="Calibri"/>
          <w:b/>
          <w:bCs/>
        </w:rPr>
        <w:t xml:space="preserve">Lilián Angélica Reynosa Martínez </w:t>
      </w:r>
    </w:p>
    <w:p w14:paraId="286C1691" w14:textId="77777777" w:rsidR="00CC65A0" w:rsidRPr="00A44956" w:rsidRDefault="00CC65A0" w:rsidP="00010034">
      <w:pPr>
        <w:spacing w:line="276" w:lineRule="auto"/>
        <w:jc w:val="right"/>
      </w:pPr>
      <w:r w:rsidRPr="00A44956">
        <w:t>Universidad Autónoma de Nuevo León, México</w:t>
      </w:r>
    </w:p>
    <w:p w14:paraId="55AA7DD5" w14:textId="77777777" w:rsidR="00CC65A0" w:rsidRPr="00A44956" w:rsidRDefault="009670ED" w:rsidP="00010034">
      <w:pPr>
        <w:spacing w:line="276" w:lineRule="auto"/>
        <w:jc w:val="right"/>
      </w:pPr>
      <w:hyperlink r:id="rId7" w:history="1">
        <w:sdt>
          <w:sdtPr>
            <w:rPr>
              <w:rFonts w:ascii="Calibri" w:hAnsi="Calibri" w:cs="Calibri"/>
              <w:color w:val="FF0000"/>
            </w:rPr>
            <w:tag w:val="tii-citations-709d501e-c378-4e7b-ab55-c96f73ea1a86"/>
            <w:id w:val="-5989838"/>
            <w:placeholder>
              <w:docPart w:val="E7EACD6058FD4EE583484943E96C6637"/>
            </w:placeholder>
            <w15:appearance w15:val="hidden"/>
          </w:sdtPr>
          <w:sdtEndPr>
            <w:rPr>
              <w:rStyle w:val="Hipervnculo"/>
              <w:rFonts w:ascii="Times New Roman" w:hAnsi="Times New Roman" w:cs="Times New Roman"/>
              <w:color w:val="0000FF"/>
              <w:u w:val="single"/>
            </w:rPr>
          </w:sdtEndPr>
          <w:sdtContent>
            <w:r w:rsidR="00CC65A0" w:rsidRPr="00010034">
              <w:rPr>
                <w:rStyle w:val="Hipervnculo"/>
                <w:rFonts w:ascii="Calibri" w:hAnsi="Calibri" w:cs="Calibri"/>
                <w:color w:val="FF0000"/>
                <w:u w:val="none"/>
              </w:rPr>
              <w:t>lilian.reynosamrt@UANL.edu.mx</w:t>
            </w:r>
          </w:sdtContent>
        </w:sdt>
      </w:hyperlink>
      <w:r w:rsidR="00CC65A0" w:rsidRPr="00A44956">
        <w:t xml:space="preserve"> </w:t>
      </w:r>
    </w:p>
    <w:p w14:paraId="08AA4753" w14:textId="77777777" w:rsidR="00CC65A0" w:rsidRPr="00A44956" w:rsidRDefault="009670ED" w:rsidP="00010034">
      <w:pPr>
        <w:spacing w:line="276" w:lineRule="auto"/>
        <w:jc w:val="right"/>
      </w:pPr>
      <w:hyperlink r:id="rId8" w:history="1">
        <w:sdt>
          <w:sdtPr>
            <w:tag w:val="tii-citations-709d501e-c378-4e7b-ab55-c96f73ea1a86"/>
            <w:id w:val="-317418165"/>
            <w:placeholder>
              <w:docPart w:val="E7EACD6058FD4EE583484943E96C6637"/>
            </w:placeholder>
            <w15:appearance w15:val="hidden"/>
          </w:sdtPr>
          <w:sdtEndPr>
            <w:rPr>
              <w:rStyle w:val="Hipervnculo"/>
              <w:color w:val="0000FF"/>
              <w:u w:val="single"/>
            </w:rPr>
          </w:sdtEndPr>
          <w:sdtContent>
            <w:r w:rsidR="00CC65A0" w:rsidRPr="00A44956">
              <w:rPr>
                <w:rStyle w:val="Hipervnculo"/>
                <w:color w:val="auto"/>
                <w:u w:val="none"/>
              </w:rPr>
              <w:t>https://orcid.org/0000-0002-9391-6127</w:t>
            </w:r>
          </w:sdtContent>
        </w:sdt>
      </w:hyperlink>
    </w:p>
    <w:p w14:paraId="077EE0B2" w14:textId="60203844" w:rsidR="00CC65A0" w:rsidRPr="00620E09" w:rsidRDefault="00010034" w:rsidP="00010034">
      <w:pPr>
        <w:spacing w:line="276" w:lineRule="auto"/>
        <w:jc w:val="right"/>
        <w:rPr>
          <w:rFonts w:ascii="Calibri" w:hAnsi="Calibri" w:cs="Calibri"/>
          <w:b/>
          <w:bCs/>
        </w:rPr>
      </w:pPr>
      <w:r>
        <w:rPr>
          <w:b/>
        </w:rPr>
        <w:br/>
      </w:r>
      <w:r w:rsidR="00CC65A0" w:rsidRPr="00620E09">
        <w:rPr>
          <w:rFonts w:ascii="Calibri" w:hAnsi="Calibri" w:cs="Calibri"/>
          <w:b/>
          <w:bCs/>
        </w:rPr>
        <w:t>Jorge Omar Moreno Treviño</w:t>
      </w:r>
    </w:p>
    <w:p w14:paraId="297EC037" w14:textId="77777777" w:rsidR="00CC65A0" w:rsidRPr="00A44956" w:rsidRDefault="00CC65A0" w:rsidP="00010034">
      <w:pPr>
        <w:spacing w:line="276" w:lineRule="auto"/>
        <w:jc w:val="right"/>
      </w:pPr>
      <w:r w:rsidRPr="00A44956">
        <w:t>Universidad Autónoma de Nuevo León, México</w:t>
      </w:r>
    </w:p>
    <w:bookmarkStart w:id="1" w:name="_Hlk209556900"/>
    <w:p w14:paraId="7EA0D69E" w14:textId="77777777" w:rsidR="00CC65A0" w:rsidRPr="00010034" w:rsidRDefault="00CC65A0" w:rsidP="00010034">
      <w:pPr>
        <w:spacing w:line="276" w:lineRule="auto"/>
        <w:jc w:val="right"/>
        <w:rPr>
          <w:rFonts w:ascii="Calibri" w:hAnsi="Calibri" w:cs="Calibri"/>
          <w:color w:val="FF0000"/>
        </w:rPr>
      </w:pPr>
      <w:r w:rsidRPr="00010034">
        <w:rPr>
          <w:rFonts w:ascii="Calibri" w:hAnsi="Calibri" w:cs="Calibri"/>
          <w:color w:val="FF0000"/>
        </w:rPr>
        <w:fldChar w:fldCharType="begin"/>
      </w:r>
      <w:r w:rsidRPr="00010034">
        <w:rPr>
          <w:rFonts w:ascii="Calibri" w:hAnsi="Calibri" w:cs="Calibri"/>
          <w:color w:val="FF0000"/>
        </w:rPr>
        <w:instrText>HYPERLINK "mailto:jorge.morenotr@uanl.edu.mx"</w:instrText>
      </w:r>
      <w:r w:rsidRPr="00010034">
        <w:rPr>
          <w:rFonts w:ascii="Calibri" w:hAnsi="Calibri" w:cs="Calibri"/>
          <w:color w:val="FF0000"/>
        </w:rPr>
      </w:r>
      <w:r w:rsidRPr="00010034">
        <w:rPr>
          <w:rFonts w:ascii="Calibri" w:hAnsi="Calibri" w:cs="Calibri"/>
          <w:color w:val="FF0000"/>
        </w:rPr>
        <w:fldChar w:fldCharType="separate"/>
      </w:r>
      <w:r w:rsidRPr="00010034">
        <w:rPr>
          <w:rFonts w:ascii="Calibri" w:hAnsi="Calibri" w:cs="Calibri"/>
          <w:color w:val="FF0000"/>
        </w:rPr>
        <w:t>jorge.morenotr@UANL.edu.mx</w:t>
      </w:r>
      <w:r w:rsidRPr="00010034">
        <w:rPr>
          <w:rFonts w:ascii="Calibri" w:hAnsi="Calibri" w:cs="Calibri"/>
          <w:color w:val="FF0000"/>
        </w:rPr>
        <w:fldChar w:fldCharType="end"/>
      </w:r>
      <w:bookmarkEnd w:id="1"/>
    </w:p>
    <w:p w14:paraId="7B566707" w14:textId="77777777" w:rsidR="00CC65A0" w:rsidRPr="00A44956" w:rsidRDefault="00CC65A0" w:rsidP="00010034">
      <w:pPr>
        <w:spacing w:line="276" w:lineRule="auto"/>
        <w:jc w:val="right"/>
      </w:pPr>
      <w:r w:rsidRPr="00A44956">
        <w:t>https://orcid.org/0000-0002-5658-6763</w:t>
      </w:r>
    </w:p>
    <w:p w14:paraId="3CBB6CA8" w14:textId="4F1B7533" w:rsidR="00CC65A0" w:rsidRPr="00620E09" w:rsidRDefault="00010034" w:rsidP="00010034">
      <w:pPr>
        <w:spacing w:line="276" w:lineRule="auto"/>
        <w:jc w:val="right"/>
        <w:rPr>
          <w:rFonts w:ascii="Calibri" w:hAnsi="Calibri" w:cs="Calibri"/>
          <w:b/>
          <w:bCs/>
        </w:rPr>
      </w:pPr>
      <w:bookmarkStart w:id="2" w:name="_Hlk209556961"/>
      <w:r>
        <w:rPr>
          <w:b/>
          <w:bCs/>
        </w:rPr>
        <w:br/>
      </w:r>
      <w:r w:rsidR="00CC65A0" w:rsidRPr="00620E09">
        <w:rPr>
          <w:rFonts w:ascii="Calibri" w:hAnsi="Calibri" w:cs="Calibri"/>
          <w:b/>
          <w:bCs/>
        </w:rPr>
        <w:t>Adriana Camacho Gómez</w:t>
      </w:r>
    </w:p>
    <w:bookmarkEnd w:id="2"/>
    <w:p w14:paraId="7D443F45" w14:textId="77777777" w:rsidR="00CC65A0" w:rsidRPr="00A44956" w:rsidRDefault="00CC65A0" w:rsidP="00010034">
      <w:pPr>
        <w:spacing w:line="276" w:lineRule="auto"/>
        <w:jc w:val="right"/>
      </w:pPr>
      <w:r w:rsidRPr="00A44956">
        <w:t>Universidad Autónoma de Nuevo León, México</w:t>
      </w:r>
    </w:p>
    <w:bookmarkStart w:id="3" w:name="_Hlk209556981"/>
    <w:p w14:paraId="3E3C3CE4" w14:textId="77777777" w:rsidR="00CC65A0" w:rsidRPr="00010034" w:rsidRDefault="00CC65A0" w:rsidP="00010034">
      <w:pPr>
        <w:spacing w:line="276" w:lineRule="auto"/>
        <w:jc w:val="right"/>
        <w:rPr>
          <w:rFonts w:ascii="Calibri" w:hAnsi="Calibri" w:cs="Calibri"/>
          <w:color w:val="FF0000"/>
        </w:rPr>
      </w:pPr>
      <w:r w:rsidRPr="00010034">
        <w:rPr>
          <w:rFonts w:ascii="Calibri" w:hAnsi="Calibri" w:cs="Calibri"/>
          <w:color w:val="FF0000"/>
        </w:rPr>
        <w:fldChar w:fldCharType="begin"/>
      </w:r>
      <w:r w:rsidRPr="00010034">
        <w:rPr>
          <w:rFonts w:ascii="Calibri" w:hAnsi="Calibri" w:cs="Calibri"/>
          <w:color w:val="FF0000"/>
        </w:rPr>
        <w:instrText>HYPERLINK "mailto:adriana.camachogm@uanl.edu.mx"</w:instrText>
      </w:r>
      <w:r w:rsidRPr="00010034">
        <w:rPr>
          <w:rFonts w:ascii="Calibri" w:hAnsi="Calibri" w:cs="Calibri"/>
          <w:color w:val="FF0000"/>
        </w:rPr>
      </w:r>
      <w:r w:rsidRPr="00010034">
        <w:rPr>
          <w:rFonts w:ascii="Calibri" w:hAnsi="Calibri" w:cs="Calibri"/>
          <w:color w:val="FF0000"/>
        </w:rPr>
        <w:fldChar w:fldCharType="separate"/>
      </w:r>
      <w:r w:rsidRPr="00010034">
        <w:rPr>
          <w:rFonts w:ascii="Calibri" w:hAnsi="Calibri" w:cs="Calibri"/>
          <w:color w:val="FF0000"/>
        </w:rPr>
        <w:t>adriana.camachogm@UANL.edu.mx</w:t>
      </w:r>
      <w:r w:rsidRPr="00010034">
        <w:rPr>
          <w:rFonts w:ascii="Calibri" w:hAnsi="Calibri" w:cs="Calibri"/>
          <w:color w:val="FF0000"/>
        </w:rPr>
        <w:fldChar w:fldCharType="end"/>
      </w:r>
    </w:p>
    <w:bookmarkEnd w:id="3"/>
    <w:p w14:paraId="27F8D65D" w14:textId="77777777" w:rsidR="00CC65A0" w:rsidRPr="00A44956" w:rsidRDefault="00CC65A0" w:rsidP="00010034">
      <w:pPr>
        <w:spacing w:line="276" w:lineRule="auto"/>
        <w:jc w:val="right"/>
      </w:pPr>
      <w:r w:rsidRPr="00A44956">
        <w:t>https://orcid.org/</w:t>
      </w:r>
      <w:hyperlink r:id="rId9" w:history="1">
        <w:r w:rsidRPr="00A44956">
          <w:rPr>
            <w:rStyle w:val="Hipervnculo"/>
            <w:color w:val="auto"/>
            <w:u w:val="none"/>
          </w:rPr>
          <w:t>0000-0002-2712-4797</w:t>
        </w:r>
      </w:hyperlink>
    </w:p>
    <w:p w14:paraId="2DBB11D4" w14:textId="77777777" w:rsidR="00CC65A0" w:rsidRPr="00010034" w:rsidRDefault="00CC65A0" w:rsidP="00010034">
      <w:pPr>
        <w:spacing w:line="276" w:lineRule="auto"/>
        <w:rPr>
          <w:b/>
          <w:bCs/>
        </w:rPr>
      </w:pPr>
    </w:p>
    <w:p w14:paraId="55B5B950" w14:textId="77777777" w:rsidR="0074468B" w:rsidRPr="00010034" w:rsidRDefault="00CC65A0" w:rsidP="00010034">
      <w:pPr>
        <w:spacing w:line="360" w:lineRule="auto"/>
        <w:rPr>
          <w:rFonts w:ascii="Calibri" w:hAnsi="Calibri" w:cs="Calibri"/>
          <w:b/>
          <w:bCs/>
          <w:sz w:val="28"/>
          <w:szCs w:val="28"/>
        </w:rPr>
      </w:pPr>
      <w:r w:rsidRPr="00010034">
        <w:rPr>
          <w:rFonts w:ascii="Calibri" w:hAnsi="Calibri" w:cs="Calibri"/>
          <w:b/>
          <w:bCs/>
          <w:sz w:val="28"/>
          <w:szCs w:val="28"/>
        </w:rPr>
        <w:t>Resumen</w:t>
      </w:r>
    </w:p>
    <w:p w14:paraId="490B6759" w14:textId="48ED612C" w:rsidR="00CC65A0" w:rsidRPr="00A44956" w:rsidRDefault="00CC65A0" w:rsidP="00010034">
      <w:pPr>
        <w:spacing w:line="360" w:lineRule="auto"/>
        <w:jc w:val="both"/>
      </w:pPr>
      <w:r w:rsidRPr="00A44956">
        <w:t xml:space="preserve">El objetivo de este artículo de investigación </w:t>
      </w:r>
      <w:r>
        <w:t>fue</w:t>
      </w:r>
      <w:r w:rsidRPr="00A44956">
        <w:t xml:space="preserve"> examinar la percepción de los estudiantes de la carrera de Ingeniero Industrial Administrador, de la Universidad Autónoma de Nuevo León </w:t>
      </w:r>
      <w:r w:rsidRPr="001066F0">
        <w:t>(UANL) respecto a la eficacia y pertinencia del Programa Institucional de Tutorías (PIT). Este estudio se fundamentó en la normativa institucional vigente y se llevó a cabo con una muestra de 175 estudiantes de los primeros cuatro semestres, que son parte fundamental de la población objetivo de los programas. Con el fin de evaluar la percepción de los estudiantes sobre el PIT, se diseñó una encuesta que aborda variables clave como el apoyo académico</w:t>
      </w:r>
      <w:r w:rsidR="002A6A8B">
        <w:t xml:space="preserve"> y </w:t>
      </w:r>
      <w:r w:rsidRPr="001066F0">
        <w:t>el apoyo integral,</w:t>
      </w:r>
      <w:r w:rsidRPr="001066F0">
        <w:rPr>
          <w:rFonts w:ascii="Segoe UI" w:hAnsi="Segoe UI" w:cs="Segoe UI"/>
          <w:sz w:val="21"/>
          <w:szCs w:val="21"/>
          <w:lang w:eastAsia="es-MX"/>
        </w:rPr>
        <w:t xml:space="preserve"> </w:t>
      </w:r>
      <w:r w:rsidRPr="001066F0">
        <w:rPr>
          <w:sz w:val="21"/>
          <w:szCs w:val="21"/>
          <w:lang w:eastAsia="es-MX"/>
        </w:rPr>
        <w:t>—</w:t>
      </w:r>
      <w:r w:rsidRPr="001066F0">
        <w:t xml:space="preserve">ambos componentes fundamentales del programa—, así como la deserción académica y factores sociodemográficos. Esta investigación reveló hallazgos significativos sobre cómo los estudiantes perciben y utilizan el PIT. Si bien se observaron altos niveles de reconocimiento y acceso al </w:t>
      </w:r>
      <w:r w:rsidRPr="001066F0">
        <w:lastRenderedPageBreak/>
        <w:t>acompañamiento, la conversión de este conocimiento en uso efectivo presenta ciertos desafíos. De forma específica, se identificó una diferencia entre hombres y mujeres en la participación y en la percepción de la utilidad del PIT. El estudio subraya la necesidad de desarrollar estrategias que fomenten una mayor participación estudiantil y garanticen una adopción más equitativa. Asimismo, se incluyó un análisis detallado de las percepciones sobre el apoyo académico y el apoyo integral, lo cual ofrece una base sólida para futuras mejoras en el diseño e implementación del PIT en la UANL.</w:t>
      </w:r>
    </w:p>
    <w:p w14:paraId="73AD448D" w14:textId="77777777" w:rsidR="00CC65A0" w:rsidRPr="00A44956" w:rsidRDefault="00CC65A0" w:rsidP="00901919">
      <w:pPr>
        <w:spacing w:line="360" w:lineRule="auto"/>
        <w:jc w:val="both"/>
      </w:pPr>
      <w:r w:rsidRPr="00010034">
        <w:rPr>
          <w:rFonts w:ascii="Calibri" w:hAnsi="Calibri" w:cs="Calibri"/>
          <w:b/>
          <w:bCs/>
          <w:sz w:val="28"/>
          <w:szCs w:val="28"/>
        </w:rPr>
        <w:t>Palabras clave:</w:t>
      </w:r>
      <w:r w:rsidRPr="00A44956">
        <w:t xml:space="preserve"> Educación </w:t>
      </w:r>
      <w:r>
        <w:t>s</w:t>
      </w:r>
      <w:r w:rsidRPr="00A44956">
        <w:t xml:space="preserve">uperior, </w:t>
      </w:r>
      <w:r>
        <w:t>p</w:t>
      </w:r>
      <w:r w:rsidRPr="00A44956">
        <w:t xml:space="preserve">ercepción </w:t>
      </w:r>
      <w:r>
        <w:t>e</w:t>
      </w:r>
      <w:r w:rsidRPr="00A44956">
        <w:t xml:space="preserve">studiantil, </w:t>
      </w:r>
      <w:r>
        <w:t xml:space="preserve">tutoría </w:t>
      </w:r>
      <w:r w:rsidRPr="001066F0">
        <w:t>universitaria</w:t>
      </w:r>
      <w:r w:rsidRPr="00A44956">
        <w:t>.</w:t>
      </w:r>
    </w:p>
    <w:p w14:paraId="279CA607" w14:textId="77777777" w:rsidR="00010034" w:rsidRPr="00010034" w:rsidRDefault="00010034" w:rsidP="00010034">
      <w:pPr>
        <w:spacing w:line="360" w:lineRule="auto"/>
        <w:rPr>
          <w:rFonts w:ascii="Calibri" w:hAnsi="Calibri" w:cs="Calibri"/>
          <w:b/>
          <w:bCs/>
        </w:rPr>
      </w:pPr>
    </w:p>
    <w:p w14:paraId="00E9D0E2" w14:textId="215727C0" w:rsidR="00CC65A0" w:rsidRPr="00620E09" w:rsidRDefault="00CC65A0" w:rsidP="00010034">
      <w:pPr>
        <w:spacing w:line="360" w:lineRule="auto"/>
        <w:rPr>
          <w:rFonts w:ascii="Calibri" w:hAnsi="Calibri" w:cs="Calibri"/>
          <w:b/>
          <w:bCs/>
          <w:sz w:val="28"/>
          <w:szCs w:val="28"/>
          <w:lang w:val="en-US"/>
        </w:rPr>
      </w:pPr>
      <w:r w:rsidRPr="00620E09">
        <w:rPr>
          <w:rFonts w:ascii="Calibri" w:hAnsi="Calibri" w:cs="Calibri"/>
          <w:b/>
          <w:bCs/>
          <w:sz w:val="28"/>
          <w:szCs w:val="28"/>
          <w:lang w:val="en-US"/>
        </w:rPr>
        <w:t>Abstract</w:t>
      </w:r>
    </w:p>
    <w:p w14:paraId="74E12123" w14:textId="7FAF3860" w:rsidR="0074468B" w:rsidRPr="0074468B" w:rsidRDefault="0074468B" w:rsidP="0074468B">
      <w:pPr>
        <w:spacing w:line="360" w:lineRule="auto"/>
        <w:jc w:val="both"/>
        <w:rPr>
          <w:lang w:val="en-US"/>
        </w:rPr>
      </w:pPr>
      <w:r w:rsidRPr="0074468B">
        <w:rPr>
          <w:lang w:val="en-US"/>
        </w:rPr>
        <w:t xml:space="preserve">The objective of this research paper was to examine the perception of students in the Industrial Administrator Engineering program at the Universidad </w:t>
      </w:r>
      <w:proofErr w:type="spellStart"/>
      <w:r w:rsidRPr="0074468B">
        <w:rPr>
          <w:lang w:val="en-US"/>
        </w:rPr>
        <w:t>Autónoma</w:t>
      </w:r>
      <w:proofErr w:type="spellEnd"/>
      <w:r w:rsidRPr="0074468B">
        <w:rPr>
          <w:lang w:val="en-US"/>
        </w:rPr>
        <w:t xml:space="preserve"> de Nuevo León (UANL) regarding the effectiveness and relevance of the Institutional Tutoring Program (PIT). This study was based on current institutional regulations and was conducted with a sample of 175 students from the first four semesters, who represent a fundamental part of the program's target population. To evaluate student perception of the PIT, a survey was designed to address key variables such as academic support and comprehensive support—both fundamental components of the program—as well as academic dropout and sociodemographic factors.</w:t>
      </w:r>
      <w:r>
        <w:rPr>
          <w:lang w:val="en-US"/>
        </w:rPr>
        <w:t xml:space="preserve"> </w:t>
      </w:r>
      <w:r w:rsidRPr="0074468B">
        <w:rPr>
          <w:lang w:val="en-US"/>
        </w:rPr>
        <w:t>This research revealed significant findings regarding how students perceive and utilize the PIT. While high levels of recognition and access to guidance were observed, converting this awareness into effective use presents certain challenges. Specifically, a gender difference was identified in participation and the perceived utility of the PIT. The study emphasizes the need to develop strategies that encourage greater student participation and ensure more equitable adoption. Furthermore, a detailed analysis of perceptions regarding academic and comprehensive support was included, providing a solid foundation for future improvements in the design and implementation of the PIT at UANL.</w:t>
      </w:r>
    </w:p>
    <w:p w14:paraId="36BF6AA5" w14:textId="0012AD98" w:rsidR="00CC65A0" w:rsidRDefault="0074468B" w:rsidP="0074468B">
      <w:pPr>
        <w:spacing w:line="360" w:lineRule="auto"/>
        <w:rPr>
          <w:lang w:val="en-US"/>
        </w:rPr>
      </w:pPr>
      <w:r w:rsidRPr="00010034">
        <w:rPr>
          <w:rFonts w:ascii="Calibri" w:hAnsi="Calibri" w:cs="Calibri"/>
          <w:b/>
          <w:bCs/>
          <w:sz w:val="28"/>
          <w:szCs w:val="28"/>
          <w:lang w:val="en-US"/>
        </w:rPr>
        <w:t>Keywords:</w:t>
      </w:r>
      <w:r w:rsidRPr="0074468B">
        <w:rPr>
          <w:lang w:val="en-US"/>
        </w:rPr>
        <w:t xml:space="preserve"> Higher education, student perception, university tutoring</w:t>
      </w:r>
      <w:r w:rsidR="00010034">
        <w:rPr>
          <w:lang w:val="en-US"/>
        </w:rPr>
        <w:t>.</w:t>
      </w:r>
    </w:p>
    <w:p w14:paraId="27139F22" w14:textId="77777777" w:rsidR="00010034" w:rsidRDefault="00010034" w:rsidP="0074468B">
      <w:pPr>
        <w:spacing w:line="360" w:lineRule="auto"/>
        <w:rPr>
          <w:lang w:val="en-US"/>
        </w:rPr>
      </w:pPr>
    </w:p>
    <w:p w14:paraId="4DF41360" w14:textId="77777777" w:rsidR="009670ED" w:rsidRDefault="009670ED" w:rsidP="0074468B">
      <w:pPr>
        <w:spacing w:line="360" w:lineRule="auto"/>
        <w:rPr>
          <w:lang w:val="en-US"/>
        </w:rPr>
      </w:pPr>
    </w:p>
    <w:p w14:paraId="12EF7189" w14:textId="77777777" w:rsidR="009670ED" w:rsidRDefault="009670ED" w:rsidP="0074468B">
      <w:pPr>
        <w:spacing w:line="360" w:lineRule="auto"/>
        <w:rPr>
          <w:lang w:val="en-US"/>
        </w:rPr>
      </w:pPr>
    </w:p>
    <w:p w14:paraId="583AABDA" w14:textId="77777777" w:rsidR="009670ED" w:rsidRDefault="009670ED" w:rsidP="0074468B">
      <w:pPr>
        <w:spacing w:line="360" w:lineRule="auto"/>
        <w:rPr>
          <w:lang w:val="en-US"/>
        </w:rPr>
      </w:pPr>
    </w:p>
    <w:p w14:paraId="6800BACD" w14:textId="77777777" w:rsidR="009670ED" w:rsidRDefault="009670ED" w:rsidP="0074468B">
      <w:pPr>
        <w:spacing w:line="360" w:lineRule="auto"/>
        <w:rPr>
          <w:lang w:val="en-US"/>
        </w:rPr>
      </w:pPr>
    </w:p>
    <w:p w14:paraId="6CA77E43" w14:textId="77777777" w:rsidR="009670ED" w:rsidRDefault="009670ED" w:rsidP="0074468B">
      <w:pPr>
        <w:spacing w:line="360" w:lineRule="auto"/>
        <w:rPr>
          <w:lang w:val="en-US"/>
        </w:rPr>
      </w:pPr>
    </w:p>
    <w:p w14:paraId="61A42045" w14:textId="7CAC2969" w:rsidR="00010034" w:rsidRPr="00620E09" w:rsidRDefault="00010034" w:rsidP="0074468B">
      <w:pPr>
        <w:spacing w:line="360" w:lineRule="auto"/>
        <w:rPr>
          <w:rFonts w:ascii="Calibri" w:hAnsi="Calibri" w:cs="Calibri"/>
          <w:b/>
          <w:bCs/>
          <w:sz w:val="28"/>
          <w:szCs w:val="28"/>
        </w:rPr>
      </w:pPr>
      <w:r w:rsidRPr="00620E09">
        <w:rPr>
          <w:rFonts w:ascii="Calibri" w:hAnsi="Calibri" w:cs="Calibri"/>
          <w:b/>
          <w:bCs/>
          <w:sz w:val="28"/>
          <w:szCs w:val="28"/>
        </w:rPr>
        <w:lastRenderedPageBreak/>
        <w:t>Resumo</w:t>
      </w:r>
    </w:p>
    <w:p w14:paraId="3B710C85" w14:textId="68DCA91E" w:rsidR="00010034" w:rsidRPr="00010034" w:rsidRDefault="00010034" w:rsidP="00010034">
      <w:pPr>
        <w:spacing w:line="360" w:lineRule="auto"/>
        <w:jc w:val="both"/>
      </w:pPr>
      <w:r w:rsidRPr="00010034">
        <w:t xml:space="preserve">O objetivo </w:t>
      </w:r>
      <w:proofErr w:type="spellStart"/>
      <w:r w:rsidRPr="00010034">
        <w:t>deste</w:t>
      </w:r>
      <w:proofErr w:type="spellEnd"/>
      <w:r w:rsidRPr="00010034">
        <w:t xml:space="preserve"> artigo de pesquisa </w:t>
      </w:r>
      <w:proofErr w:type="spellStart"/>
      <w:r w:rsidRPr="00010034">
        <w:t>foi</w:t>
      </w:r>
      <w:proofErr w:type="spellEnd"/>
      <w:r w:rsidRPr="00010034">
        <w:t xml:space="preserve"> examinar as </w:t>
      </w:r>
      <w:proofErr w:type="spellStart"/>
      <w:r w:rsidRPr="00010034">
        <w:t>percepções</w:t>
      </w:r>
      <w:proofErr w:type="spellEnd"/>
      <w:r w:rsidRPr="00010034">
        <w:t xml:space="preserve"> dos </w:t>
      </w:r>
      <w:proofErr w:type="spellStart"/>
      <w:r w:rsidRPr="00010034">
        <w:t>alunos</w:t>
      </w:r>
      <w:proofErr w:type="spellEnd"/>
      <w:r w:rsidRPr="00010034">
        <w:t xml:space="preserve"> de </w:t>
      </w:r>
      <w:proofErr w:type="spellStart"/>
      <w:r w:rsidRPr="00010034">
        <w:t>Engenharia</w:t>
      </w:r>
      <w:proofErr w:type="spellEnd"/>
      <w:r w:rsidRPr="00010034">
        <w:t xml:space="preserve"> Industrial da </w:t>
      </w:r>
      <w:proofErr w:type="spellStart"/>
      <w:r w:rsidRPr="00010034">
        <w:t>Universidade</w:t>
      </w:r>
      <w:proofErr w:type="spellEnd"/>
      <w:r w:rsidRPr="00010034">
        <w:t xml:space="preserve"> </w:t>
      </w:r>
      <w:proofErr w:type="spellStart"/>
      <w:r w:rsidRPr="00010034">
        <w:t>Autônoma</w:t>
      </w:r>
      <w:proofErr w:type="spellEnd"/>
      <w:r w:rsidRPr="00010034">
        <w:t xml:space="preserve"> de Nuevo León (UANL) sobre a </w:t>
      </w:r>
      <w:proofErr w:type="spellStart"/>
      <w:r w:rsidRPr="00010034">
        <w:t>eficácia</w:t>
      </w:r>
      <w:proofErr w:type="spellEnd"/>
      <w:r w:rsidRPr="00010034">
        <w:t xml:space="preserve"> e a </w:t>
      </w:r>
      <w:proofErr w:type="spellStart"/>
      <w:r w:rsidRPr="00010034">
        <w:t>relevância</w:t>
      </w:r>
      <w:proofErr w:type="spellEnd"/>
      <w:r w:rsidRPr="00010034">
        <w:t xml:space="preserve"> do Programa de </w:t>
      </w:r>
      <w:proofErr w:type="spellStart"/>
      <w:r w:rsidRPr="00010034">
        <w:t>Tutoria</w:t>
      </w:r>
      <w:proofErr w:type="spellEnd"/>
      <w:r w:rsidRPr="00010034">
        <w:t xml:space="preserve"> Institucional (PTI). Este </w:t>
      </w:r>
      <w:proofErr w:type="spellStart"/>
      <w:r w:rsidRPr="00010034">
        <w:t>estudo</w:t>
      </w:r>
      <w:proofErr w:type="spellEnd"/>
      <w:r w:rsidRPr="00010034">
        <w:t xml:space="preserve"> </w:t>
      </w:r>
      <w:proofErr w:type="spellStart"/>
      <w:r w:rsidRPr="00010034">
        <w:t>baseou</w:t>
      </w:r>
      <w:proofErr w:type="spellEnd"/>
      <w:r w:rsidRPr="00010034">
        <w:t xml:space="preserve">-se </w:t>
      </w:r>
      <w:proofErr w:type="spellStart"/>
      <w:r w:rsidRPr="00010034">
        <w:t>nas</w:t>
      </w:r>
      <w:proofErr w:type="spellEnd"/>
      <w:r w:rsidRPr="00010034">
        <w:t xml:space="preserve"> normas </w:t>
      </w:r>
      <w:proofErr w:type="spellStart"/>
      <w:r w:rsidRPr="00010034">
        <w:t>institucionais</w:t>
      </w:r>
      <w:proofErr w:type="spellEnd"/>
      <w:r w:rsidRPr="00010034">
        <w:t xml:space="preserve"> vigentes e </w:t>
      </w:r>
      <w:proofErr w:type="spellStart"/>
      <w:r w:rsidRPr="00010034">
        <w:t>foi</w:t>
      </w:r>
      <w:proofErr w:type="spellEnd"/>
      <w:r w:rsidRPr="00010034">
        <w:t xml:space="preserve"> realizado </w:t>
      </w:r>
      <w:proofErr w:type="spellStart"/>
      <w:r w:rsidRPr="00010034">
        <w:t>com</w:t>
      </w:r>
      <w:proofErr w:type="spellEnd"/>
      <w:r w:rsidRPr="00010034">
        <w:t xml:space="preserve"> </w:t>
      </w:r>
      <w:proofErr w:type="spellStart"/>
      <w:r w:rsidRPr="00010034">
        <w:t>uma</w:t>
      </w:r>
      <w:proofErr w:type="spellEnd"/>
      <w:r w:rsidRPr="00010034">
        <w:t xml:space="preserve"> </w:t>
      </w:r>
      <w:proofErr w:type="spellStart"/>
      <w:r w:rsidRPr="00010034">
        <w:t>amostra</w:t>
      </w:r>
      <w:proofErr w:type="spellEnd"/>
      <w:r w:rsidRPr="00010034">
        <w:t xml:space="preserve"> de 175 </w:t>
      </w:r>
      <w:proofErr w:type="spellStart"/>
      <w:r w:rsidRPr="00010034">
        <w:t>alunos</w:t>
      </w:r>
      <w:proofErr w:type="spellEnd"/>
      <w:r w:rsidRPr="00010034">
        <w:t xml:space="preserve"> dos </w:t>
      </w:r>
      <w:proofErr w:type="spellStart"/>
      <w:r w:rsidRPr="00010034">
        <w:t>quatro</w:t>
      </w:r>
      <w:proofErr w:type="spellEnd"/>
      <w:r w:rsidRPr="00010034">
        <w:t xml:space="preserve"> </w:t>
      </w:r>
      <w:proofErr w:type="spellStart"/>
      <w:r w:rsidRPr="00010034">
        <w:t>primeiros</w:t>
      </w:r>
      <w:proofErr w:type="spellEnd"/>
      <w:r w:rsidRPr="00010034">
        <w:t xml:space="preserve"> semestres, que </w:t>
      </w:r>
      <w:proofErr w:type="spellStart"/>
      <w:r w:rsidRPr="00010034">
        <w:t>constituem</w:t>
      </w:r>
      <w:proofErr w:type="spellEnd"/>
      <w:r w:rsidRPr="00010034">
        <w:t xml:space="preserve"> parte fundamental do público-</w:t>
      </w:r>
      <w:proofErr w:type="spellStart"/>
      <w:r w:rsidRPr="00010034">
        <w:t>alvo</w:t>
      </w:r>
      <w:proofErr w:type="spellEnd"/>
      <w:r w:rsidRPr="00010034">
        <w:t xml:space="preserve"> do programa. Para avaliar as </w:t>
      </w:r>
      <w:proofErr w:type="spellStart"/>
      <w:r w:rsidRPr="00010034">
        <w:t>percepções</w:t>
      </w:r>
      <w:proofErr w:type="spellEnd"/>
      <w:r w:rsidRPr="00010034">
        <w:t xml:space="preserve"> dos </w:t>
      </w:r>
      <w:proofErr w:type="spellStart"/>
      <w:r w:rsidRPr="00010034">
        <w:t>alunos</w:t>
      </w:r>
      <w:proofErr w:type="spellEnd"/>
      <w:r w:rsidRPr="00010034">
        <w:t xml:space="preserve"> sobre o PTI, </w:t>
      </w:r>
      <w:proofErr w:type="spellStart"/>
      <w:r w:rsidRPr="00010034">
        <w:t>foi</w:t>
      </w:r>
      <w:proofErr w:type="spellEnd"/>
      <w:r w:rsidRPr="00010034">
        <w:t xml:space="preserve"> elaborado </w:t>
      </w:r>
      <w:proofErr w:type="spellStart"/>
      <w:r w:rsidRPr="00010034">
        <w:t>um</w:t>
      </w:r>
      <w:proofErr w:type="spellEnd"/>
      <w:r w:rsidRPr="00010034">
        <w:t xml:space="preserve"> </w:t>
      </w:r>
      <w:proofErr w:type="spellStart"/>
      <w:r w:rsidRPr="00010034">
        <w:t>questionário</w:t>
      </w:r>
      <w:proofErr w:type="spellEnd"/>
      <w:r w:rsidRPr="00010034">
        <w:t xml:space="preserve"> abordando </w:t>
      </w:r>
      <w:proofErr w:type="spellStart"/>
      <w:r w:rsidRPr="00010034">
        <w:t>variáveis</w:t>
      </w:r>
      <w:proofErr w:type="spellEnd"/>
      <w:r w:rsidRPr="00010034">
        <w:t xml:space="preserve">-chave como </w:t>
      </w:r>
      <w:proofErr w:type="spellStart"/>
      <w:r w:rsidRPr="00010034">
        <w:t>apoio</w:t>
      </w:r>
      <w:proofErr w:type="spellEnd"/>
      <w:r w:rsidRPr="00010034">
        <w:t xml:space="preserve"> </w:t>
      </w:r>
      <w:proofErr w:type="spellStart"/>
      <w:r w:rsidRPr="00010034">
        <w:t>acadêmico</w:t>
      </w:r>
      <w:proofErr w:type="spellEnd"/>
      <w:r w:rsidRPr="00010034">
        <w:t xml:space="preserve"> e </w:t>
      </w:r>
      <w:proofErr w:type="spellStart"/>
      <w:r w:rsidRPr="00010034">
        <w:t>apoio</w:t>
      </w:r>
      <w:proofErr w:type="spellEnd"/>
      <w:r w:rsidRPr="00010034">
        <w:t xml:space="preserve"> integral – ambos componentes </w:t>
      </w:r>
      <w:proofErr w:type="spellStart"/>
      <w:r w:rsidRPr="00010034">
        <w:t>fundamentais</w:t>
      </w:r>
      <w:proofErr w:type="spellEnd"/>
      <w:r w:rsidRPr="00010034">
        <w:t xml:space="preserve"> do programa – </w:t>
      </w:r>
      <w:proofErr w:type="spellStart"/>
      <w:r w:rsidRPr="00010034">
        <w:t>bem</w:t>
      </w:r>
      <w:proofErr w:type="spellEnd"/>
      <w:r w:rsidRPr="00010034">
        <w:t xml:space="preserve"> como </w:t>
      </w:r>
      <w:proofErr w:type="spellStart"/>
      <w:r w:rsidRPr="00010034">
        <w:t>taxas</w:t>
      </w:r>
      <w:proofErr w:type="spellEnd"/>
      <w:r w:rsidRPr="00010034">
        <w:t xml:space="preserve"> de </w:t>
      </w:r>
      <w:proofErr w:type="spellStart"/>
      <w:r w:rsidRPr="00010034">
        <w:t>evasão</w:t>
      </w:r>
      <w:proofErr w:type="spellEnd"/>
      <w:r w:rsidRPr="00010034">
        <w:t xml:space="preserve"> </w:t>
      </w:r>
      <w:proofErr w:type="spellStart"/>
      <w:r w:rsidRPr="00010034">
        <w:t>acadêmica</w:t>
      </w:r>
      <w:proofErr w:type="spellEnd"/>
      <w:r w:rsidRPr="00010034">
        <w:t xml:space="preserve"> e fatores sociodemográficos. Esta pesquisa </w:t>
      </w:r>
      <w:proofErr w:type="spellStart"/>
      <w:r w:rsidRPr="00010034">
        <w:t>revelou</w:t>
      </w:r>
      <w:proofErr w:type="spellEnd"/>
      <w:r w:rsidRPr="00010034">
        <w:t xml:space="preserve"> resultados significativos sobre como os </w:t>
      </w:r>
      <w:proofErr w:type="spellStart"/>
      <w:r w:rsidRPr="00010034">
        <w:t>alunos</w:t>
      </w:r>
      <w:proofErr w:type="spellEnd"/>
      <w:r w:rsidRPr="00010034">
        <w:t xml:space="preserve"> </w:t>
      </w:r>
      <w:proofErr w:type="spellStart"/>
      <w:r w:rsidRPr="00010034">
        <w:t>percebem</w:t>
      </w:r>
      <w:proofErr w:type="spellEnd"/>
      <w:r w:rsidRPr="00010034">
        <w:t xml:space="preserve"> e </w:t>
      </w:r>
      <w:proofErr w:type="spellStart"/>
      <w:r w:rsidRPr="00010034">
        <w:t>utilizam</w:t>
      </w:r>
      <w:proofErr w:type="spellEnd"/>
      <w:r w:rsidRPr="00010034">
        <w:t xml:space="preserve"> o PTI. </w:t>
      </w:r>
      <w:proofErr w:type="spellStart"/>
      <w:r w:rsidRPr="00010034">
        <w:t>Embora</w:t>
      </w:r>
      <w:proofErr w:type="spellEnd"/>
      <w:r w:rsidRPr="00010034">
        <w:t xml:space="preserve"> </w:t>
      </w:r>
      <w:proofErr w:type="spellStart"/>
      <w:r w:rsidRPr="00010034">
        <w:t>tenham</w:t>
      </w:r>
      <w:proofErr w:type="spellEnd"/>
      <w:r w:rsidRPr="00010034">
        <w:t xml:space="preserve"> sido observados altos </w:t>
      </w:r>
      <w:proofErr w:type="spellStart"/>
      <w:r w:rsidRPr="00010034">
        <w:t>níveis</w:t>
      </w:r>
      <w:proofErr w:type="spellEnd"/>
      <w:r w:rsidRPr="00010034">
        <w:t xml:space="preserve"> de </w:t>
      </w:r>
      <w:proofErr w:type="spellStart"/>
      <w:r w:rsidRPr="00010034">
        <w:t>reconhecimento</w:t>
      </w:r>
      <w:proofErr w:type="spellEnd"/>
      <w:r w:rsidRPr="00010034">
        <w:t xml:space="preserve"> e </w:t>
      </w:r>
      <w:proofErr w:type="spellStart"/>
      <w:r w:rsidRPr="00010034">
        <w:t>acesso</w:t>
      </w:r>
      <w:proofErr w:type="spellEnd"/>
      <w:r w:rsidRPr="00010034">
        <w:t xml:space="preserve"> à </w:t>
      </w:r>
      <w:proofErr w:type="spellStart"/>
      <w:r w:rsidRPr="00010034">
        <w:t>mentoria</w:t>
      </w:r>
      <w:proofErr w:type="spellEnd"/>
      <w:r w:rsidRPr="00010034">
        <w:t xml:space="preserve">, a </w:t>
      </w:r>
      <w:proofErr w:type="spellStart"/>
      <w:r w:rsidRPr="00010034">
        <w:t>conversão</w:t>
      </w:r>
      <w:proofErr w:type="spellEnd"/>
      <w:r w:rsidRPr="00010034">
        <w:t xml:space="preserve"> </w:t>
      </w:r>
      <w:proofErr w:type="spellStart"/>
      <w:r w:rsidRPr="00010034">
        <w:t>desse</w:t>
      </w:r>
      <w:proofErr w:type="spellEnd"/>
      <w:r w:rsidRPr="00010034">
        <w:t xml:space="preserve"> </w:t>
      </w:r>
      <w:proofErr w:type="spellStart"/>
      <w:r w:rsidRPr="00010034">
        <w:t>conhecimento</w:t>
      </w:r>
      <w:proofErr w:type="spellEnd"/>
      <w:r w:rsidRPr="00010034">
        <w:t xml:space="preserve"> em uso </w:t>
      </w:r>
      <w:proofErr w:type="spellStart"/>
      <w:r w:rsidRPr="00010034">
        <w:t>efetivo</w:t>
      </w:r>
      <w:proofErr w:type="spellEnd"/>
      <w:r w:rsidRPr="00010034">
        <w:t xml:space="preserve"> </w:t>
      </w:r>
      <w:proofErr w:type="spellStart"/>
      <w:r w:rsidRPr="00010034">
        <w:t>apresenta</w:t>
      </w:r>
      <w:proofErr w:type="spellEnd"/>
      <w:r w:rsidRPr="00010034">
        <w:t xml:space="preserve"> </w:t>
      </w:r>
      <w:proofErr w:type="spellStart"/>
      <w:r w:rsidRPr="00010034">
        <w:t>certos</w:t>
      </w:r>
      <w:proofErr w:type="spellEnd"/>
      <w:r w:rsidRPr="00010034">
        <w:t xml:space="preserve"> </w:t>
      </w:r>
      <w:proofErr w:type="spellStart"/>
      <w:r w:rsidRPr="00010034">
        <w:t>desafios</w:t>
      </w:r>
      <w:proofErr w:type="spellEnd"/>
      <w:r w:rsidRPr="00010034">
        <w:t xml:space="preserve">. </w:t>
      </w:r>
      <w:proofErr w:type="spellStart"/>
      <w:r w:rsidRPr="00010034">
        <w:t>Especificamente</w:t>
      </w:r>
      <w:proofErr w:type="spellEnd"/>
      <w:r w:rsidRPr="00010034">
        <w:t xml:space="preserve">, </w:t>
      </w:r>
      <w:proofErr w:type="spellStart"/>
      <w:r w:rsidRPr="00010034">
        <w:t>foi</w:t>
      </w:r>
      <w:proofErr w:type="spellEnd"/>
      <w:r w:rsidRPr="00010034">
        <w:t xml:space="preserve"> identificada </w:t>
      </w:r>
      <w:proofErr w:type="spellStart"/>
      <w:r w:rsidRPr="00010034">
        <w:t>uma</w:t>
      </w:r>
      <w:proofErr w:type="spellEnd"/>
      <w:r w:rsidRPr="00010034">
        <w:t xml:space="preserve"> </w:t>
      </w:r>
      <w:proofErr w:type="spellStart"/>
      <w:r w:rsidRPr="00010034">
        <w:t>diferença</w:t>
      </w:r>
      <w:proofErr w:type="spellEnd"/>
      <w:r w:rsidRPr="00010034">
        <w:t xml:space="preserve"> entre </w:t>
      </w:r>
      <w:proofErr w:type="spellStart"/>
      <w:r w:rsidRPr="00010034">
        <w:t>homens</w:t>
      </w:r>
      <w:proofErr w:type="spellEnd"/>
      <w:r w:rsidRPr="00010034">
        <w:t xml:space="preserve"> e </w:t>
      </w:r>
      <w:proofErr w:type="spellStart"/>
      <w:r w:rsidRPr="00010034">
        <w:t>mulheres</w:t>
      </w:r>
      <w:proofErr w:type="spellEnd"/>
      <w:r w:rsidRPr="00010034">
        <w:t xml:space="preserve"> </w:t>
      </w:r>
      <w:proofErr w:type="spellStart"/>
      <w:r w:rsidRPr="00010034">
        <w:t>na</w:t>
      </w:r>
      <w:proofErr w:type="spellEnd"/>
      <w:r w:rsidRPr="00010034">
        <w:t xml:space="preserve"> </w:t>
      </w:r>
      <w:proofErr w:type="spellStart"/>
      <w:r w:rsidRPr="00010034">
        <w:t>participação</w:t>
      </w:r>
      <w:proofErr w:type="spellEnd"/>
      <w:r w:rsidRPr="00010034">
        <w:t xml:space="preserve"> e </w:t>
      </w:r>
      <w:proofErr w:type="spellStart"/>
      <w:r w:rsidRPr="00010034">
        <w:t>na</w:t>
      </w:r>
      <w:proofErr w:type="spellEnd"/>
      <w:r w:rsidRPr="00010034">
        <w:t xml:space="preserve"> </w:t>
      </w:r>
      <w:proofErr w:type="spellStart"/>
      <w:r w:rsidRPr="00010034">
        <w:t>percepção</w:t>
      </w:r>
      <w:proofErr w:type="spellEnd"/>
      <w:r w:rsidRPr="00010034">
        <w:t xml:space="preserve"> da </w:t>
      </w:r>
      <w:proofErr w:type="spellStart"/>
      <w:r w:rsidRPr="00010034">
        <w:t>utilidade</w:t>
      </w:r>
      <w:proofErr w:type="spellEnd"/>
      <w:r w:rsidRPr="00010034">
        <w:t xml:space="preserve"> do PTI. O </w:t>
      </w:r>
      <w:proofErr w:type="spellStart"/>
      <w:r w:rsidRPr="00010034">
        <w:t>estudo</w:t>
      </w:r>
      <w:proofErr w:type="spellEnd"/>
      <w:r w:rsidRPr="00010034">
        <w:t xml:space="preserve"> destaca a </w:t>
      </w:r>
      <w:proofErr w:type="spellStart"/>
      <w:r w:rsidRPr="00010034">
        <w:t>necessidade</w:t>
      </w:r>
      <w:proofErr w:type="spellEnd"/>
      <w:r w:rsidRPr="00010034">
        <w:t xml:space="preserve"> de desenvolver </w:t>
      </w:r>
      <w:proofErr w:type="spellStart"/>
      <w:r w:rsidRPr="00010034">
        <w:t>estratégias</w:t>
      </w:r>
      <w:proofErr w:type="spellEnd"/>
      <w:r w:rsidRPr="00010034">
        <w:t xml:space="preserve"> que </w:t>
      </w:r>
      <w:proofErr w:type="spellStart"/>
      <w:r w:rsidRPr="00010034">
        <w:t>promovam</w:t>
      </w:r>
      <w:proofErr w:type="spellEnd"/>
      <w:r w:rsidRPr="00010034">
        <w:t xml:space="preserve"> </w:t>
      </w:r>
      <w:proofErr w:type="spellStart"/>
      <w:r w:rsidRPr="00010034">
        <w:t>maior</w:t>
      </w:r>
      <w:proofErr w:type="spellEnd"/>
      <w:r w:rsidRPr="00010034">
        <w:t xml:space="preserve"> </w:t>
      </w:r>
      <w:proofErr w:type="spellStart"/>
      <w:r w:rsidRPr="00010034">
        <w:t>participação</w:t>
      </w:r>
      <w:proofErr w:type="spellEnd"/>
      <w:r w:rsidRPr="00010034">
        <w:t xml:space="preserve"> dos </w:t>
      </w:r>
      <w:proofErr w:type="spellStart"/>
      <w:r w:rsidRPr="00010034">
        <w:t>alunos</w:t>
      </w:r>
      <w:proofErr w:type="spellEnd"/>
      <w:r w:rsidRPr="00010034">
        <w:t xml:space="preserve"> e </w:t>
      </w:r>
      <w:proofErr w:type="spellStart"/>
      <w:r w:rsidRPr="00010034">
        <w:t>garantam</w:t>
      </w:r>
      <w:proofErr w:type="spellEnd"/>
      <w:r w:rsidRPr="00010034">
        <w:t xml:space="preserve"> </w:t>
      </w:r>
      <w:proofErr w:type="spellStart"/>
      <w:r w:rsidRPr="00010034">
        <w:t>uma</w:t>
      </w:r>
      <w:proofErr w:type="spellEnd"/>
      <w:r w:rsidRPr="00010034">
        <w:t xml:space="preserve"> </w:t>
      </w:r>
      <w:proofErr w:type="spellStart"/>
      <w:r w:rsidRPr="00010034">
        <w:t>adoção</w:t>
      </w:r>
      <w:proofErr w:type="spellEnd"/>
      <w:r w:rsidRPr="00010034">
        <w:t xml:space="preserve"> </w:t>
      </w:r>
      <w:proofErr w:type="spellStart"/>
      <w:r w:rsidRPr="00010034">
        <w:t>mais</w:t>
      </w:r>
      <w:proofErr w:type="spellEnd"/>
      <w:r w:rsidRPr="00010034">
        <w:t xml:space="preserve"> equitativa. </w:t>
      </w:r>
      <w:proofErr w:type="spellStart"/>
      <w:r w:rsidRPr="00010034">
        <w:t>Inclui</w:t>
      </w:r>
      <w:proofErr w:type="spellEnd"/>
      <w:r w:rsidRPr="00010034">
        <w:t xml:space="preserve"> </w:t>
      </w:r>
      <w:proofErr w:type="spellStart"/>
      <w:r w:rsidRPr="00010034">
        <w:t>também</w:t>
      </w:r>
      <w:proofErr w:type="spellEnd"/>
      <w:r w:rsidRPr="00010034">
        <w:t xml:space="preserve"> </w:t>
      </w:r>
      <w:proofErr w:type="spellStart"/>
      <w:r w:rsidRPr="00010034">
        <w:t>uma</w:t>
      </w:r>
      <w:proofErr w:type="spellEnd"/>
      <w:r w:rsidRPr="00010034">
        <w:t xml:space="preserve"> </w:t>
      </w:r>
      <w:proofErr w:type="spellStart"/>
      <w:r w:rsidRPr="00010034">
        <w:t>análise</w:t>
      </w:r>
      <w:proofErr w:type="spellEnd"/>
      <w:r w:rsidRPr="00010034">
        <w:t xml:space="preserve"> </w:t>
      </w:r>
      <w:proofErr w:type="spellStart"/>
      <w:r w:rsidRPr="00010034">
        <w:t>detalhada</w:t>
      </w:r>
      <w:proofErr w:type="spellEnd"/>
      <w:r w:rsidRPr="00010034">
        <w:t xml:space="preserve"> das </w:t>
      </w:r>
      <w:proofErr w:type="spellStart"/>
      <w:r w:rsidRPr="00010034">
        <w:t>percepções</w:t>
      </w:r>
      <w:proofErr w:type="spellEnd"/>
      <w:r w:rsidRPr="00010034">
        <w:t xml:space="preserve"> relativas </w:t>
      </w:r>
      <w:proofErr w:type="spellStart"/>
      <w:r w:rsidRPr="00010034">
        <w:t>ao</w:t>
      </w:r>
      <w:proofErr w:type="spellEnd"/>
      <w:r w:rsidRPr="00010034">
        <w:t xml:space="preserve"> </w:t>
      </w:r>
      <w:proofErr w:type="spellStart"/>
      <w:r w:rsidRPr="00010034">
        <w:t>apoio</w:t>
      </w:r>
      <w:proofErr w:type="spellEnd"/>
      <w:r w:rsidRPr="00010034">
        <w:t xml:space="preserve"> </w:t>
      </w:r>
      <w:proofErr w:type="spellStart"/>
      <w:r w:rsidRPr="00010034">
        <w:t>acadêmico</w:t>
      </w:r>
      <w:proofErr w:type="spellEnd"/>
      <w:r w:rsidRPr="00010034">
        <w:t xml:space="preserve"> e holístico, proporcionando </w:t>
      </w:r>
      <w:proofErr w:type="spellStart"/>
      <w:r w:rsidRPr="00010034">
        <w:t>uma</w:t>
      </w:r>
      <w:proofErr w:type="spellEnd"/>
      <w:r w:rsidRPr="00010034">
        <w:t xml:space="preserve"> base sólida para futuras </w:t>
      </w:r>
      <w:proofErr w:type="spellStart"/>
      <w:r w:rsidRPr="00010034">
        <w:t>melhorias</w:t>
      </w:r>
      <w:proofErr w:type="spellEnd"/>
      <w:r w:rsidRPr="00010034">
        <w:t xml:space="preserve"> no </w:t>
      </w:r>
      <w:proofErr w:type="spellStart"/>
      <w:r w:rsidRPr="00010034">
        <w:t>planejamento</w:t>
      </w:r>
      <w:proofErr w:type="spellEnd"/>
      <w:r w:rsidRPr="00010034">
        <w:t xml:space="preserve"> e </w:t>
      </w:r>
      <w:proofErr w:type="spellStart"/>
      <w:r w:rsidRPr="00010034">
        <w:t>implementação</w:t>
      </w:r>
      <w:proofErr w:type="spellEnd"/>
      <w:r w:rsidRPr="00010034">
        <w:t xml:space="preserve"> do Programa de </w:t>
      </w:r>
      <w:proofErr w:type="spellStart"/>
      <w:r w:rsidRPr="00010034">
        <w:t>Tutoria</w:t>
      </w:r>
      <w:proofErr w:type="spellEnd"/>
      <w:r w:rsidRPr="00010034">
        <w:t xml:space="preserve"> Institucional (PIT) da </w:t>
      </w:r>
      <w:proofErr w:type="spellStart"/>
      <w:r w:rsidRPr="00010034">
        <w:t>Universidade</w:t>
      </w:r>
      <w:proofErr w:type="spellEnd"/>
      <w:r w:rsidRPr="00010034">
        <w:t xml:space="preserve"> </w:t>
      </w:r>
      <w:proofErr w:type="spellStart"/>
      <w:r w:rsidRPr="00010034">
        <w:t>Autônoma</w:t>
      </w:r>
      <w:proofErr w:type="spellEnd"/>
      <w:r w:rsidRPr="00010034">
        <w:t xml:space="preserve"> de Nuevo León (UANL).</w:t>
      </w:r>
    </w:p>
    <w:p w14:paraId="570AB60E" w14:textId="7AFA214E" w:rsidR="00010034" w:rsidRDefault="00010034" w:rsidP="00010034">
      <w:pPr>
        <w:spacing w:line="360" w:lineRule="auto"/>
      </w:pPr>
      <w:proofErr w:type="spellStart"/>
      <w:r w:rsidRPr="00620E09">
        <w:rPr>
          <w:rFonts w:ascii="Calibri" w:hAnsi="Calibri" w:cs="Calibri"/>
          <w:b/>
          <w:bCs/>
          <w:sz w:val="28"/>
          <w:szCs w:val="28"/>
        </w:rPr>
        <w:t>Palavras</w:t>
      </w:r>
      <w:proofErr w:type="spellEnd"/>
      <w:r w:rsidRPr="00620E09">
        <w:rPr>
          <w:rFonts w:ascii="Calibri" w:hAnsi="Calibri" w:cs="Calibri"/>
          <w:b/>
          <w:bCs/>
          <w:sz w:val="28"/>
          <w:szCs w:val="28"/>
        </w:rPr>
        <w:t>-chave:</w:t>
      </w:r>
      <w:r w:rsidRPr="00010034">
        <w:rPr>
          <w:b/>
          <w:bCs/>
        </w:rPr>
        <w:t xml:space="preserve"> </w:t>
      </w:r>
      <w:proofErr w:type="spellStart"/>
      <w:r w:rsidRPr="00010034">
        <w:t>Ensino</w:t>
      </w:r>
      <w:proofErr w:type="spellEnd"/>
      <w:r w:rsidRPr="00010034">
        <w:t xml:space="preserve"> superior, </w:t>
      </w:r>
      <w:proofErr w:type="spellStart"/>
      <w:r w:rsidRPr="00010034">
        <w:t>percepção</w:t>
      </w:r>
      <w:proofErr w:type="spellEnd"/>
      <w:r w:rsidRPr="00010034">
        <w:t xml:space="preserve"> </w:t>
      </w:r>
      <w:proofErr w:type="spellStart"/>
      <w:r w:rsidRPr="00010034">
        <w:t>estudantil</w:t>
      </w:r>
      <w:proofErr w:type="spellEnd"/>
      <w:r w:rsidRPr="00010034">
        <w:t xml:space="preserve">, </w:t>
      </w:r>
      <w:proofErr w:type="spellStart"/>
      <w:r w:rsidRPr="00010034">
        <w:t>tutoria</w:t>
      </w:r>
      <w:proofErr w:type="spellEnd"/>
      <w:r w:rsidRPr="00010034">
        <w:t xml:space="preserve"> </w:t>
      </w:r>
      <w:proofErr w:type="spellStart"/>
      <w:r w:rsidRPr="00010034">
        <w:t>universitária</w:t>
      </w:r>
      <w:proofErr w:type="spellEnd"/>
      <w:r w:rsidRPr="00010034">
        <w:t>.</w:t>
      </w:r>
    </w:p>
    <w:p w14:paraId="033B6925" w14:textId="302F3449" w:rsidR="00010034" w:rsidRPr="00010034" w:rsidRDefault="00010034" w:rsidP="00010034">
      <w:pPr>
        <w:shd w:val="clear" w:color="auto" w:fill="FFFFFF"/>
        <w:tabs>
          <w:tab w:val="left" w:pos="8647"/>
        </w:tabs>
        <w:rPr>
          <w:rFonts w:eastAsiaTheme="minorEastAsia" w:cs="Consolas"/>
          <w:color w:val="000000"/>
          <w:szCs w:val="20"/>
          <w:lang w:val="es-ES" w:eastAsia="es-ES"/>
        </w:rPr>
      </w:pPr>
      <w:r w:rsidRPr="00010034">
        <w:rPr>
          <w:rFonts w:eastAsiaTheme="minorEastAsia" w:cs="Consolas"/>
          <w:b/>
          <w:color w:val="000000"/>
          <w:szCs w:val="20"/>
          <w:lang w:val="es-ES" w:eastAsia="es-ES"/>
        </w:rPr>
        <w:t xml:space="preserve">Fecha Recepción: </w:t>
      </w:r>
      <w:proofErr w:type="gramStart"/>
      <w:r>
        <w:rPr>
          <w:rFonts w:eastAsiaTheme="minorEastAsia" w:cs="Consolas"/>
          <w:color w:val="000000"/>
          <w:szCs w:val="20"/>
          <w:lang w:val="es-ES" w:eastAsia="es-ES"/>
        </w:rPr>
        <w:t>Septiembre</w:t>
      </w:r>
      <w:proofErr w:type="gramEnd"/>
      <w:r w:rsidRPr="00010034">
        <w:rPr>
          <w:rFonts w:eastAsiaTheme="minorEastAsia" w:cs="Consolas"/>
          <w:color w:val="000000"/>
          <w:szCs w:val="20"/>
          <w:lang w:val="es-ES" w:eastAsia="es-ES"/>
        </w:rPr>
        <w:t xml:space="preserve"> 2025                               </w:t>
      </w:r>
      <w:r w:rsidRPr="00010034">
        <w:rPr>
          <w:rFonts w:eastAsiaTheme="minorEastAsia" w:cs="Consolas"/>
          <w:b/>
          <w:color w:val="000000"/>
          <w:szCs w:val="20"/>
          <w:lang w:val="es-ES" w:eastAsia="es-ES"/>
        </w:rPr>
        <w:t xml:space="preserve">Fecha Aceptación: </w:t>
      </w:r>
      <w:r w:rsidRPr="00010034">
        <w:rPr>
          <w:rFonts w:eastAsiaTheme="minorEastAsia" w:cs="Consolas"/>
          <w:color w:val="000000"/>
          <w:szCs w:val="20"/>
          <w:lang w:val="es-ES" w:eastAsia="es-ES"/>
        </w:rPr>
        <w:t>Marzo 2026</w:t>
      </w:r>
    </w:p>
    <w:p w14:paraId="193D73BB" w14:textId="77777777" w:rsidR="00010034" w:rsidRPr="00010034" w:rsidRDefault="009670ED" w:rsidP="00010034">
      <w:pPr>
        <w:spacing w:line="360" w:lineRule="auto"/>
        <w:jc w:val="both"/>
        <w:rPr>
          <w:rFonts w:asciiTheme="minorHAnsi" w:hAnsiTheme="minorHAnsi"/>
          <w:b/>
          <w:bCs/>
          <w:kern w:val="2"/>
          <w:sz w:val="22"/>
          <w:szCs w:val="22"/>
          <w:lang w:eastAsia="en-US"/>
        </w:rPr>
      </w:pPr>
      <w:r>
        <w:rPr>
          <w:rFonts w:asciiTheme="minorHAnsi" w:hAnsiTheme="minorHAnsi"/>
          <w:noProof/>
          <w:kern w:val="2"/>
          <w:sz w:val="22"/>
          <w:szCs w:val="22"/>
          <w:lang w:eastAsia="en-US"/>
        </w:rPr>
        <w:pict w14:anchorId="445EC86A">
          <v:rect id="_x0000_i1025" style="width:441.9pt;height:.05pt" o:hralign="center" o:hrstd="t" o:hr="t" fillcolor="#a0a0a0" stroked="f"/>
        </w:pict>
      </w:r>
    </w:p>
    <w:p w14:paraId="686B16D4" w14:textId="7BC13253" w:rsidR="00CC65A0" w:rsidRPr="00A44956" w:rsidRDefault="00CC65A0" w:rsidP="00901919">
      <w:pPr>
        <w:spacing w:line="360" w:lineRule="auto"/>
        <w:jc w:val="center"/>
        <w:rPr>
          <w:b/>
          <w:bCs/>
          <w:sz w:val="32"/>
          <w:szCs w:val="32"/>
        </w:rPr>
      </w:pPr>
      <w:r w:rsidRPr="00A44956">
        <w:rPr>
          <w:b/>
          <w:bCs/>
          <w:sz w:val="32"/>
          <w:szCs w:val="32"/>
        </w:rPr>
        <w:t>Introducción</w:t>
      </w:r>
    </w:p>
    <w:p w14:paraId="6F57A984" w14:textId="77777777" w:rsidR="00CC65A0" w:rsidRDefault="00CC65A0" w:rsidP="00901919">
      <w:pPr>
        <w:spacing w:line="360" w:lineRule="auto"/>
        <w:ind w:firstLine="708"/>
        <w:jc w:val="both"/>
        <w:rPr>
          <w:lang w:eastAsia="es-MX"/>
        </w:rPr>
      </w:pPr>
      <w:r w:rsidRPr="00A44956">
        <w:t>En la educación superior, las tutorías institucionales se han convertido en una pieza fundamental para impulsar el rendimiento académico, contribuir en la permanencia estudiantil y fortalecer su desarrollo integral</w:t>
      </w:r>
      <w:r>
        <w:t>.</w:t>
      </w:r>
      <w:r w:rsidRPr="00A44956">
        <w:t xml:space="preserve"> </w:t>
      </w:r>
      <w:r>
        <w:t>M</w:t>
      </w:r>
      <w:r w:rsidRPr="00A44956">
        <w:t xml:space="preserve">ás que un requisito, estas tutorías representan un espacio de apoyo personalizado que combina orientación académica y acompañamiento socioemocional, especialmente en los primeros años de carrera, los cuales representan una etapa decisiva para adaptarse al entorno universitario (Angulo </w:t>
      </w:r>
      <w:r>
        <w:t>y</w:t>
      </w:r>
      <w:r w:rsidRPr="00A44956">
        <w:t xml:space="preserve"> Urbina, 2021).</w:t>
      </w:r>
      <w:r w:rsidRPr="004B10DC">
        <w:rPr>
          <w:lang w:eastAsia="es-MX"/>
        </w:rPr>
        <w:t xml:space="preserve"> </w:t>
      </w:r>
    </w:p>
    <w:p w14:paraId="110F1961" w14:textId="77777777" w:rsidR="00CC65A0" w:rsidRPr="00A44956" w:rsidRDefault="00CC65A0" w:rsidP="00901919">
      <w:pPr>
        <w:spacing w:line="360" w:lineRule="auto"/>
        <w:ind w:firstLine="708"/>
        <w:jc w:val="both"/>
      </w:pPr>
      <w:r w:rsidRPr="00614ADB">
        <w:rPr>
          <w:lang w:eastAsia="es-MX"/>
        </w:rPr>
        <w:t>Dentro del contexto nacional, la deserción estudiantil continúa siendo un problema estructural que afecta la permanencia y el egreso oportuno de los estudiantes de la educación superior en México</w:t>
      </w:r>
      <w:r>
        <w:rPr>
          <w:lang w:eastAsia="es-MX"/>
        </w:rPr>
        <w:t>.</w:t>
      </w:r>
      <w:r w:rsidRPr="00614ADB">
        <w:rPr>
          <w:lang w:eastAsia="es-MX"/>
        </w:rPr>
        <w:t xml:space="preserve"> </w:t>
      </w:r>
      <w:r>
        <w:rPr>
          <w:lang w:eastAsia="es-MX"/>
        </w:rPr>
        <w:t>D</w:t>
      </w:r>
      <w:r w:rsidRPr="00614ADB">
        <w:rPr>
          <w:lang w:eastAsia="es-MX"/>
        </w:rPr>
        <w:t>e acuerdo con la Secretaría de Educación Pública (</w:t>
      </w:r>
      <w:r>
        <w:rPr>
          <w:lang w:eastAsia="es-MX"/>
        </w:rPr>
        <w:t>SEP,</w:t>
      </w:r>
      <w:r w:rsidRPr="00614ADB">
        <w:rPr>
          <w:lang w:eastAsia="es-MX"/>
        </w:rPr>
        <w:t xml:space="preserve"> 2023), la tasa de </w:t>
      </w:r>
      <w:r>
        <w:rPr>
          <w:lang w:eastAsia="es-MX"/>
        </w:rPr>
        <w:t>deserción</w:t>
      </w:r>
      <w:r w:rsidRPr="00614ADB">
        <w:rPr>
          <w:lang w:eastAsia="es-MX"/>
        </w:rPr>
        <w:t xml:space="preserve"> en </w:t>
      </w:r>
      <w:r>
        <w:rPr>
          <w:lang w:eastAsia="es-MX"/>
        </w:rPr>
        <w:t>este nivel educativo</w:t>
      </w:r>
      <w:r w:rsidRPr="00614ADB">
        <w:rPr>
          <w:lang w:eastAsia="es-MX"/>
        </w:rPr>
        <w:t xml:space="preserve"> se ha mantenido en años recientes en niveles cercanos al 8 %</w:t>
      </w:r>
      <w:r>
        <w:rPr>
          <w:lang w:eastAsia="es-MX"/>
        </w:rPr>
        <w:t>.</w:t>
      </w:r>
      <w:r w:rsidRPr="00614ADB">
        <w:rPr>
          <w:lang w:eastAsia="es-MX"/>
        </w:rPr>
        <w:t xml:space="preserve"> </w:t>
      </w:r>
      <w:r>
        <w:rPr>
          <w:lang w:eastAsia="es-MX"/>
        </w:rPr>
        <w:t>A</w:t>
      </w:r>
      <w:r w:rsidRPr="00614ADB">
        <w:rPr>
          <w:lang w:eastAsia="es-MX"/>
        </w:rPr>
        <w:t>s</w:t>
      </w:r>
      <w:r>
        <w:rPr>
          <w:lang w:eastAsia="es-MX"/>
        </w:rPr>
        <w:t>i</w:t>
      </w:r>
      <w:r w:rsidRPr="00614ADB">
        <w:rPr>
          <w:lang w:eastAsia="es-MX"/>
        </w:rPr>
        <w:t xml:space="preserve">mismo, la Asociación Nacional de Universidades </w:t>
      </w:r>
      <w:r w:rsidRPr="00614ADB">
        <w:rPr>
          <w:lang w:eastAsia="es-MX"/>
        </w:rPr>
        <w:lastRenderedPageBreak/>
        <w:t>e Instituciones de Educación Superior, (</w:t>
      </w:r>
      <w:r>
        <w:rPr>
          <w:lang w:eastAsia="es-MX"/>
        </w:rPr>
        <w:t>ANUIES,</w:t>
      </w:r>
      <w:r w:rsidRPr="00614ADB">
        <w:rPr>
          <w:lang w:eastAsia="es-MX"/>
        </w:rPr>
        <w:t xml:space="preserve"> 2022) señala que la deserción responde a una combinación de factores académicos, socioeconómicos y psicoemocionales.</w:t>
      </w:r>
    </w:p>
    <w:p w14:paraId="0B4D4B6C" w14:textId="77777777" w:rsidR="00CC65A0" w:rsidRPr="00A44956" w:rsidRDefault="00CC65A0" w:rsidP="00901919">
      <w:pPr>
        <w:spacing w:line="360" w:lineRule="auto"/>
        <w:ind w:firstLine="708"/>
        <w:jc w:val="both"/>
      </w:pPr>
      <w:r w:rsidRPr="00A44956">
        <w:t xml:space="preserve">La percepción que tienen los estudiantes sobre </w:t>
      </w:r>
      <w:r>
        <w:t>los programas de</w:t>
      </w:r>
      <w:r w:rsidRPr="00A44956">
        <w:t xml:space="preserve"> tutoría es importante</w:t>
      </w:r>
      <w:r>
        <w:t>,</w:t>
      </w:r>
      <w:r w:rsidRPr="00A44956">
        <w:t xml:space="preserve"> ya que representa un indicador que permite evaluar el resultado desde su propia experiencia</w:t>
      </w:r>
      <w:r>
        <w:t>.</w:t>
      </w:r>
      <w:r w:rsidRPr="00A44956">
        <w:t xml:space="preserve"> </w:t>
      </w:r>
      <w:r>
        <w:t>C</w:t>
      </w:r>
      <w:r w:rsidRPr="00A44956">
        <w:t xml:space="preserve">uando esta </w:t>
      </w:r>
      <w:r>
        <w:t>percepción</w:t>
      </w:r>
      <w:r w:rsidRPr="00A44956">
        <w:t xml:space="preserve"> es positiva, suele traducirse en mayor compromiso académico, motivación y una disminución en </w:t>
      </w:r>
      <w:r>
        <w:t>deserción</w:t>
      </w:r>
      <w:r w:rsidRPr="00A44956">
        <w:t xml:space="preserve"> escolar (Gargallo et al., 2019)</w:t>
      </w:r>
      <w:r>
        <w:t>.</w:t>
      </w:r>
      <w:r w:rsidRPr="00A44956">
        <w:t xml:space="preserve"> </w:t>
      </w:r>
      <w:r>
        <w:t>D</w:t>
      </w:r>
      <w:r w:rsidRPr="00A44956">
        <w:t>e acuerdo con Benítez (2018), esta percepción depende de factores como la calidad de la relación entre tutor y estudiante, la frecuencia de los encuentros y la claridad de los objetivos definidos. La tutoría entre pares ha sido identificada como una estrategia que, al ser implementada, influye de manera favorable en la adaptación universitaria, ya que reduce la sensación de aislamiento y fortalece el sentido de pertenencia (Araneda-Guirriman et al., 2020)</w:t>
      </w:r>
      <w:r>
        <w:t>.</w:t>
      </w:r>
      <w:r w:rsidRPr="00A44956">
        <w:t xml:space="preserve"> </w:t>
      </w:r>
      <w:r>
        <w:t>P</w:t>
      </w:r>
      <w:r w:rsidRPr="00A44956">
        <w:t>ara garantizar calidad, estos programas se apoyan en marcos normativos que establecen criterios y mecanismos de evaluación</w:t>
      </w:r>
      <w:r>
        <w:t>;</w:t>
      </w:r>
      <w:r w:rsidRPr="00A44956">
        <w:t xml:space="preserve"> un ejemplo de ello es la Normativa del </w:t>
      </w:r>
      <w:r>
        <w:t>PIT</w:t>
      </w:r>
      <w:r w:rsidRPr="00A44956">
        <w:t xml:space="preserve"> de la </w:t>
      </w:r>
      <w:r>
        <w:t>UANL,</w:t>
      </w:r>
      <w:r w:rsidRPr="00A44956">
        <w:t xml:space="preserve"> la cual define lineamientos para asegurar un acompañamiento pertinente (</w:t>
      </w:r>
      <w:r>
        <w:t>UANL</w:t>
      </w:r>
      <w:r w:rsidRPr="00A44956">
        <w:t>, 2019).</w:t>
      </w:r>
    </w:p>
    <w:p w14:paraId="2F533604" w14:textId="77777777" w:rsidR="00CC65A0" w:rsidRPr="00A44956" w:rsidRDefault="00CC65A0" w:rsidP="00901919">
      <w:pPr>
        <w:spacing w:line="360" w:lineRule="auto"/>
        <w:ind w:firstLine="708"/>
        <w:jc w:val="both"/>
      </w:pPr>
      <w:r w:rsidRPr="00A44956">
        <w:t xml:space="preserve">Sin embargo, la investigación reciente advierte que no se puede hablar de efectividad sin considerar las </w:t>
      </w:r>
      <w:r w:rsidRPr="00FC6FB0">
        <w:t>brechas entre los sexos (hombres y mujeres) en la educación superior.</w:t>
      </w:r>
      <w:r w:rsidRPr="00A44956">
        <w:t xml:space="preserve"> </w:t>
      </w:r>
      <w:r>
        <w:t>S</w:t>
      </w:r>
      <w:r w:rsidRPr="00A44956">
        <w:t>i bien es cierto que la presencia de mujeres en los espacios educativos ha aumentado de manera sostenida, aún se mantienen brechas en campos como las ciencias, la tecnología, la ingeniería y las matemáticas (S</w:t>
      </w:r>
      <w:r>
        <w:t>TEM</w:t>
      </w:r>
      <w:r w:rsidRPr="00A44956">
        <w:t>, por sus siglas en inglés: Science, Technology, Engineering, and Mathematics), así como en el acceso a posiciones de liderazgo y a redes de apoyo (Vieira do Nascimento et al</w:t>
      </w:r>
      <w:r>
        <w:t>.,</w:t>
      </w:r>
      <w:r w:rsidRPr="00A44956">
        <w:t xml:space="preserve"> 2021)</w:t>
      </w:r>
      <w:r>
        <w:t>.</w:t>
      </w:r>
      <w:r w:rsidRPr="00A44956">
        <w:t xml:space="preserve"> </w:t>
      </w:r>
      <w:r w:rsidRPr="001F2B05">
        <w:t>Estas diferencias se explican por factores estructurales y normas culturales que perpetúan estereotipos y roles asociados al sexo, influyendo incluso en la disposición para pedir ayuda académica</w:t>
      </w:r>
      <w:r>
        <w:t xml:space="preserve"> </w:t>
      </w:r>
      <w:r w:rsidRPr="00A44956">
        <w:t xml:space="preserve">(Espinoza </w:t>
      </w:r>
      <w:r>
        <w:t>y</w:t>
      </w:r>
      <w:r w:rsidRPr="00A44956">
        <w:t xml:space="preserve"> Albornoz, 2023)</w:t>
      </w:r>
      <w:r>
        <w:t>.</w:t>
      </w:r>
      <w:r w:rsidRPr="00A44956">
        <w:t xml:space="preserve"> </w:t>
      </w:r>
      <w:r>
        <w:t>L</w:t>
      </w:r>
      <w:r w:rsidRPr="00A44956">
        <w:t>a evidencia internacional muestra que las mujeres tienden a buscar más apoyo académico y psicológico, mientras que los hombres enfrentan barreras asociadas a la masculinidad, como la idea de que pedir ayuda es signo de debilidad (Miles et al., 2023)</w:t>
      </w:r>
      <w:r>
        <w:t>.</w:t>
      </w:r>
      <w:r w:rsidRPr="00A44956">
        <w:t xml:space="preserve"> </w:t>
      </w:r>
      <w:r>
        <w:t>A</w:t>
      </w:r>
      <w:r w:rsidRPr="00A44956">
        <w:t>demás, estudios experimentales sugieren que la coincidencia de</w:t>
      </w:r>
      <w:r>
        <w:t>l</w:t>
      </w:r>
      <w:r w:rsidRPr="00A44956">
        <w:t xml:space="preserve"> </w:t>
      </w:r>
      <w:r>
        <w:t>sexo</w:t>
      </w:r>
      <w:r w:rsidRPr="00A44956">
        <w:t xml:space="preserve"> </w:t>
      </w:r>
      <w:r>
        <w:t>del</w:t>
      </w:r>
      <w:r w:rsidRPr="00A44956">
        <w:t xml:space="preserve"> tutor y </w:t>
      </w:r>
      <w:r>
        <w:t xml:space="preserve">del </w:t>
      </w:r>
      <w:r w:rsidRPr="00A44956">
        <w:t>estudiante puede aumentar el interés y el éxito en áreas específicas, como S</w:t>
      </w:r>
      <w:r>
        <w:t>TEM</w:t>
      </w:r>
      <w:r w:rsidRPr="00A44956">
        <w:t xml:space="preserve"> en mujeres (Bleiberg et al., 2025)</w:t>
      </w:r>
      <w:r>
        <w:t>.</w:t>
      </w:r>
      <w:r w:rsidRPr="00A44956">
        <w:t xml:space="preserve"> </w:t>
      </w:r>
      <w:r>
        <w:t>I</w:t>
      </w:r>
      <w:r w:rsidRPr="00A44956">
        <w:t xml:space="preserve">ncorporar la perspectiva de </w:t>
      </w:r>
      <w:r>
        <w:t>las diferencias entre hombres y mujeres</w:t>
      </w:r>
      <w:r w:rsidRPr="00A44956">
        <w:t xml:space="preserve"> en los programas de tutoría significa reconocer diferencias en expectativas, estilos de comunicación y necesidades emocionales</w:t>
      </w:r>
      <w:r>
        <w:t>.</w:t>
      </w:r>
      <w:r w:rsidRPr="00A44956">
        <w:t xml:space="preserve"> </w:t>
      </w:r>
      <w:r>
        <w:t xml:space="preserve">El nivel de satisfacción de los estudiantes </w:t>
      </w:r>
      <w:r w:rsidRPr="003E7861">
        <w:t>puede variar en función del sexo, dado que este elemento afecta la interacción y la dinámica del proceso.</w:t>
      </w:r>
      <w:r>
        <w:t xml:space="preserve"> </w:t>
      </w:r>
      <w:r w:rsidRPr="00A44956">
        <w:t>(Alcocer et al., 2022)</w:t>
      </w:r>
      <w:r>
        <w:t>.</w:t>
      </w:r>
    </w:p>
    <w:p w14:paraId="264C11BE" w14:textId="7B78380D" w:rsidR="00CC65A0" w:rsidRPr="00A44956" w:rsidRDefault="00CC65A0" w:rsidP="00901919">
      <w:pPr>
        <w:spacing w:line="360" w:lineRule="auto"/>
        <w:ind w:firstLine="708"/>
        <w:jc w:val="both"/>
      </w:pPr>
      <w:r w:rsidRPr="00A44956">
        <w:lastRenderedPageBreak/>
        <w:t xml:space="preserve">Con base en este contexto, el presente estudio tiene como objetivo analizar la percepción que tienen los estudiantes respecto al </w:t>
      </w:r>
      <w:r>
        <w:t>PIT</w:t>
      </w:r>
      <w:r w:rsidRPr="00A44956">
        <w:t>, considerando las diferencias por sexo e identificando áreas de oportunidad para fortalecer su implementación</w:t>
      </w:r>
      <w:r>
        <w:t>.</w:t>
      </w:r>
      <w:r w:rsidRPr="00A44956">
        <w:t xml:space="preserve"> </w:t>
      </w:r>
      <w:r>
        <w:t>P</w:t>
      </w:r>
      <w:r w:rsidRPr="00A44956">
        <w:t xml:space="preserve">ara este propósito, se </w:t>
      </w:r>
      <w:r w:rsidR="00901919">
        <w:t>plantean</w:t>
      </w:r>
      <w:r w:rsidRPr="00A44956">
        <w:t xml:space="preserve"> las siguientes preguntas de investigación:</w:t>
      </w:r>
    </w:p>
    <w:p w14:paraId="4F517B24" w14:textId="77777777" w:rsidR="00CC65A0" w:rsidRPr="00A44956" w:rsidRDefault="00CC65A0" w:rsidP="00901919">
      <w:pPr>
        <w:spacing w:line="360" w:lineRule="auto"/>
        <w:ind w:left="708"/>
        <w:jc w:val="both"/>
      </w:pPr>
      <w:r w:rsidRPr="00A44956">
        <w:t xml:space="preserve">1. ¿Cuál es el grado de conocimiento de los estudiantes universitarios sobre los objetivos y funciones del </w:t>
      </w:r>
      <w:r>
        <w:t>PIT</w:t>
      </w:r>
      <w:r w:rsidRPr="00A44956">
        <w:t>?</w:t>
      </w:r>
    </w:p>
    <w:p w14:paraId="03EDFB1C" w14:textId="77777777" w:rsidR="00CC65A0" w:rsidRPr="00A44956" w:rsidRDefault="00CC65A0" w:rsidP="00901919">
      <w:pPr>
        <w:spacing w:line="360" w:lineRule="auto"/>
        <w:ind w:left="708"/>
        <w:jc w:val="both"/>
      </w:pPr>
      <w:r w:rsidRPr="00A44956">
        <w:t>2.</w:t>
      </w:r>
      <w:r>
        <w:t xml:space="preserve"> </w:t>
      </w:r>
      <w:r w:rsidRPr="00A44956">
        <w:t xml:space="preserve">¿Qué expectativas tienen los estudiantes sobre el </w:t>
      </w:r>
      <w:r>
        <w:t>PIT</w:t>
      </w:r>
      <w:r w:rsidRPr="00A44956">
        <w:t xml:space="preserve"> y en qué medida éstas se satisfacen? </w:t>
      </w:r>
    </w:p>
    <w:p w14:paraId="5BC70B48" w14:textId="77777777" w:rsidR="00CC65A0" w:rsidRPr="00A44956" w:rsidRDefault="00CC65A0" w:rsidP="00901919">
      <w:pPr>
        <w:spacing w:line="360" w:lineRule="auto"/>
        <w:ind w:left="708"/>
        <w:jc w:val="both"/>
      </w:pPr>
      <w:r w:rsidRPr="00A44956">
        <w:t xml:space="preserve">3. ¿Cómo perciben los estudiantes la accesibilidad y la disponibilidad de los tutores asignados? </w:t>
      </w:r>
    </w:p>
    <w:p w14:paraId="7E08A624" w14:textId="77777777" w:rsidR="00CC65A0" w:rsidRPr="00A44956" w:rsidRDefault="00CC65A0" w:rsidP="00901919">
      <w:pPr>
        <w:spacing w:line="360" w:lineRule="auto"/>
        <w:ind w:left="708"/>
        <w:jc w:val="both"/>
        <w:rPr>
          <w:b/>
          <w:bCs/>
        </w:rPr>
      </w:pPr>
      <w:r w:rsidRPr="00A44956">
        <w:t>4. ¿Existen diferencias estadísticamente significativas en la percepción de las tutorías entre hombres y mujeres?</w:t>
      </w:r>
    </w:p>
    <w:p w14:paraId="5DC90B3F" w14:textId="77777777" w:rsidR="00010034" w:rsidRDefault="00010034" w:rsidP="00901919">
      <w:pPr>
        <w:spacing w:line="360" w:lineRule="auto"/>
        <w:jc w:val="center"/>
        <w:rPr>
          <w:b/>
          <w:bCs/>
          <w:sz w:val="28"/>
          <w:szCs w:val="28"/>
        </w:rPr>
      </w:pPr>
    </w:p>
    <w:p w14:paraId="2CDA9CE1" w14:textId="74BBA580" w:rsidR="00CC65A0" w:rsidRPr="00A44956" w:rsidRDefault="00CC65A0" w:rsidP="00901919">
      <w:pPr>
        <w:spacing w:line="360" w:lineRule="auto"/>
        <w:jc w:val="center"/>
        <w:rPr>
          <w:b/>
          <w:bCs/>
          <w:sz w:val="28"/>
          <w:szCs w:val="28"/>
        </w:rPr>
      </w:pPr>
      <w:r w:rsidRPr="00A44956">
        <w:rPr>
          <w:b/>
          <w:bCs/>
          <w:sz w:val="28"/>
          <w:szCs w:val="28"/>
        </w:rPr>
        <w:t>Hipótesis General</w:t>
      </w:r>
    </w:p>
    <w:p w14:paraId="59C1297F" w14:textId="77777777" w:rsidR="00CC65A0" w:rsidRPr="00010034" w:rsidRDefault="00CC65A0" w:rsidP="00901919">
      <w:pPr>
        <w:spacing w:line="360" w:lineRule="auto"/>
        <w:jc w:val="both"/>
      </w:pPr>
      <w:r w:rsidRPr="00010034">
        <w:t>Los estudiantes de la UANL tienen una percepción positiva sobre la pertinencia, eficacia y utilidad del programa institucional de tutorías.</w:t>
      </w:r>
    </w:p>
    <w:p w14:paraId="076128CC" w14:textId="77777777" w:rsidR="00010034" w:rsidRDefault="00010034" w:rsidP="00901919">
      <w:pPr>
        <w:spacing w:line="360" w:lineRule="auto"/>
        <w:jc w:val="center"/>
        <w:rPr>
          <w:b/>
          <w:bCs/>
          <w:sz w:val="28"/>
          <w:szCs w:val="28"/>
        </w:rPr>
      </w:pPr>
    </w:p>
    <w:p w14:paraId="6261CB18" w14:textId="04C15186" w:rsidR="00CC65A0" w:rsidRPr="00A44956" w:rsidRDefault="00CC65A0" w:rsidP="00901919">
      <w:pPr>
        <w:spacing w:line="360" w:lineRule="auto"/>
        <w:jc w:val="center"/>
        <w:rPr>
          <w:b/>
          <w:bCs/>
          <w:sz w:val="28"/>
          <w:szCs w:val="28"/>
        </w:rPr>
      </w:pPr>
      <w:r w:rsidRPr="00A44956">
        <w:rPr>
          <w:b/>
          <w:bCs/>
          <w:sz w:val="28"/>
          <w:szCs w:val="28"/>
        </w:rPr>
        <w:t>Hipótesis Específicas</w:t>
      </w:r>
    </w:p>
    <w:p w14:paraId="5CB94F61" w14:textId="77777777" w:rsidR="00CC65A0" w:rsidRPr="00010034" w:rsidRDefault="00CC65A0" w:rsidP="00901919">
      <w:pPr>
        <w:spacing w:line="360" w:lineRule="auto"/>
        <w:jc w:val="both"/>
      </w:pPr>
      <w:r w:rsidRPr="00010034">
        <w:t>H1: Un mayor conocimiento de los objetivos y funciones del PIT está directamente relacionado con una percepción más favorable de su utilidad.</w:t>
      </w:r>
    </w:p>
    <w:p w14:paraId="4C271926" w14:textId="77777777" w:rsidR="00CC65A0" w:rsidRPr="00010034" w:rsidRDefault="00CC65A0" w:rsidP="00901919">
      <w:pPr>
        <w:spacing w:line="360" w:lineRule="auto"/>
        <w:jc w:val="both"/>
      </w:pPr>
      <w:r w:rsidRPr="00010034">
        <w:t>H2: La satisfacción de las expectativas de los estudiantes universitarios respecto a la tutoría se asocia positivamente con una percepción de eficacia del programa.</w:t>
      </w:r>
    </w:p>
    <w:p w14:paraId="12FCA9A3" w14:textId="77777777" w:rsidR="00CC65A0" w:rsidRPr="00010034" w:rsidRDefault="00CC65A0" w:rsidP="00901919">
      <w:pPr>
        <w:spacing w:line="360" w:lineRule="auto"/>
        <w:jc w:val="both"/>
      </w:pPr>
      <w:r w:rsidRPr="00010034">
        <w:t>H3: Existen diferencias estadísticamente significativas en la percepción de las tutorías entre hombres y mujeres.</w:t>
      </w:r>
    </w:p>
    <w:p w14:paraId="6A1A3CE1" w14:textId="77777777" w:rsidR="00B74366" w:rsidRPr="00A44956" w:rsidRDefault="00B74366" w:rsidP="00901919">
      <w:pPr>
        <w:spacing w:line="360" w:lineRule="auto"/>
        <w:jc w:val="both"/>
        <w:rPr>
          <w:i/>
          <w:iCs/>
          <w:sz w:val="22"/>
          <w:szCs w:val="22"/>
        </w:rPr>
      </w:pPr>
    </w:p>
    <w:p w14:paraId="05E5224F" w14:textId="0963A1AF" w:rsidR="00CC65A0" w:rsidRPr="001066F0" w:rsidRDefault="00CD763E" w:rsidP="00901919">
      <w:pPr>
        <w:spacing w:line="360" w:lineRule="auto"/>
        <w:jc w:val="center"/>
        <w:rPr>
          <w:sz w:val="32"/>
          <w:szCs w:val="32"/>
        </w:rPr>
      </w:pPr>
      <w:r>
        <w:rPr>
          <w:b/>
          <w:bCs/>
          <w:sz w:val="32"/>
          <w:szCs w:val="32"/>
        </w:rPr>
        <w:t xml:space="preserve">Materiales y </w:t>
      </w:r>
      <w:r w:rsidR="00CC65A0" w:rsidRPr="001066F0">
        <w:rPr>
          <w:b/>
          <w:bCs/>
          <w:sz w:val="32"/>
          <w:szCs w:val="32"/>
        </w:rPr>
        <w:t>Método</w:t>
      </w:r>
      <w:r w:rsidR="00901919">
        <w:rPr>
          <w:b/>
          <w:bCs/>
          <w:sz w:val="32"/>
          <w:szCs w:val="32"/>
        </w:rPr>
        <w:t>s</w:t>
      </w:r>
    </w:p>
    <w:p w14:paraId="4261DF28" w14:textId="77777777" w:rsidR="00CC65A0" w:rsidRPr="001066F0" w:rsidRDefault="00CC65A0" w:rsidP="00901919">
      <w:pPr>
        <w:spacing w:line="360" w:lineRule="auto"/>
        <w:ind w:firstLine="708"/>
        <w:jc w:val="both"/>
      </w:pPr>
      <w:r w:rsidRPr="001066F0">
        <w:t>Para este trabajo se realizó un estudio cuantitativo de diseño transversal y de alcance descriptivo-comparativo. La muestra estuvo conformada por 175 estudiantes</w:t>
      </w:r>
      <w:r w:rsidRPr="001066F0">
        <w:rPr>
          <w:b/>
          <w:bCs/>
        </w:rPr>
        <w:t xml:space="preserve"> </w:t>
      </w:r>
      <w:r w:rsidRPr="001066F0">
        <w:t>universitarios</w:t>
      </w:r>
      <w:r w:rsidRPr="001066F0">
        <w:rPr>
          <w:b/>
          <w:bCs/>
        </w:rPr>
        <w:t xml:space="preserve"> </w:t>
      </w:r>
      <w:r w:rsidRPr="001066F0">
        <w:t xml:space="preserve">de los primeros cuatro semestres de la licenciatura en Ingeniería Industrial Administradora (IIA) de la UANL. Los alumnos participaron de forma voluntaria y anónima, la invitación se realizó en diferentes horarios de clase y con un muestreo a conveniencia, con el propósito de recoger la percepción más amplia posible de la comunidad estudiantil en esa cohorte. </w:t>
      </w:r>
    </w:p>
    <w:p w14:paraId="3FBAE3AE" w14:textId="77777777" w:rsidR="00CC65A0" w:rsidRPr="001066F0" w:rsidRDefault="00CC65A0" w:rsidP="00901919">
      <w:pPr>
        <w:spacing w:line="360" w:lineRule="auto"/>
        <w:ind w:firstLine="708"/>
        <w:jc w:val="both"/>
      </w:pPr>
      <w:r w:rsidRPr="001066F0">
        <w:lastRenderedPageBreak/>
        <w:t>Se elaboró un cuestionario original, considerando algunas de las aportaciones de Benítez (2018) y Yucra-Mamani (2021), y se realizaron las adaptaciones pertinentes para el presente estudio. El instrumento final fue validado en su consistencia interna utilizando criterios como el alfa de Cronbach dando como resultado un valor global de 0.9130, mismo que será analizado en sus constructos en mayor detalle en la siguiente sección.</w:t>
      </w:r>
    </w:p>
    <w:p w14:paraId="7FBD52D0" w14:textId="77777777" w:rsidR="00CC65A0" w:rsidRPr="001066F0" w:rsidRDefault="00CC65A0" w:rsidP="00901919">
      <w:pPr>
        <w:spacing w:line="360" w:lineRule="auto"/>
        <w:ind w:firstLine="708"/>
        <w:jc w:val="both"/>
      </w:pPr>
      <w:r w:rsidRPr="001066F0">
        <w:t xml:space="preserve"> El cuestionario se estructuró principalmente con preguntas dicotómicas (sí/no), distribuidas en tres dimensiones de análisis:</w:t>
      </w:r>
    </w:p>
    <w:p w14:paraId="1D1EF624" w14:textId="77777777" w:rsidR="00CC65A0" w:rsidRPr="001066F0" w:rsidRDefault="00CC65A0" w:rsidP="00901919">
      <w:pPr>
        <w:pStyle w:val="Prrafodelista"/>
        <w:numPr>
          <w:ilvl w:val="0"/>
          <w:numId w:val="13"/>
        </w:numPr>
        <w:spacing w:line="360" w:lineRule="auto"/>
      </w:pPr>
      <w:r w:rsidRPr="001066F0">
        <w:t>Conocimiento de los objetivos y funciones del Programa Institucional de Tutorías (PIT).</w:t>
      </w:r>
    </w:p>
    <w:p w14:paraId="47D5913A" w14:textId="77777777" w:rsidR="00CC65A0" w:rsidRPr="001066F0" w:rsidRDefault="00CC65A0" w:rsidP="00901919">
      <w:pPr>
        <w:numPr>
          <w:ilvl w:val="0"/>
          <w:numId w:val="13"/>
        </w:numPr>
        <w:spacing w:line="360" w:lineRule="auto"/>
        <w:jc w:val="both"/>
      </w:pPr>
      <w:r w:rsidRPr="001066F0">
        <w:t>Expectativas y satisfacción respecto a la tutoría recibida.</w:t>
      </w:r>
    </w:p>
    <w:p w14:paraId="67314937" w14:textId="77777777" w:rsidR="00CC65A0" w:rsidRPr="001066F0" w:rsidRDefault="00CC65A0" w:rsidP="00901919">
      <w:pPr>
        <w:numPr>
          <w:ilvl w:val="0"/>
          <w:numId w:val="13"/>
        </w:numPr>
        <w:spacing w:line="360" w:lineRule="auto"/>
        <w:jc w:val="both"/>
      </w:pPr>
      <w:r w:rsidRPr="001066F0">
        <w:t>Percepción sobre la accesibilidad y disponibilidad de los tutores asignados.</w:t>
      </w:r>
    </w:p>
    <w:p w14:paraId="68D2B971" w14:textId="30DF9FC9" w:rsidR="00CC65A0" w:rsidRPr="001066F0" w:rsidRDefault="00CC65A0" w:rsidP="00901919">
      <w:pPr>
        <w:spacing w:line="360" w:lineRule="auto"/>
        <w:ind w:firstLine="708"/>
        <w:jc w:val="both"/>
      </w:pPr>
      <w:r w:rsidRPr="001066F0">
        <w:t xml:space="preserve">La encuesta se aplicó en abril de 2025, a través de la plataforma institucional de Microsoft </w:t>
      </w:r>
      <w:proofErr w:type="spellStart"/>
      <w:r w:rsidRPr="001066F0">
        <w:t>Teams</w:t>
      </w:r>
      <w:proofErr w:type="spellEnd"/>
      <w:r w:rsidRPr="001066F0">
        <w:t xml:space="preserve"> (</w:t>
      </w:r>
      <w:proofErr w:type="spellStart"/>
      <w:r w:rsidRPr="001066F0">
        <w:t>Teams</w:t>
      </w:r>
      <w:proofErr w:type="spellEnd"/>
      <w:r w:rsidRPr="001066F0">
        <w:t>) en línea, durante dos semanas. Antes de iniciar el llenado de respuestas, se informó a cada estudiante sobre los objetivos del estudio, la voluntariedad de la participación y la garantía de confidencialidad, lo que permitió obtener su consentimiento informado para participar en el estudio.</w:t>
      </w:r>
    </w:p>
    <w:p w14:paraId="7721048E" w14:textId="77777777" w:rsidR="00CC65A0" w:rsidRPr="001066F0" w:rsidRDefault="00CC65A0" w:rsidP="00901919">
      <w:pPr>
        <w:spacing w:line="360" w:lineRule="auto"/>
        <w:ind w:firstLine="708"/>
        <w:jc w:val="both"/>
      </w:pPr>
      <w:r w:rsidRPr="001066F0">
        <w:t>Los datos fueron analizados con el software Stata 19.0, donde se estimaron estadísticas descriptivas (frecuencias absolutas y relativas, y comparación de medias bajo pruebas “t” de Satterwhite) para caracterizar las percepciones de los estudiantes. Las características específicas del diseño muestral, la validación del cuestionario, las estadísticas descriptivas y las limitaciones se presentan en la siguiente sección.</w:t>
      </w:r>
    </w:p>
    <w:p w14:paraId="48B8B9FD" w14:textId="77777777" w:rsidR="00CC65A0" w:rsidRPr="001066F0" w:rsidRDefault="00CC65A0" w:rsidP="00901919">
      <w:pPr>
        <w:spacing w:line="360" w:lineRule="auto"/>
        <w:jc w:val="center"/>
        <w:rPr>
          <w:b/>
          <w:bCs/>
          <w:sz w:val="28"/>
          <w:szCs w:val="28"/>
        </w:rPr>
      </w:pPr>
    </w:p>
    <w:p w14:paraId="71C4093B" w14:textId="77777777" w:rsidR="00CC65A0" w:rsidRPr="001066F0" w:rsidRDefault="00CC65A0" w:rsidP="00901919">
      <w:pPr>
        <w:spacing w:line="360" w:lineRule="auto"/>
        <w:jc w:val="center"/>
        <w:rPr>
          <w:b/>
          <w:bCs/>
          <w:sz w:val="28"/>
          <w:szCs w:val="28"/>
        </w:rPr>
      </w:pPr>
      <w:r w:rsidRPr="001066F0">
        <w:rPr>
          <w:b/>
          <w:bCs/>
          <w:sz w:val="28"/>
          <w:szCs w:val="28"/>
        </w:rPr>
        <w:t>Diseño muestral</w:t>
      </w:r>
    </w:p>
    <w:p w14:paraId="08A312F9" w14:textId="0E01BD36" w:rsidR="00CC65A0" w:rsidRPr="001066F0" w:rsidRDefault="00CC65A0" w:rsidP="00901919">
      <w:pPr>
        <w:spacing w:line="360" w:lineRule="auto"/>
        <w:ind w:firstLine="708"/>
        <w:jc w:val="both"/>
      </w:pPr>
      <w:r w:rsidRPr="001066F0">
        <w:t xml:space="preserve">El estudio utiliza una muestra de estudiantes universitarios que respondieron voluntariamente un cuestionario difundido a través de la plataforma institucional </w:t>
      </w:r>
      <w:proofErr w:type="spellStart"/>
      <w:r w:rsidRPr="001066F0">
        <w:t>Teams</w:t>
      </w:r>
      <w:proofErr w:type="spellEnd"/>
      <w:r w:rsidRPr="001066F0">
        <w:t xml:space="preserve"> entre el alumnado de la carrera de IIA inscrito en los primeros cuatro semestres del plan de estudios. El muestreo fue de tipo no probabilístico por conveniencia, lo cual se alinea con el objetivo central de la investigación, orientado a analizar la percepción estudiantil sobre el PIT, más que a realizar inferencias poblacionales estrictas.</w:t>
      </w:r>
    </w:p>
    <w:p w14:paraId="731B9BB7" w14:textId="77777777" w:rsidR="00CC65A0" w:rsidRPr="001066F0" w:rsidRDefault="00CC65A0" w:rsidP="00901919">
      <w:pPr>
        <w:spacing w:line="360" w:lineRule="auto"/>
        <w:ind w:firstLine="708"/>
        <w:jc w:val="both"/>
      </w:pPr>
      <w:r w:rsidRPr="001066F0">
        <w:t>El uso de muestras no probabilísticas es una práctica habitual en investigaciones educativas de carácter exploratorio y evaluativo, especialmente cuando el interés se centra en examinar patrones de respuesta y propiedades psicométricas de los instrumentos. En este contexto, la muestra permite captar directamente la experiencia de los estudiantes mediante un contacto efectivo con el programa, lo cual es relevante para estudios de evaluación institucional.</w:t>
      </w:r>
    </w:p>
    <w:p w14:paraId="0531C3B4" w14:textId="6951B3C0" w:rsidR="00CC65A0" w:rsidRDefault="00CC65A0" w:rsidP="00901919">
      <w:pPr>
        <w:spacing w:line="360" w:lineRule="auto"/>
        <w:jc w:val="both"/>
      </w:pPr>
      <w:r w:rsidRPr="001066F0">
        <w:lastRenderedPageBreak/>
        <w:t>La delimitación del análisis a estudiantes de los primeros cuatro semestres responde a criterios sustantivos del presente estudio, dado que este grupo de alumnado presenta una mayor exposición al PIT y concentra los esfuerzos institucionales de acompañamiento académico y personal. De un universo de 3</w:t>
      </w:r>
      <w:r w:rsidR="00B74366">
        <w:t>,</w:t>
      </w:r>
      <w:r w:rsidRPr="001066F0">
        <w:t>158 estudiantes inscritos en dichos semestres, se obtuvo una muestra final de 175 participantes, suficiente para realizar análisis descriptivos y estimaciones confiables de la consistencia interna del instrumento. Asimismo, la aplicación del cuestionario a través de un canal institucional de uso general permitió ampliar el acceso a la población objetivo y reducir las barreras logísticas para la participación. Si bien este esquema introduce un potencial componente de autoselección, el levantamiento garantiza que las respuestas provengan de estudiantes dispuestos a evaluar su experiencia, lo cual resulta pertinente en estudios centrados en percepciones. Los resultados se interpretan reconociendo las limitaciones del diseño muestral, y se interpretan con cautela y para fines diagnósticos y de mejora institucional.</w:t>
      </w:r>
    </w:p>
    <w:p w14:paraId="32778579" w14:textId="77777777" w:rsidR="00B74366" w:rsidRPr="001066F0" w:rsidRDefault="00B74366" w:rsidP="00901919">
      <w:pPr>
        <w:spacing w:line="360" w:lineRule="auto"/>
        <w:jc w:val="both"/>
      </w:pPr>
    </w:p>
    <w:p w14:paraId="612D8C8E" w14:textId="77777777" w:rsidR="00CC65A0" w:rsidRPr="001066F0" w:rsidRDefault="00CC65A0" w:rsidP="00901919">
      <w:pPr>
        <w:spacing w:line="360" w:lineRule="auto"/>
        <w:jc w:val="center"/>
        <w:rPr>
          <w:b/>
          <w:bCs/>
          <w:sz w:val="28"/>
          <w:szCs w:val="28"/>
        </w:rPr>
      </w:pPr>
      <w:r w:rsidRPr="001066F0">
        <w:rPr>
          <w:b/>
          <w:bCs/>
          <w:sz w:val="28"/>
          <w:szCs w:val="28"/>
        </w:rPr>
        <w:t>Criterios éticos</w:t>
      </w:r>
    </w:p>
    <w:p w14:paraId="6D75F77E" w14:textId="77777777" w:rsidR="00CC65A0" w:rsidRPr="001066F0" w:rsidRDefault="00CC65A0" w:rsidP="00901919">
      <w:pPr>
        <w:spacing w:line="360" w:lineRule="auto"/>
        <w:ind w:firstLine="708"/>
        <w:jc w:val="both"/>
      </w:pPr>
      <w:r w:rsidRPr="001066F0">
        <w:t>La recolección de la información se realizó conforme a los principios éticos que rigen la investigación en educación superior. La participación de los estudiantes fue voluntaria, informada y libre de cualquier forma de coerción. Antes de aplicar el instrumento, se informó claramente a los participantes sobre los objetivos del estudio, el uso académico de la información y el carácter agregado de los análisis. En todo momento se garantizaron la confidencialidad y el anonimato de las respuestas, de modo que no fue posible identificar directa ni indirectamente a los participantes y no fue necesaria la aprobación de un comité de ética. Los datos se utilizaron exclusivamente con fines de investigación, en apego a las disposiciones institucionales vigentes en materia de protección de datos personales. Dado que el estudio se basa en un cuestionario de percepción sin intervención experimental ni manipulación de variables sensibles, se considera que implica un riesgo mínimo para los participantes y cumple con las buenas prácticas internacionales en investigación educativa.</w:t>
      </w:r>
    </w:p>
    <w:p w14:paraId="61A49675" w14:textId="77777777" w:rsidR="00CC65A0" w:rsidRPr="001066F0" w:rsidRDefault="00CC65A0" w:rsidP="00901919">
      <w:pPr>
        <w:spacing w:line="360" w:lineRule="auto"/>
        <w:jc w:val="center"/>
        <w:rPr>
          <w:b/>
          <w:bCs/>
          <w:sz w:val="28"/>
          <w:szCs w:val="28"/>
        </w:rPr>
      </w:pPr>
    </w:p>
    <w:p w14:paraId="022CDFBF" w14:textId="77777777" w:rsidR="00CC65A0" w:rsidRPr="001066F0" w:rsidRDefault="00CC65A0" w:rsidP="00901919">
      <w:pPr>
        <w:spacing w:line="360" w:lineRule="auto"/>
        <w:jc w:val="center"/>
        <w:rPr>
          <w:b/>
          <w:bCs/>
          <w:sz w:val="28"/>
          <w:szCs w:val="28"/>
        </w:rPr>
      </w:pPr>
      <w:r w:rsidRPr="001066F0">
        <w:rPr>
          <w:b/>
          <w:bCs/>
          <w:sz w:val="28"/>
          <w:szCs w:val="28"/>
        </w:rPr>
        <w:t>Limitaciones metodológicas</w:t>
      </w:r>
    </w:p>
    <w:p w14:paraId="0E9062AE" w14:textId="77777777" w:rsidR="00CC65A0" w:rsidRPr="001066F0" w:rsidRDefault="00CC65A0" w:rsidP="00901919">
      <w:pPr>
        <w:spacing w:line="360" w:lineRule="auto"/>
        <w:ind w:firstLine="708"/>
        <w:jc w:val="both"/>
      </w:pPr>
      <w:r w:rsidRPr="001066F0">
        <w:t xml:space="preserve">El estudio presenta algunas limitaciones que deben considerarse al interpretar los resultados. En primer lugar, el uso de un muestreo por conveniencia y de participación voluntaria restringe la generalización de los hallazgos y puede introducir sesgos de selección. En segundo lugar, la información es </w:t>
      </w:r>
      <w:proofErr w:type="spellStart"/>
      <w:r w:rsidRPr="001066F0">
        <w:t>auto-reportada</w:t>
      </w:r>
      <w:proofErr w:type="spellEnd"/>
      <w:r w:rsidRPr="001066F0">
        <w:t xml:space="preserve">, lo que puede estar sujeta a sesgos de deseabilidad social o a interpretaciones subjetivas de los ítems. Asimismo, el </w:t>
      </w:r>
      <w:r w:rsidRPr="001066F0">
        <w:lastRenderedPageBreak/>
        <w:t>diseño transversal impide analizar cambios en la percepción estudiantil a lo largo del tiempo o establecer relaciones causales. No obstante, estas limitaciones no comprometen el propósito descriptivo del estudio ni la utilidad de los resultados para fines diagnósticos y evaluativos, por el contrario, los hallazgos constituyen un insumo empírico relevante para la mejora del PIT y para el diseño de futuras investigaciones con enfoques longitudinales o muestras probabilísticas.</w:t>
      </w:r>
    </w:p>
    <w:p w14:paraId="23F99F57" w14:textId="77777777" w:rsidR="00B74366" w:rsidRPr="00010034" w:rsidRDefault="00B74366" w:rsidP="00B74366">
      <w:pPr>
        <w:spacing w:line="360" w:lineRule="auto"/>
        <w:jc w:val="center"/>
        <w:rPr>
          <w:b/>
          <w:bCs/>
        </w:rPr>
      </w:pPr>
    </w:p>
    <w:p w14:paraId="54265AD8" w14:textId="2E483A84" w:rsidR="00CC65A0" w:rsidRPr="001066F0" w:rsidRDefault="00CC65A0" w:rsidP="00901919">
      <w:pPr>
        <w:spacing w:line="360" w:lineRule="auto"/>
        <w:jc w:val="center"/>
        <w:rPr>
          <w:b/>
          <w:bCs/>
          <w:sz w:val="32"/>
          <w:szCs w:val="32"/>
        </w:rPr>
      </w:pPr>
      <w:r w:rsidRPr="001066F0">
        <w:rPr>
          <w:b/>
          <w:bCs/>
          <w:sz w:val="32"/>
          <w:szCs w:val="32"/>
        </w:rPr>
        <w:t>Resultados</w:t>
      </w:r>
    </w:p>
    <w:p w14:paraId="3AA69BE3" w14:textId="3A6287B9" w:rsidR="00CC65A0" w:rsidRDefault="00CC65A0" w:rsidP="00901919">
      <w:pPr>
        <w:spacing w:line="360" w:lineRule="auto"/>
        <w:jc w:val="center"/>
        <w:rPr>
          <w:b/>
          <w:bCs/>
          <w:sz w:val="28"/>
          <w:szCs w:val="28"/>
        </w:rPr>
      </w:pPr>
      <w:r w:rsidRPr="001066F0">
        <w:rPr>
          <w:b/>
          <w:bCs/>
          <w:sz w:val="28"/>
          <w:szCs w:val="28"/>
        </w:rPr>
        <w:t>Validez y confiabilidad del instrumento</w:t>
      </w:r>
    </w:p>
    <w:p w14:paraId="24B72BA8" w14:textId="00E0713C" w:rsidR="00CC65A0" w:rsidRPr="001066F0" w:rsidRDefault="00CC65A0" w:rsidP="00901919">
      <w:pPr>
        <w:spacing w:line="360" w:lineRule="auto"/>
        <w:ind w:firstLine="708"/>
        <w:jc w:val="both"/>
      </w:pPr>
      <w:r w:rsidRPr="001066F0">
        <w:t xml:space="preserve">La Tabla 1 presenta la evaluación de la consistencia interna del instrumento utilizado para medir la percepción estudiantil sobre el PIT, a partir del coeficiente alfa de Cronbach calculado mediante ítems dicotómicos (0 = No, 1 = Sí), en este tipo de variables, el alfa de Cronbach es conceptualmente equivalente al coeficiente KR-20, por lo que su uso resulta metodológicamente adecuado. </w:t>
      </w:r>
    </w:p>
    <w:p w14:paraId="22129DDB" w14:textId="77777777" w:rsidR="00CC65A0" w:rsidRPr="001066F0" w:rsidRDefault="00CC65A0" w:rsidP="00901919">
      <w:pPr>
        <w:spacing w:line="360" w:lineRule="auto"/>
        <w:ind w:firstLine="708"/>
        <w:jc w:val="both"/>
      </w:pPr>
      <w:r w:rsidRPr="001066F0">
        <w:t>El coeficiente alfa global obtenido fue de 0.9130, lo que indica una consistencia interna excelente del cuestionario, de acuerdo con los criterios comúnmente aceptados en la literatura psicométrica, valores superiores a 0.9000 indican un alto grado de confiabilidad y respaldan el uso del instrumento tanto en análisis descriptivos como en ejercicios comparativos.</w:t>
      </w:r>
    </w:p>
    <w:p w14:paraId="3F3E9B86" w14:textId="77777777" w:rsidR="00CC65A0" w:rsidRDefault="00CC65A0" w:rsidP="00901919">
      <w:pPr>
        <w:spacing w:line="360" w:lineRule="auto"/>
        <w:ind w:firstLine="708"/>
        <w:jc w:val="both"/>
      </w:pPr>
      <w:r w:rsidRPr="001066F0">
        <w:t>Los coeficientes alfa de la escala, si se elimina el ítem, oscilan entre 0.9023 y 0.9152, lo que evidencia una elevada homogeneidad interna y ausencia de reactivos problemáticos, la escasa variabilidad entre estos valores sugiere que todos los ítems contribuyen de manera equilibrada a la medición del constructo, sin afectar negativamente la consistencia de la escala.</w:t>
      </w:r>
    </w:p>
    <w:p w14:paraId="7CCEF39E" w14:textId="77777777" w:rsidR="00F3109C" w:rsidRDefault="00F3109C" w:rsidP="00556679">
      <w:pPr>
        <w:jc w:val="center"/>
        <w:rPr>
          <w:b/>
          <w:bCs/>
        </w:rPr>
      </w:pPr>
    </w:p>
    <w:p w14:paraId="55C3CA6B" w14:textId="77777777" w:rsidR="009670ED" w:rsidRDefault="009670ED" w:rsidP="00556679">
      <w:pPr>
        <w:jc w:val="center"/>
        <w:rPr>
          <w:b/>
          <w:bCs/>
        </w:rPr>
      </w:pPr>
    </w:p>
    <w:p w14:paraId="56A65072" w14:textId="77777777" w:rsidR="009670ED" w:rsidRDefault="009670ED" w:rsidP="00556679">
      <w:pPr>
        <w:jc w:val="center"/>
        <w:rPr>
          <w:b/>
          <w:bCs/>
        </w:rPr>
      </w:pPr>
    </w:p>
    <w:p w14:paraId="67407BDA" w14:textId="77777777" w:rsidR="009670ED" w:rsidRDefault="009670ED" w:rsidP="00556679">
      <w:pPr>
        <w:jc w:val="center"/>
        <w:rPr>
          <w:b/>
          <w:bCs/>
        </w:rPr>
      </w:pPr>
    </w:p>
    <w:p w14:paraId="3328D0DE" w14:textId="77777777" w:rsidR="009670ED" w:rsidRDefault="009670ED" w:rsidP="00556679">
      <w:pPr>
        <w:jc w:val="center"/>
        <w:rPr>
          <w:b/>
          <w:bCs/>
        </w:rPr>
      </w:pPr>
    </w:p>
    <w:p w14:paraId="4CA2A91A" w14:textId="77777777" w:rsidR="009670ED" w:rsidRDefault="009670ED" w:rsidP="00556679">
      <w:pPr>
        <w:jc w:val="center"/>
        <w:rPr>
          <w:b/>
          <w:bCs/>
        </w:rPr>
      </w:pPr>
    </w:p>
    <w:p w14:paraId="494A306E" w14:textId="77777777" w:rsidR="009670ED" w:rsidRDefault="009670ED" w:rsidP="00556679">
      <w:pPr>
        <w:jc w:val="center"/>
        <w:rPr>
          <w:b/>
          <w:bCs/>
        </w:rPr>
      </w:pPr>
    </w:p>
    <w:p w14:paraId="6DF3743B" w14:textId="77777777" w:rsidR="009670ED" w:rsidRDefault="009670ED" w:rsidP="00556679">
      <w:pPr>
        <w:jc w:val="center"/>
        <w:rPr>
          <w:b/>
          <w:bCs/>
        </w:rPr>
      </w:pPr>
    </w:p>
    <w:p w14:paraId="4BCB7958" w14:textId="77777777" w:rsidR="009670ED" w:rsidRDefault="009670ED" w:rsidP="00556679">
      <w:pPr>
        <w:jc w:val="center"/>
        <w:rPr>
          <w:b/>
          <w:bCs/>
        </w:rPr>
      </w:pPr>
    </w:p>
    <w:p w14:paraId="50E355D5" w14:textId="77777777" w:rsidR="009670ED" w:rsidRDefault="009670ED" w:rsidP="00556679">
      <w:pPr>
        <w:jc w:val="center"/>
        <w:rPr>
          <w:b/>
          <w:bCs/>
        </w:rPr>
      </w:pPr>
    </w:p>
    <w:p w14:paraId="613A7682" w14:textId="77777777" w:rsidR="009670ED" w:rsidRDefault="009670ED" w:rsidP="00556679">
      <w:pPr>
        <w:jc w:val="center"/>
        <w:rPr>
          <w:b/>
          <w:bCs/>
        </w:rPr>
      </w:pPr>
    </w:p>
    <w:p w14:paraId="4E736DB3" w14:textId="77777777" w:rsidR="009670ED" w:rsidRDefault="009670ED" w:rsidP="00556679">
      <w:pPr>
        <w:jc w:val="center"/>
        <w:rPr>
          <w:b/>
          <w:bCs/>
        </w:rPr>
      </w:pPr>
    </w:p>
    <w:p w14:paraId="7DD79739" w14:textId="77777777" w:rsidR="009670ED" w:rsidRDefault="009670ED" w:rsidP="00556679">
      <w:pPr>
        <w:jc w:val="center"/>
        <w:rPr>
          <w:b/>
          <w:bCs/>
        </w:rPr>
      </w:pPr>
    </w:p>
    <w:p w14:paraId="47678025" w14:textId="77777777" w:rsidR="009670ED" w:rsidRDefault="009670ED" w:rsidP="00556679">
      <w:pPr>
        <w:jc w:val="center"/>
        <w:rPr>
          <w:b/>
          <w:bCs/>
        </w:rPr>
      </w:pPr>
    </w:p>
    <w:p w14:paraId="272E59D2" w14:textId="77777777" w:rsidR="009670ED" w:rsidRDefault="009670ED" w:rsidP="00556679">
      <w:pPr>
        <w:jc w:val="center"/>
        <w:rPr>
          <w:b/>
          <w:bCs/>
        </w:rPr>
      </w:pPr>
    </w:p>
    <w:p w14:paraId="6BD303D0" w14:textId="77777777" w:rsidR="009670ED" w:rsidRDefault="009670ED" w:rsidP="00556679">
      <w:pPr>
        <w:jc w:val="center"/>
        <w:rPr>
          <w:b/>
          <w:bCs/>
        </w:rPr>
      </w:pPr>
    </w:p>
    <w:p w14:paraId="10D00C81" w14:textId="34F381FF" w:rsidR="00556679" w:rsidRPr="006618FB" w:rsidRDefault="00556679" w:rsidP="00F3109C">
      <w:pPr>
        <w:spacing w:line="360" w:lineRule="auto"/>
        <w:jc w:val="center"/>
      </w:pPr>
      <w:r w:rsidRPr="006618FB">
        <w:rPr>
          <w:b/>
          <w:bCs/>
        </w:rPr>
        <w:lastRenderedPageBreak/>
        <w:t xml:space="preserve">Tabla 1. </w:t>
      </w:r>
      <w:r w:rsidRPr="006618FB">
        <w:t>Confiabilidad interna de ítems asociados al PIT</w:t>
      </w:r>
    </w:p>
    <w:tbl>
      <w:tblPr>
        <w:tblStyle w:val="Tablaconcuadrcula"/>
        <w:tblW w:w="9180" w:type="dxa"/>
        <w:tblLook w:val="04A0" w:firstRow="1" w:lastRow="0" w:firstColumn="1" w:lastColumn="0" w:noHBand="0" w:noVBand="1"/>
      </w:tblPr>
      <w:tblGrid>
        <w:gridCol w:w="8300"/>
        <w:gridCol w:w="880"/>
      </w:tblGrid>
      <w:tr w:rsidR="00B74366" w:rsidRPr="00620E09" w14:paraId="121866F4" w14:textId="77777777" w:rsidTr="00F3109C">
        <w:trPr>
          <w:trHeight w:val="20"/>
        </w:trPr>
        <w:tc>
          <w:tcPr>
            <w:tcW w:w="8300" w:type="dxa"/>
            <w:tcBorders>
              <w:top w:val="single" w:sz="4" w:space="0" w:color="auto"/>
              <w:left w:val="single" w:sz="4" w:space="0" w:color="auto"/>
              <w:bottom w:val="nil"/>
              <w:right w:val="nil"/>
            </w:tcBorders>
            <w:hideMark/>
          </w:tcPr>
          <w:p w14:paraId="44C1EC59" w14:textId="77777777" w:rsidR="00B74366" w:rsidRPr="00620E09" w:rsidRDefault="00B74366" w:rsidP="00E733CC">
            <w:pPr>
              <w:jc w:val="center"/>
              <w:rPr>
                <w:i/>
                <w:iCs/>
                <w:color w:val="000000"/>
                <w:sz w:val="20"/>
                <w:szCs w:val="20"/>
                <w:lang w:eastAsia="es-MX"/>
              </w:rPr>
            </w:pPr>
            <w:r w:rsidRPr="00620E09">
              <w:rPr>
                <w:i/>
                <w:iCs/>
                <w:color w:val="000000"/>
                <w:sz w:val="20"/>
                <w:szCs w:val="20"/>
                <w:lang w:eastAsia="es-MX"/>
              </w:rPr>
              <w:t>Variables Dicotómicas (0 = No, 1 = Sí)</w:t>
            </w:r>
          </w:p>
        </w:tc>
        <w:tc>
          <w:tcPr>
            <w:tcW w:w="880" w:type="dxa"/>
            <w:tcBorders>
              <w:top w:val="single" w:sz="4" w:space="0" w:color="auto"/>
              <w:left w:val="nil"/>
              <w:bottom w:val="nil"/>
              <w:right w:val="single" w:sz="4" w:space="0" w:color="auto"/>
            </w:tcBorders>
            <w:hideMark/>
          </w:tcPr>
          <w:p w14:paraId="5E94EB6C" w14:textId="77777777" w:rsidR="00B74366" w:rsidRPr="00620E09" w:rsidRDefault="00B74366" w:rsidP="00E733CC">
            <w:pPr>
              <w:jc w:val="center"/>
              <w:rPr>
                <w:color w:val="000000"/>
                <w:sz w:val="20"/>
                <w:szCs w:val="20"/>
                <w:lang w:eastAsia="es-MX"/>
              </w:rPr>
            </w:pPr>
          </w:p>
        </w:tc>
      </w:tr>
      <w:tr w:rsidR="00B74366" w:rsidRPr="00620E09" w14:paraId="3C2668EE" w14:textId="77777777" w:rsidTr="00F3109C">
        <w:trPr>
          <w:trHeight w:val="20"/>
        </w:trPr>
        <w:tc>
          <w:tcPr>
            <w:tcW w:w="8300" w:type="dxa"/>
            <w:tcBorders>
              <w:top w:val="nil"/>
              <w:left w:val="single" w:sz="4" w:space="0" w:color="auto"/>
              <w:bottom w:val="single" w:sz="4" w:space="0" w:color="auto"/>
              <w:right w:val="nil"/>
            </w:tcBorders>
            <w:hideMark/>
          </w:tcPr>
          <w:p w14:paraId="4D325483" w14:textId="77777777" w:rsidR="00B74366" w:rsidRPr="00620E09" w:rsidRDefault="00B74366" w:rsidP="00F3109C">
            <w:pPr>
              <w:jc w:val="center"/>
              <w:rPr>
                <w:i/>
                <w:iCs/>
                <w:color w:val="000000"/>
                <w:sz w:val="20"/>
                <w:szCs w:val="20"/>
                <w:lang w:eastAsia="es-MX"/>
              </w:rPr>
            </w:pPr>
            <w:r w:rsidRPr="00620E09">
              <w:rPr>
                <w:i/>
                <w:iCs/>
                <w:color w:val="000000"/>
                <w:sz w:val="20"/>
                <w:szCs w:val="20"/>
                <w:lang w:eastAsia="es-MX"/>
              </w:rPr>
              <w:t>(Alfa de Cronbach si se elimina el ítem y escala global de dimensión)</w:t>
            </w:r>
          </w:p>
        </w:tc>
        <w:tc>
          <w:tcPr>
            <w:tcW w:w="880" w:type="dxa"/>
            <w:tcBorders>
              <w:top w:val="nil"/>
              <w:left w:val="nil"/>
              <w:bottom w:val="single" w:sz="4" w:space="0" w:color="auto"/>
              <w:right w:val="single" w:sz="4" w:space="0" w:color="auto"/>
            </w:tcBorders>
            <w:hideMark/>
          </w:tcPr>
          <w:p w14:paraId="1EE1166F" w14:textId="77777777" w:rsidR="00B74366" w:rsidRPr="00620E09" w:rsidRDefault="00B74366" w:rsidP="00E733CC">
            <w:pPr>
              <w:jc w:val="center"/>
              <w:rPr>
                <w:color w:val="000000"/>
                <w:sz w:val="20"/>
                <w:szCs w:val="20"/>
                <w:lang w:eastAsia="es-MX"/>
              </w:rPr>
            </w:pPr>
          </w:p>
        </w:tc>
      </w:tr>
      <w:tr w:rsidR="00B74366" w:rsidRPr="00620E09" w14:paraId="446C5FC9" w14:textId="77777777" w:rsidTr="000E3869">
        <w:trPr>
          <w:trHeight w:val="315"/>
        </w:trPr>
        <w:tc>
          <w:tcPr>
            <w:tcW w:w="8300" w:type="dxa"/>
            <w:tcBorders>
              <w:top w:val="single" w:sz="4" w:space="0" w:color="auto"/>
            </w:tcBorders>
            <w:noWrap/>
            <w:vAlign w:val="center"/>
            <w:hideMark/>
          </w:tcPr>
          <w:p w14:paraId="28944CAD" w14:textId="77777777" w:rsidR="00B74366" w:rsidRPr="00620E09" w:rsidRDefault="00B74366" w:rsidP="000E3869">
            <w:pPr>
              <w:rPr>
                <w:color w:val="000000"/>
                <w:sz w:val="22"/>
                <w:szCs w:val="22"/>
                <w:lang w:eastAsia="es-MX"/>
              </w:rPr>
            </w:pPr>
            <w:r w:rsidRPr="00620E09">
              <w:rPr>
                <w:color w:val="000000"/>
                <w:sz w:val="22"/>
                <w:szCs w:val="22"/>
                <w:lang w:eastAsia="es-MX"/>
              </w:rPr>
              <w:t>Variable</w:t>
            </w:r>
          </w:p>
        </w:tc>
        <w:tc>
          <w:tcPr>
            <w:tcW w:w="880" w:type="dxa"/>
            <w:tcBorders>
              <w:top w:val="single" w:sz="4" w:space="0" w:color="auto"/>
            </w:tcBorders>
            <w:noWrap/>
            <w:vAlign w:val="center"/>
            <w:hideMark/>
          </w:tcPr>
          <w:p w14:paraId="5C4E56FF" w14:textId="77777777" w:rsidR="00B74366" w:rsidRPr="00620E09" w:rsidRDefault="00B74366" w:rsidP="000E3869">
            <w:pPr>
              <w:jc w:val="center"/>
              <w:rPr>
                <w:color w:val="000000"/>
                <w:sz w:val="22"/>
                <w:szCs w:val="22"/>
                <w:lang w:eastAsia="es-MX"/>
              </w:rPr>
            </w:pPr>
            <w:r w:rsidRPr="00620E09">
              <w:rPr>
                <w:color w:val="000000"/>
                <w:sz w:val="22"/>
                <w:szCs w:val="22"/>
                <w:lang w:eastAsia="es-MX"/>
              </w:rPr>
              <w:t>Alpha</w:t>
            </w:r>
          </w:p>
        </w:tc>
      </w:tr>
      <w:tr w:rsidR="00B74366" w:rsidRPr="00620E09" w14:paraId="2A0472D3" w14:textId="77777777" w:rsidTr="000E3869">
        <w:trPr>
          <w:trHeight w:val="20"/>
        </w:trPr>
        <w:tc>
          <w:tcPr>
            <w:tcW w:w="8300" w:type="dxa"/>
            <w:vAlign w:val="center"/>
            <w:hideMark/>
          </w:tcPr>
          <w:p w14:paraId="0CA3721F" w14:textId="77777777" w:rsidR="00B74366" w:rsidRPr="00620E09" w:rsidRDefault="00B74366" w:rsidP="000E3869">
            <w:pPr>
              <w:rPr>
                <w:color w:val="000000"/>
                <w:sz w:val="22"/>
                <w:szCs w:val="22"/>
                <w:lang w:eastAsia="es-MX"/>
              </w:rPr>
            </w:pPr>
            <w:r w:rsidRPr="00620E09">
              <w:rPr>
                <w:color w:val="000000"/>
                <w:sz w:val="22"/>
                <w:szCs w:val="22"/>
                <w:lang w:eastAsia="es-MX"/>
              </w:rPr>
              <w:t>¿Sabías que en nuestra universidad existe un programa de tutorías en el que te asignan un tutor para brindarte apoyo durante el semestre?</w:t>
            </w:r>
          </w:p>
        </w:tc>
        <w:tc>
          <w:tcPr>
            <w:tcW w:w="880" w:type="dxa"/>
            <w:noWrap/>
            <w:vAlign w:val="center"/>
            <w:hideMark/>
          </w:tcPr>
          <w:p w14:paraId="755DC967" w14:textId="77777777" w:rsidR="00B74366" w:rsidRPr="00620E09" w:rsidRDefault="00B74366" w:rsidP="000E3869">
            <w:pPr>
              <w:rPr>
                <w:color w:val="000000"/>
                <w:sz w:val="22"/>
                <w:szCs w:val="22"/>
                <w:lang w:eastAsia="es-MX"/>
              </w:rPr>
            </w:pPr>
            <w:r w:rsidRPr="00620E09">
              <w:rPr>
                <w:color w:val="000000"/>
                <w:sz w:val="22"/>
                <w:szCs w:val="22"/>
                <w:lang w:eastAsia="es-MX"/>
              </w:rPr>
              <w:t>0.9152</w:t>
            </w:r>
          </w:p>
        </w:tc>
      </w:tr>
      <w:tr w:rsidR="00B74366" w:rsidRPr="00620E09" w14:paraId="558B9FBB" w14:textId="77777777" w:rsidTr="000E3869">
        <w:trPr>
          <w:trHeight w:val="20"/>
        </w:trPr>
        <w:tc>
          <w:tcPr>
            <w:tcW w:w="8300" w:type="dxa"/>
            <w:vAlign w:val="center"/>
            <w:hideMark/>
          </w:tcPr>
          <w:p w14:paraId="07B5CC9E" w14:textId="77777777" w:rsidR="00B74366" w:rsidRPr="00620E09" w:rsidRDefault="00B74366" w:rsidP="000E3869">
            <w:pPr>
              <w:rPr>
                <w:color w:val="000000"/>
                <w:sz w:val="22"/>
                <w:szCs w:val="22"/>
                <w:lang w:eastAsia="es-MX"/>
              </w:rPr>
            </w:pPr>
            <w:r w:rsidRPr="00620E09">
              <w:rPr>
                <w:color w:val="000000"/>
                <w:sz w:val="22"/>
                <w:szCs w:val="22"/>
                <w:lang w:eastAsia="es-MX"/>
              </w:rPr>
              <w:t>¿Conoces a tu tutor?</w:t>
            </w:r>
          </w:p>
        </w:tc>
        <w:tc>
          <w:tcPr>
            <w:tcW w:w="880" w:type="dxa"/>
            <w:noWrap/>
            <w:vAlign w:val="center"/>
            <w:hideMark/>
          </w:tcPr>
          <w:p w14:paraId="64777335" w14:textId="77777777" w:rsidR="00B74366" w:rsidRPr="00620E09" w:rsidRDefault="00B74366" w:rsidP="000E3869">
            <w:pPr>
              <w:rPr>
                <w:color w:val="000000"/>
                <w:sz w:val="22"/>
                <w:szCs w:val="22"/>
                <w:lang w:eastAsia="es-MX"/>
              </w:rPr>
            </w:pPr>
            <w:r w:rsidRPr="00620E09">
              <w:rPr>
                <w:color w:val="000000"/>
                <w:sz w:val="22"/>
                <w:szCs w:val="22"/>
                <w:lang w:eastAsia="es-MX"/>
              </w:rPr>
              <w:t>0.9099</w:t>
            </w:r>
          </w:p>
        </w:tc>
      </w:tr>
      <w:tr w:rsidR="00B74366" w:rsidRPr="00620E09" w14:paraId="6E12DAF8" w14:textId="77777777" w:rsidTr="000E3869">
        <w:trPr>
          <w:trHeight w:val="20"/>
        </w:trPr>
        <w:tc>
          <w:tcPr>
            <w:tcW w:w="8300" w:type="dxa"/>
            <w:vAlign w:val="center"/>
            <w:hideMark/>
          </w:tcPr>
          <w:p w14:paraId="687B9CDA" w14:textId="77777777" w:rsidR="00B74366" w:rsidRPr="00620E09" w:rsidRDefault="00B74366" w:rsidP="000E3869">
            <w:pPr>
              <w:rPr>
                <w:color w:val="000000"/>
                <w:sz w:val="22"/>
                <w:szCs w:val="22"/>
                <w:lang w:eastAsia="es-MX"/>
              </w:rPr>
            </w:pPr>
            <w:r w:rsidRPr="00620E09">
              <w:rPr>
                <w:color w:val="000000"/>
                <w:sz w:val="22"/>
                <w:szCs w:val="22"/>
                <w:lang w:eastAsia="es-MX"/>
              </w:rPr>
              <w:t>¿Te sientes apoyado por tu tutor cuando tienes dificultades?</w:t>
            </w:r>
          </w:p>
        </w:tc>
        <w:tc>
          <w:tcPr>
            <w:tcW w:w="880" w:type="dxa"/>
            <w:noWrap/>
            <w:vAlign w:val="center"/>
            <w:hideMark/>
          </w:tcPr>
          <w:p w14:paraId="693D41D1" w14:textId="77777777" w:rsidR="00B74366" w:rsidRPr="00620E09" w:rsidRDefault="00B74366" w:rsidP="000E3869">
            <w:pPr>
              <w:rPr>
                <w:color w:val="000000"/>
                <w:sz w:val="22"/>
                <w:szCs w:val="22"/>
                <w:lang w:eastAsia="es-MX"/>
              </w:rPr>
            </w:pPr>
            <w:r w:rsidRPr="00620E09">
              <w:rPr>
                <w:color w:val="000000"/>
                <w:sz w:val="22"/>
                <w:szCs w:val="22"/>
                <w:lang w:eastAsia="es-MX"/>
              </w:rPr>
              <w:t>0.9037</w:t>
            </w:r>
          </w:p>
        </w:tc>
      </w:tr>
      <w:tr w:rsidR="00B74366" w:rsidRPr="00620E09" w14:paraId="74634891" w14:textId="77777777" w:rsidTr="000E3869">
        <w:trPr>
          <w:trHeight w:val="20"/>
        </w:trPr>
        <w:tc>
          <w:tcPr>
            <w:tcW w:w="8300" w:type="dxa"/>
            <w:vAlign w:val="center"/>
            <w:hideMark/>
          </w:tcPr>
          <w:p w14:paraId="64675972" w14:textId="77777777" w:rsidR="00B74366" w:rsidRPr="00620E09" w:rsidRDefault="00B74366" w:rsidP="000E3869">
            <w:pPr>
              <w:rPr>
                <w:color w:val="000000"/>
                <w:sz w:val="22"/>
                <w:szCs w:val="22"/>
                <w:lang w:eastAsia="es-MX"/>
              </w:rPr>
            </w:pPr>
            <w:r w:rsidRPr="00620E09">
              <w:rPr>
                <w:color w:val="000000"/>
                <w:sz w:val="22"/>
                <w:szCs w:val="22"/>
                <w:lang w:eastAsia="es-MX"/>
              </w:rPr>
              <w:t>¿Tu tutor está disponible para atenderte fuera del horario de clase?</w:t>
            </w:r>
          </w:p>
        </w:tc>
        <w:tc>
          <w:tcPr>
            <w:tcW w:w="880" w:type="dxa"/>
            <w:noWrap/>
            <w:vAlign w:val="center"/>
            <w:hideMark/>
          </w:tcPr>
          <w:p w14:paraId="6BDF6645" w14:textId="77777777" w:rsidR="00B74366" w:rsidRPr="00620E09" w:rsidRDefault="00B74366" w:rsidP="000E3869">
            <w:pPr>
              <w:rPr>
                <w:color w:val="000000"/>
                <w:sz w:val="22"/>
                <w:szCs w:val="22"/>
                <w:lang w:eastAsia="es-MX"/>
              </w:rPr>
            </w:pPr>
            <w:r w:rsidRPr="00620E09">
              <w:rPr>
                <w:color w:val="000000"/>
                <w:sz w:val="22"/>
                <w:szCs w:val="22"/>
                <w:lang w:eastAsia="es-MX"/>
              </w:rPr>
              <w:t>0.9086</w:t>
            </w:r>
          </w:p>
        </w:tc>
      </w:tr>
      <w:tr w:rsidR="00B74366" w:rsidRPr="00620E09" w14:paraId="07F2002A" w14:textId="77777777" w:rsidTr="000E3869">
        <w:trPr>
          <w:trHeight w:val="20"/>
        </w:trPr>
        <w:tc>
          <w:tcPr>
            <w:tcW w:w="8300" w:type="dxa"/>
            <w:vAlign w:val="center"/>
            <w:hideMark/>
          </w:tcPr>
          <w:p w14:paraId="1FE3EB46" w14:textId="77777777" w:rsidR="00B74366" w:rsidRPr="00620E09" w:rsidRDefault="00B74366" w:rsidP="000E3869">
            <w:pPr>
              <w:rPr>
                <w:color w:val="000000"/>
                <w:sz w:val="22"/>
                <w:szCs w:val="22"/>
                <w:lang w:eastAsia="es-MX"/>
              </w:rPr>
            </w:pPr>
            <w:r w:rsidRPr="00620E09">
              <w:rPr>
                <w:color w:val="000000"/>
                <w:sz w:val="22"/>
                <w:szCs w:val="22"/>
                <w:lang w:eastAsia="es-MX"/>
              </w:rPr>
              <w:t>¿Consideras que la universidad te brinda apoyo emocional y psicológico cuando lo necesitas?</w:t>
            </w:r>
          </w:p>
        </w:tc>
        <w:tc>
          <w:tcPr>
            <w:tcW w:w="880" w:type="dxa"/>
            <w:noWrap/>
            <w:vAlign w:val="center"/>
            <w:hideMark/>
          </w:tcPr>
          <w:p w14:paraId="05C59501" w14:textId="77777777" w:rsidR="00B74366" w:rsidRPr="00620E09" w:rsidRDefault="00B74366" w:rsidP="000E3869">
            <w:pPr>
              <w:rPr>
                <w:color w:val="000000"/>
                <w:sz w:val="22"/>
                <w:szCs w:val="22"/>
                <w:lang w:eastAsia="es-MX"/>
              </w:rPr>
            </w:pPr>
            <w:r w:rsidRPr="00620E09">
              <w:rPr>
                <w:color w:val="000000"/>
                <w:sz w:val="22"/>
                <w:szCs w:val="22"/>
                <w:lang w:eastAsia="es-MX"/>
              </w:rPr>
              <w:t>0.9128</w:t>
            </w:r>
          </w:p>
        </w:tc>
      </w:tr>
      <w:tr w:rsidR="00B74366" w:rsidRPr="00620E09" w14:paraId="473E5832" w14:textId="77777777" w:rsidTr="000E3869">
        <w:trPr>
          <w:trHeight w:val="20"/>
        </w:trPr>
        <w:tc>
          <w:tcPr>
            <w:tcW w:w="8300" w:type="dxa"/>
            <w:vAlign w:val="center"/>
            <w:hideMark/>
          </w:tcPr>
          <w:p w14:paraId="69FCF298" w14:textId="77777777" w:rsidR="00B74366" w:rsidRPr="00620E09" w:rsidRDefault="00B74366" w:rsidP="000E3869">
            <w:pPr>
              <w:rPr>
                <w:color w:val="000000"/>
                <w:sz w:val="22"/>
                <w:szCs w:val="22"/>
                <w:lang w:eastAsia="es-MX"/>
              </w:rPr>
            </w:pPr>
            <w:r w:rsidRPr="00620E09">
              <w:rPr>
                <w:color w:val="000000"/>
                <w:sz w:val="22"/>
                <w:szCs w:val="22"/>
                <w:lang w:eastAsia="es-MX"/>
              </w:rPr>
              <w:t>¿Te sientes acompañado por la universidad en tu proceso formativo?</w:t>
            </w:r>
          </w:p>
        </w:tc>
        <w:tc>
          <w:tcPr>
            <w:tcW w:w="880" w:type="dxa"/>
            <w:noWrap/>
            <w:vAlign w:val="center"/>
            <w:hideMark/>
          </w:tcPr>
          <w:p w14:paraId="27F398EC" w14:textId="77777777" w:rsidR="00B74366" w:rsidRPr="00620E09" w:rsidRDefault="00B74366" w:rsidP="000E3869">
            <w:pPr>
              <w:rPr>
                <w:color w:val="000000"/>
                <w:sz w:val="22"/>
                <w:szCs w:val="22"/>
                <w:lang w:eastAsia="es-MX"/>
              </w:rPr>
            </w:pPr>
            <w:r w:rsidRPr="00620E09">
              <w:rPr>
                <w:color w:val="000000"/>
                <w:sz w:val="22"/>
                <w:szCs w:val="22"/>
                <w:lang w:eastAsia="es-MX"/>
              </w:rPr>
              <w:t>0.9145</w:t>
            </w:r>
          </w:p>
        </w:tc>
      </w:tr>
      <w:tr w:rsidR="00B74366" w:rsidRPr="00620E09" w14:paraId="56B78235" w14:textId="77777777" w:rsidTr="000E3869">
        <w:trPr>
          <w:trHeight w:val="20"/>
        </w:trPr>
        <w:tc>
          <w:tcPr>
            <w:tcW w:w="8300" w:type="dxa"/>
            <w:vAlign w:val="center"/>
            <w:hideMark/>
          </w:tcPr>
          <w:p w14:paraId="3DCA546D" w14:textId="77777777" w:rsidR="00B74366" w:rsidRPr="00620E09" w:rsidRDefault="00B74366" w:rsidP="000E3869">
            <w:pPr>
              <w:rPr>
                <w:color w:val="000000"/>
                <w:sz w:val="22"/>
                <w:szCs w:val="22"/>
                <w:lang w:eastAsia="es-MX"/>
              </w:rPr>
            </w:pPr>
            <w:r w:rsidRPr="00620E09">
              <w:rPr>
                <w:color w:val="000000"/>
                <w:sz w:val="22"/>
                <w:szCs w:val="22"/>
                <w:lang w:eastAsia="es-MX"/>
              </w:rPr>
              <w:t>Asisto a las tutorías programadas por el tutor</w:t>
            </w:r>
          </w:p>
        </w:tc>
        <w:tc>
          <w:tcPr>
            <w:tcW w:w="880" w:type="dxa"/>
            <w:noWrap/>
            <w:vAlign w:val="center"/>
            <w:hideMark/>
          </w:tcPr>
          <w:p w14:paraId="1615A068" w14:textId="77777777" w:rsidR="00B74366" w:rsidRPr="00620E09" w:rsidRDefault="00B74366" w:rsidP="000E3869">
            <w:pPr>
              <w:rPr>
                <w:color w:val="000000"/>
                <w:sz w:val="22"/>
                <w:szCs w:val="22"/>
                <w:lang w:eastAsia="es-MX"/>
              </w:rPr>
            </w:pPr>
            <w:r w:rsidRPr="00620E09">
              <w:rPr>
                <w:color w:val="000000"/>
                <w:sz w:val="22"/>
                <w:szCs w:val="22"/>
                <w:lang w:eastAsia="es-MX"/>
              </w:rPr>
              <w:t>0.9101</w:t>
            </w:r>
          </w:p>
        </w:tc>
      </w:tr>
      <w:tr w:rsidR="00B74366" w:rsidRPr="00620E09" w14:paraId="75A82D68" w14:textId="77777777" w:rsidTr="000E3869">
        <w:trPr>
          <w:trHeight w:val="20"/>
        </w:trPr>
        <w:tc>
          <w:tcPr>
            <w:tcW w:w="8300" w:type="dxa"/>
            <w:vAlign w:val="center"/>
            <w:hideMark/>
          </w:tcPr>
          <w:p w14:paraId="590B0F95" w14:textId="77777777" w:rsidR="00B74366" w:rsidRPr="00620E09" w:rsidRDefault="00B74366" w:rsidP="000E3869">
            <w:pPr>
              <w:rPr>
                <w:color w:val="000000"/>
                <w:sz w:val="22"/>
                <w:szCs w:val="22"/>
                <w:lang w:eastAsia="es-MX"/>
              </w:rPr>
            </w:pPr>
            <w:r w:rsidRPr="00620E09">
              <w:rPr>
                <w:color w:val="000000"/>
                <w:sz w:val="22"/>
                <w:szCs w:val="22"/>
                <w:lang w:eastAsia="es-MX"/>
              </w:rPr>
              <w:t>Me comunico con mi tutor cuando tengo dificultades personales</w:t>
            </w:r>
          </w:p>
        </w:tc>
        <w:tc>
          <w:tcPr>
            <w:tcW w:w="880" w:type="dxa"/>
            <w:noWrap/>
            <w:vAlign w:val="center"/>
            <w:hideMark/>
          </w:tcPr>
          <w:p w14:paraId="1861A94A" w14:textId="77777777" w:rsidR="00B74366" w:rsidRPr="00620E09" w:rsidRDefault="00B74366" w:rsidP="000E3869">
            <w:pPr>
              <w:rPr>
                <w:color w:val="000000"/>
                <w:sz w:val="22"/>
                <w:szCs w:val="22"/>
                <w:lang w:eastAsia="es-MX"/>
              </w:rPr>
            </w:pPr>
            <w:r w:rsidRPr="00620E09">
              <w:rPr>
                <w:color w:val="000000"/>
                <w:sz w:val="22"/>
                <w:szCs w:val="22"/>
                <w:lang w:eastAsia="es-MX"/>
              </w:rPr>
              <w:t>0.9105</w:t>
            </w:r>
          </w:p>
        </w:tc>
      </w:tr>
      <w:tr w:rsidR="00B74366" w:rsidRPr="00620E09" w14:paraId="0A89E321" w14:textId="77777777" w:rsidTr="000E3869">
        <w:trPr>
          <w:trHeight w:val="20"/>
        </w:trPr>
        <w:tc>
          <w:tcPr>
            <w:tcW w:w="8300" w:type="dxa"/>
            <w:vAlign w:val="center"/>
            <w:hideMark/>
          </w:tcPr>
          <w:p w14:paraId="4FE2F175" w14:textId="77777777" w:rsidR="00B74366" w:rsidRPr="00620E09" w:rsidRDefault="00B74366" w:rsidP="000E3869">
            <w:pPr>
              <w:rPr>
                <w:color w:val="000000"/>
                <w:sz w:val="22"/>
                <w:szCs w:val="22"/>
                <w:lang w:eastAsia="es-MX"/>
              </w:rPr>
            </w:pPr>
            <w:r w:rsidRPr="00620E09">
              <w:rPr>
                <w:color w:val="000000"/>
                <w:sz w:val="22"/>
                <w:szCs w:val="22"/>
                <w:lang w:eastAsia="es-MX"/>
              </w:rPr>
              <w:t>Me comunico con mi tutor cuando tengo dificultades académicas</w:t>
            </w:r>
          </w:p>
        </w:tc>
        <w:tc>
          <w:tcPr>
            <w:tcW w:w="880" w:type="dxa"/>
            <w:noWrap/>
            <w:vAlign w:val="center"/>
            <w:hideMark/>
          </w:tcPr>
          <w:p w14:paraId="5055E6F3" w14:textId="77777777" w:rsidR="00B74366" w:rsidRPr="00620E09" w:rsidRDefault="00B74366" w:rsidP="000E3869">
            <w:pPr>
              <w:rPr>
                <w:color w:val="000000"/>
                <w:sz w:val="22"/>
                <w:szCs w:val="22"/>
                <w:lang w:eastAsia="es-MX"/>
              </w:rPr>
            </w:pPr>
            <w:r w:rsidRPr="00620E09">
              <w:rPr>
                <w:color w:val="000000"/>
                <w:sz w:val="22"/>
                <w:szCs w:val="22"/>
                <w:lang w:eastAsia="es-MX"/>
              </w:rPr>
              <w:t>0.9089</w:t>
            </w:r>
          </w:p>
        </w:tc>
      </w:tr>
      <w:tr w:rsidR="00B74366" w:rsidRPr="00620E09" w14:paraId="3A6AE437" w14:textId="77777777" w:rsidTr="000E3869">
        <w:trPr>
          <w:trHeight w:val="20"/>
        </w:trPr>
        <w:tc>
          <w:tcPr>
            <w:tcW w:w="8300" w:type="dxa"/>
            <w:vAlign w:val="center"/>
            <w:hideMark/>
          </w:tcPr>
          <w:p w14:paraId="66DB1D36" w14:textId="77777777" w:rsidR="00B74366" w:rsidRPr="00620E09" w:rsidRDefault="00B74366" w:rsidP="000E3869">
            <w:pPr>
              <w:rPr>
                <w:color w:val="000000"/>
                <w:sz w:val="22"/>
                <w:szCs w:val="22"/>
                <w:lang w:eastAsia="es-MX"/>
              </w:rPr>
            </w:pPr>
            <w:r w:rsidRPr="00620E09">
              <w:rPr>
                <w:color w:val="000000"/>
                <w:sz w:val="22"/>
                <w:szCs w:val="22"/>
                <w:lang w:eastAsia="es-MX"/>
              </w:rPr>
              <w:t>Me siento escuchado(a) por mi tutor</w:t>
            </w:r>
          </w:p>
        </w:tc>
        <w:tc>
          <w:tcPr>
            <w:tcW w:w="880" w:type="dxa"/>
            <w:noWrap/>
            <w:vAlign w:val="center"/>
            <w:hideMark/>
          </w:tcPr>
          <w:p w14:paraId="7EFC919B" w14:textId="77777777" w:rsidR="00B74366" w:rsidRPr="00620E09" w:rsidRDefault="00B74366" w:rsidP="000E3869">
            <w:pPr>
              <w:rPr>
                <w:color w:val="000000"/>
                <w:sz w:val="22"/>
                <w:szCs w:val="22"/>
                <w:lang w:eastAsia="es-MX"/>
              </w:rPr>
            </w:pPr>
            <w:r w:rsidRPr="00620E09">
              <w:rPr>
                <w:color w:val="000000"/>
                <w:sz w:val="22"/>
                <w:szCs w:val="22"/>
                <w:lang w:eastAsia="es-MX"/>
              </w:rPr>
              <w:t>0.9034</w:t>
            </w:r>
          </w:p>
        </w:tc>
      </w:tr>
      <w:tr w:rsidR="00B74366" w:rsidRPr="00620E09" w14:paraId="5143BA20" w14:textId="77777777" w:rsidTr="000E3869">
        <w:trPr>
          <w:trHeight w:val="20"/>
        </w:trPr>
        <w:tc>
          <w:tcPr>
            <w:tcW w:w="8300" w:type="dxa"/>
            <w:vAlign w:val="center"/>
            <w:hideMark/>
          </w:tcPr>
          <w:p w14:paraId="31C1E407" w14:textId="77777777" w:rsidR="00B74366" w:rsidRPr="00620E09" w:rsidRDefault="00B74366" w:rsidP="000E3869">
            <w:pPr>
              <w:rPr>
                <w:color w:val="000000"/>
                <w:sz w:val="22"/>
                <w:szCs w:val="22"/>
                <w:lang w:eastAsia="es-MX"/>
              </w:rPr>
            </w:pPr>
            <w:r w:rsidRPr="00620E09">
              <w:rPr>
                <w:color w:val="000000"/>
                <w:sz w:val="22"/>
                <w:szCs w:val="22"/>
                <w:lang w:eastAsia="es-MX"/>
              </w:rPr>
              <w:t>Me siento comprendido(a) por mi tutor</w:t>
            </w:r>
          </w:p>
        </w:tc>
        <w:tc>
          <w:tcPr>
            <w:tcW w:w="880" w:type="dxa"/>
            <w:noWrap/>
            <w:vAlign w:val="center"/>
            <w:hideMark/>
          </w:tcPr>
          <w:p w14:paraId="7655B668" w14:textId="77777777" w:rsidR="00B74366" w:rsidRPr="00620E09" w:rsidRDefault="00B74366" w:rsidP="000E3869">
            <w:pPr>
              <w:rPr>
                <w:color w:val="000000"/>
                <w:sz w:val="22"/>
                <w:szCs w:val="22"/>
                <w:lang w:eastAsia="es-MX"/>
              </w:rPr>
            </w:pPr>
            <w:r w:rsidRPr="00620E09">
              <w:rPr>
                <w:color w:val="000000"/>
                <w:sz w:val="22"/>
                <w:szCs w:val="22"/>
                <w:lang w:eastAsia="es-MX"/>
              </w:rPr>
              <w:t>0.9023</w:t>
            </w:r>
          </w:p>
        </w:tc>
      </w:tr>
      <w:tr w:rsidR="00B74366" w:rsidRPr="00620E09" w14:paraId="7688BA09" w14:textId="77777777" w:rsidTr="000E3869">
        <w:trPr>
          <w:trHeight w:val="20"/>
        </w:trPr>
        <w:tc>
          <w:tcPr>
            <w:tcW w:w="8300" w:type="dxa"/>
            <w:vAlign w:val="center"/>
            <w:hideMark/>
          </w:tcPr>
          <w:p w14:paraId="2E4851B1" w14:textId="77777777" w:rsidR="00B74366" w:rsidRPr="00620E09" w:rsidRDefault="00B74366" w:rsidP="000E3869">
            <w:pPr>
              <w:rPr>
                <w:color w:val="000000"/>
                <w:sz w:val="22"/>
                <w:szCs w:val="22"/>
                <w:lang w:eastAsia="es-MX"/>
              </w:rPr>
            </w:pPr>
            <w:r w:rsidRPr="00620E09">
              <w:rPr>
                <w:color w:val="000000"/>
                <w:sz w:val="22"/>
                <w:szCs w:val="22"/>
                <w:lang w:eastAsia="es-MX"/>
              </w:rPr>
              <w:t>Estoy satisfecho con la calidad de las tutorías recibidas como parte del programa de tutorías.</w:t>
            </w:r>
          </w:p>
        </w:tc>
        <w:tc>
          <w:tcPr>
            <w:tcW w:w="880" w:type="dxa"/>
            <w:noWrap/>
            <w:vAlign w:val="center"/>
            <w:hideMark/>
          </w:tcPr>
          <w:p w14:paraId="2772B4A4" w14:textId="77777777" w:rsidR="00B74366" w:rsidRPr="00620E09" w:rsidRDefault="00B74366" w:rsidP="000E3869">
            <w:pPr>
              <w:rPr>
                <w:color w:val="000000"/>
                <w:sz w:val="22"/>
                <w:szCs w:val="22"/>
                <w:lang w:eastAsia="es-MX"/>
              </w:rPr>
            </w:pPr>
            <w:r w:rsidRPr="00620E09">
              <w:rPr>
                <w:color w:val="000000"/>
                <w:sz w:val="22"/>
                <w:szCs w:val="22"/>
                <w:lang w:eastAsia="es-MX"/>
              </w:rPr>
              <w:t>0.9036</w:t>
            </w:r>
          </w:p>
        </w:tc>
      </w:tr>
      <w:tr w:rsidR="00B74366" w:rsidRPr="00620E09" w14:paraId="24A9EB3F" w14:textId="77777777" w:rsidTr="000E3869">
        <w:trPr>
          <w:trHeight w:val="20"/>
        </w:trPr>
        <w:tc>
          <w:tcPr>
            <w:tcW w:w="8300" w:type="dxa"/>
            <w:vAlign w:val="center"/>
            <w:hideMark/>
          </w:tcPr>
          <w:p w14:paraId="7655EFE4" w14:textId="77777777" w:rsidR="00B74366" w:rsidRPr="00620E09" w:rsidRDefault="00B74366" w:rsidP="000E3869">
            <w:pPr>
              <w:rPr>
                <w:color w:val="000000"/>
                <w:sz w:val="22"/>
                <w:szCs w:val="22"/>
                <w:lang w:eastAsia="es-MX"/>
              </w:rPr>
            </w:pPr>
            <w:r w:rsidRPr="00620E09">
              <w:rPr>
                <w:color w:val="000000"/>
                <w:sz w:val="22"/>
                <w:szCs w:val="22"/>
                <w:lang w:eastAsia="es-MX"/>
              </w:rPr>
              <w:t xml:space="preserve">El programa de tutorías ha sido útil para mejorar mi desempeño </w:t>
            </w:r>
          </w:p>
        </w:tc>
        <w:tc>
          <w:tcPr>
            <w:tcW w:w="880" w:type="dxa"/>
            <w:noWrap/>
            <w:vAlign w:val="center"/>
            <w:hideMark/>
          </w:tcPr>
          <w:p w14:paraId="59E0EB26" w14:textId="77777777" w:rsidR="00B74366" w:rsidRPr="00620E09" w:rsidRDefault="00B74366" w:rsidP="000E3869">
            <w:pPr>
              <w:rPr>
                <w:color w:val="000000"/>
                <w:sz w:val="22"/>
                <w:szCs w:val="22"/>
                <w:lang w:eastAsia="es-MX"/>
              </w:rPr>
            </w:pPr>
            <w:r w:rsidRPr="00620E09">
              <w:rPr>
                <w:color w:val="000000"/>
                <w:sz w:val="22"/>
                <w:szCs w:val="22"/>
                <w:lang w:eastAsia="es-MX"/>
              </w:rPr>
              <w:t>0.9039</w:t>
            </w:r>
          </w:p>
        </w:tc>
      </w:tr>
      <w:tr w:rsidR="00B74366" w:rsidRPr="00620E09" w14:paraId="09313A73" w14:textId="77777777" w:rsidTr="000E3869">
        <w:trPr>
          <w:trHeight w:val="20"/>
        </w:trPr>
        <w:tc>
          <w:tcPr>
            <w:tcW w:w="8300" w:type="dxa"/>
            <w:vAlign w:val="center"/>
            <w:hideMark/>
          </w:tcPr>
          <w:p w14:paraId="25B28C95" w14:textId="77777777" w:rsidR="00B74366" w:rsidRPr="00620E09" w:rsidRDefault="00B74366" w:rsidP="000E3869">
            <w:pPr>
              <w:rPr>
                <w:color w:val="000000"/>
                <w:sz w:val="22"/>
                <w:szCs w:val="22"/>
                <w:lang w:eastAsia="es-MX"/>
              </w:rPr>
            </w:pPr>
            <w:r w:rsidRPr="00620E09">
              <w:rPr>
                <w:color w:val="000000"/>
                <w:sz w:val="22"/>
                <w:szCs w:val="22"/>
                <w:lang w:eastAsia="es-MX"/>
              </w:rPr>
              <w:t>El programa de tutorías se ajusta a mis necesidades personales</w:t>
            </w:r>
          </w:p>
        </w:tc>
        <w:tc>
          <w:tcPr>
            <w:tcW w:w="880" w:type="dxa"/>
            <w:noWrap/>
            <w:vAlign w:val="center"/>
            <w:hideMark/>
          </w:tcPr>
          <w:p w14:paraId="4DC7E88D" w14:textId="77777777" w:rsidR="00B74366" w:rsidRPr="00620E09" w:rsidRDefault="00B74366" w:rsidP="000E3869">
            <w:pPr>
              <w:rPr>
                <w:color w:val="000000"/>
                <w:sz w:val="22"/>
                <w:szCs w:val="22"/>
                <w:lang w:eastAsia="es-MX"/>
              </w:rPr>
            </w:pPr>
            <w:r w:rsidRPr="00620E09">
              <w:rPr>
                <w:color w:val="000000"/>
                <w:sz w:val="22"/>
                <w:szCs w:val="22"/>
                <w:lang w:eastAsia="es-MX"/>
              </w:rPr>
              <w:t>0.9040</w:t>
            </w:r>
          </w:p>
        </w:tc>
      </w:tr>
      <w:tr w:rsidR="00B74366" w:rsidRPr="00620E09" w14:paraId="0B700399" w14:textId="77777777" w:rsidTr="000E3869">
        <w:trPr>
          <w:trHeight w:val="20"/>
        </w:trPr>
        <w:tc>
          <w:tcPr>
            <w:tcW w:w="8300" w:type="dxa"/>
            <w:vAlign w:val="center"/>
            <w:hideMark/>
          </w:tcPr>
          <w:p w14:paraId="409BFD5B" w14:textId="77777777" w:rsidR="00B74366" w:rsidRPr="00620E09" w:rsidRDefault="00B74366" w:rsidP="000E3869">
            <w:pPr>
              <w:rPr>
                <w:color w:val="000000"/>
                <w:sz w:val="22"/>
                <w:szCs w:val="22"/>
                <w:lang w:eastAsia="es-MX"/>
              </w:rPr>
            </w:pPr>
            <w:r w:rsidRPr="00620E09">
              <w:rPr>
                <w:color w:val="000000"/>
                <w:sz w:val="22"/>
                <w:szCs w:val="22"/>
                <w:lang w:eastAsia="es-MX"/>
              </w:rPr>
              <w:t>El programa de tutorías es suficiente para mis necesidades personales.</w:t>
            </w:r>
          </w:p>
        </w:tc>
        <w:tc>
          <w:tcPr>
            <w:tcW w:w="880" w:type="dxa"/>
            <w:noWrap/>
            <w:vAlign w:val="center"/>
            <w:hideMark/>
          </w:tcPr>
          <w:p w14:paraId="3B537303" w14:textId="77777777" w:rsidR="00B74366" w:rsidRPr="00620E09" w:rsidRDefault="00B74366" w:rsidP="000E3869">
            <w:pPr>
              <w:rPr>
                <w:color w:val="000000"/>
                <w:sz w:val="22"/>
                <w:szCs w:val="22"/>
                <w:lang w:eastAsia="es-MX"/>
              </w:rPr>
            </w:pPr>
            <w:r w:rsidRPr="00620E09">
              <w:rPr>
                <w:color w:val="000000"/>
                <w:sz w:val="22"/>
                <w:szCs w:val="22"/>
                <w:lang w:eastAsia="es-MX"/>
              </w:rPr>
              <w:t>0.9053</w:t>
            </w:r>
          </w:p>
        </w:tc>
      </w:tr>
      <w:tr w:rsidR="00B74366" w:rsidRPr="00620E09" w14:paraId="651D430B" w14:textId="77777777" w:rsidTr="000E3869">
        <w:trPr>
          <w:trHeight w:val="20"/>
        </w:trPr>
        <w:tc>
          <w:tcPr>
            <w:tcW w:w="8300" w:type="dxa"/>
            <w:vAlign w:val="center"/>
            <w:hideMark/>
          </w:tcPr>
          <w:p w14:paraId="6346BF53" w14:textId="77777777" w:rsidR="00B74366" w:rsidRPr="00620E09" w:rsidRDefault="00B74366" w:rsidP="000E3869">
            <w:pPr>
              <w:rPr>
                <w:color w:val="000000"/>
                <w:sz w:val="22"/>
                <w:szCs w:val="22"/>
                <w:lang w:eastAsia="es-MX"/>
              </w:rPr>
            </w:pPr>
            <w:r w:rsidRPr="00620E09">
              <w:rPr>
                <w:color w:val="000000"/>
                <w:sz w:val="22"/>
                <w:szCs w:val="22"/>
                <w:lang w:eastAsia="es-MX"/>
              </w:rPr>
              <w:t>El programa de tutorías es conocido entre mis otros compañeros. </w:t>
            </w:r>
          </w:p>
        </w:tc>
        <w:tc>
          <w:tcPr>
            <w:tcW w:w="880" w:type="dxa"/>
            <w:noWrap/>
            <w:vAlign w:val="center"/>
            <w:hideMark/>
          </w:tcPr>
          <w:p w14:paraId="2C26BC94" w14:textId="77777777" w:rsidR="00B74366" w:rsidRPr="00620E09" w:rsidRDefault="00B74366" w:rsidP="000E3869">
            <w:pPr>
              <w:jc w:val="center"/>
              <w:rPr>
                <w:color w:val="000000"/>
                <w:sz w:val="22"/>
                <w:szCs w:val="22"/>
                <w:lang w:eastAsia="es-MX"/>
              </w:rPr>
            </w:pPr>
            <w:r w:rsidRPr="00620E09">
              <w:rPr>
                <w:color w:val="000000"/>
                <w:sz w:val="22"/>
                <w:szCs w:val="22"/>
                <w:lang w:eastAsia="es-MX"/>
              </w:rPr>
              <w:t>0.9052</w:t>
            </w:r>
          </w:p>
        </w:tc>
      </w:tr>
      <w:tr w:rsidR="00B74366" w:rsidRPr="00620E09" w14:paraId="0CF0B8D2" w14:textId="77777777" w:rsidTr="000E3869">
        <w:trPr>
          <w:trHeight w:val="315"/>
        </w:trPr>
        <w:tc>
          <w:tcPr>
            <w:tcW w:w="8300" w:type="dxa"/>
            <w:vAlign w:val="center"/>
            <w:hideMark/>
          </w:tcPr>
          <w:p w14:paraId="2EA1EF90" w14:textId="77777777" w:rsidR="00B74366" w:rsidRPr="00620E09" w:rsidRDefault="00B74366" w:rsidP="000E3869">
            <w:pPr>
              <w:rPr>
                <w:color w:val="000000"/>
                <w:sz w:val="22"/>
                <w:szCs w:val="22"/>
                <w:lang w:eastAsia="es-MX"/>
              </w:rPr>
            </w:pPr>
            <w:r w:rsidRPr="00620E09">
              <w:rPr>
                <w:color w:val="000000"/>
                <w:sz w:val="22"/>
                <w:szCs w:val="22"/>
                <w:lang w:eastAsia="es-MX"/>
              </w:rPr>
              <w:t>Escala global de la prueba</w:t>
            </w:r>
          </w:p>
        </w:tc>
        <w:tc>
          <w:tcPr>
            <w:tcW w:w="880" w:type="dxa"/>
            <w:noWrap/>
            <w:vAlign w:val="center"/>
            <w:hideMark/>
          </w:tcPr>
          <w:p w14:paraId="157036BD" w14:textId="77777777" w:rsidR="00B74366" w:rsidRPr="00620E09" w:rsidRDefault="00B74366" w:rsidP="000E3869">
            <w:pPr>
              <w:jc w:val="center"/>
              <w:rPr>
                <w:color w:val="000000"/>
                <w:sz w:val="22"/>
                <w:szCs w:val="22"/>
                <w:lang w:eastAsia="es-MX"/>
              </w:rPr>
            </w:pPr>
            <w:r w:rsidRPr="00620E09">
              <w:rPr>
                <w:color w:val="000000"/>
                <w:sz w:val="22"/>
                <w:szCs w:val="22"/>
                <w:lang w:eastAsia="es-MX"/>
              </w:rPr>
              <w:t>0.9130</w:t>
            </w:r>
          </w:p>
        </w:tc>
      </w:tr>
      <w:tr w:rsidR="00B74366" w:rsidRPr="00620E09" w14:paraId="061C961E" w14:textId="77777777" w:rsidTr="000E3869">
        <w:trPr>
          <w:trHeight w:val="555"/>
        </w:trPr>
        <w:tc>
          <w:tcPr>
            <w:tcW w:w="9180" w:type="dxa"/>
            <w:gridSpan w:val="2"/>
            <w:vAlign w:val="center"/>
            <w:hideMark/>
          </w:tcPr>
          <w:p w14:paraId="09EF00B2" w14:textId="77777777" w:rsidR="00B74366" w:rsidRPr="00620E09" w:rsidRDefault="00B74366" w:rsidP="000E3869">
            <w:pPr>
              <w:rPr>
                <w:color w:val="000000"/>
                <w:sz w:val="18"/>
                <w:szCs w:val="18"/>
                <w:lang w:eastAsia="es-MX"/>
              </w:rPr>
            </w:pPr>
            <w:r w:rsidRPr="00620E09">
              <w:rPr>
                <w:color w:val="000000"/>
                <w:sz w:val="18"/>
                <w:szCs w:val="18"/>
                <w:lang w:eastAsia="es-MX"/>
              </w:rPr>
              <w:t xml:space="preserve">Nota: </w:t>
            </w:r>
          </w:p>
          <w:p w14:paraId="30FA6D2E" w14:textId="77777777" w:rsidR="00B74366" w:rsidRPr="00620E09" w:rsidRDefault="00B74366" w:rsidP="000E3869">
            <w:pPr>
              <w:pStyle w:val="Prrafodelista"/>
              <w:numPr>
                <w:ilvl w:val="0"/>
                <w:numId w:val="21"/>
              </w:numPr>
              <w:rPr>
                <w:color w:val="000000"/>
                <w:sz w:val="18"/>
                <w:szCs w:val="18"/>
                <w:lang w:eastAsia="es-MX"/>
              </w:rPr>
            </w:pPr>
            <w:r w:rsidRPr="00620E09">
              <w:rPr>
                <w:color w:val="000000"/>
                <w:sz w:val="18"/>
                <w:szCs w:val="18"/>
                <w:lang w:eastAsia="es-MX"/>
              </w:rPr>
              <w:t>En variables del tipo dicotómico (1=Sí, 0=No), la interpretación del promedio es el porcentaje de respuesta afirmativa: por ejemplo, 0.78 se interpreta como 78% de respuesta afirmativa.</w:t>
            </w:r>
          </w:p>
          <w:p w14:paraId="123B4040" w14:textId="3C813A58" w:rsidR="00B74366" w:rsidRPr="00620E09" w:rsidRDefault="00F3109C" w:rsidP="000E3869">
            <w:pPr>
              <w:pStyle w:val="Prrafodelista"/>
              <w:numPr>
                <w:ilvl w:val="0"/>
                <w:numId w:val="21"/>
              </w:numPr>
              <w:rPr>
                <w:color w:val="000000"/>
                <w:sz w:val="18"/>
                <w:szCs w:val="18"/>
                <w:lang w:eastAsia="es-MX"/>
              </w:rPr>
            </w:pPr>
            <w:r w:rsidRPr="00620E09">
              <w:rPr>
                <w:color w:val="000000"/>
                <w:sz w:val="18"/>
                <w:szCs w:val="18"/>
                <w:lang w:eastAsia="es-MX"/>
              </w:rPr>
              <w:t>Alfa reportada</w:t>
            </w:r>
            <w:r w:rsidR="00B74366" w:rsidRPr="00620E09">
              <w:rPr>
                <w:color w:val="000000"/>
                <w:sz w:val="18"/>
                <w:szCs w:val="18"/>
                <w:lang w:eastAsia="es-MX"/>
              </w:rPr>
              <w:t xml:space="preserve"> en caso de que se elimine el ítem.</w:t>
            </w:r>
          </w:p>
        </w:tc>
      </w:tr>
    </w:tbl>
    <w:p w14:paraId="696330C0" w14:textId="77777777" w:rsidR="00556679" w:rsidRDefault="00556679" w:rsidP="00620E09">
      <w:pPr>
        <w:spacing w:line="360" w:lineRule="auto"/>
        <w:jc w:val="center"/>
        <w:rPr>
          <w:b/>
          <w:bCs/>
        </w:rPr>
      </w:pPr>
      <w:r w:rsidRPr="00556679">
        <w:t>Fuente: Estimaciones propias basadas en el Estudio de Evaluación de los Programas</w:t>
      </w:r>
      <w:r w:rsidRPr="00F22F7D">
        <w:t xml:space="preserve"> Institucionales de Tutorías y Asesorías de la UANL (2025).</w:t>
      </w:r>
    </w:p>
    <w:p w14:paraId="479E64D7" w14:textId="78F12984" w:rsidR="00CC65A0" w:rsidRDefault="00CC65A0" w:rsidP="00901919">
      <w:pPr>
        <w:spacing w:line="360" w:lineRule="auto"/>
        <w:ind w:firstLine="708"/>
        <w:jc w:val="both"/>
      </w:pPr>
      <w:r w:rsidRPr="001066F0">
        <w:t xml:space="preserve">Aunque los reactivos cubren diversas dimensiones —como el conocimiento del programa, la disponibilidad del tutor, el apoyo académico y personal, la comunicación, la satisfacción y la utilidad percibida—, los altos valores de alfa indican que estas dimensiones se articulan en una experiencia integrada del PIT desde la perspectiva estudiantil. Dado el carácter dicotómico de las variables, los promedios pueden interpretarse directamente como proporciones de respuestas afirmativas, lo que facilita la lectura sustantiva de los resultados sin perjudicar la confiabilidad del instrumento. En conjunto, la evidencia presentada confirma que el instrumento posee una alta confiabilidad interna y una adecuada confiabilidad estadística en términos de consistencia, lo que respalda su uso para evaluar la percepción estudiantil del PIT en el ámbito universitario. </w:t>
      </w:r>
    </w:p>
    <w:p w14:paraId="5CC9186C" w14:textId="3288840F" w:rsidR="00010034" w:rsidRDefault="00010034" w:rsidP="00901919">
      <w:pPr>
        <w:spacing w:line="360" w:lineRule="auto"/>
        <w:ind w:firstLine="708"/>
        <w:jc w:val="both"/>
      </w:pPr>
    </w:p>
    <w:p w14:paraId="1E5853CB" w14:textId="77777777" w:rsidR="009670ED" w:rsidRDefault="009670ED" w:rsidP="00901919">
      <w:pPr>
        <w:spacing w:line="360" w:lineRule="auto"/>
        <w:ind w:firstLine="708"/>
        <w:jc w:val="both"/>
      </w:pPr>
    </w:p>
    <w:p w14:paraId="56C02174" w14:textId="77777777" w:rsidR="009670ED" w:rsidRDefault="009670ED" w:rsidP="00901919">
      <w:pPr>
        <w:spacing w:line="360" w:lineRule="auto"/>
        <w:ind w:firstLine="708"/>
        <w:jc w:val="both"/>
      </w:pPr>
    </w:p>
    <w:p w14:paraId="0976C0B5" w14:textId="77777777" w:rsidR="009670ED" w:rsidRDefault="009670ED" w:rsidP="00901919">
      <w:pPr>
        <w:spacing w:line="360" w:lineRule="auto"/>
        <w:ind w:firstLine="708"/>
        <w:jc w:val="both"/>
      </w:pPr>
    </w:p>
    <w:p w14:paraId="3D93DC52" w14:textId="77777777" w:rsidR="009670ED" w:rsidRPr="001066F0" w:rsidRDefault="009670ED" w:rsidP="00901919">
      <w:pPr>
        <w:spacing w:line="360" w:lineRule="auto"/>
        <w:ind w:firstLine="708"/>
        <w:jc w:val="both"/>
      </w:pPr>
    </w:p>
    <w:p w14:paraId="4578350F" w14:textId="7E69C11C" w:rsidR="00CC65A0" w:rsidRPr="001066F0" w:rsidRDefault="00CC65A0" w:rsidP="00901919">
      <w:pPr>
        <w:spacing w:line="360" w:lineRule="auto"/>
        <w:jc w:val="center"/>
        <w:rPr>
          <w:b/>
          <w:bCs/>
          <w:sz w:val="28"/>
          <w:szCs w:val="28"/>
        </w:rPr>
      </w:pPr>
      <w:r w:rsidRPr="001066F0">
        <w:rPr>
          <w:b/>
          <w:bCs/>
          <w:sz w:val="28"/>
          <w:szCs w:val="28"/>
        </w:rPr>
        <w:lastRenderedPageBreak/>
        <w:t>Estadística descriptiva</w:t>
      </w:r>
    </w:p>
    <w:p w14:paraId="00DE30CE" w14:textId="63BDBBF4" w:rsidR="00CC65A0" w:rsidRPr="001066F0" w:rsidRDefault="00CC65A0" w:rsidP="00901919">
      <w:pPr>
        <w:spacing w:line="360" w:lineRule="auto"/>
        <w:jc w:val="both"/>
      </w:pPr>
      <w:r w:rsidRPr="001066F0">
        <w:t>La Tabla 2 presenta las estadísticas descriptivas de las variables sociodemográficas y académicas incluidas en la base de datos. La muestra está conformada por 175 estudiantes de nivel de licenciatura, con una edad promedio de 18.2 años (desviación estándar = 1.28), lo que indica un perfil predominantemente de ingreso temprano a la universidad, con un intervalo de edades entre 17 y 23 años. En términos de composición por sexo, 40% de los estudiantes son mujeres y 60% son hombres, lo que refleja una sobrerrepresentación masculina en la población estudiantil encuestada. En cuanto a las condiciones laborales, el 25 % de los estudiantes reportó trabajar al momento de la encuesta, mientras que la gran mayoría (75 %) se dedica a tiempo completo a los estudios. Por otra parte, el 8% proviene de otras localidades (estudiantes foráneos), lo que sugiere que la población es mayoritariamente local, aunque con una minoría significativa de estudiantes que enfrentan retos adicionales relacionados con la movilidad y la adaptación. En lo que respecta al origen educativo, el 95 % de los estudiantes cursó la preparatoria en instituciones públicas, lo que confirma un alto grado de procedencia del sistema medio superior público en la matrícula universitaria analizada. Asimismo, el 80% declaró que estudiar en esta Facultad fue su primera opción, lo que refleja tanto el atractivo institucional como un grado considerable de motivación inicial en la mayoría de los encuestados. En general. la base de datos presenta un perfil estudiantil caracterizado por juventud, fuerte presencia masculina, alta procedencia del sistema público medio superior y amplia preferencia por la institución como primera opción; este contexto resulta relevante para interpretar los resultados posteriores del estudio, en particular en relación con el grado de arraigo institucional, las expectativas iniciales de los estudiantes y las condiciones diferenciales de apoyo requeridas para quienes trabajan o provienen de fuera de la localidad.</w:t>
      </w:r>
    </w:p>
    <w:p w14:paraId="6702EDC7" w14:textId="77777777" w:rsidR="00CC65A0" w:rsidRPr="001066F0" w:rsidRDefault="00CC65A0" w:rsidP="00CC65A0">
      <w:pPr>
        <w:jc w:val="center"/>
        <w:rPr>
          <w:b/>
          <w:bCs/>
        </w:rPr>
      </w:pPr>
    </w:p>
    <w:p w14:paraId="7668EC2B" w14:textId="77777777" w:rsidR="00CC65A0" w:rsidRPr="00010034" w:rsidRDefault="00CC65A0" w:rsidP="00010034">
      <w:pPr>
        <w:spacing w:line="360" w:lineRule="auto"/>
        <w:jc w:val="center"/>
        <w:rPr>
          <w:sz w:val="28"/>
          <w:szCs w:val="28"/>
        </w:rPr>
      </w:pPr>
      <w:r w:rsidRPr="00010034">
        <w:rPr>
          <w:b/>
          <w:bCs/>
          <w:color w:val="000000"/>
          <w:lang w:eastAsia="es-MX"/>
        </w:rPr>
        <w:t>Tabla 2.</w:t>
      </w:r>
      <w:r w:rsidRPr="00010034">
        <w:rPr>
          <w:color w:val="000000"/>
          <w:lang w:eastAsia="es-MX"/>
        </w:rPr>
        <w:t xml:space="preserve"> Estadísticas descriptivas generales de la base</w:t>
      </w: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6"/>
        <w:gridCol w:w="614"/>
        <w:gridCol w:w="1000"/>
        <w:gridCol w:w="1000"/>
        <w:gridCol w:w="627"/>
        <w:gridCol w:w="667"/>
      </w:tblGrid>
      <w:tr w:rsidR="00CC65A0" w:rsidRPr="000E3869" w14:paraId="3AAB9BC4" w14:textId="77777777" w:rsidTr="000E3869">
        <w:trPr>
          <w:trHeight w:val="315"/>
        </w:trPr>
        <w:tc>
          <w:tcPr>
            <w:tcW w:w="5426" w:type="dxa"/>
            <w:noWrap/>
            <w:vAlign w:val="center"/>
            <w:hideMark/>
          </w:tcPr>
          <w:p w14:paraId="3239231C" w14:textId="77777777" w:rsidR="00CC65A0" w:rsidRPr="00620E09" w:rsidRDefault="00CC65A0" w:rsidP="000E3869">
            <w:pPr>
              <w:rPr>
                <w:color w:val="000000"/>
                <w:sz w:val="22"/>
                <w:szCs w:val="22"/>
                <w:lang w:eastAsia="es-MX"/>
              </w:rPr>
            </w:pPr>
            <w:r w:rsidRPr="00620E09">
              <w:rPr>
                <w:color w:val="000000"/>
                <w:sz w:val="22"/>
                <w:szCs w:val="22"/>
                <w:lang w:eastAsia="es-MX"/>
              </w:rPr>
              <w:t>Variable</w:t>
            </w:r>
          </w:p>
        </w:tc>
        <w:tc>
          <w:tcPr>
            <w:tcW w:w="614" w:type="dxa"/>
            <w:noWrap/>
            <w:vAlign w:val="center"/>
            <w:hideMark/>
          </w:tcPr>
          <w:p w14:paraId="5504BBD1" w14:textId="77777777" w:rsidR="00CC65A0" w:rsidRPr="00620E09" w:rsidRDefault="00CC65A0" w:rsidP="000E3869">
            <w:pPr>
              <w:jc w:val="center"/>
              <w:rPr>
                <w:color w:val="000000"/>
                <w:sz w:val="22"/>
                <w:szCs w:val="22"/>
                <w:lang w:eastAsia="es-MX"/>
              </w:rPr>
            </w:pPr>
            <w:proofErr w:type="spellStart"/>
            <w:r w:rsidRPr="00620E09">
              <w:rPr>
                <w:color w:val="000000"/>
                <w:sz w:val="22"/>
                <w:szCs w:val="22"/>
                <w:lang w:eastAsia="es-MX"/>
              </w:rPr>
              <w:t>Obs</w:t>
            </w:r>
            <w:proofErr w:type="spellEnd"/>
            <w:r w:rsidRPr="00620E09">
              <w:rPr>
                <w:color w:val="000000"/>
                <w:sz w:val="22"/>
                <w:szCs w:val="22"/>
                <w:lang w:eastAsia="es-MX"/>
              </w:rPr>
              <w:t>.</w:t>
            </w:r>
          </w:p>
        </w:tc>
        <w:tc>
          <w:tcPr>
            <w:tcW w:w="1000" w:type="dxa"/>
            <w:noWrap/>
            <w:vAlign w:val="center"/>
            <w:hideMark/>
          </w:tcPr>
          <w:p w14:paraId="31A6282E" w14:textId="77777777" w:rsidR="00CC65A0" w:rsidRPr="00620E09" w:rsidRDefault="00CC65A0" w:rsidP="000E3869">
            <w:pPr>
              <w:jc w:val="center"/>
              <w:rPr>
                <w:color w:val="000000"/>
                <w:sz w:val="22"/>
                <w:szCs w:val="22"/>
                <w:lang w:eastAsia="es-MX"/>
              </w:rPr>
            </w:pPr>
            <w:r w:rsidRPr="00620E09">
              <w:rPr>
                <w:color w:val="000000"/>
                <w:sz w:val="22"/>
                <w:szCs w:val="22"/>
                <w:lang w:eastAsia="es-MX"/>
              </w:rPr>
              <w:t>Media</w:t>
            </w:r>
          </w:p>
        </w:tc>
        <w:tc>
          <w:tcPr>
            <w:tcW w:w="1000" w:type="dxa"/>
            <w:noWrap/>
            <w:vAlign w:val="center"/>
            <w:hideMark/>
          </w:tcPr>
          <w:p w14:paraId="4E602BBA" w14:textId="77777777" w:rsidR="00CC65A0" w:rsidRPr="00620E09" w:rsidRDefault="00CC65A0" w:rsidP="000E3869">
            <w:pPr>
              <w:jc w:val="center"/>
              <w:rPr>
                <w:color w:val="000000"/>
                <w:sz w:val="22"/>
                <w:szCs w:val="22"/>
                <w:lang w:eastAsia="es-MX"/>
              </w:rPr>
            </w:pPr>
            <w:proofErr w:type="spellStart"/>
            <w:r w:rsidRPr="00620E09">
              <w:rPr>
                <w:color w:val="000000"/>
                <w:sz w:val="22"/>
                <w:szCs w:val="22"/>
                <w:lang w:eastAsia="es-MX"/>
              </w:rPr>
              <w:t>Des.Est</w:t>
            </w:r>
            <w:proofErr w:type="spellEnd"/>
            <w:r w:rsidRPr="00620E09">
              <w:rPr>
                <w:color w:val="000000"/>
                <w:sz w:val="22"/>
                <w:szCs w:val="22"/>
                <w:lang w:eastAsia="es-MX"/>
              </w:rPr>
              <w:t>.</w:t>
            </w:r>
          </w:p>
        </w:tc>
        <w:tc>
          <w:tcPr>
            <w:tcW w:w="627" w:type="dxa"/>
            <w:noWrap/>
            <w:vAlign w:val="center"/>
            <w:hideMark/>
          </w:tcPr>
          <w:p w14:paraId="5A7A4F31" w14:textId="77777777" w:rsidR="00CC65A0" w:rsidRPr="00620E09" w:rsidRDefault="00CC65A0" w:rsidP="000E3869">
            <w:pPr>
              <w:jc w:val="center"/>
              <w:rPr>
                <w:color w:val="000000"/>
                <w:sz w:val="22"/>
                <w:szCs w:val="22"/>
                <w:lang w:eastAsia="es-MX"/>
              </w:rPr>
            </w:pPr>
            <w:r w:rsidRPr="00620E09">
              <w:rPr>
                <w:color w:val="000000"/>
                <w:sz w:val="22"/>
                <w:szCs w:val="22"/>
                <w:lang w:eastAsia="es-MX"/>
              </w:rPr>
              <w:t>Min.</w:t>
            </w:r>
          </w:p>
        </w:tc>
        <w:tc>
          <w:tcPr>
            <w:tcW w:w="667" w:type="dxa"/>
            <w:noWrap/>
            <w:vAlign w:val="center"/>
            <w:hideMark/>
          </w:tcPr>
          <w:p w14:paraId="213CF5BA" w14:textId="77777777" w:rsidR="00CC65A0" w:rsidRPr="00620E09" w:rsidRDefault="00CC65A0" w:rsidP="000E3869">
            <w:pPr>
              <w:jc w:val="center"/>
              <w:rPr>
                <w:color w:val="000000"/>
                <w:sz w:val="22"/>
                <w:szCs w:val="22"/>
                <w:lang w:eastAsia="es-MX"/>
              </w:rPr>
            </w:pPr>
            <w:r w:rsidRPr="00620E09">
              <w:rPr>
                <w:color w:val="000000"/>
                <w:sz w:val="22"/>
                <w:szCs w:val="22"/>
                <w:lang w:eastAsia="es-MX"/>
              </w:rPr>
              <w:t>Max.</w:t>
            </w:r>
          </w:p>
        </w:tc>
      </w:tr>
      <w:tr w:rsidR="00CC65A0" w:rsidRPr="00010034" w14:paraId="1E8E6D67" w14:textId="77777777" w:rsidTr="000E3869">
        <w:trPr>
          <w:trHeight w:val="240"/>
        </w:trPr>
        <w:tc>
          <w:tcPr>
            <w:tcW w:w="5426" w:type="dxa"/>
            <w:noWrap/>
            <w:vAlign w:val="center"/>
            <w:hideMark/>
          </w:tcPr>
          <w:p w14:paraId="648374B5" w14:textId="77777777" w:rsidR="00CC65A0" w:rsidRPr="00010034" w:rsidRDefault="00CC65A0" w:rsidP="000E3869">
            <w:pPr>
              <w:rPr>
                <w:color w:val="000000"/>
                <w:sz w:val="22"/>
                <w:szCs w:val="22"/>
                <w:lang w:eastAsia="es-MX"/>
              </w:rPr>
            </w:pPr>
            <w:r w:rsidRPr="00010034">
              <w:rPr>
                <w:color w:val="000000"/>
                <w:sz w:val="22"/>
                <w:szCs w:val="22"/>
                <w:lang w:eastAsia="es-MX"/>
              </w:rPr>
              <w:t>Edad (años)</w:t>
            </w:r>
          </w:p>
        </w:tc>
        <w:tc>
          <w:tcPr>
            <w:tcW w:w="614" w:type="dxa"/>
            <w:noWrap/>
            <w:vAlign w:val="center"/>
            <w:hideMark/>
          </w:tcPr>
          <w:p w14:paraId="22214109"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175</w:t>
            </w:r>
          </w:p>
        </w:tc>
        <w:tc>
          <w:tcPr>
            <w:tcW w:w="1000" w:type="dxa"/>
            <w:noWrap/>
            <w:vAlign w:val="center"/>
            <w:hideMark/>
          </w:tcPr>
          <w:p w14:paraId="70C8C4B8"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18.17</w:t>
            </w:r>
          </w:p>
        </w:tc>
        <w:tc>
          <w:tcPr>
            <w:tcW w:w="1000" w:type="dxa"/>
            <w:noWrap/>
            <w:vAlign w:val="center"/>
            <w:hideMark/>
          </w:tcPr>
          <w:p w14:paraId="612FA780"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1.28</w:t>
            </w:r>
          </w:p>
        </w:tc>
        <w:tc>
          <w:tcPr>
            <w:tcW w:w="627" w:type="dxa"/>
            <w:noWrap/>
            <w:vAlign w:val="center"/>
            <w:hideMark/>
          </w:tcPr>
          <w:p w14:paraId="7C39BFA0"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17</w:t>
            </w:r>
          </w:p>
        </w:tc>
        <w:tc>
          <w:tcPr>
            <w:tcW w:w="667" w:type="dxa"/>
            <w:noWrap/>
            <w:vAlign w:val="center"/>
            <w:hideMark/>
          </w:tcPr>
          <w:p w14:paraId="4E794D11" w14:textId="77777777" w:rsidR="00CC65A0" w:rsidRPr="00010034" w:rsidRDefault="00CC65A0" w:rsidP="000E3869">
            <w:pPr>
              <w:jc w:val="center"/>
              <w:rPr>
                <w:color w:val="000000"/>
                <w:sz w:val="22"/>
                <w:szCs w:val="22"/>
                <w:lang w:eastAsia="es-MX"/>
              </w:rPr>
            </w:pPr>
            <w:r w:rsidRPr="00010034">
              <w:rPr>
                <w:color w:val="000000"/>
                <w:sz w:val="22"/>
                <w:szCs w:val="22"/>
                <w:lang w:eastAsia="es-MX"/>
              </w:rPr>
              <w:t>23</w:t>
            </w:r>
          </w:p>
        </w:tc>
      </w:tr>
      <w:tr w:rsidR="00CC65A0" w:rsidRPr="00010034" w14:paraId="3CB1E5F8" w14:textId="77777777" w:rsidTr="000E3869">
        <w:trPr>
          <w:trHeight w:val="300"/>
        </w:trPr>
        <w:tc>
          <w:tcPr>
            <w:tcW w:w="5426" w:type="dxa"/>
            <w:noWrap/>
            <w:vAlign w:val="center"/>
            <w:hideMark/>
          </w:tcPr>
          <w:p w14:paraId="5907D54B" w14:textId="77777777" w:rsidR="00CC65A0" w:rsidRPr="00010034" w:rsidRDefault="00CC65A0" w:rsidP="000E3869">
            <w:pPr>
              <w:rPr>
                <w:color w:val="000000"/>
                <w:sz w:val="22"/>
                <w:szCs w:val="22"/>
                <w:lang w:eastAsia="es-MX"/>
              </w:rPr>
            </w:pPr>
            <w:r w:rsidRPr="00010034">
              <w:rPr>
                <w:color w:val="000000"/>
                <w:sz w:val="22"/>
                <w:szCs w:val="22"/>
                <w:lang w:eastAsia="es-MX"/>
              </w:rPr>
              <w:t>Sexo (0 = Hombre, 1 = Mujer)</w:t>
            </w:r>
          </w:p>
        </w:tc>
        <w:tc>
          <w:tcPr>
            <w:tcW w:w="614" w:type="dxa"/>
            <w:noWrap/>
            <w:vAlign w:val="center"/>
            <w:hideMark/>
          </w:tcPr>
          <w:p w14:paraId="1C8E8606"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175</w:t>
            </w:r>
          </w:p>
        </w:tc>
        <w:tc>
          <w:tcPr>
            <w:tcW w:w="1000" w:type="dxa"/>
            <w:noWrap/>
            <w:vAlign w:val="center"/>
            <w:hideMark/>
          </w:tcPr>
          <w:p w14:paraId="22B85D9D"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0.40</w:t>
            </w:r>
          </w:p>
        </w:tc>
        <w:tc>
          <w:tcPr>
            <w:tcW w:w="1000" w:type="dxa"/>
            <w:noWrap/>
            <w:vAlign w:val="center"/>
            <w:hideMark/>
          </w:tcPr>
          <w:p w14:paraId="15EC03D0"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0.49</w:t>
            </w:r>
          </w:p>
        </w:tc>
        <w:tc>
          <w:tcPr>
            <w:tcW w:w="627" w:type="dxa"/>
            <w:noWrap/>
            <w:vAlign w:val="center"/>
            <w:hideMark/>
          </w:tcPr>
          <w:p w14:paraId="1A5B09BF"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w:t>
            </w:r>
          </w:p>
        </w:tc>
        <w:tc>
          <w:tcPr>
            <w:tcW w:w="667" w:type="dxa"/>
            <w:noWrap/>
            <w:vAlign w:val="center"/>
            <w:hideMark/>
          </w:tcPr>
          <w:p w14:paraId="3191AD4B"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w:t>
            </w:r>
          </w:p>
        </w:tc>
      </w:tr>
      <w:tr w:rsidR="00CC65A0" w:rsidRPr="00010034" w14:paraId="395B7898" w14:textId="77777777" w:rsidTr="000E3869">
        <w:trPr>
          <w:trHeight w:val="300"/>
        </w:trPr>
        <w:tc>
          <w:tcPr>
            <w:tcW w:w="5426" w:type="dxa"/>
            <w:noWrap/>
            <w:vAlign w:val="center"/>
            <w:hideMark/>
          </w:tcPr>
          <w:p w14:paraId="0FD03F20" w14:textId="77777777" w:rsidR="00CC65A0" w:rsidRPr="00010034" w:rsidRDefault="00CC65A0" w:rsidP="000E3869">
            <w:pPr>
              <w:rPr>
                <w:color w:val="000000"/>
                <w:sz w:val="22"/>
                <w:szCs w:val="22"/>
                <w:lang w:eastAsia="es-MX"/>
              </w:rPr>
            </w:pPr>
            <w:r w:rsidRPr="00010034">
              <w:rPr>
                <w:color w:val="000000"/>
                <w:sz w:val="22"/>
                <w:szCs w:val="22"/>
                <w:lang w:eastAsia="es-MX"/>
              </w:rPr>
              <w:t>Trabajas actualmente (1 = Si)</w:t>
            </w:r>
          </w:p>
        </w:tc>
        <w:tc>
          <w:tcPr>
            <w:tcW w:w="614" w:type="dxa"/>
            <w:noWrap/>
            <w:vAlign w:val="center"/>
            <w:hideMark/>
          </w:tcPr>
          <w:p w14:paraId="431274E8"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175</w:t>
            </w:r>
          </w:p>
        </w:tc>
        <w:tc>
          <w:tcPr>
            <w:tcW w:w="1000" w:type="dxa"/>
            <w:noWrap/>
            <w:vAlign w:val="center"/>
            <w:hideMark/>
          </w:tcPr>
          <w:p w14:paraId="361BD0A8"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0.25</w:t>
            </w:r>
          </w:p>
        </w:tc>
        <w:tc>
          <w:tcPr>
            <w:tcW w:w="1000" w:type="dxa"/>
            <w:noWrap/>
            <w:vAlign w:val="center"/>
            <w:hideMark/>
          </w:tcPr>
          <w:p w14:paraId="642097D8"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0.43</w:t>
            </w:r>
          </w:p>
        </w:tc>
        <w:tc>
          <w:tcPr>
            <w:tcW w:w="627" w:type="dxa"/>
            <w:noWrap/>
            <w:vAlign w:val="center"/>
            <w:hideMark/>
          </w:tcPr>
          <w:p w14:paraId="516E1900"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w:t>
            </w:r>
          </w:p>
        </w:tc>
        <w:tc>
          <w:tcPr>
            <w:tcW w:w="667" w:type="dxa"/>
            <w:noWrap/>
            <w:vAlign w:val="center"/>
            <w:hideMark/>
          </w:tcPr>
          <w:p w14:paraId="07C2058C"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w:t>
            </w:r>
          </w:p>
        </w:tc>
      </w:tr>
      <w:tr w:rsidR="00CC65A0" w:rsidRPr="00010034" w14:paraId="583A5E61" w14:textId="77777777" w:rsidTr="000E3869">
        <w:trPr>
          <w:trHeight w:val="300"/>
        </w:trPr>
        <w:tc>
          <w:tcPr>
            <w:tcW w:w="5426" w:type="dxa"/>
            <w:noWrap/>
            <w:vAlign w:val="center"/>
            <w:hideMark/>
          </w:tcPr>
          <w:p w14:paraId="052E238F" w14:textId="77777777" w:rsidR="00CC65A0" w:rsidRPr="00010034" w:rsidRDefault="00CC65A0" w:rsidP="000E3869">
            <w:pPr>
              <w:rPr>
                <w:color w:val="000000"/>
                <w:sz w:val="22"/>
                <w:szCs w:val="22"/>
                <w:lang w:eastAsia="es-MX"/>
              </w:rPr>
            </w:pPr>
            <w:r w:rsidRPr="00010034">
              <w:rPr>
                <w:color w:val="000000"/>
                <w:sz w:val="22"/>
                <w:szCs w:val="22"/>
                <w:lang w:eastAsia="es-MX"/>
              </w:rPr>
              <w:t>Eres estudiante foráneo (1 = Sí)</w:t>
            </w:r>
          </w:p>
        </w:tc>
        <w:tc>
          <w:tcPr>
            <w:tcW w:w="614" w:type="dxa"/>
            <w:noWrap/>
            <w:vAlign w:val="center"/>
            <w:hideMark/>
          </w:tcPr>
          <w:p w14:paraId="5616CB3D"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175</w:t>
            </w:r>
          </w:p>
        </w:tc>
        <w:tc>
          <w:tcPr>
            <w:tcW w:w="1000" w:type="dxa"/>
            <w:noWrap/>
            <w:vAlign w:val="center"/>
            <w:hideMark/>
          </w:tcPr>
          <w:p w14:paraId="437FB608"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0.08</w:t>
            </w:r>
          </w:p>
        </w:tc>
        <w:tc>
          <w:tcPr>
            <w:tcW w:w="1000" w:type="dxa"/>
            <w:noWrap/>
            <w:vAlign w:val="center"/>
            <w:hideMark/>
          </w:tcPr>
          <w:p w14:paraId="157726B4"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0.27</w:t>
            </w:r>
          </w:p>
        </w:tc>
        <w:tc>
          <w:tcPr>
            <w:tcW w:w="627" w:type="dxa"/>
            <w:noWrap/>
            <w:vAlign w:val="center"/>
            <w:hideMark/>
          </w:tcPr>
          <w:p w14:paraId="17147A0C"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w:t>
            </w:r>
          </w:p>
        </w:tc>
        <w:tc>
          <w:tcPr>
            <w:tcW w:w="667" w:type="dxa"/>
            <w:noWrap/>
            <w:vAlign w:val="center"/>
            <w:hideMark/>
          </w:tcPr>
          <w:p w14:paraId="079AC9BF"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w:t>
            </w:r>
          </w:p>
        </w:tc>
      </w:tr>
      <w:tr w:rsidR="00CC65A0" w:rsidRPr="00010034" w14:paraId="6DAA59D8" w14:textId="77777777" w:rsidTr="000E3869">
        <w:trPr>
          <w:trHeight w:val="300"/>
        </w:trPr>
        <w:tc>
          <w:tcPr>
            <w:tcW w:w="5426" w:type="dxa"/>
            <w:noWrap/>
            <w:vAlign w:val="center"/>
            <w:hideMark/>
          </w:tcPr>
          <w:p w14:paraId="52439FB4" w14:textId="77777777" w:rsidR="00CC65A0" w:rsidRPr="00010034" w:rsidRDefault="00CC65A0" w:rsidP="000E3869">
            <w:pPr>
              <w:rPr>
                <w:color w:val="000000"/>
                <w:sz w:val="22"/>
                <w:szCs w:val="22"/>
                <w:lang w:eastAsia="es-MX"/>
              </w:rPr>
            </w:pPr>
            <w:r w:rsidRPr="00010034">
              <w:rPr>
                <w:color w:val="000000"/>
                <w:sz w:val="22"/>
                <w:szCs w:val="22"/>
                <w:lang w:eastAsia="es-MX"/>
              </w:rPr>
              <w:t>Preparatoria en una institución pública (1 = Sí)</w:t>
            </w:r>
          </w:p>
        </w:tc>
        <w:tc>
          <w:tcPr>
            <w:tcW w:w="614" w:type="dxa"/>
            <w:noWrap/>
            <w:vAlign w:val="center"/>
            <w:hideMark/>
          </w:tcPr>
          <w:p w14:paraId="0752AEE3"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175</w:t>
            </w:r>
          </w:p>
        </w:tc>
        <w:tc>
          <w:tcPr>
            <w:tcW w:w="1000" w:type="dxa"/>
            <w:noWrap/>
            <w:vAlign w:val="center"/>
            <w:hideMark/>
          </w:tcPr>
          <w:p w14:paraId="0A0BDC90"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0.95</w:t>
            </w:r>
          </w:p>
        </w:tc>
        <w:tc>
          <w:tcPr>
            <w:tcW w:w="1000" w:type="dxa"/>
            <w:noWrap/>
            <w:vAlign w:val="center"/>
            <w:hideMark/>
          </w:tcPr>
          <w:p w14:paraId="0419263B"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0.22</w:t>
            </w:r>
          </w:p>
        </w:tc>
        <w:tc>
          <w:tcPr>
            <w:tcW w:w="627" w:type="dxa"/>
            <w:noWrap/>
            <w:vAlign w:val="center"/>
            <w:hideMark/>
          </w:tcPr>
          <w:p w14:paraId="53DC5576"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w:t>
            </w:r>
          </w:p>
        </w:tc>
        <w:tc>
          <w:tcPr>
            <w:tcW w:w="667" w:type="dxa"/>
            <w:noWrap/>
            <w:vAlign w:val="center"/>
            <w:hideMark/>
          </w:tcPr>
          <w:p w14:paraId="46C77A44"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w:t>
            </w:r>
          </w:p>
        </w:tc>
      </w:tr>
      <w:tr w:rsidR="00CC65A0" w:rsidRPr="00010034" w14:paraId="7D298A4B" w14:textId="77777777" w:rsidTr="000E3869">
        <w:trPr>
          <w:trHeight w:val="300"/>
        </w:trPr>
        <w:tc>
          <w:tcPr>
            <w:tcW w:w="5426" w:type="dxa"/>
            <w:noWrap/>
            <w:vAlign w:val="center"/>
            <w:hideMark/>
          </w:tcPr>
          <w:p w14:paraId="3B4596D3" w14:textId="77777777" w:rsidR="00CC65A0" w:rsidRPr="00010034" w:rsidRDefault="00CC65A0" w:rsidP="000E3869">
            <w:pPr>
              <w:rPr>
                <w:color w:val="000000"/>
                <w:sz w:val="22"/>
                <w:szCs w:val="22"/>
                <w:lang w:eastAsia="es-MX"/>
              </w:rPr>
            </w:pPr>
            <w:r w:rsidRPr="00010034">
              <w:rPr>
                <w:color w:val="000000"/>
                <w:sz w:val="22"/>
                <w:szCs w:val="22"/>
                <w:lang w:eastAsia="es-MX"/>
              </w:rPr>
              <w:t>¿Estudiar en esta Facultad fue la primera opción? (1 = Si)</w:t>
            </w:r>
          </w:p>
        </w:tc>
        <w:tc>
          <w:tcPr>
            <w:tcW w:w="614" w:type="dxa"/>
            <w:noWrap/>
            <w:vAlign w:val="center"/>
            <w:hideMark/>
          </w:tcPr>
          <w:p w14:paraId="77B7F118"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175</w:t>
            </w:r>
          </w:p>
        </w:tc>
        <w:tc>
          <w:tcPr>
            <w:tcW w:w="1000" w:type="dxa"/>
            <w:noWrap/>
            <w:vAlign w:val="center"/>
            <w:hideMark/>
          </w:tcPr>
          <w:p w14:paraId="66A91AC1"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0.80</w:t>
            </w:r>
          </w:p>
        </w:tc>
        <w:tc>
          <w:tcPr>
            <w:tcW w:w="1000" w:type="dxa"/>
            <w:noWrap/>
            <w:vAlign w:val="center"/>
            <w:hideMark/>
          </w:tcPr>
          <w:p w14:paraId="007453D4"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0.40</w:t>
            </w:r>
          </w:p>
        </w:tc>
        <w:tc>
          <w:tcPr>
            <w:tcW w:w="627" w:type="dxa"/>
            <w:noWrap/>
            <w:vAlign w:val="center"/>
            <w:hideMark/>
          </w:tcPr>
          <w:p w14:paraId="09C0AD35" w14:textId="77777777" w:rsidR="00CC65A0" w:rsidRPr="00010034" w:rsidRDefault="00CC65A0" w:rsidP="000E3869">
            <w:pPr>
              <w:jc w:val="center"/>
              <w:rPr>
                <w:color w:val="000000"/>
                <w:sz w:val="22"/>
                <w:szCs w:val="22"/>
                <w:lang w:eastAsia="es-MX"/>
              </w:rPr>
            </w:pPr>
            <w:r w:rsidRPr="00010034">
              <w:rPr>
                <w:color w:val="000000"/>
                <w:sz w:val="22"/>
                <w:szCs w:val="22"/>
                <w:lang w:eastAsia="es-MX"/>
              </w:rPr>
              <w:t>0</w:t>
            </w:r>
          </w:p>
        </w:tc>
        <w:tc>
          <w:tcPr>
            <w:tcW w:w="667" w:type="dxa"/>
            <w:noWrap/>
            <w:vAlign w:val="center"/>
            <w:hideMark/>
          </w:tcPr>
          <w:p w14:paraId="3FC17EC8" w14:textId="77777777" w:rsidR="00CC65A0" w:rsidRPr="00010034" w:rsidRDefault="00CC65A0" w:rsidP="000E3869">
            <w:pPr>
              <w:jc w:val="center"/>
              <w:rPr>
                <w:color w:val="000000"/>
                <w:sz w:val="22"/>
                <w:szCs w:val="22"/>
                <w:lang w:eastAsia="es-MX"/>
              </w:rPr>
            </w:pPr>
            <w:r w:rsidRPr="00010034">
              <w:rPr>
                <w:color w:val="000000"/>
                <w:sz w:val="22"/>
                <w:szCs w:val="22"/>
                <w:lang w:eastAsia="es-MX"/>
              </w:rPr>
              <w:t>1</w:t>
            </w:r>
          </w:p>
        </w:tc>
      </w:tr>
      <w:tr w:rsidR="00CC65A0" w:rsidRPr="00010034" w14:paraId="71B33985" w14:textId="77777777" w:rsidTr="00010034">
        <w:trPr>
          <w:trHeight w:val="480"/>
        </w:trPr>
        <w:tc>
          <w:tcPr>
            <w:tcW w:w="9334" w:type="dxa"/>
            <w:gridSpan w:val="6"/>
            <w:vAlign w:val="center"/>
            <w:hideMark/>
          </w:tcPr>
          <w:p w14:paraId="3DAB5A47" w14:textId="77777777" w:rsidR="00CC65A0" w:rsidRPr="00010034" w:rsidRDefault="00CC65A0" w:rsidP="00E733CC">
            <w:pPr>
              <w:rPr>
                <w:color w:val="000000"/>
                <w:sz w:val="20"/>
                <w:szCs w:val="20"/>
                <w:lang w:eastAsia="es-MX"/>
              </w:rPr>
            </w:pPr>
            <w:r w:rsidRPr="00010034">
              <w:rPr>
                <w:color w:val="000000"/>
                <w:sz w:val="20"/>
                <w:szCs w:val="20"/>
                <w:lang w:eastAsia="es-MX"/>
              </w:rPr>
              <w:t>Nota: En variables del tipo dicotómico (1 = Sí, 0 = No), la interpretación del promedio es el porcentaje de respuesta declarada: por ejemplo, 0.78 se interpreta como 78% de respuesta afirmativa.</w:t>
            </w:r>
          </w:p>
        </w:tc>
      </w:tr>
    </w:tbl>
    <w:p w14:paraId="19C8D446" w14:textId="12F33AB8" w:rsidR="00CC65A0" w:rsidRDefault="00556679" w:rsidP="00620E09">
      <w:pPr>
        <w:spacing w:line="360" w:lineRule="auto"/>
        <w:jc w:val="center"/>
        <w:rPr>
          <w:color w:val="000000"/>
          <w:lang w:eastAsia="es-MX"/>
        </w:rPr>
      </w:pPr>
      <w:r w:rsidRPr="00F3109C">
        <w:t>Fuente: Estimaciones propias basadas en el Estudio de Evaluación de los Programas</w:t>
      </w:r>
      <w:r w:rsidRPr="00556679">
        <w:rPr>
          <w:color w:val="000000"/>
          <w:lang w:eastAsia="es-MX"/>
        </w:rPr>
        <w:t xml:space="preserve"> Institucionales de Tutorías y Asesorías de la UANL (2025).</w:t>
      </w:r>
    </w:p>
    <w:p w14:paraId="48844098" w14:textId="6AC35C6D" w:rsidR="00CC65A0" w:rsidRDefault="00CC65A0" w:rsidP="00901919">
      <w:pPr>
        <w:pStyle w:val="NormalWeb"/>
        <w:spacing w:before="0" w:beforeAutospacing="0" w:after="0" w:afterAutospacing="0" w:line="360" w:lineRule="auto"/>
        <w:ind w:firstLine="708"/>
        <w:jc w:val="both"/>
      </w:pPr>
      <w:r w:rsidRPr="001066F0">
        <w:lastRenderedPageBreak/>
        <w:t>La Tabla 3 presenta las estadísticas descriptivas de las variables dicotómicas asociadas al reconocimiento y la valoración del PIT de la UANL, todas las variables se codificaron como binarias (0 = “No”, 1 = “Sí”), de manera que la media puede interpretarse directamente como la proporción de estudiantes que respondieron afirmativamente a cada ítem; la muestra estuvo compuesta por 175 observaciones válidas en cada indicador; en términos generales, los resultados muestran un nivel relativamente alto de reconocimiento y de interacción con el programa. En primer lugar, 77.7% de los estudiantes afirmaron conocer la existencia del PIT y 73.7% señalaron conocer directamente a su tutor, lo que refleja una difusión considerable del programa dentro de la comunidad universitaria. Asimismo, 66.9% de los estudiantes dijeron sentirse apoyados por su tutor en caso de dificultades y 70.9% perciben disponibilidad de su tutor fuera del horario de clases, indicadores que sugieren un nivel de accesibilidad adecuado; respecto a la dimensión institucional. Por otra parte, 50.9% de los encuestados considera que la universidad les brinda apoyo emocional y psicológico cuando lo requieren, mientras que 71.4% mencionan sentirse acompañados por la institución en su proceso formativo. Sin embargo, la participación en tutorías programadas se reduce a 46.3%, lo que evidencia una brecha entre el conocimiento del PIT y la asistencia efectiva. En cuanto a los canales de comunicación, solo 25.7% de los estudiantes se comunican con su tutor en caso de dificultades personales, mientras que 47.4% lo hacen ante problemas académicos, lo que revela que la función del tutor se percibe principalmente como un apoyo académico más que personal. En línea con ello, 62.9% de los estudiantes declararon sentirse escuchados por su tutor y 65.1% comprendidos, lo que refleja un nivel intermedio de acompañamiento cualitativo. La percepción de calidad y utilidad del PIT se refleja en que 64.0% de los estudiantes reportan estar satisfechos con las tutorías recibidas, 55.4% consideran que han sido útiles para mejorar su desempeño, 57.1% señalan que se ajustan a sus necesidades personales y 53.1% que son suficientes para cubrirlas. Finalmente, 61.7% de los encuestados afirmaron que el PIT es conocido también por otros compañeros, lo que confirma una difusión institucional más allá del ámbito individual. En conjunto, estos resultados evidencian que, aunque el PIT cuenta con un reconocimiento elevado y un impacto positivo percibido en los estudiantes, persisten áreas de oportunidad relacionadas con la participación efectiva en las sesiones programadas y con el fortalecimiento de la dimensión personal y emocional del acompañamiento, lo cual será relevante para el análisis posterior de impacto y satisfacción estudiantil.</w:t>
      </w:r>
    </w:p>
    <w:p w14:paraId="526A22C6" w14:textId="77777777" w:rsidR="009670ED" w:rsidRPr="001066F0" w:rsidRDefault="009670ED" w:rsidP="00901919">
      <w:pPr>
        <w:pStyle w:val="NormalWeb"/>
        <w:spacing w:before="0" w:beforeAutospacing="0" w:after="0" w:afterAutospacing="0" w:line="360" w:lineRule="auto"/>
        <w:ind w:firstLine="708"/>
        <w:jc w:val="both"/>
      </w:pPr>
    </w:p>
    <w:p w14:paraId="14AEE5C8" w14:textId="77777777" w:rsidR="00CC65A0" w:rsidRPr="00010034" w:rsidRDefault="00CC65A0" w:rsidP="00010034">
      <w:pPr>
        <w:spacing w:line="360" w:lineRule="auto"/>
        <w:ind w:firstLine="708"/>
        <w:jc w:val="center"/>
      </w:pPr>
      <w:r w:rsidRPr="00010034">
        <w:rPr>
          <w:b/>
          <w:bCs/>
          <w:color w:val="000000"/>
          <w:lang w:eastAsia="es-MX"/>
        </w:rPr>
        <w:lastRenderedPageBreak/>
        <w:t>Tabla 3.</w:t>
      </w:r>
      <w:r w:rsidRPr="00010034">
        <w:rPr>
          <w:color w:val="000000"/>
          <w:lang w:eastAsia="es-MX"/>
        </w:rPr>
        <w:t xml:space="preserve"> Estadísticas descriptivas del reconocimiento del </w:t>
      </w:r>
      <w:r w:rsidRPr="00010034">
        <w:t>PIT</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2"/>
        <w:gridCol w:w="981"/>
        <w:gridCol w:w="1257"/>
        <w:gridCol w:w="667"/>
        <w:gridCol w:w="731"/>
      </w:tblGrid>
      <w:tr w:rsidR="00CC65A0" w:rsidRPr="00620E09" w14:paraId="72A97C70" w14:textId="77777777" w:rsidTr="000E3869">
        <w:trPr>
          <w:trHeight w:val="315"/>
        </w:trPr>
        <w:tc>
          <w:tcPr>
            <w:tcW w:w="5202" w:type="dxa"/>
            <w:noWrap/>
            <w:vAlign w:val="center"/>
            <w:hideMark/>
          </w:tcPr>
          <w:p w14:paraId="14B1E5FA" w14:textId="77777777" w:rsidR="00CC65A0" w:rsidRPr="00620E09" w:rsidRDefault="00CC65A0" w:rsidP="000E3869">
            <w:pPr>
              <w:rPr>
                <w:color w:val="000000"/>
                <w:lang w:eastAsia="es-MX"/>
              </w:rPr>
            </w:pPr>
            <w:r w:rsidRPr="00620E09">
              <w:rPr>
                <w:color w:val="000000"/>
                <w:lang w:eastAsia="es-MX"/>
              </w:rPr>
              <w:t>Variable</w:t>
            </w:r>
          </w:p>
        </w:tc>
        <w:tc>
          <w:tcPr>
            <w:tcW w:w="981" w:type="dxa"/>
            <w:noWrap/>
            <w:vAlign w:val="center"/>
            <w:hideMark/>
          </w:tcPr>
          <w:p w14:paraId="07D063C4" w14:textId="77777777" w:rsidR="00CC65A0" w:rsidRPr="00620E09" w:rsidRDefault="00CC65A0" w:rsidP="000E3869">
            <w:pPr>
              <w:jc w:val="center"/>
              <w:rPr>
                <w:color w:val="000000"/>
                <w:lang w:eastAsia="es-MX"/>
              </w:rPr>
            </w:pPr>
            <w:r w:rsidRPr="00620E09">
              <w:rPr>
                <w:color w:val="000000"/>
                <w:lang w:eastAsia="es-MX"/>
              </w:rPr>
              <w:t>Media</w:t>
            </w:r>
          </w:p>
        </w:tc>
        <w:tc>
          <w:tcPr>
            <w:tcW w:w="1257" w:type="dxa"/>
            <w:noWrap/>
            <w:vAlign w:val="center"/>
            <w:hideMark/>
          </w:tcPr>
          <w:p w14:paraId="609015AA" w14:textId="77777777" w:rsidR="00CC65A0" w:rsidRPr="00620E09" w:rsidRDefault="00CC65A0" w:rsidP="000E3869">
            <w:pPr>
              <w:jc w:val="center"/>
              <w:rPr>
                <w:color w:val="000000"/>
                <w:lang w:eastAsia="es-MX"/>
              </w:rPr>
            </w:pPr>
            <w:proofErr w:type="spellStart"/>
            <w:r w:rsidRPr="00620E09">
              <w:rPr>
                <w:color w:val="000000"/>
                <w:lang w:eastAsia="es-MX"/>
              </w:rPr>
              <w:t>Des.Est</w:t>
            </w:r>
            <w:proofErr w:type="spellEnd"/>
            <w:r w:rsidRPr="00620E09">
              <w:rPr>
                <w:color w:val="000000"/>
                <w:lang w:eastAsia="es-MX"/>
              </w:rPr>
              <w:t>.</w:t>
            </w:r>
          </w:p>
        </w:tc>
        <w:tc>
          <w:tcPr>
            <w:tcW w:w="667" w:type="dxa"/>
            <w:noWrap/>
            <w:vAlign w:val="center"/>
            <w:hideMark/>
          </w:tcPr>
          <w:p w14:paraId="129C1532" w14:textId="77777777" w:rsidR="00CC65A0" w:rsidRPr="00620E09" w:rsidRDefault="00CC65A0" w:rsidP="000E3869">
            <w:pPr>
              <w:jc w:val="center"/>
              <w:rPr>
                <w:color w:val="000000"/>
                <w:lang w:eastAsia="es-MX"/>
              </w:rPr>
            </w:pPr>
            <w:r w:rsidRPr="00620E09">
              <w:rPr>
                <w:color w:val="000000"/>
                <w:lang w:eastAsia="es-MX"/>
              </w:rPr>
              <w:t>Min.</w:t>
            </w:r>
          </w:p>
        </w:tc>
        <w:tc>
          <w:tcPr>
            <w:tcW w:w="731" w:type="dxa"/>
            <w:noWrap/>
            <w:vAlign w:val="center"/>
            <w:hideMark/>
          </w:tcPr>
          <w:p w14:paraId="08E5CB00" w14:textId="77777777" w:rsidR="00CC65A0" w:rsidRPr="00620E09" w:rsidRDefault="00CC65A0" w:rsidP="000E3869">
            <w:pPr>
              <w:jc w:val="center"/>
              <w:rPr>
                <w:color w:val="000000"/>
                <w:lang w:eastAsia="es-MX"/>
              </w:rPr>
            </w:pPr>
            <w:r w:rsidRPr="00620E09">
              <w:rPr>
                <w:color w:val="000000"/>
                <w:lang w:eastAsia="es-MX"/>
              </w:rPr>
              <w:t>Max.</w:t>
            </w:r>
          </w:p>
        </w:tc>
      </w:tr>
      <w:tr w:rsidR="00CC65A0" w:rsidRPr="00620E09" w14:paraId="38795246" w14:textId="77777777" w:rsidTr="000E3869">
        <w:trPr>
          <w:trHeight w:val="900"/>
        </w:trPr>
        <w:tc>
          <w:tcPr>
            <w:tcW w:w="5202" w:type="dxa"/>
            <w:vAlign w:val="center"/>
            <w:hideMark/>
          </w:tcPr>
          <w:p w14:paraId="6B17D2CA" w14:textId="77777777" w:rsidR="00CC65A0" w:rsidRPr="00620E09" w:rsidRDefault="00CC65A0" w:rsidP="000E3869">
            <w:pPr>
              <w:rPr>
                <w:color w:val="000000"/>
                <w:sz w:val="22"/>
                <w:szCs w:val="22"/>
                <w:lang w:eastAsia="es-MX"/>
              </w:rPr>
            </w:pPr>
            <w:r w:rsidRPr="00620E09">
              <w:rPr>
                <w:color w:val="000000"/>
                <w:sz w:val="22"/>
                <w:szCs w:val="22"/>
                <w:lang w:eastAsia="es-MX"/>
              </w:rPr>
              <w:t>¿Sabías que en nuestra Universidad existe un programa de tutorías en el que te asignan un tutor para brindarte apoyo durante el semestre?</w:t>
            </w:r>
          </w:p>
        </w:tc>
        <w:tc>
          <w:tcPr>
            <w:tcW w:w="981" w:type="dxa"/>
            <w:noWrap/>
            <w:vAlign w:val="center"/>
            <w:hideMark/>
          </w:tcPr>
          <w:p w14:paraId="0BFE8433"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0.7771</w:t>
            </w:r>
          </w:p>
        </w:tc>
        <w:tc>
          <w:tcPr>
            <w:tcW w:w="1257" w:type="dxa"/>
            <w:noWrap/>
            <w:vAlign w:val="center"/>
            <w:hideMark/>
          </w:tcPr>
          <w:p w14:paraId="3E2252E6"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0.4174</w:t>
            </w:r>
          </w:p>
        </w:tc>
        <w:tc>
          <w:tcPr>
            <w:tcW w:w="667" w:type="dxa"/>
            <w:noWrap/>
            <w:vAlign w:val="center"/>
            <w:hideMark/>
          </w:tcPr>
          <w:p w14:paraId="45D30823"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4BEC0499"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447FC10D" w14:textId="77777777" w:rsidTr="000E3869">
        <w:trPr>
          <w:trHeight w:val="300"/>
        </w:trPr>
        <w:tc>
          <w:tcPr>
            <w:tcW w:w="5202" w:type="dxa"/>
            <w:vAlign w:val="center"/>
            <w:hideMark/>
          </w:tcPr>
          <w:p w14:paraId="21562877" w14:textId="77777777" w:rsidR="00CC65A0" w:rsidRPr="00620E09" w:rsidRDefault="00CC65A0" w:rsidP="000E3869">
            <w:pPr>
              <w:rPr>
                <w:color w:val="000000"/>
                <w:sz w:val="22"/>
                <w:szCs w:val="22"/>
                <w:lang w:eastAsia="es-MX"/>
              </w:rPr>
            </w:pPr>
            <w:r w:rsidRPr="00620E09">
              <w:rPr>
                <w:color w:val="000000"/>
                <w:sz w:val="22"/>
                <w:szCs w:val="22"/>
                <w:lang w:eastAsia="es-MX"/>
              </w:rPr>
              <w:t>¿Conoces a tu tutor?</w:t>
            </w:r>
          </w:p>
        </w:tc>
        <w:tc>
          <w:tcPr>
            <w:tcW w:w="981" w:type="dxa"/>
            <w:noWrap/>
            <w:vAlign w:val="center"/>
            <w:hideMark/>
          </w:tcPr>
          <w:p w14:paraId="015B1954"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0.7371</w:t>
            </w:r>
          </w:p>
        </w:tc>
        <w:tc>
          <w:tcPr>
            <w:tcW w:w="1257" w:type="dxa"/>
            <w:noWrap/>
            <w:vAlign w:val="center"/>
            <w:hideMark/>
          </w:tcPr>
          <w:p w14:paraId="1EE7528E"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0.4414</w:t>
            </w:r>
          </w:p>
        </w:tc>
        <w:tc>
          <w:tcPr>
            <w:tcW w:w="667" w:type="dxa"/>
            <w:noWrap/>
            <w:vAlign w:val="center"/>
            <w:hideMark/>
          </w:tcPr>
          <w:p w14:paraId="2B56DD6B"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3E7909F5"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67614E4D" w14:textId="77777777" w:rsidTr="000E3869">
        <w:trPr>
          <w:trHeight w:val="600"/>
        </w:trPr>
        <w:tc>
          <w:tcPr>
            <w:tcW w:w="5202" w:type="dxa"/>
            <w:vAlign w:val="center"/>
            <w:hideMark/>
          </w:tcPr>
          <w:p w14:paraId="741DE4FD" w14:textId="77777777" w:rsidR="00CC65A0" w:rsidRPr="00620E09" w:rsidRDefault="00CC65A0" w:rsidP="000E3869">
            <w:pPr>
              <w:rPr>
                <w:color w:val="000000"/>
                <w:sz w:val="22"/>
                <w:szCs w:val="22"/>
                <w:lang w:eastAsia="es-MX"/>
              </w:rPr>
            </w:pPr>
            <w:r w:rsidRPr="00620E09">
              <w:rPr>
                <w:color w:val="000000"/>
                <w:sz w:val="22"/>
                <w:szCs w:val="22"/>
                <w:lang w:eastAsia="es-MX"/>
              </w:rPr>
              <w:t>¿Te sientes apoyado por tu tutor cuando tienes dificultades?</w:t>
            </w:r>
          </w:p>
        </w:tc>
        <w:tc>
          <w:tcPr>
            <w:tcW w:w="981" w:type="dxa"/>
            <w:noWrap/>
            <w:vAlign w:val="center"/>
            <w:hideMark/>
          </w:tcPr>
          <w:p w14:paraId="39E6B2E0"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0.6686</w:t>
            </w:r>
          </w:p>
        </w:tc>
        <w:tc>
          <w:tcPr>
            <w:tcW w:w="1257" w:type="dxa"/>
            <w:noWrap/>
            <w:vAlign w:val="center"/>
            <w:hideMark/>
          </w:tcPr>
          <w:p w14:paraId="626903AE"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0.4721</w:t>
            </w:r>
          </w:p>
        </w:tc>
        <w:tc>
          <w:tcPr>
            <w:tcW w:w="667" w:type="dxa"/>
            <w:noWrap/>
            <w:vAlign w:val="center"/>
            <w:hideMark/>
          </w:tcPr>
          <w:p w14:paraId="71BF0EE9"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49AC05A4"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65CF3170" w14:textId="77777777" w:rsidTr="000E3869">
        <w:trPr>
          <w:trHeight w:val="600"/>
        </w:trPr>
        <w:tc>
          <w:tcPr>
            <w:tcW w:w="5202" w:type="dxa"/>
            <w:vAlign w:val="center"/>
            <w:hideMark/>
          </w:tcPr>
          <w:p w14:paraId="1B05C521" w14:textId="77777777" w:rsidR="00CC65A0" w:rsidRPr="00620E09" w:rsidRDefault="00CC65A0" w:rsidP="000E3869">
            <w:pPr>
              <w:rPr>
                <w:color w:val="000000"/>
                <w:sz w:val="22"/>
                <w:szCs w:val="22"/>
                <w:lang w:eastAsia="es-MX"/>
              </w:rPr>
            </w:pPr>
            <w:r w:rsidRPr="00620E09">
              <w:rPr>
                <w:color w:val="000000"/>
                <w:sz w:val="22"/>
                <w:szCs w:val="22"/>
                <w:lang w:eastAsia="es-MX"/>
              </w:rPr>
              <w:t>¿Tu tutor está disponible para atenderte fuera del horario de clase?</w:t>
            </w:r>
          </w:p>
        </w:tc>
        <w:tc>
          <w:tcPr>
            <w:tcW w:w="981" w:type="dxa"/>
            <w:noWrap/>
            <w:vAlign w:val="center"/>
            <w:hideMark/>
          </w:tcPr>
          <w:p w14:paraId="47683EB5"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0.7086</w:t>
            </w:r>
          </w:p>
        </w:tc>
        <w:tc>
          <w:tcPr>
            <w:tcW w:w="1257" w:type="dxa"/>
            <w:noWrap/>
            <w:vAlign w:val="center"/>
            <w:hideMark/>
          </w:tcPr>
          <w:p w14:paraId="053A76AE"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0.4557</w:t>
            </w:r>
          </w:p>
        </w:tc>
        <w:tc>
          <w:tcPr>
            <w:tcW w:w="667" w:type="dxa"/>
            <w:noWrap/>
            <w:vAlign w:val="center"/>
            <w:hideMark/>
          </w:tcPr>
          <w:p w14:paraId="2EE7AB48"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08A2BA3B"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51CCD552" w14:textId="77777777" w:rsidTr="000E3869">
        <w:trPr>
          <w:trHeight w:val="600"/>
        </w:trPr>
        <w:tc>
          <w:tcPr>
            <w:tcW w:w="5202" w:type="dxa"/>
            <w:vAlign w:val="center"/>
            <w:hideMark/>
          </w:tcPr>
          <w:p w14:paraId="58A884E1" w14:textId="77777777" w:rsidR="00CC65A0" w:rsidRPr="00620E09" w:rsidRDefault="00CC65A0" w:rsidP="000E3869">
            <w:pPr>
              <w:rPr>
                <w:color w:val="000000"/>
                <w:sz w:val="22"/>
                <w:szCs w:val="22"/>
                <w:lang w:eastAsia="es-MX"/>
              </w:rPr>
            </w:pPr>
            <w:r w:rsidRPr="00620E09">
              <w:rPr>
                <w:color w:val="000000"/>
                <w:sz w:val="22"/>
                <w:szCs w:val="22"/>
                <w:lang w:eastAsia="es-MX"/>
              </w:rPr>
              <w:t>¿Consideras que la Universidad te brinda apoyo emocional y psicológico cuando lo necesitas?</w:t>
            </w:r>
          </w:p>
        </w:tc>
        <w:tc>
          <w:tcPr>
            <w:tcW w:w="981" w:type="dxa"/>
            <w:noWrap/>
            <w:vAlign w:val="center"/>
            <w:hideMark/>
          </w:tcPr>
          <w:p w14:paraId="53FE9ADB"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0.5086</w:t>
            </w:r>
          </w:p>
        </w:tc>
        <w:tc>
          <w:tcPr>
            <w:tcW w:w="1257" w:type="dxa"/>
            <w:noWrap/>
            <w:vAlign w:val="center"/>
            <w:hideMark/>
          </w:tcPr>
          <w:p w14:paraId="6987ABB5"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0.5014</w:t>
            </w:r>
          </w:p>
        </w:tc>
        <w:tc>
          <w:tcPr>
            <w:tcW w:w="667" w:type="dxa"/>
            <w:noWrap/>
            <w:vAlign w:val="center"/>
            <w:hideMark/>
          </w:tcPr>
          <w:p w14:paraId="14D32B07"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04267115"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01AA4E4A" w14:textId="77777777" w:rsidTr="000E3869">
        <w:trPr>
          <w:trHeight w:val="600"/>
        </w:trPr>
        <w:tc>
          <w:tcPr>
            <w:tcW w:w="5202" w:type="dxa"/>
            <w:vAlign w:val="center"/>
            <w:hideMark/>
          </w:tcPr>
          <w:p w14:paraId="3A208873" w14:textId="77777777" w:rsidR="00CC65A0" w:rsidRPr="00620E09" w:rsidRDefault="00CC65A0" w:rsidP="000E3869">
            <w:pPr>
              <w:rPr>
                <w:color w:val="000000"/>
                <w:sz w:val="22"/>
                <w:szCs w:val="22"/>
                <w:lang w:eastAsia="es-MX"/>
              </w:rPr>
            </w:pPr>
            <w:r w:rsidRPr="00620E09">
              <w:rPr>
                <w:color w:val="000000"/>
                <w:sz w:val="22"/>
                <w:szCs w:val="22"/>
                <w:lang w:eastAsia="es-MX"/>
              </w:rPr>
              <w:t>¿Te sientes acompañado por la Universidad en tu proceso formativo?</w:t>
            </w:r>
          </w:p>
        </w:tc>
        <w:tc>
          <w:tcPr>
            <w:tcW w:w="981" w:type="dxa"/>
            <w:noWrap/>
            <w:vAlign w:val="center"/>
            <w:hideMark/>
          </w:tcPr>
          <w:p w14:paraId="0D1F7F91"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0.7143</w:t>
            </w:r>
          </w:p>
        </w:tc>
        <w:tc>
          <w:tcPr>
            <w:tcW w:w="1257" w:type="dxa"/>
            <w:noWrap/>
            <w:vAlign w:val="center"/>
            <w:hideMark/>
          </w:tcPr>
          <w:p w14:paraId="0C6DA4B6"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0.4531</w:t>
            </w:r>
          </w:p>
        </w:tc>
        <w:tc>
          <w:tcPr>
            <w:tcW w:w="667" w:type="dxa"/>
            <w:noWrap/>
            <w:vAlign w:val="center"/>
            <w:hideMark/>
          </w:tcPr>
          <w:p w14:paraId="65549515"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78E844F4"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6A2056EE" w14:textId="77777777" w:rsidTr="000E3869">
        <w:trPr>
          <w:trHeight w:val="300"/>
        </w:trPr>
        <w:tc>
          <w:tcPr>
            <w:tcW w:w="5202" w:type="dxa"/>
            <w:vAlign w:val="center"/>
            <w:hideMark/>
          </w:tcPr>
          <w:p w14:paraId="7D8A13EB" w14:textId="77777777" w:rsidR="00CC65A0" w:rsidRPr="00620E09" w:rsidRDefault="00CC65A0" w:rsidP="000E3869">
            <w:pPr>
              <w:rPr>
                <w:color w:val="000000"/>
                <w:sz w:val="22"/>
                <w:szCs w:val="22"/>
                <w:lang w:eastAsia="es-MX"/>
              </w:rPr>
            </w:pPr>
            <w:r w:rsidRPr="00620E09">
              <w:rPr>
                <w:color w:val="000000"/>
                <w:sz w:val="22"/>
                <w:szCs w:val="22"/>
                <w:lang w:eastAsia="es-MX"/>
              </w:rPr>
              <w:t>Asisto a las tutorías programadas por el tutor</w:t>
            </w:r>
          </w:p>
        </w:tc>
        <w:tc>
          <w:tcPr>
            <w:tcW w:w="981" w:type="dxa"/>
            <w:noWrap/>
            <w:vAlign w:val="center"/>
            <w:hideMark/>
          </w:tcPr>
          <w:p w14:paraId="352B1090"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0.4629</w:t>
            </w:r>
          </w:p>
        </w:tc>
        <w:tc>
          <w:tcPr>
            <w:tcW w:w="1257" w:type="dxa"/>
            <w:noWrap/>
            <w:vAlign w:val="center"/>
            <w:hideMark/>
          </w:tcPr>
          <w:p w14:paraId="502742CC"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0.5000</w:t>
            </w:r>
          </w:p>
        </w:tc>
        <w:tc>
          <w:tcPr>
            <w:tcW w:w="667" w:type="dxa"/>
            <w:noWrap/>
            <w:vAlign w:val="center"/>
            <w:hideMark/>
          </w:tcPr>
          <w:p w14:paraId="0D3A67D3"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14ADC9B8"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45575B32" w14:textId="77777777" w:rsidTr="000E3869">
        <w:trPr>
          <w:trHeight w:val="600"/>
        </w:trPr>
        <w:tc>
          <w:tcPr>
            <w:tcW w:w="5202" w:type="dxa"/>
            <w:vAlign w:val="center"/>
            <w:hideMark/>
          </w:tcPr>
          <w:p w14:paraId="75B3E66A" w14:textId="77777777" w:rsidR="00CC65A0" w:rsidRPr="00620E09" w:rsidRDefault="00CC65A0" w:rsidP="000E3869">
            <w:pPr>
              <w:rPr>
                <w:color w:val="000000"/>
                <w:sz w:val="22"/>
                <w:szCs w:val="22"/>
                <w:lang w:eastAsia="es-MX"/>
              </w:rPr>
            </w:pPr>
            <w:r w:rsidRPr="00620E09">
              <w:rPr>
                <w:color w:val="000000"/>
                <w:sz w:val="22"/>
                <w:szCs w:val="22"/>
                <w:lang w:eastAsia="es-MX"/>
              </w:rPr>
              <w:t>Me comunico con mi tutor cuando tengo dificultades personales</w:t>
            </w:r>
          </w:p>
        </w:tc>
        <w:tc>
          <w:tcPr>
            <w:tcW w:w="981" w:type="dxa"/>
            <w:noWrap/>
            <w:vAlign w:val="center"/>
            <w:hideMark/>
          </w:tcPr>
          <w:p w14:paraId="119B5750"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0.2571</w:t>
            </w:r>
          </w:p>
        </w:tc>
        <w:tc>
          <w:tcPr>
            <w:tcW w:w="1257" w:type="dxa"/>
            <w:noWrap/>
            <w:vAlign w:val="center"/>
            <w:hideMark/>
          </w:tcPr>
          <w:p w14:paraId="0F7153A2"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0.4383</w:t>
            </w:r>
          </w:p>
        </w:tc>
        <w:tc>
          <w:tcPr>
            <w:tcW w:w="667" w:type="dxa"/>
            <w:noWrap/>
            <w:vAlign w:val="center"/>
            <w:hideMark/>
          </w:tcPr>
          <w:p w14:paraId="09A230D7"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2E386A6B"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3E726A67" w14:textId="77777777" w:rsidTr="000E3869">
        <w:trPr>
          <w:trHeight w:val="600"/>
        </w:trPr>
        <w:tc>
          <w:tcPr>
            <w:tcW w:w="5202" w:type="dxa"/>
            <w:vAlign w:val="center"/>
            <w:hideMark/>
          </w:tcPr>
          <w:p w14:paraId="43525C37" w14:textId="77777777" w:rsidR="00CC65A0" w:rsidRPr="00620E09" w:rsidRDefault="00CC65A0" w:rsidP="000E3869">
            <w:pPr>
              <w:rPr>
                <w:color w:val="000000"/>
                <w:sz w:val="22"/>
                <w:szCs w:val="22"/>
                <w:lang w:eastAsia="es-MX"/>
              </w:rPr>
            </w:pPr>
            <w:r w:rsidRPr="00620E09">
              <w:rPr>
                <w:color w:val="000000"/>
                <w:sz w:val="22"/>
                <w:szCs w:val="22"/>
                <w:lang w:eastAsia="es-MX"/>
              </w:rPr>
              <w:t>Me comunico con mi tutor cuando tengo dificultades académicas</w:t>
            </w:r>
          </w:p>
        </w:tc>
        <w:tc>
          <w:tcPr>
            <w:tcW w:w="981" w:type="dxa"/>
            <w:noWrap/>
            <w:vAlign w:val="center"/>
            <w:hideMark/>
          </w:tcPr>
          <w:p w14:paraId="49A875A8"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0.4743</w:t>
            </w:r>
          </w:p>
        </w:tc>
        <w:tc>
          <w:tcPr>
            <w:tcW w:w="1257" w:type="dxa"/>
            <w:noWrap/>
            <w:vAlign w:val="center"/>
            <w:hideMark/>
          </w:tcPr>
          <w:p w14:paraId="5EB69967"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0.5008</w:t>
            </w:r>
          </w:p>
        </w:tc>
        <w:tc>
          <w:tcPr>
            <w:tcW w:w="667" w:type="dxa"/>
            <w:noWrap/>
            <w:vAlign w:val="center"/>
            <w:hideMark/>
          </w:tcPr>
          <w:p w14:paraId="1E27E96C"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7C32A860"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0A7581A0" w14:textId="77777777" w:rsidTr="000E3869">
        <w:trPr>
          <w:trHeight w:val="300"/>
        </w:trPr>
        <w:tc>
          <w:tcPr>
            <w:tcW w:w="5202" w:type="dxa"/>
            <w:vAlign w:val="center"/>
            <w:hideMark/>
          </w:tcPr>
          <w:p w14:paraId="4668D140" w14:textId="77777777" w:rsidR="00CC65A0" w:rsidRPr="00620E09" w:rsidRDefault="00CC65A0" w:rsidP="000E3869">
            <w:pPr>
              <w:rPr>
                <w:color w:val="000000"/>
                <w:sz w:val="22"/>
                <w:szCs w:val="22"/>
                <w:lang w:eastAsia="es-MX"/>
              </w:rPr>
            </w:pPr>
            <w:r w:rsidRPr="00620E09">
              <w:rPr>
                <w:color w:val="000000"/>
                <w:sz w:val="22"/>
                <w:szCs w:val="22"/>
                <w:lang w:eastAsia="es-MX"/>
              </w:rPr>
              <w:t>Me siento escuchado(a) por mi tutor</w:t>
            </w:r>
          </w:p>
        </w:tc>
        <w:tc>
          <w:tcPr>
            <w:tcW w:w="981" w:type="dxa"/>
            <w:noWrap/>
            <w:vAlign w:val="center"/>
            <w:hideMark/>
          </w:tcPr>
          <w:p w14:paraId="3E306A4E"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0.6286</w:t>
            </w:r>
          </w:p>
        </w:tc>
        <w:tc>
          <w:tcPr>
            <w:tcW w:w="1257" w:type="dxa"/>
            <w:noWrap/>
            <w:vAlign w:val="center"/>
            <w:hideMark/>
          </w:tcPr>
          <w:p w14:paraId="626AF4F2"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0.4846</w:t>
            </w:r>
          </w:p>
        </w:tc>
        <w:tc>
          <w:tcPr>
            <w:tcW w:w="667" w:type="dxa"/>
            <w:noWrap/>
            <w:vAlign w:val="center"/>
            <w:hideMark/>
          </w:tcPr>
          <w:p w14:paraId="3C43D41C"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112D1B1A"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0C236346" w14:textId="77777777" w:rsidTr="000E3869">
        <w:trPr>
          <w:trHeight w:val="300"/>
        </w:trPr>
        <w:tc>
          <w:tcPr>
            <w:tcW w:w="5202" w:type="dxa"/>
            <w:vAlign w:val="center"/>
            <w:hideMark/>
          </w:tcPr>
          <w:p w14:paraId="58FA8E0C" w14:textId="77777777" w:rsidR="00CC65A0" w:rsidRPr="00620E09" w:rsidRDefault="00CC65A0" w:rsidP="000E3869">
            <w:pPr>
              <w:rPr>
                <w:color w:val="000000"/>
                <w:sz w:val="22"/>
                <w:szCs w:val="22"/>
                <w:lang w:eastAsia="es-MX"/>
              </w:rPr>
            </w:pPr>
            <w:r w:rsidRPr="00620E09">
              <w:rPr>
                <w:color w:val="000000"/>
                <w:sz w:val="22"/>
                <w:szCs w:val="22"/>
                <w:lang w:eastAsia="es-MX"/>
              </w:rPr>
              <w:t>Me siento comprendido(a) por mi tutor</w:t>
            </w:r>
          </w:p>
        </w:tc>
        <w:tc>
          <w:tcPr>
            <w:tcW w:w="981" w:type="dxa"/>
            <w:noWrap/>
            <w:vAlign w:val="center"/>
            <w:hideMark/>
          </w:tcPr>
          <w:p w14:paraId="1F2841AC"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0.6514</w:t>
            </w:r>
          </w:p>
        </w:tc>
        <w:tc>
          <w:tcPr>
            <w:tcW w:w="1257" w:type="dxa"/>
            <w:noWrap/>
            <w:vAlign w:val="center"/>
            <w:hideMark/>
          </w:tcPr>
          <w:p w14:paraId="666C18C2"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0.4779</w:t>
            </w:r>
          </w:p>
        </w:tc>
        <w:tc>
          <w:tcPr>
            <w:tcW w:w="667" w:type="dxa"/>
            <w:noWrap/>
            <w:vAlign w:val="center"/>
            <w:hideMark/>
          </w:tcPr>
          <w:p w14:paraId="5BFEA9EF"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53CA1F66"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247E0FF7" w14:textId="77777777" w:rsidTr="000E3869">
        <w:trPr>
          <w:trHeight w:val="600"/>
        </w:trPr>
        <w:tc>
          <w:tcPr>
            <w:tcW w:w="5202" w:type="dxa"/>
            <w:vAlign w:val="center"/>
            <w:hideMark/>
          </w:tcPr>
          <w:p w14:paraId="44A43864" w14:textId="77777777" w:rsidR="00CC65A0" w:rsidRPr="00620E09" w:rsidRDefault="00CC65A0" w:rsidP="000E3869">
            <w:pPr>
              <w:rPr>
                <w:color w:val="000000"/>
                <w:sz w:val="22"/>
                <w:szCs w:val="22"/>
                <w:lang w:eastAsia="es-MX"/>
              </w:rPr>
            </w:pPr>
            <w:r w:rsidRPr="00620E09">
              <w:rPr>
                <w:color w:val="000000"/>
                <w:sz w:val="22"/>
                <w:szCs w:val="22"/>
                <w:lang w:eastAsia="es-MX"/>
              </w:rPr>
              <w:t>Estoy satisfecho con la calidad de las tutorías recibidas como parte del programa de tutorías.</w:t>
            </w:r>
          </w:p>
        </w:tc>
        <w:tc>
          <w:tcPr>
            <w:tcW w:w="981" w:type="dxa"/>
            <w:noWrap/>
            <w:vAlign w:val="center"/>
            <w:hideMark/>
          </w:tcPr>
          <w:p w14:paraId="6B142480"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0.6400</w:t>
            </w:r>
          </w:p>
        </w:tc>
        <w:tc>
          <w:tcPr>
            <w:tcW w:w="1257" w:type="dxa"/>
            <w:noWrap/>
            <w:vAlign w:val="center"/>
            <w:hideMark/>
          </w:tcPr>
          <w:p w14:paraId="7EC929F9"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0.4814</w:t>
            </w:r>
          </w:p>
        </w:tc>
        <w:tc>
          <w:tcPr>
            <w:tcW w:w="667" w:type="dxa"/>
            <w:noWrap/>
            <w:vAlign w:val="center"/>
            <w:hideMark/>
          </w:tcPr>
          <w:p w14:paraId="065C2FD2"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19A3303B"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38D1C467" w14:textId="77777777" w:rsidTr="000E3869">
        <w:trPr>
          <w:trHeight w:val="600"/>
        </w:trPr>
        <w:tc>
          <w:tcPr>
            <w:tcW w:w="5202" w:type="dxa"/>
            <w:vAlign w:val="center"/>
            <w:hideMark/>
          </w:tcPr>
          <w:p w14:paraId="133749FB" w14:textId="77777777" w:rsidR="00CC65A0" w:rsidRPr="00620E09" w:rsidRDefault="00CC65A0" w:rsidP="000E3869">
            <w:pPr>
              <w:rPr>
                <w:color w:val="000000"/>
                <w:sz w:val="22"/>
                <w:szCs w:val="22"/>
                <w:lang w:eastAsia="es-MX"/>
              </w:rPr>
            </w:pPr>
            <w:r w:rsidRPr="00620E09">
              <w:rPr>
                <w:color w:val="000000"/>
                <w:sz w:val="22"/>
                <w:szCs w:val="22"/>
                <w:lang w:eastAsia="es-MX"/>
              </w:rPr>
              <w:t xml:space="preserve">El programa de tutorías ha sido útil para mejorar mi desempeño </w:t>
            </w:r>
          </w:p>
        </w:tc>
        <w:tc>
          <w:tcPr>
            <w:tcW w:w="981" w:type="dxa"/>
            <w:noWrap/>
            <w:vAlign w:val="center"/>
            <w:hideMark/>
          </w:tcPr>
          <w:p w14:paraId="4B1DCE17"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0.5543</w:t>
            </w:r>
          </w:p>
        </w:tc>
        <w:tc>
          <w:tcPr>
            <w:tcW w:w="1257" w:type="dxa"/>
            <w:noWrap/>
            <w:vAlign w:val="center"/>
            <w:hideMark/>
          </w:tcPr>
          <w:p w14:paraId="51783321"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0.4985</w:t>
            </w:r>
          </w:p>
        </w:tc>
        <w:tc>
          <w:tcPr>
            <w:tcW w:w="667" w:type="dxa"/>
            <w:noWrap/>
            <w:vAlign w:val="center"/>
            <w:hideMark/>
          </w:tcPr>
          <w:p w14:paraId="0B4E4C9D"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55DDCB6C"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31C54626" w14:textId="77777777" w:rsidTr="000E3869">
        <w:trPr>
          <w:trHeight w:val="600"/>
        </w:trPr>
        <w:tc>
          <w:tcPr>
            <w:tcW w:w="5202" w:type="dxa"/>
            <w:vAlign w:val="center"/>
            <w:hideMark/>
          </w:tcPr>
          <w:p w14:paraId="626878E9" w14:textId="77777777" w:rsidR="00CC65A0" w:rsidRPr="00620E09" w:rsidRDefault="00CC65A0" w:rsidP="000E3869">
            <w:pPr>
              <w:rPr>
                <w:color w:val="000000"/>
                <w:sz w:val="22"/>
                <w:szCs w:val="22"/>
                <w:lang w:eastAsia="es-MX"/>
              </w:rPr>
            </w:pPr>
            <w:r w:rsidRPr="00620E09">
              <w:rPr>
                <w:color w:val="000000"/>
                <w:sz w:val="22"/>
                <w:szCs w:val="22"/>
                <w:lang w:eastAsia="es-MX"/>
              </w:rPr>
              <w:t>El programa de tutorías se ajusta a mis necesidades personales</w:t>
            </w:r>
          </w:p>
        </w:tc>
        <w:tc>
          <w:tcPr>
            <w:tcW w:w="981" w:type="dxa"/>
            <w:noWrap/>
            <w:vAlign w:val="center"/>
            <w:hideMark/>
          </w:tcPr>
          <w:p w14:paraId="5CF36626"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0.5714</w:t>
            </w:r>
          </w:p>
        </w:tc>
        <w:tc>
          <w:tcPr>
            <w:tcW w:w="1257" w:type="dxa"/>
            <w:noWrap/>
            <w:vAlign w:val="center"/>
            <w:hideMark/>
          </w:tcPr>
          <w:p w14:paraId="00A2A20A"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0.4963</w:t>
            </w:r>
          </w:p>
        </w:tc>
        <w:tc>
          <w:tcPr>
            <w:tcW w:w="667" w:type="dxa"/>
            <w:noWrap/>
            <w:vAlign w:val="center"/>
            <w:hideMark/>
          </w:tcPr>
          <w:p w14:paraId="7A2F1220"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7AD7542D"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2052C27C" w14:textId="77777777" w:rsidTr="000E3869">
        <w:trPr>
          <w:trHeight w:val="600"/>
        </w:trPr>
        <w:tc>
          <w:tcPr>
            <w:tcW w:w="5202" w:type="dxa"/>
            <w:vAlign w:val="center"/>
            <w:hideMark/>
          </w:tcPr>
          <w:p w14:paraId="7820E6C2" w14:textId="77777777" w:rsidR="00CC65A0" w:rsidRPr="00620E09" w:rsidRDefault="00CC65A0" w:rsidP="000E3869">
            <w:pPr>
              <w:rPr>
                <w:color w:val="000000"/>
                <w:sz w:val="22"/>
                <w:szCs w:val="22"/>
                <w:lang w:eastAsia="es-MX"/>
              </w:rPr>
            </w:pPr>
            <w:r w:rsidRPr="00620E09">
              <w:rPr>
                <w:color w:val="000000"/>
                <w:sz w:val="22"/>
                <w:szCs w:val="22"/>
                <w:lang w:eastAsia="es-MX"/>
              </w:rPr>
              <w:t>El programa de tutorías es suficiente para mis necesidades personales.</w:t>
            </w:r>
          </w:p>
        </w:tc>
        <w:tc>
          <w:tcPr>
            <w:tcW w:w="981" w:type="dxa"/>
            <w:noWrap/>
            <w:vAlign w:val="center"/>
            <w:hideMark/>
          </w:tcPr>
          <w:p w14:paraId="2141A135"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0.5314</w:t>
            </w:r>
          </w:p>
        </w:tc>
        <w:tc>
          <w:tcPr>
            <w:tcW w:w="1257" w:type="dxa"/>
            <w:noWrap/>
            <w:vAlign w:val="center"/>
            <w:hideMark/>
          </w:tcPr>
          <w:p w14:paraId="6DD22420"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0.5004</w:t>
            </w:r>
          </w:p>
        </w:tc>
        <w:tc>
          <w:tcPr>
            <w:tcW w:w="667" w:type="dxa"/>
            <w:noWrap/>
            <w:vAlign w:val="center"/>
            <w:hideMark/>
          </w:tcPr>
          <w:p w14:paraId="31C0D078"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4D0A5459"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05A1BE1F" w14:textId="77777777" w:rsidTr="000E3869">
        <w:trPr>
          <w:trHeight w:val="615"/>
        </w:trPr>
        <w:tc>
          <w:tcPr>
            <w:tcW w:w="5202" w:type="dxa"/>
            <w:vAlign w:val="center"/>
            <w:hideMark/>
          </w:tcPr>
          <w:p w14:paraId="21FBD4F5" w14:textId="77777777" w:rsidR="00CC65A0" w:rsidRPr="00620E09" w:rsidRDefault="00CC65A0" w:rsidP="000E3869">
            <w:pPr>
              <w:rPr>
                <w:color w:val="000000"/>
                <w:sz w:val="22"/>
                <w:szCs w:val="22"/>
                <w:lang w:eastAsia="es-MX"/>
              </w:rPr>
            </w:pPr>
            <w:r w:rsidRPr="00620E09">
              <w:rPr>
                <w:color w:val="000000"/>
                <w:sz w:val="22"/>
                <w:szCs w:val="22"/>
                <w:lang w:eastAsia="es-MX"/>
              </w:rPr>
              <w:t>El programa de tutorías es conocido entre mis otros compañeros. </w:t>
            </w:r>
          </w:p>
        </w:tc>
        <w:tc>
          <w:tcPr>
            <w:tcW w:w="981" w:type="dxa"/>
            <w:noWrap/>
            <w:vAlign w:val="center"/>
            <w:hideMark/>
          </w:tcPr>
          <w:p w14:paraId="55258089"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0.6171</w:t>
            </w:r>
          </w:p>
        </w:tc>
        <w:tc>
          <w:tcPr>
            <w:tcW w:w="1257" w:type="dxa"/>
            <w:noWrap/>
            <w:vAlign w:val="center"/>
            <w:hideMark/>
          </w:tcPr>
          <w:p w14:paraId="1AC0F731"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0.4875</w:t>
            </w:r>
          </w:p>
        </w:tc>
        <w:tc>
          <w:tcPr>
            <w:tcW w:w="667" w:type="dxa"/>
            <w:noWrap/>
            <w:vAlign w:val="center"/>
            <w:hideMark/>
          </w:tcPr>
          <w:p w14:paraId="77D7CA18"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w:t>
            </w:r>
          </w:p>
        </w:tc>
        <w:tc>
          <w:tcPr>
            <w:tcW w:w="731" w:type="dxa"/>
            <w:noWrap/>
            <w:vAlign w:val="center"/>
            <w:hideMark/>
          </w:tcPr>
          <w:p w14:paraId="2C70FCDF" w14:textId="77777777" w:rsidR="00CC65A0" w:rsidRPr="00620E09" w:rsidRDefault="00CC65A0" w:rsidP="000E3869">
            <w:pPr>
              <w:jc w:val="center"/>
              <w:rPr>
                <w:color w:val="000000"/>
                <w:sz w:val="22"/>
                <w:szCs w:val="22"/>
                <w:lang w:eastAsia="es-MX"/>
              </w:rPr>
            </w:pPr>
            <w:r w:rsidRPr="00620E09">
              <w:rPr>
                <w:color w:val="000000"/>
                <w:sz w:val="22"/>
                <w:szCs w:val="22"/>
                <w:lang w:eastAsia="es-MX"/>
              </w:rPr>
              <w:t>1</w:t>
            </w:r>
          </w:p>
        </w:tc>
      </w:tr>
      <w:tr w:rsidR="00CC65A0" w:rsidRPr="00620E09" w14:paraId="1CF51160" w14:textId="77777777" w:rsidTr="00010034">
        <w:trPr>
          <w:trHeight w:val="600"/>
        </w:trPr>
        <w:tc>
          <w:tcPr>
            <w:tcW w:w="8838" w:type="dxa"/>
            <w:gridSpan w:val="5"/>
            <w:vAlign w:val="center"/>
            <w:hideMark/>
          </w:tcPr>
          <w:p w14:paraId="29076D33" w14:textId="77777777" w:rsidR="00CC65A0" w:rsidRPr="00620E09" w:rsidRDefault="00CC65A0" w:rsidP="00E733CC">
            <w:pPr>
              <w:rPr>
                <w:color w:val="000000"/>
                <w:sz w:val="20"/>
                <w:szCs w:val="20"/>
                <w:lang w:eastAsia="es-MX"/>
              </w:rPr>
            </w:pPr>
            <w:r w:rsidRPr="00620E09">
              <w:rPr>
                <w:color w:val="000000"/>
                <w:sz w:val="20"/>
                <w:szCs w:val="20"/>
                <w:lang w:eastAsia="es-MX"/>
              </w:rPr>
              <w:t>Nota: En variables del tipo dicotómico (1 = Sí, 0 = No), la interpretación del promedio es porcentaje de respuesta declarada: por ejemplo, 0.78 se interpreta como 78% de respuesta afirmativa.</w:t>
            </w:r>
          </w:p>
        </w:tc>
      </w:tr>
    </w:tbl>
    <w:p w14:paraId="1ED1089D" w14:textId="3CA81815" w:rsidR="00556679" w:rsidRDefault="00556679" w:rsidP="00620E09">
      <w:pPr>
        <w:spacing w:line="360" w:lineRule="auto"/>
        <w:jc w:val="center"/>
      </w:pPr>
      <w:r w:rsidRPr="00556679">
        <w:t>Fuente: Estimaciones propias basadas en el Estudio de Evaluación de los Programas Institucionales de Tutorías y Asesorías de la UANL (2025).</w:t>
      </w:r>
    </w:p>
    <w:p w14:paraId="394FF263" w14:textId="56328273" w:rsidR="00CC65A0" w:rsidRPr="001066F0" w:rsidRDefault="00CC65A0" w:rsidP="00CC65A0">
      <w:pPr>
        <w:pStyle w:val="NormalWeb"/>
        <w:spacing w:before="0" w:beforeAutospacing="0" w:after="0" w:afterAutospacing="0" w:line="360" w:lineRule="auto"/>
        <w:ind w:firstLine="708"/>
        <w:jc w:val="both"/>
      </w:pPr>
      <w:r w:rsidRPr="001066F0">
        <w:t xml:space="preserve">La Tabla 4 presenta la comparación de medias de las variables dicotómicas que evalúan el reconocimiento y la valoración del PIT, diferenciadas por sexo de los estudiantes encuestados, tomando la diferencia entre hombres y mujeres, por lo que el signo debe interpretarse como “en favor de los hombres”. Dado que las variables son binarias (0 = No, 1 = Sí), los promedios reflejan directamente el porcentaje de respuestas afirmativas, la significancia estadística de las diferencias se evaluó mediante pruebas t de Student con varianzas desiguales. Los resultados muestran diferencias sistemáticas a favor de las mujeres, quienes reportan consistentemente niveles más altos de conocimiento, participación y satisfacción con el programa. Por ejemplo, 85.7% de las </w:t>
      </w:r>
      <w:r w:rsidRPr="001066F0">
        <w:lastRenderedPageBreak/>
        <w:t>mujeres conocen la existencia del PIT, en contraste con 72.4% de los hombres, una diferencia de 13.3 puntos porcentuales estadísticamente significativa al nivel de 5% (p &lt; 0.05). De manera similar, 82.9% de las mujeres manifestaron conocer a su tutor, frente a 67.6% de los hombres, lo que representa una brecha de 15.3 puntos porcentuales también significativa (p &lt; 0.05). En la percepción de acompañamiento institucional, la brecha se amplía: 81.4% de las mujeres reportan sentirse acompañadas por la Universidad en su proceso formativo, frente a 64.8% de los hombres, una diferencia de 16.6 puntos porcentuales (p &lt; 0.05). Asimismo, las mujeres presentan una mayor asistencia a las tutorías programadas (60.0% — 37.1%), diferencia de -22.9 puntos porcentuales altamente significativa (p &lt; 0.01). Respecto a la comunicación con los tutores, las mujeres muestran una mayor disposición a contactar a su tutor por dificultades personales (34.3% — 20.0%), con una diferencia significativa de 5%, y también por problemas académicos (55.7% — 41.9%), con una diferencia significativa de 10%. Estas cifras refuerzan la idea de que las mujeres utilizan en mayor medida los canales de apoyo institucionales y académicos ofrecidos por el programa. En términos de percepción cualitativa, las mujeres se sienten más escuchadas (75.7% — 54.3%) y comprendidas (78.6% — 56.2%) por sus tutores, con diferencias de -21.4 y -22.4 puntos porcentuales, respectivamente, ambas con alta significancia estadística (p &lt; 0.01); además, 70.0% de las mujeres afirman que el programa es conocido entre sus compañeros, frente a 56.2% de los hombres, diferencia significativa de 10%. En contraste, las variables relacionadas con la satisfacción general y la adecuación del programa a las necesidades personales no presentan diferencias estadísticamente significativas entre hombres y mujeres, aunque las mujeres mantienen valores promedio más altos en todos los casos. En síntesis, el análisis evidencia que las mujeres muestran mayores niveles de reconocimiento, participación y percepción de apoyo en el PIT, estas diferencias son estadísticamente significativas en indicadores clave como el conocimiento del programa, la asistencia a tutorías, la comunicación con el tutor y la percepción de acompañamiento y comprensión. Los hallazgos sugieren que el programa ha logrado un mayor grado de apropiación entre las estudiantes, lo que abre una línea de análisis relevante sobre posibles diferencias de sexo en la forma de interactuar con los servicios de tutoría y en la demanda de acompañamiento académico y personal.</w:t>
      </w:r>
    </w:p>
    <w:p w14:paraId="215DB592" w14:textId="77777777" w:rsidR="00B74366" w:rsidRDefault="00B74366" w:rsidP="00620E09">
      <w:pPr>
        <w:pStyle w:val="NormalWeb"/>
        <w:spacing w:before="0" w:beforeAutospacing="0" w:after="0" w:afterAutospacing="0" w:line="360" w:lineRule="auto"/>
        <w:ind w:firstLine="708"/>
        <w:jc w:val="center"/>
        <w:rPr>
          <w:b/>
          <w:bCs/>
          <w:i/>
          <w:iCs/>
          <w:color w:val="000000"/>
        </w:rPr>
      </w:pPr>
    </w:p>
    <w:p w14:paraId="3B2D732F" w14:textId="77777777" w:rsidR="009670ED" w:rsidRDefault="009670ED" w:rsidP="00620E09">
      <w:pPr>
        <w:pStyle w:val="NormalWeb"/>
        <w:spacing w:before="0" w:beforeAutospacing="0" w:after="0" w:afterAutospacing="0" w:line="360" w:lineRule="auto"/>
        <w:ind w:firstLine="708"/>
        <w:jc w:val="center"/>
        <w:rPr>
          <w:b/>
          <w:bCs/>
          <w:i/>
          <w:iCs/>
          <w:color w:val="000000"/>
        </w:rPr>
      </w:pPr>
    </w:p>
    <w:p w14:paraId="343D1FAF" w14:textId="77777777" w:rsidR="009670ED" w:rsidRDefault="009670ED" w:rsidP="00620E09">
      <w:pPr>
        <w:pStyle w:val="NormalWeb"/>
        <w:spacing w:before="0" w:beforeAutospacing="0" w:after="0" w:afterAutospacing="0" w:line="360" w:lineRule="auto"/>
        <w:ind w:firstLine="708"/>
        <w:jc w:val="center"/>
        <w:rPr>
          <w:b/>
          <w:bCs/>
          <w:i/>
          <w:iCs/>
          <w:color w:val="000000"/>
        </w:rPr>
      </w:pPr>
    </w:p>
    <w:p w14:paraId="097CB822" w14:textId="77777777" w:rsidR="009670ED" w:rsidRDefault="009670ED" w:rsidP="00620E09">
      <w:pPr>
        <w:pStyle w:val="NormalWeb"/>
        <w:spacing w:before="0" w:beforeAutospacing="0" w:after="0" w:afterAutospacing="0" w:line="360" w:lineRule="auto"/>
        <w:ind w:firstLine="708"/>
        <w:jc w:val="center"/>
        <w:rPr>
          <w:b/>
          <w:bCs/>
          <w:i/>
          <w:iCs/>
          <w:color w:val="000000"/>
        </w:rPr>
      </w:pPr>
    </w:p>
    <w:p w14:paraId="63225257" w14:textId="77777777" w:rsidR="009670ED" w:rsidRPr="00620E09" w:rsidRDefault="009670ED" w:rsidP="00620E09">
      <w:pPr>
        <w:pStyle w:val="NormalWeb"/>
        <w:spacing w:before="0" w:beforeAutospacing="0" w:after="0" w:afterAutospacing="0" w:line="360" w:lineRule="auto"/>
        <w:ind w:firstLine="708"/>
        <w:jc w:val="center"/>
        <w:rPr>
          <w:b/>
          <w:bCs/>
          <w:i/>
          <w:iCs/>
          <w:color w:val="000000"/>
        </w:rPr>
      </w:pPr>
    </w:p>
    <w:p w14:paraId="202DED58" w14:textId="36BDCE44" w:rsidR="00CC65A0" w:rsidRPr="00010034" w:rsidRDefault="00CC65A0" w:rsidP="009670ED">
      <w:pPr>
        <w:pStyle w:val="NormalWeb"/>
        <w:spacing w:before="0" w:beforeAutospacing="0" w:after="0" w:afterAutospacing="0" w:line="360" w:lineRule="auto"/>
        <w:jc w:val="center"/>
      </w:pPr>
      <w:r w:rsidRPr="00010034">
        <w:rPr>
          <w:b/>
          <w:bCs/>
          <w:color w:val="000000"/>
        </w:rPr>
        <w:lastRenderedPageBreak/>
        <w:t xml:space="preserve">Tabla 4. </w:t>
      </w:r>
      <w:r w:rsidRPr="00010034">
        <w:rPr>
          <w:color w:val="000000"/>
        </w:rPr>
        <w:t xml:space="preserve">Diferencias en variables “hombres menos mujeres” en el reconocimiento del </w:t>
      </w:r>
      <w:r w:rsidRPr="00010034">
        <w:t>PIT</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8"/>
        <w:gridCol w:w="1138"/>
        <w:gridCol w:w="1134"/>
        <w:gridCol w:w="1275"/>
        <w:gridCol w:w="426"/>
      </w:tblGrid>
      <w:tr w:rsidR="00CC65A0" w:rsidRPr="00620E09" w14:paraId="561150FD" w14:textId="77777777" w:rsidTr="000E3869">
        <w:trPr>
          <w:trHeight w:val="315"/>
        </w:trPr>
        <w:tc>
          <w:tcPr>
            <w:tcW w:w="4958" w:type="dxa"/>
            <w:noWrap/>
            <w:vAlign w:val="center"/>
            <w:hideMark/>
          </w:tcPr>
          <w:p w14:paraId="1CF6FF4B" w14:textId="77777777" w:rsidR="00CC65A0" w:rsidRPr="00620E09" w:rsidRDefault="00CC65A0" w:rsidP="000E3869">
            <w:pPr>
              <w:rPr>
                <w:color w:val="000000"/>
                <w:lang w:eastAsia="es-MX"/>
              </w:rPr>
            </w:pPr>
            <w:r w:rsidRPr="00620E09">
              <w:rPr>
                <w:color w:val="000000"/>
                <w:lang w:eastAsia="es-MX"/>
              </w:rPr>
              <w:t>Variable</w:t>
            </w:r>
          </w:p>
        </w:tc>
        <w:tc>
          <w:tcPr>
            <w:tcW w:w="1138" w:type="dxa"/>
            <w:noWrap/>
            <w:vAlign w:val="center"/>
            <w:hideMark/>
          </w:tcPr>
          <w:p w14:paraId="4AACAE2C" w14:textId="77777777" w:rsidR="00CC65A0" w:rsidRPr="00620E09" w:rsidRDefault="00CC65A0" w:rsidP="000E3869">
            <w:pPr>
              <w:jc w:val="center"/>
              <w:rPr>
                <w:color w:val="000000"/>
                <w:lang w:eastAsia="es-MX"/>
              </w:rPr>
            </w:pPr>
            <w:r w:rsidRPr="00620E09">
              <w:rPr>
                <w:color w:val="000000"/>
                <w:lang w:eastAsia="es-MX"/>
              </w:rPr>
              <w:t>Hombres</w:t>
            </w:r>
          </w:p>
        </w:tc>
        <w:tc>
          <w:tcPr>
            <w:tcW w:w="1134" w:type="dxa"/>
            <w:noWrap/>
            <w:vAlign w:val="center"/>
            <w:hideMark/>
          </w:tcPr>
          <w:p w14:paraId="5DA2A43A" w14:textId="77777777" w:rsidR="00CC65A0" w:rsidRPr="00620E09" w:rsidRDefault="00CC65A0" w:rsidP="000E3869">
            <w:pPr>
              <w:jc w:val="center"/>
              <w:rPr>
                <w:color w:val="000000"/>
                <w:lang w:eastAsia="es-MX"/>
              </w:rPr>
            </w:pPr>
            <w:r w:rsidRPr="00620E09">
              <w:rPr>
                <w:color w:val="000000"/>
                <w:lang w:eastAsia="es-MX"/>
              </w:rPr>
              <w:t>Mujeres</w:t>
            </w:r>
          </w:p>
        </w:tc>
        <w:tc>
          <w:tcPr>
            <w:tcW w:w="1275" w:type="dxa"/>
            <w:noWrap/>
            <w:vAlign w:val="center"/>
            <w:hideMark/>
          </w:tcPr>
          <w:p w14:paraId="43832188" w14:textId="77777777" w:rsidR="00CC65A0" w:rsidRPr="00620E09" w:rsidRDefault="00CC65A0" w:rsidP="000E3869">
            <w:pPr>
              <w:jc w:val="center"/>
              <w:rPr>
                <w:color w:val="000000"/>
                <w:lang w:eastAsia="es-MX"/>
              </w:rPr>
            </w:pPr>
            <w:r w:rsidRPr="00620E09">
              <w:rPr>
                <w:color w:val="000000"/>
                <w:lang w:eastAsia="es-MX"/>
              </w:rPr>
              <w:t>Diferencia</w:t>
            </w:r>
          </w:p>
        </w:tc>
        <w:tc>
          <w:tcPr>
            <w:tcW w:w="426" w:type="dxa"/>
            <w:noWrap/>
            <w:vAlign w:val="center"/>
            <w:hideMark/>
          </w:tcPr>
          <w:p w14:paraId="18AA3DCB" w14:textId="77777777" w:rsidR="00CC65A0" w:rsidRPr="00620E09" w:rsidRDefault="00CC65A0" w:rsidP="000E3869">
            <w:pPr>
              <w:jc w:val="center"/>
              <w:rPr>
                <w:color w:val="000000"/>
                <w:lang w:eastAsia="es-MX"/>
              </w:rPr>
            </w:pPr>
          </w:p>
        </w:tc>
      </w:tr>
      <w:tr w:rsidR="00CC65A0" w:rsidRPr="00620E09" w14:paraId="56E2D84A" w14:textId="77777777" w:rsidTr="000E3869">
        <w:trPr>
          <w:trHeight w:val="900"/>
        </w:trPr>
        <w:tc>
          <w:tcPr>
            <w:tcW w:w="4958" w:type="dxa"/>
            <w:vAlign w:val="center"/>
            <w:hideMark/>
          </w:tcPr>
          <w:p w14:paraId="715CD53F" w14:textId="77777777" w:rsidR="00CC65A0" w:rsidRPr="00620E09" w:rsidRDefault="00CC65A0" w:rsidP="000E3869">
            <w:pPr>
              <w:rPr>
                <w:color w:val="000000"/>
                <w:sz w:val="22"/>
                <w:szCs w:val="22"/>
                <w:lang w:eastAsia="es-MX"/>
              </w:rPr>
            </w:pPr>
            <w:r w:rsidRPr="00620E09">
              <w:rPr>
                <w:color w:val="000000"/>
                <w:sz w:val="22"/>
                <w:szCs w:val="22"/>
                <w:lang w:eastAsia="es-MX"/>
              </w:rPr>
              <w:t>¿Sabías que en nuestra Universidad existe un programa de tutorías en el que te asignan un tutor para brindarte apoyo durante el semestre?</w:t>
            </w:r>
          </w:p>
        </w:tc>
        <w:tc>
          <w:tcPr>
            <w:tcW w:w="1138" w:type="dxa"/>
            <w:noWrap/>
            <w:vAlign w:val="center"/>
            <w:hideMark/>
          </w:tcPr>
          <w:p w14:paraId="116DBBD7" w14:textId="1E75BD03" w:rsidR="00CC65A0" w:rsidRPr="00620E09" w:rsidRDefault="00CC65A0" w:rsidP="000E3869">
            <w:pPr>
              <w:jc w:val="center"/>
              <w:rPr>
                <w:color w:val="000000"/>
                <w:sz w:val="22"/>
                <w:szCs w:val="22"/>
                <w:lang w:eastAsia="es-MX"/>
              </w:rPr>
            </w:pPr>
            <w:r w:rsidRPr="00620E09">
              <w:rPr>
                <w:color w:val="000000"/>
                <w:sz w:val="22"/>
                <w:szCs w:val="22"/>
                <w:lang w:eastAsia="es-MX"/>
              </w:rPr>
              <w:t>0.7238</w:t>
            </w:r>
          </w:p>
        </w:tc>
        <w:tc>
          <w:tcPr>
            <w:tcW w:w="1134" w:type="dxa"/>
            <w:noWrap/>
            <w:vAlign w:val="center"/>
            <w:hideMark/>
          </w:tcPr>
          <w:p w14:paraId="39CBD496" w14:textId="25E0D5F0" w:rsidR="00CC65A0" w:rsidRPr="00620E09" w:rsidRDefault="00CC65A0" w:rsidP="000E3869">
            <w:pPr>
              <w:jc w:val="center"/>
              <w:rPr>
                <w:color w:val="000000"/>
                <w:sz w:val="22"/>
                <w:szCs w:val="22"/>
                <w:lang w:eastAsia="es-MX"/>
              </w:rPr>
            </w:pPr>
            <w:r w:rsidRPr="00620E09">
              <w:rPr>
                <w:color w:val="000000"/>
                <w:sz w:val="22"/>
                <w:szCs w:val="22"/>
                <w:lang w:eastAsia="es-MX"/>
              </w:rPr>
              <w:t>0.8571</w:t>
            </w:r>
          </w:p>
        </w:tc>
        <w:tc>
          <w:tcPr>
            <w:tcW w:w="1275" w:type="dxa"/>
            <w:noWrap/>
            <w:vAlign w:val="center"/>
            <w:hideMark/>
          </w:tcPr>
          <w:p w14:paraId="5BA76225" w14:textId="3D7C145B" w:rsidR="00CC65A0" w:rsidRPr="00620E09" w:rsidRDefault="00CC65A0" w:rsidP="000E3869">
            <w:pPr>
              <w:jc w:val="center"/>
              <w:rPr>
                <w:color w:val="000000"/>
                <w:sz w:val="22"/>
                <w:szCs w:val="22"/>
                <w:lang w:eastAsia="es-MX"/>
              </w:rPr>
            </w:pPr>
            <w:r w:rsidRPr="00620E09">
              <w:rPr>
                <w:color w:val="000000"/>
                <w:sz w:val="22"/>
                <w:szCs w:val="22"/>
                <w:lang w:eastAsia="es-MX"/>
              </w:rPr>
              <w:t>-0.1333</w:t>
            </w:r>
          </w:p>
        </w:tc>
        <w:tc>
          <w:tcPr>
            <w:tcW w:w="426" w:type="dxa"/>
            <w:noWrap/>
            <w:vAlign w:val="center"/>
            <w:hideMark/>
          </w:tcPr>
          <w:p w14:paraId="3F6D159C" w14:textId="77777777" w:rsidR="00CC65A0" w:rsidRPr="00620E09" w:rsidRDefault="00CC65A0" w:rsidP="000E3869">
            <w:pPr>
              <w:jc w:val="center"/>
              <w:rPr>
                <w:color w:val="000000"/>
                <w:sz w:val="22"/>
                <w:szCs w:val="22"/>
                <w:lang w:eastAsia="es-MX"/>
              </w:rPr>
            </w:pPr>
            <w:r w:rsidRPr="00620E09">
              <w:rPr>
                <w:color w:val="000000"/>
                <w:sz w:val="22"/>
                <w:szCs w:val="22"/>
                <w:lang w:eastAsia="es-MX"/>
              </w:rPr>
              <w:t>[b]</w:t>
            </w:r>
          </w:p>
        </w:tc>
      </w:tr>
      <w:tr w:rsidR="00CC65A0" w:rsidRPr="00620E09" w14:paraId="3CE7A166" w14:textId="77777777" w:rsidTr="000E3869">
        <w:trPr>
          <w:trHeight w:val="300"/>
        </w:trPr>
        <w:tc>
          <w:tcPr>
            <w:tcW w:w="4958" w:type="dxa"/>
            <w:vAlign w:val="center"/>
            <w:hideMark/>
          </w:tcPr>
          <w:p w14:paraId="579067D2" w14:textId="77777777" w:rsidR="00CC65A0" w:rsidRPr="00620E09" w:rsidRDefault="00CC65A0" w:rsidP="000E3869">
            <w:pPr>
              <w:rPr>
                <w:color w:val="000000"/>
                <w:sz w:val="22"/>
                <w:szCs w:val="22"/>
                <w:lang w:eastAsia="es-MX"/>
              </w:rPr>
            </w:pPr>
            <w:r w:rsidRPr="00620E09">
              <w:rPr>
                <w:color w:val="000000"/>
                <w:sz w:val="22"/>
                <w:szCs w:val="22"/>
                <w:lang w:eastAsia="es-MX"/>
              </w:rPr>
              <w:t>¿Conoces a tu tutor?</w:t>
            </w:r>
          </w:p>
        </w:tc>
        <w:tc>
          <w:tcPr>
            <w:tcW w:w="1138" w:type="dxa"/>
            <w:noWrap/>
            <w:vAlign w:val="center"/>
            <w:hideMark/>
          </w:tcPr>
          <w:p w14:paraId="59EBD46E" w14:textId="5C25BB6D" w:rsidR="00CC65A0" w:rsidRPr="00620E09" w:rsidRDefault="00CC65A0" w:rsidP="000E3869">
            <w:pPr>
              <w:jc w:val="center"/>
              <w:rPr>
                <w:color w:val="000000"/>
                <w:sz w:val="22"/>
                <w:szCs w:val="22"/>
                <w:lang w:eastAsia="es-MX"/>
              </w:rPr>
            </w:pPr>
            <w:r w:rsidRPr="00620E09">
              <w:rPr>
                <w:color w:val="000000"/>
                <w:sz w:val="22"/>
                <w:szCs w:val="22"/>
                <w:lang w:eastAsia="es-MX"/>
              </w:rPr>
              <w:t>0.6762</w:t>
            </w:r>
          </w:p>
        </w:tc>
        <w:tc>
          <w:tcPr>
            <w:tcW w:w="1134" w:type="dxa"/>
            <w:noWrap/>
            <w:vAlign w:val="center"/>
            <w:hideMark/>
          </w:tcPr>
          <w:p w14:paraId="47416471" w14:textId="2E9432AB" w:rsidR="00CC65A0" w:rsidRPr="00620E09" w:rsidRDefault="00CC65A0" w:rsidP="000E3869">
            <w:pPr>
              <w:jc w:val="center"/>
              <w:rPr>
                <w:color w:val="000000"/>
                <w:sz w:val="22"/>
                <w:szCs w:val="22"/>
                <w:lang w:eastAsia="es-MX"/>
              </w:rPr>
            </w:pPr>
            <w:r w:rsidRPr="00620E09">
              <w:rPr>
                <w:color w:val="000000"/>
                <w:sz w:val="22"/>
                <w:szCs w:val="22"/>
                <w:lang w:eastAsia="es-MX"/>
              </w:rPr>
              <w:t>0.8286</w:t>
            </w:r>
          </w:p>
        </w:tc>
        <w:tc>
          <w:tcPr>
            <w:tcW w:w="1275" w:type="dxa"/>
            <w:noWrap/>
            <w:vAlign w:val="center"/>
            <w:hideMark/>
          </w:tcPr>
          <w:p w14:paraId="32B70CC8" w14:textId="06689D72" w:rsidR="00CC65A0" w:rsidRPr="00620E09" w:rsidRDefault="00CC65A0" w:rsidP="000E3869">
            <w:pPr>
              <w:jc w:val="center"/>
              <w:rPr>
                <w:color w:val="000000"/>
                <w:sz w:val="22"/>
                <w:szCs w:val="22"/>
                <w:lang w:eastAsia="es-MX"/>
              </w:rPr>
            </w:pPr>
            <w:r w:rsidRPr="00620E09">
              <w:rPr>
                <w:color w:val="000000"/>
                <w:sz w:val="22"/>
                <w:szCs w:val="22"/>
                <w:lang w:eastAsia="es-MX"/>
              </w:rPr>
              <w:t>-0.1524</w:t>
            </w:r>
          </w:p>
        </w:tc>
        <w:tc>
          <w:tcPr>
            <w:tcW w:w="426" w:type="dxa"/>
            <w:noWrap/>
            <w:vAlign w:val="center"/>
            <w:hideMark/>
          </w:tcPr>
          <w:p w14:paraId="3372244E" w14:textId="77777777" w:rsidR="00CC65A0" w:rsidRPr="00620E09" w:rsidRDefault="00CC65A0" w:rsidP="000E3869">
            <w:pPr>
              <w:jc w:val="center"/>
              <w:rPr>
                <w:color w:val="000000"/>
                <w:sz w:val="22"/>
                <w:szCs w:val="22"/>
                <w:lang w:eastAsia="es-MX"/>
              </w:rPr>
            </w:pPr>
            <w:r w:rsidRPr="00620E09">
              <w:rPr>
                <w:color w:val="000000"/>
                <w:sz w:val="22"/>
                <w:szCs w:val="22"/>
                <w:lang w:eastAsia="es-MX"/>
              </w:rPr>
              <w:t>[b]</w:t>
            </w:r>
          </w:p>
        </w:tc>
      </w:tr>
      <w:tr w:rsidR="00CC65A0" w:rsidRPr="00620E09" w14:paraId="04D3684A" w14:textId="77777777" w:rsidTr="000E3869">
        <w:trPr>
          <w:trHeight w:val="600"/>
        </w:trPr>
        <w:tc>
          <w:tcPr>
            <w:tcW w:w="4958" w:type="dxa"/>
            <w:vAlign w:val="center"/>
            <w:hideMark/>
          </w:tcPr>
          <w:p w14:paraId="1D279076" w14:textId="77777777" w:rsidR="00CC65A0" w:rsidRPr="00620E09" w:rsidRDefault="00CC65A0" w:rsidP="000E3869">
            <w:pPr>
              <w:rPr>
                <w:color w:val="000000"/>
                <w:sz w:val="22"/>
                <w:szCs w:val="22"/>
                <w:lang w:eastAsia="es-MX"/>
              </w:rPr>
            </w:pPr>
            <w:r w:rsidRPr="00620E09">
              <w:rPr>
                <w:color w:val="000000"/>
                <w:sz w:val="22"/>
                <w:szCs w:val="22"/>
                <w:lang w:eastAsia="es-MX"/>
              </w:rPr>
              <w:t>¿Te sientes apoyado por tu tutor cuando tienes dificultades?</w:t>
            </w:r>
          </w:p>
        </w:tc>
        <w:tc>
          <w:tcPr>
            <w:tcW w:w="1138" w:type="dxa"/>
            <w:noWrap/>
            <w:vAlign w:val="center"/>
            <w:hideMark/>
          </w:tcPr>
          <w:p w14:paraId="11DDC082" w14:textId="766CD14A" w:rsidR="00CC65A0" w:rsidRPr="00620E09" w:rsidRDefault="00CC65A0" w:rsidP="000E3869">
            <w:pPr>
              <w:jc w:val="center"/>
              <w:rPr>
                <w:color w:val="000000"/>
                <w:sz w:val="22"/>
                <w:szCs w:val="22"/>
                <w:lang w:eastAsia="es-MX"/>
              </w:rPr>
            </w:pPr>
            <w:r w:rsidRPr="00620E09">
              <w:rPr>
                <w:color w:val="000000"/>
                <w:sz w:val="22"/>
                <w:szCs w:val="22"/>
                <w:lang w:eastAsia="es-MX"/>
              </w:rPr>
              <w:t>0.6286</w:t>
            </w:r>
          </w:p>
        </w:tc>
        <w:tc>
          <w:tcPr>
            <w:tcW w:w="1134" w:type="dxa"/>
            <w:noWrap/>
            <w:vAlign w:val="center"/>
            <w:hideMark/>
          </w:tcPr>
          <w:p w14:paraId="032EF334" w14:textId="47A5EA89" w:rsidR="00CC65A0" w:rsidRPr="00620E09" w:rsidRDefault="00CC65A0" w:rsidP="000E3869">
            <w:pPr>
              <w:jc w:val="center"/>
              <w:rPr>
                <w:color w:val="000000"/>
                <w:sz w:val="22"/>
                <w:szCs w:val="22"/>
                <w:lang w:eastAsia="es-MX"/>
              </w:rPr>
            </w:pPr>
            <w:r w:rsidRPr="00620E09">
              <w:rPr>
                <w:color w:val="000000"/>
                <w:sz w:val="22"/>
                <w:szCs w:val="22"/>
                <w:lang w:eastAsia="es-MX"/>
              </w:rPr>
              <w:t>0.7286</w:t>
            </w:r>
          </w:p>
        </w:tc>
        <w:tc>
          <w:tcPr>
            <w:tcW w:w="1275" w:type="dxa"/>
            <w:noWrap/>
            <w:vAlign w:val="center"/>
            <w:hideMark/>
          </w:tcPr>
          <w:p w14:paraId="3B34B94E" w14:textId="43235DEA" w:rsidR="00CC65A0" w:rsidRPr="00620E09" w:rsidRDefault="00CC65A0" w:rsidP="000E3869">
            <w:pPr>
              <w:jc w:val="center"/>
              <w:rPr>
                <w:color w:val="000000"/>
                <w:sz w:val="22"/>
                <w:szCs w:val="22"/>
                <w:lang w:eastAsia="es-MX"/>
              </w:rPr>
            </w:pPr>
            <w:r w:rsidRPr="00620E09">
              <w:rPr>
                <w:color w:val="000000"/>
                <w:sz w:val="22"/>
                <w:szCs w:val="22"/>
                <w:lang w:eastAsia="es-MX"/>
              </w:rPr>
              <w:t>-0.1000</w:t>
            </w:r>
          </w:p>
        </w:tc>
        <w:tc>
          <w:tcPr>
            <w:tcW w:w="426" w:type="dxa"/>
            <w:noWrap/>
            <w:vAlign w:val="center"/>
            <w:hideMark/>
          </w:tcPr>
          <w:p w14:paraId="70B5ADA4" w14:textId="3ED6B32C" w:rsidR="00CC65A0" w:rsidRPr="00620E09" w:rsidRDefault="00CC65A0" w:rsidP="000E3869">
            <w:pPr>
              <w:jc w:val="center"/>
              <w:rPr>
                <w:color w:val="000000"/>
                <w:sz w:val="22"/>
                <w:szCs w:val="22"/>
                <w:lang w:eastAsia="es-MX"/>
              </w:rPr>
            </w:pPr>
          </w:p>
        </w:tc>
      </w:tr>
      <w:tr w:rsidR="00CC65A0" w:rsidRPr="00620E09" w14:paraId="2E92CB4F" w14:textId="77777777" w:rsidTr="000E3869">
        <w:trPr>
          <w:trHeight w:val="600"/>
        </w:trPr>
        <w:tc>
          <w:tcPr>
            <w:tcW w:w="4958" w:type="dxa"/>
            <w:vAlign w:val="center"/>
            <w:hideMark/>
          </w:tcPr>
          <w:p w14:paraId="3D548E2A" w14:textId="77777777" w:rsidR="00CC65A0" w:rsidRPr="00620E09" w:rsidRDefault="00CC65A0" w:rsidP="000E3869">
            <w:pPr>
              <w:rPr>
                <w:color w:val="000000"/>
                <w:sz w:val="22"/>
                <w:szCs w:val="22"/>
                <w:lang w:eastAsia="es-MX"/>
              </w:rPr>
            </w:pPr>
            <w:r w:rsidRPr="00620E09">
              <w:rPr>
                <w:color w:val="000000"/>
                <w:sz w:val="22"/>
                <w:szCs w:val="22"/>
                <w:lang w:eastAsia="es-MX"/>
              </w:rPr>
              <w:t>¿Tu tutor está disponible para atenderte fuera del horario de clase?</w:t>
            </w:r>
          </w:p>
        </w:tc>
        <w:tc>
          <w:tcPr>
            <w:tcW w:w="1138" w:type="dxa"/>
            <w:noWrap/>
            <w:vAlign w:val="center"/>
            <w:hideMark/>
          </w:tcPr>
          <w:p w14:paraId="6FDEAC55" w14:textId="4DA47EAB" w:rsidR="00CC65A0" w:rsidRPr="00620E09" w:rsidRDefault="00CC65A0" w:rsidP="000E3869">
            <w:pPr>
              <w:jc w:val="center"/>
              <w:rPr>
                <w:color w:val="000000"/>
                <w:sz w:val="22"/>
                <w:szCs w:val="22"/>
                <w:lang w:eastAsia="es-MX"/>
              </w:rPr>
            </w:pPr>
            <w:r w:rsidRPr="00620E09">
              <w:rPr>
                <w:color w:val="000000"/>
                <w:sz w:val="22"/>
                <w:szCs w:val="22"/>
                <w:lang w:eastAsia="es-MX"/>
              </w:rPr>
              <w:t>0.6667</w:t>
            </w:r>
          </w:p>
        </w:tc>
        <w:tc>
          <w:tcPr>
            <w:tcW w:w="1134" w:type="dxa"/>
            <w:noWrap/>
            <w:vAlign w:val="center"/>
            <w:hideMark/>
          </w:tcPr>
          <w:p w14:paraId="4C86393B" w14:textId="3A9C3E3D" w:rsidR="00CC65A0" w:rsidRPr="00620E09" w:rsidRDefault="00CC65A0" w:rsidP="000E3869">
            <w:pPr>
              <w:jc w:val="center"/>
              <w:rPr>
                <w:color w:val="000000"/>
                <w:sz w:val="22"/>
                <w:szCs w:val="22"/>
                <w:lang w:eastAsia="es-MX"/>
              </w:rPr>
            </w:pPr>
            <w:r w:rsidRPr="00620E09">
              <w:rPr>
                <w:color w:val="000000"/>
                <w:sz w:val="22"/>
                <w:szCs w:val="22"/>
                <w:lang w:eastAsia="es-MX"/>
              </w:rPr>
              <w:t>0.7714</w:t>
            </w:r>
          </w:p>
        </w:tc>
        <w:tc>
          <w:tcPr>
            <w:tcW w:w="1275" w:type="dxa"/>
            <w:noWrap/>
            <w:vAlign w:val="center"/>
            <w:hideMark/>
          </w:tcPr>
          <w:p w14:paraId="544E6C1E" w14:textId="170C7504" w:rsidR="00CC65A0" w:rsidRPr="00620E09" w:rsidRDefault="00CC65A0" w:rsidP="000E3869">
            <w:pPr>
              <w:jc w:val="center"/>
              <w:rPr>
                <w:color w:val="000000"/>
                <w:sz w:val="22"/>
                <w:szCs w:val="22"/>
                <w:lang w:eastAsia="es-MX"/>
              </w:rPr>
            </w:pPr>
            <w:r w:rsidRPr="00620E09">
              <w:rPr>
                <w:color w:val="000000"/>
                <w:sz w:val="22"/>
                <w:szCs w:val="22"/>
                <w:lang w:eastAsia="es-MX"/>
              </w:rPr>
              <w:t>-0.1048</w:t>
            </w:r>
          </w:p>
        </w:tc>
        <w:tc>
          <w:tcPr>
            <w:tcW w:w="426" w:type="dxa"/>
            <w:noWrap/>
            <w:vAlign w:val="center"/>
            <w:hideMark/>
          </w:tcPr>
          <w:p w14:paraId="5F969303" w14:textId="53F1DF89" w:rsidR="00CC65A0" w:rsidRPr="00620E09" w:rsidRDefault="00CC65A0" w:rsidP="000E3869">
            <w:pPr>
              <w:jc w:val="center"/>
              <w:rPr>
                <w:color w:val="000000"/>
                <w:sz w:val="22"/>
                <w:szCs w:val="22"/>
                <w:lang w:eastAsia="es-MX"/>
              </w:rPr>
            </w:pPr>
          </w:p>
        </w:tc>
      </w:tr>
      <w:tr w:rsidR="00CC65A0" w:rsidRPr="00620E09" w14:paraId="107011DA" w14:textId="77777777" w:rsidTr="000E3869">
        <w:trPr>
          <w:trHeight w:val="600"/>
        </w:trPr>
        <w:tc>
          <w:tcPr>
            <w:tcW w:w="4958" w:type="dxa"/>
            <w:vAlign w:val="center"/>
            <w:hideMark/>
          </w:tcPr>
          <w:p w14:paraId="508E5AC8" w14:textId="77777777" w:rsidR="00CC65A0" w:rsidRPr="00620E09" w:rsidRDefault="00CC65A0" w:rsidP="000E3869">
            <w:pPr>
              <w:rPr>
                <w:color w:val="000000"/>
                <w:sz w:val="22"/>
                <w:szCs w:val="22"/>
                <w:lang w:eastAsia="es-MX"/>
              </w:rPr>
            </w:pPr>
            <w:r w:rsidRPr="00620E09">
              <w:rPr>
                <w:color w:val="000000"/>
                <w:sz w:val="22"/>
                <w:szCs w:val="22"/>
                <w:lang w:eastAsia="es-MX"/>
              </w:rPr>
              <w:t>¿Consideras que la Universidad te brinda apoyo emocional y psicológico cuando lo necesitas?</w:t>
            </w:r>
          </w:p>
        </w:tc>
        <w:tc>
          <w:tcPr>
            <w:tcW w:w="1138" w:type="dxa"/>
            <w:noWrap/>
            <w:vAlign w:val="center"/>
            <w:hideMark/>
          </w:tcPr>
          <w:p w14:paraId="003D96A2" w14:textId="011976BF" w:rsidR="00CC65A0" w:rsidRPr="00620E09" w:rsidRDefault="00CC65A0" w:rsidP="000E3869">
            <w:pPr>
              <w:jc w:val="center"/>
              <w:rPr>
                <w:color w:val="000000"/>
                <w:sz w:val="22"/>
                <w:szCs w:val="22"/>
                <w:lang w:eastAsia="es-MX"/>
              </w:rPr>
            </w:pPr>
            <w:r w:rsidRPr="00620E09">
              <w:rPr>
                <w:color w:val="000000"/>
                <w:sz w:val="22"/>
                <w:szCs w:val="22"/>
                <w:lang w:eastAsia="es-MX"/>
              </w:rPr>
              <w:t>0.4857</w:t>
            </w:r>
          </w:p>
        </w:tc>
        <w:tc>
          <w:tcPr>
            <w:tcW w:w="1134" w:type="dxa"/>
            <w:noWrap/>
            <w:vAlign w:val="center"/>
            <w:hideMark/>
          </w:tcPr>
          <w:p w14:paraId="55C86E83" w14:textId="48ED270C" w:rsidR="00CC65A0" w:rsidRPr="00620E09" w:rsidRDefault="00CC65A0" w:rsidP="000E3869">
            <w:pPr>
              <w:jc w:val="center"/>
              <w:rPr>
                <w:color w:val="000000"/>
                <w:sz w:val="22"/>
                <w:szCs w:val="22"/>
                <w:lang w:eastAsia="es-MX"/>
              </w:rPr>
            </w:pPr>
            <w:r w:rsidRPr="00620E09">
              <w:rPr>
                <w:color w:val="000000"/>
                <w:sz w:val="22"/>
                <w:szCs w:val="22"/>
                <w:lang w:eastAsia="es-MX"/>
              </w:rPr>
              <w:t>0.5429</w:t>
            </w:r>
          </w:p>
        </w:tc>
        <w:tc>
          <w:tcPr>
            <w:tcW w:w="1275" w:type="dxa"/>
            <w:noWrap/>
            <w:vAlign w:val="center"/>
            <w:hideMark/>
          </w:tcPr>
          <w:p w14:paraId="05447122"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-0.05714</w:t>
            </w:r>
          </w:p>
        </w:tc>
        <w:tc>
          <w:tcPr>
            <w:tcW w:w="426" w:type="dxa"/>
            <w:noWrap/>
            <w:vAlign w:val="center"/>
            <w:hideMark/>
          </w:tcPr>
          <w:p w14:paraId="2DB4E98A" w14:textId="4CFFD0E6" w:rsidR="00CC65A0" w:rsidRPr="00620E09" w:rsidRDefault="00CC65A0" w:rsidP="000E3869">
            <w:pPr>
              <w:jc w:val="center"/>
              <w:rPr>
                <w:color w:val="000000"/>
                <w:sz w:val="22"/>
                <w:szCs w:val="22"/>
                <w:lang w:eastAsia="es-MX"/>
              </w:rPr>
            </w:pPr>
          </w:p>
        </w:tc>
      </w:tr>
      <w:tr w:rsidR="00CC65A0" w:rsidRPr="00620E09" w14:paraId="295704A6" w14:textId="77777777" w:rsidTr="000E3869">
        <w:trPr>
          <w:trHeight w:val="600"/>
        </w:trPr>
        <w:tc>
          <w:tcPr>
            <w:tcW w:w="4958" w:type="dxa"/>
            <w:vAlign w:val="center"/>
            <w:hideMark/>
          </w:tcPr>
          <w:p w14:paraId="36698CF2" w14:textId="77777777" w:rsidR="00CC65A0" w:rsidRPr="00620E09" w:rsidRDefault="00CC65A0" w:rsidP="000E3869">
            <w:pPr>
              <w:rPr>
                <w:color w:val="000000"/>
                <w:sz w:val="22"/>
                <w:szCs w:val="22"/>
                <w:lang w:eastAsia="es-MX"/>
              </w:rPr>
            </w:pPr>
            <w:r w:rsidRPr="00620E09">
              <w:rPr>
                <w:color w:val="000000"/>
                <w:sz w:val="22"/>
                <w:szCs w:val="22"/>
                <w:lang w:eastAsia="es-MX"/>
              </w:rPr>
              <w:t>¿Te sientes acompañado por la Universidad en tu proceso formativo?</w:t>
            </w:r>
          </w:p>
        </w:tc>
        <w:tc>
          <w:tcPr>
            <w:tcW w:w="1138" w:type="dxa"/>
            <w:noWrap/>
            <w:vAlign w:val="center"/>
            <w:hideMark/>
          </w:tcPr>
          <w:p w14:paraId="0A50F4F6" w14:textId="0CFDEF2F" w:rsidR="00CC65A0" w:rsidRPr="00620E09" w:rsidRDefault="00CC65A0" w:rsidP="000E3869">
            <w:pPr>
              <w:jc w:val="center"/>
              <w:rPr>
                <w:color w:val="000000"/>
                <w:sz w:val="22"/>
                <w:szCs w:val="22"/>
                <w:lang w:eastAsia="es-MX"/>
              </w:rPr>
            </w:pPr>
            <w:r w:rsidRPr="00620E09">
              <w:rPr>
                <w:color w:val="000000"/>
                <w:sz w:val="22"/>
                <w:szCs w:val="22"/>
                <w:lang w:eastAsia="es-MX"/>
              </w:rPr>
              <w:t>0.6476</w:t>
            </w:r>
          </w:p>
        </w:tc>
        <w:tc>
          <w:tcPr>
            <w:tcW w:w="1134" w:type="dxa"/>
            <w:noWrap/>
            <w:vAlign w:val="center"/>
            <w:hideMark/>
          </w:tcPr>
          <w:p w14:paraId="5ED23B0F" w14:textId="04CD9992" w:rsidR="00CC65A0" w:rsidRPr="00620E09" w:rsidRDefault="00CC65A0" w:rsidP="000E3869">
            <w:pPr>
              <w:jc w:val="center"/>
              <w:rPr>
                <w:color w:val="000000"/>
                <w:sz w:val="22"/>
                <w:szCs w:val="22"/>
                <w:lang w:eastAsia="es-MX"/>
              </w:rPr>
            </w:pPr>
            <w:r w:rsidRPr="00620E09">
              <w:rPr>
                <w:color w:val="000000"/>
                <w:sz w:val="22"/>
                <w:szCs w:val="22"/>
                <w:lang w:eastAsia="es-MX"/>
              </w:rPr>
              <w:t>0.8143</w:t>
            </w:r>
          </w:p>
        </w:tc>
        <w:tc>
          <w:tcPr>
            <w:tcW w:w="1275" w:type="dxa"/>
            <w:noWrap/>
            <w:vAlign w:val="center"/>
            <w:hideMark/>
          </w:tcPr>
          <w:p w14:paraId="4230A968" w14:textId="5E89320E" w:rsidR="00CC65A0" w:rsidRPr="00620E09" w:rsidRDefault="00CC65A0" w:rsidP="000E3869">
            <w:pPr>
              <w:jc w:val="center"/>
              <w:rPr>
                <w:color w:val="000000"/>
                <w:sz w:val="22"/>
                <w:szCs w:val="22"/>
                <w:lang w:eastAsia="es-MX"/>
              </w:rPr>
            </w:pPr>
            <w:r w:rsidRPr="00620E09">
              <w:rPr>
                <w:color w:val="000000"/>
                <w:sz w:val="22"/>
                <w:szCs w:val="22"/>
                <w:lang w:eastAsia="es-MX"/>
              </w:rPr>
              <w:t>-0.1667</w:t>
            </w:r>
          </w:p>
        </w:tc>
        <w:tc>
          <w:tcPr>
            <w:tcW w:w="426" w:type="dxa"/>
            <w:noWrap/>
            <w:vAlign w:val="center"/>
            <w:hideMark/>
          </w:tcPr>
          <w:p w14:paraId="5FDFD764" w14:textId="77777777" w:rsidR="00CC65A0" w:rsidRPr="00620E09" w:rsidRDefault="00CC65A0" w:rsidP="000E3869">
            <w:pPr>
              <w:jc w:val="center"/>
              <w:rPr>
                <w:color w:val="000000"/>
                <w:sz w:val="22"/>
                <w:szCs w:val="22"/>
                <w:lang w:eastAsia="es-MX"/>
              </w:rPr>
            </w:pPr>
            <w:r w:rsidRPr="00620E09">
              <w:rPr>
                <w:color w:val="000000"/>
                <w:sz w:val="22"/>
                <w:szCs w:val="22"/>
                <w:lang w:eastAsia="es-MX"/>
              </w:rPr>
              <w:t>[b]</w:t>
            </w:r>
          </w:p>
        </w:tc>
      </w:tr>
      <w:tr w:rsidR="00CC65A0" w:rsidRPr="00620E09" w14:paraId="69ADAD9A" w14:textId="77777777" w:rsidTr="000E3869">
        <w:trPr>
          <w:trHeight w:val="300"/>
        </w:trPr>
        <w:tc>
          <w:tcPr>
            <w:tcW w:w="4958" w:type="dxa"/>
            <w:vAlign w:val="center"/>
            <w:hideMark/>
          </w:tcPr>
          <w:p w14:paraId="0A5A2EAC" w14:textId="77777777" w:rsidR="00CC65A0" w:rsidRPr="00620E09" w:rsidRDefault="00CC65A0" w:rsidP="000E3869">
            <w:pPr>
              <w:rPr>
                <w:color w:val="000000"/>
                <w:sz w:val="22"/>
                <w:szCs w:val="22"/>
                <w:lang w:eastAsia="es-MX"/>
              </w:rPr>
            </w:pPr>
            <w:r w:rsidRPr="00620E09">
              <w:rPr>
                <w:color w:val="000000"/>
                <w:sz w:val="22"/>
                <w:szCs w:val="22"/>
                <w:lang w:eastAsia="es-MX"/>
              </w:rPr>
              <w:t>Asisto a las tutorías programadas por el tutor</w:t>
            </w:r>
          </w:p>
        </w:tc>
        <w:tc>
          <w:tcPr>
            <w:tcW w:w="1138" w:type="dxa"/>
            <w:noWrap/>
            <w:vAlign w:val="center"/>
            <w:hideMark/>
          </w:tcPr>
          <w:p w14:paraId="40BD3235" w14:textId="50522FE2" w:rsidR="00CC65A0" w:rsidRPr="00620E09" w:rsidRDefault="00CC65A0" w:rsidP="000E3869">
            <w:pPr>
              <w:jc w:val="center"/>
              <w:rPr>
                <w:color w:val="000000"/>
                <w:sz w:val="22"/>
                <w:szCs w:val="22"/>
                <w:lang w:eastAsia="es-MX"/>
              </w:rPr>
            </w:pPr>
            <w:r w:rsidRPr="00620E09">
              <w:rPr>
                <w:color w:val="000000"/>
                <w:sz w:val="22"/>
                <w:szCs w:val="22"/>
                <w:lang w:eastAsia="es-MX"/>
              </w:rPr>
              <w:t>0.3714</w:t>
            </w:r>
          </w:p>
        </w:tc>
        <w:tc>
          <w:tcPr>
            <w:tcW w:w="1134" w:type="dxa"/>
            <w:noWrap/>
            <w:vAlign w:val="center"/>
            <w:hideMark/>
          </w:tcPr>
          <w:p w14:paraId="353BFE29" w14:textId="7C03C10C" w:rsidR="00CC65A0" w:rsidRPr="00620E09" w:rsidRDefault="00CC65A0" w:rsidP="000E3869">
            <w:pPr>
              <w:jc w:val="center"/>
              <w:rPr>
                <w:color w:val="000000"/>
                <w:sz w:val="22"/>
                <w:szCs w:val="22"/>
                <w:lang w:eastAsia="es-MX"/>
              </w:rPr>
            </w:pPr>
            <w:r w:rsidRPr="00620E09">
              <w:rPr>
                <w:color w:val="000000"/>
                <w:sz w:val="22"/>
                <w:szCs w:val="22"/>
                <w:lang w:eastAsia="es-MX"/>
              </w:rPr>
              <w:t>0.6000</w:t>
            </w:r>
          </w:p>
        </w:tc>
        <w:tc>
          <w:tcPr>
            <w:tcW w:w="1275" w:type="dxa"/>
            <w:noWrap/>
            <w:vAlign w:val="center"/>
            <w:hideMark/>
          </w:tcPr>
          <w:p w14:paraId="59923BBE" w14:textId="3711E24B" w:rsidR="00CC65A0" w:rsidRPr="00620E09" w:rsidRDefault="00CC65A0" w:rsidP="000E3869">
            <w:pPr>
              <w:jc w:val="center"/>
              <w:rPr>
                <w:color w:val="000000"/>
                <w:sz w:val="22"/>
                <w:szCs w:val="22"/>
                <w:lang w:eastAsia="es-MX"/>
              </w:rPr>
            </w:pPr>
            <w:r w:rsidRPr="00620E09">
              <w:rPr>
                <w:color w:val="000000"/>
                <w:sz w:val="22"/>
                <w:szCs w:val="22"/>
                <w:lang w:eastAsia="es-MX"/>
              </w:rPr>
              <w:t>-0.2286</w:t>
            </w:r>
          </w:p>
        </w:tc>
        <w:tc>
          <w:tcPr>
            <w:tcW w:w="426" w:type="dxa"/>
            <w:noWrap/>
            <w:vAlign w:val="center"/>
            <w:hideMark/>
          </w:tcPr>
          <w:p w14:paraId="5A0AC17D" w14:textId="77777777" w:rsidR="00CC65A0" w:rsidRPr="00620E09" w:rsidRDefault="00CC65A0" w:rsidP="000E3869">
            <w:pPr>
              <w:jc w:val="center"/>
              <w:rPr>
                <w:color w:val="000000"/>
                <w:sz w:val="22"/>
                <w:szCs w:val="22"/>
                <w:lang w:eastAsia="es-MX"/>
              </w:rPr>
            </w:pPr>
            <w:r w:rsidRPr="00620E09">
              <w:rPr>
                <w:color w:val="000000"/>
                <w:sz w:val="22"/>
                <w:szCs w:val="22"/>
                <w:lang w:eastAsia="es-MX"/>
              </w:rPr>
              <w:t>[c]</w:t>
            </w:r>
          </w:p>
        </w:tc>
      </w:tr>
      <w:tr w:rsidR="00CC65A0" w:rsidRPr="00620E09" w14:paraId="6AD6E6EB" w14:textId="77777777" w:rsidTr="000E3869">
        <w:trPr>
          <w:trHeight w:val="600"/>
        </w:trPr>
        <w:tc>
          <w:tcPr>
            <w:tcW w:w="4958" w:type="dxa"/>
            <w:vAlign w:val="center"/>
            <w:hideMark/>
          </w:tcPr>
          <w:p w14:paraId="46E9DAF1" w14:textId="77777777" w:rsidR="00CC65A0" w:rsidRPr="00620E09" w:rsidRDefault="00CC65A0" w:rsidP="000E3869">
            <w:pPr>
              <w:rPr>
                <w:color w:val="000000"/>
                <w:sz w:val="22"/>
                <w:szCs w:val="22"/>
                <w:lang w:eastAsia="es-MX"/>
              </w:rPr>
            </w:pPr>
            <w:r w:rsidRPr="00620E09">
              <w:rPr>
                <w:color w:val="000000"/>
                <w:sz w:val="22"/>
                <w:szCs w:val="22"/>
                <w:lang w:eastAsia="es-MX"/>
              </w:rPr>
              <w:t>Me comunico con mi tutor cuando tengo dificultades personales</w:t>
            </w:r>
          </w:p>
        </w:tc>
        <w:tc>
          <w:tcPr>
            <w:tcW w:w="1138" w:type="dxa"/>
            <w:noWrap/>
            <w:vAlign w:val="center"/>
            <w:hideMark/>
          </w:tcPr>
          <w:p w14:paraId="14811BE8" w14:textId="442337AE" w:rsidR="00CC65A0" w:rsidRPr="00620E09" w:rsidRDefault="00CC65A0" w:rsidP="000E3869">
            <w:pPr>
              <w:jc w:val="center"/>
              <w:rPr>
                <w:color w:val="000000"/>
                <w:sz w:val="22"/>
                <w:szCs w:val="22"/>
                <w:lang w:eastAsia="es-MX"/>
              </w:rPr>
            </w:pPr>
            <w:r w:rsidRPr="00620E09">
              <w:rPr>
                <w:color w:val="000000"/>
                <w:sz w:val="22"/>
                <w:szCs w:val="22"/>
                <w:lang w:eastAsia="es-MX"/>
              </w:rPr>
              <w:t>0.2000</w:t>
            </w:r>
          </w:p>
        </w:tc>
        <w:tc>
          <w:tcPr>
            <w:tcW w:w="1134" w:type="dxa"/>
            <w:noWrap/>
            <w:vAlign w:val="center"/>
            <w:hideMark/>
          </w:tcPr>
          <w:p w14:paraId="38184A48" w14:textId="161BDF49" w:rsidR="00CC65A0" w:rsidRPr="00620E09" w:rsidRDefault="00CC65A0" w:rsidP="000E3869">
            <w:pPr>
              <w:jc w:val="center"/>
              <w:rPr>
                <w:color w:val="000000"/>
                <w:sz w:val="22"/>
                <w:szCs w:val="22"/>
                <w:lang w:eastAsia="es-MX"/>
              </w:rPr>
            </w:pPr>
            <w:r w:rsidRPr="00620E09">
              <w:rPr>
                <w:color w:val="000000"/>
                <w:sz w:val="22"/>
                <w:szCs w:val="22"/>
                <w:lang w:eastAsia="es-MX"/>
              </w:rPr>
              <w:t>0.3429</w:t>
            </w:r>
          </w:p>
        </w:tc>
        <w:tc>
          <w:tcPr>
            <w:tcW w:w="1275" w:type="dxa"/>
            <w:noWrap/>
            <w:vAlign w:val="center"/>
            <w:hideMark/>
          </w:tcPr>
          <w:p w14:paraId="16E66C13" w14:textId="4651BB87" w:rsidR="00CC65A0" w:rsidRPr="00620E09" w:rsidRDefault="00CC65A0" w:rsidP="000E3869">
            <w:pPr>
              <w:jc w:val="center"/>
              <w:rPr>
                <w:color w:val="000000"/>
                <w:sz w:val="22"/>
                <w:szCs w:val="22"/>
                <w:lang w:eastAsia="es-MX"/>
              </w:rPr>
            </w:pPr>
            <w:r w:rsidRPr="00620E09">
              <w:rPr>
                <w:color w:val="000000"/>
                <w:sz w:val="22"/>
                <w:szCs w:val="22"/>
                <w:lang w:eastAsia="es-MX"/>
              </w:rPr>
              <w:t>-0.1429</w:t>
            </w:r>
          </w:p>
        </w:tc>
        <w:tc>
          <w:tcPr>
            <w:tcW w:w="426" w:type="dxa"/>
            <w:noWrap/>
            <w:vAlign w:val="center"/>
            <w:hideMark/>
          </w:tcPr>
          <w:p w14:paraId="20CCC60F" w14:textId="77777777" w:rsidR="00CC65A0" w:rsidRPr="00620E09" w:rsidRDefault="00CC65A0" w:rsidP="000E3869">
            <w:pPr>
              <w:jc w:val="center"/>
              <w:rPr>
                <w:color w:val="000000"/>
                <w:sz w:val="22"/>
                <w:szCs w:val="22"/>
                <w:lang w:eastAsia="es-MX"/>
              </w:rPr>
            </w:pPr>
            <w:r w:rsidRPr="00620E09">
              <w:rPr>
                <w:color w:val="000000"/>
                <w:sz w:val="22"/>
                <w:szCs w:val="22"/>
                <w:lang w:eastAsia="es-MX"/>
              </w:rPr>
              <w:t>[b]</w:t>
            </w:r>
          </w:p>
        </w:tc>
      </w:tr>
      <w:tr w:rsidR="00CC65A0" w:rsidRPr="00620E09" w14:paraId="6C6E4A7B" w14:textId="77777777" w:rsidTr="000E3869">
        <w:trPr>
          <w:trHeight w:val="600"/>
        </w:trPr>
        <w:tc>
          <w:tcPr>
            <w:tcW w:w="4958" w:type="dxa"/>
            <w:vAlign w:val="center"/>
            <w:hideMark/>
          </w:tcPr>
          <w:p w14:paraId="5165AB6C" w14:textId="77777777" w:rsidR="00CC65A0" w:rsidRPr="00620E09" w:rsidRDefault="00CC65A0" w:rsidP="000E3869">
            <w:pPr>
              <w:rPr>
                <w:color w:val="000000"/>
                <w:sz w:val="22"/>
                <w:szCs w:val="22"/>
                <w:lang w:eastAsia="es-MX"/>
              </w:rPr>
            </w:pPr>
            <w:r w:rsidRPr="00620E09">
              <w:rPr>
                <w:color w:val="000000"/>
                <w:sz w:val="22"/>
                <w:szCs w:val="22"/>
                <w:lang w:eastAsia="es-MX"/>
              </w:rPr>
              <w:t>Me comunico con mi tutor cuando tengo dificultades académicas</w:t>
            </w:r>
          </w:p>
        </w:tc>
        <w:tc>
          <w:tcPr>
            <w:tcW w:w="1138" w:type="dxa"/>
            <w:noWrap/>
            <w:vAlign w:val="center"/>
            <w:hideMark/>
          </w:tcPr>
          <w:p w14:paraId="446E375C" w14:textId="4893F2E0" w:rsidR="00CC65A0" w:rsidRPr="00620E09" w:rsidRDefault="00CC65A0" w:rsidP="000E3869">
            <w:pPr>
              <w:jc w:val="center"/>
              <w:rPr>
                <w:color w:val="000000"/>
                <w:sz w:val="22"/>
                <w:szCs w:val="22"/>
                <w:lang w:eastAsia="es-MX"/>
              </w:rPr>
            </w:pPr>
            <w:r w:rsidRPr="00620E09">
              <w:rPr>
                <w:color w:val="000000"/>
                <w:sz w:val="22"/>
                <w:szCs w:val="22"/>
                <w:lang w:eastAsia="es-MX"/>
              </w:rPr>
              <w:t>0.4190</w:t>
            </w:r>
          </w:p>
        </w:tc>
        <w:tc>
          <w:tcPr>
            <w:tcW w:w="1134" w:type="dxa"/>
            <w:noWrap/>
            <w:vAlign w:val="center"/>
            <w:hideMark/>
          </w:tcPr>
          <w:p w14:paraId="534E9831" w14:textId="6ED94421" w:rsidR="00CC65A0" w:rsidRPr="00620E09" w:rsidRDefault="00CC65A0" w:rsidP="000E3869">
            <w:pPr>
              <w:jc w:val="center"/>
              <w:rPr>
                <w:color w:val="000000"/>
                <w:sz w:val="22"/>
                <w:szCs w:val="22"/>
                <w:lang w:eastAsia="es-MX"/>
              </w:rPr>
            </w:pPr>
            <w:r w:rsidRPr="00620E09">
              <w:rPr>
                <w:color w:val="000000"/>
                <w:sz w:val="22"/>
                <w:szCs w:val="22"/>
                <w:lang w:eastAsia="es-MX"/>
              </w:rPr>
              <w:t>0.5571</w:t>
            </w:r>
          </w:p>
        </w:tc>
        <w:tc>
          <w:tcPr>
            <w:tcW w:w="1275" w:type="dxa"/>
            <w:noWrap/>
            <w:vAlign w:val="center"/>
            <w:hideMark/>
          </w:tcPr>
          <w:p w14:paraId="09316C7E" w14:textId="20178E24" w:rsidR="00CC65A0" w:rsidRPr="00620E09" w:rsidRDefault="00CC65A0" w:rsidP="000E3869">
            <w:pPr>
              <w:jc w:val="center"/>
              <w:rPr>
                <w:color w:val="000000"/>
                <w:sz w:val="22"/>
                <w:szCs w:val="22"/>
                <w:lang w:eastAsia="es-MX"/>
              </w:rPr>
            </w:pPr>
            <w:r w:rsidRPr="00620E09">
              <w:rPr>
                <w:color w:val="000000"/>
                <w:sz w:val="22"/>
                <w:szCs w:val="22"/>
                <w:lang w:eastAsia="es-MX"/>
              </w:rPr>
              <w:t>-0.1381</w:t>
            </w:r>
          </w:p>
        </w:tc>
        <w:tc>
          <w:tcPr>
            <w:tcW w:w="426" w:type="dxa"/>
            <w:noWrap/>
            <w:vAlign w:val="center"/>
            <w:hideMark/>
          </w:tcPr>
          <w:p w14:paraId="481BC556" w14:textId="77777777" w:rsidR="00CC65A0" w:rsidRPr="00620E09" w:rsidRDefault="00CC65A0" w:rsidP="000E3869">
            <w:pPr>
              <w:jc w:val="center"/>
              <w:rPr>
                <w:color w:val="000000"/>
                <w:sz w:val="22"/>
                <w:szCs w:val="22"/>
                <w:lang w:eastAsia="es-MX"/>
              </w:rPr>
            </w:pPr>
            <w:r w:rsidRPr="00620E09">
              <w:rPr>
                <w:color w:val="000000"/>
                <w:sz w:val="22"/>
                <w:szCs w:val="22"/>
                <w:lang w:eastAsia="es-MX"/>
              </w:rPr>
              <w:t>[a]</w:t>
            </w:r>
          </w:p>
        </w:tc>
      </w:tr>
      <w:tr w:rsidR="00CC65A0" w:rsidRPr="00620E09" w14:paraId="28505F9F" w14:textId="77777777" w:rsidTr="000E3869">
        <w:trPr>
          <w:trHeight w:val="300"/>
        </w:trPr>
        <w:tc>
          <w:tcPr>
            <w:tcW w:w="4958" w:type="dxa"/>
            <w:vAlign w:val="center"/>
            <w:hideMark/>
          </w:tcPr>
          <w:p w14:paraId="5E2C5382" w14:textId="77777777" w:rsidR="00CC65A0" w:rsidRPr="00620E09" w:rsidRDefault="00CC65A0" w:rsidP="000E3869">
            <w:pPr>
              <w:rPr>
                <w:color w:val="000000"/>
                <w:sz w:val="22"/>
                <w:szCs w:val="22"/>
                <w:lang w:eastAsia="es-MX"/>
              </w:rPr>
            </w:pPr>
            <w:r w:rsidRPr="00620E09">
              <w:rPr>
                <w:color w:val="000000"/>
                <w:sz w:val="22"/>
                <w:szCs w:val="22"/>
                <w:lang w:eastAsia="es-MX"/>
              </w:rPr>
              <w:t>Me siento escuchado(a) por mi tutor</w:t>
            </w:r>
          </w:p>
        </w:tc>
        <w:tc>
          <w:tcPr>
            <w:tcW w:w="1138" w:type="dxa"/>
            <w:noWrap/>
            <w:vAlign w:val="center"/>
            <w:hideMark/>
          </w:tcPr>
          <w:p w14:paraId="658C81C2" w14:textId="42B4C123" w:rsidR="00CC65A0" w:rsidRPr="00620E09" w:rsidRDefault="00CC65A0" w:rsidP="000E3869">
            <w:pPr>
              <w:jc w:val="center"/>
              <w:rPr>
                <w:color w:val="000000"/>
                <w:sz w:val="22"/>
                <w:szCs w:val="22"/>
                <w:lang w:eastAsia="es-MX"/>
              </w:rPr>
            </w:pPr>
            <w:r w:rsidRPr="00620E09">
              <w:rPr>
                <w:color w:val="000000"/>
                <w:sz w:val="22"/>
                <w:szCs w:val="22"/>
                <w:lang w:eastAsia="es-MX"/>
              </w:rPr>
              <w:t>0.5429</w:t>
            </w:r>
          </w:p>
        </w:tc>
        <w:tc>
          <w:tcPr>
            <w:tcW w:w="1134" w:type="dxa"/>
            <w:noWrap/>
            <w:vAlign w:val="center"/>
            <w:hideMark/>
          </w:tcPr>
          <w:p w14:paraId="5A5AE004" w14:textId="2B622F30" w:rsidR="00CC65A0" w:rsidRPr="00620E09" w:rsidRDefault="00CC65A0" w:rsidP="000E3869">
            <w:pPr>
              <w:jc w:val="center"/>
              <w:rPr>
                <w:color w:val="000000"/>
                <w:sz w:val="22"/>
                <w:szCs w:val="22"/>
                <w:lang w:eastAsia="es-MX"/>
              </w:rPr>
            </w:pPr>
            <w:r w:rsidRPr="00620E09">
              <w:rPr>
                <w:color w:val="000000"/>
                <w:sz w:val="22"/>
                <w:szCs w:val="22"/>
                <w:lang w:eastAsia="es-MX"/>
              </w:rPr>
              <w:t>0.7571</w:t>
            </w:r>
          </w:p>
        </w:tc>
        <w:tc>
          <w:tcPr>
            <w:tcW w:w="1275" w:type="dxa"/>
            <w:noWrap/>
            <w:vAlign w:val="center"/>
            <w:hideMark/>
          </w:tcPr>
          <w:p w14:paraId="6B50F2E9" w14:textId="70B9053F" w:rsidR="00CC65A0" w:rsidRPr="00620E09" w:rsidRDefault="00CC65A0" w:rsidP="000E3869">
            <w:pPr>
              <w:jc w:val="center"/>
              <w:rPr>
                <w:color w:val="000000"/>
                <w:sz w:val="22"/>
                <w:szCs w:val="22"/>
                <w:lang w:eastAsia="es-MX"/>
              </w:rPr>
            </w:pPr>
            <w:r w:rsidRPr="00620E09">
              <w:rPr>
                <w:color w:val="000000"/>
                <w:sz w:val="22"/>
                <w:szCs w:val="22"/>
                <w:lang w:eastAsia="es-MX"/>
              </w:rPr>
              <w:t>-0.2143</w:t>
            </w:r>
          </w:p>
        </w:tc>
        <w:tc>
          <w:tcPr>
            <w:tcW w:w="426" w:type="dxa"/>
            <w:noWrap/>
            <w:vAlign w:val="center"/>
            <w:hideMark/>
          </w:tcPr>
          <w:p w14:paraId="1B83BF58" w14:textId="77777777" w:rsidR="00CC65A0" w:rsidRPr="00620E09" w:rsidRDefault="00CC65A0" w:rsidP="000E3869">
            <w:pPr>
              <w:jc w:val="center"/>
              <w:rPr>
                <w:color w:val="000000"/>
                <w:sz w:val="22"/>
                <w:szCs w:val="22"/>
                <w:lang w:eastAsia="es-MX"/>
              </w:rPr>
            </w:pPr>
            <w:r w:rsidRPr="00620E09">
              <w:rPr>
                <w:color w:val="000000"/>
                <w:sz w:val="22"/>
                <w:szCs w:val="22"/>
                <w:lang w:eastAsia="es-MX"/>
              </w:rPr>
              <w:t>[c]</w:t>
            </w:r>
          </w:p>
        </w:tc>
      </w:tr>
      <w:tr w:rsidR="00CC65A0" w:rsidRPr="00620E09" w14:paraId="515CBD46" w14:textId="77777777" w:rsidTr="000E3869">
        <w:trPr>
          <w:trHeight w:val="300"/>
        </w:trPr>
        <w:tc>
          <w:tcPr>
            <w:tcW w:w="4958" w:type="dxa"/>
            <w:vAlign w:val="center"/>
            <w:hideMark/>
          </w:tcPr>
          <w:p w14:paraId="2E7129A2" w14:textId="77777777" w:rsidR="00CC65A0" w:rsidRPr="00620E09" w:rsidRDefault="00CC65A0" w:rsidP="000E3869">
            <w:pPr>
              <w:rPr>
                <w:color w:val="000000"/>
                <w:sz w:val="22"/>
                <w:szCs w:val="22"/>
                <w:lang w:eastAsia="es-MX"/>
              </w:rPr>
            </w:pPr>
            <w:r w:rsidRPr="00620E09">
              <w:rPr>
                <w:color w:val="000000"/>
                <w:sz w:val="22"/>
                <w:szCs w:val="22"/>
                <w:lang w:eastAsia="es-MX"/>
              </w:rPr>
              <w:t>Me siento comprendido(a) por mi tutor</w:t>
            </w:r>
          </w:p>
        </w:tc>
        <w:tc>
          <w:tcPr>
            <w:tcW w:w="1138" w:type="dxa"/>
            <w:noWrap/>
            <w:vAlign w:val="center"/>
            <w:hideMark/>
          </w:tcPr>
          <w:p w14:paraId="465701A5" w14:textId="050B46AA" w:rsidR="00CC65A0" w:rsidRPr="00620E09" w:rsidRDefault="00CC65A0" w:rsidP="000E3869">
            <w:pPr>
              <w:jc w:val="center"/>
              <w:rPr>
                <w:color w:val="000000"/>
                <w:sz w:val="22"/>
                <w:szCs w:val="22"/>
                <w:lang w:eastAsia="es-MX"/>
              </w:rPr>
            </w:pPr>
            <w:r w:rsidRPr="00620E09">
              <w:rPr>
                <w:color w:val="000000"/>
                <w:sz w:val="22"/>
                <w:szCs w:val="22"/>
                <w:lang w:eastAsia="es-MX"/>
              </w:rPr>
              <w:t>0.5619</w:t>
            </w:r>
          </w:p>
        </w:tc>
        <w:tc>
          <w:tcPr>
            <w:tcW w:w="1134" w:type="dxa"/>
            <w:noWrap/>
            <w:vAlign w:val="center"/>
            <w:hideMark/>
          </w:tcPr>
          <w:p w14:paraId="12E6EFF6" w14:textId="1CA29624" w:rsidR="00CC65A0" w:rsidRPr="00620E09" w:rsidRDefault="00CC65A0" w:rsidP="000E3869">
            <w:pPr>
              <w:jc w:val="center"/>
              <w:rPr>
                <w:color w:val="000000"/>
                <w:sz w:val="22"/>
                <w:szCs w:val="22"/>
                <w:lang w:eastAsia="es-MX"/>
              </w:rPr>
            </w:pPr>
            <w:r w:rsidRPr="00620E09">
              <w:rPr>
                <w:color w:val="000000"/>
                <w:sz w:val="22"/>
                <w:szCs w:val="22"/>
                <w:lang w:eastAsia="es-MX"/>
              </w:rPr>
              <w:t>0.7857</w:t>
            </w:r>
          </w:p>
        </w:tc>
        <w:tc>
          <w:tcPr>
            <w:tcW w:w="1275" w:type="dxa"/>
            <w:noWrap/>
            <w:vAlign w:val="center"/>
            <w:hideMark/>
          </w:tcPr>
          <w:p w14:paraId="40905BC0" w14:textId="2466A744" w:rsidR="00CC65A0" w:rsidRPr="00620E09" w:rsidRDefault="00CC65A0" w:rsidP="000E3869">
            <w:pPr>
              <w:jc w:val="center"/>
              <w:rPr>
                <w:color w:val="000000"/>
                <w:sz w:val="22"/>
                <w:szCs w:val="22"/>
                <w:lang w:eastAsia="es-MX"/>
              </w:rPr>
            </w:pPr>
            <w:r w:rsidRPr="00620E09">
              <w:rPr>
                <w:color w:val="000000"/>
                <w:sz w:val="22"/>
                <w:szCs w:val="22"/>
                <w:lang w:eastAsia="es-MX"/>
              </w:rPr>
              <w:t>-0.2238</w:t>
            </w:r>
          </w:p>
        </w:tc>
        <w:tc>
          <w:tcPr>
            <w:tcW w:w="426" w:type="dxa"/>
            <w:noWrap/>
            <w:vAlign w:val="center"/>
            <w:hideMark/>
          </w:tcPr>
          <w:p w14:paraId="7D1CB51B" w14:textId="77777777" w:rsidR="00CC65A0" w:rsidRPr="00620E09" w:rsidRDefault="00CC65A0" w:rsidP="000E3869">
            <w:pPr>
              <w:jc w:val="center"/>
              <w:rPr>
                <w:color w:val="000000"/>
                <w:sz w:val="22"/>
                <w:szCs w:val="22"/>
                <w:lang w:eastAsia="es-MX"/>
              </w:rPr>
            </w:pPr>
            <w:r w:rsidRPr="00620E09">
              <w:rPr>
                <w:color w:val="000000"/>
                <w:sz w:val="22"/>
                <w:szCs w:val="22"/>
                <w:lang w:eastAsia="es-MX"/>
              </w:rPr>
              <w:t>[c]</w:t>
            </w:r>
          </w:p>
        </w:tc>
      </w:tr>
      <w:tr w:rsidR="00CC65A0" w:rsidRPr="00620E09" w14:paraId="3C652002" w14:textId="77777777" w:rsidTr="000E3869">
        <w:trPr>
          <w:trHeight w:val="600"/>
        </w:trPr>
        <w:tc>
          <w:tcPr>
            <w:tcW w:w="4958" w:type="dxa"/>
            <w:vAlign w:val="center"/>
            <w:hideMark/>
          </w:tcPr>
          <w:p w14:paraId="6DD618FE" w14:textId="77777777" w:rsidR="00CC65A0" w:rsidRPr="00620E09" w:rsidRDefault="00CC65A0" w:rsidP="000E3869">
            <w:pPr>
              <w:rPr>
                <w:color w:val="000000"/>
                <w:sz w:val="22"/>
                <w:szCs w:val="22"/>
                <w:lang w:eastAsia="es-MX"/>
              </w:rPr>
            </w:pPr>
            <w:r w:rsidRPr="00620E09">
              <w:rPr>
                <w:color w:val="000000"/>
                <w:sz w:val="22"/>
                <w:szCs w:val="22"/>
                <w:lang w:eastAsia="es-MX"/>
              </w:rPr>
              <w:t>Estoy satisfecho con la calidad de las tutorías recibidas como parte del programa de tutorías.</w:t>
            </w:r>
          </w:p>
        </w:tc>
        <w:tc>
          <w:tcPr>
            <w:tcW w:w="1138" w:type="dxa"/>
            <w:noWrap/>
            <w:vAlign w:val="center"/>
            <w:hideMark/>
          </w:tcPr>
          <w:p w14:paraId="4989BE0F" w14:textId="112B9A6C" w:rsidR="00CC65A0" w:rsidRPr="00620E09" w:rsidRDefault="00CC65A0" w:rsidP="000E3869">
            <w:pPr>
              <w:jc w:val="center"/>
              <w:rPr>
                <w:color w:val="000000"/>
                <w:sz w:val="22"/>
                <w:szCs w:val="22"/>
                <w:lang w:eastAsia="es-MX"/>
              </w:rPr>
            </w:pPr>
            <w:r w:rsidRPr="00620E09">
              <w:rPr>
                <w:color w:val="000000"/>
                <w:sz w:val="22"/>
                <w:szCs w:val="22"/>
                <w:lang w:eastAsia="es-MX"/>
              </w:rPr>
              <w:t>0.6000</w:t>
            </w:r>
          </w:p>
        </w:tc>
        <w:tc>
          <w:tcPr>
            <w:tcW w:w="1134" w:type="dxa"/>
            <w:noWrap/>
            <w:vAlign w:val="center"/>
            <w:hideMark/>
          </w:tcPr>
          <w:p w14:paraId="444D33F8" w14:textId="50CFD5FC" w:rsidR="00CC65A0" w:rsidRPr="00620E09" w:rsidRDefault="00CC65A0" w:rsidP="000E3869">
            <w:pPr>
              <w:jc w:val="center"/>
              <w:rPr>
                <w:color w:val="000000"/>
                <w:sz w:val="22"/>
                <w:szCs w:val="22"/>
                <w:lang w:eastAsia="es-MX"/>
              </w:rPr>
            </w:pPr>
            <w:r w:rsidRPr="00620E09">
              <w:rPr>
                <w:color w:val="000000"/>
                <w:sz w:val="22"/>
                <w:szCs w:val="22"/>
                <w:lang w:eastAsia="es-MX"/>
              </w:rPr>
              <w:t>0.7000</w:t>
            </w:r>
          </w:p>
        </w:tc>
        <w:tc>
          <w:tcPr>
            <w:tcW w:w="1275" w:type="dxa"/>
            <w:noWrap/>
            <w:vAlign w:val="center"/>
            <w:hideMark/>
          </w:tcPr>
          <w:p w14:paraId="60CF87DC" w14:textId="5050F997" w:rsidR="00CC65A0" w:rsidRPr="00620E09" w:rsidRDefault="00CC65A0" w:rsidP="000E3869">
            <w:pPr>
              <w:jc w:val="center"/>
              <w:rPr>
                <w:color w:val="000000"/>
                <w:sz w:val="22"/>
                <w:szCs w:val="22"/>
                <w:lang w:eastAsia="es-MX"/>
              </w:rPr>
            </w:pPr>
            <w:r w:rsidRPr="00620E09">
              <w:rPr>
                <w:color w:val="000000"/>
                <w:sz w:val="22"/>
                <w:szCs w:val="22"/>
                <w:lang w:eastAsia="es-MX"/>
              </w:rPr>
              <w:t>-0.1000</w:t>
            </w:r>
          </w:p>
        </w:tc>
        <w:tc>
          <w:tcPr>
            <w:tcW w:w="426" w:type="dxa"/>
            <w:noWrap/>
            <w:vAlign w:val="center"/>
            <w:hideMark/>
          </w:tcPr>
          <w:p w14:paraId="149BE9CD" w14:textId="4D83F5EA" w:rsidR="00CC65A0" w:rsidRPr="00620E09" w:rsidRDefault="00CC65A0" w:rsidP="000E3869">
            <w:pPr>
              <w:jc w:val="center"/>
              <w:rPr>
                <w:color w:val="000000"/>
                <w:sz w:val="22"/>
                <w:szCs w:val="22"/>
                <w:lang w:eastAsia="es-MX"/>
              </w:rPr>
            </w:pPr>
          </w:p>
        </w:tc>
      </w:tr>
      <w:tr w:rsidR="00CC65A0" w:rsidRPr="00620E09" w14:paraId="4500FF06" w14:textId="77777777" w:rsidTr="000E3869">
        <w:trPr>
          <w:trHeight w:val="600"/>
        </w:trPr>
        <w:tc>
          <w:tcPr>
            <w:tcW w:w="4958" w:type="dxa"/>
            <w:vAlign w:val="center"/>
            <w:hideMark/>
          </w:tcPr>
          <w:p w14:paraId="0E89D1F5" w14:textId="18741595" w:rsidR="00CC65A0" w:rsidRPr="00620E09" w:rsidRDefault="001066F0" w:rsidP="000E3869">
            <w:pPr>
              <w:rPr>
                <w:color w:val="000000"/>
                <w:sz w:val="22"/>
                <w:szCs w:val="22"/>
                <w:lang w:eastAsia="es-MX"/>
              </w:rPr>
            </w:pPr>
            <w:r w:rsidRPr="00620E09">
              <w:rPr>
                <w:color w:val="000000"/>
                <w:sz w:val="22"/>
                <w:szCs w:val="22"/>
                <w:lang w:eastAsia="es-MX"/>
              </w:rPr>
              <w:t>El programa de tutorías ha</w:t>
            </w:r>
            <w:r w:rsidR="00CC65A0" w:rsidRPr="00620E09">
              <w:rPr>
                <w:color w:val="000000"/>
                <w:sz w:val="22"/>
                <w:szCs w:val="22"/>
                <w:lang w:eastAsia="es-MX"/>
              </w:rPr>
              <w:t xml:space="preserve"> sido útil para mejorar mi desempeño </w:t>
            </w:r>
          </w:p>
        </w:tc>
        <w:tc>
          <w:tcPr>
            <w:tcW w:w="1138" w:type="dxa"/>
            <w:noWrap/>
            <w:vAlign w:val="center"/>
            <w:hideMark/>
          </w:tcPr>
          <w:p w14:paraId="584866B0" w14:textId="5A7DE69A" w:rsidR="00CC65A0" w:rsidRPr="00620E09" w:rsidRDefault="00CC65A0" w:rsidP="000E3869">
            <w:pPr>
              <w:jc w:val="center"/>
              <w:rPr>
                <w:color w:val="000000"/>
                <w:sz w:val="22"/>
                <w:szCs w:val="22"/>
                <w:lang w:eastAsia="es-MX"/>
              </w:rPr>
            </w:pPr>
            <w:r w:rsidRPr="00620E09">
              <w:rPr>
                <w:color w:val="000000"/>
                <w:sz w:val="22"/>
                <w:szCs w:val="22"/>
                <w:lang w:eastAsia="es-MX"/>
              </w:rPr>
              <w:t>0.5048</w:t>
            </w:r>
          </w:p>
        </w:tc>
        <w:tc>
          <w:tcPr>
            <w:tcW w:w="1134" w:type="dxa"/>
            <w:noWrap/>
            <w:vAlign w:val="center"/>
            <w:hideMark/>
          </w:tcPr>
          <w:p w14:paraId="6C98611A" w14:textId="2B047E8F" w:rsidR="00CC65A0" w:rsidRPr="00620E09" w:rsidRDefault="00CC65A0" w:rsidP="000E3869">
            <w:pPr>
              <w:jc w:val="center"/>
              <w:rPr>
                <w:color w:val="000000"/>
                <w:sz w:val="22"/>
                <w:szCs w:val="22"/>
                <w:lang w:eastAsia="es-MX"/>
              </w:rPr>
            </w:pPr>
            <w:r w:rsidRPr="00620E09">
              <w:rPr>
                <w:color w:val="000000"/>
                <w:sz w:val="22"/>
                <w:szCs w:val="22"/>
                <w:lang w:eastAsia="es-MX"/>
              </w:rPr>
              <w:t>0.6286</w:t>
            </w:r>
          </w:p>
        </w:tc>
        <w:tc>
          <w:tcPr>
            <w:tcW w:w="1275" w:type="dxa"/>
            <w:noWrap/>
            <w:vAlign w:val="center"/>
            <w:hideMark/>
          </w:tcPr>
          <w:p w14:paraId="2CD20341" w14:textId="6677FAE7" w:rsidR="00CC65A0" w:rsidRPr="00620E09" w:rsidRDefault="00CC65A0" w:rsidP="000E3869">
            <w:pPr>
              <w:jc w:val="center"/>
              <w:rPr>
                <w:color w:val="000000"/>
                <w:sz w:val="22"/>
                <w:szCs w:val="22"/>
                <w:lang w:eastAsia="es-MX"/>
              </w:rPr>
            </w:pPr>
            <w:r w:rsidRPr="00620E09">
              <w:rPr>
                <w:color w:val="000000"/>
                <w:sz w:val="22"/>
                <w:szCs w:val="22"/>
                <w:lang w:eastAsia="es-MX"/>
              </w:rPr>
              <w:t>-0.1238</w:t>
            </w:r>
          </w:p>
        </w:tc>
        <w:tc>
          <w:tcPr>
            <w:tcW w:w="426" w:type="dxa"/>
            <w:noWrap/>
            <w:vAlign w:val="center"/>
            <w:hideMark/>
          </w:tcPr>
          <w:p w14:paraId="0FD3A22B" w14:textId="23E170A6" w:rsidR="00CC65A0" w:rsidRPr="00620E09" w:rsidRDefault="00CC65A0" w:rsidP="000E3869">
            <w:pPr>
              <w:jc w:val="center"/>
              <w:rPr>
                <w:color w:val="000000"/>
                <w:sz w:val="22"/>
                <w:szCs w:val="22"/>
                <w:lang w:eastAsia="es-MX"/>
              </w:rPr>
            </w:pPr>
          </w:p>
        </w:tc>
      </w:tr>
      <w:tr w:rsidR="00CC65A0" w:rsidRPr="00620E09" w14:paraId="31188189" w14:textId="77777777" w:rsidTr="000E3869">
        <w:trPr>
          <w:trHeight w:val="600"/>
        </w:trPr>
        <w:tc>
          <w:tcPr>
            <w:tcW w:w="4958" w:type="dxa"/>
            <w:vAlign w:val="center"/>
            <w:hideMark/>
          </w:tcPr>
          <w:p w14:paraId="524453E2" w14:textId="77777777" w:rsidR="00CC65A0" w:rsidRPr="00620E09" w:rsidRDefault="00CC65A0" w:rsidP="000E3869">
            <w:pPr>
              <w:rPr>
                <w:color w:val="000000"/>
                <w:sz w:val="22"/>
                <w:szCs w:val="22"/>
                <w:lang w:eastAsia="es-MX"/>
              </w:rPr>
            </w:pPr>
            <w:r w:rsidRPr="00620E09">
              <w:rPr>
                <w:color w:val="000000"/>
                <w:sz w:val="22"/>
                <w:szCs w:val="22"/>
                <w:lang w:eastAsia="es-MX"/>
              </w:rPr>
              <w:t>El programa de tutorías se ajusta a mis necesidades personales</w:t>
            </w:r>
          </w:p>
        </w:tc>
        <w:tc>
          <w:tcPr>
            <w:tcW w:w="1138" w:type="dxa"/>
            <w:noWrap/>
            <w:vAlign w:val="center"/>
            <w:hideMark/>
          </w:tcPr>
          <w:p w14:paraId="2252E29D" w14:textId="1AAB4608" w:rsidR="00CC65A0" w:rsidRPr="00620E09" w:rsidRDefault="00CC65A0" w:rsidP="000E3869">
            <w:pPr>
              <w:jc w:val="center"/>
              <w:rPr>
                <w:color w:val="000000"/>
                <w:sz w:val="22"/>
                <w:szCs w:val="22"/>
                <w:lang w:eastAsia="es-MX"/>
              </w:rPr>
            </w:pPr>
            <w:r w:rsidRPr="00620E09">
              <w:rPr>
                <w:color w:val="000000"/>
                <w:sz w:val="22"/>
                <w:szCs w:val="22"/>
                <w:lang w:eastAsia="es-MX"/>
              </w:rPr>
              <w:t>0.5333</w:t>
            </w:r>
          </w:p>
        </w:tc>
        <w:tc>
          <w:tcPr>
            <w:tcW w:w="1134" w:type="dxa"/>
            <w:noWrap/>
            <w:vAlign w:val="center"/>
            <w:hideMark/>
          </w:tcPr>
          <w:p w14:paraId="60CC6EE2" w14:textId="37AA5D73" w:rsidR="00CC65A0" w:rsidRPr="00620E09" w:rsidRDefault="00CC65A0" w:rsidP="000E3869">
            <w:pPr>
              <w:jc w:val="center"/>
              <w:rPr>
                <w:color w:val="000000"/>
                <w:sz w:val="22"/>
                <w:szCs w:val="22"/>
                <w:lang w:eastAsia="es-MX"/>
              </w:rPr>
            </w:pPr>
            <w:r w:rsidRPr="00620E09">
              <w:rPr>
                <w:color w:val="000000"/>
                <w:sz w:val="22"/>
                <w:szCs w:val="22"/>
                <w:lang w:eastAsia="es-MX"/>
              </w:rPr>
              <w:t>0.6286</w:t>
            </w:r>
          </w:p>
        </w:tc>
        <w:tc>
          <w:tcPr>
            <w:tcW w:w="1275" w:type="dxa"/>
            <w:noWrap/>
            <w:vAlign w:val="center"/>
            <w:hideMark/>
          </w:tcPr>
          <w:p w14:paraId="1DC6C9BE"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-0.09524</w:t>
            </w:r>
          </w:p>
        </w:tc>
        <w:tc>
          <w:tcPr>
            <w:tcW w:w="426" w:type="dxa"/>
            <w:noWrap/>
            <w:vAlign w:val="center"/>
            <w:hideMark/>
          </w:tcPr>
          <w:p w14:paraId="6E36383D" w14:textId="1DCFD5A1" w:rsidR="00CC65A0" w:rsidRPr="00620E09" w:rsidRDefault="00CC65A0" w:rsidP="000E3869">
            <w:pPr>
              <w:jc w:val="center"/>
              <w:rPr>
                <w:color w:val="000000"/>
                <w:sz w:val="22"/>
                <w:szCs w:val="22"/>
                <w:lang w:eastAsia="es-MX"/>
              </w:rPr>
            </w:pPr>
          </w:p>
        </w:tc>
      </w:tr>
      <w:tr w:rsidR="00CC65A0" w:rsidRPr="00620E09" w14:paraId="412B87FC" w14:textId="77777777" w:rsidTr="000E3869">
        <w:trPr>
          <w:trHeight w:val="600"/>
        </w:trPr>
        <w:tc>
          <w:tcPr>
            <w:tcW w:w="4958" w:type="dxa"/>
            <w:vAlign w:val="center"/>
            <w:hideMark/>
          </w:tcPr>
          <w:p w14:paraId="142E2489" w14:textId="77777777" w:rsidR="00CC65A0" w:rsidRPr="00620E09" w:rsidRDefault="00CC65A0" w:rsidP="000E3869">
            <w:pPr>
              <w:rPr>
                <w:color w:val="000000"/>
                <w:sz w:val="22"/>
                <w:szCs w:val="22"/>
                <w:lang w:eastAsia="es-MX"/>
              </w:rPr>
            </w:pPr>
            <w:r w:rsidRPr="00620E09">
              <w:rPr>
                <w:color w:val="000000"/>
                <w:sz w:val="22"/>
                <w:szCs w:val="22"/>
                <w:lang w:eastAsia="es-MX"/>
              </w:rPr>
              <w:t>El programa de tutorías es suficiente para mis necesidades personales.</w:t>
            </w:r>
          </w:p>
        </w:tc>
        <w:tc>
          <w:tcPr>
            <w:tcW w:w="1138" w:type="dxa"/>
            <w:noWrap/>
            <w:vAlign w:val="center"/>
            <w:hideMark/>
          </w:tcPr>
          <w:p w14:paraId="493C6559" w14:textId="49433497" w:rsidR="00CC65A0" w:rsidRPr="00620E09" w:rsidRDefault="00CC65A0" w:rsidP="000E3869">
            <w:pPr>
              <w:jc w:val="center"/>
              <w:rPr>
                <w:color w:val="000000"/>
                <w:sz w:val="22"/>
                <w:szCs w:val="22"/>
                <w:lang w:eastAsia="es-MX"/>
              </w:rPr>
            </w:pPr>
            <w:r w:rsidRPr="00620E09">
              <w:rPr>
                <w:color w:val="000000"/>
                <w:sz w:val="22"/>
                <w:szCs w:val="22"/>
                <w:lang w:eastAsia="es-MX"/>
              </w:rPr>
              <w:t>0.4952</w:t>
            </w:r>
          </w:p>
        </w:tc>
        <w:tc>
          <w:tcPr>
            <w:tcW w:w="1134" w:type="dxa"/>
            <w:noWrap/>
            <w:vAlign w:val="center"/>
            <w:hideMark/>
          </w:tcPr>
          <w:p w14:paraId="2D08EF69" w14:textId="32455A0D" w:rsidR="00CC65A0" w:rsidRPr="00620E09" w:rsidRDefault="00CC65A0" w:rsidP="000E3869">
            <w:pPr>
              <w:jc w:val="center"/>
              <w:rPr>
                <w:color w:val="000000"/>
                <w:sz w:val="22"/>
                <w:szCs w:val="22"/>
                <w:lang w:eastAsia="es-MX"/>
              </w:rPr>
            </w:pPr>
            <w:r w:rsidRPr="00620E09">
              <w:rPr>
                <w:color w:val="000000"/>
                <w:sz w:val="22"/>
                <w:szCs w:val="22"/>
                <w:lang w:eastAsia="es-MX"/>
              </w:rPr>
              <w:t>0.5857</w:t>
            </w:r>
          </w:p>
        </w:tc>
        <w:tc>
          <w:tcPr>
            <w:tcW w:w="1275" w:type="dxa"/>
            <w:noWrap/>
            <w:vAlign w:val="center"/>
            <w:hideMark/>
          </w:tcPr>
          <w:p w14:paraId="4AD54E15" w14:textId="77777777" w:rsidR="00CC65A0" w:rsidRPr="00620E09" w:rsidRDefault="00CC65A0" w:rsidP="000E3869">
            <w:pPr>
              <w:jc w:val="center"/>
              <w:rPr>
                <w:color w:val="000000"/>
                <w:sz w:val="22"/>
                <w:szCs w:val="22"/>
                <w:lang w:eastAsia="es-MX"/>
              </w:rPr>
            </w:pPr>
            <w:r w:rsidRPr="00620E09">
              <w:rPr>
                <w:color w:val="000000"/>
                <w:sz w:val="22"/>
                <w:szCs w:val="22"/>
                <w:lang w:eastAsia="es-MX"/>
              </w:rPr>
              <w:t>-0.09048</w:t>
            </w:r>
          </w:p>
        </w:tc>
        <w:tc>
          <w:tcPr>
            <w:tcW w:w="426" w:type="dxa"/>
            <w:noWrap/>
            <w:vAlign w:val="center"/>
            <w:hideMark/>
          </w:tcPr>
          <w:p w14:paraId="74216BA5" w14:textId="299C6C5B" w:rsidR="00CC65A0" w:rsidRPr="00620E09" w:rsidRDefault="00CC65A0" w:rsidP="000E3869">
            <w:pPr>
              <w:jc w:val="center"/>
              <w:rPr>
                <w:color w:val="000000"/>
                <w:sz w:val="22"/>
                <w:szCs w:val="22"/>
                <w:lang w:eastAsia="es-MX"/>
              </w:rPr>
            </w:pPr>
          </w:p>
        </w:tc>
      </w:tr>
      <w:tr w:rsidR="00CC65A0" w:rsidRPr="00620E09" w14:paraId="78F8AF4C" w14:textId="77777777" w:rsidTr="000E3869">
        <w:trPr>
          <w:trHeight w:val="600"/>
        </w:trPr>
        <w:tc>
          <w:tcPr>
            <w:tcW w:w="4958" w:type="dxa"/>
            <w:vAlign w:val="center"/>
            <w:hideMark/>
          </w:tcPr>
          <w:p w14:paraId="3E0CAFE1" w14:textId="77777777" w:rsidR="00CC65A0" w:rsidRPr="00620E09" w:rsidRDefault="00CC65A0" w:rsidP="000E3869">
            <w:pPr>
              <w:rPr>
                <w:color w:val="000000"/>
                <w:sz w:val="22"/>
                <w:szCs w:val="22"/>
                <w:lang w:eastAsia="es-MX"/>
              </w:rPr>
            </w:pPr>
            <w:r w:rsidRPr="00620E09">
              <w:rPr>
                <w:color w:val="000000"/>
                <w:sz w:val="22"/>
                <w:szCs w:val="22"/>
                <w:lang w:eastAsia="es-MX"/>
              </w:rPr>
              <w:t>El programa de tutorías es conocido entre mis otros compañeros. </w:t>
            </w:r>
          </w:p>
        </w:tc>
        <w:tc>
          <w:tcPr>
            <w:tcW w:w="1138" w:type="dxa"/>
            <w:noWrap/>
            <w:vAlign w:val="center"/>
            <w:hideMark/>
          </w:tcPr>
          <w:p w14:paraId="07C422B5" w14:textId="70F5AB68" w:rsidR="00CC65A0" w:rsidRPr="00620E09" w:rsidRDefault="00CC65A0" w:rsidP="000E3869">
            <w:pPr>
              <w:jc w:val="center"/>
              <w:rPr>
                <w:color w:val="000000"/>
                <w:sz w:val="22"/>
                <w:szCs w:val="22"/>
                <w:lang w:eastAsia="es-MX"/>
              </w:rPr>
            </w:pPr>
            <w:r w:rsidRPr="00620E09">
              <w:rPr>
                <w:color w:val="000000"/>
                <w:sz w:val="22"/>
                <w:szCs w:val="22"/>
                <w:lang w:eastAsia="es-MX"/>
              </w:rPr>
              <w:t>0.5619</w:t>
            </w:r>
          </w:p>
        </w:tc>
        <w:tc>
          <w:tcPr>
            <w:tcW w:w="1134" w:type="dxa"/>
            <w:noWrap/>
            <w:vAlign w:val="center"/>
            <w:hideMark/>
          </w:tcPr>
          <w:p w14:paraId="0A7436AD" w14:textId="1BBDB882" w:rsidR="00CC65A0" w:rsidRPr="00620E09" w:rsidRDefault="00CC65A0" w:rsidP="000E3869">
            <w:pPr>
              <w:jc w:val="center"/>
              <w:rPr>
                <w:color w:val="000000"/>
                <w:sz w:val="22"/>
                <w:szCs w:val="22"/>
                <w:lang w:eastAsia="es-MX"/>
              </w:rPr>
            </w:pPr>
            <w:r w:rsidRPr="00620E09">
              <w:rPr>
                <w:color w:val="000000"/>
                <w:sz w:val="22"/>
                <w:szCs w:val="22"/>
                <w:lang w:eastAsia="es-MX"/>
              </w:rPr>
              <w:t>0.7000</w:t>
            </w:r>
          </w:p>
        </w:tc>
        <w:tc>
          <w:tcPr>
            <w:tcW w:w="1275" w:type="dxa"/>
            <w:noWrap/>
            <w:vAlign w:val="center"/>
            <w:hideMark/>
          </w:tcPr>
          <w:p w14:paraId="276231D0" w14:textId="585C134A" w:rsidR="00CC65A0" w:rsidRPr="00620E09" w:rsidRDefault="00CC65A0" w:rsidP="000E3869">
            <w:pPr>
              <w:jc w:val="center"/>
              <w:rPr>
                <w:color w:val="000000"/>
                <w:sz w:val="22"/>
                <w:szCs w:val="22"/>
                <w:lang w:eastAsia="es-MX"/>
              </w:rPr>
            </w:pPr>
            <w:r w:rsidRPr="00620E09">
              <w:rPr>
                <w:color w:val="000000"/>
                <w:sz w:val="22"/>
                <w:szCs w:val="22"/>
                <w:lang w:eastAsia="es-MX"/>
              </w:rPr>
              <w:t>-0.1381</w:t>
            </w:r>
          </w:p>
        </w:tc>
        <w:tc>
          <w:tcPr>
            <w:tcW w:w="426" w:type="dxa"/>
            <w:noWrap/>
            <w:vAlign w:val="center"/>
            <w:hideMark/>
          </w:tcPr>
          <w:p w14:paraId="7D1DBD6B" w14:textId="77777777" w:rsidR="00CC65A0" w:rsidRPr="00620E09" w:rsidRDefault="00CC65A0" w:rsidP="000E3869">
            <w:pPr>
              <w:jc w:val="center"/>
              <w:rPr>
                <w:color w:val="000000"/>
                <w:sz w:val="22"/>
                <w:szCs w:val="22"/>
                <w:lang w:eastAsia="es-MX"/>
              </w:rPr>
            </w:pPr>
            <w:r w:rsidRPr="00620E09">
              <w:rPr>
                <w:color w:val="000000"/>
                <w:sz w:val="22"/>
                <w:szCs w:val="22"/>
                <w:lang w:eastAsia="es-MX"/>
              </w:rPr>
              <w:t>[a]</w:t>
            </w:r>
          </w:p>
        </w:tc>
      </w:tr>
      <w:tr w:rsidR="00CC65A0" w:rsidRPr="00620E09" w14:paraId="0564C3C6" w14:textId="77777777" w:rsidTr="000E3869">
        <w:trPr>
          <w:trHeight w:val="315"/>
        </w:trPr>
        <w:tc>
          <w:tcPr>
            <w:tcW w:w="4958" w:type="dxa"/>
            <w:tcBorders>
              <w:bottom w:val="single" w:sz="4" w:space="0" w:color="auto"/>
            </w:tcBorders>
            <w:noWrap/>
            <w:vAlign w:val="center"/>
            <w:hideMark/>
          </w:tcPr>
          <w:p w14:paraId="7769F982" w14:textId="77777777" w:rsidR="00CC65A0" w:rsidRPr="00620E09" w:rsidRDefault="00CC65A0" w:rsidP="000E3869">
            <w:pPr>
              <w:rPr>
                <w:color w:val="000000"/>
                <w:sz w:val="22"/>
                <w:szCs w:val="22"/>
                <w:lang w:eastAsia="es-MX"/>
              </w:rPr>
            </w:pPr>
            <w:r w:rsidRPr="00620E09">
              <w:rPr>
                <w:color w:val="000000"/>
                <w:sz w:val="22"/>
                <w:szCs w:val="22"/>
                <w:lang w:eastAsia="es-MX"/>
              </w:rPr>
              <w:t xml:space="preserve">Tamaño de Muestra </w:t>
            </w:r>
          </w:p>
        </w:tc>
        <w:tc>
          <w:tcPr>
            <w:tcW w:w="1138" w:type="dxa"/>
            <w:tcBorders>
              <w:bottom w:val="single" w:sz="4" w:space="0" w:color="auto"/>
            </w:tcBorders>
            <w:noWrap/>
            <w:vAlign w:val="center"/>
            <w:hideMark/>
          </w:tcPr>
          <w:p w14:paraId="3795D6A8" w14:textId="5F5CE356" w:rsidR="00CC65A0" w:rsidRPr="00620E09" w:rsidRDefault="00CC65A0" w:rsidP="000E3869">
            <w:pPr>
              <w:jc w:val="center"/>
              <w:rPr>
                <w:color w:val="000000"/>
                <w:sz w:val="22"/>
                <w:szCs w:val="22"/>
                <w:lang w:eastAsia="es-MX"/>
              </w:rPr>
            </w:pPr>
            <w:r w:rsidRPr="00620E09">
              <w:rPr>
                <w:color w:val="000000"/>
                <w:sz w:val="22"/>
                <w:szCs w:val="22"/>
                <w:lang w:eastAsia="es-MX"/>
              </w:rPr>
              <w:t>175</w:t>
            </w:r>
          </w:p>
        </w:tc>
        <w:tc>
          <w:tcPr>
            <w:tcW w:w="1134" w:type="dxa"/>
            <w:tcBorders>
              <w:bottom w:val="single" w:sz="4" w:space="0" w:color="auto"/>
            </w:tcBorders>
            <w:noWrap/>
            <w:vAlign w:val="center"/>
            <w:hideMark/>
          </w:tcPr>
          <w:p w14:paraId="0A58AA33" w14:textId="098A31D6" w:rsidR="00CC65A0" w:rsidRPr="00620E09" w:rsidRDefault="00CC65A0" w:rsidP="000E3869">
            <w:pPr>
              <w:jc w:val="center"/>
              <w:rPr>
                <w:color w:val="000000"/>
                <w:sz w:val="22"/>
                <w:szCs w:val="22"/>
                <w:lang w:eastAsia="es-MX"/>
              </w:rPr>
            </w:pPr>
          </w:p>
        </w:tc>
        <w:tc>
          <w:tcPr>
            <w:tcW w:w="1275" w:type="dxa"/>
            <w:tcBorders>
              <w:bottom w:val="single" w:sz="4" w:space="0" w:color="auto"/>
            </w:tcBorders>
            <w:noWrap/>
            <w:vAlign w:val="center"/>
            <w:hideMark/>
          </w:tcPr>
          <w:p w14:paraId="06861EBA" w14:textId="15A69F2F" w:rsidR="00CC65A0" w:rsidRPr="00620E09" w:rsidRDefault="00CC65A0" w:rsidP="000E3869">
            <w:pPr>
              <w:jc w:val="center"/>
              <w:rPr>
                <w:color w:val="000000"/>
                <w:sz w:val="22"/>
                <w:szCs w:val="22"/>
                <w:lang w:eastAsia="es-MX"/>
              </w:rPr>
            </w:pPr>
          </w:p>
        </w:tc>
        <w:tc>
          <w:tcPr>
            <w:tcW w:w="426" w:type="dxa"/>
            <w:tcBorders>
              <w:bottom w:val="single" w:sz="4" w:space="0" w:color="auto"/>
            </w:tcBorders>
            <w:noWrap/>
            <w:vAlign w:val="center"/>
            <w:hideMark/>
          </w:tcPr>
          <w:p w14:paraId="625581E3" w14:textId="343589A5" w:rsidR="00CC65A0" w:rsidRPr="00620E09" w:rsidRDefault="00CC65A0" w:rsidP="000E3869">
            <w:pPr>
              <w:jc w:val="center"/>
              <w:rPr>
                <w:color w:val="000000"/>
                <w:sz w:val="22"/>
                <w:szCs w:val="22"/>
                <w:lang w:eastAsia="es-MX"/>
              </w:rPr>
            </w:pPr>
          </w:p>
        </w:tc>
      </w:tr>
      <w:tr w:rsidR="00CC65A0" w:rsidRPr="00620E09" w14:paraId="56878451" w14:textId="77777777" w:rsidTr="000E3869">
        <w:trPr>
          <w:trHeight w:val="315"/>
        </w:trPr>
        <w:tc>
          <w:tcPr>
            <w:tcW w:w="4958" w:type="dxa"/>
            <w:tcBorders>
              <w:top w:val="single" w:sz="4" w:space="0" w:color="auto"/>
              <w:left w:val="single" w:sz="4" w:space="0" w:color="auto"/>
              <w:bottom w:val="nil"/>
              <w:right w:val="nil"/>
            </w:tcBorders>
            <w:noWrap/>
            <w:vAlign w:val="center"/>
            <w:hideMark/>
          </w:tcPr>
          <w:p w14:paraId="05B74266" w14:textId="77777777" w:rsidR="00CC65A0" w:rsidRPr="00620E09" w:rsidRDefault="00CC65A0" w:rsidP="000E3869">
            <w:pPr>
              <w:rPr>
                <w:color w:val="000000"/>
                <w:sz w:val="18"/>
                <w:szCs w:val="18"/>
                <w:lang w:eastAsia="es-MX"/>
              </w:rPr>
            </w:pPr>
            <w:r w:rsidRPr="00620E09">
              <w:rPr>
                <w:color w:val="000000"/>
                <w:sz w:val="18"/>
                <w:szCs w:val="18"/>
                <w:lang w:eastAsia="es-MX"/>
              </w:rPr>
              <w:t>Notas:</w:t>
            </w:r>
          </w:p>
        </w:tc>
        <w:tc>
          <w:tcPr>
            <w:tcW w:w="1138" w:type="dxa"/>
            <w:tcBorders>
              <w:top w:val="single" w:sz="4" w:space="0" w:color="auto"/>
              <w:left w:val="nil"/>
              <w:bottom w:val="nil"/>
              <w:right w:val="nil"/>
            </w:tcBorders>
            <w:noWrap/>
            <w:vAlign w:val="center"/>
            <w:hideMark/>
          </w:tcPr>
          <w:p w14:paraId="627AF0C2" w14:textId="77777777" w:rsidR="00CC65A0" w:rsidRPr="00620E09" w:rsidRDefault="00CC65A0" w:rsidP="000E3869">
            <w:pPr>
              <w:rPr>
                <w:color w:val="000000"/>
                <w:sz w:val="18"/>
                <w:szCs w:val="18"/>
                <w:lang w:eastAsia="es-MX"/>
              </w:rPr>
            </w:pPr>
          </w:p>
        </w:tc>
        <w:tc>
          <w:tcPr>
            <w:tcW w:w="1134" w:type="dxa"/>
            <w:tcBorders>
              <w:top w:val="single" w:sz="4" w:space="0" w:color="auto"/>
              <w:left w:val="nil"/>
              <w:bottom w:val="nil"/>
              <w:right w:val="nil"/>
            </w:tcBorders>
            <w:noWrap/>
            <w:vAlign w:val="center"/>
            <w:hideMark/>
          </w:tcPr>
          <w:p w14:paraId="21733B0A" w14:textId="77777777" w:rsidR="00CC65A0" w:rsidRPr="00620E09" w:rsidRDefault="00CC65A0" w:rsidP="000E3869">
            <w:pPr>
              <w:rPr>
                <w:sz w:val="18"/>
                <w:szCs w:val="18"/>
                <w:lang w:eastAsia="es-MX"/>
              </w:rPr>
            </w:pPr>
          </w:p>
        </w:tc>
        <w:tc>
          <w:tcPr>
            <w:tcW w:w="1275" w:type="dxa"/>
            <w:tcBorders>
              <w:top w:val="single" w:sz="4" w:space="0" w:color="auto"/>
              <w:left w:val="nil"/>
              <w:bottom w:val="nil"/>
              <w:right w:val="nil"/>
            </w:tcBorders>
            <w:noWrap/>
            <w:vAlign w:val="center"/>
            <w:hideMark/>
          </w:tcPr>
          <w:p w14:paraId="5CACAC13" w14:textId="77777777" w:rsidR="00CC65A0" w:rsidRPr="00620E09" w:rsidRDefault="00CC65A0" w:rsidP="000E3869">
            <w:pPr>
              <w:rPr>
                <w:sz w:val="18"/>
                <w:szCs w:val="18"/>
                <w:lang w:eastAsia="es-MX"/>
              </w:rPr>
            </w:pPr>
          </w:p>
        </w:tc>
        <w:tc>
          <w:tcPr>
            <w:tcW w:w="426" w:type="dxa"/>
            <w:tcBorders>
              <w:top w:val="single" w:sz="4" w:space="0" w:color="auto"/>
              <w:left w:val="nil"/>
              <w:bottom w:val="nil"/>
              <w:right w:val="single" w:sz="4" w:space="0" w:color="auto"/>
            </w:tcBorders>
            <w:noWrap/>
            <w:vAlign w:val="center"/>
            <w:hideMark/>
          </w:tcPr>
          <w:p w14:paraId="67522CA4" w14:textId="77777777" w:rsidR="00CC65A0" w:rsidRPr="00620E09" w:rsidRDefault="00CC65A0" w:rsidP="000E3869">
            <w:pPr>
              <w:rPr>
                <w:sz w:val="18"/>
                <w:szCs w:val="18"/>
                <w:lang w:eastAsia="es-MX"/>
              </w:rPr>
            </w:pPr>
          </w:p>
        </w:tc>
      </w:tr>
      <w:tr w:rsidR="00CC65A0" w:rsidRPr="00620E09" w14:paraId="218DCFA3" w14:textId="77777777" w:rsidTr="000E3869">
        <w:trPr>
          <w:trHeight w:val="439"/>
        </w:trPr>
        <w:tc>
          <w:tcPr>
            <w:tcW w:w="8931" w:type="dxa"/>
            <w:gridSpan w:val="5"/>
            <w:tcBorders>
              <w:top w:val="nil"/>
              <w:left w:val="single" w:sz="4" w:space="0" w:color="auto"/>
              <w:bottom w:val="nil"/>
              <w:right w:val="single" w:sz="4" w:space="0" w:color="auto"/>
            </w:tcBorders>
            <w:vAlign w:val="center"/>
            <w:hideMark/>
          </w:tcPr>
          <w:p w14:paraId="27EBF11E" w14:textId="77777777" w:rsidR="00CC65A0" w:rsidRPr="00620E09" w:rsidRDefault="00CC65A0" w:rsidP="000E3869">
            <w:pPr>
              <w:rPr>
                <w:color w:val="000000"/>
                <w:sz w:val="18"/>
                <w:szCs w:val="18"/>
                <w:lang w:eastAsia="es-MX"/>
              </w:rPr>
            </w:pPr>
            <w:r w:rsidRPr="00620E09">
              <w:rPr>
                <w:color w:val="000000"/>
                <w:sz w:val="18"/>
                <w:szCs w:val="18"/>
                <w:lang w:eastAsia="es-MX"/>
              </w:rPr>
              <w:t>1) Cada columna presenta la media muestral de cada variable condicional a cada categoría de sexo del estudiante y la diferencia de medias.</w:t>
            </w:r>
          </w:p>
        </w:tc>
      </w:tr>
      <w:tr w:rsidR="00CC65A0" w:rsidRPr="00620E09" w14:paraId="76B97185" w14:textId="77777777" w:rsidTr="000E3869">
        <w:trPr>
          <w:trHeight w:val="705"/>
        </w:trPr>
        <w:tc>
          <w:tcPr>
            <w:tcW w:w="8931" w:type="dxa"/>
            <w:gridSpan w:val="5"/>
            <w:tcBorders>
              <w:top w:val="nil"/>
              <w:left w:val="single" w:sz="4" w:space="0" w:color="auto"/>
              <w:bottom w:val="nil"/>
              <w:right w:val="single" w:sz="4" w:space="0" w:color="auto"/>
            </w:tcBorders>
            <w:vAlign w:val="center"/>
            <w:hideMark/>
          </w:tcPr>
          <w:p w14:paraId="58635B7B" w14:textId="43EAD8EB" w:rsidR="00CC65A0" w:rsidRPr="00620E09" w:rsidRDefault="00CC65A0" w:rsidP="000E3869">
            <w:pPr>
              <w:rPr>
                <w:color w:val="000000"/>
                <w:sz w:val="18"/>
                <w:szCs w:val="18"/>
                <w:lang w:eastAsia="es-MX"/>
              </w:rPr>
            </w:pPr>
            <w:r w:rsidRPr="00620E09">
              <w:rPr>
                <w:color w:val="000000"/>
                <w:sz w:val="18"/>
                <w:szCs w:val="18"/>
                <w:lang w:eastAsia="es-MX"/>
              </w:rPr>
              <w:t xml:space="preserve">2) La tercera columna muestra la diferencia de medias entre los sexos de los estudiantes; el error estándar correspondiente a la prueba (t de Student) de diferencias con varianzas desconocidas de </w:t>
            </w:r>
            <w:r w:rsidR="001066F0" w:rsidRPr="00620E09">
              <w:rPr>
                <w:color w:val="000000"/>
                <w:sz w:val="18"/>
                <w:szCs w:val="18"/>
                <w:lang w:eastAsia="es-MX"/>
              </w:rPr>
              <w:t>Welch y</w:t>
            </w:r>
            <w:r w:rsidRPr="00620E09">
              <w:rPr>
                <w:color w:val="000000"/>
                <w:sz w:val="18"/>
                <w:szCs w:val="18"/>
                <w:lang w:eastAsia="es-MX"/>
              </w:rPr>
              <w:t xml:space="preserve"> diferentes se muestra entre paréntesis inferior al valor correspondiente.</w:t>
            </w:r>
          </w:p>
        </w:tc>
      </w:tr>
      <w:tr w:rsidR="00CC65A0" w:rsidRPr="00620E09" w14:paraId="4763BB38" w14:textId="77777777" w:rsidTr="000E3869">
        <w:trPr>
          <w:trHeight w:val="555"/>
        </w:trPr>
        <w:tc>
          <w:tcPr>
            <w:tcW w:w="8931" w:type="dxa"/>
            <w:gridSpan w:val="5"/>
            <w:tcBorders>
              <w:top w:val="nil"/>
              <w:left w:val="single" w:sz="4" w:space="0" w:color="auto"/>
              <w:bottom w:val="nil"/>
              <w:right w:val="single" w:sz="4" w:space="0" w:color="auto"/>
            </w:tcBorders>
            <w:vAlign w:val="center"/>
            <w:hideMark/>
          </w:tcPr>
          <w:p w14:paraId="4344F47A" w14:textId="77777777" w:rsidR="00CC65A0" w:rsidRPr="00620E09" w:rsidRDefault="00CC65A0" w:rsidP="000E3869">
            <w:pPr>
              <w:rPr>
                <w:color w:val="000000"/>
                <w:sz w:val="18"/>
                <w:szCs w:val="18"/>
                <w:lang w:eastAsia="es-MX"/>
              </w:rPr>
            </w:pPr>
            <w:r w:rsidRPr="00620E09">
              <w:rPr>
                <w:color w:val="000000"/>
                <w:sz w:val="18"/>
                <w:szCs w:val="18"/>
                <w:lang w:eastAsia="es-MX"/>
              </w:rPr>
              <w:t>3) En variables del tipo dicotómico (1=Si 0=No) la interpretación del promedio es porcentaje de respuesta declarada: por ejemplo 0.78 se interpreta como 78% de respuesta afirmativa.</w:t>
            </w:r>
          </w:p>
        </w:tc>
      </w:tr>
      <w:tr w:rsidR="00CC65A0" w:rsidRPr="00620E09" w14:paraId="4DE60407" w14:textId="77777777" w:rsidTr="000E3869">
        <w:trPr>
          <w:trHeight w:val="510"/>
        </w:trPr>
        <w:tc>
          <w:tcPr>
            <w:tcW w:w="8931" w:type="dxa"/>
            <w:gridSpan w:val="5"/>
            <w:tcBorders>
              <w:top w:val="nil"/>
              <w:left w:val="single" w:sz="4" w:space="0" w:color="auto"/>
              <w:bottom w:val="single" w:sz="4" w:space="0" w:color="auto"/>
              <w:right w:val="single" w:sz="4" w:space="0" w:color="auto"/>
            </w:tcBorders>
            <w:vAlign w:val="center"/>
            <w:hideMark/>
          </w:tcPr>
          <w:p w14:paraId="58123772" w14:textId="77777777" w:rsidR="00CC65A0" w:rsidRPr="00620E09" w:rsidRDefault="00CC65A0" w:rsidP="000E3869">
            <w:pPr>
              <w:rPr>
                <w:color w:val="000000"/>
                <w:sz w:val="18"/>
                <w:szCs w:val="18"/>
                <w:lang w:eastAsia="es-MX"/>
              </w:rPr>
            </w:pPr>
            <w:r w:rsidRPr="00620E09">
              <w:rPr>
                <w:color w:val="000000"/>
                <w:sz w:val="18"/>
                <w:szCs w:val="18"/>
                <w:lang w:eastAsia="es-MX"/>
              </w:rPr>
              <w:t>4) Los indicadores de significancia estadística de la prueba estadística (valor-p) son: [a] p&lt;0.10, [b] p&lt;0.05, [c] p&lt;0.01, [d] p&lt;0.001.</w:t>
            </w:r>
          </w:p>
        </w:tc>
      </w:tr>
    </w:tbl>
    <w:p w14:paraId="55D576FF" w14:textId="0ED80D7B" w:rsidR="00CC65A0" w:rsidRDefault="00556679" w:rsidP="00620E09">
      <w:pPr>
        <w:spacing w:line="360" w:lineRule="auto"/>
        <w:jc w:val="center"/>
      </w:pPr>
      <w:r w:rsidRPr="00556679">
        <w:t>Fuente: Estimaciones propias basadas en el Estudio de Evaluación de los Programas Institucionales de Tutorías y Asesorías UANL (2025).</w:t>
      </w:r>
    </w:p>
    <w:p w14:paraId="745B3B04" w14:textId="77777777" w:rsidR="00556679" w:rsidRDefault="00556679" w:rsidP="00CC65A0"/>
    <w:p w14:paraId="2856117E" w14:textId="77777777" w:rsidR="009670ED" w:rsidRDefault="009670ED" w:rsidP="00CC65A0"/>
    <w:p w14:paraId="10684264" w14:textId="77777777" w:rsidR="009670ED" w:rsidRPr="001066F0" w:rsidRDefault="009670ED" w:rsidP="00CC65A0"/>
    <w:p w14:paraId="17A6D14A" w14:textId="77777777" w:rsidR="00CC65A0" w:rsidRPr="001066F0" w:rsidRDefault="00CC65A0" w:rsidP="00901919">
      <w:pPr>
        <w:spacing w:line="360" w:lineRule="auto"/>
        <w:jc w:val="center"/>
        <w:rPr>
          <w:b/>
          <w:bCs/>
          <w:sz w:val="32"/>
          <w:szCs w:val="32"/>
        </w:rPr>
      </w:pPr>
      <w:r w:rsidRPr="001066F0">
        <w:rPr>
          <w:b/>
          <w:bCs/>
          <w:sz w:val="32"/>
          <w:szCs w:val="32"/>
        </w:rPr>
        <w:lastRenderedPageBreak/>
        <w:t>Discusión</w:t>
      </w:r>
    </w:p>
    <w:p w14:paraId="75B7B9C1" w14:textId="77777777" w:rsidR="00CC65A0" w:rsidRPr="001066F0" w:rsidRDefault="00CC65A0" w:rsidP="00901919">
      <w:pPr>
        <w:pStyle w:val="NormalWeb"/>
        <w:spacing w:before="0" w:beforeAutospacing="0" w:after="0" w:afterAutospacing="0" w:line="360" w:lineRule="auto"/>
        <w:ind w:firstLine="708"/>
        <w:jc w:val="both"/>
      </w:pPr>
      <w:r w:rsidRPr="001066F0">
        <w:t>Los resultados mostrados confirman que los indicadores de conocimiento, contacto y disponibilidad del tutor presentan altos niveles de reconocimiento y un acceso razonable al acompañamiento. Sin embargo, se observa un desfase entre reconocimiento y uso efectivo, aunque la mayoría de los estudiantes conoce el programa y a su tutor, la asistencia a las sesiones programadas y el uso del canal de comunicación (especialmente para asuntos personales) son moderados. Este hallazgo coincide con estudios previos que señalan que la percepción positiva no siempre se traduce en la participación del estudiante, lo que plantea la necesidad de estrategias para convertir el conocimiento en acción (Gargallo Castel et al., 2019).</w:t>
      </w:r>
    </w:p>
    <w:p w14:paraId="245E11F5" w14:textId="77777777" w:rsidR="00CC65A0" w:rsidRPr="001066F0" w:rsidRDefault="00CC65A0" w:rsidP="00901919">
      <w:pPr>
        <w:pStyle w:val="NormalWeb"/>
        <w:spacing w:before="0" w:beforeAutospacing="0" w:after="0" w:afterAutospacing="0" w:line="360" w:lineRule="auto"/>
        <w:ind w:firstLine="708"/>
        <w:jc w:val="both"/>
      </w:pPr>
      <w:r w:rsidRPr="001066F0">
        <w:t>El análisis comparativo por sexo revela diferencias sustantivas y estadísticamente significativas en varias dimensiones clave a favor de las mujeres. Estos hallazgos se reflejan en  mayor conocimiento del programa, más asistencia a las sesiones, mayor propensión a comunicarse con el tutor (por temas académicos y personales) y mejores percepciones cualitativas (sentirse escuchadas y comprendidas); estas brechas de hombres menos mujeres, que oscilan entre 10 y 23 puntos porcentuales, son consistentes con la literatura internacional que indica que las mujeres muestran mayor disposición a buscar ayuda académica y psicológica, mientras que los hombres enfrentan barreras culturales asociadas a la masculinidad, como la percepción de que pedir ayuda es signo de debilidad (Miles et al., 2023), este patrón sugiere que la equidad en la adopción del programa requiere intervenciones diferenciadas que consideren estas normas de sexo.</w:t>
      </w:r>
    </w:p>
    <w:p w14:paraId="47E3ACC2" w14:textId="55A66932" w:rsidR="00CC65A0" w:rsidRPr="001066F0" w:rsidRDefault="00CC65A0" w:rsidP="00901919">
      <w:pPr>
        <w:pStyle w:val="NormalWeb"/>
        <w:spacing w:before="0" w:beforeAutospacing="0" w:after="0" w:afterAutospacing="0" w:line="360" w:lineRule="auto"/>
        <w:ind w:firstLine="708"/>
        <w:jc w:val="both"/>
      </w:pPr>
      <w:r w:rsidRPr="001066F0">
        <w:t xml:space="preserve">El apoyo psicoemocional percibido se ubica en un nivel intermedio (51 %), mientras que el sentido de acompañamiento institucional es más alto (71 %). La evidencia interna indica que el vínculo tutor–estudiante se percibe principalmente como apoyo académico, con margen para fortalecer las derivaciones y los protocolos de atención psicológica y de trabajo social ante posibles señales de estrés estudiantil y de eventual abandono escolar. Este hallazgo es relevante en el contexto </w:t>
      </w:r>
      <w:r w:rsidR="00CD763E" w:rsidRPr="001066F0">
        <w:t>postpandemia</w:t>
      </w:r>
      <w:r w:rsidRPr="001066F0">
        <w:t>, en el que la literatura subraya la necesidad de integrar componentes socioemocionales en los programas de tutoría para atender los efectos de la virtualización y las brechas en la resiliencia estudiantil (Yucra-Mamani, 2021).</w:t>
      </w:r>
    </w:p>
    <w:p w14:paraId="046776A1" w14:textId="77777777" w:rsidR="00CC65A0" w:rsidRPr="001066F0" w:rsidRDefault="00CC65A0" w:rsidP="00901919">
      <w:pPr>
        <w:pStyle w:val="NormalWeb"/>
        <w:spacing w:before="0" w:beforeAutospacing="0" w:after="0" w:afterAutospacing="0" w:line="360" w:lineRule="auto"/>
        <w:ind w:firstLine="708"/>
        <w:jc w:val="both"/>
      </w:pPr>
      <w:r w:rsidRPr="001066F0">
        <w:t xml:space="preserve">Asimismo, la evidencia internacional y experimental aporta elementos para el diseño del programa. Por ejemplo, la coincidencia de sexo entre tutor y estudiante puede incrementar el interés y el éxito en áreas específicas, como en STEM en mujeres (Bleiberg et al., 2025). Esto abre la posibilidad de explorar asignaciones estratégicas cuando se persigan objetivos de equidad en campos subrepresentados, De igual forma, estudios </w:t>
      </w:r>
      <w:r w:rsidRPr="001066F0">
        <w:lastRenderedPageBreak/>
        <w:t>previos destacan que la competencia del tutor, su capacidad de respuesta y empatía son determinantes para la satisfacción y la confianza académica. La formación pedagógica mejora los estilos y los resultados, lo que refuerza la recomendación de una capacitación estructurada (Adams et al., 2024).</w:t>
      </w:r>
    </w:p>
    <w:p w14:paraId="103EC466" w14:textId="77777777" w:rsidR="00CC65A0" w:rsidRPr="001066F0" w:rsidRDefault="00CC65A0" w:rsidP="00901919">
      <w:pPr>
        <w:pStyle w:val="NormalWeb"/>
        <w:spacing w:before="0" w:beforeAutospacing="0" w:after="0" w:afterAutospacing="0" w:line="360" w:lineRule="auto"/>
        <w:ind w:firstLine="708"/>
        <w:jc w:val="both"/>
      </w:pPr>
      <w:r w:rsidRPr="001066F0">
        <w:t>En el contexto mexicano, ANUIES (2000) subraya que el PIT contribuye a la formación integral, al egreso oportuno y a la reducción de la deserción y establece criterios organizativos para su operación. Los resultados de este estudio se alinean con dicho marco, aunque evidencian dos retos específicos: (i) incrementar la asistencia efectiva y la comunicación, y (</w:t>
      </w:r>
      <w:proofErr w:type="spellStart"/>
      <w:r w:rsidRPr="001066F0">
        <w:t>ii</w:t>
      </w:r>
      <w:proofErr w:type="spellEnd"/>
      <w:r w:rsidRPr="001066F0">
        <w:t>) reducir las brechas entre sexos en la participación y en la percepción del programa.</w:t>
      </w:r>
    </w:p>
    <w:p w14:paraId="53014296" w14:textId="77777777" w:rsidR="00CC65A0" w:rsidRPr="001066F0" w:rsidRDefault="00CC65A0" w:rsidP="00901919">
      <w:pPr>
        <w:pStyle w:val="NormalWeb"/>
        <w:spacing w:before="0" w:beforeAutospacing="0" w:after="0" w:afterAutospacing="0" w:line="360" w:lineRule="auto"/>
        <w:ind w:firstLine="708"/>
        <w:jc w:val="both"/>
      </w:pPr>
      <w:r w:rsidRPr="001066F0">
        <w:t>En síntesis, el PIT se basa en la accesibilidad, el reconocimiento y la satisfacción. Sin embargo, los resultados sugieren que persisten dos cuellos de botella: la conversión del conocimiento en un uso efectivo y la equidad de participación diferenciada por sexo. Ambos aspectos son abordables mediante ajustes de diseño, incentivos y formación, incorporando una perspectiva que reconozca las diferencias en expectativas y estilos de interacción y que promueva estrategias diferenciadas para incrementar la participación masculina sin perder el enfoque integral.</w:t>
      </w:r>
    </w:p>
    <w:p w14:paraId="726463E8" w14:textId="77777777" w:rsidR="00CC65A0" w:rsidRPr="00620E09" w:rsidRDefault="00CC65A0" w:rsidP="00901919">
      <w:pPr>
        <w:spacing w:line="360" w:lineRule="auto"/>
        <w:jc w:val="center"/>
        <w:rPr>
          <w:b/>
          <w:bCs/>
        </w:rPr>
      </w:pPr>
    </w:p>
    <w:p w14:paraId="3E95770E" w14:textId="77777777" w:rsidR="00CC65A0" w:rsidRPr="001066F0" w:rsidRDefault="00CC65A0" w:rsidP="00901919">
      <w:pPr>
        <w:spacing w:line="360" w:lineRule="auto"/>
        <w:jc w:val="center"/>
        <w:rPr>
          <w:b/>
          <w:bCs/>
          <w:sz w:val="32"/>
          <w:szCs w:val="32"/>
        </w:rPr>
      </w:pPr>
      <w:r w:rsidRPr="001066F0">
        <w:rPr>
          <w:b/>
          <w:bCs/>
          <w:sz w:val="32"/>
          <w:szCs w:val="32"/>
        </w:rPr>
        <w:t>Conclusión</w:t>
      </w:r>
    </w:p>
    <w:p w14:paraId="07051CD8" w14:textId="77777777" w:rsidR="00CC65A0" w:rsidRPr="001066F0" w:rsidRDefault="00CC65A0" w:rsidP="00901919">
      <w:pPr>
        <w:spacing w:line="360" w:lineRule="auto"/>
        <w:ind w:firstLine="708"/>
        <w:jc w:val="both"/>
        <w:rPr>
          <w:lang w:eastAsia="es-MX"/>
        </w:rPr>
      </w:pPr>
      <w:r w:rsidRPr="001066F0">
        <w:rPr>
          <w:lang w:eastAsia="es-MX"/>
        </w:rPr>
        <w:t xml:space="preserve">En un plano más amplio, los resultados del estudio adquieren relevancia dentro del contexto de la educación superior en México, donde la deserción estudiantil continúa siendo un problema estructural que afecta la permanencia y el egreso oportuno, aunque se han observado reducciones en las tasas de deserción en años recientes, el fenómeno sigue impactando a un número considerable de jóvenes y responde a una combinación de factores académicos, socioeconómicos y psicoemocionales, lo que demanda estrategias institucionales integrales orientadas tanto a la permanencia como al bienestar del estudiantado; bajo este contexto, los hallazgos del presente estudio —que evidencian una brecha entre el conocimiento del </w:t>
      </w:r>
      <w:r w:rsidRPr="001066F0">
        <w:t>PIT</w:t>
      </w:r>
      <w:r w:rsidRPr="001066F0">
        <w:rPr>
          <w:lang w:eastAsia="es-MX"/>
        </w:rPr>
        <w:t xml:space="preserve"> y su uso efectivo, particularmente entre los estudiantes hombres— sugieren que las desigualdades en la participación en los programas de acompañamiento pueden contribuir a reproducir patrones más amplios de deserción escolar. Desde una perspectiva de equidad y bienestar estudiantil, estas diferencias adquieren especial relevancia, ya que el bienestar no se limita al rendimiento académico, sino que involucra dimensiones emocionales, motivacionales y de sentido de pertenencia que inciden directamente en la continuidad de las trayectorias universitarias, en consecuencia, fortalecer la tutoría universitaria con un enfoque integral y con </w:t>
      </w:r>
      <w:r w:rsidRPr="001066F0">
        <w:rPr>
          <w:lang w:eastAsia="es-MX"/>
        </w:rPr>
        <w:lastRenderedPageBreak/>
        <w:t>perspectiva del sexo no solo representa una oportunidad de mejora institucional, sino también una vía estratégica para avanzar hacia una educación superior más inclusiva, orientada al bienestar integral del estudiantado y a la reducción de la deserción como uno de los principales desafíos del sistema educativo mexicano.</w:t>
      </w:r>
    </w:p>
    <w:p w14:paraId="31442566" w14:textId="77777777" w:rsidR="00CC65A0" w:rsidRPr="009670ED" w:rsidRDefault="00CC65A0" w:rsidP="00901919">
      <w:pPr>
        <w:spacing w:line="360" w:lineRule="auto"/>
        <w:ind w:firstLine="708"/>
        <w:jc w:val="both"/>
        <w:rPr>
          <w:b/>
          <w:bCs/>
        </w:rPr>
      </w:pPr>
    </w:p>
    <w:p w14:paraId="746D1FE6" w14:textId="77777777" w:rsidR="00CC65A0" w:rsidRPr="00010034" w:rsidRDefault="00CC65A0" w:rsidP="00901919">
      <w:pPr>
        <w:spacing w:line="360" w:lineRule="auto"/>
        <w:jc w:val="center"/>
        <w:rPr>
          <w:b/>
          <w:bCs/>
          <w:sz w:val="28"/>
          <w:szCs w:val="28"/>
        </w:rPr>
      </w:pPr>
      <w:r w:rsidRPr="00010034">
        <w:rPr>
          <w:b/>
          <w:bCs/>
          <w:sz w:val="28"/>
          <w:szCs w:val="28"/>
        </w:rPr>
        <w:t>Futuras líneas de investigación</w:t>
      </w:r>
    </w:p>
    <w:p w14:paraId="196DB00C" w14:textId="77777777" w:rsidR="00CC65A0" w:rsidRPr="001066F0" w:rsidRDefault="00CC65A0" w:rsidP="00010034">
      <w:pPr>
        <w:spacing w:line="360" w:lineRule="auto"/>
        <w:ind w:firstLine="709"/>
        <w:jc w:val="both"/>
      </w:pPr>
      <w:r w:rsidRPr="001066F0">
        <w:t xml:space="preserve">A partir de los hallazgos obtenidos, se recomienda que futuras investigaciones se profundice en el análisis de los factores que inciden en la participación efectiva del estudiantado en los programas de tutoría universitaria, incorporando variables asociadas al sexo, tal como se maneja en la propuesta de </w:t>
      </w:r>
      <w:proofErr w:type="spellStart"/>
      <w:r w:rsidRPr="001066F0">
        <w:t>Chirikán-Shmukané</w:t>
      </w:r>
      <w:proofErr w:type="spellEnd"/>
      <w:r w:rsidRPr="001066F0">
        <w:t xml:space="preserve"> y De la Cruz-Martínez (2023), quienes subrayan la importancia de una tutoría que considere las dinámicas derivadas de las diferencias entre hombres y mujeres como parte integral del proceso educativo.</w:t>
      </w:r>
    </w:p>
    <w:p w14:paraId="200768A5" w14:textId="77777777" w:rsidR="00CC65A0" w:rsidRPr="001066F0" w:rsidRDefault="00CC65A0" w:rsidP="00010034">
      <w:pPr>
        <w:spacing w:line="360" w:lineRule="auto"/>
        <w:ind w:firstLine="709"/>
        <w:jc w:val="both"/>
      </w:pPr>
      <w:r w:rsidRPr="001066F0">
        <w:t xml:space="preserve">En concordancia con Yucra-Mamani (2021), resulta pertinente examinar el grado de articulación entre el acompañamiento académico y el psicosocial, así como evaluar modelos de tutoría con enfoque integral en modalidades educativas virtuales e híbridas. </w:t>
      </w:r>
    </w:p>
    <w:p w14:paraId="574642D4" w14:textId="77777777" w:rsidR="00CC65A0" w:rsidRPr="001066F0" w:rsidRDefault="00CC65A0" w:rsidP="00010034">
      <w:pPr>
        <w:spacing w:line="360" w:lineRule="auto"/>
        <w:ind w:firstLine="709"/>
        <w:jc w:val="both"/>
      </w:pPr>
      <w:r w:rsidRPr="001066F0">
        <w:t>Asimismo, se sugiere analizar el impacto de la formación de los tutores y de la coordinación con los servicios institucionales de apoyo en la permanencia, el desempeño académico y el bienestar estudiantil.</w:t>
      </w:r>
    </w:p>
    <w:p w14:paraId="6670C5F6" w14:textId="77777777" w:rsidR="00CC65A0" w:rsidRPr="001066F0" w:rsidRDefault="00CC65A0" w:rsidP="00901919">
      <w:pPr>
        <w:spacing w:line="360" w:lineRule="auto"/>
        <w:ind w:left="360" w:firstLine="348"/>
        <w:jc w:val="both"/>
      </w:pPr>
    </w:p>
    <w:p w14:paraId="0F676F06" w14:textId="77777777" w:rsidR="00CC65A0" w:rsidRPr="00010034" w:rsidRDefault="00CC65A0" w:rsidP="00901919">
      <w:pPr>
        <w:spacing w:line="360" w:lineRule="auto"/>
        <w:jc w:val="center"/>
        <w:rPr>
          <w:b/>
          <w:bCs/>
        </w:rPr>
      </w:pPr>
      <w:r w:rsidRPr="00010034">
        <w:rPr>
          <w:b/>
          <w:bCs/>
        </w:rPr>
        <w:t>Agradecimientos</w:t>
      </w:r>
    </w:p>
    <w:p w14:paraId="0E1AE7F0" w14:textId="77777777" w:rsidR="00CC65A0" w:rsidRPr="001066F0" w:rsidRDefault="00CC65A0" w:rsidP="00901919">
      <w:pPr>
        <w:spacing w:line="360" w:lineRule="auto"/>
        <w:ind w:firstLine="708"/>
        <w:jc w:val="both"/>
      </w:pPr>
      <w:r w:rsidRPr="001066F0">
        <w:t xml:space="preserve">Expresamos nuestro sincero agradecimiento a Luz </w:t>
      </w:r>
      <w:proofErr w:type="spellStart"/>
      <w:r w:rsidRPr="001066F0">
        <w:t>Cristel</w:t>
      </w:r>
      <w:proofErr w:type="spellEnd"/>
      <w:r w:rsidRPr="001066F0">
        <w:t xml:space="preserve"> Sánchez Rodríguez, estudiante de la carrera de IIA, por su valiosa participación y compromiso en la revisión de literatura y apoyo para la redacción del presente artículo, esto como parte del programa Verano de Investigación Científica y Tecnológica de la UANL 2025. </w:t>
      </w:r>
    </w:p>
    <w:p w14:paraId="259446C1" w14:textId="77777777" w:rsidR="00010034" w:rsidRDefault="00010034" w:rsidP="00010034">
      <w:pPr>
        <w:rPr>
          <w:b/>
          <w:bCs/>
          <w:sz w:val="32"/>
          <w:szCs w:val="32"/>
        </w:rPr>
      </w:pPr>
    </w:p>
    <w:p w14:paraId="2B005C08" w14:textId="77777777" w:rsidR="009670ED" w:rsidRDefault="009670ED" w:rsidP="00010034">
      <w:pPr>
        <w:rPr>
          <w:b/>
          <w:bCs/>
          <w:sz w:val="32"/>
          <w:szCs w:val="32"/>
        </w:rPr>
      </w:pPr>
    </w:p>
    <w:p w14:paraId="2F403492" w14:textId="77777777" w:rsidR="009670ED" w:rsidRDefault="009670ED" w:rsidP="00010034">
      <w:pPr>
        <w:rPr>
          <w:b/>
          <w:bCs/>
          <w:sz w:val="32"/>
          <w:szCs w:val="32"/>
        </w:rPr>
      </w:pPr>
    </w:p>
    <w:p w14:paraId="679CED48" w14:textId="77777777" w:rsidR="009670ED" w:rsidRDefault="009670ED" w:rsidP="00010034">
      <w:pPr>
        <w:rPr>
          <w:b/>
          <w:bCs/>
          <w:sz w:val="32"/>
          <w:szCs w:val="32"/>
        </w:rPr>
      </w:pPr>
    </w:p>
    <w:p w14:paraId="01C7BF29" w14:textId="77777777" w:rsidR="009670ED" w:rsidRDefault="009670ED" w:rsidP="00010034">
      <w:pPr>
        <w:rPr>
          <w:b/>
          <w:bCs/>
          <w:sz w:val="32"/>
          <w:szCs w:val="32"/>
        </w:rPr>
      </w:pPr>
    </w:p>
    <w:p w14:paraId="1AECE7EC" w14:textId="77777777" w:rsidR="009670ED" w:rsidRDefault="009670ED" w:rsidP="00010034">
      <w:pPr>
        <w:rPr>
          <w:b/>
          <w:bCs/>
          <w:sz w:val="32"/>
          <w:szCs w:val="32"/>
        </w:rPr>
      </w:pPr>
    </w:p>
    <w:p w14:paraId="048313ED" w14:textId="77777777" w:rsidR="009670ED" w:rsidRDefault="009670ED" w:rsidP="00010034">
      <w:pPr>
        <w:rPr>
          <w:b/>
          <w:bCs/>
          <w:sz w:val="32"/>
          <w:szCs w:val="32"/>
        </w:rPr>
      </w:pPr>
    </w:p>
    <w:p w14:paraId="22542CF8" w14:textId="77777777" w:rsidR="009670ED" w:rsidRDefault="009670ED" w:rsidP="00010034">
      <w:pPr>
        <w:rPr>
          <w:b/>
          <w:bCs/>
          <w:sz w:val="32"/>
          <w:szCs w:val="32"/>
        </w:rPr>
      </w:pPr>
    </w:p>
    <w:p w14:paraId="551588DC" w14:textId="77777777" w:rsidR="009670ED" w:rsidRDefault="009670ED" w:rsidP="00010034">
      <w:pPr>
        <w:rPr>
          <w:b/>
          <w:bCs/>
          <w:sz w:val="32"/>
          <w:szCs w:val="32"/>
        </w:rPr>
      </w:pPr>
    </w:p>
    <w:p w14:paraId="71E2CDFE" w14:textId="77777777" w:rsidR="009670ED" w:rsidRDefault="009670ED" w:rsidP="00010034">
      <w:pPr>
        <w:rPr>
          <w:b/>
          <w:bCs/>
          <w:sz w:val="32"/>
          <w:szCs w:val="32"/>
        </w:rPr>
      </w:pPr>
    </w:p>
    <w:p w14:paraId="60949DC6" w14:textId="77777777" w:rsidR="009670ED" w:rsidRPr="00620E09" w:rsidRDefault="009670ED" w:rsidP="00010034">
      <w:pPr>
        <w:rPr>
          <w:b/>
          <w:bCs/>
          <w:sz w:val="32"/>
          <w:szCs w:val="32"/>
        </w:rPr>
      </w:pPr>
    </w:p>
    <w:p w14:paraId="00F21BB0" w14:textId="7978BF3B" w:rsidR="00CC65A0" w:rsidRPr="00010034" w:rsidRDefault="00CC65A0" w:rsidP="00010034">
      <w:pPr>
        <w:spacing w:line="360" w:lineRule="auto"/>
        <w:rPr>
          <w:rFonts w:ascii="Calibri" w:hAnsi="Calibri" w:cs="Calibri"/>
          <w:b/>
          <w:bCs/>
          <w:sz w:val="28"/>
          <w:szCs w:val="28"/>
          <w:lang w:val="en-US"/>
        </w:rPr>
      </w:pPr>
      <w:proofErr w:type="spellStart"/>
      <w:r w:rsidRPr="00010034">
        <w:rPr>
          <w:rFonts w:ascii="Calibri" w:hAnsi="Calibri" w:cs="Calibri"/>
          <w:b/>
          <w:bCs/>
          <w:sz w:val="28"/>
          <w:szCs w:val="28"/>
          <w:lang w:val="en-US"/>
        </w:rPr>
        <w:lastRenderedPageBreak/>
        <w:t>Referencias</w:t>
      </w:r>
      <w:proofErr w:type="spellEnd"/>
    </w:p>
    <w:p w14:paraId="631CD54D" w14:textId="77777777" w:rsidR="00CC65A0" w:rsidRPr="001066F0" w:rsidRDefault="00CC65A0" w:rsidP="00CC65A0">
      <w:pPr>
        <w:spacing w:line="360" w:lineRule="auto"/>
        <w:ind w:left="709" w:hanging="709"/>
        <w:jc w:val="both"/>
        <w:rPr>
          <w:lang w:val="en-US"/>
        </w:rPr>
      </w:pPr>
      <w:r w:rsidRPr="001066F0">
        <w:rPr>
          <w:lang w:val="en-US"/>
        </w:rPr>
        <w:t xml:space="preserve">Adams, K., Hussain, N., Farrow, M., and Jones, S. (2024). Personal academic tutors (PATs): A student perspective. </w:t>
      </w:r>
      <w:r w:rsidRPr="001066F0">
        <w:rPr>
          <w:i/>
          <w:iCs/>
          <w:lang w:val="en-US"/>
        </w:rPr>
        <w:t>Currents in Pharmacy Teaching and Learning, 16</w:t>
      </w:r>
      <w:r w:rsidRPr="001066F0">
        <w:rPr>
          <w:lang w:val="en-US"/>
        </w:rPr>
        <w:t>(2), 100–108.</w:t>
      </w:r>
      <w:r w:rsidRPr="001066F0">
        <w:rPr>
          <w:rFonts w:ascii="Segoe UI" w:hAnsi="Segoe UI" w:cs="Segoe UI"/>
          <w:color w:val="212121"/>
          <w:shd w:val="clear" w:color="auto" w:fill="FFFFFF"/>
          <w:lang w:val="en-US"/>
        </w:rPr>
        <w:t xml:space="preserve"> </w:t>
      </w:r>
      <w:r w:rsidRPr="001066F0">
        <w:rPr>
          <w:lang w:val="en-US"/>
        </w:rPr>
        <w:t>https://doi.org/10.1016/j.cptl.2023.12.015</w:t>
      </w:r>
    </w:p>
    <w:p w14:paraId="642FC4D0" w14:textId="77777777" w:rsidR="00CC65A0" w:rsidRPr="001066F0" w:rsidRDefault="00CC65A0" w:rsidP="00CC65A0">
      <w:pPr>
        <w:spacing w:line="360" w:lineRule="auto"/>
        <w:ind w:left="709" w:hanging="709"/>
        <w:jc w:val="both"/>
      </w:pPr>
      <w:r w:rsidRPr="001066F0">
        <w:t xml:space="preserve">Alcocer Martínez, F. R., Quijano García, R. A., y Chuc, G. G. (2022). Impacto del género del tutor y tutorado en el programa de tutorías del nivel superior en el sureste de México. </w:t>
      </w:r>
      <w:r w:rsidRPr="001066F0">
        <w:rPr>
          <w:i/>
          <w:iCs/>
        </w:rPr>
        <w:t>Revista Electrónica sobre Tecnología, Educación y Sociedad, 9</w:t>
      </w:r>
      <w:r w:rsidRPr="001066F0">
        <w:t>(18). https://www.ctes.org.mx/index.php/ctes/article/view/782</w:t>
      </w:r>
    </w:p>
    <w:p w14:paraId="179E3CB3" w14:textId="77777777" w:rsidR="00CC65A0" w:rsidRPr="001066F0" w:rsidRDefault="00CC65A0" w:rsidP="00CC65A0">
      <w:pPr>
        <w:spacing w:line="360" w:lineRule="auto"/>
        <w:ind w:left="709" w:hanging="709"/>
        <w:jc w:val="both"/>
      </w:pPr>
      <w:r w:rsidRPr="001066F0">
        <w:t xml:space="preserve">Angulo Moreno, Á. de J., y Urbina Barrera, F. (2021). Implementación y retos de la tutoría integral: indicadores y percepción de estudiantes en tres universidades del norte de México. </w:t>
      </w:r>
      <w:r w:rsidRPr="001066F0">
        <w:rPr>
          <w:i/>
          <w:iCs/>
        </w:rPr>
        <w:t>Revista Latinoamericana de Estudios Educativos, 51</w:t>
      </w:r>
      <w:r w:rsidRPr="001066F0">
        <w:t>(3), 201-229. https://doi.org/10.48102/rlee.2021.51.3.393</w:t>
      </w:r>
    </w:p>
    <w:p w14:paraId="2C8B7067" w14:textId="77777777" w:rsidR="00CC65A0" w:rsidRPr="001066F0" w:rsidRDefault="00CC65A0" w:rsidP="00CC65A0">
      <w:pPr>
        <w:spacing w:line="360" w:lineRule="auto"/>
        <w:ind w:left="709" w:hanging="709"/>
        <w:jc w:val="both"/>
      </w:pPr>
      <w:r w:rsidRPr="001066F0">
        <w:t xml:space="preserve">Araneda-Guirriman, C. A., Obregón, A. F., Pérez, P. A., y Catari-Vargas, D. A. (2020). Percepción de los estudiantes tutorados sobre el programa de tutores pares y su relación con el desempeño académico: evidencia desde el norte de Chile. </w:t>
      </w:r>
      <w:r w:rsidRPr="001066F0">
        <w:rPr>
          <w:i/>
          <w:iCs/>
        </w:rPr>
        <w:t>Formación Universitaria, 13</w:t>
      </w:r>
      <w:r w:rsidRPr="001066F0">
        <w:t>(3), 19-30. https://doi.org/10.4067/S0718-50062020000300019</w:t>
      </w:r>
    </w:p>
    <w:p w14:paraId="7C63DCEE" w14:textId="5E96759F" w:rsidR="00CC65A0" w:rsidRPr="001066F0" w:rsidRDefault="00CC65A0" w:rsidP="00CC65A0">
      <w:pPr>
        <w:spacing w:line="360" w:lineRule="auto"/>
        <w:ind w:left="709" w:hanging="709"/>
        <w:jc w:val="both"/>
      </w:pPr>
      <w:r w:rsidRPr="001066F0">
        <w:t>Asociación Nacional de Universidades e Instituciones de Educación Superior [</w:t>
      </w:r>
      <w:r w:rsidR="001066F0">
        <w:t>ANUIES</w:t>
      </w:r>
      <w:r w:rsidRPr="001066F0">
        <w:t xml:space="preserve">]. (2000). </w:t>
      </w:r>
      <w:r w:rsidRPr="001066F0">
        <w:rPr>
          <w:i/>
          <w:iCs/>
        </w:rPr>
        <w:t xml:space="preserve">Programas institucionales de tutoría: Una propuesta de la </w:t>
      </w:r>
      <w:r w:rsidR="00DE0FA1" w:rsidRPr="001066F0">
        <w:rPr>
          <w:i/>
          <w:iCs/>
        </w:rPr>
        <w:t>ANUIES</w:t>
      </w:r>
      <w:r w:rsidRPr="001066F0">
        <w:rPr>
          <w:i/>
          <w:iCs/>
        </w:rPr>
        <w:t xml:space="preserve"> para su organización y funcionamiento en las instituciones de educación superior.</w:t>
      </w:r>
      <w:r w:rsidRPr="001066F0">
        <w:t xml:space="preserve"> </w:t>
      </w:r>
    </w:p>
    <w:p w14:paraId="1E1F9B89" w14:textId="2629057C" w:rsidR="00CC65A0" w:rsidRPr="001066F0" w:rsidRDefault="00CC65A0" w:rsidP="00CC65A0">
      <w:pPr>
        <w:spacing w:line="360" w:lineRule="auto"/>
        <w:ind w:left="709" w:hanging="709"/>
        <w:jc w:val="both"/>
      </w:pPr>
      <w:r w:rsidRPr="001066F0">
        <w:t>Asociación Nacional de Universidades e Instituciones de Educación Superior [</w:t>
      </w:r>
      <w:r w:rsidR="001066F0">
        <w:t>ANUIES</w:t>
      </w:r>
      <w:r w:rsidRPr="001066F0">
        <w:t xml:space="preserve">]. (2022). </w:t>
      </w:r>
      <w:r w:rsidRPr="001066F0">
        <w:rPr>
          <w:i/>
          <w:iCs/>
        </w:rPr>
        <w:t>Panorama de la educación superior en México</w:t>
      </w:r>
      <w:r w:rsidRPr="001066F0">
        <w:t>. https://www.anuies.mx</w:t>
      </w:r>
    </w:p>
    <w:p w14:paraId="3D9EA106" w14:textId="77777777" w:rsidR="00CC65A0" w:rsidRPr="001066F0" w:rsidRDefault="00CC65A0" w:rsidP="00CC65A0">
      <w:pPr>
        <w:spacing w:line="360" w:lineRule="auto"/>
        <w:ind w:left="709" w:hanging="709"/>
        <w:jc w:val="both"/>
      </w:pPr>
      <w:r w:rsidRPr="001066F0">
        <w:t xml:space="preserve">Benítez, S. M. (2018). Tutoría académica universitaria: Percepción de estudiantes de la Facultad de Odontología. </w:t>
      </w:r>
      <w:r w:rsidRPr="001066F0">
        <w:rPr>
          <w:i/>
          <w:iCs/>
        </w:rPr>
        <w:t>Revista Científica Estudios e Investigaciones, 7</w:t>
      </w:r>
      <w:r w:rsidRPr="001066F0">
        <w:t>(1), 6–23. https://doi.org/10.26885/rcei.7.1.6</w:t>
      </w:r>
    </w:p>
    <w:p w14:paraId="083CCBE1" w14:textId="2FF7F46D" w:rsidR="00DE0FA1" w:rsidRPr="00010034" w:rsidRDefault="00DE0FA1" w:rsidP="00CC65A0">
      <w:pPr>
        <w:spacing w:line="360" w:lineRule="auto"/>
        <w:ind w:left="709" w:hanging="709"/>
        <w:jc w:val="both"/>
        <w:rPr>
          <w:lang w:val="en-US"/>
        </w:rPr>
      </w:pPr>
      <w:r w:rsidRPr="00DE0FA1">
        <w:t xml:space="preserve">Bleiberg, Joshua, Carly D. Robinson, Evan Bennett, and Susanna Loeb. </w:t>
      </w:r>
      <w:r w:rsidRPr="00010034">
        <w:rPr>
          <w:lang w:val="en-US"/>
        </w:rPr>
        <w:t>(2025). The Impact of Tutor Gender Match on Girls’ STEM Interest, Engagement, and Performance. (</w:t>
      </w:r>
      <w:proofErr w:type="spellStart"/>
      <w:r w:rsidRPr="00010034">
        <w:rPr>
          <w:lang w:val="en-US"/>
        </w:rPr>
        <w:t>EdWorkingPaper</w:t>
      </w:r>
      <w:proofErr w:type="spellEnd"/>
      <w:r w:rsidRPr="00010034">
        <w:rPr>
          <w:lang w:val="en-US"/>
        </w:rPr>
        <w:t>: 25-1178). Retrieved from Annenberg Institute at Brown University: https://doi.org/10.26300/n6xz-cs89</w:t>
      </w:r>
    </w:p>
    <w:p w14:paraId="16FE5A1A" w14:textId="0B9FB058" w:rsidR="00CC65A0" w:rsidRPr="001066F0" w:rsidRDefault="00CC65A0" w:rsidP="00CC65A0">
      <w:pPr>
        <w:spacing w:line="360" w:lineRule="auto"/>
        <w:ind w:left="709" w:hanging="709"/>
        <w:jc w:val="both"/>
      </w:pPr>
      <w:proofErr w:type="spellStart"/>
      <w:r w:rsidRPr="00010034">
        <w:t>Chirikán-Shmukané</w:t>
      </w:r>
      <w:proofErr w:type="spellEnd"/>
      <w:r w:rsidRPr="00010034">
        <w:t xml:space="preserve">, C. S., y De la Cruz-Martínez, J. (2023). </w:t>
      </w:r>
      <w:r w:rsidRPr="001066F0">
        <w:t xml:space="preserve">La tutoría académica con perspectiva de género: Una propuesta para implementar en la Licenciatura en Enseñanza de las Artes de la Universidad Veracruzana. En M. E. Reyes-Monjaras, F. J. Tejero-Bolón, L. Zaleta-Morales &amp; D. A. González-Hernández (Eds.), </w:t>
      </w:r>
      <w:r w:rsidRPr="001066F0">
        <w:rPr>
          <w:i/>
          <w:iCs/>
        </w:rPr>
        <w:t>Trascender en la educación y en la formación integral</w:t>
      </w:r>
      <w:r w:rsidRPr="001066F0">
        <w:t xml:space="preserve"> (Vol. IV, pp. 32–42). </w:t>
      </w:r>
      <w:proofErr w:type="spellStart"/>
      <w:r w:rsidRPr="001066F0">
        <w:t>Handbooks</w:t>
      </w:r>
      <w:proofErr w:type="spellEnd"/>
      <w:r w:rsidRPr="001066F0">
        <w:t>. https://doi.org/10.35429/H.2023.12.1.125</w:t>
      </w:r>
    </w:p>
    <w:p w14:paraId="36D36479" w14:textId="77777777" w:rsidR="00CC65A0" w:rsidRPr="001066F0" w:rsidRDefault="00CC65A0" w:rsidP="00CC65A0">
      <w:pPr>
        <w:spacing w:line="360" w:lineRule="auto"/>
        <w:ind w:left="709" w:hanging="709"/>
        <w:jc w:val="both"/>
      </w:pPr>
      <w:r w:rsidRPr="001066F0">
        <w:lastRenderedPageBreak/>
        <w:t xml:space="preserve">Espinoza, A. M., y Albornoz, N. (2023). </w:t>
      </w:r>
      <w:r w:rsidRPr="001066F0">
        <w:rPr>
          <w:i/>
          <w:iCs/>
        </w:rPr>
        <w:t>Sexismo en educación superior: ¿Cómo se reproduce la inequidad de género en el contexto universitario?</w:t>
      </w:r>
      <w:r w:rsidRPr="001066F0">
        <w:t xml:space="preserve"> </w:t>
      </w:r>
      <w:proofErr w:type="spellStart"/>
      <w:r w:rsidRPr="001066F0">
        <w:t>Psykhe</w:t>
      </w:r>
      <w:proofErr w:type="spellEnd"/>
      <w:r w:rsidRPr="001066F0">
        <w:t xml:space="preserve">, </w:t>
      </w:r>
      <w:r w:rsidRPr="001066F0">
        <w:rPr>
          <w:i/>
          <w:iCs/>
        </w:rPr>
        <w:t>32</w:t>
      </w:r>
      <w:r w:rsidRPr="001066F0">
        <w:t>(1), 1–37. https://doi.org/10.7764/psykhe.2021.35613</w:t>
      </w:r>
    </w:p>
    <w:p w14:paraId="66C2454E" w14:textId="77777777" w:rsidR="00CC65A0" w:rsidRPr="001066F0" w:rsidRDefault="00CC65A0" w:rsidP="00CC65A0">
      <w:pPr>
        <w:spacing w:line="360" w:lineRule="auto"/>
        <w:ind w:left="709" w:hanging="709"/>
        <w:jc w:val="both"/>
        <w:rPr>
          <w:lang w:val="en-US"/>
        </w:rPr>
      </w:pPr>
      <w:r w:rsidRPr="001066F0">
        <w:t xml:space="preserve">Gargallo Castel, A. F., Pérez-Sanz, F. J., y Esteban-Salvador, L. (2019). Percepción del alumnado universitario sobre las tutorías académicas: Revisión de los factores relevantes. </w:t>
      </w:r>
      <w:r w:rsidRPr="001066F0">
        <w:rPr>
          <w:i/>
          <w:iCs/>
          <w:lang w:val="en-US"/>
        </w:rPr>
        <w:t>Educatio Siglo XXI, 37</w:t>
      </w:r>
      <w:r w:rsidRPr="001066F0">
        <w:rPr>
          <w:lang w:val="en-US"/>
        </w:rPr>
        <w:t>(3), 55–82. https://doi.org/10.6018/educatio.399161</w:t>
      </w:r>
    </w:p>
    <w:p w14:paraId="45E9A8E3" w14:textId="77777777" w:rsidR="00CC65A0" w:rsidRPr="001066F0" w:rsidRDefault="00CC65A0" w:rsidP="00CC65A0">
      <w:pPr>
        <w:spacing w:line="360" w:lineRule="auto"/>
        <w:ind w:left="709" w:hanging="709"/>
        <w:jc w:val="both"/>
        <w:rPr>
          <w:lang w:val="en-US"/>
        </w:rPr>
      </w:pPr>
      <w:r w:rsidRPr="001066F0">
        <w:rPr>
          <w:lang w:val="en-US"/>
        </w:rPr>
        <w:t xml:space="preserve">Miles, J. A., and Naumann, S. E. (2023). Gender differences in intentions to seek personal counselling: The mediating role of social self-concept. </w:t>
      </w:r>
      <w:r w:rsidRPr="001066F0">
        <w:rPr>
          <w:i/>
          <w:iCs/>
          <w:lang w:val="en-US"/>
        </w:rPr>
        <w:t>British Journal of Guidance &amp; Counselling, 52</w:t>
      </w:r>
      <w:r w:rsidRPr="001066F0">
        <w:rPr>
          <w:lang w:val="en-US"/>
        </w:rPr>
        <w:t>(4), 732–744. https://doi.org/10.1080/03069885.2023.2196711</w:t>
      </w:r>
    </w:p>
    <w:p w14:paraId="27362036" w14:textId="77777777" w:rsidR="001066F0" w:rsidRPr="00010034" w:rsidRDefault="001066F0" w:rsidP="001066F0">
      <w:pPr>
        <w:spacing w:line="360" w:lineRule="auto"/>
        <w:ind w:left="709" w:hanging="709"/>
        <w:jc w:val="both"/>
      </w:pPr>
      <w:r w:rsidRPr="001066F0">
        <w:rPr>
          <w:lang w:val="en-US"/>
        </w:rPr>
        <w:t xml:space="preserve">Secretaría de Educación Pública [SEP]. </w:t>
      </w:r>
      <w:r w:rsidRPr="00010034">
        <w:t xml:space="preserve">(2023). Indicadores educativos: </w:t>
      </w:r>
      <w:r w:rsidRPr="00010034">
        <w:rPr>
          <w:i/>
          <w:iCs/>
        </w:rPr>
        <w:t>Abandono escolar en educación superior.</w:t>
      </w:r>
      <w:r w:rsidRPr="00010034">
        <w:t xml:space="preserve"> Gobierno de México. https://www.gob.mx/sep</w:t>
      </w:r>
    </w:p>
    <w:p w14:paraId="627E80AC" w14:textId="77777777" w:rsidR="001066F0" w:rsidRPr="00010034" w:rsidRDefault="001066F0" w:rsidP="001066F0">
      <w:pPr>
        <w:spacing w:line="360" w:lineRule="auto"/>
        <w:ind w:left="709" w:hanging="709"/>
        <w:jc w:val="both"/>
      </w:pPr>
      <w:r w:rsidRPr="00010034">
        <w:t xml:space="preserve">Universidad Autónoma de Nuevo León [UANL]. (2019). </w:t>
      </w:r>
      <w:r w:rsidRPr="00010034">
        <w:rPr>
          <w:i/>
          <w:iCs/>
        </w:rPr>
        <w:t>Normativa de tutoría académica de la UANL.</w:t>
      </w:r>
      <w:r w:rsidRPr="00010034">
        <w:t xml:space="preserve"> Secretaría Académica. https://www.uanl.mx</w:t>
      </w:r>
    </w:p>
    <w:p w14:paraId="129CC097" w14:textId="77777777" w:rsidR="00CC65A0" w:rsidRPr="001066F0" w:rsidRDefault="00CC65A0" w:rsidP="00CC65A0">
      <w:pPr>
        <w:spacing w:line="360" w:lineRule="auto"/>
        <w:ind w:left="709" w:hanging="709"/>
        <w:jc w:val="both"/>
      </w:pPr>
      <w:r w:rsidRPr="001066F0">
        <w:t>Yucra-Mamani, Yudi Janeh. (2021). Tutoría universitaria en tiempos de pandemia: una prioridad para los estudiantes del altiplano de Puno. </w:t>
      </w:r>
      <w:r w:rsidRPr="001066F0">
        <w:rPr>
          <w:i/>
          <w:iCs/>
        </w:rPr>
        <w:t>Revista Historia de la Educación Latinoamericana</w:t>
      </w:r>
      <w:r w:rsidRPr="001066F0">
        <w:t>, </w:t>
      </w:r>
      <w:r w:rsidRPr="001066F0">
        <w:rPr>
          <w:i/>
          <w:iCs/>
        </w:rPr>
        <w:t>23</w:t>
      </w:r>
      <w:r w:rsidRPr="001066F0">
        <w:t>(37), 113-137. Epub April 28, 2022. https://doi.org/10.19053/01227238.12705</w:t>
      </w:r>
    </w:p>
    <w:p w14:paraId="22950DF7" w14:textId="77777777" w:rsidR="00CC65A0" w:rsidRPr="001066F0" w:rsidRDefault="00CC65A0" w:rsidP="00CC65A0">
      <w:pPr>
        <w:spacing w:line="360" w:lineRule="auto"/>
        <w:ind w:left="709" w:hanging="709"/>
        <w:jc w:val="both"/>
      </w:pPr>
      <w:r w:rsidRPr="001066F0">
        <w:t xml:space="preserve">Vieira do Nascimento, D., Roser-Chinchilla, J., y Mutize, T. (2021). </w:t>
      </w:r>
      <w:r w:rsidRPr="001066F0">
        <w:rPr>
          <w:i/>
          <w:iCs/>
        </w:rPr>
        <w:t>Mujeres en la educación superior: ¿La ventaja femenina ha puesto fin a las desigualdades de género?</w:t>
      </w:r>
      <w:r w:rsidRPr="001066F0">
        <w:t xml:space="preserve"> Instituto Internacional de la UNESCO para la Educación Superior en América Latina y el Caribe. https://unesdoc.unesco.org/ark:/48223/pf0000377183</w:t>
      </w:r>
    </w:p>
    <w:p w14:paraId="20B16807" w14:textId="247712C3" w:rsidR="00CC65A0" w:rsidRDefault="00CC65A0" w:rsidP="00CC65A0">
      <w:pPr>
        <w:spacing w:after="160" w:line="259" w:lineRule="auto"/>
      </w:pPr>
    </w:p>
    <w:p w14:paraId="2F081AB7" w14:textId="77777777" w:rsidR="009670ED" w:rsidRDefault="009670ED" w:rsidP="00CC65A0">
      <w:pPr>
        <w:spacing w:after="160" w:line="259" w:lineRule="auto"/>
      </w:pPr>
    </w:p>
    <w:p w14:paraId="3CCD6B97" w14:textId="77777777" w:rsidR="009670ED" w:rsidRDefault="009670ED" w:rsidP="00CC65A0">
      <w:pPr>
        <w:spacing w:after="160" w:line="259" w:lineRule="auto"/>
      </w:pPr>
    </w:p>
    <w:p w14:paraId="24982368" w14:textId="77777777" w:rsidR="009670ED" w:rsidRDefault="009670ED" w:rsidP="00CC65A0">
      <w:pPr>
        <w:spacing w:after="160" w:line="259" w:lineRule="auto"/>
      </w:pPr>
    </w:p>
    <w:p w14:paraId="5274F607" w14:textId="77777777" w:rsidR="009670ED" w:rsidRDefault="009670ED" w:rsidP="00CC65A0">
      <w:pPr>
        <w:spacing w:after="160" w:line="259" w:lineRule="auto"/>
      </w:pPr>
    </w:p>
    <w:p w14:paraId="2182AC7B" w14:textId="77777777" w:rsidR="009670ED" w:rsidRDefault="009670ED" w:rsidP="00CC65A0">
      <w:pPr>
        <w:spacing w:after="160" w:line="259" w:lineRule="auto"/>
      </w:pPr>
    </w:p>
    <w:p w14:paraId="34F72F0B" w14:textId="77777777" w:rsidR="009670ED" w:rsidRDefault="009670ED" w:rsidP="00CC65A0">
      <w:pPr>
        <w:spacing w:after="160" w:line="259" w:lineRule="auto"/>
      </w:pPr>
    </w:p>
    <w:p w14:paraId="3C14A1C6" w14:textId="77777777" w:rsidR="009670ED" w:rsidRDefault="009670ED" w:rsidP="00CC65A0">
      <w:pPr>
        <w:spacing w:after="160" w:line="259" w:lineRule="auto"/>
      </w:pPr>
    </w:p>
    <w:p w14:paraId="51417C07" w14:textId="77777777" w:rsidR="009670ED" w:rsidRDefault="009670ED" w:rsidP="00CC65A0">
      <w:pPr>
        <w:spacing w:after="160" w:line="259" w:lineRule="auto"/>
      </w:pPr>
    </w:p>
    <w:p w14:paraId="732FED33" w14:textId="77777777" w:rsidR="009670ED" w:rsidRDefault="009670ED" w:rsidP="00CC65A0">
      <w:pPr>
        <w:spacing w:after="160" w:line="259" w:lineRule="auto"/>
        <w:rPr>
          <w:b/>
          <w:bCs/>
          <w:sz w:val="32"/>
          <w:szCs w:val="32"/>
        </w:rPr>
      </w:pPr>
    </w:p>
    <w:tbl>
      <w:tblPr>
        <w:tblW w:w="92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8"/>
        <w:gridCol w:w="4678"/>
      </w:tblGrid>
      <w:tr w:rsidR="007D3851" w:rsidRPr="007D3851" w14:paraId="79994E9A" w14:textId="77777777" w:rsidTr="007D3851">
        <w:trPr>
          <w:jc w:val="center"/>
        </w:trPr>
        <w:tc>
          <w:tcPr>
            <w:tcW w:w="4568" w:type="dxa"/>
            <w:tcMar>
              <w:top w:w="100" w:type="dxa"/>
              <w:left w:w="100" w:type="dxa"/>
              <w:bottom w:w="100" w:type="dxa"/>
              <w:right w:w="100" w:type="dxa"/>
            </w:tcMar>
          </w:tcPr>
          <w:p w14:paraId="13A364C8" w14:textId="77777777" w:rsidR="007D3851" w:rsidRPr="007D3851" w:rsidRDefault="007D3851" w:rsidP="00BA4455">
            <w:pPr>
              <w:pStyle w:val="Ttulo3"/>
              <w:widowControl w:val="0"/>
              <w:spacing w:before="0"/>
              <w:rPr>
                <w:rFonts w:cs="Times New Roman"/>
                <w:color w:val="auto"/>
                <w:sz w:val="24"/>
                <w:szCs w:val="24"/>
              </w:rPr>
            </w:pPr>
            <w:r w:rsidRPr="007D3851">
              <w:rPr>
                <w:rFonts w:cs="Times New Roman"/>
                <w:color w:val="auto"/>
                <w:sz w:val="24"/>
                <w:szCs w:val="24"/>
              </w:rPr>
              <w:lastRenderedPageBreak/>
              <w:t>Rol de Contribución</w:t>
            </w:r>
          </w:p>
        </w:tc>
        <w:tc>
          <w:tcPr>
            <w:tcW w:w="4678" w:type="dxa"/>
            <w:tcMar>
              <w:top w:w="100" w:type="dxa"/>
              <w:left w:w="100" w:type="dxa"/>
              <w:bottom w:w="100" w:type="dxa"/>
              <w:right w:w="100" w:type="dxa"/>
            </w:tcMar>
          </w:tcPr>
          <w:p w14:paraId="7E5E1003" w14:textId="77777777" w:rsidR="007D3851" w:rsidRPr="007D3851" w:rsidRDefault="007D3851" w:rsidP="00BA4455">
            <w:pPr>
              <w:pStyle w:val="Ttulo3"/>
              <w:widowControl w:val="0"/>
              <w:spacing w:before="0"/>
              <w:rPr>
                <w:rFonts w:cs="Times New Roman"/>
                <w:color w:val="auto"/>
                <w:sz w:val="24"/>
                <w:szCs w:val="24"/>
              </w:rPr>
            </w:pPr>
            <w:bookmarkStart w:id="4" w:name="_btsjgdfgjwkr" w:colFirst="0" w:colLast="0"/>
            <w:bookmarkEnd w:id="4"/>
            <w:r w:rsidRPr="007D3851">
              <w:rPr>
                <w:rFonts w:cs="Times New Roman"/>
                <w:color w:val="auto"/>
                <w:sz w:val="24"/>
                <w:szCs w:val="24"/>
              </w:rPr>
              <w:t>Autor (es)</w:t>
            </w:r>
          </w:p>
        </w:tc>
      </w:tr>
      <w:tr w:rsidR="007D3851" w:rsidRPr="007D3851" w14:paraId="3C222656" w14:textId="77777777" w:rsidTr="007D3851">
        <w:trPr>
          <w:jc w:val="center"/>
        </w:trPr>
        <w:tc>
          <w:tcPr>
            <w:tcW w:w="4568" w:type="dxa"/>
            <w:tcMar>
              <w:top w:w="100" w:type="dxa"/>
              <w:left w:w="100" w:type="dxa"/>
              <w:bottom w:w="100" w:type="dxa"/>
              <w:right w:w="100" w:type="dxa"/>
            </w:tcMar>
          </w:tcPr>
          <w:p w14:paraId="0969728B" w14:textId="77777777" w:rsidR="007D3851" w:rsidRPr="007D3851" w:rsidRDefault="007D3851" w:rsidP="00BA4455">
            <w:pPr>
              <w:widowControl w:val="0"/>
              <w:rPr>
                <w:bCs/>
              </w:rPr>
            </w:pPr>
            <w:r w:rsidRPr="007D3851">
              <w:rPr>
                <w:bCs/>
              </w:rPr>
              <w:t>Conceptualización</w:t>
            </w:r>
          </w:p>
        </w:tc>
        <w:tc>
          <w:tcPr>
            <w:tcW w:w="4678" w:type="dxa"/>
            <w:tcMar>
              <w:top w:w="100" w:type="dxa"/>
              <w:left w:w="100" w:type="dxa"/>
              <w:bottom w:w="100" w:type="dxa"/>
              <w:right w:w="100" w:type="dxa"/>
            </w:tcMar>
          </w:tcPr>
          <w:p w14:paraId="2D5BF712" w14:textId="77777777" w:rsidR="007D3851" w:rsidRPr="007D3851" w:rsidRDefault="007D3851" w:rsidP="00BA4455">
            <w:pPr>
              <w:widowControl w:val="0"/>
              <w:rPr>
                <w:bCs/>
              </w:rPr>
            </w:pPr>
            <w:r w:rsidRPr="007D3851">
              <w:rPr>
                <w:bCs/>
              </w:rPr>
              <w:t>Lilián Reynosa (principal), Adriana Camacho</w:t>
            </w:r>
          </w:p>
        </w:tc>
      </w:tr>
      <w:tr w:rsidR="007D3851" w:rsidRPr="007D3851" w14:paraId="7D193F12" w14:textId="77777777" w:rsidTr="007D3851">
        <w:trPr>
          <w:jc w:val="center"/>
        </w:trPr>
        <w:tc>
          <w:tcPr>
            <w:tcW w:w="4568" w:type="dxa"/>
            <w:tcMar>
              <w:top w:w="100" w:type="dxa"/>
              <w:left w:w="100" w:type="dxa"/>
              <w:bottom w:w="100" w:type="dxa"/>
              <w:right w:w="100" w:type="dxa"/>
            </w:tcMar>
          </w:tcPr>
          <w:p w14:paraId="05257EF2" w14:textId="77777777" w:rsidR="007D3851" w:rsidRPr="007D3851" w:rsidRDefault="007D3851" w:rsidP="00BA4455">
            <w:pPr>
              <w:widowControl w:val="0"/>
              <w:rPr>
                <w:bCs/>
              </w:rPr>
            </w:pPr>
            <w:r w:rsidRPr="007D3851">
              <w:rPr>
                <w:bCs/>
              </w:rPr>
              <w:t>Metodología</w:t>
            </w:r>
          </w:p>
        </w:tc>
        <w:tc>
          <w:tcPr>
            <w:tcW w:w="4678" w:type="dxa"/>
            <w:tcMar>
              <w:top w:w="100" w:type="dxa"/>
              <w:left w:w="100" w:type="dxa"/>
              <w:bottom w:w="100" w:type="dxa"/>
              <w:right w:w="100" w:type="dxa"/>
            </w:tcMar>
          </w:tcPr>
          <w:p w14:paraId="0A83CB41" w14:textId="77777777" w:rsidR="007D3851" w:rsidRPr="007D3851" w:rsidRDefault="007D3851" w:rsidP="00BA4455">
            <w:pPr>
              <w:widowControl w:val="0"/>
              <w:rPr>
                <w:bCs/>
              </w:rPr>
            </w:pPr>
            <w:r w:rsidRPr="007D3851">
              <w:rPr>
                <w:bCs/>
              </w:rPr>
              <w:t>Jorge Moreno (principal), Adriana Camacho</w:t>
            </w:r>
          </w:p>
        </w:tc>
      </w:tr>
      <w:tr w:rsidR="007D3851" w:rsidRPr="007D3851" w14:paraId="3FD68C58" w14:textId="77777777" w:rsidTr="007D3851">
        <w:trPr>
          <w:jc w:val="center"/>
        </w:trPr>
        <w:tc>
          <w:tcPr>
            <w:tcW w:w="4568" w:type="dxa"/>
            <w:tcMar>
              <w:top w:w="100" w:type="dxa"/>
              <w:left w:w="100" w:type="dxa"/>
              <w:bottom w:w="100" w:type="dxa"/>
              <w:right w:w="100" w:type="dxa"/>
            </w:tcMar>
          </w:tcPr>
          <w:p w14:paraId="4C959A29" w14:textId="77777777" w:rsidR="007D3851" w:rsidRPr="007D3851" w:rsidRDefault="007D3851" w:rsidP="00BA4455">
            <w:pPr>
              <w:widowControl w:val="0"/>
              <w:rPr>
                <w:bCs/>
              </w:rPr>
            </w:pPr>
            <w:r w:rsidRPr="007D3851">
              <w:rPr>
                <w:bCs/>
              </w:rPr>
              <w:t>Software</w:t>
            </w:r>
          </w:p>
        </w:tc>
        <w:tc>
          <w:tcPr>
            <w:tcW w:w="4678" w:type="dxa"/>
            <w:tcMar>
              <w:top w:w="100" w:type="dxa"/>
              <w:left w:w="100" w:type="dxa"/>
              <w:bottom w:w="100" w:type="dxa"/>
              <w:right w:w="100" w:type="dxa"/>
            </w:tcMar>
          </w:tcPr>
          <w:p w14:paraId="22480438" w14:textId="77777777" w:rsidR="007D3851" w:rsidRPr="007D3851" w:rsidRDefault="007D3851" w:rsidP="00BA4455">
            <w:pPr>
              <w:widowControl w:val="0"/>
              <w:rPr>
                <w:bCs/>
              </w:rPr>
            </w:pPr>
            <w:r w:rsidRPr="007D3851">
              <w:rPr>
                <w:bCs/>
              </w:rPr>
              <w:t>Jorge Moreno</w:t>
            </w:r>
          </w:p>
        </w:tc>
      </w:tr>
      <w:tr w:rsidR="007D3851" w:rsidRPr="007D3851" w14:paraId="5FC6381F" w14:textId="77777777" w:rsidTr="007D3851">
        <w:trPr>
          <w:jc w:val="center"/>
        </w:trPr>
        <w:tc>
          <w:tcPr>
            <w:tcW w:w="4568" w:type="dxa"/>
            <w:tcMar>
              <w:top w:w="100" w:type="dxa"/>
              <w:left w:w="100" w:type="dxa"/>
              <w:bottom w:w="100" w:type="dxa"/>
              <w:right w:w="100" w:type="dxa"/>
            </w:tcMar>
          </w:tcPr>
          <w:p w14:paraId="24D2E80F" w14:textId="77777777" w:rsidR="007D3851" w:rsidRPr="007D3851" w:rsidRDefault="007D3851" w:rsidP="00BA4455">
            <w:pPr>
              <w:widowControl w:val="0"/>
              <w:rPr>
                <w:bCs/>
              </w:rPr>
            </w:pPr>
            <w:r w:rsidRPr="007D3851">
              <w:rPr>
                <w:bCs/>
              </w:rPr>
              <w:t>Validación</w:t>
            </w:r>
          </w:p>
        </w:tc>
        <w:tc>
          <w:tcPr>
            <w:tcW w:w="4678" w:type="dxa"/>
            <w:tcMar>
              <w:top w:w="100" w:type="dxa"/>
              <w:left w:w="100" w:type="dxa"/>
              <w:bottom w:w="100" w:type="dxa"/>
              <w:right w:w="100" w:type="dxa"/>
            </w:tcMar>
          </w:tcPr>
          <w:p w14:paraId="4A1D43FE" w14:textId="77777777" w:rsidR="007D3851" w:rsidRPr="007D3851" w:rsidRDefault="007D3851" w:rsidP="00BA4455">
            <w:pPr>
              <w:widowControl w:val="0"/>
              <w:rPr>
                <w:bCs/>
              </w:rPr>
            </w:pPr>
            <w:r w:rsidRPr="007D3851">
              <w:rPr>
                <w:bCs/>
              </w:rPr>
              <w:t>Jorge Moreno</w:t>
            </w:r>
          </w:p>
        </w:tc>
      </w:tr>
      <w:tr w:rsidR="007D3851" w:rsidRPr="007D3851" w14:paraId="130C90D6" w14:textId="77777777" w:rsidTr="007D3851">
        <w:trPr>
          <w:jc w:val="center"/>
        </w:trPr>
        <w:tc>
          <w:tcPr>
            <w:tcW w:w="4568" w:type="dxa"/>
            <w:tcMar>
              <w:top w:w="100" w:type="dxa"/>
              <w:left w:w="100" w:type="dxa"/>
              <w:bottom w:w="100" w:type="dxa"/>
              <w:right w:w="100" w:type="dxa"/>
            </w:tcMar>
          </w:tcPr>
          <w:p w14:paraId="5263D6BA" w14:textId="77777777" w:rsidR="007D3851" w:rsidRPr="007D3851" w:rsidRDefault="007D3851" w:rsidP="00BA4455">
            <w:pPr>
              <w:widowControl w:val="0"/>
              <w:rPr>
                <w:bCs/>
              </w:rPr>
            </w:pPr>
            <w:r w:rsidRPr="007D3851">
              <w:rPr>
                <w:bCs/>
              </w:rPr>
              <w:t>Análisis Formal</w:t>
            </w:r>
          </w:p>
        </w:tc>
        <w:tc>
          <w:tcPr>
            <w:tcW w:w="4678" w:type="dxa"/>
            <w:tcMar>
              <w:top w:w="100" w:type="dxa"/>
              <w:left w:w="100" w:type="dxa"/>
              <w:bottom w:w="100" w:type="dxa"/>
              <w:right w:w="100" w:type="dxa"/>
            </w:tcMar>
          </w:tcPr>
          <w:p w14:paraId="5B3172C3" w14:textId="77777777" w:rsidR="007D3851" w:rsidRPr="007D3851" w:rsidRDefault="007D3851" w:rsidP="00BA4455">
            <w:pPr>
              <w:widowControl w:val="0"/>
              <w:rPr>
                <w:bCs/>
              </w:rPr>
            </w:pPr>
            <w:r w:rsidRPr="007D3851">
              <w:rPr>
                <w:bCs/>
              </w:rPr>
              <w:t>Jorge Moreno</w:t>
            </w:r>
          </w:p>
        </w:tc>
      </w:tr>
      <w:tr w:rsidR="007D3851" w:rsidRPr="007D3851" w14:paraId="596DE18B" w14:textId="77777777" w:rsidTr="007D3851">
        <w:trPr>
          <w:jc w:val="center"/>
        </w:trPr>
        <w:tc>
          <w:tcPr>
            <w:tcW w:w="4568" w:type="dxa"/>
            <w:tcMar>
              <w:top w:w="100" w:type="dxa"/>
              <w:left w:w="100" w:type="dxa"/>
              <w:bottom w:w="100" w:type="dxa"/>
              <w:right w:w="100" w:type="dxa"/>
            </w:tcMar>
          </w:tcPr>
          <w:p w14:paraId="641D2E18" w14:textId="77777777" w:rsidR="007D3851" w:rsidRPr="007D3851" w:rsidRDefault="007D3851" w:rsidP="00BA4455">
            <w:pPr>
              <w:widowControl w:val="0"/>
              <w:rPr>
                <w:bCs/>
              </w:rPr>
            </w:pPr>
            <w:r w:rsidRPr="007D3851">
              <w:rPr>
                <w:bCs/>
              </w:rPr>
              <w:t>Investigación</w:t>
            </w:r>
          </w:p>
        </w:tc>
        <w:tc>
          <w:tcPr>
            <w:tcW w:w="4678" w:type="dxa"/>
            <w:tcMar>
              <w:top w:w="100" w:type="dxa"/>
              <w:left w:w="100" w:type="dxa"/>
              <w:bottom w:w="100" w:type="dxa"/>
              <w:right w:w="100" w:type="dxa"/>
            </w:tcMar>
          </w:tcPr>
          <w:p w14:paraId="4E7E2C14" w14:textId="77777777" w:rsidR="007D3851" w:rsidRPr="007D3851" w:rsidRDefault="007D3851" w:rsidP="00BA4455">
            <w:pPr>
              <w:widowControl w:val="0"/>
              <w:rPr>
                <w:bCs/>
              </w:rPr>
            </w:pPr>
            <w:r w:rsidRPr="007D3851">
              <w:rPr>
                <w:bCs/>
              </w:rPr>
              <w:t>Lilián Reynosa (principal), Adriana Camacho</w:t>
            </w:r>
          </w:p>
        </w:tc>
      </w:tr>
      <w:tr w:rsidR="007D3851" w:rsidRPr="007D3851" w14:paraId="708C7EC9" w14:textId="77777777" w:rsidTr="007D3851">
        <w:trPr>
          <w:jc w:val="center"/>
        </w:trPr>
        <w:tc>
          <w:tcPr>
            <w:tcW w:w="4568" w:type="dxa"/>
            <w:tcMar>
              <w:top w:w="100" w:type="dxa"/>
              <w:left w:w="100" w:type="dxa"/>
              <w:bottom w:w="100" w:type="dxa"/>
              <w:right w:w="100" w:type="dxa"/>
            </w:tcMar>
          </w:tcPr>
          <w:p w14:paraId="67726903" w14:textId="77777777" w:rsidR="007D3851" w:rsidRPr="007D3851" w:rsidRDefault="007D3851" w:rsidP="00BA4455">
            <w:pPr>
              <w:widowControl w:val="0"/>
              <w:rPr>
                <w:bCs/>
              </w:rPr>
            </w:pPr>
            <w:r w:rsidRPr="007D3851">
              <w:rPr>
                <w:bCs/>
              </w:rPr>
              <w:t>Recursos</w:t>
            </w:r>
          </w:p>
        </w:tc>
        <w:tc>
          <w:tcPr>
            <w:tcW w:w="4678" w:type="dxa"/>
            <w:tcMar>
              <w:top w:w="100" w:type="dxa"/>
              <w:left w:w="100" w:type="dxa"/>
              <w:bottom w:w="100" w:type="dxa"/>
              <w:right w:w="100" w:type="dxa"/>
            </w:tcMar>
          </w:tcPr>
          <w:p w14:paraId="2B3377ED" w14:textId="77777777" w:rsidR="007D3851" w:rsidRPr="007D3851" w:rsidRDefault="007D3851" w:rsidP="00BA4455">
            <w:pPr>
              <w:widowControl w:val="0"/>
              <w:rPr>
                <w:bCs/>
              </w:rPr>
            </w:pPr>
            <w:r w:rsidRPr="007D3851">
              <w:rPr>
                <w:bCs/>
              </w:rPr>
              <w:t>Lilián Reynosa (principal), Adriana Camacho</w:t>
            </w:r>
          </w:p>
        </w:tc>
      </w:tr>
      <w:tr w:rsidR="007D3851" w:rsidRPr="007D3851" w14:paraId="2F314165" w14:textId="77777777" w:rsidTr="007D3851">
        <w:trPr>
          <w:jc w:val="center"/>
        </w:trPr>
        <w:tc>
          <w:tcPr>
            <w:tcW w:w="4568" w:type="dxa"/>
            <w:tcMar>
              <w:top w:w="100" w:type="dxa"/>
              <w:left w:w="100" w:type="dxa"/>
              <w:bottom w:w="100" w:type="dxa"/>
              <w:right w:w="100" w:type="dxa"/>
            </w:tcMar>
          </w:tcPr>
          <w:p w14:paraId="58E8CDFE" w14:textId="77777777" w:rsidR="007D3851" w:rsidRPr="007D3851" w:rsidRDefault="007D3851" w:rsidP="00BA4455">
            <w:pPr>
              <w:widowControl w:val="0"/>
              <w:rPr>
                <w:bCs/>
              </w:rPr>
            </w:pPr>
            <w:r w:rsidRPr="007D3851">
              <w:rPr>
                <w:bCs/>
              </w:rPr>
              <w:t>Curación de datos</w:t>
            </w:r>
          </w:p>
        </w:tc>
        <w:tc>
          <w:tcPr>
            <w:tcW w:w="4678" w:type="dxa"/>
            <w:tcMar>
              <w:top w:w="100" w:type="dxa"/>
              <w:left w:w="100" w:type="dxa"/>
              <w:bottom w:w="100" w:type="dxa"/>
              <w:right w:w="100" w:type="dxa"/>
            </w:tcMar>
          </w:tcPr>
          <w:p w14:paraId="7633758B" w14:textId="77777777" w:rsidR="007D3851" w:rsidRPr="007D3851" w:rsidRDefault="007D3851" w:rsidP="00BA4455">
            <w:pPr>
              <w:widowControl w:val="0"/>
              <w:rPr>
                <w:bCs/>
              </w:rPr>
            </w:pPr>
            <w:r w:rsidRPr="007D3851">
              <w:rPr>
                <w:bCs/>
              </w:rPr>
              <w:t>Adriana Camacho</w:t>
            </w:r>
          </w:p>
        </w:tc>
      </w:tr>
      <w:tr w:rsidR="007D3851" w:rsidRPr="007D3851" w14:paraId="55D7D925" w14:textId="77777777" w:rsidTr="007D3851">
        <w:trPr>
          <w:jc w:val="center"/>
        </w:trPr>
        <w:tc>
          <w:tcPr>
            <w:tcW w:w="4568" w:type="dxa"/>
            <w:tcMar>
              <w:top w:w="100" w:type="dxa"/>
              <w:left w:w="100" w:type="dxa"/>
              <w:bottom w:w="100" w:type="dxa"/>
              <w:right w:w="100" w:type="dxa"/>
            </w:tcMar>
          </w:tcPr>
          <w:p w14:paraId="0FA688C0" w14:textId="77777777" w:rsidR="007D3851" w:rsidRPr="007D3851" w:rsidRDefault="007D3851" w:rsidP="00BA4455">
            <w:pPr>
              <w:widowControl w:val="0"/>
              <w:rPr>
                <w:bCs/>
              </w:rPr>
            </w:pPr>
            <w:r w:rsidRPr="007D3851">
              <w:rPr>
                <w:bCs/>
              </w:rPr>
              <w:t>Escritura - Preparación del borrador original</w:t>
            </w:r>
          </w:p>
        </w:tc>
        <w:tc>
          <w:tcPr>
            <w:tcW w:w="4678" w:type="dxa"/>
            <w:tcMar>
              <w:top w:w="100" w:type="dxa"/>
              <w:left w:w="100" w:type="dxa"/>
              <w:bottom w:w="100" w:type="dxa"/>
              <w:right w:w="100" w:type="dxa"/>
            </w:tcMar>
          </w:tcPr>
          <w:p w14:paraId="02D8E50D" w14:textId="77777777" w:rsidR="007D3851" w:rsidRPr="007D3851" w:rsidRDefault="007D3851" w:rsidP="00BA4455">
            <w:pPr>
              <w:widowControl w:val="0"/>
              <w:rPr>
                <w:bCs/>
              </w:rPr>
            </w:pPr>
            <w:r w:rsidRPr="007D3851">
              <w:rPr>
                <w:bCs/>
              </w:rPr>
              <w:t>Lilián Reynosa (principal), Jorge Moreno</w:t>
            </w:r>
          </w:p>
        </w:tc>
      </w:tr>
      <w:tr w:rsidR="007D3851" w:rsidRPr="007D3851" w14:paraId="3FBFE52A" w14:textId="77777777" w:rsidTr="007D3851">
        <w:trPr>
          <w:jc w:val="center"/>
        </w:trPr>
        <w:tc>
          <w:tcPr>
            <w:tcW w:w="4568" w:type="dxa"/>
            <w:tcMar>
              <w:top w:w="100" w:type="dxa"/>
              <w:left w:w="100" w:type="dxa"/>
              <w:bottom w:w="100" w:type="dxa"/>
              <w:right w:w="100" w:type="dxa"/>
            </w:tcMar>
          </w:tcPr>
          <w:p w14:paraId="54B24DD7" w14:textId="77777777" w:rsidR="007D3851" w:rsidRPr="007D3851" w:rsidRDefault="007D3851" w:rsidP="00BA4455">
            <w:pPr>
              <w:widowControl w:val="0"/>
              <w:rPr>
                <w:bCs/>
              </w:rPr>
            </w:pPr>
            <w:r w:rsidRPr="007D3851">
              <w:rPr>
                <w:bCs/>
              </w:rPr>
              <w:t>Escritura - Revisión y edición</w:t>
            </w:r>
          </w:p>
        </w:tc>
        <w:tc>
          <w:tcPr>
            <w:tcW w:w="4678" w:type="dxa"/>
            <w:tcMar>
              <w:top w:w="100" w:type="dxa"/>
              <w:left w:w="100" w:type="dxa"/>
              <w:bottom w:w="100" w:type="dxa"/>
              <w:right w:w="100" w:type="dxa"/>
            </w:tcMar>
          </w:tcPr>
          <w:p w14:paraId="57610313" w14:textId="77777777" w:rsidR="007D3851" w:rsidRPr="007D3851" w:rsidRDefault="007D3851" w:rsidP="00BA4455">
            <w:pPr>
              <w:widowControl w:val="0"/>
              <w:rPr>
                <w:bCs/>
              </w:rPr>
            </w:pPr>
            <w:r w:rsidRPr="007D3851">
              <w:rPr>
                <w:bCs/>
              </w:rPr>
              <w:t>Lilián Reynosa (principal), Jorge Moreno</w:t>
            </w:r>
          </w:p>
        </w:tc>
      </w:tr>
      <w:tr w:rsidR="007D3851" w:rsidRPr="007D3851" w14:paraId="513D4686" w14:textId="77777777" w:rsidTr="007D3851">
        <w:trPr>
          <w:jc w:val="center"/>
        </w:trPr>
        <w:tc>
          <w:tcPr>
            <w:tcW w:w="4568" w:type="dxa"/>
            <w:tcMar>
              <w:top w:w="100" w:type="dxa"/>
              <w:left w:w="100" w:type="dxa"/>
              <w:bottom w:w="100" w:type="dxa"/>
              <w:right w:w="100" w:type="dxa"/>
            </w:tcMar>
          </w:tcPr>
          <w:p w14:paraId="3FC7605D" w14:textId="77777777" w:rsidR="007D3851" w:rsidRPr="007D3851" w:rsidRDefault="007D3851" w:rsidP="00BA4455">
            <w:pPr>
              <w:widowControl w:val="0"/>
              <w:rPr>
                <w:bCs/>
              </w:rPr>
            </w:pPr>
            <w:r w:rsidRPr="007D3851">
              <w:rPr>
                <w:bCs/>
              </w:rPr>
              <w:t>Visualización</w:t>
            </w:r>
          </w:p>
        </w:tc>
        <w:tc>
          <w:tcPr>
            <w:tcW w:w="4678" w:type="dxa"/>
            <w:tcMar>
              <w:top w:w="100" w:type="dxa"/>
              <w:left w:w="100" w:type="dxa"/>
              <w:bottom w:w="100" w:type="dxa"/>
              <w:right w:w="100" w:type="dxa"/>
            </w:tcMar>
          </w:tcPr>
          <w:p w14:paraId="5EC89D09" w14:textId="77777777" w:rsidR="007D3851" w:rsidRPr="007D3851" w:rsidRDefault="007D3851" w:rsidP="00BA4455">
            <w:pPr>
              <w:widowControl w:val="0"/>
              <w:rPr>
                <w:bCs/>
              </w:rPr>
            </w:pPr>
            <w:r w:rsidRPr="007D3851">
              <w:rPr>
                <w:bCs/>
              </w:rPr>
              <w:t>Lilián Reynosa (principal), Adriana Camacho</w:t>
            </w:r>
          </w:p>
        </w:tc>
      </w:tr>
      <w:tr w:rsidR="007D3851" w:rsidRPr="007D3851" w14:paraId="68D8D454" w14:textId="77777777" w:rsidTr="007D3851">
        <w:trPr>
          <w:jc w:val="center"/>
        </w:trPr>
        <w:tc>
          <w:tcPr>
            <w:tcW w:w="4568" w:type="dxa"/>
            <w:tcMar>
              <w:top w:w="100" w:type="dxa"/>
              <w:left w:w="100" w:type="dxa"/>
              <w:bottom w:w="100" w:type="dxa"/>
              <w:right w:w="100" w:type="dxa"/>
            </w:tcMar>
          </w:tcPr>
          <w:p w14:paraId="36C75DDE" w14:textId="77777777" w:rsidR="007D3851" w:rsidRPr="007D3851" w:rsidRDefault="007D3851" w:rsidP="00BA4455">
            <w:pPr>
              <w:widowControl w:val="0"/>
              <w:rPr>
                <w:bCs/>
              </w:rPr>
            </w:pPr>
            <w:r w:rsidRPr="007D3851">
              <w:rPr>
                <w:bCs/>
              </w:rPr>
              <w:t>Supervisión</w:t>
            </w:r>
          </w:p>
        </w:tc>
        <w:tc>
          <w:tcPr>
            <w:tcW w:w="4678" w:type="dxa"/>
            <w:tcMar>
              <w:top w:w="100" w:type="dxa"/>
              <w:left w:w="100" w:type="dxa"/>
              <w:bottom w:w="100" w:type="dxa"/>
              <w:right w:w="100" w:type="dxa"/>
            </w:tcMar>
          </w:tcPr>
          <w:p w14:paraId="1968E9AA" w14:textId="77777777" w:rsidR="007D3851" w:rsidRPr="007D3851" w:rsidRDefault="007D3851" w:rsidP="00BA4455">
            <w:pPr>
              <w:widowControl w:val="0"/>
              <w:rPr>
                <w:bCs/>
              </w:rPr>
            </w:pPr>
            <w:r w:rsidRPr="007D3851">
              <w:rPr>
                <w:bCs/>
              </w:rPr>
              <w:t>Lilián Reynosa</w:t>
            </w:r>
          </w:p>
        </w:tc>
      </w:tr>
      <w:tr w:rsidR="007D3851" w:rsidRPr="007D3851" w14:paraId="3A74FC73" w14:textId="77777777" w:rsidTr="007D3851">
        <w:trPr>
          <w:jc w:val="center"/>
        </w:trPr>
        <w:tc>
          <w:tcPr>
            <w:tcW w:w="4568" w:type="dxa"/>
            <w:tcMar>
              <w:top w:w="100" w:type="dxa"/>
              <w:left w:w="100" w:type="dxa"/>
              <w:bottom w:w="100" w:type="dxa"/>
              <w:right w:w="100" w:type="dxa"/>
            </w:tcMar>
          </w:tcPr>
          <w:p w14:paraId="615695D9" w14:textId="77777777" w:rsidR="007D3851" w:rsidRPr="007D3851" w:rsidRDefault="007D3851" w:rsidP="00BA4455">
            <w:pPr>
              <w:widowControl w:val="0"/>
              <w:rPr>
                <w:bCs/>
              </w:rPr>
            </w:pPr>
            <w:r w:rsidRPr="007D3851">
              <w:rPr>
                <w:bCs/>
              </w:rPr>
              <w:t>Administración de Proyectos</w:t>
            </w:r>
          </w:p>
        </w:tc>
        <w:tc>
          <w:tcPr>
            <w:tcW w:w="4678" w:type="dxa"/>
            <w:tcMar>
              <w:top w:w="100" w:type="dxa"/>
              <w:left w:w="100" w:type="dxa"/>
              <w:bottom w:w="100" w:type="dxa"/>
              <w:right w:w="100" w:type="dxa"/>
            </w:tcMar>
          </w:tcPr>
          <w:p w14:paraId="51BF7EEC" w14:textId="77777777" w:rsidR="007D3851" w:rsidRPr="007D3851" w:rsidRDefault="007D3851" w:rsidP="00BA4455">
            <w:pPr>
              <w:widowControl w:val="0"/>
              <w:rPr>
                <w:bCs/>
              </w:rPr>
            </w:pPr>
            <w:r w:rsidRPr="007D3851">
              <w:rPr>
                <w:bCs/>
              </w:rPr>
              <w:t>Lilián Reynosa (principal), Adriana Camacho</w:t>
            </w:r>
          </w:p>
        </w:tc>
      </w:tr>
      <w:tr w:rsidR="007D3851" w:rsidRPr="007D3851" w14:paraId="1341546F" w14:textId="77777777" w:rsidTr="007D3851">
        <w:trPr>
          <w:jc w:val="center"/>
        </w:trPr>
        <w:tc>
          <w:tcPr>
            <w:tcW w:w="4568" w:type="dxa"/>
            <w:tcMar>
              <w:top w:w="100" w:type="dxa"/>
              <w:left w:w="100" w:type="dxa"/>
              <w:bottom w:w="100" w:type="dxa"/>
              <w:right w:w="100" w:type="dxa"/>
            </w:tcMar>
          </w:tcPr>
          <w:p w14:paraId="3505A404" w14:textId="77777777" w:rsidR="007D3851" w:rsidRPr="007D3851" w:rsidRDefault="007D3851" w:rsidP="00BA4455">
            <w:pPr>
              <w:widowControl w:val="0"/>
              <w:rPr>
                <w:bCs/>
              </w:rPr>
            </w:pPr>
            <w:r w:rsidRPr="007D3851">
              <w:rPr>
                <w:bCs/>
              </w:rPr>
              <w:t>Adquisición de fondos</w:t>
            </w:r>
          </w:p>
        </w:tc>
        <w:tc>
          <w:tcPr>
            <w:tcW w:w="4678" w:type="dxa"/>
            <w:tcMar>
              <w:top w:w="100" w:type="dxa"/>
              <w:left w:w="100" w:type="dxa"/>
              <w:bottom w:w="100" w:type="dxa"/>
              <w:right w:w="100" w:type="dxa"/>
            </w:tcMar>
          </w:tcPr>
          <w:p w14:paraId="3471F7EF" w14:textId="77777777" w:rsidR="007D3851" w:rsidRPr="007D3851" w:rsidRDefault="007D3851" w:rsidP="00BA4455">
            <w:pPr>
              <w:widowControl w:val="0"/>
              <w:rPr>
                <w:bCs/>
              </w:rPr>
            </w:pPr>
            <w:r w:rsidRPr="007D3851">
              <w:rPr>
                <w:bCs/>
              </w:rPr>
              <w:t>No aplica</w:t>
            </w:r>
          </w:p>
        </w:tc>
      </w:tr>
    </w:tbl>
    <w:p w14:paraId="56D58763" w14:textId="77777777" w:rsidR="007D3851" w:rsidRPr="001066F0" w:rsidRDefault="007D3851" w:rsidP="00CC65A0">
      <w:pPr>
        <w:spacing w:after="160" w:line="259" w:lineRule="auto"/>
        <w:rPr>
          <w:b/>
          <w:bCs/>
          <w:sz w:val="32"/>
          <w:szCs w:val="32"/>
        </w:rPr>
      </w:pPr>
    </w:p>
    <w:p w14:paraId="50F098BA" w14:textId="77777777" w:rsidR="00CC65A0" w:rsidRPr="001066F0" w:rsidRDefault="00CC65A0" w:rsidP="00CC65A0">
      <w:pPr>
        <w:tabs>
          <w:tab w:val="left" w:pos="3840"/>
          <w:tab w:val="center" w:pos="4535"/>
        </w:tabs>
        <w:rPr>
          <w:b/>
          <w:bCs/>
          <w:sz w:val="32"/>
          <w:szCs w:val="32"/>
        </w:rPr>
      </w:pPr>
      <w:r w:rsidRPr="001066F0">
        <w:rPr>
          <w:b/>
          <w:bCs/>
          <w:sz w:val="32"/>
          <w:szCs w:val="32"/>
        </w:rPr>
        <w:tab/>
        <w:t>Anexo</w:t>
      </w:r>
    </w:p>
    <w:p w14:paraId="391FFCA6" w14:textId="77777777" w:rsidR="00CC65A0" w:rsidRPr="001066F0" w:rsidRDefault="00CC65A0" w:rsidP="00CC65A0">
      <w:pPr>
        <w:pStyle w:val="Prrafodelista"/>
        <w:numPr>
          <w:ilvl w:val="0"/>
          <w:numId w:val="12"/>
        </w:numPr>
        <w:rPr>
          <w:sz w:val="20"/>
          <w:szCs w:val="20"/>
          <w:lang w:eastAsia="es-MX"/>
        </w:rPr>
      </w:pPr>
      <w:r w:rsidRPr="001066F0">
        <w:rPr>
          <w:sz w:val="20"/>
          <w:szCs w:val="20"/>
        </w:rPr>
        <w:t>ID</w:t>
      </w:r>
    </w:p>
    <w:p w14:paraId="1B2C476C" w14:textId="77777777" w:rsidR="00CC65A0" w:rsidRPr="001066F0" w:rsidRDefault="00CC65A0" w:rsidP="00CC65A0">
      <w:pPr>
        <w:pStyle w:val="Prrafodelista"/>
        <w:numPr>
          <w:ilvl w:val="0"/>
          <w:numId w:val="12"/>
        </w:numPr>
        <w:rPr>
          <w:sz w:val="20"/>
          <w:szCs w:val="20"/>
          <w:lang w:eastAsia="es-MX"/>
        </w:rPr>
      </w:pPr>
      <w:r w:rsidRPr="001066F0">
        <w:rPr>
          <w:sz w:val="20"/>
          <w:szCs w:val="20"/>
        </w:rPr>
        <w:t>Nombre</w:t>
      </w:r>
    </w:p>
    <w:p w14:paraId="0CBCA8EB" w14:textId="77777777" w:rsidR="00CC65A0" w:rsidRPr="001066F0" w:rsidRDefault="00CC65A0" w:rsidP="00CC65A0">
      <w:pPr>
        <w:pStyle w:val="Prrafodelista"/>
        <w:numPr>
          <w:ilvl w:val="0"/>
          <w:numId w:val="12"/>
        </w:numPr>
        <w:rPr>
          <w:sz w:val="20"/>
          <w:szCs w:val="20"/>
          <w:lang w:eastAsia="es-MX"/>
        </w:rPr>
      </w:pPr>
      <w:r w:rsidRPr="001066F0">
        <w:rPr>
          <w:sz w:val="20"/>
          <w:szCs w:val="20"/>
        </w:rPr>
        <w:t>Edad (en años cumplidos)</w:t>
      </w:r>
    </w:p>
    <w:p w14:paraId="3CA8F911" w14:textId="77777777" w:rsidR="00CC65A0" w:rsidRPr="001066F0" w:rsidRDefault="00CC65A0" w:rsidP="00CC65A0">
      <w:pPr>
        <w:pStyle w:val="Prrafodelista"/>
        <w:numPr>
          <w:ilvl w:val="0"/>
          <w:numId w:val="12"/>
        </w:numPr>
        <w:rPr>
          <w:sz w:val="20"/>
          <w:szCs w:val="20"/>
          <w:lang w:eastAsia="es-MX"/>
        </w:rPr>
      </w:pPr>
      <w:r w:rsidRPr="001066F0">
        <w:rPr>
          <w:sz w:val="20"/>
          <w:szCs w:val="20"/>
        </w:rPr>
        <w:t>Sexo</w:t>
      </w:r>
    </w:p>
    <w:p w14:paraId="3967D5C5" w14:textId="77777777" w:rsidR="00CC65A0" w:rsidRPr="001066F0" w:rsidRDefault="00CC65A0" w:rsidP="00CC65A0">
      <w:pPr>
        <w:pStyle w:val="Prrafodelista"/>
        <w:numPr>
          <w:ilvl w:val="1"/>
          <w:numId w:val="12"/>
        </w:numPr>
        <w:rPr>
          <w:sz w:val="20"/>
          <w:szCs w:val="20"/>
          <w:lang w:eastAsia="es-MX"/>
        </w:rPr>
      </w:pPr>
      <w:r w:rsidRPr="001066F0">
        <w:rPr>
          <w:sz w:val="20"/>
          <w:szCs w:val="20"/>
        </w:rPr>
        <w:t>Masculino</w:t>
      </w:r>
      <w:r w:rsidRPr="001066F0">
        <w:rPr>
          <w:sz w:val="20"/>
          <w:szCs w:val="20"/>
        </w:rPr>
        <w:tab/>
        <w:t>b. Femenino</w:t>
      </w:r>
      <w:r w:rsidRPr="001066F0">
        <w:rPr>
          <w:sz w:val="20"/>
          <w:szCs w:val="20"/>
        </w:rPr>
        <w:tab/>
        <w:t>c. Otro</w:t>
      </w:r>
    </w:p>
    <w:p w14:paraId="5F80C32D" w14:textId="77777777" w:rsidR="00CC65A0" w:rsidRPr="001066F0" w:rsidRDefault="00CC65A0" w:rsidP="00CC65A0">
      <w:pPr>
        <w:pStyle w:val="Prrafodelista"/>
        <w:numPr>
          <w:ilvl w:val="0"/>
          <w:numId w:val="12"/>
        </w:numPr>
        <w:rPr>
          <w:sz w:val="20"/>
          <w:szCs w:val="20"/>
          <w:lang w:eastAsia="es-MX"/>
        </w:rPr>
      </w:pPr>
      <w:r w:rsidRPr="001066F0">
        <w:rPr>
          <w:sz w:val="20"/>
          <w:szCs w:val="20"/>
        </w:rPr>
        <w:t>Semestre</w:t>
      </w:r>
    </w:p>
    <w:p w14:paraId="69CC82AA" w14:textId="77777777" w:rsidR="00CC65A0" w:rsidRPr="001066F0" w:rsidRDefault="00CC65A0" w:rsidP="00CC65A0">
      <w:pPr>
        <w:pStyle w:val="Prrafodelista"/>
        <w:numPr>
          <w:ilvl w:val="0"/>
          <w:numId w:val="12"/>
        </w:numPr>
        <w:rPr>
          <w:sz w:val="20"/>
          <w:szCs w:val="20"/>
          <w:lang w:eastAsia="es-MX"/>
        </w:rPr>
      </w:pPr>
      <w:r w:rsidRPr="001066F0">
        <w:rPr>
          <w:sz w:val="20"/>
          <w:szCs w:val="20"/>
        </w:rPr>
        <w:t>Trabajas actualmente</w:t>
      </w:r>
    </w:p>
    <w:p w14:paraId="65BDB47C"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39C1D522" w14:textId="77777777" w:rsidR="00CC65A0" w:rsidRPr="001066F0" w:rsidRDefault="00CC65A0" w:rsidP="00CC65A0">
      <w:pPr>
        <w:pStyle w:val="Prrafodelista"/>
        <w:numPr>
          <w:ilvl w:val="0"/>
          <w:numId w:val="12"/>
        </w:numPr>
        <w:rPr>
          <w:sz w:val="20"/>
          <w:szCs w:val="20"/>
          <w:lang w:eastAsia="es-MX"/>
        </w:rPr>
      </w:pPr>
      <w:r w:rsidRPr="001066F0">
        <w:rPr>
          <w:sz w:val="20"/>
          <w:szCs w:val="20"/>
        </w:rPr>
        <w:t>Eres estudiante FORÁNEO</w:t>
      </w:r>
    </w:p>
    <w:p w14:paraId="5C1A5C41"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7A5220D2" w14:textId="77777777" w:rsidR="00CC65A0" w:rsidRPr="001066F0" w:rsidRDefault="00CC65A0" w:rsidP="00CC65A0">
      <w:pPr>
        <w:pStyle w:val="Prrafodelista"/>
        <w:numPr>
          <w:ilvl w:val="0"/>
          <w:numId w:val="12"/>
        </w:numPr>
        <w:rPr>
          <w:sz w:val="20"/>
          <w:szCs w:val="20"/>
          <w:lang w:eastAsia="es-MX"/>
        </w:rPr>
      </w:pPr>
      <w:r w:rsidRPr="001066F0">
        <w:rPr>
          <w:sz w:val="20"/>
          <w:szCs w:val="20"/>
        </w:rPr>
        <w:t>Tus estudios de preparatoria fueron en una institución:</w:t>
      </w:r>
    </w:p>
    <w:p w14:paraId="3BC2181E" w14:textId="77777777" w:rsidR="00CC65A0" w:rsidRPr="001066F0" w:rsidRDefault="00CC65A0" w:rsidP="00CC65A0">
      <w:pPr>
        <w:pStyle w:val="Prrafodelista"/>
        <w:numPr>
          <w:ilvl w:val="1"/>
          <w:numId w:val="12"/>
        </w:numPr>
        <w:rPr>
          <w:sz w:val="20"/>
          <w:szCs w:val="20"/>
          <w:lang w:eastAsia="es-MX"/>
        </w:rPr>
      </w:pPr>
      <w:r w:rsidRPr="001066F0">
        <w:rPr>
          <w:sz w:val="20"/>
          <w:szCs w:val="20"/>
        </w:rPr>
        <w:t>Pública</w:t>
      </w:r>
      <w:r w:rsidRPr="001066F0">
        <w:rPr>
          <w:sz w:val="20"/>
          <w:szCs w:val="20"/>
        </w:rPr>
        <w:tab/>
      </w:r>
      <w:r w:rsidRPr="001066F0">
        <w:rPr>
          <w:sz w:val="20"/>
          <w:szCs w:val="20"/>
        </w:rPr>
        <w:tab/>
        <w:t>b. Privada</w:t>
      </w:r>
    </w:p>
    <w:p w14:paraId="20240C3E" w14:textId="77777777" w:rsidR="00CC65A0" w:rsidRPr="001066F0" w:rsidRDefault="00CC65A0" w:rsidP="00CC65A0">
      <w:pPr>
        <w:pStyle w:val="Prrafodelista"/>
        <w:numPr>
          <w:ilvl w:val="0"/>
          <w:numId w:val="12"/>
        </w:numPr>
        <w:rPr>
          <w:sz w:val="20"/>
          <w:szCs w:val="20"/>
          <w:lang w:eastAsia="es-MX"/>
        </w:rPr>
      </w:pPr>
      <w:r w:rsidRPr="001066F0">
        <w:rPr>
          <w:sz w:val="20"/>
          <w:szCs w:val="20"/>
        </w:rPr>
        <w:t>¿Estudiar en esta Facultad fue tu PRIMERA OPCIÓN?</w:t>
      </w:r>
    </w:p>
    <w:p w14:paraId="21F67C18"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080368D5" w14:textId="77777777" w:rsidR="00CC65A0" w:rsidRPr="001066F0" w:rsidRDefault="00CC65A0" w:rsidP="00CC65A0">
      <w:pPr>
        <w:pStyle w:val="Prrafodelista"/>
        <w:ind w:left="1440"/>
        <w:rPr>
          <w:sz w:val="20"/>
          <w:szCs w:val="20"/>
          <w:lang w:eastAsia="es-MX"/>
        </w:rPr>
      </w:pPr>
    </w:p>
    <w:p w14:paraId="05D96B21" w14:textId="77777777" w:rsidR="00CC65A0" w:rsidRPr="001066F0" w:rsidRDefault="00CC65A0" w:rsidP="00CC65A0">
      <w:pPr>
        <w:pStyle w:val="Prrafodelista"/>
        <w:numPr>
          <w:ilvl w:val="0"/>
          <w:numId w:val="12"/>
        </w:numPr>
        <w:rPr>
          <w:sz w:val="20"/>
          <w:szCs w:val="20"/>
          <w:lang w:eastAsia="es-MX"/>
        </w:rPr>
      </w:pPr>
      <w:r w:rsidRPr="001066F0">
        <w:rPr>
          <w:sz w:val="20"/>
          <w:szCs w:val="20"/>
        </w:rPr>
        <w:t>¿Sabías que en nuestra Universidad existe un programa de tutorías donde te asignan un tutor para que te brinde apoyo durante el semestre?</w:t>
      </w:r>
    </w:p>
    <w:p w14:paraId="00EF89DD"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00889198" w14:textId="77777777" w:rsidR="00CC65A0" w:rsidRPr="001066F0" w:rsidRDefault="00CC65A0" w:rsidP="00CC65A0">
      <w:pPr>
        <w:pStyle w:val="Prrafodelista"/>
        <w:numPr>
          <w:ilvl w:val="0"/>
          <w:numId w:val="12"/>
        </w:numPr>
        <w:rPr>
          <w:sz w:val="20"/>
          <w:szCs w:val="20"/>
          <w:lang w:eastAsia="es-MX"/>
        </w:rPr>
      </w:pPr>
      <w:r w:rsidRPr="001066F0">
        <w:rPr>
          <w:sz w:val="20"/>
          <w:szCs w:val="20"/>
        </w:rPr>
        <w:t>"¿Conoces a tu tutor?"</w:t>
      </w:r>
    </w:p>
    <w:p w14:paraId="12463171"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29E36406" w14:textId="77777777" w:rsidR="00CC65A0" w:rsidRPr="001066F0" w:rsidRDefault="00CC65A0" w:rsidP="00CC65A0">
      <w:pPr>
        <w:pStyle w:val="Prrafodelista"/>
        <w:numPr>
          <w:ilvl w:val="0"/>
          <w:numId w:val="12"/>
        </w:numPr>
        <w:rPr>
          <w:sz w:val="20"/>
          <w:szCs w:val="20"/>
          <w:lang w:eastAsia="es-MX"/>
        </w:rPr>
      </w:pPr>
      <w:r w:rsidRPr="001066F0">
        <w:rPr>
          <w:sz w:val="20"/>
          <w:szCs w:val="20"/>
        </w:rPr>
        <w:t>¿Te sientes apoyado por tu tutor cuando tienes dificultades?</w:t>
      </w:r>
    </w:p>
    <w:p w14:paraId="13810C91"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58CBD25B" w14:textId="77777777" w:rsidR="00CC65A0" w:rsidRPr="001066F0" w:rsidRDefault="00CC65A0" w:rsidP="00CC65A0">
      <w:pPr>
        <w:pStyle w:val="Prrafodelista"/>
        <w:numPr>
          <w:ilvl w:val="0"/>
          <w:numId w:val="12"/>
        </w:numPr>
        <w:rPr>
          <w:sz w:val="20"/>
          <w:szCs w:val="20"/>
          <w:lang w:eastAsia="es-MX"/>
        </w:rPr>
      </w:pPr>
      <w:r w:rsidRPr="001066F0">
        <w:rPr>
          <w:sz w:val="20"/>
          <w:szCs w:val="20"/>
        </w:rPr>
        <w:t>¿Tu tutor está disponible para atenderte fuera del horario de clase?</w:t>
      </w:r>
    </w:p>
    <w:p w14:paraId="1E51CDAE"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434C5B7C" w14:textId="77777777" w:rsidR="00CC65A0" w:rsidRPr="001066F0" w:rsidRDefault="00CC65A0" w:rsidP="00CC65A0">
      <w:pPr>
        <w:pStyle w:val="Prrafodelista"/>
        <w:numPr>
          <w:ilvl w:val="0"/>
          <w:numId w:val="12"/>
        </w:numPr>
        <w:rPr>
          <w:sz w:val="20"/>
          <w:szCs w:val="20"/>
          <w:lang w:eastAsia="es-MX"/>
        </w:rPr>
      </w:pPr>
      <w:r w:rsidRPr="001066F0">
        <w:rPr>
          <w:sz w:val="20"/>
          <w:szCs w:val="20"/>
        </w:rPr>
        <w:t>¿Consideras que la Universidad te brinda apoyo emocional y psicológico cuando lo necesitas?</w:t>
      </w:r>
    </w:p>
    <w:p w14:paraId="635E84A1"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3C12F37F" w14:textId="77777777" w:rsidR="00CC65A0" w:rsidRPr="001066F0" w:rsidRDefault="00CC65A0" w:rsidP="00CC65A0">
      <w:pPr>
        <w:pStyle w:val="Prrafodelista"/>
        <w:numPr>
          <w:ilvl w:val="0"/>
          <w:numId w:val="12"/>
        </w:numPr>
        <w:rPr>
          <w:sz w:val="20"/>
          <w:szCs w:val="20"/>
          <w:lang w:eastAsia="es-MX"/>
        </w:rPr>
      </w:pPr>
      <w:r w:rsidRPr="001066F0">
        <w:rPr>
          <w:sz w:val="20"/>
          <w:szCs w:val="20"/>
        </w:rPr>
        <w:t>¿Te sientes acompañado por la Universidad en tu proceso formativo?</w:t>
      </w:r>
    </w:p>
    <w:p w14:paraId="3E143544" w14:textId="77777777" w:rsidR="00CC65A0" w:rsidRPr="001066F0" w:rsidRDefault="00CC65A0" w:rsidP="00CC65A0">
      <w:pPr>
        <w:pStyle w:val="Prrafodelista"/>
        <w:numPr>
          <w:ilvl w:val="1"/>
          <w:numId w:val="12"/>
        </w:numPr>
        <w:rPr>
          <w:sz w:val="20"/>
          <w:szCs w:val="20"/>
          <w:lang w:eastAsia="es-MX"/>
        </w:rPr>
      </w:pPr>
      <w:r w:rsidRPr="001066F0">
        <w:rPr>
          <w:sz w:val="20"/>
          <w:szCs w:val="20"/>
        </w:rPr>
        <w:lastRenderedPageBreak/>
        <w:t>SÍ</w:t>
      </w:r>
      <w:r w:rsidRPr="001066F0">
        <w:rPr>
          <w:sz w:val="20"/>
          <w:szCs w:val="20"/>
        </w:rPr>
        <w:tab/>
      </w:r>
      <w:r w:rsidRPr="001066F0">
        <w:rPr>
          <w:sz w:val="20"/>
          <w:szCs w:val="20"/>
        </w:rPr>
        <w:tab/>
        <w:t>b. NO</w:t>
      </w:r>
    </w:p>
    <w:p w14:paraId="284C3B49" w14:textId="77777777" w:rsidR="00CC65A0" w:rsidRPr="001066F0" w:rsidRDefault="00CC65A0" w:rsidP="00CC65A0">
      <w:pPr>
        <w:pStyle w:val="Prrafodelista"/>
        <w:numPr>
          <w:ilvl w:val="0"/>
          <w:numId w:val="12"/>
        </w:numPr>
        <w:rPr>
          <w:sz w:val="20"/>
          <w:szCs w:val="20"/>
          <w:lang w:eastAsia="es-MX"/>
        </w:rPr>
      </w:pPr>
      <w:r w:rsidRPr="001066F0">
        <w:rPr>
          <w:sz w:val="20"/>
          <w:szCs w:val="20"/>
        </w:rPr>
        <w:t>Asisto a las tutorías programadas por el tutor</w:t>
      </w:r>
    </w:p>
    <w:p w14:paraId="0F8B213C"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6786B9BC" w14:textId="77777777" w:rsidR="00CC65A0" w:rsidRPr="001066F0" w:rsidRDefault="00CC65A0" w:rsidP="00CC65A0">
      <w:pPr>
        <w:pStyle w:val="Prrafodelista"/>
        <w:numPr>
          <w:ilvl w:val="0"/>
          <w:numId w:val="12"/>
        </w:numPr>
        <w:rPr>
          <w:sz w:val="20"/>
          <w:szCs w:val="20"/>
          <w:lang w:eastAsia="es-MX"/>
        </w:rPr>
      </w:pPr>
      <w:r w:rsidRPr="001066F0">
        <w:rPr>
          <w:sz w:val="20"/>
          <w:szCs w:val="20"/>
        </w:rPr>
        <w:t>Me comunico con mi tutor cuando tengo dificultades personales</w:t>
      </w:r>
    </w:p>
    <w:p w14:paraId="36905151"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598C591B" w14:textId="77777777" w:rsidR="00CC65A0" w:rsidRPr="001066F0" w:rsidRDefault="00CC65A0" w:rsidP="00CC65A0">
      <w:pPr>
        <w:pStyle w:val="Prrafodelista"/>
        <w:numPr>
          <w:ilvl w:val="0"/>
          <w:numId w:val="12"/>
        </w:numPr>
        <w:rPr>
          <w:sz w:val="20"/>
          <w:szCs w:val="20"/>
          <w:lang w:eastAsia="es-MX"/>
        </w:rPr>
      </w:pPr>
      <w:r w:rsidRPr="001066F0">
        <w:rPr>
          <w:sz w:val="20"/>
          <w:szCs w:val="20"/>
        </w:rPr>
        <w:t>Me comunico con mi tutor cuando tengo dificultades académicas</w:t>
      </w:r>
    </w:p>
    <w:p w14:paraId="784341FD"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4747774D" w14:textId="77777777" w:rsidR="00CC65A0" w:rsidRPr="001066F0" w:rsidRDefault="00CC65A0" w:rsidP="00CC65A0">
      <w:pPr>
        <w:pStyle w:val="Prrafodelista"/>
        <w:numPr>
          <w:ilvl w:val="0"/>
          <w:numId w:val="12"/>
        </w:numPr>
        <w:rPr>
          <w:sz w:val="20"/>
          <w:szCs w:val="20"/>
          <w:lang w:eastAsia="es-MX"/>
        </w:rPr>
      </w:pPr>
      <w:r w:rsidRPr="001066F0">
        <w:rPr>
          <w:sz w:val="20"/>
          <w:szCs w:val="20"/>
        </w:rPr>
        <w:t>Me siento escuchado(a) por mi tutor</w:t>
      </w:r>
    </w:p>
    <w:p w14:paraId="1BB8B07F"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1757C4B7" w14:textId="77777777" w:rsidR="00CC65A0" w:rsidRPr="001066F0" w:rsidRDefault="00CC65A0" w:rsidP="00CC65A0">
      <w:pPr>
        <w:pStyle w:val="Prrafodelista"/>
        <w:numPr>
          <w:ilvl w:val="0"/>
          <w:numId w:val="12"/>
        </w:numPr>
        <w:rPr>
          <w:sz w:val="20"/>
          <w:szCs w:val="20"/>
          <w:lang w:eastAsia="es-MX"/>
        </w:rPr>
      </w:pPr>
      <w:r w:rsidRPr="001066F0">
        <w:rPr>
          <w:sz w:val="20"/>
          <w:szCs w:val="20"/>
        </w:rPr>
        <w:t>Me siento comprendido(a) por mi tutor</w:t>
      </w:r>
    </w:p>
    <w:p w14:paraId="1D226C63"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4CA4C584" w14:textId="77777777" w:rsidR="00CC65A0" w:rsidRPr="001066F0" w:rsidRDefault="00CC65A0" w:rsidP="00CC65A0">
      <w:pPr>
        <w:pStyle w:val="Prrafodelista"/>
        <w:numPr>
          <w:ilvl w:val="0"/>
          <w:numId w:val="12"/>
        </w:numPr>
        <w:rPr>
          <w:sz w:val="20"/>
          <w:szCs w:val="20"/>
          <w:lang w:eastAsia="es-MX"/>
        </w:rPr>
      </w:pPr>
      <w:r w:rsidRPr="001066F0">
        <w:rPr>
          <w:sz w:val="20"/>
          <w:szCs w:val="20"/>
        </w:rPr>
        <w:t>Estoy satisfecho con la calidad de las tutorías recibidas como parte del programa de tutorías.</w:t>
      </w:r>
    </w:p>
    <w:p w14:paraId="683A3197"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1B8D697D" w14:textId="56087D3A" w:rsidR="00CC65A0" w:rsidRPr="001066F0" w:rsidRDefault="001066F0" w:rsidP="00CC65A0">
      <w:pPr>
        <w:pStyle w:val="Prrafodelista"/>
        <w:numPr>
          <w:ilvl w:val="0"/>
          <w:numId w:val="12"/>
        </w:numPr>
        <w:rPr>
          <w:sz w:val="20"/>
          <w:szCs w:val="20"/>
          <w:lang w:eastAsia="es-MX"/>
        </w:rPr>
      </w:pPr>
      <w:r w:rsidRPr="001066F0">
        <w:rPr>
          <w:sz w:val="20"/>
          <w:szCs w:val="20"/>
        </w:rPr>
        <w:t>El programa de tutorías ha</w:t>
      </w:r>
      <w:r w:rsidR="00CC65A0" w:rsidRPr="001066F0">
        <w:rPr>
          <w:sz w:val="20"/>
          <w:szCs w:val="20"/>
        </w:rPr>
        <w:t xml:space="preserve"> sido útil para mejorar mi desempeño </w:t>
      </w:r>
    </w:p>
    <w:p w14:paraId="1B14AF03"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038ACE53" w14:textId="77777777" w:rsidR="00CC65A0" w:rsidRPr="001066F0" w:rsidRDefault="00CC65A0" w:rsidP="00CC65A0">
      <w:pPr>
        <w:pStyle w:val="Prrafodelista"/>
        <w:numPr>
          <w:ilvl w:val="0"/>
          <w:numId w:val="12"/>
        </w:numPr>
        <w:rPr>
          <w:sz w:val="20"/>
          <w:szCs w:val="20"/>
          <w:lang w:eastAsia="es-MX"/>
        </w:rPr>
      </w:pPr>
      <w:r w:rsidRPr="001066F0">
        <w:rPr>
          <w:sz w:val="20"/>
          <w:szCs w:val="20"/>
        </w:rPr>
        <w:t>El programa de tutorías se ajusta a mis necesidades personales</w:t>
      </w:r>
    </w:p>
    <w:p w14:paraId="7F19FD85"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231FE070" w14:textId="77777777" w:rsidR="00CC65A0" w:rsidRPr="001066F0" w:rsidRDefault="00CC65A0" w:rsidP="00CC65A0">
      <w:pPr>
        <w:pStyle w:val="Prrafodelista"/>
        <w:numPr>
          <w:ilvl w:val="0"/>
          <w:numId w:val="12"/>
        </w:numPr>
        <w:rPr>
          <w:sz w:val="20"/>
          <w:szCs w:val="20"/>
          <w:lang w:eastAsia="es-MX"/>
        </w:rPr>
      </w:pPr>
      <w:r w:rsidRPr="001066F0">
        <w:rPr>
          <w:sz w:val="20"/>
          <w:szCs w:val="20"/>
        </w:rPr>
        <w:t>El programa de tutorías es suficiente para mis necesidades personales.</w:t>
      </w:r>
    </w:p>
    <w:p w14:paraId="18F1EBC0"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13EDEE08" w14:textId="77777777" w:rsidR="00CC65A0" w:rsidRPr="001066F0" w:rsidRDefault="00CC65A0" w:rsidP="00CC65A0">
      <w:pPr>
        <w:pStyle w:val="Prrafodelista"/>
        <w:numPr>
          <w:ilvl w:val="0"/>
          <w:numId w:val="12"/>
        </w:numPr>
        <w:rPr>
          <w:sz w:val="20"/>
          <w:szCs w:val="20"/>
          <w:lang w:eastAsia="es-MX"/>
        </w:rPr>
      </w:pPr>
      <w:r w:rsidRPr="001066F0">
        <w:rPr>
          <w:sz w:val="20"/>
          <w:szCs w:val="20"/>
        </w:rPr>
        <w:t>El programa de tutorías es conocido entre mis otros compañeros. </w:t>
      </w:r>
    </w:p>
    <w:p w14:paraId="29D1751C"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63868298" w14:textId="77777777" w:rsidR="00CC65A0" w:rsidRPr="001066F0" w:rsidRDefault="00CC65A0" w:rsidP="00CC65A0">
      <w:pPr>
        <w:pStyle w:val="Prrafodelista"/>
        <w:rPr>
          <w:sz w:val="20"/>
          <w:szCs w:val="20"/>
          <w:lang w:eastAsia="es-MX"/>
        </w:rPr>
      </w:pPr>
    </w:p>
    <w:p w14:paraId="3A4CEFBD" w14:textId="77777777" w:rsidR="00CC65A0" w:rsidRPr="001066F0" w:rsidRDefault="00CC65A0" w:rsidP="00CC65A0">
      <w:pPr>
        <w:pStyle w:val="Prrafodelista"/>
        <w:numPr>
          <w:ilvl w:val="0"/>
          <w:numId w:val="12"/>
        </w:numPr>
        <w:rPr>
          <w:sz w:val="20"/>
          <w:szCs w:val="20"/>
          <w:lang w:eastAsia="es-MX"/>
        </w:rPr>
      </w:pPr>
      <w:r w:rsidRPr="001066F0">
        <w:rPr>
          <w:sz w:val="20"/>
          <w:szCs w:val="20"/>
        </w:rPr>
        <w:t>¿Sabías que en nuestra facultad los docentes pueden brindar APOYO ACADÉMICO fuera del horario de clase?</w:t>
      </w:r>
    </w:p>
    <w:p w14:paraId="3495FC6E"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7901C879" w14:textId="77777777" w:rsidR="00CC65A0" w:rsidRPr="001066F0" w:rsidRDefault="00CC65A0" w:rsidP="00CC65A0">
      <w:pPr>
        <w:pStyle w:val="Prrafodelista"/>
        <w:numPr>
          <w:ilvl w:val="0"/>
          <w:numId w:val="12"/>
        </w:numPr>
        <w:rPr>
          <w:sz w:val="20"/>
          <w:szCs w:val="20"/>
          <w:lang w:eastAsia="es-MX"/>
        </w:rPr>
      </w:pPr>
      <w:r w:rsidRPr="001066F0">
        <w:rPr>
          <w:sz w:val="20"/>
          <w:szCs w:val="20"/>
        </w:rPr>
        <w:t>¿Sabías que en nuestra facultad existe APOYO ACADÉMICO para GRUPOS de estudiantes en materias a partir de 3ª oportunidad?</w:t>
      </w:r>
    </w:p>
    <w:p w14:paraId="5474B2DB"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1BFE60CA" w14:textId="77777777" w:rsidR="00CC65A0" w:rsidRPr="001066F0" w:rsidRDefault="00CC65A0" w:rsidP="00CC65A0">
      <w:pPr>
        <w:pStyle w:val="Prrafodelista"/>
        <w:numPr>
          <w:ilvl w:val="0"/>
          <w:numId w:val="12"/>
        </w:numPr>
        <w:rPr>
          <w:sz w:val="20"/>
          <w:szCs w:val="20"/>
          <w:lang w:eastAsia="es-MX"/>
        </w:rPr>
      </w:pPr>
      <w:r w:rsidRPr="001066F0">
        <w:rPr>
          <w:sz w:val="20"/>
          <w:szCs w:val="20"/>
        </w:rPr>
        <w:t>¿Durante este semestre cursas alguna materia en 3a oportunidad?</w:t>
      </w:r>
    </w:p>
    <w:p w14:paraId="08D3E813"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447AC757" w14:textId="77777777" w:rsidR="00CC65A0" w:rsidRPr="001066F0" w:rsidRDefault="00CC65A0" w:rsidP="00CC65A0">
      <w:pPr>
        <w:pStyle w:val="Prrafodelista"/>
        <w:ind w:left="1440"/>
        <w:rPr>
          <w:sz w:val="20"/>
          <w:szCs w:val="20"/>
          <w:lang w:eastAsia="es-MX"/>
        </w:rPr>
      </w:pPr>
    </w:p>
    <w:p w14:paraId="353E356A" w14:textId="77777777" w:rsidR="00CC65A0" w:rsidRPr="001066F0" w:rsidRDefault="00CC65A0" w:rsidP="00CC65A0">
      <w:pPr>
        <w:pStyle w:val="Prrafodelista"/>
        <w:numPr>
          <w:ilvl w:val="0"/>
          <w:numId w:val="12"/>
        </w:numPr>
        <w:rPr>
          <w:sz w:val="20"/>
          <w:szCs w:val="20"/>
          <w:lang w:eastAsia="es-MX"/>
        </w:rPr>
      </w:pPr>
      <w:r w:rsidRPr="001066F0">
        <w:rPr>
          <w:sz w:val="20"/>
          <w:szCs w:val="20"/>
        </w:rPr>
        <w:t>¿Te han brindado APOYO ACADÉMICO dentro de la facultad durante este semestre?</w:t>
      </w:r>
    </w:p>
    <w:p w14:paraId="2E93F10F"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7C93A636" w14:textId="77777777" w:rsidR="00CC65A0" w:rsidRPr="001066F0" w:rsidRDefault="00CC65A0" w:rsidP="00CC65A0">
      <w:pPr>
        <w:pStyle w:val="Prrafodelista"/>
        <w:numPr>
          <w:ilvl w:val="0"/>
          <w:numId w:val="12"/>
        </w:numPr>
        <w:rPr>
          <w:sz w:val="20"/>
          <w:szCs w:val="20"/>
          <w:lang w:eastAsia="es-MX"/>
        </w:rPr>
      </w:pPr>
      <w:r w:rsidRPr="001066F0">
        <w:rPr>
          <w:sz w:val="20"/>
          <w:szCs w:val="20"/>
        </w:rPr>
        <w:t>¿Mi maestro de APOYO ACADÉMICO me brinda apoyo fuera del horario de clase?</w:t>
      </w:r>
    </w:p>
    <w:p w14:paraId="475C56AF"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3C765529" w14:textId="77777777" w:rsidR="00CC65A0" w:rsidRPr="001066F0" w:rsidRDefault="00CC65A0" w:rsidP="00CC65A0">
      <w:pPr>
        <w:pStyle w:val="Prrafodelista"/>
        <w:numPr>
          <w:ilvl w:val="0"/>
          <w:numId w:val="12"/>
        </w:numPr>
        <w:rPr>
          <w:sz w:val="20"/>
          <w:szCs w:val="20"/>
          <w:lang w:eastAsia="es-MX"/>
        </w:rPr>
      </w:pPr>
      <w:r w:rsidRPr="001066F0">
        <w:rPr>
          <w:sz w:val="20"/>
          <w:szCs w:val="20"/>
        </w:rPr>
        <w:t>Un maestro que NO ME DA CLASE de APOYO ACADÉMICO me ha apoyado dándome asesorías fuera del horario de clase</w:t>
      </w:r>
    </w:p>
    <w:p w14:paraId="22ADDAB7"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02AC69A3" w14:textId="77777777" w:rsidR="00CC65A0" w:rsidRPr="001066F0" w:rsidRDefault="00CC65A0" w:rsidP="00CC65A0">
      <w:pPr>
        <w:pStyle w:val="Prrafodelista"/>
        <w:numPr>
          <w:ilvl w:val="0"/>
          <w:numId w:val="12"/>
        </w:numPr>
        <w:rPr>
          <w:sz w:val="20"/>
          <w:szCs w:val="20"/>
          <w:lang w:eastAsia="es-MX"/>
        </w:rPr>
      </w:pPr>
      <w:r w:rsidRPr="001066F0">
        <w:rPr>
          <w:sz w:val="20"/>
          <w:szCs w:val="20"/>
        </w:rPr>
        <w:t>Estoy satisfecho con la calidad del APOYO ACADÉMICO recibido</w:t>
      </w:r>
    </w:p>
    <w:p w14:paraId="2B5D4CCF"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35587CB1" w14:textId="77777777" w:rsidR="00CC65A0" w:rsidRPr="001066F0" w:rsidRDefault="00CC65A0" w:rsidP="00CC65A0">
      <w:pPr>
        <w:pStyle w:val="Prrafodelista"/>
        <w:numPr>
          <w:ilvl w:val="0"/>
          <w:numId w:val="12"/>
        </w:numPr>
        <w:rPr>
          <w:sz w:val="20"/>
          <w:szCs w:val="20"/>
          <w:lang w:eastAsia="es-MX"/>
        </w:rPr>
      </w:pPr>
      <w:r w:rsidRPr="001066F0">
        <w:rPr>
          <w:sz w:val="20"/>
          <w:szCs w:val="20"/>
        </w:rPr>
        <w:t xml:space="preserve">El APOYO ACADÉMICO recibido ha sido útil para mejorar mi desempeño </w:t>
      </w:r>
    </w:p>
    <w:p w14:paraId="1EB45477"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07191B9F" w14:textId="77777777" w:rsidR="00CC65A0" w:rsidRPr="001066F0" w:rsidRDefault="00CC65A0" w:rsidP="00CC65A0">
      <w:pPr>
        <w:pStyle w:val="Prrafodelista"/>
        <w:numPr>
          <w:ilvl w:val="0"/>
          <w:numId w:val="12"/>
        </w:numPr>
        <w:rPr>
          <w:sz w:val="20"/>
          <w:szCs w:val="20"/>
          <w:lang w:eastAsia="es-MX"/>
        </w:rPr>
      </w:pPr>
      <w:r w:rsidRPr="001066F0">
        <w:rPr>
          <w:sz w:val="20"/>
          <w:szCs w:val="20"/>
        </w:rPr>
        <w:t xml:space="preserve">El APOYO ACADÉMICO recibido se ajusta a mis necesidades personales </w:t>
      </w:r>
    </w:p>
    <w:p w14:paraId="694553B0"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23A8783B" w14:textId="77777777" w:rsidR="00CC65A0" w:rsidRPr="001066F0" w:rsidRDefault="00CC65A0" w:rsidP="00CC65A0">
      <w:pPr>
        <w:pStyle w:val="Prrafodelista"/>
        <w:numPr>
          <w:ilvl w:val="0"/>
          <w:numId w:val="12"/>
        </w:numPr>
        <w:rPr>
          <w:sz w:val="20"/>
          <w:szCs w:val="20"/>
          <w:lang w:eastAsia="es-MX"/>
        </w:rPr>
      </w:pPr>
      <w:r w:rsidRPr="001066F0">
        <w:rPr>
          <w:sz w:val="20"/>
          <w:szCs w:val="20"/>
        </w:rPr>
        <w:t>El APOYO ACADÉMICO es suficiente para mis necesidades personales.</w:t>
      </w:r>
    </w:p>
    <w:p w14:paraId="11193B7D"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100BEBE7" w14:textId="77777777" w:rsidR="00CC65A0" w:rsidRPr="001066F0" w:rsidRDefault="00CC65A0" w:rsidP="00CC65A0">
      <w:pPr>
        <w:pStyle w:val="Prrafodelista"/>
        <w:numPr>
          <w:ilvl w:val="0"/>
          <w:numId w:val="12"/>
        </w:numPr>
        <w:rPr>
          <w:sz w:val="20"/>
          <w:szCs w:val="20"/>
          <w:lang w:eastAsia="es-MX"/>
        </w:rPr>
      </w:pPr>
      <w:r w:rsidRPr="001066F0">
        <w:rPr>
          <w:sz w:val="20"/>
          <w:szCs w:val="20"/>
        </w:rPr>
        <w:t>El APOYO ACADÉMICO es conocido entre mis otros compañeros.</w:t>
      </w:r>
    </w:p>
    <w:p w14:paraId="3465A6F4"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3AC2B4A9" w14:textId="77777777" w:rsidR="00CC65A0" w:rsidRPr="001066F0" w:rsidRDefault="00CC65A0" w:rsidP="00CC65A0">
      <w:pPr>
        <w:pStyle w:val="Prrafodelista"/>
        <w:rPr>
          <w:sz w:val="20"/>
          <w:szCs w:val="20"/>
          <w:lang w:eastAsia="es-MX"/>
        </w:rPr>
      </w:pPr>
    </w:p>
    <w:p w14:paraId="5A997EF3" w14:textId="77777777" w:rsidR="00CC65A0" w:rsidRPr="001066F0" w:rsidRDefault="00CC65A0" w:rsidP="00CC65A0">
      <w:pPr>
        <w:pStyle w:val="Prrafodelista"/>
        <w:numPr>
          <w:ilvl w:val="0"/>
          <w:numId w:val="12"/>
        </w:numPr>
        <w:rPr>
          <w:sz w:val="20"/>
          <w:szCs w:val="20"/>
          <w:lang w:eastAsia="es-MX"/>
        </w:rPr>
      </w:pPr>
      <w:r w:rsidRPr="001066F0">
        <w:rPr>
          <w:sz w:val="20"/>
          <w:szCs w:val="20"/>
        </w:rPr>
        <w:t>He considerado abandonar mis estudios durante el último semestre</w:t>
      </w:r>
    </w:p>
    <w:p w14:paraId="4DA81C06"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4547F3A9" w14:textId="77777777" w:rsidR="00CC65A0" w:rsidRPr="001066F0" w:rsidRDefault="00CC65A0" w:rsidP="00CC65A0">
      <w:pPr>
        <w:pStyle w:val="Prrafodelista"/>
        <w:numPr>
          <w:ilvl w:val="0"/>
          <w:numId w:val="12"/>
        </w:numPr>
        <w:rPr>
          <w:sz w:val="20"/>
          <w:szCs w:val="20"/>
          <w:lang w:eastAsia="es-MX"/>
        </w:rPr>
      </w:pPr>
      <w:r w:rsidRPr="001066F0">
        <w:rPr>
          <w:sz w:val="20"/>
          <w:szCs w:val="20"/>
        </w:rPr>
        <w:t>Me siento motivado para continuar mis estudios en esta Facultad</w:t>
      </w:r>
    </w:p>
    <w:p w14:paraId="745B804B"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7555BEA5" w14:textId="77777777" w:rsidR="00CC65A0" w:rsidRPr="001066F0" w:rsidRDefault="00CC65A0" w:rsidP="00CC65A0">
      <w:pPr>
        <w:pStyle w:val="Prrafodelista"/>
        <w:numPr>
          <w:ilvl w:val="0"/>
          <w:numId w:val="12"/>
        </w:numPr>
        <w:rPr>
          <w:sz w:val="20"/>
          <w:szCs w:val="20"/>
        </w:rPr>
      </w:pPr>
      <w:r w:rsidRPr="001066F0">
        <w:rPr>
          <w:sz w:val="20"/>
          <w:szCs w:val="20"/>
        </w:rPr>
        <w:t>Me siento motivado para concluir mis estudios en esta Facultad</w:t>
      </w:r>
    </w:p>
    <w:p w14:paraId="757FB474"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3F3AB15D" w14:textId="77777777" w:rsidR="00CC65A0" w:rsidRPr="001066F0" w:rsidRDefault="00CC65A0" w:rsidP="00CC65A0">
      <w:pPr>
        <w:pStyle w:val="Prrafodelista"/>
        <w:numPr>
          <w:ilvl w:val="0"/>
          <w:numId w:val="12"/>
        </w:numPr>
        <w:rPr>
          <w:sz w:val="20"/>
          <w:szCs w:val="20"/>
        </w:rPr>
      </w:pPr>
      <w:r w:rsidRPr="001066F0">
        <w:rPr>
          <w:sz w:val="20"/>
          <w:szCs w:val="20"/>
        </w:rPr>
        <w:t>Mi preparación preuniversitaria NO fue suficiente para mantenerme en la carrera</w:t>
      </w:r>
    </w:p>
    <w:p w14:paraId="49B313ED"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76104E73" w14:textId="77777777" w:rsidR="00CC65A0" w:rsidRPr="001066F0" w:rsidRDefault="00CC65A0" w:rsidP="00CC65A0">
      <w:pPr>
        <w:pStyle w:val="Prrafodelista"/>
        <w:numPr>
          <w:ilvl w:val="0"/>
          <w:numId w:val="12"/>
        </w:numPr>
        <w:rPr>
          <w:sz w:val="20"/>
          <w:szCs w:val="20"/>
        </w:rPr>
      </w:pPr>
      <w:r w:rsidRPr="001066F0">
        <w:rPr>
          <w:sz w:val="20"/>
          <w:szCs w:val="20"/>
        </w:rPr>
        <w:t>Las dificultades ACADÉMICAS me hacen pensar en abandonar mis estudios</w:t>
      </w:r>
    </w:p>
    <w:p w14:paraId="6A9E8C6F"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5F7E6580" w14:textId="77777777" w:rsidR="00CC65A0" w:rsidRPr="001066F0" w:rsidRDefault="00CC65A0" w:rsidP="00CC65A0">
      <w:pPr>
        <w:pStyle w:val="Prrafodelista"/>
        <w:numPr>
          <w:ilvl w:val="0"/>
          <w:numId w:val="12"/>
        </w:numPr>
        <w:rPr>
          <w:sz w:val="20"/>
          <w:szCs w:val="20"/>
        </w:rPr>
      </w:pPr>
      <w:r w:rsidRPr="001066F0">
        <w:rPr>
          <w:sz w:val="20"/>
          <w:szCs w:val="20"/>
        </w:rPr>
        <w:t>Las dificultades EMOCIONALES me hacen pensar en abandonar mis estudios</w:t>
      </w:r>
    </w:p>
    <w:p w14:paraId="0F08BDEA" w14:textId="77777777" w:rsidR="00CC65A0" w:rsidRPr="001066F0" w:rsidRDefault="00CC65A0" w:rsidP="00CC65A0">
      <w:pPr>
        <w:pStyle w:val="Prrafodelista"/>
        <w:numPr>
          <w:ilvl w:val="1"/>
          <w:numId w:val="12"/>
        </w:numPr>
        <w:rPr>
          <w:sz w:val="20"/>
          <w:szCs w:val="20"/>
          <w:lang w:eastAsia="es-MX"/>
        </w:rPr>
      </w:pPr>
      <w:r w:rsidRPr="001066F0">
        <w:rPr>
          <w:sz w:val="20"/>
          <w:szCs w:val="20"/>
        </w:rPr>
        <w:t>SÍ</w:t>
      </w:r>
      <w:r w:rsidRPr="001066F0">
        <w:rPr>
          <w:sz w:val="20"/>
          <w:szCs w:val="20"/>
        </w:rPr>
        <w:tab/>
      </w:r>
      <w:r w:rsidRPr="001066F0">
        <w:rPr>
          <w:sz w:val="20"/>
          <w:szCs w:val="20"/>
        </w:rPr>
        <w:tab/>
        <w:t>b. NO</w:t>
      </w:r>
    </w:p>
    <w:p w14:paraId="5D6A6863" w14:textId="77777777" w:rsidR="00CC65A0" w:rsidRPr="001066F0" w:rsidRDefault="00CC65A0" w:rsidP="00CC65A0">
      <w:pPr>
        <w:pStyle w:val="Prrafodelista"/>
        <w:numPr>
          <w:ilvl w:val="0"/>
          <w:numId w:val="12"/>
        </w:numPr>
        <w:rPr>
          <w:sz w:val="20"/>
          <w:szCs w:val="20"/>
        </w:rPr>
      </w:pPr>
      <w:r w:rsidRPr="001066F0">
        <w:rPr>
          <w:sz w:val="20"/>
          <w:szCs w:val="20"/>
        </w:rPr>
        <w:t>Las dificultades ECONÓMICAS me hacen pensar en abandonar mis estudios</w:t>
      </w:r>
    </w:p>
    <w:p w14:paraId="57DBCCB9" w14:textId="61C940BD" w:rsidR="00CC65A0" w:rsidRPr="00F3109C" w:rsidRDefault="00CC65A0" w:rsidP="00CC65A0">
      <w:pPr>
        <w:pStyle w:val="Prrafodelista"/>
        <w:numPr>
          <w:ilvl w:val="1"/>
          <w:numId w:val="12"/>
        </w:numPr>
        <w:rPr>
          <w:color w:val="000000"/>
          <w:sz w:val="20"/>
          <w:szCs w:val="20"/>
          <w:lang w:eastAsia="es-MX"/>
        </w:rPr>
      </w:pPr>
      <w:r w:rsidRPr="001066F0">
        <w:rPr>
          <w:sz w:val="20"/>
          <w:szCs w:val="20"/>
        </w:rPr>
        <w:t>SÍ</w:t>
      </w:r>
      <w:r w:rsidRPr="001066F0">
        <w:rPr>
          <w:sz w:val="20"/>
          <w:szCs w:val="20"/>
        </w:rPr>
        <w:tab/>
      </w:r>
      <w:r w:rsidRPr="001066F0">
        <w:rPr>
          <w:sz w:val="20"/>
          <w:szCs w:val="20"/>
        </w:rPr>
        <w:tab/>
        <w:t>b. NO</w:t>
      </w:r>
    </w:p>
    <w:sectPr w:rsidR="00CC65A0" w:rsidRPr="00F3109C" w:rsidSect="00010034">
      <w:headerReference w:type="default" r:id="rId10"/>
      <w:footerReference w:type="default" r:id="rId11"/>
      <w:pgSz w:w="11906" w:h="16838"/>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9823D" w14:textId="77777777" w:rsidR="00E479CF" w:rsidRDefault="00E479CF" w:rsidP="00010034">
      <w:r>
        <w:separator/>
      </w:r>
    </w:p>
  </w:endnote>
  <w:endnote w:type="continuationSeparator" w:id="0">
    <w:p w14:paraId="76C65E8C" w14:textId="77777777" w:rsidR="00E479CF" w:rsidRDefault="00E479CF" w:rsidP="0001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Noto Serif CJK SC">
    <w:charset w:val="00"/>
    <w:family w:val="roman"/>
    <w:pitch w:val="default"/>
  </w:font>
  <w:font w:name="FreeSans">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9B41" w14:textId="3C0B06AF" w:rsidR="00010034" w:rsidRDefault="00010034">
    <w:pPr>
      <w:pStyle w:val="Piedepgina"/>
    </w:pPr>
    <w:r>
      <w:t xml:space="preserve">           </w:t>
    </w:r>
    <w:r>
      <w:rPr>
        <w:noProof/>
        <w14:ligatures w14:val="standardContextual"/>
      </w:rPr>
      <w:drawing>
        <wp:inline distT="0" distB="0" distL="0" distR="0" wp14:anchorId="21FBD5F7" wp14:editId="554C2086">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sz w:val="22"/>
        <w:szCs w:val="22"/>
      </w:rPr>
      <w:t>Vol. 1</w:t>
    </w:r>
    <w:r>
      <w:rPr>
        <w:rFonts w:ascii="Calibri" w:hAnsi="Calibri" w:cs="Calibri"/>
        <w:b/>
        <w:sz w:val="22"/>
        <w:szCs w:val="22"/>
      </w:rPr>
      <w:t>6</w:t>
    </w:r>
    <w:r w:rsidRPr="00590B82">
      <w:rPr>
        <w:rFonts w:ascii="Calibri" w:hAnsi="Calibri" w:cs="Calibri"/>
        <w:b/>
        <w:sz w:val="22"/>
        <w:szCs w:val="22"/>
      </w:rPr>
      <w:t xml:space="preserve"> </w:t>
    </w:r>
    <w:proofErr w:type="spellStart"/>
    <w:r w:rsidRPr="00590B82">
      <w:rPr>
        <w:rFonts w:ascii="Calibri" w:hAnsi="Calibri" w:cs="Calibri"/>
        <w:b/>
        <w:sz w:val="22"/>
        <w:szCs w:val="22"/>
      </w:rPr>
      <w:t>Num</w:t>
    </w:r>
    <w:proofErr w:type="spellEnd"/>
    <w:r w:rsidRPr="00590B82">
      <w:rPr>
        <w:rFonts w:ascii="Calibri" w:hAnsi="Calibri" w:cs="Calibri"/>
        <w:b/>
        <w:sz w:val="22"/>
        <w:szCs w:val="22"/>
      </w:rPr>
      <w:t>. 3</w:t>
    </w:r>
    <w:r>
      <w:rPr>
        <w:rFonts w:ascii="Calibri" w:hAnsi="Calibri" w:cs="Calibri"/>
        <w:b/>
        <w:sz w:val="22"/>
        <w:szCs w:val="22"/>
      </w:rPr>
      <w:t>2</w:t>
    </w:r>
    <w:r w:rsidRPr="00590B82">
      <w:rPr>
        <w:rFonts w:ascii="Calibri" w:hAnsi="Calibri" w:cs="Calibri"/>
        <w:b/>
        <w:sz w:val="22"/>
        <w:szCs w:val="22"/>
      </w:rPr>
      <w:t xml:space="preserve"> </w:t>
    </w:r>
    <w:proofErr w:type="gramStart"/>
    <w:r w:rsidRPr="00590B82">
      <w:rPr>
        <w:rFonts w:ascii="Calibri" w:hAnsi="Calibri" w:cs="Calibri"/>
        <w:b/>
        <w:sz w:val="22"/>
        <w:szCs w:val="22"/>
      </w:rPr>
      <w:t>Enero</w:t>
    </w:r>
    <w:proofErr w:type="gramEnd"/>
    <w:r w:rsidRPr="00590B82">
      <w:rPr>
        <w:rFonts w:ascii="Calibri" w:hAnsi="Calibri" w:cs="Calibri"/>
        <w:b/>
        <w:sz w:val="22"/>
        <w:szCs w:val="22"/>
      </w:rPr>
      <w:t xml:space="preserve"> – Junio 202</w:t>
    </w:r>
    <w:r>
      <w:rPr>
        <w:rFonts w:ascii="Calibri" w:hAnsi="Calibri" w:cs="Calibri"/>
        <w:b/>
        <w:sz w:val="22"/>
        <w:szCs w:val="22"/>
      </w:rPr>
      <w:t>6</w:t>
    </w:r>
    <w:r w:rsidRPr="00590B82">
      <w:rPr>
        <w:rFonts w:ascii="Calibri" w:hAnsi="Calibri" w:cs="Calibri"/>
        <w:b/>
        <w:sz w:val="22"/>
        <w:szCs w:val="22"/>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C8E3" w14:textId="77777777" w:rsidR="00E479CF" w:rsidRDefault="00E479CF" w:rsidP="00010034">
      <w:r>
        <w:separator/>
      </w:r>
    </w:p>
  </w:footnote>
  <w:footnote w:type="continuationSeparator" w:id="0">
    <w:p w14:paraId="5503E143" w14:textId="77777777" w:rsidR="00E479CF" w:rsidRDefault="00E479CF" w:rsidP="00010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E0C0" w14:textId="0DD11344" w:rsidR="00010034" w:rsidRDefault="00010034" w:rsidP="00010034">
    <w:pPr>
      <w:pStyle w:val="Encabezado"/>
      <w:jc w:val="center"/>
    </w:pPr>
    <w:r>
      <w:rPr>
        <w:noProof/>
        <w14:ligatures w14:val="standardContextual"/>
      </w:rPr>
      <w:drawing>
        <wp:inline distT="0" distB="0" distL="0" distR="0" wp14:anchorId="28DCBDEB" wp14:editId="376EAC46">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AF8E77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452DF3"/>
    <w:multiLevelType w:val="multilevel"/>
    <w:tmpl w:val="0918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420CB"/>
    <w:multiLevelType w:val="hybridMultilevel"/>
    <w:tmpl w:val="902A1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C129BD"/>
    <w:multiLevelType w:val="multilevel"/>
    <w:tmpl w:val="EEDE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23460"/>
    <w:multiLevelType w:val="multilevel"/>
    <w:tmpl w:val="FDD6C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16306D"/>
    <w:multiLevelType w:val="hybridMultilevel"/>
    <w:tmpl w:val="2ADED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D37DB2"/>
    <w:multiLevelType w:val="hybridMultilevel"/>
    <w:tmpl w:val="C814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FF1521"/>
    <w:multiLevelType w:val="hybridMultilevel"/>
    <w:tmpl w:val="819E0C44"/>
    <w:lvl w:ilvl="0" w:tplc="F1B2D7BE">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5D64BF"/>
    <w:multiLevelType w:val="hybridMultilevel"/>
    <w:tmpl w:val="8EC82C5C"/>
    <w:lvl w:ilvl="0" w:tplc="968AC32A">
      <w:numFmt w:val="bullet"/>
      <w:lvlText w:val="-"/>
      <w:lvlJc w:val="left"/>
      <w:pPr>
        <w:ind w:left="1140" w:hanging="420"/>
      </w:pPr>
      <w:rPr>
        <w:rFonts w:ascii="Times New Roman" w:eastAsia="Times New Roman"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410176C"/>
    <w:multiLevelType w:val="multilevel"/>
    <w:tmpl w:val="7582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C292D"/>
    <w:multiLevelType w:val="multilevel"/>
    <w:tmpl w:val="9CEA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3422D"/>
    <w:multiLevelType w:val="multilevel"/>
    <w:tmpl w:val="D0F2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2161C8"/>
    <w:multiLevelType w:val="multilevel"/>
    <w:tmpl w:val="2854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39529B"/>
    <w:multiLevelType w:val="hybridMultilevel"/>
    <w:tmpl w:val="AE0ED2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3D5582"/>
    <w:multiLevelType w:val="multilevel"/>
    <w:tmpl w:val="5A1C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C2626"/>
    <w:multiLevelType w:val="hybridMultilevel"/>
    <w:tmpl w:val="6988F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E54CAB"/>
    <w:multiLevelType w:val="hybridMultilevel"/>
    <w:tmpl w:val="61AC82E0"/>
    <w:lvl w:ilvl="0" w:tplc="43160EC8">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851423"/>
    <w:multiLevelType w:val="hybridMultilevel"/>
    <w:tmpl w:val="93A82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616125"/>
    <w:multiLevelType w:val="hybridMultilevel"/>
    <w:tmpl w:val="D25A80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426622"/>
    <w:multiLevelType w:val="hybridMultilevel"/>
    <w:tmpl w:val="B0588C82"/>
    <w:lvl w:ilvl="0" w:tplc="968AC32A">
      <w:numFmt w:val="bullet"/>
      <w:lvlText w:val="-"/>
      <w:lvlJc w:val="left"/>
      <w:pPr>
        <w:ind w:left="780" w:hanging="42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4A0DF0"/>
    <w:multiLevelType w:val="hybridMultilevel"/>
    <w:tmpl w:val="BA7EEBE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0080659">
    <w:abstractNumId w:val="14"/>
  </w:num>
  <w:num w:numId="2" w16cid:durableId="1687900019">
    <w:abstractNumId w:val="10"/>
  </w:num>
  <w:num w:numId="3" w16cid:durableId="124081923">
    <w:abstractNumId w:val="1"/>
  </w:num>
  <w:num w:numId="4" w16cid:durableId="1920600191">
    <w:abstractNumId w:val="11"/>
  </w:num>
  <w:num w:numId="5" w16cid:durableId="560482759">
    <w:abstractNumId w:val="9"/>
  </w:num>
  <w:num w:numId="6" w16cid:durableId="1007755491">
    <w:abstractNumId w:val="6"/>
  </w:num>
  <w:num w:numId="7" w16cid:durableId="1810053380">
    <w:abstractNumId w:val="15"/>
  </w:num>
  <w:num w:numId="8" w16cid:durableId="303198178">
    <w:abstractNumId w:val="5"/>
  </w:num>
  <w:num w:numId="9" w16cid:durableId="225067727">
    <w:abstractNumId w:val="2"/>
  </w:num>
  <w:num w:numId="10" w16cid:durableId="690033375">
    <w:abstractNumId w:val="12"/>
  </w:num>
  <w:num w:numId="11" w16cid:durableId="1562788575">
    <w:abstractNumId w:val="13"/>
  </w:num>
  <w:num w:numId="12" w16cid:durableId="161940932">
    <w:abstractNumId w:val="20"/>
  </w:num>
  <w:num w:numId="13" w16cid:durableId="492647454">
    <w:abstractNumId w:val="4"/>
  </w:num>
  <w:num w:numId="14" w16cid:durableId="394669358">
    <w:abstractNumId w:val="3"/>
  </w:num>
  <w:num w:numId="15" w16cid:durableId="1146776066">
    <w:abstractNumId w:val="0"/>
  </w:num>
  <w:num w:numId="16" w16cid:durableId="464812703">
    <w:abstractNumId w:val="17"/>
  </w:num>
  <w:num w:numId="17" w16cid:durableId="697899616">
    <w:abstractNumId w:val="19"/>
  </w:num>
  <w:num w:numId="18" w16cid:durableId="267005026">
    <w:abstractNumId w:val="8"/>
  </w:num>
  <w:num w:numId="19" w16cid:durableId="1333214294">
    <w:abstractNumId w:val="7"/>
  </w:num>
  <w:num w:numId="20" w16cid:durableId="2122873302">
    <w:abstractNumId w:val="16"/>
  </w:num>
  <w:num w:numId="21" w16cid:durableId="11628895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A0"/>
    <w:rsid w:val="00010034"/>
    <w:rsid w:val="000E3869"/>
    <w:rsid w:val="001066F0"/>
    <w:rsid w:val="00255FA4"/>
    <w:rsid w:val="002815F0"/>
    <w:rsid w:val="002A6A8B"/>
    <w:rsid w:val="003B4447"/>
    <w:rsid w:val="004425B3"/>
    <w:rsid w:val="00556679"/>
    <w:rsid w:val="00591ADE"/>
    <w:rsid w:val="00620E09"/>
    <w:rsid w:val="00701537"/>
    <w:rsid w:val="0074468B"/>
    <w:rsid w:val="007B3F9C"/>
    <w:rsid w:val="007D3851"/>
    <w:rsid w:val="00901919"/>
    <w:rsid w:val="009670ED"/>
    <w:rsid w:val="009D7384"/>
    <w:rsid w:val="00B238DA"/>
    <w:rsid w:val="00B74366"/>
    <w:rsid w:val="00C74491"/>
    <w:rsid w:val="00CC65A0"/>
    <w:rsid w:val="00CD763E"/>
    <w:rsid w:val="00DE0FA1"/>
    <w:rsid w:val="00E479CF"/>
    <w:rsid w:val="00F3109C"/>
    <w:rsid w:val="00F42A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476BFC"/>
  <w15:chartTrackingRefBased/>
  <w15:docId w15:val="{2C9945BD-5454-4325-8866-A0EAC978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A0"/>
    <w:pPr>
      <w:spacing w:after="0" w:line="240" w:lineRule="auto"/>
    </w:pPr>
    <w:rPr>
      <w:rFonts w:ascii="Times New Roman" w:eastAsia="Times New Roman" w:hAnsi="Times New Roman" w:cs="Times New Roman"/>
      <w:kern w:val="0"/>
      <w:sz w:val="24"/>
      <w:szCs w:val="24"/>
      <w:lang w:eastAsia="es-ES_tradnl"/>
      <w14:ligatures w14:val="none"/>
    </w:rPr>
  </w:style>
  <w:style w:type="paragraph" w:styleId="Ttulo1">
    <w:name w:val="heading 1"/>
    <w:basedOn w:val="Normal"/>
    <w:next w:val="Normal"/>
    <w:link w:val="Ttulo1Car"/>
    <w:uiPriority w:val="9"/>
    <w:qFormat/>
    <w:rsid w:val="00CC6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6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65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65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65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65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65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65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65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65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65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65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65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65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65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65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65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65A0"/>
    <w:rPr>
      <w:rFonts w:eastAsiaTheme="majorEastAsia" w:cstheme="majorBidi"/>
      <w:color w:val="272727" w:themeColor="text1" w:themeTint="D8"/>
    </w:rPr>
  </w:style>
  <w:style w:type="paragraph" w:styleId="Ttulo">
    <w:name w:val="Title"/>
    <w:basedOn w:val="Normal"/>
    <w:next w:val="Normal"/>
    <w:link w:val="TtuloCar"/>
    <w:uiPriority w:val="10"/>
    <w:qFormat/>
    <w:rsid w:val="00CC65A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65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65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65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65A0"/>
    <w:pPr>
      <w:spacing w:before="160"/>
      <w:jc w:val="center"/>
    </w:pPr>
    <w:rPr>
      <w:i/>
      <w:iCs/>
      <w:color w:val="404040" w:themeColor="text1" w:themeTint="BF"/>
    </w:rPr>
  </w:style>
  <w:style w:type="character" w:customStyle="1" w:styleId="CitaCar">
    <w:name w:val="Cita Car"/>
    <w:basedOn w:val="Fuentedeprrafopredeter"/>
    <w:link w:val="Cita"/>
    <w:uiPriority w:val="29"/>
    <w:rsid w:val="00CC65A0"/>
    <w:rPr>
      <w:i/>
      <w:iCs/>
      <w:color w:val="404040" w:themeColor="text1" w:themeTint="BF"/>
    </w:rPr>
  </w:style>
  <w:style w:type="paragraph" w:styleId="Prrafodelista">
    <w:name w:val="List Paragraph"/>
    <w:basedOn w:val="Normal"/>
    <w:uiPriority w:val="34"/>
    <w:qFormat/>
    <w:rsid w:val="00CC65A0"/>
    <w:pPr>
      <w:ind w:left="720"/>
      <w:contextualSpacing/>
    </w:pPr>
  </w:style>
  <w:style w:type="character" w:styleId="nfasisintenso">
    <w:name w:val="Intense Emphasis"/>
    <w:basedOn w:val="Fuentedeprrafopredeter"/>
    <w:uiPriority w:val="21"/>
    <w:qFormat/>
    <w:rsid w:val="00CC65A0"/>
    <w:rPr>
      <w:i/>
      <w:iCs/>
      <w:color w:val="0F4761" w:themeColor="accent1" w:themeShade="BF"/>
    </w:rPr>
  </w:style>
  <w:style w:type="paragraph" w:styleId="Citadestacada">
    <w:name w:val="Intense Quote"/>
    <w:basedOn w:val="Normal"/>
    <w:next w:val="Normal"/>
    <w:link w:val="CitadestacadaCar"/>
    <w:uiPriority w:val="30"/>
    <w:qFormat/>
    <w:rsid w:val="00CC6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65A0"/>
    <w:rPr>
      <w:i/>
      <w:iCs/>
      <w:color w:val="0F4761" w:themeColor="accent1" w:themeShade="BF"/>
    </w:rPr>
  </w:style>
  <w:style w:type="character" w:styleId="Referenciaintensa">
    <w:name w:val="Intense Reference"/>
    <w:basedOn w:val="Fuentedeprrafopredeter"/>
    <w:uiPriority w:val="32"/>
    <w:qFormat/>
    <w:rsid w:val="00CC65A0"/>
    <w:rPr>
      <w:b/>
      <w:bCs/>
      <w:smallCaps/>
      <w:color w:val="0F4761" w:themeColor="accent1" w:themeShade="BF"/>
      <w:spacing w:val="5"/>
    </w:rPr>
  </w:style>
  <w:style w:type="character" w:styleId="Hipervnculo">
    <w:name w:val="Hyperlink"/>
    <w:basedOn w:val="Fuentedeprrafopredeter"/>
    <w:uiPriority w:val="99"/>
    <w:unhideWhenUsed/>
    <w:rsid w:val="00CC65A0"/>
    <w:rPr>
      <w:color w:val="0000FF"/>
      <w:u w:val="single"/>
    </w:rPr>
  </w:style>
  <w:style w:type="character" w:styleId="nfasis">
    <w:name w:val="Emphasis"/>
    <w:basedOn w:val="Fuentedeprrafopredeter"/>
    <w:qFormat/>
    <w:rsid w:val="00CC65A0"/>
    <w:rPr>
      <w:i/>
      <w:iCs/>
    </w:rPr>
  </w:style>
  <w:style w:type="paragraph" w:styleId="Textoindependiente">
    <w:name w:val="Body Text"/>
    <w:basedOn w:val="Normal"/>
    <w:link w:val="TextoindependienteCar"/>
    <w:rsid w:val="00CC65A0"/>
    <w:pPr>
      <w:suppressAutoHyphens/>
      <w:spacing w:after="140" w:line="276" w:lineRule="auto"/>
    </w:pPr>
    <w:rPr>
      <w:rFonts w:eastAsia="Noto Serif CJK SC" w:cs="FreeSans"/>
      <w:kern w:val="2"/>
      <w:lang w:eastAsia="zh-CN" w:bidi="hi-IN"/>
    </w:rPr>
  </w:style>
  <w:style w:type="character" w:customStyle="1" w:styleId="TextoindependienteCar">
    <w:name w:val="Texto independiente Car"/>
    <w:basedOn w:val="Fuentedeprrafopredeter"/>
    <w:link w:val="Textoindependiente"/>
    <w:rsid w:val="00CC65A0"/>
    <w:rPr>
      <w:rFonts w:ascii="Times New Roman" w:eastAsia="Noto Serif CJK SC" w:hAnsi="Times New Roman" w:cs="FreeSans"/>
      <w:sz w:val="24"/>
      <w:szCs w:val="24"/>
      <w:lang w:eastAsia="zh-CN" w:bidi="hi-IN"/>
      <w14:ligatures w14:val="none"/>
    </w:rPr>
  </w:style>
  <w:style w:type="paragraph" w:styleId="HTMLconformatoprevio">
    <w:name w:val="HTML Preformatted"/>
    <w:basedOn w:val="Normal"/>
    <w:link w:val="HTMLconformatoprevioCar"/>
    <w:uiPriority w:val="99"/>
    <w:unhideWhenUsed/>
    <w:rsid w:val="00CC65A0"/>
    <w:rPr>
      <w:rFonts w:ascii="Consolas"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CC65A0"/>
    <w:rPr>
      <w:rFonts w:ascii="Consolas" w:eastAsia="Times New Roman" w:hAnsi="Consolas" w:cs="Consolas"/>
      <w:kern w:val="0"/>
      <w:sz w:val="20"/>
      <w:szCs w:val="20"/>
      <w:lang w:val="es-ES" w:eastAsia="es-ES"/>
      <w14:ligatures w14:val="none"/>
    </w:rPr>
  </w:style>
  <w:style w:type="paragraph" w:styleId="Encabezado">
    <w:name w:val="header"/>
    <w:basedOn w:val="Normal"/>
    <w:link w:val="EncabezadoCar"/>
    <w:uiPriority w:val="99"/>
    <w:unhideWhenUsed/>
    <w:rsid w:val="00CC65A0"/>
    <w:pPr>
      <w:tabs>
        <w:tab w:val="center" w:pos="4419"/>
        <w:tab w:val="right" w:pos="8838"/>
      </w:tabs>
    </w:pPr>
  </w:style>
  <w:style w:type="character" w:customStyle="1" w:styleId="EncabezadoCar">
    <w:name w:val="Encabezado Car"/>
    <w:basedOn w:val="Fuentedeprrafopredeter"/>
    <w:link w:val="Encabezado"/>
    <w:uiPriority w:val="99"/>
    <w:rsid w:val="00CC65A0"/>
    <w:rPr>
      <w:rFonts w:ascii="Times New Roman" w:eastAsia="Times New Roman" w:hAnsi="Times New Roman" w:cs="Times New Roman"/>
      <w:kern w:val="0"/>
      <w:sz w:val="24"/>
      <w:szCs w:val="24"/>
      <w:lang w:eastAsia="es-ES_tradnl"/>
      <w14:ligatures w14:val="none"/>
    </w:rPr>
  </w:style>
  <w:style w:type="paragraph" w:styleId="Piedepgina">
    <w:name w:val="footer"/>
    <w:basedOn w:val="Normal"/>
    <w:link w:val="PiedepginaCar"/>
    <w:uiPriority w:val="99"/>
    <w:unhideWhenUsed/>
    <w:rsid w:val="00CC65A0"/>
    <w:pPr>
      <w:tabs>
        <w:tab w:val="center" w:pos="4419"/>
        <w:tab w:val="right" w:pos="8838"/>
      </w:tabs>
    </w:pPr>
  </w:style>
  <w:style w:type="character" w:customStyle="1" w:styleId="PiedepginaCar">
    <w:name w:val="Pie de página Car"/>
    <w:basedOn w:val="Fuentedeprrafopredeter"/>
    <w:link w:val="Piedepgina"/>
    <w:uiPriority w:val="99"/>
    <w:rsid w:val="00CC65A0"/>
    <w:rPr>
      <w:rFonts w:ascii="Times New Roman" w:eastAsia="Times New Roman" w:hAnsi="Times New Roman" w:cs="Times New Roman"/>
      <w:kern w:val="0"/>
      <w:sz w:val="24"/>
      <w:szCs w:val="24"/>
      <w:lang w:eastAsia="es-ES_tradnl"/>
      <w14:ligatures w14:val="none"/>
    </w:rPr>
  </w:style>
  <w:style w:type="character" w:customStyle="1" w:styleId="Mencinsinresolver1">
    <w:name w:val="Mención sin resolver1"/>
    <w:basedOn w:val="Fuentedeprrafopredeter"/>
    <w:uiPriority w:val="99"/>
    <w:semiHidden/>
    <w:unhideWhenUsed/>
    <w:rsid w:val="00CC65A0"/>
    <w:rPr>
      <w:color w:val="605E5C"/>
      <w:shd w:val="clear" w:color="auto" w:fill="E1DFDD"/>
    </w:rPr>
  </w:style>
  <w:style w:type="table" w:styleId="Tablaconcuadrcula">
    <w:name w:val="Table Grid"/>
    <w:basedOn w:val="Tablanormal"/>
    <w:uiPriority w:val="39"/>
    <w:rsid w:val="00CC6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65A0"/>
    <w:pPr>
      <w:spacing w:before="100" w:beforeAutospacing="1" w:after="100" w:afterAutospacing="1"/>
    </w:pPr>
    <w:rPr>
      <w:lang w:eastAsia="es-MX"/>
    </w:rPr>
  </w:style>
  <w:style w:type="paragraph" w:styleId="Listaconvietas">
    <w:name w:val="List Bullet"/>
    <w:basedOn w:val="Normal"/>
    <w:uiPriority w:val="99"/>
    <w:unhideWhenUsed/>
    <w:rsid w:val="00CC65A0"/>
    <w:pPr>
      <w:numPr>
        <w:numId w:val="15"/>
      </w:numPr>
      <w:tabs>
        <w:tab w:val="clear" w:pos="360"/>
      </w:tabs>
      <w:spacing w:after="200" w:line="276" w:lineRule="auto"/>
      <w:ind w:left="0" w:firstLine="0"/>
      <w:contextualSpacing/>
    </w:pPr>
    <w:rPr>
      <w:rFonts w:asciiTheme="minorHAnsi" w:eastAsiaTheme="minorEastAsia" w:hAnsiTheme="minorHAnsi" w:cstheme="minorBidi"/>
      <w:sz w:val="22"/>
      <w:szCs w:val="22"/>
      <w:lang w:eastAsia="en-US"/>
    </w:rPr>
  </w:style>
  <w:style w:type="character" w:customStyle="1" w:styleId="Mencinsinresolver2">
    <w:name w:val="Mención sin resolver2"/>
    <w:basedOn w:val="Fuentedeprrafopredeter"/>
    <w:uiPriority w:val="99"/>
    <w:semiHidden/>
    <w:unhideWhenUsed/>
    <w:rsid w:val="00CC65A0"/>
    <w:rPr>
      <w:color w:val="605E5C"/>
      <w:shd w:val="clear" w:color="auto" w:fill="E1DFDD"/>
    </w:rPr>
  </w:style>
  <w:style w:type="character" w:styleId="Textodelmarcadordeposicin">
    <w:name w:val="Placeholder Text"/>
    <w:basedOn w:val="Fuentedeprrafopredeter"/>
    <w:uiPriority w:val="99"/>
    <w:semiHidden/>
    <w:rsid w:val="00CC65A0"/>
    <w:rPr>
      <w:color w:val="666666"/>
    </w:rPr>
  </w:style>
  <w:style w:type="character" w:styleId="Hipervnculovisitado">
    <w:name w:val="FollowedHyperlink"/>
    <w:basedOn w:val="Fuentedeprrafopredeter"/>
    <w:uiPriority w:val="99"/>
    <w:semiHidden/>
    <w:unhideWhenUsed/>
    <w:rsid w:val="00CC65A0"/>
    <w:rPr>
      <w:color w:val="96607D" w:themeColor="followedHyperlink"/>
      <w:u w:val="single"/>
    </w:rPr>
  </w:style>
  <w:style w:type="character" w:styleId="Mencinsinresolver">
    <w:name w:val="Unresolved Mention"/>
    <w:basedOn w:val="Fuentedeprrafopredeter"/>
    <w:uiPriority w:val="99"/>
    <w:semiHidden/>
    <w:unhideWhenUsed/>
    <w:rsid w:val="00DE0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391-6127"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ilian.reynosamrt@uanl.edu.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2712-479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EACD6058FD4EE583484943E96C6637"/>
        <w:category>
          <w:name w:val="General"/>
          <w:gallery w:val="placeholder"/>
        </w:category>
        <w:types>
          <w:type w:val="bbPlcHdr"/>
        </w:types>
        <w:behaviors>
          <w:behavior w:val="content"/>
        </w:behaviors>
        <w:guid w:val="{F745954B-508E-49C3-9B69-44F0024D4C2D}"/>
      </w:docPartPr>
      <w:docPartBody>
        <w:p w:rsidR="009C2236" w:rsidRDefault="00A114B0" w:rsidP="00A114B0">
          <w:pPr>
            <w:pStyle w:val="E7EACD6058FD4EE583484943E96C6637"/>
          </w:pPr>
          <w:r w:rsidRPr="004138F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Noto Serif CJK SC">
    <w:charset w:val="00"/>
    <w:family w:val="roman"/>
    <w:pitch w:val="default"/>
  </w:font>
  <w:font w:name="FreeSans">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4B0"/>
    <w:rsid w:val="00030B90"/>
    <w:rsid w:val="000D16A3"/>
    <w:rsid w:val="00107DBB"/>
    <w:rsid w:val="00255FA4"/>
    <w:rsid w:val="004425B3"/>
    <w:rsid w:val="004D3D73"/>
    <w:rsid w:val="009C2236"/>
    <w:rsid w:val="009D7384"/>
    <w:rsid w:val="00A114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114B0"/>
    <w:rPr>
      <w:color w:val="666666"/>
    </w:rPr>
  </w:style>
  <w:style w:type="paragraph" w:customStyle="1" w:styleId="E7EACD6058FD4EE583484943E96C6637">
    <w:name w:val="E7EACD6058FD4EE583484943E96C6637"/>
    <w:rsid w:val="00A11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7599</Words>
  <Characters>41800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ANGELICA REYNOSA MARTINEZ</dc:creator>
  <cp:keywords/>
  <dc:description/>
  <cp:lastModifiedBy>Norma Alicia Santilan Castillo</cp:lastModifiedBy>
  <cp:revision>4</cp:revision>
  <dcterms:created xsi:type="dcterms:W3CDTF">2026-03-14T01:31:00Z</dcterms:created>
  <dcterms:modified xsi:type="dcterms:W3CDTF">2026-03-19T22:33:00Z</dcterms:modified>
</cp:coreProperties>
</file>