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B3C12" w14:textId="53483F46" w:rsidR="00F46084" w:rsidRPr="00303F1C" w:rsidRDefault="00303F1C" w:rsidP="00303F1C">
      <w:pPr>
        <w:widowControl w:val="0"/>
        <w:spacing w:after="100" w:afterAutospacing="1" w:line="360" w:lineRule="auto"/>
        <w:ind w:right="40"/>
        <w:jc w:val="right"/>
        <w:rPr>
          <w:rFonts w:ascii="Times New Roman" w:eastAsia="Times New Roman" w:hAnsi="Times New Roman" w:cs="Times New Roman"/>
          <w:b/>
          <w:i/>
          <w:iCs/>
          <w:color w:val="auto"/>
          <w:kern w:val="0"/>
          <w:sz w:val="24"/>
          <w14:ligatures w14:val="none"/>
        </w:rPr>
      </w:pPr>
      <w:bookmarkStart w:id="0" w:name="_Hlk222547350"/>
      <w:r w:rsidRPr="00303F1C">
        <w:rPr>
          <w:rFonts w:ascii="Times New Roman" w:eastAsia="Times New Roman" w:hAnsi="Times New Roman" w:cs="Times New Roman"/>
          <w:b/>
          <w:i/>
          <w:iCs/>
          <w:color w:val="auto"/>
          <w:kern w:val="0"/>
          <w:sz w:val="24"/>
          <w14:ligatures w14:val="none"/>
        </w:rPr>
        <w:t>https://doi.org/10.23913/ride.v16i32.2849</w:t>
      </w:r>
      <w:bookmarkEnd w:id="0"/>
    </w:p>
    <w:p w14:paraId="14192DE0" w14:textId="2B0277D7" w:rsidR="00F46084" w:rsidRDefault="00F46084" w:rsidP="00303F1C">
      <w:pPr>
        <w:widowControl w:val="0"/>
        <w:spacing w:after="100" w:afterAutospacing="1" w:line="360" w:lineRule="auto"/>
        <w:ind w:right="40"/>
        <w:jc w:val="right"/>
        <w:rPr>
          <w:rFonts w:ascii="Times New Roman" w:eastAsia="Times New Roman" w:hAnsi="Times New Roman" w:cs="Times New Roman"/>
          <w:b/>
          <w:color w:val="auto"/>
          <w:kern w:val="0"/>
          <w:sz w:val="24"/>
          <w14:ligatures w14:val="none"/>
        </w:rPr>
      </w:pPr>
      <w:r w:rsidRPr="00881828">
        <w:rPr>
          <w:rFonts w:ascii="Times New Roman" w:hAnsi="Times New Roman"/>
          <w:b/>
          <w:bCs/>
          <w:i/>
          <w:iCs/>
          <w:color w:val="000000" w:themeColor="text1"/>
          <w:sz w:val="24"/>
        </w:rPr>
        <w:t>Artículos científicos</w:t>
      </w:r>
    </w:p>
    <w:p w14:paraId="709BD2CB" w14:textId="083C8078" w:rsidR="00407410" w:rsidRPr="00F46084" w:rsidRDefault="00F7373C" w:rsidP="00F46084">
      <w:pPr>
        <w:widowControl w:val="0"/>
        <w:spacing w:before="0" w:after="0" w:line="276" w:lineRule="auto"/>
        <w:ind w:right="38"/>
        <w:contextualSpacing/>
        <w:jc w:val="right"/>
        <w:rPr>
          <w:rFonts w:asciiTheme="minorHAnsi" w:eastAsia="Times New Roman" w:hAnsiTheme="minorHAnsi" w:cstheme="minorHAnsi"/>
          <w:b/>
          <w:color w:val="auto"/>
          <w:kern w:val="0"/>
          <w:sz w:val="32"/>
          <w:szCs w:val="32"/>
          <w14:ligatures w14:val="none"/>
        </w:rPr>
      </w:pPr>
      <w:r w:rsidRPr="00F46084">
        <w:rPr>
          <w:rFonts w:asciiTheme="minorHAnsi" w:eastAsia="Times New Roman" w:hAnsiTheme="minorHAnsi" w:cstheme="minorHAnsi"/>
          <w:b/>
          <w:color w:val="auto"/>
          <w:kern w:val="0"/>
          <w:sz w:val="32"/>
          <w:szCs w:val="32"/>
          <w14:ligatures w14:val="none"/>
        </w:rPr>
        <w:t>Innovación educativa con</w:t>
      </w:r>
      <w:r w:rsidR="008137AE" w:rsidRPr="00F46084">
        <w:rPr>
          <w:rFonts w:asciiTheme="minorHAnsi" w:eastAsia="Times New Roman" w:hAnsiTheme="minorHAnsi" w:cstheme="minorHAnsi"/>
          <w:b/>
          <w:color w:val="auto"/>
          <w:kern w:val="0"/>
          <w:sz w:val="32"/>
          <w:szCs w:val="32"/>
          <w14:ligatures w14:val="none"/>
        </w:rPr>
        <w:t xml:space="preserve"> desarrollo social de un posgrado en Guerrero: prácticas para el </w:t>
      </w:r>
      <w:r w:rsidR="00E90CBE" w:rsidRPr="00F46084">
        <w:rPr>
          <w:rFonts w:asciiTheme="minorHAnsi" w:eastAsia="Times New Roman" w:hAnsiTheme="minorHAnsi" w:cstheme="minorHAnsi"/>
          <w:b/>
          <w:color w:val="auto"/>
          <w:kern w:val="0"/>
          <w:sz w:val="32"/>
          <w:szCs w:val="32"/>
          <w14:ligatures w14:val="none"/>
        </w:rPr>
        <w:t>cambio desde el emprendimiento</w:t>
      </w:r>
    </w:p>
    <w:p w14:paraId="24F2A3BE" w14:textId="77777777" w:rsidR="00491238" w:rsidRPr="00F46084" w:rsidRDefault="00491238" w:rsidP="00F46084">
      <w:pPr>
        <w:widowControl w:val="0"/>
        <w:spacing w:before="0" w:after="0" w:line="276" w:lineRule="auto"/>
        <w:ind w:right="38"/>
        <w:contextualSpacing/>
        <w:jc w:val="right"/>
        <w:rPr>
          <w:rFonts w:asciiTheme="minorHAnsi" w:eastAsia="Times New Roman" w:hAnsiTheme="minorHAnsi" w:cstheme="minorHAnsi"/>
          <w:b/>
          <w:i/>
          <w:iCs/>
          <w:color w:val="auto"/>
          <w:kern w:val="0"/>
          <w:sz w:val="24"/>
          <w14:ligatures w14:val="none"/>
        </w:rPr>
      </w:pPr>
    </w:p>
    <w:p w14:paraId="0B807C61" w14:textId="77777777" w:rsidR="00491238" w:rsidRPr="00F46084" w:rsidRDefault="00F7373C" w:rsidP="00F46084">
      <w:pPr>
        <w:widowControl w:val="0"/>
        <w:spacing w:before="0" w:after="0" w:line="276" w:lineRule="auto"/>
        <w:ind w:right="38"/>
        <w:contextualSpacing/>
        <w:jc w:val="right"/>
        <w:rPr>
          <w:rFonts w:asciiTheme="minorHAnsi" w:eastAsia="Times New Roman" w:hAnsiTheme="minorHAnsi" w:cstheme="minorHAnsi"/>
          <w:b/>
          <w:i/>
          <w:iCs/>
          <w:color w:val="auto"/>
          <w:kern w:val="0"/>
          <w:sz w:val="28"/>
          <w:szCs w:val="28"/>
          <w:lang w:val="en-US"/>
          <w14:ligatures w14:val="none"/>
        </w:rPr>
      </w:pPr>
      <w:r w:rsidRPr="00F46084">
        <w:rPr>
          <w:rFonts w:asciiTheme="minorHAnsi" w:eastAsia="Times New Roman" w:hAnsiTheme="minorHAnsi" w:cstheme="minorHAnsi"/>
          <w:b/>
          <w:i/>
          <w:iCs/>
          <w:color w:val="auto"/>
          <w:kern w:val="0"/>
          <w:sz w:val="28"/>
          <w:szCs w:val="28"/>
          <w:lang w:val="en-US"/>
          <w14:ligatures w14:val="none"/>
        </w:rPr>
        <w:t xml:space="preserve">Educational innovation with </w:t>
      </w:r>
      <w:r w:rsidR="00491238" w:rsidRPr="00F46084">
        <w:rPr>
          <w:rFonts w:asciiTheme="minorHAnsi" w:eastAsia="Times New Roman" w:hAnsiTheme="minorHAnsi" w:cstheme="minorHAnsi"/>
          <w:b/>
          <w:i/>
          <w:iCs/>
          <w:color w:val="auto"/>
          <w:kern w:val="0"/>
          <w:sz w:val="28"/>
          <w:szCs w:val="28"/>
          <w:lang w:val="en-US"/>
          <w14:ligatures w14:val="none"/>
        </w:rPr>
        <w:t xml:space="preserve">social development in a postgraduate program in Guerrero: practices for </w:t>
      </w:r>
      <w:r w:rsidR="00E90CBE" w:rsidRPr="00F46084">
        <w:rPr>
          <w:rFonts w:asciiTheme="minorHAnsi" w:eastAsia="Times New Roman" w:hAnsiTheme="minorHAnsi" w:cstheme="minorHAnsi"/>
          <w:b/>
          <w:i/>
          <w:iCs/>
          <w:color w:val="auto"/>
          <w:kern w:val="0"/>
          <w:sz w:val="28"/>
          <w:szCs w:val="28"/>
          <w:lang w:val="en-US"/>
          <w14:ligatures w14:val="none"/>
        </w:rPr>
        <w:t>change through entrepreneurship</w:t>
      </w:r>
    </w:p>
    <w:p w14:paraId="0829E819" w14:textId="77777777" w:rsidR="00F46084" w:rsidRPr="00F46084" w:rsidRDefault="00F46084" w:rsidP="00F46084">
      <w:pPr>
        <w:widowControl w:val="0"/>
        <w:spacing w:before="0" w:after="0" w:line="276" w:lineRule="auto"/>
        <w:ind w:right="38"/>
        <w:contextualSpacing/>
        <w:jc w:val="right"/>
        <w:rPr>
          <w:rFonts w:asciiTheme="minorHAnsi" w:eastAsia="Times New Roman" w:hAnsiTheme="minorHAnsi" w:cstheme="minorHAnsi"/>
          <w:b/>
          <w:i/>
          <w:iCs/>
          <w:color w:val="auto"/>
          <w:kern w:val="0"/>
          <w:sz w:val="24"/>
          <w:lang w:val="en-US"/>
          <w14:ligatures w14:val="none"/>
        </w:rPr>
      </w:pPr>
    </w:p>
    <w:p w14:paraId="5096045F" w14:textId="7F312AFD" w:rsidR="00F46084" w:rsidRPr="00F46084" w:rsidRDefault="00F46084" w:rsidP="00F46084">
      <w:pPr>
        <w:widowControl w:val="0"/>
        <w:spacing w:before="0" w:after="0" w:line="276" w:lineRule="auto"/>
        <w:ind w:right="38"/>
        <w:contextualSpacing/>
        <w:jc w:val="right"/>
        <w:rPr>
          <w:rFonts w:asciiTheme="minorHAnsi" w:eastAsia="Times New Roman" w:hAnsiTheme="minorHAnsi" w:cstheme="minorHAnsi"/>
          <w:b/>
          <w:i/>
          <w:iCs/>
          <w:color w:val="auto"/>
          <w:kern w:val="0"/>
          <w:sz w:val="28"/>
          <w:szCs w:val="28"/>
          <w14:ligatures w14:val="none"/>
        </w:rPr>
      </w:pPr>
      <w:proofErr w:type="spellStart"/>
      <w:r w:rsidRPr="00F46084">
        <w:rPr>
          <w:rFonts w:asciiTheme="minorHAnsi" w:eastAsia="Times New Roman" w:hAnsiTheme="minorHAnsi" w:cstheme="minorHAnsi"/>
          <w:b/>
          <w:i/>
          <w:iCs/>
          <w:color w:val="auto"/>
          <w:kern w:val="0"/>
          <w:sz w:val="28"/>
          <w:szCs w:val="28"/>
          <w14:ligatures w14:val="none"/>
        </w:rPr>
        <w:t>Inovação</w:t>
      </w:r>
      <w:proofErr w:type="spellEnd"/>
      <w:r w:rsidRPr="00F46084">
        <w:rPr>
          <w:rFonts w:asciiTheme="minorHAnsi" w:eastAsia="Times New Roman" w:hAnsiTheme="minorHAnsi" w:cstheme="minorHAnsi"/>
          <w:b/>
          <w:i/>
          <w:iCs/>
          <w:color w:val="auto"/>
          <w:kern w:val="0"/>
          <w:sz w:val="28"/>
          <w:szCs w:val="28"/>
          <w14:ligatures w14:val="none"/>
        </w:rPr>
        <w:t xml:space="preserve"> educacional </w:t>
      </w:r>
      <w:proofErr w:type="spellStart"/>
      <w:r w:rsidRPr="00F46084">
        <w:rPr>
          <w:rFonts w:asciiTheme="minorHAnsi" w:eastAsia="Times New Roman" w:hAnsiTheme="minorHAnsi" w:cstheme="minorHAnsi"/>
          <w:b/>
          <w:i/>
          <w:iCs/>
          <w:color w:val="auto"/>
          <w:kern w:val="0"/>
          <w:sz w:val="28"/>
          <w:szCs w:val="28"/>
          <w14:ligatures w14:val="none"/>
        </w:rPr>
        <w:t>com</w:t>
      </w:r>
      <w:proofErr w:type="spellEnd"/>
      <w:r w:rsidRPr="00F46084">
        <w:rPr>
          <w:rFonts w:asciiTheme="minorHAnsi" w:eastAsia="Times New Roman" w:hAnsiTheme="minorHAnsi" w:cstheme="minorHAnsi"/>
          <w:b/>
          <w:i/>
          <w:iCs/>
          <w:color w:val="auto"/>
          <w:kern w:val="0"/>
          <w:sz w:val="28"/>
          <w:szCs w:val="28"/>
          <w14:ligatures w14:val="none"/>
        </w:rPr>
        <w:t xml:space="preserve"> </w:t>
      </w:r>
      <w:proofErr w:type="spellStart"/>
      <w:r w:rsidRPr="00F46084">
        <w:rPr>
          <w:rFonts w:asciiTheme="minorHAnsi" w:eastAsia="Times New Roman" w:hAnsiTheme="minorHAnsi" w:cstheme="minorHAnsi"/>
          <w:b/>
          <w:i/>
          <w:iCs/>
          <w:color w:val="auto"/>
          <w:kern w:val="0"/>
          <w:sz w:val="28"/>
          <w:szCs w:val="28"/>
          <w14:ligatures w14:val="none"/>
        </w:rPr>
        <w:t>desenvolvimento</w:t>
      </w:r>
      <w:proofErr w:type="spellEnd"/>
      <w:r w:rsidRPr="00F46084">
        <w:rPr>
          <w:rFonts w:asciiTheme="minorHAnsi" w:eastAsia="Times New Roman" w:hAnsiTheme="minorHAnsi" w:cstheme="minorHAnsi"/>
          <w:b/>
          <w:i/>
          <w:iCs/>
          <w:color w:val="auto"/>
          <w:kern w:val="0"/>
          <w:sz w:val="28"/>
          <w:szCs w:val="28"/>
          <w14:ligatures w14:val="none"/>
        </w:rPr>
        <w:t xml:space="preserve"> social em </w:t>
      </w:r>
      <w:proofErr w:type="spellStart"/>
      <w:r w:rsidRPr="00F46084">
        <w:rPr>
          <w:rFonts w:asciiTheme="minorHAnsi" w:eastAsia="Times New Roman" w:hAnsiTheme="minorHAnsi" w:cstheme="minorHAnsi"/>
          <w:b/>
          <w:i/>
          <w:iCs/>
          <w:color w:val="auto"/>
          <w:kern w:val="0"/>
          <w:sz w:val="28"/>
          <w:szCs w:val="28"/>
          <w14:ligatures w14:val="none"/>
        </w:rPr>
        <w:t>um</w:t>
      </w:r>
      <w:proofErr w:type="spellEnd"/>
      <w:r w:rsidRPr="00F46084">
        <w:rPr>
          <w:rFonts w:asciiTheme="minorHAnsi" w:eastAsia="Times New Roman" w:hAnsiTheme="minorHAnsi" w:cstheme="minorHAnsi"/>
          <w:b/>
          <w:i/>
          <w:iCs/>
          <w:color w:val="auto"/>
          <w:kern w:val="0"/>
          <w:sz w:val="28"/>
          <w:szCs w:val="28"/>
          <w14:ligatures w14:val="none"/>
        </w:rPr>
        <w:t xml:space="preserve"> programa de </w:t>
      </w:r>
      <w:proofErr w:type="spellStart"/>
      <w:r w:rsidRPr="00F46084">
        <w:rPr>
          <w:rFonts w:asciiTheme="minorHAnsi" w:eastAsia="Times New Roman" w:hAnsiTheme="minorHAnsi" w:cstheme="minorHAnsi"/>
          <w:b/>
          <w:i/>
          <w:iCs/>
          <w:color w:val="auto"/>
          <w:kern w:val="0"/>
          <w:sz w:val="28"/>
          <w:szCs w:val="28"/>
          <w14:ligatures w14:val="none"/>
        </w:rPr>
        <w:t>pós-graduação</w:t>
      </w:r>
      <w:proofErr w:type="spellEnd"/>
      <w:r w:rsidRPr="00F46084">
        <w:rPr>
          <w:rFonts w:asciiTheme="minorHAnsi" w:eastAsia="Times New Roman" w:hAnsiTheme="minorHAnsi" w:cstheme="minorHAnsi"/>
          <w:b/>
          <w:i/>
          <w:iCs/>
          <w:color w:val="auto"/>
          <w:kern w:val="0"/>
          <w:sz w:val="28"/>
          <w:szCs w:val="28"/>
          <w14:ligatures w14:val="none"/>
        </w:rPr>
        <w:t xml:space="preserve"> em Guerrero: </w:t>
      </w:r>
      <w:proofErr w:type="spellStart"/>
      <w:r w:rsidRPr="00F46084">
        <w:rPr>
          <w:rFonts w:asciiTheme="minorHAnsi" w:eastAsia="Times New Roman" w:hAnsiTheme="minorHAnsi" w:cstheme="minorHAnsi"/>
          <w:b/>
          <w:i/>
          <w:iCs/>
          <w:color w:val="auto"/>
          <w:kern w:val="0"/>
          <w:sz w:val="28"/>
          <w:szCs w:val="28"/>
          <w14:ligatures w14:val="none"/>
        </w:rPr>
        <w:t>práticas</w:t>
      </w:r>
      <w:proofErr w:type="spellEnd"/>
      <w:r w:rsidRPr="00F46084">
        <w:rPr>
          <w:rFonts w:asciiTheme="minorHAnsi" w:eastAsia="Times New Roman" w:hAnsiTheme="minorHAnsi" w:cstheme="minorHAnsi"/>
          <w:b/>
          <w:i/>
          <w:iCs/>
          <w:color w:val="auto"/>
          <w:kern w:val="0"/>
          <w:sz w:val="28"/>
          <w:szCs w:val="28"/>
          <w14:ligatures w14:val="none"/>
        </w:rPr>
        <w:t xml:space="preserve"> de </w:t>
      </w:r>
      <w:proofErr w:type="spellStart"/>
      <w:r w:rsidRPr="00F46084">
        <w:rPr>
          <w:rFonts w:asciiTheme="minorHAnsi" w:eastAsia="Times New Roman" w:hAnsiTheme="minorHAnsi" w:cstheme="minorHAnsi"/>
          <w:b/>
          <w:i/>
          <w:iCs/>
          <w:color w:val="auto"/>
          <w:kern w:val="0"/>
          <w:sz w:val="28"/>
          <w:szCs w:val="28"/>
          <w14:ligatures w14:val="none"/>
        </w:rPr>
        <w:t>mudança</w:t>
      </w:r>
      <w:proofErr w:type="spellEnd"/>
      <w:r w:rsidRPr="00F46084">
        <w:rPr>
          <w:rFonts w:asciiTheme="minorHAnsi" w:eastAsia="Times New Roman" w:hAnsiTheme="minorHAnsi" w:cstheme="minorHAnsi"/>
          <w:b/>
          <w:i/>
          <w:iCs/>
          <w:color w:val="auto"/>
          <w:kern w:val="0"/>
          <w:sz w:val="28"/>
          <w:szCs w:val="28"/>
          <w14:ligatures w14:val="none"/>
        </w:rPr>
        <w:t xml:space="preserve"> por </w:t>
      </w:r>
      <w:proofErr w:type="spellStart"/>
      <w:r w:rsidRPr="00F46084">
        <w:rPr>
          <w:rFonts w:asciiTheme="minorHAnsi" w:eastAsia="Times New Roman" w:hAnsiTheme="minorHAnsi" w:cstheme="minorHAnsi"/>
          <w:b/>
          <w:i/>
          <w:iCs/>
          <w:color w:val="auto"/>
          <w:kern w:val="0"/>
          <w:sz w:val="28"/>
          <w:szCs w:val="28"/>
          <w14:ligatures w14:val="none"/>
        </w:rPr>
        <w:t>meio</w:t>
      </w:r>
      <w:proofErr w:type="spellEnd"/>
      <w:r w:rsidRPr="00F46084">
        <w:rPr>
          <w:rFonts w:asciiTheme="minorHAnsi" w:eastAsia="Times New Roman" w:hAnsiTheme="minorHAnsi" w:cstheme="minorHAnsi"/>
          <w:b/>
          <w:i/>
          <w:iCs/>
          <w:color w:val="auto"/>
          <w:kern w:val="0"/>
          <w:sz w:val="28"/>
          <w:szCs w:val="28"/>
          <w14:ligatures w14:val="none"/>
        </w:rPr>
        <w:t xml:space="preserve"> do </w:t>
      </w:r>
      <w:proofErr w:type="spellStart"/>
      <w:r w:rsidRPr="00F46084">
        <w:rPr>
          <w:rFonts w:asciiTheme="minorHAnsi" w:eastAsia="Times New Roman" w:hAnsiTheme="minorHAnsi" w:cstheme="minorHAnsi"/>
          <w:b/>
          <w:i/>
          <w:iCs/>
          <w:color w:val="auto"/>
          <w:kern w:val="0"/>
          <w:sz w:val="28"/>
          <w:szCs w:val="28"/>
          <w14:ligatures w14:val="none"/>
        </w:rPr>
        <w:t>empreendedorismo</w:t>
      </w:r>
      <w:proofErr w:type="spellEnd"/>
    </w:p>
    <w:p w14:paraId="6EEAAA53" w14:textId="77777777" w:rsidR="000141B1" w:rsidRPr="00F46084" w:rsidRDefault="000141B1" w:rsidP="00F46084">
      <w:pPr>
        <w:widowControl w:val="0"/>
        <w:spacing w:before="0" w:after="0" w:line="360" w:lineRule="auto"/>
        <w:ind w:right="38"/>
        <w:contextualSpacing/>
        <w:jc w:val="right"/>
        <w:rPr>
          <w:rFonts w:ascii="Times New Roman" w:eastAsia="Times New Roman" w:hAnsi="Times New Roman" w:cs="Times New Roman"/>
          <w:b/>
          <w:color w:val="auto"/>
          <w:kern w:val="0"/>
          <w:sz w:val="24"/>
          <w14:ligatures w14:val="none"/>
        </w:rPr>
      </w:pPr>
    </w:p>
    <w:p w14:paraId="29B47533" w14:textId="77777777" w:rsidR="000141B1" w:rsidRPr="00F46084" w:rsidRDefault="000141B1" w:rsidP="00F46084">
      <w:pPr>
        <w:widowControl w:val="0"/>
        <w:spacing w:before="0" w:after="0" w:line="276" w:lineRule="auto"/>
        <w:ind w:right="38"/>
        <w:contextualSpacing/>
        <w:jc w:val="right"/>
        <w:rPr>
          <w:rFonts w:asciiTheme="minorHAnsi" w:eastAsia="Times New Roman" w:hAnsiTheme="minorHAnsi" w:cstheme="minorHAnsi"/>
          <w:b/>
          <w:bCs/>
          <w:color w:val="auto"/>
          <w:kern w:val="0"/>
          <w:sz w:val="24"/>
          <w14:ligatures w14:val="none"/>
        </w:rPr>
      </w:pPr>
      <w:r w:rsidRPr="00F46084">
        <w:rPr>
          <w:rFonts w:asciiTheme="minorHAnsi" w:eastAsia="Times New Roman" w:hAnsiTheme="minorHAnsi" w:cstheme="minorHAnsi"/>
          <w:b/>
          <w:bCs/>
          <w:color w:val="auto"/>
          <w:kern w:val="0"/>
          <w:sz w:val="24"/>
          <w14:ligatures w14:val="none"/>
        </w:rPr>
        <w:t>Rubén Hernández Chavarría</w:t>
      </w:r>
    </w:p>
    <w:p w14:paraId="0B00ECB6" w14:textId="2FF700A2" w:rsidR="000141B1" w:rsidRPr="00830D2A" w:rsidRDefault="000141B1" w:rsidP="00F46084">
      <w:pPr>
        <w:widowControl w:val="0"/>
        <w:spacing w:before="0" w:after="0" w:line="276" w:lineRule="auto"/>
        <w:ind w:right="38"/>
        <w:contextualSpacing/>
        <w:jc w:val="right"/>
        <w:rPr>
          <w:rFonts w:ascii="Times New Roman" w:eastAsia="Times New Roman" w:hAnsi="Times New Roman" w:cs="Times New Roman"/>
          <w:color w:val="auto"/>
          <w:kern w:val="0"/>
          <w:sz w:val="24"/>
          <w14:ligatures w14:val="none"/>
        </w:rPr>
      </w:pPr>
      <w:r w:rsidRPr="00830D2A">
        <w:rPr>
          <w:rFonts w:ascii="Times New Roman" w:eastAsia="Times New Roman" w:hAnsi="Times New Roman" w:cs="Times New Roman"/>
          <w:color w:val="auto"/>
          <w:kern w:val="0"/>
          <w:sz w:val="24"/>
          <w14:ligatures w14:val="none"/>
        </w:rPr>
        <w:t>Universidad Autónoma de Guerrero</w:t>
      </w:r>
      <w:r w:rsidR="00F46084">
        <w:rPr>
          <w:rFonts w:ascii="Times New Roman" w:eastAsia="Times New Roman" w:hAnsi="Times New Roman" w:cs="Times New Roman"/>
          <w:color w:val="auto"/>
          <w:kern w:val="0"/>
          <w:sz w:val="24"/>
          <w14:ligatures w14:val="none"/>
        </w:rPr>
        <w:t>, México</w:t>
      </w:r>
    </w:p>
    <w:p w14:paraId="3D85CB06" w14:textId="77777777" w:rsidR="000141B1" w:rsidRPr="00303F1C" w:rsidRDefault="000141B1" w:rsidP="00F46084">
      <w:pPr>
        <w:widowControl w:val="0"/>
        <w:spacing w:before="0" w:after="0" w:line="276" w:lineRule="auto"/>
        <w:ind w:right="38"/>
        <w:contextualSpacing/>
        <w:jc w:val="right"/>
        <w:rPr>
          <w:rStyle w:val="Hipervnculo"/>
          <w:color w:val="FF0000"/>
          <w:u w:val="none"/>
        </w:rPr>
      </w:pPr>
      <w:hyperlink r:id="rId8" w:history="1">
        <w:r w:rsidRPr="00F46084">
          <w:rPr>
            <w:rStyle w:val="Hipervnculo"/>
            <w:rFonts w:asciiTheme="minorHAnsi" w:eastAsia="Times New Roman" w:hAnsiTheme="minorHAnsi" w:cstheme="minorHAnsi"/>
            <w:color w:val="FF0000"/>
            <w:kern w:val="0"/>
            <w:sz w:val="24"/>
            <w:u w:val="none"/>
            <w14:ligatures w14:val="none"/>
          </w:rPr>
          <w:t>rhernandezc@uagrovirtual.mx</w:t>
        </w:r>
      </w:hyperlink>
    </w:p>
    <w:p w14:paraId="50CA74E7" w14:textId="77777777" w:rsidR="000141B1" w:rsidRDefault="000141B1" w:rsidP="00F46084">
      <w:pPr>
        <w:widowControl w:val="0"/>
        <w:spacing w:before="0" w:after="0" w:line="276" w:lineRule="auto"/>
        <w:ind w:right="38"/>
        <w:contextualSpacing/>
        <w:jc w:val="right"/>
        <w:rPr>
          <w:rStyle w:val="Hipervnculo"/>
          <w:rFonts w:ascii="Times New Roman" w:eastAsia="Times New Roman" w:hAnsi="Times New Roman" w:cs="Times New Roman"/>
          <w:color w:val="auto"/>
          <w:kern w:val="0"/>
          <w:sz w:val="24"/>
          <w:u w:val="none"/>
          <w14:ligatures w14:val="none"/>
        </w:rPr>
      </w:pPr>
      <w:hyperlink r:id="rId9" w:history="1">
        <w:r w:rsidRPr="00F56AA5">
          <w:rPr>
            <w:rStyle w:val="Hipervnculo"/>
            <w:rFonts w:ascii="Times New Roman" w:eastAsia="Times New Roman" w:hAnsi="Times New Roman" w:cs="Times New Roman"/>
            <w:color w:val="auto"/>
            <w:kern w:val="0"/>
            <w:sz w:val="24"/>
            <w:u w:val="none"/>
            <w14:ligatures w14:val="none"/>
          </w:rPr>
          <w:t>https://orcid.org/0000-0002-6587-1099</w:t>
        </w:r>
      </w:hyperlink>
    </w:p>
    <w:p w14:paraId="01F3A5F4" w14:textId="77777777" w:rsidR="000141B1" w:rsidRPr="00F56AA5" w:rsidRDefault="000141B1" w:rsidP="00F46084">
      <w:pPr>
        <w:widowControl w:val="0"/>
        <w:spacing w:before="0" w:after="0" w:line="276" w:lineRule="auto"/>
        <w:ind w:right="38"/>
        <w:contextualSpacing/>
        <w:rPr>
          <w:rFonts w:ascii="Times New Roman" w:eastAsia="Times New Roman" w:hAnsi="Times New Roman" w:cs="Times New Roman"/>
          <w:color w:val="auto"/>
          <w:kern w:val="0"/>
          <w:sz w:val="24"/>
          <w14:ligatures w14:val="none"/>
        </w:rPr>
      </w:pPr>
    </w:p>
    <w:p w14:paraId="7B32218F" w14:textId="77777777" w:rsidR="000141B1" w:rsidRPr="00F46084" w:rsidRDefault="000141B1" w:rsidP="00F46084">
      <w:pPr>
        <w:widowControl w:val="0"/>
        <w:spacing w:before="0" w:after="0" w:line="276" w:lineRule="auto"/>
        <w:ind w:right="38"/>
        <w:contextualSpacing/>
        <w:jc w:val="right"/>
        <w:rPr>
          <w:rFonts w:asciiTheme="minorHAnsi" w:eastAsia="Times New Roman" w:hAnsiTheme="minorHAnsi" w:cstheme="minorHAnsi"/>
          <w:b/>
          <w:bCs/>
          <w:color w:val="auto"/>
          <w:kern w:val="0"/>
          <w:sz w:val="24"/>
          <w14:ligatures w14:val="none"/>
        </w:rPr>
      </w:pPr>
      <w:r w:rsidRPr="00F46084">
        <w:rPr>
          <w:rFonts w:asciiTheme="minorHAnsi" w:eastAsia="Times New Roman" w:hAnsiTheme="minorHAnsi" w:cstheme="minorHAnsi"/>
          <w:b/>
          <w:bCs/>
          <w:color w:val="auto"/>
          <w:kern w:val="0"/>
          <w:sz w:val="24"/>
          <w14:ligatures w14:val="none"/>
        </w:rPr>
        <w:t>Javier Saldaña Almazán</w:t>
      </w:r>
    </w:p>
    <w:p w14:paraId="4D3E5354" w14:textId="5FADEC38" w:rsidR="000141B1" w:rsidRPr="00830D2A" w:rsidRDefault="000141B1" w:rsidP="00F46084">
      <w:pPr>
        <w:widowControl w:val="0"/>
        <w:spacing w:before="0" w:after="0" w:line="276" w:lineRule="auto"/>
        <w:ind w:right="38"/>
        <w:contextualSpacing/>
        <w:jc w:val="right"/>
        <w:rPr>
          <w:rFonts w:ascii="Times New Roman" w:eastAsia="Times New Roman" w:hAnsi="Times New Roman" w:cs="Times New Roman"/>
          <w:color w:val="auto"/>
          <w:kern w:val="0"/>
          <w:sz w:val="24"/>
          <w14:ligatures w14:val="none"/>
        </w:rPr>
      </w:pPr>
      <w:r w:rsidRPr="00830D2A">
        <w:rPr>
          <w:rFonts w:ascii="Times New Roman" w:eastAsia="Times New Roman" w:hAnsi="Times New Roman" w:cs="Times New Roman"/>
          <w:color w:val="auto"/>
          <w:kern w:val="0"/>
          <w:sz w:val="24"/>
          <w14:ligatures w14:val="none"/>
        </w:rPr>
        <w:t>Universidad Autónoma de Guerrero</w:t>
      </w:r>
      <w:r w:rsidR="00F46084">
        <w:rPr>
          <w:rFonts w:ascii="Times New Roman" w:eastAsia="Times New Roman" w:hAnsi="Times New Roman" w:cs="Times New Roman"/>
          <w:color w:val="auto"/>
          <w:kern w:val="0"/>
          <w:sz w:val="24"/>
          <w14:ligatures w14:val="none"/>
        </w:rPr>
        <w:t>, México</w:t>
      </w:r>
    </w:p>
    <w:p w14:paraId="6B0F88F7" w14:textId="77777777" w:rsidR="000141B1" w:rsidRPr="00303F1C" w:rsidRDefault="000141B1" w:rsidP="00F46084">
      <w:pPr>
        <w:widowControl w:val="0"/>
        <w:spacing w:before="0" w:after="0" w:line="276" w:lineRule="auto"/>
        <w:ind w:right="38"/>
        <w:contextualSpacing/>
        <w:jc w:val="right"/>
        <w:rPr>
          <w:rStyle w:val="Hipervnculo"/>
          <w:rFonts w:asciiTheme="minorHAnsi" w:hAnsiTheme="minorHAnsi" w:cstheme="minorHAnsi"/>
          <w:color w:val="FF0000"/>
          <w:u w:val="none"/>
        </w:rPr>
      </w:pPr>
      <w:hyperlink r:id="rId10" w:history="1">
        <w:r w:rsidRPr="00303F1C">
          <w:rPr>
            <w:rStyle w:val="Hipervnculo"/>
            <w:rFonts w:asciiTheme="minorHAnsi" w:eastAsia="Times New Roman" w:hAnsiTheme="minorHAnsi" w:cstheme="minorHAnsi"/>
            <w:color w:val="FF0000"/>
            <w:kern w:val="0"/>
            <w:sz w:val="24"/>
            <w:u w:val="none"/>
            <w14:ligatures w14:val="none"/>
          </w:rPr>
          <w:t>javier_saldana@hotmail.com</w:t>
        </w:r>
      </w:hyperlink>
    </w:p>
    <w:p w14:paraId="4E06688F" w14:textId="77777777" w:rsidR="000141B1" w:rsidRPr="00830D2A" w:rsidRDefault="000141B1" w:rsidP="00F46084">
      <w:pPr>
        <w:widowControl w:val="0"/>
        <w:spacing w:before="0" w:after="0" w:line="276" w:lineRule="auto"/>
        <w:ind w:right="38"/>
        <w:contextualSpacing/>
        <w:jc w:val="right"/>
        <w:rPr>
          <w:rFonts w:ascii="Times New Roman" w:eastAsia="Times New Roman" w:hAnsi="Times New Roman" w:cs="Times New Roman"/>
          <w:color w:val="auto"/>
          <w:kern w:val="0"/>
          <w:sz w:val="24"/>
          <w14:ligatures w14:val="none"/>
        </w:rPr>
      </w:pPr>
      <w:hyperlink r:id="rId11" w:history="1">
        <w:r w:rsidRPr="0011211B">
          <w:rPr>
            <w:rStyle w:val="Hipervnculo"/>
            <w:rFonts w:ascii="Times New Roman" w:eastAsia="Times New Roman" w:hAnsi="Times New Roman" w:cs="Times New Roman"/>
            <w:color w:val="auto"/>
            <w:kern w:val="0"/>
            <w:sz w:val="24"/>
            <w:u w:val="none"/>
            <w14:ligatures w14:val="none"/>
          </w:rPr>
          <w:t>https://orcid.org/0000-0003-1832-9333</w:t>
        </w:r>
      </w:hyperlink>
    </w:p>
    <w:p w14:paraId="66E62777" w14:textId="77777777" w:rsidR="000141B1" w:rsidRPr="00830D2A" w:rsidRDefault="000141B1" w:rsidP="00F46084">
      <w:pPr>
        <w:widowControl w:val="0"/>
        <w:spacing w:before="0" w:after="0" w:line="276" w:lineRule="auto"/>
        <w:ind w:right="38"/>
        <w:contextualSpacing/>
        <w:jc w:val="right"/>
        <w:rPr>
          <w:rFonts w:ascii="Times New Roman" w:eastAsia="Times New Roman" w:hAnsi="Times New Roman" w:cs="Times New Roman"/>
          <w:color w:val="auto"/>
          <w:kern w:val="0"/>
          <w:sz w:val="24"/>
          <w14:ligatures w14:val="none"/>
        </w:rPr>
      </w:pPr>
    </w:p>
    <w:p w14:paraId="2684E131" w14:textId="77777777" w:rsidR="000141B1" w:rsidRPr="00F46084" w:rsidRDefault="000141B1" w:rsidP="00F46084">
      <w:pPr>
        <w:widowControl w:val="0"/>
        <w:spacing w:before="0" w:after="0" w:line="276" w:lineRule="auto"/>
        <w:ind w:right="38"/>
        <w:contextualSpacing/>
        <w:jc w:val="right"/>
        <w:rPr>
          <w:rFonts w:asciiTheme="minorHAnsi" w:eastAsia="Times New Roman" w:hAnsiTheme="minorHAnsi" w:cstheme="minorHAnsi"/>
          <w:b/>
          <w:bCs/>
          <w:color w:val="auto"/>
          <w:kern w:val="0"/>
          <w:sz w:val="24"/>
          <w14:ligatures w14:val="none"/>
        </w:rPr>
      </w:pPr>
      <w:r w:rsidRPr="00F46084">
        <w:rPr>
          <w:rFonts w:asciiTheme="minorHAnsi" w:eastAsia="Times New Roman" w:hAnsiTheme="minorHAnsi" w:cstheme="minorHAnsi"/>
          <w:b/>
          <w:bCs/>
          <w:color w:val="auto"/>
          <w:kern w:val="0"/>
          <w:sz w:val="24"/>
          <w14:ligatures w14:val="none"/>
        </w:rPr>
        <w:t>Citlalli Arroyo Rosas</w:t>
      </w:r>
    </w:p>
    <w:p w14:paraId="52BFC9ED" w14:textId="3AC1261D" w:rsidR="000141B1" w:rsidRPr="00830D2A" w:rsidRDefault="000141B1" w:rsidP="00F46084">
      <w:pPr>
        <w:widowControl w:val="0"/>
        <w:spacing w:before="0" w:after="0" w:line="276" w:lineRule="auto"/>
        <w:ind w:right="38"/>
        <w:contextualSpacing/>
        <w:jc w:val="right"/>
        <w:rPr>
          <w:rFonts w:ascii="Times New Roman" w:eastAsia="Times New Roman" w:hAnsi="Times New Roman" w:cs="Times New Roman"/>
          <w:color w:val="auto"/>
          <w:kern w:val="0"/>
          <w:sz w:val="24"/>
          <w14:ligatures w14:val="none"/>
        </w:rPr>
      </w:pPr>
      <w:r w:rsidRPr="00830D2A">
        <w:rPr>
          <w:rFonts w:ascii="Times New Roman" w:eastAsia="Times New Roman" w:hAnsi="Times New Roman" w:cs="Times New Roman"/>
          <w:color w:val="auto"/>
          <w:kern w:val="0"/>
          <w:sz w:val="24"/>
          <w14:ligatures w14:val="none"/>
        </w:rPr>
        <w:t>Universidad Autónoma de Guerrero</w:t>
      </w:r>
      <w:r w:rsidR="00F46084">
        <w:rPr>
          <w:rFonts w:ascii="Times New Roman" w:eastAsia="Times New Roman" w:hAnsi="Times New Roman" w:cs="Times New Roman"/>
          <w:color w:val="auto"/>
          <w:kern w:val="0"/>
          <w:sz w:val="24"/>
          <w14:ligatures w14:val="none"/>
        </w:rPr>
        <w:t>, México</w:t>
      </w:r>
    </w:p>
    <w:p w14:paraId="22B25A9F" w14:textId="77777777" w:rsidR="000141B1" w:rsidRPr="00F46084" w:rsidRDefault="000141B1" w:rsidP="00F46084">
      <w:pPr>
        <w:widowControl w:val="0"/>
        <w:spacing w:before="0" w:after="0" w:line="276" w:lineRule="auto"/>
        <w:ind w:right="38"/>
        <w:contextualSpacing/>
        <w:jc w:val="right"/>
        <w:rPr>
          <w:rStyle w:val="Hipervnculo"/>
          <w:rFonts w:asciiTheme="minorHAnsi" w:hAnsiTheme="minorHAnsi" w:cstheme="minorHAnsi"/>
          <w:color w:val="FF0000"/>
          <w:u w:val="none"/>
        </w:rPr>
      </w:pPr>
      <w:hyperlink r:id="rId12" w:history="1">
        <w:r w:rsidRPr="00F46084">
          <w:rPr>
            <w:rStyle w:val="Hipervnculo"/>
            <w:rFonts w:asciiTheme="minorHAnsi" w:eastAsia="Times New Roman" w:hAnsiTheme="minorHAnsi" w:cstheme="minorHAnsi"/>
            <w:color w:val="FF0000"/>
            <w:kern w:val="0"/>
            <w:sz w:val="24"/>
            <w:u w:val="none"/>
            <w14:ligatures w14:val="none"/>
          </w:rPr>
          <w:t>citalli.arroyo@gmail.com</w:t>
        </w:r>
      </w:hyperlink>
    </w:p>
    <w:p w14:paraId="2F4B5137" w14:textId="77777777" w:rsidR="000141B1" w:rsidRPr="0011211B" w:rsidRDefault="000141B1" w:rsidP="00F46084">
      <w:pPr>
        <w:widowControl w:val="0"/>
        <w:spacing w:before="0" w:after="0" w:line="276" w:lineRule="auto"/>
        <w:ind w:right="38"/>
        <w:contextualSpacing/>
        <w:jc w:val="right"/>
        <w:rPr>
          <w:rFonts w:ascii="Times New Roman" w:eastAsia="Times New Roman" w:hAnsi="Times New Roman" w:cs="Times New Roman"/>
          <w:color w:val="auto"/>
          <w:kern w:val="0"/>
          <w:sz w:val="24"/>
          <w14:ligatures w14:val="none"/>
        </w:rPr>
      </w:pPr>
      <w:hyperlink r:id="rId13" w:history="1">
        <w:r w:rsidRPr="0011211B">
          <w:rPr>
            <w:rStyle w:val="Hipervnculo"/>
            <w:rFonts w:ascii="Times New Roman" w:hAnsi="Times New Roman" w:cs="Times New Roman"/>
            <w:color w:val="auto"/>
            <w:sz w:val="24"/>
            <w:u w:val="none"/>
            <w:shd w:val="clear" w:color="auto" w:fill="FFFFFF"/>
          </w:rPr>
          <w:t>https://orcid.org/0009-0005-3826-5252</w:t>
        </w:r>
      </w:hyperlink>
    </w:p>
    <w:p w14:paraId="7EC25B7D" w14:textId="77777777" w:rsidR="000141B1" w:rsidRDefault="000141B1" w:rsidP="000141B1">
      <w:pPr>
        <w:widowControl w:val="0"/>
        <w:spacing w:before="0" w:after="100" w:afterAutospacing="1" w:line="360" w:lineRule="auto"/>
        <w:ind w:right="38"/>
        <w:contextualSpacing/>
        <w:rPr>
          <w:rFonts w:ascii="Times New Roman" w:eastAsia="Times New Roman" w:hAnsi="Times New Roman" w:cs="Times New Roman"/>
          <w:b/>
          <w:color w:val="auto"/>
          <w:kern w:val="0"/>
          <w:sz w:val="24"/>
          <w14:ligatures w14:val="none"/>
        </w:rPr>
      </w:pPr>
    </w:p>
    <w:p w14:paraId="69261CB9" w14:textId="77777777" w:rsidR="00303F1C" w:rsidRDefault="00303F1C" w:rsidP="000141B1">
      <w:pPr>
        <w:widowControl w:val="0"/>
        <w:spacing w:before="0" w:after="100" w:afterAutospacing="1" w:line="360" w:lineRule="auto"/>
        <w:ind w:right="38"/>
        <w:contextualSpacing/>
        <w:rPr>
          <w:rFonts w:ascii="Times New Roman" w:eastAsia="Times New Roman" w:hAnsi="Times New Roman" w:cs="Times New Roman"/>
          <w:b/>
          <w:color w:val="auto"/>
          <w:kern w:val="0"/>
          <w:sz w:val="24"/>
          <w14:ligatures w14:val="none"/>
        </w:rPr>
      </w:pPr>
    </w:p>
    <w:p w14:paraId="17FBD595" w14:textId="77777777" w:rsidR="00303F1C" w:rsidRDefault="00303F1C" w:rsidP="000141B1">
      <w:pPr>
        <w:widowControl w:val="0"/>
        <w:spacing w:before="0" w:after="100" w:afterAutospacing="1" w:line="360" w:lineRule="auto"/>
        <w:ind w:right="38"/>
        <w:contextualSpacing/>
        <w:rPr>
          <w:rFonts w:ascii="Times New Roman" w:eastAsia="Times New Roman" w:hAnsi="Times New Roman" w:cs="Times New Roman"/>
          <w:b/>
          <w:color w:val="auto"/>
          <w:kern w:val="0"/>
          <w:sz w:val="24"/>
          <w14:ligatures w14:val="none"/>
        </w:rPr>
      </w:pPr>
    </w:p>
    <w:p w14:paraId="554D5AB4" w14:textId="77777777" w:rsidR="00303F1C" w:rsidRDefault="00303F1C" w:rsidP="000141B1">
      <w:pPr>
        <w:widowControl w:val="0"/>
        <w:spacing w:before="0" w:after="100" w:afterAutospacing="1" w:line="360" w:lineRule="auto"/>
        <w:ind w:right="38"/>
        <w:contextualSpacing/>
        <w:rPr>
          <w:rFonts w:ascii="Times New Roman" w:eastAsia="Times New Roman" w:hAnsi="Times New Roman" w:cs="Times New Roman"/>
          <w:b/>
          <w:color w:val="auto"/>
          <w:kern w:val="0"/>
          <w:sz w:val="24"/>
          <w14:ligatures w14:val="none"/>
        </w:rPr>
      </w:pPr>
    </w:p>
    <w:p w14:paraId="205A1416" w14:textId="77777777" w:rsidR="00303F1C" w:rsidRDefault="00303F1C" w:rsidP="000141B1">
      <w:pPr>
        <w:widowControl w:val="0"/>
        <w:spacing w:before="0" w:after="100" w:afterAutospacing="1" w:line="360" w:lineRule="auto"/>
        <w:ind w:right="38"/>
        <w:contextualSpacing/>
        <w:rPr>
          <w:rFonts w:ascii="Times New Roman" w:eastAsia="Times New Roman" w:hAnsi="Times New Roman" w:cs="Times New Roman"/>
          <w:b/>
          <w:color w:val="auto"/>
          <w:kern w:val="0"/>
          <w:sz w:val="24"/>
          <w14:ligatures w14:val="none"/>
        </w:rPr>
      </w:pPr>
    </w:p>
    <w:p w14:paraId="259C095E" w14:textId="77777777" w:rsidR="00303F1C" w:rsidRDefault="00303F1C" w:rsidP="000141B1">
      <w:pPr>
        <w:widowControl w:val="0"/>
        <w:spacing w:before="0" w:after="100" w:afterAutospacing="1" w:line="360" w:lineRule="auto"/>
        <w:ind w:right="38"/>
        <w:contextualSpacing/>
        <w:rPr>
          <w:rFonts w:ascii="Times New Roman" w:eastAsia="Times New Roman" w:hAnsi="Times New Roman" w:cs="Times New Roman"/>
          <w:b/>
          <w:color w:val="auto"/>
          <w:kern w:val="0"/>
          <w:sz w:val="24"/>
          <w14:ligatures w14:val="none"/>
        </w:rPr>
      </w:pPr>
    </w:p>
    <w:p w14:paraId="6292771E" w14:textId="77777777" w:rsidR="00303F1C" w:rsidRDefault="00303F1C" w:rsidP="000141B1">
      <w:pPr>
        <w:widowControl w:val="0"/>
        <w:spacing w:before="0" w:after="100" w:afterAutospacing="1" w:line="360" w:lineRule="auto"/>
        <w:ind w:right="38"/>
        <w:contextualSpacing/>
        <w:rPr>
          <w:rFonts w:ascii="Times New Roman" w:eastAsia="Times New Roman" w:hAnsi="Times New Roman" w:cs="Times New Roman"/>
          <w:b/>
          <w:color w:val="auto"/>
          <w:kern w:val="0"/>
          <w:sz w:val="24"/>
          <w14:ligatures w14:val="none"/>
        </w:rPr>
      </w:pPr>
    </w:p>
    <w:p w14:paraId="5679E7A3" w14:textId="77777777" w:rsidR="00303F1C" w:rsidRDefault="00303F1C" w:rsidP="000141B1">
      <w:pPr>
        <w:widowControl w:val="0"/>
        <w:spacing w:before="0" w:after="100" w:afterAutospacing="1" w:line="360" w:lineRule="auto"/>
        <w:ind w:right="38"/>
        <w:contextualSpacing/>
        <w:rPr>
          <w:rFonts w:ascii="Times New Roman" w:eastAsia="Times New Roman" w:hAnsi="Times New Roman" w:cs="Times New Roman"/>
          <w:b/>
          <w:color w:val="auto"/>
          <w:kern w:val="0"/>
          <w:sz w:val="24"/>
          <w14:ligatures w14:val="none"/>
        </w:rPr>
      </w:pPr>
    </w:p>
    <w:p w14:paraId="40593E41" w14:textId="77777777" w:rsidR="00303F1C" w:rsidRDefault="00303F1C" w:rsidP="000141B1">
      <w:pPr>
        <w:widowControl w:val="0"/>
        <w:spacing w:before="0" w:after="100" w:afterAutospacing="1" w:line="360" w:lineRule="auto"/>
        <w:ind w:right="38"/>
        <w:contextualSpacing/>
        <w:rPr>
          <w:rFonts w:ascii="Times New Roman" w:eastAsia="Times New Roman" w:hAnsi="Times New Roman" w:cs="Times New Roman"/>
          <w:b/>
          <w:color w:val="auto"/>
          <w:kern w:val="0"/>
          <w:sz w:val="24"/>
          <w14:ligatures w14:val="none"/>
        </w:rPr>
      </w:pPr>
    </w:p>
    <w:p w14:paraId="77778172" w14:textId="4DB4CFEB" w:rsidR="000141B1" w:rsidRPr="00F46084" w:rsidRDefault="000141B1" w:rsidP="000141B1">
      <w:pPr>
        <w:widowControl w:val="0"/>
        <w:spacing w:before="0" w:after="100" w:afterAutospacing="1" w:line="360" w:lineRule="auto"/>
        <w:ind w:right="38"/>
        <w:contextualSpacing/>
        <w:rPr>
          <w:rFonts w:asciiTheme="minorHAnsi" w:eastAsia="Times New Roman" w:hAnsiTheme="minorHAnsi" w:cstheme="minorHAnsi"/>
          <w:b/>
          <w:color w:val="auto"/>
          <w:kern w:val="0"/>
          <w:sz w:val="28"/>
          <w:szCs w:val="28"/>
          <w14:ligatures w14:val="none"/>
        </w:rPr>
      </w:pPr>
      <w:r w:rsidRPr="00F46084">
        <w:rPr>
          <w:rFonts w:asciiTheme="minorHAnsi" w:eastAsia="Times New Roman" w:hAnsiTheme="minorHAnsi" w:cstheme="minorHAnsi"/>
          <w:b/>
          <w:color w:val="auto"/>
          <w:kern w:val="0"/>
          <w:sz w:val="28"/>
          <w:szCs w:val="28"/>
          <w14:ligatures w14:val="none"/>
        </w:rPr>
        <w:lastRenderedPageBreak/>
        <w:t>Resumen</w:t>
      </w:r>
    </w:p>
    <w:p w14:paraId="0CA7DF2B" w14:textId="5B5EE149" w:rsidR="00A4273B" w:rsidRDefault="00DF5DA4" w:rsidP="000141B1">
      <w:pPr>
        <w:widowControl w:val="0"/>
        <w:spacing w:before="0" w:after="100" w:afterAutospacing="1" w:line="360" w:lineRule="auto"/>
        <w:ind w:right="38"/>
        <w:contextualSpacing/>
        <w:rPr>
          <w:rFonts w:ascii="Times New Roman" w:eastAsia="Times New Roman" w:hAnsi="Times New Roman" w:cs="Times New Roman"/>
          <w:color w:val="auto"/>
          <w:kern w:val="0"/>
          <w:sz w:val="24"/>
          <w14:ligatures w14:val="none"/>
        </w:rPr>
      </w:pPr>
      <w:r>
        <w:rPr>
          <w:rFonts w:ascii="Times New Roman" w:eastAsia="Times New Roman" w:hAnsi="Times New Roman" w:cs="Times New Roman"/>
          <w:color w:val="auto"/>
          <w:kern w:val="0"/>
          <w:sz w:val="24"/>
          <w14:ligatures w14:val="none"/>
        </w:rPr>
        <w:t>El objetivo de este estudio es analizar la percepción de los estudiantes de posgrado de la Facultad de Contaduría y Administración de la Universidad Autónoma de Guerrero en torno a la motivación y el liderazgo como factores clave para el desarrollo de emprendimientos con impacto social. La investigación se justifica en el contexto de desigualdad socioeconómica que caracteriza el estado de Guerrero</w:t>
      </w:r>
      <w:r w:rsidR="00375008">
        <w:rPr>
          <w:rFonts w:ascii="Times New Roman" w:eastAsia="Times New Roman" w:hAnsi="Times New Roman" w:cs="Times New Roman"/>
          <w:color w:val="auto"/>
          <w:kern w:val="0"/>
          <w:sz w:val="24"/>
          <w14:ligatures w14:val="none"/>
        </w:rPr>
        <w:t>, d</w:t>
      </w:r>
      <w:r>
        <w:rPr>
          <w:rFonts w:ascii="Times New Roman" w:eastAsia="Times New Roman" w:hAnsi="Times New Roman" w:cs="Times New Roman"/>
          <w:color w:val="auto"/>
          <w:kern w:val="0"/>
          <w:sz w:val="24"/>
          <w14:ligatures w14:val="none"/>
        </w:rPr>
        <w:t xml:space="preserve">onde la educación superior, particularmente los posgrados inscritos </w:t>
      </w:r>
      <w:r w:rsidR="00ED1DD8">
        <w:rPr>
          <w:rFonts w:ascii="Times New Roman" w:eastAsia="Times New Roman" w:hAnsi="Times New Roman" w:cs="Times New Roman"/>
          <w:color w:val="auto"/>
          <w:kern w:val="0"/>
          <w:sz w:val="24"/>
          <w14:ligatures w14:val="none"/>
        </w:rPr>
        <w:t xml:space="preserve">en el Sistema Nacional de Posgrados, puedan desempeñar un papel estratégico en la promoción del desarrollo regional. En el marco teórico se integra enfoques clásicos y contemporáneos. A partir de esta base, se plantea como hipótesis central que los estudiantes perciben la motivación y el liderazgo como factores relevantes para impulsar emprendimientos sociales. La investigación es de carácter cuantitativo, con un diseño no experimental, transversal y alcance correlacional. </w:t>
      </w:r>
      <w:r w:rsidR="00C4517F">
        <w:rPr>
          <w:rFonts w:ascii="Times New Roman" w:eastAsia="Times New Roman" w:hAnsi="Times New Roman" w:cs="Times New Roman"/>
          <w:color w:val="auto"/>
          <w:kern w:val="0"/>
          <w:sz w:val="24"/>
          <w14:ligatures w14:val="none"/>
        </w:rPr>
        <w:t xml:space="preserve">Se aplicó un cuestionario estructurado que exploraron cinco variables: motivación, conocimiento, liderazgo, satisfacción y colaboración. </w:t>
      </w:r>
      <w:r w:rsidR="00ED1DD8">
        <w:rPr>
          <w:rFonts w:ascii="Times New Roman" w:eastAsia="Times New Roman" w:hAnsi="Times New Roman" w:cs="Times New Roman"/>
          <w:color w:val="auto"/>
          <w:kern w:val="0"/>
          <w:sz w:val="24"/>
          <w14:ligatures w14:val="none"/>
        </w:rPr>
        <w:t xml:space="preserve">Para el análisis de los datos se utilizó un análisis factorial exploratorio. Los resultados mostraron que el liderazgo, la satisfacción y la </w:t>
      </w:r>
      <w:proofErr w:type="gramStart"/>
      <w:r w:rsidR="00ED1DD8">
        <w:rPr>
          <w:rFonts w:ascii="Times New Roman" w:eastAsia="Times New Roman" w:hAnsi="Times New Roman" w:cs="Times New Roman"/>
          <w:color w:val="auto"/>
          <w:kern w:val="0"/>
          <w:sz w:val="24"/>
          <w14:ligatures w14:val="none"/>
        </w:rPr>
        <w:t xml:space="preserve">colaboración  </w:t>
      </w:r>
      <w:r w:rsidR="00C4517F">
        <w:rPr>
          <w:rFonts w:ascii="Times New Roman" w:eastAsia="Times New Roman" w:hAnsi="Times New Roman" w:cs="Times New Roman"/>
          <w:color w:val="auto"/>
          <w:kern w:val="0"/>
          <w:sz w:val="24"/>
          <w14:ligatures w14:val="none"/>
        </w:rPr>
        <w:t>presentan</w:t>
      </w:r>
      <w:proofErr w:type="gramEnd"/>
      <w:r w:rsidR="00C4517F">
        <w:rPr>
          <w:rFonts w:ascii="Times New Roman" w:eastAsia="Times New Roman" w:hAnsi="Times New Roman" w:cs="Times New Roman"/>
          <w:color w:val="auto"/>
          <w:kern w:val="0"/>
          <w:sz w:val="24"/>
          <w14:ligatures w14:val="none"/>
        </w:rPr>
        <w:t xml:space="preserve"> correlaciones altas y positivas entre sí, constituyendo un factor sólido</w:t>
      </w:r>
      <w:r w:rsidR="00E46039">
        <w:rPr>
          <w:rFonts w:ascii="Times New Roman" w:eastAsia="Times New Roman" w:hAnsi="Times New Roman" w:cs="Times New Roman"/>
          <w:color w:val="auto"/>
          <w:kern w:val="0"/>
          <w:sz w:val="24"/>
          <w14:ligatures w14:val="none"/>
        </w:rPr>
        <w:t>. En contraste, la motivación mostró correlaciones bajas y negativas con estas variables, mientras que el conocimiento se asoció principalmente al primer factor</w:t>
      </w:r>
      <w:r w:rsidR="00A4273B">
        <w:rPr>
          <w:rFonts w:ascii="Times New Roman" w:eastAsia="Times New Roman" w:hAnsi="Times New Roman" w:cs="Times New Roman"/>
          <w:color w:val="auto"/>
          <w:kern w:val="0"/>
          <w:sz w:val="24"/>
          <w14:ligatures w14:val="none"/>
        </w:rPr>
        <w:t>. Se concluye que estos</w:t>
      </w:r>
      <w:r w:rsidR="00E46039">
        <w:rPr>
          <w:rFonts w:ascii="Times New Roman" w:eastAsia="Times New Roman" w:hAnsi="Times New Roman" w:cs="Times New Roman"/>
          <w:color w:val="auto"/>
          <w:kern w:val="0"/>
          <w:sz w:val="24"/>
          <w14:ligatures w14:val="none"/>
        </w:rPr>
        <w:t xml:space="preserve"> posgrados constituyen un espacio propicio para impulsar el emprendimiento social, principalmente entre estudiantes que provienen de contextos desfavorecidos.    </w:t>
      </w:r>
    </w:p>
    <w:p w14:paraId="47F5AA73" w14:textId="7555980F" w:rsidR="000141B1" w:rsidRPr="00830D2A" w:rsidRDefault="000141B1" w:rsidP="00303F1C">
      <w:pPr>
        <w:widowControl w:val="0"/>
        <w:spacing w:before="0" w:after="0" w:line="360" w:lineRule="auto"/>
        <w:ind w:right="38"/>
        <w:contextualSpacing/>
        <w:rPr>
          <w:rFonts w:ascii="Times New Roman" w:eastAsia="Times New Roman" w:hAnsi="Times New Roman" w:cs="Times New Roman"/>
          <w:color w:val="auto"/>
          <w:kern w:val="0"/>
          <w:sz w:val="24"/>
          <w14:ligatures w14:val="none"/>
        </w:rPr>
      </w:pPr>
      <w:r w:rsidRPr="00F46084">
        <w:rPr>
          <w:rFonts w:asciiTheme="minorHAnsi" w:eastAsia="Times New Roman" w:hAnsiTheme="minorHAnsi" w:cstheme="minorHAnsi"/>
          <w:b/>
          <w:color w:val="auto"/>
          <w:kern w:val="0"/>
          <w:sz w:val="28"/>
          <w:szCs w:val="28"/>
          <w14:ligatures w14:val="none"/>
        </w:rPr>
        <w:t>Palabras clave:</w:t>
      </w:r>
      <w:r w:rsidR="00392FE6">
        <w:rPr>
          <w:rFonts w:ascii="Times New Roman" w:eastAsia="Times New Roman" w:hAnsi="Times New Roman" w:cs="Times New Roman"/>
          <w:color w:val="auto"/>
          <w:kern w:val="0"/>
          <w:sz w:val="24"/>
          <w14:ligatures w14:val="none"/>
        </w:rPr>
        <w:t xml:space="preserve"> d</w:t>
      </w:r>
      <w:r>
        <w:rPr>
          <w:rFonts w:ascii="Times New Roman" w:eastAsia="Times New Roman" w:hAnsi="Times New Roman" w:cs="Times New Roman"/>
          <w:color w:val="auto"/>
          <w:kern w:val="0"/>
          <w:sz w:val="24"/>
          <w14:ligatures w14:val="none"/>
        </w:rPr>
        <w:t>esarrollo regional</w:t>
      </w:r>
      <w:r w:rsidRPr="00830D2A">
        <w:rPr>
          <w:rFonts w:ascii="Times New Roman" w:eastAsia="Times New Roman" w:hAnsi="Times New Roman" w:cs="Times New Roman"/>
          <w:color w:val="auto"/>
          <w:kern w:val="0"/>
          <w:sz w:val="24"/>
          <w14:ligatures w14:val="none"/>
        </w:rPr>
        <w:t xml:space="preserve">, liderazgo, educación superior, colaboración, motivación. </w:t>
      </w:r>
    </w:p>
    <w:p w14:paraId="6E751F9E" w14:textId="77777777" w:rsidR="00F46084" w:rsidRDefault="00F46084" w:rsidP="00303F1C">
      <w:pPr>
        <w:widowControl w:val="0"/>
        <w:spacing w:before="0" w:after="0" w:line="360" w:lineRule="auto"/>
        <w:ind w:right="38"/>
        <w:contextualSpacing/>
        <w:jc w:val="left"/>
        <w:rPr>
          <w:rFonts w:asciiTheme="minorHAnsi" w:eastAsia="Times New Roman" w:hAnsiTheme="minorHAnsi" w:cstheme="minorHAnsi"/>
          <w:b/>
          <w:color w:val="auto"/>
          <w:kern w:val="0"/>
          <w:sz w:val="24"/>
          <w14:ligatures w14:val="none"/>
        </w:rPr>
      </w:pPr>
    </w:p>
    <w:p w14:paraId="6B6836A9" w14:textId="77777777" w:rsidR="00303F1C" w:rsidRDefault="00303F1C" w:rsidP="00303F1C">
      <w:pPr>
        <w:widowControl w:val="0"/>
        <w:spacing w:before="0" w:after="0" w:line="360" w:lineRule="auto"/>
        <w:ind w:right="38"/>
        <w:contextualSpacing/>
        <w:jc w:val="left"/>
        <w:rPr>
          <w:rFonts w:asciiTheme="minorHAnsi" w:eastAsia="Times New Roman" w:hAnsiTheme="minorHAnsi" w:cstheme="minorHAnsi"/>
          <w:b/>
          <w:color w:val="auto"/>
          <w:kern w:val="0"/>
          <w:sz w:val="24"/>
          <w14:ligatures w14:val="none"/>
        </w:rPr>
      </w:pPr>
    </w:p>
    <w:p w14:paraId="36DBAEB6" w14:textId="77777777" w:rsidR="00303F1C" w:rsidRDefault="00303F1C" w:rsidP="00303F1C">
      <w:pPr>
        <w:widowControl w:val="0"/>
        <w:spacing w:before="0" w:after="0" w:line="360" w:lineRule="auto"/>
        <w:ind w:right="38"/>
        <w:contextualSpacing/>
        <w:jc w:val="left"/>
        <w:rPr>
          <w:rFonts w:asciiTheme="minorHAnsi" w:eastAsia="Times New Roman" w:hAnsiTheme="minorHAnsi" w:cstheme="minorHAnsi"/>
          <w:b/>
          <w:color w:val="auto"/>
          <w:kern w:val="0"/>
          <w:sz w:val="24"/>
          <w14:ligatures w14:val="none"/>
        </w:rPr>
      </w:pPr>
    </w:p>
    <w:p w14:paraId="017B87BD" w14:textId="77777777" w:rsidR="00303F1C" w:rsidRDefault="00303F1C" w:rsidP="00303F1C">
      <w:pPr>
        <w:widowControl w:val="0"/>
        <w:spacing w:before="0" w:after="0" w:line="360" w:lineRule="auto"/>
        <w:ind w:right="38"/>
        <w:contextualSpacing/>
        <w:jc w:val="left"/>
        <w:rPr>
          <w:rFonts w:asciiTheme="minorHAnsi" w:eastAsia="Times New Roman" w:hAnsiTheme="minorHAnsi" w:cstheme="minorHAnsi"/>
          <w:b/>
          <w:color w:val="auto"/>
          <w:kern w:val="0"/>
          <w:sz w:val="24"/>
          <w14:ligatures w14:val="none"/>
        </w:rPr>
      </w:pPr>
    </w:p>
    <w:p w14:paraId="27B0046E" w14:textId="77777777" w:rsidR="00303F1C" w:rsidRDefault="00303F1C" w:rsidP="00303F1C">
      <w:pPr>
        <w:widowControl w:val="0"/>
        <w:spacing w:before="0" w:after="0" w:line="360" w:lineRule="auto"/>
        <w:ind w:right="38"/>
        <w:contextualSpacing/>
        <w:jc w:val="left"/>
        <w:rPr>
          <w:rFonts w:asciiTheme="minorHAnsi" w:eastAsia="Times New Roman" w:hAnsiTheme="minorHAnsi" w:cstheme="minorHAnsi"/>
          <w:b/>
          <w:color w:val="auto"/>
          <w:kern w:val="0"/>
          <w:sz w:val="24"/>
          <w14:ligatures w14:val="none"/>
        </w:rPr>
      </w:pPr>
    </w:p>
    <w:p w14:paraId="650EEC5F" w14:textId="77777777" w:rsidR="00303F1C" w:rsidRDefault="00303F1C" w:rsidP="00303F1C">
      <w:pPr>
        <w:widowControl w:val="0"/>
        <w:spacing w:before="0" w:after="0" w:line="360" w:lineRule="auto"/>
        <w:ind w:right="38"/>
        <w:contextualSpacing/>
        <w:jc w:val="left"/>
        <w:rPr>
          <w:rFonts w:asciiTheme="minorHAnsi" w:eastAsia="Times New Roman" w:hAnsiTheme="minorHAnsi" w:cstheme="minorHAnsi"/>
          <w:b/>
          <w:color w:val="auto"/>
          <w:kern w:val="0"/>
          <w:sz w:val="24"/>
          <w14:ligatures w14:val="none"/>
        </w:rPr>
      </w:pPr>
    </w:p>
    <w:p w14:paraId="6BAF86C7" w14:textId="77777777" w:rsidR="00303F1C" w:rsidRDefault="00303F1C" w:rsidP="00303F1C">
      <w:pPr>
        <w:widowControl w:val="0"/>
        <w:spacing w:before="0" w:after="0" w:line="360" w:lineRule="auto"/>
        <w:ind w:right="38"/>
        <w:contextualSpacing/>
        <w:jc w:val="left"/>
        <w:rPr>
          <w:rFonts w:asciiTheme="minorHAnsi" w:eastAsia="Times New Roman" w:hAnsiTheme="minorHAnsi" w:cstheme="minorHAnsi"/>
          <w:b/>
          <w:color w:val="auto"/>
          <w:kern w:val="0"/>
          <w:sz w:val="24"/>
          <w14:ligatures w14:val="none"/>
        </w:rPr>
      </w:pPr>
    </w:p>
    <w:p w14:paraId="6E064302" w14:textId="77777777" w:rsidR="00303F1C" w:rsidRDefault="00303F1C" w:rsidP="00303F1C">
      <w:pPr>
        <w:widowControl w:val="0"/>
        <w:spacing w:before="0" w:after="0" w:line="360" w:lineRule="auto"/>
        <w:ind w:right="38"/>
        <w:contextualSpacing/>
        <w:jc w:val="left"/>
        <w:rPr>
          <w:rFonts w:asciiTheme="minorHAnsi" w:eastAsia="Times New Roman" w:hAnsiTheme="minorHAnsi" w:cstheme="minorHAnsi"/>
          <w:b/>
          <w:color w:val="auto"/>
          <w:kern w:val="0"/>
          <w:sz w:val="24"/>
          <w14:ligatures w14:val="none"/>
        </w:rPr>
      </w:pPr>
    </w:p>
    <w:p w14:paraId="63D4BF7D" w14:textId="77777777" w:rsidR="00303F1C" w:rsidRPr="00303F1C" w:rsidRDefault="00303F1C" w:rsidP="00303F1C">
      <w:pPr>
        <w:widowControl w:val="0"/>
        <w:spacing w:before="0" w:after="0" w:line="360" w:lineRule="auto"/>
        <w:ind w:right="38"/>
        <w:contextualSpacing/>
        <w:jc w:val="left"/>
        <w:rPr>
          <w:rFonts w:asciiTheme="minorHAnsi" w:eastAsia="Times New Roman" w:hAnsiTheme="minorHAnsi" w:cstheme="minorHAnsi"/>
          <w:b/>
          <w:color w:val="auto"/>
          <w:kern w:val="0"/>
          <w:sz w:val="24"/>
          <w14:ligatures w14:val="none"/>
        </w:rPr>
      </w:pPr>
    </w:p>
    <w:p w14:paraId="3698CA6E" w14:textId="4A245246" w:rsidR="000141B1" w:rsidRPr="00303F1C" w:rsidRDefault="000141B1" w:rsidP="000141B1">
      <w:pPr>
        <w:widowControl w:val="0"/>
        <w:spacing w:before="0" w:after="100" w:afterAutospacing="1" w:line="360" w:lineRule="auto"/>
        <w:ind w:right="38"/>
        <w:contextualSpacing/>
        <w:jc w:val="left"/>
        <w:rPr>
          <w:rFonts w:asciiTheme="minorHAnsi" w:eastAsia="Times New Roman" w:hAnsiTheme="minorHAnsi" w:cstheme="minorHAnsi"/>
          <w:b/>
          <w:color w:val="auto"/>
          <w:kern w:val="0"/>
          <w:sz w:val="28"/>
          <w:szCs w:val="28"/>
          <w:lang w:val="en-US"/>
          <w14:ligatures w14:val="none"/>
        </w:rPr>
      </w:pPr>
      <w:r w:rsidRPr="00303F1C">
        <w:rPr>
          <w:rFonts w:asciiTheme="minorHAnsi" w:eastAsia="Times New Roman" w:hAnsiTheme="minorHAnsi" w:cstheme="minorHAnsi"/>
          <w:b/>
          <w:color w:val="auto"/>
          <w:kern w:val="0"/>
          <w:sz w:val="28"/>
          <w:szCs w:val="28"/>
          <w:lang w:val="en-US"/>
          <w14:ligatures w14:val="none"/>
        </w:rPr>
        <w:lastRenderedPageBreak/>
        <w:t xml:space="preserve">Abstract </w:t>
      </w:r>
    </w:p>
    <w:p w14:paraId="1825F4F9" w14:textId="23370785" w:rsidR="00375008" w:rsidRPr="00375008" w:rsidRDefault="00375008" w:rsidP="000141B1">
      <w:pPr>
        <w:widowControl w:val="0"/>
        <w:spacing w:before="0" w:after="100" w:afterAutospacing="1" w:line="360" w:lineRule="auto"/>
        <w:contextualSpacing/>
        <w:rPr>
          <w:rFonts w:ascii="Times New Roman" w:eastAsia="Times New Roman" w:hAnsi="Times New Roman" w:cs="Times New Roman"/>
          <w:bCs/>
          <w:color w:val="auto"/>
          <w:kern w:val="0"/>
          <w:sz w:val="24"/>
          <w:lang w:val="en-US"/>
          <w14:ligatures w14:val="none"/>
        </w:rPr>
      </w:pPr>
      <w:r w:rsidRPr="00375008">
        <w:rPr>
          <w:rFonts w:ascii="Times New Roman" w:eastAsia="Times New Roman" w:hAnsi="Times New Roman" w:cs="Times New Roman"/>
          <w:bCs/>
          <w:color w:val="auto"/>
          <w:kern w:val="0"/>
          <w:sz w:val="24"/>
          <w:lang w:val="en-US"/>
          <w14:ligatures w14:val="none"/>
        </w:rPr>
        <w:t>The objective of this study is to analyze the perceptions of graduate students at the Faculty of Accounting and Administration of the Autonomous University of Guerrero regarding motivation and leadership as key factors for the development of social impact ventures. The research is justified within the context of socioeconomic inequality that char</w:t>
      </w:r>
      <w:r>
        <w:rPr>
          <w:rFonts w:ascii="Times New Roman" w:eastAsia="Times New Roman" w:hAnsi="Times New Roman" w:cs="Times New Roman"/>
          <w:bCs/>
          <w:color w:val="auto"/>
          <w:kern w:val="0"/>
          <w:sz w:val="24"/>
          <w:lang w:val="en-US"/>
          <w14:ligatures w14:val="none"/>
        </w:rPr>
        <w:t>acterizes the state of Guerrero,</w:t>
      </w:r>
      <w:r w:rsidRPr="00375008">
        <w:rPr>
          <w:rFonts w:ascii="Times New Roman" w:eastAsia="Times New Roman" w:hAnsi="Times New Roman" w:cs="Times New Roman"/>
          <w:bCs/>
          <w:color w:val="auto"/>
          <w:kern w:val="0"/>
          <w:sz w:val="24"/>
          <w:lang w:val="en-US"/>
          <w14:ligatures w14:val="none"/>
        </w:rPr>
        <w:t xml:space="preserve"> where higher education, particularly graduate programs registered with the National Graduate System, can play a strategic role in promoting regional development. The theoretical framework integrates both classical and contemporary approaches. Based on this foundation, the central hypothesis is that students perceive motivation and leadership as relevant factors for fostering social entrepreneurship. The research is quantitative, with a non-experimental, cross-sectional, and correlational design. A structured questionnaire was administered, exploring five variables: motivation, knowledge, leadership, satisfaction, and collaboration. Exploratory factor analysis was used for data analysis. The results showed that leadership, satisfaction, and collaboration exhibit high and positive correlations with each other, constituting a strong factor. In contrast, motivation showed low and negative correlations with these variables, while knowledge was primarily associated with the first factor. It is concluded that these postgraduate programs provide a favorable environment for promoting social entrepreneurship, especially among students from disadvantaged backgrounds.</w:t>
      </w:r>
    </w:p>
    <w:p w14:paraId="46482C42" w14:textId="36B1F57E" w:rsidR="001400B0" w:rsidRPr="00C50708" w:rsidRDefault="000141B1" w:rsidP="00375008">
      <w:pPr>
        <w:widowControl w:val="0"/>
        <w:spacing w:before="0" w:after="100" w:afterAutospacing="1" w:line="360" w:lineRule="auto"/>
        <w:contextualSpacing/>
        <w:rPr>
          <w:rFonts w:ascii="Times New Roman" w:eastAsia="Times New Roman" w:hAnsi="Times New Roman" w:cs="Times New Roman"/>
          <w:b/>
          <w:color w:val="auto"/>
          <w:kern w:val="0"/>
          <w:sz w:val="24"/>
          <w:lang w:val="en-US"/>
          <w14:ligatures w14:val="none"/>
        </w:rPr>
      </w:pPr>
      <w:r w:rsidRPr="00303F1C">
        <w:rPr>
          <w:rFonts w:asciiTheme="minorHAnsi" w:eastAsia="Times New Roman" w:hAnsiTheme="minorHAnsi" w:cstheme="minorHAnsi"/>
          <w:b/>
          <w:color w:val="auto"/>
          <w:kern w:val="0"/>
          <w:sz w:val="28"/>
          <w:szCs w:val="28"/>
          <w:lang w:val="en-US"/>
          <w14:ligatures w14:val="none"/>
        </w:rPr>
        <w:t>Keywords:</w:t>
      </w:r>
      <w:r w:rsidRPr="00375008">
        <w:rPr>
          <w:rFonts w:ascii="Times New Roman" w:eastAsia="Times New Roman" w:hAnsi="Times New Roman" w:cs="Times New Roman"/>
          <w:color w:val="auto"/>
          <w:kern w:val="0"/>
          <w:sz w:val="24"/>
          <w:lang w:val="en-US"/>
          <w14:ligatures w14:val="none"/>
        </w:rPr>
        <w:t xml:space="preserve"> </w:t>
      </w:r>
      <w:r w:rsidR="00375008" w:rsidRPr="00375008">
        <w:rPr>
          <w:rFonts w:ascii="Times New Roman" w:eastAsia="Times New Roman" w:hAnsi="Times New Roman" w:cs="Times New Roman"/>
          <w:color w:val="auto"/>
          <w:kern w:val="0"/>
          <w:sz w:val="24"/>
          <w:lang w:val="en-US"/>
          <w14:ligatures w14:val="none"/>
        </w:rPr>
        <w:t>regional development, leadership, higher education, collaboration, motivation.</w:t>
      </w:r>
    </w:p>
    <w:p w14:paraId="0DC82945" w14:textId="77777777" w:rsidR="00F46084" w:rsidRPr="00303F1C" w:rsidRDefault="00F46084" w:rsidP="00830D2A">
      <w:pPr>
        <w:widowControl w:val="0"/>
        <w:spacing w:before="0" w:after="100" w:afterAutospacing="1" w:line="360" w:lineRule="auto"/>
        <w:ind w:right="38"/>
        <w:contextualSpacing/>
        <w:jc w:val="left"/>
        <w:rPr>
          <w:rFonts w:ascii="Times New Roman" w:eastAsia="Times New Roman" w:hAnsi="Times New Roman" w:cs="Times New Roman"/>
          <w:b/>
          <w:color w:val="auto"/>
          <w:kern w:val="0"/>
          <w:sz w:val="24"/>
          <w:lang w:val="en-US"/>
          <w14:ligatures w14:val="none"/>
        </w:rPr>
      </w:pPr>
    </w:p>
    <w:p w14:paraId="0ED0C901" w14:textId="3002787A" w:rsidR="00F46084" w:rsidRPr="00F46084" w:rsidRDefault="00F46084" w:rsidP="00830D2A">
      <w:pPr>
        <w:widowControl w:val="0"/>
        <w:spacing w:before="0" w:after="100" w:afterAutospacing="1" w:line="360" w:lineRule="auto"/>
        <w:ind w:right="38"/>
        <w:contextualSpacing/>
        <w:jc w:val="left"/>
        <w:rPr>
          <w:rFonts w:asciiTheme="minorHAnsi" w:eastAsia="Times New Roman" w:hAnsiTheme="minorHAnsi" w:cstheme="minorHAnsi"/>
          <w:b/>
          <w:color w:val="auto"/>
          <w:kern w:val="0"/>
          <w:sz w:val="28"/>
          <w:szCs w:val="28"/>
          <w14:ligatures w14:val="none"/>
        </w:rPr>
      </w:pPr>
      <w:r w:rsidRPr="00F46084">
        <w:rPr>
          <w:rFonts w:asciiTheme="minorHAnsi" w:eastAsia="Times New Roman" w:hAnsiTheme="minorHAnsi" w:cstheme="minorHAnsi"/>
          <w:b/>
          <w:color w:val="auto"/>
          <w:kern w:val="0"/>
          <w:sz w:val="28"/>
          <w:szCs w:val="28"/>
          <w14:ligatures w14:val="none"/>
        </w:rPr>
        <w:t>Resumo</w:t>
      </w:r>
    </w:p>
    <w:p w14:paraId="59C7804A" w14:textId="499DE3DC" w:rsidR="00F46084" w:rsidRPr="00303F1C" w:rsidRDefault="00F46084" w:rsidP="00F46084">
      <w:pPr>
        <w:widowControl w:val="0"/>
        <w:spacing w:before="0" w:after="100" w:afterAutospacing="1" w:line="360" w:lineRule="auto"/>
        <w:ind w:right="38"/>
        <w:contextualSpacing/>
        <w:rPr>
          <w:rFonts w:ascii="Times New Roman" w:eastAsia="Times New Roman" w:hAnsi="Times New Roman" w:cs="Times New Roman"/>
          <w:bCs/>
          <w:color w:val="auto"/>
          <w:kern w:val="0"/>
          <w:sz w:val="24"/>
          <w14:ligatures w14:val="none"/>
        </w:rPr>
      </w:pPr>
      <w:r w:rsidRPr="00303F1C">
        <w:rPr>
          <w:rFonts w:ascii="Times New Roman" w:eastAsia="Times New Roman" w:hAnsi="Times New Roman" w:cs="Times New Roman"/>
          <w:bCs/>
          <w:color w:val="auto"/>
          <w:kern w:val="0"/>
          <w:sz w:val="24"/>
          <w14:ligatures w14:val="none"/>
        </w:rPr>
        <w:t xml:space="preserve">O objetivo </w:t>
      </w:r>
      <w:proofErr w:type="spellStart"/>
      <w:r w:rsidRPr="00303F1C">
        <w:rPr>
          <w:rFonts w:ascii="Times New Roman" w:eastAsia="Times New Roman" w:hAnsi="Times New Roman" w:cs="Times New Roman"/>
          <w:bCs/>
          <w:color w:val="auto"/>
          <w:kern w:val="0"/>
          <w:sz w:val="24"/>
          <w14:ligatures w14:val="none"/>
        </w:rPr>
        <w:t>deste</w:t>
      </w:r>
      <w:proofErr w:type="spellEnd"/>
      <w:r w:rsidRPr="00303F1C">
        <w:rPr>
          <w:rFonts w:ascii="Times New Roman" w:eastAsia="Times New Roman" w:hAnsi="Times New Roman" w:cs="Times New Roman"/>
          <w:bCs/>
          <w:color w:val="auto"/>
          <w:kern w:val="0"/>
          <w:sz w:val="24"/>
          <w14:ligatures w14:val="none"/>
        </w:rPr>
        <w:t xml:space="preserve"> </w:t>
      </w:r>
      <w:proofErr w:type="spellStart"/>
      <w:r w:rsidRPr="00303F1C">
        <w:rPr>
          <w:rFonts w:ascii="Times New Roman" w:eastAsia="Times New Roman" w:hAnsi="Times New Roman" w:cs="Times New Roman"/>
          <w:bCs/>
          <w:color w:val="auto"/>
          <w:kern w:val="0"/>
          <w:sz w:val="24"/>
          <w14:ligatures w14:val="none"/>
        </w:rPr>
        <w:t>estudo</w:t>
      </w:r>
      <w:proofErr w:type="spellEnd"/>
      <w:r w:rsidRPr="00303F1C">
        <w:rPr>
          <w:rFonts w:ascii="Times New Roman" w:eastAsia="Times New Roman" w:hAnsi="Times New Roman" w:cs="Times New Roman"/>
          <w:bCs/>
          <w:color w:val="auto"/>
          <w:kern w:val="0"/>
          <w:sz w:val="24"/>
          <w14:ligatures w14:val="none"/>
        </w:rPr>
        <w:t xml:space="preserve"> é </w:t>
      </w:r>
      <w:proofErr w:type="spellStart"/>
      <w:r w:rsidRPr="00303F1C">
        <w:rPr>
          <w:rFonts w:ascii="Times New Roman" w:eastAsia="Times New Roman" w:hAnsi="Times New Roman" w:cs="Times New Roman"/>
          <w:bCs/>
          <w:color w:val="auto"/>
          <w:kern w:val="0"/>
          <w:sz w:val="24"/>
          <w14:ligatures w14:val="none"/>
        </w:rPr>
        <w:t>analisar</w:t>
      </w:r>
      <w:proofErr w:type="spellEnd"/>
      <w:r w:rsidRPr="00303F1C">
        <w:rPr>
          <w:rFonts w:ascii="Times New Roman" w:eastAsia="Times New Roman" w:hAnsi="Times New Roman" w:cs="Times New Roman"/>
          <w:bCs/>
          <w:color w:val="auto"/>
          <w:kern w:val="0"/>
          <w:sz w:val="24"/>
          <w14:ligatures w14:val="none"/>
        </w:rPr>
        <w:t xml:space="preserve"> as </w:t>
      </w:r>
      <w:proofErr w:type="spellStart"/>
      <w:r w:rsidRPr="00303F1C">
        <w:rPr>
          <w:rFonts w:ascii="Times New Roman" w:eastAsia="Times New Roman" w:hAnsi="Times New Roman" w:cs="Times New Roman"/>
          <w:bCs/>
          <w:color w:val="auto"/>
          <w:kern w:val="0"/>
          <w:sz w:val="24"/>
          <w14:ligatures w14:val="none"/>
        </w:rPr>
        <w:t>percepções</w:t>
      </w:r>
      <w:proofErr w:type="spellEnd"/>
      <w:r w:rsidRPr="00303F1C">
        <w:rPr>
          <w:rFonts w:ascii="Times New Roman" w:eastAsia="Times New Roman" w:hAnsi="Times New Roman" w:cs="Times New Roman"/>
          <w:bCs/>
          <w:color w:val="auto"/>
          <w:kern w:val="0"/>
          <w:sz w:val="24"/>
          <w14:ligatures w14:val="none"/>
        </w:rPr>
        <w:t xml:space="preserve"> de </w:t>
      </w:r>
      <w:proofErr w:type="spellStart"/>
      <w:r w:rsidRPr="00303F1C">
        <w:rPr>
          <w:rFonts w:ascii="Times New Roman" w:eastAsia="Times New Roman" w:hAnsi="Times New Roman" w:cs="Times New Roman"/>
          <w:bCs/>
          <w:color w:val="auto"/>
          <w:kern w:val="0"/>
          <w:sz w:val="24"/>
          <w14:ligatures w14:val="none"/>
        </w:rPr>
        <w:t>estudantes</w:t>
      </w:r>
      <w:proofErr w:type="spellEnd"/>
      <w:r w:rsidRPr="00303F1C">
        <w:rPr>
          <w:rFonts w:ascii="Times New Roman" w:eastAsia="Times New Roman" w:hAnsi="Times New Roman" w:cs="Times New Roman"/>
          <w:bCs/>
          <w:color w:val="auto"/>
          <w:kern w:val="0"/>
          <w:sz w:val="24"/>
          <w14:ligatures w14:val="none"/>
        </w:rPr>
        <w:t xml:space="preserve"> de </w:t>
      </w:r>
      <w:proofErr w:type="spellStart"/>
      <w:r w:rsidRPr="00303F1C">
        <w:rPr>
          <w:rFonts w:ascii="Times New Roman" w:eastAsia="Times New Roman" w:hAnsi="Times New Roman" w:cs="Times New Roman"/>
          <w:bCs/>
          <w:color w:val="auto"/>
          <w:kern w:val="0"/>
          <w:sz w:val="24"/>
          <w14:ligatures w14:val="none"/>
        </w:rPr>
        <w:t>pós-graduação</w:t>
      </w:r>
      <w:proofErr w:type="spellEnd"/>
      <w:r w:rsidRPr="00303F1C">
        <w:rPr>
          <w:rFonts w:ascii="Times New Roman" w:eastAsia="Times New Roman" w:hAnsi="Times New Roman" w:cs="Times New Roman"/>
          <w:bCs/>
          <w:color w:val="auto"/>
          <w:kern w:val="0"/>
          <w:sz w:val="24"/>
          <w14:ligatures w14:val="none"/>
        </w:rPr>
        <w:t xml:space="preserve"> da </w:t>
      </w:r>
      <w:proofErr w:type="spellStart"/>
      <w:r w:rsidRPr="00303F1C">
        <w:rPr>
          <w:rFonts w:ascii="Times New Roman" w:eastAsia="Times New Roman" w:hAnsi="Times New Roman" w:cs="Times New Roman"/>
          <w:bCs/>
          <w:color w:val="auto"/>
          <w:kern w:val="0"/>
          <w:sz w:val="24"/>
          <w14:ligatures w14:val="none"/>
        </w:rPr>
        <w:t>Faculdade</w:t>
      </w:r>
      <w:proofErr w:type="spellEnd"/>
      <w:r w:rsidRPr="00303F1C">
        <w:rPr>
          <w:rFonts w:ascii="Times New Roman" w:eastAsia="Times New Roman" w:hAnsi="Times New Roman" w:cs="Times New Roman"/>
          <w:bCs/>
          <w:color w:val="auto"/>
          <w:kern w:val="0"/>
          <w:sz w:val="24"/>
          <w14:ligatures w14:val="none"/>
        </w:rPr>
        <w:t xml:space="preserve"> de </w:t>
      </w:r>
      <w:proofErr w:type="spellStart"/>
      <w:r w:rsidRPr="00303F1C">
        <w:rPr>
          <w:rFonts w:ascii="Times New Roman" w:eastAsia="Times New Roman" w:hAnsi="Times New Roman" w:cs="Times New Roman"/>
          <w:bCs/>
          <w:color w:val="auto"/>
          <w:kern w:val="0"/>
          <w:sz w:val="24"/>
          <w14:ligatures w14:val="none"/>
        </w:rPr>
        <w:t>Contabilidade</w:t>
      </w:r>
      <w:proofErr w:type="spellEnd"/>
      <w:r w:rsidRPr="00303F1C">
        <w:rPr>
          <w:rFonts w:ascii="Times New Roman" w:eastAsia="Times New Roman" w:hAnsi="Times New Roman" w:cs="Times New Roman"/>
          <w:bCs/>
          <w:color w:val="auto"/>
          <w:kern w:val="0"/>
          <w:sz w:val="24"/>
          <w14:ligatures w14:val="none"/>
        </w:rPr>
        <w:t xml:space="preserve"> e </w:t>
      </w:r>
      <w:proofErr w:type="spellStart"/>
      <w:r w:rsidRPr="00303F1C">
        <w:rPr>
          <w:rFonts w:ascii="Times New Roman" w:eastAsia="Times New Roman" w:hAnsi="Times New Roman" w:cs="Times New Roman"/>
          <w:bCs/>
          <w:color w:val="auto"/>
          <w:kern w:val="0"/>
          <w:sz w:val="24"/>
          <w14:ligatures w14:val="none"/>
        </w:rPr>
        <w:t>Administração</w:t>
      </w:r>
      <w:proofErr w:type="spellEnd"/>
      <w:r w:rsidRPr="00303F1C">
        <w:rPr>
          <w:rFonts w:ascii="Times New Roman" w:eastAsia="Times New Roman" w:hAnsi="Times New Roman" w:cs="Times New Roman"/>
          <w:bCs/>
          <w:color w:val="auto"/>
          <w:kern w:val="0"/>
          <w:sz w:val="24"/>
          <w14:ligatures w14:val="none"/>
        </w:rPr>
        <w:t xml:space="preserve"> da Universidade </w:t>
      </w:r>
      <w:proofErr w:type="spellStart"/>
      <w:r w:rsidRPr="00303F1C">
        <w:rPr>
          <w:rFonts w:ascii="Times New Roman" w:eastAsia="Times New Roman" w:hAnsi="Times New Roman" w:cs="Times New Roman"/>
          <w:bCs/>
          <w:color w:val="auto"/>
          <w:kern w:val="0"/>
          <w:sz w:val="24"/>
          <w14:ligatures w14:val="none"/>
        </w:rPr>
        <w:t>Autônoma</w:t>
      </w:r>
      <w:proofErr w:type="spellEnd"/>
      <w:r w:rsidRPr="00303F1C">
        <w:rPr>
          <w:rFonts w:ascii="Times New Roman" w:eastAsia="Times New Roman" w:hAnsi="Times New Roman" w:cs="Times New Roman"/>
          <w:bCs/>
          <w:color w:val="auto"/>
          <w:kern w:val="0"/>
          <w:sz w:val="24"/>
          <w14:ligatures w14:val="none"/>
        </w:rPr>
        <w:t xml:space="preserve"> de Guerrero sobre </w:t>
      </w:r>
      <w:proofErr w:type="spellStart"/>
      <w:r w:rsidRPr="00303F1C">
        <w:rPr>
          <w:rFonts w:ascii="Times New Roman" w:eastAsia="Times New Roman" w:hAnsi="Times New Roman" w:cs="Times New Roman"/>
          <w:bCs/>
          <w:color w:val="auto"/>
          <w:kern w:val="0"/>
          <w:sz w:val="24"/>
          <w14:ligatures w14:val="none"/>
        </w:rPr>
        <w:t>motivação</w:t>
      </w:r>
      <w:proofErr w:type="spellEnd"/>
      <w:r w:rsidRPr="00303F1C">
        <w:rPr>
          <w:rFonts w:ascii="Times New Roman" w:eastAsia="Times New Roman" w:hAnsi="Times New Roman" w:cs="Times New Roman"/>
          <w:bCs/>
          <w:color w:val="auto"/>
          <w:kern w:val="0"/>
          <w:sz w:val="24"/>
          <w14:ligatures w14:val="none"/>
        </w:rPr>
        <w:t xml:space="preserve"> e </w:t>
      </w:r>
      <w:proofErr w:type="spellStart"/>
      <w:r w:rsidRPr="00303F1C">
        <w:rPr>
          <w:rFonts w:ascii="Times New Roman" w:eastAsia="Times New Roman" w:hAnsi="Times New Roman" w:cs="Times New Roman"/>
          <w:bCs/>
          <w:color w:val="auto"/>
          <w:kern w:val="0"/>
          <w:sz w:val="24"/>
          <w14:ligatures w14:val="none"/>
        </w:rPr>
        <w:t>liderança</w:t>
      </w:r>
      <w:proofErr w:type="spellEnd"/>
      <w:r w:rsidRPr="00303F1C">
        <w:rPr>
          <w:rFonts w:ascii="Times New Roman" w:eastAsia="Times New Roman" w:hAnsi="Times New Roman" w:cs="Times New Roman"/>
          <w:bCs/>
          <w:color w:val="auto"/>
          <w:kern w:val="0"/>
          <w:sz w:val="24"/>
          <w14:ligatures w14:val="none"/>
        </w:rPr>
        <w:t xml:space="preserve"> como fatores-chave para o </w:t>
      </w:r>
      <w:proofErr w:type="spellStart"/>
      <w:r w:rsidRPr="00303F1C">
        <w:rPr>
          <w:rFonts w:ascii="Times New Roman" w:eastAsia="Times New Roman" w:hAnsi="Times New Roman" w:cs="Times New Roman"/>
          <w:bCs/>
          <w:color w:val="auto"/>
          <w:kern w:val="0"/>
          <w:sz w:val="24"/>
          <w14:ligatures w14:val="none"/>
        </w:rPr>
        <w:t>desenvolvimento</w:t>
      </w:r>
      <w:proofErr w:type="spellEnd"/>
      <w:r w:rsidRPr="00303F1C">
        <w:rPr>
          <w:rFonts w:ascii="Times New Roman" w:eastAsia="Times New Roman" w:hAnsi="Times New Roman" w:cs="Times New Roman"/>
          <w:bCs/>
          <w:color w:val="auto"/>
          <w:kern w:val="0"/>
          <w:sz w:val="24"/>
          <w14:ligatures w14:val="none"/>
        </w:rPr>
        <w:t xml:space="preserve"> de </w:t>
      </w:r>
      <w:proofErr w:type="spellStart"/>
      <w:r w:rsidRPr="00303F1C">
        <w:rPr>
          <w:rFonts w:ascii="Times New Roman" w:eastAsia="Times New Roman" w:hAnsi="Times New Roman" w:cs="Times New Roman"/>
          <w:bCs/>
          <w:color w:val="auto"/>
          <w:kern w:val="0"/>
          <w:sz w:val="24"/>
          <w14:ligatures w14:val="none"/>
        </w:rPr>
        <w:t>empreendimentos</w:t>
      </w:r>
      <w:proofErr w:type="spellEnd"/>
      <w:r w:rsidRPr="00303F1C">
        <w:rPr>
          <w:rFonts w:ascii="Times New Roman" w:eastAsia="Times New Roman" w:hAnsi="Times New Roman" w:cs="Times New Roman"/>
          <w:bCs/>
          <w:color w:val="auto"/>
          <w:kern w:val="0"/>
          <w:sz w:val="24"/>
          <w14:ligatures w14:val="none"/>
        </w:rPr>
        <w:t xml:space="preserve"> de impacto social. A pesquisa se justifica pelo contexto de </w:t>
      </w:r>
      <w:proofErr w:type="spellStart"/>
      <w:r w:rsidRPr="00303F1C">
        <w:rPr>
          <w:rFonts w:ascii="Times New Roman" w:eastAsia="Times New Roman" w:hAnsi="Times New Roman" w:cs="Times New Roman"/>
          <w:bCs/>
          <w:color w:val="auto"/>
          <w:kern w:val="0"/>
          <w:sz w:val="24"/>
          <w14:ligatures w14:val="none"/>
        </w:rPr>
        <w:t>desigualdade</w:t>
      </w:r>
      <w:proofErr w:type="spellEnd"/>
      <w:r w:rsidRPr="00303F1C">
        <w:rPr>
          <w:rFonts w:ascii="Times New Roman" w:eastAsia="Times New Roman" w:hAnsi="Times New Roman" w:cs="Times New Roman"/>
          <w:bCs/>
          <w:color w:val="auto"/>
          <w:kern w:val="0"/>
          <w:sz w:val="24"/>
          <w14:ligatures w14:val="none"/>
        </w:rPr>
        <w:t xml:space="preserve"> </w:t>
      </w:r>
      <w:proofErr w:type="spellStart"/>
      <w:r w:rsidRPr="00303F1C">
        <w:rPr>
          <w:rFonts w:ascii="Times New Roman" w:eastAsia="Times New Roman" w:hAnsi="Times New Roman" w:cs="Times New Roman"/>
          <w:bCs/>
          <w:color w:val="auto"/>
          <w:kern w:val="0"/>
          <w:sz w:val="24"/>
          <w14:ligatures w14:val="none"/>
        </w:rPr>
        <w:t>socioeconômica</w:t>
      </w:r>
      <w:proofErr w:type="spellEnd"/>
      <w:r w:rsidRPr="00303F1C">
        <w:rPr>
          <w:rFonts w:ascii="Times New Roman" w:eastAsia="Times New Roman" w:hAnsi="Times New Roman" w:cs="Times New Roman"/>
          <w:bCs/>
          <w:color w:val="auto"/>
          <w:kern w:val="0"/>
          <w:sz w:val="24"/>
          <w14:ligatures w14:val="none"/>
        </w:rPr>
        <w:t xml:space="preserve"> que caracteriza o estado de Guerrero, onde o </w:t>
      </w:r>
      <w:proofErr w:type="spellStart"/>
      <w:r w:rsidRPr="00303F1C">
        <w:rPr>
          <w:rFonts w:ascii="Times New Roman" w:eastAsia="Times New Roman" w:hAnsi="Times New Roman" w:cs="Times New Roman"/>
          <w:bCs/>
          <w:color w:val="auto"/>
          <w:kern w:val="0"/>
          <w:sz w:val="24"/>
          <w14:ligatures w14:val="none"/>
        </w:rPr>
        <w:t>ensino</w:t>
      </w:r>
      <w:proofErr w:type="spellEnd"/>
      <w:r w:rsidRPr="00303F1C">
        <w:rPr>
          <w:rFonts w:ascii="Times New Roman" w:eastAsia="Times New Roman" w:hAnsi="Times New Roman" w:cs="Times New Roman"/>
          <w:bCs/>
          <w:color w:val="auto"/>
          <w:kern w:val="0"/>
          <w:sz w:val="24"/>
          <w14:ligatures w14:val="none"/>
        </w:rPr>
        <w:t xml:space="preserve"> superior, particularmente os programas de </w:t>
      </w:r>
      <w:proofErr w:type="spellStart"/>
      <w:r w:rsidRPr="00303F1C">
        <w:rPr>
          <w:rFonts w:ascii="Times New Roman" w:eastAsia="Times New Roman" w:hAnsi="Times New Roman" w:cs="Times New Roman"/>
          <w:bCs/>
          <w:color w:val="auto"/>
          <w:kern w:val="0"/>
          <w:sz w:val="24"/>
          <w14:ligatures w14:val="none"/>
        </w:rPr>
        <w:t>pós-graduação</w:t>
      </w:r>
      <w:proofErr w:type="spellEnd"/>
      <w:r w:rsidRPr="00303F1C">
        <w:rPr>
          <w:rFonts w:ascii="Times New Roman" w:eastAsia="Times New Roman" w:hAnsi="Times New Roman" w:cs="Times New Roman"/>
          <w:bCs/>
          <w:color w:val="auto"/>
          <w:kern w:val="0"/>
          <w:sz w:val="24"/>
          <w14:ligatures w14:val="none"/>
        </w:rPr>
        <w:t xml:space="preserve"> registrados no Sistema Nacional de Pós-</w:t>
      </w:r>
      <w:proofErr w:type="spellStart"/>
      <w:r w:rsidRPr="00303F1C">
        <w:rPr>
          <w:rFonts w:ascii="Times New Roman" w:eastAsia="Times New Roman" w:hAnsi="Times New Roman" w:cs="Times New Roman"/>
          <w:bCs/>
          <w:color w:val="auto"/>
          <w:kern w:val="0"/>
          <w:sz w:val="24"/>
          <w14:ligatures w14:val="none"/>
        </w:rPr>
        <w:t>Graduação</w:t>
      </w:r>
      <w:proofErr w:type="spellEnd"/>
      <w:r w:rsidRPr="00303F1C">
        <w:rPr>
          <w:rFonts w:ascii="Times New Roman" w:eastAsia="Times New Roman" w:hAnsi="Times New Roman" w:cs="Times New Roman"/>
          <w:bCs/>
          <w:color w:val="auto"/>
          <w:kern w:val="0"/>
          <w:sz w:val="24"/>
          <w14:ligatures w14:val="none"/>
        </w:rPr>
        <w:t xml:space="preserve">, pode </w:t>
      </w:r>
      <w:proofErr w:type="spellStart"/>
      <w:r w:rsidRPr="00303F1C">
        <w:rPr>
          <w:rFonts w:ascii="Times New Roman" w:eastAsia="Times New Roman" w:hAnsi="Times New Roman" w:cs="Times New Roman"/>
          <w:bCs/>
          <w:color w:val="auto"/>
          <w:kern w:val="0"/>
          <w:sz w:val="24"/>
          <w14:ligatures w14:val="none"/>
        </w:rPr>
        <w:t>desempenhar</w:t>
      </w:r>
      <w:proofErr w:type="spellEnd"/>
      <w:r w:rsidRPr="00303F1C">
        <w:rPr>
          <w:rFonts w:ascii="Times New Roman" w:eastAsia="Times New Roman" w:hAnsi="Times New Roman" w:cs="Times New Roman"/>
          <w:bCs/>
          <w:color w:val="auto"/>
          <w:kern w:val="0"/>
          <w:sz w:val="24"/>
          <w14:ligatures w14:val="none"/>
        </w:rPr>
        <w:t xml:space="preserve"> </w:t>
      </w:r>
      <w:proofErr w:type="spellStart"/>
      <w:r w:rsidRPr="00303F1C">
        <w:rPr>
          <w:rFonts w:ascii="Times New Roman" w:eastAsia="Times New Roman" w:hAnsi="Times New Roman" w:cs="Times New Roman"/>
          <w:bCs/>
          <w:color w:val="auto"/>
          <w:kern w:val="0"/>
          <w:sz w:val="24"/>
          <w14:ligatures w14:val="none"/>
        </w:rPr>
        <w:t>um</w:t>
      </w:r>
      <w:proofErr w:type="spellEnd"/>
      <w:r w:rsidRPr="00303F1C">
        <w:rPr>
          <w:rFonts w:ascii="Times New Roman" w:eastAsia="Times New Roman" w:hAnsi="Times New Roman" w:cs="Times New Roman"/>
          <w:bCs/>
          <w:color w:val="auto"/>
          <w:kern w:val="0"/>
          <w:sz w:val="24"/>
          <w14:ligatures w14:val="none"/>
        </w:rPr>
        <w:t xml:space="preserve"> papel estratégico </w:t>
      </w:r>
      <w:proofErr w:type="spellStart"/>
      <w:r w:rsidRPr="00303F1C">
        <w:rPr>
          <w:rFonts w:ascii="Times New Roman" w:eastAsia="Times New Roman" w:hAnsi="Times New Roman" w:cs="Times New Roman"/>
          <w:bCs/>
          <w:color w:val="auto"/>
          <w:kern w:val="0"/>
          <w:sz w:val="24"/>
          <w14:ligatures w14:val="none"/>
        </w:rPr>
        <w:t>na</w:t>
      </w:r>
      <w:proofErr w:type="spellEnd"/>
      <w:r w:rsidRPr="00303F1C">
        <w:rPr>
          <w:rFonts w:ascii="Times New Roman" w:eastAsia="Times New Roman" w:hAnsi="Times New Roman" w:cs="Times New Roman"/>
          <w:bCs/>
          <w:color w:val="auto"/>
          <w:kern w:val="0"/>
          <w:sz w:val="24"/>
          <w14:ligatures w14:val="none"/>
        </w:rPr>
        <w:t xml:space="preserve"> </w:t>
      </w:r>
      <w:proofErr w:type="spellStart"/>
      <w:r w:rsidRPr="00303F1C">
        <w:rPr>
          <w:rFonts w:ascii="Times New Roman" w:eastAsia="Times New Roman" w:hAnsi="Times New Roman" w:cs="Times New Roman"/>
          <w:bCs/>
          <w:color w:val="auto"/>
          <w:kern w:val="0"/>
          <w:sz w:val="24"/>
          <w14:ligatures w14:val="none"/>
        </w:rPr>
        <w:t>promoção</w:t>
      </w:r>
      <w:proofErr w:type="spellEnd"/>
      <w:r w:rsidRPr="00303F1C">
        <w:rPr>
          <w:rFonts w:ascii="Times New Roman" w:eastAsia="Times New Roman" w:hAnsi="Times New Roman" w:cs="Times New Roman"/>
          <w:bCs/>
          <w:color w:val="auto"/>
          <w:kern w:val="0"/>
          <w:sz w:val="24"/>
          <w14:ligatures w14:val="none"/>
        </w:rPr>
        <w:t xml:space="preserve"> do </w:t>
      </w:r>
      <w:proofErr w:type="spellStart"/>
      <w:r w:rsidRPr="00303F1C">
        <w:rPr>
          <w:rFonts w:ascii="Times New Roman" w:eastAsia="Times New Roman" w:hAnsi="Times New Roman" w:cs="Times New Roman"/>
          <w:bCs/>
          <w:color w:val="auto"/>
          <w:kern w:val="0"/>
          <w:sz w:val="24"/>
          <w14:ligatures w14:val="none"/>
        </w:rPr>
        <w:t>desenvolvimento</w:t>
      </w:r>
      <w:proofErr w:type="spellEnd"/>
      <w:r w:rsidRPr="00303F1C">
        <w:rPr>
          <w:rFonts w:ascii="Times New Roman" w:eastAsia="Times New Roman" w:hAnsi="Times New Roman" w:cs="Times New Roman"/>
          <w:bCs/>
          <w:color w:val="auto"/>
          <w:kern w:val="0"/>
          <w:sz w:val="24"/>
          <w14:ligatures w14:val="none"/>
        </w:rPr>
        <w:t xml:space="preserve"> regional. O referencial teórico integra </w:t>
      </w:r>
      <w:proofErr w:type="spellStart"/>
      <w:r w:rsidRPr="00303F1C">
        <w:rPr>
          <w:rFonts w:ascii="Times New Roman" w:eastAsia="Times New Roman" w:hAnsi="Times New Roman" w:cs="Times New Roman"/>
          <w:bCs/>
          <w:color w:val="auto"/>
          <w:kern w:val="0"/>
          <w:sz w:val="24"/>
          <w14:ligatures w14:val="none"/>
        </w:rPr>
        <w:t>abordagens</w:t>
      </w:r>
      <w:proofErr w:type="spellEnd"/>
      <w:r w:rsidRPr="00303F1C">
        <w:rPr>
          <w:rFonts w:ascii="Times New Roman" w:eastAsia="Times New Roman" w:hAnsi="Times New Roman" w:cs="Times New Roman"/>
          <w:bCs/>
          <w:color w:val="auto"/>
          <w:kern w:val="0"/>
          <w:sz w:val="24"/>
          <w14:ligatures w14:val="none"/>
        </w:rPr>
        <w:t xml:space="preserve"> </w:t>
      </w:r>
      <w:proofErr w:type="spellStart"/>
      <w:r w:rsidRPr="00303F1C">
        <w:rPr>
          <w:rFonts w:ascii="Times New Roman" w:eastAsia="Times New Roman" w:hAnsi="Times New Roman" w:cs="Times New Roman"/>
          <w:bCs/>
          <w:color w:val="auto"/>
          <w:kern w:val="0"/>
          <w:sz w:val="24"/>
          <w14:ligatures w14:val="none"/>
        </w:rPr>
        <w:t>clássicas</w:t>
      </w:r>
      <w:proofErr w:type="spellEnd"/>
      <w:r w:rsidRPr="00303F1C">
        <w:rPr>
          <w:rFonts w:ascii="Times New Roman" w:eastAsia="Times New Roman" w:hAnsi="Times New Roman" w:cs="Times New Roman"/>
          <w:bCs/>
          <w:color w:val="auto"/>
          <w:kern w:val="0"/>
          <w:sz w:val="24"/>
          <w14:ligatures w14:val="none"/>
        </w:rPr>
        <w:t xml:space="preserve"> e </w:t>
      </w:r>
      <w:proofErr w:type="spellStart"/>
      <w:r w:rsidRPr="00303F1C">
        <w:rPr>
          <w:rFonts w:ascii="Times New Roman" w:eastAsia="Times New Roman" w:hAnsi="Times New Roman" w:cs="Times New Roman"/>
          <w:bCs/>
          <w:color w:val="auto"/>
          <w:kern w:val="0"/>
          <w:sz w:val="24"/>
          <w14:ligatures w14:val="none"/>
        </w:rPr>
        <w:t>contemporâneas</w:t>
      </w:r>
      <w:proofErr w:type="spellEnd"/>
      <w:r w:rsidRPr="00303F1C">
        <w:rPr>
          <w:rFonts w:ascii="Times New Roman" w:eastAsia="Times New Roman" w:hAnsi="Times New Roman" w:cs="Times New Roman"/>
          <w:bCs/>
          <w:color w:val="auto"/>
          <w:kern w:val="0"/>
          <w:sz w:val="24"/>
          <w14:ligatures w14:val="none"/>
        </w:rPr>
        <w:t xml:space="preserve">. </w:t>
      </w:r>
      <w:proofErr w:type="spellStart"/>
      <w:r w:rsidRPr="00303F1C">
        <w:rPr>
          <w:rFonts w:ascii="Times New Roman" w:eastAsia="Times New Roman" w:hAnsi="Times New Roman" w:cs="Times New Roman"/>
          <w:bCs/>
          <w:color w:val="auto"/>
          <w:kern w:val="0"/>
          <w:sz w:val="24"/>
          <w14:ligatures w14:val="none"/>
        </w:rPr>
        <w:t>Com</w:t>
      </w:r>
      <w:proofErr w:type="spellEnd"/>
      <w:r w:rsidRPr="00303F1C">
        <w:rPr>
          <w:rFonts w:ascii="Times New Roman" w:eastAsia="Times New Roman" w:hAnsi="Times New Roman" w:cs="Times New Roman"/>
          <w:bCs/>
          <w:color w:val="auto"/>
          <w:kern w:val="0"/>
          <w:sz w:val="24"/>
          <w14:ligatures w14:val="none"/>
        </w:rPr>
        <w:t xml:space="preserve"> base </w:t>
      </w:r>
      <w:proofErr w:type="spellStart"/>
      <w:r w:rsidRPr="00303F1C">
        <w:rPr>
          <w:rFonts w:ascii="Times New Roman" w:eastAsia="Times New Roman" w:hAnsi="Times New Roman" w:cs="Times New Roman"/>
          <w:bCs/>
          <w:color w:val="auto"/>
          <w:kern w:val="0"/>
          <w:sz w:val="24"/>
          <w14:ligatures w14:val="none"/>
        </w:rPr>
        <w:t>nesse</w:t>
      </w:r>
      <w:proofErr w:type="spellEnd"/>
      <w:r w:rsidRPr="00303F1C">
        <w:rPr>
          <w:rFonts w:ascii="Times New Roman" w:eastAsia="Times New Roman" w:hAnsi="Times New Roman" w:cs="Times New Roman"/>
          <w:bCs/>
          <w:color w:val="auto"/>
          <w:kern w:val="0"/>
          <w:sz w:val="24"/>
          <w14:ligatures w14:val="none"/>
        </w:rPr>
        <w:t xml:space="preserve"> fundamento, a </w:t>
      </w:r>
      <w:proofErr w:type="spellStart"/>
      <w:r w:rsidRPr="00303F1C">
        <w:rPr>
          <w:rFonts w:ascii="Times New Roman" w:eastAsia="Times New Roman" w:hAnsi="Times New Roman" w:cs="Times New Roman"/>
          <w:bCs/>
          <w:color w:val="auto"/>
          <w:kern w:val="0"/>
          <w:sz w:val="24"/>
          <w14:ligatures w14:val="none"/>
        </w:rPr>
        <w:t>hipótese</w:t>
      </w:r>
      <w:proofErr w:type="spellEnd"/>
      <w:r w:rsidRPr="00303F1C">
        <w:rPr>
          <w:rFonts w:ascii="Times New Roman" w:eastAsia="Times New Roman" w:hAnsi="Times New Roman" w:cs="Times New Roman"/>
          <w:bCs/>
          <w:color w:val="auto"/>
          <w:kern w:val="0"/>
          <w:sz w:val="24"/>
          <w14:ligatures w14:val="none"/>
        </w:rPr>
        <w:t xml:space="preserve"> central é que os </w:t>
      </w:r>
      <w:proofErr w:type="spellStart"/>
      <w:r w:rsidRPr="00303F1C">
        <w:rPr>
          <w:rFonts w:ascii="Times New Roman" w:eastAsia="Times New Roman" w:hAnsi="Times New Roman" w:cs="Times New Roman"/>
          <w:bCs/>
          <w:color w:val="auto"/>
          <w:kern w:val="0"/>
          <w:sz w:val="24"/>
          <w14:ligatures w14:val="none"/>
        </w:rPr>
        <w:t>estudantes</w:t>
      </w:r>
      <w:proofErr w:type="spellEnd"/>
      <w:r w:rsidRPr="00303F1C">
        <w:rPr>
          <w:rFonts w:ascii="Times New Roman" w:eastAsia="Times New Roman" w:hAnsi="Times New Roman" w:cs="Times New Roman"/>
          <w:bCs/>
          <w:color w:val="auto"/>
          <w:kern w:val="0"/>
          <w:sz w:val="24"/>
          <w14:ligatures w14:val="none"/>
        </w:rPr>
        <w:t xml:space="preserve"> </w:t>
      </w:r>
      <w:proofErr w:type="spellStart"/>
      <w:r w:rsidRPr="00303F1C">
        <w:rPr>
          <w:rFonts w:ascii="Times New Roman" w:eastAsia="Times New Roman" w:hAnsi="Times New Roman" w:cs="Times New Roman"/>
          <w:bCs/>
          <w:color w:val="auto"/>
          <w:kern w:val="0"/>
          <w:sz w:val="24"/>
          <w14:ligatures w14:val="none"/>
        </w:rPr>
        <w:t>percebem</w:t>
      </w:r>
      <w:proofErr w:type="spellEnd"/>
      <w:r w:rsidRPr="00303F1C">
        <w:rPr>
          <w:rFonts w:ascii="Times New Roman" w:eastAsia="Times New Roman" w:hAnsi="Times New Roman" w:cs="Times New Roman"/>
          <w:bCs/>
          <w:color w:val="auto"/>
          <w:kern w:val="0"/>
          <w:sz w:val="24"/>
          <w14:ligatures w14:val="none"/>
        </w:rPr>
        <w:t xml:space="preserve"> a </w:t>
      </w:r>
      <w:proofErr w:type="spellStart"/>
      <w:r w:rsidRPr="00303F1C">
        <w:rPr>
          <w:rFonts w:ascii="Times New Roman" w:eastAsia="Times New Roman" w:hAnsi="Times New Roman" w:cs="Times New Roman"/>
          <w:bCs/>
          <w:color w:val="auto"/>
          <w:kern w:val="0"/>
          <w:sz w:val="24"/>
          <w14:ligatures w14:val="none"/>
        </w:rPr>
        <w:t>motivação</w:t>
      </w:r>
      <w:proofErr w:type="spellEnd"/>
      <w:r w:rsidRPr="00303F1C">
        <w:rPr>
          <w:rFonts w:ascii="Times New Roman" w:eastAsia="Times New Roman" w:hAnsi="Times New Roman" w:cs="Times New Roman"/>
          <w:bCs/>
          <w:color w:val="auto"/>
          <w:kern w:val="0"/>
          <w:sz w:val="24"/>
          <w14:ligatures w14:val="none"/>
        </w:rPr>
        <w:t xml:space="preserve"> e a </w:t>
      </w:r>
      <w:proofErr w:type="spellStart"/>
      <w:r w:rsidRPr="00303F1C">
        <w:rPr>
          <w:rFonts w:ascii="Times New Roman" w:eastAsia="Times New Roman" w:hAnsi="Times New Roman" w:cs="Times New Roman"/>
          <w:bCs/>
          <w:color w:val="auto"/>
          <w:kern w:val="0"/>
          <w:sz w:val="24"/>
          <w14:ligatures w14:val="none"/>
        </w:rPr>
        <w:t>liderança</w:t>
      </w:r>
      <w:proofErr w:type="spellEnd"/>
      <w:r w:rsidRPr="00303F1C">
        <w:rPr>
          <w:rFonts w:ascii="Times New Roman" w:eastAsia="Times New Roman" w:hAnsi="Times New Roman" w:cs="Times New Roman"/>
          <w:bCs/>
          <w:color w:val="auto"/>
          <w:kern w:val="0"/>
          <w:sz w:val="24"/>
          <w14:ligatures w14:val="none"/>
        </w:rPr>
        <w:t xml:space="preserve"> como fatores relevantes para o fomento do </w:t>
      </w:r>
      <w:proofErr w:type="spellStart"/>
      <w:r w:rsidRPr="00303F1C">
        <w:rPr>
          <w:rFonts w:ascii="Times New Roman" w:eastAsia="Times New Roman" w:hAnsi="Times New Roman" w:cs="Times New Roman"/>
          <w:bCs/>
          <w:color w:val="auto"/>
          <w:kern w:val="0"/>
          <w:sz w:val="24"/>
          <w14:ligatures w14:val="none"/>
        </w:rPr>
        <w:t>empreendedorismo</w:t>
      </w:r>
      <w:proofErr w:type="spellEnd"/>
      <w:r w:rsidRPr="00303F1C">
        <w:rPr>
          <w:rFonts w:ascii="Times New Roman" w:eastAsia="Times New Roman" w:hAnsi="Times New Roman" w:cs="Times New Roman"/>
          <w:bCs/>
          <w:color w:val="auto"/>
          <w:kern w:val="0"/>
          <w:sz w:val="24"/>
          <w14:ligatures w14:val="none"/>
        </w:rPr>
        <w:t xml:space="preserve"> social. A pesquisa é </w:t>
      </w:r>
      <w:proofErr w:type="spellStart"/>
      <w:r w:rsidRPr="00303F1C">
        <w:rPr>
          <w:rFonts w:ascii="Times New Roman" w:eastAsia="Times New Roman" w:hAnsi="Times New Roman" w:cs="Times New Roman"/>
          <w:bCs/>
          <w:color w:val="auto"/>
          <w:kern w:val="0"/>
          <w:sz w:val="24"/>
          <w14:ligatures w14:val="none"/>
        </w:rPr>
        <w:t>quantitativa</w:t>
      </w:r>
      <w:proofErr w:type="spellEnd"/>
      <w:r w:rsidRPr="00303F1C">
        <w:rPr>
          <w:rFonts w:ascii="Times New Roman" w:eastAsia="Times New Roman" w:hAnsi="Times New Roman" w:cs="Times New Roman"/>
          <w:bCs/>
          <w:color w:val="auto"/>
          <w:kern w:val="0"/>
          <w:sz w:val="24"/>
          <w14:ligatures w14:val="none"/>
        </w:rPr>
        <w:t xml:space="preserve">, </w:t>
      </w:r>
      <w:proofErr w:type="spellStart"/>
      <w:r w:rsidRPr="00303F1C">
        <w:rPr>
          <w:rFonts w:ascii="Times New Roman" w:eastAsia="Times New Roman" w:hAnsi="Times New Roman" w:cs="Times New Roman"/>
          <w:bCs/>
          <w:color w:val="auto"/>
          <w:kern w:val="0"/>
          <w:sz w:val="24"/>
          <w14:ligatures w14:val="none"/>
        </w:rPr>
        <w:t>com</w:t>
      </w:r>
      <w:proofErr w:type="spellEnd"/>
      <w:r w:rsidRPr="00303F1C">
        <w:rPr>
          <w:rFonts w:ascii="Times New Roman" w:eastAsia="Times New Roman" w:hAnsi="Times New Roman" w:cs="Times New Roman"/>
          <w:bCs/>
          <w:color w:val="auto"/>
          <w:kern w:val="0"/>
          <w:sz w:val="24"/>
          <w14:ligatures w14:val="none"/>
        </w:rPr>
        <w:t xml:space="preserve"> delineamento </w:t>
      </w:r>
      <w:proofErr w:type="spellStart"/>
      <w:r w:rsidRPr="00303F1C">
        <w:rPr>
          <w:rFonts w:ascii="Times New Roman" w:eastAsia="Times New Roman" w:hAnsi="Times New Roman" w:cs="Times New Roman"/>
          <w:bCs/>
          <w:color w:val="auto"/>
          <w:kern w:val="0"/>
          <w:sz w:val="24"/>
          <w14:ligatures w14:val="none"/>
        </w:rPr>
        <w:t>não</w:t>
      </w:r>
      <w:proofErr w:type="spellEnd"/>
      <w:r w:rsidRPr="00303F1C">
        <w:rPr>
          <w:rFonts w:ascii="Times New Roman" w:eastAsia="Times New Roman" w:hAnsi="Times New Roman" w:cs="Times New Roman"/>
          <w:bCs/>
          <w:color w:val="auto"/>
          <w:kern w:val="0"/>
          <w:sz w:val="24"/>
          <w14:ligatures w14:val="none"/>
        </w:rPr>
        <w:t xml:space="preserve"> </w:t>
      </w:r>
      <w:r w:rsidRPr="00303F1C">
        <w:rPr>
          <w:rFonts w:ascii="Times New Roman" w:eastAsia="Times New Roman" w:hAnsi="Times New Roman" w:cs="Times New Roman"/>
          <w:bCs/>
          <w:color w:val="auto"/>
          <w:kern w:val="0"/>
          <w:sz w:val="24"/>
          <w14:ligatures w14:val="none"/>
        </w:rPr>
        <w:lastRenderedPageBreak/>
        <w:t xml:space="preserve">experimental, transversal </w:t>
      </w:r>
      <w:proofErr w:type="gramStart"/>
      <w:r w:rsidRPr="00303F1C">
        <w:rPr>
          <w:rFonts w:ascii="Times New Roman" w:eastAsia="Times New Roman" w:hAnsi="Times New Roman" w:cs="Times New Roman"/>
          <w:bCs/>
          <w:color w:val="auto"/>
          <w:kern w:val="0"/>
          <w:sz w:val="24"/>
          <w14:ligatures w14:val="none"/>
        </w:rPr>
        <w:t>e</w:t>
      </w:r>
      <w:proofErr w:type="gramEnd"/>
      <w:r w:rsidRPr="00303F1C">
        <w:rPr>
          <w:rFonts w:ascii="Times New Roman" w:eastAsia="Times New Roman" w:hAnsi="Times New Roman" w:cs="Times New Roman"/>
          <w:bCs/>
          <w:color w:val="auto"/>
          <w:kern w:val="0"/>
          <w:sz w:val="24"/>
          <w14:ligatures w14:val="none"/>
        </w:rPr>
        <w:t xml:space="preserve"> correlacional. Foi aplicado </w:t>
      </w:r>
      <w:proofErr w:type="spellStart"/>
      <w:r w:rsidRPr="00303F1C">
        <w:rPr>
          <w:rFonts w:ascii="Times New Roman" w:eastAsia="Times New Roman" w:hAnsi="Times New Roman" w:cs="Times New Roman"/>
          <w:bCs/>
          <w:color w:val="auto"/>
          <w:kern w:val="0"/>
          <w:sz w:val="24"/>
          <w14:ligatures w14:val="none"/>
        </w:rPr>
        <w:t>um</w:t>
      </w:r>
      <w:proofErr w:type="spellEnd"/>
      <w:r w:rsidRPr="00303F1C">
        <w:rPr>
          <w:rFonts w:ascii="Times New Roman" w:eastAsia="Times New Roman" w:hAnsi="Times New Roman" w:cs="Times New Roman"/>
          <w:bCs/>
          <w:color w:val="auto"/>
          <w:kern w:val="0"/>
          <w:sz w:val="24"/>
          <w14:ligatures w14:val="none"/>
        </w:rPr>
        <w:t xml:space="preserve"> </w:t>
      </w:r>
      <w:proofErr w:type="spellStart"/>
      <w:r w:rsidRPr="00303F1C">
        <w:rPr>
          <w:rFonts w:ascii="Times New Roman" w:eastAsia="Times New Roman" w:hAnsi="Times New Roman" w:cs="Times New Roman"/>
          <w:bCs/>
          <w:color w:val="auto"/>
          <w:kern w:val="0"/>
          <w:sz w:val="24"/>
          <w14:ligatures w14:val="none"/>
        </w:rPr>
        <w:t>questionário</w:t>
      </w:r>
      <w:proofErr w:type="spellEnd"/>
      <w:r w:rsidRPr="00303F1C">
        <w:rPr>
          <w:rFonts w:ascii="Times New Roman" w:eastAsia="Times New Roman" w:hAnsi="Times New Roman" w:cs="Times New Roman"/>
          <w:bCs/>
          <w:color w:val="auto"/>
          <w:kern w:val="0"/>
          <w:sz w:val="24"/>
          <w14:ligatures w14:val="none"/>
        </w:rPr>
        <w:t xml:space="preserve"> </w:t>
      </w:r>
      <w:proofErr w:type="spellStart"/>
      <w:r w:rsidRPr="00303F1C">
        <w:rPr>
          <w:rFonts w:ascii="Times New Roman" w:eastAsia="Times New Roman" w:hAnsi="Times New Roman" w:cs="Times New Roman"/>
          <w:bCs/>
          <w:color w:val="auto"/>
          <w:kern w:val="0"/>
          <w:sz w:val="24"/>
          <w14:ligatures w14:val="none"/>
        </w:rPr>
        <w:t>estruturado</w:t>
      </w:r>
      <w:proofErr w:type="spellEnd"/>
      <w:r w:rsidRPr="00303F1C">
        <w:rPr>
          <w:rFonts w:ascii="Times New Roman" w:eastAsia="Times New Roman" w:hAnsi="Times New Roman" w:cs="Times New Roman"/>
          <w:bCs/>
          <w:color w:val="auto"/>
          <w:kern w:val="0"/>
          <w:sz w:val="24"/>
          <w14:ligatures w14:val="none"/>
        </w:rPr>
        <w:t xml:space="preserve">, explorando cinco </w:t>
      </w:r>
      <w:proofErr w:type="spellStart"/>
      <w:r w:rsidRPr="00303F1C">
        <w:rPr>
          <w:rFonts w:ascii="Times New Roman" w:eastAsia="Times New Roman" w:hAnsi="Times New Roman" w:cs="Times New Roman"/>
          <w:bCs/>
          <w:color w:val="auto"/>
          <w:kern w:val="0"/>
          <w:sz w:val="24"/>
          <w14:ligatures w14:val="none"/>
        </w:rPr>
        <w:t>variáveis</w:t>
      </w:r>
      <w:proofErr w:type="spellEnd"/>
      <w:r w:rsidRPr="00303F1C">
        <w:rPr>
          <w:rFonts w:ascii="Times New Roman" w:eastAsia="Times New Roman" w:hAnsi="Times New Roman" w:cs="Times New Roman"/>
          <w:bCs/>
          <w:color w:val="auto"/>
          <w:kern w:val="0"/>
          <w:sz w:val="24"/>
          <w14:ligatures w14:val="none"/>
        </w:rPr>
        <w:t xml:space="preserve">: </w:t>
      </w:r>
      <w:proofErr w:type="spellStart"/>
      <w:r w:rsidRPr="00303F1C">
        <w:rPr>
          <w:rFonts w:ascii="Times New Roman" w:eastAsia="Times New Roman" w:hAnsi="Times New Roman" w:cs="Times New Roman"/>
          <w:bCs/>
          <w:color w:val="auto"/>
          <w:kern w:val="0"/>
          <w:sz w:val="24"/>
          <w14:ligatures w14:val="none"/>
        </w:rPr>
        <w:t>motivação</w:t>
      </w:r>
      <w:proofErr w:type="spellEnd"/>
      <w:r w:rsidRPr="00303F1C">
        <w:rPr>
          <w:rFonts w:ascii="Times New Roman" w:eastAsia="Times New Roman" w:hAnsi="Times New Roman" w:cs="Times New Roman"/>
          <w:bCs/>
          <w:color w:val="auto"/>
          <w:kern w:val="0"/>
          <w:sz w:val="24"/>
          <w14:ligatures w14:val="none"/>
        </w:rPr>
        <w:t xml:space="preserve">, </w:t>
      </w:r>
      <w:proofErr w:type="spellStart"/>
      <w:r w:rsidRPr="00303F1C">
        <w:rPr>
          <w:rFonts w:ascii="Times New Roman" w:eastAsia="Times New Roman" w:hAnsi="Times New Roman" w:cs="Times New Roman"/>
          <w:bCs/>
          <w:color w:val="auto"/>
          <w:kern w:val="0"/>
          <w:sz w:val="24"/>
          <w14:ligatures w14:val="none"/>
        </w:rPr>
        <w:t>conhecimento</w:t>
      </w:r>
      <w:proofErr w:type="spellEnd"/>
      <w:r w:rsidRPr="00303F1C">
        <w:rPr>
          <w:rFonts w:ascii="Times New Roman" w:eastAsia="Times New Roman" w:hAnsi="Times New Roman" w:cs="Times New Roman"/>
          <w:bCs/>
          <w:color w:val="auto"/>
          <w:kern w:val="0"/>
          <w:sz w:val="24"/>
          <w14:ligatures w14:val="none"/>
        </w:rPr>
        <w:t xml:space="preserve">, </w:t>
      </w:r>
      <w:proofErr w:type="spellStart"/>
      <w:r w:rsidRPr="00303F1C">
        <w:rPr>
          <w:rFonts w:ascii="Times New Roman" w:eastAsia="Times New Roman" w:hAnsi="Times New Roman" w:cs="Times New Roman"/>
          <w:bCs/>
          <w:color w:val="auto"/>
          <w:kern w:val="0"/>
          <w:sz w:val="24"/>
          <w14:ligatures w14:val="none"/>
        </w:rPr>
        <w:t>liderança</w:t>
      </w:r>
      <w:proofErr w:type="spellEnd"/>
      <w:r w:rsidRPr="00303F1C">
        <w:rPr>
          <w:rFonts w:ascii="Times New Roman" w:eastAsia="Times New Roman" w:hAnsi="Times New Roman" w:cs="Times New Roman"/>
          <w:bCs/>
          <w:color w:val="auto"/>
          <w:kern w:val="0"/>
          <w:sz w:val="24"/>
          <w14:ligatures w14:val="none"/>
        </w:rPr>
        <w:t xml:space="preserve">, </w:t>
      </w:r>
      <w:proofErr w:type="spellStart"/>
      <w:r w:rsidRPr="00303F1C">
        <w:rPr>
          <w:rFonts w:ascii="Times New Roman" w:eastAsia="Times New Roman" w:hAnsi="Times New Roman" w:cs="Times New Roman"/>
          <w:bCs/>
          <w:color w:val="auto"/>
          <w:kern w:val="0"/>
          <w:sz w:val="24"/>
          <w14:ligatures w14:val="none"/>
        </w:rPr>
        <w:t>satisfação</w:t>
      </w:r>
      <w:proofErr w:type="spellEnd"/>
      <w:r w:rsidRPr="00303F1C">
        <w:rPr>
          <w:rFonts w:ascii="Times New Roman" w:eastAsia="Times New Roman" w:hAnsi="Times New Roman" w:cs="Times New Roman"/>
          <w:bCs/>
          <w:color w:val="auto"/>
          <w:kern w:val="0"/>
          <w:sz w:val="24"/>
          <w14:ligatures w14:val="none"/>
        </w:rPr>
        <w:t xml:space="preserve"> e </w:t>
      </w:r>
      <w:proofErr w:type="spellStart"/>
      <w:r w:rsidRPr="00303F1C">
        <w:rPr>
          <w:rFonts w:ascii="Times New Roman" w:eastAsia="Times New Roman" w:hAnsi="Times New Roman" w:cs="Times New Roman"/>
          <w:bCs/>
          <w:color w:val="auto"/>
          <w:kern w:val="0"/>
          <w:sz w:val="24"/>
          <w14:ligatures w14:val="none"/>
        </w:rPr>
        <w:t>colaboração</w:t>
      </w:r>
      <w:proofErr w:type="spellEnd"/>
      <w:r w:rsidRPr="00303F1C">
        <w:rPr>
          <w:rFonts w:ascii="Times New Roman" w:eastAsia="Times New Roman" w:hAnsi="Times New Roman" w:cs="Times New Roman"/>
          <w:bCs/>
          <w:color w:val="auto"/>
          <w:kern w:val="0"/>
          <w:sz w:val="24"/>
          <w14:ligatures w14:val="none"/>
        </w:rPr>
        <w:t xml:space="preserve">. A </w:t>
      </w:r>
      <w:proofErr w:type="spellStart"/>
      <w:r w:rsidRPr="00303F1C">
        <w:rPr>
          <w:rFonts w:ascii="Times New Roman" w:eastAsia="Times New Roman" w:hAnsi="Times New Roman" w:cs="Times New Roman"/>
          <w:bCs/>
          <w:color w:val="auto"/>
          <w:kern w:val="0"/>
          <w:sz w:val="24"/>
          <w14:ligatures w14:val="none"/>
        </w:rPr>
        <w:t>análise</w:t>
      </w:r>
      <w:proofErr w:type="spellEnd"/>
      <w:r w:rsidRPr="00303F1C">
        <w:rPr>
          <w:rFonts w:ascii="Times New Roman" w:eastAsia="Times New Roman" w:hAnsi="Times New Roman" w:cs="Times New Roman"/>
          <w:bCs/>
          <w:color w:val="auto"/>
          <w:kern w:val="0"/>
          <w:sz w:val="24"/>
          <w14:ligatures w14:val="none"/>
        </w:rPr>
        <w:t xml:space="preserve"> </w:t>
      </w:r>
      <w:proofErr w:type="spellStart"/>
      <w:r w:rsidRPr="00303F1C">
        <w:rPr>
          <w:rFonts w:ascii="Times New Roman" w:eastAsia="Times New Roman" w:hAnsi="Times New Roman" w:cs="Times New Roman"/>
          <w:bCs/>
          <w:color w:val="auto"/>
          <w:kern w:val="0"/>
          <w:sz w:val="24"/>
          <w14:ligatures w14:val="none"/>
        </w:rPr>
        <w:t>fatorial</w:t>
      </w:r>
      <w:proofErr w:type="spellEnd"/>
      <w:r w:rsidRPr="00303F1C">
        <w:rPr>
          <w:rFonts w:ascii="Times New Roman" w:eastAsia="Times New Roman" w:hAnsi="Times New Roman" w:cs="Times New Roman"/>
          <w:bCs/>
          <w:color w:val="auto"/>
          <w:kern w:val="0"/>
          <w:sz w:val="24"/>
          <w14:ligatures w14:val="none"/>
        </w:rPr>
        <w:t xml:space="preserve"> </w:t>
      </w:r>
      <w:proofErr w:type="spellStart"/>
      <w:r w:rsidRPr="00303F1C">
        <w:rPr>
          <w:rFonts w:ascii="Times New Roman" w:eastAsia="Times New Roman" w:hAnsi="Times New Roman" w:cs="Times New Roman"/>
          <w:bCs/>
          <w:color w:val="auto"/>
          <w:kern w:val="0"/>
          <w:sz w:val="24"/>
          <w14:ligatures w14:val="none"/>
        </w:rPr>
        <w:t>exploratória</w:t>
      </w:r>
      <w:proofErr w:type="spellEnd"/>
      <w:r w:rsidRPr="00303F1C">
        <w:rPr>
          <w:rFonts w:ascii="Times New Roman" w:eastAsia="Times New Roman" w:hAnsi="Times New Roman" w:cs="Times New Roman"/>
          <w:bCs/>
          <w:color w:val="auto"/>
          <w:kern w:val="0"/>
          <w:sz w:val="24"/>
          <w14:ligatures w14:val="none"/>
        </w:rPr>
        <w:t xml:space="preserve"> </w:t>
      </w:r>
      <w:proofErr w:type="spellStart"/>
      <w:r w:rsidRPr="00303F1C">
        <w:rPr>
          <w:rFonts w:ascii="Times New Roman" w:eastAsia="Times New Roman" w:hAnsi="Times New Roman" w:cs="Times New Roman"/>
          <w:bCs/>
          <w:color w:val="auto"/>
          <w:kern w:val="0"/>
          <w:sz w:val="24"/>
          <w14:ligatures w14:val="none"/>
        </w:rPr>
        <w:t>foi</w:t>
      </w:r>
      <w:proofErr w:type="spellEnd"/>
      <w:r w:rsidRPr="00303F1C">
        <w:rPr>
          <w:rFonts w:ascii="Times New Roman" w:eastAsia="Times New Roman" w:hAnsi="Times New Roman" w:cs="Times New Roman"/>
          <w:bCs/>
          <w:color w:val="auto"/>
          <w:kern w:val="0"/>
          <w:sz w:val="24"/>
          <w14:ligatures w14:val="none"/>
        </w:rPr>
        <w:t xml:space="preserve"> utilizada para a </w:t>
      </w:r>
      <w:proofErr w:type="spellStart"/>
      <w:r w:rsidRPr="00303F1C">
        <w:rPr>
          <w:rFonts w:ascii="Times New Roman" w:eastAsia="Times New Roman" w:hAnsi="Times New Roman" w:cs="Times New Roman"/>
          <w:bCs/>
          <w:color w:val="auto"/>
          <w:kern w:val="0"/>
          <w:sz w:val="24"/>
          <w14:ligatures w14:val="none"/>
        </w:rPr>
        <w:t>análise</w:t>
      </w:r>
      <w:proofErr w:type="spellEnd"/>
      <w:r w:rsidRPr="00303F1C">
        <w:rPr>
          <w:rFonts w:ascii="Times New Roman" w:eastAsia="Times New Roman" w:hAnsi="Times New Roman" w:cs="Times New Roman"/>
          <w:bCs/>
          <w:color w:val="auto"/>
          <w:kern w:val="0"/>
          <w:sz w:val="24"/>
          <w14:ligatures w14:val="none"/>
        </w:rPr>
        <w:t xml:space="preserve"> dos dados. Os resultados </w:t>
      </w:r>
      <w:proofErr w:type="spellStart"/>
      <w:r w:rsidRPr="00303F1C">
        <w:rPr>
          <w:rFonts w:ascii="Times New Roman" w:eastAsia="Times New Roman" w:hAnsi="Times New Roman" w:cs="Times New Roman"/>
          <w:bCs/>
          <w:color w:val="auto"/>
          <w:kern w:val="0"/>
          <w:sz w:val="24"/>
          <w14:ligatures w14:val="none"/>
        </w:rPr>
        <w:t>mostraram</w:t>
      </w:r>
      <w:proofErr w:type="spellEnd"/>
      <w:r w:rsidRPr="00303F1C">
        <w:rPr>
          <w:rFonts w:ascii="Times New Roman" w:eastAsia="Times New Roman" w:hAnsi="Times New Roman" w:cs="Times New Roman"/>
          <w:bCs/>
          <w:color w:val="auto"/>
          <w:kern w:val="0"/>
          <w:sz w:val="24"/>
          <w14:ligatures w14:val="none"/>
        </w:rPr>
        <w:t xml:space="preserve"> que </w:t>
      </w:r>
      <w:proofErr w:type="spellStart"/>
      <w:r w:rsidRPr="00303F1C">
        <w:rPr>
          <w:rFonts w:ascii="Times New Roman" w:eastAsia="Times New Roman" w:hAnsi="Times New Roman" w:cs="Times New Roman"/>
          <w:bCs/>
          <w:color w:val="auto"/>
          <w:kern w:val="0"/>
          <w:sz w:val="24"/>
          <w14:ligatures w14:val="none"/>
        </w:rPr>
        <w:t>liderança</w:t>
      </w:r>
      <w:proofErr w:type="spellEnd"/>
      <w:r w:rsidRPr="00303F1C">
        <w:rPr>
          <w:rFonts w:ascii="Times New Roman" w:eastAsia="Times New Roman" w:hAnsi="Times New Roman" w:cs="Times New Roman"/>
          <w:bCs/>
          <w:color w:val="auto"/>
          <w:kern w:val="0"/>
          <w:sz w:val="24"/>
          <w14:ligatures w14:val="none"/>
        </w:rPr>
        <w:t xml:space="preserve">, </w:t>
      </w:r>
      <w:proofErr w:type="spellStart"/>
      <w:r w:rsidRPr="00303F1C">
        <w:rPr>
          <w:rFonts w:ascii="Times New Roman" w:eastAsia="Times New Roman" w:hAnsi="Times New Roman" w:cs="Times New Roman"/>
          <w:bCs/>
          <w:color w:val="auto"/>
          <w:kern w:val="0"/>
          <w:sz w:val="24"/>
          <w14:ligatures w14:val="none"/>
        </w:rPr>
        <w:t>satisfação</w:t>
      </w:r>
      <w:proofErr w:type="spellEnd"/>
      <w:r w:rsidRPr="00303F1C">
        <w:rPr>
          <w:rFonts w:ascii="Times New Roman" w:eastAsia="Times New Roman" w:hAnsi="Times New Roman" w:cs="Times New Roman"/>
          <w:bCs/>
          <w:color w:val="auto"/>
          <w:kern w:val="0"/>
          <w:sz w:val="24"/>
          <w14:ligatures w14:val="none"/>
        </w:rPr>
        <w:t xml:space="preserve"> e </w:t>
      </w:r>
      <w:proofErr w:type="spellStart"/>
      <w:r w:rsidRPr="00303F1C">
        <w:rPr>
          <w:rFonts w:ascii="Times New Roman" w:eastAsia="Times New Roman" w:hAnsi="Times New Roman" w:cs="Times New Roman"/>
          <w:bCs/>
          <w:color w:val="auto"/>
          <w:kern w:val="0"/>
          <w:sz w:val="24"/>
          <w14:ligatures w14:val="none"/>
        </w:rPr>
        <w:t>colaboração</w:t>
      </w:r>
      <w:proofErr w:type="spellEnd"/>
      <w:r w:rsidRPr="00303F1C">
        <w:rPr>
          <w:rFonts w:ascii="Times New Roman" w:eastAsia="Times New Roman" w:hAnsi="Times New Roman" w:cs="Times New Roman"/>
          <w:bCs/>
          <w:color w:val="auto"/>
          <w:kern w:val="0"/>
          <w:sz w:val="24"/>
          <w14:ligatures w14:val="none"/>
        </w:rPr>
        <w:t xml:space="preserve"> </w:t>
      </w:r>
      <w:proofErr w:type="spellStart"/>
      <w:r w:rsidRPr="00303F1C">
        <w:rPr>
          <w:rFonts w:ascii="Times New Roman" w:eastAsia="Times New Roman" w:hAnsi="Times New Roman" w:cs="Times New Roman"/>
          <w:bCs/>
          <w:color w:val="auto"/>
          <w:kern w:val="0"/>
          <w:sz w:val="24"/>
          <w14:ligatures w14:val="none"/>
        </w:rPr>
        <w:t>apresentam</w:t>
      </w:r>
      <w:proofErr w:type="spellEnd"/>
      <w:r w:rsidRPr="00303F1C">
        <w:rPr>
          <w:rFonts w:ascii="Times New Roman" w:eastAsia="Times New Roman" w:hAnsi="Times New Roman" w:cs="Times New Roman"/>
          <w:bCs/>
          <w:color w:val="auto"/>
          <w:kern w:val="0"/>
          <w:sz w:val="24"/>
          <w14:ligatures w14:val="none"/>
        </w:rPr>
        <w:t xml:space="preserve"> </w:t>
      </w:r>
      <w:proofErr w:type="spellStart"/>
      <w:r w:rsidRPr="00303F1C">
        <w:rPr>
          <w:rFonts w:ascii="Times New Roman" w:eastAsia="Times New Roman" w:hAnsi="Times New Roman" w:cs="Times New Roman"/>
          <w:bCs/>
          <w:color w:val="auto"/>
          <w:kern w:val="0"/>
          <w:sz w:val="24"/>
          <w14:ligatures w14:val="none"/>
        </w:rPr>
        <w:t>correlações</w:t>
      </w:r>
      <w:proofErr w:type="spellEnd"/>
      <w:r w:rsidRPr="00303F1C">
        <w:rPr>
          <w:rFonts w:ascii="Times New Roman" w:eastAsia="Times New Roman" w:hAnsi="Times New Roman" w:cs="Times New Roman"/>
          <w:bCs/>
          <w:color w:val="auto"/>
          <w:kern w:val="0"/>
          <w:sz w:val="24"/>
          <w14:ligatures w14:val="none"/>
        </w:rPr>
        <w:t xml:space="preserve"> altas </w:t>
      </w:r>
      <w:proofErr w:type="gramStart"/>
      <w:r w:rsidRPr="00303F1C">
        <w:rPr>
          <w:rFonts w:ascii="Times New Roman" w:eastAsia="Times New Roman" w:hAnsi="Times New Roman" w:cs="Times New Roman"/>
          <w:bCs/>
          <w:color w:val="auto"/>
          <w:kern w:val="0"/>
          <w:sz w:val="24"/>
          <w14:ligatures w14:val="none"/>
        </w:rPr>
        <w:t>e</w:t>
      </w:r>
      <w:proofErr w:type="gramEnd"/>
      <w:r w:rsidRPr="00303F1C">
        <w:rPr>
          <w:rFonts w:ascii="Times New Roman" w:eastAsia="Times New Roman" w:hAnsi="Times New Roman" w:cs="Times New Roman"/>
          <w:bCs/>
          <w:color w:val="auto"/>
          <w:kern w:val="0"/>
          <w:sz w:val="24"/>
          <w14:ligatures w14:val="none"/>
        </w:rPr>
        <w:t xml:space="preserve"> positivas entre </w:t>
      </w:r>
      <w:proofErr w:type="spellStart"/>
      <w:r w:rsidRPr="00303F1C">
        <w:rPr>
          <w:rFonts w:ascii="Times New Roman" w:eastAsia="Times New Roman" w:hAnsi="Times New Roman" w:cs="Times New Roman"/>
          <w:bCs/>
          <w:color w:val="auto"/>
          <w:kern w:val="0"/>
          <w:sz w:val="24"/>
          <w14:ligatures w14:val="none"/>
        </w:rPr>
        <w:t>si</w:t>
      </w:r>
      <w:proofErr w:type="spellEnd"/>
      <w:r w:rsidRPr="00303F1C">
        <w:rPr>
          <w:rFonts w:ascii="Times New Roman" w:eastAsia="Times New Roman" w:hAnsi="Times New Roman" w:cs="Times New Roman"/>
          <w:bCs/>
          <w:color w:val="auto"/>
          <w:kern w:val="0"/>
          <w:sz w:val="24"/>
          <w14:ligatures w14:val="none"/>
        </w:rPr>
        <w:t xml:space="preserve">, </w:t>
      </w:r>
      <w:proofErr w:type="spellStart"/>
      <w:r w:rsidRPr="00303F1C">
        <w:rPr>
          <w:rFonts w:ascii="Times New Roman" w:eastAsia="Times New Roman" w:hAnsi="Times New Roman" w:cs="Times New Roman"/>
          <w:bCs/>
          <w:color w:val="auto"/>
          <w:kern w:val="0"/>
          <w:sz w:val="24"/>
          <w14:ligatures w14:val="none"/>
        </w:rPr>
        <w:t>constituindo</w:t>
      </w:r>
      <w:proofErr w:type="spellEnd"/>
      <w:r w:rsidRPr="00303F1C">
        <w:rPr>
          <w:rFonts w:ascii="Times New Roman" w:eastAsia="Times New Roman" w:hAnsi="Times New Roman" w:cs="Times New Roman"/>
          <w:bCs/>
          <w:color w:val="auto"/>
          <w:kern w:val="0"/>
          <w:sz w:val="24"/>
          <w14:ligatures w14:val="none"/>
        </w:rPr>
        <w:t xml:space="preserve"> </w:t>
      </w:r>
      <w:proofErr w:type="spellStart"/>
      <w:r w:rsidRPr="00303F1C">
        <w:rPr>
          <w:rFonts w:ascii="Times New Roman" w:eastAsia="Times New Roman" w:hAnsi="Times New Roman" w:cs="Times New Roman"/>
          <w:bCs/>
          <w:color w:val="auto"/>
          <w:kern w:val="0"/>
          <w:sz w:val="24"/>
          <w14:ligatures w14:val="none"/>
        </w:rPr>
        <w:t>um</w:t>
      </w:r>
      <w:proofErr w:type="spellEnd"/>
      <w:r w:rsidRPr="00303F1C">
        <w:rPr>
          <w:rFonts w:ascii="Times New Roman" w:eastAsia="Times New Roman" w:hAnsi="Times New Roman" w:cs="Times New Roman"/>
          <w:bCs/>
          <w:color w:val="auto"/>
          <w:kern w:val="0"/>
          <w:sz w:val="24"/>
          <w14:ligatures w14:val="none"/>
        </w:rPr>
        <w:t xml:space="preserve"> fator </w:t>
      </w:r>
      <w:proofErr w:type="spellStart"/>
      <w:r w:rsidRPr="00303F1C">
        <w:rPr>
          <w:rFonts w:ascii="Times New Roman" w:eastAsia="Times New Roman" w:hAnsi="Times New Roman" w:cs="Times New Roman"/>
          <w:bCs/>
          <w:color w:val="auto"/>
          <w:kern w:val="0"/>
          <w:sz w:val="24"/>
          <w14:ligatures w14:val="none"/>
        </w:rPr>
        <w:t>forte</w:t>
      </w:r>
      <w:proofErr w:type="spellEnd"/>
      <w:r w:rsidRPr="00303F1C">
        <w:rPr>
          <w:rFonts w:ascii="Times New Roman" w:eastAsia="Times New Roman" w:hAnsi="Times New Roman" w:cs="Times New Roman"/>
          <w:bCs/>
          <w:color w:val="auto"/>
          <w:kern w:val="0"/>
          <w:sz w:val="24"/>
          <w14:ligatures w14:val="none"/>
        </w:rPr>
        <w:t xml:space="preserve">. Em contrapartida, a </w:t>
      </w:r>
      <w:proofErr w:type="spellStart"/>
      <w:r w:rsidRPr="00303F1C">
        <w:rPr>
          <w:rFonts w:ascii="Times New Roman" w:eastAsia="Times New Roman" w:hAnsi="Times New Roman" w:cs="Times New Roman"/>
          <w:bCs/>
          <w:color w:val="auto"/>
          <w:kern w:val="0"/>
          <w:sz w:val="24"/>
          <w14:ligatures w14:val="none"/>
        </w:rPr>
        <w:t>motivação</w:t>
      </w:r>
      <w:proofErr w:type="spellEnd"/>
      <w:r w:rsidRPr="00303F1C">
        <w:rPr>
          <w:rFonts w:ascii="Times New Roman" w:eastAsia="Times New Roman" w:hAnsi="Times New Roman" w:cs="Times New Roman"/>
          <w:bCs/>
          <w:color w:val="auto"/>
          <w:kern w:val="0"/>
          <w:sz w:val="24"/>
          <w14:ligatures w14:val="none"/>
        </w:rPr>
        <w:t xml:space="preserve"> </w:t>
      </w:r>
      <w:proofErr w:type="spellStart"/>
      <w:r w:rsidRPr="00303F1C">
        <w:rPr>
          <w:rFonts w:ascii="Times New Roman" w:eastAsia="Times New Roman" w:hAnsi="Times New Roman" w:cs="Times New Roman"/>
          <w:bCs/>
          <w:color w:val="auto"/>
          <w:kern w:val="0"/>
          <w:sz w:val="24"/>
          <w14:ligatures w14:val="none"/>
        </w:rPr>
        <w:t>apresentou</w:t>
      </w:r>
      <w:proofErr w:type="spellEnd"/>
      <w:r w:rsidRPr="00303F1C">
        <w:rPr>
          <w:rFonts w:ascii="Times New Roman" w:eastAsia="Times New Roman" w:hAnsi="Times New Roman" w:cs="Times New Roman"/>
          <w:bCs/>
          <w:color w:val="auto"/>
          <w:kern w:val="0"/>
          <w:sz w:val="24"/>
          <w14:ligatures w14:val="none"/>
        </w:rPr>
        <w:t xml:space="preserve"> </w:t>
      </w:r>
      <w:proofErr w:type="spellStart"/>
      <w:r w:rsidRPr="00303F1C">
        <w:rPr>
          <w:rFonts w:ascii="Times New Roman" w:eastAsia="Times New Roman" w:hAnsi="Times New Roman" w:cs="Times New Roman"/>
          <w:bCs/>
          <w:color w:val="auto"/>
          <w:kern w:val="0"/>
          <w:sz w:val="24"/>
          <w14:ligatures w14:val="none"/>
        </w:rPr>
        <w:t>correlações</w:t>
      </w:r>
      <w:proofErr w:type="spellEnd"/>
      <w:r w:rsidRPr="00303F1C">
        <w:rPr>
          <w:rFonts w:ascii="Times New Roman" w:eastAsia="Times New Roman" w:hAnsi="Times New Roman" w:cs="Times New Roman"/>
          <w:bCs/>
          <w:color w:val="auto"/>
          <w:kern w:val="0"/>
          <w:sz w:val="24"/>
          <w14:ligatures w14:val="none"/>
        </w:rPr>
        <w:t xml:space="preserve"> </w:t>
      </w:r>
      <w:proofErr w:type="spellStart"/>
      <w:r w:rsidRPr="00303F1C">
        <w:rPr>
          <w:rFonts w:ascii="Times New Roman" w:eastAsia="Times New Roman" w:hAnsi="Times New Roman" w:cs="Times New Roman"/>
          <w:bCs/>
          <w:color w:val="auto"/>
          <w:kern w:val="0"/>
          <w:sz w:val="24"/>
          <w14:ligatures w14:val="none"/>
        </w:rPr>
        <w:t>baixas</w:t>
      </w:r>
      <w:proofErr w:type="spellEnd"/>
      <w:r w:rsidRPr="00303F1C">
        <w:rPr>
          <w:rFonts w:ascii="Times New Roman" w:eastAsia="Times New Roman" w:hAnsi="Times New Roman" w:cs="Times New Roman"/>
          <w:bCs/>
          <w:color w:val="auto"/>
          <w:kern w:val="0"/>
          <w:sz w:val="24"/>
          <w14:ligatures w14:val="none"/>
        </w:rPr>
        <w:t xml:space="preserve"> e negativas </w:t>
      </w:r>
      <w:proofErr w:type="spellStart"/>
      <w:r w:rsidRPr="00303F1C">
        <w:rPr>
          <w:rFonts w:ascii="Times New Roman" w:eastAsia="Times New Roman" w:hAnsi="Times New Roman" w:cs="Times New Roman"/>
          <w:bCs/>
          <w:color w:val="auto"/>
          <w:kern w:val="0"/>
          <w:sz w:val="24"/>
          <w14:ligatures w14:val="none"/>
        </w:rPr>
        <w:t>com</w:t>
      </w:r>
      <w:proofErr w:type="spellEnd"/>
      <w:r w:rsidRPr="00303F1C">
        <w:rPr>
          <w:rFonts w:ascii="Times New Roman" w:eastAsia="Times New Roman" w:hAnsi="Times New Roman" w:cs="Times New Roman"/>
          <w:bCs/>
          <w:color w:val="auto"/>
          <w:kern w:val="0"/>
          <w:sz w:val="24"/>
          <w14:ligatures w14:val="none"/>
        </w:rPr>
        <w:t xml:space="preserve"> </w:t>
      </w:r>
      <w:proofErr w:type="spellStart"/>
      <w:r w:rsidRPr="00303F1C">
        <w:rPr>
          <w:rFonts w:ascii="Times New Roman" w:eastAsia="Times New Roman" w:hAnsi="Times New Roman" w:cs="Times New Roman"/>
          <w:bCs/>
          <w:color w:val="auto"/>
          <w:kern w:val="0"/>
          <w:sz w:val="24"/>
          <w14:ligatures w14:val="none"/>
        </w:rPr>
        <w:t>essas</w:t>
      </w:r>
      <w:proofErr w:type="spellEnd"/>
      <w:r w:rsidRPr="00303F1C">
        <w:rPr>
          <w:rFonts w:ascii="Times New Roman" w:eastAsia="Times New Roman" w:hAnsi="Times New Roman" w:cs="Times New Roman"/>
          <w:bCs/>
          <w:color w:val="auto"/>
          <w:kern w:val="0"/>
          <w:sz w:val="24"/>
          <w14:ligatures w14:val="none"/>
        </w:rPr>
        <w:t xml:space="preserve"> </w:t>
      </w:r>
      <w:proofErr w:type="spellStart"/>
      <w:r w:rsidRPr="00303F1C">
        <w:rPr>
          <w:rFonts w:ascii="Times New Roman" w:eastAsia="Times New Roman" w:hAnsi="Times New Roman" w:cs="Times New Roman"/>
          <w:bCs/>
          <w:color w:val="auto"/>
          <w:kern w:val="0"/>
          <w:sz w:val="24"/>
          <w14:ligatures w14:val="none"/>
        </w:rPr>
        <w:t>variáveis</w:t>
      </w:r>
      <w:proofErr w:type="spellEnd"/>
      <w:r w:rsidRPr="00303F1C">
        <w:rPr>
          <w:rFonts w:ascii="Times New Roman" w:eastAsia="Times New Roman" w:hAnsi="Times New Roman" w:cs="Times New Roman"/>
          <w:bCs/>
          <w:color w:val="auto"/>
          <w:kern w:val="0"/>
          <w:sz w:val="24"/>
          <w14:ligatures w14:val="none"/>
        </w:rPr>
        <w:t xml:space="preserve">, </w:t>
      </w:r>
      <w:proofErr w:type="spellStart"/>
      <w:r w:rsidRPr="00303F1C">
        <w:rPr>
          <w:rFonts w:ascii="Times New Roman" w:eastAsia="Times New Roman" w:hAnsi="Times New Roman" w:cs="Times New Roman"/>
          <w:bCs/>
          <w:color w:val="auto"/>
          <w:kern w:val="0"/>
          <w:sz w:val="24"/>
          <w14:ligatures w14:val="none"/>
        </w:rPr>
        <w:t>enquanto</w:t>
      </w:r>
      <w:proofErr w:type="spellEnd"/>
      <w:r w:rsidRPr="00303F1C">
        <w:rPr>
          <w:rFonts w:ascii="Times New Roman" w:eastAsia="Times New Roman" w:hAnsi="Times New Roman" w:cs="Times New Roman"/>
          <w:bCs/>
          <w:color w:val="auto"/>
          <w:kern w:val="0"/>
          <w:sz w:val="24"/>
          <w14:ligatures w14:val="none"/>
        </w:rPr>
        <w:t xml:space="preserve"> o </w:t>
      </w:r>
      <w:proofErr w:type="spellStart"/>
      <w:r w:rsidRPr="00303F1C">
        <w:rPr>
          <w:rFonts w:ascii="Times New Roman" w:eastAsia="Times New Roman" w:hAnsi="Times New Roman" w:cs="Times New Roman"/>
          <w:bCs/>
          <w:color w:val="auto"/>
          <w:kern w:val="0"/>
          <w:sz w:val="24"/>
          <w14:ligatures w14:val="none"/>
        </w:rPr>
        <w:t>conhecimento</w:t>
      </w:r>
      <w:proofErr w:type="spellEnd"/>
      <w:r w:rsidRPr="00303F1C">
        <w:rPr>
          <w:rFonts w:ascii="Times New Roman" w:eastAsia="Times New Roman" w:hAnsi="Times New Roman" w:cs="Times New Roman"/>
          <w:bCs/>
          <w:color w:val="auto"/>
          <w:kern w:val="0"/>
          <w:sz w:val="24"/>
          <w14:ligatures w14:val="none"/>
        </w:rPr>
        <w:t xml:space="preserve"> </w:t>
      </w:r>
      <w:proofErr w:type="spellStart"/>
      <w:r w:rsidRPr="00303F1C">
        <w:rPr>
          <w:rFonts w:ascii="Times New Roman" w:eastAsia="Times New Roman" w:hAnsi="Times New Roman" w:cs="Times New Roman"/>
          <w:bCs/>
          <w:color w:val="auto"/>
          <w:kern w:val="0"/>
          <w:sz w:val="24"/>
          <w14:ligatures w14:val="none"/>
        </w:rPr>
        <w:t>esteve</w:t>
      </w:r>
      <w:proofErr w:type="spellEnd"/>
      <w:r w:rsidRPr="00303F1C">
        <w:rPr>
          <w:rFonts w:ascii="Times New Roman" w:eastAsia="Times New Roman" w:hAnsi="Times New Roman" w:cs="Times New Roman"/>
          <w:bCs/>
          <w:color w:val="auto"/>
          <w:kern w:val="0"/>
          <w:sz w:val="24"/>
          <w14:ligatures w14:val="none"/>
        </w:rPr>
        <w:t xml:space="preserve"> </w:t>
      </w:r>
      <w:proofErr w:type="spellStart"/>
      <w:r w:rsidRPr="00303F1C">
        <w:rPr>
          <w:rFonts w:ascii="Times New Roman" w:eastAsia="Times New Roman" w:hAnsi="Times New Roman" w:cs="Times New Roman"/>
          <w:bCs/>
          <w:color w:val="auto"/>
          <w:kern w:val="0"/>
          <w:sz w:val="24"/>
          <w14:ligatures w14:val="none"/>
        </w:rPr>
        <w:t>associado</w:t>
      </w:r>
      <w:proofErr w:type="spellEnd"/>
      <w:r w:rsidRPr="00303F1C">
        <w:rPr>
          <w:rFonts w:ascii="Times New Roman" w:eastAsia="Times New Roman" w:hAnsi="Times New Roman" w:cs="Times New Roman"/>
          <w:bCs/>
          <w:color w:val="auto"/>
          <w:kern w:val="0"/>
          <w:sz w:val="24"/>
          <w14:ligatures w14:val="none"/>
        </w:rPr>
        <w:t xml:space="preserve"> principalmente </w:t>
      </w:r>
      <w:proofErr w:type="spellStart"/>
      <w:r w:rsidRPr="00303F1C">
        <w:rPr>
          <w:rFonts w:ascii="Times New Roman" w:eastAsia="Times New Roman" w:hAnsi="Times New Roman" w:cs="Times New Roman"/>
          <w:bCs/>
          <w:color w:val="auto"/>
          <w:kern w:val="0"/>
          <w:sz w:val="24"/>
          <w14:ligatures w14:val="none"/>
        </w:rPr>
        <w:t>ao</w:t>
      </w:r>
      <w:proofErr w:type="spellEnd"/>
      <w:r w:rsidRPr="00303F1C">
        <w:rPr>
          <w:rFonts w:ascii="Times New Roman" w:eastAsia="Times New Roman" w:hAnsi="Times New Roman" w:cs="Times New Roman"/>
          <w:bCs/>
          <w:color w:val="auto"/>
          <w:kern w:val="0"/>
          <w:sz w:val="24"/>
          <w14:ligatures w14:val="none"/>
        </w:rPr>
        <w:t xml:space="preserve"> </w:t>
      </w:r>
      <w:proofErr w:type="spellStart"/>
      <w:r w:rsidRPr="00303F1C">
        <w:rPr>
          <w:rFonts w:ascii="Times New Roman" w:eastAsia="Times New Roman" w:hAnsi="Times New Roman" w:cs="Times New Roman"/>
          <w:bCs/>
          <w:color w:val="auto"/>
          <w:kern w:val="0"/>
          <w:sz w:val="24"/>
          <w14:ligatures w14:val="none"/>
        </w:rPr>
        <w:t>primeiro</w:t>
      </w:r>
      <w:proofErr w:type="spellEnd"/>
      <w:r w:rsidRPr="00303F1C">
        <w:rPr>
          <w:rFonts w:ascii="Times New Roman" w:eastAsia="Times New Roman" w:hAnsi="Times New Roman" w:cs="Times New Roman"/>
          <w:bCs/>
          <w:color w:val="auto"/>
          <w:kern w:val="0"/>
          <w:sz w:val="24"/>
          <w14:ligatures w14:val="none"/>
        </w:rPr>
        <w:t xml:space="preserve"> fator. </w:t>
      </w:r>
      <w:proofErr w:type="spellStart"/>
      <w:r w:rsidRPr="00303F1C">
        <w:rPr>
          <w:rFonts w:ascii="Times New Roman" w:eastAsia="Times New Roman" w:hAnsi="Times New Roman" w:cs="Times New Roman"/>
          <w:bCs/>
          <w:color w:val="auto"/>
          <w:kern w:val="0"/>
          <w:sz w:val="24"/>
          <w14:ligatures w14:val="none"/>
        </w:rPr>
        <w:t>Conclui</w:t>
      </w:r>
      <w:proofErr w:type="spellEnd"/>
      <w:r w:rsidRPr="00303F1C">
        <w:rPr>
          <w:rFonts w:ascii="Times New Roman" w:eastAsia="Times New Roman" w:hAnsi="Times New Roman" w:cs="Times New Roman"/>
          <w:bCs/>
          <w:color w:val="auto"/>
          <w:kern w:val="0"/>
          <w:sz w:val="24"/>
          <w14:ligatures w14:val="none"/>
        </w:rPr>
        <w:t>-</w:t>
      </w:r>
      <w:proofErr w:type="spellStart"/>
      <w:r w:rsidRPr="00303F1C">
        <w:rPr>
          <w:rFonts w:ascii="Times New Roman" w:eastAsia="Times New Roman" w:hAnsi="Times New Roman" w:cs="Times New Roman"/>
          <w:bCs/>
          <w:color w:val="auto"/>
          <w:kern w:val="0"/>
          <w:sz w:val="24"/>
          <w14:ligatures w14:val="none"/>
        </w:rPr>
        <w:t>se</w:t>
      </w:r>
      <w:proofErr w:type="spellEnd"/>
      <w:r w:rsidRPr="00303F1C">
        <w:rPr>
          <w:rFonts w:ascii="Times New Roman" w:eastAsia="Times New Roman" w:hAnsi="Times New Roman" w:cs="Times New Roman"/>
          <w:bCs/>
          <w:color w:val="auto"/>
          <w:kern w:val="0"/>
          <w:sz w:val="24"/>
          <w14:ligatures w14:val="none"/>
        </w:rPr>
        <w:t xml:space="preserve"> que </w:t>
      </w:r>
      <w:proofErr w:type="spellStart"/>
      <w:r w:rsidRPr="00303F1C">
        <w:rPr>
          <w:rFonts w:ascii="Times New Roman" w:eastAsia="Times New Roman" w:hAnsi="Times New Roman" w:cs="Times New Roman"/>
          <w:bCs/>
          <w:color w:val="auto"/>
          <w:kern w:val="0"/>
          <w:sz w:val="24"/>
          <w14:ligatures w14:val="none"/>
        </w:rPr>
        <w:t>esses</w:t>
      </w:r>
      <w:proofErr w:type="spellEnd"/>
      <w:r w:rsidRPr="00303F1C">
        <w:rPr>
          <w:rFonts w:ascii="Times New Roman" w:eastAsia="Times New Roman" w:hAnsi="Times New Roman" w:cs="Times New Roman"/>
          <w:bCs/>
          <w:color w:val="auto"/>
          <w:kern w:val="0"/>
          <w:sz w:val="24"/>
          <w14:ligatures w14:val="none"/>
        </w:rPr>
        <w:t xml:space="preserve"> programas de </w:t>
      </w:r>
      <w:proofErr w:type="spellStart"/>
      <w:r w:rsidRPr="00303F1C">
        <w:rPr>
          <w:rFonts w:ascii="Times New Roman" w:eastAsia="Times New Roman" w:hAnsi="Times New Roman" w:cs="Times New Roman"/>
          <w:bCs/>
          <w:color w:val="auto"/>
          <w:kern w:val="0"/>
          <w:sz w:val="24"/>
          <w14:ligatures w14:val="none"/>
        </w:rPr>
        <w:t>pós-graduação</w:t>
      </w:r>
      <w:proofErr w:type="spellEnd"/>
      <w:r w:rsidRPr="00303F1C">
        <w:rPr>
          <w:rFonts w:ascii="Times New Roman" w:eastAsia="Times New Roman" w:hAnsi="Times New Roman" w:cs="Times New Roman"/>
          <w:bCs/>
          <w:color w:val="auto"/>
          <w:kern w:val="0"/>
          <w:sz w:val="24"/>
          <w14:ligatures w14:val="none"/>
        </w:rPr>
        <w:t xml:space="preserve"> </w:t>
      </w:r>
      <w:proofErr w:type="spellStart"/>
      <w:r w:rsidRPr="00303F1C">
        <w:rPr>
          <w:rFonts w:ascii="Times New Roman" w:eastAsia="Times New Roman" w:hAnsi="Times New Roman" w:cs="Times New Roman"/>
          <w:bCs/>
          <w:color w:val="auto"/>
          <w:kern w:val="0"/>
          <w:sz w:val="24"/>
          <w14:ligatures w14:val="none"/>
        </w:rPr>
        <w:t>constituem</w:t>
      </w:r>
      <w:proofErr w:type="spellEnd"/>
      <w:r w:rsidRPr="00303F1C">
        <w:rPr>
          <w:rFonts w:ascii="Times New Roman" w:eastAsia="Times New Roman" w:hAnsi="Times New Roman" w:cs="Times New Roman"/>
          <w:bCs/>
          <w:color w:val="auto"/>
          <w:kern w:val="0"/>
          <w:sz w:val="24"/>
          <w14:ligatures w14:val="none"/>
        </w:rPr>
        <w:t xml:space="preserve"> </w:t>
      </w:r>
      <w:proofErr w:type="spellStart"/>
      <w:r w:rsidRPr="00303F1C">
        <w:rPr>
          <w:rFonts w:ascii="Times New Roman" w:eastAsia="Times New Roman" w:hAnsi="Times New Roman" w:cs="Times New Roman"/>
          <w:bCs/>
          <w:color w:val="auto"/>
          <w:kern w:val="0"/>
          <w:sz w:val="24"/>
          <w14:ligatures w14:val="none"/>
        </w:rPr>
        <w:t>um</w:t>
      </w:r>
      <w:proofErr w:type="spellEnd"/>
      <w:r w:rsidRPr="00303F1C">
        <w:rPr>
          <w:rFonts w:ascii="Times New Roman" w:eastAsia="Times New Roman" w:hAnsi="Times New Roman" w:cs="Times New Roman"/>
          <w:bCs/>
          <w:color w:val="auto"/>
          <w:kern w:val="0"/>
          <w:sz w:val="24"/>
          <w14:ligatures w14:val="none"/>
        </w:rPr>
        <w:t xml:space="preserve"> ambiente </w:t>
      </w:r>
      <w:proofErr w:type="spellStart"/>
      <w:r w:rsidRPr="00303F1C">
        <w:rPr>
          <w:rFonts w:ascii="Times New Roman" w:eastAsia="Times New Roman" w:hAnsi="Times New Roman" w:cs="Times New Roman"/>
          <w:bCs/>
          <w:color w:val="auto"/>
          <w:kern w:val="0"/>
          <w:sz w:val="24"/>
          <w14:ligatures w14:val="none"/>
        </w:rPr>
        <w:t>favorável</w:t>
      </w:r>
      <w:proofErr w:type="spellEnd"/>
      <w:r w:rsidRPr="00303F1C">
        <w:rPr>
          <w:rFonts w:ascii="Times New Roman" w:eastAsia="Times New Roman" w:hAnsi="Times New Roman" w:cs="Times New Roman"/>
          <w:bCs/>
          <w:color w:val="auto"/>
          <w:kern w:val="0"/>
          <w:sz w:val="24"/>
          <w14:ligatures w14:val="none"/>
        </w:rPr>
        <w:t xml:space="preserve"> para a </w:t>
      </w:r>
      <w:proofErr w:type="spellStart"/>
      <w:r w:rsidRPr="00303F1C">
        <w:rPr>
          <w:rFonts w:ascii="Times New Roman" w:eastAsia="Times New Roman" w:hAnsi="Times New Roman" w:cs="Times New Roman"/>
          <w:bCs/>
          <w:color w:val="auto"/>
          <w:kern w:val="0"/>
          <w:sz w:val="24"/>
          <w14:ligatures w14:val="none"/>
        </w:rPr>
        <w:t>promoção</w:t>
      </w:r>
      <w:proofErr w:type="spellEnd"/>
      <w:r w:rsidRPr="00303F1C">
        <w:rPr>
          <w:rFonts w:ascii="Times New Roman" w:eastAsia="Times New Roman" w:hAnsi="Times New Roman" w:cs="Times New Roman"/>
          <w:bCs/>
          <w:color w:val="auto"/>
          <w:kern w:val="0"/>
          <w:sz w:val="24"/>
          <w14:ligatures w14:val="none"/>
        </w:rPr>
        <w:t xml:space="preserve"> do </w:t>
      </w:r>
      <w:proofErr w:type="spellStart"/>
      <w:r w:rsidRPr="00303F1C">
        <w:rPr>
          <w:rFonts w:ascii="Times New Roman" w:eastAsia="Times New Roman" w:hAnsi="Times New Roman" w:cs="Times New Roman"/>
          <w:bCs/>
          <w:color w:val="auto"/>
          <w:kern w:val="0"/>
          <w:sz w:val="24"/>
          <w14:ligatures w14:val="none"/>
        </w:rPr>
        <w:t>empreendedorismo</w:t>
      </w:r>
      <w:proofErr w:type="spellEnd"/>
      <w:r w:rsidRPr="00303F1C">
        <w:rPr>
          <w:rFonts w:ascii="Times New Roman" w:eastAsia="Times New Roman" w:hAnsi="Times New Roman" w:cs="Times New Roman"/>
          <w:bCs/>
          <w:color w:val="auto"/>
          <w:kern w:val="0"/>
          <w:sz w:val="24"/>
          <w14:ligatures w14:val="none"/>
        </w:rPr>
        <w:t xml:space="preserve"> social, especialmente entre </w:t>
      </w:r>
      <w:proofErr w:type="spellStart"/>
      <w:r w:rsidRPr="00303F1C">
        <w:rPr>
          <w:rFonts w:ascii="Times New Roman" w:eastAsia="Times New Roman" w:hAnsi="Times New Roman" w:cs="Times New Roman"/>
          <w:bCs/>
          <w:color w:val="auto"/>
          <w:kern w:val="0"/>
          <w:sz w:val="24"/>
          <w14:ligatures w14:val="none"/>
        </w:rPr>
        <w:t>estudantes</w:t>
      </w:r>
      <w:proofErr w:type="spellEnd"/>
      <w:r w:rsidRPr="00303F1C">
        <w:rPr>
          <w:rFonts w:ascii="Times New Roman" w:eastAsia="Times New Roman" w:hAnsi="Times New Roman" w:cs="Times New Roman"/>
          <w:bCs/>
          <w:color w:val="auto"/>
          <w:kern w:val="0"/>
          <w:sz w:val="24"/>
          <w14:ligatures w14:val="none"/>
        </w:rPr>
        <w:t xml:space="preserve"> de </w:t>
      </w:r>
      <w:proofErr w:type="spellStart"/>
      <w:r w:rsidRPr="00303F1C">
        <w:rPr>
          <w:rFonts w:ascii="Times New Roman" w:eastAsia="Times New Roman" w:hAnsi="Times New Roman" w:cs="Times New Roman"/>
          <w:bCs/>
          <w:color w:val="auto"/>
          <w:kern w:val="0"/>
          <w:sz w:val="24"/>
          <w14:ligatures w14:val="none"/>
        </w:rPr>
        <w:t>origem</w:t>
      </w:r>
      <w:proofErr w:type="spellEnd"/>
      <w:r w:rsidRPr="00303F1C">
        <w:rPr>
          <w:rFonts w:ascii="Times New Roman" w:eastAsia="Times New Roman" w:hAnsi="Times New Roman" w:cs="Times New Roman"/>
          <w:bCs/>
          <w:color w:val="auto"/>
          <w:kern w:val="0"/>
          <w:sz w:val="24"/>
          <w14:ligatures w14:val="none"/>
        </w:rPr>
        <w:t xml:space="preserve"> </w:t>
      </w:r>
      <w:proofErr w:type="spellStart"/>
      <w:r w:rsidRPr="00303F1C">
        <w:rPr>
          <w:rFonts w:ascii="Times New Roman" w:eastAsia="Times New Roman" w:hAnsi="Times New Roman" w:cs="Times New Roman"/>
          <w:bCs/>
          <w:color w:val="auto"/>
          <w:kern w:val="0"/>
          <w:sz w:val="24"/>
          <w14:ligatures w14:val="none"/>
        </w:rPr>
        <w:t>socioeconômica</w:t>
      </w:r>
      <w:proofErr w:type="spellEnd"/>
      <w:r w:rsidRPr="00303F1C">
        <w:rPr>
          <w:rFonts w:ascii="Times New Roman" w:eastAsia="Times New Roman" w:hAnsi="Times New Roman" w:cs="Times New Roman"/>
          <w:bCs/>
          <w:color w:val="auto"/>
          <w:kern w:val="0"/>
          <w:sz w:val="24"/>
          <w14:ligatures w14:val="none"/>
        </w:rPr>
        <w:t xml:space="preserve"> desfavorecida.</w:t>
      </w:r>
    </w:p>
    <w:p w14:paraId="1CDD57C6" w14:textId="55917E0F" w:rsidR="00F46084" w:rsidRPr="00303F1C" w:rsidRDefault="00F46084" w:rsidP="00F46084">
      <w:pPr>
        <w:widowControl w:val="0"/>
        <w:spacing w:before="0" w:after="100" w:afterAutospacing="1" w:line="360" w:lineRule="auto"/>
        <w:ind w:right="38"/>
        <w:contextualSpacing/>
        <w:rPr>
          <w:rFonts w:ascii="Times New Roman" w:eastAsia="Times New Roman" w:hAnsi="Times New Roman" w:cs="Times New Roman"/>
          <w:bCs/>
          <w:color w:val="auto"/>
          <w:kern w:val="0"/>
          <w:sz w:val="24"/>
          <w14:ligatures w14:val="none"/>
        </w:rPr>
      </w:pPr>
      <w:proofErr w:type="spellStart"/>
      <w:r w:rsidRPr="00F46084">
        <w:rPr>
          <w:rFonts w:asciiTheme="minorHAnsi" w:eastAsia="Times New Roman" w:hAnsiTheme="minorHAnsi" w:cstheme="minorHAnsi"/>
          <w:b/>
          <w:color w:val="auto"/>
          <w:kern w:val="0"/>
          <w:sz w:val="28"/>
          <w:szCs w:val="28"/>
          <w14:ligatures w14:val="none"/>
        </w:rPr>
        <w:t>Palavras</w:t>
      </w:r>
      <w:proofErr w:type="spellEnd"/>
      <w:r w:rsidRPr="00F46084">
        <w:rPr>
          <w:rFonts w:asciiTheme="minorHAnsi" w:eastAsia="Times New Roman" w:hAnsiTheme="minorHAnsi" w:cstheme="minorHAnsi"/>
          <w:b/>
          <w:color w:val="auto"/>
          <w:kern w:val="0"/>
          <w:sz w:val="28"/>
          <w:szCs w:val="28"/>
          <w14:ligatures w14:val="none"/>
        </w:rPr>
        <w:t>-chave:</w:t>
      </w:r>
      <w:r w:rsidRPr="00303F1C">
        <w:rPr>
          <w:rFonts w:ascii="Times New Roman" w:eastAsia="Times New Roman" w:hAnsi="Times New Roman" w:cs="Times New Roman"/>
          <w:bCs/>
          <w:color w:val="auto"/>
          <w:kern w:val="0"/>
          <w:sz w:val="24"/>
          <w14:ligatures w14:val="none"/>
        </w:rPr>
        <w:t xml:space="preserve"> </w:t>
      </w:r>
      <w:proofErr w:type="spellStart"/>
      <w:r w:rsidRPr="00303F1C">
        <w:rPr>
          <w:rFonts w:ascii="Times New Roman" w:eastAsia="Times New Roman" w:hAnsi="Times New Roman" w:cs="Times New Roman"/>
          <w:bCs/>
          <w:color w:val="auto"/>
          <w:kern w:val="0"/>
          <w:sz w:val="24"/>
          <w14:ligatures w14:val="none"/>
        </w:rPr>
        <w:t>desenvolvimento</w:t>
      </w:r>
      <w:proofErr w:type="spellEnd"/>
      <w:r w:rsidRPr="00303F1C">
        <w:rPr>
          <w:rFonts w:ascii="Times New Roman" w:eastAsia="Times New Roman" w:hAnsi="Times New Roman" w:cs="Times New Roman"/>
          <w:bCs/>
          <w:color w:val="auto"/>
          <w:kern w:val="0"/>
          <w:sz w:val="24"/>
          <w14:ligatures w14:val="none"/>
        </w:rPr>
        <w:t xml:space="preserve"> regional, </w:t>
      </w:r>
      <w:proofErr w:type="spellStart"/>
      <w:r w:rsidRPr="00303F1C">
        <w:rPr>
          <w:rFonts w:ascii="Times New Roman" w:eastAsia="Times New Roman" w:hAnsi="Times New Roman" w:cs="Times New Roman"/>
          <w:bCs/>
          <w:color w:val="auto"/>
          <w:kern w:val="0"/>
          <w:sz w:val="24"/>
          <w14:ligatures w14:val="none"/>
        </w:rPr>
        <w:t>liderança</w:t>
      </w:r>
      <w:proofErr w:type="spellEnd"/>
      <w:r w:rsidRPr="00303F1C">
        <w:rPr>
          <w:rFonts w:ascii="Times New Roman" w:eastAsia="Times New Roman" w:hAnsi="Times New Roman" w:cs="Times New Roman"/>
          <w:bCs/>
          <w:color w:val="auto"/>
          <w:kern w:val="0"/>
          <w:sz w:val="24"/>
          <w14:ligatures w14:val="none"/>
        </w:rPr>
        <w:t xml:space="preserve">, </w:t>
      </w:r>
      <w:proofErr w:type="spellStart"/>
      <w:r w:rsidRPr="00303F1C">
        <w:rPr>
          <w:rFonts w:ascii="Times New Roman" w:eastAsia="Times New Roman" w:hAnsi="Times New Roman" w:cs="Times New Roman"/>
          <w:bCs/>
          <w:color w:val="auto"/>
          <w:kern w:val="0"/>
          <w:sz w:val="24"/>
          <w14:ligatures w14:val="none"/>
        </w:rPr>
        <w:t>ensino</w:t>
      </w:r>
      <w:proofErr w:type="spellEnd"/>
      <w:r w:rsidRPr="00303F1C">
        <w:rPr>
          <w:rFonts w:ascii="Times New Roman" w:eastAsia="Times New Roman" w:hAnsi="Times New Roman" w:cs="Times New Roman"/>
          <w:bCs/>
          <w:color w:val="auto"/>
          <w:kern w:val="0"/>
          <w:sz w:val="24"/>
          <w14:ligatures w14:val="none"/>
        </w:rPr>
        <w:t xml:space="preserve"> superior, </w:t>
      </w:r>
      <w:proofErr w:type="spellStart"/>
      <w:r w:rsidRPr="00303F1C">
        <w:rPr>
          <w:rFonts w:ascii="Times New Roman" w:eastAsia="Times New Roman" w:hAnsi="Times New Roman" w:cs="Times New Roman"/>
          <w:bCs/>
          <w:color w:val="auto"/>
          <w:kern w:val="0"/>
          <w:sz w:val="24"/>
          <w14:ligatures w14:val="none"/>
        </w:rPr>
        <w:t>colaboração</w:t>
      </w:r>
      <w:proofErr w:type="spellEnd"/>
      <w:r w:rsidRPr="00303F1C">
        <w:rPr>
          <w:rFonts w:ascii="Times New Roman" w:eastAsia="Times New Roman" w:hAnsi="Times New Roman" w:cs="Times New Roman"/>
          <w:bCs/>
          <w:color w:val="auto"/>
          <w:kern w:val="0"/>
          <w:sz w:val="24"/>
          <w14:ligatures w14:val="none"/>
        </w:rPr>
        <w:t xml:space="preserve">, </w:t>
      </w:r>
      <w:proofErr w:type="spellStart"/>
      <w:r w:rsidRPr="00303F1C">
        <w:rPr>
          <w:rFonts w:ascii="Times New Roman" w:eastAsia="Times New Roman" w:hAnsi="Times New Roman" w:cs="Times New Roman"/>
          <w:bCs/>
          <w:color w:val="auto"/>
          <w:kern w:val="0"/>
          <w:sz w:val="24"/>
          <w14:ligatures w14:val="none"/>
        </w:rPr>
        <w:t>motivação</w:t>
      </w:r>
      <w:proofErr w:type="spellEnd"/>
      <w:r w:rsidRPr="00303F1C">
        <w:rPr>
          <w:rFonts w:ascii="Times New Roman" w:eastAsia="Times New Roman" w:hAnsi="Times New Roman" w:cs="Times New Roman"/>
          <w:bCs/>
          <w:color w:val="auto"/>
          <w:kern w:val="0"/>
          <w:sz w:val="24"/>
          <w14:ligatures w14:val="none"/>
        </w:rPr>
        <w:t>.</w:t>
      </w:r>
    </w:p>
    <w:p w14:paraId="20491369" w14:textId="5ABEBF65" w:rsidR="00F46084" w:rsidRPr="00F46084" w:rsidRDefault="00F46084" w:rsidP="00F46084">
      <w:pPr>
        <w:shd w:val="clear" w:color="auto" w:fill="FFFFFF"/>
        <w:tabs>
          <w:tab w:val="left" w:pos="8647"/>
        </w:tabs>
        <w:spacing w:before="0" w:after="0"/>
        <w:jc w:val="left"/>
        <w:rPr>
          <w:rFonts w:ascii="Times New Roman" w:eastAsiaTheme="minorEastAsia" w:hAnsi="Times New Roman" w:cs="Consolas"/>
          <w:color w:val="000000"/>
          <w:kern w:val="0"/>
          <w:sz w:val="24"/>
          <w:szCs w:val="20"/>
          <w:lang w:val="es-ES" w:eastAsia="es-ES"/>
          <w14:ligatures w14:val="none"/>
        </w:rPr>
      </w:pPr>
      <w:r w:rsidRPr="00F46084">
        <w:rPr>
          <w:rFonts w:ascii="Times New Roman" w:eastAsiaTheme="minorEastAsia" w:hAnsi="Times New Roman" w:cs="Consolas"/>
          <w:b/>
          <w:color w:val="000000"/>
          <w:kern w:val="0"/>
          <w:sz w:val="24"/>
          <w:szCs w:val="20"/>
          <w:lang w:val="es-ES" w:eastAsia="es-ES"/>
          <w14:ligatures w14:val="none"/>
        </w:rPr>
        <w:t xml:space="preserve">Fecha Recepción: </w:t>
      </w:r>
      <w:proofErr w:type="gramStart"/>
      <w:r>
        <w:rPr>
          <w:rFonts w:ascii="Times New Roman" w:eastAsiaTheme="minorEastAsia" w:hAnsi="Times New Roman" w:cs="Consolas"/>
          <w:color w:val="000000"/>
          <w:kern w:val="0"/>
          <w:sz w:val="24"/>
          <w:szCs w:val="20"/>
          <w:lang w:val="es-ES" w:eastAsia="es-ES"/>
          <w14:ligatures w14:val="none"/>
        </w:rPr>
        <w:t>Junio</w:t>
      </w:r>
      <w:proofErr w:type="gramEnd"/>
      <w:r w:rsidRPr="00F46084">
        <w:rPr>
          <w:rFonts w:ascii="Times New Roman" w:eastAsiaTheme="minorEastAsia" w:hAnsi="Times New Roman" w:cs="Consolas"/>
          <w:color w:val="000000"/>
          <w:kern w:val="0"/>
          <w:sz w:val="24"/>
          <w:szCs w:val="20"/>
          <w:lang w:val="es-ES" w:eastAsia="es-ES"/>
          <w14:ligatures w14:val="none"/>
        </w:rPr>
        <w:t xml:space="preserve"> 2025                       </w:t>
      </w:r>
      <w:r>
        <w:rPr>
          <w:rFonts w:ascii="Times New Roman" w:eastAsiaTheme="minorEastAsia" w:hAnsi="Times New Roman" w:cs="Consolas"/>
          <w:color w:val="000000"/>
          <w:kern w:val="0"/>
          <w:sz w:val="24"/>
          <w:szCs w:val="20"/>
          <w:lang w:val="es-ES" w:eastAsia="es-ES"/>
          <w14:ligatures w14:val="none"/>
        </w:rPr>
        <w:t xml:space="preserve">      </w:t>
      </w:r>
      <w:r w:rsidRPr="00F46084">
        <w:rPr>
          <w:rFonts w:ascii="Times New Roman" w:eastAsiaTheme="minorEastAsia" w:hAnsi="Times New Roman" w:cs="Consolas"/>
          <w:color w:val="000000"/>
          <w:kern w:val="0"/>
          <w:sz w:val="24"/>
          <w:szCs w:val="20"/>
          <w:lang w:val="es-ES" w:eastAsia="es-ES"/>
          <w14:ligatures w14:val="none"/>
        </w:rPr>
        <w:t xml:space="preserve">              </w:t>
      </w:r>
      <w:r w:rsidRPr="00F46084">
        <w:rPr>
          <w:rFonts w:ascii="Times New Roman" w:eastAsiaTheme="minorEastAsia" w:hAnsi="Times New Roman" w:cs="Consolas"/>
          <w:b/>
          <w:color w:val="000000"/>
          <w:kern w:val="0"/>
          <w:sz w:val="24"/>
          <w:szCs w:val="20"/>
          <w:lang w:val="es-ES" w:eastAsia="es-ES"/>
          <w14:ligatures w14:val="none"/>
        </w:rPr>
        <w:t xml:space="preserve">Fecha Aceptación: </w:t>
      </w:r>
      <w:proofErr w:type="gramStart"/>
      <w:r>
        <w:rPr>
          <w:rFonts w:ascii="Times New Roman" w:eastAsiaTheme="minorEastAsia" w:hAnsi="Times New Roman" w:cs="Consolas"/>
          <w:color w:val="000000"/>
          <w:kern w:val="0"/>
          <w:sz w:val="24"/>
          <w:szCs w:val="20"/>
          <w:lang w:val="es-ES" w:eastAsia="es-ES"/>
          <w14:ligatures w14:val="none"/>
        </w:rPr>
        <w:t>Febrero</w:t>
      </w:r>
      <w:proofErr w:type="gramEnd"/>
      <w:r w:rsidRPr="00F46084">
        <w:rPr>
          <w:rFonts w:ascii="Times New Roman" w:eastAsiaTheme="minorEastAsia" w:hAnsi="Times New Roman" w:cs="Consolas"/>
          <w:color w:val="000000"/>
          <w:kern w:val="0"/>
          <w:sz w:val="24"/>
          <w:szCs w:val="20"/>
          <w:lang w:val="es-ES" w:eastAsia="es-ES"/>
          <w14:ligatures w14:val="none"/>
        </w:rPr>
        <w:t xml:space="preserve"> 2026</w:t>
      </w:r>
    </w:p>
    <w:p w14:paraId="5B896DEB" w14:textId="2E7A544D" w:rsidR="00F46084" w:rsidRPr="00F46084" w:rsidRDefault="00000000" w:rsidP="00F46084">
      <w:pPr>
        <w:widowControl w:val="0"/>
        <w:spacing w:before="0" w:after="100" w:afterAutospacing="1" w:line="360" w:lineRule="auto"/>
        <w:ind w:right="38"/>
        <w:contextualSpacing/>
        <w:rPr>
          <w:rFonts w:ascii="Times New Roman" w:eastAsia="Times New Roman" w:hAnsi="Times New Roman" w:cs="Times New Roman"/>
          <w:bCs/>
          <w:color w:val="auto"/>
          <w:kern w:val="0"/>
          <w:sz w:val="24"/>
          <w:lang w:val="en-US"/>
          <w14:ligatures w14:val="none"/>
        </w:rPr>
      </w:pPr>
      <w:r>
        <w:rPr>
          <w:rFonts w:asciiTheme="minorHAnsi" w:eastAsia="Times New Roman" w:hAnsiTheme="minorHAnsi" w:cs="Times New Roman"/>
          <w:noProof/>
          <w:color w:val="auto"/>
          <w:sz w:val="22"/>
          <w:szCs w:val="22"/>
          <w14:ligatures w14:val="none"/>
        </w:rPr>
        <w:pict w14:anchorId="528DAD95">
          <v:rect id="_x0000_i1025" style="width:441.9pt;height:.05pt" o:hralign="center" o:hrstd="t" o:hr="t" fillcolor="#a0a0a0" stroked="f"/>
        </w:pict>
      </w:r>
    </w:p>
    <w:p w14:paraId="59D6C128" w14:textId="52E3F8E8" w:rsidR="00EE176C" w:rsidRPr="00F46084" w:rsidRDefault="00EE176C" w:rsidP="00F46084">
      <w:pPr>
        <w:widowControl w:val="0"/>
        <w:spacing w:before="0" w:after="100" w:afterAutospacing="1" w:line="360" w:lineRule="auto"/>
        <w:ind w:right="38"/>
        <w:contextualSpacing/>
        <w:jc w:val="center"/>
        <w:rPr>
          <w:rFonts w:ascii="Times New Roman" w:eastAsia="Times New Roman" w:hAnsi="Times New Roman" w:cs="Times New Roman"/>
          <w:b/>
          <w:color w:val="auto"/>
          <w:kern w:val="0"/>
          <w:sz w:val="32"/>
          <w:szCs w:val="32"/>
          <w14:ligatures w14:val="none"/>
        </w:rPr>
      </w:pPr>
      <w:r w:rsidRPr="00F46084">
        <w:rPr>
          <w:rFonts w:ascii="Times New Roman" w:eastAsia="Times New Roman" w:hAnsi="Times New Roman" w:cs="Times New Roman"/>
          <w:b/>
          <w:color w:val="auto"/>
          <w:kern w:val="0"/>
          <w:sz w:val="32"/>
          <w:szCs w:val="32"/>
          <w14:ligatures w14:val="none"/>
        </w:rPr>
        <w:t>Introducción</w:t>
      </w:r>
    </w:p>
    <w:p w14:paraId="35621EA7" w14:textId="77777777" w:rsidR="0000694C" w:rsidRPr="0000694C" w:rsidRDefault="002D4B38" w:rsidP="0000694C">
      <w:pPr>
        <w:widowControl w:val="0"/>
        <w:spacing w:before="0" w:after="100" w:afterAutospacing="1" w:line="360" w:lineRule="auto"/>
        <w:contextualSpacing/>
        <w:rPr>
          <w:rFonts w:ascii="Times New Roman" w:eastAsia="Times New Roman" w:hAnsi="Times New Roman" w:cs="Times New Roman"/>
          <w:bCs/>
          <w:color w:val="auto"/>
          <w:kern w:val="0"/>
          <w:sz w:val="24"/>
          <w14:ligatures w14:val="none"/>
        </w:rPr>
      </w:pPr>
      <w:r w:rsidRPr="00830D2A">
        <w:rPr>
          <w:rFonts w:ascii="Times New Roman" w:eastAsia="Times New Roman" w:hAnsi="Times New Roman" w:cs="Times New Roman"/>
          <w:b/>
          <w:color w:val="auto"/>
          <w:kern w:val="0"/>
          <w:sz w:val="24"/>
          <w14:ligatures w14:val="none"/>
        </w:rPr>
        <w:tab/>
      </w:r>
      <w:r w:rsidR="0000694C" w:rsidRPr="0000694C">
        <w:rPr>
          <w:rFonts w:ascii="Times New Roman" w:eastAsia="Times New Roman" w:hAnsi="Times New Roman" w:cs="Times New Roman"/>
          <w:bCs/>
          <w:color w:val="auto"/>
          <w:kern w:val="0"/>
          <w:sz w:val="24"/>
          <w14:ligatures w14:val="none"/>
        </w:rPr>
        <w:t>La Universidad Autónoma de Guerrero (UAGro), fundada en 1960, se ha consolidado por su firme enfoque en la inclusión social. En el estado de Guerrero, esta institución ofrece servicios educativos de nivel medio superior y superior dirigidos principalmente a personas de niveles socioeconómicos bajos.</w:t>
      </w:r>
    </w:p>
    <w:p w14:paraId="54A56BA3" w14:textId="77777777" w:rsidR="0000694C" w:rsidRPr="0000694C" w:rsidRDefault="0000694C" w:rsidP="0000694C">
      <w:pPr>
        <w:widowControl w:val="0"/>
        <w:spacing w:before="0" w:after="100" w:afterAutospacing="1" w:line="360" w:lineRule="auto"/>
        <w:ind w:firstLine="708"/>
        <w:contextualSpacing/>
        <w:rPr>
          <w:rFonts w:ascii="Times New Roman" w:eastAsia="Times New Roman" w:hAnsi="Times New Roman" w:cs="Times New Roman"/>
          <w:bCs/>
          <w:color w:val="auto"/>
          <w:kern w:val="0"/>
          <w:sz w:val="24"/>
          <w14:ligatures w14:val="none"/>
        </w:rPr>
      </w:pPr>
      <w:r w:rsidRPr="0000694C">
        <w:rPr>
          <w:rFonts w:ascii="Times New Roman" w:eastAsia="Times New Roman" w:hAnsi="Times New Roman" w:cs="Times New Roman"/>
          <w:bCs/>
          <w:color w:val="auto"/>
          <w:kern w:val="0"/>
          <w:sz w:val="24"/>
          <w14:ligatures w14:val="none"/>
        </w:rPr>
        <w:t>Por otra parte, el emprendimiento social ha surgido como un mecanismo clave para abordar desafíos socioeconómicos en contextos con alta desigualdad, como es el caso de algunas regiones de Guerrero.</w:t>
      </w:r>
    </w:p>
    <w:p w14:paraId="6CCFA410" w14:textId="77777777" w:rsidR="0000694C" w:rsidRPr="0000694C" w:rsidRDefault="0000694C" w:rsidP="0000694C">
      <w:pPr>
        <w:widowControl w:val="0"/>
        <w:spacing w:before="0" w:after="100" w:afterAutospacing="1" w:line="360" w:lineRule="auto"/>
        <w:ind w:firstLine="708"/>
        <w:contextualSpacing/>
        <w:rPr>
          <w:rFonts w:ascii="Times New Roman" w:eastAsia="Times New Roman" w:hAnsi="Times New Roman" w:cs="Times New Roman"/>
          <w:bCs/>
          <w:color w:val="auto"/>
          <w:kern w:val="0"/>
          <w:sz w:val="24"/>
          <w14:ligatures w14:val="none"/>
        </w:rPr>
      </w:pPr>
      <w:r w:rsidRPr="0000694C">
        <w:rPr>
          <w:rFonts w:ascii="Times New Roman" w:eastAsia="Times New Roman" w:hAnsi="Times New Roman" w:cs="Times New Roman"/>
          <w:bCs/>
          <w:color w:val="auto"/>
          <w:kern w:val="0"/>
          <w:sz w:val="24"/>
          <w14:ligatures w14:val="none"/>
        </w:rPr>
        <w:t>En este escenario, los posgrados desempeñan un rol fundamental al formar profesionales capaces de generar soluciones innovadoras con impacto comunitario. Para ello, factores como el liderazgo, la motivación y la colaboración resultan determinantes en el éxito de estas iniciativas.</w:t>
      </w:r>
    </w:p>
    <w:p w14:paraId="1EBD0BED" w14:textId="62C46269" w:rsidR="00B30A4C" w:rsidRPr="0000694C" w:rsidRDefault="0000694C" w:rsidP="0000694C">
      <w:pPr>
        <w:widowControl w:val="0"/>
        <w:spacing w:before="0" w:after="100" w:afterAutospacing="1" w:line="360" w:lineRule="auto"/>
        <w:ind w:firstLine="708"/>
        <w:contextualSpacing/>
        <w:rPr>
          <w:rFonts w:ascii="Times New Roman" w:eastAsia="Times New Roman" w:hAnsi="Times New Roman" w:cs="Times New Roman"/>
          <w:bCs/>
          <w:color w:val="auto"/>
          <w:kern w:val="0"/>
          <w:sz w:val="24"/>
          <w14:ligatures w14:val="none"/>
        </w:rPr>
      </w:pPr>
      <w:r w:rsidRPr="0000694C">
        <w:rPr>
          <w:rFonts w:ascii="Times New Roman" w:eastAsia="Times New Roman" w:hAnsi="Times New Roman" w:cs="Times New Roman"/>
          <w:bCs/>
          <w:color w:val="auto"/>
          <w:kern w:val="0"/>
          <w:sz w:val="24"/>
          <w14:ligatures w14:val="none"/>
        </w:rPr>
        <w:t>El objetivo de este estudio es conocer la percepción de los estudiantes de posgrado respecto a las oportunidades de organización social y solidaria, considerando al emprendimiento social como un factor clave para el desarrollo regional</w:t>
      </w:r>
      <w:r>
        <w:rPr>
          <w:rFonts w:ascii="Times New Roman" w:eastAsia="Times New Roman" w:hAnsi="Times New Roman" w:cs="Times New Roman"/>
          <w:bCs/>
          <w:color w:val="auto"/>
          <w:kern w:val="0"/>
          <w:sz w:val="24"/>
          <w14:ligatures w14:val="none"/>
        </w:rPr>
        <w:t>.</w:t>
      </w:r>
    </w:p>
    <w:p w14:paraId="630CB49C" w14:textId="104170BD" w:rsidR="0000694C" w:rsidRDefault="0000694C" w:rsidP="00830D2A">
      <w:pPr>
        <w:widowControl w:val="0"/>
        <w:spacing w:before="0" w:after="100" w:afterAutospacing="1" w:line="360" w:lineRule="auto"/>
        <w:ind w:firstLine="708"/>
        <w:contextualSpacing/>
        <w:rPr>
          <w:rFonts w:ascii="Times New Roman" w:eastAsia="Times New Roman" w:hAnsi="Times New Roman" w:cs="Times New Roman"/>
          <w:color w:val="auto"/>
          <w:kern w:val="0"/>
          <w:sz w:val="24"/>
          <w14:ligatures w14:val="none"/>
        </w:rPr>
      </w:pPr>
      <w:r w:rsidRPr="0000694C">
        <w:rPr>
          <w:rFonts w:ascii="Times New Roman" w:eastAsia="Times New Roman" w:hAnsi="Times New Roman" w:cs="Times New Roman"/>
          <w:color w:val="auto"/>
          <w:kern w:val="0"/>
          <w:sz w:val="24"/>
          <w14:ligatures w14:val="none"/>
        </w:rPr>
        <w:t>Se analizó la percepción de los estudiantes de posgrado en las disciplinas contables y administrativas de la UAGro, evaluando cómo estas variables influían en su disposición hacia el emprendimiento social.</w:t>
      </w:r>
    </w:p>
    <w:p w14:paraId="1E85F52B" w14:textId="77777777" w:rsidR="00303F1C" w:rsidRDefault="00303F1C" w:rsidP="00830D2A">
      <w:pPr>
        <w:widowControl w:val="0"/>
        <w:spacing w:before="0" w:after="100" w:afterAutospacing="1" w:line="360" w:lineRule="auto"/>
        <w:ind w:firstLine="708"/>
        <w:contextualSpacing/>
        <w:rPr>
          <w:rFonts w:ascii="Times New Roman" w:eastAsia="Times New Roman" w:hAnsi="Times New Roman" w:cs="Times New Roman"/>
          <w:color w:val="auto"/>
          <w:kern w:val="0"/>
          <w:sz w:val="24"/>
          <w14:ligatures w14:val="none"/>
        </w:rPr>
      </w:pPr>
    </w:p>
    <w:p w14:paraId="7012E471" w14:textId="77777777" w:rsidR="00303F1C" w:rsidRDefault="00303F1C" w:rsidP="00830D2A">
      <w:pPr>
        <w:widowControl w:val="0"/>
        <w:spacing w:before="0" w:after="100" w:afterAutospacing="1" w:line="360" w:lineRule="auto"/>
        <w:ind w:firstLine="708"/>
        <w:contextualSpacing/>
        <w:rPr>
          <w:rFonts w:ascii="Times New Roman" w:eastAsia="Times New Roman" w:hAnsi="Times New Roman" w:cs="Times New Roman"/>
          <w:color w:val="auto"/>
          <w:kern w:val="0"/>
          <w:sz w:val="24"/>
          <w14:ligatures w14:val="none"/>
        </w:rPr>
      </w:pPr>
    </w:p>
    <w:p w14:paraId="557F4841" w14:textId="3FB1403A" w:rsidR="00FB1032" w:rsidRPr="00CB4D16" w:rsidRDefault="00CB4D16" w:rsidP="00830D2A">
      <w:pPr>
        <w:widowControl w:val="0"/>
        <w:spacing w:before="0" w:after="100" w:afterAutospacing="1" w:line="360" w:lineRule="auto"/>
        <w:ind w:firstLine="708"/>
        <w:contextualSpacing/>
        <w:rPr>
          <w:rFonts w:ascii="Times New Roman" w:eastAsia="Times New Roman" w:hAnsi="Times New Roman" w:cs="Times New Roman"/>
          <w:color w:val="auto"/>
          <w:kern w:val="0"/>
          <w:sz w:val="24"/>
          <w14:ligatures w14:val="none"/>
        </w:rPr>
      </w:pPr>
      <w:r w:rsidRPr="00CB4D16">
        <w:rPr>
          <w:rFonts w:ascii="Times New Roman" w:eastAsia="Times New Roman" w:hAnsi="Times New Roman" w:cs="Times New Roman"/>
          <w:color w:val="auto"/>
          <w:kern w:val="0"/>
          <w:sz w:val="24"/>
          <w14:ligatures w14:val="none"/>
        </w:rPr>
        <w:lastRenderedPageBreak/>
        <w:t>Los hallazgos subrayan la necesidad de que las instituciones educativas fortalezcan estrategias pedagógicas centradas en liderazgo transformacional y trabajo en red, alineadas con las demandas de desarrollo regional. El estudio contribuye así a la discusión actual sobre el papel de la educación superior en la promoción de economías sociales y soli</w:t>
      </w:r>
      <w:r w:rsidR="00C1157E">
        <w:rPr>
          <w:rFonts w:ascii="Times New Roman" w:eastAsia="Times New Roman" w:hAnsi="Times New Roman" w:cs="Times New Roman"/>
          <w:color w:val="auto"/>
          <w:kern w:val="0"/>
          <w:sz w:val="24"/>
          <w14:ligatures w14:val="none"/>
        </w:rPr>
        <w:t>darias a través de sus programas educativos de posgrado</w:t>
      </w:r>
      <w:r w:rsidRPr="00CB4D16">
        <w:rPr>
          <w:rFonts w:ascii="Times New Roman" w:eastAsia="Times New Roman" w:hAnsi="Times New Roman" w:cs="Times New Roman"/>
          <w:color w:val="auto"/>
          <w:kern w:val="0"/>
          <w:sz w:val="24"/>
          <w14:ligatures w14:val="none"/>
        </w:rPr>
        <w:t>.</w:t>
      </w:r>
    </w:p>
    <w:p w14:paraId="0F03D88E" w14:textId="77777777" w:rsidR="00A91875" w:rsidRDefault="00A91875" w:rsidP="00830D2A">
      <w:pPr>
        <w:widowControl w:val="0"/>
        <w:spacing w:before="0" w:after="100" w:afterAutospacing="1" w:line="360" w:lineRule="auto"/>
        <w:contextualSpacing/>
        <w:rPr>
          <w:rFonts w:ascii="Times New Roman" w:eastAsia="Times New Roman" w:hAnsi="Times New Roman" w:cs="Times New Roman"/>
          <w:b/>
          <w:color w:val="auto"/>
          <w:kern w:val="0"/>
          <w:sz w:val="24"/>
          <w14:ligatures w14:val="none"/>
        </w:rPr>
      </w:pPr>
    </w:p>
    <w:p w14:paraId="21978B7E" w14:textId="06C02E47" w:rsidR="000869D2" w:rsidRPr="00F46084" w:rsidRDefault="000869D2" w:rsidP="00F46084">
      <w:pPr>
        <w:widowControl w:val="0"/>
        <w:spacing w:before="0" w:after="100" w:afterAutospacing="1" w:line="360" w:lineRule="auto"/>
        <w:contextualSpacing/>
        <w:jc w:val="center"/>
        <w:rPr>
          <w:rFonts w:ascii="Times New Roman" w:eastAsia="Times New Roman" w:hAnsi="Times New Roman" w:cs="Times New Roman"/>
          <w:b/>
          <w:color w:val="auto"/>
          <w:kern w:val="0"/>
          <w:sz w:val="28"/>
          <w:szCs w:val="28"/>
          <w14:ligatures w14:val="none"/>
        </w:rPr>
      </w:pPr>
      <w:r w:rsidRPr="00F46084">
        <w:rPr>
          <w:rFonts w:ascii="Times New Roman" w:eastAsia="Times New Roman" w:hAnsi="Times New Roman" w:cs="Times New Roman"/>
          <w:b/>
          <w:color w:val="auto"/>
          <w:kern w:val="0"/>
          <w:sz w:val="28"/>
          <w:szCs w:val="28"/>
          <w14:ligatures w14:val="none"/>
        </w:rPr>
        <w:t>Marco teórico</w:t>
      </w:r>
    </w:p>
    <w:p w14:paraId="438F60E7" w14:textId="53DB0C04" w:rsidR="00592F59" w:rsidRPr="00592F59" w:rsidRDefault="00592F59" w:rsidP="00592F59">
      <w:pPr>
        <w:widowControl w:val="0"/>
        <w:spacing w:before="0" w:after="100" w:afterAutospacing="1" w:line="360" w:lineRule="auto"/>
        <w:ind w:right="40" w:firstLine="709"/>
        <w:contextualSpacing/>
        <w:rPr>
          <w:rFonts w:ascii="Times New Roman" w:eastAsia="Times New Roman" w:hAnsi="Times New Roman" w:cs="Times New Roman"/>
          <w:color w:val="auto"/>
          <w:kern w:val="0"/>
          <w:sz w:val="24"/>
          <w14:ligatures w14:val="none"/>
        </w:rPr>
      </w:pPr>
      <w:r w:rsidRPr="00592F59">
        <w:rPr>
          <w:rFonts w:ascii="Times New Roman" w:eastAsia="Times New Roman" w:hAnsi="Times New Roman" w:cs="Times New Roman"/>
          <w:color w:val="auto"/>
          <w:kern w:val="0"/>
          <w:sz w:val="24"/>
          <w14:ligatures w14:val="none"/>
        </w:rPr>
        <w:t>Los posgrados son determinantes para el desarrollo social. Esto es especialmente cierto para aquellos acreditados por el Sistema Nacional de Posgrados (SNP) de la Secretaría de Ciencia, Humanidades, Tecnología e Innovación (SECIHTI), ya que contribuyen significativamente al fortalecimiento de la educación superior en México.</w:t>
      </w:r>
    </w:p>
    <w:p w14:paraId="6E855CC6" w14:textId="77777777" w:rsidR="00592F59" w:rsidRPr="00592F59" w:rsidRDefault="00592F59" w:rsidP="00592F59">
      <w:pPr>
        <w:widowControl w:val="0"/>
        <w:spacing w:before="0" w:after="100" w:afterAutospacing="1" w:line="360" w:lineRule="auto"/>
        <w:ind w:right="40" w:firstLine="709"/>
        <w:contextualSpacing/>
        <w:rPr>
          <w:rFonts w:ascii="Times New Roman" w:eastAsia="Times New Roman" w:hAnsi="Times New Roman" w:cs="Times New Roman"/>
          <w:color w:val="auto"/>
          <w:kern w:val="0"/>
          <w:sz w:val="24"/>
          <w14:ligatures w14:val="none"/>
        </w:rPr>
      </w:pPr>
      <w:r w:rsidRPr="00592F59">
        <w:rPr>
          <w:rFonts w:ascii="Times New Roman" w:eastAsia="Times New Roman" w:hAnsi="Times New Roman" w:cs="Times New Roman"/>
          <w:color w:val="auto"/>
          <w:kern w:val="0"/>
          <w:sz w:val="24"/>
          <w14:ligatures w14:val="none"/>
        </w:rPr>
        <w:t>Estos programas permiten identificar oportunidades para implementar buenas prácticas educativas innovadoras. Esta capacidad es particularmente relevante en los posgrados de las disciplinas contables y administrativas, cuyo propósito es impulsar una economía social.</w:t>
      </w:r>
    </w:p>
    <w:p w14:paraId="0D45167D" w14:textId="77777777" w:rsidR="00592F59" w:rsidRPr="00592F59" w:rsidRDefault="00592F59" w:rsidP="00592F59">
      <w:pPr>
        <w:widowControl w:val="0"/>
        <w:spacing w:before="0" w:after="100" w:afterAutospacing="1" w:line="360" w:lineRule="auto"/>
        <w:ind w:right="40" w:firstLine="709"/>
        <w:contextualSpacing/>
        <w:rPr>
          <w:rFonts w:ascii="Times New Roman" w:eastAsia="Times New Roman" w:hAnsi="Times New Roman" w:cs="Times New Roman"/>
          <w:color w:val="auto"/>
          <w:kern w:val="0"/>
          <w:sz w:val="24"/>
          <w14:ligatures w14:val="none"/>
        </w:rPr>
      </w:pPr>
      <w:r w:rsidRPr="00592F59">
        <w:rPr>
          <w:rFonts w:ascii="Times New Roman" w:eastAsia="Times New Roman" w:hAnsi="Times New Roman" w:cs="Times New Roman"/>
          <w:color w:val="auto"/>
          <w:kern w:val="0"/>
          <w:sz w:val="24"/>
          <w14:ligatures w14:val="none"/>
        </w:rPr>
        <w:t>En este contexto, Gómez-Díaz et al. (2022) reconocieron que impulsar el emprendimiento social desde la educación superior podría constituir una medida emergente para el desarrollo regional.</w:t>
      </w:r>
    </w:p>
    <w:p w14:paraId="1C4B8CCC" w14:textId="00896AC9" w:rsidR="00EE176C" w:rsidRPr="00830D2A" w:rsidRDefault="00EE176C" w:rsidP="00592F59">
      <w:pPr>
        <w:widowControl w:val="0"/>
        <w:spacing w:before="0" w:after="100" w:afterAutospacing="1" w:line="360" w:lineRule="auto"/>
        <w:ind w:right="40" w:firstLine="708"/>
        <w:contextualSpacing/>
        <w:rPr>
          <w:rFonts w:ascii="Times New Roman" w:eastAsia="Times New Roman" w:hAnsi="Times New Roman" w:cs="Times New Roman"/>
          <w:color w:val="auto"/>
          <w:kern w:val="0"/>
          <w:sz w:val="24"/>
          <w14:ligatures w14:val="none"/>
        </w:rPr>
      </w:pPr>
      <w:r w:rsidRPr="003E43F8">
        <w:rPr>
          <w:rFonts w:ascii="Times New Roman" w:eastAsia="Times New Roman" w:hAnsi="Times New Roman" w:cs="Times New Roman"/>
          <w:color w:val="auto"/>
          <w:kern w:val="0"/>
          <w:sz w:val="24"/>
          <w14:ligatures w14:val="none"/>
        </w:rPr>
        <w:t>En este s</w:t>
      </w:r>
      <w:r w:rsidR="00DB03FD" w:rsidRPr="003E43F8">
        <w:rPr>
          <w:rFonts w:ascii="Times New Roman" w:eastAsia="Times New Roman" w:hAnsi="Times New Roman" w:cs="Times New Roman"/>
          <w:color w:val="auto"/>
          <w:kern w:val="0"/>
          <w:sz w:val="24"/>
          <w14:ligatures w14:val="none"/>
        </w:rPr>
        <w:t>entido, los programas educativos</w:t>
      </w:r>
      <w:r w:rsidRPr="003E43F8">
        <w:rPr>
          <w:rFonts w:ascii="Times New Roman" w:eastAsia="Times New Roman" w:hAnsi="Times New Roman" w:cs="Times New Roman"/>
          <w:color w:val="auto"/>
          <w:kern w:val="0"/>
          <w:sz w:val="24"/>
          <w14:ligatures w14:val="none"/>
        </w:rPr>
        <w:t xml:space="preserve"> están diseñados para mejorar la calidad educativa en M</w:t>
      </w:r>
      <w:r w:rsidR="00CE32BE" w:rsidRPr="003E43F8">
        <w:rPr>
          <w:rFonts w:ascii="Times New Roman" w:eastAsia="Times New Roman" w:hAnsi="Times New Roman" w:cs="Times New Roman"/>
          <w:color w:val="auto"/>
          <w:kern w:val="0"/>
          <w:sz w:val="24"/>
          <w14:ligatures w14:val="none"/>
        </w:rPr>
        <w:t>éxico a través</w:t>
      </w:r>
      <w:r w:rsidRPr="003E43F8">
        <w:rPr>
          <w:rFonts w:ascii="Times New Roman" w:eastAsia="Times New Roman" w:hAnsi="Times New Roman" w:cs="Times New Roman"/>
          <w:color w:val="auto"/>
          <w:kern w:val="0"/>
          <w:sz w:val="24"/>
          <w14:ligatures w14:val="none"/>
        </w:rPr>
        <w:t xml:space="preserve"> de </w:t>
      </w:r>
      <w:r w:rsidR="00D51072">
        <w:rPr>
          <w:rFonts w:ascii="Times New Roman" w:eastAsia="Times New Roman" w:hAnsi="Times New Roman" w:cs="Times New Roman"/>
          <w:color w:val="auto"/>
          <w:kern w:val="0"/>
          <w:sz w:val="24"/>
          <w14:ligatures w14:val="none"/>
        </w:rPr>
        <w:t>proyectos educativos</w:t>
      </w:r>
      <w:r w:rsidRPr="003E43F8">
        <w:rPr>
          <w:rFonts w:ascii="Times New Roman" w:eastAsia="Times New Roman" w:hAnsi="Times New Roman" w:cs="Times New Roman"/>
          <w:color w:val="auto"/>
          <w:kern w:val="0"/>
          <w:sz w:val="24"/>
          <w14:ligatures w14:val="none"/>
        </w:rPr>
        <w:t>.</w:t>
      </w:r>
      <w:r w:rsidR="00972F12">
        <w:rPr>
          <w:rFonts w:ascii="Times New Roman" w:eastAsia="Times New Roman" w:hAnsi="Times New Roman" w:cs="Times New Roman"/>
          <w:color w:val="auto"/>
          <w:kern w:val="0"/>
          <w:sz w:val="24"/>
          <w14:ligatures w14:val="none"/>
        </w:rPr>
        <w:t xml:space="preserve"> De esa manera, se busca</w:t>
      </w:r>
      <w:r w:rsidRPr="003E43F8">
        <w:rPr>
          <w:rFonts w:ascii="Times New Roman" w:eastAsia="Times New Roman" w:hAnsi="Times New Roman" w:cs="Times New Roman"/>
          <w:color w:val="auto"/>
          <w:kern w:val="0"/>
          <w:sz w:val="24"/>
          <w14:ligatures w14:val="none"/>
        </w:rPr>
        <w:t xml:space="preserve"> l</w:t>
      </w:r>
      <w:r w:rsidR="00CE32BE" w:rsidRPr="003E43F8">
        <w:rPr>
          <w:rFonts w:ascii="Times New Roman" w:eastAsia="Times New Roman" w:hAnsi="Times New Roman" w:cs="Times New Roman"/>
          <w:color w:val="auto"/>
          <w:kern w:val="0"/>
          <w:sz w:val="24"/>
          <w14:ligatures w14:val="none"/>
        </w:rPr>
        <w:t>a eficiencia y, paralelamente</w:t>
      </w:r>
      <w:r w:rsidR="00DB03FD" w:rsidRPr="003E43F8">
        <w:rPr>
          <w:rFonts w:ascii="Times New Roman" w:eastAsia="Times New Roman" w:hAnsi="Times New Roman" w:cs="Times New Roman"/>
          <w:color w:val="auto"/>
          <w:kern w:val="0"/>
          <w:sz w:val="24"/>
          <w14:ligatures w14:val="none"/>
        </w:rPr>
        <w:t>,</w:t>
      </w:r>
      <w:r w:rsidRPr="003E43F8">
        <w:rPr>
          <w:rFonts w:ascii="Times New Roman" w:eastAsia="Times New Roman" w:hAnsi="Times New Roman" w:cs="Times New Roman"/>
          <w:color w:val="auto"/>
          <w:kern w:val="0"/>
          <w:sz w:val="24"/>
          <w14:ligatures w14:val="none"/>
        </w:rPr>
        <w:t xml:space="preserve"> gar</w:t>
      </w:r>
      <w:r w:rsidR="00CE32BE" w:rsidRPr="003E43F8">
        <w:rPr>
          <w:rFonts w:ascii="Times New Roman" w:eastAsia="Times New Roman" w:hAnsi="Times New Roman" w:cs="Times New Roman"/>
          <w:color w:val="auto"/>
          <w:kern w:val="0"/>
          <w:sz w:val="24"/>
          <w14:ligatures w14:val="none"/>
        </w:rPr>
        <w:t xml:space="preserve">antizar una formación profesional </w:t>
      </w:r>
      <w:r w:rsidRPr="003E43F8">
        <w:rPr>
          <w:rFonts w:ascii="Times New Roman" w:eastAsia="Times New Roman" w:hAnsi="Times New Roman" w:cs="Times New Roman"/>
          <w:color w:val="auto"/>
          <w:kern w:val="0"/>
          <w:sz w:val="24"/>
          <w14:ligatures w14:val="none"/>
        </w:rPr>
        <w:t>pertinente (Orellana-Navarrete et al., 2024). Por esta razón, puede afirmarse que el futur</w:t>
      </w:r>
      <w:r w:rsidR="00972F12">
        <w:rPr>
          <w:rFonts w:ascii="Times New Roman" w:eastAsia="Times New Roman" w:hAnsi="Times New Roman" w:cs="Times New Roman"/>
          <w:color w:val="auto"/>
          <w:kern w:val="0"/>
          <w:sz w:val="24"/>
          <w14:ligatures w14:val="none"/>
        </w:rPr>
        <w:t>o de los profesionistas depende en gran medida</w:t>
      </w:r>
      <w:r w:rsidRPr="003E43F8">
        <w:rPr>
          <w:rFonts w:ascii="Times New Roman" w:eastAsia="Times New Roman" w:hAnsi="Times New Roman" w:cs="Times New Roman"/>
          <w:color w:val="auto"/>
          <w:kern w:val="0"/>
          <w:sz w:val="24"/>
          <w14:ligatures w14:val="none"/>
        </w:rPr>
        <w:t xml:space="preserve"> del desarrollo de</w:t>
      </w:r>
      <w:r w:rsidR="00DB03FD" w:rsidRPr="003E43F8">
        <w:rPr>
          <w:rFonts w:ascii="Times New Roman" w:eastAsia="Times New Roman" w:hAnsi="Times New Roman" w:cs="Times New Roman"/>
          <w:color w:val="auto"/>
          <w:kern w:val="0"/>
          <w:sz w:val="24"/>
          <w14:ligatures w14:val="none"/>
        </w:rPr>
        <w:t>l</w:t>
      </w:r>
      <w:r w:rsidRPr="003E43F8">
        <w:rPr>
          <w:rFonts w:ascii="Times New Roman" w:eastAsia="Times New Roman" w:hAnsi="Times New Roman" w:cs="Times New Roman"/>
          <w:color w:val="auto"/>
          <w:kern w:val="0"/>
          <w:sz w:val="24"/>
          <w14:ligatures w14:val="none"/>
        </w:rPr>
        <w:t xml:space="preserve"> conocimiento y su vinculación con el sector social.</w:t>
      </w:r>
    </w:p>
    <w:p w14:paraId="262A6E52" w14:textId="2F5DF6BB" w:rsidR="0011211B" w:rsidRDefault="00EE176C" w:rsidP="00FF654E">
      <w:pPr>
        <w:widowControl w:val="0"/>
        <w:spacing w:before="0" w:after="100" w:afterAutospacing="1" w:line="360" w:lineRule="auto"/>
        <w:ind w:right="40" w:firstLine="709"/>
        <w:contextualSpacing/>
        <w:rPr>
          <w:rFonts w:ascii="Times New Roman" w:eastAsia="Times New Roman" w:hAnsi="Times New Roman" w:cs="Times New Roman"/>
          <w:color w:val="auto"/>
          <w:kern w:val="0"/>
          <w:sz w:val="24"/>
          <w14:ligatures w14:val="none"/>
        </w:rPr>
      </w:pPr>
      <w:r w:rsidRPr="00830D2A">
        <w:rPr>
          <w:rFonts w:ascii="Times New Roman" w:eastAsia="Times New Roman" w:hAnsi="Times New Roman" w:cs="Times New Roman"/>
          <w:color w:val="auto"/>
          <w:kern w:val="0"/>
          <w:sz w:val="24"/>
          <w14:ligatures w14:val="none"/>
        </w:rPr>
        <w:t>Desde el enfoque académico, existen diferentes estudios que sustentan que los p</w:t>
      </w:r>
      <w:r w:rsidR="00D51072">
        <w:rPr>
          <w:rFonts w:ascii="Times New Roman" w:eastAsia="Times New Roman" w:hAnsi="Times New Roman" w:cs="Times New Roman"/>
          <w:color w:val="auto"/>
          <w:kern w:val="0"/>
          <w:sz w:val="24"/>
          <w14:ligatures w14:val="none"/>
        </w:rPr>
        <w:t>rogramas educativos</w:t>
      </w:r>
      <w:r w:rsidRPr="00830D2A">
        <w:rPr>
          <w:rFonts w:ascii="Times New Roman" w:eastAsia="Times New Roman" w:hAnsi="Times New Roman" w:cs="Times New Roman"/>
          <w:color w:val="auto"/>
          <w:kern w:val="0"/>
          <w:sz w:val="24"/>
          <w14:ligatures w14:val="none"/>
        </w:rPr>
        <w:t xml:space="preserve"> pueden implementar acciones que beneficien a la sociedad, de</w:t>
      </w:r>
      <w:r w:rsidR="002B28AC">
        <w:rPr>
          <w:rFonts w:ascii="Times New Roman" w:eastAsia="Times New Roman" w:hAnsi="Times New Roman" w:cs="Times New Roman"/>
          <w:color w:val="auto"/>
          <w:kern w:val="0"/>
          <w:sz w:val="24"/>
          <w14:ligatures w14:val="none"/>
        </w:rPr>
        <w:t>bido a que los recursos financieros</w:t>
      </w:r>
      <w:r w:rsidRPr="00830D2A">
        <w:rPr>
          <w:rFonts w:ascii="Times New Roman" w:eastAsia="Times New Roman" w:hAnsi="Times New Roman" w:cs="Times New Roman"/>
          <w:color w:val="auto"/>
          <w:kern w:val="0"/>
          <w:sz w:val="24"/>
          <w14:ligatures w14:val="none"/>
        </w:rPr>
        <w:t xml:space="preserve"> destinados a las instituciones educativas públicas deben contar</w:t>
      </w:r>
      <w:r w:rsidR="003E43F8">
        <w:rPr>
          <w:rFonts w:ascii="Times New Roman" w:eastAsia="Times New Roman" w:hAnsi="Times New Roman" w:cs="Times New Roman"/>
          <w:color w:val="auto"/>
          <w:kern w:val="0"/>
          <w:sz w:val="24"/>
          <w14:ligatures w14:val="none"/>
        </w:rPr>
        <w:t xml:space="preserve"> con mecanismos que contribuyan</w:t>
      </w:r>
      <w:r w:rsidR="002B28AC">
        <w:rPr>
          <w:rFonts w:ascii="Times New Roman" w:eastAsia="Times New Roman" w:hAnsi="Times New Roman" w:cs="Times New Roman"/>
          <w:color w:val="auto"/>
          <w:kern w:val="0"/>
          <w:sz w:val="24"/>
          <w14:ligatures w14:val="none"/>
        </w:rPr>
        <w:t xml:space="preserve"> </w:t>
      </w:r>
      <w:r w:rsidRPr="00830D2A">
        <w:rPr>
          <w:rFonts w:ascii="Times New Roman" w:eastAsia="Times New Roman" w:hAnsi="Times New Roman" w:cs="Times New Roman"/>
          <w:color w:val="auto"/>
          <w:kern w:val="0"/>
          <w:sz w:val="24"/>
          <w14:ligatures w14:val="none"/>
        </w:rPr>
        <w:t xml:space="preserve">a la retribución social. En otras palabras, </w:t>
      </w:r>
      <w:r w:rsidR="002B28AC">
        <w:rPr>
          <w:rFonts w:ascii="Times New Roman" w:eastAsia="Times New Roman" w:hAnsi="Times New Roman" w:cs="Times New Roman"/>
          <w:color w:val="auto"/>
          <w:kern w:val="0"/>
          <w:sz w:val="24"/>
          <w14:ligatures w14:val="none"/>
        </w:rPr>
        <w:t>se debe</w:t>
      </w:r>
      <w:r w:rsidRPr="00830D2A">
        <w:rPr>
          <w:rFonts w:ascii="Times New Roman" w:eastAsia="Times New Roman" w:hAnsi="Times New Roman" w:cs="Times New Roman"/>
          <w:color w:val="auto"/>
          <w:kern w:val="0"/>
          <w:sz w:val="24"/>
          <w14:ligatures w14:val="none"/>
        </w:rPr>
        <w:t xml:space="preserve"> asumir un compromiso institucional, al tiempo que el estudiantado adquiere formación profesional con un alto sentido humano y responsabilidad social, lo que fortalece los proyectos para la obtención del grado </w:t>
      </w:r>
      <w:r w:rsidR="002B28AC">
        <w:rPr>
          <w:rFonts w:ascii="Times New Roman" w:eastAsia="Times New Roman" w:hAnsi="Times New Roman" w:cs="Times New Roman"/>
          <w:color w:val="auto"/>
          <w:kern w:val="0"/>
          <w:sz w:val="24"/>
          <w14:ligatures w14:val="none"/>
        </w:rPr>
        <w:t xml:space="preserve">académico </w:t>
      </w:r>
      <w:r w:rsidRPr="00830D2A">
        <w:rPr>
          <w:rFonts w:ascii="Times New Roman" w:eastAsia="Times New Roman" w:hAnsi="Times New Roman" w:cs="Times New Roman"/>
          <w:color w:val="auto"/>
          <w:kern w:val="0"/>
          <w:sz w:val="24"/>
          <w14:ligatures w14:val="none"/>
        </w:rPr>
        <w:t xml:space="preserve">(Chávez, 2024). Por lo anterior, </w:t>
      </w:r>
      <w:r w:rsidR="003E43F8">
        <w:rPr>
          <w:rFonts w:ascii="Times New Roman" w:eastAsia="Times New Roman" w:hAnsi="Times New Roman" w:cs="Times New Roman"/>
          <w:color w:val="auto"/>
          <w:kern w:val="0"/>
          <w:sz w:val="24"/>
          <w14:ligatures w14:val="none"/>
        </w:rPr>
        <w:t xml:space="preserve">se fundamenta que, </w:t>
      </w:r>
      <w:r w:rsidRPr="00830D2A">
        <w:rPr>
          <w:rFonts w:ascii="Times New Roman" w:eastAsia="Times New Roman" w:hAnsi="Times New Roman" w:cs="Times New Roman"/>
          <w:color w:val="auto"/>
          <w:kern w:val="0"/>
          <w:sz w:val="24"/>
          <w14:ligatures w14:val="none"/>
        </w:rPr>
        <w:t>“el principio de bienestar a la población conform</w:t>
      </w:r>
      <w:r w:rsidR="003E43F8">
        <w:rPr>
          <w:rFonts w:ascii="Times New Roman" w:eastAsia="Times New Roman" w:hAnsi="Times New Roman" w:cs="Times New Roman"/>
          <w:color w:val="auto"/>
          <w:kern w:val="0"/>
          <w:sz w:val="24"/>
          <w14:ligatures w14:val="none"/>
        </w:rPr>
        <w:t>e a la normatividad del CONAHCYT</w:t>
      </w:r>
      <w:r w:rsidRPr="00830D2A">
        <w:rPr>
          <w:rFonts w:ascii="Times New Roman" w:eastAsia="Times New Roman" w:hAnsi="Times New Roman" w:cs="Times New Roman"/>
          <w:color w:val="auto"/>
          <w:kern w:val="0"/>
          <w:sz w:val="24"/>
          <w14:ligatures w14:val="none"/>
        </w:rPr>
        <w:t>” (Pérez, 2023, p. 15).</w:t>
      </w:r>
    </w:p>
    <w:p w14:paraId="71F5B93D" w14:textId="77777777" w:rsidR="00303F1C" w:rsidRPr="00830D2A" w:rsidRDefault="00303F1C" w:rsidP="00FF654E">
      <w:pPr>
        <w:widowControl w:val="0"/>
        <w:spacing w:before="0" w:after="100" w:afterAutospacing="1" w:line="360" w:lineRule="auto"/>
        <w:ind w:right="40" w:firstLine="709"/>
        <w:contextualSpacing/>
        <w:rPr>
          <w:rFonts w:ascii="Times New Roman" w:eastAsia="Times New Roman" w:hAnsi="Times New Roman" w:cs="Times New Roman"/>
          <w:color w:val="auto"/>
          <w:kern w:val="0"/>
          <w:sz w:val="24"/>
          <w14:ligatures w14:val="none"/>
        </w:rPr>
      </w:pPr>
    </w:p>
    <w:p w14:paraId="1264037E" w14:textId="21E6B039" w:rsidR="000268DB" w:rsidRPr="00830D2A" w:rsidRDefault="00EE176C" w:rsidP="000268DB">
      <w:pPr>
        <w:widowControl w:val="0"/>
        <w:spacing w:before="0" w:after="100" w:afterAutospacing="1" w:line="360" w:lineRule="auto"/>
        <w:ind w:right="40" w:firstLine="709"/>
        <w:contextualSpacing/>
        <w:rPr>
          <w:rFonts w:ascii="Times New Roman" w:eastAsia="Times New Roman" w:hAnsi="Times New Roman" w:cs="Times New Roman"/>
          <w:color w:val="auto"/>
          <w:kern w:val="0"/>
          <w:sz w:val="24"/>
          <w14:ligatures w14:val="none"/>
        </w:rPr>
      </w:pPr>
      <w:r w:rsidRPr="00830D2A">
        <w:rPr>
          <w:rFonts w:ascii="Times New Roman" w:eastAsia="Times New Roman" w:hAnsi="Times New Roman" w:cs="Times New Roman"/>
          <w:color w:val="auto"/>
          <w:kern w:val="0"/>
          <w:sz w:val="24"/>
          <w14:ligatures w14:val="none"/>
        </w:rPr>
        <w:lastRenderedPageBreak/>
        <w:t>Estudios recientes han destacado la importancia de la pertinencia social en los posgrados, los cuales deben ir más allá del proceso de enseñanza y aprendizaje. Por ejemplo, Gómez-Bayona et al. (2023) sugirieron acerc</w:t>
      </w:r>
      <w:r w:rsidR="00570AF1">
        <w:rPr>
          <w:rFonts w:ascii="Times New Roman" w:eastAsia="Times New Roman" w:hAnsi="Times New Roman" w:cs="Times New Roman"/>
          <w:color w:val="auto"/>
          <w:kern w:val="0"/>
          <w:sz w:val="24"/>
          <w14:ligatures w14:val="none"/>
        </w:rPr>
        <w:t xml:space="preserve">ar a los </w:t>
      </w:r>
      <w:proofErr w:type="gramStart"/>
      <w:r w:rsidR="00570AF1">
        <w:rPr>
          <w:rFonts w:ascii="Times New Roman" w:eastAsia="Times New Roman" w:hAnsi="Times New Roman" w:cs="Times New Roman"/>
          <w:color w:val="auto"/>
          <w:kern w:val="0"/>
          <w:sz w:val="24"/>
          <w14:ligatures w14:val="none"/>
        </w:rPr>
        <w:t xml:space="preserve">estudiantes </w:t>
      </w:r>
      <w:r w:rsidRPr="00830D2A">
        <w:rPr>
          <w:rFonts w:ascii="Times New Roman" w:eastAsia="Times New Roman" w:hAnsi="Times New Roman" w:cs="Times New Roman"/>
          <w:color w:val="auto"/>
          <w:kern w:val="0"/>
          <w:sz w:val="24"/>
          <w14:ligatures w14:val="none"/>
        </w:rPr>
        <w:t xml:space="preserve"> a</w:t>
      </w:r>
      <w:proofErr w:type="gramEnd"/>
      <w:r w:rsidRPr="00830D2A">
        <w:rPr>
          <w:rFonts w:ascii="Times New Roman" w:eastAsia="Times New Roman" w:hAnsi="Times New Roman" w:cs="Times New Roman"/>
          <w:color w:val="auto"/>
          <w:kern w:val="0"/>
          <w:sz w:val="24"/>
          <w14:ligatures w14:val="none"/>
        </w:rPr>
        <w:t xml:space="preserve"> vivencias que reflejen de manera directa las situaciones y desafíos presentes en</w:t>
      </w:r>
      <w:r w:rsidR="000268DB">
        <w:rPr>
          <w:rFonts w:ascii="Times New Roman" w:eastAsia="Times New Roman" w:hAnsi="Times New Roman" w:cs="Times New Roman"/>
          <w:color w:val="auto"/>
          <w:kern w:val="0"/>
          <w:sz w:val="24"/>
          <w14:ligatures w14:val="none"/>
        </w:rPr>
        <w:t xml:space="preserve"> los contextos </w:t>
      </w:r>
      <w:r w:rsidRPr="00830D2A">
        <w:rPr>
          <w:rFonts w:ascii="Times New Roman" w:eastAsia="Times New Roman" w:hAnsi="Times New Roman" w:cs="Times New Roman"/>
          <w:color w:val="auto"/>
          <w:kern w:val="0"/>
          <w:sz w:val="24"/>
          <w14:ligatures w14:val="none"/>
        </w:rPr>
        <w:t>sociales en cada región. De manera similar, Ménd</w:t>
      </w:r>
      <w:r w:rsidR="00570AF1">
        <w:rPr>
          <w:rFonts w:ascii="Times New Roman" w:eastAsia="Times New Roman" w:hAnsi="Times New Roman" w:cs="Times New Roman"/>
          <w:color w:val="auto"/>
          <w:kern w:val="0"/>
          <w:sz w:val="24"/>
          <w14:ligatures w14:val="none"/>
        </w:rPr>
        <w:t>ez-</w:t>
      </w:r>
      <w:proofErr w:type="spellStart"/>
      <w:r w:rsidR="00570AF1">
        <w:rPr>
          <w:rFonts w:ascii="Times New Roman" w:eastAsia="Times New Roman" w:hAnsi="Times New Roman" w:cs="Times New Roman"/>
          <w:color w:val="auto"/>
          <w:kern w:val="0"/>
          <w:sz w:val="24"/>
          <w14:ligatures w14:val="none"/>
        </w:rPr>
        <w:t>Ochaita</w:t>
      </w:r>
      <w:proofErr w:type="spellEnd"/>
      <w:r w:rsidR="00570AF1">
        <w:rPr>
          <w:rFonts w:ascii="Times New Roman" w:eastAsia="Times New Roman" w:hAnsi="Times New Roman" w:cs="Times New Roman"/>
          <w:color w:val="auto"/>
          <w:kern w:val="0"/>
          <w:sz w:val="24"/>
          <w14:ligatures w14:val="none"/>
        </w:rPr>
        <w:t xml:space="preserve"> (2023) hizo énfasis que </w:t>
      </w:r>
      <w:r w:rsidRPr="00830D2A">
        <w:rPr>
          <w:rFonts w:ascii="Times New Roman" w:eastAsia="Times New Roman" w:hAnsi="Times New Roman" w:cs="Times New Roman"/>
          <w:color w:val="auto"/>
          <w:kern w:val="0"/>
          <w:sz w:val="24"/>
          <w14:ligatures w14:val="none"/>
        </w:rPr>
        <w:t xml:space="preserve">en México deben incidir </w:t>
      </w:r>
      <w:r w:rsidR="002B28AC">
        <w:rPr>
          <w:rFonts w:ascii="Times New Roman" w:eastAsia="Times New Roman" w:hAnsi="Times New Roman" w:cs="Times New Roman"/>
          <w:color w:val="auto"/>
          <w:kern w:val="0"/>
          <w:sz w:val="24"/>
          <w14:ligatures w14:val="none"/>
        </w:rPr>
        <w:t xml:space="preserve">principalmente </w:t>
      </w:r>
      <w:r w:rsidRPr="00830D2A">
        <w:rPr>
          <w:rFonts w:ascii="Times New Roman" w:eastAsia="Times New Roman" w:hAnsi="Times New Roman" w:cs="Times New Roman"/>
          <w:color w:val="auto"/>
          <w:kern w:val="0"/>
          <w:sz w:val="24"/>
          <w14:ligatures w14:val="none"/>
        </w:rPr>
        <w:t xml:space="preserve">en lo social.  </w:t>
      </w:r>
    </w:p>
    <w:p w14:paraId="05D4C2A7" w14:textId="4189E266" w:rsidR="00EE176C" w:rsidRPr="00830D2A" w:rsidRDefault="00EE176C" w:rsidP="00830D2A">
      <w:pPr>
        <w:widowControl w:val="0"/>
        <w:spacing w:before="0" w:after="100" w:afterAutospacing="1" w:line="360" w:lineRule="auto"/>
        <w:ind w:right="40" w:firstLine="709"/>
        <w:contextualSpacing/>
        <w:rPr>
          <w:rFonts w:ascii="Times New Roman" w:eastAsia="Times New Roman" w:hAnsi="Times New Roman" w:cs="Times New Roman"/>
          <w:color w:val="auto"/>
          <w:kern w:val="0"/>
          <w:sz w:val="24"/>
          <w14:ligatures w14:val="none"/>
        </w:rPr>
      </w:pPr>
      <w:r w:rsidRPr="00830D2A">
        <w:rPr>
          <w:rFonts w:ascii="Times New Roman" w:eastAsia="Times New Roman" w:hAnsi="Times New Roman" w:cs="Times New Roman"/>
          <w:color w:val="auto"/>
          <w:kern w:val="0"/>
          <w:sz w:val="24"/>
          <w14:ligatures w14:val="none"/>
        </w:rPr>
        <w:t xml:space="preserve">Particularmente, los </w:t>
      </w:r>
      <w:r w:rsidR="000268DB">
        <w:rPr>
          <w:rFonts w:ascii="Times New Roman" w:eastAsia="Times New Roman" w:hAnsi="Times New Roman" w:cs="Times New Roman"/>
          <w:color w:val="auto"/>
          <w:kern w:val="0"/>
          <w:sz w:val="24"/>
          <w14:ligatures w14:val="none"/>
        </w:rPr>
        <w:t>programas académicos</w:t>
      </w:r>
      <w:r w:rsidRPr="00830D2A">
        <w:rPr>
          <w:rFonts w:ascii="Times New Roman" w:eastAsia="Times New Roman" w:hAnsi="Times New Roman" w:cs="Times New Roman"/>
          <w:color w:val="auto"/>
          <w:kern w:val="0"/>
          <w:sz w:val="24"/>
          <w14:ligatures w14:val="none"/>
        </w:rPr>
        <w:t xml:space="preserve"> que tienen registro en el SNP ofrecen orien</w:t>
      </w:r>
      <w:r w:rsidR="00C1157E">
        <w:rPr>
          <w:rFonts w:ascii="Times New Roman" w:eastAsia="Times New Roman" w:hAnsi="Times New Roman" w:cs="Times New Roman"/>
          <w:color w:val="auto"/>
          <w:kern w:val="0"/>
          <w:sz w:val="24"/>
          <w14:ligatures w14:val="none"/>
        </w:rPr>
        <w:t>taciones a la profesionalización</w:t>
      </w:r>
      <w:r w:rsidRPr="00830D2A">
        <w:rPr>
          <w:rFonts w:ascii="Times New Roman" w:eastAsia="Times New Roman" w:hAnsi="Times New Roman" w:cs="Times New Roman"/>
          <w:color w:val="auto"/>
          <w:kern w:val="0"/>
          <w:sz w:val="24"/>
          <w14:ligatures w14:val="none"/>
        </w:rPr>
        <w:t xml:space="preserve"> enfocadas en la aplicación del conocimiento humanístico</w:t>
      </w:r>
      <w:r w:rsidR="002B28AC">
        <w:rPr>
          <w:rFonts w:ascii="Times New Roman" w:eastAsia="Times New Roman" w:hAnsi="Times New Roman" w:cs="Times New Roman"/>
          <w:color w:val="auto"/>
          <w:kern w:val="0"/>
          <w:sz w:val="24"/>
          <w14:ligatures w14:val="none"/>
        </w:rPr>
        <w:t>, científico y tecnológico. De igual manera</w:t>
      </w:r>
      <w:r w:rsidRPr="00830D2A">
        <w:rPr>
          <w:rFonts w:ascii="Times New Roman" w:eastAsia="Times New Roman" w:hAnsi="Times New Roman" w:cs="Times New Roman"/>
          <w:color w:val="auto"/>
          <w:kern w:val="0"/>
          <w:sz w:val="24"/>
          <w14:ligatures w14:val="none"/>
        </w:rPr>
        <w:t>, aquellos que desarrollan investigación lo hacen de acuerdo con las líneas de investigación e incidencia social</w:t>
      </w:r>
      <w:r w:rsidRPr="00830D2A">
        <w:rPr>
          <w:rFonts w:ascii="Times New Roman" w:eastAsia="Times New Roman" w:hAnsi="Times New Roman" w:cs="Times New Roman"/>
          <w:color w:val="auto"/>
          <w:kern w:val="0"/>
          <w:sz w:val="24"/>
          <w:lang w:val="es-CO"/>
          <w14:ligatures w14:val="none"/>
        </w:rPr>
        <w:t xml:space="preserve"> (Diario Oficial de la Federación [DOF], 2023)</w:t>
      </w:r>
      <w:r w:rsidRPr="00830D2A">
        <w:rPr>
          <w:rFonts w:ascii="Times New Roman" w:eastAsia="Times New Roman" w:hAnsi="Times New Roman" w:cs="Times New Roman"/>
          <w:color w:val="auto"/>
          <w:kern w:val="0"/>
          <w:sz w:val="24"/>
          <w14:ligatures w14:val="none"/>
        </w:rPr>
        <w:t>. Además, la pertin</w:t>
      </w:r>
      <w:r w:rsidR="000268DB">
        <w:rPr>
          <w:rFonts w:ascii="Times New Roman" w:eastAsia="Times New Roman" w:hAnsi="Times New Roman" w:cs="Times New Roman"/>
          <w:color w:val="auto"/>
          <w:kern w:val="0"/>
          <w:sz w:val="24"/>
          <w14:ligatures w14:val="none"/>
        </w:rPr>
        <w:t>en</w:t>
      </w:r>
      <w:r w:rsidR="00C1157E">
        <w:rPr>
          <w:rFonts w:ascii="Times New Roman" w:eastAsia="Times New Roman" w:hAnsi="Times New Roman" w:cs="Times New Roman"/>
          <w:color w:val="auto"/>
          <w:kern w:val="0"/>
          <w:sz w:val="24"/>
          <w14:ligatures w14:val="none"/>
        </w:rPr>
        <w:t>cia social de un posgrado tiene</w:t>
      </w:r>
      <w:r w:rsidRPr="00830D2A">
        <w:rPr>
          <w:rFonts w:ascii="Times New Roman" w:eastAsia="Times New Roman" w:hAnsi="Times New Roman" w:cs="Times New Roman"/>
          <w:color w:val="auto"/>
          <w:kern w:val="0"/>
          <w:sz w:val="24"/>
          <w14:ligatures w14:val="none"/>
        </w:rPr>
        <w:t xml:space="preserve"> estrategias para contrarrestar las problemáticas actuales con base en un perfil de egreso idóneo (García et al., 2023).</w:t>
      </w:r>
    </w:p>
    <w:p w14:paraId="4E3C4394" w14:textId="769B25D3" w:rsidR="00EE176C" w:rsidRPr="00830D2A" w:rsidRDefault="000268DB" w:rsidP="00830D2A">
      <w:pPr>
        <w:widowControl w:val="0"/>
        <w:spacing w:before="0" w:after="100" w:afterAutospacing="1" w:line="360" w:lineRule="auto"/>
        <w:ind w:right="40" w:firstLine="709"/>
        <w:contextualSpacing/>
        <w:rPr>
          <w:rFonts w:ascii="Times New Roman" w:eastAsia="Times New Roman" w:hAnsi="Times New Roman" w:cs="Times New Roman"/>
          <w:color w:val="auto"/>
          <w:kern w:val="0"/>
          <w:sz w:val="24"/>
          <w14:ligatures w14:val="none"/>
        </w:rPr>
      </w:pPr>
      <w:r>
        <w:rPr>
          <w:rFonts w:ascii="Times New Roman" w:eastAsia="Times New Roman" w:hAnsi="Times New Roman" w:cs="Times New Roman"/>
          <w:color w:val="auto"/>
          <w:kern w:val="0"/>
          <w:sz w:val="24"/>
          <w14:ligatures w14:val="none"/>
        </w:rPr>
        <w:t>E</w:t>
      </w:r>
      <w:r w:rsidR="00EE176C" w:rsidRPr="00830D2A">
        <w:rPr>
          <w:rFonts w:ascii="Times New Roman" w:eastAsia="Times New Roman" w:hAnsi="Times New Roman" w:cs="Times New Roman"/>
          <w:color w:val="auto"/>
          <w:kern w:val="0"/>
          <w:sz w:val="24"/>
          <w14:ligatures w14:val="none"/>
        </w:rPr>
        <w:t>l reto de las universidades públicas, a trav</w:t>
      </w:r>
      <w:r>
        <w:rPr>
          <w:rFonts w:ascii="Times New Roman" w:eastAsia="Times New Roman" w:hAnsi="Times New Roman" w:cs="Times New Roman"/>
          <w:color w:val="auto"/>
          <w:kern w:val="0"/>
          <w:sz w:val="24"/>
          <w14:ligatures w14:val="none"/>
        </w:rPr>
        <w:t>és de sus funciones sustantivas</w:t>
      </w:r>
      <w:r w:rsidR="00EE176C" w:rsidRPr="00830D2A">
        <w:rPr>
          <w:rFonts w:ascii="Times New Roman" w:eastAsia="Times New Roman" w:hAnsi="Times New Roman" w:cs="Times New Roman"/>
          <w:color w:val="auto"/>
          <w:kern w:val="0"/>
          <w:sz w:val="24"/>
          <w14:ligatures w14:val="none"/>
        </w:rPr>
        <w:t xml:space="preserve"> es cubrir las necesidades de la sociedad sin excepción. Por ello, surge el interés de avanzar hacia la calidad mediante los procedimientos de evaluación establecidos según las exigencias de las instit</w:t>
      </w:r>
      <w:r>
        <w:rPr>
          <w:rFonts w:ascii="Times New Roman" w:eastAsia="Times New Roman" w:hAnsi="Times New Roman" w:cs="Times New Roman"/>
          <w:color w:val="auto"/>
          <w:kern w:val="0"/>
          <w:sz w:val="24"/>
          <w14:ligatures w14:val="none"/>
        </w:rPr>
        <w:t xml:space="preserve">uciones educativas. </w:t>
      </w:r>
      <w:r w:rsidR="00BF055C">
        <w:rPr>
          <w:rFonts w:ascii="Times New Roman" w:eastAsia="Times New Roman" w:hAnsi="Times New Roman" w:cs="Times New Roman"/>
          <w:color w:val="auto"/>
          <w:kern w:val="0"/>
          <w:sz w:val="24"/>
          <w14:ligatures w14:val="none"/>
        </w:rPr>
        <w:t>Pero l</w:t>
      </w:r>
      <w:r w:rsidR="00EE176C" w:rsidRPr="00830D2A">
        <w:rPr>
          <w:rFonts w:ascii="Times New Roman" w:eastAsia="Times New Roman" w:hAnsi="Times New Roman" w:cs="Times New Roman"/>
          <w:color w:val="auto"/>
          <w:kern w:val="0"/>
          <w:sz w:val="24"/>
          <w14:ligatures w14:val="none"/>
        </w:rPr>
        <w:t xml:space="preserve">o más importante es el impacto positivo en el entorno que generan los egresados (Gómez-Avilés et al., 2024). </w:t>
      </w:r>
    </w:p>
    <w:p w14:paraId="78F96678" w14:textId="778620C3" w:rsidR="00EE176C" w:rsidRPr="00830D2A" w:rsidRDefault="00EE176C" w:rsidP="00830D2A">
      <w:pPr>
        <w:widowControl w:val="0"/>
        <w:spacing w:before="0" w:after="100" w:afterAutospacing="1" w:line="360" w:lineRule="auto"/>
        <w:ind w:right="40" w:firstLine="709"/>
        <w:contextualSpacing/>
        <w:rPr>
          <w:rFonts w:ascii="Times New Roman" w:eastAsia="Times New Roman" w:hAnsi="Times New Roman" w:cs="Times New Roman"/>
          <w:color w:val="auto"/>
          <w:kern w:val="0"/>
          <w:sz w:val="24"/>
          <w14:ligatures w14:val="none"/>
        </w:rPr>
      </w:pPr>
      <w:r w:rsidRPr="00830D2A">
        <w:rPr>
          <w:rFonts w:ascii="Times New Roman" w:eastAsia="Times New Roman" w:hAnsi="Times New Roman" w:cs="Times New Roman"/>
          <w:color w:val="auto"/>
          <w:kern w:val="0"/>
          <w:sz w:val="24"/>
          <w14:ligatures w14:val="none"/>
        </w:rPr>
        <w:t xml:space="preserve">Es importante mencionar que los altos índices de pobreza y el bajo nivel competitivo en algunas regiones de México deben ser una prioridad para cerrar esa brecha desde la educación, con miras al desarrollo regional. </w:t>
      </w:r>
      <w:r w:rsidR="003E06B1">
        <w:rPr>
          <w:rFonts w:ascii="Times New Roman" w:eastAsia="Times New Roman" w:hAnsi="Times New Roman" w:cs="Times New Roman"/>
          <w:color w:val="auto"/>
          <w:kern w:val="0"/>
          <w:sz w:val="24"/>
          <w14:ligatures w14:val="none"/>
        </w:rPr>
        <w:t>Para lograr una</w:t>
      </w:r>
      <w:r w:rsidR="008221F3">
        <w:rPr>
          <w:rFonts w:ascii="Times New Roman" w:eastAsia="Times New Roman" w:hAnsi="Times New Roman" w:cs="Times New Roman"/>
          <w:color w:val="auto"/>
          <w:kern w:val="0"/>
          <w:sz w:val="24"/>
          <w14:ligatures w14:val="none"/>
        </w:rPr>
        <w:t xml:space="preserve"> sociedad competitiva, se debe</w:t>
      </w:r>
      <w:r w:rsidR="003E06B1">
        <w:rPr>
          <w:rFonts w:ascii="Times New Roman" w:eastAsia="Times New Roman" w:hAnsi="Times New Roman" w:cs="Times New Roman"/>
          <w:color w:val="auto"/>
          <w:kern w:val="0"/>
          <w:sz w:val="24"/>
          <w14:ligatures w14:val="none"/>
        </w:rPr>
        <w:t xml:space="preserve"> impulsar el desarrollo a través de alternativas como el </w:t>
      </w:r>
      <w:r w:rsidR="008221F3">
        <w:rPr>
          <w:rFonts w:ascii="Times New Roman" w:eastAsia="Times New Roman" w:hAnsi="Times New Roman" w:cs="Times New Roman"/>
          <w:color w:val="auto"/>
          <w:kern w:val="0"/>
          <w:sz w:val="24"/>
          <w14:ligatures w14:val="none"/>
        </w:rPr>
        <w:t xml:space="preserve">emprendimiento </w:t>
      </w:r>
      <w:r w:rsidR="008221F3" w:rsidRPr="002B28AC">
        <w:rPr>
          <w:rFonts w:ascii="Times New Roman" w:eastAsia="Times New Roman" w:hAnsi="Times New Roman" w:cs="Times New Roman"/>
          <w:color w:val="auto"/>
          <w:kern w:val="0"/>
          <w:sz w:val="24"/>
          <w14:ligatures w14:val="none"/>
        </w:rPr>
        <w:t>(</w:t>
      </w:r>
      <w:r w:rsidRPr="002B28AC">
        <w:rPr>
          <w:rFonts w:ascii="Times New Roman" w:eastAsia="Times New Roman" w:hAnsi="Times New Roman" w:cs="Times New Roman"/>
          <w:color w:val="auto"/>
          <w:kern w:val="0"/>
          <w:sz w:val="24"/>
          <w14:ligatures w14:val="none"/>
        </w:rPr>
        <w:t>Franco, 2023). E</w:t>
      </w:r>
      <w:r w:rsidRPr="00830D2A">
        <w:rPr>
          <w:rFonts w:ascii="Times New Roman" w:eastAsia="Times New Roman" w:hAnsi="Times New Roman" w:cs="Times New Roman"/>
          <w:color w:val="auto"/>
          <w:kern w:val="0"/>
          <w:sz w:val="24"/>
          <w14:ligatures w14:val="none"/>
        </w:rPr>
        <w:t xml:space="preserve">n la actualidad, y derivado del tema principal de este trabajo, existen posgrados que tienen reconocimiento en el SNP, </w:t>
      </w:r>
      <w:r w:rsidR="008221F3">
        <w:rPr>
          <w:rFonts w:ascii="Times New Roman" w:eastAsia="Times New Roman" w:hAnsi="Times New Roman" w:cs="Times New Roman"/>
          <w:color w:val="auto"/>
          <w:kern w:val="0"/>
          <w:sz w:val="24"/>
          <w14:ligatures w14:val="none"/>
        </w:rPr>
        <w:t xml:space="preserve">en los cuales se abordan los complejos desafíos que enfrentan la sociedad hoy en día, y que es necesario entender en cuanto a sus causas y consecuencias.  </w:t>
      </w:r>
    </w:p>
    <w:p w14:paraId="0A85272B" w14:textId="07378E8C" w:rsidR="00FF654E" w:rsidRPr="00830D2A" w:rsidRDefault="00EE176C" w:rsidP="00611FF6">
      <w:pPr>
        <w:widowControl w:val="0"/>
        <w:spacing w:before="0" w:after="100" w:afterAutospacing="1" w:line="360" w:lineRule="auto"/>
        <w:ind w:right="40" w:firstLine="709"/>
        <w:contextualSpacing/>
        <w:rPr>
          <w:rFonts w:ascii="Times New Roman" w:eastAsia="Times New Roman" w:hAnsi="Times New Roman" w:cs="Times New Roman"/>
          <w:color w:val="auto"/>
          <w:kern w:val="0"/>
          <w:sz w:val="24"/>
          <w14:ligatures w14:val="none"/>
        </w:rPr>
      </w:pPr>
      <w:r w:rsidRPr="00830D2A">
        <w:rPr>
          <w:rFonts w:ascii="Times New Roman" w:eastAsia="Times New Roman" w:hAnsi="Times New Roman" w:cs="Times New Roman"/>
          <w:color w:val="auto"/>
          <w:kern w:val="0"/>
          <w:sz w:val="24"/>
          <w14:ligatures w14:val="none"/>
        </w:rPr>
        <w:t>Ahora bien, en un mundo cada vez más in</w:t>
      </w:r>
      <w:r w:rsidR="002B28AC">
        <w:rPr>
          <w:rFonts w:ascii="Times New Roman" w:eastAsia="Times New Roman" w:hAnsi="Times New Roman" w:cs="Times New Roman"/>
          <w:color w:val="auto"/>
          <w:kern w:val="0"/>
          <w:sz w:val="24"/>
          <w14:ligatures w14:val="none"/>
        </w:rPr>
        <w:t xml:space="preserve">terconectado y globalizado, las iniciativas hacia proyectos </w:t>
      </w:r>
      <w:r w:rsidR="00B02CD6">
        <w:rPr>
          <w:rFonts w:ascii="Times New Roman" w:eastAsia="Times New Roman" w:hAnsi="Times New Roman" w:cs="Times New Roman"/>
          <w:color w:val="auto"/>
          <w:kern w:val="0"/>
          <w:sz w:val="24"/>
          <w14:ligatures w14:val="none"/>
        </w:rPr>
        <w:t xml:space="preserve">con impacto </w:t>
      </w:r>
      <w:r w:rsidR="00B02CD6" w:rsidRPr="00AF7468">
        <w:rPr>
          <w:rFonts w:ascii="Times New Roman" w:eastAsia="Times New Roman" w:hAnsi="Times New Roman" w:cs="Times New Roman"/>
          <w:color w:val="auto"/>
          <w:kern w:val="0"/>
          <w:sz w:val="24"/>
          <w14:ligatures w14:val="none"/>
        </w:rPr>
        <w:t>social</w:t>
      </w:r>
      <w:r w:rsidRPr="00AF7468">
        <w:rPr>
          <w:rFonts w:ascii="Times New Roman" w:eastAsia="Times New Roman" w:hAnsi="Times New Roman" w:cs="Times New Roman"/>
          <w:color w:val="auto"/>
          <w:kern w:val="0"/>
          <w:sz w:val="24"/>
          <w14:ligatures w14:val="none"/>
        </w:rPr>
        <w:t xml:space="preserve"> han emergido como una fuerza transformadora para abordar los comple</w:t>
      </w:r>
      <w:r w:rsidR="00AB65BA">
        <w:rPr>
          <w:rFonts w:ascii="Times New Roman" w:eastAsia="Times New Roman" w:hAnsi="Times New Roman" w:cs="Times New Roman"/>
          <w:color w:val="auto"/>
          <w:kern w:val="0"/>
          <w:sz w:val="24"/>
          <w14:ligatures w14:val="none"/>
        </w:rPr>
        <w:t>jos desafíos del entorno</w:t>
      </w:r>
      <w:r w:rsidRPr="00AF7468">
        <w:rPr>
          <w:rFonts w:ascii="Times New Roman" w:eastAsia="Times New Roman" w:hAnsi="Times New Roman" w:cs="Times New Roman"/>
          <w:color w:val="auto"/>
          <w:kern w:val="0"/>
          <w:sz w:val="24"/>
          <w14:ligatures w14:val="none"/>
        </w:rPr>
        <w:t>.</w:t>
      </w:r>
      <w:r w:rsidRPr="00830D2A">
        <w:rPr>
          <w:rFonts w:ascii="Times New Roman" w:eastAsia="Times New Roman" w:hAnsi="Times New Roman" w:cs="Times New Roman"/>
          <w:color w:val="auto"/>
          <w:kern w:val="0"/>
          <w:sz w:val="24"/>
          <w14:ligatures w14:val="none"/>
        </w:rPr>
        <w:t xml:space="preserve"> Estos emprendimientos no solo buscan generar beneficios e</w:t>
      </w:r>
      <w:r w:rsidR="00B02CD6">
        <w:rPr>
          <w:rFonts w:ascii="Times New Roman" w:eastAsia="Times New Roman" w:hAnsi="Times New Roman" w:cs="Times New Roman"/>
          <w:color w:val="auto"/>
          <w:kern w:val="0"/>
          <w:sz w:val="24"/>
          <w14:ligatures w14:val="none"/>
        </w:rPr>
        <w:t>conómicos, sino también crear incidencia social</w:t>
      </w:r>
      <w:r w:rsidRPr="00830D2A">
        <w:rPr>
          <w:rFonts w:ascii="Times New Roman" w:eastAsia="Times New Roman" w:hAnsi="Times New Roman" w:cs="Times New Roman"/>
          <w:color w:val="auto"/>
          <w:kern w:val="0"/>
          <w:sz w:val="24"/>
          <w14:ligatures w14:val="none"/>
        </w:rPr>
        <w:t xml:space="preserve">. No obstante, uno de los desafíos más significativos que enfrentan es la falta de motivación y liderazgo, factores críticos para su éxito y sostenibilidad a largo plazo. La motivación impulsa a los emprendedores a superar obstáculos y persistir en sus esfuerzos, mientras que el liderazgo efectivo es esencial para guiar equipos, inspirar confianza y asegurar una ejecución eficiente de las estrategias. </w:t>
      </w:r>
    </w:p>
    <w:p w14:paraId="43FEB22B" w14:textId="4DC31415" w:rsidR="00EE176C" w:rsidRPr="00830D2A" w:rsidRDefault="00EE176C" w:rsidP="00830D2A">
      <w:pPr>
        <w:widowControl w:val="0"/>
        <w:spacing w:before="0" w:after="100" w:afterAutospacing="1" w:line="360" w:lineRule="auto"/>
        <w:ind w:right="40" w:firstLine="709"/>
        <w:contextualSpacing/>
        <w:rPr>
          <w:rFonts w:ascii="Times New Roman" w:eastAsia="Times New Roman" w:hAnsi="Times New Roman" w:cs="Times New Roman"/>
          <w:color w:val="auto"/>
          <w:kern w:val="0"/>
          <w:sz w:val="24"/>
          <w14:ligatures w14:val="none"/>
        </w:rPr>
      </w:pPr>
      <w:r w:rsidRPr="00830D2A">
        <w:rPr>
          <w:rFonts w:ascii="Times New Roman" w:eastAsia="Times New Roman" w:hAnsi="Times New Roman" w:cs="Times New Roman"/>
          <w:color w:val="auto"/>
          <w:kern w:val="0"/>
          <w:sz w:val="24"/>
          <w14:ligatures w14:val="none"/>
        </w:rPr>
        <w:lastRenderedPageBreak/>
        <w:t xml:space="preserve">La falta de motivación puede tener múltiples orígenes, incluyendo la ausencia de incentivos adecuados, el agotamiento emocional y la percepción de que los esfuerzos no están generando el impacto deseado. Por otro lado, en el contexto de </w:t>
      </w:r>
      <w:r w:rsidRPr="00B02CD6">
        <w:rPr>
          <w:rFonts w:ascii="Times New Roman" w:eastAsia="Times New Roman" w:hAnsi="Times New Roman" w:cs="Times New Roman"/>
          <w:color w:val="auto"/>
          <w:kern w:val="0"/>
          <w:sz w:val="24"/>
          <w14:ligatures w14:val="none"/>
        </w:rPr>
        <w:t>los emprendimientos sociales, el liderazgo no solo</w:t>
      </w:r>
      <w:r w:rsidR="00B02CD6" w:rsidRPr="00B02CD6">
        <w:rPr>
          <w:rFonts w:ascii="Times New Roman" w:eastAsia="Times New Roman" w:hAnsi="Times New Roman" w:cs="Times New Roman"/>
          <w:color w:val="auto"/>
          <w:kern w:val="0"/>
          <w:sz w:val="24"/>
          <w14:ligatures w14:val="none"/>
        </w:rPr>
        <w:t xml:space="preserve"> implica habilidades</w:t>
      </w:r>
      <w:r w:rsidRPr="00B02CD6">
        <w:rPr>
          <w:rFonts w:ascii="Times New Roman" w:eastAsia="Times New Roman" w:hAnsi="Times New Roman" w:cs="Times New Roman"/>
          <w:color w:val="auto"/>
          <w:kern w:val="0"/>
          <w:sz w:val="24"/>
          <w14:ligatures w14:val="none"/>
        </w:rPr>
        <w:t xml:space="preserve"> tradicionales, sino también la capacidad de movilizar recursos, construir redes de apoyo y fomentar una cultura organizacional orientada al cambio social. </w:t>
      </w:r>
      <w:r w:rsidR="000D5A46" w:rsidRPr="00B02CD6">
        <w:rPr>
          <w:rFonts w:ascii="Times New Roman" w:eastAsia="Times New Roman" w:hAnsi="Times New Roman" w:cs="Times New Roman"/>
          <w:color w:val="auto"/>
          <w:kern w:val="0"/>
          <w:sz w:val="24"/>
          <w14:ligatures w14:val="none"/>
        </w:rPr>
        <w:t>E</w:t>
      </w:r>
      <w:r w:rsidRPr="00B02CD6">
        <w:rPr>
          <w:rFonts w:ascii="Times New Roman" w:eastAsia="Times New Roman" w:hAnsi="Times New Roman" w:cs="Times New Roman"/>
          <w:color w:val="auto"/>
          <w:kern w:val="0"/>
          <w:sz w:val="24"/>
          <w14:ligatures w14:val="none"/>
        </w:rPr>
        <w:t>s importante se</w:t>
      </w:r>
      <w:r w:rsidRPr="00830D2A">
        <w:rPr>
          <w:rFonts w:ascii="Times New Roman" w:eastAsia="Times New Roman" w:hAnsi="Times New Roman" w:cs="Times New Roman"/>
          <w:color w:val="auto"/>
          <w:kern w:val="0"/>
          <w:sz w:val="24"/>
          <w14:ligatures w14:val="none"/>
        </w:rPr>
        <w:t xml:space="preserve">ñalar que México ha implantado políticas públicas orientadas al bienestar social y, desde la educación, pone de manifiesto el interés </w:t>
      </w:r>
      <w:r w:rsidR="00AB65BA">
        <w:rPr>
          <w:rFonts w:ascii="Times New Roman" w:eastAsia="Times New Roman" w:hAnsi="Times New Roman" w:cs="Times New Roman"/>
          <w:color w:val="auto"/>
          <w:kern w:val="0"/>
          <w:sz w:val="24"/>
          <w14:ligatures w14:val="none"/>
        </w:rPr>
        <w:t>por el buen desarrollo socioeconómico</w:t>
      </w:r>
      <w:r w:rsidRPr="00830D2A">
        <w:rPr>
          <w:rFonts w:ascii="Times New Roman" w:eastAsia="Times New Roman" w:hAnsi="Times New Roman" w:cs="Times New Roman"/>
          <w:color w:val="auto"/>
          <w:kern w:val="0"/>
          <w:sz w:val="24"/>
          <w14:ligatures w14:val="none"/>
        </w:rPr>
        <w:t xml:space="preserve">. Por ejemplo, los estudios de posgrado que forman parte del SNP han contribuido con acciones estratégicas para resolver las problemáticas del país. </w:t>
      </w:r>
    </w:p>
    <w:p w14:paraId="1D05F1CB" w14:textId="77777777" w:rsidR="00EE176C" w:rsidRPr="00830D2A" w:rsidRDefault="00EE176C" w:rsidP="00830D2A">
      <w:pPr>
        <w:widowControl w:val="0"/>
        <w:spacing w:before="0" w:after="100" w:afterAutospacing="1" w:line="360" w:lineRule="auto"/>
        <w:ind w:right="40" w:firstLine="708"/>
        <w:contextualSpacing/>
        <w:rPr>
          <w:rFonts w:ascii="Times New Roman" w:eastAsia="Times New Roman" w:hAnsi="Times New Roman" w:cs="Times New Roman"/>
          <w:color w:val="auto"/>
          <w:kern w:val="0"/>
          <w:sz w:val="24"/>
          <w14:ligatures w14:val="none"/>
        </w:rPr>
      </w:pPr>
      <w:r w:rsidRPr="00830D2A">
        <w:rPr>
          <w:rFonts w:ascii="Times New Roman" w:eastAsia="Times New Roman" w:hAnsi="Times New Roman" w:cs="Times New Roman"/>
          <w:color w:val="auto"/>
          <w:kern w:val="0"/>
          <w:sz w:val="24"/>
          <w14:ligatures w14:val="none"/>
        </w:rPr>
        <w:t>En este contexto, los estudiantes interesados en emprender proyectos “requieren la integración de conocimientos sociales, culturales y económicos, lo cual permite incrementar las probabilidades de éxito” (Briseño-Aguirre et al., 2024, p. 29). En efecto, esto es aún más relevante en una región donde los índices de desarrollo económico y social son mínimos, por lo que resulta necesario analizar la percepción sobre la incidencia social en los programas educativos, en este</w:t>
      </w:r>
      <w:r w:rsidR="00B02CD6">
        <w:rPr>
          <w:rFonts w:ascii="Times New Roman" w:eastAsia="Times New Roman" w:hAnsi="Times New Roman" w:cs="Times New Roman"/>
          <w:color w:val="auto"/>
          <w:kern w:val="0"/>
          <w:sz w:val="24"/>
          <w14:ligatures w14:val="none"/>
        </w:rPr>
        <w:t xml:space="preserve"> caso, los posgrados en las disciplinas contables-administrativas</w:t>
      </w:r>
      <w:r w:rsidRPr="00830D2A">
        <w:rPr>
          <w:rFonts w:ascii="Times New Roman" w:eastAsia="Times New Roman" w:hAnsi="Times New Roman" w:cs="Times New Roman"/>
          <w:color w:val="auto"/>
          <w:kern w:val="0"/>
          <w:sz w:val="24"/>
          <w14:ligatures w14:val="none"/>
        </w:rPr>
        <w:t>.</w:t>
      </w:r>
    </w:p>
    <w:p w14:paraId="0819A7E1" w14:textId="2FA2DECA" w:rsidR="00EE176C" w:rsidRPr="00830D2A" w:rsidRDefault="00AB65BA" w:rsidP="00830D2A">
      <w:pPr>
        <w:widowControl w:val="0"/>
        <w:spacing w:before="0" w:after="100" w:afterAutospacing="1" w:line="360" w:lineRule="auto"/>
        <w:ind w:right="40" w:firstLine="708"/>
        <w:contextualSpacing/>
        <w:rPr>
          <w:rFonts w:ascii="Times New Roman" w:eastAsia="Times New Roman" w:hAnsi="Times New Roman" w:cs="Times New Roman"/>
          <w:color w:val="auto"/>
          <w:kern w:val="0"/>
          <w:sz w:val="24"/>
          <w14:ligatures w14:val="none"/>
        </w:rPr>
      </w:pPr>
      <w:r>
        <w:rPr>
          <w:rFonts w:ascii="Times New Roman" w:eastAsia="Times New Roman" w:hAnsi="Times New Roman" w:cs="Times New Roman"/>
          <w:color w:val="auto"/>
          <w:kern w:val="0"/>
          <w:sz w:val="24"/>
          <w14:ligatures w14:val="none"/>
        </w:rPr>
        <w:t xml:space="preserve">La motivación y el liderazgo son factores determinantes para impulsar el emprendimiento con impacto social desde la educación superior, en el marco de una economía social y solidaria en los posgrados. </w:t>
      </w:r>
      <w:r w:rsidR="00EE176C" w:rsidRPr="00830D2A">
        <w:rPr>
          <w:rFonts w:ascii="Times New Roman" w:eastAsia="Times New Roman" w:hAnsi="Times New Roman" w:cs="Times New Roman"/>
          <w:color w:val="auto"/>
          <w:kern w:val="0"/>
          <w:sz w:val="24"/>
          <w14:ligatures w14:val="none"/>
        </w:rPr>
        <w:t>Bajo este contexto, la fal</w:t>
      </w:r>
      <w:r w:rsidR="003F310E">
        <w:rPr>
          <w:rFonts w:ascii="Times New Roman" w:eastAsia="Times New Roman" w:hAnsi="Times New Roman" w:cs="Times New Roman"/>
          <w:color w:val="auto"/>
          <w:kern w:val="0"/>
          <w:sz w:val="24"/>
          <w14:ligatures w14:val="none"/>
        </w:rPr>
        <w:t>ta de estas dos variables</w:t>
      </w:r>
      <w:r w:rsidR="00EE176C" w:rsidRPr="00830D2A">
        <w:rPr>
          <w:rFonts w:ascii="Times New Roman" w:eastAsia="Times New Roman" w:hAnsi="Times New Roman" w:cs="Times New Roman"/>
          <w:color w:val="auto"/>
          <w:kern w:val="0"/>
          <w:sz w:val="24"/>
          <w14:ligatures w14:val="none"/>
        </w:rPr>
        <w:t xml:space="preserve"> es un problema que posiblemente afecta el desarrollo de </w:t>
      </w:r>
      <w:r w:rsidR="003F310E">
        <w:rPr>
          <w:rFonts w:ascii="Times New Roman" w:eastAsia="Times New Roman" w:hAnsi="Times New Roman" w:cs="Times New Roman"/>
          <w:color w:val="auto"/>
          <w:kern w:val="0"/>
          <w:sz w:val="24"/>
          <w14:ligatures w14:val="none"/>
        </w:rPr>
        <w:t xml:space="preserve">una sociedad emprendedora en </w:t>
      </w:r>
      <w:r w:rsidR="00EE176C" w:rsidRPr="00830D2A">
        <w:rPr>
          <w:rFonts w:ascii="Times New Roman" w:eastAsia="Times New Roman" w:hAnsi="Times New Roman" w:cs="Times New Roman"/>
          <w:color w:val="auto"/>
          <w:kern w:val="0"/>
          <w:sz w:val="24"/>
          <w14:ligatures w14:val="none"/>
        </w:rPr>
        <w:t>diferentes</w:t>
      </w:r>
      <w:r w:rsidR="003F310E">
        <w:rPr>
          <w:rFonts w:ascii="Times New Roman" w:eastAsia="Times New Roman" w:hAnsi="Times New Roman" w:cs="Times New Roman"/>
          <w:color w:val="auto"/>
          <w:kern w:val="0"/>
          <w:sz w:val="24"/>
          <w14:ligatures w14:val="none"/>
        </w:rPr>
        <w:t xml:space="preserve"> escenarios</w:t>
      </w:r>
      <w:r w:rsidR="00EE176C" w:rsidRPr="00830D2A">
        <w:rPr>
          <w:rFonts w:ascii="Times New Roman" w:eastAsia="Times New Roman" w:hAnsi="Times New Roman" w:cs="Times New Roman"/>
          <w:color w:val="auto"/>
          <w:kern w:val="0"/>
          <w:sz w:val="24"/>
          <w14:ligatures w14:val="none"/>
        </w:rPr>
        <w:t>. Por esta razón, se propuso explorar las causas subyacentes de la falta de motivación y liderazg</w:t>
      </w:r>
      <w:r w:rsidR="003F310E">
        <w:rPr>
          <w:rFonts w:ascii="Times New Roman" w:eastAsia="Times New Roman" w:hAnsi="Times New Roman" w:cs="Times New Roman"/>
          <w:color w:val="auto"/>
          <w:kern w:val="0"/>
          <w:sz w:val="24"/>
          <w14:ligatures w14:val="none"/>
        </w:rPr>
        <w:t>o de los estudiantes de posgrados</w:t>
      </w:r>
      <w:r w:rsidR="00B02CD6">
        <w:rPr>
          <w:rFonts w:ascii="Times New Roman" w:eastAsia="Times New Roman" w:hAnsi="Times New Roman" w:cs="Times New Roman"/>
          <w:color w:val="auto"/>
          <w:kern w:val="0"/>
          <w:sz w:val="24"/>
          <w14:ligatures w14:val="none"/>
        </w:rPr>
        <w:t xml:space="preserve"> en las áreas disciplinares mencionadas</w:t>
      </w:r>
      <w:r w:rsidR="00EE176C" w:rsidRPr="00830D2A">
        <w:rPr>
          <w:rFonts w:ascii="Times New Roman" w:eastAsia="Times New Roman" w:hAnsi="Times New Roman" w:cs="Times New Roman"/>
          <w:color w:val="auto"/>
          <w:kern w:val="0"/>
          <w:sz w:val="24"/>
          <w14:ligatures w14:val="none"/>
        </w:rPr>
        <w:t xml:space="preserve">. En este sentido, el presente trabajo de investigación se centra en el estado de Guerrero, donde, según Armenta (2020), prevalece una desigualdad de condiciones competitivas. </w:t>
      </w:r>
    </w:p>
    <w:p w14:paraId="5B4A1FE1" w14:textId="61C2E4D1" w:rsidR="00830D2A" w:rsidRDefault="00EE176C" w:rsidP="00830D2A">
      <w:pPr>
        <w:widowControl w:val="0"/>
        <w:spacing w:before="0" w:after="100" w:afterAutospacing="1" w:line="360" w:lineRule="auto"/>
        <w:ind w:right="40"/>
        <w:contextualSpacing/>
        <w:rPr>
          <w:rFonts w:ascii="Times New Roman" w:eastAsia="Times New Roman" w:hAnsi="Times New Roman" w:cs="Times New Roman"/>
          <w:color w:val="auto"/>
          <w:kern w:val="0"/>
          <w:sz w:val="24"/>
          <w14:ligatures w14:val="none"/>
        </w:rPr>
      </w:pPr>
      <w:r w:rsidRPr="00830D2A">
        <w:rPr>
          <w:rFonts w:ascii="Times New Roman" w:eastAsia="Times New Roman" w:hAnsi="Times New Roman" w:cs="Times New Roman"/>
          <w:color w:val="auto"/>
          <w:kern w:val="0"/>
          <w:sz w:val="24"/>
          <w14:ligatures w14:val="none"/>
        </w:rPr>
        <w:t xml:space="preserve"> </w:t>
      </w:r>
      <w:r w:rsidRPr="00830D2A">
        <w:rPr>
          <w:rFonts w:ascii="Times New Roman" w:eastAsia="Times New Roman" w:hAnsi="Times New Roman" w:cs="Times New Roman"/>
          <w:color w:val="auto"/>
          <w:kern w:val="0"/>
          <w:sz w:val="24"/>
          <w14:ligatures w14:val="none"/>
        </w:rPr>
        <w:tab/>
        <w:t>Este estudio se llevó a cabo en l</w:t>
      </w:r>
      <w:r w:rsidR="00092D80" w:rsidRPr="00830D2A">
        <w:rPr>
          <w:rFonts w:ascii="Times New Roman" w:eastAsia="Times New Roman" w:hAnsi="Times New Roman" w:cs="Times New Roman"/>
          <w:color w:val="auto"/>
          <w:kern w:val="0"/>
          <w:sz w:val="24"/>
          <w14:ligatures w14:val="none"/>
        </w:rPr>
        <w:t>a UAGro</w:t>
      </w:r>
      <w:r w:rsidRPr="00830D2A">
        <w:rPr>
          <w:rFonts w:ascii="Times New Roman" w:eastAsia="Times New Roman" w:hAnsi="Times New Roman" w:cs="Times New Roman"/>
          <w:color w:val="auto"/>
          <w:kern w:val="0"/>
          <w:sz w:val="24"/>
          <w14:ligatures w14:val="none"/>
        </w:rPr>
        <w:t>, una institución que promueve la inclusión social y otorga relevancia a la gestión educativa con base en su desarrollo instit</w:t>
      </w:r>
      <w:r w:rsidR="00355B97">
        <w:rPr>
          <w:rFonts w:ascii="Times New Roman" w:eastAsia="Times New Roman" w:hAnsi="Times New Roman" w:cs="Times New Roman"/>
          <w:color w:val="auto"/>
          <w:kern w:val="0"/>
          <w:sz w:val="24"/>
          <w14:ligatures w14:val="none"/>
        </w:rPr>
        <w:t xml:space="preserve">ucional. Se propone una estrategia </w:t>
      </w:r>
      <w:r w:rsidRPr="00830D2A">
        <w:rPr>
          <w:rFonts w:ascii="Times New Roman" w:eastAsia="Times New Roman" w:hAnsi="Times New Roman" w:cs="Times New Roman"/>
          <w:color w:val="auto"/>
          <w:kern w:val="0"/>
          <w:sz w:val="24"/>
          <w14:ligatures w14:val="none"/>
        </w:rPr>
        <w:t>para impulsar los emprendimientos sociales y favorecer el contexto regional. Asim</w:t>
      </w:r>
      <w:r w:rsidR="00355B97">
        <w:rPr>
          <w:rFonts w:ascii="Times New Roman" w:eastAsia="Times New Roman" w:hAnsi="Times New Roman" w:cs="Times New Roman"/>
          <w:color w:val="auto"/>
          <w:kern w:val="0"/>
          <w:sz w:val="24"/>
          <w14:ligatures w14:val="none"/>
        </w:rPr>
        <w:t xml:space="preserve">ismo, </w:t>
      </w:r>
      <w:r w:rsidRPr="00830D2A">
        <w:rPr>
          <w:rFonts w:ascii="Times New Roman" w:eastAsia="Times New Roman" w:hAnsi="Times New Roman" w:cs="Times New Roman"/>
          <w:color w:val="auto"/>
          <w:kern w:val="0"/>
          <w:sz w:val="24"/>
          <w14:ligatures w14:val="none"/>
        </w:rPr>
        <w:t xml:space="preserve">se presenta en la </w:t>
      </w:r>
      <w:r w:rsidR="006A7E56">
        <w:rPr>
          <w:rFonts w:ascii="Times New Roman" w:eastAsia="Times New Roman" w:hAnsi="Times New Roman" w:cs="Times New Roman"/>
          <w:color w:val="auto"/>
          <w:kern w:val="0"/>
          <w:sz w:val="24"/>
          <w14:ligatures w14:val="none"/>
        </w:rPr>
        <w:t>t</w:t>
      </w:r>
      <w:r w:rsidRPr="00830D2A">
        <w:rPr>
          <w:rFonts w:ascii="Times New Roman" w:eastAsia="Times New Roman" w:hAnsi="Times New Roman" w:cs="Times New Roman"/>
          <w:color w:val="auto"/>
          <w:kern w:val="0"/>
          <w:sz w:val="24"/>
          <w14:ligatures w14:val="none"/>
        </w:rPr>
        <w:t xml:space="preserve">abla 1 </w:t>
      </w:r>
      <w:r w:rsidR="00355B97">
        <w:rPr>
          <w:rFonts w:ascii="Times New Roman" w:eastAsia="Times New Roman" w:hAnsi="Times New Roman" w:cs="Times New Roman"/>
          <w:color w:val="auto"/>
          <w:kern w:val="0"/>
          <w:sz w:val="24"/>
          <w14:ligatures w14:val="none"/>
        </w:rPr>
        <w:t>un conjunto teorías clásicas</w:t>
      </w:r>
      <w:r w:rsidRPr="00830D2A">
        <w:rPr>
          <w:rFonts w:ascii="Times New Roman" w:eastAsia="Times New Roman" w:hAnsi="Times New Roman" w:cs="Times New Roman"/>
          <w:color w:val="auto"/>
          <w:kern w:val="0"/>
          <w:sz w:val="24"/>
          <w14:ligatures w14:val="none"/>
        </w:rPr>
        <w:t xml:space="preserve"> que hacen referencia a la definició</w:t>
      </w:r>
      <w:r w:rsidR="001400B0" w:rsidRPr="00830D2A">
        <w:rPr>
          <w:rFonts w:ascii="Times New Roman" w:eastAsia="Times New Roman" w:hAnsi="Times New Roman" w:cs="Times New Roman"/>
          <w:color w:val="auto"/>
          <w:kern w:val="0"/>
          <w:sz w:val="24"/>
          <w14:ligatures w14:val="none"/>
        </w:rPr>
        <w:t>n de las variables utilizadas.</w:t>
      </w:r>
    </w:p>
    <w:p w14:paraId="6ADD12A7" w14:textId="77777777" w:rsidR="00F46084" w:rsidRDefault="00F46084" w:rsidP="00830D2A">
      <w:pPr>
        <w:widowControl w:val="0"/>
        <w:spacing w:before="0" w:after="100" w:afterAutospacing="1" w:line="360" w:lineRule="auto"/>
        <w:ind w:right="40"/>
        <w:contextualSpacing/>
        <w:rPr>
          <w:rFonts w:ascii="Times New Roman" w:eastAsia="Times New Roman" w:hAnsi="Times New Roman" w:cs="Times New Roman"/>
          <w:color w:val="auto"/>
          <w:kern w:val="0"/>
          <w:sz w:val="24"/>
          <w14:ligatures w14:val="none"/>
        </w:rPr>
      </w:pPr>
    </w:p>
    <w:p w14:paraId="25298029" w14:textId="77777777" w:rsidR="00303F1C" w:rsidRDefault="00303F1C" w:rsidP="00830D2A">
      <w:pPr>
        <w:widowControl w:val="0"/>
        <w:spacing w:before="0" w:after="100" w:afterAutospacing="1" w:line="360" w:lineRule="auto"/>
        <w:ind w:right="40"/>
        <w:contextualSpacing/>
        <w:rPr>
          <w:rFonts w:ascii="Times New Roman" w:eastAsia="Times New Roman" w:hAnsi="Times New Roman" w:cs="Times New Roman"/>
          <w:color w:val="auto"/>
          <w:kern w:val="0"/>
          <w:sz w:val="24"/>
          <w14:ligatures w14:val="none"/>
        </w:rPr>
      </w:pPr>
    </w:p>
    <w:p w14:paraId="0E5E0315" w14:textId="77777777" w:rsidR="00303F1C" w:rsidRDefault="00303F1C" w:rsidP="00830D2A">
      <w:pPr>
        <w:widowControl w:val="0"/>
        <w:spacing w:before="0" w:after="100" w:afterAutospacing="1" w:line="360" w:lineRule="auto"/>
        <w:ind w:right="40"/>
        <w:contextualSpacing/>
        <w:rPr>
          <w:rFonts w:ascii="Times New Roman" w:eastAsia="Times New Roman" w:hAnsi="Times New Roman" w:cs="Times New Roman"/>
          <w:color w:val="auto"/>
          <w:kern w:val="0"/>
          <w:sz w:val="24"/>
          <w14:ligatures w14:val="none"/>
        </w:rPr>
      </w:pPr>
    </w:p>
    <w:p w14:paraId="396BB253" w14:textId="77777777" w:rsidR="00303F1C" w:rsidRPr="00830D2A" w:rsidRDefault="00303F1C" w:rsidP="00830D2A">
      <w:pPr>
        <w:widowControl w:val="0"/>
        <w:spacing w:before="0" w:after="100" w:afterAutospacing="1" w:line="360" w:lineRule="auto"/>
        <w:ind w:right="40"/>
        <w:contextualSpacing/>
        <w:rPr>
          <w:rFonts w:ascii="Times New Roman" w:eastAsia="Times New Roman" w:hAnsi="Times New Roman" w:cs="Times New Roman"/>
          <w:color w:val="auto"/>
          <w:kern w:val="0"/>
          <w:sz w:val="24"/>
          <w14:ligatures w14:val="none"/>
        </w:rPr>
      </w:pPr>
    </w:p>
    <w:p w14:paraId="45B5DCF8" w14:textId="21C49D8E" w:rsidR="00EE176C" w:rsidRPr="00830D2A" w:rsidRDefault="00EE176C" w:rsidP="00F46084">
      <w:pPr>
        <w:widowControl w:val="0"/>
        <w:spacing w:before="0" w:after="100" w:afterAutospacing="1" w:line="360" w:lineRule="auto"/>
        <w:ind w:right="38"/>
        <w:contextualSpacing/>
        <w:jc w:val="center"/>
        <w:rPr>
          <w:rFonts w:ascii="Times New Roman" w:eastAsia="Times New Roman" w:hAnsi="Times New Roman" w:cs="Times New Roman"/>
          <w:color w:val="auto"/>
          <w:kern w:val="0"/>
          <w:sz w:val="24"/>
          <w:lang w:val="es-ES"/>
          <w14:ligatures w14:val="none"/>
        </w:rPr>
      </w:pPr>
      <w:r w:rsidRPr="00830D2A">
        <w:rPr>
          <w:rFonts w:ascii="Times New Roman" w:eastAsia="Times New Roman" w:hAnsi="Times New Roman" w:cs="Times New Roman"/>
          <w:b/>
          <w:bCs/>
          <w:color w:val="auto"/>
          <w:kern w:val="0"/>
          <w:sz w:val="24"/>
          <w14:ligatures w14:val="none"/>
        </w:rPr>
        <w:lastRenderedPageBreak/>
        <w:t xml:space="preserve">Tabla </w:t>
      </w:r>
      <w:r w:rsidRPr="00830D2A">
        <w:rPr>
          <w:rFonts w:ascii="Times New Roman" w:eastAsia="Times New Roman" w:hAnsi="Times New Roman" w:cs="Times New Roman"/>
          <w:b/>
          <w:bCs/>
          <w:color w:val="auto"/>
          <w:kern w:val="0"/>
          <w:sz w:val="24"/>
          <w14:ligatures w14:val="none"/>
        </w:rPr>
        <w:fldChar w:fldCharType="begin"/>
      </w:r>
      <w:r w:rsidRPr="00830D2A">
        <w:rPr>
          <w:rFonts w:ascii="Times New Roman" w:eastAsia="Times New Roman" w:hAnsi="Times New Roman" w:cs="Times New Roman"/>
          <w:b/>
          <w:bCs/>
          <w:color w:val="auto"/>
          <w:kern w:val="0"/>
          <w:sz w:val="24"/>
          <w14:ligatures w14:val="none"/>
        </w:rPr>
        <w:instrText xml:space="preserve"> SEQ Tabla \* ARABIC </w:instrText>
      </w:r>
      <w:r w:rsidRPr="00830D2A">
        <w:rPr>
          <w:rFonts w:ascii="Times New Roman" w:eastAsia="Times New Roman" w:hAnsi="Times New Roman" w:cs="Times New Roman"/>
          <w:b/>
          <w:bCs/>
          <w:color w:val="auto"/>
          <w:kern w:val="0"/>
          <w:sz w:val="24"/>
          <w14:ligatures w14:val="none"/>
        </w:rPr>
        <w:fldChar w:fldCharType="separate"/>
      </w:r>
      <w:r w:rsidR="00303F1C">
        <w:rPr>
          <w:rFonts w:ascii="Times New Roman" w:eastAsia="Times New Roman" w:hAnsi="Times New Roman" w:cs="Times New Roman"/>
          <w:b/>
          <w:bCs/>
          <w:noProof/>
          <w:color w:val="auto"/>
          <w:kern w:val="0"/>
          <w:sz w:val="24"/>
          <w14:ligatures w14:val="none"/>
        </w:rPr>
        <w:t>1</w:t>
      </w:r>
      <w:r w:rsidRPr="00830D2A">
        <w:rPr>
          <w:rFonts w:ascii="Times New Roman" w:eastAsia="Times New Roman" w:hAnsi="Times New Roman" w:cs="Times New Roman"/>
          <w:b/>
          <w:color w:val="auto"/>
          <w:kern w:val="0"/>
          <w:sz w:val="24"/>
          <w:lang w:val="es-ES"/>
          <w14:ligatures w14:val="none"/>
        </w:rPr>
        <w:fldChar w:fldCharType="end"/>
      </w:r>
      <w:r w:rsidRPr="00830D2A">
        <w:rPr>
          <w:rFonts w:ascii="Times New Roman" w:eastAsia="Times New Roman" w:hAnsi="Times New Roman" w:cs="Times New Roman"/>
          <w:bCs/>
          <w:color w:val="auto"/>
          <w:kern w:val="0"/>
          <w:sz w:val="24"/>
          <w14:ligatures w14:val="none"/>
        </w:rPr>
        <w:t>.</w:t>
      </w:r>
      <w:r w:rsidRPr="00830D2A">
        <w:rPr>
          <w:rFonts w:ascii="Times New Roman" w:eastAsia="Times New Roman" w:hAnsi="Times New Roman" w:cs="Times New Roman"/>
          <w:color w:val="auto"/>
          <w:kern w:val="0"/>
          <w:sz w:val="24"/>
          <w14:ligatures w14:val="none"/>
        </w:rPr>
        <w:t xml:space="preserve"> </w:t>
      </w:r>
      <w:r w:rsidRPr="00830D2A">
        <w:rPr>
          <w:rFonts w:ascii="Times New Roman" w:eastAsia="Times New Roman" w:hAnsi="Times New Roman" w:cs="Times New Roman"/>
          <w:iCs/>
          <w:color w:val="auto"/>
          <w:kern w:val="0"/>
          <w:sz w:val="24"/>
          <w14:ligatures w14:val="none"/>
        </w:rPr>
        <w:t>Conceptos de descripción de las variables</w:t>
      </w:r>
    </w:p>
    <w:tbl>
      <w:tblPr>
        <w:tblStyle w:val="Tablaconcuadrcula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7"/>
        <w:gridCol w:w="1995"/>
        <w:gridCol w:w="1995"/>
      </w:tblGrid>
      <w:tr w:rsidR="00B354CD" w:rsidRPr="00F46084" w14:paraId="1A6A216F" w14:textId="77777777" w:rsidTr="00DC635D">
        <w:trPr>
          <w:jc w:val="center"/>
        </w:trPr>
        <w:tc>
          <w:tcPr>
            <w:tcW w:w="1887" w:type="dxa"/>
          </w:tcPr>
          <w:p w14:paraId="6CEAF4F3" w14:textId="77777777" w:rsidR="00B354CD" w:rsidRPr="00F46084" w:rsidRDefault="00B354CD" w:rsidP="00830D2A">
            <w:pPr>
              <w:widowControl w:val="0"/>
              <w:spacing w:before="0" w:after="100" w:afterAutospacing="1" w:line="360" w:lineRule="auto"/>
              <w:ind w:right="38"/>
              <w:contextualSpacing/>
              <w:jc w:val="left"/>
              <w:rPr>
                <w:rFonts w:ascii="Times New Roman" w:hAnsi="Times New Roman"/>
                <w:bCs/>
                <w:color w:val="auto"/>
                <w:sz w:val="24"/>
                <w:lang w:val="es-MX" w:eastAsia="en-US"/>
              </w:rPr>
            </w:pPr>
            <w:r w:rsidRPr="00F46084">
              <w:rPr>
                <w:rFonts w:ascii="Times New Roman" w:hAnsi="Times New Roman"/>
                <w:bCs/>
                <w:color w:val="auto"/>
                <w:sz w:val="24"/>
                <w:lang w:val="es-MX" w:eastAsia="en-US"/>
              </w:rPr>
              <w:t>Autor</w:t>
            </w:r>
          </w:p>
        </w:tc>
        <w:tc>
          <w:tcPr>
            <w:tcW w:w="1995" w:type="dxa"/>
          </w:tcPr>
          <w:p w14:paraId="582D1946" w14:textId="77777777" w:rsidR="00B354CD" w:rsidRPr="00F46084" w:rsidRDefault="00B354CD" w:rsidP="00830D2A">
            <w:pPr>
              <w:widowControl w:val="0"/>
              <w:spacing w:before="0" w:after="100" w:afterAutospacing="1" w:line="360" w:lineRule="auto"/>
              <w:ind w:right="38"/>
              <w:contextualSpacing/>
              <w:jc w:val="left"/>
              <w:rPr>
                <w:rFonts w:ascii="Times New Roman" w:hAnsi="Times New Roman"/>
                <w:bCs/>
                <w:color w:val="auto"/>
                <w:sz w:val="24"/>
                <w:lang w:val="es-MX" w:eastAsia="en-US"/>
              </w:rPr>
            </w:pPr>
            <w:r w:rsidRPr="00F46084">
              <w:rPr>
                <w:rFonts w:ascii="Times New Roman" w:hAnsi="Times New Roman"/>
                <w:bCs/>
                <w:color w:val="auto"/>
                <w:sz w:val="24"/>
                <w:lang w:val="es-MX" w:eastAsia="en-US"/>
              </w:rPr>
              <w:t>Variable</w:t>
            </w:r>
          </w:p>
        </w:tc>
        <w:tc>
          <w:tcPr>
            <w:tcW w:w="1995" w:type="dxa"/>
          </w:tcPr>
          <w:p w14:paraId="552F80B9" w14:textId="77777777" w:rsidR="00B354CD" w:rsidRPr="00F46084" w:rsidRDefault="00B354CD" w:rsidP="00830D2A">
            <w:pPr>
              <w:widowControl w:val="0"/>
              <w:spacing w:before="0" w:after="100" w:afterAutospacing="1" w:line="360" w:lineRule="auto"/>
              <w:ind w:right="38"/>
              <w:contextualSpacing/>
              <w:jc w:val="left"/>
              <w:rPr>
                <w:rFonts w:ascii="Times New Roman" w:hAnsi="Times New Roman"/>
                <w:bCs/>
                <w:color w:val="auto"/>
                <w:sz w:val="24"/>
                <w:lang w:val="es-MX" w:eastAsia="en-US"/>
              </w:rPr>
            </w:pPr>
            <w:r w:rsidRPr="00F46084">
              <w:rPr>
                <w:rFonts w:ascii="Times New Roman" w:hAnsi="Times New Roman"/>
                <w:bCs/>
                <w:color w:val="auto"/>
                <w:sz w:val="24"/>
                <w:lang w:val="es-MX" w:eastAsia="en-US"/>
              </w:rPr>
              <w:t>Concepto</w:t>
            </w:r>
          </w:p>
        </w:tc>
      </w:tr>
      <w:tr w:rsidR="00B354CD" w:rsidRPr="00F46084" w14:paraId="70ACFF0A" w14:textId="77777777" w:rsidTr="00DC635D">
        <w:trPr>
          <w:jc w:val="center"/>
        </w:trPr>
        <w:tc>
          <w:tcPr>
            <w:tcW w:w="1887" w:type="dxa"/>
          </w:tcPr>
          <w:p w14:paraId="74916C33" w14:textId="12359CBC" w:rsidR="00B354CD" w:rsidRPr="00F46084" w:rsidRDefault="00B354CD" w:rsidP="00686514">
            <w:pPr>
              <w:widowControl w:val="0"/>
              <w:spacing w:before="0" w:after="100" w:afterAutospacing="1"/>
              <w:ind w:right="40"/>
              <w:contextualSpacing/>
              <w:jc w:val="left"/>
              <w:rPr>
                <w:rFonts w:ascii="Times New Roman" w:hAnsi="Times New Roman"/>
                <w:bCs/>
                <w:color w:val="auto"/>
                <w:sz w:val="24"/>
                <w:lang w:val="es-MX" w:eastAsia="en-US"/>
              </w:rPr>
            </w:pPr>
            <w:r w:rsidRPr="00F46084">
              <w:rPr>
                <w:rFonts w:ascii="Times New Roman" w:hAnsi="Times New Roman"/>
                <w:bCs/>
                <w:color w:val="auto"/>
                <w:sz w:val="24"/>
                <w:lang w:val="es-MX" w:eastAsia="en-US"/>
              </w:rPr>
              <w:t>Hersey &amp; Blanchard (1969)</w:t>
            </w:r>
          </w:p>
        </w:tc>
        <w:tc>
          <w:tcPr>
            <w:tcW w:w="1995" w:type="dxa"/>
          </w:tcPr>
          <w:p w14:paraId="754121D6" w14:textId="77777777" w:rsidR="00B354CD" w:rsidRPr="00F46084" w:rsidRDefault="00B354CD" w:rsidP="00686514">
            <w:pPr>
              <w:widowControl w:val="0"/>
              <w:spacing w:before="0" w:after="100" w:afterAutospacing="1"/>
              <w:ind w:right="40"/>
              <w:contextualSpacing/>
              <w:jc w:val="left"/>
              <w:rPr>
                <w:rFonts w:ascii="Times New Roman" w:hAnsi="Times New Roman"/>
                <w:bCs/>
                <w:color w:val="auto"/>
                <w:sz w:val="24"/>
                <w:lang w:val="es-MX" w:eastAsia="en-US"/>
              </w:rPr>
            </w:pPr>
            <w:r w:rsidRPr="00F46084">
              <w:rPr>
                <w:rFonts w:ascii="Times New Roman" w:hAnsi="Times New Roman"/>
                <w:bCs/>
                <w:color w:val="auto"/>
                <w:sz w:val="24"/>
                <w:lang w:val="es-MX" w:eastAsia="en-US"/>
              </w:rPr>
              <w:t>Liderazgo situacional</w:t>
            </w:r>
          </w:p>
        </w:tc>
        <w:tc>
          <w:tcPr>
            <w:tcW w:w="1995" w:type="dxa"/>
          </w:tcPr>
          <w:p w14:paraId="5EBC1636" w14:textId="77777777" w:rsidR="00B354CD" w:rsidRPr="00F46084" w:rsidRDefault="00B354CD" w:rsidP="00C974C2">
            <w:pPr>
              <w:widowControl w:val="0"/>
              <w:spacing w:before="0" w:after="100" w:afterAutospacing="1"/>
              <w:ind w:right="40"/>
              <w:contextualSpacing/>
              <w:jc w:val="left"/>
              <w:rPr>
                <w:rFonts w:ascii="Times New Roman" w:hAnsi="Times New Roman"/>
                <w:bCs/>
                <w:color w:val="auto"/>
                <w:sz w:val="24"/>
              </w:rPr>
            </w:pPr>
            <w:r w:rsidRPr="00F46084">
              <w:rPr>
                <w:rFonts w:ascii="Times New Roman" w:hAnsi="Times New Roman"/>
                <w:bCs/>
                <w:color w:val="auto"/>
                <w:sz w:val="24"/>
              </w:rPr>
              <w:t>Se adapta a las necesidades y</w:t>
            </w:r>
            <w:r w:rsidRPr="00F46084">
              <w:rPr>
                <w:rFonts w:ascii="Times New Roman" w:hAnsi="Times New Roman"/>
                <w:bCs/>
                <w:color w:val="auto"/>
                <w:sz w:val="24"/>
                <w:lang w:val="es-MX" w:eastAsia="en-US"/>
              </w:rPr>
              <w:t xml:space="preserve">                                                                                 competencias de sus seguidores.</w:t>
            </w:r>
          </w:p>
        </w:tc>
      </w:tr>
      <w:tr w:rsidR="00B354CD" w:rsidRPr="00F46084" w14:paraId="3B86D26D" w14:textId="77777777" w:rsidTr="00DC635D">
        <w:trPr>
          <w:jc w:val="center"/>
        </w:trPr>
        <w:tc>
          <w:tcPr>
            <w:tcW w:w="1887" w:type="dxa"/>
          </w:tcPr>
          <w:p w14:paraId="37C11247" w14:textId="77777777" w:rsidR="00B354CD" w:rsidRPr="00F46084" w:rsidRDefault="00B354CD" w:rsidP="00830D2A">
            <w:pPr>
              <w:widowControl w:val="0"/>
              <w:spacing w:before="0" w:after="100" w:afterAutospacing="1" w:line="360" w:lineRule="auto"/>
              <w:ind w:right="38"/>
              <w:contextualSpacing/>
              <w:jc w:val="left"/>
              <w:rPr>
                <w:rFonts w:ascii="Times New Roman" w:hAnsi="Times New Roman"/>
                <w:bCs/>
                <w:color w:val="auto"/>
                <w:sz w:val="24"/>
                <w:lang w:val="es-MX" w:eastAsia="en-US"/>
              </w:rPr>
            </w:pPr>
          </w:p>
          <w:p w14:paraId="20AEE11E" w14:textId="77777777" w:rsidR="00B354CD" w:rsidRPr="00F46084" w:rsidRDefault="00B354CD" w:rsidP="00830D2A">
            <w:pPr>
              <w:widowControl w:val="0"/>
              <w:spacing w:before="0" w:after="100" w:afterAutospacing="1" w:line="360" w:lineRule="auto"/>
              <w:ind w:right="38"/>
              <w:contextualSpacing/>
              <w:jc w:val="left"/>
              <w:rPr>
                <w:rFonts w:ascii="Times New Roman" w:hAnsi="Times New Roman"/>
                <w:bCs/>
                <w:color w:val="auto"/>
                <w:sz w:val="24"/>
                <w:lang w:val="es-MX" w:eastAsia="en-US"/>
              </w:rPr>
            </w:pPr>
          </w:p>
          <w:p w14:paraId="04E6FA26" w14:textId="178C5ECD" w:rsidR="00B354CD" w:rsidRPr="00F46084" w:rsidRDefault="00B354CD" w:rsidP="00830D2A">
            <w:pPr>
              <w:widowControl w:val="0"/>
              <w:spacing w:before="0" w:after="100" w:afterAutospacing="1" w:line="360" w:lineRule="auto"/>
              <w:ind w:right="38"/>
              <w:contextualSpacing/>
              <w:jc w:val="left"/>
              <w:rPr>
                <w:rFonts w:ascii="Times New Roman" w:hAnsi="Times New Roman"/>
                <w:bCs/>
                <w:color w:val="auto"/>
                <w:sz w:val="24"/>
                <w:lang w:val="es-MX" w:eastAsia="en-US"/>
              </w:rPr>
            </w:pPr>
            <w:proofErr w:type="spellStart"/>
            <w:r w:rsidRPr="00F46084">
              <w:rPr>
                <w:rFonts w:ascii="Times New Roman" w:hAnsi="Times New Roman"/>
                <w:bCs/>
                <w:color w:val="auto"/>
                <w:sz w:val="24"/>
                <w:lang w:val="es-MX" w:eastAsia="en-US"/>
              </w:rPr>
              <w:t>Mulgan</w:t>
            </w:r>
            <w:proofErr w:type="spellEnd"/>
            <w:r w:rsidRPr="00F46084">
              <w:rPr>
                <w:rFonts w:ascii="Times New Roman" w:hAnsi="Times New Roman"/>
                <w:bCs/>
                <w:color w:val="auto"/>
                <w:sz w:val="24"/>
                <w:lang w:val="es-MX" w:eastAsia="en-US"/>
              </w:rPr>
              <w:t xml:space="preserve"> (2006) </w:t>
            </w:r>
          </w:p>
          <w:p w14:paraId="2C173ACE" w14:textId="77777777" w:rsidR="00B354CD" w:rsidRPr="00F46084" w:rsidRDefault="00B354CD" w:rsidP="00830D2A">
            <w:pPr>
              <w:widowControl w:val="0"/>
              <w:spacing w:before="0" w:after="100" w:afterAutospacing="1" w:line="360" w:lineRule="auto"/>
              <w:ind w:right="38"/>
              <w:contextualSpacing/>
              <w:jc w:val="left"/>
              <w:rPr>
                <w:rFonts w:ascii="Times New Roman" w:hAnsi="Times New Roman"/>
                <w:bCs/>
                <w:color w:val="auto"/>
                <w:sz w:val="24"/>
                <w:lang w:val="es-MX" w:eastAsia="en-US"/>
              </w:rPr>
            </w:pPr>
          </w:p>
        </w:tc>
        <w:tc>
          <w:tcPr>
            <w:tcW w:w="1995" w:type="dxa"/>
          </w:tcPr>
          <w:p w14:paraId="257B490D" w14:textId="77777777" w:rsidR="00B354CD" w:rsidRPr="00F46084" w:rsidRDefault="00B354CD" w:rsidP="00830D2A">
            <w:pPr>
              <w:widowControl w:val="0"/>
              <w:spacing w:before="0" w:after="100" w:afterAutospacing="1" w:line="360" w:lineRule="auto"/>
              <w:ind w:right="38"/>
              <w:contextualSpacing/>
              <w:jc w:val="left"/>
              <w:rPr>
                <w:rFonts w:ascii="Times New Roman" w:hAnsi="Times New Roman"/>
                <w:bCs/>
                <w:color w:val="auto"/>
                <w:sz w:val="24"/>
                <w:lang w:val="es-MX" w:eastAsia="en-US"/>
              </w:rPr>
            </w:pPr>
          </w:p>
          <w:p w14:paraId="0706BD55" w14:textId="77777777" w:rsidR="00B354CD" w:rsidRPr="00F46084" w:rsidRDefault="00B354CD" w:rsidP="00830D2A">
            <w:pPr>
              <w:widowControl w:val="0"/>
              <w:spacing w:before="0" w:after="100" w:afterAutospacing="1" w:line="360" w:lineRule="auto"/>
              <w:ind w:right="38"/>
              <w:contextualSpacing/>
              <w:jc w:val="left"/>
              <w:rPr>
                <w:rFonts w:ascii="Times New Roman" w:hAnsi="Times New Roman"/>
                <w:bCs/>
                <w:color w:val="auto"/>
                <w:sz w:val="24"/>
                <w:lang w:val="es-MX" w:eastAsia="en-US"/>
              </w:rPr>
            </w:pPr>
          </w:p>
          <w:p w14:paraId="767F9F93" w14:textId="05AE33D2" w:rsidR="00B354CD" w:rsidRPr="00F46084" w:rsidRDefault="00B354CD" w:rsidP="00830D2A">
            <w:pPr>
              <w:widowControl w:val="0"/>
              <w:spacing w:before="0" w:after="100" w:afterAutospacing="1" w:line="360" w:lineRule="auto"/>
              <w:ind w:right="38"/>
              <w:contextualSpacing/>
              <w:jc w:val="left"/>
              <w:rPr>
                <w:rFonts w:ascii="Times New Roman" w:hAnsi="Times New Roman"/>
                <w:bCs/>
                <w:color w:val="auto"/>
                <w:sz w:val="24"/>
                <w:lang w:val="es-MX" w:eastAsia="en-US"/>
              </w:rPr>
            </w:pPr>
            <w:r w:rsidRPr="00F46084">
              <w:rPr>
                <w:rFonts w:ascii="Times New Roman" w:hAnsi="Times New Roman"/>
                <w:bCs/>
                <w:color w:val="auto"/>
                <w:sz w:val="24"/>
                <w:lang w:val="es-MX" w:eastAsia="en-US"/>
              </w:rPr>
              <w:t>Innovación social</w:t>
            </w:r>
          </w:p>
          <w:p w14:paraId="1919BDA5" w14:textId="77777777" w:rsidR="00B354CD" w:rsidRPr="00F46084" w:rsidRDefault="00B354CD" w:rsidP="00830D2A">
            <w:pPr>
              <w:widowControl w:val="0"/>
              <w:spacing w:before="0" w:after="100" w:afterAutospacing="1" w:line="360" w:lineRule="auto"/>
              <w:ind w:right="38"/>
              <w:contextualSpacing/>
              <w:jc w:val="left"/>
              <w:rPr>
                <w:rFonts w:ascii="Times New Roman" w:hAnsi="Times New Roman"/>
                <w:bCs/>
                <w:color w:val="auto"/>
                <w:sz w:val="24"/>
                <w:lang w:val="es-MX" w:eastAsia="en-US"/>
              </w:rPr>
            </w:pPr>
          </w:p>
          <w:p w14:paraId="0B8D2482" w14:textId="77777777" w:rsidR="00B354CD" w:rsidRPr="00F46084" w:rsidRDefault="00B354CD" w:rsidP="00830D2A">
            <w:pPr>
              <w:widowControl w:val="0"/>
              <w:spacing w:before="0" w:after="100" w:afterAutospacing="1" w:line="360" w:lineRule="auto"/>
              <w:ind w:right="38"/>
              <w:contextualSpacing/>
              <w:jc w:val="left"/>
              <w:rPr>
                <w:rFonts w:ascii="Times New Roman" w:hAnsi="Times New Roman"/>
                <w:bCs/>
                <w:color w:val="auto"/>
                <w:sz w:val="24"/>
                <w:lang w:val="es-MX" w:eastAsia="en-US"/>
              </w:rPr>
            </w:pPr>
          </w:p>
        </w:tc>
        <w:tc>
          <w:tcPr>
            <w:tcW w:w="1995" w:type="dxa"/>
          </w:tcPr>
          <w:p w14:paraId="33AE29D0" w14:textId="37AD5620" w:rsidR="00B354CD" w:rsidRPr="00F46084" w:rsidRDefault="00B354CD" w:rsidP="00C974C2">
            <w:pPr>
              <w:widowControl w:val="0"/>
              <w:spacing w:before="0" w:after="100" w:afterAutospacing="1"/>
              <w:ind w:right="40"/>
              <w:contextualSpacing/>
              <w:jc w:val="left"/>
              <w:rPr>
                <w:rFonts w:ascii="Times New Roman" w:hAnsi="Times New Roman"/>
                <w:bCs/>
                <w:color w:val="auto"/>
                <w:sz w:val="24"/>
              </w:rPr>
            </w:pPr>
            <w:r w:rsidRPr="00F46084">
              <w:rPr>
                <w:rFonts w:ascii="Times New Roman" w:hAnsi="Times New Roman"/>
                <w:bCs/>
                <w:color w:val="auto"/>
                <w:sz w:val="24"/>
              </w:rPr>
              <w:t xml:space="preserve">Enfatiza la importancia de desarrollar nuevas ideas, productos, servicios y modelos que satisfagan las necesidades sociales de manera más efectiva.  </w:t>
            </w:r>
            <w:r w:rsidRPr="00F46084">
              <w:rPr>
                <w:rFonts w:ascii="Times New Roman" w:hAnsi="Times New Roman"/>
                <w:bCs/>
                <w:color w:val="auto"/>
                <w:sz w:val="24"/>
              </w:rPr>
              <w:tab/>
              <w:t xml:space="preserve">                                                                                                    </w:t>
            </w:r>
          </w:p>
        </w:tc>
      </w:tr>
      <w:tr w:rsidR="00B354CD" w:rsidRPr="00F46084" w14:paraId="3D3F0976" w14:textId="77777777" w:rsidTr="00480728">
        <w:trPr>
          <w:jc w:val="center"/>
        </w:trPr>
        <w:tc>
          <w:tcPr>
            <w:tcW w:w="1887" w:type="dxa"/>
          </w:tcPr>
          <w:p w14:paraId="6BC87514" w14:textId="77777777" w:rsidR="00B354CD" w:rsidRPr="00F46084" w:rsidRDefault="00B354CD" w:rsidP="00830D2A">
            <w:pPr>
              <w:widowControl w:val="0"/>
              <w:spacing w:before="0" w:after="100" w:afterAutospacing="1" w:line="360" w:lineRule="auto"/>
              <w:ind w:right="38"/>
              <w:contextualSpacing/>
              <w:jc w:val="left"/>
              <w:rPr>
                <w:rFonts w:ascii="Times New Roman" w:hAnsi="Times New Roman"/>
                <w:bCs/>
                <w:color w:val="auto"/>
                <w:sz w:val="24"/>
                <w:lang w:val="es-MX" w:eastAsia="en-US"/>
              </w:rPr>
            </w:pPr>
          </w:p>
          <w:p w14:paraId="3506E163" w14:textId="77777777" w:rsidR="00B354CD" w:rsidRPr="00F46084" w:rsidRDefault="00B354CD" w:rsidP="00830D2A">
            <w:pPr>
              <w:widowControl w:val="0"/>
              <w:spacing w:before="0" w:after="100" w:afterAutospacing="1" w:line="360" w:lineRule="auto"/>
              <w:ind w:right="38"/>
              <w:contextualSpacing/>
              <w:jc w:val="left"/>
              <w:rPr>
                <w:rFonts w:ascii="Times New Roman" w:hAnsi="Times New Roman"/>
                <w:bCs/>
                <w:color w:val="auto"/>
                <w:sz w:val="24"/>
                <w:lang w:val="es-MX" w:eastAsia="en-US"/>
              </w:rPr>
            </w:pPr>
          </w:p>
          <w:p w14:paraId="21933C3B" w14:textId="77777777" w:rsidR="00B354CD" w:rsidRPr="00F46084" w:rsidRDefault="00B354CD" w:rsidP="00830D2A">
            <w:pPr>
              <w:widowControl w:val="0"/>
              <w:spacing w:before="0" w:after="100" w:afterAutospacing="1" w:line="360" w:lineRule="auto"/>
              <w:ind w:right="38"/>
              <w:contextualSpacing/>
              <w:jc w:val="left"/>
              <w:rPr>
                <w:rFonts w:ascii="Times New Roman" w:hAnsi="Times New Roman"/>
                <w:bCs/>
                <w:color w:val="auto"/>
                <w:sz w:val="24"/>
                <w:lang w:val="es-MX" w:eastAsia="en-US"/>
              </w:rPr>
            </w:pPr>
          </w:p>
          <w:p w14:paraId="3E436C79" w14:textId="4ACD3FE5" w:rsidR="00B354CD" w:rsidRPr="00F46084" w:rsidRDefault="00B354CD" w:rsidP="00830D2A">
            <w:pPr>
              <w:widowControl w:val="0"/>
              <w:spacing w:before="0" w:after="100" w:afterAutospacing="1" w:line="360" w:lineRule="auto"/>
              <w:ind w:right="38"/>
              <w:contextualSpacing/>
              <w:jc w:val="left"/>
              <w:rPr>
                <w:rFonts w:ascii="Times New Roman" w:hAnsi="Times New Roman"/>
                <w:bCs/>
                <w:color w:val="auto"/>
                <w:sz w:val="24"/>
                <w:lang w:val="es-MX" w:eastAsia="en-US"/>
              </w:rPr>
            </w:pPr>
            <w:proofErr w:type="spellStart"/>
            <w:r w:rsidRPr="00F46084">
              <w:rPr>
                <w:rFonts w:ascii="Times New Roman" w:hAnsi="Times New Roman"/>
                <w:bCs/>
                <w:color w:val="auto"/>
                <w:sz w:val="24"/>
                <w:lang w:val="es-MX" w:eastAsia="en-US"/>
              </w:rPr>
              <w:t>Victor</w:t>
            </w:r>
            <w:proofErr w:type="spellEnd"/>
            <w:r w:rsidRPr="00F46084">
              <w:rPr>
                <w:rFonts w:ascii="Times New Roman" w:hAnsi="Times New Roman"/>
                <w:bCs/>
                <w:color w:val="auto"/>
                <w:sz w:val="24"/>
                <w:lang w:val="es-MX" w:eastAsia="en-US"/>
              </w:rPr>
              <w:t xml:space="preserve"> Vroom (1964)</w:t>
            </w:r>
          </w:p>
        </w:tc>
        <w:tc>
          <w:tcPr>
            <w:tcW w:w="1995" w:type="dxa"/>
          </w:tcPr>
          <w:p w14:paraId="5E34B892" w14:textId="77777777" w:rsidR="00B354CD" w:rsidRPr="00F46084" w:rsidRDefault="00B354CD" w:rsidP="00830D2A">
            <w:pPr>
              <w:widowControl w:val="0"/>
              <w:spacing w:before="0" w:after="100" w:afterAutospacing="1" w:line="360" w:lineRule="auto"/>
              <w:ind w:right="38"/>
              <w:contextualSpacing/>
              <w:jc w:val="left"/>
              <w:rPr>
                <w:rFonts w:ascii="Times New Roman" w:hAnsi="Times New Roman"/>
                <w:bCs/>
                <w:color w:val="auto"/>
                <w:sz w:val="24"/>
                <w:lang w:val="es-MX" w:eastAsia="en-US"/>
              </w:rPr>
            </w:pPr>
          </w:p>
          <w:p w14:paraId="4DFD015C" w14:textId="77777777" w:rsidR="00B354CD" w:rsidRPr="00F46084" w:rsidRDefault="00B354CD" w:rsidP="00830D2A">
            <w:pPr>
              <w:widowControl w:val="0"/>
              <w:spacing w:before="0" w:after="100" w:afterAutospacing="1" w:line="360" w:lineRule="auto"/>
              <w:ind w:right="38"/>
              <w:contextualSpacing/>
              <w:jc w:val="left"/>
              <w:rPr>
                <w:rFonts w:ascii="Times New Roman" w:hAnsi="Times New Roman"/>
                <w:bCs/>
                <w:color w:val="auto"/>
                <w:sz w:val="24"/>
                <w:lang w:val="es-MX" w:eastAsia="en-US"/>
              </w:rPr>
            </w:pPr>
          </w:p>
          <w:p w14:paraId="2EBD2077" w14:textId="77777777" w:rsidR="00B354CD" w:rsidRPr="00F46084" w:rsidRDefault="00B354CD" w:rsidP="00830D2A">
            <w:pPr>
              <w:widowControl w:val="0"/>
              <w:spacing w:before="0" w:after="100" w:afterAutospacing="1" w:line="360" w:lineRule="auto"/>
              <w:ind w:right="38"/>
              <w:contextualSpacing/>
              <w:jc w:val="left"/>
              <w:rPr>
                <w:rFonts w:ascii="Times New Roman" w:hAnsi="Times New Roman"/>
                <w:bCs/>
                <w:color w:val="auto"/>
                <w:sz w:val="24"/>
                <w:lang w:val="es-MX" w:eastAsia="en-US"/>
              </w:rPr>
            </w:pPr>
          </w:p>
          <w:p w14:paraId="4E7106BA" w14:textId="7E2A1038" w:rsidR="00B354CD" w:rsidRPr="00F46084" w:rsidRDefault="00B354CD" w:rsidP="00830D2A">
            <w:pPr>
              <w:widowControl w:val="0"/>
              <w:spacing w:before="0" w:after="100" w:afterAutospacing="1" w:line="360" w:lineRule="auto"/>
              <w:ind w:right="38"/>
              <w:contextualSpacing/>
              <w:jc w:val="left"/>
              <w:rPr>
                <w:rFonts w:ascii="Times New Roman" w:hAnsi="Times New Roman"/>
                <w:bCs/>
                <w:color w:val="auto"/>
                <w:sz w:val="24"/>
                <w:lang w:val="es-MX" w:eastAsia="en-US"/>
              </w:rPr>
            </w:pPr>
            <w:r w:rsidRPr="00F46084">
              <w:rPr>
                <w:rFonts w:ascii="Times New Roman" w:hAnsi="Times New Roman"/>
                <w:bCs/>
                <w:color w:val="auto"/>
                <w:sz w:val="24"/>
                <w:lang w:val="es-MX" w:eastAsia="en-US"/>
              </w:rPr>
              <w:t>Motivación</w:t>
            </w:r>
          </w:p>
        </w:tc>
        <w:tc>
          <w:tcPr>
            <w:tcW w:w="1995" w:type="dxa"/>
          </w:tcPr>
          <w:p w14:paraId="611BE7B5" w14:textId="5E88D960" w:rsidR="00B354CD" w:rsidRPr="00F46084" w:rsidRDefault="00B354CD" w:rsidP="00C974C2">
            <w:pPr>
              <w:widowControl w:val="0"/>
              <w:spacing w:before="0" w:after="100" w:afterAutospacing="1"/>
              <w:ind w:right="40"/>
              <w:contextualSpacing/>
              <w:jc w:val="left"/>
              <w:rPr>
                <w:rFonts w:ascii="Times New Roman" w:hAnsi="Times New Roman"/>
                <w:bCs/>
                <w:color w:val="auto"/>
                <w:sz w:val="24"/>
              </w:rPr>
            </w:pPr>
            <w:r w:rsidRPr="00F46084">
              <w:rPr>
                <w:rFonts w:ascii="Times New Roman" w:hAnsi="Times New Roman"/>
                <w:bCs/>
                <w:color w:val="auto"/>
                <w:sz w:val="24"/>
              </w:rPr>
              <w:t>Está influenciada por la expectativa                               de que un esfuerzo particular conducirá a un</w:t>
            </w:r>
          </w:p>
          <w:p w14:paraId="1C066AE1" w14:textId="6E2589EA" w:rsidR="00B354CD" w:rsidRPr="00F46084" w:rsidRDefault="00C974C2" w:rsidP="00C974C2">
            <w:pPr>
              <w:widowControl w:val="0"/>
              <w:spacing w:before="0" w:after="100" w:afterAutospacing="1"/>
              <w:ind w:right="40"/>
              <w:contextualSpacing/>
              <w:jc w:val="left"/>
              <w:rPr>
                <w:rFonts w:ascii="Times New Roman" w:hAnsi="Times New Roman"/>
                <w:bCs/>
                <w:color w:val="auto"/>
                <w:sz w:val="24"/>
              </w:rPr>
            </w:pPr>
            <w:r w:rsidRPr="00F46084">
              <w:rPr>
                <w:rFonts w:ascii="Times New Roman" w:hAnsi="Times New Roman"/>
                <w:bCs/>
                <w:color w:val="auto"/>
                <w:sz w:val="24"/>
              </w:rPr>
              <w:t>rendimiento y</w:t>
            </w:r>
            <w:r w:rsidR="00B354CD" w:rsidRPr="00F46084">
              <w:rPr>
                <w:rFonts w:ascii="Times New Roman" w:hAnsi="Times New Roman"/>
                <w:bCs/>
                <w:color w:val="auto"/>
                <w:sz w:val="24"/>
              </w:rPr>
              <w:t xml:space="preserve">                                     posteriormente a una recompensa deseada.</w:t>
            </w:r>
          </w:p>
        </w:tc>
      </w:tr>
      <w:tr w:rsidR="00B354CD" w:rsidRPr="00F46084" w14:paraId="3FE343EE" w14:textId="77777777" w:rsidTr="00DC635D">
        <w:trPr>
          <w:jc w:val="center"/>
        </w:trPr>
        <w:tc>
          <w:tcPr>
            <w:tcW w:w="1887" w:type="dxa"/>
          </w:tcPr>
          <w:p w14:paraId="36EE2FF8" w14:textId="77777777" w:rsidR="00B354CD" w:rsidRPr="00F46084" w:rsidRDefault="00B354CD" w:rsidP="00830D2A">
            <w:pPr>
              <w:widowControl w:val="0"/>
              <w:spacing w:before="0" w:after="100" w:afterAutospacing="1" w:line="360" w:lineRule="auto"/>
              <w:ind w:right="38"/>
              <w:contextualSpacing/>
              <w:jc w:val="left"/>
              <w:rPr>
                <w:rFonts w:ascii="Times New Roman" w:hAnsi="Times New Roman"/>
                <w:bCs/>
                <w:color w:val="auto"/>
                <w:sz w:val="24"/>
                <w:lang w:val="es-MX" w:eastAsia="en-US"/>
              </w:rPr>
            </w:pPr>
          </w:p>
          <w:p w14:paraId="365AD7E6" w14:textId="32DB8D57" w:rsidR="00B354CD" w:rsidRPr="00F46084" w:rsidRDefault="00B354CD" w:rsidP="00830D2A">
            <w:pPr>
              <w:widowControl w:val="0"/>
              <w:spacing w:before="0" w:after="100" w:afterAutospacing="1" w:line="360" w:lineRule="auto"/>
              <w:ind w:right="38"/>
              <w:contextualSpacing/>
              <w:jc w:val="left"/>
              <w:rPr>
                <w:rFonts w:ascii="Times New Roman" w:hAnsi="Times New Roman"/>
                <w:bCs/>
                <w:color w:val="auto"/>
                <w:sz w:val="24"/>
                <w:lang w:val="es-MX" w:eastAsia="en-US"/>
              </w:rPr>
            </w:pPr>
            <w:r w:rsidRPr="00F46084">
              <w:rPr>
                <w:rFonts w:ascii="Times New Roman" w:hAnsi="Times New Roman"/>
                <w:bCs/>
                <w:color w:val="auto"/>
                <w:sz w:val="24"/>
                <w:lang w:val="es-MX" w:eastAsia="en-US"/>
              </w:rPr>
              <w:t>Bass (1985)</w:t>
            </w:r>
          </w:p>
          <w:p w14:paraId="561958D6" w14:textId="77777777" w:rsidR="00B354CD" w:rsidRPr="00F46084" w:rsidRDefault="00B354CD" w:rsidP="00830D2A">
            <w:pPr>
              <w:widowControl w:val="0"/>
              <w:spacing w:before="0" w:after="100" w:afterAutospacing="1" w:line="360" w:lineRule="auto"/>
              <w:ind w:right="38"/>
              <w:contextualSpacing/>
              <w:jc w:val="left"/>
              <w:rPr>
                <w:rFonts w:ascii="Times New Roman" w:hAnsi="Times New Roman"/>
                <w:bCs/>
                <w:color w:val="auto"/>
                <w:sz w:val="24"/>
                <w:lang w:val="es-MX" w:eastAsia="en-US"/>
              </w:rPr>
            </w:pPr>
          </w:p>
        </w:tc>
        <w:tc>
          <w:tcPr>
            <w:tcW w:w="1995" w:type="dxa"/>
          </w:tcPr>
          <w:p w14:paraId="08C300E1" w14:textId="77777777" w:rsidR="00B354CD" w:rsidRPr="00F46084" w:rsidRDefault="00B354CD" w:rsidP="00830D2A">
            <w:pPr>
              <w:widowControl w:val="0"/>
              <w:spacing w:before="0" w:after="100" w:afterAutospacing="1" w:line="360" w:lineRule="auto"/>
              <w:ind w:right="38"/>
              <w:contextualSpacing/>
              <w:jc w:val="left"/>
              <w:rPr>
                <w:rFonts w:ascii="Times New Roman" w:hAnsi="Times New Roman"/>
                <w:bCs/>
                <w:color w:val="auto"/>
                <w:sz w:val="24"/>
                <w:lang w:val="es-MX" w:eastAsia="en-US"/>
              </w:rPr>
            </w:pPr>
          </w:p>
          <w:p w14:paraId="1F6243B7" w14:textId="19107E81" w:rsidR="00B354CD" w:rsidRPr="00F46084" w:rsidRDefault="00B354CD" w:rsidP="00830D2A">
            <w:pPr>
              <w:widowControl w:val="0"/>
              <w:spacing w:before="0" w:after="100" w:afterAutospacing="1" w:line="360" w:lineRule="auto"/>
              <w:ind w:right="38"/>
              <w:contextualSpacing/>
              <w:jc w:val="left"/>
              <w:rPr>
                <w:rFonts w:ascii="Times New Roman" w:hAnsi="Times New Roman"/>
                <w:bCs/>
                <w:color w:val="auto"/>
                <w:sz w:val="24"/>
                <w:lang w:val="es-MX" w:eastAsia="en-US"/>
              </w:rPr>
            </w:pPr>
            <w:r w:rsidRPr="00F46084">
              <w:rPr>
                <w:rFonts w:ascii="Times New Roman" w:hAnsi="Times New Roman"/>
                <w:bCs/>
                <w:color w:val="auto"/>
                <w:sz w:val="24"/>
                <w:lang w:val="es-MX" w:eastAsia="en-US"/>
              </w:rPr>
              <w:t>Liderazgo</w:t>
            </w:r>
          </w:p>
        </w:tc>
        <w:tc>
          <w:tcPr>
            <w:tcW w:w="1995" w:type="dxa"/>
          </w:tcPr>
          <w:p w14:paraId="17CC7CA7" w14:textId="7A84FDE5" w:rsidR="00B354CD" w:rsidRPr="00F46084" w:rsidRDefault="00B354CD" w:rsidP="00C974C2">
            <w:pPr>
              <w:widowControl w:val="0"/>
              <w:spacing w:before="0" w:after="100" w:afterAutospacing="1"/>
              <w:ind w:right="40"/>
              <w:contextualSpacing/>
              <w:jc w:val="left"/>
              <w:rPr>
                <w:rFonts w:ascii="Times New Roman" w:hAnsi="Times New Roman"/>
                <w:bCs/>
                <w:color w:val="auto"/>
                <w:sz w:val="24"/>
              </w:rPr>
            </w:pPr>
            <w:r w:rsidRPr="00F46084">
              <w:rPr>
                <w:rFonts w:ascii="Times New Roman" w:hAnsi="Times New Roman"/>
                <w:bCs/>
                <w:color w:val="auto"/>
                <w:sz w:val="24"/>
              </w:rPr>
              <w:t xml:space="preserve">Capacidad para inspirar y motivar a los </w:t>
            </w:r>
          </w:p>
          <w:p w14:paraId="1AD6DCD9" w14:textId="77777777" w:rsidR="00B354CD" w:rsidRPr="00F46084" w:rsidRDefault="00B354CD" w:rsidP="00C974C2">
            <w:pPr>
              <w:widowControl w:val="0"/>
              <w:spacing w:before="0" w:after="100" w:afterAutospacing="1"/>
              <w:ind w:right="40"/>
              <w:contextualSpacing/>
              <w:jc w:val="left"/>
              <w:rPr>
                <w:rFonts w:ascii="Times New Roman" w:hAnsi="Times New Roman"/>
                <w:bCs/>
                <w:color w:val="auto"/>
                <w:sz w:val="24"/>
              </w:rPr>
            </w:pPr>
            <w:r w:rsidRPr="00F46084">
              <w:rPr>
                <w:rFonts w:ascii="Times New Roman" w:hAnsi="Times New Roman"/>
                <w:bCs/>
                <w:color w:val="auto"/>
                <w:sz w:val="24"/>
              </w:rPr>
              <w:t>seguidores hacia la consecución de objetivos             comunes.</w:t>
            </w:r>
          </w:p>
        </w:tc>
      </w:tr>
    </w:tbl>
    <w:p w14:paraId="64D8C0BD" w14:textId="23E53944" w:rsidR="00642A9B" w:rsidRPr="00830D2A" w:rsidRDefault="00152894" w:rsidP="00F46084">
      <w:pPr>
        <w:spacing w:before="40" w:after="0" w:line="360" w:lineRule="auto"/>
        <w:ind w:right="43"/>
        <w:jc w:val="center"/>
        <w:rPr>
          <w:rFonts w:ascii="Times New Roman" w:eastAsia="Palatino Linotype" w:hAnsi="Times New Roman" w:cs="Times New Roman"/>
          <w:color w:val="231F20"/>
          <w:spacing w:val="-2"/>
          <w:kern w:val="0"/>
          <w:sz w:val="24"/>
          <w:lang w:val="es-ES"/>
          <w14:ligatures w14:val="none"/>
        </w:rPr>
      </w:pPr>
      <w:r w:rsidRPr="00F46084">
        <w:rPr>
          <w:rFonts w:ascii="Times New Roman" w:eastAsia="Palatino Linotype" w:hAnsi="Times New Roman" w:cs="Times New Roman"/>
          <w:bCs/>
          <w:color w:val="231F20"/>
          <w:spacing w:val="-2"/>
          <w:kern w:val="0"/>
          <w:sz w:val="24"/>
          <w:lang w:val="es-ES"/>
          <w14:ligatures w14:val="none"/>
        </w:rPr>
        <w:t>Fuente</w:t>
      </w:r>
      <w:r w:rsidRPr="00830D2A">
        <w:rPr>
          <w:rFonts w:ascii="Times New Roman" w:eastAsia="Palatino Linotype" w:hAnsi="Times New Roman" w:cs="Times New Roman"/>
          <w:i/>
          <w:color w:val="231F20"/>
          <w:spacing w:val="-2"/>
          <w:kern w:val="0"/>
          <w:sz w:val="24"/>
          <w:lang w:val="es-ES"/>
          <w14:ligatures w14:val="none"/>
        </w:rPr>
        <w:t xml:space="preserve">: </w:t>
      </w:r>
      <w:r w:rsidRPr="00830D2A">
        <w:rPr>
          <w:rFonts w:ascii="Times New Roman" w:eastAsia="Palatino Linotype" w:hAnsi="Times New Roman" w:cs="Times New Roman"/>
          <w:color w:val="231F20"/>
          <w:spacing w:val="-2"/>
          <w:kern w:val="0"/>
          <w:sz w:val="24"/>
          <w:lang w:val="es-ES"/>
          <w14:ligatures w14:val="none"/>
        </w:rPr>
        <w:t>Elaboración propia con base en la literatura consulta</w:t>
      </w:r>
      <w:r w:rsidR="00642A9B">
        <w:rPr>
          <w:rFonts w:ascii="Times New Roman" w:eastAsia="Palatino Linotype" w:hAnsi="Times New Roman" w:cs="Times New Roman"/>
          <w:color w:val="231F20"/>
          <w:spacing w:val="-2"/>
          <w:kern w:val="0"/>
          <w:sz w:val="24"/>
          <w:lang w:val="es-ES"/>
          <w14:ligatures w14:val="none"/>
        </w:rPr>
        <w:t>da</w:t>
      </w:r>
      <w:r w:rsidRPr="00830D2A">
        <w:rPr>
          <w:rFonts w:ascii="Times New Roman" w:eastAsia="Palatino Linotype" w:hAnsi="Times New Roman" w:cs="Times New Roman"/>
          <w:color w:val="231F20"/>
          <w:spacing w:val="-2"/>
          <w:kern w:val="0"/>
          <w:sz w:val="24"/>
          <w:lang w:val="es-ES"/>
          <w14:ligatures w14:val="none"/>
        </w:rPr>
        <w:t>.</w:t>
      </w:r>
    </w:p>
    <w:p w14:paraId="5DAEDB82" w14:textId="77777777" w:rsidR="00303F1C" w:rsidRDefault="00EE176C" w:rsidP="00830D2A">
      <w:pPr>
        <w:widowControl w:val="0"/>
        <w:spacing w:before="0" w:after="100" w:afterAutospacing="1" w:line="360" w:lineRule="auto"/>
        <w:ind w:right="40" w:firstLine="709"/>
        <w:contextualSpacing/>
        <w:rPr>
          <w:rFonts w:ascii="Times New Roman" w:eastAsia="Times New Roman" w:hAnsi="Times New Roman" w:cs="Times New Roman"/>
          <w:color w:val="auto"/>
          <w:kern w:val="0"/>
          <w:sz w:val="24"/>
          <w14:ligatures w14:val="none"/>
        </w:rPr>
      </w:pPr>
      <w:r w:rsidRPr="00830D2A">
        <w:rPr>
          <w:rFonts w:ascii="Times New Roman" w:eastAsia="Times New Roman" w:hAnsi="Times New Roman" w:cs="Times New Roman"/>
          <w:color w:val="auto"/>
          <w:kern w:val="0"/>
          <w:sz w:val="24"/>
          <w14:ligatures w14:val="none"/>
        </w:rPr>
        <w:t xml:space="preserve">Con base en lo anterior, </w:t>
      </w:r>
      <w:r w:rsidR="00C15BEA">
        <w:rPr>
          <w:rFonts w:ascii="Times New Roman" w:eastAsia="Times New Roman" w:hAnsi="Times New Roman" w:cs="Times New Roman"/>
          <w:color w:val="auto"/>
          <w:kern w:val="0"/>
          <w:sz w:val="24"/>
          <w14:ligatures w14:val="none"/>
        </w:rPr>
        <w:t>a partir de los ítems del cuestionario a</w:t>
      </w:r>
      <w:r w:rsidRPr="00830D2A">
        <w:rPr>
          <w:rFonts w:ascii="Times New Roman" w:eastAsia="Times New Roman" w:hAnsi="Times New Roman" w:cs="Times New Roman"/>
          <w:color w:val="auto"/>
          <w:kern w:val="0"/>
          <w:sz w:val="24"/>
          <w14:ligatures w14:val="none"/>
        </w:rPr>
        <w:t xml:space="preserve"> estudiantes de posgrado de la UAGro, se planteó la siguiente pregunta: </w:t>
      </w:r>
      <w:r w:rsidR="00A14789">
        <w:rPr>
          <w:rFonts w:ascii="Times New Roman" w:eastAsia="Times New Roman" w:hAnsi="Times New Roman" w:cs="Times New Roman"/>
          <w:color w:val="auto"/>
          <w:kern w:val="0"/>
          <w:sz w:val="24"/>
          <w14:ligatures w14:val="none"/>
        </w:rPr>
        <w:t xml:space="preserve">¿Cuál es la percepción del estudiantado sobre la motivación y el liderazgo para desarrollar emprendimientos sociales? </w:t>
      </w:r>
      <w:r w:rsidR="009A7AD8">
        <w:rPr>
          <w:rFonts w:ascii="Times New Roman" w:eastAsia="Times New Roman" w:hAnsi="Times New Roman" w:cs="Times New Roman"/>
          <w:color w:val="auto"/>
          <w:kern w:val="0"/>
          <w:sz w:val="24"/>
          <w14:ligatures w14:val="none"/>
        </w:rPr>
        <w:t xml:space="preserve">El estudio busca responder a esta interrogante, analizando la percepción del estudiantado y proponiendo estrategias desde la formación profesional. Esto se hace considerando el conocimiento de las organizaciones sociales y el bien común como determinantes para mejorar los niveles competitivos y de bienestar social en la región. </w:t>
      </w:r>
    </w:p>
    <w:p w14:paraId="1AFDEFC3" w14:textId="51B9BDB0" w:rsidR="00EE176C" w:rsidRPr="00830D2A" w:rsidRDefault="009A7AD8" w:rsidP="00830D2A">
      <w:pPr>
        <w:widowControl w:val="0"/>
        <w:spacing w:before="0" w:after="100" w:afterAutospacing="1" w:line="360" w:lineRule="auto"/>
        <w:ind w:right="40" w:firstLine="709"/>
        <w:contextualSpacing/>
        <w:rPr>
          <w:rFonts w:ascii="Times New Roman" w:eastAsia="Times New Roman" w:hAnsi="Times New Roman" w:cs="Times New Roman"/>
          <w:color w:val="auto"/>
          <w:kern w:val="0"/>
          <w:sz w:val="24"/>
          <w14:ligatures w14:val="none"/>
        </w:rPr>
      </w:pPr>
      <w:r>
        <w:rPr>
          <w:rFonts w:ascii="Times New Roman" w:eastAsia="Times New Roman" w:hAnsi="Times New Roman" w:cs="Times New Roman"/>
          <w:color w:val="auto"/>
          <w:kern w:val="0"/>
          <w:sz w:val="24"/>
          <w14:ligatures w14:val="none"/>
        </w:rPr>
        <w:t xml:space="preserve">   </w:t>
      </w:r>
    </w:p>
    <w:p w14:paraId="1AE3DEB7" w14:textId="326D414D" w:rsidR="00A76975" w:rsidRPr="00A14789" w:rsidRDefault="00EE176C" w:rsidP="00830D2A">
      <w:pPr>
        <w:widowControl w:val="0"/>
        <w:spacing w:before="0" w:after="100" w:afterAutospacing="1" w:line="360" w:lineRule="auto"/>
        <w:ind w:right="40" w:firstLine="708"/>
        <w:contextualSpacing/>
        <w:rPr>
          <w:rFonts w:ascii="Times New Roman" w:eastAsia="Times New Roman" w:hAnsi="Times New Roman" w:cs="Times New Roman"/>
          <w:color w:val="auto"/>
          <w:kern w:val="0"/>
          <w:sz w:val="24"/>
          <w14:ligatures w14:val="none"/>
        </w:rPr>
      </w:pPr>
      <w:r w:rsidRPr="00830D2A">
        <w:rPr>
          <w:rFonts w:ascii="Times New Roman" w:eastAsia="Times New Roman" w:hAnsi="Times New Roman" w:cs="Times New Roman"/>
          <w:color w:val="auto"/>
          <w:kern w:val="0"/>
          <w:sz w:val="24"/>
          <w14:ligatures w14:val="none"/>
        </w:rPr>
        <w:lastRenderedPageBreak/>
        <w:t>Para lograr el objetivo y responder a la pregunta</w:t>
      </w:r>
      <w:r w:rsidR="00C15BEA">
        <w:rPr>
          <w:rFonts w:ascii="Times New Roman" w:eastAsia="Times New Roman" w:hAnsi="Times New Roman" w:cs="Times New Roman"/>
          <w:color w:val="auto"/>
          <w:kern w:val="0"/>
          <w:sz w:val="24"/>
          <w14:ligatures w14:val="none"/>
        </w:rPr>
        <w:t xml:space="preserve"> planteada, se apl</w:t>
      </w:r>
      <w:r w:rsidR="00A14789">
        <w:rPr>
          <w:rFonts w:ascii="Times New Roman" w:eastAsia="Times New Roman" w:hAnsi="Times New Roman" w:cs="Times New Roman"/>
          <w:color w:val="auto"/>
          <w:kern w:val="0"/>
          <w:sz w:val="24"/>
          <w14:ligatures w14:val="none"/>
        </w:rPr>
        <w:t>icó una encuesta a los estudiantes</w:t>
      </w:r>
      <w:r w:rsidR="00C15BEA">
        <w:rPr>
          <w:rFonts w:ascii="Times New Roman" w:eastAsia="Times New Roman" w:hAnsi="Times New Roman" w:cs="Times New Roman"/>
          <w:color w:val="auto"/>
          <w:kern w:val="0"/>
          <w:sz w:val="24"/>
          <w14:ligatures w14:val="none"/>
        </w:rPr>
        <w:t xml:space="preserve"> de posgrado, la</w:t>
      </w:r>
      <w:r w:rsidR="00FF654E">
        <w:rPr>
          <w:rFonts w:ascii="Times New Roman" w:eastAsia="Times New Roman" w:hAnsi="Times New Roman" w:cs="Times New Roman"/>
          <w:color w:val="auto"/>
          <w:kern w:val="0"/>
          <w:sz w:val="24"/>
          <w14:ligatures w14:val="none"/>
        </w:rPr>
        <w:t xml:space="preserve"> cual fue validada expertos. </w:t>
      </w:r>
      <w:r w:rsidRPr="00830D2A">
        <w:rPr>
          <w:rFonts w:ascii="Times New Roman" w:eastAsia="Times New Roman" w:hAnsi="Times New Roman" w:cs="Times New Roman"/>
          <w:color w:val="auto"/>
          <w:kern w:val="0"/>
          <w:sz w:val="24"/>
          <w14:ligatures w14:val="none"/>
        </w:rPr>
        <w:t xml:space="preserve">En el estudio participaron dos </w:t>
      </w:r>
      <w:r w:rsidR="009A7AD8">
        <w:rPr>
          <w:rFonts w:ascii="Times New Roman" w:eastAsia="Times New Roman" w:hAnsi="Times New Roman" w:cs="Times New Roman"/>
          <w:color w:val="auto"/>
          <w:kern w:val="0"/>
          <w:sz w:val="24"/>
          <w14:ligatures w14:val="none"/>
        </w:rPr>
        <w:t>programas educativos</w:t>
      </w:r>
      <w:r w:rsidRPr="00830D2A">
        <w:rPr>
          <w:rFonts w:ascii="Times New Roman" w:eastAsia="Times New Roman" w:hAnsi="Times New Roman" w:cs="Times New Roman"/>
          <w:color w:val="auto"/>
          <w:kern w:val="0"/>
          <w:sz w:val="24"/>
          <w14:ligatures w14:val="none"/>
        </w:rPr>
        <w:t>: la Maestría en Dirección de Organizaciones y la Maestría en Estudios Fiscales de la Facultad de Contaduría</w:t>
      </w:r>
      <w:r w:rsidR="00353236">
        <w:rPr>
          <w:rFonts w:ascii="Times New Roman" w:eastAsia="Times New Roman" w:hAnsi="Times New Roman" w:cs="Times New Roman"/>
          <w:color w:val="auto"/>
          <w:kern w:val="0"/>
          <w:sz w:val="24"/>
          <w14:ligatures w14:val="none"/>
        </w:rPr>
        <w:t xml:space="preserve"> y</w:t>
      </w:r>
      <w:r w:rsidR="00C15BEA">
        <w:rPr>
          <w:rFonts w:ascii="Times New Roman" w:eastAsia="Times New Roman" w:hAnsi="Times New Roman" w:cs="Times New Roman"/>
          <w:color w:val="auto"/>
          <w:kern w:val="0"/>
          <w:sz w:val="24"/>
          <w14:ligatures w14:val="none"/>
        </w:rPr>
        <w:t xml:space="preserve"> Administración de la UAGro. C</w:t>
      </w:r>
      <w:r w:rsidRPr="00830D2A">
        <w:rPr>
          <w:rFonts w:ascii="Times New Roman" w:eastAsia="Times New Roman" w:hAnsi="Times New Roman" w:cs="Times New Roman"/>
          <w:color w:val="auto"/>
          <w:kern w:val="0"/>
          <w:sz w:val="24"/>
          <w14:ligatures w14:val="none"/>
        </w:rPr>
        <w:t>on base en la literatura consultada, se formuló la siguiente hipótesis de investigación:</w:t>
      </w:r>
    </w:p>
    <w:p w14:paraId="32E3C1E9" w14:textId="4592D3B1" w:rsidR="00EE176C" w:rsidRPr="00830D2A" w:rsidRDefault="00A14789" w:rsidP="00830D2A">
      <w:pPr>
        <w:widowControl w:val="0"/>
        <w:spacing w:before="0" w:after="100" w:afterAutospacing="1" w:line="360" w:lineRule="auto"/>
        <w:ind w:right="40" w:firstLine="708"/>
        <w:contextualSpacing/>
        <w:rPr>
          <w:rFonts w:ascii="Times New Roman" w:eastAsia="Times New Roman" w:hAnsi="Times New Roman" w:cs="Times New Roman"/>
          <w:color w:val="auto"/>
          <w:kern w:val="0"/>
          <w:sz w:val="24"/>
          <w14:ligatures w14:val="none"/>
        </w:rPr>
      </w:pPr>
      <w:r w:rsidRPr="00A14789">
        <w:rPr>
          <w:rStyle w:val="Fuerte"/>
          <w:rFonts w:ascii="Times New Roman" w:hAnsi="Times New Roman" w:cs="Times New Roman"/>
          <w:b w:val="0"/>
          <w:color w:val="0F1115"/>
          <w:sz w:val="24"/>
          <w:shd w:val="clear" w:color="auto" w:fill="FFFFFF"/>
        </w:rPr>
        <w:t>H</w:t>
      </w:r>
      <w:r w:rsidRPr="00A14789">
        <w:rPr>
          <w:rStyle w:val="Fuerte"/>
          <w:rFonts w:ascii="Cambria Math" w:hAnsi="Cambria Math" w:cs="Cambria Math"/>
          <w:b w:val="0"/>
          <w:color w:val="0F1115"/>
          <w:sz w:val="24"/>
          <w:shd w:val="clear" w:color="auto" w:fill="FFFFFF"/>
        </w:rPr>
        <w:t>₀</w:t>
      </w:r>
      <w:r w:rsidRPr="00A14789">
        <w:rPr>
          <w:rFonts w:ascii="Times New Roman" w:eastAsia="Times New Roman" w:hAnsi="Times New Roman" w:cs="Times New Roman"/>
          <w:b/>
          <w:color w:val="auto"/>
          <w:kern w:val="0"/>
          <w:sz w:val="24"/>
          <w14:ligatures w14:val="none"/>
        </w:rPr>
        <w:t>:</w:t>
      </w:r>
      <w:r w:rsidR="00EE176C" w:rsidRPr="00830D2A">
        <w:rPr>
          <w:rFonts w:ascii="Times New Roman" w:eastAsia="Times New Roman" w:hAnsi="Times New Roman" w:cs="Times New Roman"/>
          <w:color w:val="auto"/>
          <w:kern w:val="0"/>
          <w:sz w:val="24"/>
          <w14:ligatures w14:val="none"/>
        </w:rPr>
        <w:t xml:space="preserve"> </w:t>
      </w:r>
      <w:r>
        <w:rPr>
          <w:rFonts w:ascii="Times New Roman" w:eastAsia="Times New Roman" w:hAnsi="Times New Roman" w:cs="Times New Roman"/>
          <w:color w:val="auto"/>
          <w:kern w:val="0"/>
          <w:sz w:val="24"/>
          <w14:ligatures w14:val="none"/>
        </w:rPr>
        <w:t xml:space="preserve">Los estudiantes de posgrado perciben que la motivación y el liderazgo no son factores relevantes para desarrollar emprendimientos sociales. </w:t>
      </w:r>
    </w:p>
    <w:p w14:paraId="6692E0A8" w14:textId="00DAA0DB" w:rsidR="00EE176C" w:rsidRPr="00830D2A" w:rsidRDefault="00A14789" w:rsidP="00830D2A">
      <w:pPr>
        <w:widowControl w:val="0"/>
        <w:spacing w:before="0" w:after="100" w:afterAutospacing="1" w:line="360" w:lineRule="auto"/>
        <w:ind w:right="40" w:firstLine="708"/>
        <w:contextualSpacing/>
        <w:rPr>
          <w:rFonts w:ascii="Times New Roman" w:eastAsia="Times New Roman" w:hAnsi="Times New Roman" w:cs="Times New Roman"/>
          <w:color w:val="auto"/>
          <w:kern w:val="0"/>
          <w:sz w:val="24"/>
          <w14:ligatures w14:val="none"/>
        </w:rPr>
      </w:pPr>
      <w:r w:rsidRPr="00A14789">
        <w:rPr>
          <w:rStyle w:val="Fuerte"/>
          <w:rFonts w:ascii="Times New Roman" w:hAnsi="Times New Roman" w:cs="Times New Roman"/>
          <w:b w:val="0"/>
          <w:color w:val="0F1115"/>
          <w:sz w:val="24"/>
          <w:shd w:val="clear" w:color="auto" w:fill="FFFFFF"/>
        </w:rPr>
        <w:t>H</w:t>
      </w:r>
      <w:r w:rsidRPr="00A14789">
        <w:rPr>
          <w:rStyle w:val="Fuerte"/>
          <w:rFonts w:ascii="Cambria Math" w:hAnsi="Cambria Math" w:cs="Cambria Math"/>
          <w:b w:val="0"/>
          <w:color w:val="0F1115"/>
          <w:sz w:val="24"/>
          <w:shd w:val="clear" w:color="auto" w:fill="FFFFFF"/>
        </w:rPr>
        <w:t>₁</w:t>
      </w:r>
      <w:r w:rsidRPr="00A14789">
        <w:rPr>
          <w:rStyle w:val="Fuerte"/>
          <w:rFonts w:ascii="Times New Roman" w:hAnsi="Times New Roman" w:cs="Times New Roman"/>
          <w:b w:val="0"/>
          <w:color w:val="0F1115"/>
          <w:sz w:val="24"/>
          <w:shd w:val="clear" w:color="auto" w:fill="FFFFFF"/>
        </w:rPr>
        <w:t>:</w:t>
      </w:r>
      <w:r>
        <w:rPr>
          <w:rFonts w:ascii="Times New Roman" w:eastAsia="Times New Roman" w:hAnsi="Times New Roman" w:cs="Times New Roman"/>
          <w:color w:val="auto"/>
          <w:kern w:val="0"/>
          <w:sz w:val="24"/>
          <w14:ligatures w14:val="none"/>
        </w:rPr>
        <w:t xml:space="preserve"> Los estudiantes de posgrado perciben que la motivación y el liderazgo son factores relevantes para desarrollar emprendimientos sociales. </w:t>
      </w:r>
    </w:p>
    <w:p w14:paraId="2BC18525" w14:textId="77777777" w:rsidR="008620E3" w:rsidRPr="00830D2A" w:rsidRDefault="008620E3" w:rsidP="00830D2A">
      <w:pPr>
        <w:widowControl w:val="0"/>
        <w:spacing w:before="0" w:after="100" w:afterAutospacing="1" w:line="360" w:lineRule="auto"/>
        <w:ind w:right="40" w:firstLine="708"/>
        <w:contextualSpacing/>
        <w:rPr>
          <w:rFonts w:ascii="Times New Roman" w:eastAsia="Times New Roman" w:hAnsi="Times New Roman" w:cs="Times New Roman"/>
          <w:color w:val="auto"/>
          <w:kern w:val="0"/>
          <w:sz w:val="24"/>
          <w14:ligatures w14:val="none"/>
        </w:rPr>
      </w:pPr>
    </w:p>
    <w:p w14:paraId="3A1D9670" w14:textId="5BB0622E" w:rsidR="00EE176C" w:rsidRPr="00F46084" w:rsidRDefault="000D5A46" w:rsidP="00F46084">
      <w:pPr>
        <w:widowControl w:val="0"/>
        <w:spacing w:before="0" w:after="100" w:afterAutospacing="1" w:line="360" w:lineRule="auto"/>
        <w:ind w:right="38"/>
        <w:contextualSpacing/>
        <w:jc w:val="center"/>
        <w:rPr>
          <w:rFonts w:ascii="Times New Roman" w:eastAsia="Times New Roman" w:hAnsi="Times New Roman" w:cs="Times New Roman"/>
          <w:b/>
          <w:color w:val="auto"/>
          <w:kern w:val="0"/>
          <w:sz w:val="32"/>
          <w:szCs w:val="32"/>
          <w14:ligatures w14:val="none"/>
        </w:rPr>
      </w:pPr>
      <w:r w:rsidRPr="00F46084">
        <w:rPr>
          <w:rFonts w:ascii="Times New Roman" w:eastAsia="Times New Roman" w:hAnsi="Times New Roman" w:cs="Times New Roman"/>
          <w:b/>
          <w:color w:val="auto"/>
          <w:kern w:val="0"/>
          <w:sz w:val="32"/>
          <w:szCs w:val="32"/>
          <w14:ligatures w14:val="none"/>
        </w:rPr>
        <w:t>Materiales y métodos</w:t>
      </w:r>
    </w:p>
    <w:p w14:paraId="1C2110CB" w14:textId="05CE6AEB" w:rsidR="00A54CA5" w:rsidRPr="00830D2A" w:rsidRDefault="00250096" w:rsidP="00830D2A">
      <w:pPr>
        <w:widowControl w:val="0"/>
        <w:spacing w:before="0" w:after="100" w:afterAutospacing="1" w:line="360" w:lineRule="auto"/>
        <w:ind w:right="40" w:firstLine="708"/>
        <w:contextualSpacing/>
        <w:rPr>
          <w:rFonts w:ascii="Times New Roman" w:eastAsia="Times New Roman" w:hAnsi="Times New Roman" w:cs="Times New Roman"/>
          <w:color w:val="auto"/>
          <w:kern w:val="0"/>
          <w:sz w:val="24"/>
          <w14:ligatures w14:val="none"/>
        </w:rPr>
      </w:pPr>
      <w:r>
        <w:rPr>
          <w:rFonts w:ascii="Times New Roman" w:eastAsia="Times New Roman" w:hAnsi="Times New Roman" w:cs="Times New Roman"/>
          <w:color w:val="auto"/>
          <w:kern w:val="0"/>
          <w:sz w:val="24"/>
          <w14:ligatures w14:val="none"/>
        </w:rPr>
        <w:t>El presente trabajo se inició en el mes de abril de 2024. Para su desarrollo, se utilizaron datos de corte transversal.</w:t>
      </w:r>
      <w:r w:rsidR="00EE176C" w:rsidRPr="00830D2A">
        <w:rPr>
          <w:rFonts w:ascii="Times New Roman" w:eastAsia="Times New Roman" w:hAnsi="Times New Roman" w:cs="Times New Roman"/>
          <w:color w:val="auto"/>
          <w:kern w:val="0"/>
          <w:sz w:val="24"/>
          <w14:ligatures w14:val="none"/>
        </w:rPr>
        <w:t xml:space="preserve"> </w:t>
      </w:r>
      <w:r w:rsidR="003410DF">
        <w:rPr>
          <w:rFonts w:ascii="Times New Roman" w:eastAsia="Times New Roman" w:hAnsi="Times New Roman" w:cs="Times New Roman"/>
          <w:color w:val="auto"/>
          <w:kern w:val="0"/>
          <w:sz w:val="24"/>
          <w14:ligatures w14:val="none"/>
        </w:rPr>
        <w:t xml:space="preserve">La estrategia emperica consistió en la participación voluntaria de 57 estudiantes de distintas generaciones y modalidades de estudio. La muestra estuvo compuesta por un 70% de mujeres y un 30% de hombres. La mayoría se identificó con la clase media, y el 53% contaba con beca de estudios de posgrado </w:t>
      </w:r>
      <w:r w:rsidR="00BD11C2">
        <w:rPr>
          <w:rFonts w:ascii="Times New Roman" w:eastAsia="Times New Roman" w:hAnsi="Times New Roman" w:cs="Times New Roman"/>
          <w:color w:val="auto"/>
          <w:kern w:val="0"/>
          <w:sz w:val="24"/>
          <w14:ligatures w14:val="none"/>
        </w:rPr>
        <w:t>por la SECIHTI</w:t>
      </w:r>
      <w:r w:rsidR="00C3686F" w:rsidRPr="00830D2A">
        <w:rPr>
          <w:rFonts w:ascii="Times New Roman" w:eastAsia="Times New Roman" w:hAnsi="Times New Roman" w:cs="Times New Roman"/>
          <w:color w:val="auto"/>
          <w:kern w:val="0"/>
          <w:sz w:val="24"/>
          <w14:ligatures w14:val="none"/>
        </w:rPr>
        <w:t>.</w:t>
      </w:r>
      <w:r w:rsidR="000D79FF">
        <w:rPr>
          <w:rFonts w:ascii="Times New Roman" w:eastAsia="Times New Roman" w:hAnsi="Times New Roman" w:cs="Times New Roman"/>
          <w:color w:val="auto"/>
          <w:kern w:val="0"/>
          <w:sz w:val="24"/>
          <w14:ligatures w14:val="none"/>
        </w:rPr>
        <w:t xml:space="preserve"> Es importante señalar que los</w:t>
      </w:r>
      <w:r w:rsidR="0031583F">
        <w:rPr>
          <w:rFonts w:ascii="Times New Roman" w:eastAsia="Times New Roman" w:hAnsi="Times New Roman" w:cs="Times New Roman"/>
          <w:color w:val="auto"/>
          <w:kern w:val="0"/>
          <w:sz w:val="24"/>
          <w14:ligatures w14:val="none"/>
        </w:rPr>
        <w:t xml:space="preserve"> participantes </w:t>
      </w:r>
      <w:r w:rsidR="000D79FF">
        <w:rPr>
          <w:rFonts w:ascii="Times New Roman" w:eastAsia="Times New Roman" w:hAnsi="Times New Roman" w:cs="Times New Roman"/>
          <w:color w:val="auto"/>
          <w:kern w:val="0"/>
          <w:sz w:val="24"/>
          <w14:ligatures w14:val="none"/>
        </w:rPr>
        <w:t>tienen un avance parcial de sus proyectos para la obtenc</w:t>
      </w:r>
      <w:r w:rsidR="003410DF">
        <w:rPr>
          <w:rFonts w:ascii="Times New Roman" w:eastAsia="Times New Roman" w:hAnsi="Times New Roman" w:cs="Times New Roman"/>
          <w:color w:val="auto"/>
          <w:kern w:val="0"/>
          <w:sz w:val="24"/>
          <w14:ligatures w14:val="none"/>
        </w:rPr>
        <w:t>ión del grado, por lo que favorece la pertinencia d</w:t>
      </w:r>
      <w:r w:rsidR="000D79FF">
        <w:rPr>
          <w:rFonts w:ascii="Times New Roman" w:eastAsia="Times New Roman" w:hAnsi="Times New Roman" w:cs="Times New Roman"/>
          <w:color w:val="auto"/>
          <w:kern w:val="0"/>
          <w:sz w:val="24"/>
          <w14:ligatures w14:val="none"/>
        </w:rPr>
        <w:t xml:space="preserve">el cuestionario </w:t>
      </w:r>
      <w:r w:rsidR="00EF13D0">
        <w:rPr>
          <w:rFonts w:ascii="Times New Roman" w:eastAsia="Times New Roman" w:hAnsi="Times New Roman" w:cs="Times New Roman"/>
          <w:color w:val="auto"/>
          <w:kern w:val="0"/>
          <w:sz w:val="24"/>
          <w14:ligatures w14:val="none"/>
        </w:rPr>
        <w:t xml:space="preserve">que </w:t>
      </w:r>
      <w:r w:rsidR="000D79FF">
        <w:rPr>
          <w:rFonts w:ascii="Times New Roman" w:eastAsia="Times New Roman" w:hAnsi="Times New Roman" w:cs="Times New Roman"/>
          <w:color w:val="auto"/>
          <w:kern w:val="0"/>
          <w:sz w:val="24"/>
          <w14:ligatures w14:val="none"/>
        </w:rPr>
        <w:t>está relacionado con la incidencia social desde su propuesta de titulación</w:t>
      </w:r>
      <w:r w:rsidR="006A7E56">
        <w:rPr>
          <w:rFonts w:ascii="Times New Roman" w:eastAsia="Times New Roman" w:hAnsi="Times New Roman" w:cs="Times New Roman"/>
          <w:color w:val="auto"/>
          <w:kern w:val="0"/>
          <w:sz w:val="24"/>
          <w14:ligatures w14:val="none"/>
        </w:rPr>
        <w:t xml:space="preserve"> y</w:t>
      </w:r>
      <w:r w:rsidR="000D79FF">
        <w:rPr>
          <w:rFonts w:ascii="Times New Roman" w:eastAsia="Times New Roman" w:hAnsi="Times New Roman" w:cs="Times New Roman"/>
          <w:color w:val="auto"/>
          <w:kern w:val="0"/>
          <w:sz w:val="24"/>
          <w14:ligatures w14:val="none"/>
        </w:rPr>
        <w:t xml:space="preserve"> considerando que ambos posgrados son de orientación profesionalizante. </w:t>
      </w:r>
      <w:r w:rsidR="00A3753D" w:rsidRPr="00830D2A">
        <w:rPr>
          <w:rFonts w:ascii="Times New Roman" w:eastAsia="Times New Roman" w:hAnsi="Times New Roman" w:cs="Times New Roman"/>
          <w:color w:val="auto"/>
          <w:kern w:val="0"/>
          <w:sz w:val="24"/>
          <w14:ligatures w14:val="none"/>
        </w:rPr>
        <w:t>L</w:t>
      </w:r>
      <w:r w:rsidR="00EE176C" w:rsidRPr="00830D2A">
        <w:rPr>
          <w:rFonts w:ascii="Times New Roman" w:eastAsia="Times New Roman" w:hAnsi="Times New Roman" w:cs="Times New Roman"/>
          <w:color w:val="auto"/>
          <w:kern w:val="0"/>
          <w:sz w:val="24"/>
          <w14:ligatures w14:val="none"/>
        </w:rPr>
        <w:t xml:space="preserve">a distribución del </w:t>
      </w:r>
      <w:r w:rsidR="003B4DE1" w:rsidRPr="00830D2A">
        <w:rPr>
          <w:rFonts w:ascii="Times New Roman" w:eastAsia="Times New Roman" w:hAnsi="Times New Roman" w:cs="Times New Roman"/>
          <w:color w:val="auto"/>
          <w:kern w:val="0"/>
          <w:sz w:val="24"/>
          <w14:ligatures w14:val="none"/>
        </w:rPr>
        <w:t>instrumento se hizo</w:t>
      </w:r>
      <w:r w:rsidR="00C3686F" w:rsidRPr="00830D2A">
        <w:rPr>
          <w:rFonts w:ascii="Times New Roman" w:eastAsia="Times New Roman" w:hAnsi="Times New Roman" w:cs="Times New Roman"/>
          <w:color w:val="auto"/>
          <w:kern w:val="0"/>
          <w:sz w:val="24"/>
          <w14:ligatures w14:val="none"/>
        </w:rPr>
        <w:t xml:space="preserve"> a través de</w:t>
      </w:r>
      <w:r w:rsidR="001D08E7">
        <w:rPr>
          <w:rFonts w:ascii="Times New Roman" w:eastAsia="Times New Roman" w:hAnsi="Times New Roman" w:cs="Times New Roman"/>
          <w:color w:val="auto"/>
          <w:kern w:val="0"/>
          <w:sz w:val="24"/>
          <w14:ligatures w14:val="none"/>
        </w:rPr>
        <w:t xml:space="preserve"> la aplicación </w:t>
      </w:r>
      <w:r w:rsidR="00C3686F" w:rsidRPr="00830D2A">
        <w:rPr>
          <w:rFonts w:ascii="Times New Roman" w:eastAsia="Times New Roman" w:hAnsi="Times New Roman" w:cs="Times New Roman"/>
          <w:color w:val="auto"/>
          <w:kern w:val="0"/>
          <w:sz w:val="24"/>
          <w14:ligatures w14:val="none"/>
        </w:rPr>
        <w:t>de WhatsApp</w:t>
      </w:r>
      <w:r w:rsidR="00EF13D0">
        <w:rPr>
          <w:rFonts w:ascii="Times New Roman" w:eastAsia="Times New Roman" w:hAnsi="Times New Roman" w:cs="Times New Roman"/>
          <w:color w:val="auto"/>
          <w:kern w:val="0"/>
          <w:sz w:val="24"/>
          <w14:ligatures w14:val="none"/>
        </w:rPr>
        <w:t>. Previamente se visitaron las</w:t>
      </w:r>
      <w:r w:rsidR="001D08E7">
        <w:rPr>
          <w:rFonts w:ascii="Times New Roman" w:eastAsia="Times New Roman" w:hAnsi="Times New Roman" w:cs="Times New Roman"/>
          <w:color w:val="auto"/>
          <w:kern w:val="0"/>
          <w:sz w:val="24"/>
          <w14:ligatures w14:val="none"/>
        </w:rPr>
        <w:t xml:space="preserve"> aulas </w:t>
      </w:r>
      <w:r w:rsidR="00A843DD">
        <w:rPr>
          <w:rFonts w:ascii="Times New Roman" w:eastAsia="Times New Roman" w:hAnsi="Times New Roman" w:cs="Times New Roman"/>
          <w:color w:val="auto"/>
          <w:kern w:val="0"/>
          <w:sz w:val="24"/>
          <w14:ligatures w14:val="none"/>
        </w:rPr>
        <w:t>donde se encontraban los estudiantes</w:t>
      </w:r>
      <w:r w:rsidR="001D08E7">
        <w:rPr>
          <w:rFonts w:ascii="Times New Roman" w:eastAsia="Times New Roman" w:hAnsi="Times New Roman" w:cs="Times New Roman"/>
          <w:color w:val="auto"/>
          <w:kern w:val="0"/>
          <w:sz w:val="24"/>
          <w14:ligatures w14:val="none"/>
        </w:rPr>
        <w:t xml:space="preserve"> y se les explicó el propósito del trabajo.</w:t>
      </w:r>
      <w:r w:rsidR="00C3686F" w:rsidRPr="00830D2A">
        <w:rPr>
          <w:rFonts w:ascii="Times New Roman" w:eastAsia="Times New Roman" w:hAnsi="Times New Roman" w:cs="Times New Roman"/>
          <w:color w:val="auto"/>
          <w:kern w:val="0"/>
          <w:sz w:val="24"/>
          <w14:ligatures w14:val="none"/>
        </w:rPr>
        <w:t xml:space="preserve"> </w:t>
      </w:r>
      <w:r w:rsidR="00EE176C" w:rsidRPr="00830D2A">
        <w:rPr>
          <w:rFonts w:ascii="Times New Roman" w:eastAsia="Times New Roman" w:hAnsi="Times New Roman" w:cs="Times New Roman"/>
          <w:color w:val="auto"/>
          <w:kern w:val="0"/>
          <w:sz w:val="24"/>
          <w14:ligatures w14:val="none"/>
        </w:rPr>
        <w:t>Se utilizó un diseño no experimental con un alcance correlacional para determinar las variables relacionadas. Sumado a esto, se empleó la escala</w:t>
      </w:r>
      <w:r w:rsidR="009D0FE1" w:rsidRPr="00830D2A">
        <w:rPr>
          <w:rFonts w:ascii="Times New Roman" w:eastAsia="Times New Roman" w:hAnsi="Times New Roman" w:cs="Times New Roman"/>
          <w:color w:val="auto"/>
          <w:kern w:val="0"/>
          <w:sz w:val="24"/>
          <w14:ligatures w14:val="none"/>
        </w:rPr>
        <w:t xml:space="preserve"> de Likert de cinco alternativas, siendo 1 = totalmente de acuerdo, 2 = de acuerdo, 3 = ni de acuerdo ni en desacuerdo</w:t>
      </w:r>
      <w:r w:rsidR="00A847AE">
        <w:rPr>
          <w:rFonts w:ascii="Times New Roman" w:eastAsia="Times New Roman" w:hAnsi="Times New Roman" w:cs="Times New Roman"/>
          <w:color w:val="auto"/>
          <w:kern w:val="0"/>
          <w:sz w:val="24"/>
          <w14:ligatures w14:val="none"/>
        </w:rPr>
        <w:t xml:space="preserve">, </w:t>
      </w:r>
      <w:r w:rsidR="00227CBC">
        <w:rPr>
          <w:rFonts w:ascii="Times New Roman" w:eastAsia="Times New Roman" w:hAnsi="Times New Roman" w:cs="Times New Roman"/>
          <w:color w:val="auto"/>
          <w:kern w:val="0"/>
          <w:sz w:val="24"/>
          <w14:ligatures w14:val="none"/>
        </w:rPr>
        <w:t xml:space="preserve">4 = </w:t>
      </w:r>
      <w:r w:rsidR="00A847AE">
        <w:rPr>
          <w:rFonts w:ascii="Times New Roman" w:eastAsia="Times New Roman" w:hAnsi="Times New Roman" w:cs="Times New Roman"/>
          <w:color w:val="auto"/>
          <w:kern w:val="0"/>
          <w:sz w:val="24"/>
          <w14:ligatures w14:val="none"/>
        </w:rPr>
        <w:t>en desacuerdo</w:t>
      </w:r>
      <w:r w:rsidR="009D0FE1" w:rsidRPr="00830D2A">
        <w:rPr>
          <w:rFonts w:ascii="Times New Roman" w:eastAsia="Times New Roman" w:hAnsi="Times New Roman" w:cs="Times New Roman"/>
          <w:color w:val="auto"/>
          <w:kern w:val="0"/>
          <w:sz w:val="24"/>
          <w14:ligatures w14:val="none"/>
        </w:rPr>
        <w:t xml:space="preserve"> y 5 = total</w:t>
      </w:r>
      <w:r w:rsidR="00A847AE">
        <w:rPr>
          <w:rFonts w:ascii="Times New Roman" w:eastAsia="Times New Roman" w:hAnsi="Times New Roman" w:cs="Times New Roman"/>
          <w:color w:val="auto"/>
          <w:kern w:val="0"/>
          <w:sz w:val="24"/>
          <w14:ligatures w14:val="none"/>
        </w:rPr>
        <w:t>mente en</w:t>
      </w:r>
      <w:r w:rsidR="00BE506A">
        <w:rPr>
          <w:rFonts w:ascii="Times New Roman" w:eastAsia="Times New Roman" w:hAnsi="Times New Roman" w:cs="Times New Roman"/>
          <w:color w:val="auto"/>
          <w:kern w:val="0"/>
          <w:sz w:val="24"/>
          <w14:ligatures w14:val="none"/>
        </w:rPr>
        <w:t xml:space="preserve"> desacuerdo (véase</w:t>
      </w:r>
      <w:r w:rsidR="009D0FE1" w:rsidRPr="00830D2A">
        <w:rPr>
          <w:rFonts w:ascii="Times New Roman" w:eastAsia="Times New Roman" w:hAnsi="Times New Roman" w:cs="Times New Roman"/>
          <w:color w:val="auto"/>
          <w:kern w:val="0"/>
          <w:sz w:val="24"/>
          <w14:ligatures w14:val="none"/>
        </w:rPr>
        <w:t xml:space="preserve"> anexo de cuestionario) con un total de 13 preguntas, con la </w:t>
      </w:r>
      <w:r w:rsidR="00A74679" w:rsidRPr="00830D2A">
        <w:rPr>
          <w:rFonts w:ascii="Times New Roman" w:eastAsia="Times New Roman" w:hAnsi="Times New Roman" w:cs="Times New Roman"/>
          <w:color w:val="auto"/>
          <w:kern w:val="0"/>
          <w:sz w:val="24"/>
          <w14:ligatures w14:val="none"/>
        </w:rPr>
        <w:t>intención de</w:t>
      </w:r>
      <w:r w:rsidR="00BE506A">
        <w:rPr>
          <w:rFonts w:ascii="Times New Roman" w:eastAsia="Times New Roman" w:hAnsi="Times New Roman" w:cs="Times New Roman"/>
          <w:color w:val="auto"/>
          <w:kern w:val="0"/>
          <w:sz w:val="24"/>
          <w14:ligatures w14:val="none"/>
        </w:rPr>
        <w:t xml:space="preserve"> reducir </w:t>
      </w:r>
      <w:r w:rsidR="00EE176C" w:rsidRPr="00830D2A">
        <w:rPr>
          <w:rFonts w:ascii="Times New Roman" w:eastAsia="Times New Roman" w:hAnsi="Times New Roman" w:cs="Times New Roman"/>
          <w:color w:val="auto"/>
          <w:kern w:val="0"/>
          <w:sz w:val="24"/>
          <w14:ligatures w14:val="none"/>
        </w:rPr>
        <w:t>el agotamiento visual y el desinterés hacia las respuestas</w:t>
      </w:r>
      <w:r w:rsidR="00A3753D" w:rsidRPr="00830D2A">
        <w:rPr>
          <w:rFonts w:ascii="Times New Roman" w:eastAsia="Times New Roman" w:hAnsi="Times New Roman" w:cs="Times New Roman"/>
          <w:color w:val="auto"/>
          <w:kern w:val="0"/>
          <w:sz w:val="24"/>
          <w14:ligatures w14:val="none"/>
        </w:rPr>
        <w:t xml:space="preserve">. </w:t>
      </w:r>
    </w:p>
    <w:p w14:paraId="3B8E07E0" w14:textId="0C418591" w:rsidR="00EE176C" w:rsidRPr="00353236" w:rsidRDefault="000B5842" w:rsidP="00353236">
      <w:pPr>
        <w:widowControl w:val="0"/>
        <w:spacing w:before="0" w:after="100" w:afterAutospacing="1" w:line="360" w:lineRule="auto"/>
        <w:ind w:right="40" w:firstLine="708"/>
        <w:contextualSpacing/>
        <w:rPr>
          <w:rFonts w:ascii="Times New Roman" w:eastAsia="Times New Roman" w:hAnsi="Times New Roman" w:cs="Times New Roman"/>
          <w:color w:val="auto"/>
          <w:kern w:val="0"/>
          <w:sz w:val="24"/>
          <w14:ligatures w14:val="none"/>
        </w:rPr>
      </w:pPr>
      <w:r w:rsidRPr="00830D2A">
        <w:rPr>
          <w:rFonts w:ascii="Times New Roman" w:eastAsia="Times New Roman" w:hAnsi="Times New Roman" w:cs="Times New Roman"/>
          <w:color w:val="auto"/>
          <w:kern w:val="0"/>
          <w:sz w:val="24"/>
          <w:lang w:val="es-VE"/>
          <w14:ligatures w14:val="none"/>
        </w:rPr>
        <w:t xml:space="preserve">El análisis factorial exploratorio es una técnica estadística multivariada que busca simplificar y comprender la estructura subyacente de un conjunto de variables, identificando un conjunto reducido de factores o constructos latentes que explican </w:t>
      </w:r>
      <w:r w:rsidR="001D08E7" w:rsidRPr="00830D2A">
        <w:rPr>
          <w:rFonts w:ascii="Times New Roman" w:eastAsia="Times New Roman" w:hAnsi="Times New Roman" w:cs="Times New Roman"/>
          <w:color w:val="auto"/>
          <w:kern w:val="0"/>
          <w:sz w:val="24"/>
          <w:lang w:val="es-VE"/>
          <w14:ligatures w14:val="none"/>
        </w:rPr>
        <w:t>las variables</w:t>
      </w:r>
      <w:r w:rsidRPr="00830D2A">
        <w:rPr>
          <w:rFonts w:ascii="Times New Roman" w:eastAsia="Times New Roman" w:hAnsi="Times New Roman" w:cs="Times New Roman"/>
          <w:color w:val="auto"/>
          <w:kern w:val="0"/>
          <w:sz w:val="24"/>
          <w:lang w:val="es-VE"/>
          <w14:ligatures w14:val="none"/>
        </w:rPr>
        <w:t xml:space="preserve"> (Watkins, 2018).</w:t>
      </w:r>
      <w:r w:rsidR="00353236">
        <w:rPr>
          <w:rFonts w:ascii="Times New Roman" w:eastAsia="Times New Roman" w:hAnsi="Times New Roman" w:cs="Times New Roman"/>
          <w:color w:val="auto"/>
          <w:kern w:val="0"/>
          <w:sz w:val="24"/>
          <w14:ligatures w14:val="none"/>
        </w:rPr>
        <w:t xml:space="preserve"> </w:t>
      </w:r>
      <w:r w:rsidR="00227CBC">
        <w:rPr>
          <w:rFonts w:ascii="Times New Roman" w:eastAsia="Times New Roman" w:hAnsi="Times New Roman" w:cs="Times New Roman"/>
          <w:color w:val="auto"/>
          <w:kern w:val="0"/>
          <w:sz w:val="24"/>
          <w14:ligatures w14:val="none"/>
        </w:rPr>
        <w:t xml:space="preserve">A partir de los datos recabados en la encuesta, se analizan 13 ítems cuyas respuestas se miden con una escala de Likert del 1 al 5. </w:t>
      </w:r>
      <w:r w:rsidR="00EE176C" w:rsidRPr="00830D2A">
        <w:rPr>
          <w:rFonts w:ascii="Times New Roman" w:eastAsia="Times New Roman" w:hAnsi="Times New Roman" w:cs="Times New Roman"/>
          <w:color w:val="auto"/>
          <w:kern w:val="0"/>
          <w:sz w:val="24"/>
          <w14:ligatures w14:val="none"/>
        </w:rPr>
        <w:t xml:space="preserve">Los ítems </w:t>
      </w:r>
      <w:r w:rsidR="00227CBC">
        <w:rPr>
          <w:rFonts w:ascii="Times New Roman" w:eastAsia="Times New Roman" w:hAnsi="Times New Roman" w:cs="Times New Roman"/>
          <w:color w:val="auto"/>
          <w:kern w:val="0"/>
          <w:sz w:val="24"/>
          <w14:ligatures w14:val="none"/>
        </w:rPr>
        <w:t>(véase</w:t>
      </w:r>
      <w:r w:rsidR="00205C10" w:rsidRPr="00830D2A">
        <w:rPr>
          <w:rFonts w:ascii="Times New Roman" w:eastAsia="Times New Roman" w:hAnsi="Times New Roman" w:cs="Times New Roman"/>
          <w:color w:val="auto"/>
          <w:kern w:val="0"/>
          <w:sz w:val="24"/>
          <w14:ligatures w14:val="none"/>
        </w:rPr>
        <w:t xml:space="preserve"> anexo de cuestionario) </w:t>
      </w:r>
      <w:r w:rsidR="00EE176C" w:rsidRPr="00830D2A">
        <w:rPr>
          <w:rFonts w:ascii="Times New Roman" w:eastAsia="Times New Roman" w:hAnsi="Times New Roman" w:cs="Times New Roman"/>
          <w:color w:val="auto"/>
          <w:kern w:val="0"/>
          <w:sz w:val="24"/>
          <w14:ligatures w14:val="none"/>
        </w:rPr>
        <w:t xml:space="preserve">corresponden a dos variables: independientes (motivación y conocimiento) y dependientes </w:t>
      </w:r>
      <w:r w:rsidR="00EE176C" w:rsidRPr="00830D2A">
        <w:rPr>
          <w:rFonts w:ascii="Times New Roman" w:eastAsia="Times New Roman" w:hAnsi="Times New Roman" w:cs="Times New Roman"/>
          <w:color w:val="auto"/>
          <w:kern w:val="0"/>
          <w:sz w:val="24"/>
          <w14:ligatures w14:val="none"/>
        </w:rPr>
        <w:lastRenderedPageBreak/>
        <w:t>(liderazgo, satisfacción y colaboración).</w:t>
      </w:r>
    </w:p>
    <w:p w14:paraId="32E78BA8" w14:textId="2F249D2B" w:rsidR="00830D2A" w:rsidRDefault="00CC61AE" w:rsidP="001D08E7">
      <w:pPr>
        <w:widowControl w:val="0"/>
        <w:spacing w:before="0" w:after="100" w:afterAutospacing="1" w:line="360" w:lineRule="auto"/>
        <w:ind w:right="40" w:firstLine="708"/>
        <w:contextualSpacing/>
        <w:rPr>
          <w:rFonts w:ascii="Times New Roman" w:eastAsia="Times New Roman" w:hAnsi="Times New Roman" w:cs="Times New Roman"/>
          <w:iCs/>
          <w:color w:val="auto"/>
          <w:kern w:val="0"/>
          <w:sz w:val="24"/>
          <w14:ligatures w14:val="none"/>
        </w:rPr>
      </w:pPr>
      <w:r>
        <w:rPr>
          <w:rFonts w:ascii="Times New Roman" w:eastAsia="Times New Roman" w:hAnsi="Times New Roman" w:cs="Times New Roman"/>
          <w:iCs/>
          <w:color w:val="auto"/>
          <w:kern w:val="0"/>
          <w:sz w:val="24"/>
          <w14:ligatures w14:val="none"/>
        </w:rPr>
        <w:t>El análisis</w:t>
      </w:r>
      <w:r w:rsidR="00EE176C" w:rsidRPr="00830D2A">
        <w:rPr>
          <w:rFonts w:ascii="Times New Roman" w:eastAsia="Times New Roman" w:hAnsi="Times New Roman" w:cs="Times New Roman"/>
          <w:iCs/>
          <w:color w:val="auto"/>
          <w:kern w:val="0"/>
          <w:sz w:val="24"/>
          <w14:ligatures w14:val="none"/>
        </w:rPr>
        <w:t>,</w:t>
      </w:r>
      <w:r w:rsidR="00B0060A">
        <w:rPr>
          <w:rFonts w:ascii="Times New Roman" w:eastAsia="Times New Roman" w:hAnsi="Times New Roman" w:cs="Times New Roman"/>
          <w:iCs/>
          <w:color w:val="auto"/>
          <w:kern w:val="0"/>
          <w:sz w:val="24"/>
          <w14:ligatures w14:val="none"/>
        </w:rPr>
        <w:t xml:space="preserve"> se realizó con el software </w:t>
      </w:r>
      <w:proofErr w:type="spellStart"/>
      <w:r w:rsidR="00B0060A">
        <w:rPr>
          <w:rFonts w:ascii="Times New Roman" w:eastAsia="Times New Roman" w:hAnsi="Times New Roman" w:cs="Times New Roman"/>
          <w:iCs/>
          <w:color w:val="auto"/>
          <w:kern w:val="0"/>
          <w:sz w:val="24"/>
          <w14:ligatures w14:val="none"/>
        </w:rPr>
        <w:t>RStudio</w:t>
      </w:r>
      <w:proofErr w:type="spellEnd"/>
      <w:r w:rsidR="00B0060A">
        <w:rPr>
          <w:rFonts w:ascii="Times New Roman" w:eastAsia="Times New Roman" w:hAnsi="Times New Roman" w:cs="Times New Roman"/>
          <w:iCs/>
          <w:color w:val="auto"/>
          <w:kern w:val="0"/>
          <w:sz w:val="24"/>
          <w14:ligatures w14:val="none"/>
        </w:rPr>
        <w:t xml:space="preserve"> que </w:t>
      </w:r>
      <w:r>
        <w:rPr>
          <w:rFonts w:ascii="Times New Roman" w:eastAsia="Times New Roman" w:hAnsi="Times New Roman" w:cs="Times New Roman"/>
          <w:iCs/>
          <w:color w:val="auto"/>
          <w:kern w:val="0"/>
          <w:sz w:val="24"/>
          <w14:ligatures w14:val="none"/>
        </w:rPr>
        <w:t xml:space="preserve">confirmó la </w:t>
      </w:r>
      <w:proofErr w:type="spellStart"/>
      <w:r>
        <w:rPr>
          <w:rFonts w:ascii="Times New Roman" w:eastAsia="Times New Roman" w:hAnsi="Times New Roman" w:cs="Times New Roman"/>
          <w:iCs/>
          <w:color w:val="auto"/>
          <w:kern w:val="0"/>
          <w:sz w:val="24"/>
          <w14:ligatures w14:val="none"/>
        </w:rPr>
        <w:t>factorabilidad</w:t>
      </w:r>
      <w:proofErr w:type="spellEnd"/>
      <w:r>
        <w:rPr>
          <w:rFonts w:ascii="Times New Roman" w:eastAsia="Times New Roman" w:hAnsi="Times New Roman" w:cs="Times New Roman"/>
          <w:iCs/>
          <w:color w:val="auto"/>
          <w:kern w:val="0"/>
          <w:sz w:val="24"/>
          <w14:ligatures w14:val="none"/>
        </w:rPr>
        <w:t xml:space="preserve"> de la matriz de datos. Dicha verificación se basó en la matriz de correlación </w:t>
      </w:r>
      <w:proofErr w:type="spellStart"/>
      <w:r>
        <w:rPr>
          <w:rFonts w:ascii="Times New Roman" w:eastAsia="Times New Roman" w:hAnsi="Times New Roman" w:cs="Times New Roman"/>
          <w:iCs/>
          <w:color w:val="auto"/>
          <w:kern w:val="0"/>
          <w:sz w:val="24"/>
          <w14:ligatures w14:val="none"/>
        </w:rPr>
        <w:t>policórica</w:t>
      </w:r>
      <w:proofErr w:type="spellEnd"/>
      <w:r>
        <w:rPr>
          <w:rFonts w:ascii="Times New Roman" w:eastAsia="Times New Roman" w:hAnsi="Times New Roman" w:cs="Times New Roman"/>
          <w:iCs/>
          <w:color w:val="auto"/>
          <w:kern w:val="0"/>
          <w:sz w:val="24"/>
          <w14:ligatures w14:val="none"/>
        </w:rPr>
        <w:t xml:space="preserve">, idónea para el tipo de datos ordinales, </w:t>
      </w:r>
      <w:r w:rsidR="00EE176C" w:rsidRPr="00830D2A">
        <w:rPr>
          <w:rFonts w:ascii="Times New Roman" w:eastAsia="Times New Roman" w:hAnsi="Times New Roman" w:cs="Times New Roman"/>
          <w:iCs/>
          <w:color w:val="auto"/>
          <w:kern w:val="0"/>
          <w:sz w:val="24"/>
          <w14:ligatures w14:val="none"/>
        </w:rPr>
        <w:t>como los que se presentan en u</w:t>
      </w:r>
      <w:r w:rsidR="0061391C" w:rsidRPr="00830D2A">
        <w:rPr>
          <w:rFonts w:ascii="Times New Roman" w:eastAsia="Times New Roman" w:hAnsi="Times New Roman" w:cs="Times New Roman"/>
          <w:iCs/>
          <w:color w:val="auto"/>
          <w:kern w:val="0"/>
          <w:sz w:val="24"/>
          <w14:ligatures w14:val="none"/>
        </w:rPr>
        <w:t>na escala de Likert, con la finalidad de descartar variable</w:t>
      </w:r>
      <w:r w:rsidR="00002390">
        <w:rPr>
          <w:rFonts w:ascii="Times New Roman" w:eastAsia="Times New Roman" w:hAnsi="Times New Roman" w:cs="Times New Roman"/>
          <w:iCs/>
          <w:color w:val="auto"/>
          <w:kern w:val="0"/>
          <w:sz w:val="24"/>
          <w14:ligatures w14:val="none"/>
        </w:rPr>
        <w:t>s con alta correlación entre sí</w:t>
      </w:r>
      <w:r w:rsidR="00EE176C" w:rsidRPr="00830D2A">
        <w:rPr>
          <w:rFonts w:ascii="Times New Roman" w:eastAsia="Times New Roman" w:hAnsi="Times New Roman" w:cs="Times New Roman"/>
          <w:iCs/>
          <w:color w:val="auto"/>
          <w:kern w:val="0"/>
          <w:sz w:val="24"/>
          <w14:ligatures w14:val="none"/>
        </w:rPr>
        <w:t xml:space="preserve"> (r</w:t>
      </w:r>
      <w:r w:rsidR="00046E8B">
        <w:rPr>
          <w:rFonts w:ascii="Times New Roman" w:eastAsia="Times New Roman" w:hAnsi="Times New Roman" w:cs="Times New Roman"/>
          <w:iCs/>
          <w:color w:val="auto"/>
          <w:kern w:val="0"/>
          <w:sz w:val="24"/>
          <w14:ligatures w14:val="none"/>
        </w:rPr>
        <w:t xml:space="preserve"> </w:t>
      </w:r>
      <w:r w:rsidR="00EE176C" w:rsidRPr="00830D2A">
        <w:rPr>
          <w:rFonts w:ascii="Times New Roman" w:eastAsia="Times New Roman" w:hAnsi="Times New Roman" w:cs="Times New Roman"/>
          <w:iCs/>
          <w:color w:val="auto"/>
          <w:kern w:val="0"/>
          <w:sz w:val="24"/>
          <w14:ligatures w14:val="none"/>
        </w:rPr>
        <w:t>&gt;</w:t>
      </w:r>
      <w:r w:rsidR="00046E8B">
        <w:rPr>
          <w:rFonts w:ascii="Times New Roman" w:eastAsia="Times New Roman" w:hAnsi="Times New Roman" w:cs="Times New Roman"/>
          <w:iCs/>
          <w:color w:val="auto"/>
          <w:kern w:val="0"/>
          <w:sz w:val="24"/>
          <w14:ligatures w14:val="none"/>
        </w:rPr>
        <w:t xml:space="preserve"> </w:t>
      </w:r>
      <w:r w:rsidR="00EE176C" w:rsidRPr="00830D2A">
        <w:rPr>
          <w:rFonts w:ascii="Times New Roman" w:eastAsia="Times New Roman" w:hAnsi="Times New Roman" w:cs="Times New Roman"/>
          <w:iCs/>
          <w:color w:val="auto"/>
          <w:kern w:val="0"/>
          <w:sz w:val="24"/>
          <w14:ligatures w14:val="none"/>
        </w:rPr>
        <w:t xml:space="preserve">0.90). </w:t>
      </w:r>
      <w:r>
        <w:rPr>
          <w:rFonts w:ascii="Times New Roman" w:eastAsia="Times New Roman" w:hAnsi="Times New Roman" w:cs="Times New Roman"/>
          <w:iCs/>
          <w:color w:val="auto"/>
          <w:kern w:val="0"/>
          <w:sz w:val="24"/>
          <w14:ligatures w14:val="none"/>
        </w:rPr>
        <w:t>C</w:t>
      </w:r>
      <w:r w:rsidR="00EE176C" w:rsidRPr="00830D2A">
        <w:rPr>
          <w:rFonts w:ascii="Times New Roman" w:eastAsia="Times New Roman" w:hAnsi="Times New Roman" w:cs="Times New Roman"/>
          <w:iCs/>
          <w:color w:val="auto"/>
          <w:kern w:val="0"/>
          <w:sz w:val="24"/>
          <w14:ligatures w14:val="none"/>
        </w:rPr>
        <w:t xml:space="preserve">on la matriz de </w:t>
      </w:r>
      <w:r w:rsidR="00AC10A4" w:rsidRPr="00830D2A">
        <w:rPr>
          <w:rFonts w:ascii="Times New Roman" w:eastAsia="Times New Roman" w:hAnsi="Times New Roman" w:cs="Times New Roman"/>
          <w:iCs/>
          <w:color w:val="auto"/>
          <w:kern w:val="0"/>
          <w:sz w:val="24"/>
          <w14:ligatures w14:val="none"/>
        </w:rPr>
        <w:t>correlación obtenida, se aplicó</w:t>
      </w:r>
      <w:r w:rsidR="00EE176C" w:rsidRPr="00830D2A">
        <w:rPr>
          <w:rFonts w:ascii="Times New Roman" w:eastAsia="Times New Roman" w:hAnsi="Times New Roman" w:cs="Times New Roman"/>
          <w:iCs/>
          <w:color w:val="auto"/>
          <w:kern w:val="0"/>
          <w:sz w:val="24"/>
          <w14:ligatures w14:val="none"/>
        </w:rPr>
        <w:t xml:space="preserve"> la prueba de Kaiser-Meyer-</w:t>
      </w:r>
      <w:proofErr w:type="spellStart"/>
      <w:r w:rsidR="00EE176C" w:rsidRPr="00830D2A">
        <w:rPr>
          <w:rFonts w:ascii="Times New Roman" w:eastAsia="Times New Roman" w:hAnsi="Times New Roman" w:cs="Times New Roman"/>
          <w:iCs/>
          <w:color w:val="auto"/>
          <w:kern w:val="0"/>
          <w:sz w:val="24"/>
          <w14:ligatures w14:val="none"/>
        </w:rPr>
        <w:t>Olkin</w:t>
      </w:r>
      <w:proofErr w:type="spellEnd"/>
      <w:r w:rsidR="00EE176C" w:rsidRPr="00830D2A">
        <w:rPr>
          <w:rFonts w:ascii="Times New Roman" w:eastAsia="Times New Roman" w:hAnsi="Times New Roman" w:cs="Times New Roman"/>
          <w:iCs/>
          <w:color w:val="auto"/>
          <w:kern w:val="0"/>
          <w:sz w:val="24"/>
          <w14:ligatures w14:val="none"/>
        </w:rPr>
        <w:t xml:space="preserve"> (KMO), </w:t>
      </w:r>
      <w:r w:rsidR="00AC10A4" w:rsidRPr="00830D2A">
        <w:rPr>
          <w:rFonts w:ascii="Times New Roman" w:eastAsia="Times New Roman" w:hAnsi="Times New Roman" w:cs="Times New Roman"/>
          <w:iCs/>
          <w:color w:val="auto"/>
          <w:kern w:val="0"/>
          <w:sz w:val="24"/>
          <w14:ligatures w14:val="none"/>
        </w:rPr>
        <w:t xml:space="preserve">que evalúa la adecuación de los datos para el análisis factorial, midiendo la proporción de varianza común basada en correlaciones y correlaciones parciales. </w:t>
      </w:r>
      <w:r>
        <w:rPr>
          <w:rFonts w:ascii="Times New Roman" w:eastAsia="Times New Roman" w:hAnsi="Times New Roman" w:cs="Times New Roman"/>
          <w:iCs/>
          <w:color w:val="auto"/>
          <w:kern w:val="0"/>
          <w:sz w:val="24"/>
          <w14:ligatures w14:val="none"/>
        </w:rPr>
        <w:t xml:space="preserve">Su rango de valores oscila entre 0 y 1, donde valores elevados indican mayor idoneidad para la factorización </w:t>
      </w:r>
      <w:r w:rsidR="008F58E6" w:rsidRPr="00830D2A">
        <w:rPr>
          <w:rFonts w:ascii="Times New Roman" w:eastAsia="Times New Roman" w:hAnsi="Times New Roman" w:cs="Times New Roman"/>
          <w:iCs/>
          <w:color w:val="auto"/>
          <w:kern w:val="0"/>
          <w:sz w:val="24"/>
          <w14:ligatures w14:val="none"/>
        </w:rPr>
        <w:t xml:space="preserve">(Kaiser, 1974). </w:t>
      </w:r>
      <w:r w:rsidR="00B90553">
        <w:rPr>
          <w:rFonts w:ascii="Times New Roman" w:eastAsia="Times New Roman" w:hAnsi="Times New Roman" w:cs="Times New Roman"/>
          <w:iCs/>
          <w:color w:val="auto"/>
          <w:kern w:val="0"/>
          <w:sz w:val="24"/>
          <w14:ligatures w14:val="none"/>
        </w:rPr>
        <w:t>El índice KMO varía de 0 a 1,</w:t>
      </w:r>
      <w:r w:rsidR="00EE176C" w:rsidRPr="00830D2A">
        <w:rPr>
          <w:rFonts w:ascii="Times New Roman" w:eastAsia="Times New Roman" w:hAnsi="Times New Roman" w:cs="Times New Roman"/>
          <w:iCs/>
          <w:color w:val="auto"/>
          <w:kern w:val="0"/>
          <w:sz w:val="24"/>
          <w14:ligatures w14:val="none"/>
        </w:rPr>
        <w:t xml:space="preserve"> estima aproximadamente la proporción de varianza en los datos que podría explicarse por factores. </w:t>
      </w:r>
      <w:r w:rsidR="000B3DEB" w:rsidRPr="00DD60BD">
        <w:rPr>
          <w:rFonts w:ascii="Times New Roman" w:eastAsia="Times New Roman" w:hAnsi="Times New Roman" w:cs="Times New Roman"/>
          <w:iCs/>
          <w:color w:val="auto"/>
          <w:kern w:val="0"/>
          <w:sz w:val="24"/>
          <w14:ligatures w14:val="none"/>
        </w:rPr>
        <w:t xml:space="preserve">En </w:t>
      </w:r>
      <w:r w:rsidR="00167FDE">
        <w:rPr>
          <w:rFonts w:ascii="Times New Roman" w:eastAsia="Times New Roman" w:hAnsi="Times New Roman" w:cs="Times New Roman"/>
          <w:iCs/>
          <w:color w:val="auto"/>
          <w:kern w:val="0"/>
          <w:sz w:val="24"/>
          <w14:ligatures w14:val="none"/>
        </w:rPr>
        <w:t>l</w:t>
      </w:r>
      <w:r w:rsidR="000B3DEB" w:rsidRPr="00DD60BD">
        <w:rPr>
          <w:rFonts w:ascii="Times New Roman" w:eastAsia="Times New Roman" w:hAnsi="Times New Roman" w:cs="Times New Roman"/>
          <w:iCs/>
          <w:color w:val="auto"/>
          <w:kern w:val="0"/>
          <w:sz w:val="24"/>
          <w14:ligatures w14:val="none"/>
        </w:rPr>
        <w:t xml:space="preserve">a </w:t>
      </w:r>
      <w:r w:rsidR="006A7E56" w:rsidRPr="00DD60BD">
        <w:rPr>
          <w:rFonts w:ascii="Times New Roman" w:eastAsia="Times New Roman" w:hAnsi="Times New Roman" w:cs="Times New Roman"/>
          <w:iCs/>
          <w:color w:val="auto"/>
          <w:kern w:val="0"/>
          <w:sz w:val="24"/>
          <w14:ligatures w14:val="none"/>
        </w:rPr>
        <w:t>t</w:t>
      </w:r>
      <w:r w:rsidR="000B3DEB" w:rsidRPr="00DD60BD">
        <w:rPr>
          <w:rFonts w:ascii="Times New Roman" w:eastAsia="Times New Roman" w:hAnsi="Times New Roman" w:cs="Times New Roman"/>
          <w:iCs/>
          <w:color w:val="auto"/>
          <w:kern w:val="0"/>
          <w:sz w:val="24"/>
          <w14:ligatures w14:val="none"/>
        </w:rPr>
        <w:t>abla 2</w:t>
      </w:r>
      <w:r w:rsidR="00B0060A">
        <w:rPr>
          <w:rFonts w:ascii="Times New Roman" w:eastAsia="Times New Roman" w:hAnsi="Times New Roman" w:cs="Times New Roman"/>
          <w:iCs/>
          <w:color w:val="auto"/>
          <w:kern w:val="0"/>
          <w:sz w:val="24"/>
          <w14:ligatures w14:val="none"/>
        </w:rPr>
        <w:t xml:space="preserve"> se muestra la cla</w:t>
      </w:r>
      <w:r w:rsidR="00167FDE">
        <w:rPr>
          <w:rFonts w:ascii="Times New Roman" w:eastAsia="Times New Roman" w:hAnsi="Times New Roman" w:cs="Times New Roman"/>
          <w:iCs/>
          <w:color w:val="auto"/>
          <w:kern w:val="0"/>
          <w:sz w:val="24"/>
          <w14:ligatures w14:val="none"/>
        </w:rPr>
        <w:t>sificación</w:t>
      </w:r>
      <w:r w:rsidR="00EE176C" w:rsidRPr="00830D2A">
        <w:rPr>
          <w:rFonts w:ascii="Times New Roman" w:eastAsia="Times New Roman" w:hAnsi="Times New Roman" w:cs="Times New Roman"/>
          <w:iCs/>
          <w:color w:val="auto"/>
          <w:kern w:val="0"/>
          <w:sz w:val="24"/>
          <w14:ligatures w14:val="none"/>
        </w:rPr>
        <w:t xml:space="preserve"> de KMO</w:t>
      </w:r>
      <w:r w:rsidR="000B3DEB" w:rsidRPr="00830D2A">
        <w:rPr>
          <w:rFonts w:ascii="Times New Roman" w:eastAsia="Times New Roman" w:hAnsi="Times New Roman" w:cs="Times New Roman"/>
          <w:iCs/>
          <w:color w:val="auto"/>
          <w:kern w:val="0"/>
          <w:sz w:val="24"/>
          <w14:ligatures w14:val="none"/>
        </w:rPr>
        <w:t xml:space="preserve"> que</w:t>
      </w:r>
      <w:r w:rsidR="00EE176C" w:rsidRPr="00830D2A">
        <w:rPr>
          <w:rFonts w:ascii="Times New Roman" w:eastAsia="Times New Roman" w:hAnsi="Times New Roman" w:cs="Times New Roman"/>
          <w:iCs/>
          <w:color w:val="auto"/>
          <w:kern w:val="0"/>
          <w:sz w:val="24"/>
          <w14:ligatures w14:val="none"/>
        </w:rPr>
        <w:t xml:space="preserve"> debe ser ≥ 0.70, de acuerdo con los valores de referencia propuestos por Kaiser </w:t>
      </w:r>
      <w:r w:rsidR="00152894" w:rsidRPr="00830D2A">
        <w:rPr>
          <w:rFonts w:ascii="Times New Roman" w:eastAsia="Times New Roman" w:hAnsi="Times New Roman" w:cs="Times New Roman"/>
          <w:iCs/>
          <w:color w:val="auto"/>
          <w:kern w:val="0"/>
          <w:sz w:val="24"/>
          <w14:ligatures w14:val="none"/>
        </w:rPr>
        <w:t xml:space="preserve">(Kaiser y Rice, 1974), por lo </w:t>
      </w:r>
      <w:r w:rsidR="001D08E7" w:rsidRPr="00830D2A">
        <w:rPr>
          <w:rFonts w:ascii="Times New Roman" w:eastAsia="Times New Roman" w:hAnsi="Times New Roman" w:cs="Times New Roman"/>
          <w:iCs/>
          <w:color w:val="auto"/>
          <w:kern w:val="0"/>
          <w:sz w:val="24"/>
          <w14:ligatures w14:val="none"/>
        </w:rPr>
        <w:t>tanto,</w:t>
      </w:r>
      <w:r w:rsidR="00152894" w:rsidRPr="00830D2A">
        <w:rPr>
          <w:rFonts w:ascii="Times New Roman" w:eastAsia="Times New Roman" w:hAnsi="Times New Roman" w:cs="Times New Roman"/>
          <w:iCs/>
          <w:color w:val="auto"/>
          <w:kern w:val="0"/>
          <w:sz w:val="24"/>
          <w14:ligatures w14:val="none"/>
        </w:rPr>
        <w:t xml:space="preserve"> se muestra una relación de los valores entre los factores asociados. </w:t>
      </w:r>
      <w:r w:rsidR="000B3DEB" w:rsidRPr="00830D2A">
        <w:rPr>
          <w:rFonts w:ascii="Times New Roman" w:eastAsia="Times New Roman" w:hAnsi="Times New Roman" w:cs="Times New Roman"/>
          <w:iCs/>
          <w:color w:val="auto"/>
          <w:kern w:val="0"/>
          <w:sz w:val="24"/>
          <w14:ligatures w14:val="none"/>
        </w:rPr>
        <w:t xml:space="preserve"> </w:t>
      </w:r>
    </w:p>
    <w:p w14:paraId="338CA891" w14:textId="77777777" w:rsidR="00F46084" w:rsidRPr="00830D2A" w:rsidRDefault="00F46084" w:rsidP="001D08E7">
      <w:pPr>
        <w:widowControl w:val="0"/>
        <w:spacing w:before="0" w:after="100" w:afterAutospacing="1" w:line="360" w:lineRule="auto"/>
        <w:ind w:right="40" w:firstLine="708"/>
        <w:contextualSpacing/>
        <w:rPr>
          <w:rFonts w:ascii="Times New Roman" w:eastAsia="Times New Roman" w:hAnsi="Times New Roman" w:cs="Times New Roman"/>
          <w:iCs/>
          <w:color w:val="auto"/>
          <w:kern w:val="0"/>
          <w:sz w:val="24"/>
          <w14:ligatures w14:val="none"/>
        </w:rPr>
      </w:pPr>
    </w:p>
    <w:p w14:paraId="77E5826C" w14:textId="14886FE7" w:rsidR="000B3DEB" w:rsidRPr="00830D2A" w:rsidRDefault="000B3DEB" w:rsidP="00D31D34">
      <w:pPr>
        <w:widowControl w:val="0"/>
        <w:spacing w:before="0" w:after="100" w:afterAutospacing="1" w:line="360" w:lineRule="auto"/>
        <w:ind w:left="1416" w:right="38" w:firstLine="708"/>
        <w:contextualSpacing/>
        <w:rPr>
          <w:rFonts w:ascii="Times New Roman" w:eastAsia="Times New Roman" w:hAnsi="Times New Roman" w:cs="Times New Roman"/>
          <w:color w:val="auto"/>
          <w:kern w:val="0"/>
          <w:sz w:val="24"/>
          <w:lang w:val="es-VE"/>
          <w14:ligatures w14:val="none"/>
        </w:rPr>
      </w:pPr>
      <w:r w:rsidRPr="00830D2A">
        <w:rPr>
          <w:rFonts w:ascii="Times New Roman" w:eastAsia="Times New Roman" w:hAnsi="Times New Roman" w:cs="Times New Roman"/>
          <w:b/>
          <w:color w:val="auto"/>
          <w:kern w:val="0"/>
          <w:sz w:val="24"/>
          <w:lang w:val="es-VE"/>
          <w14:ligatures w14:val="none"/>
        </w:rPr>
        <w:t>Tabla 2</w:t>
      </w:r>
      <w:r w:rsidR="00B90553">
        <w:rPr>
          <w:rFonts w:ascii="Times New Roman" w:eastAsia="Times New Roman" w:hAnsi="Times New Roman" w:cs="Times New Roman"/>
          <w:color w:val="auto"/>
          <w:kern w:val="0"/>
          <w:sz w:val="24"/>
          <w:lang w:val="es-VE"/>
          <w14:ligatures w14:val="none"/>
        </w:rPr>
        <w:t xml:space="preserve">. Clasificación de valores. </w:t>
      </w:r>
    </w:p>
    <w:tbl>
      <w:tblPr>
        <w:tblStyle w:val="Tablaconcuadrcula"/>
        <w:tblW w:w="0" w:type="auto"/>
        <w:jc w:val="center"/>
        <w:tblLook w:val="04A0" w:firstRow="1" w:lastRow="0" w:firstColumn="1" w:lastColumn="0" w:noHBand="0" w:noVBand="1"/>
      </w:tblPr>
      <w:tblGrid>
        <w:gridCol w:w="1321"/>
        <w:gridCol w:w="3233"/>
      </w:tblGrid>
      <w:tr w:rsidR="000B3DEB" w:rsidRPr="00F46084" w14:paraId="3155A7A1" w14:textId="77777777" w:rsidTr="00FE1D47">
        <w:trPr>
          <w:jc w:val="center"/>
        </w:trPr>
        <w:tc>
          <w:tcPr>
            <w:tcW w:w="0" w:type="auto"/>
          </w:tcPr>
          <w:p w14:paraId="3AC953A2" w14:textId="77777777" w:rsidR="000B3DEB" w:rsidRPr="00F46084" w:rsidRDefault="000B3DEB" w:rsidP="00830D2A">
            <w:pPr>
              <w:widowControl w:val="0"/>
              <w:spacing w:before="0" w:after="100" w:afterAutospacing="1" w:line="360" w:lineRule="auto"/>
              <w:ind w:right="38"/>
              <w:contextualSpacing/>
              <w:jc w:val="left"/>
              <w:rPr>
                <w:rFonts w:ascii="Times New Roman" w:eastAsia="Times New Roman" w:hAnsi="Times New Roman" w:cs="Times New Roman"/>
                <w:bCs/>
                <w:color w:val="auto"/>
                <w:kern w:val="0"/>
                <w:sz w:val="24"/>
                <w:lang w:val="es-VE"/>
                <w14:ligatures w14:val="none"/>
              </w:rPr>
            </w:pPr>
            <w:r w:rsidRPr="00F46084">
              <w:rPr>
                <w:rFonts w:ascii="Times New Roman" w:eastAsia="Times New Roman" w:hAnsi="Times New Roman" w:cs="Times New Roman"/>
                <w:bCs/>
                <w:color w:val="auto"/>
                <w:kern w:val="0"/>
                <w:sz w:val="24"/>
                <w:lang w:val="es-VE"/>
                <w14:ligatures w14:val="none"/>
              </w:rPr>
              <w:t>Valores</w:t>
            </w:r>
          </w:p>
        </w:tc>
        <w:tc>
          <w:tcPr>
            <w:tcW w:w="0" w:type="auto"/>
          </w:tcPr>
          <w:p w14:paraId="589A44FE" w14:textId="77777777" w:rsidR="000B3DEB" w:rsidRPr="00F46084" w:rsidRDefault="000B3DEB" w:rsidP="00830D2A">
            <w:pPr>
              <w:widowControl w:val="0"/>
              <w:spacing w:before="0" w:after="100" w:afterAutospacing="1" w:line="360" w:lineRule="auto"/>
              <w:ind w:right="38"/>
              <w:contextualSpacing/>
              <w:jc w:val="left"/>
              <w:rPr>
                <w:rFonts w:ascii="Times New Roman" w:eastAsia="Times New Roman" w:hAnsi="Times New Roman" w:cs="Times New Roman"/>
                <w:bCs/>
                <w:color w:val="auto"/>
                <w:kern w:val="0"/>
                <w:sz w:val="24"/>
                <w:lang w:val="es-VE"/>
                <w14:ligatures w14:val="none"/>
              </w:rPr>
            </w:pPr>
            <w:r w:rsidRPr="00F46084">
              <w:rPr>
                <w:rFonts w:ascii="Times New Roman" w:eastAsia="Times New Roman" w:hAnsi="Times New Roman" w:cs="Times New Roman"/>
                <w:bCs/>
                <w:color w:val="auto"/>
                <w:kern w:val="0"/>
                <w:sz w:val="24"/>
                <w:lang w:val="es-VE"/>
                <w14:ligatures w14:val="none"/>
              </w:rPr>
              <w:t>Adecuación de la factorización</w:t>
            </w:r>
          </w:p>
        </w:tc>
      </w:tr>
      <w:tr w:rsidR="000B3DEB" w:rsidRPr="00F46084" w14:paraId="0122C3EC" w14:textId="77777777" w:rsidTr="00FE1D47">
        <w:trPr>
          <w:jc w:val="center"/>
        </w:trPr>
        <w:tc>
          <w:tcPr>
            <w:tcW w:w="0" w:type="auto"/>
          </w:tcPr>
          <w:p w14:paraId="3E0C9FC8" w14:textId="77777777" w:rsidR="000B3DEB" w:rsidRPr="00F46084" w:rsidRDefault="000B3DEB" w:rsidP="00830D2A">
            <w:pPr>
              <w:widowControl w:val="0"/>
              <w:spacing w:before="0" w:after="100" w:afterAutospacing="1" w:line="360" w:lineRule="auto"/>
              <w:ind w:right="38"/>
              <w:contextualSpacing/>
              <w:jc w:val="left"/>
              <w:rPr>
                <w:rFonts w:ascii="Times New Roman" w:eastAsia="Times New Roman" w:hAnsi="Times New Roman" w:cs="Times New Roman"/>
                <w:bCs/>
                <w:color w:val="auto"/>
                <w:kern w:val="0"/>
                <w:sz w:val="24"/>
                <w:lang w:val="es-VE"/>
                <w14:ligatures w14:val="none"/>
              </w:rPr>
            </w:pPr>
            <w:r w:rsidRPr="00F46084">
              <w:rPr>
                <w:rFonts w:ascii="Times New Roman" w:eastAsia="Times New Roman" w:hAnsi="Times New Roman" w:cs="Times New Roman"/>
                <w:bCs/>
                <w:color w:val="auto"/>
                <w:kern w:val="0"/>
                <w:sz w:val="24"/>
                <w:lang w:val="es-VE"/>
                <w14:ligatures w14:val="none"/>
              </w:rPr>
              <w:t>0.00 a 0.49</w:t>
            </w:r>
          </w:p>
        </w:tc>
        <w:tc>
          <w:tcPr>
            <w:tcW w:w="0" w:type="auto"/>
          </w:tcPr>
          <w:p w14:paraId="055AA2C3" w14:textId="77777777" w:rsidR="000B3DEB" w:rsidRPr="00F46084" w:rsidRDefault="000B3DEB" w:rsidP="00830D2A">
            <w:pPr>
              <w:widowControl w:val="0"/>
              <w:spacing w:before="0" w:after="100" w:afterAutospacing="1" w:line="360" w:lineRule="auto"/>
              <w:ind w:right="38"/>
              <w:contextualSpacing/>
              <w:jc w:val="left"/>
              <w:rPr>
                <w:rFonts w:ascii="Times New Roman" w:eastAsia="Times New Roman" w:hAnsi="Times New Roman" w:cs="Times New Roman"/>
                <w:bCs/>
                <w:color w:val="auto"/>
                <w:kern w:val="0"/>
                <w:sz w:val="24"/>
                <w:lang w:val="es-VE"/>
                <w14:ligatures w14:val="none"/>
              </w:rPr>
            </w:pPr>
            <w:r w:rsidRPr="00F46084">
              <w:rPr>
                <w:rFonts w:ascii="Times New Roman" w:eastAsia="Times New Roman" w:hAnsi="Times New Roman" w:cs="Times New Roman"/>
                <w:bCs/>
                <w:color w:val="auto"/>
                <w:kern w:val="0"/>
                <w:sz w:val="24"/>
                <w:lang w:val="es-VE"/>
                <w14:ligatures w14:val="none"/>
              </w:rPr>
              <w:t>Inaceptable</w:t>
            </w:r>
          </w:p>
        </w:tc>
      </w:tr>
      <w:tr w:rsidR="000B3DEB" w:rsidRPr="00F46084" w14:paraId="5E036832" w14:textId="77777777" w:rsidTr="00FE1D47">
        <w:trPr>
          <w:jc w:val="center"/>
        </w:trPr>
        <w:tc>
          <w:tcPr>
            <w:tcW w:w="0" w:type="auto"/>
          </w:tcPr>
          <w:p w14:paraId="2DC2E73D" w14:textId="77777777" w:rsidR="000B3DEB" w:rsidRPr="00F46084" w:rsidRDefault="000B3DEB" w:rsidP="00830D2A">
            <w:pPr>
              <w:widowControl w:val="0"/>
              <w:spacing w:before="0" w:after="100" w:afterAutospacing="1" w:line="360" w:lineRule="auto"/>
              <w:ind w:right="38"/>
              <w:contextualSpacing/>
              <w:jc w:val="left"/>
              <w:rPr>
                <w:rFonts w:ascii="Times New Roman" w:eastAsia="Times New Roman" w:hAnsi="Times New Roman" w:cs="Times New Roman"/>
                <w:bCs/>
                <w:color w:val="auto"/>
                <w:kern w:val="0"/>
                <w:sz w:val="24"/>
                <w:lang w:val="es-VE"/>
                <w14:ligatures w14:val="none"/>
              </w:rPr>
            </w:pPr>
            <w:r w:rsidRPr="00F46084">
              <w:rPr>
                <w:rFonts w:ascii="Times New Roman" w:eastAsia="Times New Roman" w:hAnsi="Times New Roman" w:cs="Times New Roman"/>
                <w:bCs/>
                <w:color w:val="auto"/>
                <w:kern w:val="0"/>
                <w:sz w:val="24"/>
                <w:lang w:val="es-VE"/>
                <w14:ligatures w14:val="none"/>
              </w:rPr>
              <w:t>0.50 a 0.59</w:t>
            </w:r>
          </w:p>
        </w:tc>
        <w:tc>
          <w:tcPr>
            <w:tcW w:w="0" w:type="auto"/>
          </w:tcPr>
          <w:p w14:paraId="292DD2F9" w14:textId="77777777" w:rsidR="000B3DEB" w:rsidRPr="00F46084" w:rsidRDefault="000B3DEB" w:rsidP="00830D2A">
            <w:pPr>
              <w:widowControl w:val="0"/>
              <w:spacing w:before="0" w:after="100" w:afterAutospacing="1" w:line="360" w:lineRule="auto"/>
              <w:ind w:right="38"/>
              <w:contextualSpacing/>
              <w:jc w:val="left"/>
              <w:rPr>
                <w:rFonts w:ascii="Times New Roman" w:eastAsia="Times New Roman" w:hAnsi="Times New Roman" w:cs="Times New Roman"/>
                <w:bCs/>
                <w:color w:val="auto"/>
                <w:kern w:val="0"/>
                <w:sz w:val="24"/>
                <w:lang w:val="es-VE"/>
                <w14:ligatures w14:val="none"/>
              </w:rPr>
            </w:pPr>
            <w:r w:rsidRPr="00F46084">
              <w:rPr>
                <w:rFonts w:ascii="Times New Roman" w:eastAsia="Times New Roman" w:hAnsi="Times New Roman" w:cs="Times New Roman"/>
                <w:bCs/>
                <w:color w:val="auto"/>
                <w:kern w:val="0"/>
                <w:sz w:val="24"/>
                <w:lang w:val="es-VE"/>
                <w14:ligatures w14:val="none"/>
              </w:rPr>
              <w:t>Miserable</w:t>
            </w:r>
          </w:p>
        </w:tc>
      </w:tr>
      <w:tr w:rsidR="000B3DEB" w:rsidRPr="00F46084" w14:paraId="751AB845" w14:textId="77777777" w:rsidTr="00FE1D47">
        <w:trPr>
          <w:jc w:val="center"/>
        </w:trPr>
        <w:tc>
          <w:tcPr>
            <w:tcW w:w="0" w:type="auto"/>
          </w:tcPr>
          <w:p w14:paraId="43C11E2B" w14:textId="77777777" w:rsidR="000B3DEB" w:rsidRPr="00F46084" w:rsidRDefault="000B3DEB" w:rsidP="00830D2A">
            <w:pPr>
              <w:widowControl w:val="0"/>
              <w:spacing w:before="0" w:after="100" w:afterAutospacing="1" w:line="360" w:lineRule="auto"/>
              <w:ind w:right="38"/>
              <w:contextualSpacing/>
              <w:jc w:val="left"/>
              <w:rPr>
                <w:rFonts w:ascii="Times New Roman" w:eastAsia="Times New Roman" w:hAnsi="Times New Roman" w:cs="Times New Roman"/>
                <w:bCs/>
                <w:color w:val="auto"/>
                <w:kern w:val="0"/>
                <w:sz w:val="24"/>
                <w:lang w:val="es-VE"/>
                <w14:ligatures w14:val="none"/>
              </w:rPr>
            </w:pPr>
            <w:r w:rsidRPr="00F46084">
              <w:rPr>
                <w:rFonts w:ascii="Times New Roman" w:eastAsia="Times New Roman" w:hAnsi="Times New Roman" w:cs="Times New Roman"/>
                <w:bCs/>
                <w:color w:val="auto"/>
                <w:kern w:val="0"/>
                <w:sz w:val="24"/>
                <w:lang w:val="es-VE"/>
                <w14:ligatures w14:val="none"/>
              </w:rPr>
              <w:t>0.60 a 0.69</w:t>
            </w:r>
          </w:p>
        </w:tc>
        <w:tc>
          <w:tcPr>
            <w:tcW w:w="0" w:type="auto"/>
          </w:tcPr>
          <w:p w14:paraId="62AF2B3D" w14:textId="77777777" w:rsidR="000B3DEB" w:rsidRPr="00F46084" w:rsidRDefault="000B3DEB" w:rsidP="00830D2A">
            <w:pPr>
              <w:widowControl w:val="0"/>
              <w:spacing w:before="0" w:after="100" w:afterAutospacing="1" w:line="360" w:lineRule="auto"/>
              <w:ind w:right="38"/>
              <w:contextualSpacing/>
              <w:jc w:val="left"/>
              <w:rPr>
                <w:rFonts w:ascii="Times New Roman" w:eastAsia="Times New Roman" w:hAnsi="Times New Roman" w:cs="Times New Roman"/>
                <w:bCs/>
                <w:color w:val="auto"/>
                <w:kern w:val="0"/>
                <w:sz w:val="24"/>
                <w:lang w:val="es-VE"/>
                <w14:ligatures w14:val="none"/>
              </w:rPr>
            </w:pPr>
            <w:r w:rsidRPr="00F46084">
              <w:rPr>
                <w:rFonts w:ascii="Times New Roman" w:eastAsia="Times New Roman" w:hAnsi="Times New Roman" w:cs="Times New Roman"/>
                <w:bCs/>
                <w:color w:val="auto"/>
                <w:kern w:val="0"/>
                <w:sz w:val="24"/>
                <w:lang w:val="es-VE"/>
                <w14:ligatures w14:val="none"/>
              </w:rPr>
              <w:t>Mediocre</w:t>
            </w:r>
          </w:p>
        </w:tc>
      </w:tr>
      <w:tr w:rsidR="000B3DEB" w:rsidRPr="00F46084" w14:paraId="01E21627" w14:textId="77777777" w:rsidTr="00FE1D47">
        <w:trPr>
          <w:jc w:val="center"/>
        </w:trPr>
        <w:tc>
          <w:tcPr>
            <w:tcW w:w="0" w:type="auto"/>
          </w:tcPr>
          <w:p w14:paraId="1D1C2B9A" w14:textId="77777777" w:rsidR="000B3DEB" w:rsidRPr="00F46084" w:rsidRDefault="000B3DEB" w:rsidP="00830D2A">
            <w:pPr>
              <w:widowControl w:val="0"/>
              <w:spacing w:before="0" w:after="100" w:afterAutospacing="1" w:line="360" w:lineRule="auto"/>
              <w:ind w:right="38"/>
              <w:contextualSpacing/>
              <w:jc w:val="left"/>
              <w:rPr>
                <w:rFonts w:ascii="Times New Roman" w:eastAsia="Times New Roman" w:hAnsi="Times New Roman" w:cs="Times New Roman"/>
                <w:bCs/>
                <w:color w:val="auto"/>
                <w:kern w:val="0"/>
                <w:sz w:val="24"/>
                <w:lang w:val="es-VE"/>
                <w14:ligatures w14:val="none"/>
              </w:rPr>
            </w:pPr>
            <w:r w:rsidRPr="00F46084">
              <w:rPr>
                <w:rFonts w:ascii="Times New Roman" w:eastAsia="Times New Roman" w:hAnsi="Times New Roman" w:cs="Times New Roman"/>
                <w:bCs/>
                <w:color w:val="auto"/>
                <w:kern w:val="0"/>
                <w:sz w:val="24"/>
                <w:lang w:val="es-VE"/>
                <w14:ligatures w14:val="none"/>
              </w:rPr>
              <w:t>0.70 a 0.79</w:t>
            </w:r>
          </w:p>
        </w:tc>
        <w:tc>
          <w:tcPr>
            <w:tcW w:w="0" w:type="auto"/>
          </w:tcPr>
          <w:p w14:paraId="5CC16239" w14:textId="77777777" w:rsidR="000B3DEB" w:rsidRPr="00F46084" w:rsidRDefault="000B3DEB" w:rsidP="00830D2A">
            <w:pPr>
              <w:widowControl w:val="0"/>
              <w:spacing w:before="0" w:after="100" w:afterAutospacing="1" w:line="360" w:lineRule="auto"/>
              <w:ind w:right="38"/>
              <w:contextualSpacing/>
              <w:jc w:val="left"/>
              <w:rPr>
                <w:rFonts w:ascii="Times New Roman" w:eastAsia="Times New Roman" w:hAnsi="Times New Roman" w:cs="Times New Roman"/>
                <w:bCs/>
                <w:color w:val="auto"/>
                <w:kern w:val="0"/>
                <w:sz w:val="24"/>
                <w:lang w:val="es-VE"/>
                <w14:ligatures w14:val="none"/>
              </w:rPr>
            </w:pPr>
            <w:r w:rsidRPr="00F46084">
              <w:rPr>
                <w:rFonts w:ascii="Times New Roman" w:eastAsia="Times New Roman" w:hAnsi="Times New Roman" w:cs="Times New Roman"/>
                <w:bCs/>
                <w:color w:val="auto"/>
                <w:kern w:val="0"/>
                <w:sz w:val="24"/>
                <w:lang w:val="es-VE"/>
                <w14:ligatures w14:val="none"/>
              </w:rPr>
              <w:t>Medio</w:t>
            </w:r>
          </w:p>
        </w:tc>
      </w:tr>
      <w:tr w:rsidR="000B3DEB" w:rsidRPr="00F46084" w14:paraId="5ABF5B35" w14:textId="77777777" w:rsidTr="00FE1D47">
        <w:trPr>
          <w:jc w:val="center"/>
        </w:trPr>
        <w:tc>
          <w:tcPr>
            <w:tcW w:w="0" w:type="auto"/>
          </w:tcPr>
          <w:p w14:paraId="597889CB" w14:textId="77777777" w:rsidR="000B3DEB" w:rsidRPr="00F46084" w:rsidRDefault="000B3DEB" w:rsidP="00830D2A">
            <w:pPr>
              <w:widowControl w:val="0"/>
              <w:spacing w:before="0" w:after="100" w:afterAutospacing="1" w:line="360" w:lineRule="auto"/>
              <w:ind w:right="38"/>
              <w:contextualSpacing/>
              <w:jc w:val="left"/>
              <w:rPr>
                <w:rFonts w:ascii="Times New Roman" w:eastAsia="Times New Roman" w:hAnsi="Times New Roman" w:cs="Times New Roman"/>
                <w:bCs/>
                <w:color w:val="auto"/>
                <w:kern w:val="0"/>
                <w:sz w:val="24"/>
                <w:lang w:val="es-VE"/>
                <w14:ligatures w14:val="none"/>
              </w:rPr>
            </w:pPr>
            <w:r w:rsidRPr="00F46084">
              <w:rPr>
                <w:rFonts w:ascii="Times New Roman" w:eastAsia="Times New Roman" w:hAnsi="Times New Roman" w:cs="Times New Roman"/>
                <w:bCs/>
                <w:color w:val="auto"/>
                <w:kern w:val="0"/>
                <w:sz w:val="24"/>
                <w:lang w:val="es-VE"/>
                <w14:ligatures w14:val="none"/>
              </w:rPr>
              <w:t>0.80 a 0.89</w:t>
            </w:r>
          </w:p>
        </w:tc>
        <w:tc>
          <w:tcPr>
            <w:tcW w:w="0" w:type="auto"/>
          </w:tcPr>
          <w:p w14:paraId="004B105C" w14:textId="77777777" w:rsidR="000B3DEB" w:rsidRPr="00F46084" w:rsidRDefault="000B3DEB" w:rsidP="00830D2A">
            <w:pPr>
              <w:widowControl w:val="0"/>
              <w:spacing w:before="0" w:after="100" w:afterAutospacing="1" w:line="360" w:lineRule="auto"/>
              <w:ind w:right="38"/>
              <w:contextualSpacing/>
              <w:jc w:val="left"/>
              <w:rPr>
                <w:rFonts w:ascii="Times New Roman" w:eastAsia="Times New Roman" w:hAnsi="Times New Roman" w:cs="Times New Roman"/>
                <w:bCs/>
                <w:color w:val="auto"/>
                <w:kern w:val="0"/>
                <w:sz w:val="24"/>
                <w:lang w:val="es-VE"/>
                <w14:ligatures w14:val="none"/>
              </w:rPr>
            </w:pPr>
            <w:r w:rsidRPr="00F46084">
              <w:rPr>
                <w:rFonts w:ascii="Times New Roman" w:eastAsia="Times New Roman" w:hAnsi="Times New Roman" w:cs="Times New Roman"/>
                <w:bCs/>
                <w:color w:val="auto"/>
                <w:kern w:val="0"/>
                <w:sz w:val="24"/>
                <w:lang w:val="es-VE"/>
                <w14:ligatures w14:val="none"/>
              </w:rPr>
              <w:t>Meritorio</w:t>
            </w:r>
          </w:p>
        </w:tc>
      </w:tr>
      <w:tr w:rsidR="000B3DEB" w:rsidRPr="00F46084" w14:paraId="31A729FE" w14:textId="77777777" w:rsidTr="00FE1D47">
        <w:trPr>
          <w:jc w:val="center"/>
        </w:trPr>
        <w:tc>
          <w:tcPr>
            <w:tcW w:w="0" w:type="auto"/>
          </w:tcPr>
          <w:p w14:paraId="7A1AEC86" w14:textId="77777777" w:rsidR="000B3DEB" w:rsidRPr="00F46084" w:rsidRDefault="000B3DEB" w:rsidP="00830D2A">
            <w:pPr>
              <w:widowControl w:val="0"/>
              <w:spacing w:before="0" w:after="100" w:afterAutospacing="1" w:line="360" w:lineRule="auto"/>
              <w:ind w:right="38"/>
              <w:contextualSpacing/>
              <w:jc w:val="left"/>
              <w:rPr>
                <w:rFonts w:ascii="Times New Roman" w:eastAsia="Times New Roman" w:hAnsi="Times New Roman" w:cs="Times New Roman"/>
                <w:bCs/>
                <w:color w:val="auto"/>
                <w:kern w:val="0"/>
                <w:sz w:val="24"/>
                <w:lang w:val="es-VE"/>
                <w14:ligatures w14:val="none"/>
              </w:rPr>
            </w:pPr>
            <w:r w:rsidRPr="00F46084">
              <w:rPr>
                <w:rFonts w:ascii="Times New Roman" w:eastAsia="Times New Roman" w:hAnsi="Times New Roman" w:cs="Times New Roman"/>
                <w:bCs/>
                <w:color w:val="auto"/>
                <w:kern w:val="0"/>
                <w:sz w:val="24"/>
                <w:lang w:val="es-VE"/>
                <w14:ligatures w14:val="none"/>
              </w:rPr>
              <w:t>0.90 a 1.00</w:t>
            </w:r>
          </w:p>
        </w:tc>
        <w:tc>
          <w:tcPr>
            <w:tcW w:w="0" w:type="auto"/>
          </w:tcPr>
          <w:p w14:paraId="75F0CAF6" w14:textId="77777777" w:rsidR="000B3DEB" w:rsidRPr="00F46084" w:rsidRDefault="000B3DEB" w:rsidP="00830D2A">
            <w:pPr>
              <w:widowControl w:val="0"/>
              <w:spacing w:before="0" w:after="100" w:afterAutospacing="1" w:line="360" w:lineRule="auto"/>
              <w:ind w:right="38"/>
              <w:contextualSpacing/>
              <w:jc w:val="left"/>
              <w:rPr>
                <w:rFonts w:ascii="Times New Roman" w:eastAsia="Times New Roman" w:hAnsi="Times New Roman" w:cs="Times New Roman"/>
                <w:bCs/>
                <w:color w:val="auto"/>
                <w:kern w:val="0"/>
                <w:sz w:val="24"/>
                <w:lang w:val="es-VE"/>
                <w14:ligatures w14:val="none"/>
              </w:rPr>
            </w:pPr>
            <w:r w:rsidRPr="00F46084">
              <w:rPr>
                <w:rFonts w:ascii="Times New Roman" w:eastAsia="Times New Roman" w:hAnsi="Times New Roman" w:cs="Times New Roman"/>
                <w:bCs/>
                <w:color w:val="auto"/>
                <w:kern w:val="0"/>
                <w:sz w:val="24"/>
                <w:lang w:val="es-VE"/>
                <w14:ligatures w14:val="none"/>
              </w:rPr>
              <w:t>Maravilloso</w:t>
            </w:r>
          </w:p>
        </w:tc>
      </w:tr>
    </w:tbl>
    <w:p w14:paraId="7502BB07" w14:textId="5BE0A69E" w:rsidR="000B3DEB" w:rsidRPr="00830D2A" w:rsidRDefault="00AE6BE6" w:rsidP="00830D2A">
      <w:pPr>
        <w:widowControl w:val="0"/>
        <w:spacing w:before="0" w:after="100" w:afterAutospacing="1" w:line="360" w:lineRule="auto"/>
        <w:ind w:right="40"/>
        <w:contextualSpacing/>
        <w:jc w:val="center"/>
        <w:rPr>
          <w:rFonts w:ascii="Times New Roman" w:eastAsia="Times New Roman" w:hAnsi="Times New Roman" w:cs="Times New Roman"/>
          <w:b/>
          <w:color w:val="auto"/>
          <w:kern w:val="0"/>
          <w:sz w:val="24"/>
          <w:lang w:val="es-VE"/>
          <w14:ligatures w14:val="none"/>
        </w:rPr>
      </w:pPr>
      <w:r w:rsidRPr="00F46084">
        <w:rPr>
          <w:rFonts w:ascii="Times New Roman" w:eastAsia="Times New Roman" w:hAnsi="Times New Roman" w:cs="Times New Roman"/>
          <w:bCs/>
          <w:color w:val="auto"/>
          <w:kern w:val="0"/>
          <w:sz w:val="24"/>
          <w:lang w:val="es-VE"/>
          <w14:ligatures w14:val="none"/>
        </w:rPr>
        <w:t>Fuente:</w:t>
      </w:r>
      <w:r w:rsidRPr="00830D2A">
        <w:rPr>
          <w:rFonts w:ascii="Times New Roman" w:eastAsia="Times New Roman" w:hAnsi="Times New Roman" w:cs="Times New Roman"/>
          <w:b/>
          <w:color w:val="auto"/>
          <w:kern w:val="0"/>
          <w:sz w:val="24"/>
          <w:lang w:val="es-VE"/>
          <w14:ligatures w14:val="none"/>
        </w:rPr>
        <w:t xml:space="preserve"> </w:t>
      </w:r>
      <w:r w:rsidR="00A1110B">
        <w:rPr>
          <w:rFonts w:ascii="Times New Roman" w:eastAsia="Times New Roman" w:hAnsi="Times New Roman" w:cs="Times New Roman"/>
          <w:color w:val="auto"/>
          <w:kern w:val="0"/>
          <w:sz w:val="24"/>
          <w:lang w:val="es-VE"/>
          <w14:ligatures w14:val="none"/>
        </w:rPr>
        <w:t xml:space="preserve">Elaboración propia, con base en </w:t>
      </w:r>
      <w:r w:rsidR="00A1110B">
        <w:rPr>
          <w:rFonts w:ascii="Times New Roman" w:eastAsia="Times New Roman" w:hAnsi="Times New Roman" w:cs="Times New Roman"/>
          <w:iCs/>
          <w:color w:val="auto"/>
          <w:kern w:val="0"/>
          <w:sz w:val="24"/>
          <w14:ligatures w14:val="none"/>
        </w:rPr>
        <w:t>Kaiser y Rice (</w:t>
      </w:r>
      <w:r w:rsidR="00A1110B" w:rsidRPr="00830D2A">
        <w:rPr>
          <w:rFonts w:ascii="Times New Roman" w:eastAsia="Times New Roman" w:hAnsi="Times New Roman" w:cs="Times New Roman"/>
          <w:iCs/>
          <w:color w:val="auto"/>
          <w:kern w:val="0"/>
          <w:sz w:val="24"/>
          <w14:ligatures w14:val="none"/>
        </w:rPr>
        <w:t>1974</w:t>
      </w:r>
      <w:r w:rsidR="00A1110B">
        <w:rPr>
          <w:rFonts w:ascii="Times New Roman" w:eastAsia="Times New Roman" w:hAnsi="Times New Roman" w:cs="Times New Roman"/>
          <w:iCs/>
          <w:color w:val="auto"/>
          <w:kern w:val="0"/>
          <w:sz w:val="24"/>
          <w14:ligatures w14:val="none"/>
        </w:rPr>
        <w:t>).</w:t>
      </w:r>
    </w:p>
    <w:p w14:paraId="04CDFFDF" w14:textId="3C24CF4E" w:rsidR="00EE176C" w:rsidRPr="00830D2A" w:rsidRDefault="00EE176C" w:rsidP="00830D2A">
      <w:pPr>
        <w:widowControl w:val="0"/>
        <w:spacing w:before="0" w:after="100" w:afterAutospacing="1" w:line="360" w:lineRule="auto"/>
        <w:ind w:right="40" w:firstLine="708"/>
        <w:contextualSpacing/>
        <w:rPr>
          <w:rFonts w:ascii="Times New Roman" w:eastAsia="Times New Roman" w:hAnsi="Times New Roman" w:cs="Times New Roman"/>
          <w:color w:val="auto"/>
          <w:kern w:val="0"/>
          <w:sz w:val="24"/>
          <w:lang w:val="es-VE"/>
          <w14:ligatures w14:val="none"/>
        </w:rPr>
      </w:pPr>
      <w:r w:rsidRPr="00CF7E3C">
        <w:rPr>
          <w:rFonts w:ascii="Times New Roman" w:eastAsia="Times New Roman" w:hAnsi="Times New Roman" w:cs="Times New Roman"/>
          <w:color w:val="auto"/>
          <w:kern w:val="0"/>
          <w:sz w:val="24"/>
          <w14:ligatures w14:val="none"/>
        </w:rPr>
        <w:t>Adicionalmente, se empleó la prueba de esfericidad de Bartlett (Bartlett, 1951), que compara la matriz de correlación con una matriz de ident</w:t>
      </w:r>
      <w:r w:rsidR="00FC20B9" w:rsidRPr="00CF7E3C">
        <w:rPr>
          <w:rFonts w:ascii="Times New Roman" w:eastAsia="Times New Roman" w:hAnsi="Times New Roman" w:cs="Times New Roman"/>
          <w:color w:val="auto"/>
          <w:kern w:val="0"/>
          <w:sz w:val="24"/>
          <w14:ligatures w14:val="none"/>
        </w:rPr>
        <w:t>idad</w:t>
      </w:r>
      <w:r w:rsidRPr="00CF7E3C">
        <w:rPr>
          <w:rFonts w:ascii="Times New Roman" w:eastAsia="Times New Roman" w:hAnsi="Times New Roman" w:cs="Times New Roman"/>
          <w:color w:val="auto"/>
          <w:kern w:val="0"/>
          <w:sz w:val="24"/>
          <w14:ligatures w14:val="none"/>
        </w:rPr>
        <w:t>, donde la hipótes</w:t>
      </w:r>
      <w:r w:rsidR="00FC20B9" w:rsidRPr="00CF7E3C">
        <w:rPr>
          <w:rFonts w:ascii="Times New Roman" w:eastAsia="Times New Roman" w:hAnsi="Times New Roman" w:cs="Times New Roman"/>
          <w:color w:val="auto"/>
          <w:kern w:val="0"/>
          <w:sz w:val="24"/>
          <w14:ligatures w14:val="none"/>
        </w:rPr>
        <w:t>is nula es H</w:t>
      </w:r>
      <w:r w:rsidR="00FC20B9" w:rsidRPr="00CF7E3C">
        <w:rPr>
          <w:rStyle w:val="Fuerte"/>
          <w:rFonts w:ascii="Cambria Math" w:hAnsi="Cambria Math" w:cs="Cambria Math"/>
          <w:b w:val="0"/>
          <w:color w:val="0F1115"/>
          <w:sz w:val="24"/>
          <w:shd w:val="clear" w:color="auto" w:fill="FFFFFF"/>
        </w:rPr>
        <w:t>₀</w:t>
      </w:r>
      <w:r w:rsidR="00FC20B9" w:rsidRPr="00CF7E3C">
        <w:rPr>
          <w:rFonts w:ascii="Times New Roman" w:eastAsia="Times New Roman" w:hAnsi="Times New Roman" w:cs="Times New Roman"/>
          <w:color w:val="auto"/>
          <w:kern w:val="0"/>
          <w:sz w:val="24"/>
          <w14:ligatures w14:val="none"/>
        </w:rPr>
        <w:t>: matriz = identidad</w:t>
      </w:r>
      <w:r w:rsidRPr="00CF7E3C">
        <w:rPr>
          <w:rFonts w:ascii="Times New Roman" w:eastAsia="Times New Roman" w:hAnsi="Times New Roman" w:cs="Times New Roman"/>
          <w:color w:val="auto"/>
          <w:kern w:val="0"/>
          <w:sz w:val="24"/>
          <w14:ligatures w14:val="none"/>
        </w:rPr>
        <w:t>, lo que equivale a afirmar que las variables no están correlaci</w:t>
      </w:r>
      <w:r w:rsidR="00FC20B9" w:rsidRPr="00CF7E3C">
        <w:rPr>
          <w:rFonts w:ascii="Times New Roman" w:eastAsia="Times New Roman" w:hAnsi="Times New Roman" w:cs="Times New Roman"/>
          <w:color w:val="auto"/>
          <w:kern w:val="0"/>
          <w:sz w:val="24"/>
          <w14:ligatures w14:val="none"/>
        </w:rPr>
        <w:t>onadas en la población. Por lo tanto</w:t>
      </w:r>
      <w:r w:rsidRPr="00CF7E3C">
        <w:rPr>
          <w:rFonts w:ascii="Times New Roman" w:eastAsia="Times New Roman" w:hAnsi="Times New Roman" w:cs="Times New Roman"/>
          <w:color w:val="auto"/>
          <w:kern w:val="0"/>
          <w:sz w:val="24"/>
          <w14:ligatures w14:val="none"/>
        </w:rPr>
        <w:t>, si se rechaza la hipótesis nula, se puede continuar con el análisis factorial exploratorio.</w:t>
      </w:r>
    </w:p>
    <w:p w14:paraId="6DDDB918" w14:textId="51544900" w:rsidR="00A76975" w:rsidRDefault="00F360CF" w:rsidP="00830D2A">
      <w:pPr>
        <w:widowControl w:val="0"/>
        <w:spacing w:before="0" w:after="100" w:afterAutospacing="1" w:line="360" w:lineRule="auto"/>
        <w:ind w:right="40" w:firstLine="708"/>
        <w:contextualSpacing/>
        <w:rPr>
          <w:rFonts w:ascii="Times New Roman" w:eastAsia="Times New Roman" w:hAnsi="Times New Roman" w:cs="Times New Roman"/>
          <w:iCs/>
          <w:color w:val="auto"/>
          <w:kern w:val="0"/>
          <w:sz w:val="24"/>
          <w14:ligatures w14:val="none"/>
        </w:rPr>
      </w:pPr>
      <w:r>
        <w:rPr>
          <w:rFonts w:ascii="Times New Roman" w:eastAsia="Times New Roman" w:hAnsi="Times New Roman" w:cs="Times New Roman"/>
          <w:iCs/>
          <w:color w:val="auto"/>
          <w:kern w:val="0"/>
          <w:sz w:val="24"/>
          <w14:ligatures w14:val="none"/>
        </w:rPr>
        <w:t>La d</w:t>
      </w:r>
      <w:r w:rsidR="00EE176C" w:rsidRPr="00830D2A">
        <w:rPr>
          <w:rFonts w:ascii="Times New Roman" w:eastAsia="Times New Roman" w:hAnsi="Times New Roman" w:cs="Times New Roman"/>
          <w:iCs/>
          <w:color w:val="auto"/>
          <w:kern w:val="0"/>
          <w:sz w:val="24"/>
          <w14:ligatures w14:val="none"/>
        </w:rPr>
        <w:t xml:space="preserve">eterminación </w:t>
      </w:r>
      <w:r>
        <w:rPr>
          <w:rFonts w:ascii="Times New Roman" w:eastAsia="Times New Roman" w:hAnsi="Times New Roman" w:cs="Times New Roman"/>
          <w:iCs/>
          <w:color w:val="auto"/>
          <w:kern w:val="0"/>
          <w:sz w:val="24"/>
          <w14:ligatures w14:val="none"/>
        </w:rPr>
        <w:t>del número de factores a extraer es</w:t>
      </w:r>
      <w:r w:rsidR="00EE176C" w:rsidRPr="00830D2A">
        <w:rPr>
          <w:rFonts w:ascii="Times New Roman" w:eastAsia="Times New Roman" w:hAnsi="Times New Roman" w:cs="Times New Roman"/>
          <w:iCs/>
          <w:color w:val="auto"/>
          <w:kern w:val="0"/>
          <w:sz w:val="24"/>
          <w14:ligatures w14:val="none"/>
        </w:rPr>
        <w:t xml:space="preserve"> el número de factores </w:t>
      </w:r>
      <w:r>
        <w:rPr>
          <w:rFonts w:ascii="Times New Roman" w:eastAsia="Times New Roman" w:hAnsi="Times New Roman" w:cs="Times New Roman"/>
          <w:iCs/>
          <w:color w:val="auto"/>
          <w:kern w:val="0"/>
          <w:sz w:val="24"/>
          <w14:ligatures w14:val="none"/>
        </w:rPr>
        <w:t xml:space="preserve">que </w:t>
      </w:r>
      <w:r w:rsidR="00EE176C" w:rsidRPr="00830D2A">
        <w:rPr>
          <w:rFonts w:ascii="Times New Roman" w:eastAsia="Times New Roman" w:hAnsi="Times New Roman" w:cs="Times New Roman"/>
          <w:iCs/>
          <w:color w:val="auto"/>
          <w:kern w:val="0"/>
          <w:sz w:val="24"/>
          <w14:ligatures w14:val="none"/>
        </w:rPr>
        <w:t>se determinó mediante el análisis</w:t>
      </w:r>
      <w:r w:rsidR="00AF7597" w:rsidRPr="00830D2A">
        <w:rPr>
          <w:rFonts w:ascii="Times New Roman" w:eastAsia="Times New Roman" w:hAnsi="Times New Roman" w:cs="Times New Roman"/>
          <w:iCs/>
          <w:color w:val="auto"/>
          <w:kern w:val="0"/>
          <w:sz w:val="24"/>
          <w14:ligatures w14:val="none"/>
        </w:rPr>
        <w:t xml:space="preserve"> para</w:t>
      </w:r>
      <w:r w:rsidR="00CF7E3C">
        <w:rPr>
          <w:rFonts w:ascii="Times New Roman" w:eastAsia="Times New Roman" w:hAnsi="Times New Roman" w:cs="Times New Roman"/>
          <w:iCs/>
          <w:color w:val="auto"/>
          <w:kern w:val="0"/>
          <w:sz w:val="24"/>
          <w14:ligatures w14:val="none"/>
        </w:rPr>
        <w:t>lelo (</w:t>
      </w:r>
      <w:proofErr w:type="spellStart"/>
      <w:r w:rsidR="00CF7E3C">
        <w:rPr>
          <w:rFonts w:ascii="Times New Roman" w:eastAsia="Times New Roman" w:hAnsi="Times New Roman" w:cs="Times New Roman"/>
          <w:iCs/>
          <w:color w:val="auto"/>
          <w:kern w:val="0"/>
          <w:sz w:val="24"/>
          <w14:ligatures w14:val="none"/>
        </w:rPr>
        <w:t>Horn</w:t>
      </w:r>
      <w:proofErr w:type="spellEnd"/>
      <w:r w:rsidR="00CF7E3C">
        <w:rPr>
          <w:rFonts w:ascii="Times New Roman" w:eastAsia="Times New Roman" w:hAnsi="Times New Roman" w:cs="Times New Roman"/>
          <w:iCs/>
          <w:color w:val="auto"/>
          <w:kern w:val="0"/>
          <w:sz w:val="24"/>
          <w14:ligatures w14:val="none"/>
        </w:rPr>
        <w:t>, 1</w:t>
      </w:r>
      <w:r w:rsidR="00755E61">
        <w:rPr>
          <w:rFonts w:ascii="Times New Roman" w:eastAsia="Times New Roman" w:hAnsi="Times New Roman" w:cs="Times New Roman"/>
          <w:iCs/>
          <w:color w:val="auto"/>
          <w:kern w:val="0"/>
          <w:sz w:val="24"/>
          <w14:ligatures w14:val="none"/>
        </w:rPr>
        <w:t>965), el procedimiento se basa</w:t>
      </w:r>
      <w:r w:rsidR="00CF7E3C">
        <w:rPr>
          <w:rFonts w:ascii="Times New Roman" w:eastAsia="Times New Roman" w:hAnsi="Times New Roman" w:cs="Times New Roman"/>
          <w:iCs/>
          <w:color w:val="auto"/>
          <w:kern w:val="0"/>
          <w:sz w:val="24"/>
          <w14:ligatures w14:val="none"/>
        </w:rPr>
        <w:t xml:space="preserve"> en el principio de que los factores a extraer deben dar cuenta de más varianza que la que es esperada de manera aleatoria. </w:t>
      </w:r>
    </w:p>
    <w:p w14:paraId="4E5C66BA" w14:textId="77777777" w:rsidR="00303F1C" w:rsidRPr="00830D2A" w:rsidRDefault="00303F1C" w:rsidP="00830D2A">
      <w:pPr>
        <w:widowControl w:val="0"/>
        <w:spacing w:before="0" w:after="100" w:afterAutospacing="1" w:line="360" w:lineRule="auto"/>
        <w:ind w:right="40" w:firstLine="708"/>
        <w:contextualSpacing/>
        <w:rPr>
          <w:rFonts w:ascii="Times New Roman" w:eastAsia="Times New Roman" w:hAnsi="Times New Roman" w:cs="Times New Roman"/>
          <w:iCs/>
          <w:color w:val="auto"/>
          <w:kern w:val="0"/>
          <w:sz w:val="24"/>
          <w14:ligatures w14:val="none"/>
        </w:rPr>
      </w:pPr>
    </w:p>
    <w:p w14:paraId="1F555426" w14:textId="6623983A" w:rsidR="0011211B" w:rsidRPr="00A843DD" w:rsidRDefault="00EE176C" w:rsidP="00A843DD">
      <w:pPr>
        <w:widowControl w:val="0"/>
        <w:spacing w:before="0" w:after="100" w:afterAutospacing="1" w:line="360" w:lineRule="auto"/>
        <w:ind w:right="40" w:firstLine="708"/>
        <w:contextualSpacing/>
        <w:rPr>
          <w:rFonts w:ascii="Times New Roman" w:eastAsia="Times New Roman" w:hAnsi="Times New Roman" w:cs="Times New Roman"/>
          <w:iCs/>
          <w:color w:val="auto"/>
          <w:kern w:val="0"/>
          <w:sz w:val="24"/>
          <w14:ligatures w14:val="none"/>
        </w:rPr>
      </w:pPr>
      <w:r w:rsidRPr="00830D2A">
        <w:rPr>
          <w:rFonts w:ascii="Times New Roman" w:eastAsia="Times New Roman" w:hAnsi="Times New Roman" w:cs="Times New Roman"/>
          <w:iCs/>
          <w:color w:val="auto"/>
          <w:kern w:val="0"/>
          <w:sz w:val="24"/>
          <w14:ligatures w14:val="none"/>
        </w:rPr>
        <w:lastRenderedPageBreak/>
        <w:t>Extracción y rotación de factores: el método de extracción de factores utilizado fue el de máxima verosimilitud (MLE, por sus siglas en inglés). Esta técnica se basa en una combinación lineal de variables para formar factores, donde las estimaciones de los parámetros son tales que es más probable que hayan generado la matriz de correlaciones obser</w:t>
      </w:r>
      <w:r w:rsidR="00CF7E3C">
        <w:rPr>
          <w:rFonts w:ascii="Times New Roman" w:eastAsia="Times New Roman" w:hAnsi="Times New Roman" w:cs="Times New Roman"/>
          <w:iCs/>
          <w:color w:val="auto"/>
          <w:kern w:val="0"/>
          <w:sz w:val="24"/>
          <w14:ligatures w14:val="none"/>
        </w:rPr>
        <w:t>vada</w:t>
      </w:r>
      <w:r w:rsidRPr="00830D2A">
        <w:rPr>
          <w:rFonts w:ascii="Times New Roman" w:eastAsia="Times New Roman" w:hAnsi="Times New Roman" w:cs="Times New Roman"/>
          <w:iCs/>
          <w:color w:val="auto"/>
          <w:kern w:val="0"/>
          <w:sz w:val="24"/>
          <w14:ligatures w14:val="none"/>
        </w:rPr>
        <w:t xml:space="preserve">. Las correlaciones se ponderan en función </w:t>
      </w:r>
      <w:r w:rsidR="00CF7E3C">
        <w:rPr>
          <w:rFonts w:ascii="Times New Roman" w:eastAsia="Times New Roman" w:hAnsi="Times New Roman" w:cs="Times New Roman"/>
          <w:iCs/>
          <w:color w:val="auto"/>
          <w:kern w:val="0"/>
          <w:sz w:val="24"/>
          <w14:ligatures w14:val="none"/>
        </w:rPr>
        <w:t>de la unicidad de cada variable, que</w:t>
      </w:r>
      <w:r w:rsidRPr="00830D2A">
        <w:rPr>
          <w:rFonts w:ascii="Times New Roman" w:eastAsia="Times New Roman" w:hAnsi="Times New Roman" w:cs="Times New Roman"/>
          <w:iCs/>
          <w:color w:val="auto"/>
          <w:kern w:val="0"/>
          <w:sz w:val="24"/>
          <w14:ligatures w14:val="none"/>
        </w:rPr>
        <w:t xml:space="preserve"> se refiere a la diferencia entre la variabilidad de una variable y su comunalidad (</w:t>
      </w:r>
      <w:proofErr w:type="spellStart"/>
      <w:r w:rsidRPr="00830D2A">
        <w:rPr>
          <w:rFonts w:ascii="Times New Roman" w:eastAsia="Times New Roman" w:hAnsi="Times New Roman" w:cs="Times New Roman"/>
          <w:iCs/>
          <w:color w:val="auto"/>
          <w:kern w:val="0"/>
          <w:sz w:val="24"/>
          <w14:ligatures w14:val="none"/>
        </w:rPr>
        <w:t>Jöreskog</w:t>
      </w:r>
      <w:proofErr w:type="spellEnd"/>
      <w:r w:rsidRPr="00830D2A">
        <w:rPr>
          <w:rFonts w:ascii="Times New Roman" w:eastAsia="Times New Roman" w:hAnsi="Times New Roman" w:cs="Times New Roman"/>
          <w:iCs/>
          <w:color w:val="auto"/>
          <w:kern w:val="0"/>
          <w:sz w:val="24"/>
          <w14:ligatures w14:val="none"/>
        </w:rPr>
        <w:t>, 1967).</w:t>
      </w:r>
    </w:p>
    <w:p w14:paraId="278A0B13" w14:textId="7402DAD1" w:rsidR="00EE176C" w:rsidRPr="00830D2A" w:rsidRDefault="0043114E" w:rsidP="00830D2A">
      <w:pPr>
        <w:widowControl w:val="0"/>
        <w:spacing w:before="0" w:after="100" w:afterAutospacing="1" w:line="360" w:lineRule="auto"/>
        <w:ind w:right="40" w:firstLine="708"/>
        <w:contextualSpacing/>
        <w:rPr>
          <w:rFonts w:ascii="Times New Roman" w:eastAsia="Times New Roman" w:hAnsi="Times New Roman" w:cs="Times New Roman"/>
          <w:color w:val="auto"/>
          <w:kern w:val="0"/>
          <w:sz w:val="24"/>
          <w:lang w:val="es-VE"/>
          <w14:ligatures w14:val="none"/>
        </w:rPr>
      </w:pPr>
      <w:r>
        <w:rPr>
          <w:rFonts w:ascii="Times New Roman" w:eastAsia="Times New Roman" w:hAnsi="Times New Roman" w:cs="Times New Roman"/>
          <w:color w:val="auto"/>
          <w:kern w:val="0"/>
          <w:sz w:val="24"/>
          <w:lang w:val="es-VE"/>
          <w14:ligatures w14:val="none"/>
        </w:rPr>
        <w:t>Se empleó</w:t>
      </w:r>
      <w:r w:rsidR="00EE176C" w:rsidRPr="00830D2A">
        <w:rPr>
          <w:rFonts w:ascii="Times New Roman" w:eastAsia="Times New Roman" w:hAnsi="Times New Roman" w:cs="Times New Roman"/>
          <w:color w:val="auto"/>
          <w:kern w:val="0"/>
          <w:sz w:val="24"/>
          <w:lang w:val="es-VE"/>
          <w14:ligatures w14:val="none"/>
        </w:rPr>
        <w:t xml:space="preserve"> el método de rotación </w:t>
      </w:r>
      <w:r>
        <w:rPr>
          <w:rFonts w:ascii="Times New Roman" w:eastAsia="Times New Roman" w:hAnsi="Times New Roman" w:cs="Times New Roman"/>
          <w:color w:val="auto"/>
          <w:kern w:val="0"/>
          <w:sz w:val="24"/>
          <w:lang w:val="es-VE"/>
          <w14:ligatures w14:val="none"/>
        </w:rPr>
        <w:t>oblicua (no ortogonal)</w:t>
      </w:r>
      <w:r w:rsidR="00EE176C" w:rsidRPr="00830D2A">
        <w:rPr>
          <w:rFonts w:ascii="Times New Roman" w:eastAsia="Times New Roman" w:hAnsi="Times New Roman" w:cs="Times New Roman"/>
          <w:color w:val="auto"/>
          <w:kern w:val="0"/>
          <w:sz w:val="24"/>
          <w:lang w:val="es-VE"/>
          <w14:ligatures w14:val="none"/>
        </w:rPr>
        <w:t>, asumiendo que los factores no son independientes, debido a las relaciones encontradas en la matriz de correlación; este método describe la relación entre los factores.</w:t>
      </w:r>
    </w:p>
    <w:p w14:paraId="57F8C6DD" w14:textId="77777777" w:rsidR="00A843DD" w:rsidRPr="00830D2A" w:rsidRDefault="00A843DD" w:rsidP="00830D2A">
      <w:pPr>
        <w:widowControl w:val="0"/>
        <w:spacing w:before="0" w:after="100" w:afterAutospacing="1" w:line="360" w:lineRule="auto"/>
        <w:ind w:right="38"/>
        <w:contextualSpacing/>
        <w:rPr>
          <w:rFonts w:ascii="Times New Roman" w:eastAsia="Times New Roman" w:hAnsi="Times New Roman" w:cs="Times New Roman"/>
          <w:b/>
          <w:color w:val="auto"/>
          <w:kern w:val="0"/>
          <w:sz w:val="24"/>
          <w14:ligatures w14:val="none"/>
        </w:rPr>
      </w:pPr>
    </w:p>
    <w:p w14:paraId="6D1B6B17" w14:textId="77777777" w:rsidR="00EE176C" w:rsidRPr="00F46084" w:rsidRDefault="00EE176C" w:rsidP="00F46084">
      <w:pPr>
        <w:widowControl w:val="0"/>
        <w:spacing w:before="0" w:after="0" w:line="360" w:lineRule="auto"/>
        <w:ind w:right="38"/>
        <w:contextualSpacing/>
        <w:jc w:val="center"/>
        <w:rPr>
          <w:rFonts w:ascii="Times New Roman" w:eastAsia="Times New Roman" w:hAnsi="Times New Roman" w:cs="Times New Roman"/>
          <w:b/>
          <w:color w:val="auto"/>
          <w:kern w:val="0"/>
          <w:sz w:val="32"/>
          <w:szCs w:val="32"/>
          <w14:ligatures w14:val="none"/>
        </w:rPr>
      </w:pPr>
      <w:r w:rsidRPr="00F46084">
        <w:rPr>
          <w:rFonts w:ascii="Times New Roman" w:eastAsia="Times New Roman" w:hAnsi="Times New Roman" w:cs="Times New Roman"/>
          <w:b/>
          <w:color w:val="auto"/>
          <w:kern w:val="0"/>
          <w:sz w:val="32"/>
          <w:szCs w:val="32"/>
          <w14:ligatures w14:val="none"/>
        </w:rPr>
        <w:t>Resultados</w:t>
      </w:r>
    </w:p>
    <w:p w14:paraId="582D3DCC" w14:textId="0D3F5082" w:rsidR="00D31D34" w:rsidRDefault="00755E61" w:rsidP="00F46084">
      <w:pPr>
        <w:widowControl w:val="0"/>
        <w:spacing w:before="0" w:after="0" w:line="360" w:lineRule="auto"/>
        <w:ind w:right="40" w:firstLine="708"/>
        <w:contextualSpacing/>
        <w:rPr>
          <w:rFonts w:ascii="Times New Roman" w:eastAsia="Times New Roman" w:hAnsi="Times New Roman" w:cs="Times New Roman"/>
          <w:color w:val="auto"/>
          <w:kern w:val="0"/>
          <w:sz w:val="24"/>
          <w14:ligatures w14:val="none"/>
        </w:rPr>
      </w:pPr>
      <w:r>
        <w:rPr>
          <w:rFonts w:ascii="Times New Roman" w:eastAsia="Times New Roman" w:hAnsi="Times New Roman" w:cs="Times New Roman"/>
          <w:color w:val="auto"/>
          <w:kern w:val="0"/>
          <w:sz w:val="24"/>
          <w14:ligatures w14:val="none"/>
        </w:rPr>
        <w:t xml:space="preserve">El análisis de correlación </w:t>
      </w:r>
      <w:proofErr w:type="spellStart"/>
      <w:r>
        <w:rPr>
          <w:rFonts w:ascii="Times New Roman" w:eastAsia="Times New Roman" w:hAnsi="Times New Roman" w:cs="Times New Roman"/>
          <w:color w:val="auto"/>
          <w:kern w:val="0"/>
          <w:sz w:val="24"/>
          <w14:ligatures w14:val="none"/>
        </w:rPr>
        <w:t>policórica</w:t>
      </w:r>
      <w:proofErr w:type="spellEnd"/>
      <w:r>
        <w:rPr>
          <w:rFonts w:ascii="Times New Roman" w:eastAsia="Times New Roman" w:hAnsi="Times New Roman" w:cs="Times New Roman"/>
          <w:color w:val="auto"/>
          <w:kern w:val="0"/>
          <w:sz w:val="24"/>
          <w14:ligatures w14:val="none"/>
        </w:rPr>
        <w:t xml:space="preserve"> reveló dos patrones principales en las relaciones</w:t>
      </w:r>
      <w:r w:rsidR="00D31D34">
        <w:rPr>
          <w:rFonts w:ascii="Times New Roman" w:eastAsia="Times New Roman" w:hAnsi="Times New Roman" w:cs="Times New Roman"/>
          <w:color w:val="auto"/>
          <w:kern w:val="0"/>
          <w:sz w:val="24"/>
          <w14:ligatures w14:val="none"/>
        </w:rPr>
        <w:t xml:space="preserve"> entre las variables evaluadas:</w:t>
      </w:r>
    </w:p>
    <w:p w14:paraId="608A8892" w14:textId="471CC3C3" w:rsidR="00755E61" w:rsidRDefault="00755E61" w:rsidP="00755E61">
      <w:pPr>
        <w:pStyle w:val="Prrafodelista"/>
        <w:widowControl w:val="0"/>
        <w:numPr>
          <w:ilvl w:val="0"/>
          <w:numId w:val="1"/>
        </w:numPr>
        <w:spacing w:before="0" w:after="100" w:afterAutospacing="1" w:line="360" w:lineRule="auto"/>
        <w:ind w:right="40"/>
        <w:rPr>
          <w:rFonts w:ascii="Times New Roman" w:eastAsia="Times New Roman" w:hAnsi="Times New Roman" w:cs="Times New Roman"/>
          <w:color w:val="auto"/>
          <w:kern w:val="0"/>
          <w:sz w:val="24"/>
          <w14:ligatures w14:val="none"/>
        </w:rPr>
      </w:pPr>
      <w:r>
        <w:rPr>
          <w:rFonts w:ascii="Times New Roman" w:eastAsia="Times New Roman" w:hAnsi="Times New Roman" w:cs="Times New Roman"/>
          <w:color w:val="auto"/>
          <w:kern w:val="0"/>
          <w:sz w:val="24"/>
          <w14:ligatures w14:val="none"/>
        </w:rPr>
        <w:t>Se identificaron</w:t>
      </w:r>
      <w:r w:rsidR="00F00261">
        <w:rPr>
          <w:rFonts w:ascii="Times New Roman" w:eastAsia="Times New Roman" w:hAnsi="Times New Roman" w:cs="Times New Roman"/>
          <w:color w:val="auto"/>
          <w:kern w:val="0"/>
          <w:sz w:val="24"/>
          <w14:ligatures w14:val="none"/>
        </w:rPr>
        <w:t xml:space="preserve"> correlaciones significativas </w:t>
      </w:r>
      <w:r w:rsidR="00F00261" w:rsidRPr="00F00261">
        <w:rPr>
          <w:rFonts w:ascii="Times New Roman" w:hAnsi="Times New Roman" w:cs="Times New Roman"/>
          <w:color w:val="0F1115"/>
          <w:sz w:val="24"/>
          <w:shd w:val="clear" w:color="auto" w:fill="FFFFFF"/>
        </w:rPr>
        <w:t>(p &lt; .05)</w:t>
      </w:r>
      <w:r w:rsidR="00F00261">
        <w:rPr>
          <w:rFonts w:ascii="Times New Roman" w:eastAsia="Times New Roman" w:hAnsi="Times New Roman" w:cs="Times New Roman"/>
          <w:color w:val="auto"/>
          <w:kern w:val="0"/>
          <w:sz w:val="24"/>
          <w14:ligatures w14:val="none"/>
        </w:rPr>
        <w:t xml:space="preserve">, altas y positivas </w:t>
      </w:r>
      <w:r w:rsidR="00F00261" w:rsidRPr="00F00261">
        <w:rPr>
          <w:rFonts w:ascii="Times New Roman" w:hAnsi="Times New Roman" w:cs="Times New Roman"/>
          <w:color w:val="0F1115"/>
          <w:sz w:val="24"/>
          <w:shd w:val="clear" w:color="auto" w:fill="FFFFFF"/>
        </w:rPr>
        <w:t>(r ≥ 0.7)</w:t>
      </w:r>
      <w:r w:rsidR="00F00261">
        <w:rPr>
          <w:rFonts w:ascii="Times New Roman" w:eastAsia="Times New Roman" w:hAnsi="Times New Roman" w:cs="Times New Roman"/>
          <w:color w:val="auto"/>
          <w:kern w:val="0"/>
          <w:sz w:val="24"/>
          <w14:ligatures w14:val="none"/>
        </w:rPr>
        <w:t xml:space="preserve">, entre las variables de liderazgo, satisfacción y colaboración. </w:t>
      </w:r>
    </w:p>
    <w:p w14:paraId="358EE6D5" w14:textId="0501C017" w:rsidR="00F00261" w:rsidRPr="00F00261" w:rsidRDefault="00F00261" w:rsidP="00755E61">
      <w:pPr>
        <w:pStyle w:val="Prrafodelista"/>
        <w:widowControl w:val="0"/>
        <w:numPr>
          <w:ilvl w:val="0"/>
          <w:numId w:val="1"/>
        </w:numPr>
        <w:spacing w:before="0" w:after="100" w:afterAutospacing="1" w:line="360" w:lineRule="auto"/>
        <w:ind w:right="40"/>
        <w:rPr>
          <w:rFonts w:ascii="Times New Roman" w:eastAsia="Times New Roman" w:hAnsi="Times New Roman" w:cs="Times New Roman"/>
          <w:color w:val="auto"/>
          <w:kern w:val="0"/>
          <w:sz w:val="24"/>
          <w14:ligatures w14:val="none"/>
        </w:rPr>
      </w:pPr>
      <w:r>
        <w:rPr>
          <w:rFonts w:ascii="Times New Roman" w:eastAsia="Times New Roman" w:hAnsi="Times New Roman" w:cs="Times New Roman"/>
          <w:color w:val="auto"/>
          <w:kern w:val="0"/>
          <w:sz w:val="24"/>
          <w14:ligatures w14:val="none"/>
        </w:rPr>
        <w:t xml:space="preserve">En contraste, la variable motivación presentó correlaciones bajas y negativas </w:t>
      </w:r>
      <w:r w:rsidRPr="00F00261">
        <w:rPr>
          <w:rFonts w:ascii="Times New Roman" w:hAnsi="Times New Roman" w:cs="Times New Roman"/>
          <w:color w:val="0F1115"/>
          <w:sz w:val="24"/>
          <w:shd w:val="clear" w:color="auto" w:fill="FFFFFF"/>
        </w:rPr>
        <w:t>(r &lt; -0.3)</w:t>
      </w:r>
      <w:r>
        <w:rPr>
          <w:rFonts w:ascii="Times New Roman" w:hAnsi="Times New Roman" w:cs="Times New Roman"/>
          <w:color w:val="0F1115"/>
          <w:sz w:val="24"/>
          <w:shd w:val="clear" w:color="auto" w:fill="FFFFFF"/>
        </w:rPr>
        <w:t xml:space="preserve"> con el mismo conjunto de variables (liderazgo, satisfacción y colaboración).</w:t>
      </w:r>
    </w:p>
    <w:p w14:paraId="2F32DB0B" w14:textId="33059040" w:rsidR="00F00261" w:rsidRPr="00010EED" w:rsidRDefault="00F00261" w:rsidP="00F46084">
      <w:pPr>
        <w:pStyle w:val="Prrafodelista"/>
        <w:widowControl w:val="0"/>
        <w:numPr>
          <w:ilvl w:val="0"/>
          <w:numId w:val="1"/>
        </w:numPr>
        <w:spacing w:before="0" w:after="0" w:line="360" w:lineRule="auto"/>
        <w:ind w:right="40"/>
        <w:rPr>
          <w:rFonts w:ascii="Times New Roman" w:eastAsia="Times New Roman" w:hAnsi="Times New Roman" w:cs="Times New Roman"/>
          <w:color w:val="auto"/>
          <w:kern w:val="0"/>
          <w:sz w:val="24"/>
          <w14:ligatures w14:val="none"/>
        </w:rPr>
      </w:pPr>
      <w:r>
        <w:rPr>
          <w:rFonts w:ascii="Times New Roman" w:hAnsi="Times New Roman" w:cs="Times New Roman"/>
          <w:color w:val="0F1115"/>
          <w:sz w:val="24"/>
          <w:shd w:val="clear" w:color="auto" w:fill="FFFFFF"/>
        </w:rPr>
        <w:t>Por su parte, la variable conocimiento no mostró relaciones significativas con ninguna de las otras variables de estudio</w:t>
      </w:r>
      <w:r w:rsidR="00010EED">
        <w:rPr>
          <w:rFonts w:ascii="Times New Roman" w:hAnsi="Times New Roman" w:cs="Times New Roman"/>
          <w:color w:val="0F1115"/>
          <w:sz w:val="24"/>
          <w:shd w:val="clear" w:color="auto" w:fill="FFFFFF"/>
        </w:rPr>
        <w:t xml:space="preserve"> (véase figura 1).</w:t>
      </w:r>
    </w:p>
    <w:p w14:paraId="7A9A471A" w14:textId="4EC4449E" w:rsidR="00010EED" w:rsidRDefault="00010EED" w:rsidP="00010EED">
      <w:pPr>
        <w:widowControl w:val="0"/>
        <w:spacing w:before="0" w:after="100" w:afterAutospacing="1" w:line="360" w:lineRule="auto"/>
        <w:ind w:right="40"/>
        <w:rPr>
          <w:rFonts w:ascii="Times New Roman" w:eastAsia="Times New Roman" w:hAnsi="Times New Roman" w:cs="Times New Roman"/>
          <w:color w:val="auto"/>
          <w:kern w:val="0"/>
          <w:sz w:val="24"/>
          <w14:ligatures w14:val="none"/>
        </w:rPr>
      </w:pPr>
      <w:r>
        <w:rPr>
          <w:rFonts w:ascii="Times New Roman" w:eastAsia="Times New Roman" w:hAnsi="Times New Roman" w:cs="Times New Roman"/>
          <w:color w:val="auto"/>
          <w:kern w:val="0"/>
          <w:sz w:val="24"/>
          <w14:ligatures w14:val="none"/>
        </w:rPr>
        <w:t xml:space="preserve">Este patrón de resultados, obtenido con estudiantes de posgrado, indica que su motivación por generar valor y desarrollo social se sitúa por encima del promedio. Este hallazgo, consiste con lo expuesto por Briseño et al. (2014), que sugieren la pertinencia de intervenir en factores de tipo social y cultural, entre otros.   </w:t>
      </w:r>
    </w:p>
    <w:p w14:paraId="0DAB2109" w14:textId="77777777" w:rsidR="00303F1C" w:rsidRDefault="00303F1C" w:rsidP="00010EED">
      <w:pPr>
        <w:widowControl w:val="0"/>
        <w:spacing w:before="0" w:after="100" w:afterAutospacing="1" w:line="360" w:lineRule="auto"/>
        <w:ind w:right="40"/>
        <w:rPr>
          <w:rFonts w:ascii="Times New Roman" w:eastAsia="Times New Roman" w:hAnsi="Times New Roman" w:cs="Times New Roman"/>
          <w:color w:val="auto"/>
          <w:kern w:val="0"/>
          <w:sz w:val="24"/>
          <w14:ligatures w14:val="none"/>
        </w:rPr>
      </w:pPr>
    </w:p>
    <w:p w14:paraId="35A08340" w14:textId="77777777" w:rsidR="00303F1C" w:rsidRDefault="00303F1C" w:rsidP="00010EED">
      <w:pPr>
        <w:widowControl w:val="0"/>
        <w:spacing w:before="0" w:after="100" w:afterAutospacing="1" w:line="360" w:lineRule="auto"/>
        <w:ind w:right="40"/>
        <w:rPr>
          <w:rFonts w:ascii="Times New Roman" w:eastAsia="Times New Roman" w:hAnsi="Times New Roman" w:cs="Times New Roman"/>
          <w:color w:val="auto"/>
          <w:kern w:val="0"/>
          <w:sz w:val="24"/>
          <w14:ligatures w14:val="none"/>
        </w:rPr>
      </w:pPr>
    </w:p>
    <w:p w14:paraId="1F6AAFA7" w14:textId="77777777" w:rsidR="00303F1C" w:rsidRDefault="00303F1C" w:rsidP="00010EED">
      <w:pPr>
        <w:widowControl w:val="0"/>
        <w:spacing w:before="0" w:after="100" w:afterAutospacing="1" w:line="360" w:lineRule="auto"/>
        <w:ind w:right="40"/>
        <w:rPr>
          <w:rFonts w:ascii="Times New Roman" w:eastAsia="Times New Roman" w:hAnsi="Times New Roman" w:cs="Times New Roman"/>
          <w:color w:val="auto"/>
          <w:kern w:val="0"/>
          <w:sz w:val="24"/>
          <w14:ligatures w14:val="none"/>
        </w:rPr>
      </w:pPr>
    </w:p>
    <w:p w14:paraId="10539660" w14:textId="77777777" w:rsidR="00303F1C" w:rsidRDefault="00303F1C" w:rsidP="00010EED">
      <w:pPr>
        <w:widowControl w:val="0"/>
        <w:spacing w:before="0" w:after="100" w:afterAutospacing="1" w:line="360" w:lineRule="auto"/>
        <w:ind w:right="40"/>
        <w:rPr>
          <w:rFonts w:ascii="Times New Roman" w:eastAsia="Times New Roman" w:hAnsi="Times New Roman" w:cs="Times New Roman"/>
          <w:color w:val="auto"/>
          <w:kern w:val="0"/>
          <w:sz w:val="24"/>
          <w14:ligatures w14:val="none"/>
        </w:rPr>
      </w:pPr>
    </w:p>
    <w:p w14:paraId="37F6C643" w14:textId="77777777" w:rsidR="00303F1C" w:rsidRDefault="00303F1C" w:rsidP="00010EED">
      <w:pPr>
        <w:widowControl w:val="0"/>
        <w:spacing w:before="0" w:after="100" w:afterAutospacing="1" w:line="360" w:lineRule="auto"/>
        <w:ind w:right="40"/>
        <w:rPr>
          <w:rFonts w:ascii="Times New Roman" w:eastAsia="Times New Roman" w:hAnsi="Times New Roman" w:cs="Times New Roman"/>
          <w:color w:val="auto"/>
          <w:kern w:val="0"/>
          <w:sz w:val="24"/>
          <w14:ligatures w14:val="none"/>
        </w:rPr>
      </w:pPr>
    </w:p>
    <w:p w14:paraId="22748B57" w14:textId="4A4D15A0" w:rsidR="006321FB" w:rsidRPr="00830D2A" w:rsidRDefault="006321FB" w:rsidP="00303F1C">
      <w:pPr>
        <w:widowControl w:val="0"/>
        <w:spacing w:before="0" w:after="100" w:afterAutospacing="1" w:line="360" w:lineRule="auto"/>
        <w:ind w:right="38"/>
        <w:contextualSpacing/>
        <w:jc w:val="center"/>
        <w:rPr>
          <w:rFonts w:ascii="Times New Roman" w:eastAsia="Times New Roman" w:hAnsi="Times New Roman" w:cs="Times New Roman"/>
          <w:iCs/>
          <w:color w:val="auto"/>
          <w:kern w:val="0"/>
          <w:sz w:val="24"/>
          <w:lang w:val="es-VE"/>
          <w14:ligatures w14:val="none"/>
        </w:rPr>
      </w:pPr>
      <w:r w:rsidRPr="00830D2A">
        <w:rPr>
          <w:rFonts w:ascii="Times New Roman" w:eastAsia="Times New Roman" w:hAnsi="Times New Roman" w:cs="Times New Roman"/>
          <w:b/>
          <w:bCs/>
          <w:color w:val="auto"/>
          <w:kern w:val="0"/>
          <w:sz w:val="24"/>
          <w14:ligatures w14:val="none"/>
        </w:rPr>
        <w:lastRenderedPageBreak/>
        <w:t xml:space="preserve">Figura </w:t>
      </w:r>
      <w:r w:rsidRPr="00830D2A">
        <w:rPr>
          <w:rFonts w:ascii="Times New Roman" w:eastAsia="Times New Roman" w:hAnsi="Times New Roman" w:cs="Times New Roman"/>
          <w:b/>
          <w:bCs/>
          <w:color w:val="auto"/>
          <w:kern w:val="0"/>
          <w:sz w:val="24"/>
          <w14:ligatures w14:val="none"/>
        </w:rPr>
        <w:fldChar w:fldCharType="begin"/>
      </w:r>
      <w:r w:rsidRPr="00830D2A">
        <w:rPr>
          <w:rFonts w:ascii="Times New Roman" w:eastAsia="Times New Roman" w:hAnsi="Times New Roman" w:cs="Times New Roman"/>
          <w:b/>
          <w:bCs/>
          <w:color w:val="auto"/>
          <w:kern w:val="0"/>
          <w:sz w:val="24"/>
          <w14:ligatures w14:val="none"/>
        </w:rPr>
        <w:instrText xml:space="preserve"> SEQ Figura \* ARABIC </w:instrText>
      </w:r>
      <w:r w:rsidRPr="00830D2A">
        <w:rPr>
          <w:rFonts w:ascii="Times New Roman" w:eastAsia="Times New Roman" w:hAnsi="Times New Roman" w:cs="Times New Roman"/>
          <w:b/>
          <w:bCs/>
          <w:color w:val="auto"/>
          <w:kern w:val="0"/>
          <w:sz w:val="24"/>
          <w14:ligatures w14:val="none"/>
        </w:rPr>
        <w:fldChar w:fldCharType="separate"/>
      </w:r>
      <w:r w:rsidR="00303F1C">
        <w:rPr>
          <w:rFonts w:ascii="Times New Roman" w:eastAsia="Times New Roman" w:hAnsi="Times New Roman" w:cs="Times New Roman"/>
          <w:b/>
          <w:bCs/>
          <w:noProof/>
          <w:color w:val="auto"/>
          <w:kern w:val="0"/>
          <w:sz w:val="24"/>
          <w14:ligatures w14:val="none"/>
        </w:rPr>
        <w:t>1</w:t>
      </w:r>
      <w:r w:rsidRPr="00830D2A">
        <w:rPr>
          <w:rFonts w:ascii="Times New Roman" w:eastAsia="Times New Roman" w:hAnsi="Times New Roman" w:cs="Times New Roman"/>
          <w:b/>
          <w:color w:val="auto"/>
          <w:kern w:val="0"/>
          <w:sz w:val="24"/>
          <w:lang w:val="es-VE"/>
          <w14:ligatures w14:val="none"/>
        </w:rPr>
        <w:fldChar w:fldCharType="end"/>
      </w:r>
      <w:r w:rsidRPr="00830D2A">
        <w:rPr>
          <w:rFonts w:ascii="Times New Roman" w:eastAsia="Times New Roman" w:hAnsi="Times New Roman" w:cs="Times New Roman"/>
          <w:bCs/>
          <w:color w:val="auto"/>
          <w:kern w:val="0"/>
          <w:sz w:val="24"/>
          <w14:ligatures w14:val="none"/>
        </w:rPr>
        <w:t>.</w:t>
      </w:r>
      <w:r w:rsidRPr="00830D2A">
        <w:rPr>
          <w:rFonts w:ascii="Times New Roman" w:eastAsia="Times New Roman" w:hAnsi="Times New Roman" w:cs="Times New Roman"/>
          <w:color w:val="auto"/>
          <w:kern w:val="0"/>
          <w:sz w:val="24"/>
          <w14:ligatures w14:val="none"/>
        </w:rPr>
        <w:t xml:space="preserve"> </w:t>
      </w:r>
      <w:proofErr w:type="spellStart"/>
      <w:r w:rsidRPr="00830D2A">
        <w:rPr>
          <w:rFonts w:ascii="Times New Roman" w:eastAsia="Times New Roman" w:hAnsi="Times New Roman" w:cs="Times New Roman"/>
          <w:iCs/>
          <w:color w:val="auto"/>
          <w:kern w:val="0"/>
          <w:sz w:val="24"/>
          <w14:ligatures w14:val="none"/>
        </w:rPr>
        <w:t>Correlograma</w:t>
      </w:r>
      <w:proofErr w:type="spellEnd"/>
      <w:r w:rsidRPr="00830D2A">
        <w:rPr>
          <w:rFonts w:ascii="Times New Roman" w:eastAsia="Times New Roman" w:hAnsi="Times New Roman" w:cs="Times New Roman"/>
          <w:iCs/>
          <w:color w:val="auto"/>
          <w:kern w:val="0"/>
          <w:sz w:val="24"/>
          <w14:ligatures w14:val="none"/>
        </w:rPr>
        <w:t xml:space="preserve"> entre los ítems de la encuesta.</w:t>
      </w:r>
    </w:p>
    <w:p w14:paraId="6C123FD3" w14:textId="77777777" w:rsidR="006321FB" w:rsidRPr="00830D2A" w:rsidRDefault="006321FB" w:rsidP="00830D2A">
      <w:pPr>
        <w:widowControl w:val="0"/>
        <w:spacing w:before="0" w:after="100" w:afterAutospacing="1" w:line="360" w:lineRule="auto"/>
        <w:ind w:right="40"/>
        <w:contextualSpacing/>
        <w:jc w:val="center"/>
        <w:rPr>
          <w:rFonts w:ascii="Times New Roman" w:eastAsia="Times New Roman" w:hAnsi="Times New Roman" w:cs="Times New Roman"/>
          <w:color w:val="auto"/>
          <w:kern w:val="0"/>
          <w:sz w:val="24"/>
          <w14:ligatures w14:val="none"/>
        </w:rPr>
      </w:pPr>
      <w:r w:rsidRPr="001C7A6F">
        <w:rPr>
          <w:rFonts w:ascii="Times New Roman" w:eastAsia="Calibri" w:hAnsi="Times New Roman" w:cs="Times New Roman"/>
          <w:b/>
          <w:noProof/>
          <w:color w:val="auto"/>
          <w:kern w:val="0"/>
          <w:sz w:val="24"/>
          <w:lang w:eastAsia="es-MX"/>
          <w14:ligatures w14:val="none"/>
        </w:rPr>
        <w:drawing>
          <wp:inline distT="0" distB="0" distL="0" distR="0" wp14:anchorId="678F8466" wp14:editId="07D71E04">
            <wp:extent cx="3846786" cy="2543639"/>
            <wp:effectExtent l="0" t="0" r="1905" b="9525"/>
            <wp:docPr id="1" name="Imagen 1" descr="Gráfico, Gráfico en cascad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649853" name="Imagen 1368649853" descr="Gráfico, Gráfico en cascada&#10;&#10;Descripción generada automáticamente"/>
                    <pic:cNvPicPr/>
                  </pic:nvPicPr>
                  <pic:blipFill>
                    <a:blip r:embed="rId14">
                      <a:grayscl/>
                      <a:extLst>
                        <a:ext uri="{28A0092B-C50C-407E-A947-70E740481C1C}">
                          <a14:useLocalDpi xmlns:a14="http://schemas.microsoft.com/office/drawing/2010/main" val="0"/>
                        </a:ext>
                      </a:extLst>
                    </a:blip>
                    <a:stretch>
                      <a:fillRect/>
                    </a:stretch>
                  </pic:blipFill>
                  <pic:spPr>
                    <a:xfrm>
                      <a:off x="0" y="0"/>
                      <a:ext cx="3852126" cy="2547170"/>
                    </a:xfrm>
                    <a:prstGeom prst="rect">
                      <a:avLst/>
                    </a:prstGeom>
                  </pic:spPr>
                </pic:pic>
              </a:graphicData>
            </a:graphic>
          </wp:inline>
        </w:drawing>
      </w:r>
    </w:p>
    <w:p w14:paraId="13277CD6" w14:textId="77777777" w:rsidR="006321FB" w:rsidRPr="00830D2A" w:rsidRDefault="006321FB" w:rsidP="00830D2A">
      <w:pPr>
        <w:widowControl w:val="0"/>
        <w:spacing w:before="0" w:after="100" w:afterAutospacing="1" w:line="360" w:lineRule="auto"/>
        <w:ind w:right="40" w:firstLine="708"/>
        <w:contextualSpacing/>
        <w:rPr>
          <w:rFonts w:ascii="Times New Roman" w:eastAsia="Times New Roman" w:hAnsi="Times New Roman" w:cs="Times New Roman"/>
          <w:color w:val="auto"/>
          <w:kern w:val="0"/>
          <w:sz w:val="24"/>
          <w14:ligatures w14:val="none"/>
        </w:rPr>
      </w:pPr>
    </w:p>
    <w:p w14:paraId="6CECE8E5" w14:textId="77777777" w:rsidR="00AE6BE6" w:rsidRPr="00F46084" w:rsidRDefault="00AE6BE6" w:rsidP="00830D2A">
      <w:pPr>
        <w:widowControl w:val="0"/>
        <w:spacing w:before="0" w:after="100" w:afterAutospacing="1" w:line="360" w:lineRule="auto"/>
        <w:ind w:right="38"/>
        <w:contextualSpacing/>
        <w:jc w:val="center"/>
        <w:rPr>
          <w:rFonts w:ascii="Times New Roman" w:eastAsia="Times New Roman" w:hAnsi="Times New Roman" w:cs="Times New Roman"/>
          <w:bCs/>
          <w:color w:val="auto"/>
          <w:kern w:val="0"/>
          <w:sz w:val="24"/>
          <w:lang w:val="es-VE"/>
          <w14:ligatures w14:val="none"/>
        </w:rPr>
      </w:pPr>
      <w:r w:rsidRPr="00F46084">
        <w:rPr>
          <w:rFonts w:ascii="Times New Roman" w:eastAsia="Times New Roman" w:hAnsi="Times New Roman" w:cs="Times New Roman"/>
          <w:bCs/>
          <w:color w:val="auto"/>
          <w:kern w:val="0"/>
          <w:sz w:val="24"/>
          <w:lang w:val="es-VE"/>
          <w14:ligatures w14:val="none"/>
        </w:rPr>
        <w:t xml:space="preserve">Fuente: </w:t>
      </w:r>
      <w:r w:rsidR="00205C10" w:rsidRPr="00F46084">
        <w:rPr>
          <w:rFonts w:ascii="Times New Roman" w:eastAsia="Times New Roman" w:hAnsi="Times New Roman" w:cs="Times New Roman"/>
          <w:bCs/>
          <w:color w:val="auto"/>
          <w:kern w:val="0"/>
          <w:sz w:val="24"/>
          <w:lang w:val="es-VE"/>
          <w14:ligatures w14:val="none"/>
        </w:rPr>
        <w:t>Elaboración propia.</w:t>
      </w:r>
    </w:p>
    <w:p w14:paraId="01EDDF72" w14:textId="2F511406" w:rsidR="005C08EC" w:rsidRPr="00830D2A" w:rsidRDefault="006321FB" w:rsidP="00F46084">
      <w:pPr>
        <w:widowControl w:val="0"/>
        <w:spacing w:before="0" w:after="100" w:afterAutospacing="1" w:line="360" w:lineRule="auto"/>
        <w:ind w:right="38"/>
        <w:contextualSpacing/>
        <w:jc w:val="center"/>
        <w:rPr>
          <w:rFonts w:ascii="Times New Roman" w:eastAsia="Times New Roman" w:hAnsi="Times New Roman" w:cs="Times New Roman"/>
          <w:color w:val="auto"/>
          <w:kern w:val="0"/>
          <w:sz w:val="24"/>
          <w:lang w:val="es-VE"/>
          <w14:ligatures w14:val="none"/>
        </w:rPr>
      </w:pPr>
      <w:r w:rsidRPr="00F46084">
        <w:rPr>
          <w:rFonts w:ascii="Times New Roman" w:eastAsia="Times New Roman" w:hAnsi="Times New Roman" w:cs="Times New Roman"/>
          <w:bCs/>
          <w:color w:val="auto"/>
          <w:kern w:val="0"/>
          <w:sz w:val="24"/>
          <w:lang w:val="es-VE"/>
          <w14:ligatures w14:val="none"/>
        </w:rPr>
        <w:t>Nota. La figura muestra los valores basados en</w:t>
      </w:r>
      <w:r w:rsidRPr="00830D2A">
        <w:rPr>
          <w:rFonts w:ascii="Times New Roman" w:eastAsia="Times New Roman" w:hAnsi="Times New Roman" w:cs="Times New Roman"/>
          <w:color w:val="auto"/>
          <w:kern w:val="0"/>
          <w:sz w:val="24"/>
          <w:lang w:val="es-VE"/>
          <w14:ligatures w14:val="none"/>
        </w:rPr>
        <w:t xml:space="preserve"> el análisis de correlación </w:t>
      </w:r>
      <w:proofErr w:type="spellStart"/>
      <w:r w:rsidRPr="00830D2A">
        <w:rPr>
          <w:rFonts w:ascii="Times New Roman" w:eastAsia="Times New Roman" w:hAnsi="Times New Roman" w:cs="Times New Roman"/>
          <w:color w:val="auto"/>
          <w:kern w:val="0"/>
          <w:sz w:val="24"/>
          <w:lang w:val="es-VE"/>
          <w14:ligatures w14:val="none"/>
        </w:rPr>
        <w:t>policórica</w:t>
      </w:r>
      <w:proofErr w:type="spellEnd"/>
      <w:r w:rsidRPr="00830D2A">
        <w:rPr>
          <w:rFonts w:ascii="Times New Roman" w:eastAsia="Times New Roman" w:hAnsi="Times New Roman" w:cs="Times New Roman"/>
          <w:color w:val="auto"/>
          <w:kern w:val="0"/>
          <w:sz w:val="24"/>
          <w:lang w:val="es-VE"/>
          <w14:ligatures w14:val="none"/>
        </w:rPr>
        <w:t xml:space="preserve"> y aquel</w:t>
      </w:r>
      <w:r w:rsidR="005F4F21">
        <w:rPr>
          <w:rFonts w:ascii="Times New Roman" w:eastAsia="Times New Roman" w:hAnsi="Times New Roman" w:cs="Times New Roman"/>
          <w:color w:val="auto"/>
          <w:kern w:val="0"/>
          <w:sz w:val="24"/>
          <w:lang w:val="es-VE"/>
          <w14:ligatures w14:val="none"/>
        </w:rPr>
        <w:t>los que están marcados con una X</w:t>
      </w:r>
      <w:r w:rsidR="001C7A6F">
        <w:rPr>
          <w:rFonts w:ascii="Times New Roman" w:eastAsia="Times New Roman" w:hAnsi="Times New Roman" w:cs="Times New Roman"/>
          <w:color w:val="auto"/>
          <w:kern w:val="0"/>
          <w:sz w:val="24"/>
          <w:lang w:val="es-VE"/>
          <w14:ligatures w14:val="none"/>
        </w:rPr>
        <w:t xml:space="preserve"> no resultaron significativos (</w:t>
      </w:r>
      <w:r w:rsidR="00AA6435">
        <w:rPr>
          <w:rFonts w:ascii="Times New Roman" w:eastAsia="Times New Roman" w:hAnsi="Times New Roman" w:cs="Times New Roman"/>
          <w:color w:val="auto"/>
          <w:kern w:val="0"/>
          <w:sz w:val="24"/>
          <w:lang w:val="es-VE"/>
          <w14:ligatures w14:val="none"/>
        </w:rPr>
        <w:t>p &gt;</w:t>
      </w:r>
      <w:r w:rsidR="001C7A6F">
        <w:rPr>
          <w:rFonts w:ascii="Times New Roman" w:eastAsia="Times New Roman" w:hAnsi="Times New Roman" w:cs="Times New Roman"/>
          <w:color w:val="auto"/>
          <w:kern w:val="0"/>
          <w:sz w:val="24"/>
          <w:lang w:val="es-VE"/>
          <w14:ligatures w14:val="none"/>
        </w:rPr>
        <w:t xml:space="preserve"> </w:t>
      </w:r>
      <w:r w:rsidRPr="00830D2A">
        <w:rPr>
          <w:rFonts w:ascii="Times New Roman" w:eastAsia="Times New Roman" w:hAnsi="Times New Roman" w:cs="Times New Roman"/>
          <w:color w:val="auto"/>
          <w:kern w:val="0"/>
          <w:sz w:val="24"/>
          <w:lang w:val="es-VE"/>
          <w14:ligatures w14:val="none"/>
        </w:rPr>
        <w:t xml:space="preserve">0.05).  </w:t>
      </w:r>
    </w:p>
    <w:p w14:paraId="1DA1D183" w14:textId="7553602C" w:rsidR="00EE176C" w:rsidRPr="00830D2A" w:rsidRDefault="00EE176C" w:rsidP="00830D2A">
      <w:pPr>
        <w:widowControl w:val="0"/>
        <w:spacing w:before="0" w:after="100" w:afterAutospacing="1" w:line="360" w:lineRule="auto"/>
        <w:ind w:right="40" w:firstLine="708"/>
        <w:contextualSpacing/>
        <w:rPr>
          <w:rFonts w:ascii="Times New Roman" w:eastAsia="Times New Roman" w:hAnsi="Times New Roman" w:cs="Times New Roman"/>
          <w:color w:val="auto"/>
          <w:kern w:val="0"/>
          <w:sz w:val="24"/>
          <w:lang w:val="es-VE"/>
          <w14:ligatures w14:val="none"/>
        </w:rPr>
      </w:pPr>
      <w:r w:rsidRPr="00830D2A">
        <w:rPr>
          <w:rFonts w:ascii="Times New Roman" w:eastAsia="Times New Roman" w:hAnsi="Times New Roman" w:cs="Times New Roman"/>
          <w:color w:val="auto"/>
          <w:kern w:val="0"/>
          <w:sz w:val="24"/>
          <w14:ligatures w14:val="none"/>
        </w:rPr>
        <w:t>La prueba KMO sobre los datos de la encuesta original arrojó un valor de medida de adecuación del muestreo</w:t>
      </w:r>
      <w:r w:rsidR="00C2252B">
        <w:rPr>
          <w:rFonts w:ascii="Times New Roman" w:eastAsia="Times New Roman" w:hAnsi="Times New Roman" w:cs="Times New Roman"/>
          <w:color w:val="auto"/>
          <w:kern w:val="0"/>
          <w:sz w:val="24"/>
          <w14:ligatures w14:val="none"/>
        </w:rPr>
        <w:t xml:space="preserve"> general (MSA) de 0.69, el cual según el criterio de Kaiser</w:t>
      </w:r>
      <w:r w:rsidRPr="00830D2A">
        <w:rPr>
          <w:rFonts w:ascii="Times New Roman" w:eastAsia="Times New Roman" w:hAnsi="Times New Roman" w:cs="Times New Roman"/>
          <w:color w:val="auto"/>
          <w:kern w:val="0"/>
          <w:sz w:val="24"/>
          <w14:ligatures w14:val="none"/>
        </w:rPr>
        <w:t xml:space="preserve"> es un resultado “mediocre”; sin embargo, es un valor cercano a 0.7 para considerarlo aceptable. Asimismo, el resultado de la prueba d</w:t>
      </w:r>
      <w:r w:rsidR="00AA6435">
        <w:rPr>
          <w:rFonts w:ascii="Times New Roman" w:eastAsia="Times New Roman" w:hAnsi="Times New Roman" w:cs="Times New Roman"/>
          <w:color w:val="auto"/>
          <w:kern w:val="0"/>
          <w:sz w:val="24"/>
          <w14:ligatures w14:val="none"/>
        </w:rPr>
        <w:t>e Bartlett fue significativo (χ²</w:t>
      </w:r>
      <w:r w:rsidR="00010EED">
        <w:rPr>
          <w:rFonts w:ascii="Times New Roman" w:eastAsia="Times New Roman" w:hAnsi="Times New Roman" w:cs="Times New Roman"/>
          <w:color w:val="auto"/>
          <w:kern w:val="0"/>
          <w:sz w:val="24"/>
          <w14:ligatures w14:val="none"/>
        </w:rPr>
        <w:t xml:space="preserve"> </w:t>
      </w:r>
      <w:r w:rsidRPr="00830D2A">
        <w:rPr>
          <w:rFonts w:ascii="Times New Roman" w:eastAsia="Times New Roman" w:hAnsi="Times New Roman" w:cs="Times New Roman"/>
          <w:color w:val="auto"/>
          <w:kern w:val="0"/>
          <w:sz w:val="24"/>
          <w14:ligatures w14:val="none"/>
        </w:rPr>
        <w:t xml:space="preserve">= 156.03; </w:t>
      </w:r>
      <w:proofErr w:type="spellStart"/>
      <w:r w:rsidRPr="00830D2A">
        <w:rPr>
          <w:rFonts w:ascii="Times New Roman" w:eastAsia="Times New Roman" w:hAnsi="Times New Roman" w:cs="Times New Roman"/>
          <w:color w:val="auto"/>
          <w:kern w:val="0"/>
          <w:sz w:val="24"/>
          <w14:ligatures w14:val="none"/>
        </w:rPr>
        <w:t>df</w:t>
      </w:r>
      <w:proofErr w:type="spellEnd"/>
      <w:r w:rsidR="00AA6435">
        <w:rPr>
          <w:rFonts w:ascii="Times New Roman" w:eastAsia="Times New Roman" w:hAnsi="Times New Roman" w:cs="Times New Roman"/>
          <w:color w:val="auto"/>
          <w:kern w:val="0"/>
          <w:sz w:val="24"/>
          <w14:ligatures w14:val="none"/>
        </w:rPr>
        <w:t xml:space="preserve"> = 10; p</w:t>
      </w:r>
      <w:r w:rsidRPr="00830D2A">
        <w:rPr>
          <w:rFonts w:ascii="Times New Roman" w:eastAsia="Times New Roman" w:hAnsi="Times New Roman" w:cs="Times New Roman"/>
          <w:color w:val="auto"/>
          <w:kern w:val="0"/>
          <w:sz w:val="24"/>
          <w14:ligatures w14:val="none"/>
        </w:rPr>
        <w:t xml:space="preserve"> </w:t>
      </w:r>
      <w:r w:rsidR="00E011C1" w:rsidRPr="00830D2A">
        <w:rPr>
          <w:rFonts w:ascii="Times New Roman" w:eastAsia="Times New Roman" w:hAnsi="Times New Roman" w:cs="Times New Roman"/>
          <w:color w:val="auto"/>
          <w:kern w:val="0"/>
          <w:sz w:val="24"/>
          <w14:ligatures w14:val="none"/>
        </w:rPr>
        <w:t>&lt;</w:t>
      </w:r>
      <w:r w:rsidR="00E011C1">
        <w:rPr>
          <w:rFonts w:ascii="Times New Roman" w:eastAsia="Times New Roman" w:hAnsi="Times New Roman" w:cs="Times New Roman"/>
          <w:color w:val="auto"/>
          <w:kern w:val="0"/>
          <w:sz w:val="24"/>
          <w14:ligatures w14:val="none"/>
        </w:rPr>
        <w:t xml:space="preserve"> </w:t>
      </w:r>
      <w:r w:rsidR="00E011C1" w:rsidRPr="00830D2A">
        <w:rPr>
          <w:rFonts w:ascii="Times New Roman" w:eastAsia="Times New Roman" w:hAnsi="Times New Roman" w:cs="Times New Roman"/>
          <w:color w:val="auto"/>
          <w:kern w:val="0"/>
          <w:sz w:val="24"/>
          <w14:ligatures w14:val="none"/>
        </w:rPr>
        <w:t>0.001</w:t>
      </w:r>
      <w:r w:rsidRPr="00830D2A">
        <w:rPr>
          <w:rFonts w:ascii="Times New Roman" w:eastAsia="Times New Roman" w:hAnsi="Times New Roman" w:cs="Times New Roman"/>
          <w:color w:val="auto"/>
          <w:kern w:val="0"/>
          <w:sz w:val="24"/>
          <w14:ligatures w14:val="none"/>
        </w:rPr>
        <w:t>), lo que indica que existe suficiente correlación entre las variables para efectuar el análisis factorial.</w:t>
      </w:r>
    </w:p>
    <w:p w14:paraId="095A4E90" w14:textId="69384A2D" w:rsidR="005C08EC" w:rsidRDefault="00E011C1" w:rsidP="003E4DB0">
      <w:pPr>
        <w:widowControl w:val="0"/>
        <w:spacing w:before="0" w:after="100" w:afterAutospacing="1" w:line="360" w:lineRule="auto"/>
        <w:ind w:right="40" w:firstLine="708"/>
        <w:contextualSpacing/>
        <w:rPr>
          <w:rFonts w:ascii="Times New Roman" w:eastAsia="Times New Roman" w:hAnsi="Times New Roman" w:cs="Times New Roman"/>
          <w:color w:val="auto"/>
          <w:kern w:val="0"/>
          <w:sz w:val="24"/>
          <w14:ligatures w14:val="none"/>
        </w:rPr>
      </w:pPr>
      <w:r>
        <w:rPr>
          <w:rFonts w:ascii="Times New Roman" w:eastAsia="Times New Roman" w:hAnsi="Times New Roman" w:cs="Times New Roman"/>
          <w:color w:val="auto"/>
          <w:kern w:val="0"/>
          <w:sz w:val="24"/>
          <w14:ligatures w14:val="none"/>
        </w:rPr>
        <w:t>El resultado del análisis paralelo reflejó que deben extraerse dos factores en el análisis factorial exploratorio</w:t>
      </w:r>
      <w:r w:rsidR="00034621">
        <w:rPr>
          <w:rFonts w:ascii="Times New Roman" w:eastAsia="Times New Roman" w:hAnsi="Times New Roman" w:cs="Times New Roman"/>
          <w:color w:val="auto"/>
          <w:kern w:val="0"/>
          <w:sz w:val="24"/>
          <w14:ligatures w14:val="none"/>
        </w:rPr>
        <w:t xml:space="preserve"> (véase</w:t>
      </w:r>
      <w:r w:rsidR="00EE176C" w:rsidRPr="00830D2A">
        <w:rPr>
          <w:rFonts w:ascii="Times New Roman" w:eastAsia="Times New Roman" w:hAnsi="Times New Roman" w:cs="Times New Roman"/>
          <w:color w:val="auto"/>
          <w:kern w:val="0"/>
          <w:sz w:val="24"/>
          <w14:ligatures w14:val="none"/>
        </w:rPr>
        <w:t xml:space="preserve"> </w:t>
      </w:r>
      <w:r w:rsidR="006A7E56">
        <w:rPr>
          <w:rFonts w:ascii="Times New Roman" w:eastAsia="Times New Roman" w:hAnsi="Times New Roman" w:cs="Times New Roman"/>
          <w:color w:val="auto"/>
          <w:kern w:val="0"/>
          <w:sz w:val="24"/>
          <w14:ligatures w14:val="none"/>
        </w:rPr>
        <w:t>f</w:t>
      </w:r>
      <w:r w:rsidR="00EE176C" w:rsidRPr="00830D2A">
        <w:rPr>
          <w:rFonts w:ascii="Times New Roman" w:eastAsia="Times New Roman" w:hAnsi="Times New Roman" w:cs="Times New Roman"/>
          <w:color w:val="auto"/>
          <w:kern w:val="0"/>
          <w:sz w:val="24"/>
          <w14:ligatures w14:val="none"/>
        </w:rPr>
        <w:t>igura</w:t>
      </w:r>
      <w:r>
        <w:rPr>
          <w:rFonts w:ascii="Times New Roman" w:eastAsia="Times New Roman" w:hAnsi="Times New Roman" w:cs="Times New Roman"/>
          <w:color w:val="auto"/>
          <w:kern w:val="0"/>
          <w:sz w:val="24"/>
          <w14:ligatures w14:val="none"/>
        </w:rPr>
        <w:t xml:space="preserve"> 2). L</w:t>
      </w:r>
      <w:r w:rsidR="00EE176C" w:rsidRPr="00830D2A">
        <w:rPr>
          <w:rFonts w:ascii="Times New Roman" w:eastAsia="Times New Roman" w:hAnsi="Times New Roman" w:cs="Times New Roman"/>
          <w:color w:val="auto"/>
          <w:kern w:val="0"/>
          <w:sz w:val="24"/>
          <w14:ligatures w14:val="none"/>
        </w:rPr>
        <w:t>a variable con ma</w:t>
      </w:r>
      <w:r w:rsidR="004D429F" w:rsidRPr="00830D2A">
        <w:rPr>
          <w:rFonts w:ascii="Times New Roman" w:eastAsia="Times New Roman" w:hAnsi="Times New Roman" w:cs="Times New Roman"/>
          <w:color w:val="auto"/>
          <w:kern w:val="0"/>
          <w:sz w:val="24"/>
          <w14:ligatures w14:val="none"/>
        </w:rPr>
        <w:t>yor carga al primer factor fue c</w:t>
      </w:r>
      <w:r w:rsidR="007C7755">
        <w:rPr>
          <w:rFonts w:ascii="Times New Roman" w:eastAsia="Times New Roman" w:hAnsi="Times New Roman" w:cs="Times New Roman"/>
          <w:color w:val="auto"/>
          <w:kern w:val="0"/>
          <w:sz w:val="24"/>
          <w14:ligatures w14:val="none"/>
        </w:rPr>
        <w:t>onocimiento, mientras que m</w:t>
      </w:r>
      <w:r w:rsidR="00EE176C" w:rsidRPr="00830D2A">
        <w:rPr>
          <w:rFonts w:ascii="Times New Roman" w:eastAsia="Times New Roman" w:hAnsi="Times New Roman" w:cs="Times New Roman"/>
          <w:color w:val="auto"/>
          <w:kern w:val="0"/>
          <w:sz w:val="24"/>
          <w14:ligatures w14:val="none"/>
        </w:rPr>
        <w:t xml:space="preserve">otivación no </w:t>
      </w:r>
      <w:r>
        <w:rPr>
          <w:rFonts w:ascii="Times New Roman" w:eastAsia="Times New Roman" w:hAnsi="Times New Roman" w:cs="Times New Roman"/>
          <w:color w:val="auto"/>
          <w:kern w:val="0"/>
          <w:sz w:val="24"/>
          <w14:ligatures w14:val="none"/>
        </w:rPr>
        <w:t>presentó una carga importante; p</w:t>
      </w:r>
      <w:r w:rsidR="00034621">
        <w:rPr>
          <w:rFonts w:ascii="Times New Roman" w:eastAsia="Times New Roman" w:hAnsi="Times New Roman" w:cs="Times New Roman"/>
          <w:color w:val="auto"/>
          <w:kern w:val="0"/>
          <w:sz w:val="24"/>
          <w14:ligatures w14:val="none"/>
        </w:rPr>
        <w:t>ara el segundo factor</w:t>
      </w:r>
      <w:r w:rsidR="00EE176C" w:rsidRPr="00830D2A">
        <w:rPr>
          <w:rFonts w:ascii="Times New Roman" w:eastAsia="Times New Roman" w:hAnsi="Times New Roman" w:cs="Times New Roman"/>
          <w:color w:val="auto"/>
          <w:kern w:val="0"/>
          <w:sz w:val="24"/>
          <w14:ligatures w14:val="none"/>
        </w:rPr>
        <w:t xml:space="preserve"> las tres var</w:t>
      </w:r>
      <w:r w:rsidR="00034621">
        <w:rPr>
          <w:rFonts w:ascii="Times New Roman" w:eastAsia="Times New Roman" w:hAnsi="Times New Roman" w:cs="Times New Roman"/>
          <w:color w:val="auto"/>
          <w:kern w:val="0"/>
          <w:sz w:val="24"/>
          <w14:ligatures w14:val="none"/>
        </w:rPr>
        <w:t>iables presentaron cargas altas</w:t>
      </w:r>
      <w:r w:rsidR="00EE176C" w:rsidRPr="00830D2A">
        <w:rPr>
          <w:rFonts w:ascii="Times New Roman" w:eastAsia="Times New Roman" w:hAnsi="Times New Roman" w:cs="Times New Roman"/>
          <w:color w:val="auto"/>
          <w:kern w:val="0"/>
          <w:sz w:val="24"/>
          <w14:ligatures w14:val="none"/>
        </w:rPr>
        <w:t xml:space="preserve"> lo que indica que son muy importantes, siendo la d</w:t>
      </w:r>
      <w:r w:rsidR="004D429F" w:rsidRPr="00830D2A">
        <w:rPr>
          <w:rFonts w:ascii="Times New Roman" w:eastAsia="Times New Roman" w:hAnsi="Times New Roman" w:cs="Times New Roman"/>
          <w:color w:val="auto"/>
          <w:kern w:val="0"/>
          <w:sz w:val="24"/>
          <w14:ligatures w14:val="none"/>
        </w:rPr>
        <w:t>e mayor influencia la variable c</w:t>
      </w:r>
      <w:r w:rsidR="00034621">
        <w:rPr>
          <w:rFonts w:ascii="Times New Roman" w:eastAsia="Times New Roman" w:hAnsi="Times New Roman" w:cs="Times New Roman"/>
          <w:color w:val="auto"/>
          <w:kern w:val="0"/>
          <w:sz w:val="24"/>
          <w14:ligatures w14:val="none"/>
        </w:rPr>
        <w:t>olaboración, l</w:t>
      </w:r>
      <w:r w:rsidR="00EE176C" w:rsidRPr="00830D2A">
        <w:rPr>
          <w:rFonts w:ascii="Times New Roman" w:eastAsia="Times New Roman" w:hAnsi="Times New Roman" w:cs="Times New Roman"/>
          <w:color w:val="auto"/>
          <w:kern w:val="0"/>
          <w:sz w:val="24"/>
          <w14:ligatures w14:val="none"/>
        </w:rPr>
        <w:t>a relación entre los factores (r= 0.5) se puede considerar moderada (</w:t>
      </w:r>
      <w:r w:rsidR="00034621">
        <w:rPr>
          <w:rFonts w:ascii="Times New Roman" w:eastAsia="Times New Roman" w:hAnsi="Times New Roman" w:cs="Times New Roman"/>
          <w:color w:val="auto"/>
          <w:kern w:val="0"/>
          <w:sz w:val="24"/>
          <w14:ligatures w14:val="none"/>
        </w:rPr>
        <w:t>véase</w:t>
      </w:r>
      <w:r w:rsidR="00EE176C" w:rsidRPr="00830D2A">
        <w:rPr>
          <w:rFonts w:ascii="Times New Roman" w:eastAsia="Times New Roman" w:hAnsi="Times New Roman" w:cs="Times New Roman"/>
          <w:color w:val="auto"/>
          <w:kern w:val="0"/>
          <w:sz w:val="24"/>
          <w14:ligatures w14:val="none"/>
        </w:rPr>
        <w:t xml:space="preserve"> </w:t>
      </w:r>
      <w:r w:rsidR="006A7E56">
        <w:rPr>
          <w:rFonts w:ascii="Times New Roman" w:eastAsia="Times New Roman" w:hAnsi="Times New Roman" w:cs="Times New Roman"/>
          <w:color w:val="auto"/>
          <w:kern w:val="0"/>
          <w:sz w:val="24"/>
          <w14:ligatures w14:val="none"/>
        </w:rPr>
        <w:t>t</w:t>
      </w:r>
      <w:r w:rsidR="00EE176C" w:rsidRPr="00830D2A">
        <w:rPr>
          <w:rFonts w:ascii="Times New Roman" w:eastAsia="Times New Roman" w:hAnsi="Times New Roman" w:cs="Times New Roman"/>
          <w:color w:val="auto"/>
          <w:kern w:val="0"/>
          <w:sz w:val="24"/>
          <w14:ligatures w14:val="none"/>
        </w:rPr>
        <w:t xml:space="preserve">abla 3 y </w:t>
      </w:r>
      <w:r w:rsidR="006A7E56">
        <w:rPr>
          <w:rFonts w:ascii="Times New Roman" w:eastAsia="Times New Roman" w:hAnsi="Times New Roman" w:cs="Times New Roman"/>
          <w:color w:val="auto"/>
          <w:kern w:val="0"/>
          <w:sz w:val="24"/>
          <w14:ligatures w14:val="none"/>
        </w:rPr>
        <w:t>f</w:t>
      </w:r>
      <w:r w:rsidR="00EE176C" w:rsidRPr="00830D2A">
        <w:rPr>
          <w:rFonts w:ascii="Times New Roman" w:eastAsia="Times New Roman" w:hAnsi="Times New Roman" w:cs="Times New Roman"/>
          <w:color w:val="auto"/>
          <w:kern w:val="0"/>
          <w:sz w:val="24"/>
          <w14:ligatures w14:val="none"/>
        </w:rPr>
        <w:t>igura 3).</w:t>
      </w:r>
    </w:p>
    <w:p w14:paraId="51003928" w14:textId="77777777" w:rsidR="00D31D34" w:rsidRDefault="00D31D34" w:rsidP="003E4DB0">
      <w:pPr>
        <w:widowControl w:val="0"/>
        <w:spacing w:before="0" w:after="100" w:afterAutospacing="1" w:line="360" w:lineRule="auto"/>
        <w:ind w:right="40" w:firstLine="708"/>
        <w:contextualSpacing/>
        <w:rPr>
          <w:rFonts w:ascii="Times New Roman" w:eastAsia="Times New Roman" w:hAnsi="Times New Roman" w:cs="Times New Roman"/>
          <w:color w:val="auto"/>
          <w:kern w:val="0"/>
          <w:sz w:val="24"/>
          <w14:ligatures w14:val="none"/>
        </w:rPr>
      </w:pPr>
    </w:p>
    <w:p w14:paraId="4224DA1A" w14:textId="77777777" w:rsidR="00303F1C" w:rsidRDefault="00303F1C" w:rsidP="003E4DB0">
      <w:pPr>
        <w:widowControl w:val="0"/>
        <w:spacing w:before="0" w:after="100" w:afterAutospacing="1" w:line="360" w:lineRule="auto"/>
        <w:ind w:right="40" w:firstLine="708"/>
        <w:contextualSpacing/>
        <w:rPr>
          <w:rFonts w:ascii="Times New Roman" w:eastAsia="Times New Roman" w:hAnsi="Times New Roman" w:cs="Times New Roman"/>
          <w:color w:val="auto"/>
          <w:kern w:val="0"/>
          <w:sz w:val="24"/>
          <w14:ligatures w14:val="none"/>
        </w:rPr>
      </w:pPr>
    </w:p>
    <w:p w14:paraId="3898D5F9" w14:textId="77777777" w:rsidR="00303F1C" w:rsidRDefault="00303F1C" w:rsidP="003E4DB0">
      <w:pPr>
        <w:widowControl w:val="0"/>
        <w:spacing w:before="0" w:after="100" w:afterAutospacing="1" w:line="360" w:lineRule="auto"/>
        <w:ind w:right="40" w:firstLine="708"/>
        <w:contextualSpacing/>
        <w:rPr>
          <w:rFonts w:ascii="Times New Roman" w:eastAsia="Times New Roman" w:hAnsi="Times New Roman" w:cs="Times New Roman"/>
          <w:color w:val="auto"/>
          <w:kern w:val="0"/>
          <w:sz w:val="24"/>
          <w14:ligatures w14:val="none"/>
        </w:rPr>
      </w:pPr>
    </w:p>
    <w:p w14:paraId="1F0A1191" w14:textId="77777777" w:rsidR="00303F1C" w:rsidRDefault="00303F1C" w:rsidP="003E4DB0">
      <w:pPr>
        <w:widowControl w:val="0"/>
        <w:spacing w:before="0" w:after="100" w:afterAutospacing="1" w:line="360" w:lineRule="auto"/>
        <w:ind w:right="40" w:firstLine="708"/>
        <w:contextualSpacing/>
        <w:rPr>
          <w:rFonts w:ascii="Times New Roman" w:eastAsia="Times New Roman" w:hAnsi="Times New Roman" w:cs="Times New Roman"/>
          <w:color w:val="auto"/>
          <w:kern w:val="0"/>
          <w:sz w:val="24"/>
          <w14:ligatures w14:val="none"/>
        </w:rPr>
      </w:pPr>
    </w:p>
    <w:p w14:paraId="109D9AA3" w14:textId="77777777" w:rsidR="00D31D34" w:rsidRDefault="00D31D34" w:rsidP="003E4DB0">
      <w:pPr>
        <w:widowControl w:val="0"/>
        <w:spacing w:before="0" w:after="100" w:afterAutospacing="1" w:line="360" w:lineRule="auto"/>
        <w:ind w:right="40" w:firstLine="708"/>
        <w:contextualSpacing/>
        <w:rPr>
          <w:rFonts w:ascii="Times New Roman" w:eastAsia="Times New Roman" w:hAnsi="Times New Roman" w:cs="Times New Roman"/>
          <w:color w:val="auto"/>
          <w:kern w:val="0"/>
          <w:sz w:val="24"/>
          <w14:ligatures w14:val="none"/>
        </w:rPr>
      </w:pPr>
    </w:p>
    <w:p w14:paraId="0942104C" w14:textId="77777777" w:rsidR="00D31D34" w:rsidRPr="00830D2A" w:rsidRDefault="00D31D34" w:rsidP="003E4DB0">
      <w:pPr>
        <w:widowControl w:val="0"/>
        <w:spacing w:before="0" w:after="100" w:afterAutospacing="1" w:line="360" w:lineRule="auto"/>
        <w:ind w:right="40" w:firstLine="708"/>
        <w:contextualSpacing/>
        <w:rPr>
          <w:rFonts w:ascii="Times New Roman" w:eastAsia="Times New Roman" w:hAnsi="Times New Roman" w:cs="Times New Roman"/>
          <w:color w:val="auto"/>
          <w:kern w:val="0"/>
          <w:sz w:val="24"/>
          <w14:ligatures w14:val="none"/>
        </w:rPr>
      </w:pPr>
    </w:p>
    <w:p w14:paraId="68849518" w14:textId="67B6166A" w:rsidR="0038145A" w:rsidRPr="00830D2A" w:rsidRDefault="0038145A" w:rsidP="00F46084">
      <w:pPr>
        <w:widowControl w:val="0"/>
        <w:spacing w:before="0" w:after="100" w:afterAutospacing="1" w:line="360" w:lineRule="auto"/>
        <w:ind w:right="38"/>
        <w:contextualSpacing/>
        <w:jc w:val="center"/>
        <w:rPr>
          <w:rFonts w:ascii="Times New Roman" w:eastAsia="Times New Roman" w:hAnsi="Times New Roman" w:cs="Times New Roman"/>
          <w:color w:val="auto"/>
          <w:kern w:val="0"/>
          <w:sz w:val="24"/>
          <w:lang w:val="es-VE"/>
          <w14:ligatures w14:val="none"/>
        </w:rPr>
      </w:pPr>
      <w:r w:rsidRPr="00830D2A">
        <w:rPr>
          <w:rFonts w:ascii="Times New Roman" w:eastAsia="Times New Roman" w:hAnsi="Times New Roman" w:cs="Times New Roman"/>
          <w:b/>
          <w:bCs/>
          <w:color w:val="auto"/>
          <w:kern w:val="0"/>
          <w:sz w:val="24"/>
          <w14:ligatures w14:val="none"/>
        </w:rPr>
        <w:lastRenderedPageBreak/>
        <w:t xml:space="preserve">Figura </w:t>
      </w:r>
      <w:r w:rsidRPr="00830D2A">
        <w:rPr>
          <w:rFonts w:ascii="Times New Roman" w:eastAsia="Times New Roman" w:hAnsi="Times New Roman" w:cs="Times New Roman"/>
          <w:b/>
          <w:bCs/>
          <w:color w:val="auto"/>
          <w:kern w:val="0"/>
          <w:sz w:val="24"/>
          <w14:ligatures w14:val="none"/>
        </w:rPr>
        <w:fldChar w:fldCharType="begin"/>
      </w:r>
      <w:r w:rsidRPr="00830D2A">
        <w:rPr>
          <w:rFonts w:ascii="Times New Roman" w:eastAsia="Times New Roman" w:hAnsi="Times New Roman" w:cs="Times New Roman"/>
          <w:b/>
          <w:bCs/>
          <w:color w:val="auto"/>
          <w:kern w:val="0"/>
          <w:sz w:val="24"/>
          <w14:ligatures w14:val="none"/>
        </w:rPr>
        <w:instrText xml:space="preserve"> SEQ Figura \* ARABIC </w:instrText>
      </w:r>
      <w:r w:rsidRPr="00830D2A">
        <w:rPr>
          <w:rFonts w:ascii="Times New Roman" w:eastAsia="Times New Roman" w:hAnsi="Times New Roman" w:cs="Times New Roman"/>
          <w:b/>
          <w:bCs/>
          <w:color w:val="auto"/>
          <w:kern w:val="0"/>
          <w:sz w:val="24"/>
          <w14:ligatures w14:val="none"/>
        </w:rPr>
        <w:fldChar w:fldCharType="separate"/>
      </w:r>
      <w:r w:rsidR="00303F1C">
        <w:rPr>
          <w:rFonts w:ascii="Times New Roman" w:eastAsia="Times New Roman" w:hAnsi="Times New Roman" w:cs="Times New Roman"/>
          <w:b/>
          <w:bCs/>
          <w:noProof/>
          <w:color w:val="auto"/>
          <w:kern w:val="0"/>
          <w:sz w:val="24"/>
          <w14:ligatures w14:val="none"/>
        </w:rPr>
        <w:t>2</w:t>
      </w:r>
      <w:r w:rsidRPr="00830D2A">
        <w:rPr>
          <w:rFonts w:ascii="Times New Roman" w:eastAsia="Times New Roman" w:hAnsi="Times New Roman" w:cs="Times New Roman"/>
          <w:color w:val="auto"/>
          <w:kern w:val="0"/>
          <w:sz w:val="24"/>
          <w14:ligatures w14:val="none"/>
        </w:rPr>
        <w:fldChar w:fldCharType="end"/>
      </w:r>
      <w:r w:rsidRPr="00830D2A">
        <w:rPr>
          <w:rFonts w:ascii="Times New Roman" w:eastAsia="Times New Roman" w:hAnsi="Times New Roman" w:cs="Times New Roman"/>
          <w:b/>
          <w:bCs/>
          <w:color w:val="auto"/>
          <w:kern w:val="0"/>
          <w:sz w:val="24"/>
          <w14:ligatures w14:val="none"/>
        </w:rPr>
        <w:t>.</w:t>
      </w:r>
      <w:r w:rsidRPr="00830D2A">
        <w:rPr>
          <w:rFonts w:ascii="Times New Roman" w:eastAsia="Times New Roman" w:hAnsi="Times New Roman" w:cs="Times New Roman"/>
          <w:color w:val="auto"/>
          <w:kern w:val="0"/>
          <w:sz w:val="24"/>
          <w14:ligatures w14:val="none"/>
        </w:rPr>
        <w:t xml:space="preserve"> </w:t>
      </w:r>
      <w:r w:rsidRPr="00830D2A">
        <w:rPr>
          <w:rFonts w:ascii="Times New Roman" w:eastAsia="Times New Roman" w:hAnsi="Times New Roman" w:cs="Times New Roman"/>
          <w:iCs/>
          <w:color w:val="auto"/>
          <w:kern w:val="0"/>
          <w:sz w:val="24"/>
          <w14:ligatures w14:val="none"/>
        </w:rPr>
        <w:t>Número de factores a extraer mediante análisis paralelo.</w:t>
      </w:r>
    </w:p>
    <w:p w14:paraId="4158AF0F" w14:textId="77777777" w:rsidR="006321FB" w:rsidRPr="00830D2A" w:rsidRDefault="0038145A" w:rsidP="008815C5">
      <w:pPr>
        <w:widowControl w:val="0"/>
        <w:spacing w:before="0" w:after="100" w:afterAutospacing="1" w:line="360" w:lineRule="auto"/>
        <w:ind w:right="40" w:firstLine="708"/>
        <w:contextualSpacing/>
        <w:rPr>
          <w:rFonts w:ascii="Times New Roman" w:eastAsia="Times New Roman" w:hAnsi="Times New Roman" w:cs="Times New Roman"/>
          <w:color w:val="auto"/>
          <w:kern w:val="0"/>
          <w:sz w:val="24"/>
          <w14:ligatures w14:val="none"/>
        </w:rPr>
      </w:pPr>
      <w:r w:rsidRPr="00830D2A">
        <w:rPr>
          <w:rFonts w:ascii="Times New Roman" w:eastAsia="Calibri" w:hAnsi="Times New Roman" w:cs="Times New Roman"/>
          <w:b/>
          <w:noProof/>
          <w:color w:val="auto"/>
          <w:kern w:val="0"/>
          <w:sz w:val="24"/>
          <w:lang w:eastAsia="es-MX"/>
          <w14:ligatures w14:val="none"/>
        </w:rPr>
        <w:drawing>
          <wp:inline distT="0" distB="0" distL="0" distR="0" wp14:anchorId="62A73493" wp14:editId="4398E34A">
            <wp:extent cx="4800280" cy="2257706"/>
            <wp:effectExtent l="0" t="0" r="63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5">
                      <a:grayscl/>
                      <a:extLst>
                        <a:ext uri="{28A0092B-C50C-407E-A947-70E740481C1C}">
                          <a14:useLocalDpi xmlns:a14="http://schemas.microsoft.com/office/drawing/2010/main" val="0"/>
                        </a:ext>
                      </a:extLst>
                    </a:blip>
                    <a:srcRect t="13237" b="1"/>
                    <a:stretch/>
                  </pic:blipFill>
                  <pic:spPr bwMode="auto">
                    <a:xfrm>
                      <a:off x="0" y="0"/>
                      <a:ext cx="4802639" cy="2258816"/>
                    </a:xfrm>
                    <a:prstGeom prst="rect">
                      <a:avLst/>
                    </a:prstGeom>
                    <a:ln>
                      <a:noFill/>
                    </a:ln>
                    <a:extLst>
                      <a:ext uri="{53640926-AAD7-44D8-BBD7-CCE9431645EC}">
                        <a14:shadowObscured xmlns:a14="http://schemas.microsoft.com/office/drawing/2010/main"/>
                      </a:ext>
                    </a:extLst>
                  </pic:spPr>
                </pic:pic>
              </a:graphicData>
            </a:graphic>
          </wp:inline>
        </w:drawing>
      </w:r>
    </w:p>
    <w:p w14:paraId="3EF826DD" w14:textId="67B9C855" w:rsidR="0011211B" w:rsidRPr="00830D2A" w:rsidRDefault="0038145A" w:rsidP="00F46084">
      <w:pPr>
        <w:widowControl w:val="0"/>
        <w:spacing w:before="0" w:after="100" w:afterAutospacing="1" w:line="360" w:lineRule="auto"/>
        <w:ind w:right="38"/>
        <w:contextualSpacing/>
        <w:jc w:val="center"/>
        <w:rPr>
          <w:rFonts w:ascii="Times New Roman" w:eastAsia="Times New Roman" w:hAnsi="Times New Roman" w:cs="Times New Roman"/>
          <w:b/>
          <w:color w:val="auto"/>
          <w:kern w:val="0"/>
          <w:sz w:val="24"/>
          <w:lang w:val="es-VE"/>
          <w14:ligatures w14:val="none"/>
        </w:rPr>
      </w:pPr>
      <w:r w:rsidRPr="00F46084">
        <w:rPr>
          <w:rFonts w:ascii="Times New Roman" w:eastAsia="Times New Roman" w:hAnsi="Times New Roman" w:cs="Times New Roman"/>
          <w:bCs/>
          <w:color w:val="auto"/>
          <w:kern w:val="0"/>
          <w:sz w:val="24"/>
          <w:lang w:val="es-VE"/>
          <w14:ligatures w14:val="none"/>
        </w:rPr>
        <w:t>Fuente:</w:t>
      </w:r>
      <w:r w:rsidRPr="00830D2A">
        <w:rPr>
          <w:rFonts w:ascii="Times New Roman" w:eastAsia="Times New Roman" w:hAnsi="Times New Roman" w:cs="Times New Roman"/>
          <w:b/>
          <w:color w:val="auto"/>
          <w:kern w:val="0"/>
          <w:sz w:val="24"/>
          <w:lang w:val="es-VE"/>
          <w14:ligatures w14:val="none"/>
        </w:rPr>
        <w:t xml:space="preserve"> </w:t>
      </w:r>
      <w:r w:rsidR="00205C10" w:rsidRPr="00830D2A">
        <w:rPr>
          <w:rFonts w:ascii="Times New Roman" w:eastAsia="Times New Roman" w:hAnsi="Times New Roman" w:cs="Times New Roman"/>
          <w:color w:val="auto"/>
          <w:kern w:val="0"/>
          <w:sz w:val="24"/>
          <w:lang w:val="es-VE"/>
          <w14:ligatures w14:val="none"/>
        </w:rPr>
        <w:t>Elaboración propia.</w:t>
      </w:r>
    </w:p>
    <w:p w14:paraId="50AA6FF9" w14:textId="2F8292D7" w:rsidR="00611FF6" w:rsidRDefault="00A76975" w:rsidP="00034621">
      <w:pPr>
        <w:widowControl w:val="0"/>
        <w:spacing w:before="0" w:after="100" w:afterAutospacing="1" w:line="360" w:lineRule="auto"/>
        <w:ind w:right="40" w:firstLine="708"/>
        <w:contextualSpacing/>
        <w:rPr>
          <w:rFonts w:ascii="Times New Roman" w:eastAsia="Times New Roman" w:hAnsi="Times New Roman" w:cs="Times New Roman"/>
          <w:color w:val="auto"/>
          <w:kern w:val="0"/>
          <w:sz w:val="24"/>
          <w14:ligatures w14:val="none"/>
        </w:rPr>
      </w:pPr>
      <w:r w:rsidRPr="00830D2A">
        <w:rPr>
          <w:rFonts w:ascii="Times New Roman" w:eastAsia="Times New Roman" w:hAnsi="Times New Roman" w:cs="Times New Roman"/>
          <w:color w:val="auto"/>
          <w:kern w:val="0"/>
          <w:sz w:val="24"/>
          <w14:ligatures w14:val="none"/>
        </w:rPr>
        <w:t>La figura 3 muestra los va</w:t>
      </w:r>
      <w:r w:rsidR="00A8299B" w:rsidRPr="00830D2A">
        <w:rPr>
          <w:rFonts w:ascii="Times New Roman" w:eastAsia="Times New Roman" w:hAnsi="Times New Roman" w:cs="Times New Roman"/>
          <w:color w:val="auto"/>
          <w:kern w:val="0"/>
          <w:sz w:val="24"/>
          <w14:ligatures w14:val="none"/>
        </w:rPr>
        <w:t xml:space="preserve">lores sobre las líneas rectas </w:t>
      </w:r>
      <w:r w:rsidRPr="00830D2A">
        <w:rPr>
          <w:rFonts w:ascii="Times New Roman" w:eastAsia="Times New Roman" w:hAnsi="Times New Roman" w:cs="Times New Roman"/>
          <w:color w:val="auto"/>
          <w:kern w:val="0"/>
          <w:sz w:val="24"/>
          <w14:ligatures w14:val="none"/>
        </w:rPr>
        <w:t xml:space="preserve">que </w:t>
      </w:r>
      <w:r w:rsidR="00A8299B" w:rsidRPr="00830D2A">
        <w:rPr>
          <w:rFonts w:ascii="Times New Roman" w:eastAsia="Times New Roman" w:hAnsi="Times New Roman" w:cs="Times New Roman"/>
          <w:color w:val="auto"/>
          <w:kern w:val="0"/>
          <w:sz w:val="24"/>
          <w14:ligatures w14:val="none"/>
        </w:rPr>
        <w:t>representan las cargas de los ítems individuales a cada factor, y el valor sobre la línea curva que une los factores representa la correlación entre ellos. ML1 y ML2 corresponden a los factores 1 y 2, respectivamente, extraídos mediante el método de máxima verosimilitud.</w:t>
      </w:r>
    </w:p>
    <w:p w14:paraId="3F480A90" w14:textId="77777777" w:rsidR="003E4DB0" w:rsidRPr="00830D2A" w:rsidRDefault="003E4DB0" w:rsidP="00034621">
      <w:pPr>
        <w:widowControl w:val="0"/>
        <w:spacing w:before="0" w:after="100" w:afterAutospacing="1" w:line="360" w:lineRule="auto"/>
        <w:ind w:right="40" w:firstLine="708"/>
        <w:contextualSpacing/>
        <w:rPr>
          <w:rFonts w:ascii="Times New Roman" w:eastAsia="Times New Roman" w:hAnsi="Times New Roman" w:cs="Times New Roman"/>
          <w:color w:val="auto"/>
          <w:kern w:val="0"/>
          <w:sz w:val="24"/>
          <w14:ligatures w14:val="none"/>
        </w:rPr>
      </w:pPr>
    </w:p>
    <w:p w14:paraId="4D58854C" w14:textId="6F2CCF14" w:rsidR="00A8299B" w:rsidRPr="00830D2A" w:rsidRDefault="00A8299B" w:rsidP="00F46084">
      <w:pPr>
        <w:widowControl w:val="0"/>
        <w:spacing w:before="0" w:after="100" w:afterAutospacing="1" w:line="360" w:lineRule="auto"/>
        <w:ind w:right="38"/>
        <w:contextualSpacing/>
        <w:jc w:val="center"/>
        <w:rPr>
          <w:rFonts w:ascii="Times New Roman" w:eastAsia="Times New Roman" w:hAnsi="Times New Roman" w:cs="Times New Roman"/>
          <w:b/>
          <w:color w:val="auto"/>
          <w:kern w:val="0"/>
          <w:sz w:val="24"/>
          <w:lang w:val="es-VE"/>
          <w14:ligatures w14:val="none"/>
        </w:rPr>
      </w:pPr>
      <w:r w:rsidRPr="00830D2A">
        <w:rPr>
          <w:rFonts w:ascii="Times New Roman" w:eastAsia="Times New Roman" w:hAnsi="Times New Roman" w:cs="Times New Roman"/>
          <w:b/>
          <w:bCs/>
          <w:color w:val="auto"/>
          <w:kern w:val="0"/>
          <w:sz w:val="24"/>
          <w14:ligatures w14:val="none"/>
        </w:rPr>
        <w:t xml:space="preserve">Figura </w:t>
      </w:r>
      <w:r w:rsidRPr="00830D2A">
        <w:rPr>
          <w:rFonts w:ascii="Times New Roman" w:eastAsia="Times New Roman" w:hAnsi="Times New Roman" w:cs="Times New Roman"/>
          <w:b/>
          <w:bCs/>
          <w:color w:val="auto"/>
          <w:kern w:val="0"/>
          <w:sz w:val="24"/>
          <w14:ligatures w14:val="none"/>
        </w:rPr>
        <w:fldChar w:fldCharType="begin"/>
      </w:r>
      <w:r w:rsidRPr="00830D2A">
        <w:rPr>
          <w:rFonts w:ascii="Times New Roman" w:eastAsia="Times New Roman" w:hAnsi="Times New Roman" w:cs="Times New Roman"/>
          <w:b/>
          <w:bCs/>
          <w:color w:val="auto"/>
          <w:kern w:val="0"/>
          <w:sz w:val="24"/>
          <w14:ligatures w14:val="none"/>
        </w:rPr>
        <w:instrText xml:space="preserve"> SEQ Figura \* ARABIC </w:instrText>
      </w:r>
      <w:r w:rsidRPr="00830D2A">
        <w:rPr>
          <w:rFonts w:ascii="Times New Roman" w:eastAsia="Times New Roman" w:hAnsi="Times New Roman" w:cs="Times New Roman"/>
          <w:b/>
          <w:bCs/>
          <w:color w:val="auto"/>
          <w:kern w:val="0"/>
          <w:sz w:val="24"/>
          <w14:ligatures w14:val="none"/>
        </w:rPr>
        <w:fldChar w:fldCharType="separate"/>
      </w:r>
      <w:r w:rsidR="00303F1C">
        <w:rPr>
          <w:rFonts w:ascii="Times New Roman" w:eastAsia="Times New Roman" w:hAnsi="Times New Roman" w:cs="Times New Roman"/>
          <w:b/>
          <w:bCs/>
          <w:noProof/>
          <w:color w:val="auto"/>
          <w:kern w:val="0"/>
          <w:sz w:val="24"/>
          <w14:ligatures w14:val="none"/>
        </w:rPr>
        <w:t>3</w:t>
      </w:r>
      <w:r w:rsidRPr="00830D2A">
        <w:rPr>
          <w:rFonts w:ascii="Times New Roman" w:eastAsia="Times New Roman" w:hAnsi="Times New Roman" w:cs="Times New Roman"/>
          <w:color w:val="auto"/>
          <w:kern w:val="0"/>
          <w:sz w:val="24"/>
          <w14:ligatures w14:val="none"/>
        </w:rPr>
        <w:fldChar w:fldCharType="end"/>
      </w:r>
      <w:r w:rsidRPr="00830D2A">
        <w:rPr>
          <w:rFonts w:ascii="Times New Roman" w:eastAsia="Times New Roman" w:hAnsi="Times New Roman" w:cs="Times New Roman"/>
          <w:b/>
          <w:bCs/>
          <w:color w:val="auto"/>
          <w:kern w:val="0"/>
          <w:sz w:val="24"/>
          <w14:ligatures w14:val="none"/>
        </w:rPr>
        <w:t>.</w:t>
      </w:r>
      <w:r w:rsidRPr="00830D2A">
        <w:rPr>
          <w:rFonts w:ascii="Times New Roman" w:eastAsia="Times New Roman" w:hAnsi="Times New Roman" w:cs="Times New Roman"/>
          <w:color w:val="auto"/>
          <w:kern w:val="0"/>
          <w:sz w:val="24"/>
          <w14:ligatures w14:val="none"/>
        </w:rPr>
        <w:t xml:space="preserve"> </w:t>
      </w:r>
      <w:r w:rsidRPr="00830D2A">
        <w:rPr>
          <w:rFonts w:ascii="Times New Roman" w:eastAsia="Times New Roman" w:hAnsi="Times New Roman" w:cs="Times New Roman"/>
          <w:iCs/>
          <w:color w:val="auto"/>
          <w:kern w:val="0"/>
          <w:sz w:val="24"/>
          <w14:ligatures w14:val="none"/>
        </w:rPr>
        <w:t>Árbol del análisis factorial exploratorio</w:t>
      </w:r>
    </w:p>
    <w:p w14:paraId="57FE92F1" w14:textId="77777777" w:rsidR="00A8299B" w:rsidRPr="00830D2A" w:rsidRDefault="00A8299B" w:rsidP="008815C5">
      <w:pPr>
        <w:widowControl w:val="0"/>
        <w:spacing w:before="0" w:after="100" w:afterAutospacing="1" w:line="360" w:lineRule="auto"/>
        <w:ind w:right="40" w:firstLine="708"/>
        <w:contextualSpacing/>
        <w:jc w:val="center"/>
        <w:rPr>
          <w:rFonts w:ascii="Times New Roman" w:eastAsia="Times New Roman" w:hAnsi="Times New Roman" w:cs="Times New Roman"/>
          <w:color w:val="auto"/>
          <w:kern w:val="0"/>
          <w:sz w:val="24"/>
          <w14:ligatures w14:val="none"/>
        </w:rPr>
      </w:pPr>
      <w:r w:rsidRPr="00830D2A">
        <w:rPr>
          <w:rFonts w:ascii="Times New Roman" w:eastAsia="Calibri" w:hAnsi="Times New Roman" w:cs="Times New Roman"/>
          <w:b/>
          <w:noProof/>
          <w:color w:val="auto"/>
          <w:kern w:val="0"/>
          <w:sz w:val="24"/>
          <w:lang w:eastAsia="es-MX"/>
          <w14:ligatures w14:val="none"/>
        </w:rPr>
        <w:drawing>
          <wp:inline distT="0" distB="0" distL="0" distR="0" wp14:anchorId="5B545956" wp14:editId="4DF40EB5">
            <wp:extent cx="4610100" cy="2390838"/>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6">
                      <a:extLst>
                        <a:ext uri="{28A0092B-C50C-407E-A947-70E740481C1C}">
                          <a14:useLocalDpi xmlns:a14="http://schemas.microsoft.com/office/drawing/2010/main" val="0"/>
                        </a:ext>
                      </a:extLst>
                    </a:blip>
                    <a:stretch>
                      <a:fillRect/>
                    </a:stretch>
                  </pic:blipFill>
                  <pic:spPr>
                    <a:xfrm>
                      <a:off x="0" y="0"/>
                      <a:ext cx="4632127" cy="2402261"/>
                    </a:xfrm>
                    <a:prstGeom prst="rect">
                      <a:avLst/>
                    </a:prstGeom>
                  </pic:spPr>
                </pic:pic>
              </a:graphicData>
            </a:graphic>
          </wp:inline>
        </w:drawing>
      </w:r>
    </w:p>
    <w:p w14:paraId="3B2B1D9B" w14:textId="18DD17AA" w:rsidR="00205C10" w:rsidRPr="00F46084" w:rsidRDefault="00A8299B" w:rsidP="00F46084">
      <w:pPr>
        <w:widowControl w:val="0"/>
        <w:spacing w:before="0" w:after="100" w:afterAutospacing="1" w:line="360" w:lineRule="auto"/>
        <w:ind w:right="38"/>
        <w:contextualSpacing/>
        <w:jc w:val="center"/>
        <w:rPr>
          <w:rFonts w:ascii="Times New Roman" w:eastAsia="Times New Roman" w:hAnsi="Times New Roman" w:cs="Times New Roman"/>
          <w:b/>
          <w:color w:val="auto"/>
          <w:kern w:val="0"/>
          <w:sz w:val="24"/>
          <w:lang w:val="es-VE"/>
          <w14:ligatures w14:val="none"/>
        </w:rPr>
      </w:pPr>
      <w:r w:rsidRPr="00F46084">
        <w:rPr>
          <w:rFonts w:ascii="Times New Roman" w:eastAsia="Times New Roman" w:hAnsi="Times New Roman" w:cs="Times New Roman"/>
          <w:bCs/>
          <w:color w:val="auto"/>
          <w:kern w:val="0"/>
          <w:sz w:val="24"/>
          <w:lang w:val="es-VE"/>
          <w14:ligatures w14:val="none"/>
        </w:rPr>
        <w:t>Fuente:</w:t>
      </w:r>
      <w:r w:rsidRPr="00830D2A">
        <w:rPr>
          <w:rFonts w:ascii="Times New Roman" w:eastAsia="Times New Roman" w:hAnsi="Times New Roman" w:cs="Times New Roman"/>
          <w:b/>
          <w:color w:val="auto"/>
          <w:kern w:val="0"/>
          <w:sz w:val="24"/>
          <w:lang w:val="es-VE"/>
          <w14:ligatures w14:val="none"/>
        </w:rPr>
        <w:t xml:space="preserve"> </w:t>
      </w:r>
      <w:r w:rsidR="00205C10" w:rsidRPr="00830D2A">
        <w:rPr>
          <w:rFonts w:ascii="Times New Roman" w:eastAsia="Times New Roman" w:hAnsi="Times New Roman" w:cs="Times New Roman"/>
          <w:color w:val="auto"/>
          <w:kern w:val="0"/>
          <w:sz w:val="24"/>
          <w:lang w:val="es-VE"/>
          <w14:ligatures w14:val="none"/>
        </w:rPr>
        <w:t>Elaboración propia</w:t>
      </w:r>
    </w:p>
    <w:p w14:paraId="4E1070D2" w14:textId="3CDEACBA" w:rsidR="00A843DD" w:rsidRDefault="00581EF2" w:rsidP="00E76ED2">
      <w:pPr>
        <w:widowControl w:val="0"/>
        <w:spacing w:before="0" w:after="100" w:afterAutospacing="1" w:line="360" w:lineRule="auto"/>
        <w:ind w:right="40" w:firstLine="708"/>
        <w:contextualSpacing/>
        <w:rPr>
          <w:rFonts w:ascii="Times New Roman" w:eastAsia="Times New Roman" w:hAnsi="Times New Roman" w:cs="Times New Roman"/>
          <w:color w:val="auto"/>
          <w:kern w:val="0"/>
          <w:sz w:val="24"/>
          <w:lang w:val="es-VE"/>
          <w14:ligatures w14:val="none"/>
        </w:rPr>
      </w:pPr>
      <w:r>
        <w:rPr>
          <w:rFonts w:ascii="Times New Roman" w:eastAsia="Times New Roman" w:hAnsi="Times New Roman" w:cs="Times New Roman"/>
          <w:color w:val="auto"/>
          <w:kern w:val="0"/>
          <w:sz w:val="24"/>
          <w14:ligatures w14:val="none"/>
        </w:rPr>
        <w:t>Los valores de los factores, determinados mediante la suma de cuadrados de las saturaciones, muestran que todos son mayores que 1, por lo que dichos factores deben conservarse en el análisis factorial exploratorio. La proporción de varianza explicada por cada factor indica que el factor 2 es el más relevante, mientras que el factor 1 presenta un valor comparativamente menor. En cuanto a la varianza acumulada, los dos f</w:t>
      </w:r>
      <w:r w:rsidR="00314FBC">
        <w:rPr>
          <w:rFonts w:ascii="Times New Roman" w:eastAsia="Times New Roman" w:hAnsi="Times New Roman" w:cs="Times New Roman"/>
          <w:color w:val="auto"/>
          <w:kern w:val="0"/>
          <w:sz w:val="24"/>
          <w14:ligatures w14:val="none"/>
        </w:rPr>
        <w:t>actores en conjunto explican un</w:t>
      </w:r>
      <w:r>
        <w:rPr>
          <w:rFonts w:ascii="Times New Roman" w:eastAsia="Times New Roman" w:hAnsi="Times New Roman" w:cs="Times New Roman"/>
          <w:color w:val="auto"/>
          <w:kern w:val="0"/>
          <w:sz w:val="24"/>
          <w14:ligatures w14:val="none"/>
        </w:rPr>
        <w:t xml:space="preserve"> 68 % (0,68) de la varianza </w:t>
      </w:r>
      <w:r w:rsidR="00314FBC">
        <w:rPr>
          <w:rFonts w:ascii="Times New Roman" w:eastAsia="Times New Roman" w:hAnsi="Times New Roman" w:cs="Times New Roman"/>
          <w:color w:val="auto"/>
          <w:kern w:val="0"/>
          <w:sz w:val="24"/>
          <w14:ligatures w14:val="none"/>
        </w:rPr>
        <w:t>total (</w:t>
      </w:r>
      <w:r>
        <w:rPr>
          <w:rFonts w:ascii="Times New Roman" w:eastAsia="Times New Roman" w:hAnsi="Times New Roman" w:cs="Times New Roman"/>
          <w:color w:val="auto"/>
          <w:kern w:val="0"/>
          <w:sz w:val="24"/>
          <w14:ligatures w14:val="none"/>
        </w:rPr>
        <w:t>véase tabla 4), lo que</w:t>
      </w:r>
      <w:r w:rsidR="00314FBC">
        <w:rPr>
          <w:rFonts w:ascii="Times New Roman" w:eastAsia="Times New Roman" w:hAnsi="Times New Roman" w:cs="Times New Roman"/>
          <w:color w:val="auto"/>
          <w:kern w:val="0"/>
          <w:sz w:val="24"/>
          <w14:ligatures w14:val="none"/>
        </w:rPr>
        <w:t xml:space="preserve"> sugiere la posible </w:t>
      </w:r>
      <w:r w:rsidR="00314FBC">
        <w:rPr>
          <w:rFonts w:ascii="Times New Roman" w:eastAsia="Times New Roman" w:hAnsi="Times New Roman" w:cs="Times New Roman"/>
          <w:color w:val="auto"/>
          <w:kern w:val="0"/>
          <w:sz w:val="24"/>
          <w14:ligatures w14:val="none"/>
        </w:rPr>
        <w:lastRenderedPageBreak/>
        <w:t>existencia de otros factores o dimensiones no evaluados en el instrumento. El índice de ajuste corresponde a 0,02.</w:t>
      </w:r>
      <w:r w:rsidR="00E76ED2">
        <w:rPr>
          <w:rFonts w:ascii="Times New Roman" w:eastAsia="Times New Roman" w:hAnsi="Times New Roman" w:cs="Times New Roman"/>
          <w:color w:val="auto"/>
          <w:kern w:val="0"/>
          <w:sz w:val="24"/>
          <w14:ligatures w14:val="none"/>
        </w:rPr>
        <w:t xml:space="preserve"> </w:t>
      </w:r>
      <w:r w:rsidR="00AF6591" w:rsidRPr="00830D2A">
        <w:rPr>
          <w:rFonts w:ascii="Times New Roman" w:eastAsia="Times New Roman" w:hAnsi="Times New Roman" w:cs="Times New Roman"/>
          <w:color w:val="auto"/>
          <w:kern w:val="0"/>
          <w:sz w:val="24"/>
          <w14:ligatures w14:val="none"/>
        </w:rPr>
        <w:t xml:space="preserve">La tabla 3 muestra los valores de carga </w:t>
      </w:r>
      <w:r w:rsidR="00AF6591" w:rsidRPr="00830D2A">
        <w:rPr>
          <w:rFonts w:ascii="Times New Roman" w:eastAsia="Times New Roman" w:hAnsi="Times New Roman" w:cs="Times New Roman"/>
          <w:color w:val="auto"/>
          <w:kern w:val="0"/>
          <w:sz w:val="24"/>
          <w:lang w:val="es-VE"/>
          <w14:ligatures w14:val="none"/>
        </w:rPr>
        <w:t>&gt;</w:t>
      </w:r>
      <w:r w:rsidR="00783B14">
        <w:rPr>
          <w:rFonts w:ascii="Times New Roman" w:eastAsia="Times New Roman" w:hAnsi="Times New Roman" w:cs="Times New Roman"/>
          <w:color w:val="auto"/>
          <w:kern w:val="0"/>
          <w:sz w:val="24"/>
          <w:lang w:val="es-VE"/>
          <w14:ligatures w14:val="none"/>
        </w:rPr>
        <w:t xml:space="preserve"> </w:t>
      </w:r>
      <w:r w:rsidR="00E76ED2">
        <w:rPr>
          <w:rFonts w:ascii="Times New Roman" w:eastAsia="Times New Roman" w:hAnsi="Times New Roman" w:cs="Times New Roman"/>
          <w:color w:val="auto"/>
          <w:kern w:val="0"/>
          <w:sz w:val="24"/>
          <w:lang w:val="es-VE"/>
          <w14:ligatures w14:val="none"/>
        </w:rPr>
        <w:t>0,</w:t>
      </w:r>
      <w:r w:rsidR="00AF6591" w:rsidRPr="00830D2A">
        <w:rPr>
          <w:rFonts w:ascii="Times New Roman" w:eastAsia="Times New Roman" w:hAnsi="Times New Roman" w:cs="Times New Roman"/>
          <w:color w:val="auto"/>
          <w:kern w:val="0"/>
          <w:sz w:val="24"/>
          <w:lang w:val="es-VE"/>
          <w14:ligatures w14:val="none"/>
        </w:rPr>
        <w:t>4 y la tabla 4 es el resultado de las cargas de varianzas explicada y acumulada por los factores, como</w:t>
      </w:r>
      <w:r w:rsidR="008620E3" w:rsidRPr="00830D2A">
        <w:rPr>
          <w:rFonts w:ascii="Times New Roman" w:eastAsia="Times New Roman" w:hAnsi="Times New Roman" w:cs="Times New Roman"/>
          <w:color w:val="auto"/>
          <w:kern w:val="0"/>
          <w:sz w:val="24"/>
          <w:lang w:val="es-VE"/>
          <w14:ligatures w14:val="none"/>
        </w:rPr>
        <w:t xml:space="preserve"> a</w:t>
      </w:r>
      <w:r w:rsidR="00B30A4C">
        <w:rPr>
          <w:rFonts w:ascii="Times New Roman" w:eastAsia="Times New Roman" w:hAnsi="Times New Roman" w:cs="Times New Roman"/>
          <w:color w:val="auto"/>
          <w:kern w:val="0"/>
          <w:sz w:val="24"/>
          <w:lang w:val="es-VE"/>
          <w14:ligatures w14:val="none"/>
        </w:rPr>
        <w:t xml:space="preserve"> continuación se ilustra:</w:t>
      </w:r>
    </w:p>
    <w:p w14:paraId="0DD1F957" w14:textId="77777777" w:rsidR="00F46084" w:rsidRPr="00E76ED2" w:rsidRDefault="00F46084" w:rsidP="00E76ED2">
      <w:pPr>
        <w:widowControl w:val="0"/>
        <w:spacing w:before="0" w:after="100" w:afterAutospacing="1" w:line="360" w:lineRule="auto"/>
        <w:ind w:right="40" w:firstLine="708"/>
        <w:contextualSpacing/>
        <w:rPr>
          <w:rFonts w:ascii="Times New Roman" w:eastAsia="Times New Roman" w:hAnsi="Times New Roman" w:cs="Times New Roman"/>
          <w:color w:val="auto"/>
          <w:kern w:val="0"/>
          <w:sz w:val="24"/>
          <w14:ligatures w14:val="none"/>
        </w:rPr>
      </w:pPr>
    </w:p>
    <w:p w14:paraId="41C3F7DC" w14:textId="432DFBC0" w:rsidR="00EE176C" w:rsidRPr="008815C5" w:rsidRDefault="00EE176C" w:rsidP="00F46084">
      <w:pPr>
        <w:widowControl w:val="0"/>
        <w:spacing w:before="0" w:after="100" w:afterAutospacing="1" w:line="360" w:lineRule="auto"/>
        <w:ind w:right="38"/>
        <w:contextualSpacing/>
        <w:jc w:val="center"/>
        <w:rPr>
          <w:rFonts w:ascii="Times New Roman" w:eastAsia="Times New Roman" w:hAnsi="Times New Roman" w:cs="Times New Roman"/>
          <w:iCs/>
          <w:color w:val="auto"/>
          <w:kern w:val="0"/>
          <w:sz w:val="24"/>
          <w14:ligatures w14:val="none"/>
        </w:rPr>
      </w:pPr>
      <w:r w:rsidRPr="00830D2A">
        <w:rPr>
          <w:rFonts w:ascii="Times New Roman" w:eastAsia="Times New Roman" w:hAnsi="Times New Roman" w:cs="Times New Roman"/>
          <w:b/>
          <w:bCs/>
          <w:color w:val="auto"/>
          <w:kern w:val="0"/>
          <w:sz w:val="24"/>
          <w14:ligatures w14:val="none"/>
        </w:rPr>
        <w:t xml:space="preserve">Tabla </w:t>
      </w:r>
      <w:r w:rsidRPr="00830D2A">
        <w:rPr>
          <w:rFonts w:ascii="Times New Roman" w:eastAsia="Times New Roman" w:hAnsi="Times New Roman" w:cs="Times New Roman"/>
          <w:b/>
          <w:bCs/>
          <w:color w:val="auto"/>
          <w:kern w:val="0"/>
          <w:sz w:val="24"/>
          <w14:ligatures w14:val="none"/>
        </w:rPr>
        <w:fldChar w:fldCharType="begin"/>
      </w:r>
      <w:r w:rsidRPr="00830D2A">
        <w:rPr>
          <w:rFonts w:ascii="Times New Roman" w:eastAsia="Times New Roman" w:hAnsi="Times New Roman" w:cs="Times New Roman"/>
          <w:b/>
          <w:bCs/>
          <w:color w:val="auto"/>
          <w:kern w:val="0"/>
          <w:sz w:val="24"/>
          <w14:ligatures w14:val="none"/>
        </w:rPr>
        <w:instrText xml:space="preserve"> SEQ Tabla \* ARABIC </w:instrText>
      </w:r>
      <w:r w:rsidRPr="00830D2A">
        <w:rPr>
          <w:rFonts w:ascii="Times New Roman" w:eastAsia="Times New Roman" w:hAnsi="Times New Roman" w:cs="Times New Roman"/>
          <w:b/>
          <w:bCs/>
          <w:color w:val="auto"/>
          <w:kern w:val="0"/>
          <w:sz w:val="24"/>
          <w14:ligatures w14:val="none"/>
        </w:rPr>
        <w:fldChar w:fldCharType="separate"/>
      </w:r>
      <w:r w:rsidR="00303F1C">
        <w:rPr>
          <w:rFonts w:ascii="Times New Roman" w:eastAsia="Times New Roman" w:hAnsi="Times New Roman" w:cs="Times New Roman"/>
          <w:b/>
          <w:bCs/>
          <w:noProof/>
          <w:color w:val="auto"/>
          <w:kern w:val="0"/>
          <w:sz w:val="24"/>
          <w14:ligatures w14:val="none"/>
        </w:rPr>
        <w:t>2</w:t>
      </w:r>
      <w:r w:rsidRPr="00830D2A">
        <w:rPr>
          <w:rFonts w:ascii="Times New Roman" w:eastAsia="Times New Roman" w:hAnsi="Times New Roman" w:cs="Times New Roman"/>
          <w:color w:val="auto"/>
          <w:kern w:val="0"/>
          <w:sz w:val="24"/>
          <w14:ligatures w14:val="none"/>
        </w:rPr>
        <w:fldChar w:fldCharType="end"/>
      </w:r>
      <w:r w:rsidRPr="00830D2A">
        <w:rPr>
          <w:rFonts w:ascii="Times New Roman" w:eastAsia="Times New Roman" w:hAnsi="Times New Roman" w:cs="Times New Roman"/>
          <w:b/>
          <w:bCs/>
          <w:color w:val="auto"/>
          <w:kern w:val="0"/>
          <w:sz w:val="24"/>
          <w14:ligatures w14:val="none"/>
        </w:rPr>
        <w:t>.</w:t>
      </w:r>
      <w:r w:rsidRPr="00830D2A">
        <w:rPr>
          <w:rFonts w:ascii="Times New Roman" w:eastAsia="Times New Roman" w:hAnsi="Times New Roman" w:cs="Times New Roman"/>
          <w:color w:val="auto"/>
          <w:kern w:val="0"/>
          <w:sz w:val="24"/>
          <w14:ligatures w14:val="none"/>
        </w:rPr>
        <w:t xml:space="preserve"> </w:t>
      </w:r>
      <w:r w:rsidRPr="00830D2A">
        <w:rPr>
          <w:rFonts w:ascii="Times New Roman" w:eastAsia="Times New Roman" w:hAnsi="Times New Roman" w:cs="Times New Roman"/>
          <w:iCs/>
          <w:color w:val="auto"/>
          <w:kern w:val="0"/>
          <w:sz w:val="24"/>
          <w14:ligatures w14:val="none"/>
        </w:rPr>
        <w:t>Valores de carga &gt;</w:t>
      </w:r>
      <w:r w:rsidR="00E76ED2">
        <w:rPr>
          <w:rFonts w:ascii="Times New Roman" w:eastAsia="Times New Roman" w:hAnsi="Times New Roman" w:cs="Times New Roman"/>
          <w:iCs/>
          <w:color w:val="auto"/>
          <w:kern w:val="0"/>
          <w:sz w:val="24"/>
          <w14:ligatures w14:val="none"/>
        </w:rPr>
        <w:t xml:space="preserve"> 0,</w:t>
      </w:r>
      <w:r w:rsidRPr="00830D2A">
        <w:rPr>
          <w:rFonts w:ascii="Times New Roman" w:eastAsia="Times New Roman" w:hAnsi="Times New Roman" w:cs="Times New Roman"/>
          <w:iCs/>
          <w:color w:val="auto"/>
          <w:kern w:val="0"/>
          <w:sz w:val="24"/>
          <w14:ligatures w14:val="none"/>
        </w:rPr>
        <w:t>4</w:t>
      </w:r>
    </w:p>
    <w:tbl>
      <w:tblPr>
        <w:tblStyle w:val="Tablaconcuadrcula"/>
        <w:tblW w:w="0" w:type="auto"/>
        <w:jc w:val="center"/>
        <w:tblLook w:val="04A0" w:firstRow="1" w:lastRow="0" w:firstColumn="1" w:lastColumn="0" w:noHBand="0" w:noVBand="1"/>
      </w:tblPr>
      <w:tblGrid>
        <w:gridCol w:w="1614"/>
        <w:gridCol w:w="988"/>
        <w:gridCol w:w="988"/>
      </w:tblGrid>
      <w:tr w:rsidR="00EE176C" w:rsidRPr="00F46084" w14:paraId="218CBFCA" w14:textId="77777777" w:rsidTr="008815C5">
        <w:trPr>
          <w:trHeight w:val="300"/>
          <w:jc w:val="center"/>
        </w:trPr>
        <w:tc>
          <w:tcPr>
            <w:tcW w:w="0" w:type="auto"/>
            <w:noWrap/>
            <w:hideMark/>
          </w:tcPr>
          <w:p w14:paraId="16087922" w14:textId="77777777" w:rsidR="00EE176C" w:rsidRPr="00F46084" w:rsidRDefault="00EE176C" w:rsidP="008815C5">
            <w:pPr>
              <w:widowControl w:val="0"/>
              <w:spacing w:before="0" w:after="100" w:afterAutospacing="1" w:line="360" w:lineRule="auto"/>
              <w:ind w:right="38"/>
              <w:contextualSpacing/>
              <w:jc w:val="center"/>
              <w:rPr>
                <w:rFonts w:ascii="Times New Roman" w:eastAsia="Times New Roman" w:hAnsi="Times New Roman" w:cs="Times New Roman"/>
                <w:bCs/>
                <w:color w:val="auto"/>
                <w:kern w:val="0"/>
                <w:sz w:val="24"/>
                <w:lang w:val="es-VE"/>
                <w14:ligatures w14:val="none"/>
              </w:rPr>
            </w:pPr>
            <w:r w:rsidRPr="00F46084">
              <w:rPr>
                <w:rFonts w:ascii="Times New Roman" w:eastAsia="Times New Roman" w:hAnsi="Times New Roman" w:cs="Times New Roman"/>
                <w:bCs/>
                <w:color w:val="auto"/>
                <w:kern w:val="0"/>
                <w:sz w:val="24"/>
                <w:lang w:val="es-VE"/>
                <w14:ligatures w14:val="none"/>
              </w:rPr>
              <w:t>Ítem</w:t>
            </w:r>
          </w:p>
        </w:tc>
        <w:tc>
          <w:tcPr>
            <w:tcW w:w="0" w:type="auto"/>
          </w:tcPr>
          <w:p w14:paraId="5E1BC865" w14:textId="77777777" w:rsidR="00EE176C" w:rsidRPr="00F46084" w:rsidRDefault="00EE176C" w:rsidP="008815C5">
            <w:pPr>
              <w:widowControl w:val="0"/>
              <w:spacing w:before="0" w:after="100" w:afterAutospacing="1" w:line="360" w:lineRule="auto"/>
              <w:ind w:right="38"/>
              <w:contextualSpacing/>
              <w:jc w:val="center"/>
              <w:rPr>
                <w:rFonts w:ascii="Times New Roman" w:eastAsia="Times New Roman" w:hAnsi="Times New Roman" w:cs="Times New Roman"/>
                <w:bCs/>
                <w:color w:val="auto"/>
                <w:kern w:val="0"/>
                <w:sz w:val="24"/>
                <w:lang w:val="es-VE"/>
                <w14:ligatures w14:val="none"/>
              </w:rPr>
            </w:pPr>
            <w:r w:rsidRPr="00F46084">
              <w:rPr>
                <w:rFonts w:ascii="Times New Roman" w:eastAsia="Times New Roman" w:hAnsi="Times New Roman" w:cs="Times New Roman"/>
                <w:bCs/>
                <w:color w:val="auto"/>
                <w:kern w:val="0"/>
                <w:sz w:val="24"/>
                <w:lang w:val="es-VE"/>
                <w14:ligatures w14:val="none"/>
              </w:rPr>
              <w:t>Factor1</w:t>
            </w:r>
          </w:p>
          <w:p w14:paraId="6AE3A9A0" w14:textId="77777777" w:rsidR="00EE176C" w:rsidRPr="00F46084" w:rsidRDefault="00EE176C" w:rsidP="008815C5">
            <w:pPr>
              <w:widowControl w:val="0"/>
              <w:spacing w:before="0" w:after="100" w:afterAutospacing="1" w:line="360" w:lineRule="auto"/>
              <w:ind w:right="38"/>
              <w:contextualSpacing/>
              <w:jc w:val="center"/>
              <w:rPr>
                <w:rFonts w:ascii="Times New Roman" w:eastAsia="Times New Roman" w:hAnsi="Times New Roman" w:cs="Times New Roman"/>
                <w:bCs/>
                <w:color w:val="auto"/>
                <w:kern w:val="0"/>
                <w:sz w:val="24"/>
                <w:lang w:val="es-VE"/>
                <w14:ligatures w14:val="none"/>
              </w:rPr>
            </w:pPr>
            <w:r w:rsidRPr="00F46084">
              <w:rPr>
                <w:rFonts w:ascii="Times New Roman" w:eastAsia="Times New Roman" w:hAnsi="Times New Roman" w:cs="Times New Roman"/>
                <w:bCs/>
                <w:color w:val="auto"/>
                <w:kern w:val="0"/>
                <w:sz w:val="24"/>
                <w:lang w:val="es-VE"/>
                <w14:ligatures w14:val="none"/>
              </w:rPr>
              <w:t>(ML1)</w:t>
            </w:r>
          </w:p>
        </w:tc>
        <w:tc>
          <w:tcPr>
            <w:tcW w:w="0" w:type="auto"/>
            <w:noWrap/>
            <w:hideMark/>
          </w:tcPr>
          <w:p w14:paraId="3AEF3E49" w14:textId="77777777" w:rsidR="00EE176C" w:rsidRPr="00F46084" w:rsidRDefault="00EE176C" w:rsidP="008815C5">
            <w:pPr>
              <w:widowControl w:val="0"/>
              <w:spacing w:before="0" w:after="100" w:afterAutospacing="1" w:line="360" w:lineRule="auto"/>
              <w:ind w:right="38"/>
              <w:contextualSpacing/>
              <w:jc w:val="center"/>
              <w:rPr>
                <w:rFonts w:ascii="Times New Roman" w:eastAsia="Times New Roman" w:hAnsi="Times New Roman" w:cs="Times New Roman"/>
                <w:bCs/>
                <w:color w:val="auto"/>
                <w:kern w:val="0"/>
                <w:sz w:val="24"/>
                <w:lang w:val="es-VE"/>
                <w14:ligatures w14:val="none"/>
              </w:rPr>
            </w:pPr>
            <w:r w:rsidRPr="00F46084">
              <w:rPr>
                <w:rFonts w:ascii="Times New Roman" w:eastAsia="Times New Roman" w:hAnsi="Times New Roman" w:cs="Times New Roman"/>
                <w:bCs/>
                <w:color w:val="auto"/>
                <w:kern w:val="0"/>
                <w:sz w:val="24"/>
                <w:lang w:val="es-VE"/>
                <w14:ligatures w14:val="none"/>
              </w:rPr>
              <w:t>Factor2</w:t>
            </w:r>
          </w:p>
          <w:p w14:paraId="07354460" w14:textId="77777777" w:rsidR="00EE176C" w:rsidRPr="00F46084" w:rsidRDefault="00EE176C" w:rsidP="008815C5">
            <w:pPr>
              <w:widowControl w:val="0"/>
              <w:spacing w:before="0" w:after="100" w:afterAutospacing="1" w:line="360" w:lineRule="auto"/>
              <w:ind w:right="38"/>
              <w:contextualSpacing/>
              <w:jc w:val="center"/>
              <w:rPr>
                <w:rFonts w:ascii="Times New Roman" w:eastAsia="Times New Roman" w:hAnsi="Times New Roman" w:cs="Times New Roman"/>
                <w:bCs/>
                <w:color w:val="auto"/>
                <w:kern w:val="0"/>
                <w:sz w:val="24"/>
                <w:lang w:val="es-VE"/>
                <w14:ligatures w14:val="none"/>
              </w:rPr>
            </w:pPr>
            <w:r w:rsidRPr="00F46084">
              <w:rPr>
                <w:rFonts w:ascii="Times New Roman" w:eastAsia="Times New Roman" w:hAnsi="Times New Roman" w:cs="Times New Roman"/>
                <w:bCs/>
                <w:color w:val="auto"/>
                <w:kern w:val="0"/>
                <w:sz w:val="24"/>
                <w:lang w:val="es-VE"/>
                <w14:ligatures w14:val="none"/>
              </w:rPr>
              <w:t>(ML2)</w:t>
            </w:r>
          </w:p>
        </w:tc>
      </w:tr>
      <w:tr w:rsidR="00EE176C" w:rsidRPr="00F46084" w14:paraId="6B591925" w14:textId="77777777" w:rsidTr="008815C5">
        <w:trPr>
          <w:trHeight w:val="300"/>
          <w:jc w:val="center"/>
        </w:trPr>
        <w:tc>
          <w:tcPr>
            <w:tcW w:w="0" w:type="auto"/>
            <w:noWrap/>
          </w:tcPr>
          <w:p w14:paraId="2FA6629A" w14:textId="77777777" w:rsidR="00EE176C" w:rsidRPr="00F46084" w:rsidRDefault="00EE176C" w:rsidP="008815C5">
            <w:pPr>
              <w:widowControl w:val="0"/>
              <w:spacing w:before="0" w:after="100" w:afterAutospacing="1" w:line="360" w:lineRule="auto"/>
              <w:ind w:right="38"/>
              <w:contextualSpacing/>
              <w:rPr>
                <w:rFonts w:ascii="Times New Roman" w:eastAsia="Times New Roman" w:hAnsi="Times New Roman" w:cs="Times New Roman"/>
                <w:bCs/>
                <w:color w:val="auto"/>
                <w:kern w:val="0"/>
                <w:sz w:val="24"/>
                <w:lang w:val="es-VE"/>
                <w14:ligatures w14:val="none"/>
              </w:rPr>
            </w:pPr>
            <w:r w:rsidRPr="00F46084">
              <w:rPr>
                <w:rFonts w:ascii="Times New Roman" w:eastAsia="Times New Roman" w:hAnsi="Times New Roman" w:cs="Times New Roman"/>
                <w:bCs/>
                <w:color w:val="auto"/>
                <w:kern w:val="0"/>
                <w:sz w:val="24"/>
                <w:lang w:val="es-VE"/>
                <w14:ligatures w14:val="none"/>
              </w:rPr>
              <w:t>Motivación</w:t>
            </w:r>
          </w:p>
        </w:tc>
        <w:tc>
          <w:tcPr>
            <w:tcW w:w="0" w:type="auto"/>
          </w:tcPr>
          <w:p w14:paraId="1D218CF5" w14:textId="77777777" w:rsidR="00EE176C" w:rsidRPr="00F46084" w:rsidRDefault="00EE176C" w:rsidP="008815C5">
            <w:pPr>
              <w:widowControl w:val="0"/>
              <w:spacing w:before="0" w:after="100" w:afterAutospacing="1" w:line="360" w:lineRule="auto"/>
              <w:ind w:right="38"/>
              <w:contextualSpacing/>
              <w:rPr>
                <w:rFonts w:ascii="Times New Roman" w:eastAsia="Times New Roman" w:hAnsi="Times New Roman" w:cs="Times New Roman"/>
                <w:bCs/>
                <w:color w:val="auto"/>
                <w:kern w:val="0"/>
                <w:sz w:val="24"/>
                <w:lang w:val="es-VE"/>
                <w14:ligatures w14:val="none"/>
              </w:rPr>
            </w:pPr>
            <w:r w:rsidRPr="00F46084">
              <w:rPr>
                <w:rFonts w:ascii="Times New Roman" w:eastAsia="Times New Roman" w:hAnsi="Times New Roman" w:cs="Times New Roman"/>
                <w:bCs/>
                <w:color w:val="auto"/>
                <w:kern w:val="0"/>
                <w:sz w:val="24"/>
                <w:lang w:val="es-VE"/>
                <w14:ligatures w14:val="none"/>
              </w:rPr>
              <w:t>0,400</w:t>
            </w:r>
          </w:p>
        </w:tc>
        <w:tc>
          <w:tcPr>
            <w:tcW w:w="0" w:type="auto"/>
            <w:noWrap/>
          </w:tcPr>
          <w:p w14:paraId="2B2952C5" w14:textId="77777777" w:rsidR="00EE176C" w:rsidRPr="00F46084" w:rsidRDefault="00EE176C" w:rsidP="008815C5">
            <w:pPr>
              <w:widowControl w:val="0"/>
              <w:spacing w:before="0" w:after="100" w:afterAutospacing="1" w:line="360" w:lineRule="auto"/>
              <w:ind w:right="38"/>
              <w:contextualSpacing/>
              <w:rPr>
                <w:rFonts w:ascii="Times New Roman" w:eastAsia="Times New Roman" w:hAnsi="Times New Roman" w:cs="Times New Roman"/>
                <w:bCs/>
                <w:color w:val="auto"/>
                <w:kern w:val="0"/>
                <w:sz w:val="24"/>
                <w:lang w:val="es-VE"/>
                <w14:ligatures w14:val="none"/>
              </w:rPr>
            </w:pPr>
          </w:p>
        </w:tc>
      </w:tr>
      <w:tr w:rsidR="00EE176C" w:rsidRPr="00F46084" w14:paraId="14B7CF6D" w14:textId="77777777" w:rsidTr="008815C5">
        <w:trPr>
          <w:trHeight w:val="300"/>
          <w:jc w:val="center"/>
        </w:trPr>
        <w:tc>
          <w:tcPr>
            <w:tcW w:w="0" w:type="auto"/>
            <w:noWrap/>
          </w:tcPr>
          <w:p w14:paraId="54268884" w14:textId="77777777" w:rsidR="00EE176C" w:rsidRPr="00F46084" w:rsidRDefault="00EE176C" w:rsidP="008815C5">
            <w:pPr>
              <w:widowControl w:val="0"/>
              <w:spacing w:before="0" w:after="100" w:afterAutospacing="1" w:line="360" w:lineRule="auto"/>
              <w:ind w:right="38"/>
              <w:contextualSpacing/>
              <w:rPr>
                <w:rFonts w:ascii="Times New Roman" w:eastAsia="Times New Roman" w:hAnsi="Times New Roman" w:cs="Times New Roman"/>
                <w:bCs/>
                <w:color w:val="auto"/>
                <w:kern w:val="0"/>
                <w:sz w:val="24"/>
                <w:lang w:val="es-VE"/>
                <w14:ligatures w14:val="none"/>
              </w:rPr>
            </w:pPr>
            <w:r w:rsidRPr="00F46084">
              <w:rPr>
                <w:rFonts w:ascii="Times New Roman" w:eastAsia="Times New Roman" w:hAnsi="Times New Roman" w:cs="Times New Roman"/>
                <w:bCs/>
                <w:color w:val="auto"/>
                <w:kern w:val="0"/>
                <w:sz w:val="24"/>
                <w:lang w:val="es-VE"/>
                <w14:ligatures w14:val="none"/>
              </w:rPr>
              <w:t>Conocimiento</w:t>
            </w:r>
          </w:p>
        </w:tc>
        <w:tc>
          <w:tcPr>
            <w:tcW w:w="0" w:type="auto"/>
          </w:tcPr>
          <w:p w14:paraId="65501554" w14:textId="77777777" w:rsidR="00EE176C" w:rsidRPr="00F46084" w:rsidRDefault="00EE176C" w:rsidP="008815C5">
            <w:pPr>
              <w:widowControl w:val="0"/>
              <w:spacing w:before="0" w:after="100" w:afterAutospacing="1" w:line="360" w:lineRule="auto"/>
              <w:ind w:right="38"/>
              <w:contextualSpacing/>
              <w:rPr>
                <w:rFonts w:ascii="Times New Roman" w:eastAsia="Times New Roman" w:hAnsi="Times New Roman" w:cs="Times New Roman"/>
                <w:bCs/>
                <w:color w:val="auto"/>
                <w:kern w:val="0"/>
                <w:sz w:val="24"/>
                <w:lang w:val="es-VE"/>
                <w14:ligatures w14:val="none"/>
              </w:rPr>
            </w:pPr>
            <w:r w:rsidRPr="00F46084">
              <w:rPr>
                <w:rFonts w:ascii="Times New Roman" w:eastAsia="Times New Roman" w:hAnsi="Times New Roman" w:cs="Times New Roman"/>
                <w:bCs/>
                <w:color w:val="auto"/>
                <w:kern w:val="0"/>
                <w:sz w:val="24"/>
                <w:lang w:val="es-VE"/>
                <w14:ligatures w14:val="none"/>
              </w:rPr>
              <w:t>0,967</w:t>
            </w:r>
          </w:p>
        </w:tc>
        <w:tc>
          <w:tcPr>
            <w:tcW w:w="0" w:type="auto"/>
            <w:noWrap/>
          </w:tcPr>
          <w:p w14:paraId="4C4F2E80" w14:textId="77777777" w:rsidR="00EE176C" w:rsidRPr="00F46084" w:rsidRDefault="00EE176C" w:rsidP="008815C5">
            <w:pPr>
              <w:widowControl w:val="0"/>
              <w:spacing w:before="0" w:after="100" w:afterAutospacing="1" w:line="360" w:lineRule="auto"/>
              <w:ind w:right="38"/>
              <w:contextualSpacing/>
              <w:rPr>
                <w:rFonts w:ascii="Times New Roman" w:eastAsia="Times New Roman" w:hAnsi="Times New Roman" w:cs="Times New Roman"/>
                <w:bCs/>
                <w:color w:val="auto"/>
                <w:kern w:val="0"/>
                <w:sz w:val="24"/>
                <w:lang w:val="es-VE"/>
                <w14:ligatures w14:val="none"/>
              </w:rPr>
            </w:pPr>
          </w:p>
        </w:tc>
      </w:tr>
      <w:tr w:rsidR="00EE176C" w:rsidRPr="00F46084" w14:paraId="7D8B84DA" w14:textId="77777777" w:rsidTr="008815C5">
        <w:trPr>
          <w:trHeight w:val="300"/>
          <w:jc w:val="center"/>
        </w:trPr>
        <w:tc>
          <w:tcPr>
            <w:tcW w:w="0" w:type="auto"/>
            <w:noWrap/>
          </w:tcPr>
          <w:p w14:paraId="6A9D43CA" w14:textId="77777777" w:rsidR="00EE176C" w:rsidRPr="00F46084" w:rsidRDefault="00EE176C" w:rsidP="008815C5">
            <w:pPr>
              <w:widowControl w:val="0"/>
              <w:spacing w:before="0" w:after="100" w:afterAutospacing="1" w:line="360" w:lineRule="auto"/>
              <w:ind w:right="38"/>
              <w:contextualSpacing/>
              <w:rPr>
                <w:rFonts w:ascii="Times New Roman" w:eastAsia="Times New Roman" w:hAnsi="Times New Roman" w:cs="Times New Roman"/>
                <w:bCs/>
                <w:color w:val="auto"/>
                <w:kern w:val="0"/>
                <w:sz w:val="24"/>
                <w:lang w:val="es-VE"/>
                <w14:ligatures w14:val="none"/>
              </w:rPr>
            </w:pPr>
            <w:r w:rsidRPr="00F46084">
              <w:rPr>
                <w:rFonts w:ascii="Times New Roman" w:eastAsia="Times New Roman" w:hAnsi="Times New Roman" w:cs="Times New Roman"/>
                <w:bCs/>
                <w:color w:val="auto"/>
                <w:kern w:val="0"/>
                <w:sz w:val="24"/>
                <w:lang w:val="es-VE"/>
                <w14:ligatures w14:val="none"/>
              </w:rPr>
              <w:t>Liderazgo</w:t>
            </w:r>
          </w:p>
        </w:tc>
        <w:tc>
          <w:tcPr>
            <w:tcW w:w="0" w:type="auto"/>
          </w:tcPr>
          <w:p w14:paraId="2E3E8941" w14:textId="77777777" w:rsidR="00EE176C" w:rsidRPr="00F46084" w:rsidRDefault="00EE176C" w:rsidP="008815C5">
            <w:pPr>
              <w:widowControl w:val="0"/>
              <w:spacing w:before="0" w:after="100" w:afterAutospacing="1" w:line="360" w:lineRule="auto"/>
              <w:ind w:right="38"/>
              <w:contextualSpacing/>
              <w:rPr>
                <w:rFonts w:ascii="Times New Roman" w:eastAsia="Times New Roman" w:hAnsi="Times New Roman" w:cs="Times New Roman"/>
                <w:bCs/>
                <w:color w:val="auto"/>
                <w:kern w:val="0"/>
                <w:sz w:val="24"/>
                <w:lang w:val="es-VE"/>
                <w14:ligatures w14:val="none"/>
              </w:rPr>
            </w:pPr>
          </w:p>
        </w:tc>
        <w:tc>
          <w:tcPr>
            <w:tcW w:w="0" w:type="auto"/>
            <w:noWrap/>
          </w:tcPr>
          <w:p w14:paraId="30245988" w14:textId="77777777" w:rsidR="00EE176C" w:rsidRPr="00F46084" w:rsidRDefault="00EE176C" w:rsidP="008815C5">
            <w:pPr>
              <w:widowControl w:val="0"/>
              <w:spacing w:before="0" w:after="100" w:afterAutospacing="1" w:line="360" w:lineRule="auto"/>
              <w:ind w:right="38"/>
              <w:contextualSpacing/>
              <w:rPr>
                <w:rFonts w:ascii="Times New Roman" w:eastAsia="Times New Roman" w:hAnsi="Times New Roman" w:cs="Times New Roman"/>
                <w:bCs/>
                <w:color w:val="auto"/>
                <w:kern w:val="0"/>
                <w:sz w:val="24"/>
                <w:lang w:val="es-VE"/>
                <w14:ligatures w14:val="none"/>
              </w:rPr>
            </w:pPr>
            <w:r w:rsidRPr="00F46084">
              <w:rPr>
                <w:rFonts w:ascii="Times New Roman" w:eastAsia="Times New Roman" w:hAnsi="Times New Roman" w:cs="Times New Roman"/>
                <w:bCs/>
                <w:color w:val="auto"/>
                <w:kern w:val="0"/>
                <w:sz w:val="24"/>
                <w:lang w:val="es-VE"/>
                <w14:ligatures w14:val="none"/>
              </w:rPr>
              <w:t>0,757</w:t>
            </w:r>
          </w:p>
        </w:tc>
      </w:tr>
      <w:tr w:rsidR="00EE176C" w:rsidRPr="00F46084" w14:paraId="42BE3EB2" w14:textId="77777777" w:rsidTr="008815C5">
        <w:trPr>
          <w:trHeight w:val="300"/>
          <w:jc w:val="center"/>
        </w:trPr>
        <w:tc>
          <w:tcPr>
            <w:tcW w:w="0" w:type="auto"/>
            <w:noWrap/>
          </w:tcPr>
          <w:p w14:paraId="6C74A637" w14:textId="77777777" w:rsidR="00EE176C" w:rsidRPr="00F46084" w:rsidRDefault="00EE176C" w:rsidP="008815C5">
            <w:pPr>
              <w:widowControl w:val="0"/>
              <w:spacing w:before="0" w:after="100" w:afterAutospacing="1" w:line="360" w:lineRule="auto"/>
              <w:ind w:right="38"/>
              <w:contextualSpacing/>
              <w:rPr>
                <w:rFonts w:ascii="Times New Roman" w:eastAsia="Times New Roman" w:hAnsi="Times New Roman" w:cs="Times New Roman"/>
                <w:bCs/>
                <w:color w:val="auto"/>
                <w:kern w:val="0"/>
                <w:sz w:val="24"/>
                <w:lang w:val="es-VE"/>
                <w14:ligatures w14:val="none"/>
              </w:rPr>
            </w:pPr>
            <w:r w:rsidRPr="00F46084">
              <w:rPr>
                <w:rFonts w:ascii="Times New Roman" w:eastAsia="Times New Roman" w:hAnsi="Times New Roman" w:cs="Times New Roman"/>
                <w:bCs/>
                <w:color w:val="auto"/>
                <w:kern w:val="0"/>
                <w:sz w:val="24"/>
                <w:lang w:val="es-VE"/>
                <w14:ligatures w14:val="none"/>
              </w:rPr>
              <w:t>Satisfacción</w:t>
            </w:r>
          </w:p>
        </w:tc>
        <w:tc>
          <w:tcPr>
            <w:tcW w:w="0" w:type="auto"/>
          </w:tcPr>
          <w:p w14:paraId="5219721B" w14:textId="77777777" w:rsidR="00EE176C" w:rsidRPr="00F46084" w:rsidRDefault="00EE176C" w:rsidP="008815C5">
            <w:pPr>
              <w:widowControl w:val="0"/>
              <w:spacing w:before="0" w:after="100" w:afterAutospacing="1" w:line="360" w:lineRule="auto"/>
              <w:ind w:right="38"/>
              <w:contextualSpacing/>
              <w:rPr>
                <w:rFonts w:ascii="Times New Roman" w:eastAsia="Times New Roman" w:hAnsi="Times New Roman" w:cs="Times New Roman"/>
                <w:bCs/>
                <w:color w:val="auto"/>
                <w:kern w:val="0"/>
                <w:sz w:val="24"/>
                <w:lang w:val="es-VE"/>
                <w14:ligatures w14:val="none"/>
              </w:rPr>
            </w:pPr>
          </w:p>
        </w:tc>
        <w:tc>
          <w:tcPr>
            <w:tcW w:w="0" w:type="auto"/>
            <w:noWrap/>
          </w:tcPr>
          <w:p w14:paraId="353B65D4" w14:textId="77777777" w:rsidR="00EE176C" w:rsidRPr="00F46084" w:rsidRDefault="00EE176C" w:rsidP="008815C5">
            <w:pPr>
              <w:widowControl w:val="0"/>
              <w:spacing w:before="0" w:after="100" w:afterAutospacing="1" w:line="360" w:lineRule="auto"/>
              <w:ind w:right="38"/>
              <w:contextualSpacing/>
              <w:rPr>
                <w:rFonts w:ascii="Times New Roman" w:eastAsia="Times New Roman" w:hAnsi="Times New Roman" w:cs="Times New Roman"/>
                <w:bCs/>
                <w:color w:val="auto"/>
                <w:kern w:val="0"/>
                <w:sz w:val="24"/>
                <w:lang w:val="es-VE"/>
                <w14:ligatures w14:val="none"/>
              </w:rPr>
            </w:pPr>
            <w:r w:rsidRPr="00F46084">
              <w:rPr>
                <w:rFonts w:ascii="Times New Roman" w:eastAsia="Times New Roman" w:hAnsi="Times New Roman" w:cs="Times New Roman"/>
                <w:bCs/>
                <w:color w:val="auto"/>
                <w:kern w:val="0"/>
                <w:sz w:val="24"/>
                <w:lang w:val="es-VE"/>
                <w14:ligatures w14:val="none"/>
              </w:rPr>
              <w:t>0,752</w:t>
            </w:r>
          </w:p>
        </w:tc>
      </w:tr>
      <w:tr w:rsidR="00EE176C" w:rsidRPr="00F46084" w14:paraId="32D3F611" w14:textId="77777777" w:rsidTr="008815C5">
        <w:trPr>
          <w:trHeight w:val="300"/>
          <w:jc w:val="center"/>
        </w:trPr>
        <w:tc>
          <w:tcPr>
            <w:tcW w:w="0" w:type="auto"/>
            <w:noWrap/>
          </w:tcPr>
          <w:p w14:paraId="177813D9" w14:textId="15725F04" w:rsidR="00EE176C" w:rsidRPr="00F46084" w:rsidRDefault="00EE176C" w:rsidP="008815C5">
            <w:pPr>
              <w:widowControl w:val="0"/>
              <w:spacing w:before="0" w:after="100" w:afterAutospacing="1" w:line="360" w:lineRule="auto"/>
              <w:ind w:right="38"/>
              <w:contextualSpacing/>
              <w:rPr>
                <w:rFonts w:ascii="Times New Roman" w:eastAsia="Times New Roman" w:hAnsi="Times New Roman" w:cs="Times New Roman"/>
                <w:bCs/>
                <w:color w:val="auto"/>
                <w:kern w:val="0"/>
                <w:sz w:val="24"/>
                <w:lang w:val="es-VE"/>
                <w14:ligatures w14:val="none"/>
              </w:rPr>
            </w:pPr>
            <w:r w:rsidRPr="00F46084">
              <w:rPr>
                <w:rFonts w:ascii="Times New Roman" w:eastAsia="Times New Roman" w:hAnsi="Times New Roman" w:cs="Times New Roman"/>
                <w:bCs/>
                <w:color w:val="auto"/>
                <w:kern w:val="0"/>
                <w:sz w:val="24"/>
                <w:lang w:val="es-VE"/>
                <w14:ligatures w14:val="none"/>
              </w:rPr>
              <w:t>Colaboración</w:t>
            </w:r>
          </w:p>
        </w:tc>
        <w:tc>
          <w:tcPr>
            <w:tcW w:w="0" w:type="auto"/>
          </w:tcPr>
          <w:p w14:paraId="749E35DC" w14:textId="77777777" w:rsidR="00EE176C" w:rsidRPr="00F46084" w:rsidRDefault="00EE176C" w:rsidP="008815C5">
            <w:pPr>
              <w:widowControl w:val="0"/>
              <w:spacing w:before="0" w:after="100" w:afterAutospacing="1" w:line="360" w:lineRule="auto"/>
              <w:ind w:right="38"/>
              <w:contextualSpacing/>
              <w:rPr>
                <w:rFonts w:ascii="Times New Roman" w:eastAsia="Times New Roman" w:hAnsi="Times New Roman" w:cs="Times New Roman"/>
                <w:bCs/>
                <w:color w:val="auto"/>
                <w:kern w:val="0"/>
                <w:sz w:val="24"/>
                <w:lang w:val="es-VE"/>
                <w14:ligatures w14:val="none"/>
              </w:rPr>
            </w:pPr>
          </w:p>
        </w:tc>
        <w:tc>
          <w:tcPr>
            <w:tcW w:w="0" w:type="auto"/>
            <w:noWrap/>
          </w:tcPr>
          <w:p w14:paraId="74852471" w14:textId="77777777" w:rsidR="00EE176C" w:rsidRPr="00F46084" w:rsidRDefault="00EE176C" w:rsidP="008815C5">
            <w:pPr>
              <w:widowControl w:val="0"/>
              <w:spacing w:before="0" w:after="100" w:afterAutospacing="1" w:line="360" w:lineRule="auto"/>
              <w:ind w:right="38"/>
              <w:contextualSpacing/>
              <w:rPr>
                <w:rFonts w:ascii="Times New Roman" w:eastAsia="Times New Roman" w:hAnsi="Times New Roman" w:cs="Times New Roman"/>
                <w:bCs/>
                <w:color w:val="auto"/>
                <w:kern w:val="0"/>
                <w:sz w:val="24"/>
                <w:lang w:val="es-VE"/>
                <w14:ligatures w14:val="none"/>
              </w:rPr>
            </w:pPr>
            <w:r w:rsidRPr="00F46084">
              <w:rPr>
                <w:rFonts w:ascii="Times New Roman" w:eastAsia="Times New Roman" w:hAnsi="Times New Roman" w:cs="Times New Roman"/>
                <w:bCs/>
                <w:color w:val="auto"/>
                <w:kern w:val="0"/>
                <w:sz w:val="24"/>
                <w:lang w:val="es-VE"/>
                <w14:ligatures w14:val="none"/>
              </w:rPr>
              <w:t>0,973</w:t>
            </w:r>
          </w:p>
        </w:tc>
      </w:tr>
    </w:tbl>
    <w:p w14:paraId="3891A489" w14:textId="4285A536" w:rsidR="00AF6591" w:rsidRDefault="00AF6591" w:rsidP="008815C5">
      <w:pPr>
        <w:widowControl w:val="0"/>
        <w:spacing w:before="0" w:after="100" w:afterAutospacing="1" w:line="360" w:lineRule="auto"/>
        <w:ind w:right="38"/>
        <w:contextualSpacing/>
        <w:jc w:val="center"/>
        <w:rPr>
          <w:rFonts w:ascii="Times New Roman" w:eastAsia="Times New Roman" w:hAnsi="Times New Roman" w:cs="Times New Roman"/>
          <w:color w:val="auto"/>
          <w:kern w:val="0"/>
          <w:sz w:val="24"/>
          <w:lang w:val="es-VE"/>
          <w14:ligatures w14:val="none"/>
        </w:rPr>
      </w:pPr>
      <w:r w:rsidRPr="00F46084">
        <w:rPr>
          <w:rFonts w:ascii="Times New Roman" w:eastAsia="Times New Roman" w:hAnsi="Times New Roman" w:cs="Times New Roman"/>
          <w:bCs/>
          <w:color w:val="auto"/>
          <w:kern w:val="0"/>
          <w:sz w:val="24"/>
          <w:lang w:val="es-VE"/>
          <w14:ligatures w14:val="none"/>
        </w:rPr>
        <w:t>Fuente:</w:t>
      </w:r>
      <w:r w:rsidRPr="00830D2A">
        <w:rPr>
          <w:rFonts w:ascii="Times New Roman" w:eastAsia="Times New Roman" w:hAnsi="Times New Roman" w:cs="Times New Roman"/>
          <w:b/>
          <w:color w:val="auto"/>
          <w:kern w:val="0"/>
          <w:sz w:val="24"/>
          <w:lang w:val="es-VE"/>
          <w14:ligatures w14:val="none"/>
        </w:rPr>
        <w:t xml:space="preserve"> </w:t>
      </w:r>
      <w:r w:rsidR="008815C5">
        <w:rPr>
          <w:rFonts w:ascii="Times New Roman" w:eastAsia="Times New Roman" w:hAnsi="Times New Roman" w:cs="Times New Roman"/>
          <w:color w:val="auto"/>
          <w:kern w:val="0"/>
          <w:sz w:val="24"/>
          <w:lang w:val="es-VE"/>
          <w14:ligatures w14:val="none"/>
        </w:rPr>
        <w:t>Elaboración propia</w:t>
      </w:r>
    </w:p>
    <w:p w14:paraId="1C1FDF3D" w14:textId="77777777" w:rsidR="008815C5" w:rsidRPr="00830D2A" w:rsidRDefault="008815C5" w:rsidP="008815C5">
      <w:pPr>
        <w:widowControl w:val="0"/>
        <w:spacing w:before="0" w:after="100" w:afterAutospacing="1" w:line="360" w:lineRule="auto"/>
        <w:ind w:right="38"/>
        <w:contextualSpacing/>
        <w:jc w:val="center"/>
        <w:rPr>
          <w:rFonts w:ascii="Times New Roman" w:eastAsia="Times New Roman" w:hAnsi="Times New Roman" w:cs="Times New Roman"/>
          <w:b/>
          <w:color w:val="auto"/>
          <w:kern w:val="0"/>
          <w:sz w:val="24"/>
          <w:lang w:val="es-VE"/>
          <w14:ligatures w14:val="none"/>
        </w:rPr>
      </w:pPr>
    </w:p>
    <w:p w14:paraId="4661DFBB" w14:textId="562AD5B6" w:rsidR="00660F2A" w:rsidRDefault="008815C5" w:rsidP="008815C5">
      <w:pPr>
        <w:widowControl w:val="0"/>
        <w:spacing w:before="0" w:after="100" w:afterAutospacing="1" w:line="360" w:lineRule="auto"/>
        <w:ind w:left="2124" w:right="38"/>
        <w:contextualSpacing/>
        <w:rPr>
          <w:rFonts w:ascii="Times New Roman" w:eastAsia="Times New Roman" w:hAnsi="Times New Roman" w:cs="Times New Roman"/>
          <w:b/>
          <w:color w:val="auto"/>
          <w:kern w:val="0"/>
          <w:sz w:val="24"/>
          <w14:ligatures w14:val="none"/>
        </w:rPr>
      </w:pPr>
      <w:r>
        <w:rPr>
          <w:rFonts w:ascii="Times New Roman" w:eastAsia="Times New Roman" w:hAnsi="Times New Roman" w:cs="Times New Roman"/>
          <w:b/>
          <w:bCs/>
          <w:color w:val="auto"/>
          <w:kern w:val="0"/>
          <w:sz w:val="24"/>
          <w14:ligatures w14:val="none"/>
        </w:rPr>
        <w:t xml:space="preserve">   </w:t>
      </w:r>
      <w:r w:rsidRPr="00830D2A">
        <w:rPr>
          <w:rFonts w:ascii="Times New Roman" w:eastAsia="Times New Roman" w:hAnsi="Times New Roman" w:cs="Times New Roman"/>
          <w:b/>
          <w:bCs/>
          <w:color w:val="auto"/>
          <w:kern w:val="0"/>
          <w:sz w:val="24"/>
          <w14:ligatures w14:val="none"/>
        </w:rPr>
        <w:t xml:space="preserve">Tabla </w:t>
      </w:r>
      <w:r w:rsidRPr="00830D2A">
        <w:rPr>
          <w:rFonts w:ascii="Times New Roman" w:eastAsia="Times New Roman" w:hAnsi="Times New Roman" w:cs="Times New Roman"/>
          <w:b/>
          <w:bCs/>
          <w:color w:val="auto"/>
          <w:kern w:val="0"/>
          <w:sz w:val="24"/>
          <w14:ligatures w14:val="none"/>
        </w:rPr>
        <w:fldChar w:fldCharType="begin"/>
      </w:r>
      <w:r w:rsidRPr="00830D2A">
        <w:rPr>
          <w:rFonts w:ascii="Times New Roman" w:eastAsia="Times New Roman" w:hAnsi="Times New Roman" w:cs="Times New Roman"/>
          <w:b/>
          <w:bCs/>
          <w:color w:val="auto"/>
          <w:kern w:val="0"/>
          <w:sz w:val="24"/>
          <w14:ligatures w14:val="none"/>
        </w:rPr>
        <w:instrText xml:space="preserve"> SEQ Tabla \* ARABIC </w:instrText>
      </w:r>
      <w:r w:rsidRPr="00830D2A">
        <w:rPr>
          <w:rFonts w:ascii="Times New Roman" w:eastAsia="Times New Roman" w:hAnsi="Times New Roman" w:cs="Times New Roman"/>
          <w:b/>
          <w:bCs/>
          <w:color w:val="auto"/>
          <w:kern w:val="0"/>
          <w:sz w:val="24"/>
          <w14:ligatures w14:val="none"/>
        </w:rPr>
        <w:fldChar w:fldCharType="separate"/>
      </w:r>
      <w:r w:rsidR="00303F1C">
        <w:rPr>
          <w:rFonts w:ascii="Times New Roman" w:eastAsia="Times New Roman" w:hAnsi="Times New Roman" w:cs="Times New Roman"/>
          <w:b/>
          <w:bCs/>
          <w:noProof/>
          <w:color w:val="auto"/>
          <w:kern w:val="0"/>
          <w:sz w:val="24"/>
          <w14:ligatures w14:val="none"/>
        </w:rPr>
        <w:t>3</w:t>
      </w:r>
      <w:r w:rsidRPr="00830D2A">
        <w:rPr>
          <w:rFonts w:ascii="Times New Roman" w:eastAsia="Times New Roman" w:hAnsi="Times New Roman" w:cs="Times New Roman"/>
          <w:color w:val="auto"/>
          <w:kern w:val="0"/>
          <w:sz w:val="24"/>
          <w14:ligatures w14:val="none"/>
        </w:rPr>
        <w:fldChar w:fldCharType="end"/>
      </w:r>
      <w:r w:rsidRPr="00830D2A">
        <w:rPr>
          <w:rFonts w:ascii="Times New Roman" w:eastAsia="Times New Roman" w:hAnsi="Times New Roman" w:cs="Times New Roman"/>
          <w:b/>
          <w:bCs/>
          <w:color w:val="auto"/>
          <w:kern w:val="0"/>
          <w:sz w:val="24"/>
          <w14:ligatures w14:val="none"/>
        </w:rPr>
        <w:t>.</w:t>
      </w:r>
      <w:r w:rsidRPr="00830D2A">
        <w:rPr>
          <w:rFonts w:ascii="Times New Roman" w:eastAsia="Times New Roman" w:hAnsi="Times New Roman" w:cs="Times New Roman"/>
          <w:color w:val="auto"/>
          <w:kern w:val="0"/>
          <w:sz w:val="24"/>
          <w14:ligatures w14:val="none"/>
        </w:rPr>
        <w:t xml:space="preserve"> </w:t>
      </w:r>
      <w:r w:rsidRPr="00830D2A">
        <w:rPr>
          <w:rFonts w:ascii="Times New Roman" w:eastAsia="Times New Roman" w:hAnsi="Times New Roman" w:cs="Times New Roman"/>
          <w:iCs/>
          <w:color w:val="auto"/>
          <w:kern w:val="0"/>
          <w:sz w:val="24"/>
          <w14:ligatures w14:val="none"/>
        </w:rPr>
        <w:t>Suma de cuadrados</w:t>
      </w:r>
    </w:p>
    <w:tbl>
      <w:tblPr>
        <w:tblStyle w:val="Tablaconcuadrcula"/>
        <w:tblpPr w:leftFromText="141" w:rightFromText="141" w:vertAnchor="text" w:horzAnchor="page" w:tblpXSpec="center" w:tblpY="21"/>
        <w:tblW w:w="0" w:type="auto"/>
        <w:tblLook w:val="04A0" w:firstRow="1" w:lastRow="0" w:firstColumn="1" w:lastColumn="0" w:noHBand="0" w:noVBand="1"/>
      </w:tblPr>
      <w:tblGrid>
        <w:gridCol w:w="2031"/>
        <w:gridCol w:w="1059"/>
        <w:gridCol w:w="1059"/>
      </w:tblGrid>
      <w:tr w:rsidR="008815C5" w:rsidRPr="00F46084" w14:paraId="30295B3D" w14:textId="77777777" w:rsidTr="008815C5">
        <w:trPr>
          <w:trHeight w:val="699"/>
        </w:trPr>
        <w:tc>
          <w:tcPr>
            <w:tcW w:w="2031" w:type="dxa"/>
            <w:noWrap/>
            <w:hideMark/>
          </w:tcPr>
          <w:p w14:paraId="544B0A35" w14:textId="77777777" w:rsidR="008815C5" w:rsidRPr="00F46084" w:rsidRDefault="008815C5" w:rsidP="008815C5">
            <w:pPr>
              <w:widowControl w:val="0"/>
              <w:spacing w:before="0" w:after="100" w:afterAutospacing="1" w:line="360" w:lineRule="auto"/>
              <w:ind w:right="38"/>
              <w:contextualSpacing/>
              <w:jc w:val="left"/>
              <w:rPr>
                <w:rFonts w:ascii="Times New Roman" w:eastAsia="Times New Roman" w:hAnsi="Times New Roman" w:cs="Times New Roman"/>
                <w:bCs/>
                <w:color w:val="auto"/>
                <w:kern w:val="0"/>
                <w:sz w:val="24"/>
                <w:lang w:val="es-VE"/>
                <w14:ligatures w14:val="none"/>
              </w:rPr>
            </w:pPr>
            <w:r w:rsidRPr="00F46084">
              <w:rPr>
                <w:rFonts w:ascii="Times New Roman" w:eastAsia="Times New Roman" w:hAnsi="Times New Roman" w:cs="Times New Roman"/>
                <w:bCs/>
                <w:color w:val="auto"/>
                <w:kern w:val="0"/>
                <w:sz w:val="24"/>
                <w:lang w:val="es-VE"/>
                <w14:ligatures w14:val="none"/>
              </w:rPr>
              <w:t>Estadísticos</w:t>
            </w:r>
          </w:p>
        </w:tc>
        <w:tc>
          <w:tcPr>
            <w:tcW w:w="1059" w:type="dxa"/>
          </w:tcPr>
          <w:p w14:paraId="5DD374F5" w14:textId="77777777" w:rsidR="008815C5" w:rsidRPr="00F46084" w:rsidRDefault="008815C5" w:rsidP="008815C5">
            <w:pPr>
              <w:widowControl w:val="0"/>
              <w:spacing w:before="0" w:after="100" w:afterAutospacing="1" w:line="360" w:lineRule="auto"/>
              <w:ind w:right="38"/>
              <w:contextualSpacing/>
              <w:jc w:val="left"/>
              <w:rPr>
                <w:rFonts w:ascii="Times New Roman" w:eastAsia="Times New Roman" w:hAnsi="Times New Roman" w:cs="Times New Roman"/>
                <w:bCs/>
                <w:color w:val="auto"/>
                <w:kern w:val="0"/>
                <w:sz w:val="24"/>
                <w:lang w:val="es-VE"/>
                <w14:ligatures w14:val="none"/>
              </w:rPr>
            </w:pPr>
            <w:r w:rsidRPr="00F46084">
              <w:rPr>
                <w:rFonts w:ascii="Times New Roman" w:eastAsia="Times New Roman" w:hAnsi="Times New Roman" w:cs="Times New Roman"/>
                <w:bCs/>
                <w:color w:val="auto"/>
                <w:kern w:val="0"/>
                <w:sz w:val="24"/>
                <w:lang w:val="es-VE"/>
                <w14:ligatures w14:val="none"/>
              </w:rPr>
              <w:t>Factor 1</w:t>
            </w:r>
          </w:p>
        </w:tc>
        <w:tc>
          <w:tcPr>
            <w:tcW w:w="1059" w:type="dxa"/>
            <w:noWrap/>
            <w:hideMark/>
          </w:tcPr>
          <w:p w14:paraId="143AD5D0" w14:textId="77777777" w:rsidR="008815C5" w:rsidRPr="00F46084" w:rsidRDefault="008815C5" w:rsidP="008815C5">
            <w:pPr>
              <w:widowControl w:val="0"/>
              <w:spacing w:before="0" w:after="100" w:afterAutospacing="1" w:line="360" w:lineRule="auto"/>
              <w:ind w:right="38"/>
              <w:contextualSpacing/>
              <w:jc w:val="left"/>
              <w:rPr>
                <w:rFonts w:ascii="Times New Roman" w:eastAsia="Times New Roman" w:hAnsi="Times New Roman" w:cs="Times New Roman"/>
                <w:bCs/>
                <w:color w:val="auto"/>
                <w:kern w:val="0"/>
                <w:sz w:val="24"/>
                <w:lang w:val="es-VE"/>
                <w14:ligatures w14:val="none"/>
              </w:rPr>
            </w:pPr>
            <w:r w:rsidRPr="00F46084">
              <w:rPr>
                <w:rFonts w:ascii="Times New Roman" w:eastAsia="Times New Roman" w:hAnsi="Times New Roman" w:cs="Times New Roman"/>
                <w:bCs/>
                <w:color w:val="auto"/>
                <w:kern w:val="0"/>
                <w:sz w:val="24"/>
                <w:lang w:val="es-VE"/>
                <w14:ligatures w14:val="none"/>
              </w:rPr>
              <w:t>Factor 2</w:t>
            </w:r>
          </w:p>
        </w:tc>
      </w:tr>
      <w:tr w:rsidR="008815C5" w:rsidRPr="00F46084" w14:paraId="6716FFE1" w14:textId="77777777" w:rsidTr="008815C5">
        <w:trPr>
          <w:trHeight w:val="430"/>
        </w:trPr>
        <w:tc>
          <w:tcPr>
            <w:tcW w:w="2031" w:type="dxa"/>
            <w:noWrap/>
            <w:hideMark/>
          </w:tcPr>
          <w:p w14:paraId="3D9E025C" w14:textId="77777777" w:rsidR="008815C5" w:rsidRPr="00F46084" w:rsidRDefault="008815C5" w:rsidP="008815C5">
            <w:pPr>
              <w:widowControl w:val="0"/>
              <w:spacing w:before="0" w:after="100" w:afterAutospacing="1" w:line="360" w:lineRule="auto"/>
              <w:ind w:right="38"/>
              <w:contextualSpacing/>
              <w:rPr>
                <w:rFonts w:ascii="Times New Roman" w:eastAsia="Times New Roman" w:hAnsi="Times New Roman" w:cs="Times New Roman"/>
                <w:bCs/>
                <w:color w:val="auto"/>
                <w:kern w:val="0"/>
                <w:sz w:val="24"/>
                <w:lang w:val="es-VE"/>
                <w14:ligatures w14:val="none"/>
              </w:rPr>
            </w:pPr>
            <w:r w:rsidRPr="00F46084">
              <w:rPr>
                <w:rFonts w:ascii="Times New Roman" w:eastAsia="Times New Roman" w:hAnsi="Times New Roman" w:cs="Times New Roman"/>
                <w:bCs/>
                <w:color w:val="auto"/>
                <w:kern w:val="0"/>
                <w:sz w:val="24"/>
                <w:lang w:val="es-VE"/>
                <w14:ligatures w14:val="none"/>
              </w:rPr>
              <w:t>Saturaciones</w:t>
            </w:r>
          </w:p>
        </w:tc>
        <w:tc>
          <w:tcPr>
            <w:tcW w:w="1059" w:type="dxa"/>
          </w:tcPr>
          <w:p w14:paraId="71CD5D09" w14:textId="77777777" w:rsidR="008815C5" w:rsidRPr="00F46084" w:rsidRDefault="008815C5" w:rsidP="008815C5">
            <w:pPr>
              <w:widowControl w:val="0"/>
              <w:spacing w:before="0" w:after="100" w:afterAutospacing="1" w:line="360" w:lineRule="auto"/>
              <w:ind w:right="38"/>
              <w:contextualSpacing/>
              <w:rPr>
                <w:rFonts w:ascii="Times New Roman" w:eastAsia="Times New Roman" w:hAnsi="Times New Roman" w:cs="Times New Roman"/>
                <w:bCs/>
                <w:color w:val="auto"/>
                <w:kern w:val="0"/>
                <w:sz w:val="24"/>
                <w:lang w:val="es-VE"/>
                <w14:ligatures w14:val="none"/>
              </w:rPr>
            </w:pPr>
            <w:r w:rsidRPr="00F46084">
              <w:rPr>
                <w:rFonts w:ascii="Times New Roman" w:eastAsia="Times New Roman" w:hAnsi="Times New Roman" w:cs="Times New Roman"/>
                <w:bCs/>
                <w:color w:val="auto"/>
                <w:kern w:val="0"/>
                <w:sz w:val="24"/>
                <w:lang w:val="es-VE"/>
                <w14:ligatures w14:val="none"/>
              </w:rPr>
              <w:t>1,215</w:t>
            </w:r>
          </w:p>
        </w:tc>
        <w:tc>
          <w:tcPr>
            <w:tcW w:w="1059" w:type="dxa"/>
            <w:noWrap/>
          </w:tcPr>
          <w:p w14:paraId="6E770566" w14:textId="77777777" w:rsidR="008815C5" w:rsidRPr="00F46084" w:rsidRDefault="008815C5" w:rsidP="008815C5">
            <w:pPr>
              <w:widowControl w:val="0"/>
              <w:spacing w:before="0" w:after="100" w:afterAutospacing="1" w:line="360" w:lineRule="auto"/>
              <w:ind w:right="38"/>
              <w:contextualSpacing/>
              <w:rPr>
                <w:rFonts w:ascii="Times New Roman" w:eastAsia="Times New Roman" w:hAnsi="Times New Roman" w:cs="Times New Roman"/>
                <w:bCs/>
                <w:color w:val="auto"/>
                <w:kern w:val="0"/>
                <w:sz w:val="24"/>
                <w:lang w:val="es-VE"/>
                <w14:ligatures w14:val="none"/>
              </w:rPr>
            </w:pPr>
            <w:r w:rsidRPr="00F46084">
              <w:rPr>
                <w:rFonts w:ascii="Times New Roman" w:eastAsia="Times New Roman" w:hAnsi="Times New Roman" w:cs="Times New Roman"/>
                <w:bCs/>
                <w:color w:val="auto"/>
                <w:kern w:val="0"/>
                <w:sz w:val="24"/>
                <w:lang w:val="es-VE"/>
                <w14:ligatures w14:val="none"/>
              </w:rPr>
              <w:t>2,193</w:t>
            </w:r>
          </w:p>
        </w:tc>
      </w:tr>
      <w:tr w:rsidR="008815C5" w:rsidRPr="00F46084" w14:paraId="152B3AA4" w14:textId="77777777" w:rsidTr="008815C5">
        <w:trPr>
          <w:trHeight w:val="671"/>
        </w:trPr>
        <w:tc>
          <w:tcPr>
            <w:tcW w:w="2031" w:type="dxa"/>
            <w:noWrap/>
            <w:hideMark/>
          </w:tcPr>
          <w:p w14:paraId="7863553E" w14:textId="77777777" w:rsidR="008815C5" w:rsidRPr="00F46084" w:rsidRDefault="008815C5" w:rsidP="008815C5">
            <w:pPr>
              <w:widowControl w:val="0"/>
              <w:spacing w:before="0" w:after="100" w:afterAutospacing="1" w:line="360" w:lineRule="auto"/>
              <w:ind w:right="38"/>
              <w:contextualSpacing/>
              <w:rPr>
                <w:rFonts w:ascii="Times New Roman" w:eastAsia="Times New Roman" w:hAnsi="Times New Roman" w:cs="Times New Roman"/>
                <w:bCs/>
                <w:color w:val="auto"/>
                <w:kern w:val="0"/>
                <w:sz w:val="24"/>
                <w:lang w:val="es-VE"/>
                <w14:ligatures w14:val="none"/>
              </w:rPr>
            </w:pPr>
            <w:r w:rsidRPr="00F46084">
              <w:rPr>
                <w:rFonts w:ascii="Times New Roman" w:eastAsia="Times New Roman" w:hAnsi="Times New Roman" w:cs="Times New Roman"/>
                <w:bCs/>
                <w:color w:val="auto"/>
                <w:kern w:val="0"/>
                <w:sz w:val="24"/>
                <w:lang w:val="es-VE"/>
                <w14:ligatures w14:val="none"/>
              </w:rPr>
              <w:t>Por cada factor de varianzas</w:t>
            </w:r>
          </w:p>
        </w:tc>
        <w:tc>
          <w:tcPr>
            <w:tcW w:w="1059" w:type="dxa"/>
          </w:tcPr>
          <w:p w14:paraId="15CA2B0E" w14:textId="77777777" w:rsidR="008815C5" w:rsidRPr="00F46084" w:rsidRDefault="008815C5" w:rsidP="008815C5">
            <w:pPr>
              <w:widowControl w:val="0"/>
              <w:spacing w:before="0" w:after="100" w:afterAutospacing="1" w:line="360" w:lineRule="auto"/>
              <w:ind w:right="38"/>
              <w:contextualSpacing/>
              <w:rPr>
                <w:rFonts w:ascii="Times New Roman" w:eastAsia="Times New Roman" w:hAnsi="Times New Roman" w:cs="Times New Roman"/>
                <w:bCs/>
                <w:color w:val="auto"/>
                <w:kern w:val="0"/>
                <w:sz w:val="24"/>
                <w:lang w:val="es-VE"/>
                <w14:ligatures w14:val="none"/>
              </w:rPr>
            </w:pPr>
            <w:r w:rsidRPr="00F46084">
              <w:rPr>
                <w:rFonts w:ascii="Times New Roman" w:eastAsia="Times New Roman" w:hAnsi="Times New Roman" w:cs="Times New Roman"/>
                <w:bCs/>
                <w:color w:val="auto"/>
                <w:kern w:val="0"/>
                <w:sz w:val="24"/>
                <w:lang w:val="es-VE"/>
                <w14:ligatures w14:val="none"/>
              </w:rPr>
              <w:t>0,243</w:t>
            </w:r>
          </w:p>
        </w:tc>
        <w:tc>
          <w:tcPr>
            <w:tcW w:w="1059" w:type="dxa"/>
            <w:noWrap/>
          </w:tcPr>
          <w:p w14:paraId="07E2718F" w14:textId="77777777" w:rsidR="008815C5" w:rsidRPr="00F46084" w:rsidRDefault="008815C5" w:rsidP="008815C5">
            <w:pPr>
              <w:widowControl w:val="0"/>
              <w:spacing w:before="0" w:after="100" w:afterAutospacing="1" w:line="360" w:lineRule="auto"/>
              <w:ind w:right="38"/>
              <w:contextualSpacing/>
              <w:rPr>
                <w:rFonts w:ascii="Times New Roman" w:eastAsia="Times New Roman" w:hAnsi="Times New Roman" w:cs="Times New Roman"/>
                <w:bCs/>
                <w:color w:val="auto"/>
                <w:kern w:val="0"/>
                <w:sz w:val="24"/>
                <w:lang w:val="es-VE"/>
                <w14:ligatures w14:val="none"/>
              </w:rPr>
            </w:pPr>
            <w:r w:rsidRPr="00F46084">
              <w:rPr>
                <w:rFonts w:ascii="Times New Roman" w:eastAsia="Times New Roman" w:hAnsi="Times New Roman" w:cs="Times New Roman"/>
                <w:bCs/>
                <w:color w:val="auto"/>
                <w:kern w:val="0"/>
                <w:sz w:val="24"/>
                <w:lang w:val="es-VE"/>
                <w14:ligatures w14:val="none"/>
              </w:rPr>
              <w:t>0,439</w:t>
            </w:r>
          </w:p>
        </w:tc>
      </w:tr>
      <w:tr w:rsidR="008815C5" w:rsidRPr="00F46084" w14:paraId="3CCC31D5" w14:textId="77777777" w:rsidTr="008815C5">
        <w:trPr>
          <w:trHeight w:val="671"/>
        </w:trPr>
        <w:tc>
          <w:tcPr>
            <w:tcW w:w="2031" w:type="dxa"/>
            <w:noWrap/>
            <w:hideMark/>
          </w:tcPr>
          <w:p w14:paraId="36756831" w14:textId="77777777" w:rsidR="008815C5" w:rsidRPr="00F46084" w:rsidRDefault="008815C5" w:rsidP="008815C5">
            <w:pPr>
              <w:widowControl w:val="0"/>
              <w:spacing w:before="0" w:after="100" w:afterAutospacing="1" w:line="360" w:lineRule="auto"/>
              <w:ind w:right="38"/>
              <w:contextualSpacing/>
              <w:rPr>
                <w:rFonts w:ascii="Times New Roman" w:eastAsia="Times New Roman" w:hAnsi="Times New Roman" w:cs="Times New Roman"/>
                <w:bCs/>
                <w:color w:val="auto"/>
                <w:kern w:val="0"/>
                <w:sz w:val="24"/>
                <w:lang w:val="es-VE"/>
                <w14:ligatures w14:val="none"/>
              </w:rPr>
            </w:pPr>
            <w:r w:rsidRPr="00F46084">
              <w:rPr>
                <w:rFonts w:ascii="Times New Roman" w:eastAsia="Times New Roman" w:hAnsi="Times New Roman" w:cs="Times New Roman"/>
                <w:bCs/>
                <w:color w:val="auto"/>
                <w:kern w:val="0"/>
                <w:sz w:val="24"/>
                <w:lang w:val="es-VE"/>
                <w14:ligatures w14:val="none"/>
              </w:rPr>
              <w:t>Varianza acumulada</w:t>
            </w:r>
          </w:p>
        </w:tc>
        <w:tc>
          <w:tcPr>
            <w:tcW w:w="1059" w:type="dxa"/>
          </w:tcPr>
          <w:p w14:paraId="512AE5A2" w14:textId="77777777" w:rsidR="008815C5" w:rsidRPr="00F46084" w:rsidRDefault="008815C5" w:rsidP="008815C5">
            <w:pPr>
              <w:widowControl w:val="0"/>
              <w:spacing w:before="0" w:after="100" w:afterAutospacing="1" w:line="360" w:lineRule="auto"/>
              <w:ind w:right="38"/>
              <w:contextualSpacing/>
              <w:rPr>
                <w:rFonts w:ascii="Times New Roman" w:eastAsia="Times New Roman" w:hAnsi="Times New Roman" w:cs="Times New Roman"/>
                <w:bCs/>
                <w:color w:val="auto"/>
                <w:kern w:val="0"/>
                <w:sz w:val="24"/>
                <w:lang w:val="es-VE"/>
                <w14:ligatures w14:val="none"/>
              </w:rPr>
            </w:pPr>
            <w:r w:rsidRPr="00F46084">
              <w:rPr>
                <w:rFonts w:ascii="Times New Roman" w:eastAsia="Times New Roman" w:hAnsi="Times New Roman" w:cs="Times New Roman"/>
                <w:bCs/>
                <w:color w:val="auto"/>
                <w:kern w:val="0"/>
                <w:sz w:val="24"/>
                <w:lang w:val="es-VE"/>
                <w14:ligatures w14:val="none"/>
              </w:rPr>
              <w:t>0,243</w:t>
            </w:r>
          </w:p>
        </w:tc>
        <w:tc>
          <w:tcPr>
            <w:tcW w:w="1059" w:type="dxa"/>
            <w:noWrap/>
          </w:tcPr>
          <w:p w14:paraId="75B85CC7" w14:textId="77777777" w:rsidR="008815C5" w:rsidRPr="00F46084" w:rsidRDefault="008815C5" w:rsidP="008815C5">
            <w:pPr>
              <w:widowControl w:val="0"/>
              <w:spacing w:before="0" w:after="100" w:afterAutospacing="1" w:line="360" w:lineRule="auto"/>
              <w:ind w:right="38"/>
              <w:contextualSpacing/>
              <w:rPr>
                <w:rFonts w:ascii="Times New Roman" w:eastAsia="Times New Roman" w:hAnsi="Times New Roman" w:cs="Times New Roman"/>
                <w:bCs/>
                <w:color w:val="auto"/>
                <w:kern w:val="0"/>
                <w:sz w:val="24"/>
                <w:lang w:val="es-VE"/>
                <w14:ligatures w14:val="none"/>
              </w:rPr>
            </w:pPr>
            <w:r w:rsidRPr="00F46084">
              <w:rPr>
                <w:rFonts w:ascii="Times New Roman" w:eastAsia="Times New Roman" w:hAnsi="Times New Roman" w:cs="Times New Roman"/>
                <w:bCs/>
                <w:color w:val="auto"/>
                <w:kern w:val="0"/>
                <w:sz w:val="24"/>
                <w:lang w:val="es-VE"/>
                <w14:ligatures w14:val="none"/>
              </w:rPr>
              <w:t>0,682</w:t>
            </w:r>
          </w:p>
        </w:tc>
      </w:tr>
    </w:tbl>
    <w:p w14:paraId="68EA7264" w14:textId="0533445E" w:rsidR="008815C5" w:rsidRDefault="008815C5" w:rsidP="00830D2A">
      <w:pPr>
        <w:widowControl w:val="0"/>
        <w:spacing w:before="0" w:after="100" w:afterAutospacing="1" w:line="360" w:lineRule="auto"/>
        <w:ind w:right="38"/>
        <w:contextualSpacing/>
        <w:rPr>
          <w:rFonts w:ascii="Times New Roman" w:eastAsia="Times New Roman" w:hAnsi="Times New Roman" w:cs="Times New Roman"/>
          <w:b/>
          <w:color w:val="auto"/>
          <w:kern w:val="0"/>
          <w:sz w:val="24"/>
          <w14:ligatures w14:val="none"/>
        </w:rPr>
      </w:pPr>
    </w:p>
    <w:p w14:paraId="1AD27C0E" w14:textId="17EDD784" w:rsidR="008815C5" w:rsidRDefault="008815C5" w:rsidP="008815C5">
      <w:pPr>
        <w:widowControl w:val="0"/>
        <w:spacing w:before="0" w:after="100" w:afterAutospacing="1" w:line="360" w:lineRule="auto"/>
        <w:ind w:right="38"/>
        <w:contextualSpacing/>
        <w:rPr>
          <w:rFonts w:ascii="Times New Roman" w:eastAsia="Times New Roman" w:hAnsi="Times New Roman" w:cs="Times New Roman"/>
          <w:b/>
          <w:color w:val="auto"/>
          <w:kern w:val="0"/>
          <w:sz w:val="24"/>
          <w14:ligatures w14:val="none"/>
        </w:rPr>
      </w:pPr>
    </w:p>
    <w:p w14:paraId="1A719FCC" w14:textId="140C1B78" w:rsidR="008815C5" w:rsidRDefault="008815C5" w:rsidP="00830D2A">
      <w:pPr>
        <w:widowControl w:val="0"/>
        <w:spacing w:before="0" w:after="100" w:afterAutospacing="1" w:line="360" w:lineRule="auto"/>
        <w:ind w:right="38"/>
        <w:contextualSpacing/>
        <w:rPr>
          <w:rFonts w:ascii="Times New Roman" w:eastAsia="Times New Roman" w:hAnsi="Times New Roman" w:cs="Times New Roman"/>
          <w:b/>
          <w:color w:val="auto"/>
          <w:kern w:val="0"/>
          <w:sz w:val="24"/>
          <w14:ligatures w14:val="none"/>
        </w:rPr>
      </w:pPr>
    </w:p>
    <w:p w14:paraId="2F869393" w14:textId="58D84518" w:rsidR="008815C5" w:rsidRDefault="008815C5" w:rsidP="00830D2A">
      <w:pPr>
        <w:widowControl w:val="0"/>
        <w:spacing w:before="0" w:after="100" w:afterAutospacing="1" w:line="360" w:lineRule="auto"/>
        <w:ind w:right="38"/>
        <w:contextualSpacing/>
        <w:rPr>
          <w:rFonts w:ascii="Times New Roman" w:eastAsia="Times New Roman" w:hAnsi="Times New Roman" w:cs="Times New Roman"/>
          <w:b/>
          <w:color w:val="auto"/>
          <w:kern w:val="0"/>
          <w:sz w:val="24"/>
          <w14:ligatures w14:val="none"/>
        </w:rPr>
      </w:pPr>
    </w:p>
    <w:p w14:paraId="7BDF89A0" w14:textId="49AFAC25" w:rsidR="008815C5" w:rsidRDefault="008815C5" w:rsidP="00830D2A">
      <w:pPr>
        <w:widowControl w:val="0"/>
        <w:spacing w:before="0" w:after="100" w:afterAutospacing="1" w:line="360" w:lineRule="auto"/>
        <w:ind w:right="38"/>
        <w:contextualSpacing/>
        <w:rPr>
          <w:rFonts w:ascii="Times New Roman" w:eastAsia="Times New Roman" w:hAnsi="Times New Roman" w:cs="Times New Roman"/>
          <w:b/>
          <w:color w:val="auto"/>
          <w:kern w:val="0"/>
          <w:sz w:val="24"/>
          <w14:ligatures w14:val="none"/>
        </w:rPr>
      </w:pPr>
    </w:p>
    <w:p w14:paraId="736BEC5E" w14:textId="0E57C5B1" w:rsidR="008815C5" w:rsidRDefault="008815C5" w:rsidP="00830D2A">
      <w:pPr>
        <w:widowControl w:val="0"/>
        <w:spacing w:before="0" w:after="100" w:afterAutospacing="1" w:line="360" w:lineRule="auto"/>
        <w:ind w:right="38"/>
        <w:contextualSpacing/>
        <w:rPr>
          <w:rFonts w:ascii="Times New Roman" w:eastAsia="Times New Roman" w:hAnsi="Times New Roman" w:cs="Times New Roman"/>
          <w:b/>
          <w:color w:val="auto"/>
          <w:kern w:val="0"/>
          <w:sz w:val="24"/>
          <w14:ligatures w14:val="none"/>
        </w:rPr>
      </w:pPr>
    </w:p>
    <w:p w14:paraId="5847CE5F" w14:textId="55C4FFC2" w:rsidR="008815C5" w:rsidRDefault="008815C5" w:rsidP="00830D2A">
      <w:pPr>
        <w:widowControl w:val="0"/>
        <w:spacing w:before="0" w:after="100" w:afterAutospacing="1" w:line="360" w:lineRule="auto"/>
        <w:ind w:right="38"/>
        <w:contextualSpacing/>
        <w:rPr>
          <w:rFonts w:ascii="Times New Roman" w:eastAsia="Times New Roman" w:hAnsi="Times New Roman" w:cs="Times New Roman"/>
          <w:b/>
          <w:color w:val="auto"/>
          <w:kern w:val="0"/>
          <w:sz w:val="24"/>
          <w14:ligatures w14:val="none"/>
        </w:rPr>
      </w:pPr>
    </w:p>
    <w:p w14:paraId="12471B36" w14:textId="55DA1AA1" w:rsidR="008815C5" w:rsidRPr="00830D2A" w:rsidRDefault="008815C5" w:rsidP="00712BFD">
      <w:pPr>
        <w:widowControl w:val="0"/>
        <w:spacing w:before="0" w:after="100" w:afterAutospacing="1" w:line="360" w:lineRule="auto"/>
        <w:ind w:right="38"/>
        <w:contextualSpacing/>
        <w:jc w:val="center"/>
        <w:rPr>
          <w:rFonts w:ascii="Times New Roman" w:eastAsia="Times New Roman" w:hAnsi="Times New Roman" w:cs="Times New Roman"/>
          <w:b/>
          <w:color w:val="auto"/>
          <w:kern w:val="0"/>
          <w:sz w:val="24"/>
          <w14:ligatures w14:val="none"/>
        </w:rPr>
      </w:pPr>
      <w:r w:rsidRPr="00F46084">
        <w:rPr>
          <w:rFonts w:ascii="Times New Roman" w:eastAsia="Times New Roman" w:hAnsi="Times New Roman" w:cs="Times New Roman"/>
          <w:bCs/>
          <w:color w:val="auto"/>
          <w:kern w:val="0"/>
          <w:sz w:val="24"/>
          <w:lang w:val="es-VE"/>
          <w14:ligatures w14:val="none"/>
        </w:rPr>
        <w:t>Fuente:</w:t>
      </w:r>
      <w:r w:rsidRPr="00830D2A">
        <w:rPr>
          <w:rFonts w:ascii="Times New Roman" w:eastAsia="Times New Roman" w:hAnsi="Times New Roman" w:cs="Times New Roman"/>
          <w:color w:val="auto"/>
          <w:kern w:val="0"/>
          <w:sz w:val="24"/>
          <w:lang w:val="es-VE"/>
          <w14:ligatures w14:val="none"/>
        </w:rPr>
        <w:t xml:space="preserve"> Elaboración propia</w:t>
      </w:r>
    </w:p>
    <w:p w14:paraId="25DAB479" w14:textId="77777777" w:rsidR="00F46084" w:rsidRDefault="00F46084" w:rsidP="00F46084">
      <w:pPr>
        <w:widowControl w:val="0"/>
        <w:spacing w:before="0" w:after="0" w:line="360" w:lineRule="auto"/>
        <w:ind w:right="38"/>
        <w:contextualSpacing/>
        <w:rPr>
          <w:rFonts w:ascii="Times New Roman" w:eastAsia="Times New Roman" w:hAnsi="Times New Roman" w:cs="Times New Roman"/>
          <w:b/>
          <w:color w:val="auto"/>
          <w:kern w:val="0"/>
          <w:sz w:val="24"/>
          <w14:ligatures w14:val="none"/>
        </w:rPr>
      </w:pPr>
    </w:p>
    <w:p w14:paraId="33D0D91C" w14:textId="0175F8E9" w:rsidR="00C23E76" w:rsidRPr="00F46084" w:rsidRDefault="00660F2A" w:rsidP="00F46084">
      <w:pPr>
        <w:widowControl w:val="0"/>
        <w:spacing w:before="0" w:after="100" w:afterAutospacing="1" w:line="360" w:lineRule="auto"/>
        <w:ind w:right="38"/>
        <w:contextualSpacing/>
        <w:jc w:val="center"/>
        <w:rPr>
          <w:rFonts w:ascii="Times New Roman" w:eastAsia="Times New Roman" w:hAnsi="Times New Roman" w:cs="Times New Roman"/>
          <w:b/>
          <w:color w:val="auto"/>
          <w:kern w:val="0"/>
          <w:sz w:val="32"/>
          <w:szCs w:val="32"/>
          <w14:ligatures w14:val="none"/>
        </w:rPr>
      </w:pPr>
      <w:r w:rsidRPr="00F46084">
        <w:rPr>
          <w:rFonts w:ascii="Times New Roman" w:eastAsia="Times New Roman" w:hAnsi="Times New Roman" w:cs="Times New Roman"/>
          <w:b/>
          <w:color w:val="auto"/>
          <w:kern w:val="0"/>
          <w:sz w:val="32"/>
          <w:szCs w:val="32"/>
          <w14:ligatures w14:val="none"/>
        </w:rPr>
        <w:t>Discusión</w:t>
      </w:r>
    </w:p>
    <w:p w14:paraId="4B148F90" w14:textId="67EFA5A9" w:rsidR="003E27C6" w:rsidRPr="00C974C2" w:rsidRDefault="00B354CD" w:rsidP="00C974C2">
      <w:pPr>
        <w:widowControl w:val="0"/>
        <w:spacing w:before="0" w:after="100" w:afterAutospacing="1" w:line="360" w:lineRule="auto"/>
        <w:ind w:firstLine="708"/>
        <w:contextualSpacing/>
        <w:rPr>
          <w:rFonts w:ascii="Cambria Math" w:hAnsi="Cambria Math" w:cs="Cambria Math"/>
          <w:bCs/>
          <w:color w:val="0F1115"/>
          <w:sz w:val="24"/>
          <w:shd w:val="clear" w:color="auto" w:fill="FFFFFF"/>
        </w:rPr>
      </w:pPr>
      <w:r>
        <w:rPr>
          <w:rFonts w:ascii="Times New Roman" w:eastAsia="Times New Roman" w:hAnsi="Times New Roman" w:cs="Times New Roman"/>
          <w:color w:val="auto"/>
          <w:kern w:val="0"/>
          <w:sz w:val="24"/>
          <w14:ligatures w14:val="none"/>
        </w:rPr>
        <w:t xml:space="preserve">El análisis factorial exploratorio evidenció que la motivación no ejerció una influencia </w:t>
      </w:r>
      <w:r w:rsidR="00311A7F">
        <w:rPr>
          <w:rFonts w:ascii="Times New Roman" w:eastAsia="Times New Roman" w:hAnsi="Times New Roman" w:cs="Times New Roman"/>
          <w:color w:val="auto"/>
          <w:kern w:val="0"/>
          <w:sz w:val="24"/>
          <w14:ligatures w14:val="none"/>
        </w:rPr>
        <w:t xml:space="preserve">significativa en los factores examinados. Este resultado sugiere que, para la muestra de estudiantes de posgrado considerada, dicho componente no constituye un elemento central en la promoción de iniciativas emprendedoras. Por el contrario, el liderazgo, la satisfacción y la colaboración presentaron una asociación sólida con el segundo factor, lo que refleja el interés de los estudiantes por mejorar su entorno a través de los proyectos </w:t>
      </w:r>
      <w:r w:rsidR="00311A7F">
        <w:rPr>
          <w:rFonts w:ascii="Times New Roman" w:eastAsia="Times New Roman" w:hAnsi="Times New Roman" w:cs="Times New Roman"/>
          <w:color w:val="auto"/>
          <w:kern w:val="0"/>
          <w:sz w:val="24"/>
          <w14:ligatures w14:val="none"/>
        </w:rPr>
        <w:lastRenderedPageBreak/>
        <w:t xml:space="preserve">desarrollados para la obtención del grado académico. En conjunto, estos hallazgos respaldan parcialmente la hipótesis </w:t>
      </w:r>
      <w:r w:rsidR="00311A7F" w:rsidRPr="00A14789">
        <w:rPr>
          <w:rStyle w:val="Fuerte"/>
          <w:rFonts w:ascii="Times New Roman" w:hAnsi="Times New Roman" w:cs="Times New Roman"/>
          <w:b w:val="0"/>
          <w:color w:val="0F1115"/>
          <w:sz w:val="24"/>
          <w:shd w:val="clear" w:color="auto" w:fill="FFFFFF"/>
        </w:rPr>
        <w:t>H</w:t>
      </w:r>
      <w:r w:rsidR="00311A7F" w:rsidRPr="00A14789">
        <w:rPr>
          <w:rStyle w:val="Fuerte"/>
          <w:rFonts w:ascii="Cambria Math" w:hAnsi="Cambria Math" w:cs="Cambria Math"/>
          <w:b w:val="0"/>
          <w:color w:val="0F1115"/>
          <w:sz w:val="24"/>
          <w:shd w:val="clear" w:color="auto" w:fill="FFFFFF"/>
        </w:rPr>
        <w:t>₁</w:t>
      </w:r>
      <w:r w:rsidR="00311A7F">
        <w:rPr>
          <w:rStyle w:val="Fuerte"/>
          <w:rFonts w:ascii="Cambria Math" w:hAnsi="Cambria Math" w:cs="Cambria Math"/>
          <w:b w:val="0"/>
          <w:color w:val="0F1115"/>
          <w:sz w:val="24"/>
          <w:shd w:val="clear" w:color="auto" w:fill="FFFFFF"/>
        </w:rPr>
        <w:t>: si bien el conocimiento (asociado al factor 1), así como las capacidades de liderazgo y colaboración (factor 2), resultaron ser dimensiones esenciales, la motivación no emergió como un componente determinante en el contexto del presente estudio.</w:t>
      </w:r>
    </w:p>
    <w:p w14:paraId="3A816C71" w14:textId="45B77351" w:rsidR="00B30A4C" w:rsidRPr="009C3F44" w:rsidRDefault="00850BC1" w:rsidP="002056BD">
      <w:pPr>
        <w:widowControl w:val="0"/>
        <w:spacing w:before="0" w:after="100" w:afterAutospacing="1" w:line="360" w:lineRule="auto"/>
        <w:ind w:firstLine="708"/>
        <w:contextualSpacing/>
        <w:rPr>
          <w:rFonts w:ascii="Times New Roman" w:eastAsia="Times New Roman" w:hAnsi="Times New Roman" w:cs="Times New Roman"/>
          <w:color w:val="auto"/>
          <w:kern w:val="0"/>
          <w:sz w:val="24"/>
          <w14:ligatures w14:val="none"/>
        </w:rPr>
      </w:pPr>
      <w:r w:rsidRPr="00A84917">
        <w:rPr>
          <w:rFonts w:ascii="Times New Roman" w:eastAsia="Times New Roman" w:hAnsi="Times New Roman" w:cs="Times New Roman"/>
          <w:color w:val="auto"/>
          <w:kern w:val="0"/>
          <w:sz w:val="24"/>
          <w:lang w:val="es-ES"/>
          <w14:ligatures w14:val="none"/>
        </w:rPr>
        <w:t>De esta manera</w:t>
      </w:r>
      <w:r w:rsidR="00660F2A" w:rsidRPr="00A84917">
        <w:rPr>
          <w:rFonts w:ascii="Times New Roman" w:eastAsia="Times New Roman" w:hAnsi="Times New Roman" w:cs="Times New Roman"/>
          <w:color w:val="auto"/>
          <w:kern w:val="0"/>
          <w:sz w:val="24"/>
          <w:lang w:val="es-ES"/>
          <w14:ligatures w14:val="none"/>
        </w:rPr>
        <w:t>, la colaboración fue la variable con mayor influencia</w:t>
      </w:r>
      <w:r w:rsidR="00660F2A" w:rsidRPr="009C3F44">
        <w:rPr>
          <w:rFonts w:ascii="Times New Roman" w:eastAsia="Times New Roman" w:hAnsi="Times New Roman" w:cs="Times New Roman"/>
          <w:color w:val="auto"/>
          <w:kern w:val="0"/>
          <w:sz w:val="24"/>
          <w:lang w:val="es-ES"/>
          <w14:ligatures w14:val="none"/>
        </w:rPr>
        <w:t xml:space="preserve"> </w:t>
      </w:r>
      <w:r w:rsidRPr="009C3F44">
        <w:rPr>
          <w:rFonts w:ascii="Times New Roman" w:eastAsia="Times New Roman" w:hAnsi="Times New Roman" w:cs="Times New Roman"/>
          <w:color w:val="auto"/>
          <w:kern w:val="0"/>
          <w:sz w:val="24"/>
          <w:lang w:val="es-ES"/>
          <w14:ligatures w14:val="none"/>
        </w:rPr>
        <w:t>en el segundo factor, demostrando que el trabajo colaborativo</w:t>
      </w:r>
      <w:r w:rsidR="00660F2A" w:rsidRPr="009C3F44">
        <w:rPr>
          <w:rFonts w:ascii="Times New Roman" w:eastAsia="Times New Roman" w:hAnsi="Times New Roman" w:cs="Times New Roman"/>
          <w:color w:val="auto"/>
          <w:kern w:val="0"/>
          <w:sz w:val="24"/>
          <w:lang w:val="es-ES"/>
          <w14:ligatures w14:val="none"/>
        </w:rPr>
        <w:t xml:space="preserve"> y l</w:t>
      </w:r>
      <w:r w:rsidR="003E27C6">
        <w:rPr>
          <w:rFonts w:ascii="Times New Roman" w:eastAsia="Times New Roman" w:hAnsi="Times New Roman" w:cs="Times New Roman"/>
          <w:color w:val="auto"/>
          <w:kern w:val="0"/>
          <w:sz w:val="24"/>
          <w:lang w:val="es-ES"/>
          <w14:ligatures w14:val="none"/>
        </w:rPr>
        <w:t>a incidencia social son</w:t>
      </w:r>
      <w:r w:rsidRPr="009C3F44">
        <w:rPr>
          <w:rFonts w:ascii="Times New Roman" w:eastAsia="Times New Roman" w:hAnsi="Times New Roman" w:cs="Times New Roman"/>
          <w:color w:val="auto"/>
          <w:kern w:val="0"/>
          <w:sz w:val="24"/>
          <w:lang w:val="es-ES"/>
          <w14:ligatures w14:val="none"/>
        </w:rPr>
        <w:t xml:space="preserve"> clave en </w:t>
      </w:r>
      <w:r w:rsidR="00026578" w:rsidRPr="009C3F44">
        <w:rPr>
          <w:rFonts w:ascii="Times New Roman" w:eastAsia="Times New Roman" w:hAnsi="Times New Roman" w:cs="Times New Roman"/>
          <w:color w:val="auto"/>
          <w:kern w:val="0"/>
          <w:sz w:val="24"/>
          <w:lang w:val="es-ES"/>
          <w14:ligatures w14:val="none"/>
        </w:rPr>
        <w:t>los emprendimientos sociales</w:t>
      </w:r>
      <w:r w:rsidRPr="009C3F44">
        <w:rPr>
          <w:rFonts w:ascii="Times New Roman" w:eastAsia="Times New Roman" w:hAnsi="Times New Roman" w:cs="Times New Roman"/>
          <w:color w:val="auto"/>
          <w:kern w:val="0"/>
          <w:sz w:val="24"/>
          <w:lang w:val="es-ES"/>
          <w14:ligatures w14:val="none"/>
        </w:rPr>
        <w:t xml:space="preserve">. </w:t>
      </w:r>
      <w:r w:rsidR="003E27C6">
        <w:rPr>
          <w:rFonts w:ascii="Times New Roman" w:eastAsia="Times New Roman" w:hAnsi="Times New Roman" w:cs="Times New Roman"/>
          <w:color w:val="auto"/>
          <w:kern w:val="0"/>
          <w:sz w:val="24"/>
          <w:lang w:val="es-ES"/>
          <w14:ligatures w14:val="none"/>
        </w:rPr>
        <w:t xml:space="preserve">Con base en el marco teórico de referencia, los hallazgos reflejan una convergencia con las posturas de Murgan (2006), respecto a la innovación social, y de Bass (1985), en torno al liderazgo transformacional. </w:t>
      </w:r>
      <w:r w:rsidR="00A145CC">
        <w:rPr>
          <w:rFonts w:ascii="Times New Roman" w:eastAsia="Times New Roman" w:hAnsi="Times New Roman" w:cs="Times New Roman"/>
          <w:color w:val="auto"/>
          <w:kern w:val="0"/>
          <w:sz w:val="24"/>
          <w14:ligatures w14:val="none"/>
        </w:rPr>
        <w:t xml:space="preserve">Es decir, se debe valorar la necesidad de orientar a los estudiantes para que consideren como opción la solución de problemáticas desde la perspectiva del emprendimiento social con liderazgo.  </w:t>
      </w:r>
    </w:p>
    <w:p w14:paraId="1229EF50" w14:textId="169BB5C6" w:rsidR="0075604A" w:rsidRPr="009C3F44" w:rsidRDefault="00026578" w:rsidP="00830D2A">
      <w:pPr>
        <w:widowControl w:val="0"/>
        <w:spacing w:before="0" w:after="100" w:afterAutospacing="1" w:line="360" w:lineRule="auto"/>
        <w:ind w:firstLine="708"/>
        <w:contextualSpacing/>
        <w:rPr>
          <w:rFonts w:ascii="Times New Roman" w:eastAsia="Times New Roman" w:hAnsi="Times New Roman" w:cs="Times New Roman"/>
          <w:color w:val="auto"/>
          <w:kern w:val="0"/>
          <w:sz w:val="24"/>
          <w14:ligatures w14:val="none"/>
        </w:rPr>
      </w:pPr>
      <w:r w:rsidRPr="009C3F44">
        <w:rPr>
          <w:rFonts w:ascii="Times New Roman" w:eastAsia="Times New Roman" w:hAnsi="Times New Roman" w:cs="Times New Roman"/>
          <w:color w:val="auto"/>
          <w:kern w:val="0"/>
          <w:sz w:val="24"/>
          <w:lang w:val="es-ES"/>
          <w14:ligatures w14:val="none"/>
        </w:rPr>
        <w:t>Ahora bien</w:t>
      </w:r>
      <w:r w:rsidR="002223AB" w:rsidRPr="009C3F44">
        <w:rPr>
          <w:rFonts w:ascii="Times New Roman" w:eastAsia="Times New Roman" w:hAnsi="Times New Roman" w:cs="Times New Roman"/>
          <w:color w:val="auto"/>
          <w:kern w:val="0"/>
          <w:sz w:val="24"/>
          <w:lang w:val="es-ES"/>
          <w14:ligatures w14:val="none"/>
        </w:rPr>
        <w:t>, e</w:t>
      </w:r>
      <w:r w:rsidR="00F46B67" w:rsidRPr="009C3F44">
        <w:rPr>
          <w:rFonts w:ascii="Times New Roman" w:eastAsia="Times New Roman" w:hAnsi="Times New Roman" w:cs="Times New Roman"/>
          <w:color w:val="auto"/>
          <w:kern w:val="0"/>
          <w:sz w:val="24"/>
          <w:lang w:val="es-ES"/>
          <w14:ligatures w14:val="none"/>
        </w:rPr>
        <w:t xml:space="preserve">xiste una </w:t>
      </w:r>
      <w:r w:rsidR="00660F2A" w:rsidRPr="009C3F44">
        <w:rPr>
          <w:rFonts w:ascii="Times New Roman" w:eastAsia="Times New Roman" w:hAnsi="Times New Roman" w:cs="Times New Roman"/>
          <w:color w:val="auto"/>
          <w:kern w:val="0"/>
          <w:sz w:val="24"/>
          <w:lang w:val="es-ES"/>
          <w14:ligatures w14:val="none"/>
        </w:rPr>
        <w:t xml:space="preserve">necesidad de que los </w:t>
      </w:r>
      <w:r w:rsidR="00A145CC">
        <w:rPr>
          <w:rFonts w:ascii="Times New Roman" w:eastAsia="Times New Roman" w:hAnsi="Times New Roman" w:cs="Times New Roman"/>
          <w:color w:val="auto"/>
          <w:kern w:val="0"/>
          <w:sz w:val="24"/>
          <w:lang w:val="es-ES"/>
          <w14:ligatures w14:val="none"/>
        </w:rPr>
        <w:t>dos programas educativos objeto</w:t>
      </w:r>
      <w:r w:rsidR="00997BAF" w:rsidRPr="009C3F44">
        <w:rPr>
          <w:rFonts w:ascii="Times New Roman" w:eastAsia="Times New Roman" w:hAnsi="Times New Roman" w:cs="Times New Roman"/>
          <w:color w:val="auto"/>
          <w:kern w:val="0"/>
          <w:sz w:val="24"/>
          <w:lang w:val="es-ES"/>
          <w14:ligatures w14:val="none"/>
        </w:rPr>
        <w:t xml:space="preserve"> de estudio fortalezcan</w:t>
      </w:r>
      <w:r w:rsidR="002223AB" w:rsidRPr="009C3F44">
        <w:rPr>
          <w:rFonts w:ascii="Times New Roman" w:eastAsia="Times New Roman" w:hAnsi="Times New Roman" w:cs="Times New Roman"/>
          <w:color w:val="auto"/>
          <w:kern w:val="0"/>
          <w:sz w:val="24"/>
          <w:lang w:val="es-ES"/>
          <w14:ligatures w14:val="none"/>
        </w:rPr>
        <w:t xml:space="preserve"> sus estrategias</w:t>
      </w:r>
      <w:r w:rsidR="00997BAF" w:rsidRPr="009C3F44">
        <w:rPr>
          <w:rFonts w:ascii="Times New Roman" w:eastAsia="Times New Roman" w:hAnsi="Times New Roman" w:cs="Times New Roman"/>
          <w:color w:val="auto"/>
          <w:kern w:val="0"/>
          <w:sz w:val="24"/>
          <w:lang w:val="es-ES"/>
          <w14:ligatures w14:val="none"/>
        </w:rPr>
        <w:t xml:space="preserve"> de enseñanza</w:t>
      </w:r>
      <w:r w:rsidR="00A145CC">
        <w:rPr>
          <w:rFonts w:ascii="Times New Roman" w:eastAsia="Times New Roman" w:hAnsi="Times New Roman" w:cs="Times New Roman"/>
          <w:color w:val="auto"/>
          <w:kern w:val="0"/>
          <w:sz w:val="24"/>
          <w:lang w:val="es-ES"/>
          <w14:ligatures w14:val="none"/>
        </w:rPr>
        <w:t xml:space="preserve"> y</w:t>
      </w:r>
      <w:r w:rsidR="00997BAF" w:rsidRPr="009C3F44">
        <w:rPr>
          <w:rFonts w:ascii="Times New Roman" w:eastAsia="Times New Roman" w:hAnsi="Times New Roman" w:cs="Times New Roman"/>
          <w:color w:val="auto"/>
          <w:kern w:val="0"/>
          <w:sz w:val="24"/>
          <w:lang w:val="es-ES"/>
          <w14:ligatures w14:val="none"/>
        </w:rPr>
        <w:t xml:space="preserve"> aprendizaje</w:t>
      </w:r>
      <w:r w:rsidR="002223AB" w:rsidRPr="009C3F44">
        <w:rPr>
          <w:rFonts w:ascii="Times New Roman" w:eastAsia="Times New Roman" w:hAnsi="Times New Roman" w:cs="Times New Roman"/>
          <w:color w:val="auto"/>
          <w:kern w:val="0"/>
          <w:sz w:val="24"/>
          <w:lang w:val="es-ES"/>
          <w14:ligatures w14:val="none"/>
        </w:rPr>
        <w:t>,</w:t>
      </w:r>
      <w:r w:rsidR="00660F2A" w:rsidRPr="009C3F44">
        <w:rPr>
          <w:rFonts w:ascii="Times New Roman" w:eastAsia="Times New Roman" w:hAnsi="Times New Roman" w:cs="Times New Roman"/>
          <w:color w:val="auto"/>
          <w:kern w:val="0"/>
          <w:sz w:val="24"/>
          <w:lang w:val="es-ES"/>
          <w14:ligatures w14:val="none"/>
        </w:rPr>
        <w:t xml:space="preserve"> que fomenten el liderazgo y la colaboración</w:t>
      </w:r>
      <w:r w:rsidR="00997BAF" w:rsidRPr="009C3F44">
        <w:rPr>
          <w:rFonts w:ascii="Times New Roman" w:eastAsia="Times New Roman" w:hAnsi="Times New Roman" w:cs="Times New Roman"/>
          <w:color w:val="auto"/>
          <w:kern w:val="0"/>
          <w:sz w:val="24"/>
          <w:lang w:val="es-ES"/>
          <w14:ligatures w14:val="none"/>
        </w:rPr>
        <w:t xml:space="preserve"> hacia el bien común, </w:t>
      </w:r>
      <w:r w:rsidR="007C7755">
        <w:rPr>
          <w:rFonts w:ascii="Times New Roman" w:eastAsia="Times New Roman" w:hAnsi="Times New Roman" w:cs="Times New Roman"/>
          <w:color w:val="auto"/>
          <w:kern w:val="0"/>
          <w:sz w:val="24"/>
          <w:lang w:val="es-ES"/>
          <w14:ligatures w14:val="none"/>
        </w:rPr>
        <w:t xml:space="preserve">ya que en el contexto </w:t>
      </w:r>
      <w:r w:rsidR="00437503">
        <w:rPr>
          <w:rFonts w:ascii="Times New Roman" w:eastAsia="Times New Roman" w:hAnsi="Times New Roman" w:cs="Times New Roman"/>
          <w:color w:val="auto"/>
          <w:kern w:val="0"/>
          <w:sz w:val="24"/>
          <w:lang w:val="es-ES"/>
          <w14:ligatures w14:val="none"/>
        </w:rPr>
        <w:t>actual</w:t>
      </w:r>
      <w:r w:rsidR="00997BAF" w:rsidRPr="009C3F44">
        <w:rPr>
          <w:rFonts w:ascii="Times New Roman" w:eastAsia="Times New Roman" w:hAnsi="Times New Roman" w:cs="Times New Roman"/>
          <w:color w:val="auto"/>
          <w:kern w:val="0"/>
          <w:sz w:val="24"/>
          <w:lang w:val="es-ES"/>
          <w14:ligatures w14:val="none"/>
        </w:rPr>
        <w:t xml:space="preserve"> sería fundamental, </w:t>
      </w:r>
      <w:r w:rsidR="00F46B67" w:rsidRPr="009C3F44">
        <w:rPr>
          <w:rFonts w:ascii="Times New Roman" w:eastAsia="Times New Roman" w:hAnsi="Times New Roman" w:cs="Times New Roman"/>
          <w:color w:val="auto"/>
          <w:kern w:val="0"/>
          <w:sz w:val="24"/>
          <w:lang w:val="es-ES"/>
          <w14:ligatures w14:val="none"/>
        </w:rPr>
        <w:t>t</w:t>
      </w:r>
      <w:r w:rsidR="00660F2A" w:rsidRPr="009C3F44">
        <w:rPr>
          <w:rFonts w:ascii="Times New Roman" w:eastAsia="Times New Roman" w:hAnsi="Times New Roman" w:cs="Times New Roman"/>
          <w:color w:val="auto"/>
          <w:kern w:val="0"/>
          <w:sz w:val="24"/>
          <w:lang w:val="es-ES"/>
          <w14:ligatures w14:val="none"/>
        </w:rPr>
        <w:t xml:space="preserve">eniendo en cuenta que el estudio se centró </w:t>
      </w:r>
      <w:r w:rsidR="00997BAF" w:rsidRPr="009C3F44">
        <w:rPr>
          <w:rFonts w:ascii="Times New Roman" w:eastAsia="Times New Roman" w:hAnsi="Times New Roman" w:cs="Times New Roman"/>
          <w:color w:val="auto"/>
          <w:kern w:val="0"/>
          <w:sz w:val="24"/>
          <w:lang w:val="es-ES"/>
          <w14:ligatures w14:val="none"/>
        </w:rPr>
        <w:t xml:space="preserve">en el estado de </w:t>
      </w:r>
      <w:r w:rsidR="00794BB0" w:rsidRPr="009C3F44">
        <w:rPr>
          <w:rFonts w:ascii="Times New Roman" w:eastAsia="Times New Roman" w:hAnsi="Times New Roman" w:cs="Times New Roman"/>
          <w:color w:val="auto"/>
          <w:kern w:val="0"/>
          <w:sz w:val="24"/>
          <w:lang w:val="es-ES"/>
          <w14:ligatures w14:val="none"/>
        </w:rPr>
        <w:t>Guerrero</w:t>
      </w:r>
      <w:r w:rsidR="00660F2A" w:rsidRPr="009C3F44">
        <w:rPr>
          <w:rFonts w:ascii="Times New Roman" w:eastAsia="Times New Roman" w:hAnsi="Times New Roman" w:cs="Times New Roman"/>
          <w:color w:val="auto"/>
          <w:kern w:val="0"/>
          <w:sz w:val="24"/>
          <w:lang w:val="es-ES"/>
          <w14:ligatures w14:val="none"/>
        </w:rPr>
        <w:t>, una región con altos índices</w:t>
      </w:r>
      <w:r w:rsidR="00F46B67" w:rsidRPr="009C3F44">
        <w:rPr>
          <w:rFonts w:ascii="Times New Roman" w:eastAsia="Times New Roman" w:hAnsi="Times New Roman" w:cs="Times New Roman"/>
          <w:color w:val="auto"/>
          <w:kern w:val="0"/>
          <w:sz w:val="24"/>
          <w:lang w:val="es-ES"/>
          <w14:ligatures w14:val="none"/>
        </w:rPr>
        <w:t xml:space="preserve"> de desigualdad (Armenta, 2020). E</w:t>
      </w:r>
      <w:r w:rsidR="00660F2A" w:rsidRPr="009C3F44">
        <w:rPr>
          <w:rFonts w:ascii="Times New Roman" w:eastAsia="Times New Roman" w:hAnsi="Times New Roman" w:cs="Times New Roman"/>
          <w:color w:val="auto"/>
          <w:kern w:val="0"/>
          <w:sz w:val="24"/>
          <w:lang w:val="es-ES"/>
          <w14:ligatures w14:val="none"/>
        </w:rPr>
        <w:t>sto podría lograrse mediante proyectos interdisciplinarios o vinculación con actores sociales, tal como sugirieron Gómez-Bayona et al. (2023). Además, es crucial revisar los mecanismos de motivación intrínseca y extrínse</w:t>
      </w:r>
      <w:r w:rsidR="00997BAF" w:rsidRPr="009C3F44">
        <w:rPr>
          <w:rFonts w:ascii="Times New Roman" w:eastAsia="Times New Roman" w:hAnsi="Times New Roman" w:cs="Times New Roman"/>
          <w:color w:val="auto"/>
          <w:kern w:val="0"/>
          <w:sz w:val="24"/>
          <w:lang w:val="es-ES"/>
          <w14:ligatures w14:val="none"/>
        </w:rPr>
        <w:t>ca en los estu</w:t>
      </w:r>
      <w:r w:rsidR="00A145CC">
        <w:rPr>
          <w:rFonts w:ascii="Times New Roman" w:eastAsia="Times New Roman" w:hAnsi="Times New Roman" w:cs="Times New Roman"/>
          <w:color w:val="auto"/>
          <w:kern w:val="0"/>
          <w:sz w:val="24"/>
          <w:lang w:val="es-ES"/>
          <w14:ligatures w14:val="none"/>
        </w:rPr>
        <w:t>diantes, posiblemente sea por las</w:t>
      </w:r>
      <w:r w:rsidR="00660F2A" w:rsidRPr="009C3F44">
        <w:rPr>
          <w:rFonts w:ascii="Times New Roman" w:eastAsia="Times New Roman" w:hAnsi="Times New Roman" w:cs="Times New Roman"/>
          <w:color w:val="auto"/>
          <w:kern w:val="0"/>
          <w:sz w:val="24"/>
          <w:lang w:val="es-ES"/>
          <w14:ligatures w14:val="none"/>
        </w:rPr>
        <w:t xml:space="preserve"> </w:t>
      </w:r>
      <w:r w:rsidR="00A145CC">
        <w:rPr>
          <w:rFonts w:ascii="Times New Roman" w:eastAsia="Times New Roman" w:hAnsi="Times New Roman" w:cs="Times New Roman"/>
          <w:color w:val="auto"/>
          <w:kern w:val="0"/>
          <w:sz w:val="24"/>
          <w:lang w:val="es-ES"/>
          <w14:ligatures w14:val="none"/>
        </w:rPr>
        <w:t xml:space="preserve">limitaciones </w:t>
      </w:r>
      <w:r w:rsidR="00660F2A" w:rsidRPr="009C3F44">
        <w:rPr>
          <w:rFonts w:ascii="Times New Roman" w:eastAsia="Times New Roman" w:hAnsi="Times New Roman" w:cs="Times New Roman"/>
          <w:color w:val="auto"/>
          <w:kern w:val="0"/>
          <w:sz w:val="24"/>
          <w:lang w:val="es-ES"/>
          <w14:ligatures w14:val="none"/>
        </w:rPr>
        <w:t>en este e</w:t>
      </w:r>
      <w:r w:rsidR="00601481" w:rsidRPr="009C3F44">
        <w:rPr>
          <w:rFonts w:ascii="Times New Roman" w:eastAsia="Times New Roman" w:hAnsi="Times New Roman" w:cs="Times New Roman"/>
          <w:color w:val="auto"/>
          <w:kern w:val="0"/>
          <w:sz w:val="24"/>
          <w:lang w:val="es-ES"/>
          <w14:ligatures w14:val="none"/>
        </w:rPr>
        <w:t xml:space="preserve">studio </w:t>
      </w:r>
      <w:r w:rsidR="00997BAF" w:rsidRPr="009C3F44">
        <w:rPr>
          <w:rFonts w:ascii="Times New Roman" w:eastAsia="Times New Roman" w:hAnsi="Times New Roman" w:cs="Times New Roman"/>
          <w:color w:val="auto"/>
          <w:kern w:val="0"/>
          <w:sz w:val="24"/>
          <w:lang w:val="es-ES"/>
          <w14:ligatures w14:val="none"/>
        </w:rPr>
        <w:t xml:space="preserve">que </w:t>
      </w:r>
      <w:r w:rsidR="00601481" w:rsidRPr="009C3F44">
        <w:rPr>
          <w:rFonts w:ascii="Times New Roman" w:eastAsia="Times New Roman" w:hAnsi="Times New Roman" w:cs="Times New Roman"/>
          <w:color w:val="auto"/>
          <w:kern w:val="0"/>
          <w:sz w:val="24"/>
          <w:lang w:val="es-ES"/>
          <w14:ligatures w14:val="none"/>
        </w:rPr>
        <w:t>podría reflejar falacias</w:t>
      </w:r>
      <w:r w:rsidR="00997BAF" w:rsidRPr="009C3F44">
        <w:rPr>
          <w:rFonts w:ascii="Times New Roman" w:eastAsia="Times New Roman" w:hAnsi="Times New Roman" w:cs="Times New Roman"/>
          <w:color w:val="auto"/>
          <w:kern w:val="0"/>
          <w:sz w:val="24"/>
          <w:lang w:val="es-ES"/>
          <w14:ligatures w14:val="none"/>
        </w:rPr>
        <w:t xml:space="preserve"> del contexto actual.</w:t>
      </w:r>
    </w:p>
    <w:p w14:paraId="6DCE95BE" w14:textId="33253B79" w:rsidR="009A5C40" w:rsidRPr="00830D2A" w:rsidRDefault="0075604A" w:rsidP="00830D2A">
      <w:pPr>
        <w:widowControl w:val="0"/>
        <w:spacing w:before="0" w:after="100" w:afterAutospacing="1" w:line="360" w:lineRule="auto"/>
        <w:ind w:firstLine="708"/>
        <w:contextualSpacing/>
        <w:rPr>
          <w:rFonts w:ascii="Times New Roman" w:eastAsia="Times New Roman" w:hAnsi="Times New Roman" w:cs="Times New Roman"/>
          <w:color w:val="auto"/>
          <w:kern w:val="0"/>
          <w:sz w:val="24"/>
          <w14:ligatures w14:val="none"/>
        </w:rPr>
      </w:pPr>
      <w:r w:rsidRPr="009C3F44">
        <w:rPr>
          <w:rFonts w:ascii="Times New Roman" w:eastAsia="Times New Roman" w:hAnsi="Times New Roman" w:cs="Times New Roman"/>
          <w:color w:val="auto"/>
          <w:kern w:val="0"/>
          <w:sz w:val="24"/>
          <w14:ligatures w14:val="none"/>
        </w:rPr>
        <w:t>Es importante señalar que el presente trabajo tiene el propósito</w:t>
      </w:r>
      <w:r w:rsidR="00573691">
        <w:rPr>
          <w:rFonts w:ascii="Times New Roman" w:eastAsia="Times New Roman" w:hAnsi="Times New Roman" w:cs="Times New Roman"/>
          <w:color w:val="auto"/>
          <w:kern w:val="0"/>
          <w:sz w:val="24"/>
          <w14:ligatures w14:val="none"/>
        </w:rPr>
        <w:t xml:space="preserve"> de contribuir con iniciativas</w:t>
      </w:r>
      <w:r w:rsidR="009A3534">
        <w:rPr>
          <w:rFonts w:ascii="Times New Roman" w:eastAsia="Times New Roman" w:hAnsi="Times New Roman" w:cs="Times New Roman"/>
          <w:color w:val="auto"/>
          <w:kern w:val="0"/>
          <w:sz w:val="24"/>
          <w14:ligatures w14:val="none"/>
        </w:rPr>
        <w:t xml:space="preserve"> </w:t>
      </w:r>
      <w:r w:rsidR="00573691">
        <w:rPr>
          <w:rFonts w:ascii="Times New Roman" w:eastAsia="Times New Roman" w:hAnsi="Times New Roman" w:cs="Times New Roman"/>
          <w:color w:val="auto"/>
          <w:kern w:val="0"/>
          <w:sz w:val="24"/>
          <w14:ligatures w14:val="none"/>
        </w:rPr>
        <w:t xml:space="preserve">de enseñanza y aprendizaje </w:t>
      </w:r>
      <w:r w:rsidR="009A3534">
        <w:rPr>
          <w:rFonts w:ascii="Times New Roman" w:eastAsia="Times New Roman" w:hAnsi="Times New Roman" w:cs="Times New Roman"/>
          <w:color w:val="auto"/>
          <w:kern w:val="0"/>
          <w:sz w:val="24"/>
          <w14:ligatures w14:val="none"/>
        </w:rPr>
        <w:t>para e</w:t>
      </w:r>
      <w:r w:rsidR="00573691">
        <w:rPr>
          <w:rFonts w:ascii="Times New Roman" w:eastAsia="Times New Roman" w:hAnsi="Times New Roman" w:cs="Times New Roman"/>
          <w:color w:val="auto"/>
          <w:kern w:val="0"/>
          <w:sz w:val="24"/>
          <w14:ligatures w14:val="none"/>
        </w:rPr>
        <w:t>l desarrollo regional</w:t>
      </w:r>
      <w:r w:rsidRPr="009C3F44">
        <w:rPr>
          <w:rFonts w:ascii="Times New Roman" w:eastAsia="Times New Roman" w:hAnsi="Times New Roman" w:cs="Times New Roman"/>
          <w:color w:val="auto"/>
          <w:kern w:val="0"/>
          <w:sz w:val="24"/>
          <w14:ligatures w14:val="none"/>
        </w:rPr>
        <w:t>. En este caso, se trató de identificar los factores que influyen en la motivación y el liderazgo sobre las intenciones de emprendimiento socia</w:t>
      </w:r>
      <w:r w:rsidR="00997BAF" w:rsidRPr="009C3F44">
        <w:rPr>
          <w:rFonts w:ascii="Times New Roman" w:eastAsia="Times New Roman" w:hAnsi="Times New Roman" w:cs="Times New Roman"/>
          <w:color w:val="auto"/>
          <w:kern w:val="0"/>
          <w:sz w:val="24"/>
          <w14:ligatures w14:val="none"/>
        </w:rPr>
        <w:t>l de los estudiantes de los dos p</w:t>
      </w:r>
      <w:r w:rsidR="009A3534">
        <w:rPr>
          <w:rFonts w:ascii="Times New Roman" w:eastAsia="Times New Roman" w:hAnsi="Times New Roman" w:cs="Times New Roman"/>
          <w:color w:val="auto"/>
          <w:kern w:val="0"/>
          <w:sz w:val="24"/>
          <w14:ligatures w14:val="none"/>
        </w:rPr>
        <w:t>rogramas educativos de posgrado</w:t>
      </w:r>
      <w:r w:rsidRPr="009C3F44">
        <w:rPr>
          <w:rFonts w:ascii="Times New Roman" w:eastAsia="Times New Roman" w:hAnsi="Times New Roman" w:cs="Times New Roman"/>
          <w:color w:val="auto"/>
          <w:kern w:val="0"/>
          <w:sz w:val="24"/>
          <w14:ligatures w14:val="none"/>
        </w:rPr>
        <w:t xml:space="preserve"> de la Facultad de Contaduría y Administración de la UAGro. </w:t>
      </w:r>
      <w:r w:rsidR="009A3534">
        <w:rPr>
          <w:rFonts w:ascii="Times New Roman" w:eastAsia="Times New Roman" w:hAnsi="Times New Roman" w:cs="Times New Roman"/>
          <w:color w:val="auto"/>
          <w:kern w:val="0"/>
          <w:sz w:val="24"/>
          <w14:ligatures w14:val="none"/>
        </w:rPr>
        <w:t xml:space="preserve">La percepción de los estudiantes sobre el emprendimiento social podría no representar fielmente las realidades del contexto. Por otra parte, la revisión de la literatura permitió identificar una escasez de trabajos de investigación sobre este tema en el estado de Guerrero. La mayoría de los estudios empíricos disponibles se enfocan, en cambio, en modelos de negocio más comunes y emplean metodologías predominantemente descriptivas.    </w:t>
      </w:r>
    </w:p>
    <w:p w14:paraId="29539761" w14:textId="77777777" w:rsidR="00205C10" w:rsidRDefault="009A5C40" w:rsidP="00830D2A">
      <w:pPr>
        <w:widowControl w:val="0"/>
        <w:spacing w:before="0" w:after="100" w:afterAutospacing="1" w:line="360" w:lineRule="auto"/>
        <w:ind w:firstLine="708"/>
        <w:contextualSpacing/>
        <w:rPr>
          <w:rFonts w:ascii="Times New Roman" w:eastAsia="Times New Roman" w:hAnsi="Times New Roman" w:cs="Times New Roman"/>
          <w:color w:val="auto"/>
          <w:kern w:val="0"/>
          <w:sz w:val="24"/>
          <w14:ligatures w14:val="none"/>
        </w:rPr>
      </w:pPr>
      <w:r w:rsidRPr="00830D2A">
        <w:rPr>
          <w:rFonts w:ascii="Times New Roman" w:eastAsia="Times New Roman" w:hAnsi="Times New Roman" w:cs="Times New Roman"/>
          <w:color w:val="auto"/>
          <w:kern w:val="0"/>
          <w:sz w:val="24"/>
          <w14:ligatures w14:val="none"/>
        </w:rPr>
        <w:t xml:space="preserve">  </w:t>
      </w:r>
    </w:p>
    <w:p w14:paraId="28415C5D" w14:textId="77777777" w:rsidR="00303F1C" w:rsidRPr="00830D2A" w:rsidRDefault="00303F1C" w:rsidP="00830D2A">
      <w:pPr>
        <w:widowControl w:val="0"/>
        <w:spacing w:before="0" w:after="100" w:afterAutospacing="1" w:line="360" w:lineRule="auto"/>
        <w:ind w:firstLine="708"/>
        <w:contextualSpacing/>
        <w:rPr>
          <w:rFonts w:ascii="Times New Roman" w:eastAsia="Times New Roman" w:hAnsi="Times New Roman" w:cs="Times New Roman"/>
          <w:color w:val="auto"/>
          <w:kern w:val="0"/>
          <w:sz w:val="24"/>
          <w14:ligatures w14:val="none"/>
        </w:rPr>
      </w:pPr>
    </w:p>
    <w:p w14:paraId="06E339BC" w14:textId="77777777" w:rsidR="00660F2A" w:rsidRPr="00F46084" w:rsidRDefault="00645767" w:rsidP="00F46084">
      <w:pPr>
        <w:widowControl w:val="0"/>
        <w:spacing w:before="0" w:after="100" w:afterAutospacing="1" w:line="360" w:lineRule="auto"/>
        <w:ind w:right="38"/>
        <w:contextualSpacing/>
        <w:jc w:val="center"/>
        <w:rPr>
          <w:rFonts w:ascii="Times New Roman" w:eastAsia="Times New Roman" w:hAnsi="Times New Roman" w:cs="Times New Roman"/>
          <w:b/>
          <w:color w:val="auto"/>
          <w:kern w:val="0"/>
          <w:sz w:val="32"/>
          <w:szCs w:val="32"/>
          <w14:ligatures w14:val="none"/>
        </w:rPr>
      </w:pPr>
      <w:r w:rsidRPr="00F46084">
        <w:rPr>
          <w:rFonts w:ascii="Times New Roman" w:eastAsia="Times New Roman" w:hAnsi="Times New Roman" w:cs="Times New Roman"/>
          <w:b/>
          <w:color w:val="auto"/>
          <w:kern w:val="0"/>
          <w:sz w:val="32"/>
          <w:szCs w:val="32"/>
          <w14:ligatures w14:val="none"/>
        </w:rPr>
        <w:lastRenderedPageBreak/>
        <w:t>Conclusión</w:t>
      </w:r>
    </w:p>
    <w:p w14:paraId="62628F3C" w14:textId="4677E61C" w:rsidR="007A6014" w:rsidRDefault="00CB5606" w:rsidP="00830D2A">
      <w:pPr>
        <w:widowControl w:val="0"/>
        <w:spacing w:before="0" w:after="100" w:afterAutospacing="1" w:line="360" w:lineRule="auto"/>
        <w:ind w:right="38"/>
        <w:contextualSpacing/>
        <w:rPr>
          <w:rFonts w:ascii="Times New Roman" w:eastAsia="Times New Roman" w:hAnsi="Times New Roman" w:cs="Times New Roman"/>
          <w:color w:val="auto"/>
          <w:kern w:val="0"/>
          <w:sz w:val="24"/>
          <w14:ligatures w14:val="none"/>
        </w:rPr>
      </w:pPr>
      <w:r>
        <w:rPr>
          <w:rFonts w:ascii="Times New Roman" w:eastAsia="Times New Roman" w:hAnsi="Times New Roman" w:cs="Times New Roman"/>
          <w:b/>
          <w:color w:val="auto"/>
          <w:kern w:val="0"/>
          <w:sz w:val="24"/>
          <w14:ligatures w14:val="none"/>
        </w:rPr>
        <w:tab/>
      </w:r>
      <w:r w:rsidR="00C2286E">
        <w:rPr>
          <w:rFonts w:ascii="Times New Roman" w:eastAsia="Times New Roman" w:hAnsi="Times New Roman" w:cs="Times New Roman"/>
          <w:color w:val="auto"/>
          <w:kern w:val="0"/>
          <w:sz w:val="24"/>
          <w14:ligatures w14:val="none"/>
        </w:rPr>
        <w:t xml:space="preserve">El emprendimiento es fundamental para cualquier persona que desee mejorar su calidad de vida, ya sea que su proyecto tenga impacto social, responda a contextos rentables o promuevan la sostenibilidad. El análisis permitió conocer que la motivación y el conocimiento, sustentados por la literatura científica, son prioridad para lograr una sociedad con iniciativas de proyectos que beneficien el entorno. </w:t>
      </w:r>
      <w:r w:rsidR="005645E1">
        <w:rPr>
          <w:rFonts w:ascii="Times New Roman" w:eastAsia="Times New Roman" w:hAnsi="Times New Roman" w:cs="Times New Roman"/>
          <w:color w:val="auto"/>
          <w:kern w:val="0"/>
          <w:sz w:val="24"/>
          <w14:ligatures w14:val="none"/>
        </w:rPr>
        <w:t xml:space="preserve">De esta manera se sugiere impulsar </w:t>
      </w:r>
      <w:r w:rsidR="006D0993">
        <w:rPr>
          <w:rFonts w:ascii="Times New Roman" w:eastAsia="Times New Roman" w:hAnsi="Times New Roman" w:cs="Times New Roman"/>
          <w:color w:val="auto"/>
          <w:kern w:val="0"/>
          <w:sz w:val="24"/>
          <w14:ligatures w14:val="none"/>
        </w:rPr>
        <w:t>el emprendimiento social</w:t>
      </w:r>
      <w:r w:rsidR="005645E1">
        <w:rPr>
          <w:rFonts w:ascii="Times New Roman" w:eastAsia="Times New Roman" w:hAnsi="Times New Roman" w:cs="Times New Roman"/>
          <w:color w:val="auto"/>
          <w:kern w:val="0"/>
          <w:sz w:val="24"/>
          <w14:ligatures w14:val="none"/>
        </w:rPr>
        <w:t xml:space="preserve"> ya que</w:t>
      </w:r>
      <w:r w:rsidR="006D0993">
        <w:rPr>
          <w:rFonts w:ascii="Times New Roman" w:eastAsia="Times New Roman" w:hAnsi="Times New Roman" w:cs="Times New Roman"/>
          <w:color w:val="auto"/>
          <w:kern w:val="0"/>
          <w:sz w:val="24"/>
          <w14:ligatures w14:val="none"/>
        </w:rPr>
        <w:t xml:space="preserve"> puede contribuir hacia el desarrollo económico regional en el estado de Guerrero desde la UAGro.</w:t>
      </w:r>
    </w:p>
    <w:p w14:paraId="3C0D10EB" w14:textId="36AABD7D" w:rsidR="006D0993" w:rsidRDefault="00645767" w:rsidP="00830D2A">
      <w:pPr>
        <w:widowControl w:val="0"/>
        <w:spacing w:before="0" w:after="100" w:afterAutospacing="1" w:line="360" w:lineRule="auto"/>
        <w:ind w:right="38"/>
        <w:contextualSpacing/>
        <w:rPr>
          <w:rFonts w:ascii="Times New Roman" w:eastAsia="Times New Roman" w:hAnsi="Times New Roman" w:cs="Times New Roman"/>
          <w:color w:val="auto"/>
          <w:kern w:val="0"/>
          <w:sz w:val="24"/>
          <w14:ligatures w14:val="none"/>
        </w:rPr>
      </w:pPr>
      <w:r>
        <w:rPr>
          <w:rFonts w:ascii="Times New Roman" w:eastAsia="Times New Roman" w:hAnsi="Times New Roman" w:cs="Times New Roman"/>
          <w:color w:val="auto"/>
          <w:kern w:val="0"/>
          <w:sz w:val="24"/>
          <w14:ligatures w14:val="none"/>
        </w:rPr>
        <w:tab/>
      </w:r>
      <w:r w:rsidR="007A6014">
        <w:rPr>
          <w:rFonts w:ascii="Times New Roman" w:eastAsia="Times New Roman" w:hAnsi="Times New Roman" w:cs="Times New Roman"/>
          <w:color w:val="auto"/>
          <w:kern w:val="0"/>
          <w:sz w:val="24"/>
          <w14:ligatures w14:val="none"/>
        </w:rPr>
        <w:t xml:space="preserve">Los programas educativos de posgrado de la Facultad de Contaduría y Administración constituyen un contexto en el que se observó que la mayoría de los estudiantes cuentan con iniciativas para desarrollar emprendimientos de incidencia social. Esta tendencia podría atribuirse al cumplimiento de los objetivos establecidos en sus planes de estudio. </w:t>
      </w:r>
    </w:p>
    <w:p w14:paraId="75BE5347" w14:textId="77777777" w:rsidR="007A6014" w:rsidRDefault="007A6014" w:rsidP="00830D2A">
      <w:pPr>
        <w:widowControl w:val="0"/>
        <w:spacing w:before="0" w:after="100" w:afterAutospacing="1" w:line="360" w:lineRule="auto"/>
        <w:ind w:right="38"/>
        <w:contextualSpacing/>
        <w:rPr>
          <w:rFonts w:ascii="Times New Roman" w:eastAsia="Times New Roman" w:hAnsi="Times New Roman" w:cs="Times New Roman"/>
          <w:color w:val="auto"/>
          <w:kern w:val="0"/>
          <w:sz w:val="24"/>
          <w14:ligatures w14:val="none"/>
        </w:rPr>
      </w:pPr>
      <w:r>
        <w:rPr>
          <w:rFonts w:ascii="Times New Roman" w:eastAsia="Times New Roman" w:hAnsi="Times New Roman" w:cs="Times New Roman"/>
          <w:color w:val="auto"/>
          <w:kern w:val="0"/>
          <w:sz w:val="24"/>
          <w14:ligatures w14:val="none"/>
        </w:rPr>
        <w:tab/>
        <w:t xml:space="preserve">Dicha orientación emprendedora se vincula particularmente con las necesidades del estudiantado, ya que, de acuerdo con los datos recabados, la mayoría proviene de comunidades donde las condiciones sociales son poco favorables para mejorar la calidad de vida. Asimismo, se destaca que una proporción significativa de estos estudiantes son mujeres que buscan continuar con su preparación profesional, un aspecto relevante desde la perspectiva de equidad e inclusión. </w:t>
      </w:r>
    </w:p>
    <w:p w14:paraId="5C4EE63B" w14:textId="7695349A" w:rsidR="00722E1C" w:rsidRDefault="007A6014" w:rsidP="00F24B25">
      <w:pPr>
        <w:widowControl w:val="0"/>
        <w:spacing w:before="0" w:after="100" w:afterAutospacing="1" w:line="360" w:lineRule="auto"/>
        <w:ind w:right="38"/>
        <w:contextualSpacing/>
        <w:rPr>
          <w:rFonts w:ascii="Times New Roman" w:eastAsia="Times New Roman" w:hAnsi="Times New Roman" w:cs="Times New Roman"/>
          <w:color w:val="auto"/>
          <w:kern w:val="0"/>
          <w:sz w:val="24"/>
          <w14:ligatures w14:val="none"/>
        </w:rPr>
      </w:pPr>
      <w:r>
        <w:rPr>
          <w:rFonts w:ascii="Times New Roman" w:eastAsia="Times New Roman" w:hAnsi="Times New Roman" w:cs="Times New Roman"/>
          <w:color w:val="auto"/>
          <w:kern w:val="0"/>
          <w:sz w:val="24"/>
          <w14:ligatures w14:val="none"/>
        </w:rPr>
        <w:tab/>
        <w:t>Por otra parte, en el caso de las personas becarias de posgrado, se identi</w:t>
      </w:r>
      <w:r w:rsidR="00F24B25">
        <w:rPr>
          <w:rFonts w:ascii="Times New Roman" w:eastAsia="Times New Roman" w:hAnsi="Times New Roman" w:cs="Times New Roman"/>
          <w:color w:val="auto"/>
          <w:kern w:val="0"/>
          <w:sz w:val="24"/>
          <w14:ligatures w14:val="none"/>
        </w:rPr>
        <w:t>ficó que la motivación continúa siendo un factor determinante para la consolidación de la obtención del grado académico, particularmente en lo referente a la retribución social como co</w:t>
      </w:r>
      <w:r w:rsidR="00022478">
        <w:rPr>
          <w:rFonts w:ascii="Times New Roman" w:eastAsia="Times New Roman" w:hAnsi="Times New Roman" w:cs="Times New Roman"/>
          <w:color w:val="auto"/>
          <w:kern w:val="0"/>
          <w:sz w:val="24"/>
          <w14:ligatures w14:val="none"/>
        </w:rPr>
        <w:t xml:space="preserve">mponente del perfil de egreso. </w:t>
      </w:r>
      <w:r w:rsidR="009C3F44">
        <w:rPr>
          <w:rFonts w:ascii="Times New Roman" w:eastAsia="Times New Roman" w:hAnsi="Times New Roman" w:cs="Times New Roman"/>
          <w:color w:val="auto"/>
          <w:kern w:val="0"/>
          <w:sz w:val="24"/>
          <w14:ligatures w14:val="none"/>
        </w:rPr>
        <w:t>Sin embargo</w:t>
      </w:r>
      <w:r w:rsidR="00AF7468">
        <w:rPr>
          <w:rFonts w:ascii="Times New Roman" w:eastAsia="Times New Roman" w:hAnsi="Times New Roman" w:cs="Times New Roman"/>
          <w:color w:val="auto"/>
          <w:kern w:val="0"/>
          <w:sz w:val="24"/>
          <w14:ligatures w14:val="none"/>
        </w:rPr>
        <w:t>, aún existen desafíos para</w:t>
      </w:r>
      <w:r w:rsidR="00573691">
        <w:rPr>
          <w:rFonts w:ascii="Times New Roman" w:eastAsia="Times New Roman" w:hAnsi="Times New Roman" w:cs="Times New Roman"/>
          <w:color w:val="auto"/>
          <w:kern w:val="0"/>
          <w:sz w:val="24"/>
          <w14:ligatures w14:val="none"/>
        </w:rPr>
        <w:t xml:space="preserve"> cerrar esa brecha de desigualdad</w:t>
      </w:r>
      <w:r w:rsidR="00AF7468">
        <w:rPr>
          <w:rFonts w:ascii="Times New Roman" w:eastAsia="Times New Roman" w:hAnsi="Times New Roman" w:cs="Times New Roman"/>
          <w:color w:val="auto"/>
          <w:kern w:val="0"/>
          <w:sz w:val="24"/>
          <w14:ligatures w14:val="none"/>
        </w:rPr>
        <w:t xml:space="preserve"> social, así como mejorar los indicadores de competitividad en el estado de Guerrero. </w:t>
      </w:r>
    </w:p>
    <w:p w14:paraId="2D5F21AC" w14:textId="359B9DB3" w:rsidR="000141B1" w:rsidRDefault="000141B1" w:rsidP="000141B1">
      <w:pPr>
        <w:widowControl w:val="0"/>
        <w:spacing w:before="0" w:after="100" w:afterAutospacing="1" w:line="360" w:lineRule="auto"/>
        <w:contextualSpacing/>
        <w:rPr>
          <w:rFonts w:ascii="Times New Roman" w:eastAsia="Times New Roman" w:hAnsi="Times New Roman" w:cs="Times New Roman"/>
          <w:color w:val="auto"/>
          <w:kern w:val="0"/>
          <w:sz w:val="24"/>
          <w14:ligatures w14:val="none"/>
        </w:rPr>
      </w:pPr>
    </w:p>
    <w:p w14:paraId="2DFDAA2E" w14:textId="524A57C7" w:rsidR="000141B1" w:rsidRPr="00F46084" w:rsidRDefault="000141B1" w:rsidP="00F46084">
      <w:pPr>
        <w:widowControl w:val="0"/>
        <w:spacing w:before="0" w:after="100" w:afterAutospacing="1" w:line="360" w:lineRule="auto"/>
        <w:contextualSpacing/>
        <w:jc w:val="center"/>
        <w:rPr>
          <w:rFonts w:ascii="Times New Roman" w:eastAsia="Times New Roman" w:hAnsi="Times New Roman" w:cs="Times New Roman"/>
          <w:color w:val="auto"/>
          <w:kern w:val="0"/>
          <w:sz w:val="28"/>
          <w:szCs w:val="28"/>
          <w14:ligatures w14:val="none"/>
        </w:rPr>
      </w:pPr>
      <w:r w:rsidRPr="00F46084">
        <w:rPr>
          <w:rFonts w:ascii="Times New Roman" w:eastAsia="Times New Roman" w:hAnsi="Times New Roman" w:cs="Times New Roman"/>
          <w:b/>
          <w:color w:val="auto"/>
          <w:kern w:val="0"/>
          <w:sz w:val="28"/>
          <w:szCs w:val="28"/>
          <w14:ligatures w14:val="none"/>
        </w:rPr>
        <w:t>Futuras líneas de investigación</w:t>
      </w:r>
    </w:p>
    <w:p w14:paraId="4108044D" w14:textId="77777777" w:rsidR="001A79F3" w:rsidRDefault="000141B1" w:rsidP="000141B1">
      <w:pPr>
        <w:widowControl w:val="0"/>
        <w:spacing w:before="0" w:after="100" w:afterAutospacing="1" w:line="360" w:lineRule="auto"/>
        <w:contextualSpacing/>
        <w:rPr>
          <w:rFonts w:ascii="Times New Roman" w:eastAsia="Times New Roman" w:hAnsi="Times New Roman" w:cs="Times New Roman"/>
          <w:color w:val="auto"/>
          <w:kern w:val="0"/>
          <w:sz w:val="24"/>
          <w14:ligatures w14:val="none"/>
        </w:rPr>
      </w:pPr>
      <w:r>
        <w:rPr>
          <w:rFonts w:ascii="Times New Roman" w:eastAsia="Times New Roman" w:hAnsi="Times New Roman" w:cs="Times New Roman"/>
          <w:color w:val="auto"/>
          <w:kern w:val="0"/>
          <w:sz w:val="24"/>
          <w14:ligatures w14:val="none"/>
        </w:rPr>
        <w:tab/>
      </w:r>
      <w:r w:rsidR="00022478">
        <w:rPr>
          <w:rFonts w:ascii="Times New Roman" w:eastAsia="Times New Roman" w:hAnsi="Times New Roman" w:cs="Times New Roman"/>
          <w:color w:val="auto"/>
          <w:kern w:val="0"/>
          <w:sz w:val="24"/>
          <w14:ligatures w14:val="none"/>
        </w:rPr>
        <w:t xml:space="preserve">Con base en el presente trabajo, resulta pertinente continuar con estudios más profundos que abarquen otras variables o dimensiones desde diferentes áreas disciplinares de los posgrados. Asimismo, se sugiere extender la investigación </w:t>
      </w:r>
      <w:r w:rsidR="001A79F3">
        <w:rPr>
          <w:rFonts w:ascii="Times New Roman" w:eastAsia="Times New Roman" w:hAnsi="Times New Roman" w:cs="Times New Roman"/>
          <w:color w:val="auto"/>
          <w:kern w:val="0"/>
          <w:sz w:val="24"/>
          <w14:ligatures w14:val="none"/>
        </w:rPr>
        <w:t xml:space="preserve">a otras regiones de México con contextos similares, a fin de identificar diferencias en la percepción sobre proyectos que tengan incidencia social. </w:t>
      </w:r>
    </w:p>
    <w:p w14:paraId="6AC59165" w14:textId="77777777" w:rsidR="00303F1C" w:rsidRDefault="00303F1C" w:rsidP="000141B1">
      <w:pPr>
        <w:widowControl w:val="0"/>
        <w:spacing w:before="0" w:after="100" w:afterAutospacing="1" w:line="360" w:lineRule="auto"/>
        <w:contextualSpacing/>
        <w:rPr>
          <w:rFonts w:ascii="Times New Roman" w:eastAsia="Times New Roman" w:hAnsi="Times New Roman" w:cs="Times New Roman"/>
          <w:color w:val="auto"/>
          <w:kern w:val="0"/>
          <w:sz w:val="24"/>
          <w14:ligatures w14:val="none"/>
        </w:rPr>
      </w:pPr>
    </w:p>
    <w:p w14:paraId="31B8247F" w14:textId="77777777" w:rsidR="001A79F3" w:rsidRDefault="001A79F3" w:rsidP="000141B1">
      <w:pPr>
        <w:widowControl w:val="0"/>
        <w:spacing w:before="0" w:after="100" w:afterAutospacing="1" w:line="360" w:lineRule="auto"/>
        <w:contextualSpacing/>
        <w:rPr>
          <w:rFonts w:ascii="Times New Roman" w:eastAsia="Times New Roman" w:hAnsi="Times New Roman" w:cs="Times New Roman"/>
          <w:color w:val="auto"/>
          <w:kern w:val="0"/>
          <w:sz w:val="24"/>
          <w14:ligatures w14:val="none"/>
        </w:rPr>
      </w:pPr>
      <w:r>
        <w:rPr>
          <w:rFonts w:ascii="Times New Roman" w:eastAsia="Times New Roman" w:hAnsi="Times New Roman" w:cs="Times New Roman"/>
          <w:color w:val="auto"/>
          <w:kern w:val="0"/>
          <w:sz w:val="24"/>
          <w14:ligatures w14:val="none"/>
        </w:rPr>
        <w:lastRenderedPageBreak/>
        <w:tab/>
        <w:t xml:space="preserve">Entre las futuras líneas de investigación propuestas se encuentra, por ejemplo, la exploración de la motivación intrínseca, con el propósito de diseñar estrategias más efectivas </w:t>
      </w:r>
      <w:proofErr w:type="gramStart"/>
      <w:r>
        <w:rPr>
          <w:rFonts w:ascii="Times New Roman" w:eastAsia="Times New Roman" w:hAnsi="Times New Roman" w:cs="Times New Roman"/>
          <w:color w:val="auto"/>
          <w:kern w:val="0"/>
          <w:sz w:val="24"/>
          <w14:ligatures w14:val="none"/>
        </w:rPr>
        <w:t>que  fomenten</w:t>
      </w:r>
      <w:proofErr w:type="gramEnd"/>
      <w:r>
        <w:rPr>
          <w:rFonts w:ascii="Times New Roman" w:eastAsia="Times New Roman" w:hAnsi="Times New Roman" w:cs="Times New Roman"/>
          <w:color w:val="auto"/>
          <w:kern w:val="0"/>
          <w:sz w:val="24"/>
          <w14:ligatures w14:val="none"/>
        </w:rPr>
        <w:t xml:space="preserve"> el emprendimiento social. También se plantea de la realización de estudios longitudinales sobre la colaboración y el liderazgo, es decir, analizar cómo evolucionan estas variables durante la formación profesional de los estudiantes, mediante una correlación con casos exitosos de emprendimientos sociales. </w:t>
      </w:r>
    </w:p>
    <w:p w14:paraId="49D88E6D" w14:textId="1B5C0404" w:rsidR="00484EAB" w:rsidRDefault="001A79F3" w:rsidP="000141B1">
      <w:pPr>
        <w:widowControl w:val="0"/>
        <w:spacing w:before="0" w:after="100" w:afterAutospacing="1" w:line="360" w:lineRule="auto"/>
        <w:contextualSpacing/>
        <w:rPr>
          <w:rFonts w:ascii="Times New Roman" w:eastAsia="Times New Roman" w:hAnsi="Times New Roman" w:cs="Times New Roman"/>
          <w:color w:val="auto"/>
          <w:kern w:val="0"/>
          <w:sz w:val="24"/>
          <w14:ligatures w14:val="none"/>
        </w:rPr>
      </w:pPr>
      <w:r>
        <w:rPr>
          <w:rFonts w:ascii="Times New Roman" w:eastAsia="Times New Roman" w:hAnsi="Times New Roman" w:cs="Times New Roman"/>
          <w:color w:val="auto"/>
          <w:kern w:val="0"/>
          <w:sz w:val="24"/>
          <w14:ligatures w14:val="none"/>
        </w:rPr>
        <w:tab/>
        <w:t xml:space="preserve">Po otra parte, en el ámbito de la innovación de la enseñanza y aprendizaje en los programas en los programas educativos de posgrado, se sugiere diseñar y evaluar modelos educativos basados en metodologías activas que puedan incidir en </w:t>
      </w:r>
      <w:r w:rsidR="002D54E3">
        <w:rPr>
          <w:rFonts w:ascii="Times New Roman" w:eastAsia="Times New Roman" w:hAnsi="Times New Roman" w:cs="Times New Roman"/>
          <w:color w:val="auto"/>
          <w:kern w:val="0"/>
          <w:sz w:val="24"/>
          <w14:ligatures w14:val="none"/>
        </w:rPr>
        <w:t>las políticas públicas orientadas</w:t>
      </w:r>
      <w:r>
        <w:rPr>
          <w:rFonts w:ascii="Times New Roman" w:eastAsia="Times New Roman" w:hAnsi="Times New Roman" w:cs="Times New Roman"/>
          <w:color w:val="auto"/>
          <w:kern w:val="0"/>
          <w:sz w:val="24"/>
          <w14:ligatures w14:val="none"/>
        </w:rPr>
        <w:t xml:space="preserve"> al emprendimiento social.          </w:t>
      </w:r>
      <w:r w:rsidR="00022478">
        <w:rPr>
          <w:rFonts w:ascii="Times New Roman" w:eastAsia="Times New Roman" w:hAnsi="Times New Roman" w:cs="Times New Roman"/>
          <w:color w:val="auto"/>
          <w:kern w:val="0"/>
          <w:sz w:val="24"/>
          <w14:ligatures w14:val="none"/>
        </w:rPr>
        <w:t xml:space="preserve"> </w:t>
      </w:r>
      <w:r w:rsidR="00AA715D">
        <w:rPr>
          <w:rFonts w:ascii="Times New Roman" w:eastAsia="Times New Roman" w:hAnsi="Times New Roman" w:cs="Times New Roman"/>
          <w:color w:val="auto"/>
          <w:kern w:val="0"/>
          <w:sz w:val="24"/>
          <w14:ligatures w14:val="none"/>
        </w:rPr>
        <w:t xml:space="preserve"> </w:t>
      </w:r>
    </w:p>
    <w:p w14:paraId="06131FA6" w14:textId="26B1CCD1" w:rsidR="00C014C4" w:rsidRDefault="00C014C4" w:rsidP="000141B1">
      <w:pPr>
        <w:widowControl w:val="0"/>
        <w:spacing w:before="0" w:after="100" w:afterAutospacing="1" w:line="360" w:lineRule="auto"/>
        <w:contextualSpacing/>
        <w:rPr>
          <w:rFonts w:ascii="Times New Roman" w:eastAsia="Times New Roman" w:hAnsi="Times New Roman" w:cs="Times New Roman"/>
          <w:color w:val="auto"/>
          <w:kern w:val="0"/>
          <w:sz w:val="24"/>
          <w14:ligatures w14:val="none"/>
        </w:rPr>
      </w:pPr>
    </w:p>
    <w:p w14:paraId="7B407E99" w14:textId="4A262A7E" w:rsidR="00F46084" w:rsidRDefault="0007250F" w:rsidP="00F46084">
      <w:pPr>
        <w:widowControl w:val="0"/>
        <w:spacing w:before="0" w:after="0" w:line="360" w:lineRule="auto"/>
        <w:ind w:right="38"/>
        <w:contextualSpacing/>
        <w:rPr>
          <w:rFonts w:ascii="Times New Roman" w:eastAsia="Times New Roman" w:hAnsi="Times New Roman" w:cs="Times New Roman"/>
          <w:color w:val="000000"/>
          <w:kern w:val="0"/>
          <w:sz w:val="24"/>
          <w14:ligatures w14:val="none"/>
        </w:rPr>
      </w:pPr>
      <w:r w:rsidRPr="00F46084">
        <w:rPr>
          <w:rFonts w:asciiTheme="minorHAnsi" w:eastAsia="Times New Roman" w:hAnsiTheme="minorHAnsi" w:cstheme="minorHAnsi"/>
          <w:b/>
          <w:color w:val="auto"/>
          <w:kern w:val="0"/>
          <w:sz w:val="28"/>
          <w:szCs w:val="28"/>
          <w14:ligatures w14:val="none"/>
        </w:rPr>
        <w:t xml:space="preserve">Referencias </w:t>
      </w:r>
    </w:p>
    <w:p w14:paraId="1493289A" w14:textId="77777777" w:rsidR="00F46084" w:rsidRPr="00F46084" w:rsidRDefault="00F46084" w:rsidP="00F46084">
      <w:pPr>
        <w:widowControl w:val="0"/>
        <w:spacing w:before="0" w:after="0" w:line="360" w:lineRule="auto"/>
        <w:ind w:left="709" w:right="38" w:hanging="709"/>
        <w:contextualSpacing/>
        <w:rPr>
          <w:rFonts w:ascii="Times New Roman" w:eastAsia="Times New Roman" w:hAnsi="Times New Roman" w:cs="Times New Roman"/>
          <w:bCs/>
          <w:sz w:val="24"/>
        </w:rPr>
      </w:pPr>
      <w:r w:rsidRPr="00F46084">
        <w:rPr>
          <w:rFonts w:ascii="Times New Roman" w:eastAsia="Times New Roman" w:hAnsi="Times New Roman" w:cs="Times New Roman"/>
          <w:bCs/>
          <w:sz w:val="24"/>
        </w:rPr>
        <w:t xml:space="preserve">Armenta, A. (2020). Análisis de la competitividad de la región sureste de México. Revista Inclusiones, 7 (Número </w:t>
      </w:r>
      <w:proofErr w:type="spellStart"/>
      <w:r w:rsidRPr="00F46084">
        <w:rPr>
          <w:rFonts w:ascii="Times New Roman" w:eastAsia="Times New Roman" w:hAnsi="Times New Roman" w:cs="Times New Roman"/>
          <w:bCs/>
          <w:sz w:val="24"/>
        </w:rPr>
        <w:t>espcial</w:t>
      </w:r>
      <w:proofErr w:type="spellEnd"/>
      <w:r w:rsidRPr="00F46084">
        <w:rPr>
          <w:rFonts w:ascii="Times New Roman" w:eastAsia="Times New Roman" w:hAnsi="Times New Roman" w:cs="Times New Roman"/>
          <w:bCs/>
          <w:sz w:val="24"/>
        </w:rPr>
        <w:t>.) 128-153.  https://revistainclusiones.org/index.php/inclu/article/view/353</w:t>
      </w:r>
    </w:p>
    <w:p w14:paraId="6C89539D" w14:textId="77777777" w:rsidR="00F46084" w:rsidRPr="00F46084" w:rsidRDefault="00F46084" w:rsidP="00F46084">
      <w:pPr>
        <w:widowControl w:val="0"/>
        <w:spacing w:before="0" w:after="0" w:line="360" w:lineRule="auto"/>
        <w:ind w:left="709" w:right="38" w:hanging="709"/>
        <w:contextualSpacing/>
        <w:rPr>
          <w:rFonts w:ascii="Times New Roman" w:eastAsia="Times New Roman" w:hAnsi="Times New Roman" w:cs="Times New Roman"/>
          <w:bCs/>
          <w:sz w:val="24"/>
          <w:lang w:val="en-US"/>
        </w:rPr>
      </w:pPr>
      <w:r w:rsidRPr="00F46084">
        <w:rPr>
          <w:rFonts w:ascii="Times New Roman" w:eastAsia="Times New Roman" w:hAnsi="Times New Roman" w:cs="Times New Roman"/>
          <w:bCs/>
          <w:sz w:val="24"/>
          <w:lang w:val="en-US"/>
        </w:rPr>
        <w:t xml:space="preserve">Bartlett, M. (1951). The effect of standardization on a χ 2 approximation in factor analysis. </w:t>
      </w:r>
      <w:proofErr w:type="spellStart"/>
      <w:r w:rsidRPr="00F46084">
        <w:rPr>
          <w:rFonts w:ascii="Times New Roman" w:eastAsia="Times New Roman" w:hAnsi="Times New Roman" w:cs="Times New Roman"/>
          <w:bCs/>
          <w:sz w:val="24"/>
          <w:lang w:val="en-US"/>
        </w:rPr>
        <w:t>Biometrika</w:t>
      </w:r>
      <w:proofErr w:type="spellEnd"/>
      <w:r w:rsidRPr="00F46084">
        <w:rPr>
          <w:rFonts w:ascii="Times New Roman" w:eastAsia="Times New Roman" w:hAnsi="Times New Roman" w:cs="Times New Roman"/>
          <w:bCs/>
          <w:sz w:val="24"/>
          <w:lang w:val="en-US"/>
        </w:rPr>
        <w:t>, 38(3-4), 337–344. https://doi.org/10.1093/biomet/38.3-4.337</w:t>
      </w:r>
    </w:p>
    <w:p w14:paraId="6B59ACA9" w14:textId="77777777" w:rsidR="00F46084" w:rsidRPr="00F46084" w:rsidRDefault="00F46084" w:rsidP="00F46084">
      <w:pPr>
        <w:widowControl w:val="0"/>
        <w:spacing w:before="0" w:after="0" w:line="360" w:lineRule="auto"/>
        <w:ind w:left="709" w:right="38" w:hanging="709"/>
        <w:contextualSpacing/>
        <w:rPr>
          <w:rFonts w:ascii="Times New Roman" w:eastAsia="Times New Roman" w:hAnsi="Times New Roman" w:cs="Times New Roman"/>
          <w:bCs/>
          <w:sz w:val="24"/>
        </w:rPr>
      </w:pPr>
      <w:r w:rsidRPr="00F46084">
        <w:rPr>
          <w:rFonts w:ascii="Times New Roman" w:eastAsia="Times New Roman" w:hAnsi="Times New Roman" w:cs="Times New Roman"/>
          <w:bCs/>
          <w:sz w:val="24"/>
          <w:lang w:val="en-US"/>
        </w:rPr>
        <w:t xml:space="preserve">Bass, B. (1985). Leadership and performance beyond expectations. </w:t>
      </w:r>
      <w:r w:rsidRPr="00F46084">
        <w:rPr>
          <w:rFonts w:ascii="Times New Roman" w:eastAsia="Times New Roman" w:hAnsi="Times New Roman" w:cs="Times New Roman"/>
          <w:bCs/>
          <w:sz w:val="24"/>
        </w:rPr>
        <w:t>Free Press.  https://archive.org/details/leadershipperfor0000bass</w:t>
      </w:r>
    </w:p>
    <w:p w14:paraId="6A41CEB2" w14:textId="77777777" w:rsidR="00F46084" w:rsidRPr="00F46084" w:rsidRDefault="00F46084" w:rsidP="00F46084">
      <w:pPr>
        <w:widowControl w:val="0"/>
        <w:spacing w:before="0" w:after="0" w:line="360" w:lineRule="auto"/>
        <w:ind w:left="709" w:right="38" w:hanging="709"/>
        <w:contextualSpacing/>
        <w:rPr>
          <w:rFonts w:ascii="Times New Roman" w:eastAsia="Times New Roman" w:hAnsi="Times New Roman" w:cs="Times New Roman"/>
          <w:bCs/>
          <w:sz w:val="24"/>
        </w:rPr>
      </w:pPr>
      <w:r w:rsidRPr="00F46084">
        <w:rPr>
          <w:rFonts w:ascii="Times New Roman" w:eastAsia="Times New Roman" w:hAnsi="Times New Roman" w:cs="Times New Roman"/>
          <w:bCs/>
          <w:sz w:val="24"/>
        </w:rPr>
        <w:t>Briseño-Aguirre, N., Saavedra-García, M., &amp; Velázquez-Rojas, K. (2024). El ecosistema emprendedor y la intención de emprendimiento en estudiantes universitarios. Ciencias Administrativas. Teoría y Praxis, 20(2), 11–33. https://doi.org/10.46443/catyp.v20i2.385</w:t>
      </w:r>
    </w:p>
    <w:p w14:paraId="79A373E1" w14:textId="77777777" w:rsidR="00F46084" w:rsidRPr="00F46084" w:rsidRDefault="00F46084" w:rsidP="00F46084">
      <w:pPr>
        <w:widowControl w:val="0"/>
        <w:spacing w:before="0" w:after="0" w:line="360" w:lineRule="auto"/>
        <w:ind w:left="709" w:right="38" w:hanging="709"/>
        <w:contextualSpacing/>
        <w:rPr>
          <w:rFonts w:ascii="Times New Roman" w:eastAsia="Times New Roman" w:hAnsi="Times New Roman" w:cs="Times New Roman"/>
          <w:bCs/>
          <w:sz w:val="24"/>
        </w:rPr>
      </w:pPr>
      <w:r w:rsidRPr="00F46084">
        <w:rPr>
          <w:rFonts w:ascii="Times New Roman" w:eastAsia="Times New Roman" w:hAnsi="Times New Roman" w:cs="Times New Roman"/>
          <w:bCs/>
          <w:sz w:val="24"/>
        </w:rPr>
        <w:t xml:space="preserve">Chávez, M. (2024). Reflexiones sobre el compromiso social en las Ciencias Sociales a propósito del requerimiento de retribución social definido por </w:t>
      </w:r>
      <w:proofErr w:type="spellStart"/>
      <w:r w:rsidRPr="00F46084">
        <w:rPr>
          <w:rFonts w:ascii="Times New Roman" w:eastAsia="Times New Roman" w:hAnsi="Times New Roman" w:cs="Times New Roman"/>
          <w:bCs/>
          <w:sz w:val="24"/>
        </w:rPr>
        <w:t>Conahcyt</w:t>
      </w:r>
      <w:proofErr w:type="spellEnd"/>
      <w:r w:rsidRPr="00F46084">
        <w:rPr>
          <w:rFonts w:ascii="Times New Roman" w:eastAsia="Times New Roman" w:hAnsi="Times New Roman" w:cs="Times New Roman"/>
          <w:bCs/>
          <w:sz w:val="24"/>
        </w:rPr>
        <w:t>. En M. Chávez, E. Cortés, Y. Cuahutle, E. González, M. Lázaro, J. Pedraza, &amp; S. Pérez (Eds.), Perspectivas para la retribución social (pp. 61-75). Universidad Autónoma de Tlaxcala.</w:t>
      </w:r>
    </w:p>
    <w:p w14:paraId="0EA16A30" w14:textId="77777777" w:rsidR="00F46084" w:rsidRPr="00F46084" w:rsidRDefault="00F46084" w:rsidP="00F46084">
      <w:pPr>
        <w:widowControl w:val="0"/>
        <w:spacing w:before="0" w:after="0" w:line="360" w:lineRule="auto"/>
        <w:ind w:left="709" w:right="38" w:hanging="709"/>
        <w:contextualSpacing/>
        <w:rPr>
          <w:rFonts w:ascii="Times New Roman" w:eastAsia="Times New Roman" w:hAnsi="Times New Roman" w:cs="Times New Roman"/>
          <w:bCs/>
          <w:sz w:val="24"/>
        </w:rPr>
      </w:pPr>
      <w:r w:rsidRPr="00F46084">
        <w:rPr>
          <w:rFonts w:ascii="Times New Roman" w:eastAsia="Times New Roman" w:hAnsi="Times New Roman" w:cs="Times New Roman"/>
          <w:bCs/>
          <w:sz w:val="24"/>
        </w:rPr>
        <w:t>Diario Oficial de la Federación [DOF]. (2023). Lineamientos del Sistema Nacional de Posgrados del Consejo Nacional de Humanidades, Ciencia y Tecnología.  https://www.dof.gob.mx/nota_detalle.php?codigo=5698698&amp;fecha=16/08/2023#gsc.tab=0</w:t>
      </w:r>
    </w:p>
    <w:p w14:paraId="61737932" w14:textId="77777777" w:rsidR="00F46084" w:rsidRPr="00F46084" w:rsidRDefault="00F46084" w:rsidP="00F46084">
      <w:pPr>
        <w:widowControl w:val="0"/>
        <w:spacing w:before="0" w:after="0" w:line="360" w:lineRule="auto"/>
        <w:ind w:left="709" w:right="38" w:hanging="709"/>
        <w:contextualSpacing/>
        <w:rPr>
          <w:rFonts w:ascii="Times New Roman" w:eastAsia="Times New Roman" w:hAnsi="Times New Roman" w:cs="Times New Roman"/>
          <w:bCs/>
          <w:sz w:val="24"/>
        </w:rPr>
      </w:pPr>
      <w:r w:rsidRPr="00F46084">
        <w:rPr>
          <w:rFonts w:ascii="Times New Roman" w:eastAsia="Times New Roman" w:hAnsi="Times New Roman" w:cs="Times New Roman"/>
          <w:bCs/>
          <w:sz w:val="24"/>
        </w:rPr>
        <w:t xml:space="preserve">Franco, G. (2023). El emprendimiento en la economía social y solidaria. Estudios de la </w:t>
      </w:r>
      <w:r w:rsidRPr="00F46084">
        <w:rPr>
          <w:rFonts w:ascii="Times New Roman" w:eastAsia="Times New Roman" w:hAnsi="Times New Roman" w:cs="Times New Roman"/>
          <w:bCs/>
          <w:sz w:val="24"/>
        </w:rPr>
        <w:lastRenderedPageBreak/>
        <w:t>Gestión, 13, 173-192. https://doi.org/10.32719/25506641.2023.13.8</w:t>
      </w:r>
    </w:p>
    <w:p w14:paraId="25FD5120" w14:textId="77777777" w:rsidR="00F46084" w:rsidRPr="00F46084" w:rsidRDefault="00F46084" w:rsidP="00F46084">
      <w:pPr>
        <w:widowControl w:val="0"/>
        <w:spacing w:before="0" w:after="0" w:line="360" w:lineRule="auto"/>
        <w:ind w:left="709" w:right="38" w:hanging="709"/>
        <w:contextualSpacing/>
        <w:rPr>
          <w:rFonts w:ascii="Times New Roman" w:eastAsia="Times New Roman" w:hAnsi="Times New Roman" w:cs="Times New Roman"/>
          <w:bCs/>
          <w:sz w:val="24"/>
        </w:rPr>
      </w:pPr>
      <w:r w:rsidRPr="00F46084">
        <w:rPr>
          <w:rFonts w:ascii="Times New Roman" w:eastAsia="Times New Roman" w:hAnsi="Times New Roman" w:cs="Times New Roman"/>
          <w:bCs/>
          <w:sz w:val="24"/>
        </w:rPr>
        <w:t xml:space="preserve">García, F., Bañuelos, V., &amp; Álvarez, R. (2023). Políticas de actualización y pertinencia social del plan de estudios de la maestría en Administración de la UAZ: </w:t>
      </w:r>
      <w:proofErr w:type="gramStart"/>
      <w:r w:rsidRPr="00F46084">
        <w:rPr>
          <w:rFonts w:ascii="Times New Roman" w:eastAsia="Times New Roman" w:hAnsi="Times New Roman" w:cs="Times New Roman"/>
          <w:bCs/>
          <w:sz w:val="24"/>
        </w:rPr>
        <w:t>caso empleadores</w:t>
      </w:r>
      <w:proofErr w:type="gramEnd"/>
      <w:r w:rsidRPr="00F46084">
        <w:rPr>
          <w:rFonts w:ascii="Times New Roman" w:eastAsia="Times New Roman" w:hAnsi="Times New Roman" w:cs="Times New Roman"/>
          <w:bCs/>
          <w:sz w:val="24"/>
        </w:rPr>
        <w:t>. RIDE. Revista Iberoamericana para la Investigación y el Desarrollo Educativo, 13(26), e028. https://doi.org/10.23913/ride.v13i26.1433</w:t>
      </w:r>
    </w:p>
    <w:p w14:paraId="021E09ED" w14:textId="77777777" w:rsidR="00F46084" w:rsidRPr="00F46084" w:rsidRDefault="00F46084" w:rsidP="00F46084">
      <w:pPr>
        <w:widowControl w:val="0"/>
        <w:spacing w:before="0" w:after="0" w:line="360" w:lineRule="auto"/>
        <w:ind w:left="709" w:right="38" w:hanging="709"/>
        <w:contextualSpacing/>
        <w:rPr>
          <w:rFonts w:ascii="Times New Roman" w:eastAsia="Times New Roman" w:hAnsi="Times New Roman" w:cs="Times New Roman"/>
          <w:bCs/>
          <w:sz w:val="24"/>
        </w:rPr>
      </w:pPr>
      <w:r w:rsidRPr="00F46084">
        <w:rPr>
          <w:rFonts w:ascii="Times New Roman" w:eastAsia="Times New Roman" w:hAnsi="Times New Roman" w:cs="Times New Roman"/>
          <w:bCs/>
          <w:sz w:val="24"/>
        </w:rPr>
        <w:t>Gómez-Avilés, B., Plaza-Macías, N., Fuente-Alonso, M., &amp; Hernández-Pentón, Y. (2024). Procedimiento para evaluar la mejora de la calidad en un programa de formación de posgrado. Revista de Ciencias Sociales, 30(1), 122-139. https://doi.org/10.31876/rcs.v30i1.41642</w:t>
      </w:r>
    </w:p>
    <w:p w14:paraId="556F7FA5" w14:textId="77777777" w:rsidR="00F46084" w:rsidRPr="00F46084" w:rsidRDefault="00F46084" w:rsidP="00F46084">
      <w:pPr>
        <w:widowControl w:val="0"/>
        <w:spacing w:before="0" w:after="0" w:line="360" w:lineRule="auto"/>
        <w:ind w:left="709" w:right="38" w:hanging="709"/>
        <w:contextualSpacing/>
        <w:rPr>
          <w:rFonts w:ascii="Times New Roman" w:eastAsia="Times New Roman" w:hAnsi="Times New Roman" w:cs="Times New Roman"/>
          <w:bCs/>
          <w:sz w:val="24"/>
        </w:rPr>
      </w:pPr>
      <w:r w:rsidRPr="00F46084">
        <w:rPr>
          <w:rFonts w:ascii="Times New Roman" w:eastAsia="Times New Roman" w:hAnsi="Times New Roman" w:cs="Times New Roman"/>
          <w:bCs/>
          <w:sz w:val="24"/>
        </w:rPr>
        <w:t>Gómez-Bayona, L., Moreno-López, G., Vélez-Bernal, O., &amp; González-Ramírez, R. (2023). Gestión estratégica en los posgrados universitarios para ser competitivos. Revista Virtual Universidad Católica del Norte, 69, 7-42. https://doi.org/10.35575/rvucn.n69a2</w:t>
      </w:r>
    </w:p>
    <w:p w14:paraId="3180BFC6" w14:textId="77777777" w:rsidR="00F46084" w:rsidRPr="00F46084" w:rsidRDefault="00F46084" w:rsidP="00F46084">
      <w:pPr>
        <w:widowControl w:val="0"/>
        <w:spacing w:before="0" w:after="0" w:line="360" w:lineRule="auto"/>
        <w:ind w:left="709" w:right="38" w:hanging="709"/>
        <w:contextualSpacing/>
        <w:rPr>
          <w:rFonts w:ascii="Times New Roman" w:eastAsia="Times New Roman" w:hAnsi="Times New Roman" w:cs="Times New Roman"/>
          <w:bCs/>
          <w:sz w:val="24"/>
        </w:rPr>
      </w:pPr>
      <w:r w:rsidRPr="00F46084">
        <w:rPr>
          <w:rFonts w:ascii="Times New Roman" w:eastAsia="Times New Roman" w:hAnsi="Times New Roman" w:cs="Times New Roman"/>
          <w:bCs/>
          <w:sz w:val="24"/>
        </w:rPr>
        <w:t>Gómez-Díaz, M., Mendoza-González, A., &amp; Gómez-Díaz, A. (2022). Formación para el emprendimiento social: una agenda emergente en instituciones de educación superior en México. Revista Educación, 46(2), 192-208. http://doi.org/10.15517/revedu.v46i2.47914</w:t>
      </w:r>
    </w:p>
    <w:p w14:paraId="3349EFD0" w14:textId="77777777" w:rsidR="00F46084" w:rsidRPr="00F46084" w:rsidRDefault="00F46084" w:rsidP="00F46084">
      <w:pPr>
        <w:widowControl w:val="0"/>
        <w:spacing w:before="0" w:after="0" w:line="360" w:lineRule="auto"/>
        <w:ind w:left="709" w:right="38" w:hanging="709"/>
        <w:contextualSpacing/>
        <w:rPr>
          <w:rFonts w:ascii="Times New Roman" w:eastAsia="Times New Roman" w:hAnsi="Times New Roman" w:cs="Times New Roman"/>
          <w:bCs/>
          <w:sz w:val="24"/>
          <w:lang w:val="en-US"/>
        </w:rPr>
      </w:pPr>
      <w:r w:rsidRPr="00F46084">
        <w:rPr>
          <w:rFonts w:ascii="Times New Roman" w:eastAsia="Times New Roman" w:hAnsi="Times New Roman" w:cs="Times New Roman"/>
          <w:bCs/>
          <w:sz w:val="24"/>
        </w:rPr>
        <w:t xml:space="preserve">Hersey, P., &amp; Blanchard, K. (1969). </w:t>
      </w:r>
      <w:r w:rsidRPr="00F46084">
        <w:rPr>
          <w:rFonts w:ascii="Times New Roman" w:eastAsia="Times New Roman" w:hAnsi="Times New Roman" w:cs="Times New Roman"/>
          <w:bCs/>
          <w:sz w:val="24"/>
          <w:lang w:val="en-US"/>
        </w:rPr>
        <w:t>Management of Organizational Behavior: Utilizing Human Resources. Prentice Hall.</w:t>
      </w:r>
    </w:p>
    <w:p w14:paraId="3681D315" w14:textId="77777777" w:rsidR="00F46084" w:rsidRPr="00F46084" w:rsidRDefault="00F46084" w:rsidP="00F46084">
      <w:pPr>
        <w:widowControl w:val="0"/>
        <w:spacing w:before="0" w:after="0" w:line="360" w:lineRule="auto"/>
        <w:ind w:left="709" w:right="38" w:hanging="709"/>
        <w:contextualSpacing/>
        <w:rPr>
          <w:rFonts w:ascii="Times New Roman" w:eastAsia="Times New Roman" w:hAnsi="Times New Roman" w:cs="Times New Roman"/>
          <w:bCs/>
          <w:sz w:val="24"/>
          <w:lang w:val="en-US"/>
        </w:rPr>
      </w:pPr>
      <w:r w:rsidRPr="00F46084">
        <w:rPr>
          <w:rFonts w:ascii="Times New Roman" w:eastAsia="Times New Roman" w:hAnsi="Times New Roman" w:cs="Times New Roman"/>
          <w:bCs/>
          <w:sz w:val="24"/>
          <w:lang w:val="en-US"/>
        </w:rPr>
        <w:t>Horn, J. (1965). A rationale and test for the number of factors in factor analysis. Psychometrika, 30(2), 179–185. https://doi.org/10.1007/BF02289447</w:t>
      </w:r>
    </w:p>
    <w:p w14:paraId="2D8BA246" w14:textId="77777777" w:rsidR="00F46084" w:rsidRPr="00F46084" w:rsidRDefault="00F46084" w:rsidP="00F46084">
      <w:pPr>
        <w:widowControl w:val="0"/>
        <w:spacing w:before="0" w:after="0" w:line="360" w:lineRule="auto"/>
        <w:ind w:left="709" w:right="38" w:hanging="709"/>
        <w:contextualSpacing/>
        <w:rPr>
          <w:rFonts w:ascii="Times New Roman" w:eastAsia="Times New Roman" w:hAnsi="Times New Roman" w:cs="Times New Roman"/>
          <w:bCs/>
          <w:sz w:val="24"/>
          <w:lang w:val="en-US"/>
        </w:rPr>
      </w:pPr>
      <w:proofErr w:type="spellStart"/>
      <w:r w:rsidRPr="00F46084">
        <w:rPr>
          <w:rFonts w:ascii="Times New Roman" w:eastAsia="Times New Roman" w:hAnsi="Times New Roman" w:cs="Times New Roman"/>
          <w:bCs/>
          <w:sz w:val="24"/>
          <w:lang w:val="en-US"/>
        </w:rPr>
        <w:t>Jöreskog</w:t>
      </w:r>
      <w:proofErr w:type="spellEnd"/>
      <w:r w:rsidRPr="00F46084">
        <w:rPr>
          <w:rFonts w:ascii="Times New Roman" w:eastAsia="Times New Roman" w:hAnsi="Times New Roman" w:cs="Times New Roman"/>
          <w:bCs/>
          <w:sz w:val="24"/>
          <w:lang w:val="en-US"/>
        </w:rPr>
        <w:t>, K. (1967). Some contributions to maximum likelihood factor analysis. Psychometrika, 32, 443-482. https://doi.org/10.1007/BF02289658</w:t>
      </w:r>
    </w:p>
    <w:p w14:paraId="60DD2282" w14:textId="77777777" w:rsidR="00F46084" w:rsidRPr="00F46084" w:rsidRDefault="00F46084" w:rsidP="00F46084">
      <w:pPr>
        <w:widowControl w:val="0"/>
        <w:spacing w:before="0" w:after="0" w:line="360" w:lineRule="auto"/>
        <w:ind w:left="709" w:right="38" w:hanging="709"/>
        <w:contextualSpacing/>
        <w:rPr>
          <w:rFonts w:ascii="Times New Roman" w:eastAsia="Times New Roman" w:hAnsi="Times New Roman" w:cs="Times New Roman"/>
          <w:bCs/>
          <w:sz w:val="24"/>
          <w:lang w:val="en-US"/>
        </w:rPr>
      </w:pPr>
      <w:r w:rsidRPr="00F46084">
        <w:rPr>
          <w:rFonts w:ascii="Times New Roman" w:eastAsia="Times New Roman" w:hAnsi="Times New Roman" w:cs="Times New Roman"/>
          <w:bCs/>
          <w:sz w:val="24"/>
          <w:lang w:val="en-US"/>
        </w:rPr>
        <w:t>Kaiser, H., &amp; Rice, J. (1974). Little Jiffy, Mark IV. Educational and Psychological Measurement, 34(1), 111–117. https://doi.org/10.1177/001316447403400115</w:t>
      </w:r>
    </w:p>
    <w:p w14:paraId="1E81AF38" w14:textId="77777777" w:rsidR="00F46084" w:rsidRPr="00F46084" w:rsidRDefault="00F46084" w:rsidP="00F46084">
      <w:pPr>
        <w:widowControl w:val="0"/>
        <w:spacing w:before="0" w:after="0" w:line="360" w:lineRule="auto"/>
        <w:ind w:left="709" w:right="38" w:hanging="709"/>
        <w:contextualSpacing/>
        <w:rPr>
          <w:rFonts w:ascii="Times New Roman" w:eastAsia="Times New Roman" w:hAnsi="Times New Roman" w:cs="Times New Roman"/>
          <w:bCs/>
          <w:sz w:val="24"/>
        </w:rPr>
      </w:pPr>
      <w:r w:rsidRPr="00F46084">
        <w:rPr>
          <w:rFonts w:ascii="Times New Roman" w:eastAsia="Times New Roman" w:hAnsi="Times New Roman" w:cs="Times New Roman"/>
          <w:bCs/>
          <w:sz w:val="24"/>
        </w:rPr>
        <w:t>Méndez-</w:t>
      </w:r>
      <w:proofErr w:type="spellStart"/>
      <w:r w:rsidRPr="00F46084">
        <w:rPr>
          <w:rFonts w:ascii="Times New Roman" w:eastAsia="Times New Roman" w:hAnsi="Times New Roman" w:cs="Times New Roman"/>
          <w:bCs/>
          <w:sz w:val="24"/>
        </w:rPr>
        <w:t>Ochaita</w:t>
      </w:r>
      <w:proofErr w:type="spellEnd"/>
      <w:r w:rsidRPr="00F46084">
        <w:rPr>
          <w:rFonts w:ascii="Times New Roman" w:eastAsia="Times New Roman" w:hAnsi="Times New Roman" w:cs="Times New Roman"/>
          <w:bCs/>
          <w:sz w:val="24"/>
        </w:rPr>
        <w:t>, M. (2023). Pertinencia e incidencia social de las investigaciones de tesis de un posgrado profesional en desarrollo en México. Ciencia ergo sum, 30(2), e196. https://doi.org/10.30878/ces.v30n2a3</w:t>
      </w:r>
    </w:p>
    <w:p w14:paraId="702BB096" w14:textId="77777777" w:rsidR="00F46084" w:rsidRPr="00F46084" w:rsidRDefault="00F46084" w:rsidP="00F46084">
      <w:pPr>
        <w:widowControl w:val="0"/>
        <w:spacing w:before="0" w:after="0" w:line="360" w:lineRule="auto"/>
        <w:ind w:left="709" w:right="38" w:hanging="709"/>
        <w:contextualSpacing/>
        <w:rPr>
          <w:rFonts w:ascii="Times New Roman" w:eastAsia="Times New Roman" w:hAnsi="Times New Roman" w:cs="Times New Roman"/>
          <w:bCs/>
          <w:sz w:val="24"/>
          <w:lang w:val="en-US"/>
        </w:rPr>
      </w:pPr>
      <w:proofErr w:type="spellStart"/>
      <w:r w:rsidRPr="00F46084">
        <w:rPr>
          <w:rFonts w:ascii="Times New Roman" w:eastAsia="Times New Roman" w:hAnsi="Times New Roman" w:cs="Times New Roman"/>
          <w:bCs/>
          <w:sz w:val="24"/>
        </w:rPr>
        <w:t>Mulgan</w:t>
      </w:r>
      <w:proofErr w:type="spellEnd"/>
      <w:r w:rsidRPr="00F46084">
        <w:rPr>
          <w:rFonts w:ascii="Times New Roman" w:eastAsia="Times New Roman" w:hAnsi="Times New Roman" w:cs="Times New Roman"/>
          <w:bCs/>
          <w:sz w:val="24"/>
        </w:rPr>
        <w:t xml:space="preserve">, G. (2006). </w:t>
      </w:r>
      <w:r w:rsidRPr="00F46084">
        <w:rPr>
          <w:rFonts w:ascii="Times New Roman" w:eastAsia="Times New Roman" w:hAnsi="Times New Roman" w:cs="Times New Roman"/>
          <w:bCs/>
          <w:sz w:val="24"/>
          <w:lang w:val="en-US"/>
        </w:rPr>
        <w:t>The Process of Social Innovation. Innovations: Technology, Governance &amp; Globalization, 1(2), 145-162.</w:t>
      </w:r>
    </w:p>
    <w:p w14:paraId="57226200" w14:textId="77777777" w:rsidR="00F46084" w:rsidRPr="00F46084" w:rsidRDefault="00F46084" w:rsidP="00F46084">
      <w:pPr>
        <w:widowControl w:val="0"/>
        <w:spacing w:before="0" w:after="0" w:line="360" w:lineRule="auto"/>
        <w:ind w:left="709" w:right="38" w:hanging="709"/>
        <w:contextualSpacing/>
        <w:rPr>
          <w:rFonts w:ascii="Times New Roman" w:eastAsia="Times New Roman" w:hAnsi="Times New Roman" w:cs="Times New Roman"/>
          <w:bCs/>
          <w:sz w:val="24"/>
        </w:rPr>
      </w:pPr>
      <w:r w:rsidRPr="00F46084">
        <w:rPr>
          <w:rFonts w:ascii="Times New Roman" w:eastAsia="Times New Roman" w:hAnsi="Times New Roman" w:cs="Times New Roman"/>
          <w:bCs/>
          <w:sz w:val="24"/>
          <w:lang w:val="en-US"/>
        </w:rPr>
        <w:t xml:space="preserve">Orellana-Navarrete, V., Tenório, F., &amp; Abad, A. (2024). </w:t>
      </w:r>
      <w:r w:rsidRPr="00F46084">
        <w:rPr>
          <w:rFonts w:ascii="Times New Roman" w:eastAsia="Times New Roman" w:hAnsi="Times New Roman" w:cs="Times New Roman"/>
          <w:bCs/>
          <w:sz w:val="24"/>
        </w:rPr>
        <w:t xml:space="preserve">Las universidades ecuatorianas y su aporte en la innovación social a través del desarrollo de investigaciones participativas. Estudios de la Gestión: Revista Internacional de Administración, 16, </w:t>
      </w:r>
      <w:r w:rsidRPr="00F46084">
        <w:rPr>
          <w:rFonts w:ascii="Times New Roman" w:eastAsia="Times New Roman" w:hAnsi="Times New Roman" w:cs="Times New Roman"/>
          <w:bCs/>
          <w:sz w:val="24"/>
        </w:rPr>
        <w:lastRenderedPageBreak/>
        <w:t>109-129. https://doi.org/10.32719/25506641.2024.16.5</w:t>
      </w:r>
    </w:p>
    <w:p w14:paraId="5D168F69" w14:textId="77777777" w:rsidR="00F46084" w:rsidRPr="00F46084" w:rsidRDefault="00F46084" w:rsidP="00F46084">
      <w:pPr>
        <w:widowControl w:val="0"/>
        <w:spacing w:before="0" w:after="0" w:line="360" w:lineRule="auto"/>
        <w:ind w:left="709" w:right="38" w:hanging="709"/>
        <w:contextualSpacing/>
        <w:rPr>
          <w:rFonts w:ascii="Times New Roman" w:eastAsia="Times New Roman" w:hAnsi="Times New Roman" w:cs="Times New Roman"/>
          <w:bCs/>
          <w:sz w:val="24"/>
        </w:rPr>
      </w:pPr>
      <w:r w:rsidRPr="00F46084">
        <w:rPr>
          <w:rFonts w:ascii="Times New Roman" w:eastAsia="Times New Roman" w:hAnsi="Times New Roman" w:cs="Times New Roman"/>
          <w:bCs/>
          <w:sz w:val="24"/>
        </w:rPr>
        <w:t>Pérez, F. (2023). Apuntes de la Ley General en Materia de Humanidades, Ciencias, Tecnologías e Innovación. Debates por la Historia, 11(2), 7–17. https://doi.org/10.54167/debates-por-la-historia.v11i2.1258</w:t>
      </w:r>
    </w:p>
    <w:p w14:paraId="4588A12F" w14:textId="77777777" w:rsidR="00F46084" w:rsidRPr="00F46084" w:rsidRDefault="00F46084" w:rsidP="00F46084">
      <w:pPr>
        <w:widowControl w:val="0"/>
        <w:spacing w:before="0" w:after="0" w:line="360" w:lineRule="auto"/>
        <w:ind w:left="709" w:right="38" w:hanging="709"/>
        <w:contextualSpacing/>
        <w:rPr>
          <w:rFonts w:ascii="Times New Roman" w:eastAsia="Times New Roman" w:hAnsi="Times New Roman" w:cs="Times New Roman"/>
          <w:bCs/>
          <w:sz w:val="24"/>
          <w:lang w:val="en-US"/>
        </w:rPr>
      </w:pPr>
      <w:r w:rsidRPr="00F46084">
        <w:rPr>
          <w:rFonts w:ascii="Times New Roman" w:eastAsia="Times New Roman" w:hAnsi="Times New Roman" w:cs="Times New Roman"/>
          <w:bCs/>
          <w:sz w:val="24"/>
          <w:lang w:val="en-US"/>
        </w:rPr>
        <w:t xml:space="preserve">Vroom, V. H. (1964). Work and motivation. Wiley. </w:t>
      </w:r>
    </w:p>
    <w:p w14:paraId="68A247F8" w14:textId="259C7373" w:rsidR="00F46084" w:rsidRPr="00F46084" w:rsidRDefault="00F46084" w:rsidP="00F46084">
      <w:pPr>
        <w:widowControl w:val="0"/>
        <w:spacing w:before="0" w:after="0" w:line="360" w:lineRule="auto"/>
        <w:ind w:left="709" w:right="38" w:hanging="709"/>
        <w:contextualSpacing/>
        <w:rPr>
          <w:rFonts w:ascii="Times New Roman" w:eastAsia="Times New Roman" w:hAnsi="Times New Roman" w:cs="Times New Roman"/>
          <w:bCs/>
          <w:sz w:val="24"/>
          <w:lang w:val="en-US"/>
        </w:rPr>
      </w:pPr>
      <w:r w:rsidRPr="00F46084">
        <w:rPr>
          <w:rFonts w:ascii="Times New Roman" w:eastAsia="Times New Roman" w:hAnsi="Times New Roman" w:cs="Times New Roman"/>
          <w:bCs/>
          <w:sz w:val="24"/>
          <w:lang w:val="en-US"/>
        </w:rPr>
        <w:t>Watkins, M. (2018). Exploratory factor analysis: a guide to best practice. Journal of Black Psychology, 44(3), 219–246. https://doi.org/10.1177/0095798418771807</w:t>
      </w:r>
    </w:p>
    <w:p w14:paraId="0ACBFC9B" w14:textId="77777777" w:rsidR="00F46084" w:rsidRDefault="00F46084" w:rsidP="00303F1C">
      <w:pPr>
        <w:widowControl w:val="0"/>
        <w:spacing w:before="0" w:after="100" w:afterAutospacing="1" w:line="360" w:lineRule="auto"/>
        <w:ind w:right="38"/>
        <w:contextualSpacing/>
        <w:jc w:val="left"/>
        <w:rPr>
          <w:rFonts w:ascii="Times New Roman" w:eastAsia="Times New Roman" w:hAnsi="Times New Roman" w:cs="Times New Roman"/>
          <w:b/>
          <w:sz w:val="24"/>
          <w:lang w:val="en-US"/>
        </w:rPr>
      </w:pPr>
    </w:p>
    <w:tbl>
      <w:tblPr>
        <w:tblStyle w:val="Tablaconcuadrcula"/>
        <w:tblW w:w="0" w:type="auto"/>
        <w:jc w:val="center"/>
        <w:tblLook w:val="04A0" w:firstRow="1" w:lastRow="0" w:firstColumn="1" w:lastColumn="0" w:noHBand="0" w:noVBand="1"/>
      </w:tblPr>
      <w:tblGrid>
        <w:gridCol w:w="3162"/>
        <w:gridCol w:w="4414"/>
      </w:tblGrid>
      <w:tr w:rsidR="00303F1C" w:rsidRPr="00F46084" w14:paraId="0217FF0D" w14:textId="77777777" w:rsidTr="005451D9">
        <w:trPr>
          <w:jc w:val="center"/>
        </w:trPr>
        <w:tc>
          <w:tcPr>
            <w:tcW w:w="3162" w:type="dxa"/>
          </w:tcPr>
          <w:p w14:paraId="791A52C6" w14:textId="77777777" w:rsidR="00303F1C" w:rsidRPr="00F46084" w:rsidRDefault="00303F1C" w:rsidP="005451D9">
            <w:pPr>
              <w:widowControl w:val="0"/>
              <w:spacing w:before="0" w:after="100" w:afterAutospacing="1" w:line="360" w:lineRule="auto"/>
              <w:contextualSpacing/>
              <w:rPr>
                <w:rFonts w:ascii="Times New Roman" w:eastAsia="Times New Roman" w:hAnsi="Times New Roman" w:cs="Times New Roman"/>
                <w:bCs/>
                <w:color w:val="auto"/>
                <w:kern w:val="0"/>
                <w:sz w:val="24"/>
                <w14:ligatures w14:val="none"/>
              </w:rPr>
            </w:pPr>
            <w:r w:rsidRPr="00F46084">
              <w:rPr>
                <w:rFonts w:ascii="Times New Roman" w:eastAsia="Times New Roman" w:hAnsi="Times New Roman" w:cs="Times New Roman"/>
                <w:bCs/>
                <w:color w:val="auto"/>
                <w:kern w:val="0"/>
                <w:sz w:val="24"/>
                <w14:ligatures w14:val="none"/>
              </w:rPr>
              <w:t>Rol de contribución</w:t>
            </w:r>
          </w:p>
        </w:tc>
        <w:tc>
          <w:tcPr>
            <w:tcW w:w="4414" w:type="dxa"/>
          </w:tcPr>
          <w:p w14:paraId="01E67B62" w14:textId="77777777" w:rsidR="00303F1C" w:rsidRPr="00F46084" w:rsidRDefault="00303F1C" w:rsidP="005451D9">
            <w:pPr>
              <w:widowControl w:val="0"/>
              <w:spacing w:before="0" w:after="100" w:afterAutospacing="1" w:line="360" w:lineRule="auto"/>
              <w:contextualSpacing/>
              <w:rPr>
                <w:rFonts w:ascii="Times New Roman" w:eastAsia="Times New Roman" w:hAnsi="Times New Roman" w:cs="Times New Roman"/>
                <w:bCs/>
                <w:color w:val="auto"/>
                <w:kern w:val="0"/>
                <w:sz w:val="24"/>
                <w14:ligatures w14:val="none"/>
              </w:rPr>
            </w:pPr>
            <w:r w:rsidRPr="00F46084">
              <w:rPr>
                <w:rFonts w:ascii="Times New Roman" w:eastAsia="Times New Roman" w:hAnsi="Times New Roman" w:cs="Times New Roman"/>
                <w:bCs/>
                <w:color w:val="auto"/>
                <w:kern w:val="0"/>
                <w:sz w:val="24"/>
                <w14:ligatures w14:val="none"/>
              </w:rPr>
              <w:t>Autor (es)</w:t>
            </w:r>
          </w:p>
        </w:tc>
      </w:tr>
      <w:tr w:rsidR="00303F1C" w:rsidRPr="00F46084" w14:paraId="42FBECEE" w14:textId="77777777" w:rsidTr="005451D9">
        <w:trPr>
          <w:jc w:val="center"/>
        </w:trPr>
        <w:tc>
          <w:tcPr>
            <w:tcW w:w="3162" w:type="dxa"/>
          </w:tcPr>
          <w:p w14:paraId="6DA03BC9" w14:textId="77777777" w:rsidR="00303F1C" w:rsidRPr="00F46084" w:rsidRDefault="00303F1C" w:rsidP="005451D9">
            <w:pPr>
              <w:widowControl w:val="0"/>
              <w:spacing w:before="0" w:after="100" w:afterAutospacing="1" w:line="360" w:lineRule="auto"/>
              <w:contextualSpacing/>
              <w:rPr>
                <w:rFonts w:ascii="Times New Roman" w:eastAsia="Times New Roman" w:hAnsi="Times New Roman" w:cs="Times New Roman"/>
                <w:bCs/>
                <w:color w:val="auto"/>
                <w:kern w:val="0"/>
                <w:sz w:val="24"/>
                <w14:ligatures w14:val="none"/>
              </w:rPr>
            </w:pPr>
            <w:r w:rsidRPr="00F46084">
              <w:rPr>
                <w:rFonts w:ascii="Times New Roman" w:eastAsia="Times New Roman" w:hAnsi="Times New Roman" w:cs="Times New Roman"/>
                <w:bCs/>
                <w:color w:val="auto"/>
                <w:kern w:val="0"/>
                <w:sz w:val="24"/>
                <w14:ligatures w14:val="none"/>
              </w:rPr>
              <w:t xml:space="preserve">Conceptualización </w:t>
            </w:r>
          </w:p>
        </w:tc>
        <w:tc>
          <w:tcPr>
            <w:tcW w:w="4414" w:type="dxa"/>
          </w:tcPr>
          <w:p w14:paraId="37228959" w14:textId="77777777" w:rsidR="00303F1C" w:rsidRPr="00F46084" w:rsidRDefault="00303F1C" w:rsidP="005451D9">
            <w:pPr>
              <w:widowControl w:val="0"/>
              <w:spacing w:before="0" w:after="100" w:afterAutospacing="1" w:line="360" w:lineRule="auto"/>
              <w:contextualSpacing/>
              <w:rPr>
                <w:rFonts w:ascii="Times New Roman" w:eastAsia="Times New Roman" w:hAnsi="Times New Roman" w:cs="Times New Roman"/>
                <w:bCs/>
                <w:color w:val="auto"/>
                <w:kern w:val="0"/>
                <w:sz w:val="24"/>
                <w14:ligatures w14:val="none"/>
              </w:rPr>
            </w:pPr>
            <w:r w:rsidRPr="00F46084">
              <w:rPr>
                <w:rFonts w:ascii="Times New Roman" w:eastAsia="Times New Roman" w:hAnsi="Times New Roman" w:cs="Times New Roman"/>
                <w:bCs/>
                <w:color w:val="auto"/>
                <w:kern w:val="0"/>
                <w:sz w:val="24"/>
                <w14:ligatures w14:val="none"/>
              </w:rPr>
              <w:t>Rubén Hernández Chavarría (principal) y Citlalli Arroyo Rosas (que apoya).</w:t>
            </w:r>
          </w:p>
        </w:tc>
      </w:tr>
      <w:tr w:rsidR="00303F1C" w:rsidRPr="00F46084" w14:paraId="351CEF28" w14:textId="77777777" w:rsidTr="005451D9">
        <w:trPr>
          <w:jc w:val="center"/>
        </w:trPr>
        <w:tc>
          <w:tcPr>
            <w:tcW w:w="3162" w:type="dxa"/>
          </w:tcPr>
          <w:p w14:paraId="55BD38E2" w14:textId="77777777" w:rsidR="00303F1C" w:rsidRPr="00F46084" w:rsidRDefault="00303F1C" w:rsidP="005451D9">
            <w:pPr>
              <w:widowControl w:val="0"/>
              <w:spacing w:before="0" w:after="100" w:afterAutospacing="1" w:line="360" w:lineRule="auto"/>
              <w:contextualSpacing/>
              <w:rPr>
                <w:rFonts w:ascii="Times New Roman" w:eastAsia="Times New Roman" w:hAnsi="Times New Roman" w:cs="Times New Roman"/>
                <w:bCs/>
                <w:color w:val="auto"/>
                <w:kern w:val="0"/>
                <w:sz w:val="24"/>
                <w14:ligatures w14:val="none"/>
              </w:rPr>
            </w:pPr>
            <w:r w:rsidRPr="00F46084">
              <w:rPr>
                <w:rFonts w:ascii="Times New Roman" w:eastAsia="Times New Roman" w:hAnsi="Times New Roman" w:cs="Times New Roman"/>
                <w:bCs/>
                <w:color w:val="auto"/>
                <w:kern w:val="0"/>
                <w:sz w:val="24"/>
                <w14:ligatures w14:val="none"/>
              </w:rPr>
              <w:t>Metodología</w:t>
            </w:r>
          </w:p>
        </w:tc>
        <w:tc>
          <w:tcPr>
            <w:tcW w:w="4414" w:type="dxa"/>
          </w:tcPr>
          <w:p w14:paraId="573C0872" w14:textId="77777777" w:rsidR="00303F1C" w:rsidRPr="00F46084" w:rsidRDefault="00303F1C" w:rsidP="005451D9">
            <w:pPr>
              <w:widowControl w:val="0"/>
              <w:spacing w:before="0" w:after="100" w:afterAutospacing="1" w:line="360" w:lineRule="auto"/>
              <w:contextualSpacing/>
              <w:rPr>
                <w:rFonts w:ascii="Times New Roman" w:eastAsia="Times New Roman" w:hAnsi="Times New Roman" w:cs="Times New Roman"/>
                <w:bCs/>
                <w:color w:val="auto"/>
                <w:kern w:val="0"/>
                <w:sz w:val="24"/>
                <w14:ligatures w14:val="none"/>
              </w:rPr>
            </w:pPr>
            <w:r w:rsidRPr="00F46084">
              <w:rPr>
                <w:rFonts w:ascii="Times New Roman" w:eastAsia="Times New Roman" w:hAnsi="Times New Roman" w:cs="Times New Roman"/>
                <w:bCs/>
                <w:color w:val="auto"/>
                <w:kern w:val="0"/>
                <w:sz w:val="24"/>
                <w14:ligatures w14:val="none"/>
              </w:rPr>
              <w:t>Rubén Hernández Chavarría (principal), Citlalli Arroyo Rosas (que apoya) y Javier Saldaña Almazán (que apoya).</w:t>
            </w:r>
          </w:p>
        </w:tc>
      </w:tr>
      <w:tr w:rsidR="00303F1C" w:rsidRPr="00F46084" w14:paraId="7A93288D" w14:textId="77777777" w:rsidTr="005451D9">
        <w:trPr>
          <w:jc w:val="center"/>
        </w:trPr>
        <w:tc>
          <w:tcPr>
            <w:tcW w:w="3162" w:type="dxa"/>
          </w:tcPr>
          <w:p w14:paraId="320FA108" w14:textId="77777777" w:rsidR="00303F1C" w:rsidRPr="00F46084" w:rsidRDefault="00303F1C" w:rsidP="005451D9">
            <w:pPr>
              <w:widowControl w:val="0"/>
              <w:spacing w:before="0" w:after="100" w:afterAutospacing="1" w:line="360" w:lineRule="auto"/>
              <w:contextualSpacing/>
              <w:rPr>
                <w:rFonts w:ascii="Times New Roman" w:eastAsia="Times New Roman" w:hAnsi="Times New Roman" w:cs="Times New Roman"/>
                <w:bCs/>
                <w:color w:val="auto"/>
                <w:kern w:val="0"/>
                <w:sz w:val="24"/>
                <w14:ligatures w14:val="none"/>
              </w:rPr>
            </w:pPr>
            <w:r w:rsidRPr="00F46084">
              <w:rPr>
                <w:rFonts w:ascii="Times New Roman" w:eastAsia="Times New Roman" w:hAnsi="Times New Roman" w:cs="Times New Roman"/>
                <w:bCs/>
                <w:color w:val="auto"/>
                <w:kern w:val="0"/>
                <w:sz w:val="24"/>
                <w14:ligatures w14:val="none"/>
              </w:rPr>
              <w:t>Software</w:t>
            </w:r>
          </w:p>
        </w:tc>
        <w:tc>
          <w:tcPr>
            <w:tcW w:w="4414" w:type="dxa"/>
          </w:tcPr>
          <w:p w14:paraId="1CA17F08" w14:textId="77777777" w:rsidR="00303F1C" w:rsidRPr="00F46084" w:rsidRDefault="00303F1C" w:rsidP="005451D9">
            <w:pPr>
              <w:widowControl w:val="0"/>
              <w:spacing w:before="0" w:after="100" w:afterAutospacing="1" w:line="360" w:lineRule="auto"/>
              <w:contextualSpacing/>
              <w:rPr>
                <w:rFonts w:ascii="Times New Roman" w:eastAsia="Times New Roman" w:hAnsi="Times New Roman" w:cs="Times New Roman"/>
                <w:bCs/>
                <w:color w:val="auto"/>
                <w:kern w:val="0"/>
                <w:sz w:val="24"/>
                <w14:ligatures w14:val="none"/>
              </w:rPr>
            </w:pPr>
            <w:r w:rsidRPr="00F46084">
              <w:rPr>
                <w:rFonts w:ascii="Times New Roman" w:eastAsia="Times New Roman" w:hAnsi="Times New Roman" w:cs="Times New Roman"/>
                <w:bCs/>
                <w:color w:val="auto"/>
                <w:kern w:val="0"/>
                <w:sz w:val="24"/>
                <w14:ligatures w14:val="none"/>
              </w:rPr>
              <w:t>No aplica</w:t>
            </w:r>
          </w:p>
        </w:tc>
      </w:tr>
      <w:tr w:rsidR="00303F1C" w:rsidRPr="00F46084" w14:paraId="4A2F0EAE" w14:textId="77777777" w:rsidTr="005451D9">
        <w:trPr>
          <w:jc w:val="center"/>
        </w:trPr>
        <w:tc>
          <w:tcPr>
            <w:tcW w:w="3162" w:type="dxa"/>
          </w:tcPr>
          <w:p w14:paraId="7A879078" w14:textId="77777777" w:rsidR="00303F1C" w:rsidRPr="00F46084" w:rsidRDefault="00303F1C" w:rsidP="005451D9">
            <w:pPr>
              <w:widowControl w:val="0"/>
              <w:spacing w:before="0" w:after="100" w:afterAutospacing="1" w:line="360" w:lineRule="auto"/>
              <w:contextualSpacing/>
              <w:rPr>
                <w:rFonts w:ascii="Times New Roman" w:eastAsia="Times New Roman" w:hAnsi="Times New Roman" w:cs="Times New Roman"/>
                <w:bCs/>
                <w:color w:val="auto"/>
                <w:kern w:val="0"/>
                <w:sz w:val="24"/>
                <w14:ligatures w14:val="none"/>
              </w:rPr>
            </w:pPr>
            <w:r w:rsidRPr="00F46084">
              <w:rPr>
                <w:rFonts w:ascii="Times New Roman" w:eastAsia="Times New Roman" w:hAnsi="Times New Roman" w:cs="Times New Roman"/>
                <w:bCs/>
                <w:color w:val="auto"/>
                <w:kern w:val="0"/>
                <w:sz w:val="24"/>
                <w14:ligatures w14:val="none"/>
              </w:rPr>
              <w:t>Validación</w:t>
            </w:r>
          </w:p>
        </w:tc>
        <w:tc>
          <w:tcPr>
            <w:tcW w:w="4414" w:type="dxa"/>
          </w:tcPr>
          <w:p w14:paraId="3DBE577C" w14:textId="77777777" w:rsidR="00303F1C" w:rsidRPr="00F46084" w:rsidRDefault="00303F1C" w:rsidP="005451D9">
            <w:pPr>
              <w:widowControl w:val="0"/>
              <w:spacing w:before="0" w:after="100" w:afterAutospacing="1" w:line="360" w:lineRule="auto"/>
              <w:contextualSpacing/>
              <w:rPr>
                <w:rFonts w:ascii="Times New Roman" w:eastAsia="Times New Roman" w:hAnsi="Times New Roman" w:cs="Times New Roman"/>
                <w:bCs/>
                <w:color w:val="auto"/>
                <w:kern w:val="0"/>
                <w:sz w:val="24"/>
                <w14:ligatures w14:val="none"/>
              </w:rPr>
            </w:pPr>
            <w:r w:rsidRPr="00F46084">
              <w:rPr>
                <w:rFonts w:ascii="Times New Roman" w:eastAsia="Times New Roman" w:hAnsi="Times New Roman" w:cs="Times New Roman"/>
                <w:bCs/>
                <w:color w:val="auto"/>
                <w:kern w:val="0"/>
                <w:sz w:val="24"/>
                <w14:ligatures w14:val="none"/>
              </w:rPr>
              <w:t>Citlalli Arroyo Rosas</w:t>
            </w:r>
          </w:p>
        </w:tc>
      </w:tr>
      <w:tr w:rsidR="00303F1C" w:rsidRPr="00F46084" w14:paraId="25FED203" w14:textId="77777777" w:rsidTr="005451D9">
        <w:trPr>
          <w:jc w:val="center"/>
        </w:trPr>
        <w:tc>
          <w:tcPr>
            <w:tcW w:w="3162" w:type="dxa"/>
          </w:tcPr>
          <w:p w14:paraId="0A5312DD" w14:textId="77777777" w:rsidR="00303F1C" w:rsidRPr="00F46084" w:rsidRDefault="00303F1C" w:rsidP="005451D9">
            <w:pPr>
              <w:widowControl w:val="0"/>
              <w:spacing w:before="0" w:after="100" w:afterAutospacing="1" w:line="360" w:lineRule="auto"/>
              <w:contextualSpacing/>
              <w:rPr>
                <w:rFonts w:ascii="Times New Roman" w:eastAsia="Times New Roman" w:hAnsi="Times New Roman" w:cs="Times New Roman"/>
                <w:bCs/>
                <w:color w:val="auto"/>
                <w:kern w:val="0"/>
                <w:sz w:val="24"/>
                <w14:ligatures w14:val="none"/>
              </w:rPr>
            </w:pPr>
            <w:r w:rsidRPr="00F46084">
              <w:rPr>
                <w:rFonts w:ascii="Times New Roman" w:eastAsia="Times New Roman" w:hAnsi="Times New Roman" w:cs="Times New Roman"/>
                <w:bCs/>
                <w:color w:val="auto"/>
                <w:kern w:val="0"/>
                <w:sz w:val="24"/>
                <w14:ligatures w14:val="none"/>
              </w:rPr>
              <w:t>Análisis formal</w:t>
            </w:r>
          </w:p>
        </w:tc>
        <w:tc>
          <w:tcPr>
            <w:tcW w:w="4414" w:type="dxa"/>
          </w:tcPr>
          <w:p w14:paraId="3007601C" w14:textId="77777777" w:rsidR="00303F1C" w:rsidRPr="00F46084" w:rsidRDefault="00303F1C" w:rsidP="005451D9">
            <w:pPr>
              <w:widowControl w:val="0"/>
              <w:spacing w:before="0" w:after="100" w:afterAutospacing="1" w:line="360" w:lineRule="auto"/>
              <w:contextualSpacing/>
              <w:rPr>
                <w:rFonts w:ascii="Times New Roman" w:eastAsia="Times New Roman" w:hAnsi="Times New Roman" w:cs="Times New Roman"/>
                <w:bCs/>
                <w:color w:val="auto"/>
                <w:kern w:val="0"/>
                <w:sz w:val="24"/>
                <w14:ligatures w14:val="none"/>
              </w:rPr>
            </w:pPr>
            <w:r w:rsidRPr="00F46084">
              <w:rPr>
                <w:rFonts w:ascii="Times New Roman" w:eastAsia="Times New Roman" w:hAnsi="Times New Roman" w:cs="Times New Roman"/>
                <w:bCs/>
                <w:color w:val="auto"/>
                <w:kern w:val="0"/>
                <w:sz w:val="24"/>
                <w14:ligatures w14:val="none"/>
              </w:rPr>
              <w:t>No aplica</w:t>
            </w:r>
          </w:p>
        </w:tc>
      </w:tr>
      <w:tr w:rsidR="00303F1C" w:rsidRPr="00F46084" w14:paraId="6E92794C" w14:textId="77777777" w:rsidTr="005451D9">
        <w:trPr>
          <w:jc w:val="center"/>
        </w:trPr>
        <w:tc>
          <w:tcPr>
            <w:tcW w:w="3162" w:type="dxa"/>
          </w:tcPr>
          <w:p w14:paraId="3BCB8DA3" w14:textId="77777777" w:rsidR="00303F1C" w:rsidRPr="00F46084" w:rsidRDefault="00303F1C" w:rsidP="005451D9">
            <w:pPr>
              <w:widowControl w:val="0"/>
              <w:spacing w:before="0" w:after="100" w:afterAutospacing="1" w:line="360" w:lineRule="auto"/>
              <w:contextualSpacing/>
              <w:rPr>
                <w:rFonts w:ascii="Times New Roman" w:eastAsia="Times New Roman" w:hAnsi="Times New Roman" w:cs="Times New Roman"/>
                <w:bCs/>
                <w:color w:val="auto"/>
                <w:kern w:val="0"/>
                <w:sz w:val="24"/>
                <w14:ligatures w14:val="none"/>
              </w:rPr>
            </w:pPr>
            <w:r w:rsidRPr="00F46084">
              <w:rPr>
                <w:rFonts w:ascii="Times New Roman" w:eastAsia="Times New Roman" w:hAnsi="Times New Roman" w:cs="Times New Roman"/>
                <w:bCs/>
                <w:color w:val="auto"/>
                <w:kern w:val="0"/>
                <w:sz w:val="24"/>
                <w14:ligatures w14:val="none"/>
              </w:rPr>
              <w:t>Investigación</w:t>
            </w:r>
          </w:p>
        </w:tc>
        <w:tc>
          <w:tcPr>
            <w:tcW w:w="4414" w:type="dxa"/>
          </w:tcPr>
          <w:p w14:paraId="0B058A2C" w14:textId="77777777" w:rsidR="00303F1C" w:rsidRPr="00F46084" w:rsidRDefault="00303F1C" w:rsidP="005451D9">
            <w:pPr>
              <w:widowControl w:val="0"/>
              <w:spacing w:before="0" w:after="100" w:afterAutospacing="1" w:line="360" w:lineRule="auto"/>
              <w:contextualSpacing/>
              <w:rPr>
                <w:rFonts w:ascii="Times New Roman" w:eastAsia="Times New Roman" w:hAnsi="Times New Roman" w:cs="Times New Roman"/>
                <w:bCs/>
                <w:color w:val="auto"/>
                <w:kern w:val="0"/>
                <w:sz w:val="24"/>
                <w14:ligatures w14:val="none"/>
              </w:rPr>
            </w:pPr>
            <w:r w:rsidRPr="00F46084">
              <w:rPr>
                <w:rFonts w:ascii="Times New Roman" w:eastAsia="Times New Roman" w:hAnsi="Times New Roman" w:cs="Times New Roman"/>
                <w:bCs/>
                <w:color w:val="auto"/>
                <w:kern w:val="0"/>
                <w:sz w:val="24"/>
                <w14:ligatures w14:val="none"/>
              </w:rPr>
              <w:t>Rubén Hernández Chavarría (principal), Citlalli Arroyo Rosas (que apoya) y Javier Saldaña Almazán (que apoya).</w:t>
            </w:r>
          </w:p>
        </w:tc>
      </w:tr>
      <w:tr w:rsidR="00303F1C" w:rsidRPr="00F46084" w14:paraId="2DE90EF1" w14:textId="77777777" w:rsidTr="005451D9">
        <w:trPr>
          <w:jc w:val="center"/>
        </w:trPr>
        <w:tc>
          <w:tcPr>
            <w:tcW w:w="3162" w:type="dxa"/>
          </w:tcPr>
          <w:p w14:paraId="0444451C" w14:textId="77777777" w:rsidR="00303F1C" w:rsidRPr="00F46084" w:rsidRDefault="00303F1C" w:rsidP="005451D9">
            <w:pPr>
              <w:widowControl w:val="0"/>
              <w:spacing w:before="0" w:after="100" w:afterAutospacing="1" w:line="360" w:lineRule="auto"/>
              <w:contextualSpacing/>
              <w:rPr>
                <w:rFonts w:ascii="Times New Roman" w:eastAsia="Times New Roman" w:hAnsi="Times New Roman" w:cs="Times New Roman"/>
                <w:bCs/>
                <w:color w:val="auto"/>
                <w:kern w:val="0"/>
                <w:sz w:val="24"/>
                <w14:ligatures w14:val="none"/>
              </w:rPr>
            </w:pPr>
            <w:r w:rsidRPr="00F46084">
              <w:rPr>
                <w:rFonts w:ascii="Times New Roman" w:eastAsia="Times New Roman" w:hAnsi="Times New Roman" w:cs="Times New Roman"/>
                <w:bCs/>
                <w:color w:val="auto"/>
                <w:kern w:val="0"/>
                <w:sz w:val="24"/>
                <w14:ligatures w14:val="none"/>
              </w:rPr>
              <w:t>Recursos</w:t>
            </w:r>
          </w:p>
        </w:tc>
        <w:tc>
          <w:tcPr>
            <w:tcW w:w="4414" w:type="dxa"/>
          </w:tcPr>
          <w:p w14:paraId="4A1BF73F" w14:textId="77777777" w:rsidR="00303F1C" w:rsidRPr="00F46084" w:rsidRDefault="00303F1C" w:rsidP="005451D9">
            <w:pPr>
              <w:widowControl w:val="0"/>
              <w:spacing w:before="0" w:after="100" w:afterAutospacing="1" w:line="360" w:lineRule="auto"/>
              <w:contextualSpacing/>
              <w:rPr>
                <w:rFonts w:ascii="Times New Roman" w:eastAsia="Times New Roman" w:hAnsi="Times New Roman" w:cs="Times New Roman"/>
                <w:bCs/>
                <w:color w:val="auto"/>
                <w:kern w:val="0"/>
                <w:sz w:val="24"/>
                <w14:ligatures w14:val="none"/>
              </w:rPr>
            </w:pPr>
            <w:r w:rsidRPr="00F46084">
              <w:rPr>
                <w:rFonts w:ascii="Times New Roman" w:eastAsia="Times New Roman" w:hAnsi="Times New Roman" w:cs="Times New Roman"/>
                <w:bCs/>
                <w:color w:val="auto"/>
                <w:kern w:val="0"/>
                <w:sz w:val="24"/>
                <w14:ligatures w14:val="none"/>
              </w:rPr>
              <w:t>Javier Saldaña Almazán</w:t>
            </w:r>
          </w:p>
        </w:tc>
      </w:tr>
      <w:tr w:rsidR="00303F1C" w:rsidRPr="00F46084" w14:paraId="4E2C312C" w14:textId="77777777" w:rsidTr="005451D9">
        <w:trPr>
          <w:jc w:val="center"/>
        </w:trPr>
        <w:tc>
          <w:tcPr>
            <w:tcW w:w="3162" w:type="dxa"/>
          </w:tcPr>
          <w:p w14:paraId="60EF1255" w14:textId="77777777" w:rsidR="00303F1C" w:rsidRPr="00F46084" w:rsidRDefault="00303F1C" w:rsidP="005451D9">
            <w:pPr>
              <w:widowControl w:val="0"/>
              <w:spacing w:before="0" w:after="100" w:afterAutospacing="1" w:line="360" w:lineRule="auto"/>
              <w:contextualSpacing/>
              <w:rPr>
                <w:rFonts w:ascii="Times New Roman" w:eastAsia="Times New Roman" w:hAnsi="Times New Roman" w:cs="Times New Roman"/>
                <w:bCs/>
                <w:color w:val="auto"/>
                <w:kern w:val="0"/>
                <w:sz w:val="24"/>
                <w14:ligatures w14:val="none"/>
              </w:rPr>
            </w:pPr>
            <w:r w:rsidRPr="00F46084">
              <w:rPr>
                <w:rFonts w:ascii="Times New Roman" w:eastAsia="Times New Roman" w:hAnsi="Times New Roman" w:cs="Times New Roman"/>
                <w:bCs/>
                <w:color w:val="auto"/>
                <w:kern w:val="0"/>
                <w:sz w:val="24"/>
                <w14:ligatures w14:val="none"/>
              </w:rPr>
              <w:t>Creación de datos</w:t>
            </w:r>
          </w:p>
        </w:tc>
        <w:tc>
          <w:tcPr>
            <w:tcW w:w="4414" w:type="dxa"/>
          </w:tcPr>
          <w:p w14:paraId="4E9F3E77" w14:textId="77777777" w:rsidR="00303F1C" w:rsidRPr="00F46084" w:rsidRDefault="00303F1C" w:rsidP="005451D9">
            <w:pPr>
              <w:widowControl w:val="0"/>
              <w:spacing w:before="0" w:after="100" w:afterAutospacing="1" w:line="360" w:lineRule="auto"/>
              <w:contextualSpacing/>
              <w:rPr>
                <w:rFonts w:ascii="Times New Roman" w:eastAsia="Times New Roman" w:hAnsi="Times New Roman" w:cs="Times New Roman"/>
                <w:bCs/>
                <w:color w:val="auto"/>
                <w:kern w:val="0"/>
                <w:sz w:val="24"/>
                <w14:ligatures w14:val="none"/>
              </w:rPr>
            </w:pPr>
            <w:r w:rsidRPr="00F46084">
              <w:rPr>
                <w:rFonts w:ascii="Times New Roman" w:eastAsia="Times New Roman" w:hAnsi="Times New Roman" w:cs="Times New Roman"/>
                <w:bCs/>
                <w:color w:val="auto"/>
                <w:kern w:val="0"/>
                <w:sz w:val="24"/>
                <w14:ligatures w14:val="none"/>
              </w:rPr>
              <w:t>No aplica</w:t>
            </w:r>
          </w:p>
        </w:tc>
      </w:tr>
      <w:tr w:rsidR="00303F1C" w:rsidRPr="00F46084" w14:paraId="50D60A68" w14:textId="77777777" w:rsidTr="005451D9">
        <w:trPr>
          <w:jc w:val="center"/>
        </w:trPr>
        <w:tc>
          <w:tcPr>
            <w:tcW w:w="3162" w:type="dxa"/>
          </w:tcPr>
          <w:p w14:paraId="10674BF0" w14:textId="77777777" w:rsidR="00303F1C" w:rsidRPr="00F46084" w:rsidRDefault="00303F1C" w:rsidP="005451D9">
            <w:pPr>
              <w:widowControl w:val="0"/>
              <w:spacing w:before="0" w:after="100" w:afterAutospacing="1" w:line="360" w:lineRule="auto"/>
              <w:contextualSpacing/>
              <w:rPr>
                <w:rFonts w:ascii="Times New Roman" w:eastAsia="Times New Roman" w:hAnsi="Times New Roman" w:cs="Times New Roman"/>
                <w:bCs/>
                <w:color w:val="auto"/>
                <w:kern w:val="0"/>
                <w:sz w:val="24"/>
                <w14:ligatures w14:val="none"/>
              </w:rPr>
            </w:pPr>
            <w:r w:rsidRPr="00F46084">
              <w:rPr>
                <w:rFonts w:ascii="Times New Roman" w:eastAsia="Times New Roman" w:hAnsi="Times New Roman" w:cs="Times New Roman"/>
                <w:bCs/>
                <w:color w:val="auto"/>
                <w:kern w:val="0"/>
                <w:sz w:val="24"/>
                <w14:ligatures w14:val="none"/>
              </w:rPr>
              <w:t>Escritura – revisión y edición</w:t>
            </w:r>
          </w:p>
        </w:tc>
        <w:tc>
          <w:tcPr>
            <w:tcW w:w="4414" w:type="dxa"/>
          </w:tcPr>
          <w:p w14:paraId="65D8FFB1" w14:textId="77777777" w:rsidR="00303F1C" w:rsidRPr="00F46084" w:rsidRDefault="00303F1C" w:rsidP="005451D9">
            <w:pPr>
              <w:widowControl w:val="0"/>
              <w:spacing w:before="0" w:after="100" w:afterAutospacing="1" w:line="360" w:lineRule="auto"/>
              <w:contextualSpacing/>
              <w:rPr>
                <w:rFonts w:ascii="Times New Roman" w:eastAsia="Times New Roman" w:hAnsi="Times New Roman" w:cs="Times New Roman"/>
                <w:bCs/>
                <w:color w:val="auto"/>
                <w:kern w:val="0"/>
                <w:sz w:val="24"/>
                <w14:ligatures w14:val="none"/>
              </w:rPr>
            </w:pPr>
            <w:r w:rsidRPr="00F46084">
              <w:rPr>
                <w:rFonts w:ascii="Times New Roman" w:eastAsia="Times New Roman" w:hAnsi="Times New Roman" w:cs="Times New Roman"/>
                <w:bCs/>
                <w:color w:val="auto"/>
                <w:kern w:val="0"/>
                <w:sz w:val="24"/>
                <w14:ligatures w14:val="none"/>
              </w:rPr>
              <w:t>Rubén Hernández Chavarría (igual) y Citlalli Arroyo Rosas (Igual).</w:t>
            </w:r>
          </w:p>
        </w:tc>
      </w:tr>
      <w:tr w:rsidR="00303F1C" w:rsidRPr="00F46084" w14:paraId="2365CEF9" w14:textId="77777777" w:rsidTr="005451D9">
        <w:trPr>
          <w:jc w:val="center"/>
        </w:trPr>
        <w:tc>
          <w:tcPr>
            <w:tcW w:w="3162" w:type="dxa"/>
          </w:tcPr>
          <w:p w14:paraId="3E5A2135" w14:textId="77777777" w:rsidR="00303F1C" w:rsidRPr="00F46084" w:rsidRDefault="00303F1C" w:rsidP="005451D9">
            <w:pPr>
              <w:widowControl w:val="0"/>
              <w:spacing w:before="0" w:after="100" w:afterAutospacing="1" w:line="360" w:lineRule="auto"/>
              <w:contextualSpacing/>
              <w:rPr>
                <w:rFonts w:ascii="Times New Roman" w:eastAsia="Times New Roman" w:hAnsi="Times New Roman" w:cs="Times New Roman"/>
                <w:bCs/>
                <w:color w:val="auto"/>
                <w:kern w:val="0"/>
                <w:sz w:val="24"/>
                <w14:ligatures w14:val="none"/>
              </w:rPr>
            </w:pPr>
            <w:r w:rsidRPr="00F46084">
              <w:rPr>
                <w:rFonts w:ascii="Times New Roman" w:eastAsia="Times New Roman" w:hAnsi="Times New Roman" w:cs="Times New Roman"/>
                <w:bCs/>
                <w:color w:val="auto"/>
                <w:kern w:val="0"/>
                <w:sz w:val="24"/>
                <w14:ligatures w14:val="none"/>
              </w:rPr>
              <w:t xml:space="preserve">Visualización </w:t>
            </w:r>
          </w:p>
        </w:tc>
        <w:tc>
          <w:tcPr>
            <w:tcW w:w="4414" w:type="dxa"/>
          </w:tcPr>
          <w:p w14:paraId="22B8B789" w14:textId="77777777" w:rsidR="00303F1C" w:rsidRPr="00F46084" w:rsidRDefault="00303F1C" w:rsidP="005451D9">
            <w:pPr>
              <w:widowControl w:val="0"/>
              <w:spacing w:before="0" w:after="100" w:afterAutospacing="1" w:line="360" w:lineRule="auto"/>
              <w:contextualSpacing/>
              <w:rPr>
                <w:rFonts w:ascii="Times New Roman" w:eastAsia="Times New Roman" w:hAnsi="Times New Roman" w:cs="Times New Roman"/>
                <w:bCs/>
                <w:color w:val="auto"/>
                <w:kern w:val="0"/>
                <w:sz w:val="24"/>
                <w14:ligatures w14:val="none"/>
              </w:rPr>
            </w:pPr>
            <w:r w:rsidRPr="00F46084">
              <w:rPr>
                <w:rFonts w:ascii="Times New Roman" w:eastAsia="Times New Roman" w:hAnsi="Times New Roman" w:cs="Times New Roman"/>
                <w:bCs/>
                <w:color w:val="auto"/>
                <w:kern w:val="0"/>
                <w:sz w:val="24"/>
                <w14:ligatures w14:val="none"/>
              </w:rPr>
              <w:t>Javier Saldaña Almazán</w:t>
            </w:r>
          </w:p>
        </w:tc>
      </w:tr>
      <w:tr w:rsidR="00303F1C" w:rsidRPr="00F46084" w14:paraId="67D765BE" w14:textId="77777777" w:rsidTr="005451D9">
        <w:trPr>
          <w:jc w:val="center"/>
        </w:trPr>
        <w:tc>
          <w:tcPr>
            <w:tcW w:w="3162" w:type="dxa"/>
          </w:tcPr>
          <w:p w14:paraId="13C1F5E2" w14:textId="77777777" w:rsidR="00303F1C" w:rsidRPr="00F46084" w:rsidRDefault="00303F1C" w:rsidP="005451D9">
            <w:pPr>
              <w:widowControl w:val="0"/>
              <w:spacing w:before="0" w:after="100" w:afterAutospacing="1" w:line="360" w:lineRule="auto"/>
              <w:contextualSpacing/>
              <w:rPr>
                <w:rFonts w:ascii="Times New Roman" w:eastAsia="Times New Roman" w:hAnsi="Times New Roman" w:cs="Times New Roman"/>
                <w:bCs/>
                <w:color w:val="auto"/>
                <w:kern w:val="0"/>
                <w:sz w:val="24"/>
                <w14:ligatures w14:val="none"/>
              </w:rPr>
            </w:pPr>
            <w:r w:rsidRPr="00F46084">
              <w:rPr>
                <w:rFonts w:ascii="Times New Roman" w:eastAsia="Times New Roman" w:hAnsi="Times New Roman" w:cs="Times New Roman"/>
                <w:bCs/>
                <w:color w:val="auto"/>
                <w:kern w:val="0"/>
                <w:sz w:val="24"/>
                <w14:ligatures w14:val="none"/>
              </w:rPr>
              <w:t xml:space="preserve">Supervisión </w:t>
            </w:r>
          </w:p>
        </w:tc>
        <w:tc>
          <w:tcPr>
            <w:tcW w:w="4414" w:type="dxa"/>
          </w:tcPr>
          <w:p w14:paraId="1302A743" w14:textId="77777777" w:rsidR="00303F1C" w:rsidRPr="00F46084" w:rsidRDefault="00303F1C" w:rsidP="005451D9">
            <w:pPr>
              <w:widowControl w:val="0"/>
              <w:spacing w:before="0" w:after="100" w:afterAutospacing="1" w:line="360" w:lineRule="auto"/>
              <w:contextualSpacing/>
              <w:rPr>
                <w:rFonts w:ascii="Times New Roman" w:eastAsia="Times New Roman" w:hAnsi="Times New Roman" w:cs="Times New Roman"/>
                <w:bCs/>
                <w:color w:val="auto"/>
                <w:kern w:val="0"/>
                <w:sz w:val="24"/>
                <w14:ligatures w14:val="none"/>
              </w:rPr>
            </w:pPr>
            <w:r w:rsidRPr="00F46084">
              <w:rPr>
                <w:rFonts w:ascii="Times New Roman" w:eastAsia="Times New Roman" w:hAnsi="Times New Roman" w:cs="Times New Roman"/>
                <w:bCs/>
                <w:color w:val="auto"/>
                <w:kern w:val="0"/>
                <w:sz w:val="24"/>
                <w14:ligatures w14:val="none"/>
              </w:rPr>
              <w:t>Citlalli Arroyo Rosas</w:t>
            </w:r>
          </w:p>
        </w:tc>
      </w:tr>
      <w:tr w:rsidR="00303F1C" w:rsidRPr="00F46084" w14:paraId="504FB75E" w14:textId="77777777" w:rsidTr="005451D9">
        <w:trPr>
          <w:jc w:val="center"/>
        </w:trPr>
        <w:tc>
          <w:tcPr>
            <w:tcW w:w="3162" w:type="dxa"/>
          </w:tcPr>
          <w:p w14:paraId="4D6710E6" w14:textId="77777777" w:rsidR="00303F1C" w:rsidRPr="00F46084" w:rsidRDefault="00303F1C" w:rsidP="005451D9">
            <w:pPr>
              <w:widowControl w:val="0"/>
              <w:spacing w:before="0" w:after="100" w:afterAutospacing="1" w:line="360" w:lineRule="auto"/>
              <w:contextualSpacing/>
              <w:rPr>
                <w:rFonts w:ascii="Times New Roman" w:eastAsia="Times New Roman" w:hAnsi="Times New Roman" w:cs="Times New Roman"/>
                <w:bCs/>
                <w:color w:val="auto"/>
                <w:kern w:val="0"/>
                <w:sz w:val="24"/>
                <w14:ligatures w14:val="none"/>
              </w:rPr>
            </w:pPr>
            <w:r w:rsidRPr="00F46084">
              <w:rPr>
                <w:rFonts w:ascii="Times New Roman" w:eastAsia="Times New Roman" w:hAnsi="Times New Roman" w:cs="Times New Roman"/>
                <w:bCs/>
                <w:color w:val="auto"/>
                <w:kern w:val="0"/>
                <w:sz w:val="24"/>
                <w14:ligatures w14:val="none"/>
              </w:rPr>
              <w:t>Administración de proyecto</w:t>
            </w:r>
          </w:p>
        </w:tc>
        <w:tc>
          <w:tcPr>
            <w:tcW w:w="4414" w:type="dxa"/>
          </w:tcPr>
          <w:p w14:paraId="06003075" w14:textId="77777777" w:rsidR="00303F1C" w:rsidRPr="00F46084" w:rsidRDefault="00303F1C" w:rsidP="005451D9">
            <w:pPr>
              <w:widowControl w:val="0"/>
              <w:spacing w:before="0" w:after="100" w:afterAutospacing="1" w:line="360" w:lineRule="auto"/>
              <w:contextualSpacing/>
              <w:rPr>
                <w:rFonts w:ascii="Times New Roman" w:eastAsia="Times New Roman" w:hAnsi="Times New Roman" w:cs="Times New Roman"/>
                <w:bCs/>
                <w:color w:val="auto"/>
                <w:kern w:val="0"/>
                <w:sz w:val="24"/>
                <w14:ligatures w14:val="none"/>
              </w:rPr>
            </w:pPr>
            <w:r w:rsidRPr="00F46084">
              <w:rPr>
                <w:rFonts w:ascii="Times New Roman" w:eastAsia="Times New Roman" w:hAnsi="Times New Roman" w:cs="Times New Roman"/>
                <w:bCs/>
                <w:color w:val="auto"/>
                <w:kern w:val="0"/>
                <w:sz w:val="24"/>
                <w14:ligatures w14:val="none"/>
              </w:rPr>
              <w:t>Javier Saldaña Almazán (igual) y Rubén Hernández Chavarría (igual)</w:t>
            </w:r>
          </w:p>
        </w:tc>
      </w:tr>
      <w:tr w:rsidR="00303F1C" w:rsidRPr="00F46084" w14:paraId="1F484E53" w14:textId="77777777" w:rsidTr="005451D9">
        <w:trPr>
          <w:jc w:val="center"/>
        </w:trPr>
        <w:tc>
          <w:tcPr>
            <w:tcW w:w="3162" w:type="dxa"/>
          </w:tcPr>
          <w:p w14:paraId="1D3A7A33" w14:textId="77777777" w:rsidR="00303F1C" w:rsidRPr="00F46084" w:rsidRDefault="00303F1C" w:rsidP="005451D9">
            <w:pPr>
              <w:widowControl w:val="0"/>
              <w:spacing w:before="0" w:after="100" w:afterAutospacing="1" w:line="360" w:lineRule="auto"/>
              <w:contextualSpacing/>
              <w:rPr>
                <w:rFonts w:ascii="Times New Roman" w:eastAsia="Times New Roman" w:hAnsi="Times New Roman" w:cs="Times New Roman"/>
                <w:bCs/>
                <w:color w:val="auto"/>
                <w:kern w:val="0"/>
                <w:sz w:val="24"/>
                <w14:ligatures w14:val="none"/>
              </w:rPr>
            </w:pPr>
            <w:r w:rsidRPr="00F46084">
              <w:rPr>
                <w:rFonts w:ascii="Times New Roman" w:eastAsia="Times New Roman" w:hAnsi="Times New Roman" w:cs="Times New Roman"/>
                <w:bCs/>
                <w:color w:val="auto"/>
                <w:kern w:val="0"/>
                <w:sz w:val="24"/>
                <w14:ligatures w14:val="none"/>
              </w:rPr>
              <w:t xml:space="preserve">Adquisición de fondos </w:t>
            </w:r>
          </w:p>
        </w:tc>
        <w:tc>
          <w:tcPr>
            <w:tcW w:w="4414" w:type="dxa"/>
          </w:tcPr>
          <w:p w14:paraId="676EC354" w14:textId="77777777" w:rsidR="00303F1C" w:rsidRPr="00F46084" w:rsidRDefault="00303F1C" w:rsidP="005451D9">
            <w:pPr>
              <w:widowControl w:val="0"/>
              <w:spacing w:before="0" w:after="100" w:afterAutospacing="1" w:line="360" w:lineRule="auto"/>
              <w:contextualSpacing/>
              <w:rPr>
                <w:rFonts w:ascii="Times New Roman" w:eastAsia="Times New Roman" w:hAnsi="Times New Roman" w:cs="Times New Roman"/>
                <w:bCs/>
                <w:color w:val="auto"/>
                <w:kern w:val="0"/>
                <w:sz w:val="24"/>
                <w14:ligatures w14:val="none"/>
              </w:rPr>
            </w:pPr>
            <w:r w:rsidRPr="00F46084">
              <w:rPr>
                <w:rFonts w:ascii="Times New Roman" w:eastAsia="Times New Roman" w:hAnsi="Times New Roman" w:cs="Times New Roman"/>
                <w:bCs/>
                <w:color w:val="auto"/>
                <w:kern w:val="0"/>
                <w:sz w:val="24"/>
                <w14:ligatures w14:val="none"/>
              </w:rPr>
              <w:t>Citlalli Arroyo Rosas</w:t>
            </w:r>
          </w:p>
        </w:tc>
      </w:tr>
    </w:tbl>
    <w:p w14:paraId="558F64C9" w14:textId="77777777" w:rsidR="00303F1C" w:rsidRDefault="00303F1C" w:rsidP="00303F1C">
      <w:pPr>
        <w:widowControl w:val="0"/>
        <w:spacing w:before="0" w:after="100" w:afterAutospacing="1" w:line="360" w:lineRule="auto"/>
        <w:ind w:right="38"/>
        <w:contextualSpacing/>
        <w:jc w:val="left"/>
        <w:rPr>
          <w:rFonts w:ascii="Times New Roman" w:eastAsia="Times New Roman" w:hAnsi="Times New Roman" w:cs="Times New Roman"/>
          <w:b/>
          <w:sz w:val="24"/>
          <w:lang w:val="en-US"/>
        </w:rPr>
      </w:pPr>
    </w:p>
    <w:p w14:paraId="66E23FED" w14:textId="77777777" w:rsidR="00F46084" w:rsidRDefault="00F46084" w:rsidP="003F50C4">
      <w:pPr>
        <w:widowControl w:val="0"/>
        <w:spacing w:before="0" w:after="100" w:afterAutospacing="1" w:line="360" w:lineRule="auto"/>
        <w:ind w:left="708" w:right="38" w:firstLine="708"/>
        <w:contextualSpacing/>
        <w:jc w:val="left"/>
        <w:rPr>
          <w:rFonts w:ascii="Times New Roman" w:eastAsia="Times New Roman" w:hAnsi="Times New Roman" w:cs="Times New Roman"/>
          <w:b/>
          <w:sz w:val="24"/>
          <w:lang w:val="en-US"/>
        </w:rPr>
      </w:pPr>
    </w:p>
    <w:p w14:paraId="7E491FBB" w14:textId="77777777" w:rsidR="00F46084" w:rsidRDefault="00F46084" w:rsidP="003F50C4">
      <w:pPr>
        <w:widowControl w:val="0"/>
        <w:spacing w:before="0" w:after="100" w:afterAutospacing="1" w:line="360" w:lineRule="auto"/>
        <w:ind w:left="708" w:right="38" w:firstLine="708"/>
        <w:contextualSpacing/>
        <w:jc w:val="left"/>
        <w:rPr>
          <w:rFonts w:ascii="Times New Roman" w:eastAsia="Times New Roman" w:hAnsi="Times New Roman" w:cs="Times New Roman"/>
          <w:b/>
          <w:sz w:val="24"/>
          <w:lang w:val="en-US"/>
        </w:rPr>
      </w:pPr>
    </w:p>
    <w:p w14:paraId="532CA0D7" w14:textId="77777777" w:rsidR="00F46084" w:rsidRDefault="00F46084" w:rsidP="003F50C4">
      <w:pPr>
        <w:widowControl w:val="0"/>
        <w:spacing w:before="0" w:after="100" w:afterAutospacing="1" w:line="360" w:lineRule="auto"/>
        <w:ind w:left="708" w:right="38" w:firstLine="708"/>
        <w:contextualSpacing/>
        <w:jc w:val="left"/>
        <w:rPr>
          <w:rFonts w:ascii="Times New Roman" w:eastAsia="Times New Roman" w:hAnsi="Times New Roman" w:cs="Times New Roman"/>
          <w:b/>
          <w:sz w:val="24"/>
          <w:lang w:val="en-US"/>
        </w:rPr>
      </w:pPr>
    </w:p>
    <w:p w14:paraId="55BC3A27" w14:textId="485A6A4F" w:rsidR="00303F1C" w:rsidRPr="00303F1C" w:rsidRDefault="0032092C" w:rsidP="00303F1C">
      <w:pPr>
        <w:widowControl w:val="0"/>
        <w:spacing w:before="0" w:after="100" w:afterAutospacing="1" w:line="360" w:lineRule="auto"/>
        <w:ind w:right="38"/>
        <w:contextualSpacing/>
        <w:jc w:val="center"/>
        <w:rPr>
          <w:rFonts w:ascii="Times New Roman" w:eastAsia="Times New Roman" w:hAnsi="Times New Roman" w:cs="Times New Roman"/>
          <w:sz w:val="32"/>
          <w:szCs w:val="32"/>
          <w:lang w:val="en-US"/>
        </w:rPr>
      </w:pPr>
      <w:r w:rsidRPr="00303F1C">
        <w:rPr>
          <w:rFonts w:ascii="Times New Roman" w:eastAsia="Times New Roman" w:hAnsi="Times New Roman" w:cs="Times New Roman"/>
          <w:b/>
          <w:sz w:val="32"/>
          <w:szCs w:val="32"/>
          <w:lang w:val="en-US"/>
        </w:rPr>
        <w:lastRenderedPageBreak/>
        <w:t>Anexo</w:t>
      </w:r>
    </w:p>
    <w:p w14:paraId="1BEA1722" w14:textId="33F193B4" w:rsidR="0032092C" w:rsidRPr="00F56AA5" w:rsidRDefault="00A843DD" w:rsidP="00303F1C">
      <w:pPr>
        <w:widowControl w:val="0"/>
        <w:spacing w:before="0" w:after="100" w:afterAutospacing="1" w:line="360" w:lineRule="auto"/>
        <w:ind w:right="38"/>
        <w:contextualSpacing/>
        <w:jc w:val="center"/>
        <w:rPr>
          <w:rFonts w:ascii="Times New Roman" w:eastAsia="Times New Roman" w:hAnsi="Times New Roman" w:cs="Times New Roman"/>
          <w:sz w:val="24"/>
          <w:lang w:val="en-US"/>
        </w:rPr>
      </w:pPr>
      <w:proofErr w:type="spellStart"/>
      <w:r>
        <w:rPr>
          <w:rFonts w:ascii="Times New Roman" w:eastAsia="Times New Roman" w:hAnsi="Times New Roman" w:cs="Times New Roman"/>
          <w:sz w:val="24"/>
          <w:lang w:val="en-US"/>
        </w:rPr>
        <w:t>Cuestionario</w:t>
      </w:r>
      <w:proofErr w:type="spellEnd"/>
    </w:p>
    <w:tbl>
      <w:tblPr>
        <w:tblStyle w:val="Tablaconcuadrcula"/>
        <w:tblW w:w="0" w:type="auto"/>
        <w:jc w:val="center"/>
        <w:tblLook w:val="04A0" w:firstRow="1" w:lastRow="0" w:firstColumn="1" w:lastColumn="0" w:noHBand="0" w:noVBand="1"/>
      </w:tblPr>
      <w:tblGrid>
        <w:gridCol w:w="1734"/>
        <w:gridCol w:w="4414"/>
      </w:tblGrid>
      <w:tr w:rsidR="0032092C" w:rsidRPr="00303F1C" w14:paraId="475F11E0" w14:textId="77777777" w:rsidTr="003F50C4">
        <w:trPr>
          <w:jc w:val="center"/>
        </w:trPr>
        <w:tc>
          <w:tcPr>
            <w:tcW w:w="1734" w:type="dxa"/>
          </w:tcPr>
          <w:p w14:paraId="7E864758" w14:textId="77777777" w:rsidR="0032092C" w:rsidRPr="00303F1C" w:rsidRDefault="0032092C" w:rsidP="00437503">
            <w:pPr>
              <w:widowControl w:val="0"/>
              <w:spacing w:before="0" w:after="100" w:afterAutospacing="1"/>
              <w:ind w:right="40"/>
              <w:contextualSpacing/>
              <w:rPr>
                <w:rFonts w:ascii="Times New Roman" w:eastAsia="Times New Roman" w:hAnsi="Times New Roman" w:cs="Times New Roman"/>
                <w:bCs/>
                <w:sz w:val="24"/>
              </w:rPr>
            </w:pPr>
            <w:r w:rsidRPr="00303F1C">
              <w:rPr>
                <w:rFonts w:ascii="Times New Roman" w:eastAsia="Times New Roman" w:hAnsi="Times New Roman" w:cs="Times New Roman"/>
                <w:bCs/>
                <w:sz w:val="24"/>
              </w:rPr>
              <w:t>Variables</w:t>
            </w:r>
          </w:p>
        </w:tc>
        <w:tc>
          <w:tcPr>
            <w:tcW w:w="4414" w:type="dxa"/>
          </w:tcPr>
          <w:p w14:paraId="006BEC90" w14:textId="77777777" w:rsidR="0032092C" w:rsidRPr="00303F1C" w:rsidRDefault="0032092C" w:rsidP="00437503">
            <w:pPr>
              <w:widowControl w:val="0"/>
              <w:spacing w:before="0" w:after="100" w:afterAutospacing="1"/>
              <w:ind w:right="40"/>
              <w:contextualSpacing/>
              <w:rPr>
                <w:rFonts w:ascii="Times New Roman" w:eastAsia="Times New Roman" w:hAnsi="Times New Roman" w:cs="Times New Roman"/>
                <w:bCs/>
                <w:sz w:val="24"/>
              </w:rPr>
            </w:pPr>
            <w:r w:rsidRPr="00303F1C">
              <w:rPr>
                <w:rFonts w:ascii="Times New Roman" w:eastAsia="Times New Roman" w:hAnsi="Times New Roman" w:cs="Times New Roman"/>
                <w:bCs/>
                <w:sz w:val="24"/>
              </w:rPr>
              <w:t>ítems</w:t>
            </w:r>
          </w:p>
        </w:tc>
      </w:tr>
      <w:tr w:rsidR="0032092C" w:rsidRPr="00303F1C" w14:paraId="2A87CD35" w14:textId="77777777" w:rsidTr="003F50C4">
        <w:trPr>
          <w:jc w:val="center"/>
        </w:trPr>
        <w:tc>
          <w:tcPr>
            <w:tcW w:w="1734" w:type="dxa"/>
          </w:tcPr>
          <w:p w14:paraId="253D95BF" w14:textId="77777777" w:rsidR="0032092C" w:rsidRPr="00303F1C" w:rsidRDefault="0032092C" w:rsidP="00437503">
            <w:pPr>
              <w:widowControl w:val="0"/>
              <w:spacing w:before="0" w:after="100" w:afterAutospacing="1"/>
              <w:ind w:right="40"/>
              <w:contextualSpacing/>
              <w:rPr>
                <w:rFonts w:ascii="Times New Roman" w:eastAsia="Times New Roman" w:hAnsi="Times New Roman" w:cs="Times New Roman"/>
                <w:bCs/>
                <w:sz w:val="24"/>
              </w:rPr>
            </w:pPr>
            <w:r w:rsidRPr="00303F1C">
              <w:rPr>
                <w:rFonts w:ascii="Times New Roman" w:eastAsia="Times New Roman" w:hAnsi="Times New Roman" w:cs="Times New Roman"/>
                <w:bCs/>
                <w:sz w:val="24"/>
              </w:rPr>
              <w:t>Motivación</w:t>
            </w:r>
          </w:p>
        </w:tc>
        <w:tc>
          <w:tcPr>
            <w:tcW w:w="4414" w:type="dxa"/>
          </w:tcPr>
          <w:p w14:paraId="46A67762" w14:textId="19875B0B" w:rsidR="0032092C" w:rsidRPr="00303F1C" w:rsidRDefault="00A843DD" w:rsidP="00437503">
            <w:pPr>
              <w:widowControl w:val="0"/>
              <w:spacing w:before="0" w:after="100" w:afterAutospacing="1"/>
              <w:ind w:right="40"/>
              <w:contextualSpacing/>
              <w:rPr>
                <w:rFonts w:ascii="Times New Roman" w:hAnsi="Times New Roman" w:cs="Times New Roman"/>
                <w:bCs/>
                <w:color w:val="auto"/>
                <w:spacing w:val="3"/>
                <w:sz w:val="24"/>
                <w:shd w:val="clear" w:color="auto" w:fill="FFFFFF"/>
              </w:rPr>
            </w:pPr>
            <w:r w:rsidRPr="00303F1C">
              <w:rPr>
                <w:rFonts w:ascii="Times New Roman" w:hAnsi="Times New Roman" w:cs="Times New Roman"/>
                <w:bCs/>
                <w:color w:val="auto"/>
                <w:spacing w:val="3"/>
                <w:sz w:val="24"/>
                <w:shd w:val="clear" w:color="auto" w:fill="FFFFFF"/>
              </w:rPr>
              <w:t xml:space="preserve">Qué tan de acuerdo estas con la afirmación: </w:t>
            </w:r>
            <w:r w:rsidR="0032092C" w:rsidRPr="00303F1C">
              <w:rPr>
                <w:rFonts w:ascii="Times New Roman" w:hAnsi="Times New Roman" w:cs="Times New Roman"/>
                <w:bCs/>
                <w:color w:val="auto"/>
                <w:spacing w:val="3"/>
                <w:sz w:val="24"/>
                <w:shd w:val="clear" w:color="auto" w:fill="FFFFFF"/>
              </w:rPr>
              <w:t>Tengo la motivación que mis estudios de posgrado podré crear un proyecto que resuelva problemas sociales en el estado de Guerrero.</w:t>
            </w:r>
          </w:p>
          <w:p w14:paraId="7B3ED0E0" w14:textId="77777777" w:rsidR="0032092C" w:rsidRPr="00303F1C" w:rsidRDefault="0032092C" w:rsidP="00437503">
            <w:pPr>
              <w:widowControl w:val="0"/>
              <w:spacing w:before="0" w:after="100" w:afterAutospacing="1"/>
              <w:ind w:right="40"/>
              <w:contextualSpacing/>
              <w:rPr>
                <w:rFonts w:ascii="Times New Roman" w:hAnsi="Times New Roman" w:cs="Times New Roman"/>
                <w:bCs/>
                <w:color w:val="auto"/>
                <w:spacing w:val="3"/>
                <w:sz w:val="24"/>
                <w:shd w:val="clear" w:color="auto" w:fill="FFFFFF"/>
              </w:rPr>
            </w:pPr>
          </w:p>
          <w:p w14:paraId="33E01F41" w14:textId="6A6B721D" w:rsidR="0032092C" w:rsidRPr="00303F1C" w:rsidRDefault="00A843DD" w:rsidP="00437503">
            <w:pPr>
              <w:widowControl w:val="0"/>
              <w:spacing w:before="0" w:after="100" w:afterAutospacing="1"/>
              <w:ind w:right="40"/>
              <w:contextualSpacing/>
              <w:rPr>
                <w:rFonts w:ascii="Times New Roman" w:hAnsi="Times New Roman" w:cs="Times New Roman"/>
                <w:bCs/>
                <w:color w:val="auto"/>
                <w:spacing w:val="3"/>
                <w:sz w:val="24"/>
                <w:shd w:val="clear" w:color="auto" w:fill="FFFFFF"/>
              </w:rPr>
            </w:pPr>
            <w:r w:rsidRPr="00303F1C">
              <w:rPr>
                <w:rFonts w:ascii="Times New Roman" w:hAnsi="Times New Roman" w:cs="Times New Roman"/>
                <w:bCs/>
                <w:color w:val="auto"/>
                <w:spacing w:val="3"/>
                <w:sz w:val="24"/>
                <w:shd w:val="clear" w:color="auto" w:fill="FFFFFF"/>
              </w:rPr>
              <w:t xml:space="preserve">Qué tan de acuerdo estas con la afirmación: </w:t>
            </w:r>
            <w:r w:rsidR="0032092C" w:rsidRPr="00303F1C">
              <w:rPr>
                <w:rFonts w:ascii="Times New Roman" w:hAnsi="Times New Roman" w:cs="Times New Roman"/>
                <w:bCs/>
                <w:color w:val="auto"/>
                <w:spacing w:val="3"/>
                <w:sz w:val="24"/>
                <w:shd w:val="clear" w:color="auto" w:fill="FFFFFF"/>
              </w:rPr>
              <w:t>Me motiva la idea de crear un negocio que genere empleos para personas desfavorecidas.</w:t>
            </w:r>
          </w:p>
          <w:p w14:paraId="381BE073" w14:textId="77777777" w:rsidR="0032092C" w:rsidRPr="00303F1C" w:rsidRDefault="0032092C" w:rsidP="00437503">
            <w:pPr>
              <w:widowControl w:val="0"/>
              <w:spacing w:before="0" w:after="100" w:afterAutospacing="1"/>
              <w:ind w:right="40"/>
              <w:contextualSpacing/>
              <w:rPr>
                <w:rFonts w:ascii="Times New Roman" w:hAnsi="Times New Roman" w:cs="Times New Roman"/>
                <w:bCs/>
                <w:color w:val="auto"/>
                <w:spacing w:val="3"/>
                <w:sz w:val="24"/>
                <w:shd w:val="clear" w:color="auto" w:fill="FFFFFF"/>
              </w:rPr>
            </w:pPr>
          </w:p>
          <w:p w14:paraId="207E5B78" w14:textId="77777777" w:rsidR="0032092C" w:rsidRPr="00303F1C" w:rsidRDefault="0032092C" w:rsidP="00437503">
            <w:pPr>
              <w:widowControl w:val="0"/>
              <w:spacing w:before="0" w:after="100" w:afterAutospacing="1"/>
              <w:ind w:right="40"/>
              <w:contextualSpacing/>
              <w:rPr>
                <w:rFonts w:ascii="Times New Roman" w:hAnsi="Times New Roman" w:cs="Times New Roman"/>
                <w:bCs/>
                <w:color w:val="auto"/>
                <w:spacing w:val="3"/>
                <w:sz w:val="24"/>
                <w:shd w:val="clear" w:color="auto" w:fill="FFFFFF"/>
              </w:rPr>
            </w:pPr>
            <w:r w:rsidRPr="00303F1C">
              <w:rPr>
                <w:rFonts w:ascii="Times New Roman" w:hAnsi="Times New Roman" w:cs="Times New Roman"/>
                <w:bCs/>
                <w:color w:val="auto"/>
                <w:spacing w:val="3"/>
                <w:sz w:val="24"/>
                <w:shd w:val="clear" w:color="auto" w:fill="FFFFFF"/>
              </w:rPr>
              <w:t>¿Qué tan a menudo me siento motivado(a) para superarme?</w:t>
            </w:r>
          </w:p>
        </w:tc>
      </w:tr>
      <w:tr w:rsidR="0032092C" w:rsidRPr="00303F1C" w14:paraId="6018C559" w14:textId="77777777" w:rsidTr="003F50C4">
        <w:trPr>
          <w:jc w:val="center"/>
        </w:trPr>
        <w:tc>
          <w:tcPr>
            <w:tcW w:w="1734" w:type="dxa"/>
          </w:tcPr>
          <w:p w14:paraId="36D83017" w14:textId="77777777" w:rsidR="0032092C" w:rsidRPr="00303F1C" w:rsidRDefault="0032092C" w:rsidP="00437503">
            <w:pPr>
              <w:widowControl w:val="0"/>
              <w:spacing w:before="0" w:after="100" w:afterAutospacing="1"/>
              <w:ind w:right="40"/>
              <w:contextualSpacing/>
              <w:rPr>
                <w:rFonts w:ascii="Times New Roman" w:eastAsia="Times New Roman" w:hAnsi="Times New Roman" w:cs="Times New Roman"/>
                <w:bCs/>
                <w:sz w:val="24"/>
              </w:rPr>
            </w:pPr>
            <w:r w:rsidRPr="00303F1C">
              <w:rPr>
                <w:rFonts w:ascii="Times New Roman" w:eastAsia="Times New Roman" w:hAnsi="Times New Roman" w:cs="Times New Roman"/>
                <w:bCs/>
                <w:color w:val="auto"/>
                <w:kern w:val="0"/>
                <w:sz w:val="24"/>
                <w14:ligatures w14:val="none"/>
              </w:rPr>
              <w:t>Conocimiento</w:t>
            </w:r>
          </w:p>
        </w:tc>
        <w:tc>
          <w:tcPr>
            <w:tcW w:w="4414" w:type="dxa"/>
          </w:tcPr>
          <w:p w14:paraId="1EB9A0EC" w14:textId="77777777" w:rsidR="0032092C" w:rsidRPr="00303F1C" w:rsidRDefault="0032092C" w:rsidP="00437503">
            <w:pPr>
              <w:widowControl w:val="0"/>
              <w:spacing w:before="0" w:after="100" w:afterAutospacing="1"/>
              <w:ind w:right="40"/>
              <w:contextualSpacing/>
              <w:rPr>
                <w:rFonts w:ascii="Times New Roman" w:hAnsi="Times New Roman" w:cs="Times New Roman"/>
                <w:bCs/>
                <w:color w:val="202124"/>
                <w:spacing w:val="3"/>
                <w:sz w:val="24"/>
                <w:shd w:val="clear" w:color="auto" w:fill="FFFFFF"/>
              </w:rPr>
            </w:pPr>
            <w:r w:rsidRPr="00303F1C">
              <w:rPr>
                <w:rFonts w:ascii="Times New Roman" w:hAnsi="Times New Roman" w:cs="Times New Roman"/>
                <w:bCs/>
                <w:color w:val="202124"/>
                <w:spacing w:val="3"/>
                <w:sz w:val="24"/>
                <w:shd w:val="clear" w:color="auto" w:fill="FFFFFF"/>
              </w:rPr>
              <w:t>Me siento inspirado(a) para emprender un proyecto que tenga impacto positivo en el medio ambiente.</w:t>
            </w:r>
          </w:p>
          <w:p w14:paraId="525F4AE9" w14:textId="77777777" w:rsidR="0032092C" w:rsidRPr="00303F1C" w:rsidRDefault="0032092C" w:rsidP="00437503">
            <w:pPr>
              <w:widowControl w:val="0"/>
              <w:spacing w:before="0" w:after="100" w:afterAutospacing="1"/>
              <w:ind w:right="40"/>
              <w:contextualSpacing/>
              <w:rPr>
                <w:rFonts w:ascii="Times New Roman" w:hAnsi="Times New Roman" w:cs="Times New Roman"/>
                <w:bCs/>
                <w:color w:val="202124"/>
                <w:spacing w:val="3"/>
                <w:sz w:val="24"/>
                <w:shd w:val="clear" w:color="auto" w:fill="FFFFFF"/>
              </w:rPr>
            </w:pPr>
          </w:p>
          <w:p w14:paraId="2CC9A9EF" w14:textId="77777777" w:rsidR="0032092C" w:rsidRPr="00303F1C" w:rsidRDefault="0032092C" w:rsidP="00437503">
            <w:pPr>
              <w:widowControl w:val="0"/>
              <w:spacing w:before="0" w:after="100" w:afterAutospacing="1"/>
              <w:ind w:right="40"/>
              <w:contextualSpacing/>
              <w:rPr>
                <w:rFonts w:ascii="Times New Roman" w:hAnsi="Times New Roman" w:cs="Times New Roman"/>
                <w:bCs/>
                <w:color w:val="202124"/>
                <w:spacing w:val="3"/>
                <w:sz w:val="24"/>
                <w:shd w:val="clear" w:color="auto" w:fill="FFFFFF"/>
              </w:rPr>
            </w:pPr>
            <w:r w:rsidRPr="00303F1C">
              <w:rPr>
                <w:rFonts w:ascii="Times New Roman" w:hAnsi="Times New Roman" w:cs="Times New Roman"/>
                <w:bCs/>
                <w:color w:val="202124"/>
                <w:spacing w:val="3"/>
                <w:sz w:val="24"/>
                <w:shd w:val="clear" w:color="auto" w:fill="FFFFFF"/>
              </w:rPr>
              <w:t>Estoy comprometido con mi posgrado, con la idea de utilizar mis habilidades y conocimientos para abordar desafíos sociales.</w:t>
            </w:r>
          </w:p>
          <w:p w14:paraId="4F88EEC5" w14:textId="77777777" w:rsidR="0032092C" w:rsidRPr="00303F1C" w:rsidRDefault="0032092C" w:rsidP="00437503">
            <w:pPr>
              <w:widowControl w:val="0"/>
              <w:spacing w:before="0" w:after="100" w:afterAutospacing="1"/>
              <w:ind w:right="40"/>
              <w:contextualSpacing/>
              <w:rPr>
                <w:rFonts w:ascii="Times New Roman" w:hAnsi="Times New Roman" w:cs="Times New Roman"/>
                <w:bCs/>
                <w:color w:val="202124"/>
                <w:spacing w:val="3"/>
                <w:sz w:val="24"/>
                <w:shd w:val="clear" w:color="auto" w:fill="FFFFFF"/>
              </w:rPr>
            </w:pPr>
          </w:p>
          <w:p w14:paraId="533CD734" w14:textId="77777777" w:rsidR="0032092C" w:rsidRPr="00303F1C" w:rsidRDefault="0032092C" w:rsidP="00437503">
            <w:pPr>
              <w:widowControl w:val="0"/>
              <w:spacing w:before="0" w:after="100" w:afterAutospacing="1"/>
              <w:ind w:right="40"/>
              <w:contextualSpacing/>
              <w:rPr>
                <w:rFonts w:ascii="Times New Roman" w:hAnsi="Times New Roman" w:cs="Times New Roman"/>
                <w:bCs/>
                <w:color w:val="202124"/>
                <w:spacing w:val="3"/>
                <w:sz w:val="24"/>
                <w:shd w:val="clear" w:color="auto" w:fill="FFFFFF"/>
              </w:rPr>
            </w:pPr>
            <w:r w:rsidRPr="00303F1C">
              <w:rPr>
                <w:rFonts w:ascii="Times New Roman" w:hAnsi="Times New Roman" w:cs="Times New Roman"/>
                <w:bCs/>
                <w:color w:val="202124"/>
                <w:spacing w:val="3"/>
                <w:sz w:val="24"/>
                <w:shd w:val="clear" w:color="auto" w:fill="FFFFFF"/>
              </w:rPr>
              <w:t>¿Qué tan importante es para mí sentir un sentido de logro personal al estudiar un posgrado?</w:t>
            </w:r>
          </w:p>
        </w:tc>
      </w:tr>
      <w:tr w:rsidR="0032092C" w:rsidRPr="00303F1C" w14:paraId="2D3A45FB" w14:textId="77777777" w:rsidTr="003F50C4">
        <w:trPr>
          <w:jc w:val="center"/>
        </w:trPr>
        <w:tc>
          <w:tcPr>
            <w:tcW w:w="1734" w:type="dxa"/>
          </w:tcPr>
          <w:p w14:paraId="3157D0E8" w14:textId="77777777" w:rsidR="0032092C" w:rsidRPr="00303F1C" w:rsidRDefault="0032092C" w:rsidP="00437503">
            <w:pPr>
              <w:widowControl w:val="0"/>
              <w:spacing w:before="0" w:after="100" w:afterAutospacing="1"/>
              <w:ind w:right="40"/>
              <w:contextualSpacing/>
              <w:rPr>
                <w:rFonts w:ascii="Times New Roman" w:eastAsia="Times New Roman" w:hAnsi="Times New Roman" w:cs="Times New Roman"/>
                <w:bCs/>
                <w:sz w:val="24"/>
              </w:rPr>
            </w:pPr>
            <w:r w:rsidRPr="00303F1C">
              <w:rPr>
                <w:rFonts w:ascii="Times New Roman" w:eastAsia="Times New Roman" w:hAnsi="Times New Roman" w:cs="Times New Roman"/>
                <w:bCs/>
                <w:color w:val="auto"/>
                <w:kern w:val="0"/>
                <w:sz w:val="24"/>
                <w14:ligatures w14:val="none"/>
              </w:rPr>
              <w:t>Liderazgo</w:t>
            </w:r>
          </w:p>
        </w:tc>
        <w:tc>
          <w:tcPr>
            <w:tcW w:w="4414" w:type="dxa"/>
          </w:tcPr>
          <w:p w14:paraId="10F62B80" w14:textId="77777777" w:rsidR="0032092C" w:rsidRPr="00303F1C" w:rsidRDefault="0032092C" w:rsidP="00437503">
            <w:pPr>
              <w:widowControl w:val="0"/>
              <w:spacing w:before="0" w:after="100" w:afterAutospacing="1"/>
              <w:ind w:right="40"/>
              <w:contextualSpacing/>
              <w:rPr>
                <w:rFonts w:ascii="Times New Roman" w:hAnsi="Times New Roman" w:cs="Times New Roman"/>
                <w:bCs/>
                <w:color w:val="202124"/>
                <w:spacing w:val="3"/>
                <w:sz w:val="24"/>
                <w:shd w:val="clear" w:color="auto" w:fill="FFFFFF"/>
              </w:rPr>
            </w:pPr>
            <w:r w:rsidRPr="00303F1C">
              <w:rPr>
                <w:rFonts w:ascii="Times New Roman" w:hAnsi="Times New Roman" w:cs="Times New Roman"/>
                <w:bCs/>
                <w:color w:val="202124"/>
                <w:spacing w:val="3"/>
                <w:sz w:val="24"/>
                <w:shd w:val="clear" w:color="auto" w:fill="FFFFFF"/>
              </w:rPr>
              <w:t>Como líder, estoy dispuesto(a) a tomar decisiones que beneficien a las personas involucradas en mi proyecto de titulación, aunque se presenten situaciones complejas.</w:t>
            </w:r>
          </w:p>
          <w:p w14:paraId="4EEF9176" w14:textId="77777777" w:rsidR="0032092C" w:rsidRPr="00303F1C" w:rsidRDefault="0032092C" w:rsidP="00437503">
            <w:pPr>
              <w:widowControl w:val="0"/>
              <w:spacing w:before="0" w:after="100" w:afterAutospacing="1"/>
              <w:ind w:right="40"/>
              <w:contextualSpacing/>
              <w:rPr>
                <w:rFonts w:ascii="Times New Roman" w:hAnsi="Times New Roman" w:cs="Times New Roman"/>
                <w:bCs/>
                <w:color w:val="202124"/>
                <w:spacing w:val="3"/>
                <w:sz w:val="24"/>
                <w:shd w:val="clear" w:color="auto" w:fill="FFFFFF"/>
              </w:rPr>
            </w:pPr>
          </w:p>
          <w:p w14:paraId="57AC2C0A" w14:textId="77777777" w:rsidR="003F50C4" w:rsidRPr="00303F1C" w:rsidRDefault="003F50C4" w:rsidP="00437503">
            <w:pPr>
              <w:widowControl w:val="0"/>
              <w:spacing w:before="0" w:after="100" w:afterAutospacing="1"/>
              <w:ind w:right="40"/>
              <w:contextualSpacing/>
              <w:rPr>
                <w:rFonts w:ascii="Times New Roman" w:hAnsi="Times New Roman" w:cs="Times New Roman"/>
                <w:bCs/>
                <w:color w:val="202124"/>
                <w:spacing w:val="3"/>
                <w:sz w:val="24"/>
                <w:shd w:val="clear" w:color="auto" w:fill="FFFFFF"/>
              </w:rPr>
            </w:pPr>
            <w:r w:rsidRPr="00303F1C">
              <w:rPr>
                <w:rFonts w:ascii="Times New Roman" w:hAnsi="Times New Roman" w:cs="Times New Roman"/>
                <w:bCs/>
                <w:color w:val="202124"/>
                <w:spacing w:val="3"/>
                <w:sz w:val="24"/>
                <w:shd w:val="clear" w:color="auto" w:fill="FFFFFF"/>
              </w:rPr>
              <w:t>Me siento capaz de inspirar y motivar a otras personas para trabajar hacía un objetivo común.</w:t>
            </w:r>
          </w:p>
          <w:p w14:paraId="0322631D" w14:textId="77777777" w:rsidR="003F50C4" w:rsidRPr="00303F1C" w:rsidRDefault="003F50C4" w:rsidP="00437503">
            <w:pPr>
              <w:widowControl w:val="0"/>
              <w:spacing w:before="0" w:after="100" w:afterAutospacing="1"/>
              <w:ind w:right="40"/>
              <w:contextualSpacing/>
              <w:rPr>
                <w:rFonts w:ascii="Times New Roman" w:hAnsi="Times New Roman" w:cs="Times New Roman"/>
                <w:bCs/>
                <w:color w:val="202124"/>
                <w:spacing w:val="3"/>
                <w:sz w:val="24"/>
                <w:shd w:val="clear" w:color="auto" w:fill="FFFFFF"/>
              </w:rPr>
            </w:pPr>
          </w:p>
          <w:p w14:paraId="5940FD17" w14:textId="32CD4540" w:rsidR="0032092C" w:rsidRPr="00303F1C" w:rsidRDefault="000D79FF" w:rsidP="00437503">
            <w:pPr>
              <w:widowControl w:val="0"/>
              <w:spacing w:before="0" w:after="100" w:afterAutospacing="1"/>
              <w:ind w:right="40"/>
              <w:contextualSpacing/>
              <w:rPr>
                <w:rFonts w:ascii="Times New Roman" w:hAnsi="Times New Roman" w:cs="Times New Roman"/>
                <w:bCs/>
                <w:color w:val="202124"/>
                <w:spacing w:val="3"/>
                <w:sz w:val="24"/>
                <w:shd w:val="clear" w:color="auto" w:fill="FFFFFF"/>
              </w:rPr>
            </w:pPr>
            <w:r w:rsidRPr="00303F1C">
              <w:rPr>
                <w:rFonts w:ascii="Times New Roman" w:hAnsi="Times New Roman" w:cs="Times New Roman"/>
                <w:bCs/>
                <w:color w:val="auto"/>
                <w:spacing w:val="3"/>
                <w:sz w:val="24"/>
                <w:shd w:val="clear" w:color="auto" w:fill="FFFFFF"/>
              </w:rPr>
              <w:t xml:space="preserve">Qué tan de acuerdo estas con la afirmación: </w:t>
            </w:r>
            <w:r w:rsidR="003F50C4" w:rsidRPr="00303F1C">
              <w:rPr>
                <w:rFonts w:ascii="Times New Roman" w:hAnsi="Times New Roman" w:cs="Times New Roman"/>
                <w:bCs/>
                <w:color w:val="202124"/>
                <w:spacing w:val="3"/>
                <w:sz w:val="24"/>
                <w:shd w:val="clear" w:color="auto" w:fill="FFFFFF"/>
              </w:rPr>
              <w:t>Estoy dispuesto(a) a escuchar y considerar las opiniones e ideas de todas las personas involucradas en mi proyecto de titulación para tomar decisiones informadas.</w:t>
            </w:r>
          </w:p>
        </w:tc>
      </w:tr>
      <w:tr w:rsidR="0032092C" w:rsidRPr="00303F1C" w14:paraId="21AB9D7E" w14:textId="77777777" w:rsidTr="003F50C4">
        <w:trPr>
          <w:jc w:val="center"/>
        </w:trPr>
        <w:tc>
          <w:tcPr>
            <w:tcW w:w="1734" w:type="dxa"/>
          </w:tcPr>
          <w:p w14:paraId="2F9B8ADF" w14:textId="77777777" w:rsidR="0032092C" w:rsidRPr="00303F1C" w:rsidRDefault="003F50C4" w:rsidP="00437503">
            <w:pPr>
              <w:widowControl w:val="0"/>
              <w:spacing w:before="0" w:after="100" w:afterAutospacing="1"/>
              <w:ind w:right="40"/>
              <w:contextualSpacing/>
              <w:rPr>
                <w:rFonts w:ascii="Times New Roman" w:eastAsia="Times New Roman" w:hAnsi="Times New Roman" w:cs="Times New Roman"/>
                <w:bCs/>
                <w:sz w:val="24"/>
              </w:rPr>
            </w:pPr>
            <w:r w:rsidRPr="00303F1C">
              <w:rPr>
                <w:rFonts w:ascii="Times New Roman" w:eastAsia="Times New Roman" w:hAnsi="Times New Roman" w:cs="Times New Roman"/>
                <w:bCs/>
                <w:color w:val="auto"/>
                <w:kern w:val="0"/>
                <w:sz w:val="24"/>
                <w14:ligatures w14:val="none"/>
              </w:rPr>
              <w:t>Satisfacción</w:t>
            </w:r>
          </w:p>
        </w:tc>
        <w:tc>
          <w:tcPr>
            <w:tcW w:w="4414" w:type="dxa"/>
          </w:tcPr>
          <w:p w14:paraId="7D2B5AEF" w14:textId="77777777" w:rsidR="0032092C" w:rsidRPr="00303F1C" w:rsidRDefault="003F50C4" w:rsidP="00437503">
            <w:pPr>
              <w:widowControl w:val="0"/>
              <w:spacing w:before="0" w:after="100" w:afterAutospacing="1"/>
              <w:ind w:right="40"/>
              <w:contextualSpacing/>
              <w:rPr>
                <w:rFonts w:ascii="Times New Roman" w:hAnsi="Times New Roman" w:cs="Times New Roman"/>
                <w:bCs/>
                <w:color w:val="202124"/>
                <w:spacing w:val="3"/>
                <w:sz w:val="24"/>
                <w:shd w:val="clear" w:color="auto" w:fill="FFFFFF"/>
              </w:rPr>
            </w:pPr>
            <w:r w:rsidRPr="00303F1C">
              <w:rPr>
                <w:rFonts w:ascii="Times New Roman" w:hAnsi="Times New Roman" w:cs="Times New Roman"/>
                <w:bCs/>
                <w:color w:val="202124"/>
                <w:spacing w:val="3"/>
                <w:sz w:val="24"/>
                <w:shd w:val="clear" w:color="auto" w:fill="FFFFFF"/>
              </w:rPr>
              <w:t xml:space="preserve">Me siento cómodo(a) delegando tareas y responsabilidades a otras personas que están en mi proyecto de titulación y </w:t>
            </w:r>
            <w:r w:rsidRPr="00303F1C">
              <w:rPr>
                <w:rFonts w:ascii="Times New Roman" w:hAnsi="Times New Roman" w:cs="Times New Roman"/>
                <w:bCs/>
                <w:color w:val="202124"/>
                <w:spacing w:val="3"/>
                <w:sz w:val="24"/>
                <w:shd w:val="clear" w:color="auto" w:fill="FFFFFF"/>
              </w:rPr>
              <w:lastRenderedPageBreak/>
              <w:t>alcanzar los objetivos.</w:t>
            </w:r>
          </w:p>
          <w:p w14:paraId="034C7F6F" w14:textId="77777777" w:rsidR="003F50C4" w:rsidRPr="00303F1C" w:rsidRDefault="003F50C4" w:rsidP="00437503">
            <w:pPr>
              <w:widowControl w:val="0"/>
              <w:spacing w:before="0" w:after="100" w:afterAutospacing="1"/>
              <w:ind w:right="40"/>
              <w:contextualSpacing/>
              <w:rPr>
                <w:rFonts w:ascii="Times New Roman" w:hAnsi="Times New Roman" w:cs="Times New Roman"/>
                <w:bCs/>
                <w:color w:val="202124"/>
                <w:spacing w:val="3"/>
                <w:sz w:val="24"/>
                <w:shd w:val="clear" w:color="auto" w:fill="FFFFFF"/>
              </w:rPr>
            </w:pPr>
          </w:p>
          <w:p w14:paraId="28C17B80" w14:textId="77777777" w:rsidR="003F50C4" w:rsidRPr="00303F1C" w:rsidRDefault="003F50C4" w:rsidP="00437503">
            <w:pPr>
              <w:widowControl w:val="0"/>
              <w:spacing w:before="0" w:after="100" w:afterAutospacing="1"/>
              <w:ind w:right="40"/>
              <w:contextualSpacing/>
              <w:rPr>
                <w:rFonts w:ascii="Times New Roman" w:hAnsi="Times New Roman" w:cs="Times New Roman"/>
                <w:bCs/>
                <w:color w:val="202124"/>
                <w:spacing w:val="3"/>
                <w:sz w:val="24"/>
                <w:shd w:val="clear" w:color="auto" w:fill="FFFFFF"/>
              </w:rPr>
            </w:pPr>
            <w:r w:rsidRPr="00303F1C">
              <w:rPr>
                <w:rFonts w:ascii="Times New Roman" w:hAnsi="Times New Roman" w:cs="Times New Roman"/>
                <w:bCs/>
                <w:color w:val="202124"/>
                <w:spacing w:val="3"/>
                <w:sz w:val="24"/>
                <w:shd w:val="clear" w:color="auto" w:fill="FFFFFF"/>
              </w:rPr>
              <w:t>Estoy dispuesto a asumir la responsabilidad de los errores y fracasos en un proyecto social y aprender de ellos.</w:t>
            </w:r>
          </w:p>
        </w:tc>
      </w:tr>
      <w:tr w:rsidR="0032092C" w:rsidRPr="00303F1C" w14:paraId="39326FD9" w14:textId="77777777" w:rsidTr="003F50C4">
        <w:trPr>
          <w:jc w:val="center"/>
        </w:trPr>
        <w:tc>
          <w:tcPr>
            <w:tcW w:w="1734" w:type="dxa"/>
          </w:tcPr>
          <w:p w14:paraId="4FC5B9E6" w14:textId="77777777" w:rsidR="0032092C" w:rsidRPr="00303F1C" w:rsidRDefault="003F50C4" w:rsidP="00437503">
            <w:pPr>
              <w:widowControl w:val="0"/>
              <w:spacing w:before="0" w:after="100" w:afterAutospacing="1"/>
              <w:ind w:right="40"/>
              <w:contextualSpacing/>
              <w:rPr>
                <w:rFonts w:ascii="Times New Roman" w:eastAsia="Times New Roman" w:hAnsi="Times New Roman" w:cs="Times New Roman"/>
                <w:bCs/>
                <w:sz w:val="24"/>
              </w:rPr>
            </w:pPr>
            <w:r w:rsidRPr="00303F1C">
              <w:rPr>
                <w:rFonts w:ascii="Times New Roman" w:eastAsia="Times New Roman" w:hAnsi="Times New Roman" w:cs="Times New Roman"/>
                <w:bCs/>
                <w:color w:val="auto"/>
                <w:kern w:val="0"/>
                <w:sz w:val="24"/>
                <w14:ligatures w14:val="none"/>
              </w:rPr>
              <w:lastRenderedPageBreak/>
              <w:t>Colaboración</w:t>
            </w:r>
          </w:p>
        </w:tc>
        <w:tc>
          <w:tcPr>
            <w:tcW w:w="4414" w:type="dxa"/>
          </w:tcPr>
          <w:p w14:paraId="6F797F33" w14:textId="77777777" w:rsidR="0032092C" w:rsidRPr="00303F1C" w:rsidRDefault="003F50C4" w:rsidP="00437503">
            <w:pPr>
              <w:widowControl w:val="0"/>
              <w:spacing w:before="0" w:after="100" w:afterAutospacing="1"/>
              <w:ind w:right="40"/>
              <w:contextualSpacing/>
              <w:rPr>
                <w:rFonts w:ascii="Times New Roman" w:hAnsi="Times New Roman" w:cs="Times New Roman"/>
                <w:bCs/>
                <w:color w:val="202124"/>
                <w:spacing w:val="3"/>
                <w:sz w:val="24"/>
                <w:shd w:val="clear" w:color="auto" w:fill="FFFFFF"/>
              </w:rPr>
            </w:pPr>
            <w:r w:rsidRPr="00303F1C">
              <w:rPr>
                <w:rFonts w:ascii="Times New Roman" w:hAnsi="Times New Roman" w:cs="Times New Roman"/>
                <w:bCs/>
                <w:color w:val="202124"/>
                <w:spacing w:val="3"/>
                <w:sz w:val="24"/>
                <w:shd w:val="clear" w:color="auto" w:fill="FFFFFF"/>
              </w:rPr>
              <w:t>Me gusta trabajar en tareas que me permiten expresar mi creatividad.</w:t>
            </w:r>
          </w:p>
          <w:p w14:paraId="2311AEC8" w14:textId="77777777" w:rsidR="003F50C4" w:rsidRPr="00303F1C" w:rsidRDefault="003F50C4" w:rsidP="00437503">
            <w:pPr>
              <w:widowControl w:val="0"/>
              <w:spacing w:before="0" w:after="100" w:afterAutospacing="1"/>
              <w:ind w:right="40"/>
              <w:contextualSpacing/>
              <w:rPr>
                <w:rFonts w:ascii="Times New Roman" w:hAnsi="Times New Roman" w:cs="Times New Roman"/>
                <w:bCs/>
                <w:color w:val="202124"/>
                <w:spacing w:val="3"/>
                <w:sz w:val="24"/>
                <w:shd w:val="clear" w:color="auto" w:fill="FFFFFF"/>
              </w:rPr>
            </w:pPr>
          </w:p>
          <w:p w14:paraId="786AEDD1" w14:textId="77777777" w:rsidR="003F50C4" w:rsidRPr="00303F1C" w:rsidRDefault="003F50C4" w:rsidP="00437503">
            <w:pPr>
              <w:widowControl w:val="0"/>
              <w:spacing w:before="0" w:after="100" w:afterAutospacing="1"/>
              <w:ind w:right="40"/>
              <w:contextualSpacing/>
              <w:rPr>
                <w:rFonts w:ascii="Times New Roman" w:hAnsi="Times New Roman" w:cs="Times New Roman"/>
                <w:bCs/>
                <w:color w:val="202124"/>
                <w:spacing w:val="3"/>
                <w:sz w:val="24"/>
                <w:shd w:val="clear" w:color="auto" w:fill="FFFFFF"/>
              </w:rPr>
            </w:pPr>
            <w:r w:rsidRPr="00303F1C">
              <w:rPr>
                <w:rFonts w:ascii="Times New Roman" w:hAnsi="Times New Roman" w:cs="Times New Roman"/>
                <w:bCs/>
                <w:color w:val="202124"/>
                <w:spacing w:val="3"/>
                <w:sz w:val="24"/>
                <w:shd w:val="clear" w:color="auto" w:fill="FFFFFF"/>
              </w:rPr>
              <w:t>Estoy dispuesto asumir riesgos para lanzar una iniciativa que beneficie a una causa social.</w:t>
            </w:r>
          </w:p>
        </w:tc>
      </w:tr>
    </w:tbl>
    <w:p w14:paraId="5065AC4A" w14:textId="07E6876A" w:rsidR="009C3F44" w:rsidRPr="000D79FF" w:rsidRDefault="003F50C4" w:rsidP="000D79FF">
      <w:pPr>
        <w:widowControl w:val="0"/>
        <w:spacing w:before="0" w:after="100" w:afterAutospacing="1" w:line="360" w:lineRule="auto"/>
        <w:ind w:left="708" w:right="38" w:firstLine="708"/>
        <w:contextualSpacing/>
        <w:jc w:val="center"/>
        <w:rPr>
          <w:rFonts w:ascii="Times New Roman" w:eastAsia="Times New Roman" w:hAnsi="Times New Roman" w:cs="Times New Roman"/>
          <w:sz w:val="24"/>
        </w:rPr>
      </w:pPr>
      <w:r>
        <w:rPr>
          <w:rFonts w:ascii="Times New Roman" w:eastAsia="Times New Roman" w:hAnsi="Times New Roman" w:cs="Times New Roman"/>
          <w:sz w:val="24"/>
        </w:rPr>
        <w:t>Fuente: Elaboración propia.</w:t>
      </w:r>
    </w:p>
    <w:sectPr w:rsidR="009C3F44" w:rsidRPr="000D79FF" w:rsidSect="00F46084">
      <w:headerReference w:type="default" r:id="rId17"/>
      <w:footerReference w:type="default" r:id="rId18"/>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A31C5" w14:textId="77777777" w:rsidR="00AF3AF5" w:rsidRDefault="00AF3AF5" w:rsidP="00C05458">
      <w:pPr>
        <w:spacing w:before="0" w:after="0"/>
      </w:pPr>
      <w:r>
        <w:separator/>
      </w:r>
    </w:p>
  </w:endnote>
  <w:endnote w:type="continuationSeparator" w:id="0">
    <w:p w14:paraId="4A1749AA" w14:textId="77777777" w:rsidR="00AF3AF5" w:rsidRDefault="00AF3AF5" w:rsidP="00C0545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Light">
    <w:altName w:val="Arial"/>
    <w:charset w:val="00"/>
    <w:family w:val="auto"/>
    <w:pitch w:val="variable"/>
    <w:sig w:usb0="E0000AFF" w:usb1="5000217F" w:usb2="00000021" w:usb3="00000000" w:csb0="0000019F"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E49BA" w14:textId="7E164F79" w:rsidR="00F46084" w:rsidRDefault="00F46084">
    <w:pPr>
      <w:pStyle w:val="Piedepgina"/>
    </w:pPr>
    <w:r>
      <w:t xml:space="preserve">             </w:t>
    </w:r>
    <w:r>
      <w:rPr>
        <w:noProof/>
        <w14:ligatures w14:val="none"/>
      </w:rPr>
      <w:drawing>
        <wp:inline distT="0" distB="0" distL="0" distR="0" wp14:anchorId="6FCA52BB" wp14:editId="3FD4D023">
          <wp:extent cx="1600200" cy="419100"/>
          <wp:effectExtent l="0" t="0" r="0" b="0"/>
          <wp:docPr id="195310778" name="Imagen 19531077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10778" name="Imagen 195310778"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590B82">
      <w:rPr>
        <w:rFonts w:ascii="Calibri" w:hAnsi="Calibri" w:cs="Calibri"/>
        <w:b/>
        <w:sz w:val="22"/>
        <w:szCs w:val="22"/>
      </w:rPr>
      <w:t>Vol. 1</w:t>
    </w:r>
    <w:r>
      <w:rPr>
        <w:rFonts w:ascii="Calibri" w:hAnsi="Calibri" w:cs="Calibri"/>
        <w:b/>
        <w:sz w:val="22"/>
        <w:szCs w:val="22"/>
      </w:rPr>
      <w:t>6</w:t>
    </w:r>
    <w:r w:rsidRPr="00590B82">
      <w:rPr>
        <w:rFonts w:ascii="Calibri" w:hAnsi="Calibri" w:cs="Calibri"/>
        <w:b/>
        <w:sz w:val="22"/>
        <w:szCs w:val="22"/>
      </w:rPr>
      <w:t xml:space="preserve"> </w:t>
    </w:r>
    <w:proofErr w:type="spellStart"/>
    <w:r w:rsidRPr="00590B82">
      <w:rPr>
        <w:rFonts w:ascii="Calibri" w:hAnsi="Calibri" w:cs="Calibri"/>
        <w:b/>
        <w:sz w:val="22"/>
        <w:szCs w:val="22"/>
      </w:rPr>
      <w:t>Num</w:t>
    </w:r>
    <w:proofErr w:type="spellEnd"/>
    <w:r w:rsidRPr="00590B82">
      <w:rPr>
        <w:rFonts w:ascii="Calibri" w:hAnsi="Calibri" w:cs="Calibri"/>
        <w:b/>
        <w:sz w:val="22"/>
        <w:szCs w:val="22"/>
      </w:rPr>
      <w:t>. 3</w:t>
    </w:r>
    <w:r>
      <w:rPr>
        <w:rFonts w:ascii="Calibri" w:hAnsi="Calibri" w:cs="Calibri"/>
        <w:b/>
        <w:sz w:val="22"/>
        <w:szCs w:val="22"/>
      </w:rPr>
      <w:t>2</w:t>
    </w:r>
    <w:r w:rsidRPr="00590B82">
      <w:rPr>
        <w:rFonts w:ascii="Calibri" w:hAnsi="Calibri" w:cs="Calibri"/>
        <w:b/>
        <w:sz w:val="22"/>
        <w:szCs w:val="22"/>
      </w:rPr>
      <w:t xml:space="preserve"> </w:t>
    </w:r>
    <w:proofErr w:type="gramStart"/>
    <w:r w:rsidRPr="00590B82">
      <w:rPr>
        <w:rFonts w:ascii="Calibri" w:hAnsi="Calibri" w:cs="Calibri"/>
        <w:b/>
        <w:sz w:val="22"/>
        <w:szCs w:val="22"/>
      </w:rPr>
      <w:t>Enero</w:t>
    </w:r>
    <w:proofErr w:type="gramEnd"/>
    <w:r w:rsidRPr="00590B82">
      <w:rPr>
        <w:rFonts w:ascii="Calibri" w:hAnsi="Calibri" w:cs="Calibri"/>
        <w:b/>
        <w:sz w:val="22"/>
        <w:szCs w:val="22"/>
      </w:rPr>
      <w:t xml:space="preserve"> – </w:t>
    </w:r>
    <w:proofErr w:type="gramStart"/>
    <w:r w:rsidRPr="00590B82">
      <w:rPr>
        <w:rFonts w:ascii="Calibri" w:hAnsi="Calibri" w:cs="Calibri"/>
        <w:b/>
        <w:sz w:val="22"/>
        <w:szCs w:val="22"/>
      </w:rPr>
      <w:t>Junio</w:t>
    </w:r>
    <w:proofErr w:type="gramEnd"/>
    <w:r w:rsidRPr="00590B82">
      <w:rPr>
        <w:rFonts w:ascii="Calibri" w:hAnsi="Calibri" w:cs="Calibri"/>
        <w:b/>
        <w:sz w:val="22"/>
        <w:szCs w:val="22"/>
      </w:rPr>
      <w:t xml:space="preserve"> 202</w:t>
    </w:r>
    <w:r w:rsidR="00303F1C">
      <w:rPr>
        <w:rFonts w:ascii="Calibri" w:hAnsi="Calibri" w:cs="Calibri"/>
        <w:b/>
        <w:sz w:val="22"/>
        <w:szCs w:val="22"/>
      </w:rPr>
      <w:t>6</w:t>
    </w:r>
    <w:r w:rsidRPr="00590B82">
      <w:rPr>
        <w:rFonts w:ascii="Calibri" w:hAnsi="Calibri" w:cs="Calibri"/>
        <w:b/>
        <w:sz w:val="22"/>
        <w:szCs w:val="22"/>
      </w:rPr>
      <w:t>, e</w:t>
    </w:r>
    <w:r w:rsidR="00303F1C">
      <w:rPr>
        <w:rFonts w:ascii="Calibri" w:hAnsi="Calibri" w:cs="Calibri"/>
        <w:b/>
        <w:sz w:val="22"/>
        <w:szCs w:val="22"/>
      </w:rPr>
      <w:t>104</w:t>
    </w:r>
    <w:r w:rsidR="006444BA">
      <w:rPr>
        <w:rFonts w:ascii="Calibri" w:hAnsi="Calibri" w:cs="Calibri"/>
        <w:b/>
        <w:sz w:val="22"/>
        <w:szCs w:val="22"/>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22700" w14:textId="77777777" w:rsidR="00AF3AF5" w:rsidRDefault="00AF3AF5" w:rsidP="00C05458">
      <w:pPr>
        <w:spacing w:before="0" w:after="0"/>
      </w:pPr>
      <w:r>
        <w:separator/>
      </w:r>
    </w:p>
  </w:footnote>
  <w:footnote w:type="continuationSeparator" w:id="0">
    <w:p w14:paraId="45BD3733" w14:textId="77777777" w:rsidR="00AF3AF5" w:rsidRDefault="00AF3AF5" w:rsidP="00C0545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7D54B" w14:textId="3A6E1DAF" w:rsidR="00F46084" w:rsidRDefault="00F46084" w:rsidP="00F46084">
    <w:pPr>
      <w:pStyle w:val="Encabezado"/>
      <w:jc w:val="center"/>
    </w:pPr>
    <w:r>
      <w:rPr>
        <w:noProof/>
        <w14:ligatures w14:val="none"/>
      </w:rPr>
      <w:drawing>
        <wp:inline distT="0" distB="0" distL="0" distR="0" wp14:anchorId="2D758CFB" wp14:editId="11AE3AD3">
          <wp:extent cx="5397500" cy="635000"/>
          <wp:effectExtent l="0" t="0" r="0" b="0"/>
          <wp:docPr id="28659100" name="Imagen 2865910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9100" name="Imagen 28659100"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2A1ED4"/>
    <w:multiLevelType w:val="hybridMultilevel"/>
    <w:tmpl w:val="0EECE6B4"/>
    <w:lvl w:ilvl="0" w:tplc="D194B5F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16cid:durableId="1154565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76C"/>
    <w:rsid w:val="00002390"/>
    <w:rsid w:val="00005D68"/>
    <w:rsid w:val="0000694C"/>
    <w:rsid w:val="00010EED"/>
    <w:rsid w:val="000141B1"/>
    <w:rsid w:val="00022478"/>
    <w:rsid w:val="00026578"/>
    <w:rsid w:val="000268DB"/>
    <w:rsid w:val="00034621"/>
    <w:rsid w:val="0004469B"/>
    <w:rsid w:val="00046E8B"/>
    <w:rsid w:val="00056258"/>
    <w:rsid w:val="000573A7"/>
    <w:rsid w:val="0006667D"/>
    <w:rsid w:val="0007250F"/>
    <w:rsid w:val="000869D2"/>
    <w:rsid w:val="00091F7F"/>
    <w:rsid w:val="00092386"/>
    <w:rsid w:val="00092D80"/>
    <w:rsid w:val="000B1170"/>
    <w:rsid w:val="000B3DEB"/>
    <w:rsid w:val="000B4F72"/>
    <w:rsid w:val="000B53D3"/>
    <w:rsid w:val="000B5842"/>
    <w:rsid w:val="000C5E2C"/>
    <w:rsid w:val="000D1745"/>
    <w:rsid w:val="000D5A46"/>
    <w:rsid w:val="000D79FF"/>
    <w:rsid w:val="000E4D3F"/>
    <w:rsid w:val="0010726B"/>
    <w:rsid w:val="00111479"/>
    <w:rsid w:val="0011211B"/>
    <w:rsid w:val="00114F24"/>
    <w:rsid w:val="001343C3"/>
    <w:rsid w:val="001400B0"/>
    <w:rsid w:val="00150DF8"/>
    <w:rsid w:val="00152894"/>
    <w:rsid w:val="00167FDE"/>
    <w:rsid w:val="001A5527"/>
    <w:rsid w:val="001A79F3"/>
    <w:rsid w:val="001C7A6F"/>
    <w:rsid w:val="001D08E7"/>
    <w:rsid w:val="001D3A07"/>
    <w:rsid w:val="001E3760"/>
    <w:rsid w:val="001F2373"/>
    <w:rsid w:val="001F4577"/>
    <w:rsid w:val="00200C91"/>
    <w:rsid w:val="002056BD"/>
    <w:rsid w:val="00205C10"/>
    <w:rsid w:val="00210286"/>
    <w:rsid w:val="00210EC6"/>
    <w:rsid w:val="0021522A"/>
    <w:rsid w:val="00221826"/>
    <w:rsid w:val="002223AB"/>
    <w:rsid w:val="002237D5"/>
    <w:rsid w:val="00227CBC"/>
    <w:rsid w:val="00233414"/>
    <w:rsid w:val="002462AB"/>
    <w:rsid w:val="00250096"/>
    <w:rsid w:val="002634DB"/>
    <w:rsid w:val="00274352"/>
    <w:rsid w:val="00275B4A"/>
    <w:rsid w:val="002958C8"/>
    <w:rsid w:val="002A17D7"/>
    <w:rsid w:val="002A2317"/>
    <w:rsid w:val="002B1C38"/>
    <w:rsid w:val="002B28AC"/>
    <w:rsid w:val="002C08C3"/>
    <w:rsid w:val="002C1C9C"/>
    <w:rsid w:val="002D4B38"/>
    <w:rsid w:val="002D54E3"/>
    <w:rsid w:val="00303F1C"/>
    <w:rsid w:val="00311A7F"/>
    <w:rsid w:val="00314FBC"/>
    <w:rsid w:val="0031583F"/>
    <w:rsid w:val="0032092C"/>
    <w:rsid w:val="00333993"/>
    <w:rsid w:val="003410DF"/>
    <w:rsid w:val="00353236"/>
    <w:rsid w:val="00355B97"/>
    <w:rsid w:val="00375008"/>
    <w:rsid w:val="0038145A"/>
    <w:rsid w:val="00392FE6"/>
    <w:rsid w:val="00397DE0"/>
    <w:rsid w:val="003A35B1"/>
    <w:rsid w:val="003B0CF9"/>
    <w:rsid w:val="003B4DE1"/>
    <w:rsid w:val="003D1F44"/>
    <w:rsid w:val="003E06B1"/>
    <w:rsid w:val="003E27C6"/>
    <w:rsid w:val="003E43F8"/>
    <w:rsid w:val="003E4DB0"/>
    <w:rsid w:val="003F310E"/>
    <w:rsid w:val="003F50C4"/>
    <w:rsid w:val="00401D91"/>
    <w:rsid w:val="0040474F"/>
    <w:rsid w:val="00407410"/>
    <w:rsid w:val="0043114E"/>
    <w:rsid w:val="00437503"/>
    <w:rsid w:val="00442AE6"/>
    <w:rsid w:val="00445B5F"/>
    <w:rsid w:val="004519FF"/>
    <w:rsid w:val="00461292"/>
    <w:rsid w:val="004736E6"/>
    <w:rsid w:val="00480728"/>
    <w:rsid w:val="00480772"/>
    <w:rsid w:val="00481CB8"/>
    <w:rsid w:val="00484EAB"/>
    <w:rsid w:val="0049020F"/>
    <w:rsid w:val="00491238"/>
    <w:rsid w:val="004A2BE3"/>
    <w:rsid w:val="004B2011"/>
    <w:rsid w:val="004B4DA8"/>
    <w:rsid w:val="004C3818"/>
    <w:rsid w:val="004D3635"/>
    <w:rsid w:val="004D429F"/>
    <w:rsid w:val="004D56B7"/>
    <w:rsid w:val="004E2B2E"/>
    <w:rsid w:val="00501D38"/>
    <w:rsid w:val="00512CB0"/>
    <w:rsid w:val="00551774"/>
    <w:rsid w:val="00552B21"/>
    <w:rsid w:val="00555C7F"/>
    <w:rsid w:val="005645E1"/>
    <w:rsid w:val="00570AF1"/>
    <w:rsid w:val="00573691"/>
    <w:rsid w:val="00581EF2"/>
    <w:rsid w:val="005836EC"/>
    <w:rsid w:val="00592F59"/>
    <w:rsid w:val="0059350B"/>
    <w:rsid w:val="00593B1C"/>
    <w:rsid w:val="005C08EC"/>
    <w:rsid w:val="005C3293"/>
    <w:rsid w:val="005C36C8"/>
    <w:rsid w:val="005C53E6"/>
    <w:rsid w:val="005E4314"/>
    <w:rsid w:val="005F4F21"/>
    <w:rsid w:val="005F5728"/>
    <w:rsid w:val="00600177"/>
    <w:rsid w:val="00601481"/>
    <w:rsid w:val="00611FF6"/>
    <w:rsid w:val="0061391C"/>
    <w:rsid w:val="00617667"/>
    <w:rsid w:val="00630F5E"/>
    <w:rsid w:val="00631373"/>
    <w:rsid w:val="006321FB"/>
    <w:rsid w:val="00642A9B"/>
    <w:rsid w:val="00644034"/>
    <w:rsid w:val="006444BA"/>
    <w:rsid w:val="00645767"/>
    <w:rsid w:val="00652CC9"/>
    <w:rsid w:val="00660F2A"/>
    <w:rsid w:val="006732AF"/>
    <w:rsid w:val="00686514"/>
    <w:rsid w:val="00692AC0"/>
    <w:rsid w:val="00694E47"/>
    <w:rsid w:val="006A074D"/>
    <w:rsid w:val="006A6810"/>
    <w:rsid w:val="006A7E56"/>
    <w:rsid w:val="006C340D"/>
    <w:rsid w:val="006D0993"/>
    <w:rsid w:val="007049E1"/>
    <w:rsid w:val="00712BFD"/>
    <w:rsid w:val="00722E1C"/>
    <w:rsid w:val="00752343"/>
    <w:rsid w:val="0075335B"/>
    <w:rsid w:val="00755E61"/>
    <w:rsid w:val="0075604A"/>
    <w:rsid w:val="00761267"/>
    <w:rsid w:val="00764504"/>
    <w:rsid w:val="0076510A"/>
    <w:rsid w:val="00774269"/>
    <w:rsid w:val="007745AA"/>
    <w:rsid w:val="00783B14"/>
    <w:rsid w:val="00785C48"/>
    <w:rsid w:val="00794BB0"/>
    <w:rsid w:val="007A5237"/>
    <w:rsid w:val="007A6014"/>
    <w:rsid w:val="007C7755"/>
    <w:rsid w:val="007D6D6D"/>
    <w:rsid w:val="007E3508"/>
    <w:rsid w:val="00803B84"/>
    <w:rsid w:val="00810DC6"/>
    <w:rsid w:val="008137AE"/>
    <w:rsid w:val="00815EB5"/>
    <w:rsid w:val="008221F3"/>
    <w:rsid w:val="00830D2A"/>
    <w:rsid w:val="00850BC1"/>
    <w:rsid w:val="00855224"/>
    <w:rsid w:val="008620E3"/>
    <w:rsid w:val="00867AC1"/>
    <w:rsid w:val="00875DC5"/>
    <w:rsid w:val="008815C5"/>
    <w:rsid w:val="00882824"/>
    <w:rsid w:val="008A0042"/>
    <w:rsid w:val="008B282D"/>
    <w:rsid w:val="008B50CA"/>
    <w:rsid w:val="008E74E2"/>
    <w:rsid w:val="008F58E6"/>
    <w:rsid w:val="009070FB"/>
    <w:rsid w:val="00915DB8"/>
    <w:rsid w:val="0092567F"/>
    <w:rsid w:val="00931E02"/>
    <w:rsid w:val="00963EAC"/>
    <w:rsid w:val="00972F12"/>
    <w:rsid w:val="009732A7"/>
    <w:rsid w:val="0099162E"/>
    <w:rsid w:val="009956BE"/>
    <w:rsid w:val="00997BAF"/>
    <w:rsid w:val="009A3534"/>
    <w:rsid w:val="009A5C40"/>
    <w:rsid w:val="009A7218"/>
    <w:rsid w:val="009A7AD8"/>
    <w:rsid w:val="009C3F44"/>
    <w:rsid w:val="009D0FE1"/>
    <w:rsid w:val="009D7753"/>
    <w:rsid w:val="009F41B8"/>
    <w:rsid w:val="00A1110B"/>
    <w:rsid w:val="00A145CC"/>
    <w:rsid w:val="00A14789"/>
    <w:rsid w:val="00A238EE"/>
    <w:rsid w:val="00A2512F"/>
    <w:rsid w:val="00A3753D"/>
    <w:rsid w:val="00A4273B"/>
    <w:rsid w:val="00A54CA5"/>
    <w:rsid w:val="00A564EF"/>
    <w:rsid w:val="00A66DA4"/>
    <w:rsid w:val="00A71A04"/>
    <w:rsid w:val="00A74679"/>
    <w:rsid w:val="00A76975"/>
    <w:rsid w:val="00A76E93"/>
    <w:rsid w:val="00A82042"/>
    <w:rsid w:val="00A8299B"/>
    <w:rsid w:val="00A843DD"/>
    <w:rsid w:val="00A847AE"/>
    <w:rsid w:val="00A84917"/>
    <w:rsid w:val="00A852A1"/>
    <w:rsid w:val="00A91875"/>
    <w:rsid w:val="00AA6435"/>
    <w:rsid w:val="00AA715D"/>
    <w:rsid w:val="00AB65BA"/>
    <w:rsid w:val="00AB79CC"/>
    <w:rsid w:val="00AC10A4"/>
    <w:rsid w:val="00AC256A"/>
    <w:rsid w:val="00AD29F5"/>
    <w:rsid w:val="00AD48C5"/>
    <w:rsid w:val="00AE6BE6"/>
    <w:rsid w:val="00AF3AF5"/>
    <w:rsid w:val="00AF6591"/>
    <w:rsid w:val="00AF7468"/>
    <w:rsid w:val="00AF7597"/>
    <w:rsid w:val="00B0060A"/>
    <w:rsid w:val="00B02CD6"/>
    <w:rsid w:val="00B21730"/>
    <w:rsid w:val="00B2440F"/>
    <w:rsid w:val="00B30A4C"/>
    <w:rsid w:val="00B354CD"/>
    <w:rsid w:val="00B57D2D"/>
    <w:rsid w:val="00B85248"/>
    <w:rsid w:val="00B90553"/>
    <w:rsid w:val="00BA1027"/>
    <w:rsid w:val="00BC72F0"/>
    <w:rsid w:val="00BD11C2"/>
    <w:rsid w:val="00BE2FD6"/>
    <w:rsid w:val="00BE506A"/>
    <w:rsid w:val="00BF055C"/>
    <w:rsid w:val="00C014C4"/>
    <w:rsid w:val="00C015F8"/>
    <w:rsid w:val="00C05458"/>
    <w:rsid w:val="00C1157E"/>
    <w:rsid w:val="00C15BEA"/>
    <w:rsid w:val="00C21A15"/>
    <w:rsid w:val="00C2252B"/>
    <w:rsid w:val="00C2286E"/>
    <w:rsid w:val="00C23E76"/>
    <w:rsid w:val="00C2649C"/>
    <w:rsid w:val="00C3686F"/>
    <w:rsid w:val="00C4517F"/>
    <w:rsid w:val="00C50708"/>
    <w:rsid w:val="00C630AC"/>
    <w:rsid w:val="00C82C1E"/>
    <w:rsid w:val="00C875AD"/>
    <w:rsid w:val="00C947E5"/>
    <w:rsid w:val="00C974C2"/>
    <w:rsid w:val="00CA5BA1"/>
    <w:rsid w:val="00CB4D16"/>
    <w:rsid w:val="00CB5606"/>
    <w:rsid w:val="00CC4FDC"/>
    <w:rsid w:val="00CC61AE"/>
    <w:rsid w:val="00CE0887"/>
    <w:rsid w:val="00CE0D03"/>
    <w:rsid w:val="00CE32BE"/>
    <w:rsid w:val="00CF5353"/>
    <w:rsid w:val="00CF7E3C"/>
    <w:rsid w:val="00D140DB"/>
    <w:rsid w:val="00D16EE1"/>
    <w:rsid w:val="00D177BB"/>
    <w:rsid w:val="00D20F98"/>
    <w:rsid w:val="00D31D34"/>
    <w:rsid w:val="00D441F5"/>
    <w:rsid w:val="00D51072"/>
    <w:rsid w:val="00D64A6A"/>
    <w:rsid w:val="00D65559"/>
    <w:rsid w:val="00D81A3D"/>
    <w:rsid w:val="00D95ADD"/>
    <w:rsid w:val="00DB03FD"/>
    <w:rsid w:val="00DB3ACD"/>
    <w:rsid w:val="00DC1440"/>
    <w:rsid w:val="00DC635D"/>
    <w:rsid w:val="00DD4929"/>
    <w:rsid w:val="00DD60BD"/>
    <w:rsid w:val="00DD6EC5"/>
    <w:rsid w:val="00DE2652"/>
    <w:rsid w:val="00DE5873"/>
    <w:rsid w:val="00DF1922"/>
    <w:rsid w:val="00DF5DA4"/>
    <w:rsid w:val="00E011C1"/>
    <w:rsid w:val="00E068A1"/>
    <w:rsid w:val="00E359D2"/>
    <w:rsid w:val="00E46039"/>
    <w:rsid w:val="00E72509"/>
    <w:rsid w:val="00E756FE"/>
    <w:rsid w:val="00E76ED2"/>
    <w:rsid w:val="00E83E77"/>
    <w:rsid w:val="00E90CBE"/>
    <w:rsid w:val="00E921F6"/>
    <w:rsid w:val="00EB2D7C"/>
    <w:rsid w:val="00EB79CC"/>
    <w:rsid w:val="00ED1A73"/>
    <w:rsid w:val="00ED1DD8"/>
    <w:rsid w:val="00EE176C"/>
    <w:rsid w:val="00EE53CF"/>
    <w:rsid w:val="00EF13D0"/>
    <w:rsid w:val="00F00261"/>
    <w:rsid w:val="00F21EE6"/>
    <w:rsid w:val="00F24B25"/>
    <w:rsid w:val="00F360CF"/>
    <w:rsid w:val="00F43DD1"/>
    <w:rsid w:val="00F45697"/>
    <w:rsid w:val="00F46084"/>
    <w:rsid w:val="00F46B67"/>
    <w:rsid w:val="00F56AA5"/>
    <w:rsid w:val="00F64748"/>
    <w:rsid w:val="00F7373C"/>
    <w:rsid w:val="00F822F3"/>
    <w:rsid w:val="00FA2C51"/>
    <w:rsid w:val="00FB1032"/>
    <w:rsid w:val="00FC20B9"/>
    <w:rsid w:val="00FC3210"/>
    <w:rsid w:val="00FE14AC"/>
    <w:rsid w:val="00FE1D47"/>
    <w:rsid w:val="00FF65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7A93E"/>
  <w15:chartTrackingRefBased/>
  <w15:docId w15:val="{0DBA80F6-CF82-4562-803E-974CD9D6D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76C"/>
    <w:pPr>
      <w:spacing w:before="120" w:after="120" w:line="240" w:lineRule="auto"/>
      <w:jc w:val="both"/>
    </w:pPr>
    <w:rPr>
      <w:rFonts w:ascii="Roboto Light" w:hAnsi="Roboto Light"/>
      <w:color w:val="4A4A49"/>
      <w:kern w:val="2"/>
      <w:sz w:val="20"/>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E176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EE176C"/>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ibliografa">
    <w:name w:val="Bibliography"/>
    <w:basedOn w:val="Normal"/>
    <w:next w:val="Normal"/>
    <w:uiPriority w:val="37"/>
    <w:unhideWhenUsed/>
    <w:rsid w:val="0007250F"/>
  </w:style>
  <w:style w:type="character" w:styleId="Hipervnculo">
    <w:name w:val="Hyperlink"/>
    <w:basedOn w:val="Fuentedeprrafopredeter"/>
    <w:uiPriority w:val="99"/>
    <w:unhideWhenUsed/>
    <w:rsid w:val="00491238"/>
    <w:rPr>
      <w:color w:val="0563C1" w:themeColor="hyperlink"/>
      <w:u w:val="single"/>
    </w:rPr>
  </w:style>
  <w:style w:type="character" w:styleId="Hipervnculovisitado">
    <w:name w:val="FollowedHyperlink"/>
    <w:basedOn w:val="Fuentedeprrafopredeter"/>
    <w:uiPriority w:val="99"/>
    <w:semiHidden/>
    <w:unhideWhenUsed/>
    <w:rsid w:val="0011211B"/>
    <w:rPr>
      <w:color w:val="954F72" w:themeColor="followedHyperlink"/>
      <w:u w:val="single"/>
    </w:rPr>
  </w:style>
  <w:style w:type="character" w:styleId="Fuerte">
    <w:name w:val="Strong"/>
    <w:basedOn w:val="Fuentedeprrafopredeter"/>
    <w:uiPriority w:val="22"/>
    <w:qFormat/>
    <w:rsid w:val="00A14789"/>
    <w:rPr>
      <w:b/>
      <w:bCs/>
    </w:rPr>
  </w:style>
  <w:style w:type="paragraph" w:styleId="Prrafodelista">
    <w:name w:val="List Paragraph"/>
    <w:basedOn w:val="Normal"/>
    <w:uiPriority w:val="34"/>
    <w:qFormat/>
    <w:rsid w:val="00755E61"/>
    <w:pPr>
      <w:ind w:left="720"/>
      <w:contextualSpacing/>
    </w:pPr>
  </w:style>
  <w:style w:type="paragraph" w:styleId="Encabezado">
    <w:name w:val="header"/>
    <w:basedOn w:val="Normal"/>
    <w:link w:val="EncabezadoCar"/>
    <w:uiPriority w:val="99"/>
    <w:unhideWhenUsed/>
    <w:rsid w:val="00F46084"/>
    <w:pPr>
      <w:tabs>
        <w:tab w:val="center" w:pos="4419"/>
        <w:tab w:val="right" w:pos="8838"/>
      </w:tabs>
      <w:spacing w:before="0" w:after="0"/>
    </w:pPr>
  </w:style>
  <w:style w:type="character" w:customStyle="1" w:styleId="EncabezadoCar">
    <w:name w:val="Encabezado Car"/>
    <w:basedOn w:val="Fuentedeprrafopredeter"/>
    <w:link w:val="Encabezado"/>
    <w:uiPriority w:val="99"/>
    <w:rsid w:val="00F46084"/>
    <w:rPr>
      <w:rFonts w:ascii="Roboto Light" w:hAnsi="Roboto Light"/>
      <w:color w:val="4A4A49"/>
      <w:kern w:val="2"/>
      <w:sz w:val="20"/>
      <w:szCs w:val="24"/>
      <w14:ligatures w14:val="standardContextual"/>
    </w:rPr>
  </w:style>
  <w:style w:type="paragraph" w:styleId="Piedepgina">
    <w:name w:val="footer"/>
    <w:basedOn w:val="Normal"/>
    <w:link w:val="PiedepginaCar"/>
    <w:uiPriority w:val="99"/>
    <w:unhideWhenUsed/>
    <w:rsid w:val="00F46084"/>
    <w:pPr>
      <w:tabs>
        <w:tab w:val="center" w:pos="4419"/>
        <w:tab w:val="right" w:pos="8838"/>
      </w:tabs>
      <w:spacing w:before="0" w:after="0"/>
    </w:pPr>
  </w:style>
  <w:style w:type="character" w:customStyle="1" w:styleId="PiedepginaCar">
    <w:name w:val="Pie de página Car"/>
    <w:basedOn w:val="Fuentedeprrafopredeter"/>
    <w:link w:val="Piedepgina"/>
    <w:uiPriority w:val="99"/>
    <w:rsid w:val="00F46084"/>
    <w:rPr>
      <w:rFonts w:ascii="Roboto Light" w:hAnsi="Roboto Light"/>
      <w:color w:val="4A4A49"/>
      <w:kern w:val="2"/>
      <w:sz w:val="20"/>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830382">
      <w:bodyDiv w:val="1"/>
      <w:marLeft w:val="0"/>
      <w:marRight w:val="0"/>
      <w:marTop w:val="0"/>
      <w:marBottom w:val="0"/>
      <w:divBdr>
        <w:top w:val="none" w:sz="0" w:space="0" w:color="auto"/>
        <w:left w:val="none" w:sz="0" w:space="0" w:color="auto"/>
        <w:bottom w:val="none" w:sz="0" w:space="0" w:color="auto"/>
        <w:right w:val="none" w:sz="0" w:space="0" w:color="auto"/>
      </w:divBdr>
    </w:div>
    <w:div w:id="1163931740">
      <w:bodyDiv w:val="1"/>
      <w:marLeft w:val="0"/>
      <w:marRight w:val="0"/>
      <w:marTop w:val="0"/>
      <w:marBottom w:val="0"/>
      <w:divBdr>
        <w:top w:val="none" w:sz="0" w:space="0" w:color="auto"/>
        <w:left w:val="none" w:sz="0" w:space="0" w:color="auto"/>
        <w:bottom w:val="none" w:sz="0" w:space="0" w:color="auto"/>
        <w:right w:val="none" w:sz="0" w:space="0" w:color="auto"/>
      </w:divBdr>
    </w:div>
    <w:div w:id="1500728263">
      <w:bodyDiv w:val="1"/>
      <w:marLeft w:val="0"/>
      <w:marRight w:val="0"/>
      <w:marTop w:val="0"/>
      <w:marBottom w:val="0"/>
      <w:divBdr>
        <w:top w:val="none" w:sz="0" w:space="0" w:color="auto"/>
        <w:left w:val="none" w:sz="0" w:space="0" w:color="auto"/>
        <w:bottom w:val="none" w:sz="0" w:space="0" w:color="auto"/>
        <w:right w:val="none" w:sz="0" w:space="0" w:color="auto"/>
      </w:divBdr>
    </w:div>
    <w:div w:id="1943419540">
      <w:bodyDiv w:val="1"/>
      <w:marLeft w:val="0"/>
      <w:marRight w:val="0"/>
      <w:marTop w:val="0"/>
      <w:marBottom w:val="0"/>
      <w:divBdr>
        <w:top w:val="none" w:sz="0" w:space="0" w:color="auto"/>
        <w:left w:val="none" w:sz="0" w:space="0" w:color="auto"/>
        <w:bottom w:val="none" w:sz="0" w:space="0" w:color="auto"/>
        <w:right w:val="none" w:sz="0" w:space="0" w:color="auto"/>
      </w:divBdr>
    </w:div>
    <w:div w:id="207416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hernandezc@uagrovirtual.mx" TargetMode="External"/><Relationship Id="rId13" Type="http://schemas.openxmlformats.org/officeDocument/2006/relationships/hyperlink" Target="https://orcid.org/0009-0005-3826-5252"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italli.arroyo@gmail.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3-1832-9333"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mailto:javier_saldana@hot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cid.org/0000-0002-6587-1099" TargetMode="External"/><Relationship Id="rId14"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Bar51</b:Tag>
    <b:SourceType>JournalArticle</b:SourceType>
    <b:Guid>{9CFED260-B554-4C88-AF19-C1CA06DB9E75}</b:Guid>
    <b:Title>The effect of standardization on a χ 2 approximation in factor analysis</b:Title>
    <b:Year>1951</b:Year>
    <b:Author>
      <b:Author>
        <b:NameList>
          <b:Person>
            <b:Last>Bartlett</b:Last>
            <b:First>M.</b:First>
          </b:Person>
        </b:NameList>
      </b:Author>
    </b:Author>
    <b:JournalName>Biometrika</b:JournalName>
    <b:Pages>337–344</b:Pages>
    <b:Volume>38</b:Volume>
    <b:Issue>3-4</b:Issue>
    <b:DOI>https://doi.org/10.1093/biomet/38.3-4.337</b:DOI>
    <b:RefOrder>1</b:RefOrder>
  </b:Source>
  <b:Source>
    <b:Tag>Bas85</b:Tag>
    <b:SourceType>DocumentFromInternetSite</b:SourceType>
    <b:Guid>{B7B667F9-323F-4CE6-89EE-A85D96B6B4C9}</b:Guid>
    <b:Author>
      <b:Author>
        <b:NameList>
          <b:Person>
            <b:Last>Bass</b:Last>
            <b:First>B.</b:First>
          </b:Person>
        </b:NameList>
      </b:Author>
    </b:Author>
    <b:Title>Leadership and performance beyond expectations. Free Press.</b:Title>
    <b:Year>1985</b:Year>
    <b:URL>https://archive.org/details/leadershipperfor0000bass</b:URL>
    <b:RefOrder>2</b:RefOrder>
  </b:Source>
  <b:Source>
    <b:Tag>Chá24</b:Tag>
    <b:SourceType>BookSection</b:SourceType>
    <b:Guid>{08188C7C-CAED-4EB0-8D7B-D8A17E2E1D97}</b:Guid>
    <b:Year>2024</b:Year>
    <b:Pages>61-75</b:Pages>
    <b:Author>
      <b:Author>
        <b:NameList>
          <b:Person>
            <b:Last>Chávez</b:Last>
            <b:First>M.</b:First>
          </b:Person>
        </b:NameList>
      </b:Author>
      <b:BookAuthor>
        <b:NameList>
          <b:Person>
            <b:Last>Chávez</b:Last>
            <b:First>M.</b:First>
          </b:Person>
          <b:Person>
            <b:Last>Cortés</b:Last>
            <b:First>E.</b:First>
          </b:Person>
          <b:Person>
            <b:Last>Cuahutle</b:Last>
            <b:First>Y.</b:First>
          </b:Person>
          <b:Person>
            <b:Last>González</b:Last>
            <b:First>E.</b:First>
          </b:Person>
          <b:Person>
            <b:Last>Lázaro</b:Last>
            <b:First>M.</b:First>
          </b:Person>
          <b:Person>
            <b:Last>Pedraza</b:Last>
            <b:First>J.</b:First>
          </b:Person>
          <b:Person>
            <b:Last>Pérez</b:Last>
            <b:First>S.</b:First>
            <b:Middle>(eds.)</b:Middle>
          </b:Person>
        </b:NameList>
      </b:BookAuthor>
    </b:Author>
    <b:BookTitle>Perspectivas para la retribución social</b:BookTitle>
    <b:Publisher>Universidad Autónoma de Tlaxcala</b:Publisher>
    <b:Title>Reflexiones sobre el compromiso social en las Ciencias Sociales a propósito del requerimiento de retribución social definido por Conahcyt</b:Title>
    <b:RefOrder>3</b:RefOrder>
  </b:Source>
  <b:Source>
    <b:Tag>Fra23</b:Tag>
    <b:SourceType>JournalArticle</b:SourceType>
    <b:Guid>{5E648126-FC91-45BA-AEE8-9CE4F5BE5D94}</b:Guid>
    <b:Title>El emprendimiento en la economía social y solidaria</b:Title>
    <b:Year>2023</b:Year>
    <b:Pages>173-192</b:Pages>
    <b:Author>
      <b:Author>
        <b:NameList>
          <b:Person>
            <b:Last>Franco</b:Last>
            <b:First>G.</b:First>
          </b:Person>
        </b:NameList>
      </b:Author>
    </b:Author>
    <b:JournalName>Estudios de la Gestión</b:JournalName>
    <b:Volume>13</b:Volume>
    <b:DOI>https://doi.org/10.32719/25506641.2023.13.8</b:DOI>
    <b:RefOrder>4</b:RefOrder>
  </b:Source>
  <b:Source>
    <b:Tag>Góm22</b:Tag>
    <b:SourceType>JournalArticle</b:SourceType>
    <b:Guid>{76B24250-3598-402C-8E81-743449207A17}</b:Guid>
    <b:Author>
      <b:Author>
        <b:NameList>
          <b:Person>
            <b:Last>Gómez-Díaz</b:Last>
            <b:First>M.</b:First>
          </b:Person>
          <b:Person>
            <b:Last>Mendoza-González</b:Last>
            <b:First>A.</b:First>
          </b:Person>
          <b:Person>
            <b:Last>Gómez-Díaz</b:Last>
            <b:First>A.</b:First>
          </b:Person>
        </b:NameList>
      </b:Author>
    </b:Author>
    <b:Title>Formación para el emprendimiento social: una agenda emergente en instituciones de educación superior en México</b:Title>
    <b:JournalName>Revista Educación</b:JournalName>
    <b:Year>2022</b:Year>
    <b:Volume>46</b:Volume>
    <b:Issue>2</b:Issue>
    <b:DOI>http://doi.org/10.15517/revedu.v46i2.47914</b:DOI>
    <b:RefOrder>5</b:RefOrder>
  </b:Source>
  <b:Source>
    <b:Tag>Her69</b:Tag>
    <b:SourceType>Book</b:SourceType>
    <b:Guid>{27698843-ACA3-49E6-B625-6A66C80D01A0}</b:Guid>
    <b:Title>Management of Organizational Behavior: Utilizing Human Resources</b:Title>
    <b:Year>1969</b:Year>
    <b:Author>
      <b:Author>
        <b:NameList>
          <b:Person>
            <b:Last>Hersey</b:Last>
            <b:First>P.</b:First>
          </b:Person>
          <b:Person>
            <b:Last>Blanchard</b:Last>
            <b:First>K.</b:First>
          </b:Person>
        </b:NameList>
      </b:Author>
    </b:Author>
    <b:Publisher>Prentice Hall</b:Publisher>
    <b:RefOrder>6</b:RefOrder>
  </b:Source>
  <b:Source>
    <b:Tag>Hor65</b:Tag>
    <b:SourceType>JournalArticle</b:SourceType>
    <b:Guid>{C450953A-10B8-4B4F-BD52-6EA355E2AA5A}</b:Guid>
    <b:Title>A rationale and test for the number of factors in factor analysis</b:Title>
    <b:Year>1965</b:Year>
    <b:Author>
      <b:Author>
        <b:NameList>
          <b:Person>
            <b:Last>Horn</b:Last>
            <b:First>J.</b:First>
          </b:Person>
        </b:NameList>
      </b:Author>
    </b:Author>
    <b:JournalName>Psychometrika</b:JournalName>
    <b:Pages>179–185</b:Pages>
    <b:Volume>30</b:Volume>
    <b:Issue>2</b:Issue>
    <b:DOI>https://doi.org/10.1007/BF02289447</b:DOI>
    <b:RefOrder>7</b:RefOrder>
  </b:Source>
  <b:Source>
    <b:Tag>Jör67</b:Tag>
    <b:SourceType>JournalArticle</b:SourceType>
    <b:Guid>{A1D29E6A-DF43-4B2B-A248-56DB1A22231D}</b:Guid>
    <b:Title>Some contributions to maximum likelihood factor analysis</b:Title>
    <b:JournalName>Psychometrika</b:JournalName>
    <b:Year>1967</b:Year>
    <b:Pages>443-482</b:Pages>
    <b:Volume>32</b:Volume>
    <b:DOI>https://doi.org/10.1007/BF02289658</b:DOI>
    <b:Author>
      <b:Author>
        <b:NameList>
          <b:Person>
            <b:Last>Jöreskog</b:Last>
            <b:First>K.</b:First>
          </b:Person>
        </b:NameList>
      </b:Author>
    </b:Author>
    <b:RefOrder>8</b:RefOrder>
  </b:Source>
  <b:Source>
    <b:Tag>Ore24</b:Tag>
    <b:SourceType>JournalArticle</b:SourceType>
    <b:Guid>{DD9D80CC-A4CE-4AAC-95F1-98CE6A6A55ED}</b:Guid>
    <b:Author>
      <b:Author>
        <b:NameList>
          <b:Person>
            <b:Last>Orellana-Navarrete</b:Last>
            <b:First>V.</b:First>
          </b:Person>
          <b:Person>
            <b:Last>Tenório</b:Last>
            <b:First>F.</b:First>
          </b:Person>
          <b:Person>
            <b:Last>Abad</b:Last>
            <b:First>A.</b:First>
          </b:Person>
        </b:NameList>
      </b:Author>
    </b:Author>
    <b:Title>Las universidades ecuatorianas y su aporte en la innovación social a través del desarrollo de investigaciones participativas.</b:Title>
    <b:JournalName>Estudios de la Gestión</b:JournalName>
    <b:Year>2024</b:Year>
    <b:Volume>16</b:Volume>
    <b:DOI>https://doi.org/10.32719/25506641.2024.16.5</b:DOI>
    <b:RefOrder>9</b:RefOrder>
  </b:Source>
  <b:Source>
    <b:Tag>Pér23</b:Tag>
    <b:SourceType>JournalArticle</b:SourceType>
    <b:Guid>{A38A5EDC-6013-4BE5-AE53-E596CDA9C78D}</b:Guid>
    <b:Author>
      <b:Author>
        <b:NameList>
          <b:Person>
            <b:Last>Pérez</b:Last>
            <b:First>F.</b:First>
          </b:Person>
        </b:NameList>
      </b:Author>
    </b:Author>
    <b:Title>Apuntes de la Ley General en Materia de Humanidades, Ciencias, Tecnologías e Innovación</b:Title>
    <b:JournalName>Debates Por La Historia</b:JournalName>
    <b:Year>2023</b:Year>
    <b:Pages>7–17</b:Pages>
    <b:Volume>11</b:Volume>
    <b:Issue>2</b:Issue>
    <b:DOI>https://doi.org/10.54167/debates-por-la-historia.v11i2.1258</b:DOI>
    <b:RefOrder>10</b:RefOrder>
  </b:Source>
  <b:Source>
    <b:Tag>Kai74</b:Tag>
    <b:SourceType>JournalArticle</b:SourceType>
    <b:Guid>{B7006BC1-F336-48B3-8251-C376D830421B}</b:Guid>
    <b:Title>Little Jiffy, Mark Iv</b:Title>
    <b:JournalName>Educational and Psychological Measurement</b:JournalName>
    <b:Year>1974</b:Year>
    <b:Pages>111–117</b:Pages>
    <b:Volume>34</b:Volume>
    <b:Issue>1</b:Issue>
    <b:DOI>https://doi.org/10.1177/001316447403400115</b:DOI>
    <b:Author>
      <b:Author>
        <b:NameList>
          <b:Person>
            <b:Last>Kaiser</b:Last>
            <b:First>H.</b:First>
          </b:Person>
          <b:Person>
            <b:Last>Rice</b:Last>
            <b:First>J.</b:First>
          </b:Person>
        </b:NameList>
      </b:Author>
    </b:Author>
    <b:RefOrder>11</b:RefOrder>
  </b:Source>
  <b:Source>
    <b:Tag>Mul06</b:Tag>
    <b:SourceType>JournalArticle</b:SourceType>
    <b:Guid>{63814F35-5BEB-430D-AFE8-C47416CD9FCA}</b:Guid>
    <b:Author>
      <b:Author>
        <b:NameList>
          <b:Person>
            <b:Last>Mulgan</b:Last>
            <b:First>G.</b:First>
          </b:Person>
        </b:NameList>
      </b:Author>
    </b:Author>
    <b:Title>The Process of Social Innovation. Innovations: Technology, Governance</b:Title>
    <b:JournalName>Globalization</b:JournalName>
    <b:Year>2006</b:Year>
    <b:Pages>145-162</b:Pages>
    <b:Volume>1</b:Volume>
    <b:Issue>2</b:Issue>
    <b:RefOrder>12</b:RefOrder>
  </b:Source>
  <b:Source>
    <b:Tag>Wat18</b:Tag>
    <b:SourceType>JournalArticle</b:SourceType>
    <b:Guid>{B45076D8-EBD1-4CCD-8030-D0A27BA11C2C}</b:Guid>
    <b:Author>
      <b:Author>
        <b:NameList>
          <b:Person>
            <b:Last>Watkins</b:Last>
            <b:First>M.</b:First>
          </b:Person>
        </b:NameList>
      </b:Author>
    </b:Author>
    <b:Title>Exploratory Factor Analysis: A Guide to Best Practice</b:Title>
    <b:JournalName>Journal of Black Psychology</b:JournalName>
    <b:Year>2018</b:Year>
    <b:Pages>219–246</b:Pages>
    <b:Volume>44</b:Volume>
    <b:Issue>3</b:Issue>
    <b:DOI>https://doi.org/10.1177/0095798418771807</b:DOI>
    <b:RefOrder>13</b:RefOrder>
  </b:Source>
  <b:Source>
    <b:Tag>Whi15</b:Tag>
    <b:SourceType>JournalArticle</b:SourceType>
    <b:Guid>{B192E793-C059-45F6-AA2C-2AEB3A4218F8}</b:Guid>
    <b:Author>
      <b:Author>
        <b:NameList>
          <b:Person>
            <b:Last>Whittington</b:Last>
            <b:First>K.</b:First>
          </b:Person>
        </b:NameList>
      </b:Author>
    </b:Author>
    <b:Title>Does Motivation Predict Persistence and Academic Success?</b:Title>
    <b:JournalName>Open Journal of Nursing</b:JournalName>
    <b:Year>2015</b:Year>
    <b:Pages>10-16</b:Pages>
    <b:Volume>5</b:Volume>
    <b:DOI>http://dx.doi.org/10.4236/ojn.2015.51002</b:DOI>
    <b:RefOrder>14</b:RefOrder>
  </b:Source>
  <b:Source>
    <b:Tag>MarcadorDePosición1</b:Tag>
    <b:SourceType>JournalArticle</b:SourceType>
    <b:Guid>{3FCC9955-E49F-47F8-8158-83AD1E642402}</b:Guid>
    <b:Author>
      <b:Author>
        <b:NameList>
          <b:Person>
            <b:Last>Gómez-Díaz</b:Last>
            <b:First>M.</b:First>
          </b:Person>
          <b:Person>
            <b:Last>Mendoza-González</b:Last>
            <b:First>A.</b:First>
          </b:Person>
          <b:Person>
            <b:Last>Gómez-Díaz</b:Last>
            <b:First>A.</b:First>
          </b:Person>
        </b:NameList>
      </b:Author>
    </b:Author>
    <b:Title>Formación para el emprendimiento social: una agenda emergente en instituciones de educación superior en México</b:Title>
    <b:JournalName>Revista Educación</b:JournalName>
    <b:Year>2022</b:Year>
    <b:Volume>46</b:Volume>
    <b:Issue>2</b:Issue>
    <b:DOI>http://doi.org/10.15517/revedu.v46i2.47914</b:DOI>
    <b:Pages>192-208</b:Pages>
    <b:RefOrder>15</b:RefOrder>
  </b:Source>
  <b:Source>
    <b:Tag>MarcadorDePosición2</b:Tag>
    <b:SourceType>JournalArticle</b:SourceType>
    <b:Guid>{BCCD4B24-28EC-4AF6-A968-773C9C114774}</b:Guid>
    <b:Author>
      <b:Author>
        <b:NameList>
          <b:Person>
            <b:Last>Orellana-Navarrete</b:Last>
            <b:First>V.</b:First>
          </b:Person>
          <b:Person>
            <b:Last>Tenório</b:Last>
            <b:First>F.</b:First>
          </b:Person>
          <b:Person>
            <b:Last>Abad</b:Last>
            <b:First>A.</b:First>
          </b:Person>
        </b:NameList>
      </b:Author>
    </b:Author>
    <b:Title>Las universidades ecuatorianas y su aporte en la innovación social a través del desarrollo de investigaciones participativas.</b:Title>
    <b:JournalName>Estudios de la Gestión: Revista Internacional de Administración</b:JournalName>
    <b:Year>2024</b:Year>
    <b:DOI>https://doi.org/10.32719/25506641.2024.16.5</b:DOI>
    <b:Pages>109-129</b:Pages>
    <b:Issue>16</b:Issue>
    <b:RefOrder>16</b:RefOrder>
  </b:Source>
  <b:Source>
    <b:Tag>MarcadorDePosición3</b:Tag>
    <b:SourceType>JournalArticle</b:SourceType>
    <b:Guid>{9B6750DB-5140-4F27-B41C-34CDFC66BC49}</b:Guid>
    <b:Author>
      <b:Author>
        <b:NameList>
          <b:Person>
            <b:Last>Pérez</b:Last>
            <b:First>F.</b:First>
          </b:Person>
        </b:NameList>
      </b:Author>
    </b:Author>
    <b:Title>Apuntes de la Ley General en Materia de Humanidades, Ciencias, Tecnologías e Innovación</b:Title>
    <b:JournalName>Debates por la Historia</b:JournalName>
    <b:Year>2023</b:Year>
    <b:Pages>7–17</b:Pages>
    <b:Volume>11</b:Volume>
    <b:Issue>2</b:Issue>
    <b:DOI>https://doi.org/10.54167/debates-por-la-historia.v11i2.1258</b:DOI>
    <b:RefOrder>17</b:RefOrder>
  </b:Source>
  <b:Source>
    <b:Tag>MarcadorDePosición4</b:Tag>
    <b:SourceType>JournalArticle</b:SourceType>
    <b:Guid>{1AAFC3A6-0245-4290-8694-14D01D41956A}</b:Guid>
    <b:Title>Gestión estratégica en los posgrados universitarios para ser competitivos</b:Title>
    <b:JournalName>Revista Virtual Universidad Católica del Norte</b:JournalName>
    <b:Year>2023</b:Year>
    <b:Pages>7-42</b:Pages>
    <b:Issue>69</b:Issue>
    <b:DOI>https://doi.org/10.35575/rvucn.n69a2</b:DOI>
    <b:Author>
      <b:Author>
        <b:NameList>
          <b:Person>
            <b:Last>Gómez-Bayona</b:Last>
            <b:First>L.</b:First>
          </b:Person>
          <b:Person>
            <b:Last>Moreno-López</b:Last>
            <b:First>G.</b:First>
          </b:Person>
          <b:Person>
            <b:Last>Vélez-Bernal</b:Last>
            <b:First>O.</b:First>
          </b:Person>
          <b:Person>
            <b:Last>González-Ramírez</b:Last>
            <b:First>R.</b:First>
          </b:Person>
        </b:NameList>
      </b:Author>
    </b:Author>
    <b:RefOrder>18</b:RefOrder>
  </b:Source>
  <b:Source>
    <b:Tag>MarcadorDePosición5</b:Tag>
    <b:SourceType>JournalArticle</b:SourceType>
    <b:Guid>{FC259834-ECA7-424D-B0B0-50D0CBD09D59}</b:Guid>
    <b:Title>Pertinencia e incidencia social de las investigaciones de tesis de un posgrado profesional en desarrollo en México</b:Title>
    <b:JournalName>Ciencia ergo sum</b:JournalName>
    <b:Year>2023</b:Year>
    <b:Pages>e196</b:Pages>
    <b:Volume>30</b:Volume>
    <b:Issue>2</b:Issue>
    <b:DOI>https://doi.org/10.30878/ces.v30n2a3</b:DOI>
    <b:Author>
      <b:Author>
        <b:NameList>
          <b:Person>
            <b:Last>Méndez-Ochaita</b:Last>
            <b:First>M.</b:First>
          </b:Person>
        </b:NameList>
      </b:Author>
    </b:Author>
    <b:RefOrder>19</b:RefOrder>
  </b:Source>
  <b:Source>
    <b:Tag>MarcadorDePosición6</b:Tag>
    <b:SourceType>DocumentFromInternetSite</b:SourceType>
    <b:Guid>{9205BE10-19ED-4A7B-9343-EFF66BB9EFBC}</b:Guid>
    <b:Author>
      <b:Author>
        <b:Corporate>Diario Oficial de la Federación [DOF]</b:Corporate>
      </b:Author>
    </b:Author>
    <b:Title>Lineamientos del Sistema Nacional de Posgrados del Consejo Nacional de Humanidades, Ciencia y Tecnología</b:Title>
    <b:Year>2023</b:Year>
    <b:URL>https://www.dof.gob.mx/nota_detalle.php?codigo=5698698&amp;fecha=16/08/2023#gsc.tab=0</b:URL>
    <b:RefOrder>20</b:RefOrder>
  </b:Source>
  <b:Source>
    <b:Tag>MarcadorDePosición7</b:Tag>
    <b:SourceType>JournalArticle</b:SourceType>
    <b:Guid>{FCDE36FD-4E22-4093-A7BA-7D8347053E48}</b:Guid>
    <b:Title>Políticas de actualización y pertinencia social del plan de estudios de la maestría en Administración de la UAZ: caso empleadores</b:Title>
    <b:Year>2023</b:Year>
    <b:Author>
      <b:Author>
        <b:NameList>
          <b:Person>
            <b:Last>García</b:Last>
            <b:First>Flor</b:First>
          </b:Person>
          <b:Person>
            <b:Last>Bañuelos</b:Last>
            <b:First>Víctor</b:First>
          </b:Person>
          <b:Person>
            <b:Last>Álvarez</b:Last>
            <b:First>Rubén</b:First>
          </b:Person>
        </b:NameList>
      </b:Author>
    </b:Author>
    <b:JournalName>RIDE. Revista Iberoamericana para la Investigación y el Desarrollo Educativo</b:JournalName>
    <b:Pages>e028</b:Pages>
    <b:Volume>13</b:Volume>
    <b:Issue>26</b:Issue>
    <b:DOI>https://doi.org/10.23913/ride.v13i26.1433</b:DOI>
    <b:RefOrder>21</b:RefOrder>
  </b:Source>
  <b:Source>
    <b:Tag>MarcadorDePosición8</b:Tag>
    <b:SourceType>JournalArticle</b:SourceType>
    <b:Guid>{C8BEF592-E974-43DA-B219-BDF6C74478E5}</b:Guid>
    <b:Title>Procedimiento para evaluar la mejora de la calidad en un programa de formación de posgrado</b:Title>
    <b:JournalName>Revista de Ciencias Sociales</b:JournalName>
    <b:Year>2024</b:Year>
    <b:Pages>122-139</b:Pages>
    <b:Volume>30</b:Volume>
    <b:Issue>1</b:Issue>
    <b:DOI>https://doi.org/10.31876/rcs.v30i1.41642</b:DOI>
    <b:Author>
      <b:Author>
        <b:NameList>
          <b:Person>
            <b:Last>Gómez-Avilés</b:Last>
            <b:First>B.</b:First>
          </b:Person>
          <b:Person>
            <b:Last>Plaza-Macías</b:Last>
            <b:First>N.</b:First>
          </b:Person>
          <b:Person>
            <b:Last>Fuente-Alonso</b:Last>
            <b:First>M.</b:First>
          </b:Person>
          <b:Person>
            <b:Last>Hernández-Pentón</b:Last>
            <b:First>Y.</b:First>
          </b:Person>
        </b:NameList>
      </b:Author>
    </b:Author>
    <b:RefOrder>22</b:RefOrder>
  </b:Source>
  <b:Source>
    <b:Tag>MarcadorDePosición9</b:Tag>
    <b:SourceType>JournalArticle</b:SourceType>
    <b:Guid>{7A09C7DD-296E-4A6A-A0A0-D2FB459D9390}</b:Guid>
    <b:Title>El ecosistema emprendedor y la intención de emprendimiento en estudiantes universitarios</b:Title>
    <b:JournalName>Ciencias Administrativas. Teoría y Praxis</b:JournalName>
    <b:Year>2024</b:Year>
    <b:Pages>11–33</b:Pages>
    <b:Volume>20</b:Volume>
    <b:Issue>2</b:Issue>
    <b:Author>
      <b:Author>
        <b:NameList>
          <b:Person>
            <b:Last>Briseño-Aguirre</b:Last>
            <b:First>N.</b:First>
          </b:Person>
          <b:Person>
            <b:Last>Saavedra-García</b:Last>
            <b:First>M.</b:First>
          </b:Person>
          <b:Person>
            <b:Last>Velázquez-Rojas</b:Last>
            <b:First>K.</b:First>
          </b:Person>
        </b:NameList>
      </b:Author>
    </b:Author>
    <b:DOI>https://doi.org/10.46443/catyp.v20i2.385</b:DOI>
    <b:RefOrder>23</b:RefOrder>
  </b:Source>
  <b:Source>
    <b:Tag>MarcadorDePosición10</b:Tag>
    <b:SourceType>JournalArticle</b:SourceType>
    <b:Guid>{492727C0-FEBB-4339-A21F-A200988BA9D3}</b:Guid>
    <b:Title>Análisis de la competitividad de la región sureste de México</b:Title>
    <b:JournalName>Revista Inclusiones</b:JournalName>
    <b:Year>2020</b:Year>
    <b:Pages>128-153</b:Pages>
    <b:URL>https://revistainclusiones.org/index.php/inclu/article/view/353</b:URL>
    <b:Author>
      <b:Author>
        <b:NameList>
          <b:Person>
            <b:Last>Armenta</b:Last>
            <b:First>A.</b:First>
          </b:Person>
        </b:NameList>
      </b:Author>
    </b:Author>
    <b:RefOrder>24</b:RefOrder>
  </b:Source>
  <b:Source>
    <b:Tag>MarcadorDePosición11</b:Tag>
    <b:SourceType>JournalArticle</b:SourceType>
    <b:Guid>{CC68F2F9-CA30-4BAA-B1D3-DBCF64D253EF}</b:Guid>
    <b:Author>
      <b:Author>
        <b:NameList>
          <b:Person>
            <b:Last>Watkins</b:Last>
            <b:First>M.</b:First>
          </b:Person>
        </b:NameList>
      </b:Author>
    </b:Author>
    <b:Title>Exploratory factor analysis: a guide to best practice</b:Title>
    <b:JournalName>Journal of Black Psychology</b:JournalName>
    <b:Year>2018</b:Year>
    <b:Pages>219–246</b:Pages>
    <b:Volume>44</b:Volume>
    <b:Issue>3</b:Issue>
    <b:DOI>https://doi.org/10.1177/0095798418771807</b:DOI>
    <b:RefOrder>25</b:RefOrder>
  </b:Source>
  <b:Source>
    <b:Tag>MarcadorDePosición12</b:Tag>
    <b:SourceType>JournalArticle</b:SourceType>
    <b:Guid>{2BE0B41D-560E-4C62-B0AB-4A63C5270D4F}</b:Guid>
    <b:Title>Little Jiffy, Mark Iv</b:Title>
    <b:JournalName>Educational and Psychological Measurement</b:JournalName>
    <b:Year>1974</b:Year>
    <b:Pages>111–117</b:Pages>
    <b:Volume>34</b:Volume>
    <b:Issue>1</b:Issue>
    <b:DOI>https://doi.org/10.1177/001316447403400115</b:DOI>
    <b:Author>
      <b:Author>
        <b:NameList>
          <b:Person>
            <b:Last>Kaiser</b:Last>
            <b:First>H.</b:First>
          </b:Person>
          <b:Person>
            <b:Last>Rice</b:Last>
            <b:First>J.</b:First>
          </b:Person>
        </b:NameList>
      </b:Author>
    </b:Author>
    <b:RefOrder>26</b:RefOrder>
  </b:Source>
</b:Sources>
</file>

<file path=customXml/itemProps1.xml><?xml version="1.0" encoding="utf-8"?>
<ds:datastoreItem xmlns:ds="http://schemas.openxmlformats.org/officeDocument/2006/customXml" ds:itemID="{E80D4C28-9989-49FB-80A2-CC60AD0D7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1740</TotalTime>
  <Pages>21</Pages>
  <Words>6045</Words>
  <Characters>33251</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 Hernandez</dc:creator>
  <cp:keywords/>
  <dc:description/>
  <cp:lastModifiedBy>Alicia Santillán</cp:lastModifiedBy>
  <cp:revision>66</cp:revision>
  <cp:lastPrinted>2026-02-21T12:21:00Z</cp:lastPrinted>
  <dcterms:created xsi:type="dcterms:W3CDTF">2025-12-15T15:52:00Z</dcterms:created>
  <dcterms:modified xsi:type="dcterms:W3CDTF">2026-04-27T01:27:00Z</dcterms:modified>
</cp:coreProperties>
</file>