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D29C3B" w14:textId="26292AA6" w:rsidR="00934178" w:rsidRPr="00E261BF" w:rsidRDefault="00E261BF" w:rsidP="00934178">
      <w:pPr>
        <w:spacing w:before="240" w:after="240"/>
        <w:jc w:val="right"/>
        <w:rPr>
          <w:rFonts w:ascii="Times New Roman" w:hAnsi="Times New Roman"/>
          <w:b/>
          <w:i/>
          <w:iCs/>
          <w:szCs w:val="40"/>
        </w:rPr>
      </w:pPr>
      <w:r w:rsidRPr="00E261BF">
        <w:rPr>
          <w:rFonts w:ascii="Times New Roman" w:hAnsi="Times New Roman"/>
          <w:b/>
          <w:i/>
          <w:iCs/>
          <w:szCs w:val="40"/>
        </w:rPr>
        <w:t>https://doi.org/10.23913/ride.v16i32.2841</w:t>
      </w:r>
    </w:p>
    <w:p w14:paraId="5D9CA814" w14:textId="10649601" w:rsidR="00934178" w:rsidRDefault="00934178" w:rsidP="00934178">
      <w:pPr>
        <w:spacing w:before="240" w:after="240"/>
        <w:jc w:val="right"/>
        <w:rPr>
          <w:rFonts w:ascii="Calibri" w:hAnsi="Calibri" w:cs="Calibri"/>
          <w:b/>
          <w:sz w:val="32"/>
          <w:szCs w:val="48"/>
        </w:rPr>
      </w:pPr>
      <w:r w:rsidRPr="00881828">
        <w:rPr>
          <w:rFonts w:ascii="Times New Roman" w:hAnsi="Times New Roman"/>
          <w:b/>
          <w:bCs/>
          <w:i/>
          <w:iCs/>
          <w:color w:val="000000" w:themeColor="text1"/>
          <w:szCs w:val="24"/>
        </w:rPr>
        <w:t>Artículos científicos</w:t>
      </w:r>
    </w:p>
    <w:p w14:paraId="17D6A923" w14:textId="0FC0417A" w:rsidR="0098578C" w:rsidRPr="00D54068" w:rsidRDefault="00BF3F4F" w:rsidP="00934178">
      <w:pPr>
        <w:spacing w:line="276" w:lineRule="auto"/>
        <w:jc w:val="right"/>
        <w:rPr>
          <w:rFonts w:ascii="Calibri" w:hAnsi="Calibri" w:cs="Calibri"/>
          <w:b/>
          <w:sz w:val="32"/>
          <w:szCs w:val="48"/>
        </w:rPr>
      </w:pPr>
      <w:r w:rsidRPr="0067598E">
        <w:rPr>
          <w:rFonts w:ascii="Calibri" w:hAnsi="Calibri" w:cs="Calibri"/>
          <w:b/>
          <w:sz w:val="32"/>
          <w:szCs w:val="48"/>
        </w:rPr>
        <w:t xml:space="preserve">Predicción del rendimiento académico con </w:t>
      </w:r>
      <w:r w:rsidR="004C6D9A" w:rsidRPr="0067598E">
        <w:rPr>
          <w:rFonts w:ascii="Calibri" w:hAnsi="Calibri" w:cs="Calibri"/>
          <w:b/>
          <w:sz w:val="32"/>
          <w:szCs w:val="48"/>
        </w:rPr>
        <w:t>un</w:t>
      </w:r>
      <w:r w:rsidRPr="0067598E">
        <w:rPr>
          <w:rFonts w:ascii="Calibri" w:hAnsi="Calibri" w:cs="Calibri"/>
          <w:b/>
          <w:sz w:val="32"/>
          <w:szCs w:val="48"/>
        </w:rPr>
        <w:t xml:space="preserve"> modelo de clasificación: una comparación entre estudiantes rurales y </w:t>
      </w:r>
      <w:r w:rsidRPr="00D54068">
        <w:rPr>
          <w:rFonts w:ascii="Calibri" w:hAnsi="Calibri" w:cs="Calibri"/>
          <w:b/>
          <w:sz w:val="32"/>
          <w:szCs w:val="48"/>
        </w:rPr>
        <w:t>urbanos</w:t>
      </w:r>
      <w:r w:rsidR="00D57A4B" w:rsidRPr="00D54068">
        <w:rPr>
          <w:rFonts w:ascii="Calibri" w:hAnsi="Calibri" w:cs="Calibri"/>
          <w:b/>
          <w:sz w:val="32"/>
          <w:szCs w:val="48"/>
        </w:rPr>
        <w:t xml:space="preserve"> de educación media superior</w:t>
      </w:r>
      <w:r w:rsidRPr="00D54068">
        <w:rPr>
          <w:rFonts w:ascii="Calibri" w:hAnsi="Calibri" w:cs="Calibri"/>
          <w:b/>
          <w:sz w:val="32"/>
          <w:szCs w:val="48"/>
        </w:rPr>
        <w:t xml:space="preserve"> </w:t>
      </w:r>
    </w:p>
    <w:p w14:paraId="2123752A" w14:textId="77777777" w:rsidR="0098578C" w:rsidRPr="00D54068" w:rsidRDefault="0098578C" w:rsidP="00934178">
      <w:pPr>
        <w:spacing w:line="276" w:lineRule="auto"/>
        <w:jc w:val="center"/>
        <w:rPr>
          <w:rFonts w:cs="Arial"/>
          <w:bCs/>
          <w:sz w:val="22"/>
          <w:szCs w:val="36"/>
        </w:rPr>
      </w:pPr>
    </w:p>
    <w:p w14:paraId="48CD11BC" w14:textId="7EFF634B" w:rsidR="005371CD" w:rsidRDefault="00BF3F4F" w:rsidP="00934178">
      <w:pPr>
        <w:spacing w:line="276" w:lineRule="auto"/>
        <w:jc w:val="right"/>
        <w:rPr>
          <w:rFonts w:ascii="Calibri" w:hAnsi="Calibri" w:cs="Calibri"/>
          <w:b/>
          <w:i/>
          <w:iCs/>
          <w:sz w:val="28"/>
          <w:szCs w:val="44"/>
          <w:lang w:val="en-US"/>
        </w:rPr>
      </w:pPr>
      <w:r w:rsidRPr="00D54068">
        <w:rPr>
          <w:rFonts w:ascii="Calibri" w:hAnsi="Calibri" w:cs="Calibri"/>
          <w:b/>
          <w:i/>
          <w:iCs/>
          <w:sz w:val="28"/>
          <w:szCs w:val="44"/>
          <w:lang w:val="en-US"/>
        </w:rPr>
        <w:t xml:space="preserve">Prediction Using Two Classification Models: A Comparison </w:t>
      </w:r>
      <w:r w:rsidR="00063281" w:rsidRPr="00D54068">
        <w:rPr>
          <w:rFonts w:ascii="Calibri" w:hAnsi="Calibri" w:cs="Calibri"/>
          <w:b/>
          <w:i/>
          <w:iCs/>
          <w:sz w:val="28"/>
          <w:szCs w:val="44"/>
          <w:lang w:val="en-US"/>
        </w:rPr>
        <w:t>between</w:t>
      </w:r>
      <w:r w:rsidRPr="00D54068">
        <w:rPr>
          <w:rFonts w:ascii="Calibri" w:hAnsi="Calibri" w:cs="Calibri"/>
          <w:b/>
          <w:i/>
          <w:iCs/>
          <w:sz w:val="28"/>
          <w:szCs w:val="44"/>
          <w:lang w:val="en-US"/>
        </w:rPr>
        <w:t xml:space="preserve"> Rural and Urban </w:t>
      </w:r>
      <w:r w:rsidR="00D57A4B" w:rsidRPr="00D54068">
        <w:rPr>
          <w:rFonts w:ascii="Calibri" w:hAnsi="Calibri" w:cs="Calibri"/>
          <w:b/>
          <w:i/>
          <w:iCs/>
          <w:sz w:val="28"/>
          <w:szCs w:val="44"/>
          <w:lang w:val="en-US"/>
        </w:rPr>
        <w:t xml:space="preserve">Upper Secondary </w:t>
      </w:r>
      <w:r w:rsidRPr="00D54068">
        <w:rPr>
          <w:rFonts w:ascii="Calibri" w:hAnsi="Calibri" w:cs="Calibri"/>
          <w:b/>
          <w:i/>
          <w:iCs/>
          <w:sz w:val="28"/>
          <w:szCs w:val="44"/>
          <w:lang w:val="en-US"/>
        </w:rPr>
        <w:t>Students</w:t>
      </w:r>
    </w:p>
    <w:p w14:paraId="053EC21C" w14:textId="77777777" w:rsidR="00934178" w:rsidRDefault="00934178" w:rsidP="00934178">
      <w:pPr>
        <w:spacing w:line="276" w:lineRule="auto"/>
        <w:jc w:val="right"/>
        <w:rPr>
          <w:rFonts w:ascii="Calibri" w:hAnsi="Calibri" w:cs="Calibri"/>
          <w:b/>
          <w:i/>
          <w:iCs/>
          <w:sz w:val="28"/>
          <w:szCs w:val="44"/>
          <w:lang w:val="en-US"/>
        </w:rPr>
      </w:pPr>
    </w:p>
    <w:p w14:paraId="24E0E84E" w14:textId="2C3E7DB7" w:rsidR="00934178" w:rsidRPr="00934178" w:rsidRDefault="00934178" w:rsidP="00934178">
      <w:pPr>
        <w:spacing w:line="276" w:lineRule="auto"/>
        <w:jc w:val="right"/>
        <w:rPr>
          <w:rFonts w:ascii="Calibri" w:hAnsi="Calibri" w:cs="Calibri"/>
          <w:b/>
          <w:i/>
          <w:iCs/>
          <w:sz w:val="28"/>
          <w:szCs w:val="44"/>
        </w:rPr>
      </w:pPr>
      <w:proofErr w:type="spellStart"/>
      <w:r w:rsidRPr="00934178">
        <w:rPr>
          <w:rFonts w:ascii="Calibri" w:hAnsi="Calibri" w:cs="Calibri"/>
          <w:b/>
          <w:i/>
          <w:iCs/>
          <w:sz w:val="28"/>
          <w:szCs w:val="44"/>
        </w:rPr>
        <w:t>Previsão</w:t>
      </w:r>
      <w:proofErr w:type="spellEnd"/>
      <w:r w:rsidRPr="00934178">
        <w:rPr>
          <w:rFonts w:ascii="Calibri" w:hAnsi="Calibri" w:cs="Calibri"/>
          <w:b/>
          <w:i/>
          <w:iCs/>
          <w:sz w:val="28"/>
          <w:szCs w:val="44"/>
        </w:rPr>
        <w:t xml:space="preserve"> do </w:t>
      </w:r>
      <w:proofErr w:type="spellStart"/>
      <w:r w:rsidRPr="00934178">
        <w:rPr>
          <w:rFonts w:ascii="Calibri" w:hAnsi="Calibri" w:cs="Calibri"/>
          <w:b/>
          <w:i/>
          <w:iCs/>
          <w:sz w:val="28"/>
          <w:szCs w:val="44"/>
        </w:rPr>
        <w:t>desempenho</w:t>
      </w:r>
      <w:proofErr w:type="spellEnd"/>
      <w:r w:rsidRPr="00934178">
        <w:rPr>
          <w:rFonts w:ascii="Calibri" w:hAnsi="Calibri" w:cs="Calibri"/>
          <w:b/>
          <w:i/>
          <w:iCs/>
          <w:sz w:val="28"/>
          <w:szCs w:val="44"/>
        </w:rPr>
        <w:t xml:space="preserve"> </w:t>
      </w:r>
      <w:proofErr w:type="spellStart"/>
      <w:r w:rsidRPr="00934178">
        <w:rPr>
          <w:rFonts w:ascii="Calibri" w:hAnsi="Calibri" w:cs="Calibri"/>
          <w:b/>
          <w:i/>
          <w:iCs/>
          <w:sz w:val="28"/>
          <w:szCs w:val="44"/>
        </w:rPr>
        <w:t>acadêmico</w:t>
      </w:r>
      <w:proofErr w:type="spellEnd"/>
      <w:r w:rsidRPr="00934178">
        <w:rPr>
          <w:rFonts w:ascii="Calibri" w:hAnsi="Calibri" w:cs="Calibri"/>
          <w:b/>
          <w:i/>
          <w:iCs/>
          <w:sz w:val="28"/>
          <w:szCs w:val="44"/>
        </w:rPr>
        <w:t xml:space="preserve"> </w:t>
      </w:r>
      <w:proofErr w:type="spellStart"/>
      <w:r w:rsidRPr="00934178">
        <w:rPr>
          <w:rFonts w:ascii="Calibri" w:hAnsi="Calibri" w:cs="Calibri"/>
          <w:b/>
          <w:i/>
          <w:iCs/>
          <w:sz w:val="28"/>
          <w:szCs w:val="44"/>
        </w:rPr>
        <w:t>com</w:t>
      </w:r>
      <w:proofErr w:type="spellEnd"/>
      <w:r w:rsidRPr="00934178">
        <w:rPr>
          <w:rFonts w:ascii="Calibri" w:hAnsi="Calibri" w:cs="Calibri"/>
          <w:b/>
          <w:i/>
          <w:iCs/>
          <w:sz w:val="28"/>
          <w:szCs w:val="44"/>
        </w:rPr>
        <w:t xml:space="preserve"> </w:t>
      </w:r>
      <w:proofErr w:type="spellStart"/>
      <w:r w:rsidRPr="00934178">
        <w:rPr>
          <w:rFonts w:ascii="Calibri" w:hAnsi="Calibri" w:cs="Calibri"/>
          <w:b/>
          <w:i/>
          <w:iCs/>
          <w:sz w:val="28"/>
          <w:szCs w:val="44"/>
        </w:rPr>
        <w:t>um</w:t>
      </w:r>
      <w:proofErr w:type="spellEnd"/>
      <w:r w:rsidRPr="00934178">
        <w:rPr>
          <w:rFonts w:ascii="Calibri" w:hAnsi="Calibri" w:cs="Calibri"/>
          <w:b/>
          <w:i/>
          <w:iCs/>
          <w:sz w:val="28"/>
          <w:szCs w:val="44"/>
        </w:rPr>
        <w:t xml:space="preserve"> modelo de </w:t>
      </w:r>
      <w:proofErr w:type="spellStart"/>
      <w:r w:rsidRPr="00934178">
        <w:rPr>
          <w:rFonts w:ascii="Calibri" w:hAnsi="Calibri" w:cs="Calibri"/>
          <w:b/>
          <w:i/>
          <w:iCs/>
          <w:sz w:val="28"/>
          <w:szCs w:val="44"/>
        </w:rPr>
        <w:t>classificação</w:t>
      </w:r>
      <w:proofErr w:type="spellEnd"/>
      <w:r w:rsidRPr="00934178">
        <w:rPr>
          <w:rFonts w:ascii="Calibri" w:hAnsi="Calibri" w:cs="Calibri"/>
          <w:b/>
          <w:i/>
          <w:iCs/>
          <w:sz w:val="28"/>
          <w:szCs w:val="44"/>
        </w:rPr>
        <w:t xml:space="preserve">: </w:t>
      </w:r>
      <w:proofErr w:type="spellStart"/>
      <w:r w:rsidRPr="00934178">
        <w:rPr>
          <w:rFonts w:ascii="Calibri" w:hAnsi="Calibri" w:cs="Calibri"/>
          <w:b/>
          <w:i/>
          <w:iCs/>
          <w:sz w:val="28"/>
          <w:szCs w:val="44"/>
        </w:rPr>
        <w:t>uma</w:t>
      </w:r>
      <w:proofErr w:type="spellEnd"/>
      <w:r w:rsidRPr="00934178">
        <w:rPr>
          <w:rFonts w:ascii="Calibri" w:hAnsi="Calibri" w:cs="Calibri"/>
          <w:b/>
          <w:i/>
          <w:iCs/>
          <w:sz w:val="28"/>
          <w:szCs w:val="44"/>
        </w:rPr>
        <w:t xml:space="preserve"> </w:t>
      </w:r>
      <w:proofErr w:type="spellStart"/>
      <w:r w:rsidRPr="00934178">
        <w:rPr>
          <w:rFonts w:ascii="Calibri" w:hAnsi="Calibri" w:cs="Calibri"/>
          <w:b/>
          <w:i/>
          <w:iCs/>
          <w:sz w:val="28"/>
          <w:szCs w:val="44"/>
        </w:rPr>
        <w:t>comparação</w:t>
      </w:r>
      <w:proofErr w:type="spellEnd"/>
      <w:r w:rsidRPr="00934178">
        <w:rPr>
          <w:rFonts w:ascii="Calibri" w:hAnsi="Calibri" w:cs="Calibri"/>
          <w:b/>
          <w:i/>
          <w:iCs/>
          <w:sz w:val="28"/>
          <w:szCs w:val="44"/>
        </w:rPr>
        <w:t xml:space="preserve"> entre </w:t>
      </w:r>
      <w:proofErr w:type="spellStart"/>
      <w:r w:rsidRPr="00934178">
        <w:rPr>
          <w:rFonts w:ascii="Calibri" w:hAnsi="Calibri" w:cs="Calibri"/>
          <w:b/>
          <w:i/>
          <w:iCs/>
          <w:sz w:val="28"/>
          <w:szCs w:val="44"/>
        </w:rPr>
        <w:t>estudantes</w:t>
      </w:r>
      <w:proofErr w:type="spellEnd"/>
      <w:r w:rsidRPr="00934178">
        <w:rPr>
          <w:rFonts w:ascii="Calibri" w:hAnsi="Calibri" w:cs="Calibri"/>
          <w:b/>
          <w:i/>
          <w:iCs/>
          <w:sz w:val="28"/>
          <w:szCs w:val="44"/>
        </w:rPr>
        <w:t xml:space="preserve"> do </w:t>
      </w:r>
      <w:proofErr w:type="spellStart"/>
      <w:r w:rsidRPr="00934178">
        <w:rPr>
          <w:rFonts w:ascii="Calibri" w:hAnsi="Calibri" w:cs="Calibri"/>
          <w:b/>
          <w:i/>
          <w:iCs/>
          <w:sz w:val="28"/>
          <w:szCs w:val="44"/>
        </w:rPr>
        <w:t>ensino</w:t>
      </w:r>
      <w:proofErr w:type="spellEnd"/>
      <w:r w:rsidRPr="00934178">
        <w:rPr>
          <w:rFonts w:ascii="Calibri" w:hAnsi="Calibri" w:cs="Calibri"/>
          <w:b/>
          <w:i/>
          <w:iCs/>
          <w:sz w:val="28"/>
          <w:szCs w:val="44"/>
        </w:rPr>
        <w:t xml:space="preserve"> </w:t>
      </w:r>
      <w:proofErr w:type="spellStart"/>
      <w:r w:rsidRPr="00934178">
        <w:rPr>
          <w:rFonts w:ascii="Calibri" w:hAnsi="Calibri" w:cs="Calibri"/>
          <w:b/>
          <w:i/>
          <w:iCs/>
          <w:sz w:val="28"/>
          <w:szCs w:val="44"/>
        </w:rPr>
        <w:t>médio</w:t>
      </w:r>
      <w:proofErr w:type="spellEnd"/>
      <w:r w:rsidRPr="00934178">
        <w:rPr>
          <w:rFonts w:ascii="Calibri" w:hAnsi="Calibri" w:cs="Calibri"/>
          <w:b/>
          <w:i/>
          <w:iCs/>
          <w:sz w:val="28"/>
          <w:szCs w:val="44"/>
        </w:rPr>
        <w:t xml:space="preserve"> de áreas </w:t>
      </w:r>
      <w:proofErr w:type="spellStart"/>
      <w:r w:rsidRPr="00934178">
        <w:rPr>
          <w:rFonts w:ascii="Calibri" w:hAnsi="Calibri" w:cs="Calibri"/>
          <w:b/>
          <w:i/>
          <w:iCs/>
          <w:sz w:val="28"/>
          <w:szCs w:val="44"/>
        </w:rPr>
        <w:t>rurais</w:t>
      </w:r>
      <w:proofErr w:type="spellEnd"/>
      <w:r w:rsidRPr="00934178">
        <w:rPr>
          <w:rFonts w:ascii="Calibri" w:hAnsi="Calibri" w:cs="Calibri"/>
          <w:b/>
          <w:i/>
          <w:iCs/>
          <w:sz w:val="28"/>
          <w:szCs w:val="44"/>
        </w:rPr>
        <w:t xml:space="preserve"> e urbanas</w:t>
      </w:r>
    </w:p>
    <w:p w14:paraId="1A17BD6D" w14:textId="77777777" w:rsidR="00DC6EAD" w:rsidRPr="00934178" w:rsidRDefault="00DC6EAD" w:rsidP="0067598E">
      <w:pPr>
        <w:jc w:val="right"/>
        <w:rPr>
          <w:rFonts w:ascii="Calibri" w:hAnsi="Calibri" w:cs="Calibri"/>
          <w:bCs/>
          <w:szCs w:val="40"/>
        </w:rPr>
      </w:pPr>
    </w:p>
    <w:p w14:paraId="4DA22B00" w14:textId="77777777" w:rsidR="00DC6EAD" w:rsidRPr="00934178" w:rsidRDefault="00DC6EAD" w:rsidP="00934178">
      <w:pPr>
        <w:spacing w:line="276" w:lineRule="auto"/>
        <w:jc w:val="right"/>
        <w:rPr>
          <w:rFonts w:ascii="Calibri" w:hAnsi="Calibri" w:cs="Calibri"/>
          <w:b/>
          <w:szCs w:val="24"/>
        </w:rPr>
      </w:pPr>
      <w:bookmarkStart w:id="0" w:name="_Hlk216283466"/>
      <w:r w:rsidRPr="00934178">
        <w:rPr>
          <w:rFonts w:ascii="Calibri" w:hAnsi="Calibri" w:cs="Calibri"/>
          <w:b/>
          <w:szCs w:val="24"/>
        </w:rPr>
        <w:t>Yolanda Moyao Martínez</w:t>
      </w:r>
    </w:p>
    <w:p w14:paraId="61587910" w14:textId="1E637F0C" w:rsidR="00DC6EAD" w:rsidRPr="00934178" w:rsidRDefault="00DC6EAD" w:rsidP="00934178">
      <w:pPr>
        <w:spacing w:line="276" w:lineRule="auto"/>
        <w:jc w:val="right"/>
        <w:rPr>
          <w:rFonts w:ascii="Times New Roman" w:hAnsi="Times New Roman"/>
          <w:bCs/>
          <w:szCs w:val="24"/>
        </w:rPr>
      </w:pPr>
      <w:r w:rsidRPr="00934178">
        <w:rPr>
          <w:rFonts w:ascii="Times New Roman" w:hAnsi="Times New Roman"/>
          <w:bCs/>
          <w:szCs w:val="24"/>
        </w:rPr>
        <w:t>Benemérita Universidad Autónoma de Puebla</w:t>
      </w:r>
      <w:r w:rsidR="00934178">
        <w:rPr>
          <w:rFonts w:ascii="Times New Roman" w:hAnsi="Times New Roman"/>
          <w:bCs/>
          <w:szCs w:val="24"/>
        </w:rPr>
        <w:t>, México</w:t>
      </w:r>
    </w:p>
    <w:p w14:paraId="1A294164" w14:textId="117C6D3B" w:rsidR="00DC6EAD" w:rsidRPr="00934178" w:rsidRDefault="00DC6EAD" w:rsidP="00934178">
      <w:pPr>
        <w:spacing w:line="276" w:lineRule="auto"/>
        <w:jc w:val="right"/>
        <w:rPr>
          <w:rFonts w:ascii="Calibri" w:hAnsi="Calibri" w:cs="Calibri"/>
          <w:bCs/>
          <w:color w:val="FF0000"/>
          <w:szCs w:val="24"/>
        </w:rPr>
      </w:pPr>
      <w:r w:rsidRPr="00934178">
        <w:rPr>
          <w:rFonts w:ascii="Calibri" w:hAnsi="Calibri" w:cs="Calibri"/>
          <w:bCs/>
          <w:color w:val="FF0000"/>
          <w:szCs w:val="24"/>
        </w:rPr>
        <w:t>yolanda.moyao@correo.buap.mx</w:t>
      </w:r>
    </w:p>
    <w:p w14:paraId="4CA2379B" w14:textId="0FC326A5" w:rsidR="00DC6EAD" w:rsidRPr="00934178" w:rsidRDefault="00DC6EAD" w:rsidP="00934178">
      <w:pPr>
        <w:spacing w:line="276" w:lineRule="auto"/>
        <w:jc w:val="right"/>
        <w:rPr>
          <w:rFonts w:ascii="Times New Roman" w:hAnsi="Times New Roman"/>
          <w:bCs/>
          <w:szCs w:val="24"/>
        </w:rPr>
      </w:pPr>
      <w:r w:rsidRPr="00934178">
        <w:rPr>
          <w:rFonts w:ascii="Times New Roman" w:hAnsi="Times New Roman"/>
          <w:bCs/>
          <w:szCs w:val="24"/>
        </w:rPr>
        <w:t>https://orcid.org/0000-0002-7259-3525</w:t>
      </w:r>
    </w:p>
    <w:bookmarkEnd w:id="0"/>
    <w:p w14:paraId="0DBC5650" w14:textId="77777777" w:rsidR="00DC6EAD" w:rsidRPr="00934178" w:rsidRDefault="00DC6EAD" w:rsidP="00934178">
      <w:pPr>
        <w:spacing w:line="276" w:lineRule="auto"/>
        <w:jc w:val="right"/>
        <w:rPr>
          <w:rFonts w:ascii="Calibri" w:hAnsi="Calibri" w:cs="Calibri"/>
          <w:bCs/>
          <w:szCs w:val="24"/>
        </w:rPr>
      </w:pPr>
    </w:p>
    <w:p w14:paraId="2E0F57BC" w14:textId="546D8D6B" w:rsidR="00DC6EAD" w:rsidRPr="00934178" w:rsidRDefault="00DC6EAD" w:rsidP="00934178">
      <w:pPr>
        <w:spacing w:line="276" w:lineRule="auto"/>
        <w:jc w:val="right"/>
        <w:rPr>
          <w:rFonts w:ascii="Calibri" w:hAnsi="Calibri" w:cs="Calibri"/>
          <w:b/>
          <w:szCs w:val="24"/>
        </w:rPr>
      </w:pPr>
      <w:r w:rsidRPr="00934178">
        <w:rPr>
          <w:rFonts w:ascii="Calibri" w:hAnsi="Calibri" w:cs="Calibri"/>
          <w:b/>
          <w:szCs w:val="24"/>
        </w:rPr>
        <w:t>Carmen Cerón Garnica</w:t>
      </w:r>
    </w:p>
    <w:p w14:paraId="1DA59BF8" w14:textId="4EB2D063" w:rsidR="00DC6EAD" w:rsidRPr="00934178" w:rsidRDefault="00DC6EAD" w:rsidP="00934178">
      <w:pPr>
        <w:spacing w:line="276" w:lineRule="auto"/>
        <w:jc w:val="right"/>
        <w:rPr>
          <w:rFonts w:ascii="Times New Roman" w:hAnsi="Times New Roman"/>
          <w:bCs/>
          <w:szCs w:val="24"/>
        </w:rPr>
      </w:pPr>
      <w:r w:rsidRPr="00934178">
        <w:rPr>
          <w:rFonts w:ascii="Times New Roman" w:hAnsi="Times New Roman"/>
          <w:bCs/>
          <w:szCs w:val="24"/>
        </w:rPr>
        <w:t>Benemérita Universidad Autónoma de Puebla</w:t>
      </w:r>
      <w:r w:rsidR="00934178">
        <w:rPr>
          <w:rFonts w:ascii="Times New Roman" w:hAnsi="Times New Roman"/>
          <w:bCs/>
          <w:szCs w:val="24"/>
        </w:rPr>
        <w:t>, México</w:t>
      </w:r>
    </w:p>
    <w:p w14:paraId="755D364F" w14:textId="55D0AB05" w:rsidR="00DC6EAD" w:rsidRPr="00934178" w:rsidRDefault="009A5AD9" w:rsidP="00934178">
      <w:pPr>
        <w:spacing w:line="276" w:lineRule="auto"/>
        <w:jc w:val="right"/>
        <w:rPr>
          <w:rFonts w:ascii="Calibri" w:hAnsi="Calibri" w:cs="Calibri"/>
          <w:bCs/>
          <w:color w:val="FF0000"/>
          <w:szCs w:val="24"/>
        </w:rPr>
      </w:pPr>
      <w:r w:rsidRPr="00934178">
        <w:rPr>
          <w:rFonts w:ascii="Calibri" w:hAnsi="Calibri" w:cs="Calibri"/>
          <w:bCs/>
          <w:color w:val="FF0000"/>
          <w:szCs w:val="24"/>
        </w:rPr>
        <w:t>carmen.ceron@correo.buap.mx</w:t>
      </w:r>
    </w:p>
    <w:p w14:paraId="13F95DE7" w14:textId="7B8AEC8A" w:rsidR="00DC6EAD" w:rsidRPr="00934178" w:rsidRDefault="009A5AD9" w:rsidP="00934178">
      <w:pPr>
        <w:spacing w:line="276" w:lineRule="auto"/>
        <w:jc w:val="right"/>
        <w:rPr>
          <w:rFonts w:ascii="Times New Roman" w:hAnsi="Times New Roman"/>
          <w:bCs/>
          <w:szCs w:val="24"/>
        </w:rPr>
      </w:pPr>
      <w:r w:rsidRPr="00934178">
        <w:rPr>
          <w:rFonts w:ascii="Times New Roman" w:hAnsi="Times New Roman"/>
          <w:bCs/>
          <w:szCs w:val="24"/>
        </w:rPr>
        <w:t>https://orcid.org/0000-0001-6480-6810</w:t>
      </w:r>
    </w:p>
    <w:p w14:paraId="24314507" w14:textId="77777777" w:rsidR="007A1A60" w:rsidRPr="00934178" w:rsidRDefault="007A1A60" w:rsidP="00934178">
      <w:pPr>
        <w:ind w:right="48"/>
        <w:rPr>
          <w:rFonts w:asciiTheme="minorHAnsi" w:eastAsia="Arial" w:hAnsiTheme="minorHAnsi" w:cstheme="minorHAnsi"/>
          <w:color w:val="000000" w:themeColor="text1"/>
          <w:szCs w:val="40"/>
        </w:rPr>
      </w:pPr>
    </w:p>
    <w:p w14:paraId="41D8CC54" w14:textId="1AB88909" w:rsidR="005371CD" w:rsidRPr="006B0CD2" w:rsidRDefault="00057AB3" w:rsidP="001600BB">
      <w:pPr>
        <w:rPr>
          <w:rFonts w:ascii="Calibri" w:hAnsi="Calibri" w:cs="Calibri"/>
          <w:b/>
          <w:sz w:val="28"/>
          <w:szCs w:val="28"/>
        </w:rPr>
      </w:pPr>
      <w:r w:rsidRPr="006B0CD2">
        <w:rPr>
          <w:rFonts w:ascii="Calibri" w:hAnsi="Calibri" w:cs="Calibri"/>
          <w:b/>
          <w:sz w:val="28"/>
          <w:szCs w:val="28"/>
        </w:rPr>
        <w:t>Resumen</w:t>
      </w:r>
    </w:p>
    <w:p w14:paraId="352398DE" w14:textId="41F21667" w:rsidR="004A1239" w:rsidRPr="0067598E" w:rsidRDefault="00BF3F4F" w:rsidP="0067598E">
      <w:pPr>
        <w:rPr>
          <w:rFonts w:ascii="Times New Roman" w:hAnsi="Times New Roman"/>
          <w:szCs w:val="24"/>
        </w:rPr>
      </w:pPr>
      <w:r w:rsidRPr="0067598E">
        <w:rPr>
          <w:rFonts w:ascii="Times New Roman" w:hAnsi="Times New Roman"/>
          <w:szCs w:val="24"/>
        </w:rPr>
        <w:t xml:space="preserve">Este trabajo de investigación </w:t>
      </w:r>
      <w:r w:rsidR="009F5427">
        <w:rPr>
          <w:rFonts w:ascii="Times New Roman" w:hAnsi="Times New Roman"/>
          <w:szCs w:val="24"/>
        </w:rPr>
        <w:t>tuvo</w:t>
      </w:r>
      <w:r w:rsidRPr="0067598E">
        <w:rPr>
          <w:rFonts w:ascii="Times New Roman" w:hAnsi="Times New Roman"/>
          <w:szCs w:val="24"/>
        </w:rPr>
        <w:t xml:space="preserve"> como propósito </w:t>
      </w:r>
      <w:r w:rsidR="00824873">
        <w:rPr>
          <w:rFonts w:ascii="Times New Roman" w:hAnsi="Times New Roman"/>
          <w:szCs w:val="24"/>
        </w:rPr>
        <w:t>predecir</w:t>
      </w:r>
      <w:r w:rsidRPr="0067598E">
        <w:rPr>
          <w:rFonts w:ascii="Times New Roman" w:hAnsi="Times New Roman"/>
          <w:szCs w:val="24"/>
        </w:rPr>
        <w:t xml:space="preserve"> el aprovechamiento </w:t>
      </w:r>
      <w:r w:rsidR="007577D6" w:rsidRPr="0067598E">
        <w:rPr>
          <w:rFonts w:ascii="Times New Roman" w:hAnsi="Times New Roman"/>
          <w:szCs w:val="24"/>
        </w:rPr>
        <w:t>académico</w:t>
      </w:r>
      <w:r w:rsidRPr="0067598E">
        <w:rPr>
          <w:rFonts w:ascii="Times New Roman" w:hAnsi="Times New Roman"/>
          <w:szCs w:val="24"/>
        </w:rPr>
        <w:t xml:space="preserve"> por debajo de</w:t>
      </w:r>
      <w:r w:rsidR="00EC1642">
        <w:rPr>
          <w:rFonts w:ascii="Times New Roman" w:hAnsi="Times New Roman"/>
          <w:szCs w:val="24"/>
        </w:rPr>
        <w:t xml:space="preserve"> </w:t>
      </w:r>
      <w:r w:rsidRPr="0067598E">
        <w:rPr>
          <w:rFonts w:ascii="Times New Roman" w:hAnsi="Times New Roman"/>
          <w:szCs w:val="24"/>
        </w:rPr>
        <w:t>l</w:t>
      </w:r>
      <w:r w:rsidR="00EC1642">
        <w:rPr>
          <w:rFonts w:ascii="Times New Roman" w:hAnsi="Times New Roman"/>
          <w:szCs w:val="24"/>
        </w:rPr>
        <w:t>a</w:t>
      </w:r>
      <w:r w:rsidRPr="0067598E">
        <w:rPr>
          <w:rFonts w:ascii="Times New Roman" w:hAnsi="Times New Roman"/>
          <w:szCs w:val="24"/>
        </w:rPr>
        <w:t xml:space="preserve"> </w:t>
      </w:r>
      <w:r w:rsidR="00EC1642">
        <w:rPr>
          <w:rFonts w:ascii="Times New Roman" w:hAnsi="Times New Roman"/>
          <w:szCs w:val="24"/>
        </w:rPr>
        <w:t xml:space="preserve">meta </w:t>
      </w:r>
      <w:r w:rsidRPr="0067598E">
        <w:rPr>
          <w:rFonts w:ascii="Times New Roman" w:hAnsi="Times New Roman"/>
          <w:szCs w:val="24"/>
        </w:rPr>
        <w:t>esperad</w:t>
      </w:r>
      <w:r w:rsidR="00EC1642">
        <w:rPr>
          <w:rFonts w:ascii="Times New Roman" w:hAnsi="Times New Roman"/>
          <w:szCs w:val="24"/>
        </w:rPr>
        <w:t>a</w:t>
      </w:r>
      <w:r w:rsidR="005C062F">
        <w:rPr>
          <w:rFonts w:ascii="Times New Roman" w:hAnsi="Times New Roman"/>
          <w:szCs w:val="24"/>
        </w:rPr>
        <w:t>, definida a partir del promedio mínimo aprobatorio establecido por la institución,</w:t>
      </w:r>
      <w:r w:rsidRPr="0067598E">
        <w:rPr>
          <w:rFonts w:ascii="Times New Roman" w:hAnsi="Times New Roman"/>
          <w:szCs w:val="24"/>
        </w:rPr>
        <w:t xml:space="preserve"> e</w:t>
      </w:r>
      <w:r w:rsidR="005C062F">
        <w:rPr>
          <w:rFonts w:ascii="Times New Roman" w:hAnsi="Times New Roman"/>
          <w:szCs w:val="24"/>
        </w:rPr>
        <w:t>n</w:t>
      </w:r>
      <w:r w:rsidRPr="0067598E">
        <w:rPr>
          <w:rFonts w:ascii="Times New Roman" w:hAnsi="Times New Roman"/>
          <w:szCs w:val="24"/>
        </w:rPr>
        <w:t xml:space="preserve"> estudiantes </w:t>
      </w:r>
      <w:r w:rsidRPr="00EC1642">
        <w:rPr>
          <w:rFonts w:ascii="Times New Roman" w:hAnsi="Times New Roman"/>
          <w:szCs w:val="24"/>
        </w:rPr>
        <w:t>de nivel</w:t>
      </w:r>
      <w:r w:rsidRPr="0067598E">
        <w:rPr>
          <w:rFonts w:ascii="Times New Roman" w:hAnsi="Times New Roman"/>
          <w:szCs w:val="24"/>
        </w:rPr>
        <w:t xml:space="preserve"> medio superior en Puebla a través del uso de modelos predictivos </w:t>
      </w:r>
      <w:r w:rsidR="005C062F">
        <w:rPr>
          <w:rFonts w:ascii="Times New Roman" w:hAnsi="Times New Roman"/>
          <w:szCs w:val="24"/>
        </w:rPr>
        <w:t xml:space="preserve">de aprendizaje automático supervisado, </w:t>
      </w:r>
      <w:r w:rsidR="009F5427">
        <w:rPr>
          <w:rFonts w:ascii="Times New Roman" w:hAnsi="Times New Roman"/>
          <w:szCs w:val="24"/>
        </w:rPr>
        <w:t>basados en</w:t>
      </w:r>
      <w:r w:rsidRPr="0067598E">
        <w:rPr>
          <w:rFonts w:ascii="Times New Roman" w:hAnsi="Times New Roman"/>
          <w:szCs w:val="24"/>
        </w:rPr>
        <w:t xml:space="preserve"> </w:t>
      </w:r>
      <w:r w:rsidR="005C062F">
        <w:rPr>
          <w:rFonts w:ascii="Times New Roman" w:hAnsi="Times New Roman"/>
          <w:szCs w:val="24"/>
        </w:rPr>
        <w:t xml:space="preserve">técnicas de clasificación y </w:t>
      </w:r>
      <w:r w:rsidRPr="0067598E">
        <w:rPr>
          <w:rFonts w:ascii="Times New Roman" w:hAnsi="Times New Roman"/>
          <w:szCs w:val="24"/>
        </w:rPr>
        <w:t xml:space="preserve">minería </w:t>
      </w:r>
      <w:r w:rsidRPr="00EC1642">
        <w:rPr>
          <w:rFonts w:ascii="Times New Roman" w:hAnsi="Times New Roman"/>
          <w:szCs w:val="24"/>
        </w:rPr>
        <w:t>de datos</w:t>
      </w:r>
      <w:r w:rsidRPr="0067598E">
        <w:rPr>
          <w:rFonts w:ascii="Times New Roman" w:hAnsi="Times New Roman"/>
          <w:szCs w:val="24"/>
        </w:rPr>
        <w:t xml:space="preserve">. </w:t>
      </w:r>
      <w:r w:rsidR="003D48F6">
        <w:rPr>
          <w:rFonts w:ascii="Times New Roman" w:hAnsi="Times New Roman"/>
          <w:szCs w:val="24"/>
        </w:rPr>
        <w:t xml:space="preserve">En este estudio, el término </w:t>
      </w:r>
      <w:r w:rsidR="003D48F6" w:rsidRPr="003D48F6">
        <w:rPr>
          <w:rFonts w:ascii="Times New Roman" w:hAnsi="Times New Roman"/>
          <w:i/>
          <w:iCs/>
          <w:szCs w:val="24"/>
        </w:rPr>
        <w:t>aprovechamiento académico</w:t>
      </w:r>
      <w:r w:rsidR="003D48F6">
        <w:rPr>
          <w:rFonts w:ascii="Times New Roman" w:hAnsi="Times New Roman"/>
          <w:szCs w:val="24"/>
        </w:rPr>
        <w:t xml:space="preserve"> se emplea como indicador del </w:t>
      </w:r>
      <w:r w:rsidR="003D48F6" w:rsidRPr="003D48F6">
        <w:rPr>
          <w:rFonts w:ascii="Times New Roman" w:hAnsi="Times New Roman"/>
          <w:i/>
          <w:iCs/>
          <w:szCs w:val="24"/>
        </w:rPr>
        <w:t>rendimiento académico</w:t>
      </w:r>
      <w:r w:rsidR="003D48F6">
        <w:rPr>
          <w:rFonts w:ascii="Times New Roman" w:hAnsi="Times New Roman"/>
          <w:szCs w:val="24"/>
        </w:rPr>
        <w:t xml:space="preserve"> de los estudiantes. </w:t>
      </w:r>
      <w:r w:rsidRPr="0067598E">
        <w:rPr>
          <w:rFonts w:ascii="Times New Roman" w:hAnsi="Times New Roman"/>
          <w:szCs w:val="24"/>
        </w:rPr>
        <w:t xml:space="preserve">Para ello, se procesaron dos conjuntos </w:t>
      </w:r>
      <w:r w:rsidRPr="00EC1642">
        <w:rPr>
          <w:rFonts w:ascii="Times New Roman" w:hAnsi="Times New Roman"/>
          <w:szCs w:val="24"/>
        </w:rPr>
        <w:t xml:space="preserve">de </w:t>
      </w:r>
      <w:r w:rsidR="00EC1642">
        <w:rPr>
          <w:rFonts w:ascii="Times New Roman" w:hAnsi="Times New Roman"/>
          <w:szCs w:val="24"/>
        </w:rPr>
        <w:t>información</w:t>
      </w:r>
      <w:r w:rsidRPr="0067598E">
        <w:rPr>
          <w:rFonts w:ascii="Times New Roman" w:hAnsi="Times New Roman"/>
          <w:szCs w:val="24"/>
        </w:rPr>
        <w:t xml:space="preserve"> </w:t>
      </w:r>
      <w:r w:rsidR="00EB2FCB">
        <w:rPr>
          <w:rFonts w:ascii="Times New Roman" w:hAnsi="Times New Roman"/>
          <w:szCs w:val="24"/>
        </w:rPr>
        <w:t>provenientes de una preparatoria rural y una urbana de la Benemérita Universidad Autónoma de Puebla (BUAP)</w:t>
      </w:r>
      <w:r w:rsidRPr="0067598E">
        <w:rPr>
          <w:rFonts w:ascii="Times New Roman" w:hAnsi="Times New Roman"/>
          <w:szCs w:val="24"/>
        </w:rPr>
        <w:t xml:space="preserve">. Se </w:t>
      </w:r>
      <w:r w:rsidR="00D44FD0">
        <w:rPr>
          <w:rFonts w:ascii="Times New Roman" w:hAnsi="Times New Roman"/>
          <w:szCs w:val="24"/>
        </w:rPr>
        <w:t>empleó</w:t>
      </w:r>
      <w:r w:rsidR="004C6D9A" w:rsidRPr="0067598E">
        <w:rPr>
          <w:rFonts w:ascii="Times New Roman" w:hAnsi="Times New Roman"/>
          <w:szCs w:val="24"/>
        </w:rPr>
        <w:t xml:space="preserve"> el</w:t>
      </w:r>
      <w:r w:rsidRPr="0067598E">
        <w:rPr>
          <w:rFonts w:ascii="Times New Roman" w:hAnsi="Times New Roman"/>
          <w:szCs w:val="24"/>
        </w:rPr>
        <w:t xml:space="preserve"> algoritmo de clasificación</w:t>
      </w:r>
      <w:r w:rsidR="000918E9">
        <w:rPr>
          <w:rFonts w:ascii="Times New Roman" w:hAnsi="Times New Roman"/>
          <w:szCs w:val="24"/>
        </w:rPr>
        <w:t xml:space="preserve"> </w:t>
      </w:r>
      <w:r w:rsidR="009F5427">
        <w:rPr>
          <w:rFonts w:ascii="Times New Roman" w:hAnsi="Times New Roman"/>
          <w:szCs w:val="24"/>
        </w:rPr>
        <w:t>de</w:t>
      </w:r>
      <w:r w:rsidRPr="0067598E">
        <w:rPr>
          <w:rFonts w:ascii="Times New Roman" w:hAnsi="Times New Roman"/>
          <w:szCs w:val="24"/>
        </w:rPr>
        <w:t xml:space="preserve"> </w:t>
      </w:r>
      <w:r w:rsidR="008243AD">
        <w:rPr>
          <w:rFonts w:ascii="Times New Roman" w:hAnsi="Times New Roman"/>
          <w:szCs w:val="24"/>
        </w:rPr>
        <w:t>b</w:t>
      </w:r>
      <w:r w:rsidR="002269F6" w:rsidRPr="002269F6">
        <w:rPr>
          <w:rFonts w:ascii="Times New Roman" w:hAnsi="Times New Roman"/>
          <w:szCs w:val="24"/>
        </w:rPr>
        <w:t xml:space="preserve">osques </w:t>
      </w:r>
      <w:r w:rsidR="008243AD">
        <w:rPr>
          <w:rFonts w:ascii="Times New Roman" w:hAnsi="Times New Roman"/>
          <w:szCs w:val="24"/>
        </w:rPr>
        <w:t>a</w:t>
      </w:r>
      <w:r w:rsidR="002269F6" w:rsidRPr="002269F6">
        <w:rPr>
          <w:rFonts w:ascii="Times New Roman" w:hAnsi="Times New Roman"/>
          <w:szCs w:val="24"/>
        </w:rPr>
        <w:t>leatorios</w:t>
      </w:r>
      <w:r w:rsidR="002269F6" w:rsidRPr="00EA1FBF">
        <w:rPr>
          <w:rFonts w:ascii="Times New Roman" w:hAnsi="Times New Roman"/>
          <w:i/>
          <w:iCs/>
          <w:szCs w:val="24"/>
        </w:rPr>
        <w:t xml:space="preserve"> </w:t>
      </w:r>
      <w:r w:rsidR="002269F6">
        <w:rPr>
          <w:rFonts w:ascii="Times New Roman" w:hAnsi="Times New Roman"/>
          <w:i/>
          <w:iCs/>
          <w:szCs w:val="24"/>
        </w:rPr>
        <w:t>(</w:t>
      </w:r>
      <w:r w:rsidR="00EA1FBF" w:rsidRPr="00EA1FBF">
        <w:rPr>
          <w:rFonts w:ascii="Times New Roman" w:hAnsi="Times New Roman"/>
          <w:i/>
          <w:iCs/>
          <w:szCs w:val="24"/>
        </w:rPr>
        <w:t>Random Forest</w:t>
      </w:r>
      <w:r w:rsidR="00EA1FBF">
        <w:rPr>
          <w:rFonts w:ascii="Times New Roman" w:hAnsi="Times New Roman"/>
          <w:szCs w:val="24"/>
        </w:rPr>
        <w:t>)</w:t>
      </w:r>
      <w:r w:rsidR="00766F5C">
        <w:rPr>
          <w:rFonts w:ascii="Times New Roman" w:hAnsi="Times New Roman"/>
          <w:szCs w:val="24"/>
        </w:rPr>
        <w:t xml:space="preserve"> propuesto por Breiman (2001)</w:t>
      </w:r>
      <w:r w:rsidRPr="0067598E">
        <w:rPr>
          <w:rFonts w:ascii="Times New Roman" w:hAnsi="Times New Roman"/>
          <w:szCs w:val="24"/>
        </w:rPr>
        <w:t xml:space="preserve">, </w:t>
      </w:r>
      <w:r w:rsidR="00D44FD0">
        <w:rPr>
          <w:rFonts w:ascii="Times New Roman" w:hAnsi="Times New Roman"/>
          <w:szCs w:val="24"/>
        </w:rPr>
        <w:t xml:space="preserve">el cual fue </w:t>
      </w:r>
      <w:r w:rsidR="009F5427">
        <w:rPr>
          <w:rFonts w:ascii="Times New Roman" w:hAnsi="Times New Roman"/>
          <w:szCs w:val="24"/>
        </w:rPr>
        <w:t>entrenado y evaluado</w:t>
      </w:r>
      <w:r w:rsidRPr="0067598E">
        <w:rPr>
          <w:rFonts w:ascii="Times New Roman" w:hAnsi="Times New Roman"/>
          <w:szCs w:val="24"/>
        </w:rPr>
        <w:t xml:space="preserve"> </w:t>
      </w:r>
      <w:r w:rsidR="007E798D">
        <w:rPr>
          <w:rFonts w:ascii="Times New Roman" w:hAnsi="Times New Roman"/>
          <w:szCs w:val="24"/>
        </w:rPr>
        <w:t>de manera</w:t>
      </w:r>
      <w:r w:rsidRPr="005C4AAB">
        <w:rPr>
          <w:rFonts w:ascii="Times New Roman" w:hAnsi="Times New Roman"/>
          <w:szCs w:val="24"/>
        </w:rPr>
        <w:t xml:space="preserve"> independiente</w:t>
      </w:r>
      <w:r w:rsidR="007E798D">
        <w:rPr>
          <w:rFonts w:ascii="Times New Roman" w:hAnsi="Times New Roman"/>
          <w:szCs w:val="24"/>
        </w:rPr>
        <w:t xml:space="preserve"> en ambos conjuntos de datos, utilizando </w:t>
      </w:r>
      <w:r w:rsidR="007E798D">
        <w:rPr>
          <w:rFonts w:ascii="Times New Roman" w:hAnsi="Times New Roman"/>
          <w:szCs w:val="24"/>
        </w:rPr>
        <w:lastRenderedPageBreak/>
        <w:t>como métricas de desempeño</w:t>
      </w:r>
      <w:r w:rsidRPr="005C4AAB">
        <w:rPr>
          <w:rFonts w:ascii="Times New Roman" w:hAnsi="Times New Roman"/>
          <w:szCs w:val="24"/>
        </w:rPr>
        <w:t xml:space="preserve"> la precisión</w:t>
      </w:r>
      <w:r w:rsidR="00833B2C" w:rsidRPr="005C4AAB">
        <w:rPr>
          <w:rFonts w:ascii="Times New Roman" w:hAnsi="Times New Roman"/>
          <w:szCs w:val="24"/>
        </w:rPr>
        <w:t xml:space="preserve"> y </w:t>
      </w:r>
      <w:r w:rsidR="002269F6">
        <w:rPr>
          <w:rFonts w:ascii="Times New Roman" w:hAnsi="Times New Roman"/>
          <w:szCs w:val="24"/>
        </w:rPr>
        <w:t>la</w:t>
      </w:r>
      <w:r w:rsidR="00EA1FBF">
        <w:rPr>
          <w:rFonts w:ascii="Times New Roman" w:hAnsi="Times New Roman"/>
          <w:szCs w:val="24"/>
        </w:rPr>
        <w:t xml:space="preserve"> </w:t>
      </w:r>
      <w:r w:rsidR="002269F6">
        <w:rPr>
          <w:rFonts w:ascii="Times New Roman" w:hAnsi="Times New Roman"/>
          <w:szCs w:val="24"/>
        </w:rPr>
        <w:t>sensibilidad (</w:t>
      </w:r>
      <w:proofErr w:type="spellStart"/>
      <w:r w:rsidR="009F5427">
        <w:rPr>
          <w:rFonts w:ascii="Times New Roman" w:hAnsi="Times New Roman"/>
          <w:szCs w:val="24"/>
        </w:rPr>
        <w:t>r</w:t>
      </w:r>
      <w:r w:rsidR="00EA1FBF" w:rsidRPr="002269F6">
        <w:rPr>
          <w:rFonts w:ascii="Times New Roman" w:hAnsi="Times New Roman"/>
          <w:i/>
          <w:iCs/>
          <w:szCs w:val="24"/>
        </w:rPr>
        <w:t>ecall</w:t>
      </w:r>
      <w:proofErr w:type="spellEnd"/>
      <w:r w:rsidR="00EA1FBF">
        <w:rPr>
          <w:rFonts w:ascii="Times New Roman" w:hAnsi="Times New Roman"/>
          <w:szCs w:val="24"/>
        </w:rPr>
        <w:t>)</w:t>
      </w:r>
      <w:r w:rsidRPr="005C4AAB">
        <w:rPr>
          <w:rFonts w:ascii="Times New Roman" w:hAnsi="Times New Roman"/>
          <w:szCs w:val="24"/>
        </w:rPr>
        <w:t>.</w:t>
      </w:r>
      <w:r w:rsidR="00691844">
        <w:rPr>
          <w:rFonts w:ascii="Times New Roman" w:hAnsi="Times New Roman"/>
          <w:szCs w:val="24"/>
        </w:rPr>
        <w:t xml:space="preserve"> </w:t>
      </w:r>
      <w:r w:rsidR="0043768D">
        <w:rPr>
          <w:rFonts w:ascii="Times New Roman" w:hAnsi="Times New Roman"/>
          <w:szCs w:val="24"/>
        </w:rPr>
        <w:t xml:space="preserve">En ambos conjuntos de datos se obtuvo una precisión del </w:t>
      </w:r>
      <w:r w:rsidR="00A766B9">
        <w:rPr>
          <w:rFonts w:ascii="Times New Roman" w:hAnsi="Times New Roman"/>
          <w:szCs w:val="24"/>
        </w:rPr>
        <w:t>0.</w:t>
      </w:r>
      <w:r w:rsidR="0043768D">
        <w:rPr>
          <w:rFonts w:ascii="Times New Roman" w:hAnsi="Times New Roman"/>
          <w:szCs w:val="24"/>
        </w:rPr>
        <w:t>72, lo que indica un desempeño comparable del modelo en los contextos rural y urbano.</w:t>
      </w:r>
      <w:r w:rsidRPr="005C4AAB">
        <w:rPr>
          <w:rFonts w:ascii="Times New Roman" w:hAnsi="Times New Roman"/>
          <w:szCs w:val="24"/>
        </w:rPr>
        <w:t xml:space="preserve"> </w:t>
      </w:r>
      <w:r w:rsidR="004C6D9A" w:rsidRPr="005C4AAB">
        <w:rPr>
          <w:rFonts w:ascii="Times New Roman" w:hAnsi="Times New Roman"/>
          <w:szCs w:val="24"/>
        </w:rPr>
        <w:t>El modelo</w:t>
      </w:r>
      <w:r w:rsidR="004C6D9A" w:rsidRPr="0067598E">
        <w:rPr>
          <w:rFonts w:ascii="Times New Roman" w:hAnsi="Times New Roman"/>
          <w:szCs w:val="24"/>
        </w:rPr>
        <w:t xml:space="preserve"> </w:t>
      </w:r>
      <w:r w:rsidR="009F5427">
        <w:rPr>
          <w:rFonts w:ascii="Times New Roman" w:hAnsi="Times New Roman"/>
          <w:szCs w:val="24"/>
        </w:rPr>
        <w:t>permitió</w:t>
      </w:r>
      <w:r w:rsidRPr="0067598E">
        <w:rPr>
          <w:rFonts w:ascii="Times New Roman" w:hAnsi="Times New Roman"/>
          <w:szCs w:val="24"/>
        </w:rPr>
        <w:t xml:space="preserve"> identificar elementos clave relacionados con el aprovechamiento académico, tales como, la asistencia a clases y el aprovechamiento anticipado en algunas materias, </w:t>
      </w:r>
      <w:r w:rsidR="001A39CD">
        <w:rPr>
          <w:rFonts w:ascii="Times New Roman" w:hAnsi="Times New Roman"/>
          <w:szCs w:val="24"/>
        </w:rPr>
        <w:t>los cuales mostraron una correspondencia descriptiva</w:t>
      </w:r>
      <w:r w:rsidRPr="0067598E">
        <w:rPr>
          <w:rFonts w:ascii="Times New Roman" w:hAnsi="Times New Roman"/>
          <w:szCs w:val="24"/>
        </w:rPr>
        <w:t xml:space="preserve"> </w:t>
      </w:r>
      <w:r w:rsidR="001428A2">
        <w:rPr>
          <w:rFonts w:ascii="Times New Roman" w:hAnsi="Times New Roman"/>
          <w:szCs w:val="24"/>
        </w:rPr>
        <w:t>con el</w:t>
      </w:r>
      <w:r w:rsidRPr="0067598E">
        <w:rPr>
          <w:rFonts w:ascii="Times New Roman" w:hAnsi="Times New Roman"/>
          <w:szCs w:val="24"/>
        </w:rPr>
        <w:t xml:space="preserve"> nivel de escolaridad. </w:t>
      </w:r>
      <w:r w:rsidR="001A39CD">
        <w:rPr>
          <w:rFonts w:ascii="Times New Roman" w:hAnsi="Times New Roman"/>
          <w:szCs w:val="24"/>
        </w:rPr>
        <w:t>Asimismo, l</w:t>
      </w:r>
      <w:r w:rsidRPr="005C4AAB">
        <w:rPr>
          <w:rFonts w:ascii="Times New Roman" w:hAnsi="Times New Roman"/>
          <w:szCs w:val="24"/>
        </w:rPr>
        <w:t>os hallazgos</w:t>
      </w:r>
      <w:r w:rsidRPr="0067598E">
        <w:rPr>
          <w:rFonts w:ascii="Times New Roman" w:hAnsi="Times New Roman"/>
          <w:szCs w:val="24"/>
        </w:rPr>
        <w:t xml:space="preserve"> revelaron algunas diferencias entre ambos contextos, </w:t>
      </w:r>
      <w:r w:rsidR="00D16F2D">
        <w:rPr>
          <w:rFonts w:ascii="Times New Roman" w:hAnsi="Times New Roman"/>
          <w:szCs w:val="24"/>
        </w:rPr>
        <w:t>lo que</w:t>
      </w:r>
      <w:r w:rsidRPr="0067598E">
        <w:rPr>
          <w:rFonts w:ascii="Times New Roman" w:hAnsi="Times New Roman"/>
          <w:szCs w:val="24"/>
        </w:rPr>
        <w:t xml:space="preserve"> sugiere </w:t>
      </w:r>
      <w:r w:rsidR="001428A2">
        <w:rPr>
          <w:rFonts w:ascii="Times New Roman" w:hAnsi="Times New Roman"/>
          <w:szCs w:val="24"/>
        </w:rPr>
        <w:t>la necesidad de implementar propuestas de mejora adaptadas a cada contexto</w:t>
      </w:r>
      <w:r w:rsidRPr="0067598E">
        <w:rPr>
          <w:rFonts w:ascii="Times New Roman" w:hAnsi="Times New Roman"/>
          <w:szCs w:val="24"/>
        </w:rPr>
        <w:t xml:space="preserve">, pero que sean muy particulares a cada </w:t>
      </w:r>
      <w:r w:rsidR="001A39CD">
        <w:rPr>
          <w:rFonts w:ascii="Times New Roman" w:hAnsi="Times New Roman"/>
          <w:szCs w:val="24"/>
        </w:rPr>
        <w:t>entorno</w:t>
      </w:r>
      <w:r w:rsidRPr="0067598E">
        <w:rPr>
          <w:rFonts w:ascii="Times New Roman" w:hAnsi="Times New Roman"/>
          <w:szCs w:val="24"/>
        </w:rPr>
        <w:t xml:space="preserve">. </w:t>
      </w:r>
      <w:r w:rsidR="001A39CD">
        <w:rPr>
          <w:rFonts w:ascii="Times New Roman" w:hAnsi="Times New Roman"/>
          <w:szCs w:val="24"/>
        </w:rPr>
        <w:t>A partir de estos resultados, s</w:t>
      </w:r>
      <w:r w:rsidRPr="0067598E">
        <w:rPr>
          <w:rFonts w:ascii="Times New Roman" w:hAnsi="Times New Roman"/>
          <w:szCs w:val="24"/>
        </w:rPr>
        <w:t xml:space="preserve">e </w:t>
      </w:r>
      <w:r w:rsidR="00474E4F">
        <w:rPr>
          <w:rFonts w:ascii="Times New Roman" w:hAnsi="Times New Roman"/>
          <w:szCs w:val="24"/>
        </w:rPr>
        <w:t>derivan implicaciones directas</w:t>
      </w:r>
      <w:r w:rsidRPr="0067598E">
        <w:rPr>
          <w:rFonts w:ascii="Times New Roman" w:hAnsi="Times New Roman"/>
          <w:szCs w:val="24"/>
        </w:rPr>
        <w:t xml:space="preserve"> </w:t>
      </w:r>
      <w:r w:rsidR="00474E4F">
        <w:rPr>
          <w:rFonts w:ascii="Times New Roman" w:hAnsi="Times New Roman"/>
          <w:szCs w:val="24"/>
        </w:rPr>
        <w:t xml:space="preserve">para </w:t>
      </w:r>
      <w:r w:rsidRPr="0067598E">
        <w:rPr>
          <w:rFonts w:ascii="Times New Roman" w:hAnsi="Times New Roman"/>
          <w:szCs w:val="24"/>
        </w:rPr>
        <w:t xml:space="preserve">las organizaciones educativas y el sector público, </w:t>
      </w:r>
      <w:r w:rsidR="00D44FD0">
        <w:rPr>
          <w:rFonts w:ascii="Times New Roman" w:hAnsi="Times New Roman"/>
          <w:szCs w:val="24"/>
        </w:rPr>
        <w:t>particularmente en el diseño de estrategias orientadas</w:t>
      </w:r>
      <w:r w:rsidRPr="0067598E">
        <w:rPr>
          <w:rFonts w:ascii="Times New Roman" w:hAnsi="Times New Roman"/>
          <w:szCs w:val="24"/>
        </w:rPr>
        <w:t xml:space="preserve"> </w:t>
      </w:r>
      <w:r w:rsidR="00D44FD0">
        <w:rPr>
          <w:rFonts w:ascii="Times New Roman" w:hAnsi="Times New Roman"/>
          <w:szCs w:val="24"/>
        </w:rPr>
        <w:t>a la</w:t>
      </w:r>
      <w:r w:rsidRPr="0067598E">
        <w:rPr>
          <w:rFonts w:ascii="Times New Roman" w:hAnsi="Times New Roman"/>
          <w:szCs w:val="24"/>
        </w:rPr>
        <w:t xml:space="preserve"> prevención </w:t>
      </w:r>
      <w:r w:rsidR="00D44FD0">
        <w:rPr>
          <w:rFonts w:ascii="Times New Roman" w:hAnsi="Times New Roman"/>
          <w:szCs w:val="24"/>
        </w:rPr>
        <w:t>d</w:t>
      </w:r>
      <w:r w:rsidRPr="0067598E">
        <w:rPr>
          <w:rFonts w:ascii="Times New Roman" w:hAnsi="Times New Roman"/>
          <w:szCs w:val="24"/>
        </w:rPr>
        <w:t xml:space="preserve">el </w:t>
      </w:r>
      <w:r w:rsidR="00474E4F">
        <w:rPr>
          <w:rFonts w:ascii="Times New Roman" w:hAnsi="Times New Roman"/>
          <w:szCs w:val="24"/>
        </w:rPr>
        <w:t>rezago académico</w:t>
      </w:r>
      <w:r w:rsidRPr="0067598E">
        <w:rPr>
          <w:rFonts w:ascii="Times New Roman" w:hAnsi="Times New Roman"/>
          <w:szCs w:val="24"/>
        </w:rPr>
        <w:t xml:space="preserve"> </w:t>
      </w:r>
      <w:r w:rsidR="001428A2">
        <w:rPr>
          <w:rFonts w:ascii="Times New Roman" w:hAnsi="Times New Roman"/>
          <w:szCs w:val="24"/>
        </w:rPr>
        <w:t xml:space="preserve">y con ello, </w:t>
      </w:r>
      <w:r w:rsidRPr="0067598E">
        <w:rPr>
          <w:rFonts w:ascii="Times New Roman" w:hAnsi="Times New Roman"/>
          <w:szCs w:val="24"/>
        </w:rPr>
        <w:t>la deserción escolar en ambos contextos.</w:t>
      </w:r>
      <w:r w:rsidR="00A13920">
        <w:rPr>
          <w:rFonts w:ascii="Times New Roman" w:hAnsi="Times New Roman"/>
          <w:szCs w:val="24"/>
        </w:rPr>
        <w:t xml:space="preserve"> </w:t>
      </w:r>
    </w:p>
    <w:p w14:paraId="3C310310" w14:textId="5DE6A1D6" w:rsidR="001600BB" w:rsidRPr="007206BF" w:rsidRDefault="007B1221" w:rsidP="001600BB">
      <w:pPr>
        <w:rPr>
          <w:rFonts w:ascii="Times New Roman" w:hAnsi="Times New Roman"/>
          <w:szCs w:val="24"/>
        </w:rPr>
      </w:pPr>
      <w:r w:rsidRPr="006B0CD2">
        <w:rPr>
          <w:rFonts w:ascii="Calibri" w:hAnsi="Calibri" w:cs="Calibri"/>
          <w:b/>
          <w:sz w:val="28"/>
          <w:szCs w:val="28"/>
        </w:rPr>
        <w:t>P</w:t>
      </w:r>
      <w:r w:rsidR="00057AB3" w:rsidRPr="006B0CD2">
        <w:rPr>
          <w:rFonts w:ascii="Calibri" w:hAnsi="Calibri" w:cs="Calibri"/>
          <w:b/>
          <w:sz w:val="28"/>
          <w:szCs w:val="28"/>
        </w:rPr>
        <w:t>alabras</w:t>
      </w:r>
      <w:r w:rsidRPr="006B0CD2">
        <w:rPr>
          <w:rFonts w:ascii="Calibri" w:hAnsi="Calibri" w:cs="Calibri"/>
          <w:b/>
          <w:sz w:val="28"/>
          <w:szCs w:val="28"/>
        </w:rPr>
        <w:t xml:space="preserve"> </w:t>
      </w:r>
      <w:r w:rsidR="005C062F">
        <w:rPr>
          <w:rFonts w:ascii="Calibri" w:hAnsi="Calibri" w:cs="Calibri"/>
          <w:b/>
          <w:sz w:val="28"/>
          <w:szCs w:val="28"/>
        </w:rPr>
        <w:t>c</w:t>
      </w:r>
      <w:r w:rsidR="00057AB3" w:rsidRPr="006B0CD2">
        <w:rPr>
          <w:rFonts w:ascii="Calibri" w:hAnsi="Calibri" w:cs="Calibri"/>
          <w:b/>
          <w:sz w:val="28"/>
          <w:szCs w:val="28"/>
        </w:rPr>
        <w:t>lave</w:t>
      </w:r>
      <w:r w:rsidRPr="006B0CD2">
        <w:rPr>
          <w:rFonts w:ascii="Calibri" w:hAnsi="Calibri" w:cs="Calibri"/>
          <w:b/>
          <w:sz w:val="28"/>
          <w:szCs w:val="28"/>
        </w:rPr>
        <w:t>:</w:t>
      </w:r>
      <w:r w:rsidR="005371CD" w:rsidRPr="00D0226D">
        <w:rPr>
          <w:rFonts w:cs="Arial"/>
          <w:szCs w:val="24"/>
        </w:rPr>
        <w:t xml:space="preserve"> </w:t>
      </w:r>
      <w:r w:rsidR="007E798D">
        <w:rPr>
          <w:rFonts w:ascii="Times New Roman" w:hAnsi="Times New Roman"/>
          <w:szCs w:val="24"/>
        </w:rPr>
        <w:t>b</w:t>
      </w:r>
      <w:r w:rsidR="007E798D" w:rsidRPr="007206BF">
        <w:rPr>
          <w:rFonts w:ascii="Times New Roman" w:hAnsi="Times New Roman"/>
          <w:szCs w:val="24"/>
        </w:rPr>
        <w:t>osques aleatorios</w:t>
      </w:r>
      <w:r w:rsidR="007E798D">
        <w:rPr>
          <w:rFonts w:ascii="Times New Roman" w:hAnsi="Times New Roman"/>
          <w:szCs w:val="24"/>
        </w:rPr>
        <w:t>, contexto</w:t>
      </w:r>
      <w:r w:rsidR="007E798D" w:rsidRPr="007206BF">
        <w:rPr>
          <w:rFonts w:ascii="Times New Roman" w:hAnsi="Times New Roman"/>
          <w:szCs w:val="24"/>
        </w:rPr>
        <w:t xml:space="preserve"> geográfic</w:t>
      </w:r>
      <w:r w:rsidR="007E798D">
        <w:rPr>
          <w:rFonts w:ascii="Times New Roman" w:hAnsi="Times New Roman"/>
          <w:szCs w:val="24"/>
        </w:rPr>
        <w:t>o, d</w:t>
      </w:r>
      <w:r w:rsidR="007E798D" w:rsidRPr="0067598E">
        <w:rPr>
          <w:rFonts w:ascii="Times New Roman" w:hAnsi="Times New Roman"/>
          <w:szCs w:val="24"/>
        </w:rPr>
        <w:t>eserción escolar</w:t>
      </w:r>
      <w:r w:rsidR="007E798D">
        <w:rPr>
          <w:rFonts w:ascii="Times New Roman" w:hAnsi="Times New Roman"/>
          <w:szCs w:val="24"/>
        </w:rPr>
        <w:t xml:space="preserve">, </w:t>
      </w:r>
      <w:r w:rsidR="007D2FD7">
        <w:rPr>
          <w:rFonts w:ascii="Times New Roman" w:hAnsi="Times New Roman"/>
          <w:szCs w:val="24"/>
        </w:rPr>
        <w:t>m</w:t>
      </w:r>
      <w:r w:rsidR="00BF3F4F" w:rsidRPr="0067598E">
        <w:rPr>
          <w:rFonts w:ascii="Times New Roman" w:hAnsi="Times New Roman"/>
          <w:szCs w:val="24"/>
        </w:rPr>
        <w:t xml:space="preserve">inería de datos, </w:t>
      </w:r>
      <w:r w:rsidR="007D2FD7">
        <w:rPr>
          <w:rFonts w:ascii="Times New Roman" w:hAnsi="Times New Roman"/>
          <w:szCs w:val="24"/>
        </w:rPr>
        <w:t>m</w:t>
      </w:r>
      <w:r w:rsidR="00BF3F4F" w:rsidRPr="0067598E">
        <w:rPr>
          <w:rFonts w:ascii="Times New Roman" w:hAnsi="Times New Roman"/>
          <w:szCs w:val="24"/>
        </w:rPr>
        <w:t>odelos de clasificación</w:t>
      </w:r>
      <w:r w:rsidR="007E798D">
        <w:rPr>
          <w:rFonts w:ascii="Times New Roman" w:hAnsi="Times New Roman"/>
          <w:szCs w:val="24"/>
        </w:rPr>
        <w:t>.</w:t>
      </w:r>
    </w:p>
    <w:p w14:paraId="3F4F633D" w14:textId="77777777" w:rsidR="00631A7A" w:rsidRDefault="00631A7A" w:rsidP="001600BB">
      <w:pPr>
        <w:rPr>
          <w:rFonts w:cs="Arial"/>
          <w:b/>
          <w:szCs w:val="28"/>
        </w:rPr>
      </w:pPr>
    </w:p>
    <w:p w14:paraId="639F009C" w14:textId="77777777" w:rsidR="001600BB" w:rsidRPr="005C38F5" w:rsidRDefault="001600BB" w:rsidP="001600BB">
      <w:pPr>
        <w:rPr>
          <w:rFonts w:ascii="Calibri" w:hAnsi="Calibri" w:cs="Calibri"/>
          <w:b/>
          <w:iCs/>
          <w:sz w:val="28"/>
          <w:szCs w:val="28"/>
          <w:lang w:val="en-US"/>
        </w:rPr>
      </w:pPr>
      <w:r w:rsidRPr="005C38F5">
        <w:rPr>
          <w:rFonts w:ascii="Calibri" w:hAnsi="Calibri" w:cs="Calibri"/>
          <w:b/>
          <w:iCs/>
          <w:sz w:val="28"/>
          <w:szCs w:val="28"/>
          <w:lang w:val="en-US"/>
        </w:rPr>
        <w:t>Abstract</w:t>
      </w:r>
    </w:p>
    <w:p w14:paraId="26870004" w14:textId="584436C1" w:rsidR="00DA7F0A" w:rsidRPr="005C38F5" w:rsidRDefault="00A13920" w:rsidP="00A13920">
      <w:pPr>
        <w:rPr>
          <w:rFonts w:ascii="Times New Roman" w:hAnsi="Times New Roman"/>
          <w:bCs/>
          <w:iCs/>
          <w:szCs w:val="24"/>
          <w:lang w:val="en-US"/>
        </w:rPr>
      </w:pPr>
      <w:r w:rsidRPr="00A13920">
        <w:rPr>
          <w:rFonts w:ascii="Times New Roman" w:hAnsi="Times New Roman"/>
          <w:bCs/>
          <w:iCs/>
          <w:szCs w:val="24"/>
          <w:lang w:val="en-US"/>
        </w:rPr>
        <w:t xml:space="preserve">This study aimed to predict academic performance below the expected target, defined according to the minimum passing grade established by the institution, among upper-secondary education students in Puebla through the use of predictive models based on supervised machine learning, employing classification techniques from data mining. For this purpose, two </w:t>
      </w:r>
      <w:r w:rsidR="00EB2FCB">
        <w:rPr>
          <w:rFonts w:ascii="Times New Roman" w:hAnsi="Times New Roman"/>
          <w:bCs/>
          <w:iCs/>
          <w:szCs w:val="24"/>
          <w:lang w:val="en-US"/>
        </w:rPr>
        <w:t>d</w:t>
      </w:r>
      <w:r w:rsidRPr="00A13920">
        <w:rPr>
          <w:rFonts w:ascii="Times New Roman" w:hAnsi="Times New Roman"/>
          <w:bCs/>
          <w:iCs/>
          <w:szCs w:val="24"/>
          <w:lang w:val="en-US"/>
        </w:rPr>
        <w:t xml:space="preserve">atasets </w:t>
      </w:r>
      <w:r w:rsidR="00EB2FCB">
        <w:rPr>
          <w:rFonts w:ascii="Times New Roman" w:hAnsi="Times New Roman"/>
          <w:bCs/>
          <w:iCs/>
          <w:szCs w:val="24"/>
          <w:lang w:val="en-US"/>
        </w:rPr>
        <w:t xml:space="preserve">obtained from </w:t>
      </w:r>
      <w:r w:rsidR="003E31A6">
        <w:rPr>
          <w:rFonts w:ascii="Times New Roman" w:hAnsi="Times New Roman"/>
          <w:bCs/>
          <w:iCs/>
          <w:szCs w:val="24"/>
          <w:lang w:val="en-US"/>
        </w:rPr>
        <w:t>a rural and urban upper seconda</w:t>
      </w:r>
      <w:r w:rsidR="00EB2FCB">
        <w:rPr>
          <w:rFonts w:ascii="Times New Roman" w:hAnsi="Times New Roman"/>
          <w:bCs/>
          <w:iCs/>
          <w:szCs w:val="24"/>
          <w:lang w:val="en-US"/>
        </w:rPr>
        <w:t xml:space="preserve">ry school of the </w:t>
      </w:r>
      <w:proofErr w:type="spellStart"/>
      <w:r w:rsidR="00EB2FCB">
        <w:rPr>
          <w:rFonts w:ascii="Times New Roman" w:hAnsi="Times New Roman"/>
          <w:bCs/>
          <w:iCs/>
          <w:szCs w:val="24"/>
          <w:lang w:val="en-US"/>
        </w:rPr>
        <w:t>Benemérita</w:t>
      </w:r>
      <w:proofErr w:type="spellEnd"/>
      <w:r w:rsidR="00EB2FCB">
        <w:rPr>
          <w:rFonts w:ascii="Times New Roman" w:hAnsi="Times New Roman"/>
          <w:bCs/>
          <w:iCs/>
          <w:szCs w:val="24"/>
          <w:lang w:val="en-US"/>
        </w:rPr>
        <w:t xml:space="preserve"> Universidad </w:t>
      </w:r>
      <w:proofErr w:type="spellStart"/>
      <w:r w:rsidR="00EB2FCB">
        <w:rPr>
          <w:rFonts w:ascii="Times New Roman" w:hAnsi="Times New Roman"/>
          <w:bCs/>
          <w:iCs/>
          <w:szCs w:val="24"/>
          <w:lang w:val="en-US"/>
        </w:rPr>
        <w:t>Autónoma</w:t>
      </w:r>
      <w:proofErr w:type="spellEnd"/>
      <w:r w:rsidR="00EB2FCB">
        <w:rPr>
          <w:rFonts w:ascii="Times New Roman" w:hAnsi="Times New Roman"/>
          <w:bCs/>
          <w:iCs/>
          <w:szCs w:val="24"/>
          <w:lang w:val="en-US"/>
        </w:rPr>
        <w:t xml:space="preserve"> de Puebla (BUAP) were processed</w:t>
      </w:r>
      <w:r w:rsidRPr="00A13920">
        <w:rPr>
          <w:rFonts w:ascii="Times New Roman" w:hAnsi="Times New Roman"/>
          <w:bCs/>
          <w:iCs/>
          <w:szCs w:val="24"/>
          <w:lang w:val="en-US"/>
        </w:rPr>
        <w:t>. The Random Forest classification algorithm was employed and trained and evaluated independently on both datasets, using accuracy and sensitivity (recall) as performance metrics.</w:t>
      </w:r>
      <w:r>
        <w:rPr>
          <w:rFonts w:ascii="Times New Roman" w:hAnsi="Times New Roman"/>
          <w:bCs/>
          <w:iCs/>
          <w:szCs w:val="24"/>
          <w:lang w:val="en-US"/>
        </w:rPr>
        <w:t xml:space="preserve"> </w:t>
      </w:r>
      <w:r w:rsidR="0043768D">
        <w:rPr>
          <w:rFonts w:ascii="Times New Roman" w:hAnsi="Times New Roman"/>
          <w:bCs/>
          <w:iCs/>
          <w:szCs w:val="24"/>
          <w:lang w:val="en-US"/>
        </w:rPr>
        <w:t xml:space="preserve">An accuracy of </w:t>
      </w:r>
      <w:r w:rsidR="00A766B9">
        <w:rPr>
          <w:rFonts w:ascii="Times New Roman" w:hAnsi="Times New Roman"/>
          <w:bCs/>
          <w:iCs/>
          <w:szCs w:val="24"/>
          <w:lang w:val="en-US"/>
        </w:rPr>
        <w:t>0.</w:t>
      </w:r>
      <w:r w:rsidR="0043768D">
        <w:rPr>
          <w:rFonts w:ascii="Times New Roman" w:hAnsi="Times New Roman"/>
          <w:bCs/>
          <w:iCs/>
          <w:szCs w:val="24"/>
          <w:lang w:val="en-US"/>
        </w:rPr>
        <w:t>72 was obtained for both datasets, indicating comparable model performance in rural and urban contexts</w:t>
      </w:r>
      <w:r w:rsidRPr="00A13920">
        <w:rPr>
          <w:rFonts w:ascii="Times New Roman" w:hAnsi="Times New Roman"/>
          <w:bCs/>
          <w:iCs/>
          <w:szCs w:val="24"/>
          <w:lang w:val="en-US"/>
        </w:rPr>
        <w:t>. The model made it possible to identify key factors related to academic performance, such as class attendance and prior achievement in specific subjects, which showed a descriptive association with the level of educational attainment. Furthermore, the findings revealed differences between both contexts, suggesting the need for improvement strategies tailored to the specific characteristics of each environment.</w:t>
      </w:r>
      <w:r w:rsidR="006B0CD2" w:rsidRPr="005C38F5">
        <w:rPr>
          <w:rFonts w:ascii="Times New Roman" w:hAnsi="Times New Roman"/>
          <w:bCs/>
          <w:iCs/>
          <w:szCs w:val="24"/>
          <w:lang w:val="en-US"/>
        </w:rPr>
        <w:t xml:space="preserve"> </w:t>
      </w:r>
      <w:r w:rsidRPr="00A13920">
        <w:rPr>
          <w:rFonts w:ascii="Times New Roman" w:hAnsi="Times New Roman"/>
          <w:bCs/>
          <w:iCs/>
          <w:szCs w:val="24"/>
          <w:lang w:val="en-US"/>
        </w:rPr>
        <w:t>Based on these results, relevant implications emerge for educational institutions and the public sector, particularly for guiding the design of strategies aimed at preventing academic underachievement and, consequently, reducing school dropout in both rural and urban contexts.</w:t>
      </w:r>
    </w:p>
    <w:p w14:paraId="782606EC" w14:textId="442624BE" w:rsidR="001600BB" w:rsidRDefault="001600BB" w:rsidP="001600BB">
      <w:pPr>
        <w:rPr>
          <w:rFonts w:ascii="Times New Roman" w:hAnsi="Times New Roman"/>
          <w:iCs/>
          <w:szCs w:val="24"/>
          <w:lang w:val="en-US"/>
        </w:rPr>
      </w:pPr>
      <w:r w:rsidRPr="005C38F5">
        <w:rPr>
          <w:rFonts w:ascii="Calibri" w:hAnsi="Calibri" w:cs="Calibri"/>
          <w:b/>
          <w:iCs/>
          <w:sz w:val="28"/>
          <w:szCs w:val="28"/>
          <w:lang w:val="en-US"/>
        </w:rPr>
        <w:lastRenderedPageBreak/>
        <w:t>Key</w:t>
      </w:r>
      <w:r w:rsidR="006B3413" w:rsidRPr="005C38F5">
        <w:rPr>
          <w:rFonts w:ascii="Calibri" w:hAnsi="Calibri" w:cs="Calibri"/>
          <w:b/>
          <w:iCs/>
          <w:sz w:val="28"/>
          <w:szCs w:val="28"/>
          <w:lang w:val="en-US"/>
        </w:rPr>
        <w:t>words</w:t>
      </w:r>
      <w:r w:rsidRPr="005C38F5">
        <w:rPr>
          <w:rFonts w:ascii="Calibri" w:hAnsi="Calibri" w:cs="Calibri"/>
          <w:b/>
          <w:iCs/>
          <w:sz w:val="28"/>
          <w:szCs w:val="28"/>
          <w:lang w:val="en-US"/>
        </w:rPr>
        <w:t>:</w:t>
      </w:r>
      <w:r w:rsidRPr="005C38F5">
        <w:rPr>
          <w:rFonts w:ascii="Aptos(cuerpo)" w:hAnsi="Aptos(cuerpo)" w:cs="Arial"/>
          <w:iCs/>
          <w:sz w:val="28"/>
          <w:szCs w:val="28"/>
          <w:lang w:val="en-US"/>
        </w:rPr>
        <w:t xml:space="preserve"> </w:t>
      </w:r>
      <w:r w:rsidR="008243AD" w:rsidRPr="005C38F5">
        <w:rPr>
          <w:rFonts w:ascii="Times New Roman" w:hAnsi="Times New Roman"/>
          <w:iCs/>
          <w:szCs w:val="24"/>
          <w:lang w:val="en-US"/>
        </w:rPr>
        <w:t xml:space="preserve">random forests, geographical </w:t>
      </w:r>
      <w:r w:rsidR="008243AD">
        <w:rPr>
          <w:rFonts w:ascii="Times New Roman" w:hAnsi="Times New Roman"/>
          <w:iCs/>
          <w:szCs w:val="24"/>
          <w:lang w:val="en-US"/>
        </w:rPr>
        <w:t>context,</w:t>
      </w:r>
      <w:r w:rsidR="008243AD" w:rsidRPr="005C38F5">
        <w:rPr>
          <w:rFonts w:ascii="Times New Roman" w:hAnsi="Times New Roman"/>
          <w:iCs/>
          <w:szCs w:val="24"/>
          <w:lang w:val="en-US"/>
        </w:rPr>
        <w:t xml:space="preserve"> school dropout</w:t>
      </w:r>
      <w:r w:rsidR="008243AD">
        <w:rPr>
          <w:rFonts w:ascii="Times New Roman" w:hAnsi="Times New Roman"/>
          <w:iCs/>
          <w:szCs w:val="24"/>
          <w:lang w:val="en-US"/>
        </w:rPr>
        <w:t>,</w:t>
      </w:r>
      <w:r w:rsidR="008243AD" w:rsidRPr="005C38F5">
        <w:rPr>
          <w:rFonts w:ascii="Times New Roman" w:hAnsi="Times New Roman"/>
          <w:iCs/>
          <w:szCs w:val="24"/>
          <w:lang w:val="en-US"/>
        </w:rPr>
        <w:t xml:space="preserve"> </w:t>
      </w:r>
      <w:r w:rsidR="007D2FD7" w:rsidRPr="005C38F5">
        <w:rPr>
          <w:rFonts w:ascii="Times New Roman" w:hAnsi="Times New Roman"/>
          <w:iCs/>
          <w:szCs w:val="24"/>
          <w:lang w:val="en-US"/>
        </w:rPr>
        <w:t>d</w:t>
      </w:r>
      <w:r w:rsidR="006B0CD2" w:rsidRPr="005C38F5">
        <w:rPr>
          <w:rFonts w:ascii="Times New Roman" w:hAnsi="Times New Roman"/>
          <w:iCs/>
          <w:szCs w:val="24"/>
          <w:lang w:val="en-US"/>
        </w:rPr>
        <w:t xml:space="preserve">ata </w:t>
      </w:r>
      <w:r w:rsidR="007D2FD7" w:rsidRPr="005C38F5">
        <w:rPr>
          <w:rFonts w:ascii="Times New Roman" w:hAnsi="Times New Roman"/>
          <w:iCs/>
          <w:szCs w:val="24"/>
          <w:lang w:val="en-US"/>
        </w:rPr>
        <w:t>m</w:t>
      </w:r>
      <w:r w:rsidR="006B0CD2" w:rsidRPr="005C38F5">
        <w:rPr>
          <w:rFonts w:ascii="Times New Roman" w:hAnsi="Times New Roman"/>
          <w:iCs/>
          <w:szCs w:val="24"/>
          <w:lang w:val="en-US"/>
        </w:rPr>
        <w:t xml:space="preserve">ining, </w:t>
      </w:r>
      <w:r w:rsidR="007D2FD7" w:rsidRPr="005C38F5">
        <w:rPr>
          <w:rFonts w:ascii="Times New Roman" w:hAnsi="Times New Roman"/>
          <w:iCs/>
          <w:szCs w:val="24"/>
          <w:lang w:val="en-US"/>
        </w:rPr>
        <w:t>c</w:t>
      </w:r>
      <w:r w:rsidR="006B0CD2" w:rsidRPr="005C38F5">
        <w:rPr>
          <w:rFonts w:ascii="Times New Roman" w:hAnsi="Times New Roman"/>
          <w:iCs/>
          <w:szCs w:val="24"/>
          <w:lang w:val="en-US"/>
        </w:rPr>
        <w:t xml:space="preserve">lassification </w:t>
      </w:r>
      <w:r w:rsidR="007D2FD7" w:rsidRPr="005C38F5">
        <w:rPr>
          <w:rFonts w:ascii="Times New Roman" w:hAnsi="Times New Roman"/>
          <w:iCs/>
          <w:szCs w:val="24"/>
          <w:lang w:val="en-US"/>
        </w:rPr>
        <w:t>m</w:t>
      </w:r>
      <w:r w:rsidR="006B0CD2" w:rsidRPr="005C38F5">
        <w:rPr>
          <w:rFonts w:ascii="Times New Roman" w:hAnsi="Times New Roman"/>
          <w:iCs/>
          <w:szCs w:val="24"/>
          <w:lang w:val="en-US"/>
        </w:rPr>
        <w:t>odels</w:t>
      </w:r>
      <w:r w:rsidR="007501B0" w:rsidRPr="005C38F5">
        <w:rPr>
          <w:rFonts w:ascii="Times New Roman" w:hAnsi="Times New Roman"/>
          <w:iCs/>
          <w:szCs w:val="24"/>
          <w:lang w:val="en-US"/>
        </w:rPr>
        <w:t>.</w:t>
      </w:r>
    </w:p>
    <w:p w14:paraId="3302888A" w14:textId="77777777" w:rsidR="00934178" w:rsidRDefault="00934178" w:rsidP="001600BB">
      <w:pPr>
        <w:rPr>
          <w:rFonts w:ascii="Times New Roman" w:hAnsi="Times New Roman"/>
          <w:iCs/>
          <w:szCs w:val="24"/>
          <w:lang w:val="en-US"/>
        </w:rPr>
      </w:pPr>
    </w:p>
    <w:p w14:paraId="53DA749C" w14:textId="6BEAFE02" w:rsidR="00934178" w:rsidRPr="00934178" w:rsidRDefault="00934178" w:rsidP="001600BB">
      <w:pPr>
        <w:rPr>
          <w:rFonts w:ascii="Calibri" w:hAnsi="Calibri" w:cs="Calibri"/>
          <w:b/>
          <w:iCs/>
          <w:sz w:val="28"/>
          <w:szCs w:val="28"/>
          <w:lang w:val="en-US"/>
        </w:rPr>
      </w:pPr>
      <w:r w:rsidRPr="00934178">
        <w:rPr>
          <w:rFonts w:ascii="Calibri" w:hAnsi="Calibri" w:cs="Calibri"/>
          <w:b/>
          <w:iCs/>
          <w:sz w:val="28"/>
          <w:szCs w:val="28"/>
          <w:lang w:val="en-US"/>
        </w:rPr>
        <w:t>Resumo</w:t>
      </w:r>
    </w:p>
    <w:p w14:paraId="74118913" w14:textId="49E1B383" w:rsidR="00934178" w:rsidRPr="00420080" w:rsidRDefault="00934178" w:rsidP="00934178">
      <w:pPr>
        <w:rPr>
          <w:rFonts w:ascii="Times New Roman" w:hAnsi="Times New Roman"/>
          <w:bCs/>
          <w:iCs/>
          <w:szCs w:val="24"/>
        </w:rPr>
      </w:pPr>
      <w:r w:rsidRPr="00420080">
        <w:rPr>
          <w:rFonts w:ascii="Times New Roman" w:hAnsi="Times New Roman"/>
          <w:bCs/>
          <w:iCs/>
          <w:szCs w:val="24"/>
        </w:rPr>
        <w:t xml:space="preserve">Esta pesquisa teve como objetivo </w:t>
      </w:r>
      <w:proofErr w:type="spellStart"/>
      <w:r w:rsidRPr="00420080">
        <w:rPr>
          <w:rFonts w:ascii="Times New Roman" w:hAnsi="Times New Roman"/>
          <w:bCs/>
          <w:iCs/>
          <w:szCs w:val="24"/>
        </w:rPr>
        <w:t>predizer</w:t>
      </w:r>
      <w:proofErr w:type="spellEnd"/>
      <w:r w:rsidRPr="00420080">
        <w:rPr>
          <w:rFonts w:ascii="Times New Roman" w:hAnsi="Times New Roman"/>
          <w:bCs/>
          <w:iCs/>
          <w:szCs w:val="24"/>
        </w:rPr>
        <w:t xml:space="preserve"> o </w:t>
      </w:r>
      <w:proofErr w:type="spellStart"/>
      <w:r w:rsidRPr="00420080">
        <w:rPr>
          <w:rFonts w:ascii="Times New Roman" w:hAnsi="Times New Roman"/>
          <w:bCs/>
          <w:iCs/>
          <w:szCs w:val="24"/>
        </w:rPr>
        <w:t>desempenho</w:t>
      </w:r>
      <w:proofErr w:type="spellEnd"/>
      <w:r w:rsidRPr="00420080">
        <w:rPr>
          <w:rFonts w:ascii="Times New Roman" w:hAnsi="Times New Roman"/>
          <w:bCs/>
          <w:iCs/>
          <w:szCs w:val="24"/>
        </w:rPr>
        <w:t xml:space="preserve"> </w:t>
      </w:r>
      <w:proofErr w:type="spellStart"/>
      <w:r w:rsidRPr="00420080">
        <w:rPr>
          <w:rFonts w:ascii="Times New Roman" w:hAnsi="Times New Roman"/>
          <w:bCs/>
          <w:iCs/>
          <w:szCs w:val="24"/>
        </w:rPr>
        <w:t>acadêmico</w:t>
      </w:r>
      <w:proofErr w:type="spellEnd"/>
      <w:r w:rsidRPr="00420080">
        <w:rPr>
          <w:rFonts w:ascii="Times New Roman" w:hAnsi="Times New Roman"/>
          <w:bCs/>
          <w:iCs/>
          <w:szCs w:val="24"/>
        </w:rPr>
        <w:t xml:space="preserve"> </w:t>
      </w:r>
      <w:proofErr w:type="spellStart"/>
      <w:r w:rsidRPr="00420080">
        <w:rPr>
          <w:rFonts w:ascii="Times New Roman" w:hAnsi="Times New Roman"/>
          <w:bCs/>
          <w:iCs/>
          <w:szCs w:val="24"/>
        </w:rPr>
        <w:t>abaixo</w:t>
      </w:r>
      <w:proofErr w:type="spellEnd"/>
      <w:r w:rsidRPr="00420080">
        <w:rPr>
          <w:rFonts w:ascii="Times New Roman" w:hAnsi="Times New Roman"/>
          <w:bCs/>
          <w:iCs/>
          <w:szCs w:val="24"/>
        </w:rPr>
        <w:t xml:space="preserve"> da meta esperada, definida pela </w:t>
      </w:r>
      <w:proofErr w:type="spellStart"/>
      <w:r w:rsidRPr="00420080">
        <w:rPr>
          <w:rFonts w:ascii="Times New Roman" w:hAnsi="Times New Roman"/>
          <w:bCs/>
          <w:iCs/>
          <w:szCs w:val="24"/>
        </w:rPr>
        <w:t>média</w:t>
      </w:r>
      <w:proofErr w:type="spellEnd"/>
      <w:r w:rsidRPr="00420080">
        <w:rPr>
          <w:rFonts w:ascii="Times New Roman" w:hAnsi="Times New Roman"/>
          <w:bCs/>
          <w:iCs/>
          <w:szCs w:val="24"/>
        </w:rPr>
        <w:t xml:space="preserve"> mínima de </w:t>
      </w:r>
      <w:proofErr w:type="spellStart"/>
      <w:r w:rsidRPr="00420080">
        <w:rPr>
          <w:rFonts w:ascii="Times New Roman" w:hAnsi="Times New Roman"/>
          <w:bCs/>
          <w:iCs/>
          <w:szCs w:val="24"/>
        </w:rPr>
        <w:t>aprovação</w:t>
      </w:r>
      <w:proofErr w:type="spellEnd"/>
      <w:r w:rsidRPr="00420080">
        <w:rPr>
          <w:rFonts w:ascii="Times New Roman" w:hAnsi="Times New Roman"/>
          <w:bCs/>
          <w:iCs/>
          <w:szCs w:val="24"/>
        </w:rPr>
        <w:t xml:space="preserve"> </w:t>
      </w:r>
      <w:proofErr w:type="spellStart"/>
      <w:r w:rsidRPr="00420080">
        <w:rPr>
          <w:rFonts w:ascii="Times New Roman" w:hAnsi="Times New Roman"/>
          <w:bCs/>
          <w:iCs/>
          <w:szCs w:val="24"/>
        </w:rPr>
        <w:t>estabelecida</w:t>
      </w:r>
      <w:proofErr w:type="spellEnd"/>
      <w:r w:rsidRPr="00420080">
        <w:rPr>
          <w:rFonts w:ascii="Times New Roman" w:hAnsi="Times New Roman"/>
          <w:bCs/>
          <w:iCs/>
          <w:szCs w:val="24"/>
        </w:rPr>
        <w:t xml:space="preserve"> pela </w:t>
      </w:r>
      <w:proofErr w:type="spellStart"/>
      <w:r w:rsidRPr="00420080">
        <w:rPr>
          <w:rFonts w:ascii="Times New Roman" w:hAnsi="Times New Roman"/>
          <w:bCs/>
          <w:iCs/>
          <w:szCs w:val="24"/>
        </w:rPr>
        <w:t>instituição</w:t>
      </w:r>
      <w:proofErr w:type="spellEnd"/>
      <w:r w:rsidRPr="00420080">
        <w:rPr>
          <w:rFonts w:ascii="Times New Roman" w:hAnsi="Times New Roman"/>
          <w:bCs/>
          <w:iCs/>
          <w:szCs w:val="24"/>
        </w:rPr>
        <w:t xml:space="preserve">, em </w:t>
      </w:r>
      <w:proofErr w:type="spellStart"/>
      <w:r w:rsidRPr="00420080">
        <w:rPr>
          <w:rFonts w:ascii="Times New Roman" w:hAnsi="Times New Roman"/>
          <w:bCs/>
          <w:iCs/>
          <w:szCs w:val="24"/>
        </w:rPr>
        <w:t>alunos</w:t>
      </w:r>
      <w:proofErr w:type="spellEnd"/>
      <w:r w:rsidRPr="00420080">
        <w:rPr>
          <w:rFonts w:ascii="Times New Roman" w:hAnsi="Times New Roman"/>
          <w:bCs/>
          <w:iCs/>
          <w:szCs w:val="24"/>
        </w:rPr>
        <w:t xml:space="preserve"> do </w:t>
      </w:r>
      <w:proofErr w:type="spellStart"/>
      <w:r w:rsidRPr="00420080">
        <w:rPr>
          <w:rFonts w:ascii="Times New Roman" w:hAnsi="Times New Roman"/>
          <w:bCs/>
          <w:iCs/>
          <w:szCs w:val="24"/>
        </w:rPr>
        <w:t>ensino</w:t>
      </w:r>
      <w:proofErr w:type="spellEnd"/>
      <w:r w:rsidRPr="00420080">
        <w:rPr>
          <w:rFonts w:ascii="Times New Roman" w:hAnsi="Times New Roman"/>
          <w:bCs/>
          <w:iCs/>
          <w:szCs w:val="24"/>
        </w:rPr>
        <w:t xml:space="preserve"> </w:t>
      </w:r>
      <w:proofErr w:type="spellStart"/>
      <w:r w:rsidRPr="00420080">
        <w:rPr>
          <w:rFonts w:ascii="Times New Roman" w:hAnsi="Times New Roman"/>
          <w:bCs/>
          <w:iCs/>
          <w:szCs w:val="24"/>
        </w:rPr>
        <w:t>médio</w:t>
      </w:r>
      <w:proofErr w:type="spellEnd"/>
      <w:r w:rsidRPr="00420080">
        <w:rPr>
          <w:rFonts w:ascii="Times New Roman" w:hAnsi="Times New Roman"/>
          <w:bCs/>
          <w:iCs/>
          <w:szCs w:val="24"/>
        </w:rPr>
        <w:t xml:space="preserve"> de Puebla, utilizando modelos </w:t>
      </w:r>
      <w:proofErr w:type="spellStart"/>
      <w:r w:rsidRPr="00420080">
        <w:rPr>
          <w:rFonts w:ascii="Times New Roman" w:hAnsi="Times New Roman"/>
          <w:bCs/>
          <w:iCs/>
          <w:szCs w:val="24"/>
        </w:rPr>
        <w:t>preditivos</w:t>
      </w:r>
      <w:proofErr w:type="spellEnd"/>
      <w:r w:rsidRPr="00420080">
        <w:rPr>
          <w:rFonts w:ascii="Times New Roman" w:hAnsi="Times New Roman"/>
          <w:bCs/>
          <w:iCs/>
          <w:szCs w:val="24"/>
        </w:rPr>
        <w:t xml:space="preserve"> de </w:t>
      </w:r>
      <w:proofErr w:type="spellStart"/>
      <w:r w:rsidRPr="00420080">
        <w:rPr>
          <w:rFonts w:ascii="Times New Roman" w:hAnsi="Times New Roman"/>
          <w:bCs/>
          <w:iCs/>
          <w:szCs w:val="24"/>
        </w:rPr>
        <w:t>aprendizado</w:t>
      </w:r>
      <w:proofErr w:type="spellEnd"/>
      <w:r w:rsidRPr="00420080">
        <w:rPr>
          <w:rFonts w:ascii="Times New Roman" w:hAnsi="Times New Roman"/>
          <w:bCs/>
          <w:iCs/>
          <w:szCs w:val="24"/>
        </w:rPr>
        <w:t xml:space="preserve"> de máquina </w:t>
      </w:r>
      <w:proofErr w:type="spellStart"/>
      <w:r w:rsidRPr="00420080">
        <w:rPr>
          <w:rFonts w:ascii="Times New Roman" w:hAnsi="Times New Roman"/>
          <w:bCs/>
          <w:iCs/>
          <w:szCs w:val="24"/>
        </w:rPr>
        <w:t>supervisionado</w:t>
      </w:r>
      <w:proofErr w:type="spellEnd"/>
      <w:r w:rsidRPr="00420080">
        <w:rPr>
          <w:rFonts w:ascii="Times New Roman" w:hAnsi="Times New Roman"/>
          <w:bCs/>
          <w:iCs/>
          <w:szCs w:val="24"/>
        </w:rPr>
        <w:t xml:space="preserve"> </w:t>
      </w:r>
      <w:proofErr w:type="spellStart"/>
      <w:r w:rsidRPr="00420080">
        <w:rPr>
          <w:rFonts w:ascii="Times New Roman" w:hAnsi="Times New Roman"/>
          <w:bCs/>
          <w:iCs/>
          <w:szCs w:val="24"/>
        </w:rPr>
        <w:t>baseados</w:t>
      </w:r>
      <w:proofErr w:type="spellEnd"/>
      <w:r w:rsidRPr="00420080">
        <w:rPr>
          <w:rFonts w:ascii="Times New Roman" w:hAnsi="Times New Roman"/>
          <w:bCs/>
          <w:iCs/>
          <w:szCs w:val="24"/>
        </w:rPr>
        <w:t xml:space="preserve"> em técnicas de </w:t>
      </w:r>
      <w:proofErr w:type="spellStart"/>
      <w:r w:rsidRPr="00420080">
        <w:rPr>
          <w:rFonts w:ascii="Times New Roman" w:hAnsi="Times New Roman"/>
          <w:bCs/>
          <w:iCs/>
          <w:szCs w:val="24"/>
        </w:rPr>
        <w:t>classificação</w:t>
      </w:r>
      <w:proofErr w:type="spellEnd"/>
      <w:r w:rsidRPr="00420080">
        <w:rPr>
          <w:rFonts w:ascii="Times New Roman" w:hAnsi="Times New Roman"/>
          <w:bCs/>
          <w:iCs/>
          <w:szCs w:val="24"/>
        </w:rPr>
        <w:t xml:space="preserve"> e </w:t>
      </w:r>
      <w:proofErr w:type="spellStart"/>
      <w:r w:rsidRPr="00420080">
        <w:rPr>
          <w:rFonts w:ascii="Times New Roman" w:hAnsi="Times New Roman"/>
          <w:bCs/>
          <w:iCs/>
          <w:szCs w:val="24"/>
        </w:rPr>
        <w:t>mineração</w:t>
      </w:r>
      <w:proofErr w:type="spellEnd"/>
      <w:r w:rsidRPr="00420080">
        <w:rPr>
          <w:rFonts w:ascii="Times New Roman" w:hAnsi="Times New Roman"/>
          <w:bCs/>
          <w:iCs/>
          <w:szCs w:val="24"/>
        </w:rPr>
        <w:t xml:space="preserve"> de dados. Neste </w:t>
      </w:r>
      <w:proofErr w:type="spellStart"/>
      <w:r w:rsidRPr="00420080">
        <w:rPr>
          <w:rFonts w:ascii="Times New Roman" w:hAnsi="Times New Roman"/>
          <w:bCs/>
          <w:iCs/>
          <w:szCs w:val="24"/>
        </w:rPr>
        <w:t>estudo</w:t>
      </w:r>
      <w:proofErr w:type="spellEnd"/>
      <w:r w:rsidRPr="00420080">
        <w:rPr>
          <w:rFonts w:ascii="Times New Roman" w:hAnsi="Times New Roman"/>
          <w:bCs/>
          <w:iCs/>
          <w:szCs w:val="24"/>
        </w:rPr>
        <w:t>, o termo "</w:t>
      </w:r>
      <w:proofErr w:type="spellStart"/>
      <w:r w:rsidRPr="00420080">
        <w:rPr>
          <w:rFonts w:ascii="Times New Roman" w:hAnsi="Times New Roman"/>
          <w:bCs/>
          <w:iCs/>
          <w:szCs w:val="24"/>
        </w:rPr>
        <w:t>desempenho</w:t>
      </w:r>
      <w:proofErr w:type="spellEnd"/>
      <w:r w:rsidRPr="00420080">
        <w:rPr>
          <w:rFonts w:ascii="Times New Roman" w:hAnsi="Times New Roman"/>
          <w:bCs/>
          <w:iCs/>
          <w:szCs w:val="24"/>
        </w:rPr>
        <w:t xml:space="preserve"> </w:t>
      </w:r>
      <w:proofErr w:type="spellStart"/>
      <w:r w:rsidRPr="00420080">
        <w:rPr>
          <w:rFonts w:ascii="Times New Roman" w:hAnsi="Times New Roman"/>
          <w:bCs/>
          <w:iCs/>
          <w:szCs w:val="24"/>
        </w:rPr>
        <w:t>acadêmico</w:t>
      </w:r>
      <w:proofErr w:type="spellEnd"/>
      <w:r w:rsidRPr="00420080">
        <w:rPr>
          <w:rFonts w:ascii="Times New Roman" w:hAnsi="Times New Roman"/>
          <w:bCs/>
          <w:iCs/>
          <w:szCs w:val="24"/>
        </w:rPr>
        <w:t xml:space="preserve">" é utilizado como indicador do </w:t>
      </w:r>
      <w:proofErr w:type="spellStart"/>
      <w:r w:rsidRPr="00420080">
        <w:rPr>
          <w:rFonts w:ascii="Times New Roman" w:hAnsi="Times New Roman"/>
          <w:bCs/>
          <w:iCs/>
          <w:szCs w:val="24"/>
        </w:rPr>
        <w:t>desempenho</w:t>
      </w:r>
      <w:proofErr w:type="spellEnd"/>
      <w:r w:rsidRPr="00420080">
        <w:rPr>
          <w:rFonts w:ascii="Times New Roman" w:hAnsi="Times New Roman"/>
          <w:bCs/>
          <w:iCs/>
          <w:szCs w:val="24"/>
        </w:rPr>
        <w:t xml:space="preserve"> </w:t>
      </w:r>
      <w:proofErr w:type="spellStart"/>
      <w:r w:rsidRPr="00420080">
        <w:rPr>
          <w:rFonts w:ascii="Times New Roman" w:hAnsi="Times New Roman"/>
          <w:bCs/>
          <w:iCs/>
          <w:szCs w:val="24"/>
        </w:rPr>
        <w:t>acadêmico</w:t>
      </w:r>
      <w:proofErr w:type="spellEnd"/>
      <w:r w:rsidRPr="00420080">
        <w:rPr>
          <w:rFonts w:ascii="Times New Roman" w:hAnsi="Times New Roman"/>
          <w:bCs/>
          <w:iCs/>
          <w:szCs w:val="24"/>
        </w:rPr>
        <w:t xml:space="preserve"> dos </w:t>
      </w:r>
      <w:proofErr w:type="spellStart"/>
      <w:r w:rsidRPr="00420080">
        <w:rPr>
          <w:rFonts w:ascii="Times New Roman" w:hAnsi="Times New Roman"/>
          <w:bCs/>
          <w:iCs/>
          <w:szCs w:val="24"/>
        </w:rPr>
        <w:t>alunos</w:t>
      </w:r>
      <w:proofErr w:type="spellEnd"/>
      <w:r w:rsidRPr="00420080">
        <w:rPr>
          <w:rFonts w:ascii="Times New Roman" w:hAnsi="Times New Roman"/>
          <w:bCs/>
          <w:iCs/>
          <w:szCs w:val="24"/>
        </w:rPr>
        <w:t xml:space="preserve">. Dois conjuntos de dados </w:t>
      </w:r>
      <w:proofErr w:type="spellStart"/>
      <w:r w:rsidRPr="00420080">
        <w:rPr>
          <w:rFonts w:ascii="Times New Roman" w:hAnsi="Times New Roman"/>
          <w:bCs/>
          <w:iCs/>
          <w:szCs w:val="24"/>
        </w:rPr>
        <w:t>foram</w:t>
      </w:r>
      <w:proofErr w:type="spellEnd"/>
      <w:r w:rsidRPr="00420080">
        <w:rPr>
          <w:rFonts w:ascii="Times New Roman" w:hAnsi="Times New Roman"/>
          <w:bCs/>
          <w:iCs/>
          <w:szCs w:val="24"/>
        </w:rPr>
        <w:t xml:space="preserve"> </w:t>
      </w:r>
      <w:proofErr w:type="spellStart"/>
      <w:r w:rsidRPr="00420080">
        <w:rPr>
          <w:rFonts w:ascii="Times New Roman" w:hAnsi="Times New Roman"/>
          <w:bCs/>
          <w:iCs/>
          <w:szCs w:val="24"/>
        </w:rPr>
        <w:t>processados</w:t>
      </w:r>
      <w:proofErr w:type="spellEnd"/>
      <w:r w:rsidRPr="00420080">
        <w:rPr>
          <w:rFonts w:ascii="Times New Roman" w:hAnsi="Times New Roman"/>
          <w:bCs/>
          <w:iCs/>
          <w:szCs w:val="24"/>
        </w:rPr>
        <w:t xml:space="preserve">, </w:t>
      </w:r>
      <w:proofErr w:type="spellStart"/>
      <w:r w:rsidRPr="00420080">
        <w:rPr>
          <w:rFonts w:ascii="Times New Roman" w:hAnsi="Times New Roman"/>
          <w:bCs/>
          <w:iCs/>
          <w:szCs w:val="24"/>
        </w:rPr>
        <w:t>um</w:t>
      </w:r>
      <w:proofErr w:type="spellEnd"/>
      <w:r w:rsidRPr="00420080">
        <w:rPr>
          <w:rFonts w:ascii="Times New Roman" w:hAnsi="Times New Roman"/>
          <w:bCs/>
          <w:iCs/>
          <w:szCs w:val="24"/>
        </w:rPr>
        <w:t xml:space="preserve"> de </w:t>
      </w:r>
      <w:proofErr w:type="spellStart"/>
      <w:r w:rsidRPr="00420080">
        <w:rPr>
          <w:rFonts w:ascii="Times New Roman" w:hAnsi="Times New Roman"/>
          <w:bCs/>
          <w:iCs/>
          <w:szCs w:val="24"/>
        </w:rPr>
        <w:t>uma</w:t>
      </w:r>
      <w:proofErr w:type="spellEnd"/>
      <w:r w:rsidRPr="00420080">
        <w:rPr>
          <w:rFonts w:ascii="Times New Roman" w:hAnsi="Times New Roman"/>
          <w:bCs/>
          <w:iCs/>
          <w:szCs w:val="24"/>
        </w:rPr>
        <w:t xml:space="preserve"> </w:t>
      </w:r>
      <w:proofErr w:type="spellStart"/>
      <w:r w:rsidRPr="00420080">
        <w:rPr>
          <w:rFonts w:ascii="Times New Roman" w:hAnsi="Times New Roman"/>
          <w:bCs/>
          <w:iCs/>
          <w:szCs w:val="24"/>
        </w:rPr>
        <w:t>escola</w:t>
      </w:r>
      <w:proofErr w:type="spellEnd"/>
      <w:r w:rsidRPr="00420080">
        <w:rPr>
          <w:rFonts w:ascii="Times New Roman" w:hAnsi="Times New Roman"/>
          <w:bCs/>
          <w:iCs/>
          <w:szCs w:val="24"/>
        </w:rPr>
        <w:t xml:space="preserve"> de </w:t>
      </w:r>
      <w:proofErr w:type="spellStart"/>
      <w:r w:rsidRPr="00420080">
        <w:rPr>
          <w:rFonts w:ascii="Times New Roman" w:hAnsi="Times New Roman"/>
          <w:bCs/>
          <w:iCs/>
          <w:szCs w:val="24"/>
        </w:rPr>
        <w:t>ensino</w:t>
      </w:r>
      <w:proofErr w:type="spellEnd"/>
      <w:r w:rsidRPr="00420080">
        <w:rPr>
          <w:rFonts w:ascii="Times New Roman" w:hAnsi="Times New Roman"/>
          <w:bCs/>
          <w:iCs/>
          <w:szCs w:val="24"/>
        </w:rPr>
        <w:t xml:space="preserve"> </w:t>
      </w:r>
      <w:proofErr w:type="spellStart"/>
      <w:r w:rsidRPr="00420080">
        <w:rPr>
          <w:rFonts w:ascii="Times New Roman" w:hAnsi="Times New Roman"/>
          <w:bCs/>
          <w:iCs/>
          <w:szCs w:val="24"/>
        </w:rPr>
        <w:t>médio</w:t>
      </w:r>
      <w:proofErr w:type="spellEnd"/>
      <w:r w:rsidRPr="00420080">
        <w:rPr>
          <w:rFonts w:ascii="Times New Roman" w:hAnsi="Times New Roman"/>
          <w:bCs/>
          <w:iCs/>
          <w:szCs w:val="24"/>
        </w:rPr>
        <w:t xml:space="preserve"> rural e </w:t>
      </w:r>
      <w:proofErr w:type="spellStart"/>
      <w:r w:rsidRPr="00420080">
        <w:rPr>
          <w:rFonts w:ascii="Times New Roman" w:hAnsi="Times New Roman"/>
          <w:bCs/>
          <w:iCs/>
          <w:szCs w:val="24"/>
        </w:rPr>
        <w:t>outro</w:t>
      </w:r>
      <w:proofErr w:type="spellEnd"/>
      <w:r w:rsidRPr="00420080">
        <w:rPr>
          <w:rFonts w:ascii="Times New Roman" w:hAnsi="Times New Roman"/>
          <w:bCs/>
          <w:iCs/>
          <w:szCs w:val="24"/>
        </w:rPr>
        <w:t xml:space="preserve"> de </w:t>
      </w:r>
      <w:proofErr w:type="spellStart"/>
      <w:r w:rsidRPr="00420080">
        <w:rPr>
          <w:rFonts w:ascii="Times New Roman" w:hAnsi="Times New Roman"/>
          <w:bCs/>
          <w:iCs/>
          <w:szCs w:val="24"/>
        </w:rPr>
        <w:t>uma</w:t>
      </w:r>
      <w:proofErr w:type="spellEnd"/>
      <w:r w:rsidRPr="00420080">
        <w:rPr>
          <w:rFonts w:ascii="Times New Roman" w:hAnsi="Times New Roman"/>
          <w:bCs/>
          <w:iCs/>
          <w:szCs w:val="24"/>
        </w:rPr>
        <w:t xml:space="preserve"> </w:t>
      </w:r>
      <w:proofErr w:type="spellStart"/>
      <w:r w:rsidRPr="00420080">
        <w:rPr>
          <w:rFonts w:ascii="Times New Roman" w:hAnsi="Times New Roman"/>
          <w:bCs/>
          <w:iCs/>
          <w:szCs w:val="24"/>
        </w:rPr>
        <w:t>escola</w:t>
      </w:r>
      <w:proofErr w:type="spellEnd"/>
      <w:r w:rsidRPr="00420080">
        <w:rPr>
          <w:rFonts w:ascii="Times New Roman" w:hAnsi="Times New Roman"/>
          <w:bCs/>
          <w:iCs/>
          <w:szCs w:val="24"/>
        </w:rPr>
        <w:t xml:space="preserve"> de </w:t>
      </w:r>
      <w:proofErr w:type="spellStart"/>
      <w:r w:rsidRPr="00420080">
        <w:rPr>
          <w:rFonts w:ascii="Times New Roman" w:hAnsi="Times New Roman"/>
          <w:bCs/>
          <w:iCs/>
          <w:szCs w:val="24"/>
        </w:rPr>
        <w:t>ensino</w:t>
      </w:r>
      <w:proofErr w:type="spellEnd"/>
      <w:r w:rsidRPr="00420080">
        <w:rPr>
          <w:rFonts w:ascii="Times New Roman" w:hAnsi="Times New Roman"/>
          <w:bCs/>
          <w:iCs/>
          <w:szCs w:val="24"/>
        </w:rPr>
        <w:t xml:space="preserve"> </w:t>
      </w:r>
      <w:proofErr w:type="spellStart"/>
      <w:r w:rsidRPr="00420080">
        <w:rPr>
          <w:rFonts w:ascii="Times New Roman" w:hAnsi="Times New Roman"/>
          <w:bCs/>
          <w:iCs/>
          <w:szCs w:val="24"/>
        </w:rPr>
        <w:t>médio</w:t>
      </w:r>
      <w:proofErr w:type="spellEnd"/>
      <w:r w:rsidRPr="00420080">
        <w:rPr>
          <w:rFonts w:ascii="Times New Roman" w:hAnsi="Times New Roman"/>
          <w:bCs/>
          <w:iCs/>
          <w:szCs w:val="24"/>
        </w:rPr>
        <w:t xml:space="preserve"> urbana da Benemérita Universidad Autónoma de Puebla (BUAP). O algoritmo de </w:t>
      </w:r>
      <w:proofErr w:type="spellStart"/>
      <w:r w:rsidRPr="00420080">
        <w:rPr>
          <w:rFonts w:ascii="Times New Roman" w:hAnsi="Times New Roman"/>
          <w:bCs/>
          <w:iCs/>
          <w:szCs w:val="24"/>
        </w:rPr>
        <w:t>classificação</w:t>
      </w:r>
      <w:proofErr w:type="spellEnd"/>
      <w:r w:rsidRPr="00420080">
        <w:rPr>
          <w:rFonts w:ascii="Times New Roman" w:hAnsi="Times New Roman"/>
          <w:bCs/>
          <w:iCs/>
          <w:szCs w:val="24"/>
        </w:rPr>
        <w:t xml:space="preserve"> Random Forest, </w:t>
      </w:r>
      <w:proofErr w:type="spellStart"/>
      <w:r w:rsidRPr="00420080">
        <w:rPr>
          <w:rFonts w:ascii="Times New Roman" w:hAnsi="Times New Roman"/>
          <w:bCs/>
          <w:iCs/>
          <w:szCs w:val="24"/>
        </w:rPr>
        <w:t>proposto</w:t>
      </w:r>
      <w:proofErr w:type="spellEnd"/>
      <w:r w:rsidRPr="00420080">
        <w:rPr>
          <w:rFonts w:ascii="Times New Roman" w:hAnsi="Times New Roman"/>
          <w:bCs/>
          <w:iCs/>
          <w:szCs w:val="24"/>
        </w:rPr>
        <w:t xml:space="preserve"> por Breiman (2001), </w:t>
      </w:r>
      <w:proofErr w:type="spellStart"/>
      <w:r w:rsidRPr="00420080">
        <w:rPr>
          <w:rFonts w:ascii="Times New Roman" w:hAnsi="Times New Roman"/>
          <w:bCs/>
          <w:iCs/>
          <w:szCs w:val="24"/>
        </w:rPr>
        <w:t>foi</w:t>
      </w:r>
      <w:proofErr w:type="spellEnd"/>
      <w:r w:rsidRPr="00420080">
        <w:rPr>
          <w:rFonts w:ascii="Times New Roman" w:hAnsi="Times New Roman"/>
          <w:bCs/>
          <w:iCs/>
          <w:szCs w:val="24"/>
        </w:rPr>
        <w:t xml:space="preserve"> utilizado, </w:t>
      </w:r>
      <w:proofErr w:type="spellStart"/>
      <w:r w:rsidRPr="00420080">
        <w:rPr>
          <w:rFonts w:ascii="Times New Roman" w:hAnsi="Times New Roman"/>
          <w:bCs/>
          <w:iCs/>
          <w:szCs w:val="24"/>
        </w:rPr>
        <w:t>sendo</w:t>
      </w:r>
      <w:proofErr w:type="spellEnd"/>
      <w:r w:rsidRPr="00420080">
        <w:rPr>
          <w:rFonts w:ascii="Times New Roman" w:hAnsi="Times New Roman"/>
          <w:bCs/>
          <w:iCs/>
          <w:szCs w:val="24"/>
        </w:rPr>
        <w:t xml:space="preserve"> </w:t>
      </w:r>
      <w:proofErr w:type="spellStart"/>
      <w:r w:rsidRPr="00420080">
        <w:rPr>
          <w:rFonts w:ascii="Times New Roman" w:hAnsi="Times New Roman"/>
          <w:bCs/>
          <w:iCs/>
          <w:szCs w:val="24"/>
        </w:rPr>
        <w:t>treinado</w:t>
      </w:r>
      <w:proofErr w:type="spellEnd"/>
      <w:r w:rsidRPr="00420080">
        <w:rPr>
          <w:rFonts w:ascii="Times New Roman" w:hAnsi="Times New Roman"/>
          <w:bCs/>
          <w:iCs/>
          <w:szCs w:val="24"/>
        </w:rPr>
        <w:t xml:space="preserve"> e avaliado </w:t>
      </w:r>
      <w:proofErr w:type="spellStart"/>
      <w:r w:rsidRPr="00420080">
        <w:rPr>
          <w:rFonts w:ascii="Times New Roman" w:hAnsi="Times New Roman"/>
          <w:bCs/>
          <w:iCs/>
          <w:szCs w:val="24"/>
        </w:rPr>
        <w:t>independentemente</w:t>
      </w:r>
      <w:proofErr w:type="spellEnd"/>
      <w:r w:rsidRPr="00420080">
        <w:rPr>
          <w:rFonts w:ascii="Times New Roman" w:hAnsi="Times New Roman"/>
          <w:bCs/>
          <w:iCs/>
          <w:szCs w:val="24"/>
        </w:rPr>
        <w:t xml:space="preserve"> em ambos os conjuntos de dados, utilizando </w:t>
      </w:r>
      <w:proofErr w:type="spellStart"/>
      <w:r w:rsidRPr="00420080">
        <w:rPr>
          <w:rFonts w:ascii="Times New Roman" w:hAnsi="Times New Roman"/>
          <w:bCs/>
          <w:iCs/>
          <w:szCs w:val="24"/>
        </w:rPr>
        <w:t>acurácia</w:t>
      </w:r>
      <w:proofErr w:type="spellEnd"/>
      <w:r w:rsidRPr="00420080">
        <w:rPr>
          <w:rFonts w:ascii="Times New Roman" w:hAnsi="Times New Roman"/>
          <w:bCs/>
          <w:iCs/>
          <w:szCs w:val="24"/>
        </w:rPr>
        <w:t xml:space="preserve"> e </w:t>
      </w:r>
      <w:proofErr w:type="spellStart"/>
      <w:r w:rsidRPr="00420080">
        <w:rPr>
          <w:rFonts w:ascii="Times New Roman" w:hAnsi="Times New Roman"/>
          <w:bCs/>
          <w:iCs/>
          <w:szCs w:val="24"/>
        </w:rPr>
        <w:t>recall</w:t>
      </w:r>
      <w:proofErr w:type="spellEnd"/>
      <w:r w:rsidRPr="00420080">
        <w:rPr>
          <w:rFonts w:ascii="Times New Roman" w:hAnsi="Times New Roman"/>
          <w:bCs/>
          <w:iCs/>
          <w:szCs w:val="24"/>
        </w:rPr>
        <w:t xml:space="preserve"> como métricas de </w:t>
      </w:r>
      <w:proofErr w:type="spellStart"/>
      <w:r w:rsidRPr="00420080">
        <w:rPr>
          <w:rFonts w:ascii="Times New Roman" w:hAnsi="Times New Roman"/>
          <w:bCs/>
          <w:iCs/>
          <w:szCs w:val="24"/>
        </w:rPr>
        <w:t>desempenho</w:t>
      </w:r>
      <w:proofErr w:type="spellEnd"/>
      <w:r w:rsidRPr="00420080">
        <w:rPr>
          <w:rFonts w:ascii="Times New Roman" w:hAnsi="Times New Roman"/>
          <w:bCs/>
          <w:iCs/>
          <w:szCs w:val="24"/>
        </w:rPr>
        <w:t xml:space="preserve">. </w:t>
      </w:r>
      <w:proofErr w:type="spellStart"/>
      <w:r w:rsidRPr="00420080">
        <w:rPr>
          <w:rFonts w:ascii="Times New Roman" w:hAnsi="Times New Roman"/>
          <w:bCs/>
          <w:iCs/>
          <w:szCs w:val="24"/>
        </w:rPr>
        <w:t>Uma</w:t>
      </w:r>
      <w:proofErr w:type="spellEnd"/>
      <w:r w:rsidRPr="00420080">
        <w:rPr>
          <w:rFonts w:ascii="Times New Roman" w:hAnsi="Times New Roman"/>
          <w:bCs/>
          <w:iCs/>
          <w:szCs w:val="24"/>
        </w:rPr>
        <w:t xml:space="preserve"> </w:t>
      </w:r>
      <w:proofErr w:type="spellStart"/>
      <w:r w:rsidRPr="00420080">
        <w:rPr>
          <w:rFonts w:ascii="Times New Roman" w:hAnsi="Times New Roman"/>
          <w:bCs/>
          <w:iCs/>
          <w:szCs w:val="24"/>
        </w:rPr>
        <w:t>acurácia</w:t>
      </w:r>
      <w:proofErr w:type="spellEnd"/>
      <w:r w:rsidRPr="00420080">
        <w:rPr>
          <w:rFonts w:ascii="Times New Roman" w:hAnsi="Times New Roman"/>
          <w:bCs/>
          <w:iCs/>
          <w:szCs w:val="24"/>
        </w:rPr>
        <w:t xml:space="preserve"> de 0,72 </w:t>
      </w:r>
      <w:proofErr w:type="spellStart"/>
      <w:r w:rsidRPr="00420080">
        <w:rPr>
          <w:rFonts w:ascii="Times New Roman" w:hAnsi="Times New Roman"/>
          <w:bCs/>
          <w:iCs/>
          <w:szCs w:val="24"/>
        </w:rPr>
        <w:t>foi</w:t>
      </w:r>
      <w:proofErr w:type="spellEnd"/>
      <w:r w:rsidRPr="00420080">
        <w:rPr>
          <w:rFonts w:ascii="Times New Roman" w:hAnsi="Times New Roman"/>
          <w:bCs/>
          <w:iCs/>
          <w:szCs w:val="24"/>
        </w:rPr>
        <w:t xml:space="preserve"> </w:t>
      </w:r>
      <w:proofErr w:type="spellStart"/>
      <w:r w:rsidRPr="00420080">
        <w:rPr>
          <w:rFonts w:ascii="Times New Roman" w:hAnsi="Times New Roman"/>
          <w:bCs/>
          <w:iCs/>
          <w:szCs w:val="24"/>
        </w:rPr>
        <w:t>obtida</w:t>
      </w:r>
      <w:proofErr w:type="spellEnd"/>
      <w:r w:rsidRPr="00420080">
        <w:rPr>
          <w:rFonts w:ascii="Times New Roman" w:hAnsi="Times New Roman"/>
          <w:bCs/>
          <w:iCs/>
          <w:szCs w:val="24"/>
        </w:rPr>
        <w:t xml:space="preserve"> em ambos os conjuntos de dados, indicando </w:t>
      </w:r>
      <w:proofErr w:type="spellStart"/>
      <w:r w:rsidRPr="00420080">
        <w:rPr>
          <w:rFonts w:ascii="Times New Roman" w:hAnsi="Times New Roman"/>
          <w:bCs/>
          <w:iCs/>
          <w:szCs w:val="24"/>
        </w:rPr>
        <w:t>desempenho</w:t>
      </w:r>
      <w:proofErr w:type="spellEnd"/>
      <w:r w:rsidRPr="00420080">
        <w:rPr>
          <w:rFonts w:ascii="Times New Roman" w:hAnsi="Times New Roman"/>
          <w:bCs/>
          <w:iCs/>
          <w:szCs w:val="24"/>
        </w:rPr>
        <w:t xml:space="preserve"> </w:t>
      </w:r>
      <w:proofErr w:type="spellStart"/>
      <w:r w:rsidRPr="00420080">
        <w:rPr>
          <w:rFonts w:ascii="Times New Roman" w:hAnsi="Times New Roman"/>
          <w:bCs/>
          <w:iCs/>
          <w:szCs w:val="24"/>
        </w:rPr>
        <w:t>comparável</w:t>
      </w:r>
      <w:proofErr w:type="spellEnd"/>
      <w:r w:rsidRPr="00420080">
        <w:rPr>
          <w:rFonts w:ascii="Times New Roman" w:hAnsi="Times New Roman"/>
          <w:bCs/>
          <w:iCs/>
          <w:szCs w:val="24"/>
        </w:rPr>
        <w:t xml:space="preserve"> do modelo nos </w:t>
      </w:r>
      <w:proofErr w:type="gramStart"/>
      <w:r w:rsidRPr="00420080">
        <w:rPr>
          <w:rFonts w:ascii="Times New Roman" w:hAnsi="Times New Roman"/>
          <w:bCs/>
          <w:iCs/>
          <w:szCs w:val="24"/>
        </w:rPr>
        <w:t>contextos rural</w:t>
      </w:r>
      <w:proofErr w:type="gramEnd"/>
      <w:r w:rsidRPr="00420080">
        <w:rPr>
          <w:rFonts w:ascii="Times New Roman" w:hAnsi="Times New Roman"/>
          <w:bCs/>
          <w:iCs/>
          <w:szCs w:val="24"/>
        </w:rPr>
        <w:t xml:space="preserve"> e urbano. O modelo </w:t>
      </w:r>
      <w:proofErr w:type="spellStart"/>
      <w:r w:rsidRPr="00420080">
        <w:rPr>
          <w:rFonts w:ascii="Times New Roman" w:hAnsi="Times New Roman"/>
          <w:bCs/>
          <w:iCs/>
          <w:szCs w:val="24"/>
        </w:rPr>
        <w:t>permitiu</w:t>
      </w:r>
      <w:proofErr w:type="spellEnd"/>
      <w:r w:rsidRPr="00420080">
        <w:rPr>
          <w:rFonts w:ascii="Times New Roman" w:hAnsi="Times New Roman"/>
          <w:bCs/>
          <w:iCs/>
          <w:szCs w:val="24"/>
        </w:rPr>
        <w:t xml:space="preserve"> a </w:t>
      </w:r>
      <w:proofErr w:type="spellStart"/>
      <w:r w:rsidRPr="00420080">
        <w:rPr>
          <w:rFonts w:ascii="Times New Roman" w:hAnsi="Times New Roman"/>
          <w:bCs/>
          <w:iCs/>
          <w:szCs w:val="24"/>
        </w:rPr>
        <w:t>identificação</w:t>
      </w:r>
      <w:proofErr w:type="spellEnd"/>
      <w:r w:rsidRPr="00420080">
        <w:rPr>
          <w:rFonts w:ascii="Times New Roman" w:hAnsi="Times New Roman"/>
          <w:bCs/>
          <w:iCs/>
          <w:szCs w:val="24"/>
        </w:rPr>
        <w:t xml:space="preserve"> de elementos-chave relacionados </w:t>
      </w:r>
      <w:proofErr w:type="spellStart"/>
      <w:r w:rsidRPr="00420080">
        <w:rPr>
          <w:rFonts w:ascii="Times New Roman" w:hAnsi="Times New Roman"/>
          <w:bCs/>
          <w:iCs/>
          <w:szCs w:val="24"/>
        </w:rPr>
        <w:t>ao</w:t>
      </w:r>
      <w:proofErr w:type="spellEnd"/>
      <w:r w:rsidRPr="00420080">
        <w:rPr>
          <w:rFonts w:ascii="Times New Roman" w:hAnsi="Times New Roman"/>
          <w:bCs/>
          <w:iCs/>
          <w:szCs w:val="24"/>
        </w:rPr>
        <w:t xml:space="preserve"> </w:t>
      </w:r>
      <w:proofErr w:type="spellStart"/>
      <w:r w:rsidRPr="00420080">
        <w:rPr>
          <w:rFonts w:ascii="Times New Roman" w:hAnsi="Times New Roman"/>
          <w:bCs/>
          <w:iCs/>
          <w:szCs w:val="24"/>
        </w:rPr>
        <w:t>desempenho</w:t>
      </w:r>
      <w:proofErr w:type="spellEnd"/>
      <w:r w:rsidRPr="00420080">
        <w:rPr>
          <w:rFonts w:ascii="Times New Roman" w:hAnsi="Times New Roman"/>
          <w:bCs/>
          <w:iCs/>
          <w:szCs w:val="24"/>
        </w:rPr>
        <w:t xml:space="preserve"> </w:t>
      </w:r>
      <w:proofErr w:type="spellStart"/>
      <w:r w:rsidRPr="00420080">
        <w:rPr>
          <w:rFonts w:ascii="Times New Roman" w:hAnsi="Times New Roman"/>
          <w:bCs/>
          <w:iCs/>
          <w:szCs w:val="24"/>
        </w:rPr>
        <w:t>acadêmico</w:t>
      </w:r>
      <w:proofErr w:type="spellEnd"/>
      <w:r w:rsidRPr="00420080">
        <w:rPr>
          <w:rFonts w:ascii="Times New Roman" w:hAnsi="Times New Roman"/>
          <w:bCs/>
          <w:iCs/>
          <w:szCs w:val="24"/>
        </w:rPr>
        <w:t xml:space="preserve">, como </w:t>
      </w:r>
      <w:proofErr w:type="spellStart"/>
      <w:r w:rsidRPr="00420080">
        <w:rPr>
          <w:rFonts w:ascii="Times New Roman" w:hAnsi="Times New Roman"/>
          <w:bCs/>
          <w:iCs/>
          <w:szCs w:val="24"/>
        </w:rPr>
        <w:t>frequência</w:t>
      </w:r>
      <w:proofErr w:type="spellEnd"/>
      <w:r w:rsidRPr="00420080">
        <w:rPr>
          <w:rFonts w:ascii="Times New Roman" w:hAnsi="Times New Roman"/>
          <w:bCs/>
          <w:iCs/>
          <w:szCs w:val="24"/>
        </w:rPr>
        <w:t xml:space="preserve"> </w:t>
      </w:r>
      <w:proofErr w:type="spellStart"/>
      <w:r w:rsidRPr="00420080">
        <w:rPr>
          <w:rFonts w:ascii="Times New Roman" w:hAnsi="Times New Roman"/>
          <w:bCs/>
          <w:iCs/>
          <w:szCs w:val="24"/>
        </w:rPr>
        <w:t>às</w:t>
      </w:r>
      <w:proofErr w:type="spellEnd"/>
      <w:r w:rsidRPr="00420080">
        <w:rPr>
          <w:rFonts w:ascii="Times New Roman" w:hAnsi="Times New Roman"/>
          <w:bCs/>
          <w:iCs/>
          <w:szCs w:val="24"/>
        </w:rPr>
        <w:t xml:space="preserve"> aulas e </w:t>
      </w:r>
      <w:proofErr w:type="spellStart"/>
      <w:r w:rsidRPr="00420080">
        <w:rPr>
          <w:rFonts w:ascii="Times New Roman" w:hAnsi="Times New Roman"/>
          <w:bCs/>
          <w:iCs/>
          <w:szCs w:val="24"/>
        </w:rPr>
        <w:t>aproveitamento</w:t>
      </w:r>
      <w:proofErr w:type="spellEnd"/>
      <w:r w:rsidRPr="00420080">
        <w:rPr>
          <w:rFonts w:ascii="Times New Roman" w:hAnsi="Times New Roman"/>
          <w:bCs/>
          <w:iCs/>
          <w:szCs w:val="24"/>
        </w:rPr>
        <w:t xml:space="preserve"> </w:t>
      </w:r>
      <w:proofErr w:type="spellStart"/>
      <w:r w:rsidRPr="00420080">
        <w:rPr>
          <w:rFonts w:ascii="Times New Roman" w:hAnsi="Times New Roman"/>
          <w:bCs/>
          <w:iCs/>
          <w:szCs w:val="24"/>
        </w:rPr>
        <w:t>precoce</w:t>
      </w:r>
      <w:proofErr w:type="spellEnd"/>
      <w:r w:rsidRPr="00420080">
        <w:rPr>
          <w:rFonts w:ascii="Times New Roman" w:hAnsi="Times New Roman"/>
          <w:bCs/>
          <w:iCs/>
          <w:szCs w:val="24"/>
        </w:rPr>
        <w:t xml:space="preserve"> em </w:t>
      </w:r>
      <w:proofErr w:type="spellStart"/>
      <w:r w:rsidRPr="00420080">
        <w:rPr>
          <w:rFonts w:ascii="Times New Roman" w:hAnsi="Times New Roman"/>
          <w:bCs/>
          <w:iCs/>
          <w:szCs w:val="24"/>
        </w:rPr>
        <w:t>algumas</w:t>
      </w:r>
      <w:proofErr w:type="spellEnd"/>
      <w:r w:rsidRPr="00420080">
        <w:rPr>
          <w:rFonts w:ascii="Times New Roman" w:hAnsi="Times New Roman"/>
          <w:bCs/>
          <w:iCs/>
          <w:szCs w:val="24"/>
        </w:rPr>
        <w:t xml:space="preserve"> disciplinas, que </w:t>
      </w:r>
      <w:proofErr w:type="spellStart"/>
      <w:r w:rsidRPr="00420080">
        <w:rPr>
          <w:rFonts w:ascii="Times New Roman" w:hAnsi="Times New Roman"/>
          <w:bCs/>
          <w:iCs/>
          <w:szCs w:val="24"/>
        </w:rPr>
        <w:t>apresentaram</w:t>
      </w:r>
      <w:proofErr w:type="spellEnd"/>
      <w:r w:rsidRPr="00420080">
        <w:rPr>
          <w:rFonts w:ascii="Times New Roman" w:hAnsi="Times New Roman"/>
          <w:bCs/>
          <w:iCs/>
          <w:szCs w:val="24"/>
        </w:rPr>
        <w:t xml:space="preserve"> </w:t>
      </w:r>
      <w:proofErr w:type="spellStart"/>
      <w:r w:rsidRPr="00420080">
        <w:rPr>
          <w:rFonts w:ascii="Times New Roman" w:hAnsi="Times New Roman"/>
          <w:bCs/>
          <w:iCs/>
          <w:szCs w:val="24"/>
        </w:rPr>
        <w:t>correlação</w:t>
      </w:r>
      <w:proofErr w:type="spellEnd"/>
      <w:r w:rsidRPr="00420080">
        <w:rPr>
          <w:rFonts w:ascii="Times New Roman" w:hAnsi="Times New Roman"/>
          <w:bCs/>
          <w:iCs/>
          <w:szCs w:val="24"/>
        </w:rPr>
        <w:t xml:space="preserve"> </w:t>
      </w:r>
      <w:proofErr w:type="spellStart"/>
      <w:r w:rsidRPr="00420080">
        <w:rPr>
          <w:rFonts w:ascii="Times New Roman" w:hAnsi="Times New Roman"/>
          <w:bCs/>
          <w:iCs/>
          <w:szCs w:val="24"/>
        </w:rPr>
        <w:t>descritiva</w:t>
      </w:r>
      <w:proofErr w:type="spellEnd"/>
      <w:r w:rsidRPr="00420080">
        <w:rPr>
          <w:rFonts w:ascii="Times New Roman" w:hAnsi="Times New Roman"/>
          <w:bCs/>
          <w:iCs/>
          <w:szCs w:val="24"/>
        </w:rPr>
        <w:t xml:space="preserve"> </w:t>
      </w:r>
      <w:proofErr w:type="spellStart"/>
      <w:r w:rsidRPr="00420080">
        <w:rPr>
          <w:rFonts w:ascii="Times New Roman" w:hAnsi="Times New Roman"/>
          <w:bCs/>
          <w:iCs/>
          <w:szCs w:val="24"/>
        </w:rPr>
        <w:t>com</w:t>
      </w:r>
      <w:proofErr w:type="spellEnd"/>
      <w:r w:rsidRPr="00420080">
        <w:rPr>
          <w:rFonts w:ascii="Times New Roman" w:hAnsi="Times New Roman"/>
          <w:bCs/>
          <w:iCs/>
          <w:szCs w:val="24"/>
        </w:rPr>
        <w:t xml:space="preserve"> o </w:t>
      </w:r>
      <w:proofErr w:type="spellStart"/>
      <w:r w:rsidRPr="00420080">
        <w:rPr>
          <w:rFonts w:ascii="Times New Roman" w:hAnsi="Times New Roman"/>
          <w:bCs/>
          <w:iCs/>
          <w:szCs w:val="24"/>
        </w:rPr>
        <w:t>nível</w:t>
      </w:r>
      <w:proofErr w:type="spellEnd"/>
      <w:r w:rsidRPr="00420080">
        <w:rPr>
          <w:rFonts w:ascii="Times New Roman" w:hAnsi="Times New Roman"/>
          <w:bCs/>
          <w:iCs/>
          <w:szCs w:val="24"/>
        </w:rPr>
        <w:t xml:space="preserve"> de </w:t>
      </w:r>
      <w:proofErr w:type="spellStart"/>
      <w:r w:rsidRPr="00420080">
        <w:rPr>
          <w:rFonts w:ascii="Times New Roman" w:hAnsi="Times New Roman"/>
          <w:bCs/>
          <w:iCs/>
          <w:szCs w:val="24"/>
        </w:rPr>
        <w:t>escolaridade</w:t>
      </w:r>
      <w:proofErr w:type="spellEnd"/>
      <w:r w:rsidRPr="00420080">
        <w:rPr>
          <w:rFonts w:ascii="Times New Roman" w:hAnsi="Times New Roman"/>
          <w:bCs/>
          <w:iCs/>
          <w:szCs w:val="24"/>
        </w:rPr>
        <w:t xml:space="preserve">. Da mesma forma, os resultados </w:t>
      </w:r>
      <w:proofErr w:type="spellStart"/>
      <w:r w:rsidRPr="00420080">
        <w:rPr>
          <w:rFonts w:ascii="Times New Roman" w:hAnsi="Times New Roman"/>
          <w:bCs/>
          <w:iCs/>
          <w:szCs w:val="24"/>
        </w:rPr>
        <w:t>revelaram</w:t>
      </w:r>
      <w:proofErr w:type="spellEnd"/>
      <w:r w:rsidRPr="00420080">
        <w:rPr>
          <w:rFonts w:ascii="Times New Roman" w:hAnsi="Times New Roman"/>
          <w:bCs/>
          <w:iCs/>
          <w:szCs w:val="24"/>
        </w:rPr>
        <w:t xml:space="preserve"> </w:t>
      </w:r>
      <w:proofErr w:type="spellStart"/>
      <w:r w:rsidRPr="00420080">
        <w:rPr>
          <w:rFonts w:ascii="Times New Roman" w:hAnsi="Times New Roman"/>
          <w:bCs/>
          <w:iCs/>
          <w:szCs w:val="24"/>
        </w:rPr>
        <w:t>algumas</w:t>
      </w:r>
      <w:proofErr w:type="spellEnd"/>
      <w:r w:rsidRPr="00420080">
        <w:rPr>
          <w:rFonts w:ascii="Times New Roman" w:hAnsi="Times New Roman"/>
          <w:bCs/>
          <w:iCs/>
          <w:szCs w:val="24"/>
        </w:rPr>
        <w:t xml:space="preserve"> </w:t>
      </w:r>
      <w:proofErr w:type="spellStart"/>
      <w:r w:rsidRPr="00420080">
        <w:rPr>
          <w:rFonts w:ascii="Times New Roman" w:hAnsi="Times New Roman"/>
          <w:bCs/>
          <w:iCs/>
          <w:szCs w:val="24"/>
        </w:rPr>
        <w:t>diferenças</w:t>
      </w:r>
      <w:proofErr w:type="spellEnd"/>
      <w:r w:rsidRPr="00420080">
        <w:rPr>
          <w:rFonts w:ascii="Times New Roman" w:hAnsi="Times New Roman"/>
          <w:bCs/>
          <w:iCs/>
          <w:szCs w:val="24"/>
        </w:rPr>
        <w:t xml:space="preserve"> entre os </w:t>
      </w:r>
      <w:proofErr w:type="spellStart"/>
      <w:r w:rsidRPr="00420080">
        <w:rPr>
          <w:rFonts w:ascii="Times New Roman" w:hAnsi="Times New Roman"/>
          <w:bCs/>
          <w:iCs/>
          <w:szCs w:val="24"/>
        </w:rPr>
        <w:t>dois</w:t>
      </w:r>
      <w:proofErr w:type="spellEnd"/>
      <w:r w:rsidRPr="00420080">
        <w:rPr>
          <w:rFonts w:ascii="Times New Roman" w:hAnsi="Times New Roman"/>
          <w:bCs/>
          <w:iCs/>
          <w:szCs w:val="24"/>
        </w:rPr>
        <w:t xml:space="preserve"> contextos, </w:t>
      </w:r>
      <w:proofErr w:type="spellStart"/>
      <w:r w:rsidRPr="00420080">
        <w:rPr>
          <w:rFonts w:ascii="Times New Roman" w:hAnsi="Times New Roman"/>
          <w:bCs/>
          <w:iCs/>
          <w:szCs w:val="24"/>
        </w:rPr>
        <w:t>sugerindo</w:t>
      </w:r>
      <w:proofErr w:type="spellEnd"/>
      <w:r w:rsidRPr="00420080">
        <w:rPr>
          <w:rFonts w:ascii="Times New Roman" w:hAnsi="Times New Roman"/>
          <w:bCs/>
          <w:iCs/>
          <w:szCs w:val="24"/>
        </w:rPr>
        <w:t xml:space="preserve"> a </w:t>
      </w:r>
      <w:proofErr w:type="spellStart"/>
      <w:r w:rsidRPr="00420080">
        <w:rPr>
          <w:rFonts w:ascii="Times New Roman" w:hAnsi="Times New Roman"/>
          <w:bCs/>
          <w:iCs/>
          <w:szCs w:val="24"/>
        </w:rPr>
        <w:t>necessidade</w:t>
      </w:r>
      <w:proofErr w:type="spellEnd"/>
      <w:r w:rsidRPr="00420080">
        <w:rPr>
          <w:rFonts w:ascii="Times New Roman" w:hAnsi="Times New Roman"/>
          <w:bCs/>
          <w:iCs/>
          <w:szCs w:val="24"/>
        </w:rPr>
        <w:t xml:space="preserve"> de implementar </w:t>
      </w:r>
      <w:proofErr w:type="spellStart"/>
      <w:r w:rsidRPr="00420080">
        <w:rPr>
          <w:rFonts w:ascii="Times New Roman" w:hAnsi="Times New Roman"/>
          <w:bCs/>
          <w:iCs/>
          <w:szCs w:val="24"/>
        </w:rPr>
        <w:t>propostas</w:t>
      </w:r>
      <w:proofErr w:type="spellEnd"/>
      <w:r w:rsidRPr="00420080">
        <w:rPr>
          <w:rFonts w:ascii="Times New Roman" w:hAnsi="Times New Roman"/>
          <w:bCs/>
          <w:iCs/>
          <w:szCs w:val="24"/>
        </w:rPr>
        <w:t xml:space="preserve"> de </w:t>
      </w:r>
      <w:proofErr w:type="spellStart"/>
      <w:r w:rsidRPr="00420080">
        <w:rPr>
          <w:rFonts w:ascii="Times New Roman" w:hAnsi="Times New Roman"/>
          <w:bCs/>
          <w:iCs/>
          <w:szCs w:val="24"/>
        </w:rPr>
        <w:t>melhoria</w:t>
      </w:r>
      <w:proofErr w:type="spellEnd"/>
      <w:r w:rsidRPr="00420080">
        <w:rPr>
          <w:rFonts w:ascii="Times New Roman" w:hAnsi="Times New Roman"/>
          <w:bCs/>
          <w:iCs/>
          <w:szCs w:val="24"/>
        </w:rPr>
        <w:t xml:space="preserve"> adaptadas a cada contexto, </w:t>
      </w:r>
      <w:proofErr w:type="spellStart"/>
      <w:r w:rsidRPr="00420080">
        <w:rPr>
          <w:rFonts w:ascii="Times New Roman" w:hAnsi="Times New Roman"/>
          <w:bCs/>
          <w:iCs/>
          <w:szCs w:val="24"/>
        </w:rPr>
        <w:t>mas</w:t>
      </w:r>
      <w:proofErr w:type="spellEnd"/>
      <w:r w:rsidRPr="00420080">
        <w:rPr>
          <w:rFonts w:ascii="Times New Roman" w:hAnsi="Times New Roman"/>
          <w:bCs/>
          <w:iCs/>
          <w:szCs w:val="24"/>
        </w:rPr>
        <w:t xml:space="preserve"> altamente específicas para cada ambiente. A partir </w:t>
      </w:r>
      <w:proofErr w:type="spellStart"/>
      <w:r w:rsidRPr="00420080">
        <w:rPr>
          <w:rFonts w:ascii="Times New Roman" w:hAnsi="Times New Roman"/>
          <w:bCs/>
          <w:iCs/>
          <w:szCs w:val="24"/>
        </w:rPr>
        <w:t>desses</w:t>
      </w:r>
      <w:proofErr w:type="spellEnd"/>
      <w:r w:rsidRPr="00420080">
        <w:rPr>
          <w:rFonts w:ascii="Times New Roman" w:hAnsi="Times New Roman"/>
          <w:bCs/>
          <w:iCs/>
          <w:szCs w:val="24"/>
        </w:rPr>
        <w:t xml:space="preserve"> resultados, </w:t>
      </w:r>
      <w:proofErr w:type="spellStart"/>
      <w:r w:rsidRPr="00420080">
        <w:rPr>
          <w:rFonts w:ascii="Times New Roman" w:hAnsi="Times New Roman"/>
          <w:bCs/>
          <w:iCs/>
          <w:szCs w:val="24"/>
        </w:rPr>
        <w:t>surgem</w:t>
      </w:r>
      <w:proofErr w:type="spellEnd"/>
      <w:r w:rsidRPr="00420080">
        <w:rPr>
          <w:rFonts w:ascii="Times New Roman" w:hAnsi="Times New Roman"/>
          <w:bCs/>
          <w:iCs/>
          <w:szCs w:val="24"/>
        </w:rPr>
        <w:t xml:space="preserve"> </w:t>
      </w:r>
      <w:proofErr w:type="spellStart"/>
      <w:r w:rsidRPr="00420080">
        <w:rPr>
          <w:rFonts w:ascii="Times New Roman" w:hAnsi="Times New Roman"/>
          <w:bCs/>
          <w:iCs/>
          <w:szCs w:val="24"/>
        </w:rPr>
        <w:t>implicações</w:t>
      </w:r>
      <w:proofErr w:type="spellEnd"/>
      <w:r w:rsidRPr="00420080">
        <w:rPr>
          <w:rFonts w:ascii="Times New Roman" w:hAnsi="Times New Roman"/>
          <w:bCs/>
          <w:iCs/>
          <w:szCs w:val="24"/>
        </w:rPr>
        <w:t xml:space="preserve"> </w:t>
      </w:r>
      <w:proofErr w:type="spellStart"/>
      <w:r w:rsidRPr="00420080">
        <w:rPr>
          <w:rFonts w:ascii="Times New Roman" w:hAnsi="Times New Roman"/>
          <w:bCs/>
          <w:iCs/>
          <w:szCs w:val="24"/>
        </w:rPr>
        <w:t>diretas</w:t>
      </w:r>
      <w:proofErr w:type="spellEnd"/>
      <w:r w:rsidRPr="00420080">
        <w:rPr>
          <w:rFonts w:ascii="Times New Roman" w:hAnsi="Times New Roman"/>
          <w:bCs/>
          <w:iCs/>
          <w:szCs w:val="24"/>
        </w:rPr>
        <w:t xml:space="preserve"> para </w:t>
      </w:r>
      <w:proofErr w:type="spellStart"/>
      <w:r w:rsidRPr="00420080">
        <w:rPr>
          <w:rFonts w:ascii="Times New Roman" w:hAnsi="Times New Roman"/>
          <w:bCs/>
          <w:iCs/>
          <w:szCs w:val="24"/>
        </w:rPr>
        <w:t>organizações</w:t>
      </w:r>
      <w:proofErr w:type="spellEnd"/>
      <w:r w:rsidRPr="00420080">
        <w:rPr>
          <w:rFonts w:ascii="Times New Roman" w:hAnsi="Times New Roman"/>
          <w:bCs/>
          <w:iCs/>
          <w:szCs w:val="24"/>
        </w:rPr>
        <w:t xml:space="preserve"> </w:t>
      </w:r>
      <w:proofErr w:type="spellStart"/>
      <w:r w:rsidRPr="00420080">
        <w:rPr>
          <w:rFonts w:ascii="Times New Roman" w:hAnsi="Times New Roman"/>
          <w:bCs/>
          <w:iCs/>
          <w:szCs w:val="24"/>
        </w:rPr>
        <w:t>educacionais</w:t>
      </w:r>
      <w:proofErr w:type="spellEnd"/>
      <w:r w:rsidRPr="00420080">
        <w:rPr>
          <w:rFonts w:ascii="Times New Roman" w:hAnsi="Times New Roman"/>
          <w:bCs/>
          <w:iCs/>
          <w:szCs w:val="24"/>
        </w:rPr>
        <w:t xml:space="preserve"> e o </w:t>
      </w:r>
      <w:proofErr w:type="spellStart"/>
      <w:r w:rsidRPr="00420080">
        <w:rPr>
          <w:rFonts w:ascii="Times New Roman" w:hAnsi="Times New Roman"/>
          <w:bCs/>
          <w:iCs/>
          <w:szCs w:val="24"/>
        </w:rPr>
        <w:t>setor</w:t>
      </w:r>
      <w:proofErr w:type="spellEnd"/>
      <w:r w:rsidRPr="00420080">
        <w:rPr>
          <w:rFonts w:ascii="Times New Roman" w:hAnsi="Times New Roman"/>
          <w:bCs/>
          <w:iCs/>
          <w:szCs w:val="24"/>
        </w:rPr>
        <w:t xml:space="preserve"> público, particularmente no </w:t>
      </w:r>
      <w:proofErr w:type="spellStart"/>
      <w:r w:rsidRPr="00420080">
        <w:rPr>
          <w:rFonts w:ascii="Times New Roman" w:hAnsi="Times New Roman"/>
          <w:bCs/>
          <w:iCs/>
          <w:szCs w:val="24"/>
        </w:rPr>
        <w:t>desenvolvimento</w:t>
      </w:r>
      <w:proofErr w:type="spellEnd"/>
      <w:r w:rsidRPr="00420080">
        <w:rPr>
          <w:rFonts w:ascii="Times New Roman" w:hAnsi="Times New Roman"/>
          <w:bCs/>
          <w:iCs/>
          <w:szCs w:val="24"/>
        </w:rPr>
        <w:t xml:space="preserve"> de </w:t>
      </w:r>
      <w:proofErr w:type="spellStart"/>
      <w:r w:rsidRPr="00420080">
        <w:rPr>
          <w:rFonts w:ascii="Times New Roman" w:hAnsi="Times New Roman"/>
          <w:bCs/>
          <w:iCs/>
          <w:szCs w:val="24"/>
        </w:rPr>
        <w:t>estratégias</w:t>
      </w:r>
      <w:proofErr w:type="spellEnd"/>
      <w:r w:rsidRPr="00420080">
        <w:rPr>
          <w:rFonts w:ascii="Times New Roman" w:hAnsi="Times New Roman"/>
          <w:bCs/>
          <w:iCs/>
          <w:szCs w:val="24"/>
        </w:rPr>
        <w:t xml:space="preserve"> </w:t>
      </w:r>
      <w:proofErr w:type="spellStart"/>
      <w:r w:rsidRPr="00420080">
        <w:rPr>
          <w:rFonts w:ascii="Times New Roman" w:hAnsi="Times New Roman"/>
          <w:bCs/>
          <w:iCs/>
          <w:szCs w:val="24"/>
        </w:rPr>
        <w:t>voltadas</w:t>
      </w:r>
      <w:proofErr w:type="spellEnd"/>
      <w:r w:rsidRPr="00420080">
        <w:rPr>
          <w:rFonts w:ascii="Times New Roman" w:hAnsi="Times New Roman"/>
          <w:bCs/>
          <w:iCs/>
          <w:szCs w:val="24"/>
        </w:rPr>
        <w:t xml:space="preserve"> para a </w:t>
      </w:r>
      <w:proofErr w:type="spellStart"/>
      <w:r w:rsidRPr="00420080">
        <w:rPr>
          <w:rFonts w:ascii="Times New Roman" w:hAnsi="Times New Roman"/>
          <w:bCs/>
          <w:iCs/>
          <w:szCs w:val="24"/>
        </w:rPr>
        <w:t>prevenção</w:t>
      </w:r>
      <w:proofErr w:type="spellEnd"/>
      <w:r w:rsidRPr="00420080">
        <w:rPr>
          <w:rFonts w:ascii="Times New Roman" w:hAnsi="Times New Roman"/>
          <w:bCs/>
          <w:iCs/>
          <w:szCs w:val="24"/>
        </w:rPr>
        <w:t xml:space="preserve"> do </w:t>
      </w:r>
      <w:proofErr w:type="spellStart"/>
      <w:r w:rsidRPr="00420080">
        <w:rPr>
          <w:rFonts w:ascii="Times New Roman" w:hAnsi="Times New Roman"/>
          <w:bCs/>
          <w:iCs/>
          <w:szCs w:val="24"/>
        </w:rPr>
        <w:t>baixo</w:t>
      </w:r>
      <w:proofErr w:type="spellEnd"/>
      <w:r w:rsidRPr="00420080">
        <w:rPr>
          <w:rFonts w:ascii="Times New Roman" w:hAnsi="Times New Roman"/>
          <w:bCs/>
          <w:iCs/>
          <w:szCs w:val="24"/>
        </w:rPr>
        <w:t xml:space="preserve"> </w:t>
      </w:r>
      <w:proofErr w:type="spellStart"/>
      <w:r w:rsidRPr="00420080">
        <w:rPr>
          <w:rFonts w:ascii="Times New Roman" w:hAnsi="Times New Roman"/>
          <w:bCs/>
          <w:iCs/>
          <w:szCs w:val="24"/>
        </w:rPr>
        <w:t>rendimento</w:t>
      </w:r>
      <w:proofErr w:type="spellEnd"/>
      <w:r w:rsidRPr="00420080">
        <w:rPr>
          <w:rFonts w:ascii="Times New Roman" w:hAnsi="Times New Roman"/>
          <w:bCs/>
          <w:iCs/>
          <w:szCs w:val="24"/>
        </w:rPr>
        <w:t xml:space="preserve"> </w:t>
      </w:r>
      <w:proofErr w:type="spellStart"/>
      <w:r w:rsidRPr="00420080">
        <w:rPr>
          <w:rFonts w:ascii="Times New Roman" w:hAnsi="Times New Roman"/>
          <w:bCs/>
          <w:iCs/>
          <w:szCs w:val="24"/>
        </w:rPr>
        <w:t>acadêmico</w:t>
      </w:r>
      <w:proofErr w:type="spellEnd"/>
      <w:r w:rsidRPr="00420080">
        <w:rPr>
          <w:rFonts w:ascii="Times New Roman" w:hAnsi="Times New Roman"/>
          <w:bCs/>
          <w:iCs/>
          <w:szCs w:val="24"/>
        </w:rPr>
        <w:t xml:space="preserve"> e, </w:t>
      </w:r>
      <w:proofErr w:type="spellStart"/>
      <w:r w:rsidRPr="00420080">
        <w:rPr>
          <w:rFonts w:ascii="Times New Roman" w:hAnsi="Times New Roman"/>
          <w:bCs/>
          <w:iCs/>
          <w:szCs w:val="24"/>
        </w:rPr>
        <w:t>consequentemente</w:t>
      </w:r>
      <w:proofErr w:type="spellEnd"/>
      <w:r w:rsidRPr="00420080">
        <w:rPr>
          <w:rFonts w:ascii="Times New Roman" w:hAnsi="Times New Roman"/>
          <w:bCs/>
          <w:iCs/>
          <w:szCs w:val="24"/>
        </w:rPr>
        <w:t xml:space="preserve">, da </w:t>
      </w:r>
      <w:proofErr w:type="spellStart"/>
      <w:r w:rsidRPr="00420080">
        <w:rPr>
          <w:rFonts w:ascii="Times New Roman" w:hAnsi="Times New Roman"/>
          <w:bCs/>
          <w:iCs/>
          <w:szCs w:val="24"/>
        </w:rPr>
        <w:t>evasão</w:t>
      </w:r>
      <w:proofErr w:type="spellEnd"/>
      <w:r w:rsidRPr="00420080">
        <w:rPr>
          <w:rFonts w:ascii="Times New Roman" w:hAnsi="Times New Roman"/>
          <w:bCs/>
          <w:iCs/>
          <w:szCs w:val="24"/>
        </w:rPr>
        <w:t xml:space="preserve"> escolar em ambos os contextos.</w:t>
      </w:r>
    </w:p>
    <w:p w14:paraId="55A6AF2A" w14:textId="72B07E74" w:rsidR="00DA7F0A" w:rsidRDefault="00934178" w:rsidP="00934178">
      <w:pPr>
        <w:rPr>
          <w:rFonts w:ascii="Times New Roman" w:hAnsi="Times New Roman"/>
          <w:bCs/>
          <w:iCs/>
          <w:szCs w:val="24"/>
        </w:rPr>
      </w:pPr>
      <w:proofErr w:type="spellStart"/>
      <w:r w:rsidRPr="00420080">
        <w:rPr>
          <w:rFonts w:ascii="Calibri" w:hAnsi="Calibri" w:cs="Calibri"/>
          <w:b/>
          <w:iCs/>
          <w:sz w:val="28"/>
          <w:szCs w:val="28"/>
        </w:rPr>
        <w:t>Palavras</w:t>
      </w:r>
      <w:proofErr w:type="spellEnd"/>
      <w:r w:rsidRPr="00420080">
        <w:rPr>
          <w:rFonts w:ascii="Calibri" w:hAnsi="Calibri" w:cs="Calibri"/>
          <w:b/>
          <w:iCs/>
          <w:sz w:val="28"/>
          <w:szCs w:val="28"/>
        </w:rPr>
        <w:t>-chave:</w:t>
      </w:r>
      <w:r w:rsidRPr="00934178">
        <w:rPr>
          <w:rFonts w:ascii="Times New Roman" w:hAnsi="Times New Roman"/>
          <w:bCs/>
          <w:iCs/>
          <w:szCs w:val="24"/>
        </w:rPr>
        <w:t xml:space="preserve"> florestas </w:t>
      </w:r>
      <w:proofErr w:type="spellStart"/>
      <w:r w:rsidRPr="00934178">
        <w:rPr>
          <w:rFonts w:ascii="Times New Roman" w:hAnsi="Times New Roman"/>
          <w:bCs/>
          <w:iCs/>
          <w:szCs w:val="24"/>
        </w:rPr>
        <w:t>aleatórias</w:t>
      </w:r>
      <w:proofErr w:type="spellEnd"/>
      <w:r w:rsidRPr="00934178">
        <w:rPr>
          <w:rFonts w:ascii="Times New Roman" w:hAnsi="Times New Roman"/>
          <w:bCs/>
          <w:iCs/>
          <w:szCs w:val="24"/>
        </w:rPr>
        <w:t xml:space="preserve">, contexto geográfico, </w:t>
      </w:r>
      <w:proofErr w:type="spellStart"/>
      <w:r w:rsidRPr="00934178">
        <w:rPr>
          <w:rFonts w:ascii="Times New Roman" w:hAnsi="Times New Roman"/>
          <w:bCs/>
          <w:iCs/>
          <w:szCs w:val="24"/>
        </w:rPr>
        <w:t>evasão</w:t>
      </w:r>
      <w:proofErr w:type="spellEnd"/>
      <w:r w:rsidRPr="00934178">
        <w:rPr>
          <w:rFonts w:ascii="Times New Roman" w:hAnsi="Times New Roman"/>
          <w:bCs/>
          <w:iCs/>
          <w:szCs w:val="24"/>
        </w:rPr>
        <w:t xml:space="preserve"> escolar, </w:t>
      </w:r>
      <w:proofErr w:type="spellStart"/>
      <w:r w:rsidRPr="00934178">
        <w:rPr>
          <w:rFonts w:ascii="Times New Roman" w:hAnsi="Times New Roman"/>
          <w:bCs/>
          <w:iCs/>
          <w:szCs w:val="24"/>
        </w:rPr>
        <w:t>mineração</w:t>
      </w:r>
      <w:proofErr w:type="spellEnd"/>
      <w:r w:rsidRPr="00934178">
        <w:rPr>
          <w:rFonts w:ascii="Times New Roman" w:hAnsi="Times New Roman"/>
          <w:bCs/>
          <w:iCs/>
          <w:szCs w:val="24"/>
        </w:rPr>
        <w:t xml:space="preserve"> de dados, modelos de </w:t>
      </w:r>
      <w:proofErr w:type="spellStart"/>
      <w:r w:rsidRPr="00934178">
        <w:rPr>
          <w:rFonts w:ascii="Times New Roman" w:hAnsi="Times New Roman"/>
          <w:bCs/>
          <w:iCs/>
          <w:szCs w:val="24"/>
        </w:rPr>
        <w:t>classificação</w:t>
      </w:r>
      <w:proofErr w:type="spellEnd"/>
      <w:r>
        <w:rPr>
          <w:rFonts w:ascii="Times New Roman" w:hAnsi="Times New Roman"/>
          <w:bCs/>
          <w:iCs/>
          <w:szCs w:val="24"/>
        </w:rPr>
        <w:t>.</w:t>
      </w:r>
    </w:p>
    <w:p w14:paraId="3AA8A8F1" w14:textId="141214D1" w:rsidR="00934178" w:rsidRPr="00934178" w:rsidRDefault="00934178" w:rsidP="00934178">
      <w:pPr>
        <w:shd w:val="clear" w:color="auto" w:fill="FFFFFF"/>
        <w:tabs>
          <w:tab w:val="left" w:pos="8647"/>
        </w:tabs>
        <w:spacing w:line="240" w:lineRule="auto"/>
        <w:jc w:val="left"/>
        <w:rPr>
          <w:rFonts w:ascii="Times New Roman" w:eastAsiaTheme="minorEastAsia" w:hAnsi="Times New Roman" w:cs="Consolas"/>
          <w:color w:val="000000"/>
          <w:szCs w:val="20"/>
          <w:lang w:val="es-ES" w:eastAsia="es-ES"/>
        </w:rPr>
      </w:pPr>
      <w:r w:rsidRPr="00934178">
        <w:rPr>
          <w:rFonts w:ascii="Times New Roman" w:eastAsiaTheme="minorEastAsia" w:hAnsi="Times New Roman" w:cs="Consolas"/>
          <w:b/>
          <w:color w:val="000000"/>
          <w:szCs w:val="20"/>
          <w:lang w:val="es-ES" w:eastAsia="es-ES"/>
        </w:rPr>
        <w:t xml:space="preserve">Fecha Recepción: </w:t>
      </w:r>
      <w:proofErr w:type="gramStart"/>
      <w:r>
        <w:rPr>
          <w:rFonts w:ascii="Times New Roman" w:eastAsiaTheme="minorEastAsia" w:hAnsi="Times New Roman" w:cs="Consolas"/>
          <w:color w:val="000000"/>
          <w:szCs w:val="20"/>
          <w:lang w:val="es-ES" w:eastAsia="es-ES"/>
        </w:rPr>
        <w:t>Agosto</w:t>
      </w:r>
      <w:proofErr w:type="gramEnd"/>
      <w:r w:rsidRPr="00934178">
        <w:rPr>
          <w:rFonts w:ascii="Times New Roman" w:eastAsiaTheme="minorEastAsia" w:hAnsi="Times New Roman" w:cs="Consolas"/>
          <w:color w:val="000000"/>
          <w:szCs w:val="20"/>
          <w:lang w:val="es-ES" w:eastAsia="es-ES"/>
        </w:rPr>
        <w:t xml:space="preserve"> 2025                       </w:t>
      </w:r>
      <w:r>
        <w:rPr>
          <w:rFonts w:ascii="Times New Roman" w:eastAsiaTheme="minorEastAsia" w:hAnsi="Times New Roman" w:cs="Consolas"/>
          <w:color w:val="000000"/>
          <w:szCs w:val="20"/>
          <w:lang w:val="es-ES" w:eastAsia="es-ES"/>
        </w:rPr>
        <w:t xml:space="preserve">   </w:t>
      </w:r>
      <w:r w:rsidRPr="00934178">
        <w:rPr>
          <w:rFonts w:ascii="Times New Roman" w:eastAsiaTheme="minorEastAsia" w:hAnsi="Times New Roman" w:cs="Consolas"/>
          <w:color w:val="000000"/>
          <w:szCs w:val="20"/>
          <w:lang w:val="es-ES" w:eastAsia="es-ES"/>
        </w:rPr>
        <w:t xml:space="preserve">              </w:t>
      </w:r>
      <w:r w:rsidRPr="00934178">
        <w:rPr>
          <w:rFonts w:ascii="Times New Roman" w:eastAsiaTheme="minorEastAsia" w:hAnsi="Times New Roman" w:cs="Consolas"/>
          <w:b/>
          <w:color w:val="000000"/>
          <w:szCs w:val="20"/>
          <w:lang w:val="es-ES" w:eastAsia="es-ES"/>
        </w:rPr>
        <w:t xml:space="preserve">Fecha Aceptación: </w:t>
      </w:r>
      <w:proofErr w:type="gramStart"/>
      <w:r>
        <w:rPr>
          <w:rFonts w:ascii="Times New Roman" w:eastAsiaTheme="minorEastAsia" w:hAnsi="Times New Roman" w:cs="Consolas"/>
          <w:color w:val="000000"/>
          <w:szCs w:val="20"/>
          <w:lang w:val="es-ES" w:eastAsia="es-ES"/>
        </w:rPr>
        <w:t>Febrero</w:t>
      </w:r>
      <w:proofErr w:type="gramEnd"/>
      <w:r w:rsidRPr="00934178">
        <w:rPr>
          <w:rFonts w:ascii="Times New Roman" w:eastAsiaTheme="minorEastAsia" w:hAnsi="Times New Roman" w:cs="Consolas"/>
          <w:color w:val="000000"/>
          <w:szCs w:val="20"/>
          <w:lang w:val="es-ES" w:eastAsia="es-ES"/>
        </w:rPr>
        <w:t xml:space="preserve"> 2026</w:t>
      </w:r>
    </w:p>
    <w:p w14:paraId="54343F1C" w14:textId="55F864F2" w:rsidR="00934178" w:rsidRPr="00934178" w:rsidRDefault="00000000" w:rsidP="00934178">
      <w:pPr>
        <w:rPr>
          <w:rFonts w:asciiTheme="minorHAnsi" w:eastAsia="Times New Roman" w:hAnsiTheme="minorHAnsi"/>
          <w:b/>
          <w:bCs/>
          <w:kern w:val="2"/>
          <w:sz w:val="22"/>
        </w:rPr>
      </w:pPr>
      <w:r>
        <w:rPr>
          <w:rFonts w:asciiTheme="minorHAnsi" w:eastAsia="Times New Roman" w:hAnsiTheme="minorHAnsi"/>
          <w:noProof/>
          <w:kern w:val="2"/>
          <w:sz w:val="22"/>
        </w:rPr>
        <w:pict w14:anchorId="7507788D">
          <v:rect id="_x0000_i1025" style="width:441.9pt;height:.05pt" o:hralign="center" o:hrstd="t" o:hr="t" fillcolor="#a0a0a0" stroked="f"/>
        </w:pict>
      </w:r>
    </w:p>
    <w:p w14:paraId="15F68E39" w14:textId="77777777" w:rsidR="00E261BF" w:rsidRDefault="00E261BF" w:rsidP="00DA7F0A">
      <w:pPr>
        <w:jc w:val="center"/>
        <w:rPr>
          <w:rFonts w:ascii="Times New Roman" w:hAnsi="Times New Roman"/>
          <w:b/>
          <w:sz w:val="32"/>
          <w:szCs w:val="32"/>
        </w:rPr>
      </w:pPr>
    </w:p>
    <w:p w14:paraId="4F232F7D" w14:textId="77777777" w:rsidR="00E261BF" w:rsidRDefault="00E261BF" w:rsidP="00DA7F0A">
      <w:pPr>
        <w:jc w:val="center"/>
        <w:rPr>
          <w:rFonts w:ascii="Times New Roman" w:hAnsi="Times New Roman"/>
          <w:b/>
          <w:sz w:val="32"/>
          <w:szCs w:val="32"/>
        </w:rPr>
      </w:pPr>
    </w:p>
    <w:p w14:paraId="54596167" w14:textId="77777777" w:rsidR="00E261BF" w:rsidRDefault="00E261BF" w:rsidP="00DA7F0A">
      <w:pPr>
        <w:jc w:val="center"/>
        <w:rPr>
          <w:rFonts w:ascii="Times New Roman" w:hAnsi="Times New Roman"/>
          <w:b/>
          <w:sz w:val="32"/>
          <w:szCs w:val="32"/>
        </w:rPr>
      </w:pPr>
    </w:p>
    <w:p w14:paraId="0D0FB9F8" w14:textId="13E1B13E" w:rsidR="005371CD" w:rsidRPr="00DA7F0A" w:rsidRDefault="00057AB3" w:rsidP="00DA7F0A">
      <w:pPr>
        <w:jc w:val="center"/>
        <w:rPr>
          <w:rFonts w:ascii="Times New Roman" w:hAnsi="Times New Roman"/>
          <w:b/>
          <w:sz w:val="32"/>
          <w:szCs w:val="32"/>
        </w:rPr>
      </w:pPr>
      <w:r w:rsidRPr="00DA7F0A">
        <w:rPr>
          <w:rFonts w:ascii="Times New Roman" w:hAnsi="Times New Roman"/>
          <w:b/>
          <w:sz w:val="32"/>
          <w:szCs w:val="32"/>
        </w:rPr>
        <w:lastRenderedPageBreak/>
        <w:t>Introducción</w:t>
      </w:r>
    </w:p>
    <w:p w14:paraId="1D0862BB" w14:textId="77777777" w:rsidR="00A53D92" w:rsidRDefault="00153F98" w:rsidP="00153F98">
      <w:pPr>
        <w:ind w:firstLine="284"/>
        <w:rPr>
          <w:rFonts w:ascii="Times New Roman" w:hAnsi="Times New Roman"/>
          <w:szCs w:val="24"/>
        </w:rPr>
      </w:pPr>
      <w:r w:rsidRPr="00DA7F0A">
        <w:rPr>
          <w:rFonts w:ascii="Times New Roman" w:hAnsi="Times New Roman"/>
          <w:szCs w:val="24"/>
        </w:rPr>
        <w:t xml:space="preserve">En las dependencias educativas del estado de Puebla, constantemente se aborda el tema del aprovechamiento </w:t>
      </w:r>
      <w:r w:rsidR="007577D6" w:rsidRPr="00DA7F0A">
        <w:rPr>
          <w:rFonts w:ascii="Times New Roman" w:hAnsi="Times New Roman"/>
          <w:szCs w:val="24"/>
        </w:rPr>
        <w:t>académico</w:t>
      </w:r>
      <w:r w:rsidRPr="00DA7F0A">
        <w:rPr>
          <w:rFonts w:ascii="Times New Roman" w:hAnsi="Times New Roman"/>
          <w:szCs w:val="24"/>
        </w:rPr>
        <w:t xml:space="preserve"> por debajo de</w:t>
      </w:r>
      <w:r w:rsidR="00F94930">
        <w:rPr>
          <w:rFonts w:ascii="Times New Roman" w:hAnsi="Times New Roman"/>
          <w:szCs w:val="24"/>
        </w:rPr>
        <w:t>l promedio estatal o de los estándares mínimos establecidos por la SEP</w:t>
      </w:r>
      <w:r w:rsidRPr="00DA7F0A">
        <w:rPr>
          <w:rFonts w:ascii="Times New Roman" w:hAnsi="Times New Roman"/>
          <w:szCs w:val="24"/>
        </w:rPr>
        <w:t xml:space="preserve"> y, como una posible consecuencia, se presenta la deserción escolar. Particularmente, este estudio se aplica en el nivel medio superior; sin embargo, esta situación sigue marcando un</w:t>
      </w:r>
      <w:r w:rsidR="000A31A0">
        <w:rPr>
          <w:rFonts w:ascii="Times New Roman" w:hAnsi="Times New Roman"/>
          <w:szCs w:val="24"/>
        </w:rPr>
        <w:t>a problemática relevante</w:t>
      </w:r>
      <w:r w:rsidRPr="00DA7F0A">
        <w:rPr>
          <w:rFonts w:ascii="Times New Roman" w:hAnsi="Times New Roman"/>
          <w:szCs w:val="24"/>
        </w:rPr>
        <w:t xml:space="preserve"> tanto para las </w:t>
      </w:r>
      <w:r w:rsidR="000A31A0">
        <w:rPr>
          <w:rFonts w:ascii="Times New Roman" w:hAnsi="Times New Roman"/>
          <w:szCs w:val="24"/>
        </w:rPr>
        <w:t>instituciones</w:t>
      </w:r>
      <w:r w:rsidRPr="00DA7F0A">
        <w:rPr>
          <w:rFonts w:ascii="Times New Roman" w:hAnsi="Times New Roman"/>
          <w:szCs w:val="24"/>
        </w:rPr>
        <w:t xml:space="preserve"> educativas </w:t>
      </w:r>
      <w:r w:rsidR="000A31A0">
        <w:rPr>
          <w:rFonts w:ascii="Times New Roman" w:hAnsi="Times New Roman"/>
          <w:szCs w:val="24"/>
        </w:rPr>
        <w:t xml:space="preserve">de nivel medio superior </w:t>
      </w:r>
      <w:r w:rsidR="000613FD">
        <w:rPr>
          <w:rFonts w:ascii="Times New Roman" w:hAnsi="Times New Roman"/>
          <w:szCs w:val="24"/>
        </w:rPr>
        <w:t>como para las</w:t>
      </w:r>
      <w:r w:rsidRPr="00DA7F0A">
        <w:rPr>
          <w:rFonts w:ascii="Times New Roman" w:hAnsi="Times New Roman"/>
          <w:szCs w:val="24"/>
        </w:rPr>
        <w:t xml:space="preserve"> </w:t>
      </w:r>
      <w:r w:rsidR="000A31A0">
        <w:rPr>
          <w:rFonts w:ascii="Times New Roman" w:hAnsi="Times New Roman"/>
          <w:szCs w:val="24"/>
        </w:rPr>
        <w:t>autoridades educativas estatales</w:t>
      </w:r>
      <w:r w:rsidRPr="00DA7F0A">
        <w:rPr>
          <w:rFonts w:ascii="Times New Roman" w:hAnsi="Times New Roman"/>
          <w:szCs w:val="24"/>
        </w:rPr>
        <w:t xml:space="preserve">. </w:t>
      </w:r>
    </w:p>
    <w:p w14:paraId="3E1F90C5" w14:textId="6648BF79" w:rsidR="00153F98" w:rsidRDefault="00153F98" w:rsidP="00153F98">
      <w:pPr>
        <w:ind w:firstLine="284"/>
        <w:rPr>
          <w:rFonts w:ascii="Times New Roman" w:hAnsi="Times New Roman"/>
          <w:szCs w:val="24"/>
        </w:rPr>
      </w:pPr>
      <w:r w:rsidRPr="00DA7F0A">
        <w:rPr>
          <w:rFonts w:ascii="Times New Roman" w:hAnsi="Times New Roman"/>
          <w:szCs w:val="24"/>
        </w:rPr>
        <w:t>En la práctica es común que</w:t>
      </w:r>
      <w:r w:rsidR="000613FD">
        <w:rPr>
          <w:rFonts w:ascii="Times New Roman" w:hAnsi="Times New Roman"/>
          <w:szCs w:val="24"/>
        </w:rPr>
        <w:t>,</w:t>
      </w:r>
      <w:r w:rsidRPr="00DA7F0A">
        <w:rPr>
          <w:rFonts w:ascii="Times New Roman" w:hAnsi="Times New Roman"/>
          <w:szCs w:val="24"/>
        </w:rPr>
        <w:t xml:space="preserve"> a pesar de que </w:t>
      </w:r>
      <w:r w:rsidR="000613FD">
        <w:rPr>
          <w:rFonts w:ascii="Times New Roman" w:hAnsi="Times New Roman"/>
          <w:szCs w:val="24"/>
        </w:rPr>
        <w:t xml:space="preserve">las instituciones educativas </w:t>
      </w:r>
      <w:r w:rsidRPr="00DA7F0A">
        <w:rPr>
          <w:rFonts w:ascii="Times New Roman" w:hAnsi="Times New Roman"/>
          <w:szCs w:val="24"/>
        </w:rPr>
        <w:t>cuent</w:t>
      </w:r>
      <w:r w:rsidR="000613FD">
        <w:rPr>
          <w:rFonts w:ascii="Times New Roman" w:hAnsi="Times New Roman"/>
          <w:szCs w:val="24"/>
        </w:rPr>
        <w:t>e</w:t>
      </w:r>
      <w:r w:rsidRPr="00DA7F0A">
        <w:rPr>
          <w:rFonts w:ascii="Times New Roman" w:hAnsi="Times New Roman"/>
          <w:szCs w:val="24"/>
        </w:rPr>
        <w:t xml:space="preserve">n con conjuntos </w:t>
      </w:r>
      <w:r w:rsidR="005C4AAB">
        <w:rPr>
          <w:rFonts w:ascii="Times New Roman" w:hAnsi="Times New Roman"/>
          <w:szCs w:val="24"/>
        </w:rPr>
        <w:t>de datos</w:t>
      </w:r>
      <w:r w:rsidRPr="00DA7F0A">
        <w:rPr>
          <w:rFonts w:ascii="Times New Roman" w:hAnsi="Times New Roman"/>
          <w:szCs w:val="24"/>
        </w:rPr>
        <w:t xml:space="preserve"> escolares, no se tienen las herramientas tecnológicas suficientes que permitan procesar y analizar </w:t>
      </w:r>
      <w:r w:rsidR="000A31A0">
        <w:rPr>
          <w:rFonts w:ascii="Times New Roman" w:hAnsi="Times New Roman"/>
          <w:szCs w:val="24"/>
        </w:rPr>
        <w:t>dicha información</w:t>
      </w:r>
      <w:r w:rsidRPr="00DA7F0A">
        <w:rPr>
          <w:rFonts w:ascii="Times New Roman" w:hAnsi="Times New Roman"/>
          <w:szCs w:val="24"/>
        </w:rPr>
        <w:t xml:space="preserve">, con el objetivo de desarrollar estrategias educativas que </w:t>
      </w:r>
      <w:r w:rsidR="000613FD">
        <w:rPr>
          <w:rFonts w:ascii="Times New Roman" w:hAnsi="Times New Roman"/>
          <w:szCs w:val="24"/>
        </w:rPr>
        <w:t>contribuyan a la</w:t>
      </w:r>
      <w:r w:rsidRPr="00DA7F0A">
        <w:rPr>
          <w:rFonts w:ascii="Times New Roman" w:hAnsi="Times New Roman"/>
          <w:szCs w:val="24"/>
        </w:rPr>
        <w:t xml:space="preserve"> preven</w:t>
      </w:r>
      <w:r w:rsidR="000613FD">
        <w:rPr>
          <w:rFonts w:ascii="Times New Roman" w:hAnsi="Times New Roman"/>
          <w:szCs w:val="24"/>
        </w:rPr>
        <w:t xml:space="preserve">ción </w:t>
      </w:r>
      <w:r w:rsidRPr="00DA7F0A">
        <w:rPr>
          <w:rFonts w:ascii="Times New Roman" w:hAnsi="Times New Roman"/>
          <w:szCs w:val="24"/>
        </w:rPr>
        <w:t>y mitig</w:t>
      </w:r>
      <w:r w:rsidR="000613FD">
        <w:rPr>
          <w:rFonts w:ascii="Times New Roman" w:hAnsi="Times New Roman"/>
          <w:szCs w:val="24"/>
        </w:rPr>
        <w:t>ación</w:t>
      </w:r>
      <w:r w:rsidRPr="00DA7F0A">
        <w:rPr>
          <w:rFonts w:ascii="Times New Roman" w:hAnsi="Times New Roman"/>
          <w:szCs w:val="24"/>
        </w:rPr>
        <w:t xml:space="preserve"> </w:t>
      </w:r>
      <w:r w:rsidR="000613FD">
        <w:rPr>
          <w:rFonts w:ascii="Times New Roman" w:hAnsi="Times New Roman"/>
          <w:szCs w:val="24"/>
        </w:rPr>
        <w:t>de esta</w:t>
      </w:r>
      <w:r w:rsidRPr="00DA7F0A">
        <w:rPr>
          <w:rFonts w:ascii="Times New Roman" w:hAnsi="Times New Roman"/>
          <w:szCs w:val="24"/>
        </w:rPr>
        <w:t xml:space="preserve"> problemática.</w:t>
      </w:r>
      <w:r w:rsidR="00A53D92">
        <w:rPr>
          <w:rFonts w:ascii="Times New Roman" w:hAnsi="Times New Roman"/>
          <w:szCs w:val="24"/>
        </w:rPr>
        <w:t xml:space="preserve"> Por ello, se analizaron dos conjuntos de datos diferenciados por zona geográfica, uno con información de estudiantes urbanos y otro con estudiantes rurales, ambos de nivel medio superior en Puebla (ver sección Metodología para detalles sobre el tamaño de muestra y recolección de datos).</w:t>
      </w:r>
    </w:p>
    <w:p w14:paraId="197BF782" w14:textId="47E0FF55" w:rsidR="00BF5F89" w:rsidRPr="00BF5F89" w:rsidRDefault="00153F98" w:rsidP="00BF5F89">
      <w:pPr>
        <w:ind w:firstLine="284"/>
        <w:rPr>
          <w:rFonts w:ascii="Times New Roman" w:hAnsi="Times New Roman"/>
          <w:color w:val="000000" w:themeColor="text1"/>
          <w:szCs w:val="24"/>
        </w:rPr>
      </w:pPr>
      <w:r w:rsidRPr="00BF5F89">
        <w:rPr>
          <w:rFonts w:ascii="Times New Roman" w:hAnsi="Times New Roman"/>
          <w:color w:val="000000" w:themeColor="text1"/>
          <w:szCs w:val="24"/>
        </w:rPr>
        <w:t>A pesar de que existen algun</w:t>
      </w:r>
      <w:r w:rsidR="003C3357" w:rsidRPr="00BF5F89">
        <w:rPr>
          <w:rFonts w:ascii="Times New Roman" w:hAnsi="Times New Roman"/>
          <w:color w:val="000000" w:themeColor="text1"/>
          <w:szCs w:val="24"/>
        </w:rPr>
        <w:t>os trabajos de</w:t>
      </w:r>
      <w:r w:rsidRPr="00BF5F89">
        <w:rPr>
          <w:rFonts w:ascii="Times New Roman" w:hAnsi="Times New Roman"/>
          <w:color w:val="000000" w:themeColor="text1"/>
          <w:szCs w:val="24"/>
        </w:rPr>
        <w:t xml:space="preserve"> investigaci</w:t>
      </w:r>
      <w:r w:rsidR="003C3357" w:rsidRPr="00BF5F89">
        <w:rPr>
          <w:rFonts w:ascii="Times New Roman" w:hAnsi="Times New Roman"/>
          <w:color w:val="000000" w:themeColor="text1"/>
          <w:szCs w:val="24"/>
        </w:rPr>
        <w:t>ón</w:t>
      </w:r>
      <w:r w:rsidRPr="00BF5F89">
        <w:rPr>
          <w:rFonts w:ascii="Times New Roman" w:hAnsi="Times New Roman"/>
          <w:color w:val="000000" w:themeColor="text1"/>
          <w:szCs w:val="24"/>
        </w:rPr>
        <w:t xml:space="preserve"> de nivel internacional que abordan esta problemática </w:t>
      </w:r>
      <w:r w:rsidR="003C3357" w:rsidRPr="00BF5F89">
        <w:rPr>
          <w:rFonts w:ascii="Times New Roman" w:hAnsi="Times New Roman"/>
          <w:color w:val="000000" w:themeColor="text1"/>
          <w:szCs w:val="24"/>
        </w:rPr>
        <w:t>a través del uso de</w:t>
      </w:r>
      <w:r w:rsidRPr="00BF5F89">
        <w:rPr>
          <w:rFonts w:ascii="Times New Roman" w:hAnsi="Times New Roman"/>
          <w:color w:val="000000" w:themeColor="text1"/>
          <w:szCs w:val="24"/>
        </w:rPr>
        <w:t xml:space="preserve"> estrategias </w:t>
      </w:r>
      <w:r w:rsidR="003C3357" w:rsidRPr="00BF5F89">
        <w:rPr>
          <w:rFonts w:ascii="Times New Roman" w:hAnsi="Times New Roman"/>
          <w:color w:val="000000" w:themeColor="text1"/>
          <w:szCs w:val="24"/>
        </w:rPr>
        <w:t>de</w:t>
      </w:r>
      <w:r w:rsidRPr="00BF5F89">
        <w:rPr>
          <w:rFonts w:ascii="Times New Roman" w:hAnsi="Times New Roman"/>
          <w:color w:val="000000" w:themeColor="text1"/>
          <w:szCs w:val="24"/>
        </w:rPr>
        <w:t xml:space="preserve"> minería de datos, como </w:t>
      </w:r>
      <w:r w:rsidR="000A1261">
        <w:rPr>
          <w:rFonts w:ascii="Times New Roman" w:hAnsi="Times New Roman"/>
          <w:color w:val="000000" w:themeColor="text1"/>
          <w:szCs w:val="24"/>
        </w:rPr>
        <w:t xml:space="preserve">los </w:t>
      </w:r>
      <w:r w:rsidRPr="00BF5F89">
        <w:rPr>
          <w:rFonts w:ascii="Times New Roman" w:hAnsi="Times New Roman"/>
          <w:color w:val="000000" w:themeColor="text1"/>
          <w:szCs w:val="24"/>
        </w:rPr>
        <w:t>estudio</w:t>
      </w:r>
      <w:r w:rsidR="000A1261">
        <w:rPr>
          <w:rFonts w:ascii="Times New Roman" w:hAnsi="Times New Roman"/>
          <w:color w:val="000000" w:themeColor="text1"/>
          <w:szCs w:val="24"/>
        </w:rPr>
        <w:t>s</w:t>
      </w:r>
      <w:r w:rsidRPr="00BF5F89">
        <w:rPr>
          <w:rFonts w:ascii="Times New Roman" w:hAnsi="Times New Roman"/>
          <w:color w:val="000000" w:themeColor="text1"/>
          <w:szCs w:val="24"/>
        </w:rPr>
        <w:t xml:space="preserve"> de </w:t>
      </w:r>
      <w:bookmarkStart w:id="1" w:name="_Hlk216282109"/>
      <w:r w:rsidR="004E2FBD">
        <w:rPr>
          <w:rFonts w:ascii="Times New Roman" w:hAnsi="Times New Roman"/>
          <w:color w:val="000000" w:themeColor="text1"/>
          <w:szCs w:val="24"/>
        </w:rPr>
        <w:t>(</w:t>
      </w:r>
      <w:r w:rsidR="00E17152" w:rsidRPr="00BF5F89">
        <w:rPr>
          <w:rFonts w:ascii="Times New Roman" w:hAnsi="Times New Roman"/>
          <w:color w:val="000000" w:themeColor="text1"/>
          <w:szCs w:val="24"/>
        </w:rPr>
        <w:t>Cortez</w:t>
      </w:r>
      <w:r w:rsidR="002C30D1" w:rsidRPr="00BF5F89">
        <w:rPr>
          <w:rFonts w:ascii="Times New Roman" w:hAnsi="Times New Roman"/>
          <w:color w:val="000000" w:themeColor="text1"/>
          <w:szCs w:val="24"/>
        </w:rPr>
        <w:t xml:space="preserve"> </w:t>
      </w:r>
      <w:r w:rsidR="008325F5">
        <w:rPr>
          <w:rFonts w:ascii="Times New Roman" w:hAnsi="Times New Roman"/>
          <w:color w:val="000000" w:themeColor="text1"/>
          <w:szCs w:val="24"/>
        </w:rPr>
        <w:t>&amp;</w:t>
      </w:r>
      <w:r w:rsidR="002C30D1" w:rsidRPr="00BF5F89">
        <w:rPr>
          <w:rFonts w:ascii="Times New Roman" w:hAnsi="Times New Roman"/>
          <w:color w:val="000000" w:themeColor="text1"/>
          <w:szCs w:val="24"/>
        </w:rPr>
        <w:t xml:space="preserve"> Silva</w:t>
      </w:r>
      <w:r w:rsidR="004E2FBD">
        <w:rPr>
          <w:rFonts w:ascii="Times New Roman" w:hAnsi="Times New Roman"/>
          <w:color w:val="000000" w:themeColor="text1"/>
          <w:szCs w:val="24"/>
        </w:rPr>
        <w:t xml:space="preserve">, </w:t>
      </w:r>
      <w:r w:rsidRPr="00BF5F89">
        <w:rPr>
          <w:rFonts w:ascii="Times New Roman" w:hAnsi="Times New Roman"/>
          <w:color w:val="000000" w:themeColor="text1"/>
          <w:szCs w:val="24"/>
        </w:rPr>
        <w:t>2008</w:t>
      </w:r>
      <w:r w:rsidR="008D59D0">
        <w:rPr>
          <w:rFonts w:ascii="Times New Roman" w:hAnsi="Times New Roman"/>
          <w:color w:val="000000" w:themeColor="text1"/>
          <w:szCs w:val="24"/>
        </w:rPr>
        <w:t xml:space="preserve">; </w:t>
      </w:r>
      <w:r w:rsidR="008D59D0" w:rsidRPr="008D59D0">
        <w:rPr>
          <w:rFonts w:ascii="Times New Roman" w:hAnsi="Times New Roman"/>
          <w:color w:val="000000" w:themeColor="text1"/>
          <w:szCs w:val="24"/>
        </w:rPr>
        <w:t>Romero &amp; Ventura</w:t>
      </w:r>
      <w:r w:rsidR="002B1F36">
        <w:rPr>
          <w:rFonts w:ascii="Times New Roman" w:hAnsi="Times New Roman"/>
          <w:color w:val="000000" w:themeColor="text1"/>
          <w:szCs w:val="24"/>
        </w:rPr>
        <w:t>,</w:t>
      </w:r>
      <w:r w:rsidR="008D59D0" w:rsidRPr="008D59D0">
        <w:rPr>
          <w:rFonts w:ascii="Times New Roman" w:hAnsi="Times New Roman"/>
          <w:color w:val="000000" w:themeColor="text1"/>
          <w:szCs w:val="24"/>
        </w:rPr>
        <w:t xml:space="preserve"> 2020</w:t>
      </w:r>
      <w:r w:rsidRPr="00BF5F89">
        <w:rPr>
          <w:rFonts w:ascii="Times New Roman" w:hAnsi="Times New Roman"/>
          <w:color w:val="000000" w:themeColor="text1"/>
          <w:szCs w:val="24"/>
        </w:rPr>
        <w:t>)</w:t>
      </w:r>
      <w:bookmarkEnd w:id="1"/>
      <w:r w:rsidR="00BF5F89" w:rsidRPr="00BF5F89">
        <w:rPr>
          <w:rFonts w:ascii="Times New Roman" w:hAnsi="Times New Roman"/>
          <w:color w:val="000000" w:themeColor="text1"/>
          <w:szCs w:val="24"/>
        </w:rPr>
        <w:t xml:space="preserve"> </w:t>
      </w:r>
      <w:bookmarkStart w:id="2" w:name="_Hlk205909543"/>
      <w:r w:rsidR="00BF5F89">
        <w:rPr>
          <w:rFonts w:ascii="Times New Roman" w:hAnsi="Times New Roman"/>
          <w:color w:val="000000" w:themeColor="text1"/>
          <w:szCs w:val="24"/>
        </w:rPr>
        <w:t xml:space="preserve">quienes </w:t>
      </w:r>
      <w:r w:rsidR="00BF5F89" w:rsidRPr="00BF5F89">
        <w:rPr>
          <w:rFonts w:ascii="Times New Roman" w:hAnsi="Times New Roman"/>
          <w:color w:val="000000" w:themeColor="text1"/>
          <w:szCs w:val="24"/>
        </w:rPr>
        <w:t>aplican diferentes modelos de minería de datos a conjunto</w:t>
      </w:r>
      <w:r w:rsidR="002B1F36">
        <w:rPr>
          <w:rFonts w:ascii="Times New Roman" w:hAnsi="Times New Roman"/>
          <w:color w:val="000000" w:themeColor="text1"/>
          <w:szCs w:val="24"/>
        </w:rPr>
        <w:t>s</w:t>
      </w:r>
      <w:r w:rsidR="00BF5F89" w:rsidRPr="00BF5F89">
        <w:rPr>
          <w:rFonts w:ascii="Times New Roman" w:hAnsi="Times New Roman"/>
          <w:color w:val="000000" w:themeColor="text1"/>
          <w:szCs w:val="24"/>
        </w:rPr>
        <w:t xml:space="preserve"> de datos académicos de estudiantes de</w:t>
      </w:r>
      <w:r w:rsidR="000A1261">
        <w:rPr>
          <w:rFonts w:ascii="Times New Roman" w:hAnsi="Times New Roman"/>
          <w:color w:val="000000" w:themeColor="text1"/>
          <w:szCs w:val="24"/>
        </w:rPr>
        <w:t xml:space="preserve"> </w:t>
      </w:r>
      <w:proofErr w:type="spellStart"/>
      <w:r w:rsidR="000A1261" w:rsidRPr="00922985">
        <w:rPr>
          <w:rFonts w:ascii="Times New Roman" w:hAnsi="Times New Roman"/>
          <w:i/>
          <w:iCs/>
          <w:color w:val="000000" w:themeColor="text1"/>
          <w:szCs w:val="24"/>
        </w:rPr>
        <w:t>secondary</w:t>
      </w:r>
      <w:proofErr w:type="spellEnd"/>
      <w:r w:rsidR="000A1261" w:rsidRPr="00922985">
        <w:rPr>
          <w:rFonts w:ascii="Times New Roman" w:hAnsi="Times New Roman"/>
          <w:i/>
          <w:iCs/>
          <w:color w:val="000000" w:themeColor="text1"/>
          <w:szCs w:val="24"/>
        </w:rPr>
        <w:t xml:space="preserve"> </w:t>
      </w:r>
      <w:proofErr w:type="spellStart"/>
      <w:r w:rsidR="000A1261" w:rsidRPr="00922985">
        <w:rPr>
          <w:rFonts w:ascii="Times New Roman" w:hAnsi="Times New Roman"/>
          <w:i/>
          <w:iCs/>
          <w:color w:val="000000" w:themeColor="text1"/>
          <w:szCs w:val="24"/>
        </w:rPr>
        <w:t>school</w:t>
      </w:r>
      <w:proofErr w:type="spellEnd"/>
      <w:r w:rsidR="000A1261">
        <w:rPr>
          <w:rFonts w:ascii="Times New Roman" w:hAnsi="Times New Roman"/>
          <w:color w:val="000000" w:themeColor="text1"/>
          <w:szCs w:val="24"/>
        </w:rPr>
        <w:t xml:space="preserve"> (nivel equivalente al medio superior en el contexto mexicano)</w:t>
      </w:r>
      <w:r w:rsidR="002B1F36">
        <w:rPr>
          <w:rFonts w:ascii="Times New Roman" w:hAnsi="Times New Roman"/>
          <w:color w:val="000000" w:themeColor="text1"/>
          <w:szCs w:val="24"/>
        </w:rPr>
        <w:t>.</w:t>
      </w:r>
      <w:r w:rsidR="00BF5F89" w:rsidRPr="00BF5F89">
        <w:rPr>
          <w:rFonts w:ascii="Times New Roman" w:hAnsi="Times New Roman"/>
          <w:color w:val="000000" w:themeColor="text1"/>
          <w:szCs w:val="24"/>
        </w:rPr>
        <w:t xml:space="preserve"> </w:t>
      </w:r>
      <w:r w:rsidR="00D463B9">
        <w:rPr>
          <w:rFonts w:ascii="Times New Roman" w:hAnsi="Times New Roman"/>
          <w:color w:val="000000" w:themeColor="text1"/>
          <w:szCs w:val="24"/>
        </w:rPr>
        <w:t>El</w:t>
      </w:r>
      <w:r w:rsidR="00BF5F89" w:rsidRPr="00BF5F89">
        <w:rPr>
          <w:rFonts w:ascii="Times New Roman" w:hAnsi="Times New Roman"/>
          <w:color w:val="000000" w:themeColor="text1"/>
          <w:szCs w:val="24"/>
        </w:rPr>
        <w:t xml:space="preserve"> objetivo principal </w:t>
      </w:r>
      <w:r w:rsidR="00D463B9">
        <w:rPr>
          <w:rFonts w:ascii="Times New Roman" w:hAnsi="Times New Roman"/>
          <w:color w:val="000000" w:themeColor="text1"/>
          <w:szCs w:val="24"/>
        </w:rPr>
        <w:t>de estos trabajos es identificar</w:t>
      </w:r>
      <w:r w:rsidR="00BF5F89" w:rsidRPr="00BF5F89">
        <w:rPr>
          <w:rFonts w:ascii="Times New Roman" w:hAnsi="Times New Roman"/>
          <w:color w:val="000000" w:themeColor="text1"/>
          <w:szCs w:val="24"/>
        </w:rPr>
        <w:t xml:space="preserve"> factores clave que impacten en el aprovechamiento </w:t>
      </w:r>
      <w:r w:rsidR="00D463B9" w:rsidRPr="00BF5F89">
        <w:rPr>
          <w:rFonts w:ascii="Times New Roman" w:hAnsi="Times New Roman"/>
          <w:color w:val="000000" w:themeColor="text1"/>
          <w:szCs w:val="24"/>
        </w:rPr>
        <w:t>académico y anticipar</w:t>
      </w:r>
      <w:r w:rsidR="00D463B9">
        <w:rPr>
          <w:rFonts w:ascii="Times New Roman" w:hAnsi="Times New Roman"/>
          <w:color w:val="000000" w:themeColor="text1"/>
          <w:szCs w:val="24"/>
        </w:rPr>
        <w:t>,</w:t>
      </w:r>
      <w:r w:rsidR="00BF5F89" w:rsidRPr="00BF5F89">
        <w:rPr>
          <w:rFonts w:ascii="Times New Roman" w:hAnsi="Times New Roman"/>
          <w:color w:val="000000" w:themeColor="text1"/>
          <w:szCs w:val="24"/>
        </w:rPr>
        <w:t xml:space="preserve"> con cierto grado de exactitud</w:t>
      </w:r>
      <w:r w:rsidR="00D463B9">
        <w:rPr>
          <w:rFonts w:ascii="Times New Roman" w:hAnsi="Times New Roman"/>
          <w:color w:val="000000" w:themeColor="text1"/>
          <w:szCs w:val="24"/>
        </w:rPr>
        <w:t>,</w:t>
      </w:r>
      <w:r w:rsidR="00BF5F89" w:rsidRPr="00BF5F89">
        <w:rPr>
          <w:rFonts w:ascii="Times New Roman" w:hAnsi="Times New Roman"/>
          <w:color w:val="000000" w:themeColor="text1"/>
          <w:szCs w:val="24"/>
        </w:rPr>
        <w:t xml:space="preserve"> si los estudiantes alcanzarán el éxito o enfrentarán dificultades durante su desarrollo escolar.</w:t>
      </w:r>
      <w:r w:rsidR="003C22B2">
        <w:rPr>
          <w:rFonts w:ascii="Times New Roman" w:hAnsi="Times New Roman"/>
          <w:color w:val="000000" w:themeColor="text1"/>
          <w:szCs w:val="24"/>
        </w:rPr>
        <w:t xml:space="preserve"> </w:t>
      </w:r>
      <w:r w:rsidR="003C22B2" w:rsidRPr="003C22B2">
        <w:rPr>
          <w:rFonts w:ascii="Times New Roman" w:hAnsi="Times New Roman"/>
          <w:color w:val="000000" w:themeColor="text1"/>
          <w:szCs w:val="24"/>
        </w:rPr>
        <w:t>A partir de estos antecedentes, el presente estudio retoma el enfoque de minería de datos para analizar su aplicabilidad en el contexto educativo del nivel medio superior en Puebla.</w:t>
      </w:r>
    </w:p>
    <w:p w14:paraId="480F268A" w14:textId="3FA4B290" w:rsidR="00BF5F89" w:rsidRDefault="00BF5F89" w:rsidP="00BF5F89">
      <w:pPr>
        <w:ind w:firstLine="284"/>
        <w:rPr>
          <w:rFonts w:ascii="Times New Roman" w:hAnsi="Times New Roman"/>
          <w:szCs w:val="24"/>
        </w:rPr>
      </w:pPr>
      <w:r w:rsidRPr="00BF5F89">
        <w:rPr>
          <w:rFonts w:ascii="Times New Roman" w:hAnsi="Times New Roman"/>
          <w:color w:val="000000" w:themeColor="text1"/>
          <w:szCs w:val="24"/>
        </w:rPr>
        <w:t>En cuanto a las medidas de rendimiento</w:t>
      </w:r>
      <w:r w:rsidR="0038589D">
        <w:rPr>
          <w:rFonts w:ascii="Times New Roman" w:hAnsi="Times New Roman"/>
          <w:color w:val="000000" w:themeColor="text1"/>
          <w:szCs w:val="24"/>
        </w:rPr>
        <w:t xml:space="preserve"> estos estudios </w:t>
      </w:r>
      <w:r w:rsidRPr="00BF5F89">
        <w:rPr>
          <w:rFonts w:ascii="Times New Roman" w:hAnsi="Times New Roman"/>
          <w:color w:val="000000" w:themeColor="text1"/>
          <w:szCs w:val="24"/>
        </w:rPr>
        <w:t xml:space="preserve">no </w:t>
      </w:r>
      <w:r w:rsidR="0038589D">
        <w:rPr>
          <w:rFonts w:ascii="Times New Roman" w:hAnsi="Times New Roman"/>
          <w:color w:val="000000" w:themeColor="text1"/>
          <w:szCs w:val="24"/>
        </w:rPr>
        <w:t>utilizan métricas como la</w:t>
      </w:r>
      <w:r w:rsidRPr="00BF5F89">
        <w:rPr>
          <w:rFonts w:ascii="Times New Roman" w:hAnsi="Times New Roman"/>
          <w:color w:val="000000" w:themeColor="text1"/>
          <w:szCs w:val="24"/>
        </w:rPr>
        <w:t xml:space="preserve"> precisión ni </w:t>
      </w:r>
      <w:r w:rsidR="0038589D">
        <w:rPr>
          <w:rFonts w:ascii="Times New Roman" w:hAnsi="Times New Roman"/>
          <w:color w:val="000000" w:themeColor="text1"/>
          <w:szCs w:val="24"/>
        </w:rPr>
        <w:t xml:space="preserve">la </w:t>
      </w:r>
      <w:r w:rsidR="00FD7A01">
        <w:rPr>
          <w:rFonts w:ascii="Times New Roman" w:hAnsi="Times New Roman"/>
          <w:szCs w:val="24"/>
        </w:rPr>
        <w:t>sensibilidad</w:t>
      </w:r>
      <w:r w:rsidR="0038589D">
        <w:rPr>
          <w:rFonts w:ascii="Times New Roman" w:hAnsi="Times New Roman"/>
          <w:color w:val="000000" w:themeColor="text1"/>
          <w:szCs w:val="24"/>
        </w:rPr>
        <w:t>;</w:t>
      </w:r>
      <w:r w:rsidRPr="00BF5F89">
        <w:rPr>
          <w:rFonts w:ascii="Times New Roman" w:hAnsi="Times New Roman"/>
          <w:color w:val="000000" w:themeColor="text1"/>
          <w:szCs w:val="24"/>
        </w:rPr>
        <w:t xml:space="preserve"> en su lugar</w:t>
      </w:r>
      <w:r w:rsidR="0038589D">
        <w:rPr>
          <w:rFonts w:ascii="Times New Roman" w:hAnsi="Times New Roman"/>
          <w:color w:val="000000" w:themeColor="text1"/>
          <w:szCs w:val="24"/>
        </w:rPr>
        <w:t>,</w:t>
      </w:r>
      <w:r w:rsidRPr="00BF5F89">
        <w:rPr>
          <w:rFonts w:ascii="Times New Roman" w:hAnsi="Times New Roman"/>
          <w:color w:val="000000" w:themeColor="text1"/>
          <w:szCs w:val="24"/>
        </w:rPr>
        <w:t xml:space="preserve"> utilizan</w:t>
      </w:r>
      <w:r w:rsidR="0038589D">
        <w:rPr>
          <w:rFonts w:ascii="Times New Roman" w:hAnsi="Times New Roman"/>
          <w:color w:val="000000" w:themeColor="text1"/>
          <w:szCs w:val="24"/>
        </w:rPr>
        <w:t xml:space="preserve"> la</w:t>
      </w:r>
      <w:r w:rsidRPr="00BF5F89">
        <w:rPr>
          <w:rFonts w:ascii="Times New Roman" w:hAnsi="Times New Roman"/>
          <w:color w:val="000000" w:themeColor="text1"/>
          <w:szCs w:val="24"/>
        </w:rPr>
        <w:t xml:space="preserve"> </w:t>
      </w:r>
      <w:r w:rsidR="0038589D">
        <w:rPr>
          <w:rFonts w:ascii="Times New Roman" w:hAnsi="Times New Roman"/>
          <w:color w:val="000000" w:themeColor="text1"/>
          <w:szCs w:val="24"/>
        </w:rPr>
        <w:t>e</w:t>
      </w:r>
      <w:r w:rsidRPr="00BF5F89">
        <w:rPr>
          <w:rFonts w:ascii="Times New Roman" w:hAnsi="Times New Roman"/>
          <w:color w:val="000000" w:themeColor="text1"/>
          <w:szCs w:val="24"/>
        </w:rPr>
        <w:t xml:space="preserve">xactitud global (PCC) para valorar las tareas de clasificación y </w:t>
      </w:r>
      <w:r w:rsidR="0038589D">
        <w:rPr>
          <w:rFonts w:ascii="Times New Roman" w:hAnsi="Times New Roman"/>
          <w:color w:val="000000" w:themeColor="text1"/>
          <w:szCs w:val="24"/>
        </w:rPr>
        <w:t>el e</w:t>
      </w:r>
      <w:r w:rsidRPr="00BF5F89">
        <w:rPr>
          <w:rFonts w:ascii="Times New Roman" w:hAnsi="Times New Roman"/>
          <w:color w:val="000000" w:themeColor="text1"/>
          <w:szCs w:val="24"/>
        </w:rPr>
        <w:t>rror cuadrático</w:t>
      </w:r>
      <w:r w:rsidR="0038589D">
        <w:rPr>
          <w:rFonts w:ascii="Times New Roman" w:hAnsi="Times New Roman"/>
          <w:color w:val="000000" w:themeColor="text1"/>
          <w:szCs w:val="24"/>
        </w:rPr>
        <w:t xml:space="preserve"> medio</w:t>
      </w:r>
      <w:r w:rsidRPr="00BF5F89">
        <w:rPr>
          <w:rFonts w:ascii="Times New Roman" w:hAnsi="Times New Roman"/>
          <w:color w:val="000000" w:themeColor="text1"/>
          <w:szCs w:val="24"/>
        </w:rPr>
        <w:t xml:space="preserve"> (RMSE) para las tareas de regresión. Según </w:t>
      </w:r>
      <w:r w:rsidR="00344570">
        <w:rPr>
          <w:rFonts w:ascii="Times New Roman" w:hAnsi="Times New Roman"/>
          <w:color w:val="000000" w:themeColor="text1"/>
          <w:szCs w:val="24"/>
        </w:rPr>
        <w:t>los autores</w:t>
      </w:r>
      <w:r w:rsidRPr="00BF5F89">
        <w:rPr>
          <w:rFonts w:ascii="Times New Roman" w:hAnsi="Times New Roman"/>
          <w:color w:val="000000" w:themeColor="text1"/>
          <w:szCs w:val="24"/>
        </w:rPr>
        <w:t>, los mejores resultados de predicción son alcanzados cuando se incluyen las variables (G1 y G2) que representan las calificaciones de los dos primeros periodos escolares</w:t>
      </w:r>
      <w:r w:rsidR="00B3211D">
        <w:rPr>
          <w:rFonts w:ascii="Times New Roman" w:hAnsi="Times New Roman"/>
          <w:color w:val="000000" w:themeColor="text1"/>
          <w:szCs w:val="24"/>
        </w:rPr>
        <w:t xml:space="preserve"> (</w:t>
      </w:r>
      <w:r w:rsidR="00B3211D" w:rsidRPr="00BF5F89">
        <w:rPr>
          <w:rFonts w:ascii="Times New Roman" w:hAnsi="Times New Roman"/>
          <w:color w:val="000000" w:themeColor="text1"/>
          <w:szCs w:val="24"/>
        </w:rPr>
        <w:t xml:space="preserve">Cortez </w:t>
      </w:r>
      <w:r w:rsidR="00B3211D">
        <w:rPr>
          <w:rFonts w:ascii="Times New Roman" w:hAnsi="Times New Roman"/>
          <w:color w:val="000000" w:themeColor="text1"/>
          <w:szCs w:val="24"/>
        </w:rPr>
        <w:t>&amp;</w:t>
      </w:r>
      <w:r w:rsidR="00B3211D" w:rsidRPr="00BF5F89">
        <w:rPr>
          <w:rFonts w:ascii="Times New Roman" w:hAnsi="Times New Roman"/>
          <w:color w:val="000000" w:themeColor="text1"/>
          <w:szCs w:val="24"/>
        </w:rPr>
        <w:t xml:space="preserve"> Silva</w:t>
      </w:r>
      <w:r w:rsidR="00B3211D">
        <w:rPr>
          <w:rFonts w:ascii="Times New Roman" w:hAnsi="Times New Roman"/>
          <w:color w:val="000000" w:themeColor="text1"/>
          <w:szCs w:val="24"/>
        </w:rPr>
        <w:t xml:space="preserve">, </w:t>
      </w:r>
      <w:r w:rsidR="00B3211D" w:rsidRPr="00BF5F89">
        <w:rPr>
          <w:rFonts w:ascii="Times New Roman" w:hAnsi="Times New Roman"/>
          <w:color w:val="000000" w:themeColor="text1"/>
          <w:szCs w:val="24"/>
        </w:rPr>
        <w:t>2008)</w:t>
      </w:r>
      <w:r>
        <w:rPr>
          <w:rFonts w:ascii="Times New Roman" w:hAnsi="Times New Roman"/>
          <w:color w:val="000000" w:themeColor="text1"/>
          <w:szCs w:val="24"/>
        </w:rPr>
        <w:t>.</w:t>
      </w:r>
      <w:r w:rsidRPr="00BF5F89">
        <w:rPr>
          <w:rFonts w:ascii="Times New Roman" w:hAnsi="Times New Roman"/>
          <w:color w:val="000000" w:themeColor="text1"/>
          <w:szCs w:val="24"/>
        </w:rPr>
        <w:t xml:space="preserve"> </w:t>
      </w:r>
      <w:r>
        <w:rPr>
          <w:rFonts w:ascii="Times New Roman" w:hAnsi="Times New Roman"/>
          <w:color w:val="000000" w:themeColor="text1"/>
          <w:szCs w:val="24"/>
        </w:rPr>
        <w:t>P</w:t>
      </w:r>
      <w:r w:rsidRPr="00BF5F89">
        <w:rPr>
          <w:rFonts w:ascii="Times New Roman" w:hAnsi="Times New Roman"/>
          <w:color w:val="000000" w:themeColor="text1"/>
          <w:szCs w:val="24"/>
        </w:rPr>
        <w:t>or ello</w:t>
      </w:r>
      <w:r>
        <w:rPr>
          <w:rFonts w:ascii="Times New Roman" w:hAnsi="Times New Roman"/>
          <w:color w:val="000000" w:themeColor="text1"/>
          <w:szCs w:val="24"/>
        </w:rPr>
        <w:t>,</w:t>
      </w:r>
      <w:r w:rsidRPr="00BF5F89">
        <w:rPr>
          <w:rFonts w:ascii="Times New Roman" w:hAnsi="Times New Roman"/>
          <w:color w:val="000000" w:themeColor="text1"/>
          <w:szCs w:val="24"/>
        </w:rPr>
        <w:t xml:space="preserve"> concluyen que los modelos predictivos pueden utilizarse como herramientas valiosas para anticipar el aprovechamiento académico con un alto nivel de exactitud</w:t>
      </w:r>
      <w:bookmarkEnd w:id="2"/>
      <w:r w:rsidR="00FF0C9B">
        <w:rPr>
          <w:rFonts w:ascii="Times New Roman" w:hAnsi="Times New Roman"/>
          <w:color w:val="000000" w:themeColor="text1"/>
          <w:szCs w:val="24"/>
        </w:rPr>
        <w:t xml:space="preserve"> (</w:t>
      </w:r>
      <w:r w:rsidR="00FF0C9B" w:rsidRPr="00BF5F89">
        <w:rPr>
          <w:rFonts w:ascii="Times New Roman" w:hAnsi="Times New Roman"/>
          <w:color w:val="000000" w:themeColor="text1"/>
          <w:szCs w:val="24"/>
        </w:rPr>
        <w:t xml:space="preserve">Cortez </w:t>
      </w:r>
      <w:r w:rsidR="008325F5">
        <w:rPr>
          <w:rFonts w:ascii="Times New Roman" w:hAnsi="Times New Roman"/>
          <w:color w:val="000000" w:themeColor="text1"/>
          <w:szCs w:val="24"/>
        </w:rPr>
        <w:t>&amp;</w:t>
      </w:r>
      <w:r w:rsidR="00FF0C9B" w:rsidRPr="00BF5F89">
        <w:rPr>
          <w:rFonts w:ascii="Times New Roman" w:hAnsi="Times New Roman"/>
          <w:color w:val="000000" w:themeColor="text1"/>
          <w:szCs w:val="24"/>
        </w:rPr>
        <w:t xml:space="preserve"> Silva</w:t>
      </w:r>
      <w:r w:rsidR="00FF0C9B">
        <w:rPr>
          <w:rFonts w:ascii="Times New Roman" w:hAnsi="Times New Roman"/>
          <w:color w:val="000000" w:themeColor="text1"/>
          <w:szCs w:val="24"/>
        </w:rPr>
        <w:t xml:space="preserve">, </w:t>
      </w:r>
      <w:r w:rsidR="00FF0C9B" w:rsidRPr="00BF5F89">
        <w:rPr>
          <w:rFonts w:ascii="Times New Roman" w:hAnsi="Times New Roman"/>
          <w:color w:val="000000" w:themeColor="text1"/>
          <w:szCs w:val="24"/>
        </w:rPr>
        <w:t>2008)</w:t>
      </w:r>
      <w:r w:rsidR="00E17152" w:rsidRPr="00CE7440">
        <w:rPr>
          <w:rFonts w:ascii="Times New Roman" w:hAnsi="Times New Roman"/>
          <w:szCs w:val="24"/>
        </w:rPr>
        <w:t xml:space="preserve">. </w:t>
      </w:r>
      <w:r w:rsidR="00153F98" w:rsidRPr="00CE7440">
        <w:rPr>
          <w:rFonts w:ascii="Times New Roman" w:hAnsi="Times New Roman"/>
          <w:szCs w:val="24"/>
        </w:rPr>
        <w:t xml:space="preserve"> </w:t>
      </w:r>
    </w:p>
    <w:p w14:paraId="7B94849C" w14:textId="09ED7D42" w:rsidR="000C776A" w:rsidRDefault="000C776A" w:rsidP="00BF5F89">
      <w:pPr>
        <w:ind w:firstLine="284"/>
        <w:rPr>
          <w:rFonts w:ascii="Times New Roman" w:hAnsi="Times New Roman"/>
          <w:szCs w:val="24"/>
        </w:rPr>
      </w:pPr>
      <w:r w:rsidRPr="000C776A">
        <w:rPr>
          <w:rFonts w:ascii="Times New Roman" w:hAnsi="Times New Roman"/>
          <w:szCs w:val="24"/>
        </w:rPr>
        <w:lastRenderedPageBreak/>
        <w:t>Aunque los estudios internacionales han demostrado la eficacia de los modelos predictivos en educación, su</w:t>
      </w:r>
      <w:r w:rsidR="00BB0612">
        <w:rPr>
          <w:rFonts w:ascii="Times New Roman" w:hAnsi="Times New Roman"/>
          <w:szCs w:val="24"/>
        </w:rPr>
        <w:t xml:space="preserve"> aplicación </w:t>
      </w:r>
      <w:r w:rsidR="00E16ED9">
        <w:rPr>
          <w:rFonts w:ascii="Times New Roman" w:hAnsi="Times New Roman"/>
          <w:szCs w:val="24"/>
        </w:rPr>
        <w:t>ha sido</w:t>
      </w:r>
      <w:r w:rsidR="00BB0612">
        <w:rPr>
          <w:rFonts w:ascii="Times New Roman" w:hAnsi="Times New Roman"/>
          <w:szCs w:val="24"/>
        </w:rPr>
        <w:t xml:space="preserve"> </w:t>
      </w:r>
      <w:r w:rsidRPr="000C776A">
        <w:rPr>
          <w:rFonts w:ascii="Times New Roman" w:hAnsi="Times New Roman"/>
          <w:szCs w:val="24"/>
        </w:rPr>
        <w:t xml:space="preserve">en contextos donde las condiciones socioeconómicas y educativas son más </w:t>
      </w:r>
      <w:r w:rsidR="00BB0612">
        <w:rPr>
          <w:rFonts w:ascii="Times New Roman" w:hAnsi="Times New Roman"/>
          <w:szCs w:val="24"/>
        </w:rPr>
        <w:t>igualitarias para los estudiantes.</w:t>
      </w:r>
      <w:r w:rsidRPr="000C776A">
        <w:rPr>
          <w:rFonts w:ascii="Times New Roman" w:hAnsi="Times New Roman"/>
          <w:szCs w:val="24"/>
        </w:rPr>
        <w:t xml:space="preserve"> </w:t>
      </w:r>
      <w:r w:rsidR="00BE0465">
        <w:rPr>
          <w:rFonts w:ascii="Times New Roman" w:hAnsi="Times New Roman"/>
          <w:szCs w:val="24"/>
        </w:rPr>
        <w:t>En contraste</w:t>
      </w:r>
      <w:r w:rsidRPr="000C776A">
        <w:rPr>
          <w:rFonts w:ascii="Times New Roman" w:hAnsi="Times New Roman"/>
          <w:szCs w:val="24"/>
        </w:rPr>
        <w:t xml:space="preserve">, </w:t>
      </w:r>
      <w:r w:rsidR="00BE0465">
        <w:rPr>
          <w:rFonts w:ascii="Times New Roman" w:hAnsi="Times New Roman"/>
          <w:szCs w:val="24"/>
        </w:rPr>
        <w:t xml:space="preserve">el estado de </w:t>
      </w:r>
      <w:r w:rsidRPr="000C776A">
        <w:rPr>
          <w:rFonts w:ascii="Times New Roman" w:hAnsi="Times New Roman"/>
          <w:szCs w:val="24"/>
        </w:rPr>
        <w:t xml:space="preserve">Puebla presenta </w:t>
      </w:r>
      <w:r w:rsidR="00BE0465">
        <w:rPr>
          <w:rFonts w:ascii="Times New Roman" w:hAnsi="Times New Roman"/>
          <w:szCs w:val="24"/>
        </w:rPr>
        <w:t>brechas</w:t>
      </w:r>
      <w:r w:rsidR="00E16ED9">
        <w:rPr>
          <w:rFonts w:ascii="Times New Roman" w:hAnsi="Times New Roman"/>
          <w:szCs w:val="24"/>
        </w:rPr>
        <w:t xml:space="preserve"> </w:t>
      </w:r>
      <w:r w:rsidR="00BE0465">
        <w:rPr>
          <w:rFonts w:ascii="Times New Roman" w:hAnsi="Times New Roman"/>
          <w:szCs w:val="24"/>
        </w:rPr>
        <w:t>significativas</w:t>
      </w:r>
      <w:r w:rsidR="00E16ED9">
        <w:rPr>
          <w:rFonts w:ascii="Times New Roman" w:hAnsi="Times New Roman"/>
          <w:szCs w:val="24"/>
        </w:rPr>
        <w:t xml:space="preserve"> </w:t>
      </w:r>
      <w:r w:rsidRPr="000C776A">
        <w:rPr>
          <w:rFonts w:ascii="Times New Roman" w:hAnsi="Times New Roman"/>
          <w:szCs w:val="24"/>
        </w:rPr>
        <w:t xml:space="preserve">entre zonas rurales y urbanas que influyen </w:t>
      </w:r>
      <w:r w:rsidR="00E16ED9">
        <w:rPr>
          <w:rFonts w:ascii="Times New Roman" w:hAnsi="Times New Roman"/>
          <w:szCs w:val="24"/>
        </w:rPr>
        <w:t>considerablemente</w:t>
      </w:r>
      <w:r w:rsidRPr="000C776A">
        <w:rPr>
          <w:rFonts w:ascii="Times New Roman" w:hAnsi="Times New Roman"/>
          <w:szCs w:val="24"/>
        </w:rPr>
        <w:t xml:space="preserve"> en la </w:t>
      </w:r>
      <w:r w:rsidR="00E16ED9">
        <w:rPr>
          <w:rFonts w:ascii="Times New Roman" w:hAnsi="Times New Roman"/>
          <w:szCs w:val="24"/>
        </w:rPr>
        <w:t>continuidad</w:t>
      </w:r>
      <w:r w:rsidRPr="000C776A">
        <w:rPr>
          <w:rFonts w:ascii="Times New Roman" w:hAnsi="Times New Roman"/>
          <w:szCs w:val="24"/>
        </w:rPr>
        <w:t xml:space="preserve"> y el aprovechamiento académico</w:t>
      </w:r>
      <w:r w:rsidR="007D3E72">
        <w:rPr>
          <w:rFonts w:ascii="Times New Roman" w:hAnsi="Times New Roman"/>
          <w:szCs w:val="24"/>
        </w:rPr>
        <w:t>,</w:t>
      </w:r>
      <w:r w:rsidR="00BE0465">
        <w:rPr>
          <w:rFonts w:ascii="Times New Roman" w:hAnsi="Times New Roman"/>
          <w:szCs w:val="24"/>
        </w:rPr>
        <w:t xml:space="preserve"> y como consecuencia</w:t>
      </w:r>
      <w:r w:rsidR="007D3E72">
        <w:rPr>
          <w:rFonts w:ascii="Times New Roman" w:hAnsi="Times New Roman"/>
          <w:szCs w:val="24"/>
        </w:rPr>
        <w:t>,</w:t>
      </w:r>
      <w:r w:rsidR="00BE0465">
        <w:rPr>
          <w:rFonts w:ascii="Times New Roman" w:hAnsi="Times New Roman"/>
          <w:szCs w:val="24"/>
        </w:rPr>
        <w:t xml:space="preserve"> </w:t>
      </w:r>
      <w:r w:rsidR="007D3E72">
        <w:rPr>
          <w:rFonts w:ascii="Times New Roman" w:hAnsi="Times New Roman"/>
          <w:szCs w:val="24"/>
        </w:rPr>
        <w:t xml:space="preserve">aumenta </w:t>
      </w:r>
      <w:r w:rsidR="00BE0465">
        <w:rPr>
          <w:rFonts w:ascii="Times New Roman" w:hAnsi="Times New Roman"/>
          <w:szCs w:val="24"/>
        </w:rPr>
        <w:t>el riesgo de abandono escolar</w:t>
      </w:r>
      <w:r w:rsidRPr="000C776A">
        <w:rPr>
          <w:rFonts w:ascii="Times New Roman" w:hAnsi="Times New Roman"/>
          <w:szCs w:val="24"/>
        </w:rPr>
        <w:t xml:space="preserve">. </w:t>
      </w:r>
      <w:r w:rsidR="00BE0465">
        <w:rPr>
          <w:rFonts w:ascii="Times New Roman" w:hAnsi="Times New Roman"/>
          <w:szCs w:val="24"/>
        </w:rPr>
        <w:t xml:space="preserve">Algunos estudios recientes han evidenciado </w:t>
      </w:r>
      <w:r w:rsidR="007D3E72">
        <w:rPr>
          <w:rFonts w:ascii="Times New Roman" w:hAnsi="Times New Roman"/>
          <w:szCs w:val="24"/>
        </w:rPr>
        <w:t xml:space="preserve">que los estudiantes </w:t>
      </w:r>
      <w:r w:rsidR="00BE0465">
        <w:rPr>
          <w:rFonts w:ascii="Times New Roman" w:hAnsi="Times New Roman"/>
          <w:szCs w:val="24"/>
        </w:rPr>
        <w:t>de contextos rurales</w:t>
      </w:r>
      <w:r w:rsidR="007D3E72">
        <w:rPr>
          <w:rFonts w:ascii="Times New Roman" w:hAnsi="Times New Roman"/>
          <w:szCs w:val="24"/>
        </w:rPr>
        <w:t xml:space="preserve"> enfrentan en mayor medida desventajas como</w:t>
      </w:r>
      <w:r w:rsidR="00BE0465">
        <w:rPr>
          <w:rFonts w:ascii="Times New Roman" w:hAnsi="Times New Roman"/>
          <w:szCs w:val="24"/>
        </w:rPr>
        <w:t xml:space="preserve"> infraestructura educativa, acceso a recursos tecnológicos y condiciones socioeconómicas (</w:t>
      </w:r>
      <w:r w:rsidR="00FF6703" w:rsidRPr="00FF6703">
        <w:rPr>
          <w:rFonts w:ascii="Times New Roman" w:hAnsi="Times New Roman"/>
          <w:szCs w:val="24"/>
        </w:rPr>
        <w:t>INEGI, 2022; CONEVAL, 2023</w:t>
      </w:r>
      <w:r w:rsidR="00BE0465">
        <w:rPr>
          <w:rFonts w:ascii="Times New Roman" w:hAnsi="Times New Roman"/>
          <w:szCs w:val="24"/>
        </w:rPr>
        <w:t>)</w:t>
      </w:r>
      <w:r w:rsidR="007D3E72">
        <w:rPr>
          <w:rFonts w:ascii="Times New Roman" w:hAnsi="Times New Roman"/>
          <w:szCs w:val="24"/>
        </w:rPr>
        <w:t>.</w:t>
      </w:r>
      <w:r w:rsidR="00BE0465">
        <w:rPr>
          <w:rFonts w:ascii="Times New Roman" w:hAnsi="Times New Roman"/>
          <w:szCs w:val="24"/>
        </w:rPr>
        <w:t xml:space="preserve"> </w:t>
      </w:r>
      <w:r w:rsidRPr="000C776A">
        <w:rPr>
          <w:rFonts w:ascii="Times New Roman" w:hAnsi="Times New Roman"/>
          <w:szCs w:val="24"/>
        </w:rPr>
        <w:t xml:space="preserve">Por ello, es </w:t>
      </w:r>
      <w:r w:rsidR="00E16ED9">
        <w:rPr>
          <w:rFonts w:ascii="Times New Roman" w:hAnsi="Times New Roman"/>
          <w:szCs w:val="24"/>
        </w:rPr>
        <w:t>fundamental</w:t>
      </w:r>
      <w:r w:rsidRPr="000C776A">
        <w:rPr>
          <w:rFonts w:ascii="Times New Roman" w:hAnsi="Times New Roman"/>
          <w:szCs w:val="24"/>
        </w:rPr>
        <w:t xml:space="preserve"> </w:t>
      </w:r>
      <w:r w:rsidR="00E16ED9">
        <w:rPr>
          <w:rFonts w:ascii="Times New Roman" w:hAnsi="Times New Roman"/>
          <w:szCs w:val="24"/>
        </w:rPr>
        <w:t>extender</w:t>
      </w:r>
      <w:r w:rsidRPr="000C776A">
        <w:rPr>
          <w:rFonts w:ascii="Times New Roman" w:hAnsi="Times New Roman"/>
          <w:szCs w:val="24"/>
        </w:rPr>
        <w:t xml:space="preserve"> est</w:t>
      </w:r>
      <w:r w:rsidR="00E16ED9">
        <w:rPr>
          <w:rFonts w:ascii="Times New Roman" w:hAnsi="Times New Roman"/>
          <w:szCs w:val="24"/>
        </w:rPr>
        <w:t>o</w:t>
      </w:r>
      <w:r w:rsidRPr="000C776A">
        <w:rPr>
          <w:rFonts w:ascii="Times New Roman" w:hAnsi="Times New Roman"/>
          <w:szCs w:val="24"/>
        </w:rPr>
        <w:t xml:space="preserve">s </w:t>
      </w:r>
      <w:r w:rsidR="00E16ED9">
        <w:rPr>
          <w:rFonts w:ascii="Times New Roman" w:hAnsi="Times New Roman"/>
          <w:szCs w:val="24"/>
        </w:rPr>
        <w:t>modelos</w:t>
      </w:r>
      <w:r w:rsidRPr="000C776A">
        <w:rPr>
          <w:rFonts w:ascii="Times New Roman" w:hAnsi="Times New Roman"/>
          <w:szCs w:val="24"/>
        </w:rPr>
        <w:t xml:space="preserve"> al </w:t>
      </w:r>
      <w:r w:rsidR="00E16ED9">
        <w:rPr>
          <w:rFonts w:ascii="Times New Roman" w:hAnsi="Times New Roman"/>
          <w:szCs w:val="24"/>
        </w:rPr>
        <w:t>contexto</w:t>
      </w:r>
      <w:r w:rsidRPr="000C776A">
        <w:rPr>
          <w:rFonts w:ascii="Times New Roman" w:hAnsi="Times New Roman"/>
          <w:szCs w:val="24"/>
        </w:rPr>
        <w:t xml:space="preserve"> local.</w:t>
      </w:r>
    </w:p>
    <w:p w14:paraId="5C01B1F4" w14:textId="4E36969F" w:rsidR="00153F98" w:rsidRPr="00D54068" w:rsidRDefault="00E17152" w:rsidP="00BF5F89">
      <w:pPr>
        <w:ind w:firstLine="284"/>
        <w:rPr>
          <w:rFonts w:ascii="Times New Roman" w:hAnsi="Times New Roman"/>
          <w:szCs w:val="24"/>
        </w:rPr>
      </w:pPr>
      <w:r w:rsidRPr="00CE7440">
        <w:rPr>
          <w:rFonts w:ascii="Times New Roman" w:hAnsi="Times New Roman"/>
          <w:szCs w:val="24"/>
        </w:rPr>
        <w:t>E</w:t>
      </w:r>
      <w:r w:rsidR="00153F98" w:rsidRPr="00CE7440">
        <w:rPr>
          <w:rFonts w:ascii="Times New Roman" w:hAnsi="Times New Roman"/>
          <w:szCs w:val="24"/>
        </w:rPr>
        <w:t xml:space="preserve">n México, y en particular </w:t>
      </w:r>
      <w:r w:rsidR="00AB7D2D">
        <w:rPr>
          <w:rFonts w:ascii="Times New Roman" w:hAnsi="Times New Roman"/>
          <w:szCs w:val="24"/>
        </w:rPr>
        <w:t>en el contexto poblano</w:t>
      </w:r>
      <w:r w:rsidR="00153F98" w:rsidRPr="00CE7440">
        <w:rPr>
          <w:rFonts w:ascii="Times New Roman" w:hAnsi="Times New Roman"/>
          <w:szCs w:val="24"/>
        </w:rPr>
        <w:t xml:space="preserve">, </w:t>
      </w:r>
      <w:r w:rsidR="002F0A7C">
        <w:rPr>
          <w:rFonts w:ascii="Times New Roman" w:hAnsi="Times New Roman"/>
          <w:szCs w:val="24"/>
        </w:rPr>
        <w:t>existen pocas investigaciones</w:t>
      </w:r>
      <w:r w:rsidR="00153F98" w:rsidRPr="00CE7440">
        <w:rPr>
          <w:rFonts w:ascii="Times New Roman" w:hAnsi="Times New Roman"/>
          <w:szCs w:val="24"/>
        </w:rPr>
        <w:t xml:space="preserve"> que permitan </w:t>
      </w:r>
      <w:r w:rsidR="002F0A7C">
        <w:rPr>
          <w:rFonts w:ascii="Times New Roman" w:hAnsi="Times New Roman"/>
          <w:szCs w:val="24"/>
        </w:rPr>
        <w:t>comparar</w:t>
      </w:r>
      <w:r w:rsidR="00153F98" w:rsidRPr="00CE7440">
        <w:rPr>
          <w:rFonts w:ascii="Times New Roman" w:hAnsi="Times New Roman"/>
          <w:szCs w:val="24"/>
        </w:rPr>
        <w:t xml:space="preserve"> resultados </w:t>
      </w:r>
      <w:r w:rsidR="002F0A7C">
        <w:rPr>
          <w:rFonts w:ascii="Times New Roman" w:hAnsi="Times New Roman"/>
          <w:szCs w:val="24"/>
        </w:rPr>
        <w:t>y evaluar</w:t>
      </w:r>
      <w:r w:rsidR="00153F98" w:rsidRPr="00CE7440">
        <w:rPr>
          <w:rFonts w:ascii="Times New Roman" w:hAnsi="Times New Roman"/>
          <w:szCs w:val="24"/>
        </w:rPr>
        <w:t xml:space="preserve"> la eficiencia de estas herramientas y modelos en contextos locales, </w:t>
      </w:r>
      <w:r w:rsidR="00AB7D2D">
        <w:rPr>
          <w:rFonts w:ascii="Times New Roman" w:hAnsi="Times New Roman"/>
          <w:szCs w:val="24"/>
        </w:rPr>
        <w:t>lo cual limita a</w:t>
      </w:r>
      <w:r w:rsidR="00153F98" w:rsidRPr="00CE7440">
        <w:rPr>
          <w:rFonts w:ascii="Times New Roman" w:hAnsi="Times New Roman"/>
          <w:szCs w:val="24"/>
        </w:rPr>
        <w:t xml:space="preserve"> las instituciones educativas </w:t>
      </w:r>
      <w:r w:rsidR="00AB7D2D">
        <w:rPr>
          <w:rFonts w:ascii="Times New Roman" w:hAnsi="Times New Roman"/>
          <w:szCs w:val="24"/>
        </w:rPr>
        <w:t>para</w:t>
      </w:r>
      <w:r w:rsidR="00153F98" w:rsidRPr="00CE7440">
        <w:rPr>
          <w:rFonts w:ascii="Times New Roman" w:hAnsi="Times New Roman"/>
          <w:szCs w:val="24"/>
        </w:rPr>
        <w:t xml:space="preserve"> toma</w:t>
      </w:r>
      <w:r w:rsidR="00AB7D2D">
        <w:rPr>
          <w:rFonts w:ascii="Times New Roman" w:hAnsi="Times New Roman"/>
          <w:szCs w:val="24"/>
        </w:rPr>
        <w:t>r</w:t>
      </w:r>
      <w:r w:rsidR="00153F98" w:rsidRPr="00CE7440">
        <w:rPr>
          <w:rFonts w:ascii="Times New Roman" w:hAnsi="Times New Roman"/>
          <w:szCs w:val="24"/>
        </w:rPr>
        <w:t xml:space="preserve"> decisiones que </w:t>
      </w:r>
      <w:r w:rsidR="00153F98" w:rsidRPr="00D54068">
        <w:rPr>
          <w:rFonts w:ascii="Times New Roman" w:hAnsi="Times New Roman"/>
          <w:szCs w:val="24"/>
        </w:rPr>
        <w:t>se sustenten en evidencia.</w:t>
      </w:r>
    </w:p>
    <w:p w14:paraId="0E59880B" w14:textId="30025A0A" w:rsidR="001C4D2A" w:rsidRPr="00D54068" w:rsidRDefault="001612C3" w:rsidP="008C4251">
      <w:pPr>
        <w:ind w:firstLine="284"/>
        <w:rPr>
          <w:rFonts w:ascii="Times New Roman" w:hAnsi="Times New Roman"/>
          <w:szCs w:val="24"/>
        </w:rPr>
      </w:pPr>
      <w:r w:rsidRPr="00865402">
        <w:rPr>
          <w:rFonts w:ascii="Times New Roman" w:hAnsi="Times New Roman"/>
          <w:szCs w:val="24"/>
        </w:rPr>
        <w:t xml:space="preserve">En el estado de Puebla, el abandono escolar en el nivel medio superior continúa siendo un desafío crucial y requiere de atención inmediata, </w:t>
      </w:r>
      <w:r w:rsidR="00523621" w:rsidRPr="00865402">
        <w:rPr>
          <w:rFonts w:ascii="Times New Roman" w:hAnsi="Times New Roman"/>
          <w:szCs w:val="24"/>
        </w:rPr>
        <w:t xml:space="preserve">ya que </w:t>
      </w:r>
      <w:r w:rsidRPr="00865402">
        <w:rPr>
          <w:rFonts w:ascii="Times New Roman" w:hAnsi="Times New Roman"/>
          <w:szCs w:val="24"/>
        </w:rPr>
        <w:t>Puebla muestra una brecha urbano-rural más evidente del país</w:t>
      </w:r>
      <w:r w:rsidR="00723255" w:rsidRPr="00865402">
        <w:rPr>
          <w:rFonts w:ascii="Times New Roman" w:hAnsi="Times New Roman"/>
          <w:szCs w:val="24"/>
        </w:rPr>
        <w:t xml:space="preserve"> en términos de abandono escolar</w:t>
      </w:r>
      <w:r w:rsidRPr="00865402">
        <w:rPr>
          <w:rFonts w:ascii="Times New Roman" w:hAnsi="Times New Roman"/>
          <w:szCs w:val="24"/>
        </w:rPr>
        <w:t xml:space="preserve">. </w:t>
      </w:r>
      <w:r w:rsidR="008C4251" w:rsidRPr="00865402">
        <w:rPr>
          <w:rFonts w:ascii="Times New Roman" w:hAnsi="Times New Roman"/>
          <w:szCs w:val="24"/>
        </w:rPr>
        <w:t>De acuerdo con la Secretaría de Educación Pública (SEP</w:t>
      </w:r>
      <w:r w:rsidRPr="00865402">
        <w:rPr>
          <w:rFonts w:ascii="Times New Roman" w:hAnsi="Times New Roman"/>
          <w:szCs w:val="24"/>
        </w:rPr>
        <w:t>, 2023</w:t>
      </w:r>
      <w:r w:rsidR="008C4251" w:rsidRPr="00865402">
        <w:rPr>
          <w:rFonts w:ascii="Times New Roman" w:hAnsi="Times New Roman"/>
          <w:szCs w:val="24"/>
        </w:rPr>
        <w:t xml:space="preserve">), </w:t>
      </w:r>
      <w:r w:rsidRPr="00865402">
        <w:rPr>
          <w:rFonts w:ascii="Times New Roman" w:hAnsi="Times New Roman"/>
          <w:szCs w:val="24"/>
        </w:rPr>
        <w:t>las</w:t>
      </w:r>
      <w:r w:rsidR="00523621" w:rsidRPr="00865402">
        <w:rPr>
          <w:rFonts w:ascii="Times New Roman" w:hAnsi="Times New Roman"/>
          <w:szCs w:val="24"/>
        </w:rPr>
        <w:t xml:space="preserve"> </w:t>
      </w:r>
      <w:r w:rsidRPr="00865402">
        <w:rPr>
          <w:rFonts w:ascii="Times New Roman" w:hAnsi="Times New Roman"/>
          <w:szCs w:val="24"/>
        </w:rPr>
        <w:t>comunidades rurales son las que muestran mayores tasas de inasistencia</w:t>
      </w:r>
      <w:r w:rsidR="001C4D2A" w:rsidRPr="00865402">
        <w:rPr>
          <w:rFonts w:ascii="Times New Roman" w:hAnsi="Times New Roman"/>
          <w:szCs w:val="24"/>
        </w:rPr>
        <w:t xml:space="preserve"> y niveles de rezago. A nivel nacional, la deserción escolar en media superior llegó al 13.5% en zonas rurales, frente al 8.2% en zonas urbanas (CONEVAL, 2023), </w:t>
      </w:r>
      <w:r w:rsidR="00523621" w:rsidRPr="00865402">
        <w:rPr>
          <w:rFonts w:ascii="Times New Roman" w:hAnsi="Times New Roman"/>
          <w:szCs w:val="24"/>
        </w:rPr>
        <w:t xml:space="preserve">lo que pone </w:t>
      </w:r>
      <w:r w:rsidR="00723255" w:rsidRPr="00865402">
        <w:rPr>
          <w:rFonts w:ascii="Times New Roman" w:hAnsi="Times New Roman"/>
          <w:szCs w:val="24"/>
        </w:rPr>
        <w:t>en evidencia</w:t>
      </w:r>
      <w:r w:rsidR="001C4D2A" w:rsidRPr="00865402">
        <w:rPr>
          <w:rFonts w:ascii="Times New Roman" w:hAnsi="Times New Roman"/>
          <w:szCs w:val="24"/>
        </w:rPr>
        <w:t xml:space="preserve"> que las condiciones de origen </w:t>
      </w:r>
      <w:r w:rsidR="00523621" w:rsidRPr="00865402">
        <w:rPr>
          <w:rFonts w:ascii="Times New Roman" w:hAnsi="Times New Roman"/>
          <w:szCs w:val="24"/>
        </w:rPr>
        <w:t>impactan significativamente en</w:t>
      </w:r>
      <w:r w:rsidR="001C4D2A" w:rsidRPr="00865402">
        <w:rPr>
          <w:rFonts w:ascii="Times New Roman" w:hAnsi="Times New Roman"/>
          <w:szCs w:val="24"/>
        </w:rPr>
        <w:t xml:space="preserve"> el rendimiento escolar.</w:t>
      </w:r>
      <w:r w:rsidR="001C4D2A" w:rsidRPr="00D54068">
        <w:rPr>
          <w:rFonts w:ascii="Times New Roman" w:hAnsi="Times New Roman"/>
          <w:szCs w:val="24"/>
        </w:rPr>
        <w:t xml:space="preserve"> </w:t>
      </w:r>
    </w:p>
    <w:p w14:paraId="6561A3F4" w14:textId="412D3F4F" w:rsidR="008C4251" w:rsidRPr="00D54068" w:rsidRDefault="001C4D2A" w:rsidP="008C4251">
      <w:pPr>
        <w:ind w:firstLine="284"/>
        <w:rPr>
          <w:rFonts w:ascii="Times New Roman" w:hAnsi="Times New Roman"/>
          <w:szCs w:val="24"/>
        </w:rPr>
      </w:pPr>
      <w:r w:rsidRPr="00D54068">
        <w:rPr>
          <w:rFonts w:ascii="Times New Roman" w:hAnsi="Times New Roman"/>
          <w:szCs w:val="24"/>
        </w:rPr>
        <w:t xml:space="preserve">Por otro lado, </w:t>
      </w:r>
      <w:r w:rsidR="00292530" w:rsidRPr="00D54068">
        <w:rPr>
          <w:rFonts w:ascii="Times New Roman" w:hAnsi="Times New Roman"/>
          <w:szCs w:val="24"/>
        </w:rPr>
        <w:t xml:space="preserve">en Puebla </w:t>
      </w:r>
      <w:r w:rsidRPr="00D54068">
        <w:rPr>
          <w:rFonts w:ascii="Times New Roman" w:hAnsi="Times New Roman"/>
          <w:szCs w:val="24"/>
        </w:rPr>
        <w:t>l</w:t>
      </w:r>
      <w:r w:rsidR="008C4251" w:rsidRPr="00D54068">
        <w:rPr>
          <w:rFonts w:ascii="Times New Roman" w:hAnsi="Times New Roman"/>
          <w:szCs w:val="24"/>
        </w:rPr>
        <w:t>a tasa de abandono e</w:t>
      </w:r>
      <w:r w:rsidR="00292530" w:rsidRPr="00D54068">
        <w:rPr>
          <w:rFonts w:ascii="Times New Roman" w:hAnsi="Times New Roman"/>
          <w:szCs w:val="24"/>
        </w:rPr>
        <w:t>scolar</w:t>
      </w:r>
      <w:r w:rsidR="008C4251" w:rsidRPr="00D54068">
        <w:rPr>
          <w:rFonts w:ascii="Times New Roman" w:hAnsi="Times New Roman"/>
          <w:szCs w:val="24"/>
        </w:rPr>
        <w:t xml:space="preserve"> alcanzó 11.3 % durante el ciclo escolar 2021–2022</w:t>
      </w:r>
      <w:r w:rsidR="005F6464">
        <w:rPr>
          <w:rFonts w:ascii="Times New Roman" w:hAnsi="Times New Roman"/>
          <w:szCs w:val="24"/>
        </w:rPr>
        <w:t>. P</w:t>
      </w:r>
      <w:r w:rsidR="008C4251" w:rsidRPr="00D54068">
        <w:rPr>
          <w:rFonts w:ascii="Times New Roman" w:hAnsi="Times New Roman"/>
          <w:szCs w:val="24"/>
        </w:rPr>
        <w:t>ara los ciclos 2022</w:t>
      </w:r>
      <w:r w:rsidR="00865402">
        <w:rPr>
          <w:rFonts w:ascii="Times New Roman" w:hAnsi="Times New Roman"/>
          <w:szCs w:val="24"/>
        </w:rPr>
        <w:t>-</w:t>
      </w:r>
      <w:r w:rsidR="008C4251" w:rsidRPr="00D54068">
        <w:rPr>
          <w:rFonts w:ascii="Times New Roman" w:hAnsi="Times New Roman"/>
          <w:szCs w:val="24"/>
        </w:rPr>
        <w:t>2023, 2023-2024 descendió a 9.7% y 9.5%, respectivamente</w:t>
      </w:r>
      <w:r w:rsidR="005F6464">
        <w:rPr>
          <w:rFonts w:ascii="Times New Roman" w:hAnsi="Times New Roman"/>
          <w:szCs w:val="24"/>
        </w:rPr>
        <w:t>.</w:t>
      </w:r>
      <w:r w:rsidR="008C4251" w:rsidRPr="00D54068">
        <w:rPr>
          <w:rFonts w:ascii="Times New Roman" w:hAnsi="Times New Roman"/>
          <w:szCs w:val="24"/>
        </w:rPr>
        <w:t xml:space="preserve"> </w:t>
      </w:r>
      <w:r w:rsidR="005F6464">
        <w:rPr>
          <w:rFonts w:ascii="Times New Roman" w:hAnsi="Times New Roman"/>
          <w:szCs w:val="24"/>
        </w:rPr>
        <w:t xml:space="preserve">Aun así, esta sigue siendo </w:t>
      </w:r>
      <w:r w:rsidR="008C4251" w:rsidRPr="00D54068">
        <w:rPr>
          <w:rFonts w:ascii="Times New Roman" w:hAnsi="Times New Roman"/>
          <w:szCs w:val="24"/>
        </w:rPr>
        <w:t xml:space="preserve">la más alta entre los diferentes niveles educativos del estado SEP </w:t>
      </w:r>
      <w:r w:rsidR="00E210E4">
        <w:rPr>
          <w:rFonts w:ascii="Times New Roman" w:hAnsi="Times New Roman"/>
          <w:szCs w:val="24"/>
        </w:rPr>
        <w:t>(</w:t>
      </w:r>
      <w:r w:rsidR="008C4251" w:rsidRPr="00D54068">
        <w:rPr>
          <w:rFonts w:ascii="Times New Roman" w:hAnsi="Times New Roman"/>
          <w:szCs w:val="24"/>
        </w:rPr>
        <w:t xml:space="preserve">2023). </w:t>
      </w:r>
    </w:p>
    <w:p w14:paraId="5E29C693" w14:textId="7B0C9F6F" w:rsidR="00073AD1" w:rsidRPr="00D54068" w:rsidRDefault="00150D1C" w:rsidP="008C4251">
      <w:pPr>
        <w:ind w:firstLine="284"/>
        <w:rPr>
          <w:rFonts w:ascii="Times New Roman" w:hAnsi="Times New Roman"/>
          <w:szCs w:val="24"/>
        </w:rPr>
      </w:pPr>
      <w:r w:rsidRPr="00F11025">
        <w:rPr>
          <w:rFonts w:ascii="Times New Roman" w:hAnsi="Times New Roman"/>
          <w:szCs w:val="24"/>
        </w:rPr>
        <w:t>Del mismo modo, diferentes estudios han evidenciado que factores como la distancia a la escuela y la disponibilidad del transporte público marca</w:t>
      </w:r>
      <w:r w:rsidR="00F11025" w:rsidRPr="00F11025">
        <w:rPr>
          <w:rFonts w:ascii="Times New Roman" w:hAnsi="Times New Roman"/>
          <w:szCs w:val="24"/>
        </w:rPr>
        <w:t>n</w:t>
      </w:r>
      <w:r w:rsidRPr="00F11025">
        <w:rPr>
          <w:rFonts w:ascii="Times New Roman" w:hAnsi="Times New Roman"/>
          <w:szCs w:val="24"/>
        </w:rPr>
        <w:t xml:space="preserve"> una diferencia en el contexto rural. </w:t>
      </w:r>
      <w:r w:rsidR="002A5187">
        <w:rPr>
          <w:rFonts w:ascii="Times New Roman" w:hAnsi="Times New Roman"/>
          <w:szCs w:val="24"/>
        </w:rPr>
        <w:t>Según la Secretaría de Educación Pública (Dirección General de Planeación, Programación y Estadística Educativa, 2024)</w:t>
      </w:r>
      <w:r w:rsidRPr="00F11025">
        <w:rPr>
          <w:rFonts w:ascii="Times New Roman" w:hAnsi="Times New Roman"/>
          <w:szCs w:val="24"/>
        </w:rPr>
        <w:t>, los estudiantes tienen que recorrer de 40</w:t>
      </w:r>
      <w:r w:rsidR="00F11025" w:rsidRPr="00F11025">
        <w:rPr>
          <w:rFonts w:ascii="Times New Roman" w:hAnsi="Times New Roman"/>
          <w:szCs w:val="24"/>
        </w:rPr>
        <w:t xml:space="preserve"> a </w:t>
      </w:r>
      <w:r w:rsidRPr="00F11025">
        <w:rPr>
          <w:rFonts w:ascii="Times New Roman" w:hAnsi="Times New Roman"/>
          <w:szCs w:val="24"/>
        </w:rPr>
        <w:t xml:space="preserve">60 minutos diarios para llegar a la escuela, lo cual </w:t>
      </w:r>
      <w:r w:rsidR="00913BB0" w:rsidRPr="00F11025">
        <w:rPr>
          <w:rFonts w:ascii="Times New Roman" w:hAnsi="Times New Roman"/>
          <w:szCs w:val="24"/>
        </w:rPr>
        <w:t>impacta la asistencia y como consecuencia</w:t>
      </w:r>
      <w:r w:rsidR="00F11025" w:rsidRPr="00F11025">
        <w:rPr>
          <w:rFonts w:ascii="Times New Roman" w:hAnsi="Times New Roman"/>
          <w:szCs w:val="24"/>
        </w:rPr>
        <w:t>,</w:t>
      </w:r>
      <w:r w:rsidR="00913BB0" w:rsidRPr="00F11025">
        <w:rPr>
          <w:rFonts w:ascii="Times New Roman" w:hAnsi="Times New Roman"/>
          <w:szCs w:val="24"/>
        </w:rPr>
        <w:t xml:space="preserve"> el aprovechamiento escolar. Por el contrario, en las zonas urbanas las variables de mayor impacto son las faltas escolares, la elección por cercanía y algunas actividades extracurriculares, lo que </w:t>
      </w:r>
      <w:r w:rsidR="00F11025" w:rsidRPr="00F11025">
        <w:rPr>
          <w:rFonts w:ascii="Times New Roman" w:hAnsi="Times New Roman"/>
          <w:szCs w:val="24"/>
        </w:rPr>
        <w:t>refleja tendencias</w:t>
      </w:r>
      <w:r w:rsidR="00913BB0" w:rsidRPr="00F11025">
        <w:rPr>
          <w:rFonts w:ascii="Times New Roman" w:hAnsi="Times New Roman"/>
          <w:szCs w:val="24"/>
        </w:rPr>
        <w:t xml:space="preserve"> </w:t>
      </w:r>
      <w:r w:rsidR="00F11025" w:rsidRPr="00F11025">
        <w:rPr>
          <w:rFonts w:ascii="Times New Roman" w:hAnsi="Times New Roman"/>
          <w:szCs w:val="24"/>
        </w:rPr>
        <w:t>que</w:t>
      </w:r>
      <w:r w:rsidR="00913BB0" w:rsidRPr="00F11025">
        <w:rPr>
          <w:rFonts w:ascii="Times New Roman" w:hAnsi="Times New Roman"/>
          <w:szCs w:val="24"/>
        </w:rPr>
        <w:t xml:space="preserve"> el modelo de este estudio</w:t>
      </w:r>
      <w:r w:rsidR="00F11025" w:rsidRPr="00F11025">
        <w:rPr>
          <w:rFonts w:ascii="Times New Roman" w:hAnsi="Times New Roman"/>
          <w:szCs w:val="24"/>
        </w:rPr>
        <w:t xml:space="preserve"> busca analizar</w:t>
      </w:r>
      <w:r w:rsidR="00913BB0" w:rsidRPr="00F11025">
        <w:rPr>
          <w:rFonts w:ascii="Times New Roman" w:hAnsi="Times New Roman"/>
          <w:szCs w:val="24"/>
        </w:rPr>
        <w:t>.</w:t>
      </w:r>
    </w:p>
    <w:p w14:paraId="1DFA06FB" w14:textId="23922FE4" w:rsidR="001F72C1" w:rsidRPr="00CE7440" w:rsidRDefault="008C4251" w:rsidP="008C4251">
      <w:pPr>
        <w:ind w:firstLine="284"/>
        <w:rPr>
          <w:rFonts w:ascii="Times New Roman" w:hAnsi="Times New Roman"/>
          <w:szCs w:val="24"/>
        </w:rPr>
      </w:pPr>
      <w:r w:rsidRPr="004008F5">
        <w:rPr>
          <w:rFonts w:ascii="Times New Roman" w:hAnsi="Times New Roman"/>
          <w:szCs w:val="24"/>
        </w:rPr>
        <w:lastRenderedPageBreak/>
        <w:t xml:space="preserve">Aunque se observa un leve progreso, el tema sigue siendo un reto para las instituciones educativas. </w:t>
      </w:r>
      <w:r w:rsidR="000B1990" w:rsidRPr="004008F5">
        <w:rPr>
          <w:rFonts w:ascii="Times New Roman" w:hAnsi="Times New Roman"/>
          <w:szCs w:val="24"/>
        </w:rPr>
        <w:t>La evidencia empírica permite observar</w:t>
      </w:r>
      <w:r w:rsidR="00F87164" w:rsidRPr="004008F5">
        <w:rPr>
          <w:rFonts w:ascii="Times New Roman" w:hAnsi="Times New Roman"/>
          <w:szCs w:val="24"/>
        </w:rPr>
        <w:t xml:space="preserve"> que la diferencia</w:t>
      </w:r>
      <w:r w:rsidR="000B1990" w:rsidRPr="004008F5">
        <w:rPr>
          <w:rFonts w:ascii="Times New Roman" w:hAnsi="Times New Roman"/>
          <w:szCs w:val="24"/>
        </w:rPr>
        <w:t xml:space="preserve"> entre los estudiantes de contexto</w:t>
      </w:r>
      <w:r w:rsidR="00381438" w:rsidRPr="004008F5">
        <w:rPr>
          <w:rFonts w:ascii="Times New Roman" w:hAnsi="Times New Roman"/>
          <w:szCs w:val="24"/>
        </w:rPr>
        <w:t>s</w:t>
      </w:r>
      <w:r w:rsidR="000B1990" w:rsidRPr="004008F5">
        <w:rPr>
          <w:rFonts w:ascii="Times New Roman" w:hAnsi="Times New Roman"/>
          <w:szCs w:val="24"/>
        </w:rPr>
        <w:t xml:space="preserve"> rural</w:t>
      </w:r>
      <w:r w:rsidR="00381438" w:rsidRPr="004008F5">
        <w:rPr>
          <w:rFonts w:ascii="Times New Roman" w:hAnsi="Times New Roman"/>
          <w:szCs w:val="24"/>
        </w:rPr>
        <w:t>es</w:t>
      </w:r>
      <w:r w:rsidR="000B1990" w:rsidRPr="004008F5">
        <w:rPr>
          <w:rFonts w:ascii="Times New Roman" w:hAnsi="Times New Roman"/>
          <w:szCs w:val="24"/>
        </w:rPr>
        <w:t xml:space="preserve"> y urbano</w:t>
      </w:r>
      <w:r w:rsidR="00381438" w:rsidRPr="004008F5">
        <w:rPr>
          <w:rFonts w:ascii="Times New Roman" w:hAnsi="Times New Roman"/>
          <w:szCs w:val="24"/>
        </w:rPr>
        <w:t>s</w:t>
      </w:r>
      <w:r w:rsidR="000B1990" w:rsidRPr="004008F5">
        <w:rPr>
          <w:rFonts w:ascii="Times New Roman" w:hAnsi="Times New Roman"/>
          <w:szCs w:val="24"/>
        </w:rPr>
        <w:t xml:space="preserve"> no solo se </w:t>
      </w:r>
      <w:r w:rsidR="00381438" w:rsidRPr="004008F5">
        <w:rPr>
          <w:rFonts w:ascii="Times New Roman" w:hAnsi="Times New Roman"/>
          <w:szCs w:val="24"/>
        </w:rPr>
        <w:t>debe a</w:t>
      </w:r>
      <w:r w:rsidR="000B1990" w:rsidRPr="004008F5">
        <w:rPr>
          <w:rFonts w:ascii="Times New Roman" w:hAnsi="Times New Roman"/>
          <w:szCs w:val="24"/>
        </w:rPr>
        <w:t xml:space="preserve"> factores individuales, sino también </w:t>
      </w:r>
      <w:r w:rsidR="00381438" w:rsidRPr="004008F5">
        <w:rPr>
          <w:rFonts w:ascii="Times New Roman" w:hAnsi="Times New Roman"/>
          <w:szCs w:val="24"/>
        </w:rPr>
        <w:t>a</w:t>
      </w:r>
      <w:r w:rsidR="000B1990" w:rsidRPr="004008F5">
        <w:rPr>
          <w:rFonts w:ascii="Times New Roman" w:hAnsi="Times New Roman"/>
          <w:szCs w:val="24"/>
        </w:rPr>
        <w:t xml:space="preserve"> diferencias estructurales propi</w:t>
      </w:r>
      <w:r w:rsidR="00F87164" w:rsidRPr="004008F5">
        <w:rPr>
          <w:rFonts w:ascii="Times New Roman" w:hAnsi="Times New Roman"/>
          <w:szCs w:val="24"/>
        </w:rPr>
        <w:t>a</w:t>
      </w:r>
      <w:r w:rsidR="000B1990" w:rsidRPr="004008F5">
        <w:rPr>
          <w:rFonts w:ascii="Times New Roman" w:hAnsi="Times New Roman"/>
          <w:szCs w:val="24"/>
        </w:rPr>
        <w:t>s de cada contexto. Por ello,</w:t>
      </w:r>
      <w:r w:rsidRPr="004008F5">
        <w:rPr>
          <w:rFonts w:ascii="Times New Roman" w:hAnsi="Times New Roman"/>
          <w:szCs w:val="24"/>
        </w:rPr>
        <w:t xml:space="preserve"> </w:t>
      </w:r>
      <w:r w:rsidR="00F80001" w:rsidRPr="004008F5">
        <w:rPr>
          <w:rFonts w:ascii="Times New Roman" w:hAnsi="Times New Roman"/>
          <w:szCs w:val="24"/>
        </w:rPr>
        <w:t>se evidencia</w:t>
      </w:r>
      <w:r w:rsidRPr="004008F5">
        <w:rPr>
          <w:rFonts w:ascii="Times New Roman" w:hAnsi="Times New Roman"/>
          <w:szCs w:val="24"/>
        </w:rPr>
        <w:t xml:space="preserve"> la necesidad de desarrollar herramientas de análisis </w:t>
      </w:r>
      <w:r w:rsidR="000B1990" w:rsidRPr="004008F5">
        <w:rPr>
          <w:rFonts w:ascii="Times New Roman" w:hAnsi="Times New Roman"/>
          <w:szCs w:val="24"/>
        </w:rPr>
        <w:t xml:space="preserve">comparativo y </w:t>
      </w:r>
      <w:r w:rsidRPr="004008F5">
        <w:rPr>
          <w:rFonts w:ascii="Times New Roman" w:hAnsi="Times New Roman"/>
          <w:szCs w:val="24"/>
        </w:rPr>
        <w:t>predictivo del aprovechamiento académico</w:t>
      </w:r>
      <w:r w:rsidR="00381438" w:rsidRPr="004008F5">
        <w:rPr>
          <w:rFonts w:ascii="Times New Roman" w:hAnsi="Times New Roman"/>
          <w:szCs w:val="24"/>
        </w:rPr>
        <w:t>,</w:t>
      </w:r>
      <w:r w:rsidRPr="004008F5">
        <w:rPr>
          <w:rFonts w:ascii="Times New Roman" w:hAnsi="Times New Roman"/>
          <w:szCs w:val="24"/>
        </w:rPr>
        <w:t xml:space="preserve"> </w:t>
      </w:r>
      <w:r w:rsidR="000B1990" w:rsidRPr="004008F5">
        <w:rPr>
          <w:rFonts w:ascii="Times New Roman" w:hAnsi="Times New Roman"/>
          <w:szCs w:val="24"/>
        </w:rPr>
        <w:t>con el fin de</w:t>
      </w:r>
      <w:r w:rsidRPr="004008F5">
        <w:rPr>
          <w:rFonts w:ascii="Times New Roman" w:hAnsi="Times New Roman"/>
          <w:szCs w:val="24"/>
        </w:rPr>
        <w:t xml:space="preserve"> detectar oportunamente </w:t>
      </w:r>
      <w:r w:rsidR="000B1990" w:rsidRPr="004008F5">
        <w:rPr>
          <w:rFonts w:ascii="Times New Roman" w:hAnsi="Times New Roman"/>
          <w:szCs w:val="24"/>
        </w:rPr>
        <w:t>factores que contribuyen a la</w:t>
      </w:r>
      <w:r w:rsidRPr="004008F5">
        <w:rPr>
          <w:rFonts w:ascii="Times New Roman" w:hAnsi="Times New Roman"/>
          <w:szCs w:val="24"/>
        </w:rPr>
        <w:t xml:space="preserve"> deserción</w:t>
      </w:r>
      <w:r w:rsidR="000B1990" w:rsidRPr="004008F5">
        <w:rPr>
          <w:rFonts w:ascii="Times New Roman" w:hAnsi="Times New Roman"/>
          <w:szCs w:val="24"/>
        </w:rPr>
        <w:t xml:space="preserve"> escolar</w:t>
      </w:r>
      <w:r w:rsidRPr="004008F5">
        <w:rPr>
          <w:rFonts w:ascii="Times New Roman" w:hAnsi="Times New Roman"/>
          <w:szCs w:val="24"/>
        </w:rPr>
        <w:t xml:space="preserve"> y </w:t>
      </w:r>
      <w:r w:rsidR="000B1990" w:rsidRPr="004008F5">
        <w:rPr>
          <w:rFonts w:ascii="Times New Roman" w:hAnsi="Times New Roman"/>
          <w:szCs w:val="24"/>
        </w:rPr>
        <w:t xml:space="preserve">así </w:t>
      </w:r>
      <w:r w:rsidRPr="004008F5">
        <w:rPr>
          <w:rFonts w:ascii="Times New Roman" w:hAnsi="Times New Roman"/>
          <w:szCs w:val="24"/>
        </w:rPr>
        <w:t>planificar estrategias de prevención</w:t>
      </w:r>
      <w:r w:rsidR="000B1990" w:rsidRPr="004008F5">
        <w:rPr>
          <w:rFonts w:ascii="Times New Roman" w:hAnsi="Times New Roman"/>
          <w:szCs w:val="24"/>
        </w:rPr>
        <w:t xml:space="preserve"> diferenciadas según el contexto</w:t>
      </w:r>
      <w:r w:rsidR="00381438" w:rsidRPr="004008F5">
        <w:rPr>
          <w:rFonts w:ascii="Times New Roman" w:hAnsi="Times New Roman"/>
          <w:szCs w:val="24"/>
        </w:rPr>
        <w:t>.</w:t>
      </w:r>
      <w:r w:rsidR="00F87164" w:rsidRPr="004008F5">
        <w:rPr>
          <w:rFonts w:ascii="Times New Roman" w:hAnsi="Times New Roman"/>
          <w:szCs w:val="24"/>
        </w:rPr>
        <w:t xml:space="preserve"> </w:t>
      </w:r>
      <w:r w:rsidR="00381438" w:rsidRPr="004008F5">
        <w:rPr>
          <w:rFonts w:ascii="Times New Roman" w:hAnsi="Times New Roman"/>
          <w:szCs w:val="24"/>
        </w:rPr>
        <w:t xml:space="preserve">Esto no solo permite una aplicación práctica en la revisión y mejora de las políticas educativas, sino que </w:t>
      </w:r>
      <w:r w:rsidR="00F24CCA" w:rsidRPr="004008F5">
        <w:rPr>
          <w:rFonts w:ascii="Times New Roman" w:hAnsi="Times New Roman"/>
          <w:szCs w:val="24"/>
        </w:rPr>
        <w:t xml:space="preserve">también contribuye a entender como las condiciones estructurales y contextuales pueden afectar el aprovechamiento académico en el estado </w:t>
      </w:r>
      <w:r w:rsidR="00F87164" w:rsidRPr="004008F5">
        <w:rPr>
          <w:rFonts w:ascii="Times New Roman" w:hAnsi="Times New Roman"/>
          <w:szCs w:val="24"/>
        </w:rPr>
        <w:t>de Puebla.</w:t>
      </w:r>
    </w:p>
    <w:p w14:paraId="4814B60E" w14:textId="57C00EF0" w:rsidR="00153F98" w:rsidRPr="00DA7F0A" w:rsidRDefault="00153F98" w:rsidP="00153F98">
      <w:pPr>
        <w:ind w:firstLine="284"/>
        <w:rPr>
          <w:rFonts w:ascii="Times New Roman" w:hAnsi="Times New Roman"/>
          <w:szCs w:val="24"/>
        </w:rPr>
      </w:pPr>
      <w:r w:rsidRPr="00F73B0D">
        <w:rPr>
          <w:rFonts w:ascii="Times New Roman" w:hAnsi="Times New Roman"/>
          <w:szCs w:val="24"/>
        </w:rPr>
        <w:t xml:space="preserve">En este sentido surge la siguiente pregunta de investigación: ¿Qué tan eficaces son los modelos predictivos basados en minería de datos para prevenir el </w:t>
      </w:r>
      <w:r w:rsidR="004008F5" w:rsidRPr="00F73B0D">
        <w:rPr>
          <w:rFonts w:ascii="Times New Roman" w:hAnsi="Times New Roman"/>
          <w:szCs w:val="24"/>
        </w:rPr>
        <w:t xml:space="preserve">bajo </w:t>
      </w:r>
      <w:r w:rsidRPr="00F73B0D">
        <w:rPr>
          <w:rFonts w:ascii="Times New Roman" w:hAnsi="Times New Roman"/>
          <w:szCs w:val="24"/>
        </w:rPr>
        <w:t xml:space="preserve">aprovechamiento </w:t>
      </w:r>
      <w:r w:rsidR="007577D6" w:rsidRPr="00F73B0D">
        <w:rPr>
          <w:rFonts w:ascii="Times New Roman" w:hAnsi="Times New Roman"/>
          <w:szCs w:val="24"/>
        </w:rPr>
        <w:t>académico</w:t>
      </w:r>
      <w:r w:rsidRPr="00F73B0D">
        <w:rPr>
          <w:rFonts w:ascii="Times New Roman" w:hAnsi="Times New Roman"/>
          <w:szCs w:val="24"/>
        </w:rPr>
        <w:t xml:space="preserve"> de estudiantes de nivel medio superior en </w:t>
      </w:r>
      <w:r w:rsidR="00306B23" w:rsidRPr="00F73B0D">
        <w:rPr>
          <w:rFonts w:ascii="Times New Roman" w:hAnsi="Times New Roman"/>
          <w:szCs w:val="24"/>
        </w:rPr>
        <w:t>Puebla?</w:t>
      </w:r>
      <w:r w:rsidRPr="00F73B0D">
        <w:rPr>
          <w:rFonts w:ascii="Times New Roman" w:hAnsi="Times New Roman"/>
          <w:szCs w:val="24"/>
        </w:rPr>
        <w:t xml:space="preserve"> El objetivo del presente estudio es diseñar y valorar </w:t>
      </w:r>
      <w:r w:rsidR="004B247F" w:rsidRPr="00F73B0D">
        <w:rPr>
          <w:rFonts w:ascii="Times New Roman" w:hAnsi="Times New Roman"/>
          <w:szCs w:val="24"/>
        </w:rPr>
        <w:t>el uso de</w:t>
      </w:r>
      <w:r w:rsidR="00EE173D" w:rsidRPr="00F73B0D">
        <w:rPr>
          <w:rFonts w:ascii="Times New Roman" w:hAnsi="Times New Roman"/>
          <w:szCs w:val="24"/>
        </w:rPr>
        <w:t xml:space="preserve"> técnicas de </w:t>
      </w:r>
      <w:r w:rsidRPr="00F73B0D">
        <w:rPr>
          <w:rFonts w:ascii="Times New Roman" w:hAnsi="Times New Roman"/>
          <w:szCs w:val="24"/>
        </w:rPr>
        <w:t>minería de datos con el objetivo de</w:t>
      </w:r>
      <w:r w:rsidR="00EE173D" w:rsidRPr="00F73B0D">
        <w:rPr>
          <w:rFonts w:ascii="Times New Roman" w:hAnsi="Times New Roman"/>
          <w:szCs w:val="24"/>
        </w:rPr>
        <w:t xml:space="preserve"> comprender y</w:t>
      </w:r>
      <w:r w:rsidRPr="00F73B0D">
        <w:rPr>
          <w:rFonts w:ascii="Times New Roman" w:hAnsi="Times New Roman"/>
          <w:szCs w:val="24"/>
        </w:rPr>
        <w:t xml:space="preserve"> anticipar </w:t>
      </w:r>
      <w:r w:rsidR="00EE173D" w:rsidRPr="00F73B0D">
        <w:rPr>
          <w:rFonts w:ascii="Times New Roman" w:hAnsi="Times New Roman"/>
          <w:szCs w:val="24"/>
        </w:rPr>
        <w:t xml:space="preserve">mejor </w:t>
      </w:r>
      <w:r w:rsidRPr="00F73B0D">
        <w:rPr>
          <w:rFonts w:ascii="Times New Roman" w:hAnsi="Times New Roman"/>
          <w:szCs w:val="24"/>
        </w:rPr>
        <w:t xml:space="preserve">el aprovechamiento académico de estudiantes de nivel medio superior en Puebla. Es por ello </w:t>
      </w:r>
      <w:r w:rsidR="004008F5" w:rsidRPr="00F73B0D">
        <w:rPr>
          <w:rFonts w:ascii="Times New Roman" w:hAnsi="Times New Roman"/>
          <w:szCs w:val="24"/>
        </w:rPr>
        <w:t>que</w:t>
      </w:r>
      <w:r w:rsidRPr="00F73B0D">
        <w:rPr>
          <w:rFonts w:ascii="Times New Roman" w:hAnsi="Times New Roman"/>
          <w:szCs w:val="24"/>
        </w:rPr>
        <w:t xml:space="preserve"> se analizaron dos conjuntos de datos diferenciados por la zona geográfica, uno de tipo rural y otro de tipo urbano</w:t>
      </w:r>
      <w:r w:rsidR="000612C7" w:rsidRPr="00F73B0D">
        <w:rPr>
          <w:rFonts w:ascii="Times New Roman" w:hAnsi="Times New Roman"/>
          <w:szCs w:val="24"/>
        </w:rPr>
        <w:t>, los cuales presentan diferencias educativas asociadas a factores estructurales del territorio Pérez</w:t>
      </w:r>
      <w:r w:rsidR="00F73B0D" w:rsidRPr="00F73B0D">
        <w:rPr>
          <w:rFonts w:ascii="Times New Roman" w:hAnsi="Times New Roman"/>
          <w:szCs w:val="24"/>
        </w:rPr>
        <w:t xml:space="preserve"> </w:t>
      </w:r>
      <w:proofErr w:type="spellStart"/>
      <w:r w:rsidR="00F73B0D" w:rsidRPr="00F73B0D">
        <w:rPr>
          <w:rFonts w:ascii="Times New Roman" w:hAnsi="Times New Roman"/>
          <w:szCs w:val="24"/>
        </w:rPr>
        <w:t>Pérez</w:t>
      </w:r>
      <w:proofErr w:type="spellEnd"/>
      <w:r w:rsidR="000612C7" w:rsidRPr="00F73B0D">
        <w:rPr>
          <w:rFonts w:ascii="Times New Roman" w:hAnsi="Times New Roman"/>
          <w:szCs w:val="24"/>
        </w:rPr>
        <w:t xml:space="preserve"> et al. (2025)</w:t>
      </w:r>
      <w:r w:rsidRPr="00F73B0D">
        <w:rPr>
          <w:rFonts w:ascii="Times New Roman" w:hAnsi="Times New Roman"/>
          <w:szCs w:val="24"/>
        </w:rPr>
        <w:t xml:space="preserve"> y también se utilizar</w:t>
      </w:r>
      <w:r w:rsidR="004008F5" w:rsidRPr="00F73B0D">
        <w:rPr>
          <w:rFonts w:ascii="Times New Roman" w:hAnsi="Times New Roman"/>
          <w:szCs w:val="24"/>
        </w:rPr>
        <w:t xml:space="preserve">on </w:t>
      </w:r>
      <w:r w:rsidRPr="00F73B0D">
        <w:rPr>
          <w:rFonts w:ascii="Times New Roman" w:hAnsi="Times New Roman"/>
          <w:szCs w:val="24"/>
        </w:rPr>
        <w:t xml:space="preserve">métricas estadísticas para evaluar el rendimiento </w:t>
      </w:r>
      <w:r w:rsidR="007009A6" w:rsidRPr="00F73B0D">
        <w:rPr>
          <w:rFonts w:ascii="Times New Roman" w:hAnsi="Times New Roman"/>
          <w:szCs w:val="24"/>
        </w:rPr>
        <w:t>del modelo</w:t>
      </w:r>
      <w:r w:rsidRPr="00F73B0D">
        <w:rPr>
          <w:rFonts w:ascii="Times New Roman" w:hAnsi="Times New Roman"/>
          <w:szCs w:val="24"/>
        </w:rPr>
        <w:t>.</w:t>
      </w:r>
      <w:r w:rsidRPr="00DA7F0A">
        <w:rPr>
          <w:rFonts w:ascii="Times New Roman" w:hAnsi="Times New Roman"/>
          <w:szCs w:val="24"/>
        </w:rPr>
        <w:t xml:space="preserve"> </w:t>
      </w:r>
    </w:p>
    <w:p w14:paraId="22BB8619" w14:textId="3D471815" w:rsidR="00A823E6" w:rsidRPr="00DA7F0A" w:rsidRDefault="00A823E6" w:rsidP="00A823E6">
      <w:pPr>
        <w:ind w:firstLine="284"/>
        <w:rPr>
          <w:rFonts w:ascii="Times New Roman" w:hAnsi="Times New Roman"/>
          <w:szCs w:val="24"/>
        </w:rPr>
      </w:pPr>
      <w:r w:rsidRPr="00DA7F0A">
        <w:rPr>
          <w:rFonts w:ascii="Times New Roman" w:hAnsi="Times New Roman"/>
          <w:szCs w:val="24"/>
        </w:rPr>
        <w:t xml:space="preserve">El presente artículo se organiza de la siguiente manera: </w:t>
      </w:r>
      <w:r w:rsidR="00F73B0D">
        <w:rPr>
          <w:rFonts w:ascii="Times New Roman" w:hAnsi="Times New Roman"/>
          <w:szCs w:val="24"/>
        </w:rPr>
        <w:t>primero</w:t>
      </w:r>
      <w:r w:rsidRPr="00DA7F0A">
        <w:rPr>
          <w:rFonts w:ascii="Times New Roman" w:hAnsi="Times New Roman"/>
          <w:szCs w:val="24"/>
        </w:rPr>
        <w:t xml:space="preserve">, se expone el marco teórico con base en las teorías educativas, psicológicas, sociológicas y computacionales, </w:t>
      </w:r>
      <w:r w:rsidR="00F73B0D">
        <w:rPr>
          <w:rFonts w:ascii="Times New Roman" w:hAnsi="Times New Roman"/>
          <w:szCs w:val="24"/>
        </w:rPr>
        <w:t xml:space="preserve">junto con </w:t>
      </w:r>
      <w:r w:rsidRPr="00DA7F0A">
        <w:rPr>
          <w:rFonts w:ascii="Times New Roman" w:hAnsi="Times New Roman"/>
          <w:szCs w:val="24"/>
        </w:rPr>
        <w:t xml:space="preserve">la revisión del estado del arte relacionado </w:t>
      </w:r>
      <w:r w:rsidR="00F73B0D">
        <w:rPr>
          <w:rFonts w:ascii="Times New Roman" w:hAnsi="Times New Roman"/>
          <w:szCs w:val="24"/>
        </w:rPr>
        <w:t>con los</w:t>
      </w:r>
      <w:r w:rsidRPr="00DA7F0A">
        <w:rPr>
          <w:rFonts w:ascii="Times New Roman" w:hAnsi="Times New Roman"/>
          <w:szCs w:val="24"/>
        </w:rPr>
        <w:t xml:space="preserve"> modelos de predicción; </w:t>
      </w:r>
      <w:r w:rsidR="00F73B0D">
        <w:rPr>
          <w:rFonts w:ascii="Times New Roman" w:hAnsi="Times New Roman"/>
          <w:szCs w:val="24"/>
        </w:rPr>
        <w:t>a continuación</w:t>
      </w:r>
      <w:r w:rsidRPr="00DA7F0A">
        <w:rPr>
          <w:rFonts w:ascii="Times New Roman" w:hAnsi="Times New Roman"/>
          <w:szCs w:val="24"/>
        </w:rPr>
        <w:t>, se describe la metodología empleada en el desarrollo de</w:t>
      </w:r>
      <w:r w:rsidR="007009A6" w:rsidRPr="00DA7F0A">
        <w:rPr>
          <w:rFonts w:ascii="Times New Roman" w:hAnsi="Times New Roman"/>
          <w:szCs w:val="24"/>
        </w:rPr>
        <w:t>l</w:t>
      </w:r>
      <w:r w:rsidRPr="00DA7F0A">
        <w:rPr>
          <w:rFonts w:ascii="Times New Roman" w:hAnsi="Times New Roman"/>
          <w:szCs w:val="24"/>
        </w:rPr>
        <w:t xml:space="preserve"> modelo predictivo; </w:t>
      </w:r>
      <w:r w:rsidR="00F73B0D">
        <w:rPr>
          <w:rFonts w:ascii="Times New Roman" w:hAnsi="Times New Roman"/>
          <w:szCs w:val="24"/>
        </w:rPr>
        <w:t>luego</w:t>
      </w:r>
      <w:r w:rsidRPr="00DA7F0A">
        <w:rPr>
          <w:rFonts w:ascii="Times New Roman" w:hAnsi="Times New Roman"/>
          <w:szCs w:val="24"/>
        </w:rPr>
        <w:t>, se presentan y analizan los resultados obtenidos; y finalmente, se exponen las conclusiones y recomendaciones dirigidas a entidades del sector educativo y público.</w:t>
      </w:r>
    </w:p>
    <w:p w14:paraId="71A27C45" w14:textId="77777777" w:rsidR="00A823E6" w:rsidRDefault="00A823E6" w:rsidP="00153F98">
      <w:pPr>
        <w:ind w:firstLine="284"/>
        <w:rPr>
          <w:rFonts w:cs="Arial"/>
          <w:szCs w:val="24"/>
        </w:rPr>
      </w:pPr>
    </w:p>
    <w:p w14:paraId="3D8D1D2F" w14:textId="77777777" w:rsidR="00E261BF" w:rsidRDefault="00E261BF" w:rsidP="00153F98">
      <w:pPr>
        <w:ind w:firstLine="284"/>
        <w:rPr>
          <w:rFonts w:cs="Arial"/>
          <w:szCs w:val="24"/>
        </w:rPr>
      </w:pPr>
    </w:p>
    <w:p w14:paraId="08431508" w14:textId="77777777" w:rsidR="00E261BF" w:rsidRDefault="00E261BF" w:rsidP="00153F98">
      <w:pPr>
        <w:ind w:firstLine="284"/>
        <w:rPr>
          <w:rFonts w:cs="Arial"/>
          <w:szCs w:val="24"/>
        </w:rPr>
      </w:pPr>
    </w:p>
    <w:p w14:paraId="2DB7C96E" w14:textId="77777777" w:rsidR="00E261BF" w:rsidRDefault="00E261BF" w:rsidP="00153F98">
      <w:pPr>
        <w:ind w:firstLine="284"/>
        <w:rPr>
          <w:rFonts w:cs="Arial"/>
          <w:szCs w:val="24"/>
        </w:rPr>
      </w:pPr>
    </w:p>
    <w:p w14:paraId="58FB54F9" w14:textId="77777777" w:rsidR="00E261BF" w:rsidRDefault="00E261BF" w:rsidP="00153F98">
      <w:pPr>
        <w:ind w:firstLine="284"/>
        <w:rPr>
          <w:rFonts w:cs="Arial"/>
          <w:szCs w:val="24"/>
        </w:rPr>
      </w:pPr>
    </w:p>
    <w:p w14:paraId="0872C26B" w14:textId="77777777" w:rsidR="00E261BF" w:rsidRDefault="00E261BF" w:rsidP="00153F98">
      <w:pPr>
        <w:ind w:firstLine="284"/>
        <w:rPr>
          <w:rFonts w:cs="Arial"/>
          <w:szCs w:val="24"/>
        </w:rPr>
      </w:pPr>
    </w:p>
    <w:p w14:paraId="52060328" w14:textId="77777777" w:rsidR="00E261BF" w:rsidRDefault="00E261BF" w:rsidP="00153F98">
      <w:pPr>
        <w:ind w:firstLine="284"/>
        <w:rPr>
          <w:rFonts w:cs="Arial"/>
          <w:szCs w:val="24"/>
        </w:rPr>
      </w:pPr>
    </w:p>
    <w:p w14:paraId="548AB7CC" w14:textId="77777777" w:rsidR="00E261BF" w:rsidRDefault="00E261BF" w:rsidP="00153F98">
      <w:pPr>
        <w:ind w:firstLine="284"/>
        <w:rPr>
          <w:rFonts w:cs="Arial"/>
          <w:szCs w:val="24"/>
        </w:rPr>
      </w:pPr>
    </w:p>
    <w:p w14:paraId="1C7052C8" w14:textId="5BF4DD05" w:rsidR="00A823E6" w:rsidRPr="00934178" w:rsidRDefault="00A823E6" w:rsidP="00DA7F0A">
      <w:pPr>
        <w:jc w:val="center"/>
        <w:rPr>
          <w:rFonts w:ascii="Times New Roman" w:hAnsi="Times New Roman"/>
          <w:b/>
          <w:sz w:val="28"/>
          <w:szCs w:val="28"/>
        </w:rPr>
      </w:pPr>
      <w:r w:rsidRPr="00934178">
        <w:rPr>
          <w:rFonts w:ascii="Times New Roman" w:hAnsi="Times New Roman"/>
          <w:b/>
          <w:sz w:val="28"/>
          <w:szCs w:val="28"/>
        </w:rPr>
        <w:lastRenderedPageBreak/>
        <w:t>Marco teórico</w:t>
      </w:r>
    </w:p>
    <w:p w14:paraId="2AAF99BF" w14:textId="274B7758" w:rsidR="001F7B4D" w:rsidRDefault="00153F98" w:rsidP="00153F98">
      <w:pPr>
        <w:ind w:firstLine="284"/>
        <w:rPr>
          <w:rFonts w:ascii="Times New Roman" w:hAnsi="Times New Roman"/>
          <w:szCs w:val="24"/>
        </w:rPr>
      </w:pPr>
      <w:r w:rsidRPr="0056300D">
        <w:rPr>
          <w:rFonts w:ascii="Times New Roman" w:hAnsi="Times New Roman"/>
          <w:szCs w:val="24"/>
        </w:rPr>
        <w:t xml:space="preserve">Para tener una comprensión más clara respecto </w:t>
      </w:r>
      <w:r w:rsidR="006F5868">
        <w:rPr>
          <w:rFonts w:ascii="Times New Roman" w:hAnsi="Times New Roman"/>
          <w:szCs w:val="24"/>
        </w:rPr>
        <w:t>al</w:t>
      </w:r>
      <w:r w:rsidRPr="0056300D">
        <w:rPr>
          <w:rFonts w:ascii="Times New Roman" w:hAnsi="Times New Roman"/>
          <w:szCs w:val="24"/>
        </w:rPr>
        <w:t xml:space="preserve"> proceso del aprovechamiento </w:t>
      </w:r>
      <w:r w:rsidR="007577D6" w:rsidRPr="0056300D">
        <w:rPr>
          <w:rFonts w:ascii="Times New Roman" w:hAnsi="Times New Roman"/>
          <w:szCs w:val="24"/>
        </w:rPr>
        <w:t>académico</w:t>
      </w:r>
      <w:r w:rsidRPr="0056300D">
        <w:rPr>
          <w:rFonts w:ascii="Times New Roman" w:hAnsi="Times New Roman"/>
          <w:szCs w:val="24"/>
        </w:rPr>
        <w:t xml:space="preserve"> y los factores asociados a este, basta con repasar el soporte conceptual </w:t>
      </w:r>
      <w:r w:rsidR="001D0517">
        <w:rPr>
          <w:rFonts w:ascii="Times New Roman" w:hAnsi="Times New Roman"/>
          <w:szCs w:val="24"/>
        </w:rPr>
        <w:t>proporcionado por</w:t>
      </w:r>
      <w:r w:rsidRPr="0056300D">
        <w:rPr>
          <w:rFonts w:ascii="Times New Roman" w:hAnsi="Times New Roman"/>
          <w:szCs w:val="24"/>
        </w:rPr>
        <w:t xml:space="preserve"> algunas de las teorías educativas, psicológicas, sociales y computacionales</w:t>
      </w:r>
      <w:r w:rsidR="001D0517">
        <w:rPr>
          <w:rFonts w:ascii="Times New Roman" w:hAnsi="Times New Roman"/>
          <w:szCs w:val="24"/>
        </w:rPr>
        <w:t>,</w:t>
      </w:r>
      <w:r w:rsidRPr="0056300D">
        <w:rPr>
          <w:rFonts w:ascii="Times New Roman" w:hAnsi="Times New Roman"/>
          <w:szCs w:val="24"/>
        </w:rPr>
        <w:t xml:space="preserve"> </w:t>
      </w:r>
      <w:r w:rsidR="001D0517">
        <w:rPr>
          <w:rFonts w:ascii="Times New Roman" w:hAnsi="Times New Roman"/>
          <w:szCs w:val="24"/>
        </w:rPr>
        <w:t>a</w:t>
      </w:r>
      <w:r w:rsidR="00544840">
        <w:rPr>
          <w:rFonts w:ascii="Times New Roman" w:hAnsi="Times New Roman"/>
          <w:szCs w:val="24"/>
        </w:rPr>
        <w:t xml:space="preserve">sí como </w:t>
      </w:r>
      <w:r w:rsidR="001D0517">
        <w:rPr>
          <w:rFonts w:ascii="Times New Roman" w:hAnsi="Times New Roman"/>
          <w:szCs w:val="24"/>
        </w:rPr>
        <w:t>su integración</w:t>
      </w:r>
      <w:r w:rsidR="00544840">
        <w:rPr>
          <w:rFonts w:ascii="Times New Roman" w:hAnsi="Times New Roman"/>
          <w:szCs w:val="24"/>
        </w:rPr>
        <w:t xml:space="preserve"> </w:t>
      </w:r>
      <w:r w:rsidR="001D0517">
        <w:rPr>
          <w:rFonts w:ascii="Times New Roman" w:hAnsi="Times New Roman"/>
          <w:szCs w:val="24"/>
        </w:rPr>
        <w:t xml:space="preserve">en </w:t>
      </w:r>
      <w:r w:rsidR="00544840">
        <w:rPr>
          <w:rFonts w:ascii="Times New Roman" w:hAnsi="Times New Roman"/>
          <w:szCs w:val="24"/>
        </w:rPr>
        <w:t>modelos de predicción.</w:t>
      </w:r>
    </w:p>
    <w:p w14:paraId="72D38B96" w14:textId="44F5E12E" w:rsidR="00B027FF" w:rsidRDefault="00544840" w:rsidP="00544840">
      <w:pPr>
        <w:ind w:firstLine="284"/>
        <w:rPr>
          <w:rFonts w:ascii="Times New Roman" w:hAnsi="Times New Roman"/>
          <w:szCs w:val="24"/>
        </w:rPr>
      </w:pPr>
      <w:r>
        <w:rPr>
          <w:rFonts w:ascii="Times New Roman" w:hAnsi="Times New Roman"/>
          <w:szCs w:val="24"/>
        </w:rPr>
        <w:t xml:space="preserve">En la minería de datos se pueden desarrollar </w:t>
      </w:r>
      <w:r w:rsidRPr="005C4AAB">
        <w:rPr>
          <w:rFonts w:ascii="Times New Roman" w:hAnsi="Times New Roman"/>
          <w:szCs w:val="24"/>
        </w:rPr>
        <w:t>modelos</w:t>
      </w:r>
      <w:r>
        <w:rPr>
          <w:rFonts w:ascii="Times New Roman" w:hAnsi="Times New Roman"/>
          <w:szCs w:val="24"/>
        </w:rPr>
        <w:t xml:space="preserve"> predictivos de aprovechamiento y de riesgo académico, que faciliten la detección temprana de factores que pueden influir en </w:t>
      </w:r>
      <w:r w:rsidR="002A61EA">
        <w:rPr>
          <w:rFonts w:ascii="Times New Roman" w:hAnsi="Times New Roman"/>
          <w:szCs w:val="24"/>
        </w:rPr>
        <w:t xml:space="preserve">el </w:t>
      </w:r>
      <w:r w:rsidR="00A22835">
        <w:rPr>
          <w:rFonts w:ascii="Times New Roman" w:hAnsi="Times New Roman"/>
          <w:szCs w:val="24"/>
        </w:rPr>
        <w:t>aprovechamiento académico</w:t>
      </w:r>
      <w:r>
        <w:rPr>
          <w:rFonts w:ascii="Times New Roman" w:hAnsi="Times New Roman"/>
          <w:szCs w:val="24"/>
        </w:rPr>
        <w:t xml:space="preserve">. Gracias a estos </w:t>
      </w:r>
      <w:r w:rsidR="005C4AAB">
        <w:rPr>
          <w:rFonts w:ascii="Times New Roman" w:hAnsi="Times New Roman"/>
          <w:szCs w:val="24"/>
        </w:rPr>
        <w:t>algoritmos</w:t>
      </w:r>
      <w:r>
        <w:rPr>
          <w:rFonts w:ascii="Times New Roman" w:hAnsi="Times New Roman"/>
          <w:szCs w:val="24"/>
        </w:rPr>
        <w:t xml:space="preserve"> se pueden identificar factores de tipo sociodemográficos, psicológicos, económicos,</w:t>
      </w:r>
      <w:r w:rsidR="001D0517">
        <w:rPr>
          <w:rFonts w:ascii="Times New Roman" w:hAnsi="Times New Roman"/>
          <w:szCs w:val="24"/>
        </w:rPr>
        <w:t xml:space="preserve"> entre otros,</w:t>
      </w:r>
      <w:r>
        <w:rPr>
          <w:rFonts w:ascii="Times New Roman" w:hAnsi="Times New Roman"/>
          <w:szCs w:val="24"/>
        </w:rPr>
        <w:t xml:space="preserve"> </w:t>
      </w:r>
      <w:r w:rsidR="001D0517">
        <w:rPr>
          <w:rFonts w:ascii="Times New Roman" w:hAnsi="Times New Roman"/>
          <w:szCs w:val="24"/>
        </w:rPr>
        <w:t>c</w:t>
      </w:r>
      <w:r w:rsidR="002A61EA">
        <w:rPr>
          <w:rFonts w:ascii="Times New Roman" w:hAnsi="Times New Roman"/>
          <w:szCs w:val="24"/>
        </w:rPr>
        <w:t>on el propósito de implementar estrategias educativas de apoyo a los estudiantes en riesgo.</w:t>
      </w:r>
    </w:p>
    <w:p w14:paraId="31F3E5DC" w14:textId="2115F1CE" w:rsidR="002A61EA" w:rsidRDefault="002A61EA" w:rsidP="00153F98">
      <w:pPr>
        <w:ind w:firstLine="284"/>
        <w:rPr>
          <w:rFonts w:ascii="Times New Roman" w:hAnsi="Times New Roman"/>
          <w:color w:val="000000" w:themeColor="text1"/>
          <w:szCs w:val="24"/>
        </w:rPr>
      </w:pPr>
      <w:r w:rsidRPr="005F7D54">
        <w:rPr>
          <w:rFonts w:ascii="Times New Roman" w:hAnsi="Times New Roman"/>
          <w:color w:val="000000" w:themeColor="text1"/>
          <w:szCs w:val="24"/>
        </w:rPr>
        <w:t>Es por ello</w:t>
      </w:r>
      <w:r w:rsidR="004B3263" w:rsidRPr="005F7D54">
        <w:rPr>
          <w:rFonts w:ascii="Times New Roman" w:hAnsi="Times New Roman"/>
          <w:color w:val="000000" w:themeColor="text1"/>
          <w:szCs w:val="24"/>
        </w:rPr>
        <w:t xml:space="preserve"> </w:t>
      </w:r>
      <w:r w:rsidRPr="005F7D54">
        <w:rPr>
          <w:rFonts w:ascii="Times New Roman" w:hAnsi="Times New Roman"/>
          <w:color w:val="000000" w:themeColor="text1"/>
          <w:szCs w:val="24"/>
        </w:rPr>
        <w:t>que</w:t>
      </w:r>
      <w:r w:rsidR="004B3263" w:rsidRPr="005F7D54">
        <w:rPr>
          <w:rFonts w:ascii="Times New Roman" w:hAnsi="Times New Roman"/>
          <w:color w:val="000000" w:themeColor="text1"/>
          <w:szCs w:val="24"/>
        </w:rPr>
        <w:t>,</w:t>
      </w:r>
      <w:r w:rsidRPr="005F7D54">
        <w:rPr>
          <w:rFonts w:ascii="Times New Roman" w:hAnsi="Times New Roman"/>
          <w:color w:val="000000" w:themeColor="text1"/>
          <w:szCs w:val="24"/>
        </w:rPr>
        <w:t xml:space="preserve"> para diseñar modelos predictivos efectivos, </w:t>
      </w:r>
      <w:r w:rsidR="00A92DAA" w:rsidRPr="005F7D54">
        <w:rPr>
          <w:rFonts w:ascii="Times New Roman" w:hAnsi="Times New Roman"/>
          <w:color w:val="000000" w:themeColor="text1"/>
          <w:szCs w:val="24"/>
        </w:rPr>
        <w:t>es importante revisar algunas de las teorías que expliquen las diversas dimensiones que influyen en el aprendizaje,</w:t>
      </w:r>
      <w:r w:rsidR="00F82506" w:rsidRPr="005F7D54">
        <w:rPr>
          <w:rFonts w:ascii="Times New Roman" w:hAnsi="Times New Roman"/>
          <w:color w:val="000000" w:themeColor="text1"/>
          <w:szCs w:val="24"/>
        </w:rPr>
        <w:t xml:space="preserve"> tales como la teoría del aprendizaje </w:t>
      </w:r>
      <w:r w:rsidR="004B3263" w:rsidRPr="005F7D54">
        <w:rPr>
          <w:rFonts w:ascii="Times New Roman" w:hAnsi="Times New Roman"/>
          <w:color w:val="000000" w:themeColor="text1"/>
          <w:szCs w:val="24"/>
        </w:rPr>
        <w:t>significativo, la</w:t>
      </w:r>
      <w:r w:rsidR="00F82506" w:rsidRPr="005F7D54">
        <w:rPr>
          <w:rFonts w:ascii="Times New Roman" w:hAnsi="Times New Roman"/>
          <w:color w:val="000000" w:themeColor="text1"/>
          <w:szCs w:val="24"/>
        </w:rPr>
        <w:t xml:space="preserve"> teoría de la motivación y la teoría de</w:t>
      </w:r>
      <w:r w:rsidR="004B3263" w:rsidRPr="005F7D54">
        <w:rPr>
          <w:rFonts w:ascii="Times New Roman" w:hAnsi="Times New Roman"/>
          <w:color w:val="000000" w:themeColor="text1"/>
          <w:szCs w:val="24"/>
        </w:rPr>
        <w:t>l capital</w:t>
      </w:r>
      <w:r w:rsidR="00F82506" w:rsidRPr="005F7D54">
        <w:rPr>
          <w:rFonts w:ascii="Times New Roman" w:hAnsi="Times New Roman"/>
          <w:color w:val="000000" w:themeColor="text1"/>
          <w:szCs w:val="24"/>
        </w:rPr>
        <w:t xml:space="preserve"> cultural</w:t>
      </w:r>
      <w:r w:rsidR="004B3263" w:rsidRPr="005F7D54">
        <w:rPr>
          <w:rFonts w:ascii="Times New Roman" w:hAnsi="Times New Roman"/>
          <w:color w:val="000000" w:themeColor="text1"/>
          <w:szCs w:val="24"/>
        </w:rPr>
        <w:t xml:space="preserve"> (Bourdieu &amp; Passeron, 1990)</w:t>
      </w:r>
      <w:r w:rsidR="00F82506" w:rsidRPr="005F7D54">
        <w:rPr>
          <w:rFonts w:ascii="Times New Roman" w:hAnsi="Times New Roman"/>
          <w:color w:val="000000" w:themeColor="text1"/>
          <w:szCs w:val="24"/>
        </w:rPr>
        <w:t xml:space="preserve">, </w:t>
      </w:r>
      <w:r w:rsidR="00A92DAA" w:rsidRPr="005F7D54">
        <w:rPr>
          <w:rFonts w:ascii="Times New Roman" w:hAnsi="Times New Roman"/>
          <w:color w:val="000000" w:themeColor="text1"/>
          <w:szCs w:val="24"/>
        </w:rPr>
        <w:t>con el propósito de comprender c</w:t>
      </w:r>
      <w:r w:rsidR="004B3263" w:rsidRPr="005F7D54">
        <w:rPr>
          <w:rFonts w:ascii="Times New Roman" w:hAnsi="Times New Roman"/>
          <w:color w:val="000000" w:themeColor="text1"/>
          <w:szCs w:val="24"/>
        </w:rPr>
        <w:t>ó</w:t>
      </w:r>
      <w:r w:rsidR="00A92DAA" w:rsidRPr="005F7D54">
        <w:rPr>
          <w:rFonts w:ascii="Times New Roman" w:hAnsi="Times New Roman"/>
          <w:color w:val="000000" w:themeColor="text1"/>
          <w:szCs w:val="24"/>
        </w:rPr>
        <w:t xml:space="preserve">mo estas interactúan con el aprovechamiento académico, sentando las bases que permitirán identificar los factores clave en los </w:t>
      </w:r>
      <w:r w:rsidR="005C4AAB" w:rsidRPr="005F7D54">
        <w:rPr>
          <w:rFonts w:ascii="Times New Roman" w:hAnsi="Times New Roman"/>
          <w:color w:val="000000" w:themeColor="text1"/>
          <w:szCs w:val="24"/>
        </w:rPr>
        <w:t>algoritmos</w:t>
      </w:r>
      <w:r w:rsidR="00A92DAA" w:rsidRPr="005F7D54">
        <w:rPr>
          <w:rFonts w:ascii="Times New Roman" w:hAnsi="Times New Roman"/>
          <w:color w:val="000000" w:themeColor="text1"/>
          <w:szCs w:val="24"/>
        </w:rPr>
        <w:t xml:space="preserve"> predictivos.</w:t>
      </w:r>
    </w:p>
    <w:p w14:paraId="015DF1A9" w14:textId="77777777" w:rsidR="00CC0A09" w:rsidRPr="00CC0A09" w:rsidRDefault="006F7880" w:rsidP="00153F98">
      <w:pPr>
        <w:ind w:firstLine="284"/>
        <w:rPr>
          <w:rFonts w:ascii="Times New Roman" w:hAnsi="Times New Roman"/>
          <w:color w:val="000000" w:themeColor="text1"/>
          <w:szCs w:val="24"/>
        </w:rPr>
      </w:pPr>
      <w:r w:rsidRPr="00CC0A09">
        <w:rPr>
          <w:rFonts w:ascii="Times New Roman" w:hAnsi="Times New Roman"/>
          <w:color w:val="000000" w:themeColor="text1"/>
          <w:szCs w:val="24"/>
        </w:rPr>
        <w:t>Según</w:t>
      </w:r>
      <w:r w:rsidR="00023E19" w:rsidRPr="00CC0A09">
        <w:rPr>
          <w:rFonts w:ascii="Times New Roman" w:hAnsi="Times New Roman"/>
          <w:color w:val="000000" w:themeColor="text1"/>
          <w:szCs w:val="24"/>
        </w:rPr>
        <w:t xml:space="preserve"> Aus</w:t>
      </w:r>
      <w:r w:rsidR="000B141B" w:rsidRPr="00CC0A09">
        <w:rPr>
          <w:rFonts w:ascii="Times New Roman" w:hAnsi="Times New Roman"/>
          <w:color w:val="000000" w:themeColor="text1"/>
          <w:szCs w:val="24"/>
        </w:rPr>
        <w:t>u</w:t>
      </w:r>
      <w:r w:rsidR="00023E19" w:rsidRPr="00CC0A09">
        <w:rPr>
          <w:rFonts w:ascii="Times New Roman" w:hAnsi="Times New Roman"/>
          <w:color w:val="000000" w:themeColor="text1"/>
          <w:szCs w:val="24"/>
        </w:rPr>
        <w:t>bel (</w:t>
      </w:r>
      <w:r w:rsidR="003F29E4" w:rsidRPr="00CC0A09">
        <w:rPr>
          <w:rFonts w:ascii="Times New Roman" w:hAnsi="Times New Roman"/>
          <w:color w:val="000000" w:themeColor="text1"/>
          <w:szCs w:val="24"/>
        </w:rPr>
        <w:t>1968</w:t>
      </w:r>
      <w:r w:rsidR="00023E19" w:rsidRPr="00CC0A09">
        <w:rPr>
          <w:rFonts w:ascii="Times New Roman" w:hAnsi="Times New Roman"/>
          <w:color w:val="000000" w:themeColor="text1"/>
          <w:szCs w:val="24"/>
        </w:rPr>
        <w:t>)</w:t>
      </w:r>
      <w:r w:rsidR="003B55DB" w:rsidRPr="00CC0A09">
        <w:rPr>
          <w:rFonts w:ascii="Times New Roman" w:hAnsi="Times New Roman"/>
          <w:color w:val="000000" w:themeColor="text1"/>
          <w:szCs w:val="24"/>
        </w:rPr>
        <w:t>,</w:t>
      </w:r>
      <w:r w:rsidR="00023E19" w:rsidRPr="00CC0A09">
        <w:rPr>
          <w:rFonts w:ascii="Times New Roman" w:hAnsi="Times New Roman"/>
          <w:color w:val="000000" w:themeColor="text1"/>
          <w:szCs w:val="24"/>
        </w:rPr>
        <w:t xml:space="preserve"> la teoría del aprendizaje significativo destaca la importancia de</w:t>
      </w:r>
      <w:r w:rsidR="003B55DB" w:rsidRPr="00CC0A09">
        <w:rPr>
          <w:rFonts w:ascii="Times New Roman" w:hAnsi="Times New Roman"/>
          <w:color w:val="000000" w:themeColor="text1"/>
          <w:szCs w:val="24"/>
        </w:rPr>
        <w:t xml:space="preserve"> los</w:t>
      </w:r>
      <w:r w:rsidR="00023E19" w:rsidRPr="00CC0A09">
        <w:rPr>
          <w:rFonts w:ascii="Times New Roman" w:hAnsi="Times New Roman"/>
          <w:color w:val="000000" w:themeColor="text1"/>
          <w:szCs w:val="24"/>
        </w:rPr>
        <w:t xml:space="preserve"> conocimientos previos como </w:t>
      </w:r>
      <w:r w:rsidRPr="00CC0A09">
        <w:rPr>
          <w:rFonts w:ascii="Times New Roman" w:hAnsi="Times New Roman"/>
          <w:color w:val="000000" w:themeColor="text1"/>
          <w:szCs w:val="24"/>
        </w:rPr>
        <w:t>base inicial</w:t>
      </w:r>
      <w:r w:rsidR="00023E19" w:rsidRPr="00CC0A09">
        <w:rPr>
          <w:rFonts w:ascii="Times New Roman" w:hAnsi="Times New Roman"/>
          <w:color w:val="000000" w:themeColor="text1"/>
          <w:szCs w:val="24"/>
        </w:rPr>
        <w:t xml:space="preserve"> </w:t>
      </w:r>
      <w:r w:rsidR="007437C9" w:rsidRPr="00CC0A09">
        <w:rPr>
          <w:rFonts w:ascii="Times New Roman" w:hAnsi="Times New Roman"/>
          <w:color w:val="000000" w:themeColor="text1"/>
          <w:szCs w:val="24"/>
        </w:rPr>
        <w:t>para g</w:t>
      </w:r>
      <w:r w:rsidR="007D326A" w:rsidRPr="00CC0A09">
        <w:rPr>
          <w:rFonts w:ascii="Times New Roman" w:hAnsi="Times New Roman"/>
          <w:color w:val="000000" w:themeColor="text1"/>
          <w:szCs w:val="24"/>
        </w:rPr>
        <w:t>enera</w:t>
      </w:r>
      <w:r w:rsidR="007437C9" w:rsidRPr="00CC0A09">
        <w:rPr>
          <w:rFonts w:ascii="Times New Roman" w:hAnsi="Times New Roman"/>
          <w:color w:val="000000" w:themeColor="text1"/>
          <w:szCs w:val="24"/>
        </w:rPr>
        <w:t>r</w:t>
      </w:r>
      <w:r w:rsidR="00023E19" w:rsidRPr="00CC0A09">
        <w:rPr>
          <w:rFonts w:ascii="Times New Roman" w:hAnsi="Times New Roman"/>
          <w:color w:val="000000" w:themeColor="text1"/>
          <w:szCs w:val="24"/>
        </w:rPr>
        <w:t xml:space="preserve"> aprendizaje</w:t>
      </w:r>
      <w:r w:rsidR="007D326A" w:rsidRPr="00CC0A09">
        <w:rPr>
          <w:rFonts w:ascii="Times New Roman" w:hAnsi="Times New Roman"/>
          <w:color w:val="000000" w:themeColor="text1"/>
          <w:szCs w:val="24"/>
        </w:rPr>
        <w:t xml:space="preserve"> </w:t>
      </w:r>
      <w:r w:rsidR="00023E19" w:rsidRPr="00CC0A09">
        <w:rPr>
          <w:rFonts w:ascii="Times New Roman" w:hAnsi="Times New Roman"/>
          <w:color w:val="000000" w:themeColor="text1"/>
          <w:szCs w:val="24"/>
        </w:rPr>
        <w:t>efectivo</w:t>
      </w:r>
      <w:r w:rsidR="007437C9" w:rsidRPr="00CC0A09">
        <w:rPr>
          <w:rFonts w:ascii="Times New Roman" w:hAnsi="Times New Roman"/>
          <w:color w:val="000000" w:themeColor="text1"/>
          <w:szCs w:val="24"/>
        </w:rPr>
        <w:t>, permit</w:t>
      </w:r>
      <w:r w:rsidRPr="00CC0A09">
        <w:rPr>
          <w:rFonts w:ascii="Times New Roman" w:hAnsi="Times New Roman"/>
          <w:color w:val="000000" w:themeColor="text1"/>
          <w:szCs w:val="24"/>
        </w:rPr>
        <w:t>iendo</w:t>
      </w:r>
      <w:r w:rsidR="007437C9" w:rsidRPr="00CC0A09">
        <w:rPr>
          <w:rFonts w:ascii="Times New Roman" w:hAnsi="Times New Roman"/>
          <w:color w:val="000000" w:themeColor="text1"/>
          <w:szCs w:val="24"/>
        </w:rPr>
        <w:t xml:space="preserve"> anticipar </w:t>
      </w:r>
      <w:r w:rsidRPr="00CC0A09">
        <w:rPr>
          <w:rFonts w:ascii="Times New Roman" w:hAnsi="Times New Roman"/>
          <w:color w:val="000000" w:themeColor="text1"/>
          <w:szCs w:val="24"/>
        </w:rPr>
        <w:t>el</w:t>
      </w:r>
      <w:r w:rsidR="007437C9" w:rsidRPr="00CC0A09">
        <w:rPr>
          <w:rFonts w:ascii="Times New Roman" w:hAnsi="Times New Roman"/>
          <w:color w:val="000000" w:themeColor="text1"/>
          <w:szCs w:val="24"/>
        </w:rPr>
        <w:t xml:space="preserve"> aprovecha</w:t>
      </w:r>
      <w:r w:rsidRPr="00CC0A09">
        <w:rPr>
          <w:rFonts w:ascii="Times New Roman" w:hAnsi="Times New Roman"/>
          <w:color w:val="000000" w:themeColor="text1"/>
          <w:szCs w:val="24"/>
        </w:rPr>
        <w:t>miento</w:t>
      </w:r>
      <w:r w:rsidR="007437C9" w:rsidRPr="00CC0A09">
        <w:rPr>
          <w:rFonts w:ascii="Times New Roman" w:hAnsi="Times New Roman"/>
          <w:color w:val="000000" w:themeColor="text1"/>
          <w:szCs w:val="24"/>
        </w:rPr>
        <w:t xml:space="preserve"> </w:t>
      </w:r>
      <w:r w:rsidRPr="00CC0A09">
        <w:rPr>
          <w:rFonts w:ascii="Times New Roman" w:hAnsi="Times New Roman"/>
          <w:color w:val="000000" w:themeColor="text1"/>
          <w:szCs w:val="24"/>
        </w:rPr>
        <w:t xml:space="preserve">de </w:t>
      </w:r>
      <w:r w:rsidR="007437C9" w:rsidRPr="00CC0A09">
        <w:rPr>
          <w:rFonts w:ascii="Times New Roman" w:hAnsi="Times New Roman"/>
          <w:color w:val="000000" w:themeColor="text1"/>
          <w:szCs w:val="24"/>
        </w:rPr>
        <w:t>materias</w:t>
      </w:r>
      <w:r w:rsidRPr="00CC0A09">
        <w:rPr>
          <w:rFonts w:ascii="Times New Roman" w:hAnsi="Times New Roman"/>
          <w:color w:val="000000" w:themeColor="text1"/>
          <w:szCs w:val="24"/>
        </w:rPr>
        <w:t xml:space="preserve"> específicas</w:t>
      </w:r>
      <w:r w:rsidR="00023E19" w:rsidRPr="00CC0A09">
        <w:rPr>
          <w:rFonts w:ascii="Times New Roman" w:hAnsi="Times New Roman"/>
          <w:color w:val="000000" w:themeColor="text1"/>
          <w:szCs w:val="24"/>
        </w:rPr>
        <w:t>.</w:t>
      </w:r>
      <w:r w:rsidR="007437C9" w:rsidRPr="00CC0A09">
        <w:rPr>
          <w:rFonts w:ascii="Times New Roman" w:hAnsi="Times New Roman"/>
          <w:color w:val="000000" w:themeColor="text1"/>
          <w:szCs w:val="24"/>
        </w:rPr>
        <w:t xml:space="preserve"> </w:t>
      </w:r>
      <w:r w:rsidR="00023E19" w:rsidRPr="00CC0A09">
        <w:rPr>
          <w:rFonts w:ascii="Times New Roman" w:hAnsi="Times New Roman"/>
          <w:color w:val="000000" w:themeColor="text1"/>
          <w:szCs w:val="24"/>
        </w:rPr>
        <w:t>Piaget (1972)</w:t>
      </w:r>
      <w:r w:rsidR="007437C9" w:rsidRPr="00CC0A09">
        <w:rPr>
          <w:rFonts w:ascii="Times New Roman" w:hAnsi="Times New Roman"/>
          <w:color w:val="000000" w:themeColor="text1"/>
          <w:szCs w:val="24"/>
        </w:rPr>
        <w:t xml:space="preserve"> resalta el papel del desarrollo cognitivo</w:t>
      </w:r>
      <w:r w:rsidR="004F0433" w:rsidRPr="00CC0A09">
        <w:rPr>
          <w:rFonts w:ascii="Times New Roman" w:hAnsi="Times New Roman"/>
          <w:color w:val="000000" w:themeColor="text1"/>
          <w:szCs w:val="24"/>
        </w:rPr>
        <w:t xml:space="preserve"> en la construcción del conocimiento, </w:t>
      </w:r>
      <w:r w:rsidR="003B55DB" w:rsidRPr="00CC0A09">
        <w:rPr>
          <w:rFonts w:ascii="Times New Roman" w:hAnsi="Times New Roman"/>
          <w:color w:val="000000" w:themeColor="text1"/>
          <w:szCs w:val="24"/>
        </w:rPr>
        <w:t>indicando que</w:t>
      </w:r>
      <w:r w:rsidR="004F0433" w:rsidRPr="00CC0A09">
        <w:rPr>
          <w:rFonts w:ascii="Times New Roman" w:hAnsi="Times New Roman"/>
          <w:color w:val="000000" w:themeColor="text1"/>
          <w:szCs w:val="24"/>
        </w:rPr>
        <w:t xml:space="preserve"> la madurez intelectual influye en la capacidad de aprendizaje</w:t>
      </w:r>
      <w:r w:rsidR="003B55DB" w:rsidRPr="00CC0A09">
        <w:rPr>
          <w:rFonts w:ascii="Times New Roman" w:hAnsi="Times New Roman"/>
          <w:color w:val="000000" w:themeColor="text1"/>
          <w:szCs w:val="24"/>
        </w:rPr>
        <w:t>, lo cual fundamenta la predicción del aprovechamiento académico</w:t>
      </w:r>
      <w:r w:rsidR="004F0433" w:rsidRPr="00CC0A09">
        <w:rPr>
          <w:rFonts w:ascii="Times New Roman" w:hAnsi="Times New Roman"/>
          <w:color w:val="000000" w:themeColor="text1"/>
          <w:szCs w:val="24"/>
        </w:rPr>
        <w:t xml:space="preserve">. </w:t>
      </w:r>
    </w:p>
    <w:p w14:paraId="5D991DD0" w14:textId="36E81AEE" w:rsidR="00153F98" w:rsidRPr="00023E19" w:rsidRDefault="004F0433" w:rsidP="00153F98">
      <w:pPr>
        <w:ind w:firstLine="284"/>
        <w:rPr>
          <w:rFonts w:ascii="Times New Roman" w:hAnsi="Times New Roman"/>
          <w:color w:val="000000" w:themeColor="text1"/>
          <w:szCs w:val="24"/>
        </w:rPr>
      </w:pPr>
      <w:r w:rsidRPr="00CC0A09">
        <w:rPr>
          <w:rFonts w:ascii="Times New Roman" w:hAnsi="Times New Roman"/>
          <w:color w:val="000000" w:themeColor="text1"/>
          <w:szCs w:val="24"/>
        </w:rPr>
        <w:t>Por su parte, Vygotsky</w:t>
      </w:r>
      <w:r w:rsidR="00023E19" w:rsidRPr="00CC0A09">
        <w:rPr>
          <w:rFonts w:ascii="Times New Roman" w:hAnsi="Times New Roman"/>
          <w:color w:val="000000" w:themeColor="text1"/>
          <w:szCs w:val="24"/>
        </w:rPr>
        <w:t xml:space="preserve"> (1978) </w:t>
      </w:r>
      <w:r w:rsidR="003B55DB" w:rsidRPr="00CC0A09">
        <w:rPr>
          <w:rFonts w:ascii="Times New Roman" w:hAnsi="Times New Roman"/>
          <w:color w:val="000000" w:themeColor="text1"/>
          <w:szCs w:val="24"/>
        </w:rPr>
        <w:t>subraya</w:t>
      </w:r>
      <w:r w:rsidR="00023E19" w:rsidRPr="00CC0A09">
        <w:rPr>
          <w:rFonts w:ascii="Times New Roman" w:hAnsi="Times New Roman"/>
          <w:color w:val="000000" w:themeColor="text1"/>
          <w:szCs w:val="24"/>
        </w:rPr>
        <w:t xml:space="preserve"> que el contexto social y </w:t>
      </w:r>
      <w:r w:rsidR="006C371F" w:rsidRPr="00CC0A09">
        <w:rPr>
          <w:rFonts w:ascii="Times New Roman" w:hAnsi="Times New Roman"/>
          <w:color w:val="000000" w:themeColor="text1"/>
          <w:szCs w:val="24"/>
        </w:rPr>
        <w:t>la zona de desarrollo próximo (ZPD)</w:t>
      </w:r>
      <w:r w:rsidR="00023E19" w:rsidRPr="00CC0A09">
        <w:rPr>
          <w:rFonts w:ascii="Times New Roman" w:hAnsi="Times New Roman"/>
          <w:color w:val="000000" w:themeColor="text1"/>
          <w:szCs w:val="24"/>
        </w:rPr>
        <w:t xml:space="preserve"> influyen </w:t>
      </w:r>
      <w:r w:rsidR="00CC0A09" w:rsidRPr="00CC0A09">
        <w:rPr>
          <w:rFonts w:ascii="Times New Roman" w:hAnsi="Times New Roman"/>
          <w:color w:val="000000" w:themeColor="text1"/>
          <w:szCs w:val="24"/>
        </w:rPr>
        <w:t xml:space="preserve">significativamente </w:t>
      </w:r>
      <w:r w:rsidR="00023E19" w:rsidRPr="00CC0A09">
        <w:rPr>
          <w:rFonts w:ascii="Times New Roman" w:hAnsi="Times New Roman"/>
          <w:color w:val="000000" w:themeColor="text1"/>
          <w:szCs w:val="24"/>
        </w:rPr>
        <w:t>en el desarrollo cognitivo</w:t>
      </w:r>
      <w:r w:rsidR="003B55DB" w:rsidRPr="00CC0A09">
        <w:rPr>
          <w:rFonts w:ascii="Times New Roman" w:hAnsi="Times New Roman"/>
          <w:color w:val="000000" w:themeColor="text1"/>
          <w:szCs w:val="24"/>
        </w:rPr>
        <w:t>,</w:t>
      </w:r>
      <w:r w:rsidR="00023E19" w:rsidRPr="00CC0A09">
        <w:rPr>
          <w:rFonts w:ascii="Times New Roman" w:hAnsi="Times New Roman"/>
          <w:color w:val="000000" w:themeColor="text1"/>
          <w:szCs w:val="24"/>
        </w:rPr>
        <w:t xml:space="preserve"> </w:t>
      </w:r>
      <w:r w:rsidRPr="00CC0A09">
        <w:rPr>
          <w:rFonts w:ascii="Times New Roman" w:hAnsi="Times New Roman"/>
          <w:color w:val="000000" w:themeColor="text1"/>
          <w:szCs w:val="24"/>
        </w:rPr>
        <w:t>proporcionan</w:t>
      </w:r>
      <w:r w:rsidR="003B55DB" w:rsidRPr="00CC0A09">
        <w:rPr>
          <w:rFonts w:ascii="Times New Roman" w:hAnsi="Times New Roman"/>
          <w:color w:val="000000" w:themeColor="text1"/>
          <w:szCs w:val="24"/>
        </w:rPr>
        <w:t xml:space="preserve">do </w:t>
      </w:r>
      <w:r w:rsidRPr="00CC0A09">
        <w:rPr>
          <w:rFonts w:ascii="Times New Roman" w:hAnsi="Times New Roman"/>
          <w:color w:val="000000" w:themeColor="text1"/>
          <w:szCs w:val="24"/>
        </w:rPr>
        <w:t xml:space="preserve">variables </w:t>
      </w:r>
      <w:r w:rsidR="00CC0A09" w:rsidRPr="00CC0A09">
        <w:rPr>
          <w:rFonts w:ascii="Times New Roman" w:hAnsi="Times New Roman"/>
          <w:color w:val="000000" w:themeColor="text1"/>
          <w:szCs w:val="24"/>
        </w:rPr>
        <w:t>c</w:t>
      </w:r>
      <w:r w:rsidR="003B55DB" w:rsidRPr="00CC0A09">
        <w:rPr>
          <w:rFonts w:ascii="Times New Roman" w:hAnsi="Times New Roman"/>
          <w:color w:val="000000" w:themeColor="text1"/>
          <w:szCs w:val="24"/>
        </w:rPr>
        <w:t>lave</w:t>
      </w:r>
      <w:r w:rsidRPr="00CC0A09">
        <w:rPr>
          <w:rFonts w:ascii="Times New Roman" w:hAnsi="Times New Roman"/>
          <w:color w:val="000000" w:themeColor="text1"/>
          <w:szCs w:val="24"/>
        </w:rPr>
        <w:t xml:space="preserve"> para </w:t>
      </w:r>
      <w:r w:rsidR="00CC0A09" w:rsidRPr="00CC0A09">
        <w:rPr>
          <w:rFonts w:ascii="Times New Roman" w:hAnsi="Times New Roman"/>
          <w:color w:val="000000" w:themeColor="text1"/>
          <w:szCs w:val="24"/>
        </w:rPr>
        <w:t>la predicción d</w:t>
      </w:r>
      <w:r w:rsidRPr="00CC0A09">
        <w:rPr>
          <w:rFonts w:ascii="Times New Roman" w:hAnsi="Times New Roman"/>
          <w:color w:val="000000" w:themeColor="text1"/>
          <w:szCs w:val="24"/>
        </w:rPr>
        <w:t xml:space="preserve">el aprovechamiento </w:t>
      </w:r>
      <w:r w:rsidR="006C371F" w:rsidRPr="00CC0A09">
        <w:rPr>
          <w:rFonts w:ascii="Times New Roman" w:hAnsi="Times New Roman"/>
          <w:color w:val="000000" w:themeColor="text1"/>
          <w:szCs w:val="24"/>
        </w:rPr>
        <w:t>académico</w:t>
      </w:r>
      <w:r w:rsidRPr="00CC0A09">
        <w:rPr>
          <w:rFonts w:ascii="Times New Roman" w:hAnsi="Times New Roman"/>
          <w:color w:val="000000" w:themeColor="text1"/>
          <w:szCs w:val="24"/>
        </w:rPr>
        <w:t>.</w:t>
      </w:r>
      <w:r w:rsidR="006C371F" w:rsidRPr="00CC0A09">
        <w:rPr>
          <w:rFonts w:ascii="Times New Roman" w:hAnsi="Times New Roman"/>
          <w:color w:val="000000" w:themeColor="text1"/>
          <w:szCs w:val="24"/>
        </w:rPr>
        <w:t xml:space="preserve"> Asimismo, estos</w:t>
      </w:r>
      <w:r w:rsidR="00E4005B" w:rsidRPr="00CC0A09">
        <w:rPr>
          <w:rFonts w:ascii="Times New Roman" w:hAnsi="Times New Roman"/>
          <w:color w:val="000000" w:themeColor="text1"/>
          <w:szCs w:val="24"/>
        </w:rPr>
        <w:t xml:space="preserve"> </w:t>
      </w:r>
      <w:r w:rsidRPr="00CC0A09">
        <w:rPr>
          <w:rFonts w:ascii="Times New Roman" w:hAnsi="Times New Roman"/>
          <w:color w:val="000000" w:themeColor="text1"/>
          <w:szCs w:val="24"/>
        </w:rPr>
        <w:t>conceptos</w:t>
      </w:r>
      <w:r w:rsidR="000612C7" w:rsidRPr="00CC0A09">
        <w:rPr>
          <w:rFonts w:ascii="Times New Roman" w:hAnsi="Times New Roman"/>
          <w:color w:val="000000" w:themeColor="text1"/>
          <w:szCs w:val="24"/>
        </w:rPr>
        <w:t xml:space="preserve"> </w:t>
      </w:r>
      <w:r w:rsidR="00CC0A09" w:rsidRPr="00CC0A09">
        <w:rPr>
          <w:rFonts w:ascii="Times New Roman" w:hAnsi="Times New Roman"/>
          <w:color w:val="000000" w:themeColor="text1"/>
          <w:szCs w:val="24"/>
        </w:rPr>
        <w:t>se</w:t>
      </w:r>
      <w:r w:rsidR="000612C7" w:rsidRPr="00CC0A09">
        <w:rPr>
          <w:rFonts w:ascii="Times New Roman" w:hAnsi="Times New Roman"/>
          <w:color w:val="000000" w:themeColor="text1"/>
          <w:szCs w:val="24"/>
        </w:rPr>
        <w:t xml:space="preserve"> refleja</w:t>
      </w:r>
      <w:r w:rsidR="00E4005B" w:rsidRPr="00CC0A09">
        <w:rPr>
          <w:rFonts w:ascii="Times New Roman" w:hAnsi="Times New Roman"/>
          <w:color w:val="000000" w:themeColor="text1"/>
          <w:szCs w:val="24"/>
        </w:rPr>
        <w:t>n</w:t>
      </w:r>
      <w:r w:rsidR="000612C7" w:rsidRPr="00CC0A09">
        <w:rPr>
          <w:rFonts w:ascii="Times New Roman" w:hAnsi="Times New Roman"/>
          <w:color w:val="000000" w:themeColor="text1"/>
          <w:szCs w:val="24"/>
        </w:rPr>
        <w:t xml:space="preserve"> en la gestión académica diferenciada </w:t>
      </w:r>
      <w:r w:rsidR="00CC0A09" w:rsidRPr="00CC0A09">
        <w:rPr>
          <w:rFonts w:ascii="Times New Roman" w:hAnsi="Times New Roman"/>
          <w:color w:val="000000" w:themeColor="text1"/>
          <w:szCs w:val="24"/>
        </w:rPr>
        <w:t>y necesaria en</w:t>
      </w:r>
      <w:r w:rsidR="000612C7" w:rsidRPr="00CC0A09">
        <w:rPr>
          <w:rFonts w:ascii="Times New Roman" w:hAnsi="Times New Roman"/>
          <w:color w:val="000000" w:themeColor="text1"/>
          <w:szCs w:val="24"/>
        </w:rPr>
        <w:t xml:space="preserve"> zonas rurales y </w:t>
      </w:r>
      <w:r w:rsidR="00E4005B" w:rsidRPr="00CC0A09">
        <w:rPr>
          <w:rFonts w:ascii="Times New Roman" w:hAnsi="Times New Roman"/>
          <w:color w:val="000000" w:themeColor="text1"/>
          <w:szCs w:val="24"/>
        </w:rPr>
        <w:t xml:space="preserve">zonas </w:t>
      </w:r>
      <w:r w:rsidR="000612C7" w:rsidRPr="00CC0A09">
        <w:rPr>
          <w:rFonts w:ascii="Times New Roman" w:hAnsi="Times New Roman"/>
          <w:color w:val="000000" w:themeColor="text1"/>
          <w:szCs w:val="24"/>
        </w:rPr>
        <w:t>urban</w:t>
      </w:r>
      <w:r w:rsidR="00E4005B" w:rsidRPr="00CC0A09">
        <w:rPr>
          <w:rFonts w:ascii="Times New Roman" w:hAnsi="Times New Roman"/>
          <w:color w:val="000000" w:themeColor="text1"/>
          <w:szCs w:val="24"/>
        </w:rPr>
        <w:t>as</w:t>
      </w:r>
      <w:r w:rsidR="000612C7" w:rsidRPr="00CC0A09">
        <w:rPr>
          <w:rFonts w:ascii="Times New Roman" w:hAnsi="Times New Roman"/>
          <w:color w:val="000000" w:themeColor="text1"/>
          <w:szCs w:val="24"/>
        </w:rPr>
        <w:t xml:space="preserve"> marginales </w:t>
      </w:r>
      <w:r w:rsidR="00E4005B" w:rsidRPr="00CC0A09">
        <w:rPr>
          <w:rFonts w:ascii="Times New Roman" w:hAnsi="Times New Roman"/>
          <w:color w:val="000000" w:themeColor="text1"/>
          <w:szCs w:val="24"/>
        </w:rPr>
        <w:t>(</w:t>
      </w:r>
      <w:r w:rsidR="000612C7" w:rsidRPr="00CC0A09">
        <w:rPr>
          <w:rFonts w:ascii="Times New Roman" w:hAnsi="Times New Roman"/>
          <w:color w:val="000000" w:themeColor="text1"/>
          <w:szCs w:val="24"/>
        </w:rPr>
        <w:t xml:space="preserve">Pérez </w:t>
      </w:r>
      <w:proofErr w:type="spellStart"/>
      <w:r w:rsidR="00F73B0D" w:rsidRPr="00CC0A09">
        <w:rPr>
          <w:rFonts w:ascii="Times New Roman" w:hAnsi="Times New Roman"/>
          <w:color w:val="000000" w:themeColor="text1"/>
          <w:szCs w:val="24"/>
        </w:rPr>
        <w:t>Pérez</w:t>
      </w:r>
      <w:proofErr w:type="spellEnd"/>
      <w:r w:rsidR="00F73B0D" w:rsidRPr="00CC0A09">
        <w:rPr>
          <w:rFonts w:ascii="Times New Roman" w:hAnsi="Times New Roman"/>
          <w:color w:val="000000" w:themeColor="text1"/>
          <w:szCs w:val="24"/>
        </w:rPr>
        <w:t xml:space="preserve"> </w:t>
      </w:r>
      <w:r w:rsidR="000612C7" w:rsidRPr="00CC0A09">
        <w:rPr>
          <w:rFonts w:ascii="Times New Roman" w:hAnsi="Times New Roman"/>
          <w:color w:val="000000" w:themeColor="text1"/>
          <w:szCs w:val="24"/>
        </w:rPr>
        <w:t>et al.</w:t>
      </w:r>
      <w:r w:rsidR="00E4005B" w:rsidRPr="00CC0A09">
        <w:rPr>
          <w:rFonts w:ascii="Times New Roman" w:hAnsi="Times New Roman"/>
          <w:color w:val="000000" w:themeColor="text1"/>
          <w:szCs w:val="24"/>
        </w:rPr>
        <w:t xml:space="preserve">, </w:t>
      </w:r>
      <w:r w:rsidR="000612C7" w:rsidRPr="00CC0A09">
        <w:rPr>
          <w:rFonts w:ascii="Times New Roman" w:hAnsi="Times New Roman"/>
          <w:color w:val="000000" w:themeColor="text1"/>
          <w:szCs w:val="24"/>
        </w:rPr>
        <w:t>2025).</w:t>
      </w:r>
    </w:p>
    <w:p w14:paraId="15CAC01D" w14:textId="65A7BE28" w:rsidR="007B45FD" w:rsidRDefault="00544A46" w:rsidP="00153F98">
      <w:pPr>
        <w:ind w:firstLine="284"/>
        <w:rPr>
          <w:rFonts w:ascii="Times New Roman" w:hAnsi="Times New Roman"/>
          <w:color w:val="000000" w:themeColor="text1"/>
          <w:szCs w:val="24"/>
        </w:rPr>
      </w:pPr>
      <w:bookmarkStart w:id="3" w:name="_Hlk205800864"/>
      <w:r w:rsidRPr="00544A46">
        <w:rPr>
          <w:rFonts w:ascii="Times New Roman" w:hAnsi="Times New Roman"/>
          <w:color w:val="000000" w:themeColor="text1"/>
          <w:szCs w:val="24"/>
        </w:rPr>
        <w:t>En el contexto psicológico, Bandura</w:t>
      </w:r>
      <w:r w:rsidR="004E2FBD">
        <w:rPr>
          <w:rFonts w:ascii="Times New Roman" w:hAnsi="Times New Roman"/>
          <w:color w:val="000000" w:themeColor="text1"/>
          <w:szCs w:val="24"/>
        </w:rPr>
        <w:t xml:space="preserve"> </w:t>
      </w:r>
      <w:r w:rsidR="00E06413">
        <w:rPr>
          <w:rFonts w:ascii="Times New Roman" w:hAnsi="Times New Roman"/>
          <w:color w:val="000000" w:themeColor="text1"/>
          <w:szCs w:val="24"/>
        </w:rPr>
        <w:t>(</w:t>
      </w:r>
      <w:r w:rsidRPr="00544A46">
        <w:rPr>
          <w:rFonts w:ascii="Times New Roman" w:hAnsi="Times New Roman"/>
          <w:color w:val="000000" w:themeColor="text1"/>
          <w:szCs w:val="24"/>
        </w:rPr>
        <w:t>20</w:t>
      </w:r>
      <w:r w:rsidR="00722E22">
        <w:rPr>
          <w:rFonts w:ascii="Times New Roman" w:hAnsi="Times New Roman"/>
          <w:color w:val="000000" w:themeColor="text1"/>
          <w:szCs w:val="24"/>
        </w:rPr>
        <w:t>0</w:t>
      </w:r>
      <w:r w:rsidRPr="00544A46">
        <w:rPr>
          <w:rFonts w:ascii="Times New Roman" w:hAnsi="Times New Roman"/>
          <w:color w:val="000000" w:themeColor="text1"/>
          <w:szCs w:val="24"/>
        </w:rPr>
        <w:t>1</w:t>
      </w:r>
      <w:r w:rsidR="00722E22">
        <w:rPr>
          <w:rFonts w:ascii="Times New Roman" w:hAnsi="Times New Roman"/>
          <w:color w:val="000000" w:themeColor="text1"/>
          <w:szCs w:val="24"/>
        </w:rPr>
        <w:t>, p</w:t>
      </w:r>
      <w:r w:rsidR="00E06413">
        <w:rPr>
          <w:rFonts w:ascii="Times New Roman" w:hAnsi="Times New Roman"/>
          <w:color w:val="000000" w:themeColor="text1"/>
          <w:szCs w:val="24"/>
        </w:rPr>
        <w:t>p</w:t>
      </w:r>
      <w:r w:rsidR="00722E22">
        <w:rPr>
          <w:rFonts w:ascii="Times New Roman" w:hAnsi="Times New Roman"/>
          <w:color w:val="000000" w:themeColor="text1"/>
          <w:szCs w:val="24"/>
        </w:rPr>
        <w:t>. 7-10</w:t>
      </w:r>
      <w:r w:rsidRPr="00544A46">
        <w:rPr>
          <w:rFonts w:ascii="Times New Roman" w:hAnsi="Times New Roman"/>
          <w:color w:val="000000" w:themeColor="text1"/>
          <w:szCs w:val="24"/>
        </w:rPr>
        <w:t>) destaca que quienes tienen alta autoeficacia actúan y piensan sobre la creencia de sus propias capacidades y habilidades, de tal forma que este actuar se traduce en la motivación, confianza e iniciativa de</w:t>
      </w:r>
      <w:r w:rsidR="00E06413">
        <w:rPr>
          <w:rFonts w:ascii="Times New Roman" w:hAnsi="Times New Roman"/>
          <w:color w:val="000000" w:themeColor="text1"/>
          <w:szCs w:val="24"/>
        </w:rPr>
        <w:t xml:space="preserve"> los</w:t>
      </w:r>
      <w:r w:rsidRPr="00544A46">
        <w:rPr>
          <w:rFonts w:ascii="Times New Roman" w:hAnsi="Times New Roman"/>
          <w:color w:val="000000" w:themeColor="text1"/>
          <w:szCs w:val="24"/>
        </w:rPr>
        <w:t xml:space="preserve"> estudiante</w:t>
      </w:r>
      <w:r w:rsidR="00E06413">
        <w:rPr>
          <w:rFonts w:ascii="Times New Roman" w:hAnsi="Times New Roman"/>
          <w:color w:val="000000" w:themeColor="text1"/>
          <w:szCs w:val="24"/>
        </w:rPr>
        <w:t>s,</w:t>
      </w:r>
      <w:r w:rsidRPr="00544A46">
        <w:rPr>
          <w:rFonts w:ascii="Times New Roman" w:hAnsi="Times New Roman"/>
          <w:color w:val="000000" w:themeColor="text1"/>
          <w:szCs w:val="24"/>
        </w:rPr>
        <w:t xml:space="preserve"> </w:t>
      </w:r>
      <w:r w:rsidR="00DC75D0">
        <w:rPr>
          <w:rFonts w:ascii="Times New Roman" w:hAnsi="Times New Roman"/>
          <w:color w:val="000000" w:themeColor="text1"/>
          <w:szCs w:val="24"/>
        </w:rPr>
        <w:t>permitiéndole</w:t>
      </w:r>
      <w:r w:rsidR="00E06413">
        <w:rPr>
          <w:rFonts w:ascii="Times New Roman" w:hAnsi="Times New Roman"/>
          <w:color w:val="000000" w:themeColor="text1"/>
          <w:szCs w:val="24"/>
        </w:rPr>
        <w:t>s</w:t>
      </w:r>
      <w:r w:rsidR="00DC75D0">
        <w:rPr>
          <w:rFonts w:ascii="Times New Roman" w:hAnsi="Times New Roman"/>
          <w:color w:val="000000" w:themeColor="text1"/>
          <w:szCs w:val="24"/>
        </w:rPr>
        <w:t xml:space="preserve"> alcanzar un mejor aprovechamiento</w:t>
      </w:r>
      <w:r w:rsidRPr="00544A46">
        <w:rPr>
          <w:rFonts w:ascii="Times New Roman" w:hAnsi="Times New Roman"/>
          <w:color w:val="000000" w:themeColor="text1"/>
          <w:szCs w:val="24"/>
        </w:rPr>
        <w:t xml:space="preserve"> </w:t>
      </w:r>
      <w:r w:rsidRPr="00DC75D0">
        <w:rPr>
          <w:rFonts w:ascii="Times New Roman" w:hAnsi="Times New Roman"/>
          <w:color w:val="000000" w:themeColor="text1"/>
          <w:szCs w:val="24"/>
        </w:rPr>
        <w:t>académico.</w:t>
      </w:r>
      <w:r w:rsidR="007B45FD">
        <w:rPr>
          <w:rFonts w:ascii="Times New Roman" w:hAnsi="Times New Roman"/>
          <w:color w:val="000000" w:themeColor="text1"/>
          <w:szCs w:val="24"/>
        </w:rPr>
        <w:t xml:space="preserve"> </w:t>
      </w:r>
    </w:p>
    <w:p w14:paraId="06663ED5" w14:textId="77777777" w:rsidR="006E2AA0" w:rsidRDefault="007B45FD" w:rsidP="00153F98">
      <w:pPr>
        <w:ind w:firstLine="284"/>
        <w:rPr>
          <w:rFonts w:ascii="Times New Roman" w:hAnsi="Times New Roman"/>
          <w:color w:val="000000" w:themeColor="text1"/>
          <w:szCs w:val="24"/>
        </w:rPr>
      </w:pPr>
      <w:r>
        <w:rPr>
          <w:rFonts w:ascii="Times New Roman" w:hAnsi="Times New Roman"/>
          <w:color w:val="000000" w:themeColor="text1"/>
          <w:szCs w:val="24"/>
        </w:rPr>
        <w:t>De igual manera</w:t>
      </w:r>
      <w:r w:rsidR="00E06413">
        <w:rPr>
          <w:rFonts w:ascii="Times New Roman" w:hAnsi="Times New Roman"/>
          <w:color w:val="000000" w:themeColor="text1"/>
          <w:szCs w:val="24"/>
        </w:rPr>
        <w:t>,</w:t>
      </w:r>
      <w:r>
        <w:rPr>
          <w:rFonts w:ascii="Times New Roman" w:hAnsi="Times New Roman"/>
          <w:color w:val="000000" w:themeColor="text1"/>
          <w:szCs w:val="24"/>
        </w:rPr>
        <w:t xml:space="preserve"> </w:t>
      </w:r>
      <w:r w:rsidR="00EE2BC2">
        <w:rPr>
          <w:rFonts w:ascii="Times New Roman" w:hAnsi="Times New Roman"/>
          <w:color w:val="000000" w:themeColor="text1"/>
          <w:szCs w:val="24"/>
        </w:rPr>
        <w:t>l</w:t>
      </w:r>
      <w:r w:rsidR="00EE2BC2" w:rsidRPr="00EE2BC2">
        <w:rPr>
          <w:rFonts w:ascii="Times New Roman" w:hAnsi="Times New Roman"/>
          <w:color w:val="000000" w:themeColor="text1"/>
          <w:szCs w:val="24"/>
        </w:rPr>
        <w:t xml:space="preserve">a teoría de la motivación de </w:t>
      </w:r>
      <w:r w:rsidR="00EE2BC2" w:rsidRPr="00DA7F0A">
        <w:rPr>
          <w:rFonts w:ascii="Times New Roman" w:hAnsi="Times New Roman"/>
          <w:szCs w:val="24"/>
        </w:rPr>
        <w:t>Ryan</w:t>
      </w:r>
      <w:r w:rsidR="00642B1B">
        <w:rPr>
          <w:rFonts w:ascii="Times New Roman" w:hAnsi="Times New Roman"/>
          <w:szCs w:val="24"/>
        </w:rPr>
        <w:t xml:space="preserve"> </w:t>
      </w:r>
      <w:r w:rsidR="004E2FBD">
        <w:rPr>
          <w:rFonts w:ascii="Times New Roman" w:hAnsi="Times New Roman"/>
          <w:szCs w:val="24"/>
        </w:rPr>
        <w:t>&amp;</w:t>
      </w:r>
      <w:r w:rsidR="00642B1B">
        <w:rPr>
          <w:rFonts w:ascii="Times New Roman" w:hAnsi="Times New Roman"/>
          <w:szCs w:val="24"/>
        </w:rPr>
        <w:t xml:space="preserve"> </w:t>
      </w:r>
      <w:proofErr w:type="spellStart"/>
      <w:r w:rsidR="00642B1B">
        <w:rPr>
          <w:rFonts w:ascii="Times New Roman" w:hAnsi="Times New Roman"/>
          <w:szCs w:val="24"/>
        </w:rPr>
        <w:t>Deci</w:t>
      </w:r>
      <w:proofErr w:type="spellEnd"/>
      <w:r w:rsidR="004E2FBD">
        <w:rPr>
          <w:rFonts w:ascii="Times New Roman" w:hAnsi="Times New Roman"/>
          <w:szCs w:val="24"/>
        </w:rPr>
        <w:t xml:space="preserve"> </w:t>
      </w:r>
      <w:r w:rsidR="00E06413">
        <w:rPr>
          <w:rFonts w:ascii="Times New Roman" w:hAnsi="Times New Roman"/>
          <w:szCs w:val="24"/>
        </w:rPr>
        <w:t>(</w:t>
      </w:r>
      <w:r w:rsidR="00642B1B">
        <w:rPr>
          <w:rFonts w:ascii="Times New Roman" w:hAnsi="Times New Roman"/>
          <w:color w:val="000000" w:themeColor="text1"/>
          <w:szCs w:val="24"/>
        </w:rPr>
        <w:t>2000, p</w:t>
      </w:r>
      <w:r w:rsidR="00E06413">
        <w:rPr>
          <w:rFonts w:ascii="Times New Roman" w:hAnsi="Times New Roman"/>
          <w:color w:val="000000" w:themeColor="text1"/>
          <w:szCs w:val="24"/>
        </w:rPr>
        <w:t>p</w:t>
      </w:r>
      <w:r w:rsidR="00642B1B">
        <w:rPr>
          <w:rFonts w:ascii="Times New Roman" w:hAnsi="Times New Roman"/>
          <w:color w:val="000000" w:themeColor="text1"/>
          <w:szCs w:val="24"/>
        </w:rPr>
        <w:t>. 1-3</w:t>
      </w:r>
      <w:r w:rsidR="00EE2BC2" w:rsidRPr="00EE2BC2">
        <w:rPr>
          <w:rFonts w:ascii="Times New Roman" w:hAnsi="Times New Roman"/>
          <w:color w:val="000000" w:themeColor="text1"/>
          <w:szCs w:val="24"/>
        </w:rPr>
        <w:t>)</w:t>
      </w:r>
      <w:r w:rsidR="00CD6570">
        <w:rPr>
          <w:rFonts w:ascii="Times New Roman" w:hAnsi="Times New Roman"/>
          <w:color w:val="000000" w:themeColor="text1"/>
          <w:szCs w:val="24"/>
        </w:rPr>
        <w:t>,</w:t>
      </w:r>
      <w:r w:rsidR="00EE2BC2" w:rsidRPr="00EE2BC2">
        <w:rPr>
          <w:rFonts w:ascii="Times New Roman" w:hAnsi="Times New Roman"/>
          <w:color w:val="000000" w:themeColor="text1"/>
          <w:szCs w:val="24"/>
        </w:rPr>
        <w:t xml:space="preserve"> aplicada en diferentes ámbitos, inclu</w:t>
      </w:r>
      <w:r w:rsidR="00CD6570">
        <w:rPr>
          <w:rFonts w:ascii="Times New Roman" w:hAnsi="Times New Roman"/>
          <w:color w:val="000000" w:themeColor="text1"/>
          <w:szCs w:val="24"/>
        </w:rPr>
        <w:t>ida</w:t>
      </w:r>
      <w:r w:rsidR="00EE2BC2" w:rsidRPr="00EE2BC2">
        <w:rPr>
          <w:rFonts w:ascii="Times New Roman" w:hAnsi="Times New Roman"/>
          <w:color w:val="000000" w:themeColor="text1"/>
          <w:szCs w:val="24"/>
        </w:rPr>
        <w:t xml:space="preserve"> la educación, vista como un modelo amplio </w:t>
      </w:r>
      <w:r w:rsidR="00CD6570">
        <w:rPr>
          <w:rFonts w:ascii="Times New Roman" w:hAnsi="Times New Roman"/>
          <w:color w:val="000000" w:themeColor="text1"/>
          <w:szCs w:val="24"/>
        </w:rPr>
        <w:t xml:space="preserve">que </w:t>
      </w:r>
      <w:r w:rsidR="00EE2BC2" w:rsidRPr="00EE2BC2">
        <w:rPr>
          <w:rFonts w:ascii="Times New Roman" w:hAnsi="Times New Roman"/>
          <w:color w:val="000000" w:themeColor="text1"/>
          <w:szCs w:val="24"/>
        </w:rPr>
        <w:t xml:space="preserve">explica </w:t>
      </w:r>
      <w:r w:rsidR="00CD6570">
        <w:rPr>
          <w:rFonts w:ascii="Times New Roman" w:hAnsi="Times New Roman"/>
          <w:color w:val="000000" w:themeColor="text1"/>
          <w:szCs w:val="24"/>
        </w:rPr>
        <w:t>por</w:t>
      </w:r>
      <w:r w:rsidR="00EE2BC2" w:rsidRPr="00EE2BC2">
        <w:rPr>
          <w:rFonts w:ascii="Times New Roman" w:hAnsi="Times New Roman"/>
          <w:color w:val="000000" w:themeColor="text1"/>
          <w:szCs w:val="24"/>
        </w:rPr>
        <w:t xml:space="preserve"> qu</w:t>
      </w:r>
      <w:r w:rsidR="00CD6570">
        <w:rPr>
          <w:rFonts w:ascii="Times New Roman" w:hAnsi="Times New Roman"/>
          <w:color w:val="000000" w:themeColor="text1"/>
          <w:szCs w:val="24"/>
        </w:rPr>
        <w:t>é</w:t>
      </w:r>
      <w:r w:rsidR="00EE2BC2" w:rsidRPr="00EE2BC2">
        <w:rPr>
          <w:rFonts w:ascii="Times New Roman" w:hAnsi="Times New Roman"/>
          <w:color w:val="000000" w:themeColor="text1"/>
          <w:szCs w:val="24"/>
        </w:rPr>
        <w:t xml:space="preserve"> </w:t>
      </w:r>
      <w:r w:rsidR="00EE2BC2" w:rsidRPr="00EE2BC2">
        <w:rPr>
          <w:rFonts w:ascii="Times New Roman" w:hAnsi="Times New Roman"/>
          <w:color w:val="000000" w:themeColor="text1"/>
          <w:szCs w:val="24"/>
        </w:rPr>
        <w:lastRenderedPageBreak/>
        <w:t xml:space="preserve">las personas se sienten motivadas al realizar determinadas actividades y </w:t>
      </w:r>
      <w:r w:rsidR="00CD6570">
        <w:rPr>
          <w:rFonts w:ascii="Times New Roman" w:hAnsi="Times New Roman"/>
          <w:color w:val="000000" w:themeColor="text1"/>
          <w:szCs w:val="24"/>
        </w:rPr>
        <w:t>cómo</w:t>
      </w:r>
      <w:r w:rsidR="00EE2BC2" w:rsidRPr="00EE2BC2">
        <w:rPr>
          <w:rFonts w:ascii="Times New Roman" w:hAnsi="Times New Roman"/>
          <w:color w:val="000000" w:themeColor="text1"/>
          <w:szCs w:val="24"/>
        </w:rPr>
        <w:t xml:space="preserve"> este factor influye </w:t>
      </w:r>
      <w:r w:rsidR="00CD6570">
        <w:rPr>
          <w:rFonts w:ascii="Times New Roman" w:hAnsi="Times New Roman"/>
          <w:color w:val="000000" w:themeColor="text1"/>
          <w:szCs w:val="24"/>
        </w:rPr>
        <w:t>positivamente</w:t>
      </w:r>
      <w:r w:rsidR="00EE2BC2" w:rsidRPr="00EE2BC2">
        <w:rPr>
          <w:rFonts w:ascii="Times New Roman" w:hAnsi="Times New Roman"/>
          <w:color w:val="000000" w:themeColor="text1"/>
          <w:szCs w:val="24"/>
        </w:rPr>
        <w:t xml:space="preserve"> en el aprovechamiento académico. </w:t>
      </w:r>
    </w:p>
    <w:p w14:paraId="4CCD9AF5" w14:textId="228C9614" w:rsidR="00C70DB8" w:rsidRDefault="00CD6570" w:rsidP="00153F98">
      <w:pPr>
        <w:ind w:firstLine="284"/>
        <w:rPr>
          <w:rFonts w:ascii="Times New Roman" w:hAnsi="Times New Roman"/>
          <w:color w:val="000000" w:themeColor="text1"/>
          <w:szCs w:val="24"/>
        </w:rPr>
      </w:pPr>
      <w:r>
        <w:rPr>
          <w:rFonts w:ascii="Times New Roman" w:hAnsi="Times New Roman"/>
          <w:color w:val="000000" w:themeColor="text1"/>
          <w:szCs w:val="24"/>
        </w:rPr>
        <w:t>La</w:t>
      </w:r>
      <w:r w:rsidR="00EE2BC2" w:rsidRPr="00EE2BC2">
        <w:rPr>
          <w:rFonts w:ascii="Times New Roman" w:hAnsi="Times New Roman"/>
          <w:color w:val="000000" w:themeColor="text1"/>
          <w:szCs w:val="24"/>
        </w:rPr>
        <w:t xml:space="preserve"> </w:t>
      </w:r>
      <w:r w:rsidR="00F94E80">
        <w:rPr>
          <w:rFonts w:ascii="Times New Roman" w:hAnsi="Times New Roman"/>
          <w:color w:val="000000" w:themeColor="text1"/>
          <w:szCs w:val="24"/>
        </w:rPr>
        <w:t>T</w:t>
      </w:r>
      <w:r w:rsidR="00EE2BC2" w:rsidRPr="00EE2BC2">
        <w:rPr>
          <w:rFonts w:ascii="Times New Roman" w:hAnsi="Times New Roman"/>
          <w:color w:val="000000" w:themeColor="text1"/>
          <w:szCs w:val="24"/>
        </w:rPr>
        <w:t xml:space="preserve">eoría de la Autodeterminación </w:t>
      </w:r>
      <w:r w:rsidR="006E2AA0">
        <w:rPr>
          <w:rFonts w:ascii="Times New Roman" w:hAnsi="Times New Roman"/>
          <w:color w:val="000000" w:themeColor="text1"/>
          <w:szCs w:val="24"/>
        </w:rPr>
        <w:t>identifica tres necesidades psicológicas básicas:</w:t>
      </w:r>
      <w:r w:rsidR="00C70DB8">
        <w:rPr>
          <w:rFonts w:ascii="Times New Roman" w:hAnsi="Times New Roman"/>
          <w:color w:val="000000" w:themeColor="text1"/>
          <w:szCs w:val="24"/>
        </w:rPr>
        <w:t xml:space="preserve"> </w:t>
      </w:r>
    </w:p>
    <w:p w14:paraId="35332EC7" w14:textId="53CC8EEB" w:rsidR="00A64D77" w:rsidRPr="00A64D77" w:rsidRDefault="00A64D77" w:rsidP="00A64D77">
      <w:pPr>
        <w:pStyle w:val="Prrafodelista"/>
        <w:numPr>
          <w:ilvl w:val="0"/>
          <w:numId w:val="37"/>
        </w:numPr>
        <w:rPr>
          <w:rFonts w:ascii="Times New Roman" w:hAnsi="Times New Roman"/>
          <w:color w:val="000000" w:themeColor="text1"/>
          <w:szCs w:val="24"/>
        </w:rPr>
      </w:pPr>
      <w:r w:rsidRPr="00A64D77">
        <w:rPr>
          <w:rFonts w:ascii="Times New Roman" w:hAnsi="Times New Roman"/>
          <w:color w:val="000000" w:themeColor="text1"/>
          <w:szCs w:val="24"/>
        </w:rPr>
        <w:t>A</w:t>
      </w:r>
      <w:r w:rsidR="00F94E80" w:rsidRPr="00A64D77">
        <w:rPr>
          <w:rFonts w:ascii="Times New Roman" w:hAnsi="Times New Roman"/>
          <w:color w:val="000000" w:themeColor="text1"/>
          <w:szCs w:val="24"/>
        </w:rPr>
        <w:t>utonomía</w:t>
      </w:r>
      <w:r>
        <w:rPr>
          <w:rFonts w:ascii="Times New Roman" w:hAnsi="Times New Roman"/>
          <w:color w:val="000000" w:themeColor="text1"/>
          <w:szCs w:val="24"/>
        </w:rPr>
        <w:t>:</w:t>
      </w:r>
      <w:r w:rsidR="00DC75D0" w:rsidRPr="00A64D77">
        <w:rPr>
          <w:rFonts w:ascii="Times New Roman" w:hAnsi="Times New Roman"/>
          <w:color w:val="000000" w:themeColor="text1"/>
          <w:szCs w:val="24"/>
        </w:rPr>
        <w:t xml:space="preserve"> </w:t>
      </w:r>
      <w:r>
        <w:rPr>
          <w:rFonts w:ascii="Times New Roman" w:hAnsi="Times New Roman"/>
          <w:color w:val="000000" w:themeColor="text1"/>
          <w:szCs w:val="24"/>
        </w:rPr>
        <w:t xml:space="preserve"> </w:t>
      </w:r>
      <w:r w:rsidR="005675B7">
        <w:rPr>
          <w:rFonts w:ascii="Times New Roman" w:hAnsi="Times New Roman"/>
          <w:color w:val="000000" w:themeColor="text1"/>
          <w:szCs w:val="24"/>
        </w:rPr>
        <w:t>perc</w:t>
      </w:r>
      <w:r w:rsidR="0067778A">
        <w:rPr>
          <w:rFonts w:ascii="Times New Roman" w:hAnsi="Times New Roman"/>
          <w:color w:val="000000" w:themeColor="text1"/>
          <w:szCs w:val="24"/>
        </w:rPr>
        <w:t>epción de</w:t>
      </w:r>
      <w:r w:rsidR="00DC75D0" w:rsidRPr="00A64D77">
        <w:rPr>
          <w:rFonts w:ascii="Times New Roman" w:hAnsi="Times New Roman"/>
          <w:color w:val="000000" w:themeColor="text1"/>
          <w:szCs w:val="24"/>
        </w:rPr>
        <w:t xml:space="preserve"> control personal sobre </w:t>
      </w:r>
      <w:r w:rsidR="005675B7">
        <w:rPr>
          <w:rFonts w:ascii="Times New Roman" w:hAnsi="Times New Roman"/>
          <w:color w:val="000000" w:themeColor="text1"/>
          <w:szCs w:val="24"/>
        </w:rPr>
        <w:t>sus</w:t>
      </w:r>
      <w:r w:rsidR="00DC75D0" w:rsidRPr="00A64D77">
        <w:rPr>
          <w:rFonts w:ascii="Times New Roman" w:hAnsi="Times New Roman"/>
          <w:color w:val="000000" w:themeColor="text1"/>
          <w:szCs w:val="24"/>
        </w:rPr>
        <w:t xml:space="preserve"> acciones y decisiones</w:t>
      </w:r>
      <w:r w:rsidRPr="00A64D77">
        <w:rPr>
          <w:rFonts w:ascii="Times New Roman" w:hAnsi="Times New Roman"/>
          <w:color w:val="000000" w:themeColor="text1"/>
          <w:szCs w:val="24"/>
        </w:rPr>
        <w:t>;</w:t>
      </w:r>
    </w:p>
    <w:p w14:paraId="30D0B85F" w14:textId="29727690" w:rsidR="00A64D77" w:rsidRPr="00A64D77" w:rsidRDefault="00A64D77" w:rsidP="00A64D77">
      <w:pPr>
        <w:pStyle w:val="Prrafodelista"/>
        <w:numPr>
          <w:ilvl w:val="0"/>
          <w:numId w:val="37"/>
        </w:numPr>
        <w:rPr>
          <w:rFonts w:ascii="Times New Roman" w:hAnsi="Times New Roman"/>
          <w:color w:val="000000" w:themeColor="text1"/>
          <w:szCs w:val="24"/>
        </w:rPr>
      </w:pPr>
      <w:r w:rsidRPr="00A64D77">
        <w:rPr>
          <w:rFonts w:ascii="Times New Roman" w:hAnsi="Times New Roman"/>
          <w:color w:val="000000" w:themeColor="text1"/>
          <w:szCs w:val="24"/>
        </w:rPr>
        <w:t>C</w:t>
      </w:r>
      <w:r w:rsidR="00F94E80" w:rsidRPr="00A64D77">
        <w:rPr>
          <w:rFonts w:ascii="Times New Roman" w:hAnsi="Times New Roman"/>
          <w:color w:val="000000" w:themeColor="text1"/>
          <w:szCs w:val="24"/>
        </w:rPr>
        <w:t>ompetencia</w:t>
      </w:r>
      <w:r>
        <w:rPr>
          <w:rFonts w:ascii="Times New Roman" w:hAnsi="Times New Roman"/>
          <w:color w:val="000000" w:themeColor="text1"/>
          <w:szCs w:val="24"/>
        </w:rPr>
        <w:t>:</w:t>
      </w:r>
      <w:r w:rsidR="00FC7693" w:rsidRPr="00A64D77">
        <w:rPr>
          <w:rFonts w:ascii="Times New Roman" w:hAnsi="Times New Roman"/>
          <w:color w:val="000000" w:themeColor="text1"/>
          <w:szCs w:val="24"/>
        </w:rPr>
        <w:t xml:space="preserve"> </w:t>
      </w:r>
      <w:r w:rsidR="00C70DB8" w:rsidRPr="00A64D77">
        <w:rPr>
          <w:rFonts w:ascii="Times New Roman" w:hAnsi="Times New Roman"/>
          <w:color w:val="000000" w:themeColor="text1"/>
          <w:szCs w:val="24"/>
        </w:rPr>
        <w:t xml:space="preserve">habilidad para ejecutar tareas asignadas </w:t>
      </w:r>
      <w:r w:rsidRPr="00A64D77">
        <w:rPr>
          <w:rFonts w:ascii="Times New Roman" w:hAnsi="Times New Roman"/>
          <w:color w:val="000000" w:themeColor="text1"/>
          <w:szCs w:val="24"/>
        </w:rPr>
        <w:t>y obtener</w:t>
      </w:r>
      <w:r w:rsidR="00C70DB8" w:rsidRPr="00A64D77">
        <w:rPr>
          <w:rFonts w:ascii="Times New Roman" w:hAnsi="Times New Roman"/>
          <w:color w:val="000000" w:themeColor="text1"/>
          <w:szCs w:val="24"/>
        </w:rPr>
        <w:t xml:space="preserve"> resultados </w:t>
      </w:r>
      <w:r w:rsidRPr="00A64D77">
        <w:rPr>
          <w:rFonts w:ascii="Times New Roman" w:hAnsi="Times New Roman"/>
          <w:color w:val="000000" w:themeColor="text1"/>
          <w:szCs w:val="24"/>
        </w:rPr>
        <w:t>satisfactorios; y</w:t>
      </w:r>
      <w:r w:rsidR="00F94E80" w:rsidRPr="00A64D77">
        <w:rPr>
          <w:rFonts w:ascii="Times New Roman" w:hAnsi="Times New Roman"/>
          <w:color w:val="000000" w:themeColor="text1"/>
          <w:szCs w:val="24"/>
        </w:rPr>
        <w:t xml:space="preserve"> </w:t>
      </w:r>
    </w:p>
    <w:p w14:paraId="0E0170E7" w14:textId="3DBDA1D8" w:rsidR="0067778A" w:rsidRDefault="00A64D77" w:rsidP="00A64D77">
      <w:pPr>
        <w:pStyle w:val="Prrafodelista"/>
        <w:numPr>
          <w:ilvl w:val="0"/>
          <w:numId w:val="37"/>
        </w:numPr>
        <w:rPr>
          <w:rFonts w:ascii="Times New Roman" w:hAnsi="Times New Roman"/>
          <w:color w:val="000000" w:themeColor="text1"/>
          <w:szCs w:val="24"/>
        </w:rPr>
      </w:pPr>
      <w:r w:rsidRPr="00A64D77">
        <w:rPr>
          <w:rFonts w:ascii="Times New Roman" w:hAnsi="Times New Roman"/>
          <w:color w:val="000000" w:themeColor="text1"/>
          <w:szCs w:val="24"/>
        </w:rPr>
        <w:t>R</w:t>
      </w:r>
      <w:r w:rsidR="00F94E80" w:rsidRPr="00A64D77">
        <w:rPr>
          <w:rFonts w:ascii="Times New Roman" w:hAnsi="Times New Roman"/>
          <w:color w:val="000000" w:themeColor="text1"/>
          <w:szCs w:val="24"/>
        </w:rPr>
        <w:t>elación</w:t>
      </w:r>
      <w:r w:rsidR="005675B7">
        <w:rPr>
          <w:rFonts w:ascii="Times New Roman" w:hAnsi="Times New Roman"/>
          <w:color w:val="000000" w:themeColor="text1"/>
          <w:szCs w:val="24"/>
        </w:rPr>
        <w:t xml:space="preserve">: </w:t>
      </w:r>
      <w:r w:rsidR="00B156EB" w:rsidRPr="00A64D77">
        <w:rPr>
          <w:rFonts w:ascii="Times New Roman" w:hAnsi="Times New Roman"/>
          <w:color w:val="000000" w:themeColor="text1"/>
          <w:szCs w:val="24"/>
        </w:rPr>
        <w:t>inclu</w:t>
      </w:r>
      <w:r w:rsidR="005675B7">
        <w:rPr>
          <w:rFonts w:ascii="Times New Roman" w:hAnsi="Times New Roman"/>
          <w:color w:val="000000" w:themeColor="text1"/>
          <w:szCs w:val="24"/>
        </w:rPr>
        <w:t xml:space="preserve">sión </w:t>
      </w:r>
      <w:r w:rsidRPr="00A64D77">
        <w:rPr>
          <w:rFonts w:ascii="Times New Roman" w:hAnsi="Times New Roman"/>
          <w:color w:val="000000" w:themeColor="text1"/>
          <w:szCs w:val="24"/>
        </w:rPr>
        <w:t>en grupos</w:t>
      </w:r>
      <w:r w:rsidR="00B156EB" w:rsidRPr="00A64D77">
        <w:rPr>
          <w:rFonts w:ascii="Times New Roman" w:hAnsi="Times New Roman"/>
          <w:color w:val="000000" w:themeColor="text1"/>
          <w:szCs w:val="24"/>
        </w:rPr>
        <w:t xml:space="preserve"> de trabajo </w:t>
      </w:r>
      <w:r w:rsidR="005675B7">
        <w:rPr>
          <w:rFonts w:ascii="Times New Roman" w:hAnsi="Times New Roman"/>
          <w:color w:val="000000" w:themeColor="text1"/>
          <w:szCs w:val="24"/>
        </w:rPr>
        <w:t>con el fin de</w:t>
      </w:r>
      <w:r w:rsidR="00B156EB" w:rsidRPr="00A64D77">
        <w:rPr>
          <w:rFonts w:ascii="Times New Roman" w:hAnsi="Times New Roman"/>
          <w:color w:val="000000" w:themeColor="text1"/>
          <w:szCs w:val="24"/>
        </w:rPr>
        <w:t xml:space="preserve"> </w:t>
      </w:r>
      <w:r w:rsidR="005675B7">
        <w:rPr>
          <w:rFonts w:ascii="Times New Roman" w:hAnsi="Times New Roman"/>
          <w:color w:val="000000" w:themeColor="text1"/>
          <w:szCs w:val="24"/>
        </w:rPr>
        <w:t xml:space="preserve">recibir </w:t>
      </w:r>
      <w:r w:rsidR="00B156EB" w:rsidRPr="00A64D77">
        <w:rPr>
          <w:rFonts w:ascii="Times New Roman" w:hAnsi="Times New Roman"/>
          <w:color w:val="000000" w:themeColor="text1"/>
          <w:szCs w:val="24"/>
        </w:rPr>
        <w:t>apoyo</w:t>
      </w:r>
      <w:r w:rsidR="005675B7">
        <w:rPr>
          <w:rFonts w:ascii="Times New Roman" w:hAnsi="Times New Roman"/>
          <w:color w:val="000000" w:themeColor="text1"/>
          <w:szCs w:val="24"/>
        </w:rPr>
        <w:t xml:space="preserve"> social</w:t>
      </w:r>
      <w:r w:rsidR="00B156EB" w:rsidRPr="00A64D77">
        <w:rPr>
          <w:rFonts w:ascii="Times New Roman" w:hAnsi="Times New Roman"/>
          <w:color w:val="000000" w:themeColor="text1"/>
          <w:szCs w:val="24"/>
        </w:rPr>
        <w:t xml:space="preserve">. </w:t>
      </w:r>
    </w:p>
    <w:p w14:paraId="341FB38F" w14:textId="64E3B0C5" w:rsidR="00544A46" w:rsidRPr="00A64D77" w:rsidRDefault="005675B7" w:rsidP="0067778A">
      <w:pPr>
        <w:pStyle w:val="Prrafodelista"/>
        <w:ind w:left="1004"/>
        <w:rPr>
          <w:rFonts w:ascii="Times New Roman" w:hAnsi="Times New Roman"/>
          <w:color w:val="000000" w:themeColor="text1"/>
          <w:szCs w:val="24"/>
        </w:rPr>
      </w:pPr>
      <w:r>
        <w:rPr>
          <w:rFonts w:ascii="Times New Roman" w:hAnsi="Times New Roman"/>
          <w:color w:val="000000" w:themeColor="text1"/>
          <w:szCs w:val="24"/>
        </w:rPr>
        <w:t>Satisfacer</w:t>
      </w:r>
      <w:r w:rsidR="00B156EB" w:rsidRPr="00A64D77">
        <w:rPr>
          <w:rFonts w:ascii="Times New Roman" w:hAnsi="Times New Roman"/>
          <w:color w:val="000000" w:themeColor="text1"/>
          <w:szCs w:val="24"/>
        </w:rPr>
        <w:t xml:space="preserve"> estas tres necesidades </w:t>
      </w:r>
      <w:r>
        <w:rPr>
          <w:rFonts w:ascii="Times New Roman" w:hAnsi="Times New Roman"/>
          <w:color w:val="000000" w:themeColor="text1"/>
          <w:szCs w:val="24"/>
        </w:rPr>
        <w:t>permite a los estudiantes desarrollar habilidades y conocimientos de manera significativa y duradera, favoreciendo el aprendizaje significativo y el éxito escolar</w:t>
      </w:r>
      <w:r w:rsidR="00F94E80" w:rsidRPr="00A64D77">
        <w:rPr>
          <w:rFonts w:ascii="Times New Roman" w:hAnsi="Times New Roman"/>
          <w:color w:val="000000" w:themeColor="text1"/>
          <w:szCs w:val="24"/>
        </w:rPr>
        <w:t>.</w:t>
      </w:r>
    </w:p>
    <w:bookmarkEnd w:id="3"/>
    <w:p w14:paraId="1E80D9A8" w14:textId="59136891" w:rsidR="0067158A" w:rsidRDefault="00153F98" w:rsidP="00153F98">
      <w:pPr>
        <w:ind w:firstLine="284"/>
        <w:rPr>
          <w:rFonts w:ascii="Times New Roman" w:hAnsi="Times New Roman"/>
          <w:szCs w:val="24"/>
        </w:rPr>
      </w:pPr>
      <w:r w:rsidRPr="0056300D">
        <w:rPr>
          <w:rFonts w:ascii="Times New Roman" w:hAnsi="Times New Roman"/>
          <w:color w:val="EE0000"/>
          <w:szCs w:val="24"/>
        </w:rPr>
        <w:t xml:space="preserve"> </w:t>
      </w:r>
      <w:r w:rsidR="00541BF8">
        <w:rPr>
          <w:rFonts w:ascii="Times New Roman" w:hAnsi="Times New Roman"/>
          <w:szCs w:val="24"/>
        </w:rPr>
        <w:t>Por otro lado,</w:t>
      </w:r>
      <w:r w:rsidR="00C84FE3">
        <w:rPr>
          <w:rFonts w:ascii="Times New Roman" w:hAnsi="Times New Roman"/>
          <w:szCs w:val="24"/>
        </w:rPr>
        <w:t xml:space="preserve"> </w:t>
      </w:r>
      <w:r w:rsidR="00C84FE3" w:rsidRPr="00C84FE3">
        <w:rPr>
          <w:rFonts w:ascii="Times New Roman" w:hAnsi="Times New Roman"/>
          <w:szCs w:val="24"/>
        </w:rPr>
        <w:t xml:space="preserve">Bourdieu </w:t>
      </w:r>
      <w:r w:rsidR="004E2FBD">
        <w:rPr>
          <w:rFonts w:ascii="Times New Roman" w:hAnsi="Times New Roman"/>
          <w:szCs w:val="24"/>
        </w:rPr>
        <w:t>&amp;</w:t>
      </w:r>
      <w:r w:rsidR="00C84FE3" w:rsidRPr="00C84FE3">
        <w:rPr>
          <w:rFonts w:ascii="Times New Roman" w:hAnsi="Times New Roman"/>
          <w:szCs w:val="24"/>
        </w:rPr>
        <w:t xml:space="preserve"> Passeron</w:t>
      </w:r>
      <w:r w:rsidR="004E2FBD">
        <w:rPr>
          <w:rFonts w:ascii="Times New Roman" w:hAnsi="Times New Roman"/>
          <w:szCs w:val="24"/>
        </w:rPr>
        <w:t xml:space="preserve"> </w:t>
      </w:r>
      <w:r w:rsidR="00BC7ADD">
        <w:rPr>
          <w:rFonts w:ascii="Times New Roman" w:hAnsi="Times New Roman"/>
          <w:szCs w:val="24"/>
        </w:rPr>
        <w:t>(</w:t>
      </w:r>
      <w:r w:rsidR="00C06308">
        <w:rPr>
          <w:rFonts w:ascii="Times New Roman" w:hAnsi="Times New Roman"/>
          <w:color w:val="000000" w:themeColor="text1"/>
          <w:szCs w:val="24"/>
        </w:rPr>
        <w:t>1990</w:t>
      </w:r>
      <w:r w:rsidR="00541BF8">
        <w:rPr>
          <w:rFonts w:ascii="Times New Roman" w:hAnsi="Times New Roman"/>
          <w:color w:val="000000" w:themeColor="text1"/>
          <w:szCs w:val="24"/>
        </w:rPr>
        <w:t>, p</w:t>
      </w:r>
      <w:r w:rsidR="00BC7ADD">
        <w:rPr>
          <w:rFonts w:ascii="Times New Roman" w:hAnsi="Times New Roman"/>
          <w:color w:val="000000" w:themeColor="text1"/>
          <w:szCs w:val="24"/>
        </w:rPr>
        <w:t>p</w:t>
      </w:r>
      <w:r w:rsidR="00541BF8">
        <w:rPr>
          <w:rFonts w:ascii="Times New Roman" w:hAnsi="Times New Roman"/>
          <w:color w:val="000000" w:themeColor="text1"/>
          <w:szCs w:val="24"/>
        </w:rPr>
        <w:t>. 31-33</w:t>
      </w:r>
      <w:r w:rsidR="000F13EF" w:rsidRPr="000F13EF">
        <w:rPr>
          <w:rFonts w:ascii="Times New Roman" w:hAnsi="Times New Roman"/>
          <w:color w:val="000000" w:themeColor="text1"/>
          <w:szCs w:val="24"/>
        </w:rPr>
        <w:t xml:space="preserve">) sugiere que </w:t>
      </w:r>
      <w:r w:rsidR="00541BF8">
        <w:rPr>
          <w:rFonts w:ascii="Times New Roman" w:hAnsi="Times New Roman"/>
          <w:color w:val="000000" w:themeColor="text1"/>
          <w:szCs w:val="24"/>
        </w:rPr>
        <w:t xml:space="preserve">el aprovechamiento </w:t>
      </w:r>
      <w:r w:rsidR="00BB42E5">
        <w:rPr>
          <w:rFonts w:ascii="Times New Roman" w:hAnsi="Times New Roman"/>
          <w:color w:val="000000" w:themeColor="text1"/>
          <w:szCs w:val="24"/>
        </w:rPr>
        <w:t>académico</w:t>
      </w:r>
      <w:r w:rsidR="00541BF8">
        <w:rPr>
          <w:rFonts w:ascii="Times New Roman" w:hAnsi="Times New Roman"/>
          <w:color w:val="000000" w:themeColor="text1"/>
          <w:szCs w:val="24"/>
        </w:rPr>
        <w:t xml:space="preserve"> puede depender en gran medida de</w:t>
      </w:r>
      <w:r w:rsidR="00BC7ADD">
        <w:rPr>
          <w:rFonts w:ascii="Times New Roman" w:hAnsi="Times New Roman"/>
          <w:color w:val="000000" w:themeColor="text1"/>
          <w:szCs w:val="24"/>
        </w:rPr>
        <w:t>l</w:t>
      </w:r>
      <w:r w:rsidR="000F13EF" w:rsidRPr="000F13EF">
        <w:rPr>
          <w:rFonts w:ascii="Times New Roman" w:hAnsi="Times New Roman"/>
          <w:color w:val="000000" w:themeColor="text1"/>
          <w:szCs w:val="24"/>
        </w:rPr>
        <w:t xml:space="preserve"> capital cultural</w:t>
      </w:r>
      <w:r w:rsidR="000F13EF">
        <w:rPr>
          <w:rStyle w:val="Refdenotaalpie"/>
          <w:rFonts w:ascii="Times New Roman" w:hAnsi="Times New Roman"/>
          <w:color w:val="000000" w:themeColor="text1"/>
          <w:szCs w:val="24"/>
        </w:rPr>
        <w:footnoteReference w:id="1"/>
      </w:r>
      <w:r w:rsidR="000F13EF" w:rsidRPr="000F13EF">
        <w:rPr>
          <w:rFonts w:ascii="Times New Roman" w:hAnsi="Times New Roman"/>
          <w:color w:val="000000" w:themeColor="text1"/>
          <w:szCs w:val="24"/>
        </w:rPr>
        <w:t xml:space="preserve"> transmitido </w:t>
      </w:r>
      <w:r w:rsidR="00541BF8">
        <w:rPr>
          <w:rFonts w:ascii="Times New Roman" w:hAnsi="Times New Roman"/>
          <w:color w:val="000000" w:themeColor="text1"/>
          <w:szCs w:val="24"/>
        </w:rPr>
        <w:t>de generación en generación</w:t>
      </w:r>
      <w:r w:rsidR="000F13EF" w:rsidRPr="000F13EF">
        <w:rPr>
          <w:rFonts w:ascii="Times New Roman" w:hAnsi="Times New Roman"/>
          <w:color w:val="000000" w:themeColor="text1"/>
          <w:szCs w:val="24"/>
        </w:rPr>
        <w:t xml:space="preserve">, además del </w:t>
      </w:r>
      <w:r w:rsidR="00A22835">
        <w:rPr>
          <w:rFonts w:ascii="Times New Roman" w:hAnsi="Times New Roman"/>
          <w:color w:val="000000" w:themeColor="text1"/>
          <w:szCs w:val="24"/>
        </w:rPr>
        <w:t>aprovechamiento académico</w:t>
      </w:r>
      <w:r w:rsidR="000F13EF" w:rsidRPr="000F13EF">
        <w:rPr>
          <w:rFonts w:ascii="Times New Roman" w:hAnsi="Times New Roman"/>
          <w:color w:val="000000" w:themeColor="text1"/>
          <w:szCs w:val="24"/>
        </w:rPr>
        <w:t xml:space="preserve"> individual y los recursos </w:t>
      </w:r>
      <w:r w:rsidR="00BC7ADD">
        <w:rPr>
          <w:rFonts w:ascii="Times New Roman" w:hAnsi="Times New Roman"/>
          <w:color w:val="000000" w:themeColor="text1"/>
          <w:szCs w:val="24"/>
        </w:rPr>
        <w:t>disponibles</w:t>
      </w:r>
      <w:r w:rsidR="000F13EF" w:rsidRPr="000F13EF">
        <w:rPr>
          <w:rFonts w:ascii="Times New Roman" w:hAnsi="Times New Roman"/>
          <w:color w:val="000000" w:themeColor="text1"/>
          <w:szCs w:val="24"/>
        </w:rPr>
        <w:t xml:space="preserve">. </w:t>
      </w:r>
      <w:r w:rsidR="00541BF8">
        <w:rPr>
          <w:rFonts w:ascii="Times New Roman" w:hAnsi="Times New Roman"/>
          <w:color w:val="000000" w:themeColor="text1"/>
          <w:szCs w:val="24"/>
        </w:rPr>
        <w:t>Se puede inferir</w:t>
      </w:r>
      <w:r w:rsidR="00140EC9">
        <w:rPr>
          <w:rFonts w:ascii="Times New Roman" w:hAnsi="Times New Roman"/>
          <w:color w:val="000000" w:themeColor="text1"/>
          <w:szCs w:val="24"/>
        </w:rPr>
        <w:t xml:space="preserve"> que estos elementos </w:t>
      </w:r>
      <w:r w:rsidR="00541BF8">
        <w:rPr>
          <w:rFonts w:ascii="Times New Roman" w:hAnsi="Times New Roman"/>
          <w:color w:val="000000" w:themeColor="text1"/>
          <w:szCs w:val="24"/>
        </w:rPr>
        <w:t>hace</w:t>
      </w:r>
      <w:r w:rsidR="00BC7ADD">
        <w:rPr>
          <w:rFonts w:ascii="Times New Roman" w:hAnsi="Times New Roman"/>
          <w:color w:val="000000" w:themeColor="text1"/>
          <w:szCs w:val="24"/>
        </w:rPr>
        <w:t>n</w:t>
      </w:r>
      <w:r w:rsidR="00541BF8">
        <w:rPr>
          <w:rFonts w:ascii="Times New Roman" w:hAnsi="Times New Roman"/>
          <w:color w:val="000000" w:themeColor="text1"/>
          <w:szCs w:val="24"/>
        </w:rPr>
        <w:t xml:space="preserve"> posible </w:t>
      </w:r>
      <w:r w:rsidR="000F13EF" w:rsidRPr="000F13EF">
        <w:rPr>
          <w:rFonts w:ascii="Times New Roman" w:hAnsi="Times New Roman"/>
          <w:color w:val="000000" w:themeColor="text1"/>
          <w:szCs w:val="24"/>
        </w:rPr>
        <w:t xml:space="preserve">que los </w:t>
      </w:r>
      <w:r w:rsidR="000F13EF" w:rsidRPr="005C4AAB">
        <w:rPr>
          <w:rFonts w:ascii="Times New Roman" w:hAnsi="Times New Roman"/>
          <w:color w:val="000000" w:themeColor="text1"/>
          <w:szCs w:val="24"/>
        </w:rPr>
        <w:t>estudiantes</w:t>
      </w:r>
      <w:r w:rsidR="000F13EF" w:rsidRPr="000F13EF">
        <w:rPr>
          <w:rFonts w:ascii="Times New Roman" w:hAnsi="Times New Roman"/>
          <w:color w:val="000000" w:themeColor="text1"/>
          <w:szCs w:val="24"/>
        </w:rPr>
        <w:t xml:space="preserve"> con </w:t>
      </w:r>
      <w:r w:rsidR="00BC7ADD">
        <w:rPr>
          <w:rFonts w:ascii="Times New Roman" w:hAnsi="Times New Roman"/>
          <w:color w:val="000000" w:themeColor="text1"/>
          <w:szCs w:val="24"/>
        </w:rPr>
        <w:t xml:space="preserve">mayor capital </w:t>
      </w:r>
      <w:r w:rsidR="00541BF8" w:rsidRPr="00836CA8">
        <w:rPr>
          <w:rFonts w:ascii="Times New Roman" w:hAnsi="Times New Roman"/>
          <w:color w:val="000000" w:themeColor="text1"/>
          <w:szCs w:val="24"/>
        </w:rPr>
        <w:t>cultural</w:t>
      </w:r>
      <w:r w:rsidR="00541BF8">
        <w:rPr>
          <w:rFonts w:ascii="Times New Roman" w:hAnsi="Times New Roman"/>
          <w:color w:val="000000" w:themeColor="text1"/>
          <w:szCs w:val="24"/>
        </w:rPr>
        <w:t xml:space="preserve"> </w:t>
      </w:r>
      <w:r w:rsidR="000F13EF" w:rsidRPr="000F13EF">
        <w:rPr>
          <w:rFonts w:ascii="Times New Roman" w:hAnsi="Times New Roman"/>
          <w:color w:val="000000" w:themeColor="text1"/>
          <w:szCs w:val="24"/>
        </w:rPr>
        <w:t xml:space="preserve">tengan </w:t>
      </w:r>
      <w:r w:rsidR="00541BF8">
        <w:rPr>
          <w:rFonts w:ascii="Times New Roman" w:hAnsi="Times New Roman"/>
          <w:color w:val="000000" w:themeColor="text1"/>
          <w:szCs w:val="24"/>
        </w:rPr>
        <w:t>más</w:t>
      </w:r>
      <w:r w:rsidR="000F13EF" w:rsidRPr="000F13EF">
        <w:rPr>
          <w:rFonts w:ascii="Times New Roman" w:hAnsi="Times New Roman"/>
          <w:color w:val="000000" w:themeColor="text1"/>
          <w:szCs w:val="24"/>
        </w:rPr>
        <w:t xml:space="preserve"> oportunidades de </w:t>
      </w:r>
      <w:r w:rsidR="00541BF8">
        <w:rPr>
          <w:rFonts w:ascii="Times New Roman" w:hAnsi="Times New Roman"/>
          <w:color w:val="000000" w:themeColor="text1"/>
          <w:szCs w:val="24"/>
        </w:rPr>
        <w:t>alcanzar</w:t>
      </w:r>
      <w:r w:rsidR="000F13EF" w:rsidRPr="000F13EF">
        <w:rPr>
          <w:rFonts w:ascii="Times New Roman" w:hAnsi="Times New Roman"/>
          <w:color w:val="000000" w:themeColor="text1"/>
          <w:szCs w:val="24"/>
        </w:rPr>
        <w:t xml:space="preserve"> el éxito </w:t>
      </w:r>
      <w:r w:rsidR="000F13EF" w:rsidRPr="00836CA8">
        <w:rPr>
          <w:rFonts w:ascii="Times New Roman" w:hAnsi="Times New Roman"/>
          <w:color w:val="000000" w:themeColor="text1"/>
          <w:szCs w:val="24"/>
        </w:rPr>
        <w:t>académico, a</w:t>
      </w:r>
      <w:r w:rsidR="000F13EF" w:rsidRPr="000F13EF">
        <w:rPr>
          <w:rFonts w:ascii="Times New Roman" w:hAnsi="Times New Roman"/>
          <w:color w:val="000000" w:themeColor="text1"/>
          <w:szCs w:val="24"/>
        </w:rPr>
        <w:t xml:space="preserve"> diferencia de aquellos que </w:t>
      </w:r>
      <w:r w:rsidR="00541BF8">
        <w:rPr>
          <w:rFonts w:ascii="Times New Roman" w:hAnsi="Times New Roman"/>
          <w:color w:val="000000" w:themeColor="text1"/>
          <w:szCs w:val="24"/>
        </w:rPr>
        <w:t>c</w:t>
      </w:r>
      <w:r w:rsidR="000F13EF" w:rsidRPr="000F13EF">
        <w:rPr>
          <w:rFonts w:ascii="Times New Roman" w:hAnsi="Times New Roman"/>
          <w:color w:val="000000" w:themeColor="text1"/>
          <w:szCs w:val="24"/>
        </w:rPr>
        <w:t xml:space="preserve">uenten con </w:t>
      </w:r>
      <w:r w:rsidR="00541BF8">
        <w:rPr>
          <w:rFonts w:ascii="Times New Roman" w:hAnsi="Times New Roman"/>
          <w:color w:val="000000" w:themeColor="text1"/>
          <w:szCs w:val="24"/>
        </w:rPr>
        <w:t xml:space="preserve">un </w:t>
      </w:r>
      <w:r w:rsidR="00BC7ADD">
        <w:rPr>
          <w:rFonts w:ascii="Times New Roman" w:hAnsi="Times New Roman"/>
          <w:color w:val="000000" w:themeColor="text1"/>
          <w:szCs w:val="24"/>
        </w:rPr>
        <w:t xml:space="preserve">menor </w:t>
      </w:r>
      <w:r w:rsidR="000F13EF" w:rsidRPr="000F13EF">
        <w:rPr>
          <w:rFonts w:ascii="Times New Roman" w:hAnsi="Times New Roman"/>
          <w:color w:val="000000" w:themeColor="text1"/>
          <w:szCs w:val="24"/>
        </w:rPr>
        <w:t xml:space="preserve">capital </w:t>
      </w:r>
      <w:r w:rsidR="00BC7ADD">
        <w:rPr>
          <w:rFonts w:ascii="Times New Roman" w:hAnsi="Times New Roman"/>
          <w:color w:val="000000" w:themeColor="text1"/>
          <w:szCs w:val="24"/>
        </w:rPr>
        <w:t>cultural</w:t>
      </w:r>
      <w:r w:rsidR="00EB02AB">
        <w:rPr>
          <w:rFonts w:ascii="Times New Roman" w:hAnsi="Times New Roman"/>
          <w:color w:val="000000" w:themeColor="text1"/>
          <w:szCs w:val="24"/>
        </w:rPr>
        <w:t xml:space="preserve">, </w:t>
      </w:r>
      <w:r w:rsidR="00BC7ADD">
        <w:rPr>
          <w:rFonts w:ascii="Times New Roman" w:hAnsi="Times New Roman"/>
          <w:color w:val="000000" w:themeColor="text1"/>
          <w:szCs w:val="24"/>
        </w:rPr>
        <w:t>ya que</w:t>
      </w:r>
      <w:r w:rsidR="000F13EF" w:rsidRPr="000F13EF">
        <w:rPr>
          <w:rFonts w:ascii="Times New Roman" w:hAnsi="Times New Roman"/>
          <w:color w:val="000000" w:themeColor="text1"/>
          <w:szCs w:val="24"/>
        </w:rPr>
        <w:t xml:space="preserve"> </w:t>
      </w:r>
      <w:r w:rsidR="00541BF8">
        <w:rPr>
          <w:rFonts w:ascii="Times New Roman" w:hAnsi="Times New Roman"/>
          <w:color w:val="000000" w:themeColor="text1"/>
          <w:szCs w:val="24"/>
        </w:rPr>
        <w:t>esta desigualdad</w:t>
      </w:r>
      <w:r w:rsidR="00836CA8">
        <w:rPr>
          <w:rFonts w:ascii="Times New Roman" w:hAnsi="Times New Roman"/>
          <w:color w:val="000000" w:themeColor="text1"/>
          <w:szCs w:val="24"/>
        </w:rPr>
        <w:t xml:space="preserve"> </w:t>
      </w:r>
      <w:r w:rsidR="00BC7ADD">
        <w:rPr>
          <w:rFonts w:ascii="Times New Roman" w:hAnsi="Times New Roman"/>
          <w:color w:val="000000" w:themeColor="text1"/>
          <w:szCs w:val="24"/>
        </w:rPr>
        <w:t>actúa</w:t>
      </w:r>
      <w:r w:rsidR="00515D64">
        <w:rPr>
          <w:rFonts w:ascii="Times New Roman" w:hAnsi="Times New Roman"/>
          <w:color w:val="000000" w:themeColor="text1"/>
          <w:szCs w:val="24"/>
        </w:rPr>
        <w:t xml:space="preserve"> como una barrera que limita el </w:t>
      </w:r>
      <w:r w:rsidR="00515D64" w:rsidRPr="005C4AAB">
        <w:rPr>
          <w:rFonts w:ascii="Times New Roman" w:hAnsi="Times New Roman"/>
          <w:color w:val="000000" w:themeColor="text1"/>
          <w:szCs w:val="24"/>
        </w:rPr>
        <w:t xml:space="preserve">desarrollo de </w:t>
      </w:r>
      <w:r w:rsidR="00BC7ADD">
        <w:rPr>
          <w:rFonts w:ascii="Times New Roman" w:hAnsi="Times New Roman"/>
          <w:color w:val="000000" w:themeColor="text1"/>
          <w:szCs w:val="24"/>
        </w:rPr>
        <w:t xml:space="preserve">sus </w:t>
      </w:r>
      <w:r w:rsidR="00515D64" w:rsidRPr="005C4AAB">
        <w:rPr>
          <w:rFonts w:ascii="Times New Roman" w:hAnsi="Times New Roman"/>
          <w:color w:val="000000" w:themeColor="text1"/>
          <w:szCs w:val="24"/>
        </w:rPr>
        <w:t>habilidades escolares</w:t>
      </w:r>
      <w:r w:rsidR="000F13EF" w:rsidRPr="005C4AAB">
        <w:rPr>
          <w:rFonts w:ascii="Times New Roman" w:hAnsi="Times New Roman"/>
          <w:color w:val="000000" w:themeColor="text1"/>
          <w:szCs w:val="24"/>
        </w:rPr>
        <w:t>.</w:t>
      </w:r>
    </w:p>
    <w:p w14:paraId="4165DC40" w14:textId="24ED5317" w:rsidR="0071253A" w:rsidRDefault="007406B9" w:rsidP="00153F98">
      <w:pPr>
        <w:ind w:firstLine="284"/>
        <w:rPr>
          <w:rFonts w:ascii="Times New Roman" w:hAnsi="Times New Roman"/>
          <w:color w:val="000000" w:themeColor="text1"/>
          <w:szCs w:val="24"/>
        </w:rPr>
      </w:pPr>
      <w:r w:rsidRPr="007406B9">
        <w:rPr>
          <w:rFonts w:ascii="Times New Roman" w:hAnsi="Times New Roman"/>
          <w:color w:val="000000" w:themeColor="text1"/>
          <w:szCs w:val="24"/>
        </w:rPr>
        <w:t>Buschini</w:t>
      </w:r>
      <w:r w:rsidR="004E2FBD">
        <w:rPr>
          <w:rFonts w:ascii="Times New Roman" w:hAnsi="Times New Roman"/>
          <w:color w:val="000000" w:themeColor="text1"/>
          <w:szCs w:val="24"/>
        </w:rPr>
        <w:t xml:space="preserve"> </w:t>
      </w:r>
      <w:r w:rsidR="00685EF3">
        <w:rPr>
          <w:rFonts w:ascii="Times New Roman" w:hAnsi="Times New Roman"/>
          <w:color w:val="000000" w:themeColor="text1"/>
          <w:szCs w:val="24"/>
        </w:rPr>
        <w:t>(</w:t>
      </w:r>
      <w:r w:rsidR="0071253A" w:rsidRPr="0071253A">
        <w:rPr>
          <w:rFonts w:ascii="Times New Roman" w:hAnsi="Times New Roman"/>
          <w:color w:val="000000" w:themeColor="text1"/>
          <w:szCs w:val="24"/>
        </w:rPr>
        <w:t>20</w:t>
      </w:r>
      <w:r w:rsidR="005D6E50">
        <w:rPr>
          <w:rFonts w:ascii="Times New Roman" w:hAnsi="Times New Roman"/>
          <w:color w:val="000000" w:themeColor="text1"/>
          <w:szCs w:val="24"/>
        </w:rPr>
        <w:t>23</w:t>
      </w:r>
      <w:r w:rsidR="00B4640D">
        <w:rPr>
          <w:rFonts w:ascii="Times New Roman" w:hAnsi="Times New Roman"/>
          <w:color w:val="000000" w:themeColor="text1"/>
          <w:szCs w:val="24"/>
        </w:rPr>
        <w:t>, p</w:t>
      </w:r>
      <w:r w:rsidR="00685EF3">
        <w:rPr>
          <w:rFonts w:ascii="Times New Roman" w:hAnsi="Times New Roman"/>
          <w:color w:val="000000" w:themeColor="text1"/>
          <w:szCs w:val="24"/>
        </w:rPr>
        <w:t>p</w:t>
      </w:r>
      <w:r w:rsidR="00B4640D">
        <w:rPr>
          <w:rFonts w:ascii="Times New Roman" w:hAnsi="Times New Roman"/>
          <w:color w:val="000000" w:themeColor="text1"/>
          <w:szCs w:val="24"/>
        </w:rPr>
        <w:t>. 448-452</w:t>
      </w:r>
      <w:r w:rsidR="0071253A" w:rsidRPr="0071253A">
        <w:rPr>
          <w:rFonts w:ascii="Times New Roman" w:hAnsi="Times New Roman"/>
          <w:color w:val="000000" w:themeColor="text1"/>
          <w:szCs w:val="24"/>
        </w:rPr>
        <w:t xml:space="preserve">) </w:t>
      </w:r>
      <w:r w:rsidR="00685EF3">
        <w:rPr>
          <w:rFonts w:ascii="Times New Roman" w:hAnsi="Times New Roman"/>
          <w:color w:val="000000" w:themeColor="text1"/>
          <w:szCs w:val="24"/>
        </w:rPr>
        <w:t xml:space="preserve">retoma la </w:t>
      </w:r>
      <w:r w:rsidR="00685EF3" w:rsidRPr="00347D33">
        <w:rPr>
          <w:rFonts w:ascii="Times New Roman" w:hAnsi="Times New Roman"/>
          <w:color w:val="000000" w:themeColor="text1"/>
          <w:szCs w:val="24"/>
        </w:rPr>
        <w:t>teoría de Luhmann</w:t>
      </w:r>
      <w:r w:rsidR="00685EF3">
        <w:rPr>
          <w:rFonts w:ascii="Times New Roman" w:hAnsi="Times New Roman"/>
          <w:color w:val="000000" w:themeColor="text1"/>
          <w:szCs w:val="24"/>
        </w:rPr>
        <w:t xml:space="preserve"> para</w:t>
      </w:r>
      <w:r w:rsidR="00685EF3" w:rsidRPr="00347D33">
        <w:rPr>
          <w:rFonts w:ascii="Times New Roman" w:hAnsi="Times New Roman"/>
          <w:color w:val="000000" w:themeColor="text1"/>
          <w:szCs w:val="24"/>
        </w:rPr>
        <w:t xml:space="preserve"> </w:t>
      </w:r>
      <w:r w:rsidR="0071253A" w:rsidRPr="0071253A">
        <w:rPr>
          <w:rFonts w:ascii="Times New Roman" w:hAnsi="Times New Roman"/>
          <w:color w:val="000000" w:themeColor="text1"/>
          <w:szCs w:val="24"/>
        </w:rPr>
        <w:t>destaca</w:t>
      </w:r>
      <w:r w:rsidR="00685EF3">
        <w:rPr>
          <w:rFonts w:ascii="Times New Roman" w:hAnsi="Times New Roman"/>
          <w:color w:val="000000" w:themeColor="text1"/>
          <w:szCs w:val="24"/>
        </w:rPr>
        <w:t>r</w:t>
      </w:r>
      <w:r w:rsidR="0071253A" w:rsidRPr="0071253A">
        <w:rPr>
          <w:rFonts w:ascii="Times New Roman" w:hAnsi="Times New Roman"/>
          <w:color w:val="000000" w:themeColor="text1"/>
          <w:szCs w:val="24"/>
        </w:rPr>
        <w:t xml:space="preserve"> </w:t>
      </w:r>
      <w:r w:rsidR="00347D33">
        <w:rPr>
          <w:rFonts w:ascii="Times New Roman" w:hAnsi="Times New Roman"/>
          <w:color w:val="000000" w:themeColor="text1"/>
          <w:szCs w:val="24"/>
        </w:rPr>
        <w:t>que la</w:t>
      </w:r>
      <w:r w:rsidR="0071253A" w:rsidRPr="0071253A">
        <w:rPr>
          <w:rFonts w:ascii="Times New Roman" w:hAnsi="Times New Roman"/>
          <w:color w:val="000000" w:themeColor="text1"/>
          <w:szCs w:val="24"/>
        </w:rPr>
        <w:t xml:space="preserve"> estructura organizativa del sistema educativo </w:t>
      </w:r>
      <w:r w:rsidR="00FB520F" w:rsidRPr="0071253A">
        <w:rPr>
          <w:rFonts w:ascii="Times New Roman" w:hAnsi="Times New Roman"/>
          <w:color w:val="000000" w:themeColor="text1"/>
          <w:szCs w:val="24"/>
        </w:rPr>
        <w:t>es un</w:t>
      </w:r>
      <w:r w:rsidR="0071253A" w:rsidRPr="0071253A">
        <w:rPr>
          <w:rFonts w:ascii="Times New Roman" w:hAnsi="Times New Roman"/>
          <w:color w:val="000000" w:themeColor="text1"/>
          <w:szCs w:val="24"/>
        </w:rPr>
        <w:t xml:space="preserve"> factor significativo que configura el proceso educativo y </w:t>
      </w:r>
      <w:r w:rsidR="00B4640D">
        <w:rPr>
          <w:rFonts w:ascii="Times New Roman" w:hAnsi="Times New Roman"/>
          <w:color w:val="000000" w:themeColor="text1"/>
          <w:szCs w:val="24"/>
        </w:rPr>
        <w:t>condiciona los procesos de enseñanza-</w:t>
      </w:r>
      <w:r w:rsidR="0071253A" w:rsidRPr="0071253A">
        <w:rPr>
          <w:rFonts w:ascii="Times New Roman" w:hAnsi="Times New Roman"/>
          <w:color w:val="000000" w:themeColor="text1"/>
          <w:szCs w:val="24"/>
        </w:rPr>
        <w:t>aprendizaje</w:t>
      </w:r>
      <w:r w:rsidR="00FB520F">
        <w:rPr>
          <w:rFonts w:ascii="Times New Roman" w:hAnsi="Times New Roman"/>
          <w:color w:val="000000" w:themeColor="text1"/>
          <w:szCs w:val="24"/>
        </w:rPr>
        <w:t xml:space="preserve">. La </w:t>
      </w:r>
      <w:r w:rsidR="0071253A" w:rsidRPr="0071253A">
        <w:rPr>
          <w:rFonts w:ascii="Times New Roman" w:hAnsi="Times New Roman"/>
          <w:color w:val="000000" w:themeColor="text1"/>
          <w:szCs w:val="24"/>
        </w:rPr>
        <w:t>escuela, como sistema social y organizacional,</w:t>
      </w:r>
      <w:r w:rsidR="00B4640D">
        <w:rPr>
          <w:rFonts w:ascii="Times New Roman" w:hAnsi="Times New Roman"/>
          <w:color w:val="000000" w:themeColor="text1"/>
          <w:szCs w:val="24"/>
        </w:rPr>
        <w:t xml:space="preserve"> no solo se basa en</w:t>
      </w:r>
      <w:r w:rsidR="0071253A" w:rsidRPr="0071253A">
        <w:rPr>
          <w:rFonts w:ascii="Times New Roman" w:hAnsi="Times New Roman"/>
          <w:color w:val="000000" w:themeColor="text1"/>
          <w:szCs w:val="24"/>
        </w:rPr>
        <w:t xml:space="preserve"> una estructura jerárquica </w:t>
      </w:r>
      <w:r w:rsidR="00B4640D">
        <w:rPr>
          <w:rFonts w:ascii="Times New Roman" w:hAnsi="Times New Roman"/>
          <w:color w:val="000000" w:themeColor="text1"/>
          <w:szCs w:val="24"/>
        </w:rPr>
        <w:t xml:space="preserve">que integra diferentes </w:t>
      </w:r>
      <w:r w:rsidR="0071253A" w:rsidRPr="0071253A">
        <w:rPr>
          <w:rFonts w:ascii="Times New Roman" w:hAnsi="Times New Roman"/>
          <w:color w:val="000000" w:themeColor="text1"/>
          <w:szCs w:val="24"/>
        </w:rPr>
        <w:t xml:space="preserve">funciones, sino que también </w:t>
      </w:r>
      <w:r w:rsidR="00FB520F">
        <w:rPr>
          <w:rFonts w:ascii="Times New Roman" w:hAnsi="Times New Roman"/>
          <w:color w:val="000000" w:themeColor="text1"/>
          <w:szCs w:val="24"/>
        </w:rPr>
        <w:t>posee un grado de autonomía que</w:t>
      </w:r>
      <w:r w:rsidR="0071253A" w:rsidRPr="0071253A">
        <w:rPr>
          <w:rFonts w:ascii="Times New Roman" w:hAnsi="Times New Roman"/>
          <w:color w:val="000000" w:themeColor="text1"/>
          <w:szCs w:val="24"/>
        </w:rPr>
        <w:t xml:space="preserve"> determina cómo se organiza y </w:t>
      </w:r>
      <w:r w:rsidR="00B4640D" w:rsidRPr="003207C6">
        <w:rPr>
          <w:rFonts w:ascii="Times New Roman" w:hAnsi="Times New Roman"/>
          <w:color w:val="000000" w:themeColor="text1"/>
          <w:szCs w:val="24"/>
        </w:rPr>
        <w:t>desarrolla</w:t>
      </w:r>
      <w:r w:rsidR="0071253A" w:rsidRPr="003207C6">
        <w:rPr>
          <w:rFonts w:ascii="Times New Roman" w:hAnsi="Times New Roman"/>
          <w:color w:val="000000" w:themeColor="text1"/>
          <w:szCs w:val="24"/>
        </w:rPr>
        <w:t xml:space="preserve"> el aprendizaje dentro</w:t>
      </w:r>
      <w:r w:rsidR="0071253A" w:rsidRPr="0071253A">
        <w:rPr>
          <w:rFonts w:ascii="Times New Roman" w:hAnsi="Times New Roman"/>
          <w:color w:val="000000" w:themeColor="text1"/>
          <w:szCs w:val="24"/>
        </w:rPr>
        <w:t xml:space="preserve"> del sistema</w:t>
      </w:r>
      <w:r w:rsidR="00B4640D">
        <w:rPr>
          <w:rFonts w:ascii="Times New Roman" w:hAnsi="Times New Roman"/>
          <w:color w:val="000000" w:themeColor="text1"/>
          <w:szCs w:val="24"/>
        </w:rPr>
        <w:t xml:space="preserve">, </w:t>
      </w:r>
      <w:r w:rsidR="0071253A" w:rsidRPr="0071253A">
        <w:rPr>
          <w:rFonts w:ascii="Times New Roman" w:hAnsi="Times New Roman"/>
          <w:color w:val="000000" w:themeColor="text1"/>
          <w:szCs w:val="24"/>
        </w:rPr>
        <w:t>impacta</w:t>
      </w:r>
      <w:r w:rsidR="00B4640D">
        <w:rPr>
          <w:rFonts w:ascii="Times New Roman" w:hAnsi="Times New Roman"/>
          <w:color w:val="000000" w:themeColor="text1"/>
          <w:szCs w:val="24"/>
        </w:rPr>
        <w:t xml:space="preserve">ndo de manera </w:t>
      </w:r>
      <w:r w:rsidR="0071253A" w:rsidRPr="0071253A">
        <w:rPr>
          <w:rFonts w:ascii="Times New Roman" w:hAnsi="Times New Roman"/>
          <w:color w:val="000000" w:themeColor="text1"/>
          <w:szCs w:val="24"/>
        </w:rPr>
        <w:t xml:space="preserve">significativa en </w:t>
      </w:r>
      <w:r w:rsidR="003207C6">
        <w:rPr>
          <w:rFonts w:ascii="Times New Roman" w:hAnsi="Times New Roman"/>
          <w:color w:val="000000" w:themeColor="text1"/>
          <w:szCs w:val="24"/>
        </w:rPr>
        <w:t>este</w:t>
      </w:r>
      <w:r w:rsidR="00FB520F">
        <w:rPr>
          <w:rFonts w:ascii="Times New Roman" w:hAnsi="Times New Roman"/>
          <w:color w:val="000000" w:themeColor="text1"/>
          <w:szCs w:val="24"/>
        </w:rPr>
        <w:t xml:space="preserve"> proceso</w:t>
      </w:r>
      <w:r w:rsidR="0071253A" w:rsidRPr="0071253A">
        <w:rPr>
          <w:rFonts w:ascii="Times New Roman" w:hAnsi="Times New Roman"/>
          <w:color w:val="000000" w:themeColor="text1"/>
          <w:szCs w:val="24"/>
        </w:rPr>
        <w:t>.</w:t>
      </w:r>
    </w:p>
    <w:p w14:paraId="755D5A1C" w14:textId="6FDC9BA7" w:rsidR="001F7B4D" w:rsidRPr="00DA7F0A" w:rsidRDefault="003F684D" w:rsidP="00762C22">
      <w:pPr>
        <w:ind w:firstLine="284"/>
        <w:rPr>
          <w:rFonts w:ascii="Times New Roman" w:hAnsi="Times New Roman"/>
          <w:szCs w:val="24"/>
        </w:rPr>
      </w:pPr>
      <w:r w:rsidRPr="00DB3F0E">
        <w:rPr>
          <w:rFonts w:ascii="Times New Roman" w:hAnsi="Times New Roman"/>
          <w:color w:val="000000" w:themeColor="text1"/>
          <w:szCs w:val="24"/>
        </w:rPr>
        <w:t>Finalmente, desde el punto de vista computacional</w:t>
      </w:r>
      <w:r w:rsidR="001D7BEF" w:rsidRPr="00DB3F0E">
        <w:rPr>
          <w:rFonts w:ascii="Times New Roman" w:hAnsi="Times New Roman"/>
          <w:color w:val="000000" w:themeColor="text1"/>
          <w:szCs w:val="24"/>
        </w:rPr>
        <w:t>,</w:t>
      </w:r>
      <w:r w:rsidRPr="00DB3F0E">
        <w:rPr>
          <w:rFonts w:ascii="Times New Roman" w:hAnsi="Times New Roman"/>
          <w:color w:val="000000" w:themeColor="text1"/>
          <w:szCs w:val="24"/>
        </w:rPr>
        <w:t xml:space="preserve"> </w:t>
      </w:r>
      <w:r w:rsidR="001D7BEF" w:rsidRPr="00DB3F0E">
        <w:rPr>
          <w:rFonts w:ascii="Times New Roman" w:hAnsi="Times New Roman"/>
          <w:color w:val="000000" w:themeColor="text1"/>
          <w:szCs w:val="24"/>
        </w:rPr>
        <w:t xml:space="preserve">todos estos elementos </w:t>
      </w:r>
      <w:r w:rsidRPr="00DB3F0E">
        <w:rPr>
          <w:rFonts w:ascii="Times New Roman" w:hAnsi="Times New Roman"/>
          <w:color w:val="000000" w:themeColor="text1"/>
          <w:szCs w:val="24"/>
        </w:rPr>
        <w:t xml:space="preserve">pueden </w:t>
      </w:r>
      <w:r w:rsidRPr="00DB3F0E">
        <w:rPr>
          <w:rFonts w:ascii="Times New Roman" w:hAnsi="Times New Roman"/>
          <w:szCs w:val="24"/>
        </w:rPr>
        <w:t>integrar</w:t>
      </w:r>
      <w:r w:rsidR="001D7BEF" w:rsidRPr="00DB3F0E">
        <w:rPr>
          <w:rFonts w:ascii="Times New Roman" w:hAnsi="Times New Roman"/>
          <w:szCs w:val="24"/>
        </w:rPr>
        <w:t>se</w:t>
      </w:r>
      <w:r w:rsidRPr="00DB3F0E">
        <w:rPr>
          <w:rFonts w:ascii="Times New Roman" w:hAnsi="Times New Roman"/>
          <w:szCs w:val="24"/>
        </w:rPr>
        <w:t xml:space="preserve"> en algoritmos con la funcionalidad de pronosticar el aprovechamiento académico con base en grandes conjuntos de datos educativos</w:t>
      </w:r>
      <w:r w:rsidR="001D7BEF" w:rsidRPr="00DB3F0E">
        <w:rPr>
          <w:rFonts w:ascii="Times New Roman" w:hAnsi="Times New Roman"/>
          <w:szCs w:val="24"/>
        </w:rPr>
        <w:t>.</w:t>
      </w:r>
      <w:r w:rsidRPr="00DB3F0E">
        <w:rPr>
          <w:rFonts w:ascii="Times New Roman" w:hAnsi="Times New Roman"/>
          <w:szCs w:val="24"/>
        </w:rPr>
        <w:t xml:space="preserve"> </w:t>
      </w:r>
      <w:r w:rsidR="001D7BEF" w:rsidRPr="00DB3F0E">
        <w:rPr>
          <w:rFonts w:ascii="Times New Roman" w:hAnsi="Times New Roman"/>
          <w:szCs w:val="24"/>
        </w:rPr>
        <w:t xml:space="preserve">Para ello, se adopta </w:t>
      </w:r>
      <w:r w:rsidRPr="00DB3F0E">
        <w:rPr>
          <w:rFonts w:ascii="Times New Roman" w:hAnsi="Times New Roman"/>
          <w:szCs w:val="24"/>
        </w:rPr>
        <w:t xml:space="preserve">el modelo de proceso de minería de datos </w:t>
      </w:r>
      <w:r w:rsidRPr="004C3E5C">
        <w:rPr>
          <w:rFonts w:ascii="Times New Roman" w:hAnsi="Times New Roman"/>
          <w:i/>
          <w:iCs/>
          <w:szCs w:val="24"/>
        </w:rPr>
        <w:t xml:space="preserve">Cross </w:t>
      </w:r>
      <w:proofErr w:type="spellStart"/>
      <w:r w:rsidRPr="004C3E5C">
        <w:rPr>
          <w:rFonts w:ascii="Times New Roman" w:hAnsi="Times New Roman"/>
          <w:i/>
          <w:iCs/>
          <w:szCs w:val="24"/>
        </w:rPr>
        <w:t>Industry</w:t>
      </w:r>
      <w:proofErr w:type="spellEnd"/>
      <w:r w:rsidRPr="004C3E5C">
        <w:rPr>
          <w:rFonts w:ascii="Times New Roman" w:hAnsi="Times New Roman"/>
          <w:i/>
          <w:iCs/>
          <w:szCs w:val="24"/>
        </w:rPr>
        <w:t xml:space="preserve"> Standard Process </w:t>
      </w:r>
      <w:proofErr w:type="spellStart"/>
      <w:r w:rsidRPr="004C3E5C">
        <w:rPr>
          <w:rFonts w:ascii="Times New Roman" w:hAnsi="Times New Roman"/>
          <w:i/>
          <w:iCs/>
          <w:szCs w:val="24"/>
        </w:rPr>
        <w:t>for</w:t>
      </w:r>
      <w:proofErr w:type="spellEnd"/>
      <w:r w:rsidRPr="004C3E5C">
        <w:rPr>
          <w:rFonts w:ascii="Times New Roman" w:hAnsi="Times New Roman"/>
          <w:i/>
          <w:iCs/>
          <w:szCs w:val="24"/>
        </w:rPr>
        <w:t xml:space="preserve"> Data </w:t>
      </w:r>
      <w:proofErr w:type="spellStart"/>
      <w:r w:rsidRPr="004C3E5C">
        <w:rPr>
          <w:rFonts w:ascii="Times New Roman" w:hAnsi="Times New Roman"/>
          <w:i/>
          <w:iCs/>
          <w:szCs w:val="24"/>
        </w:rPr>
        <w:t>Mining</w:t>
      </w:r>
      <w:proofErr w:type="spellEnd"/>
      <w:r w:rsidRPr="00DB3F0E">
        <w:rPr>
          <w:rFonts w:ascii="Times New Roman" w:hAnsi="Times New Roman"/>
          <w:szCs w:val="24"/>
        </w:rPr>
        <w:t xml:space="preserve"> (CRISP-DM</w:t>
      </w:r>
      <w:r w:rsidR="001D7BEF" w:rsidRPr="00DB3F0E">
        <w:rPr>
          <w:rFonts w:ascii="Times New Roman" w:hAnsi="Times New Roman"/>
          <w:szCs w:val="24"/>
        </w:rPr>
        <w:t>; Chapman et al., 2000</w:t>
      </w:r>
      <w:r w:rsidRPr="00DB3F0E">
        <w:rPr>
          <w:rFonts w:ascii="Times New Roman" w:hAnsi="Times New Roman"/>
          <w:szCs w:val="24"/>
        </w:rPr>
        <w:t>)</w:t>
      </w:r>
      <w:r w:rsidR="001D7BEF" w:rsidRPr="00DB3F0E">
        <w:rPr>
          <w:rFonts w:ascii="Times New Roman" w:hAnsi="Times New Roman"/>
          <w:szCs w:val="24"/>
        </w:rPr>
        <w:t>,</w:t>
      </w:r>
      <w:r w:rsidRPr="00DB3F0E">
        <w:rPr>
          <w:rFonts w:ascii="Times New Roman" w:hAnsi="Times New Roman"/>
          <w:szCs w:val="24"/>
        </w:rPr>
        <w:t xml:space="preserve"> </w:t>
      </w:r>
      <w:r w:rsidR="001D7BEF" w:rsidRPr="00DB3F0E">
        <w:rPr>
          <w:rFonts w:ascii="Times New Roman" w:hAnsi="Times New Roman"/>
          <w:szCs w:val="24"/>
        </w:rPr>
        <w:t>reconocido como un</w:t>
      </w:r>
      <w:r w:rsidRPr="00DB3F0E">
        <w:rPr>
          <w:rFonts w:ascii="Times New Roman" w:hAnsi="Times New Roman"/>
          <w:szCs w:val="24"/>
        </w:rPr>
        <w:t xml:space="preserve"> método sistemático y estándar para el desarrollo de proyectos de minería de datos y modelos predictivo</w:t>
      </w:r>
      <w:r w:rsidR="001D7BEF" w:rsidRPr="00DB3F0E">
        <w:rPr>
          <w:rFonts w:ascii="Times New Roman" w:hAnsi="Times New Roman"/>
          <w:szCs w:val="24"/>
        </w:rPr>
        <w:t>s. Este</w:t>
      </w:r>
      <w:r w:rsidRPr="00DB3F0E">
        <w:rPr>
          <w:rFonts w:ascii="Times New Roman" w:hAnsi="Times New Roman"/>
          <w:szCs w:val="24"/>
        </w:rPr>
        <w:t xml:space="preserve"> </w:t>
      </w:r>
      <w:r w:rsidR="001D7BEF" w:rsidRPr="00DB3F0E">
        <w:rPr>
          <w:rFonts w:ascii="Times New Roman" w:hAnsi="Times New Roman"/>
          <w:szCs w:val="24"/>
        </w:rPr>
        <w:t>modelo</w:t>
      </w:r>
      <w:r w:rsidRPr="00DB3F0E">
        <w:rPr>
          <w:rFonts w:ascii="Times New Roman" w:hAnsi="Times New Roman"/>
          <w:szCs w:val="24"/>
        </w:rPr>
        <w:t xml:space="preserve"> </w:t>
      </w:r>
      <w:r w:rsidR="00181033" w:rsidRPr="00DB3F0E">
        <w:rPr>
          <w:rFonts w:ascii="Times New Roman" w:hAnsi="Times New Roman"/>
          <w:szCs w:val="24"/>
        </w:rPr>
        <w:t>consiste en</w:t>
      </w:r>
      <w:r w:rsidRPr="00DB3F0E">
        <w:rPr>
          <w:rFonts w:ascii="Times New Roman" w:hAnsi="Times New Roman"/>
          <w:szCs w:val="24"/>
        </w:rPr>
        <w:t xml:space="preserve"> </w:t>
      </w:r>
      <w:r w:rsidR="001D7BEF" w:rsidRPr="00DB3F0E">
        <w:rPr>
          <w:rFonts w:ascii="Times New Roman" w:hAnsi="Times New Roman"/>
          <w:szCs w:val="24"/>
        </w:rPr>
        <w:t>seis</w:t>
      </w:r>
      <w:r w:rsidRPr="00DB3F0E">
        <w:rPr>
          <w:rFonts w:ascii="Times New Roman" w:hAnsi="Times New Roman"/>
          <w:szCs w:val="24"/>
        </w:rPr>
        <w:t xml:space="preserve"> fases</w:t>
      </w:r>
      <w:r w:rsidR="001D7BEF" w:rsidRPr="00DB3F0E">
        <w:rPr>
          <w:rFonts w:ascii="Times New Roman" w:hAnsi="Times New Roman"/>
          <w:szCs w:val="24"/>
        </w:rPr>
        <w:t>:</w:t>
      </w:r>
      <w:r w:rsidRPr="00DB3F0E">
        <w:rPr>
          <w:rFonts w:ascii="Times New Roman" w:hAnsi="Times New Roman"/>
          <w:szCs w:val="24"/>
        </w:rPr>
        <w:t xml:space="preserve"> comprensión del negocio, comprensión</w:t>
      </w:r>
      <w:r w:rsidR="001D7BEF" w:rsidRPr="00DB3F0E">
        <w:rPr>
          <w:rFonts w:ascii="Times New Roman" w:hAnsi="Times New Roman"/>
          <w:szCs w:val="24"/>
        </w:rPr>
        <w:t xml:space="preserve"> de los datos</w:t>
      </w:r>
      <w:r w:rsidRPr="00DB3F0E">
        <w:rPr>
          <w:rFonts w:ascii="Times New Roman" w:hAnsi="Times New Roman"/>
          <w:szCs w:val="24"/>
        </w:rPr>
        <w:t>, preparación</w:t>
      </w:r>
      <w:r w:rsidR="001D7BEF" w:rsidRPr="00DB3F0E">
        <w:rPr>
          <w:rFonts w:ascii="Times New Roman" w:hAnsi="Times New Roman"/>
          <w:szCs w:val="24"/>
        </w:rPr>
        <w:t xml:space="preserve"> de los datos, modelado, </w:t>
      </w:r>
      <w:r w:rsidR="001D7BEF" w:rsidRPr="00DB3F0E">
        <w:rPr>
          <w:rFonts w:ascii="Times New Roman" w:hAnsi="Times New Roman"/>
          <w:szCs w:val="24"/>
        </w:rPr>
        <w:lastRenderedPageBreak/>
        <w:t>evaluación y despliegue y permite organizar de forma ordenada la construcción y validación de los modelos aplicados en este estudio</w:t>
      </w:r>
      <w:r w:rsidR="00762C22" w:rsidRPr="00DB3F0E">
        <w:rPr>
          <w:rFonts w:ascii="Times New Roman" w:hAnsi="Times New Roman"/>
          <w:szCs w:val="24"/>
        </w:rPr>
        <w:t>.</w:t>
      </w:r>
    </w:p>
    <w:p w14:paraId="79C7054E" w14:textId="137A849D" w:rsidR="00147669" w:rsidRPr="00DA7F0A" w:rsidRDefault="00A30681" w:rsidP="00147669">
      <w:pPr>
        <w:ind w:firstLine="284"/>
        <w:rPr>
          <w:rFonts w:ascii="Times New Roman" w:hAnsi="Times New Roman"/>
          <w:szCs w:val="24"/>
        </w:rPr>
      </w:pPr>
      <w:r w:rsidRPr="004051D9">
        <w:rPr>
          <w:rFonts w:ascii="Times New Roman" w:hAnsi="Times New Roman"/>
          <w:szCs w:val="24"/>
        </w:rPr>
        <w:t>Se puede concluir que s</w:t>
      </w:r>
      <w:r w:rsidR="00147669" w:rsidRPr="004051D9">
        <w:rPr>
          <w:rFonts w:ascii="Times New Roman" w:hAnsi="Times New Roman"/>
          <w:szCs w:val="24"/>
        </w:rPr>
        <w:t>us teorías sientan las bases para entender cómo a través de la integración de diferentes factores y tomando en cuenta el enfoque educativo y psicológico, se puede inferir que el aprendizaje relevante, la motivación o la autoeficacia impactan en el aprovechamiento académico. Por último, se puede entender que las teorías computacionales generan las condiciones para integrar estos elementos en los modelos predictivos.</w:t>
      </w:r>
    </w:p>
    <w:p w14:paraId="2DA3F527" w14:textId="718DC205" w:rsidR="00153F98" w:rsidRDefault="00153F98" w:rsidP="0067158A">
      <w:pPr>
        <w:ind w:firstLine="284"/>
        <w:rPr>
          <w:rFonts w:ascii="Times New Roman" w:hAnsi="Times New Roman"/>
          <w:szCs w:val="24"/>
        </w:rPr>
      </w:pPr>
      <w:r w:rsidRPr="00E068C9">
        <w:rPr>
          <w:rFonts w:ascii="Times New Roman" w:hAnsi="Times New Roman"/>
          <w:szCs w:val="24"/>
        </w:rPr>
        <w:t xml:space="preserve">Estos enfoques teóricos han sido ampliamente abordados en la literatura. </w:t>
      </w:r>
      <w:r w:rsidR="004051D9">
        <w:rPr>
          <w:rFonts w:ascii="Times New Roman" w:hAnsi="Times New Roman"/>
          <w:szCs w:val="24"/>
        </w:rPr>
        <w:t>Diversos estudios (</w:t>
      </w:r>
      <w:r w:rsidRPr="00E068C9">
        <w:rPr>
          <w:rFonts w:ascii="Times New Roman" w:hAnsi="Times New Roman"/>
          <w:szCs w:val="24"/>
        </w:rPr>
        <w:t>Peña-Ayala</w:t>
      </w:r>
      <w:r w:rsidR="004051D9">
        <w:rPr>
          <w:rFonts w:ascii="Times New Roman" w:hAnsi="Times New Roman"/>
          <w:szCs w:val="24"/>
        </w:rPr>
        <w:t xml:space="preserve">, </w:t>
      </w:r>
      <w:r w:rsidRPr="00E068C9">
        <w:rPr>
          <w:rFonts w:ascii="Times New Roman" w:hAnsi="Times New Roman"/>
          <w:szCs w:val="24"/>
        </w:rPr>
        <w:t>20</w:t>
      </w:r>
      <w:r w:rsidR="0050275E">
        <w:rPr>
          <w:rFonts w:ascii="Times New Roman" w:hAnsi="Times New Roman"/>
          <w:szCs w:val="24"/>
        </w:rPr>
        <w:t>14</w:t>
      </w:r>
      <w:r w:rsidR="004051D9">
        <w:rPr>
          <w:rFonts w:ascii="Times New Roman" w:hAnsi="Times New Roman"/>
          <w:szCs w:val="24"/>
        </w:rPr>
        <w:t>;</w:t>
      </w:r>
      <w:r w:rsidR="00041AE8" w:rsidRPr="00E068C9">
        <w:rPr>
          <w:rFonts w:ascii="Times New Roman" w:hAnsi="Times New Roman"/>
          <w:szCs w:val="24"/>
        </w:rPr>
        <w:t xml:space="preserve"> </w:t>
      </w:r>
      <w:r w:rsidRPr="00E068C9">
        <w:rPr>
          <w:rFonts w:ascii="Times New Roman" w:hAnsi="Times New Roman"/>
          <w:szCs w:val="24"/>
        </w:rPr>
        <w:t xml:space="preserve">Romero </w:t>
      </w:r>
      <w:r w:rsidR="004E2FBD">
        <w:rPr>
          <w:rFonts w:ascii="Times New Roman" w:hAnsi="Times New Roman"/>
          <w:szCs w:val="24"/>
        </w:rPr>
        <w:t>&amp;</w:t>
      </w:r>
      <w:r w:rsidRPr="00E068C9">
        <w:rPr>
          <w:rFonts w:ascii="Times New Roman" w:hAnsi="Times New Roman"/>
          <w:szCs w:val="24"/>
        </w:rPr>
        <w:t xml:space="preserve"> Ventura</w:t>
      </w:r>
      <w:r w:rsidR="004051D9">
        <w:rPr>
          <w:rFonts w:ascii="Times New Roman" w:hAnsi="Times New Roman"/>
          <w:szCs w:val="24"/>
        </w:rPr>
        <w:t xml:space="preserve">, </w:t>
      </w:r>
      <w:r w:rsidRPr="00E068C9">
        <w:rPr>
          <w:rFonts w:ascii="Times New Roman" w:hAnsi="Times New Roman"/>
          <w:szCs w:val="24"/>
        </w:rPr>
        <w:t>2020</w:t>
      </w:r>
      <w:r w:rsidR="004051D9">
        <w:rPr>
          <w:rFonts w:ascii="Times New Roman" w:hAnsi="Times New Roman"/>
          <w:szCs w:val="24"/>
        </w:rPr>
        <w:t>;</w:t>
      </w:r>
      <w:r w:rsidR="0050275E">
        <w:rPr>
          <w:rFonts w:ascii="Times New Roman" w:hAnsi="Times New Roman"/>
          <w:szCs w:val="24"/>
        </w:rPr>
        <w:t xml:space="preserve"> </w:t>
      </w:r>
      <w:r w:rsidR="00AE6985">
        <w:rPr>
          <w:rFonts w:ascii="Times New Roman" w:hAnsi="Times New Roman"/>
          <w:szCs w:val="24"/>
        </w:rPr>
        <w:t xml:space="preserve">Taylor </w:t>
      </w:r>
      <w:r w:rsidR="00AE6985" w:rsidRPr="00B86C7F">
        <w:rPr>
          <w:rFonts w:ascii="Times New Roman" w:hAnsi="Times New Roman"/>
          <w:i/>
          <w:szCs w:val="24"/>
        </w:rPr>
        <w:t>et al</w:t>
      </w:r>
      <w:r w:rsidR="00AE6985">
        <w:rPr>
          <w:rFonts w:ascii="Times New Roman" w:hAnsi="Times New Roman"/>
          <w:szCs w:val="24"/>
        </w:rPr>
        <w:t>.</w:t>
      </w:r>
      <w:r w:rsidR="004051D9">
        <w:rPr>
          <w:rFonts w:ascii="Times New Roman" w:hAnsi="Times New Roman"/>
          <w:szCs w:val="24"/>
        </w:rPr>
        <w:t>,</w:t>
      </w:r>
      <w:r w:rsidR="00AE6985">
        <w:rPr>
          <w:rFonts w:ascii="Times New Roman" w:hAnsi="Times New Roman"/>
          <w:szCs w:val="24"/>
        </w:rPr>
        <w:t xml:space="preserve"> 2016)</w:t>
      </w:r>
      <w:r w:rsidRPr="00E068C9">
        <w:rPr>
          <w:rFonts w:ascii="Times New Roman" w:hAnsi="Times New Roman"/>
          <w:szCs w:val="24"/>
        </w:rPr>
        <w:t xml:space="preserve"> </w:t>
      </w:r>
      <w:r w:rsidR="004051D9">
        <w:rPr>
          <w:rFonts w:ascii="Times New Roman" w:hAnsi="Times New Roman"/>
          <w:szCs w:val="24"/>
        </w:rPr>
        <w:t>señalan</w:t>
      </w:r>
      <w:r w:rsidR="00183E59" w:rsidRPr="00E068C9">
        <w:rPr>
          <w:rFonts w:ascii="Times New Roman" w:hAnsi="Times New Roman"/>
          <w:szCs w:val="24"/>
        </w:rPr>
        <w:t xml:space="preserve"> que</w:t>
      </w:r>
      <w:r w:rsidRPr="00E068C9">
        <w:rPr>
          <w:rFonts w:ascii="Times New Roman" w:hAnsi="Times New Roman"/>
          <w:szCs w:val="24"/>
        </w:rPr>
        <w:t xml:space="preserve"> las </w:t>
      </w:r>
      <w:r w:rsidRPr="003207C6">
        <w:rPr>
          <w:rFonts w:ascii="Times New Roman" w:hAnsi="Times New Roman"/>
          <w:szCs w:val="24"/>
        </w:rPr>
        <w:t>herramientas</w:t>
      </w:r>
      <w:r w:rsidRPr="00E068C9">
        <w:rPr>
          <w:rFonts w:ascii="Times New Roman" w:hAnsi="Times New Roman"/>
          <w:szCs w:val="24"/>
        </w:rPr>
        <w:t xml:space="preserve"> para el análisis de datos educativos </w:t>
      </w:r>
      <w:r w:rsidR="003207C6">
        <w:rPr>
          <w:rFonts w:ascii="Times New Roman" w:hAnsi="Times New Roman"/>
          <w:szCs w:val="24"/>
        </w:rPr>
        <w:t xml:space="preserve">han </w:t>
      </w:r>
      <w:r w:rsidR="004051D9">
        <w:rPr>
          <w:rFonts w:ascii="Times New Roman" w:hAnsi="Times New Roman"/>
          <w:szCs w:val="24"/>
        </w:rPr>
        <w:t>demostrado</w:t>
      </w:r>
      <w:r w:rsidR="003207C6">
        <w:rPr>
          <w:rFonts w:ascii="Times New Roman" w:hAnsi="Times New Roman"/>
          <w:szCs w:val="24"/>
        </w:rPr>
        <w:t xml:space="preserve"> su efectividad y </w:t>
      </w:r>
      <w:r w:rsidR="00183E59" w:rsidRPr="00E068C9">
        <w:rPr>
          <w:rFonts w:ascii="Times New Roman" w:hAnsi="Times New Roman"/>
          <w:szCs w:val="24"/>
        </w:rPr>
        <w:t>son</w:t>
      </w:r>
      <w:r w:rsidR="003207C6">
        <w:rPr>
          <w:rFonts w:ascii="Times New Roman" w:hAnsi="Times New Roman"/>
          <w:szCs w:val="24"/>
        </w:rPr>
        <w:t xml:space="preserve"> </w:t>
      </w:r>
      <w:r w:rsidR="00183E59" w:rsidRPr="00E068C9">
        <w:rPr>
          <w:rFonts w:ascii="Times New Roman" w:hAnsi="Times New Roman"/>
          <w:szCs w:val="24"/>
        </w:rPr>
        <w:t>útil</w:t>
      </w:r>
      <w:r w:rsidR="003207C6">
        <w:rPr>
          <w:rFonts w:ascii="Times New Roman" w:hAnsi="Times New Roman"/>
          <w:szCs w:val="24"/>
        </w:rPr>
        <w:t>es</w:t>
      </w:r>
      <w:r w:rsidR="00183E59" w:rsidRPr="00E068C9">
        <w:rPr>
          <w:rFonts w:ascii="Times New Roman" w:hAnsi="Times New Roman"/>
          <w:szCs w:val="24"/>
        </w:rPr>
        <w:t xml:space="preserve"> </w:t>
      </w:r>
      <w:r w:rsidR="00E068C9" w:rsidRPr="00E068C9">
        <w:rPr>
          <w:rFonts w:ascii="Times New Roman" w:hAnsi="Times New Roman"/>
          <w:szCs w:val="24"/>
        </w:rPr>
        <w:t>para descubrir</w:t>
      </w:r>
      <w:r w:rsidRPr="00E068C9">
        <w:rPr>
          <w:rFonts w:ascii="Times New Roman" w:hAnsi="Times New Roman"/>
          <w:szCs w:val="24"/>
        </w:rPr>
        <w:t xml:space="preserve"> tendencias significativas que impactan en el </w:t>
      </w:r>
      <w:r w:rsidRPr="003207C6">
        <w:rPr>
          <w:rFonts w:ascii="Times New Roman" w:hAnsi="Times New Roman"/>
          <w:szCs w:val="24"/>
        </w:rPr>
        <w:t xml:space="preserve">aprovechamiento </w:t>
      </w:r>
      <w:r w:rsidR="007577D6" w:rsidRPr="003207C6">
        <w:rPr>
          <w:rFonts w:ascii="Times New Roman" w:hAnsi="Times New Roman"/>
          <w:szCs w:val="24"/>
        </w:rPr>
        <w:t>académico</w:t>
      </w:r>
      <w:r w:rsidR="00147669" w:rsidRPr="00E068C9">
        <w:rPr>
          <w:rFonts w:ascii="Times New Roman" w:hAnsi="Times New Roman"/>
          <w:szCs w:val="24"/>
        </w:rPr>
        <w:t>.</w:t>
      </w:r>
      <w:r w:rsidRPr="00E068C9">
        <w:rPr>
          <w:rFonts w:ascii="Times New Roman" w:hAnsi="Times New Roman"/>
          <w:szCs w:val="24"/>
        </w:rPr>
        <w:t xml:space="preserve"> </w:t>
      </w:r>
      <w:r w:rsidR="00AE6985">
        <w:rPr>
          <w:rFonts w:ascii="Times New Roman" w:hAnsi="Times New Roman"/>
          <w:szCs w:val="24"/>
        </w:rPr>
        <w:t>Además,</w:t>
      </w:r>
      <w:r w:rsidR="00183E59" w:rsidRPr="00E068C9">
        <w:rPr>
          <w:rFonts w:ascii="Times New Roman" w:hAnsi="Times New Roman"/>
          <w:szCs w:val="24"/>
        </w:rPr>
        <w:t xml:space="preserve"> facilita</w:t>
      </w:r>
      <w:r w:rsidR="00AE6985">
        <w:rPr>
          <w:rFonts w:ascii="Times New Roman" w:hAnsi="Times New Roman"/>
          <w:szCs w:val="24"/>
        </w:rPr>
        <w:t>n</w:t>
      </w:r>
      <w:r w:rsidR="00183E59" w:rsidRPr="00E068C9">
        <w:rPr>
          <w:rFonts w:ascii="Times New Roman" w:hAnsi="Times New Roman"/>
          <w:szCs w:val="24"/>
        </w:rPr>
        <w:t xml:space="preserve"> la toma de decisiones basadas en evidencia </w:t>
      </w:r>
      <w:r w:rsidR="00E068C9" w:rsidRPr="00E068C9">
        <w:rPr>
          <w:rFonts w:ascii="Times New Roman" w:hAnsi="Times New Roman"/>
          <w:szCs w:val="24"/>
        </w:rPr>
        <w:t>con el objetivo</w:t>
      </w:r>
      <w:r w:rsidR="00E068C9">
        <w:rPr>
          <w:rFonts w:ascii="Times New Roman" w:hAnsi="Times New Roman"/>
          <w:szCs w:val="24"/>
        </w:rPr>
        <w:t xml:space="preserve"> de</w:t>
      </w:r>
      <w:r w:rsidR="00183E59" w:rsidRPr="00183E59">
        <w:rPr>
          <w:rFonts w:ascii="Times New Roman" w:hAnsi="Times New Roman"/>
          <w:szCs w:val="24"/>
        </w:rPr>
        <w:t xml:space="preserve"> mejorar el proceso de enseñanza-aprendizaje</w:t>
      </w:r>
      <w:r w:rsidR="00AE6985">
        <w:rPr>
          <w:rFonts w:ascii="Times New Roman" w:hAnsi="Times New Roman"/>
          <w:szCs w:val="24"/>
        </w:rPr>
        <w:t xml:space="preserve"> a través de la planificación de estrategias adecuadas</w:t>
      </w:r>
      <w:r w:rsidR="00984287">
        <w:rPr>
          <w:rFonts w:ascii="Times New Roman" w:hAnsi="Times New Roman"/>
          <w:szCs w:val="24"/>
        </w:rPr>
        <w:t xml:space="preserve"> para reducir las brechas educativas</w:t>
      </w:r>
      <w:r w:rsidR="00183E59" w:rsidRPr="00183E59">
        <w:rPr>
          <w:rFonts w:ascii="Times New Roman" w:hAnsi="Times New Roman"/>
          <w:szCs w:val="24"/>
        </w:rPr>
        <w:t>.</w:t>
      </w:r>
    </w:p>
    <w:p w14:paraId="7C8447B4" w14:textId="35B72676" w:rsidR="00984287" w:rsidRPr="00041AE8" w:rsidRDefault="00984287" w:rsidP="0067158A">
      <w:pPr>
        <w:ind w:firstLine="284"/>
        <w:rPr>
          <w:rFonts w:ascii="Times New Roman" w:hAnsi="Times New Roman"/>
          <w:szCs w:val="24"/>
          <w:highlight w:val="yellow"/>
        </w:rPr>
      </w:pPr>
      <w:r w:rsidRPr="00984287">
        <w:rPr>
          <w:rFonts w:ascii="Times New Roman" w:hAnsi="Times New Roman"/>
          <w:szCs w:val="24"/>
        </w:rPr>
        <w:t>De manera similar, los estudios de Contreras</w:t>
      </w:r>
      <w:r w:rsidR="008325F5">
        <w:rPr>
          <w:rFonts w:ascii="Times New Roman" w:hAnsi="Times New Roman"/>
          <w:szCs w:val="24"/>
        </w:rPr>
        <w:t>-Bravo</w:t>
      </w:r>
      <w:r w:rsidRPr="00984287">
        <w:rPr>
          <w:rFonts w:ascii="Times New Roman" w:hAnsi="Times New Roman"/>
          <w:szCs w:val="24"/>
        </w:rPr>
        <w:t xml:space="preserve"> </w:t>
      </w:r>
      <w:r w:rsidRPr="008325F5">
        <w:rPr>
          <w:rFonts w:ascii="Times New Roman" w:hAnsi="Times New Roman"/>
          <w:i/>
          <w:szCs w:val="24"/>
        </w:rPr>
        <w:t>et al</w:t>
      </w:r>
      <w:r w:rsidRPr="00984287">
        <w:rPr>
          <w:rFonts w:ascii="Times New Roman" w:hAnsi="Times New Roman"/>
          <w:szCs w:val="24"/>
        </w:rPr>
        <w:t xml:space="preserve">. (2021), Gil-Vera </w:t>
      </w:r>
      <w:r w:rsidR="004E2FBD">
        <w:rPr>
          <w:rFonts w:ascii="Times New Roman" w:hAnsi="Times New Roman"/>
          <w:szCs w:val="24"/>
        </w:rPr>
        <w:t>&amp;</w:t>
      </w:r>
      <w:r w:rsidRPr="00984287">
        <w:rPr>
          <w:rFonts w:ascii="Times New Roman" w:hAnsi="Times New Roman"/>
          <w:szCs w:val="24"/>
        </w:rPr>
        <w:t xml:space="preserve"> Quintero (2021), Castrillón </w:t>
      </w:r>
      <w:r w:rsidRPr="008325F5">
        <w:rPr>
          <w:rFonts w:ascii="Times New Roman" w:hAnsi="Times New Roman"/>
          <w:i/>
          <w:szCs w:val="24"/>
        </w:rPr>
        <w:t>et al</w:t>
      </w:r>
      <w:r w:rsidRPr="00984287">
        <w:rPr>
          <w:rFonts w:ascii="Times New Roman" w:hAnsi="Times New Roman"/>
          <w:szCs w:val="24"/>
        </w:rPr>
        <w:t>. (2020) y Díaz</w:t>
      </w:r>
      <w:r w:rsidR="00664090">
        <w:rPr>
          <w:rFonts w:ascii="Times New Roman" w:hAnsi="Times New Roman"/>
          <w:szCs w:val="24"/>
        </w:rPr>
        <w:t>-Martínez</w:t>
      </w:r>
      <w:r w:rsidRPr="00984287">
        <w:rPr>
          <w:rFonts w:ascii="Times New Roman" w:hAnsi="Times New Roman"/>
          <w:szCs w:val="24"/>
        </w:rPr>
        <w:t xml:space="preserve"> </w:t>
      </w:r>
      <w:r w:rsidRPr="008325F5">
        <w:rPr>
          <w:rFonts w:ascii="Times New Roman" w:hAnsi="Times New Roman"/>
          <w:i/>
          <w:szCs w:val="24"/>
        </w:rPr>
        <w:t>et al</w:t>
      </w:r>
      <w:r w:rsidRPr="00984287">
        <w:rPr>
          <w:rFonts w:ascii="Times New Roman" w:hAnsi="Times New Roman"/>
          <w:szCs w:val="24"/>
        </w:rPr>
        <w:t xml:space="preserve">. (2021) </w:t>
      </w:r>
      <w:r w:rsidR="0034402A">
        <w:rPr>
          <w:rFonts w:ascii="Times New Roman" w:hAnsi="Times New Roman"/>
          <w:szCs w:val="24"/>
        </w:rPr>
        <w:t>señalan</w:t>
      </w:r>
      <w:r w:rsidRPr="00984287">
        <w:rPr>
          <w:rFonts w:ascii="Times New Roman" w:hAnsi="Times New Roman"/>
          <w:szCs w:val="24"/>
        </w:rPr>
        <w:t xml:space="preserve"> que</w:t>
      </w:r>
      <w:r w:rsidR="00FD7BC3">
        <w:rPr>
          <w:rFonts w:ascii="Times New Roman" w:hAnsi="Times New Roman"/>
          <w:szCs w:val="24"/>
        </w:rPr>
        <w:t xml:space="preserve"> </w:t>
      </w:r>
      <w:r w:rsidR="00FD7BC3" w:rsidRPr="00663133">
        <w:rPr>
          <w:rFonts w:ascii="Times New Roman" w:hAnsi="Times New Roman"/>
          <w:szCs w:val="24"/>
        </w:rPr>
        <w:t>la minería de datos</w:t>
      </w:r>
      <w:r w:rsidR="00FD7BC3" w:rsidRPr="00FD7BC3">
        <w:rPr>
          <w:rFonts w:ascii="Times New Roman" w:hAnsi="Times New Roman"/>
          <w:szCs w:val="24"/>
        </w:rPr>
        <w:t xml:space="preserve"> educativa </w:t>
      </w:r>
      <w:r w:rsidR="0034402A">
        <w:rPr>
          <w:rFonts w:ascii="Times New Roman" w:hAnsi="Times New Roman"/>
          <w:szCs w:val="24"/>
        </w:rPr>
        <w:t>emplea</w:t>
      </w:r>
      <w:r w:rsidR="00FD7BC3" w:rsidRPr="00FD7BC3">
        <w:rPr>
          <w:rFonts w:ascii="Times New Roman" w:hAnsi="Times New Roman"/>
          <w:szCs w:val="24"/>
        </w:rPr>
        <w:t xml:space="preserve"> diversos algoritmos</w:t>
      </w:r>
      <w:r w:rsidR="00FD7BC3">
        <w:rPr>
          <w:rFonts w:ascii="Times New Roman" w:hAnsi="Times New Roman"/>
          <w:szCs w:val="24"/>
        </w:rPr>
        <w:t xml:space="preserve">, tales como </w:t>
      </w:r>
      <w:r w:rsidR="00FD7BC3" w:rsidRPr="00FD7BC3">
        <w:rPr>
          <w:rFonts w:ascii="Times New Roman" w:hAnsi="Times New Roman"/>
          <w:szCs w:val="24"/>
        </w:rPr>
        <w:t>los bosques aleatorios, redes neuronales</w:t>
      </w:r>
      <w:r w:rsidR="0034402A">
        <w:rPr>
          <w:rFonts w:ascii="Times New Roman" w:hAnsi="Times New Roman"/>
          <w:szCs w:val="24"/>
        </w:rPr>
        <w:t xml:space="preserve"> artificiales</w:t>
      </w:r>
      <w:r w:rsidR="001063FF">
        <w:rPr>
          <w:rFonts w:ascii="Times New Roman" w:hAnsi="Times New Roman"/>
          <w:szCs w:val="24"/>
        </w:rPr>
        <w:t xml:space="preserve"> (RNA)</w:t>
      </w:r>
      <w:r w:rsidR="0034402A">
        <w:rPr>
          <w:rFonts w:ascii="Times New Roman" w:hAnsi="Times New Roman"/>
          <w:szCs w:val="24"/>
        </w:rPr>
        <w:t xml:space="preserve"> </w:t>
      </w:r>
      <w:r w:rsidR="00FD7BC3" w:rsidRPr="00FD7BC3">
        <w:rPr>
          <w:rFonts w:ascii="Times New Roman" w:hAnsi="Times New Roman"/>
          <w:szCs w:val="24"/>
        </w:rPr>
        <w:t>y regresión logística</w:t>
      </w:r>
      <w:r w:rsidR="00FD7BC3">
        <w:rPr>
          <w:rFonts w:ascii="Times New Roman" w:hAnsi="Times New Roman"/>
          <w:szCs w:val="24"/>
        </w:rPr>
        <w:t xml:space="preserve">. </w:t>
      </w:r>
      <w:r w:rsidR="0034402A">
        <w:rPr>
          <w:rFonts w:ascii="Times New Roman" w:hAnsi="Times New Roman"/>
          <w:szCs w:val="24"/>
        </w:rPr>
        <w:t>Estos algoritmos se utilizan</w:t>
      </w:r>
      <w:r w:rsidR="00CE1524">
        <w:rPr>
          <w:rFonts w:ascii="Times New Roman" w:hAnsi="Times New Roman"/>
          <w:szCs w:val="24"/>
        </w:rPr>
        <w:t xml:space="preserve"> </w:t>
      </w:r>
      <w:r w:rsidR="00CE1524" w:rsidRPr="00FD7BC3">
        <w:rPr>
          <w:rFonts w:ascii="Times New Roman" w:hAnsi="Times New Roman"/>
          <w:szCs w:val="24"/>
        </w:rPr>
        <w:t>para</w:t>
      </w:r>
      <w:r w:rsidR="00FD7BC3" w:rsidRPr="00FD7BC3">
        <w:rPr>
          <w:rFonts w:ascii="Times New Roman" w:hAnsi="Times New Roman"/>
          <w:szCs w:val="24"/>
        </w:rPr>
        <w:t xml:space="preserve"> analizar grandes volúmenes de datos académicos, detectar patrones relevantes y predecir el </w:t>
      </w:r>
      <w:r w:rsidR="0034402A">
        <w:rPr>
          <w:rFonts w:ascii="Times New Roman" w:hAnsi="Times New Roman"/>
          <w:szCs w:val="24"/>
        </w:rPr>
        <w:t xml:space="preserve">riesgo de bajo </w:t>
      </w:r>
      <w:r w:rsidR="003D48F6">
        <w:rPr>
          <w:rFonts w:ascii="Times New Roman" w:hAnsi="Times New Roman"/>
          <w:szCs w:val="24"/>
        </w:rPr>
        <w:t>aprovechamiento</w:t>
      </w:r>
      <w:r w:rsidR="00FD7BC3" w:rsidRPr="00FD7BC3">
        <w:rPr>
          <w:rFonts w:ascii="Times New Roman" w:hAnsi="Times New Roman"/>
          <w:szCs w:val="24"/>
        </w:rPr>
        <w:t xml:space="preserve"> académico</w:t>
      </w:r>
      <w:r w:rsidR="0034402A">
        <w:rPr>
          <w:rFonts w:ascii="Times New Roman" w:hAnsi="Times New Roman"/>
          <w:szCs w:val="24"/>
        </w:rPr>
        <w:t>,</w:t>
      </w:r>
      <w:r w:rsidR="00FD7BC3">
        <w:rPr>
          <w:rFonts w:ascii="Times New Roman" w:hAnsi="Times New Roman"/>
          <w:szCs w:val="24"/>
        </w:rPr>
        <w:t xml:space="preserve"> </w:t>
      </w:r>
      <w:r w:rsidR="0034402A">
        <w:rPr>
          <w:rFonts w:ascii="Times New Roman" w:hAnsi="Times New Roman"/>
          <w:szCs w:val="24"/>
        </w:rPr>
        <w:t>con el fin de</w:t>
      </w:r>
      <w:r w:rsidR="00FD7BC3" w:rsidRPr="00FD7BC3">
        <w:t xml:space="preserve"> </w:t>
      </w:r>
      <w:r w:rsidR="00FD7BC3" w:rsidRPr="00FD7BC3">
        <w:rPr>
          <w:rFonts w:ascii="Times New Roman" w:hAnsi="Times New Roman"/>
          <w:szCs w:val="24"/>
        </w:rPr>
        <w:t>identificar estudiantes</w:t>
      </w:r>
      <w:r w:rsidR="00FD7BC3">
        <w:rPr>
          <w:rFonts w:ascii="Times New Roman" w:hAnsi="Times New Roman"/>
          <w:szCs w:val="24"/>
        </w:rPr>
        <w:t xml:space="preserve"> </w:t>
      </w:r>
      <w:r w:rsidR="0034402A">
        <w:rPr>
          <w:rFonts w:ascii="Times New Roman" w:hAnsi="Times New Roman"/>
          <w:szCs w:val="24"/>
        </w:rPr>
        <w:t>en situación de</w:t>
      </w:r>
      <w:r w:rsidR="00FD7BC3">
        <w:rPr>
          <w:rFonts w:ascii="Times New Roman" w:hAnsi="Times New Roman"/>
          <w:szCs w:val="24"/>
        </w:rPr>
        <w:t xml:space="preserve"> </w:t>
      </w:r>
      <w:r w:rsidR="00FD7BC3" w:rsidRPr="00FD7BC3">
        <w:rPr>
          <w:rFonts w:ascii="Times New Roman" w:hAnsi="Times New Roman"/>
          <w:szCs w:val="24"/>
        </w:rPr>
        <w:t>riesgo</w:t>
      </w:r>
      <w:r w:rsidR="0034402A">
        <w:rPr>
          <w:rFonts w:ascii="Times New Roman" w:hAnsi="Times New Roman"/>
          <w:szCs w:val="24"/>
        </w:rPr>
        <w:t>,</w:t>
      </w:r>
      <w:r w:rsidR="00FD7BC3">
        <w:rPr>
          <w:rFonts w:ascii="Times New Roman" w:hAnsi="Times New Roman"/>
          <w:szCs w:val="24"/>
        </w:rPr>
        <w:t xml:space="preserve"> diseñar</w:t>
      </w:r>
      <w:r w:rsidR="00FD7BC3" w:rsidRPr="00FD7BC3">
        <w:rPr>
          <w:rFonts w:ascii="Times New Roman" w:hAnsi="Times New Roman"/>
          <w:szCs w:val="24"/>
        </w:rPr>
        <w:t xml:space="preserve"> intervenciones</w:t>
      </w:r>
      <w:r w:rsidR="00FD7BC3">
        <w:rPr>
          <w:rFonts w:ascii="Times New Roman" w:hAnsi="Times New Roman"/>
          <w:szCs w:val="24"/>
        </w:rPr>
        <w:t xml:space="preserve"> adecuadas</w:t>
      </w:r>
      <w:r w:rsidR="00FD7BC3" w:rsidRPr="00FD7BC3">
        <w:rPr>
          <w:rFonts w:ascii="Times New Roman" w:hAnsi="Times New Roman"/>
          <w:szCs w:val="24"/>
        </w:rPr>
        <w:t xml:space="preserve"> y optimizar</w:t>
      </w:r>
      <w:r w:rsidR="00FD7BC3">
        <w:rPr>
          <w:rFonts w:ascii="Times New Roman" w:hAnsi="Times New Roman"/>
          <w:szCs w:val="24"/>
        </w:rPr>
        <w:t xml:space="preserve"> los</w:t>
      </w:r>
      <w:r w:rsidR="00FD7BC3" w:rsidRPr="00FD7BC3">
        <w:rPr>
          <w:rFonts w:ascii="Times New Roman" w:hAnsi="Times New Roman"/>
          <w:szCs w:val="24"/>
        </w:rPr>
        <w:t xml:space="preserve"> procesos de enseñanza-aprendizaje.</w:t>
      </w:r>
    </w:p>
    <w:p w14:paraId="388965BC" w14:textId="3620EA57" w:rsidR="006B0CD2" w:rsidRDefault="006478C3" w:rsidP="0054178E">
      <w:pPr>
        <w:ind w:firstLine="284"/>
        <w:rPr>
          <w:rFonts w:ascii="Times New Roman" w:hAnsi="Times New Roman"/>
          <w:szCs w:val="24"/>
        </w:rPr>
      </w:pPr>
      <w:r w:rsidRPr="007E277A">
        <w:rPr>
          <w:rFonts w:ascii="Times New Roman" w:hAnsi="Times New Roman"/>
          <w:szCs w:val="24"/>
        </w:rPr>
        <w:t xml:space="preserve">Además, la incorporación de estrategias de minería de datos educativa </w:t>
      </w:r>
      <w:r w:rsidR="0050275E" w:rsidRPr="007E277A">
        <w:rPr>
          <w:rFonts w:ascii="Times New Roman" w:hAnsi="Times New Roman"/>
          <w:szCs w:val="24"/>
        </w:rPr>
        <w:t>(</w:t>
      </w:r>
      <w:proofErr w:type="spellStart"/>
      <w:r w:rsidRPr="007E277A">
        <w:rPr>
          <w:rFonts w:ascii="Times New Roman" w:hAnsi="Times New Roman"/>
          <w:i/>
          <w:iCs/>
          <w:szCs w:val="24"/>
        </w:rPr>
        <w:t>Educational</w:t>
      </w:r>
      <w:proofErr w:type="spellEnd"/>
      <w:r w:rsidRPr="007E277A">
        <w:rPr>
          <w:rFonts w:ascii="Times New Roman" w:hAnsi="Times New Roman"/>
          <w:i/>
          <w:iCs/>
          <w:szCs w:val="24"/>
        </w:rPr>
        <w:t xml:space="preserve"> Data </w:t>
      </w:r>
      <w:proofErr w:type="spellStart"/>
      <w:r w:rsidRPr="007E277A">
        <w:rPr>
          <w:rFonts w:ascii="Times New Roman" w:hAnsi="Times New Roman"/>
          <w:i/>
          <w:iCs/>
          <w:szCs w:val="24"/>
        </w:rPr>
        <w:t>Mining</w:t>
      </w:r>
      <w:proofErr w:type="spellEnd"/>
      <w:r w:rsidR="0050275E" w:rsidRPr="007E277A">
        <w:rPr>
          <w:rFonts w:ascii="Times New Roman" w:hAnsi="Times New Roman"/>
          <w:szCs w:val="24"/>
        </w:rPr>
        <w:t xml:space="preserve">, </w:t>
      </w:r>
      <w:r w:rsidRPr="007E277A">
        <w:rPr>
          <w:rFonts w:ascii="Times New Roman" w:hAnsi="Times New Roman"/>
          <w:szCs w:val="24"/>
        </w:rPr>
        <w:t xml:space="preserve">EDM) ha </w:t>
      </w:r>
      <w:r w:rsidR="00B92144" w:rsidRPr="007E277A">
        <w:rPr>
          <w:rFonts w:ascii="Times New Roman" w:hAnsi="Times New Roman"/>
          <w:szCs w:val="24"/>
        </w:rPr>
        <w:t>demostrado</w:t>
      </w:r>
      <w:r w:rsidRPr="007E277A">
        <w:rPr>
          <w:rFonts w:ascii="Times New Roman" w:hAnsi="Times New Roman"/>
          <w:szCs w:val="24"/>
        </w:rPr>
        <w:t xml:space="preserve"> ser un recurso útil para </w:t>
      </w:r>
      <w:r w:rsidR="00B92144" w:rsidRPr="007E277A">
        <w:rPr>
          <w:rFonts w:ascii="Times New Roman" w:hAnsi="Times New Roman"/>
          <w:szCs w:val="24"/>
        </w:rPr>
        <w:t>identificar</w:t>
      </w:r>
      <w:r w:rsidRPr="007E277A">
        <w:rPr>
          <w:rFonts w:ascii="Times New Roman" w:hAnsi="Times New Roman"/>
          <w:szCs w:val="24"/>
        </w:rPr>
        <w:t xml:space="preserve"> elementos clave en el aprovechamiento </w:t>
      </w:r>
      <w:r w:rsidR="00B92144" w:rsidRPr="007E277A">
        <w:rPr>
          <w:rFonts w:ascii="Times New Roman" w:hAnsi="Times New Roman"/>
          <w:szCs w:val="24"/>
        </w:rPr>
        <w:t>académico,</w:t>
      </w:r>
      <w:r w:rsidRPr="007E277A">
        <w:rPr>
          <w:rFonts w:ascii="Times New Roman" w:hAnsi="Times New Roman"/>
          <w:szCs w:val="24"/>
        </w:rPr>
        <w:t xml:space="preserve"> con el objetivo de prevenir riesgos de abandono escolar y d</w:t>
      </w:r>
      <w:r w:rsidR="00B92144" w:rsidRPr="007E277A">
        <w:rPr>
          <w:rFonts w:ascii="Times New Roman" w:hAnsi="Times New Roman"/>
          <w:szCs w:val="24"/>
        </w:rPr>
        <w:t>iseñar</w:t>
      </w:r>
      <w:r w:rsidRPr="007E277A">
        <w:rPr>
          <w:rFonts w:ascii="Times New Roman" w:hAnsi="Times New Roman"/>
          <w:szCs w:val="24"/>
        </w:rPr>
        <w:t xml:space="preserve"> acciones de mejora. Estudios recientes han revelado cómo el análisis de datos facilita el desarrollo de modelos de predicción que ayuda</w:t>
      </w:r>
      <w:r w:rsidR="00B92144" w:rsidRPr="007E277A">
        <w:rPr>
          <w:rFonts w:ascii="Times New Roman" w:hAnsi="Times New Roman"/>
          <w:szCs w:val="24"/>
        </w:rPr>
        <w:t>n</w:t>
      </w:r>
      <w:r w:rsidRPr="007E277A">
        <w:rPr>
          <w:rFonts w:ascii="Times New Roman" w:hAnsi="Times New Roman"/>
          <w:szCs w:val="24"/>
        </w:rPr>
        <w:t xml:space="preserve"> a la toma de decisiones bien informadas en ámbitos educativos, </w:t>
      </w:r>
      <w:r w:rsidR="00B92144" w:rsidRPr="007E277A">
        <w:rPr>
          <w:rFonts w:ascii="Times New Roman" w:hAnsi="Times New Roman"/>
          <w:szCs w:val="24"/>
        </w:rPr>
        <w:t xml:space="preserve">contribuyendo a </w:t>
      </w:r>
      <w:r w:rsidRPr="007E277A">
        <w:rPr>
          <w:rFonts w:ascii="Times New Roman" w:hAnsi="Times New Roman"/>
          <w:szCs w:val="24"/>
        </w:rPr>
        <w:t xml:space="preserve">mejorar la eficacia organizacional </w:t>
      </w:r>
      <w:r w:rsidR="0050275E" w:rsidRPr="007E277A">
        <w:rPr>
          <w:rFonts w:ascii="Times New Roman" w:hAnsi="Times New Roman"/>
          <w:szCs w:val="24"/>
        </w:rPr>
        <w:t>(</w:t>
      </w:r>
      <w:r w:rsidR="00C356B2" w:rsidRPr="007E277A">
        <w:rPr>
          <w:rFonts w:ascii="Times New Roman" w:hAnsi="Times New Roman"/>
          <w:szCs w:val="24"/>
        </w:rPr>
        <w:t xml:space="preserve">Romero </w:t>
      </w:r>
      <w:r w:rsidR="004E2FBD" w:rsidRPr="007E277A">
        <w:rPr>
          <w:rFonts w:ascii="Times New Roman" w:hAnsi="Times New Roman"/>
          <w:szCs w:val="24"/>
        </w:rPr>
        <w:t>&amp;</w:t>
      </w:r>
      <w:r w:rsidR="00C356B2" w:rsidRPr="007E277A">
        <w:rPr>
          <w:rFonts w:ascii="Times New Roman" w:hAnsi="Times New Roman"/>
          <w:szCs w:val="24"/>
        </w:rPr>
        <w:t xml:space="preserve"> Ventura</w:t>
      </w:r>
      <w:r w:rsidR="0050275E" w:rsidRPr="007E277A">
        <w:rPr>
          <w:rFonts w:ascii="Times New Roman" w:hAnsi="Times New Roman"/>
          <w:szCs w:val="24"/>
        </w:rPr>
        <w:t xml:space="preserve">, </w:t>
      </w:r>
      <w:r w:rsidRPr="007E277A">
        <w:rPr>
          <w:rFonts w:ascii="Times New Roman" w:hAnsi="Times New Roman"/>
          <w:szCs w:val="24"/>
        </w:rPr>
        <w:t xml:space="preserve">2020; </w:t>
      </w:r>
      <w:r w:rsidR="007E33EF" w:rsidRPr="007E277A">
        <w:rPr>
          <w:rFonts w:ascii="Times New Roman" w:hAnsi="Times New Roman"/>
          <w:szCs w:val="24"/>
        </w:rPr>
        <w:t xml:space="preserve">Merceron </w:t>
      </w:r>
      <w:r w:rsidR="004E2FBD" w:rsidRPr="007E277A">
        <w:rPr>
          <w:rFonts w:ascii="Times New Roman" w:hAnsi="Times New Roman"/>
          <w:szCs w:val="24"/>
        </w:rPr>
        <w:t>&amp;</w:t>
      </w:r>
      <w:r w:rsidR="007E33EF" w:rsidRPr="007E277A">
        <w:rPr>
          <w:rFonts w:ascii="Times New Roman" w:hAnsi="Times New Roman"/>
          <w:szCs w:val="24"/>
        </w:rPr>
        <w:t xml:space="preserve"> Tato</w:t>
      </w:r>
      <w:r w:rsidR="0050275E" w:rsidRPr="007E277A">
        <w:rPr>
          <w:rFonts w:ascii="Times New Roman" w:hAnsi="Times New Roman"/>
          <w:szCs w:val="24"/>
        </w:rPr>
        <w:t xml:space="preserve">, </w:t>
      </w:r>
      <w:r w:rsidRPr="007E277A">
        <w:rPr>
          <w:rFonts w:ascii="Times New Roman" w:hAnsi="Times New Roman"/>
          <w:szCs w:val="24"/>
        </w:rPr>
        <w:t xml:space="preserve">2023; Ordoñez-Avila </w:t>
      </w:r>
      <w:r w:rsidRPr="007E277A">
        <w:rPr>
          <w:rFonts w:ascii="Times New Roman" w:hAnsi="Times New Roman"/>
          <w:i/>
          <w:szCs w:val="24"/>
        </w:rPr>
        <w:t>et al</w:t>
      </w:r>
      <w:r w:rsidRPr="007E277A">
        <w:rPr>
          <w:rFonts w:ascii="Times New Roman" w:hAnsi="Times New Roman"/>
          <w:szCs w:val="24"/>
        </w:rPr>
        <w:t>.</w:t>
      </w:r>
      <w:r w:rsidR="0050275E" w:rsidRPr="007E277A">
        <w:rPr>
          <w:rFonts w:ascii="Times New Roman" w:hAnsi="Times New Roman"/>
          <w:szCs w:val="24"/>
        </w:rPr>
        <w:t xml:space="preserve">, </w:t>
      </w:r>
      <w:r w:rsidR="0054178E" w:rsidRPr="007E277A">
        <w:rPr>
          <w:rFonts w:ascii="Times New Roman" w:hAnsi="Times New Roman"/>
          <w:szCs w:val="24"/>
        </w:rPr>
        <w:t>2023).</w:t>
      </w:r>
    </w:p>
    <w:p w14:paraId="37161723" w14:textId="77777777" w:rsidR="007064C0" w:rsidRDefault="007064C0" w:rsidP="00153F98">
      <w:pPr>
        <w:rPr>
          <w:rFonts w:ascii="Times New Roman" w:hAnsi="Times New Roman"/>
          <w:b/>
          <w:szCs w:val="24"/>
        </w:rPr>
      </w:pPr>
    </w:p>
    <w:p w14:paraId="42646157" w14:textId="77777777" w:rsidR="00E261BF" w:rsidRDefault="00E261BF" w:rsidP="00153F98">
      <w:pPr>
        <w:rPr>
          <w:rFonts w:ascii="Times New Roman" w:hAnsi="Times New Roman"/>
          <w:b/>
          <w:szCs w:val="24"/>
        </w:rPr>
      </w:pPr>
    </w:p>
    <w:p w14:paraId="681FF603" w14:textId="77777777" w:rsidR="00E261BF" w:rsidRDefault="00E261BF" w:rsidP="00153F98">
      <w:pPr>
        <w:rPr>
          <w:rFonts w:ascii="Times New Roman" w:hAnsi="Times New Roman"/>
          <w:b/>
          <w:szCs w:val="24"/>
        </w:rPr>
      </w:pPr>
    </w:p>
    <w:p w14:paraId="50A94897" w14:textId="77777777" w:rsidR="00E261BF" w:rsidRDefault="00E261BF" w:rsidP="00153F98">
      <w:pPr>
        <w:rPr>
          <w:rFonts w:ascii="Times New Roman" w:hAnsi="Times New Roman"/>
          <w:b/>
          <w:szCs w:val="24"/>
        </w:rPr>
      </w:pPr>
    </w:p>
    <w:p w14:paraId="452F3632" w14:textId="77777777" w:rsidR="00E261BF" w:rsidRDefault="00E261BF" w:rsidP="00153F98">
      <w:pPr>
        <w:rPr>
          <w:rFonts w:ascii="Times New Roman" w:hAnsi="Times New Roman"/>
          <w:b/>
          <w:szCs w:val="24"/>
        </w:rPr>
      </w:pPr>
    </w:p>
    <w:p w14:paraId="4C1748B3" w14:textId="7FB0B129" w:rsidR="00153F98" w:rsidRPr="00DA4BAD" w:rsidRDefault="00153F98" w:rsidP="00DA4BAD">
      <w:pPr>
        <w:jc w:val="center"/>
        <w:rPr>
          <w:rFonts w:ascii="Times New Roman" w:hAnsi="Times New Roman"/>
          <w:b/>
          <w:sz w:val="28"/>
          <w:szCs w:val="28"/>
        </w:rPr>
      </w:pPr>
      <w:r w:rsidRPr="00DA4BAD">
        <w:rPr>
          <w:rFonts w:ascii="Times New Roman" w:hAnsi="Times New Roman"/>
          <w:b/>
          <w:sz w:val="28"/>
          <w:szCs w:val="28"/>
        </w:rPr>
        <w:lastRenderedPageBreak/>
        <w:t>Principales algoritmos usados en modelos de predicción educativa</w:t>
      </w:r>
    </w:p>
    <w:p w14:paraId="264C190A" w14:textId="4D85132C" w:rsidR="00153F98" w:rsidRPr="00DA7F0A" w:rsidRDefault="00153F98" w:rsidP="00153F98">
      <w:pPr>
        <w:ind w:firstLine="284"/>
        <w:rPr>
          <w:rFonts w:ascii="Times New Roman" w:hAnsi="Times New Roman"/>
          <w:szCs w:val="24"/>
        </w:rPr>
      </w:pPr>
      <w:r w:rsidRPr="00DA7F0A">
        <w:rPr>
          <w:rFonts w:ascii="Times New Roman" w:hAnsi="Times New Roman"/>
          <w:szCs w:val="24"/>
        </w:rPr>
        <w:t xml:space="preserve">Los </w:t>
      </w:r>
      <w:r w:rsidR="005459D8" w:rsidRPr="00DA7F0A">
        <w:rPr>
          <w:rFonts w:ascii="Times New Roman" w:hAnsi="Times New Roman"/>
          <w:szCs w:val="24"/>
        </w:rPr>
        <w:t>modelos</w:t>
      </w:r>
      <w:r w:rsidRPr="00DA7F0A">
        <w:rPr>
          <w:rFonts w:ascii="Times New Roman" w:hAnsi="Times New Roman"/>
          <w:szCs w:val="24"/>
        </w:rPr>
        <w:t xml:space="preserve"> de predicción </w:t>
      </w:r>
      <w:r w:rsidR="001063FF">
        <w:rPr>
          <w:rFonts w:ascii="Times New Roman" w:hAnsi="Times New Roman"/>
          <w:szCs w:val="24"/>
        </w:rPr>
        <w:t>h</w:t>
      </w:r>
      <w:r w:rsidRPr="00DA7F0A">
        <w:rPr>
          <w:rFonts w:ascii="Times New Roman" w:hAnsi="Times New Roman"/>
          <w:szCs w:val="24"/>
        </w:rPr>
        <w:t xml:space="preserve">an </w:t>
      </w:r>
      <w:r w:rsidR="005459D8" w:rsidRPr="00DA7F0A">
        <w:rPr>
          <w:rFonts w:ascii="Times New Roman" w:hAnsi="Times New Roman"/>
          <w:szCs w:val="24"/>
        </w:rPr>
        <w:t>evolucionado hasta convertirse en</w:t>
      </w:r>
      <w:r w:rsidRPr="00DA7F0A">
        <w:rPr>
          <w:rFonts w:ascii="Times New Roman" w:hAnsi="Times New Roman"/>
          <w:szCs w:val="24"/>
        </w:rPr>
        <w:t xml:space="preserve"> herramientas </w:t>
      </w:r>
      <w:r w:rsidR="005459D8" w:rsidRPr="00DA7F0A">
        <w:rPr>
          <w:rFonts w:ascii="Times New Roman" w:hAnsi="Times New Roman"/>
          <w:szCs w:val="24"/>
        </w:rPr>
        <w:t>útiles</w:t>
      </w:r>
      <w:r w:rsidRPr="00DA7F0A">
        <w:rPr>
          <w:rFonts w:ascii="Times New Roman" w:hAnsi="Times New Roman"/>
          <w:szCs w:val="24"/>
        </w:rPr>
        <w:t xml:space="preserve"> para </w:t>
      </w:r>
      <w:r w:rsidR="001063FF">
        <w:rPr>
          <w:rFonts w:ascii="Times New Roman" w:hAnsi="Times New Roman"/>
          <w:szCs w:val="24"/>
        </w:rPr>
        <w:t xml:space="preserve">identificar elementos que impactan en el aprovechamiento académico de los estudiantes, apoyando la toma de decisiones </w:t>
      </w:r>
      <w:r w:rsidR="00E4596D" w:rsidRPr="00DA7F0A">
        <w:rPr>
          <w:rFonts w:ascii="Times New Roman" w:hAnsi="Times New Roman"/>
          <w:szCs w:val="24"/>
        </w:rPr>
        <w:t>basadas en evidencia</w:t>
      </w:r>
      <w:r w:rsidRPr="00DA7F0A">
        <w:rPr>
          <w:rFonts w:ascii="Times New Roman" w:hAnsi="Times New Roman"/>
          <w:szCs w:val="24"/>
        </w:rPr>
        <w:t xml:space="preserve"> por parte de docentes y </w:t>
      </w:r>
      <w:r w:rsidR="00E4596D" w:rsidRPr="00DA7F0A">
        <w:rPr>
          <w:rFonts w:ascii="Times New Roman" w:hAnsi="Times New Roman"/>
          <w:szCs w:val="24"/>
        </w:rPr>
        <w:t>responsables de la gestión</w:t>
      </w:r>
      <w:r w:rsidRPr="00DA7F0A">
        <w:rPr>
          <w:rFonts w:ascii="Times New Roman" w:hAnsi="Times New Roman"/>
          <w:szCs w:val="24"/>
        </w:rPr>
        <w:t xml:space="preserve"> educativ</w:t>
      </w:r>
      <w:r w:rsidR="00E4596D" w:rsidRPr="00DA7F0A">
        <w:rPr>
          <w:rFonts w:ascii="Times New Roman" w:hAnsi="Times New Roman"/>
          <w:szCs w:val="24"/>
        </w:rPr>
        <w:t>a</w:t>
      </w:r>
      <w:r w:rsidRPr="00DA7F0A">
        <w:rPr>
          <w:rFonts w:ascii="Times New Roman" w:hAnsi="Times New Roman"/>
          <w:szCs w:val="24"/>
        </w:rPr>
        <w:t xml:space="preserve">. Los </w:t>
      </w:r>
      <w:r w:rsidR="00E4596D" w:rsidRPr="00DA7F0A">
        <w:rPr>
          <w:rFonts w:ascii="Times New Roman" w:hAnsi="Times New Roman"/>
          <w:szCs w:val="24"/>
        </w:rPr>
        <w:t>algoritmos</w:t>
      </w:r>
      <w:r w:rsidRPr="00DA7F0A">
        <w:rPr>
          <w:rFonts w:ascii="Times New Roman" w:hAnsi="Times New Roman"/>
          <w:szCs w:val="24"/>
        </w:rPr>
        <w:t xml:space="preserve"> más utilizados </w:t>
      </w:r>
      <w:r w:rsidR="001063FF">
        <w:rPr>
          <w:rFonts w:ascii="Times New Roman" w:hAnsi="Times New Roman"/>
          <w:szCs w:val="24"/>
        </w:rPr>
        <w:t>incluyen</w:t>
      </w:r>
      <w:r w:rsidRPr="00DA7F0A">
        <w:rPr>
          <w:rFonts w:ascii="Times New Roman" w:hAnsi="Times New Roman"/>
          <w:szCs w:val="24"/>
        </w:rPr>
        <w:t xml:space="preserve">: </w:t>
      </w:r>
      <w:r w:rsidR="001063FF">
        <w:rPr>
          <w:rFonts w:ascii="Times New Roman" w:hAnsi="Times New Roman"/>
          <w:szCs w:val="24"/>
        </w:rPr>
        <w:t>b</w:t>
      </w:r>
      <w:r w:rsidRPr="00DA7F0A">
        <w:rPr>
          <w:rFonts w:ascii="Times New Roman" w:hAnsi="Times New Roman"/>
          <w:szCs w:val="24"/>
        </w:rPr>
        <w:t>osques aleatorios, R</w:t>
      </w:r>
      <w:r w:rsidR="001063FF">
        <w:rPr>
          <w:rFonts w:ascii="Times New Roman" w:hAnsi="Times New Roman"/>
          <w:szCs w:val="24"/>
        </w:rPr>
        <w:t>NA</w:t>
      </w:r>
      <w:r w:rsidRPr="00DA7F0A">
        <w:rPr>
          <w:rFonts w:ascii="Times New Roman" w:hAnsi="Times New Roman"/>
          <w:szCs w:val="24"/>
        </w:rPr>
        <w:t xml:space="preserve">, </w:t>
      </w:r>
      <w:r w:rsidR="001063FF">
        <w:rPr>
          <w:rFonts w:ascii="Times New Roman" w:hAnsi="Times New Roman"/>
          <w:szCs w:val="24"/>
        </w:rPr>
        <w:t>r</w:t>
      </w:r>
      <w:r w:rsidRPr="00DA7F0A">
        <w:rPr>
          <w:rFonts w:ascii="Times New Roman" w:hAnsi="Times New Roman"/>
          <w:szCs w:val="24"/>
        </w:rPr>
        <w:t xml:space="preserve">egresión logística y algoritmos de </w:t>
      </w:r>
      <w:r w:rsidR="001063FF">
        <w:rPr>
          <w:rFonts w:ascii="Times New Roman" w:hAnsi="Times New Roman"/>
          <w:szCs w:val="24"/>
        </w:rPr>
        <w:t>agrupamiento (</w:t>
      </w:r>
      <w:proofErr w:type="spellStart"/>
      <w:r w:rsidR="001063FF" w:rsidRPr="00FC3BBC">
        <w:rPr>
          <w:rFonts w:ascii="Times New Roman" w:hAnsi="Times New Roman"/>
          <w:i/>
          <w:iCs/>
          <w:szCs w:val="24"/>
        </w:rPr>
        <w:t>clustering</w:t>
      </w:r>
      <w:proofErr w:type="spellEnd"/>
      <w:r w:rsidR="001063FF">
        <w:rPr>
          <w:rFonts w:ascii="Times New Roman" w:hAnsi="Times New Roman"/>
          <w:szCs w:val="24"/>
        </w:rPr>
        <w:t>)</w:t>
      </w:r>
      <w:r w:rsidRPr="00DA7F0A">
        <w:rPr>
          <w:rFonts w:ascii="Times New Roman" w:hAnsi="Times New Roman"/>
          <w:szCs w:val="24"/>
        </w:rPr>
        <w:t>.</w:t>
      </w:r>
    </w:p>
    <w:p w14:paraId="50695AEA" w14:textId="1346C538" w:rsidR="00153F98" w:rsidRPr="00FF0C23" w:rsidRDefault="00160864" w:rsidP="00153F98">
      <w:pPr>
        <w:ind w:firstLine="284"/>
        <w:rPr>
          <w:rFonts w:ascii="Times New Roman" w:hAnsi="Times New Roman"/>
          <w:color w:val="000000" w:themeColor="text1"/>
          <w:szCs w:val="24"/>
        </w:rPr>
      </w:pPr>
      <w:r w:rsidRPr="00361F39">
        <w:rPr>
          <w:rFonts w:ascii="Times New Roman" w:hAnsi="Times New Roman"/>
          <w:color w:val="000000" w:themeColor="text1"/>
          <w:szCs w:val="24"/>
        </w:rPr>
        <w:t xml:space="preserve">Según </w:t>
      </w:r>
      <w:r w:rsidR="00153F98" w:rsidRPr="00361F39">
        <w:rPr>
          <w:rFonts w:ascii="Times New Roman" w:hAnsi="Times New Roman"/>
          <w:color w:val="000000" w:themeColor="text1"/>
          <w:szCs w:val="24"/>
        </w:rPr>
        <w:t xml:space="preserve">Aguilar-Reyes </w:t>
      </w:r>
      <w:r w:rsidR="00755AD0" w:rsidRPr="00361F39">
        <w:rPr>
          <w:rFonts w:ascii="Times New Roman" w:hAnsi="Times New Roman"/>
          <w:color w:val="000000" w:themeColor="text1"/>
          <w:szCs w:val="24"/>
        </w:rPr>
        <w:t>(</w:t>
      </w:r>
      <w:r w:rsidR="00153F98" w:rsidRPr="00361F39">
        <w:rPr>
          <w:rFonts w:ascii="Times New Roman" w:hAnsi="Times New Roman"/>
          <w:color w:val="000000" w:themeColor="text1"/>
          <w:szCs w:val="24"/>
        </w:rPr>
        <w:t>2025)</w:t>
      </w:r>
      <w:r w:rsidR="00FC3BBC" w:rsidRPr="00361F39">
        <w:rPr>
          <w:rFonts w:ascii="Times New Roman" w:hAnsi="Times New Roman"/>
          <w:color w:val="000000" w:themeColor="text1"/>
          <w:szCs w:val="24"/>
        </w:rPr>
        <w:t xml:space="preserve">, </w:t>
      </w:r>
      <w:r w:rsidR="00153F98" w:rsidRPr="00361F39">
        <w:rPr>
          <w:rFonts w:ascii="Times New Roman" w:hAnsi="Times New Roman"/>
          <w:color w:val="000000" w:themeColor="text1"/>
          <w:szCs w:val="24"/>
        </w:rPr>
        <w:t xml:space="preserve">el análisis del </w:t>
      </w:r>
      <w:r w:rsidR="00755AD0" w:rsidRPr="00361F39">
        <w:rPr>
          <w:rFonts w:ascii="Times New Roman" w:hAnsi="Times New Roman"/>
          <w:color w:val="000000" w:themeColor="text1"/>
          <w:szCs w:val="24"/>
        </w:rPr>
        <w:t>aprovechamiento</w:t>
      </w:r>
      <w:r w:rsidR="00153F98" w:rsidRPr="00361F39">
        <w:rPr>
          <w:rFonts w:ascii="Times New Roman" w:hAnsi="Times New Roman"/>
          <w:color w:val="000000" w:themeColor="text1"/>
          <w:szCs w:val="24"/>
        </w:rPr>
        <w:t xml:space="preserve"> </w:t>
      </w:r>
      <w:r w:rsidR="007577D6" w:rsidRPr="00361F39">
        <w:rPr>
          <w:rFonts w:ascii="Times New Roman" w:hAnsi="Times New Roman"/>
          <w:color w:val="000000" w:themeColor="text1"/>
          <w:szCs w:val="24"/>
        </w:rPr>
        <w:t>académico</w:t>
      </w:r>
      <w:r w:rsidR="00153F98" w:rsidRPr="00361F39">
        <w:rPr>
          <w:rFonts w:ascii="Times New Roman" w:hAnsi="Times New Roman"/>
          <w:color w:val="000000" w:themeColor="text1"/>
          <w:szCs w:val="24"/>
        </w:rPr>
        <w:t xml:space="preserve"> </w:t>
      </w:r>
      <w:r w:rsidRPr="00361F39">
        <w:rPr>
          <w:rFonts w:ascii="Times New Roman" w:hAnsi="Times New Roman"/>
          <w:color w:val="000000" w:themeColor="text1"/>
          <w:szCs w:val="24"/>
        </w:rPr>
        <w:t xml:space="preserve">a través de </w:t>
      </w:r>
      <w:r w:rsidR="00755AD0" w:rsidRPr="00361F39">
        <w:rPr>
          <w:rFonts w:ascii="Times New Roman" w:hAnsi="Times New Roman"/>
          <w:color w:val="000000" w:themeColor="text1"/>
          <w:szCs w:val="24"/>
        </w:rPr>
        <w:t xml:space="preserve">modelos de </w:t>
      </w:r>
      <w:r w:rsidR="00153F98" w:rsidRPr="00361F39">
        <w:rPr>
          <w:rFonts w:ascii="Times New Roman" w:hAnsi="Times New Roman"/>
          <w:color w:val="000000" w:themeColor="text1"/>
          <w:szCs w:val="24"/>
        </w:rPr>
        <w:t>aprendizaje automático</w:t>
      </w:r>
      <w:r w:rsidR="00FC3BBC" w:rsidRPr="00361F39">
        <w:rPr>
          <w:rFonts w:ascii="Times New Roman" w:hAnsi="Times New Roman"/>
          <w:color w:val="000000" w:themeColor="text1"/>
          <w:szCs w:val="24"/>
        </w:rPr>
        <w:t xml:space="preserve"> se abordó a partir de</w:t>
      </w:r>
      <w:r w:rsidR="00153F98" w:rsidRPr="00361F39">
        <w:rPr>
          <w:rFonts w:ascii="Times New Roman" w:hAnsi="Times New Roman"/>
          <w:color w:val="000000" w:themeColor="text1"/>
          <w:szCs w:val="24"/>
        </w:rPr>
        <w:t xml:space="preserve"> dos enfoques predictivos</w:t>
      </w:r>
      <w:r w:rsidR="00FC3BBC" w:rsidRPr="00361F39">
        <w:rPr>
          <w:rFonts w:ascii="Times New Roman" w:hAnsi="Times New Roman"/>
          <w:color w:val="000000" w:themeColor="text1"/>
          <w:szCs w:val="24"/>
        </w:rPr>
        <w:t>:</w:t>
      </w:r>
      <w:r w:rsidR="00153F98" w:rsidRPr="00361F39">
        <w:rPr>
          <w:rFonts w:ascii="Times New Roman" w:hAnsi="Times New Roman"/>
          <w:color w:val="000000" w:themeColor="text1"/>
          <w:szCs w:val="24"/>
        </w:rPr>
        <w:t xml:space="preserve"> </w:t>
      </w:r>
      <w:r w:rsidR="0048647C" w:rsidRPr="00361F39">
        <w:rPr>
          <w:rFonts w:ascii="Times New Roman" w:hAnsi="Times New Roman"/>
          <w:color w:val="000000" w:themeColor="text1"/>
          <w:szCs w:val="24"/>
        </w:rPr>
        <w:t>la</w:t>
      </w:r>
      <w:r w:rsidR="00153F98" w:rsidRPr="00361F39">
        <w:rPr>
          <w:rFonts w:ascii="Times New Roman" w:hAnsi="Times New Roman"/>
          <w:color w:val="000000" w:themeColor="text1"/>
          <w:szCs w:val="24"/>
        </w:rPr>
        <w:t xml:space="preserve"> regresión</w:t>
      </w:r>
      <w:r w:rsidR="00755AD0" w:rsidRPr="00361F39">
        <w:rPr>
          <w:rFonts w:ascii="Times New Roman" w:hAnsi="Times New Roman"/>
          <w:color w:val="000000" w:themeColor="text1"/>
          <w:szCs w:val="24"/>
        </w:rPr>
        <w:t xml:space="preserve"> logística multinomial</w:t>
      </w:r>
      <w:r w:rsidR="00153F98" w:rsidRPr="00361F39">
        <w:rPr>
          <w:rFonts w:ascii="Times New Roman" w:hAnsi="Times New Roman"/>
          <w:color w:val="000000" w:themeColor="text1"/>
          <w:szCs w:val="24"/>
        </w:rPr>
        <w:t xml:space="preserve"> y </w:t>
      </w:r>
      <w:r w:rsidR="0048647C" w:rsidRPr="00361F39">
        <w:rPr>
          <w:rFonts w:ascii="Times New Roman" w:hAnsi="Times New Roman"/>
          <w:color w:val="000000" w:themeColor="text1"/>
          <w:szCs w:val="24"/>
        </w:rPr>
        <w:t xml:space="preserve">los </w:t>
      </w:r>
      <w:r w:rsidR="00153F98" w:rsidRPr="00361F39">
        <w:rPr>
          <w:rFonts w:ascii="Times New Roman" w:hAnsi="Times New Roman"/>
          <w:color w:val="000000" w:themeColor="text1"/>
          <w:szCs w:val="24"/>
        </w:rPr>
        <w:t>árboles de clasificación</w:t>
      </w:r>
      <w:r w:rsidR="0048647C" w:rsidRPr="00361F39">
        <w:rPr>
          <w:rFonts w:ascii="Times New Roman" w:hAnsi="Times New Roman"/>
          <w:color w:val="000000" w:themeColor="text1"/>
          <w:szCs w:val="24"/>
        </w:rPr>
        <w:t>,</w:t>
      </w:r>
      <w:r w:rsidR="00465AD0" w:rsidRPr="00361F39">
        <w:rPr>
          <w:rFonts w:ascii="Times New Roman" w:hAnsi="Times New Roman"/>
          <w:color w:val="000000" w:themeColor="text1"/>
          <w:szCs w:val="24"/>
        </w:rPr>
        <w:t xml:space="preserve"> </w:t>
      </w:r>
      <w:r w:rsidR="0048647C" w:rsidRPr="00361F39">
        <w:rPr>
          <w:rFonts w:ascii="Times New Roman" w:hAnsi="Times New Roman"/>
          <w:color w:val="000000" w:themeColor="text1"/>
          <w:szCs w:val="24"/>
        </w:rPr>
        <w:t>los cuales</w:t>
      </w:r>
      <w:r w:rsidR="00465AD0" w:rsidRPr="00361F39">
        <w:rPr>
          <w:rFonts w:ascii="Times New Roman" w:hAnsi="Times New Roman"/>
          <w:color w:val="000000" w:themeColor="text1"/>
          <w:szCs w:val="24"/>
        </w:rPr>
        <w:t xml:space="preserve"> </w:t>
      </w:r>
      <w:r w:rsidRPr="00361F39">
        <w:rPr>
          <w:rFonts w:ascii="Times New Roman" w:hAnsi="Times New Roman"/>
          <w:color w:val="000000" w:themeColor="text1"/>
          <w:szCs w:val="24"/>
        </w:rPr>
        <w:t>permiti</w:t>
      </w:r>
      <w:r w:rsidR="00465AD0" w:rsidRPr="00361F39">
        <w:rPr>
          <w:rFonts w:ascii="Times New Roman" w:hAnsi="Times New Roman"/>
          <w:color w:val="000000" w:themeColor="text1"/>
          <w:szCs w:val="24"/>
        </w:rPr>
        <w:t>eron</w:t>
      </w:r>
      <w:r w:rsidR="00153F98" w:rsidRPr="00361F39">
        <w:rPr>
          <w:rFonts w:ascii="Times New Roman" w:hAnsi="Times New Roman"/>
          <w:color w:val="000000" w:themeColor="text1"/>
          <w:szCs w:val="24"/>
        </w:rPr>
        <w:t xml:space="preserve"> </w:t>
      </w:r>
      <w:r w:rsidR="0048647C" w:rsidRPr="00361F39">
        <w:rPr>
          <w:rFonts w:ascii="Times New Roman" w:hAnsi="Times New Roman"/>
          <w:color w:val="000000" w:themeColor="text1"/>
          <w:szCs w:val="24"/>
        </w:rPr>
        <w:t xml:space="preserve">identificar </w:t>
      </w:r>
      <w:r w:rsidR="00755AD0" w:rsidRPr="00361F39">
        <w:rPr>
          <w:rFonts w:ascii="Times New Roman" w:hAnsi="Times New Roman"/>
          <w:color w:val="000000" w:themeColor="text1"/>
          <w:szCs w:val="24"/>
        </w:rPr>
        <w:t xml:space="preserve">elementos </w:t>
      </w:r>
      <w:r w:rsidR="00465AD0" w:rsidRPr="00361F39">
        <w:rPr>
          <w:rFonts w:ascii="Times New Roman" w:hAnsi="Times New Roman"/>
          <w:color w:val="000000" w:themeColor="text1"/>
          <w:szCs w:val="24"/>
        </w:rPr>
        <w:t>significativos</w:t>
      </w:r>
      <w:r w:rsidR="0048647C" w:rsidRPr="00361F39">
        <w:rPr>
          <w:rFonts w:ascii="Times New Roman" w:hAnsi="Times New Roman"/>
          <w:color w:val="000000" w:themeColor="text1"/>
          <w:szCs w:val="24"/>
        </w:rPr>
        <w:t xml:space="preserve"> asociados al rendimiento estudiantil</w:t>
      </w:r>
      <w:r w:rsidR="00153F98" w:rsidRPr="00361F39">
        <w:rPr>
          <w:rFonts w:ascii="Times New Roman" w:hAnsi="Times New Roman"/>
          <w:color w:val="000000" w:themeColor="text1"/>
          <w:szCs w:val="24"/>
        </w:rPr>
        <w:t xml:space="preserve">. </w:t>
      </w:r>
      <w:r w:rsidR="00755AD0" w:rsidRPr="00361F39">
        <w:rPr>
          <w:rFonts w:ascii="Times New Roman" w:hAnsi="Times New Roman"/>
          <w:color w:val="000000" w:themeColor="text1"/>
          <w:szCs w:val="24"/>
        </w:rPr>
        <w:t xml:space="preserve">En </w:t>
      </w:r>
      <w:r w:rsidRPr="00361F39">
        <w:rPr>
          <w:rFonts w:ascii="Times New Roman" w:hAnsi="Times New Roman"/>
          <w:color w:val="000000" w:themeColor="text1"/>
          <w:szCs w:val="24"/>
        </w:rPr>
        <w:t>sus</w:t>
      </w:r>
      <w:r w:rsidR="00755AD0" w:rsidRPr="00361F39">
        <w:rPr>
          <w:rFonts w:ascii="Times New Roman" w:hAnsi="Times New Roman"/>
          <w:color w:val="000000" w:themeColor="text1"/>
          <w:szCs w:val="24"/>
        </w:rPr>
        <w:t xml:space="preserve"> re</w:t>
      </w:r>
      <w:r w:rsidR="00153F98" w:rsidRPr="00361F39">
        <w:rPr>
          <w:rFonts w:ascii="Times New Roman" w:hAnsi="Times New Roman"/>
          <w:color w:val="000000" w:themeColor="text1"/>
          <w:szCs w:val="24"/>
        </w:rPr>
        <w:t>sultados</w:t>
      </w:r>
      <w:r w:rsidR="0048647C" w:rsidRPr="00361F39">
        <w:rPr>
          <w:rFonts w:ascii="Times New Roman" w:hAnsi="Times New Roman"/>
          <w:color w:val="000000" w:themeColor="text1"/>
          <w:szCs w:val="24"/>
        </w:rPr>
        <w:t>,</w:t>
      </w:r>
      <w:r w:rsidR="00153F98" w:rsidRPr="00361F39">
        <w:rPr>
          <w:rFonts w:ascii="Times New Roman" w:hAnsi="Times New Roman"/>
          <w:color w:val="000000" w:themeColor="text1"/>
          <w:szCs w:val="24"/>
        </w:rPr>
        <w:t xml:space="preserve"> </w:t>
      </w:r>
      <w:r w:rsidR="0048647C" w:rsidRPr="00361F39">
        <w:rPr>
          <w:rFonts w:ascii="Times New Roman" w:hAnsi="Times New Roman"/>
          <w:color w:val="000000" w:themeColor="text1"/>
          <w:szCs w:val="24"/>
        </w:rPr>
        <w:t>el autor</w:t>
      </w:r>
      <w:r w:rsidR="00755AD0" w:rsidRPr="00361F39">
        <w:rPr>
          <w:rFonts w:ascii="Times New Roman" w:hAnsi="Times New Roman"/>
          <w:color w:val="000000" w:themeColor="text1"/>
          <w:szCs w:val="24"/>
        </w:rPr>
        <w:t xml:space="preserve"> </w:t>
      </w:r>
      <w:r w:rsidR="00BB3FCD" w:rsidRPr="00361F39">
        <w:rPr>
          <w:rFonts w:ascii="Times New Roman" w:hAnsi="Times New Roman"/>
          <w:color w:val="000000" w:themeColor="text1"/>
          <w:szCs w:val="24"/>
        </w:rPr>
        <w:t>reporta</w:t>
      </w:r>
      <w:r w:rsidR="00153F98" w:rsidRPr="00361F39">
        <w:rPr>
          <w:rFonts w:ascii="Times New Roman" w:hAnsi="Times New Roman"/>
          <w:color w:val="000000" w:themeColor="text1"/>
          <w:szCs w:val="24"/>
        </w:rPr>
        <w:t xml:space="preserve"> que el modelo de regresión </w:t>
      </w:r>
      <w:r w:rsidR="0048647C" w:rsidRPr="00361F39">
        <w:rPr>
          <w:rFonts w:ascii="Times New Roman" w:hAnsi="Times New Roman"/>
          <w:color w:val="000000" w:themeColor="text1"/>
          <w:szCs w:val="24"/>
        </w:rPr>
        <w:t>logística alcanzó</w:t>
      </w:r>
      <w:r w:rsidR="00153F98" w:rsidRPr="00361F39">
        <w:rPr>
          <w:rFonts w:ascii="Times New Roman" w:hAnsi="Times New Roman"/>
          <w:color w:val="000000" w:themeColor="text1"/>
          <w:szCs w:val="24"/>
        </w:rPr>
        <w:t xml:space="preserve"> una precisión del 100%</w:t>
      </w:r>
      <w:r w:rsidR="00BB3FCD" w:rsidRPr="00361F39">
        <w:rPr>
          <w:rFonts w:ascii="Times New Roman" w:hAnsi="Times New Roman"/>
          <w:color w:val="000000" w:themeColor="text1"/>
          <w:szCs w:val="24"/>
        </w:rPr>
        <w:t xml:space="preserve"> en la clasificación</w:t>
      </w:r>
      <w:r w:rsidR="0048647C" w:rsidRPr="00361F39">
        <w:rPr>
          <w:rFonts w:ascii="Times New Roman" w:hAnsi="Times New Roman"/>
          <w:color w:val="000000" w:themeColor="text1"/>
          <w:szCs w:val="24"/>
        </w:rPr>
        <w:t>,</w:t>
      </w:r>
      <w:r w:rsidR="00153F98" w:rsidRPr="00361F39">
        <w:rPr>
          <w:rFonts w:ascii="Times New Roman" w:hAnsi="Times New Roman"/>
          <w:color w:val="000000" w:themeColor="text1"/>
          <w:szCs w:val="24"/>
        </w:rPr>
        <w:t xml:space="preserve"> </w:t>
      </w:r>
      <w:r w:rsidR="0048647C" w:rsidRPr="00361F39">
        <w:rPr>
          <w:rFonts w:ascii="Times New Roman" w:hAnsi="Times New Roman"/>
          <w:color w:val="000000" w:themeColor="text1"/>
          <w:szCs w:val="24"/>
        </w:rPr>
        <w:t>m</w:t>
      </w:r>
      <w:r w:rsidR="00153F98" w:rsidRPr="00361F39">
        <w:rPr>
          <w:rFonts w:ascii="Times New Roman" w:hAnsi="Times New Roman"/>
          <w:color w:val="000000" w:themeColor="text1"/>
          <w:szCs w:val="24"/>
        </w:rPr>
        <w:t xml:space="preserve">ientras que el modelo </w:t>
      </w:r>
      <w:r w:rsidR="0048647C" w:rsidRPr="00361F39">
        <w:rPr>
          <w:rFonts w:ascii="Times New Roman" w:hAnsi="Times New Roman"/>
          <w:color w:val="000000" w:themeColor="text1"/>
          <w:szCs w:val="24"/>
        </w:rPr>
        <w:t>basado en</w:t>
      </w:r>
      <w:r w:rsidR="00153F98" w:rsidRPr="00361F39">
        <w:rPr>
          <w:rFonts w:ascii="Times New Roman" w:hAnsi="Times New Roman"/>
          <w:color w:val="000000" w:themeColor="text1"/>
          <w:szCs w:val="24"/>
        </w:rPr>
        <w:t xml:space="preserve"> árboles de clasificación </w:t>
      </w:r>
      <w:r w:rsidR="0048647C" w:rsidRPr="00361F39">
        <w:rPr>
          <w:rFonts w:ascii="Times New Roman" w:hAnsi="Times New Roman"/>
          <w:color w:val="000000" w:themeColor="text1"/>
          <w:szCs w:val="24"/>
        </w:rPr>
        <w:t>obtuvo</w:t>
      </w:r>
      <w:r w:rsidR="00153F98" w:rsidRPr="00361F39">
        <w:rPr>
          <w:rFonts w:ascii="Times New Roman" w:hAnsi="Times New Roman"/>
          <w:color w:val="000000" w:themeColor="text1"/>
          <w:szCs w:val="24"/>
        </w:rPr>
        <w:t xml:space="preserve"> una precisión del 70.83%</w:t>
      </w:r>
      <w:r w:rsidR="0048647C" w:rsidRPr="00361F39">
        <w:rPr>
          <w:rFonts w:ascii="Times New Roman" w:hAnsi="Times New Roman"/>
          <w:color w:val="000000" w:themeColor="text1"/>
          <w:szCs w:val="24"/>
        </w:rPr>
        <w:t xml:space="preserve">, bajo las condiciones experimentales y el esquema de </w:t>
      </w:r>
      <w:r w:rsidR="00361F39" w:rsidRPr="00361F39">
        <w:rPr>
          <w:rFonts w:ascii="Times New Roman" w:hAnsi="Times New Roman"/>
          <w:color w:val="000000" w:themeColor="text1"/>
          <w:szCs w:val="24"/>
        </w:rPr>
        <w:t>validación descritos</w:t>
      </w:r>
      <w:r w:rsidR="0048647C" w:rsidRPr="00361F39">
        <w:rPr>
          <w:rFonts w:ascii="Times New Roman" w:hAnsi="Times New Roman"/>
          <w:color w:val="000000" w:themeColor="text1"/>
          <w:szCs w:val="24"/>
        </w:rPr>
        <w:t xml:space="preserve"> en su estudio</w:t>
      </w:r>
      <w:r w:rsidR="00153F98" w:rsidRPr="00361F39">
        <w:rPr>
          <w:rFonts w:ascii="Times New Roman" w:hAnsi="Times New Roman"/>
          <w:color w:val="000000" w:themeColor="text1"/>
          <w:szCs w:val="24"/>
        </w:rPr>
        <w:t>.</w:t>
      </w:r>
    </w:p>
    <w:p w14:paraId="74D1AB61" w14:textId="4E599907" w:rsidR="00153F98" w:rsidRPr="00DA7F0A" w:rsidRDefault="00AE4422" w:rsidP="00153F98">
      <w:pPr>
        <w:ind w:firstLine="284"/>
        <w:rPr>
          <w:rFonts w:ascii="Times New Roman" w:hAnsi="Times New Roman"/>
          <w:szCs w:val="24"/>
        </w:rPr>
      </w:pPr>
      <w:r w:rsidRPr="006E72F4">
        <w:rPr>
          <w:rFonts w:ascii="Times New Roman" w:hAnsi="Times New Roman"/>
          <w:szCs w:val="24"/>
        </w:rPr>
        <w:t xml:space="preserve">En </w:t>
      </w:r>
      <w:r w:rsidR="00BB1D60" w:rsidRPr="006E72F4">
        <w:rPr>
          <w:rFonts w:ascii="Times New Roman" w:hAnsi="Times New Roman"/>
          <w:szCs w:val="24"/>
        </w:rPr>
        <w:t>otros estudios de investigación</w:t>
      </w:r>
      <w:r w:rsidR="00153F98" w:rsidRPr="006E72F4">
        <w:rPr>
          <w:rFonts w:ascii="Times New Roman" w:hAnsi="Times New Roman"/>
          <w:szCs w:val="24"/>
        </w:rPr>
        <w:t xml:space="preserve">, </w:t>
      </w:r>
      <w:r w:rsidR="00465AD0" w:rsidRPr="006E72F4">
        <w:rPr>
          <w:rFonts w:ascii="Times New Roman" w:hAnsi="Times New Roman"/>
          <w:szCs w:val="24"/>
        </w:rPr>
        <w:t xml:space="preserve">el análisis se </w:t>
      </w:r>
      <w:r w:rsidR="00361F39" w:rsidRPr="006E72F4">
        <w:rPr>
          <w:rFonts w:ascii="Times New Roman" w:hAnsi="Times New Roman"/>
          <w:szCs w:val="24"/>
        </w:rPr>
        <w:t xml:space="preserve">ha realizado con </w:t>
      </w:r>
      <w:r w:rsidR="00153F98" w:rsidRPr="006E72F4">
        <w:rPr>
          <w:rFonts w:ascii="Times New Roman" w:hAnsi="Times New Roman"/>
          <w:szCs w:val="24"/>
        </w:rPr>
        <w:t xml:space="preserve">estudiantes </w:t>
      </w:r>
      <w:r w:rsidR="00BB1D60" w:rsidRPr="006E72F4">
        <w:rPr>
          <w:rFonts w:ascii="Times New Roman" w:hAnsi="Times New Roman"/>
          <w:szCs w:val="24"/>
        </w:rPr>
        <w:t>de nivel superior</w:t>
      </w:r>
      <w:r w:rsidR="00361F39" w:rsidRPr="006E72F4">
        <w:rPr>
          <w:rFonts w:ascii="Times New Roman" w:hAnsi="Times New Roman"/>
          <w:szCs w:val="24"/>
        </w:rPr>
        <w:t xml:space="preserve"> mediante la </w:t>
      </w:r>
      <w:r w:rsidR="00BB1D60" w:rsidRPr="006E72F4">
        <w:rPr>
          <w:rFonts w:ascii="Times New Roman" w:hAnsi="Times New Roman"/>
          <w:szCs w:val="24"/>
        </w:rPr>
        <w:t>aplicación de</w:t>
      </w:r>
      <w:r w:rsidR="00153F98" w:rsidRPr="006E72F4">
        <w:rPr>
          <w:rFonts w:ascii="Times New Roman" w:hAnsi="Times New Roman"/>
          <w:szCs w:val="24"/>
        </w:rPr>
        <w:t xml:space="preserve"> un modelo predictivo basado en </w:t>
      </w:r>
      <w:r w:rsidR="00BB42E5">
        <w:rPr>
          <w:rFonts w:ascii="Times New Roman" w:hAnsi="Times New Roman"/>
          <w:szCs w:val="24"/>
        </w:rPr>
        <w:t>RNA</w:t>
      </w:r>
      <w:r w:rsidR="00153F98" w:rsidRPr="006E72F4">
        <w:rPr>
          <w:rFonts w:ascii="Times New Roman" w:hAnsi="Times New Roman"/>
          <w:szCs w:val="24"/>
        </w:rPr>
        <w:t xml:space="preserve">. </w:t>
      </w:r>
      <w:r w:rsidR="00361F39" w:rsidRPr="006E72F4">
        <w:rPr>
          <w:rFonts w:ascii="Times New Roman" w:hAnsi="Times New Roman"/>
          <w:szCs w:val="24"/>
        </w:rPr>
        <w:t xml:space="preserve">A partir de </w:t>
      </w:r>
      <w:r w:rsidR="00160864" w:rsidRPr="006E72F4">
        <w:rPr>
          <w:rFonts w:ascii="Times New Roman" w:hAnsi="Times New Roman"/>
          <w:szCs w:val="24"/>
        </w:rPr>
        <w:t>sus</w:t>
      </w:r>
      <w:r w:rsidR="00BB1D60" w:rsidRPr="006E72F4">
        <w:rPr>
          <w:rFonts w:ascii="Times New Roman" w:hAnsi="Times New Roman"/>
          <w:szCs w:val="24"/>
        </w:rPr>
        <w:t xml:space="preserve"> resultados</w:t>
      </w:r>
      <w:r w:rsidR="00361F39" w:rsidRPr="006E72F4">
        <w:rPr>
          <w:rFonts w:ascii="Times New Roman" w:hAnsi="Times New Roman"/>
          <w:szCs w:val="24"/>
        </w:rPr>
        <w:t>,</w:t>
      </w:r>
      <w:r w:rsidR="00153F98" w:rsidRPr="006E72F4">
        <w:rPr>
          <w:rFonts w:ascii="Times New Roman" w:hAnsi="Times New Roman"/>
          <w:szCs w:val="24"/>
        </w:rPr>
        <w:t xml:space="preserve"> </w:t>
      </w:r>
      <w:r w:rsidR="00361F39" w:rsidRPr="006E72F4">
        <w:rPr>
          <w:rFonts w:ascii="Times New Roman" w:hAnsi="Times New Roman"/>
          <w:szCs w:val="24"/>
        </w:rPr>
        <w:t xml:space="preserve">el autor </w:t>
      </w:r>
      <w:r w:rsidR="00160864" w:rsidRPr="006E72F4">
        <w:rPr>
          <w:rFonts w:ascii="Times New Roman" w:hAnsi="Times New Roman"/>
          <w:szCs w:val="24"/>
        </w:rPr>
        <w:t>concluye</w:t>
      </w:r>
      <w:r w:rsidR="00153F98" w:rsidRPr="006E72F4">
        <w:rPr>
          <w:rFonts w:ascii="Times New Roman" w:hAnsi="Times New Roman"/>
          <w:szCs w:val="24"/>
        </w:rPr>
        <w:t xml:space="preserve"> que variables como la relación familiar</w:t>
      </w:r>
      <w:r w:rsidR="00361F39" w:rsidRPr="006E72F4">
        <w:rPr>
          <w:rFonts w:ascii="Times New Roman" w:hAnsi="Times New Roman"/>
          <w:szCs w:val="24"/>
        </w:rPr>
        <w:t xml:space="preserve"> positiva</w:t>
      </w:r>
      <w:r w:rsidR="00153F98" w:rsidRPr="006E72F4">
        <w:rPr>
          <w:rFonts w:ascii="Times New Roman" w:hAnsi="Times New Roman"/>
          <w:szCs w:val="24"/>
        </w:rPr>
        <w:t xml:space="preserve">, el número de </w:t>
      </w:r>
      <w:r w:rsidR="00BB1D60" w:rsidRPr="006E72F4">
        <w:rPr>
          <w:rFonts w:ascii="Times New Roman" w:hAnsi="Times New Roman"/>
          <w:szCs w:val="24"/>
        </w:rPr>
        <w:t>faltas</w:t>
      </w:r>
      <w:r w:rsidR="00153F98" w:rsidRPr="006E72F4">
        <w:rPr>
          <w:rFonts w:ascii="Times New Roman" w:hAnsi="Times New Roman"/>
          <w:szCs w:val="24"/>
        </w:rPr>
        <w:t xml:space="preserve"> y las calificaciones previas </w:t>
      </w:r>
      <w:r w:rsidR="00BB1D60" w:rsidRPr="006E72F4">
        <w:rPr>
          <w:rFonts w:ascii="Times New Roman" w:hAnsi="Times New Roman"/>
          <w:szCs w:val="24"/>
        </w:rPr>
        <w:t>influyen</w:t>
      </w:r>
      <w:r w:rsidR="00153F98" w:rsidRPr="006E72F4">
        <w:rPr>
          <w:rFonts w:ascii="Times New Roman" w:hAnsi="Times New Roman"/>
          <w:szCs w:val="24"/>
        </w:rPr>
        <w:t xml:space="preserve"> </w:t>
      </w:r>
      <w:r w:rsidR="00BB1D60" w:rsidRPr="006E72F4">
        <w:rPr>
          <w:rFonts w:ascii="Times New Roman" w:hAnsi="Times New Roman"/>
          <w:szCs w:val="24"/>
        </w:rPr>
        <w:t xml:space="preserve">de forma </w:t>
      </w:r>
      <w:r w:rsidR="00153F98" w:rsidRPr="006E72F4">
        <w:rPr>
          <w:rFonts w:ascii="Times New Roman" w:hAnsi="Times New Roman"/>
          <w:szCs w:val="24"/>
        </w:rPr>
        <w:t xml:space="preserve">significativa </w:t>
      </w:r>
      <w:r w:rsidR="00361F39" w:rsidRPr="006E72F4">
        <w:rPr>
          <w:rFonts w:ascii="Times New Roman" w:hAnsi="Times New Roman"/>
          <w:szCs w:val="24"/>
        </w:rPr>
        <w:t xml:space="preserve">en </w:t>
      </w:r>
      <w:r w:rsidR="00153F98" w:rsidRPr="006E72F4">
        <w:rPr>
          <w:rFonts w:ascii="Times New Roman" w:hAnsi="Times New Roman"/>
          <w:szCs w:val="24"/>
        </w:rPr>
        <w:t xml:space="preserve">el </w:t>
      </w:r>
      <w:r w:rsidR="00BB42E5">
        <w:rPr>
          <w:rFonts w:ascii="Times New Roman" w:hAnsi="Times New Roman"/>
          <w:szCs w:val="24"/>
        </w:rPr>
        <w:t>aprovechamiento académico</w:t>
      </w:r>
      <w:r w:rsidR="00361F39" w:rsidRPr="006E72F4">
        <w:rPr>
          <w:rFonts w:ascii="Times New Roman" w:hAnsi="Times New Roman"/>
          <w:szCs w:val="24"/>
        </w:rPr>
        <w:t xml:space="preserve">, </w:t>
      </w:r>
      <w:r w:rsidRPr="006E72F4">
        <w:rPr>
          <w:rFonts w:ascii="Times New Roman" w:hAnsi="Times New Roman"/>
          <w:szCs w:val="24"/>
        </w:rPr>
        <w:t>y r</w:t>
      </w:r>
      <w:r w:rsidR="0014610B" w:rsidRPr="006E72F4">
        <w:rPr>
          <w:rFonts w:ascii="Times New Roman" w:hAnsi="Times New Roman"/>
          <w:szCs w:val="24"/>
        </w:rPr>
        <w:t>epo</w:t>
      </w:r>
      <w:r w:rsidR="00160864" w:rsidRPr="006E72F4">
        <w:rPr>
          <w:rFonts w:ascii="Times New Roman" w:hAnsi="Times New Roman"/>
          <w:szCs w:val="24"/>
        </w:rPr>
        <w:t>r</w:t>
      </w:r>
      <w:r w:rsidR="0014610B" w:rsidRPr="006E72F4">
        <w:rPr>
          <w:rFonts w:ascii="Times New Roman" w:hAnsi="Times New Roman"/>
          <w:szCs w:val="24"/>
        </w:rPr>
        <w:t xml:space="preserve">ta que el modelo </w:t>
      </w:r>
      <w:r w:rsidR="00361F39" w:rsidRPr="006E72F4">
        <w:rPr>
          <w:rFonts w:ascii="Times New Roman" w:hAnsi="Times New Roman"/>
          <w:szCs w:val="24"/>
        </w:rPr>
        <w:t>alcanzó</w:t>
      </w:r>
      <w:r w:rsidR="0014610B" w:rsidRPr="006E72F4">
        <w:rPr>
          <w:rFonts w:ascii="Times New Roman" w:hAnsi="Times New Roman"/>
          <w:szCs w:val="24"/>
        </w:rPr>
        <w:t xml:space="preserve"> una</w:t>
      </w:r>
      <w:r w:rsidR="00153F98" w:rsidRPr="006E72F4">
        <w:rPr>
          <w:rFonts w:ascii="Times New Roman" w:hAnsi="Times New Roman"/>
          <w:szCs w:val="24"/>
        </w:rPr>
        <w:t xml:space="preserve"> efectividad del 87%</w:t>
      </w:r>
      <w:r w:rsidR="00FF0C23" w:rsidRPr="006E72F4">
        <w:rPr>
          <w:rStyle w:val="Refdenotaalpie"/>
          <w:rFonts w:ascii="Times New Roman" w:hAnsi="Times New Roman"/>
          <w:szCs w:val="24"/>
        </w:rPr>
        <w:footnoteReference w:id="2"/>
      </w:r>
      <w:r w:rsidR="00153F98" w:rsidRPr="006E72F4">
        <w:rPr>
          <w:rFonts w:ascii="Times New Roman" w:hAnsi="Times New Roman"/>
          <w:szCs w:val="24"/>
        </w:rPr>
        <w:t xml:space="preserve"> en la predicción </w:t>
      </w:r>
      <w:r w:rsidRPr="006E72F4">
        <w:rPr>
          <w:rFonts w:ascii="Times New Roman" w:hAnsi="Times New Roman"/>
          <w:szCs w:val="24"/>
        </w:rPr>
        <w:t>(</w:t>
      </w:r>
      <w:r w:rsidR="008325F5" w:rsidRPr="006E72F4">
        <w:rPr>
          <w:rFonts w:ascii="Times New Roman" w:hAnsi="Times New Roman"/>
          <w:szCs w:val="24"/>
        </w:rPr>
        <w:t>Choque-Aguilar</w:t>
      </w:r>
      <w:r w:rsidR="000A312C" w:rsidRPr="006E72F4">
        <w:rPr>
          <w:rFonts w:ascii="Times New Roman" w:hAnsi="Times New Roman"/>
          <w:szCs w:val="24"/>
        </w:rPr>
        <w:t>,</w:t>
      </w:r>
      <w:r w:rsidRPr="006E72F4">
        <w:rPr>
          <w:rFonts w:ascii="Times New Roman" w:hAnsi="Times New Roman"/>
          <w:szCs w:val="24"/>
        </w:rPr>
        <w:t xml:space="preserve"> 2024)</w:t>
      </w:r>
      <w:r w:rsidR="00153F98" w:rsidRPr="006E72F4">
        <w:rPr>
          <w:rFonts w:ascii="Times New Roman" w:hAnsi="Times New Roman"/>
          <w:szCs w:val="24"/>
        </w:rPr>
        <w:t>.</w:t>
      </w:r>
    </w:p>
    <w:p w14:paraId="2D42B37F" w14:textId="2505D8FF" w:rsidR="00153F98" w:rsidRDefault="00B455BD" w:rsidP="00153F98">
      <w:pPr>
        <w:ind w:firstLine="284"/>
        <w:rPr>
          <w:rFonts w:ascii="Times New Roman" w:hAnsi="Times New Roman"/>
          <w:szCs w:val="24"/>
        </w:rPr>
      </w:pPr>
      <w:r w:rsidRPr="00DA7F0A">
        <w:rPr>
          <w:rFonts w:ascii="Times New Roman" w:hAnsi="Times New Roman"/>
          <w:szCs w:val="24"/>
        </w:rPr>
        <w:t>De igual forma</w:t>
      </w:r>
      <w:r w:rsidR="00153F98" w:rsidRPr="00DA7F0A">
        <w:rPr>
          <w:rFonts w:ascii="Times New Roman" w:hAnsi="Times New Roman"/>
          <w:szCs w:val="24"/>
        </w:rPr>
        <w:t>, Gil</w:t>
      </w:r>
      <w:r w:rsidR="003C3357">
        <w:rPr>
          <w:rFonts w:ascii="Times New Roman" w:hAnsi="Times New Roman"/>
          <w:szCs w:val="24"/>
        </w:rPr>
        <w:t xml:space="preserve">-Vera </w:t>
      </w:r>
      <w:r w:rsidR="004E2FBD">
        <w:rPr>
          <w:rFonts w:ascii="Times New Roman" w:hAnsi="Times New Roman"/>
          <w:szCs w:val="24"/>
        </w:rPr>
        <w:t>&amp;</w:t>
      </w:r>
      <w:r w:rsidR="001A4EB4">
        <w:rPr>
          <w:rFonts w:ascii="Times New Roman" w:hAnsi="Times New Roman"/>
          <w:szCs w:val="24"/>
        </w:rPr>
        <w:t xml:space="preserve"> Quintero </w:t>
      </w:r>
      <w:r w:rsidR="007D6999" w:rsidRPr="00DA7F0A">
        <w:rPr>
          <w:rFonts w:ascii="Times New Roman" w:hAnsi="Times New Roman"/>
          <w:szCs w:val="24"/>
        </w:rPr>
        <w:t>(</w:t>
      </w:r>
      <w:r w:rsidR="00153F98" w:rsidRPr="00DA7F0A">
        <w:rPr>
          <w:rFonts w:ascii="Times New Roman" w:hAnsi="Times New Roman"/>
          <w:szCs w:val="24"/>
        </w:rPr>
        <w:t xml:space="preserve">2021) </w:t>
      </w:r>
      <w:r w:rsidRPr="00DA7F0A">
        <w:rPr>
          <w:rFonts w:ascii="Times New Roman" w:hAnsi="Times New Roman"/>
          <w:szCs w:val="24"/>
        </w:rPr>
        <w:t xml:space="preserve">presentan </w:t>
      </w:r>
      <w:r w:rsidR="00153F98" w:rsidRPr="00DA7F0A">
        <w:rPr>
          <w:rFonts w:ascii="Times New Roman" w:hAnsi="Times New Roman"/>
          <w:szCs w:val="24"/>
        </w:rPr>
        <w:t xml:space="preserve">el desarrollo de </w:t>
      </w:r>
      <w:r w:rsidR="00153F98" w:rsidRPr="00465AD0">
        <w:rPr>
          <w:rFonts w:ascii="Times New Roman" w:hAnsi="Times New Roman"/>
          <w:szCs w:val="24"/>
        </w:rPr>
        <w:t>un modelo predictivo</w:t>
      </w:r>
      <w:r w:rsidR="00153F98" w:rsidRPr="00DA7F0A">
        <w:rPr>
          <w:rFonts w:ascii="Times New Roman" w:hAnsi="Times New Roman"/>
          <w:szCs w:val="24"/>
        </w:rPr>
        <w:t xml:space="preserve"> </w:t>
      </w:r>
      <w:r w:rsidRPr="00DA7F0A">
        <w:rPr>
          <w:rFonts w:ascii="Times New Roman" w:hAnsi="Times New Roman"/>
          <w:szCs w:val="24"/>
        </w:rPr>
        <w:t>que se basa en</w:t>
      </w:r>
      <w:r w:rsidR="00153F98" w:rsidRPr="00DA7F0A">
        <w:rPr>
          <w:rFonts w:ascii="Times New Roman" w:hAnsi="Times New Roman"/>
          <w:szCs w:val="24"/>
        </w:rPr>
        <w:t xml:space="preserve"> </w:t>
      </w:r>
      <w:r w:rsidR="00BB42E5">
        <w:rPr>
          <w:rFonts w:ascii="Times New Roman" w:hAnsi="Times New Roman"/>
          <w:szCs w:val="24"/>
        </w:rPr>
        <w:t>RNA</w:t>
      </w:r>
      <w:r w:rsidR="00153F98" w:rsidRPr="00DA7F0A">
        <w:rPr>
          <w:rFonts w:ascii="Times New Roman" w:hAnsi="Times New Roman"/>
          <w:szCs w:val="24"/>
        </w:rPr>
        <w:t xml:space="preserve"> </w:t>
      </w:r>
      <w:r w:rsidRPr="00DA7F0A">
        <w:rPr>
          <w:rFonts w:ascii="Times New Roman" w:hAnsi="Times New Roman"/>
          <w:szCs w:val="24"/>
        </w:rPr>
        <w:t>con el objetivo de</w:t>
      </w:r>
      <w:r w:rsidR="00153F98" w:rsidRPr="00DA7F0A">
        <w:rPr>
          <w:rFonts w:ascii="Times New Roman" w:hAnsi="Times New Roman"/>
          <w:szCs w:val="24"/>
        </w:rPr>
        <w:t xml:space="preserve"> </w:t>
      </w:r>
      <w:r w:rsidR="006E72F4">
        <w:rPr>
          <w:rFonts w:ascii="Times New Roman" w:hAnsi="Times New Roman"/>
          <w:szCs w:val="24"/>
        </w:rPr>
        <w:t>identificar</w:t>
      </w:r>
      <w:r w:rsidR="00153F98" w:rsidRPr="00DA7F0A">
        <w:rPr>
          <w:rFonts w:ascii="Times New Roman" w:hAnsi="Times New Roman"/>
          <w:szCs w:val="24"/>
        </w:rPr>
        <w:t xml:space="preserve"> </w:t>
      </w:r>
      <w:r w:rsidR="006E72F4">
        <w:rPr>
          <w:rFonts w:ascii="Times New Roman" w:hAnsi="Times New Roman"/>
          <w:szCs w:val="24"/>
        </w:rPr>
        <w:t>el riesgo de bajo</w:t>
      </w:r>
      <w:r w:rsidR="00153F98" w:rsidRPr="00DA7F0A">
        <w:rPr>
          <w:rFonts w:ascii="Times New Roman" w:hAnsi="Times New Roman"/>
          <w:szCs w:val="24"/>
        </w:rPr>
        <w:t xml:space="preserve"> </w:t>
      </w:r>
      <w:r w:rsidRPr="00DA7F0A">
        <w:rPr>
          <w:rFonts w:ascii="Times New Roman" w:hAnsi="Times New Roman"/>
          <w:szCs w:val="24"/>
        </w:rPr>
        <w:t>aprovechamiento</w:t>
      </w:r>
      <w:r w:rsidR="00153F98" w:rsidRPr="00DA7F0A">
        <w:rPr>
          <w:rFonts w:ascii="Times New Roman" w:hAnsi="Times New Roman"/>
          <w:szCs w:val="24"/>
        </w:rPr>
        <w:t xml:space="preserve"> académico </w:t>
      </w:r>
      <w:r w:rsidR="006E72F4">
        <w:rPr>
          <w:rFonts w:ascii="Times New Roman" w:hAnsi="Times New Roman"/>
          <w:szCs w:val="24"/>
        </w:rPr>
        <w:t>en</w:t>
      </w:r>
      <w:r w:rsidR="00153F98" w:rsidRPr="00DA7F0A">
        <w:rPr>
          <w:rFonts w:ascii="Times New Roman" w:hAnsi="Times New Roman"/>
          <w:szCs w:val="24"/>
        </w:rPr>
        <w:t xml:space="preserve"> estudiantes de educación media</w:t>
      </w:r>
      <w:r w:rsidRPr="00DA7F0A">
        <w:rPr>
          <w:rFonts w:ascii="Times New Roman" w:hAnsi="Times New Roman"/>
          <w:szCs w:val="24"/>
        </w:rPr>
        <w:t xml:space="preserve"> superior</w:t>
      </w:r>
      <w:r w:rsidR="006E72F4">
        <w:rPr>
          <w:rFonts w:ascii="Times New Roman" w:hAnsi="Times New Roman"/>
          <w:szCs w:val="24"/>
        </w:rPr>
        <w:t>.</w:t>
      </w:r>
      <w:r w:rsidR="00153F98" w:rsidRPr="00DA7F0A">
        <w:rPr>
          <w:rFonts w:ascii="Times New Roman" w:hAnsi="Times New Roman"/>
          <w:szCs w:val="24"/>
        </w:rPr>
        <w:t xml:space="preserve"> </w:t>
      </w:r>
      <w:r w:rsidR="006E72F4">
        <w:rPr>
          <w:rFonts w:ascii="Times New Roman" w:hAnsi="Times New Roman"/>
          <w:szCs w:val="24"/>
        </w:rPr>
        <w:t>En su</w:t>
      </w:r>
      <w:r w:rsidR="00153F98" w:rsidRPr="00DA7F0A">
        <w:rPr>
          <w:rFonts w:ascii="Times New Roman" w:hAnsi="Times New Roman"/>
          <w:szCs w:val="24"/>
        </w:rPr>
        <w:t xml:space="preserve"> estudio </w:t>
      </w:r>
      <w:r w:rsidR="00F13C7E">
        <w:rPr>
          <w:rFonts w:ascii="Times New Roman" w:hAnsi="Times New Roman"/>
          <w:szCs w:val="24"/>
        </w:rPr>
        <w:t>se consideraron</w:t>
      </w:r>
      <w:r w:rsidR="00153F98" w:rsidRPr="00DA7F0A">
        <w:rPr>
          <w:rFonts w:ascii="Times New Roman" w:hAnsi="Times New Roman"/>
          <w:szCs w:val="24"/>
        </w:rPr>
        <w:t xml:space="preserve"> variables como tiempo </w:t>
      </w:r>
      <w:r w:rsidRPr="00DA7F0A">
        <w:rPr>
          <w:rFonts w:ascii="Times New Roman" w:hAnsi="Times New Roman"/>
          <w:szCs w:val="24"/>
        </w:rPr>
        <w:t>dedicado al</w:t>
      </w:r>
      <w:r w:rsidR="00153F98" w:rsidRPr="00DA7F0A">
        <w:rPr>
          <w:rFonts w:ascii="Times New Roman" w:hAnsi="Times New Roman"/>
          <w:szCs w:val="24"/>
        </w:rPr>
        <w:t xml:space="preserve"> estudio, </w:t>
      </w:r>
      <w:r w:rsidR="006E72F4">
        <w:rPr>
          <w:rFonts w:ascii="Times New Roman" w:hAnsi="Times New Roman"/>
          <w:szCs w:val="24"/>
        </w:rPr>
        <w:t xml:space="preserve">las </w:t>
      </w:r>
      <w:r w:rsidRPr="00DA7F0A">
        <w:rPr>
          <w:rFonts w:ascii="Times New Roman" w:hAnsi="Times New Roman"/>
          <w:szCs w:val="24"/>
        </w:rPr>
        <w:t>faltas escolares</w:t>
      </w:r>
      <w:r w:rsidR="006E72F4">
        <w:rPr>
          <w:rFonts w:ascii="Times New Roman" w:hAnsi="Times New Roman"/>
          <w:szCs w:val="24"/>
        </w:rPr>
        <w:t xml:space="preserve"> y</w:t>
      </w:r>
      <w:r w:rsidR="00153F98" w:rsidRPr="00DA7F0A">
        <w:rPr>
          <w:rFonts w:ascii="Times New Roman" w:hAnsi="Times New Roman"/>
          <w:szCs w:val="24"/>
        </w:rPr>
        <w:t xml:space="preserve"> </w:t>
      </w:r>
      <w:r w:rsidR="006E72F4">
        <w:rPr>
          <w:rFonts w:ascii="Times New Roman" w:hAnsi="Times New Roman"/>
          <w:szCs w:val="24"/>
        </w:rPr>
        <w:t xml:space="preserve">el </w:t>
      </w:r>
      <w:r w:rsidR="00153F98" w:rsidRPr="00DA7F0A">
        <w:rPr>
          <w:rFonts w:ascii="Times New Roman" w:hAnsi="Times New Roman"/>
          <w:szCs w:val="24"/>
        </w:rPr>
        <w:t>uso de redes sociales, entre otras</w:t>
      </w:r>
      <w:r w:rsidR="006E72F4">
        <w:rPr>
          <w:rFonts w:ascii="Times New Roman" w:hAnsi="Times New Roman"/>
          <w:szCs w:val="24"/>
        </w:rPr>
        <w:t xml:space="preserve"> variables relevantes</w:t>
      </w:r>
      <w:r w:rsidR="00153F98" w:rsidRPr="00DA7F0A">
        <w:rPr>
          <w:rFonts w:ascii="Times New Roman" w:hAnsi="Times New Roman"/>
          <w:szCs w:val="24"/>
        </w:rPr>
        <w:t xml:space="preserve">. </w:t>
      </w:r>
      <w:r w:rsidR="006E72F4">
        <w:rPr>
          <w:rFonts w:ascii="Times New Roman" w:hAnsi="Times New Roman"/>
          <w:szCs w:val="24"/>
        </w:rPr>
        <w:t>El</w:t>
      </w:r>
      <w:r w:rsidR="00153F98" w:rsidRPr="00DA7F0A">
        <w:rPr>
          <w:rFonts w:ascii="Times New Roman" w:hAnsi="Times New Roman"/>
          <w:szCs w:val="24"/>
        </w:rPr>
        <w:t xml:space="preserve"> </w:t>
      </w:r>
      <w:r w:rsidR="00153F98" w:rsidRPr="00465AD0">
        <w:rPr>
          <w:rFonts w:ascii="Times New Roman" w:hAnsi="Times New Roman"/>
          <w:szCs w:val="24"/>
        </w:rPr>
        <w:t>modelo</w:t>
      </w:r>
      <w:r w:rsidR="00153F98" w:rsidRPr="00DA7F0A">
        <w:rPr>
          <w:rFonts w:ascii="Times New Roman" w:hAnsi="Times New Roman"/>
          <w:szCs w:val="24"/>
        </w:rPr>
        <w:t xml:space="preserve"> </w:t>
      </w:r>
      <w:r w:rsidRPr="00DA7F0A">
        <w:rPr>
          <w:rFonts w:ascii="Times New Roman" w:hAnsi="Times New Roman"/>
          <w:szCs w:val="24"/>
        </w:rPr>
        <w:t>alcanzó</w:t>
      </w:r>
      <w:r w:rsidR="00153F98" w:rsidRPr="00DA7F0A">
        <w:rPr>
          <w:rFonts w:ascii="Times New Roman" w:hAnsi="Times New Roman"/>
          <w:szCs w:val="24"/>
        </w:rPr>
        <w:t xml:space="preserve"> una precisión del 73%</w:t>
      </w:r>
      <w:r w:rsidR="005B2047">
        <w:rPr>
          <w:rStyle w:val="Refdenotaalpie"/>
          <w:rFonts w:ascii="Times New Roman" w:hAnsi="Times New Roman"/>
          <w:szCs w:val="24"/>
        </w:rPr>
        <w:footnoteReference w:id="3"/>
      </w:r>
      <w:r w:rsidR="00153F98" w:rsidRPr="00DA7F0A">
        <w:rPr>
          <w:rFonts w:ascii="Times New Roman" w:hAnsi="Times New Roman"/>
          <w:szCs w:val="24"/>
        </w:rPr>
        <w:t xml:space="preserve"> en la clasificación de los estudiantes y las variables </w:t>
      </w:r>
      <w:r w:rsidRPr="00DA7F0A">
        <w:rPr>
          <w:rFonts w:ascii="Times New Roman" w:hAnsi="Times New Roman"/>
          <w:szCs w:val="24"/>
        </w:rPr>
        <w:t>más significativas</w:t>
      </w:r>
      <w:r w:rsidR="00153F98" w:rsidRPr="00DA7F0A">
        <w:rPr>
          <w:rFonts w:ascii="Times New Roman" w:hAnsi="Times New Roman"/>
          <w:szCs w:val="24"/>
        </w:rPr>
        <w:t xml:space="preserve"> en la predicción fueron </w:t>
      </w:r>
      <w:r w:rsidR="006E72F4">
        <w:rPr>
          <w:rFonts w:ascii="Times New Roman" w:hAnsi="Times New Roman"/>
          <w:szCs w:val="24"/>
        </w:rPr>
        <w:t xml:space="preserve">el </w:t>
      </w:r>
      <w:r w:rsidR="00153F98" w:rsidRPr="00DA7F0A">
        <w:rPr>
          <w:rFonts w:ascii="Times New Roman" w:hAnsi="Times New Roman"/>
          <w:szCs w:val="24"/>
        </w:rPr>
        <w:t xml:space="preserve">tiempo de estudio, ausencias a clases y </w:t>
      </w:r>
      <w:r w:rsidR="006E72F4">
        <w:rPr>
          <w:rFonts w:ascii="Times New Roman" w:hAnsi="Times New Roman"/>
          <w:szCs w:val="24"/>
        </w:rPr>
        <w:t xml:space="preserve">el </w:t>
      </w:r>
      <w:r w:rsidR="00153F98" w:rsidRPr="00DA7F0A">
        <w:rPr>
          <w:rFonts w:ascii="Times New Roman" w:hAnsi="Times New Roman"/>
          <w:szCs w:val="24"/>
        </w:rPr>
        <w:t>tiempo dedicado al uso de redes sociales.</w:t>
      </w:r>
    </w:p>
    <w:p w14:paraId="092D8060" w14:textId="48E7091C" w:rsidR="005718E5" w:rsidRPr="00AB2C6D" w:rsidRDefault="005718E5" w:rsidP="00153F98">
      <w:pPr>
        <w:ind w:firstLine="284"/>
        <w:rPr>
          <w:rFonts w:ascii="Times New Roman" w:hAnsi="Times New Roman"/>
          <w:szCs w:val="24"/>
        </w:rPr>
      </w:pPr>
      <w:r w:rsidRPr="00AB2C6D">
        <w:rPr>
          <w:rFonts w:ascii="Times New Roman" w:hAnsi="Times New Roman"/>
          <w:szCs w:val="24"/>
        </w:rPr>
        <w:t xml:space="preserve">Específicamente en el caso de México, Rico-Páez (2022) realizó una investigación </w:t>
      </w:r>
      <w:r w:rsidR="00AF6B21">
        <w:rPr>
          <w:rFonts w:ascii="Times New Roman" w:hAnsi="Times New Roman"/>
          <w:szCs w:val="24"/>
        </w:rPr>
        <w:t>en la que</w:t>
      </w:r>
      <w:r w:rsidRPr="00AB2C6D">
        <w:rPr>
          <w:rFonts w:ascii="Times New Roman" w:hAnsi="Times New Roman"/>
          <w:szCs w:val="24"/>
        </w:rPr>
        <w:t xml:space="preserve"> utiliz</w:t>
      </w:r>
      <w:r w:rsidR="00AF6B21">
        <w:rPr>
          <w:rFonts w:ascii="Times New Roman" w:hAnsi="Times New Roman"/>
          <w:szCs w:val="24"/>
        </w:rPr>
        <w:t>ó</w:t>
      </w:r>
      <w:r w:rsidRPr="00AB2C6D">
        <w:rPr>
          <w:rFonts w:ascii="Times New Roman" w:hAnsi="Times New Roman"/>
          <w:szCs w:val="24"/>
        </w:rPr>
        <w:t xml:space="preserve"> tres algoritmos</w:t>
      </w:r>
      <w:r w:rsidR="00AF6B21">
        <w:rPr>
          <w:rFonts w:ascii="Times New Roman" w:hAnsi="Times New Roman"/>
          <w:szCs w:val="24"/>
        </w:rPr>
        <w:t>:</w:t>
      </w:r>
      <w:r w:rsidR="009C4163" w:rsidRPr="00AB2C6D">
        <w:rPr>
          <w:rFonts w:ascii="Times New Roman" w:hAnsi="Times New Roman"/>
          <w:szCs w:val="24"/>
        </w:rPr>
        <w:t xml:space="preserve"> </w:t>
      </w:r>
      <w:proofErr w:type="spellStart"/>
      <w:r w:rsidR="00AF6B21">
        <w:rPr>
          <w:rFonts w:ascii="Times New Roman" w:hAnsi="Times New Roman"/>
          <w:szCs w:val="24"/>
        </w:rPr>
        <w:t>N</w:t>
      </w:r>
      <w:r w:rsidR="009C4163" w:rsidRPr="00AB2C6D">
        <w:rPr>
          <w:rFonts w:ascii="Times New Roman" w:hAnsi="Times New Roman"/>
          <w:szCs w:val="24"/>
        </w:rPr>
        <w:t>a</w:t>
      </w:r>
      <w:r w:rsidR="00AF6B21" w:rsidRPr="00AF6B21">
        <w:rPr>
          <w:rFonts w:ascii="Times New Roman" w:hAnsi="Times New Roman"/>
          <w:szCs w:val="24"/>
        </w:rPr>
        <w:t>ï</w:t>
      </w:r>
      <w:r w:rsidR="009C4163" w:rsidRPr="00AB2C6D">
        <w:rPr>
          <w:rFonts w:ascii="Times New Roman" w:hAnsi="Times New Roman"/>
          <w:szCs w:val="24"/>
        </w:rPr>
        <w:t>ve</w:t>
      </w:r>
      <w:proofErr w:type="spellEnd"/>
      <w:r w:rsidR="009C4163" w:rsidRPr="00AB2C6D">
        <w:rPr>
          <w:rFonts w:ascii="Times New Roman" w:hAnsi="Times New Roman"/>
          <w:szCs w:val="24"/>
        </w:rPr>
        <w:t xml:space="preserve"> Bayes, k</w:t>
      </w:r>
      <w:r w:rsidR="00AF6B21">
        <w:rPr>
          <w:rFonts w:ascii="Times New Roman" w:hAnsi="Times New Roman"/>
          <w:szCs w:val="24"/>
        </w:rPr>
        <w:t>-NN</w:t>
      </w:r>
      <w:r w:rsidR="009C4163" w:rsidRPr="00AB2C6D">
        <w:rPr>
          <w:rFonts w:ascii="Times New Roman" w:hAnsi="Times New Roman"/>
          <w:szCs w:val="24"/>
        </w:rPr>
        <w:t xml:space="preserve"> </w:t>
      </w:r>
      <w:r w:rsidR="00AF6B21">
        <w:rPr>
          <w:rFonts w:ascii="Times New Roman" w:hAnsi="Times New Roman"/>
          <w:szCs w:val="24"/>
        </w:rPr>
        <w:t xml:space="preserve">(k </w:t>
      </w:r>
      <w:r w:rsidR="009C4163" w:rsidRPr="00AB2C6D">
        <w:rPr>
          <w:rFonts w:ascii="Times New Roman" w:hAnsi="Times New Roman"/>
          <w:szCs w:val="24"/>
        </w:rPr>
        <w:t>vecinos más cercanos</w:t>
      </w:r>
      <w:r w:rsidR="00AF6B21">
        <w:rPr>
          <w:rFonts w:ascii="Times New Roman" w:hAnsi="Times New Roman"/>
          <w:szCs w:val="24"/>
        </w:rPr>
        <w:t>)</w:t>
      </w:r>
      <w:r w:rsidR="009C4163" w:rsidRPr="00AB2C6D">
        <w:rPr>
          <w:rFonts w:ascii="Times New Roman" w:hAnsi="Times New Roman"/>
          <w:szCs w:val="24"/>
        </w:rPr>
        <w:t xml:space="preserve"> y árbol de decisión C4.5,</w:t>
      </w:r>
      <w:r w:rsidRPr="00AB2C6D">
        <w:rPr>
          <w:rFonts w:ascii="Times New Roman" w:hAnsi="Times New Roman"/>
          <w:szCs w:val="24"/>
        </w:rPr>
        <w:t xml:space="preserve"> para predecir el </w:t>
      </w:r>
      <w:r w:rsidR="003D48F6">
        <w:rPr>
          <w:rFonts w:ascii="Times New Roman" w:hAnsi="Times New Roman"/>
          <w:szCs w:val="24"/>
        </w:rPr>
        <w:t>aprovechamiento</w:t>
      </w:r>
      <w:r w:rsidRPr="00AB2C6D">
        <w:rPr>
          <w:rFonts w:ascii="Times New Roman" w:hAnsi="Times New Roman"/>
          <w:szCs w:val="24"/>
        </w:rPr>
        <w:t xml:space="preserve"> académico de los estudiantes de una universidad </w:t>
      </w:r>
      <w:r w:rsidRPr="00AB2C6D">
        <w:rPr>
          <w:rFonts w:ascii="Times New Roman" w:hAnsi="Times New Roman"/>
          <w:szCs w:val="24"/>
        </w:rPr>
        <w:lastRenderedPageBreak/>
        <w:t xml:space="preserve">pública. </w:t>
      </w:r>
      <w:r w:rsidR="009C4163" w:rsidRPr="00AB2C6D">
        <w:rPr>
          <w:rFonts w:ascii="Times New Roman" w:hAnsi="Times New Roman"/>
          <w:szCs w:val="24"/>
        </w:rPr>
        <w:t>Los resultados muestran que</w:t>
      </w:r>
      <w:r w:rsidR="00AF6B21">
        <w:rPr>
          <w:rFonts w:ascii="Times New Roman" w:hAnsi="Times New Roman"/>
          <w:szCs w:val="24"/>
        </w:rPr>
        <w:t>, a</w:t>
      </w:r>
      <w:r w:rsidR="009C4163" w:rsidRPr="00AB2C6D">
        <w:rPr>
          <w:rFonts w:ascii="Times New Roman" w:hAnsi="Times New Roman"/>
          <w:szCs w:val="24"/>
        </w:rPr>
        <w:t xml:space="preserve"> </w:t>
      </w:r>
      <w:r w:rsidR="00AF6B21">
        <w:rPr>
          <w:rFonts w:ascii="Times New Roman" w:hAnsi="Times New Roman"/>
          <w:szCs w:val="24"/>
        </w:rPr>
        <w:t>partir de</w:t>
      </w:r>
      <w:r w:rsidR="009C4163" w:rsidRPr="00AB2C6D">
        <w:rPr>
          <w:rFonts w:ascii="Times New Roman" w:hAnsi="Times New Roman"/>
          <w:szCs w:val="24"/>
        </w:rPr>
        <w:t xml:space="preserve"> las </w:t>
      </w:r>
      <w:r w:rsidR="00AF6B21">
        <w:rPr>
          <w:rFonts w:ascii="Times New Roman" w:hAnsi="Times New Roman"/>
          <w:szCs w:val="24"/>
        </w:rPr>
        <w:t xml:space="preserve">tres </w:t>
      </w:r>
      <w:r w:rsidR="009C4163" w:rsidRPr="00AB2C6D">
        <w:rPr>
          <w:rFonts w:ascii="Times New Roman" w:hAnsi="Times New Roman"/>
          <w:szCs w:val="24"/>
        </w:rPr>
        <w:t xml:space="preserve">primeras actividades </w:t>
      </w:r>
      <w:r w:rsidR="00AF6B21">
        <w:rPr>
          <w:rFonts w:ascii="Times New Roman" w:hAnsi="Times New Roman"/>
          <w:szCs w:val="24"/>
        </w:rPr>
        <w:t xml:space="preserve">evaluables </w:t>
      </w:r>
      <w:r w:rsidR="009C4163" w:rsidRPr="00AB2C6D">
        <w:rPr>
          <w:rFonts w:ascii="Times New Roman" w:hAnsi="Times New Roman"/>
          <w:szCs w:val="24"/>
        </w:rPr>
        <w:t>del curso</w:t>
      </w:r>
      <w:r w:rsidR="00AF6B21">
        <w:rPr>
          <w:rFonts w:ascii="Times New Roman" w:hAnsi="Times New Roman"/>
          <w:szCs w:val="24"/>
        </w:rPr>
        <w:t>,</w:t>
      </w:r>
      <w:r w:rsidR="009C4163" w:rsidRPr="00AB2C6D">
        <w:rPr>
          <w:rFonts w:ascii="Times New Roman" w:hAnsi="Times New Roman"/>
          <w:szCs w:val="24"/>
        </w:rPr>
        <w:t xml:space="preserve"> </w:t>
      </w:r>
      <w:r w:rsidR="00AF6B21">
        <w:rPr>
          <w:rFonts w:ascii="Times New Roman" w:hAnsi="Times New Roman"/>
          <w:szCs w:val="24"/>
        </w:rPr>
        <w:t>es posible alcanzar</w:t>
      </w:r>
      <w:r w:rsidR="009C4163" w:rsidRPr="00AB2C6D">
        <w:rPr>
          <w:rFonts w:ascii="Times New Roman" w:hAnsi="Times New Roman"/>
          <w:szCs w:val="24"/>
        </w:rPr>
        <w:t xml:space="preserve"> una precisión del 70% </w:t>
      </w:r>
      <w:r w:rsidR="00AF6B21">
        <w:rPr>
          <w:rFonts w:ascii="Times New Roman" w:hAnsi="Times New Roman"/>
          <w:szCs w:val="24"/>
        </w:rPr>
        <w:t>en la predicción de</w:t>
      </w:r>
      <w:r w:rsidR="009C4163" w:rsidRPr="00AB2C6D">
        <w:rPr>
          <w:rFonts w:ascii="Times New Roman" w:hAnsi="Times New Roman"/>
          <w:szCs w:val="24"/>
        </w:rPr>
        <w:t xml:space="preserve"> si el </w:t>
      </w:r>
      <w:r w:rsidR="00AF6B21">
        <w:rPr>
          <w:rFonts w:ascii="Times New Roman" w:hAnsi="Times New Roman"/>
          <w:szCs w:val="24"/>
        </w:rPr>
        <w:t xml:space="preserve">estudiante </w:t>
      </w:r>
      <w:r w:rsidR="009C4163" w:rsidRPr="00AB2C6D">
        <w:rPr>
          <w:rFonts w:ascii="Times New Roman" w:hAnsi="Times New Roman"/>
          <w:szCs w:val="24"/>
        </w:rPr>
        <w:t>aprobará</w:t>
      </w:r>
      <w:r w:rsidR="00AF6B21">
        <w:rPr>
          <w:rFonts w:ascii="Times New Roman" w:hAnsi="Times New Roman"/>
          <w:szCs w:val="24"/>
        </w:rPr>
        <w:t xml:space="preserve"> la asignatura</w:t>
      </w:r>
      <w:r w:rsidR="009C4163" w:rsidRPr="00AB2C6D">
        <w:rPr>
          <w:rFonts w:ascii="Times New Roman" w:hAnsi="Times New Roman"/>
          <w:szCs w:val="24"/>
        </w:rPr>
        <w:t xml:space="preserve">, </w:t>
      </w:r>
      <w:r w:rsidR="00AF6B21">
        <w:rPr>
          <w:rFonts w:ascii="Times New Roman" w:hAnsi="Times New Roman"/>
          <w:szCs w:val="24"/>
        </w:rPr>
        <w:t>lo que evidencia la factibilidad de realizar una</w:t>
      </w:r>
      <w:r w:rsidR="009C4163" w:rsidRPr="00AB2C6D">
        <w:rPr>
          <w:rFonts w:ascii="Times New Roman" w:hAnsi="Times New Roman"/>
          <w:szCs w:val="24"/>
        </w:rPr>
        <w:t xml:space="preserve"> evaluación temprana y </w:t>
      </w:r>
      <w:r w:rsidR="00AF6B21">
        <w:rPr>
          <w:rFonts w:ascii="Times New Roman" w:hAnsi="Times New Roman"/>
          <w:szCs w:val="24"/>
        </w:rPr>
        <w:t xml:space="preserve">de </w:t>
      </w:r>
      <w:r w:rsidR="009C4163" w:rsidRPr="00AB2C6D">
        <w:rPr>
          <w:rFonts w:ascii="Times New Roman" w:hAnsi="Times New Roman"/>
          <w:szCs w:val="24"/>
        </w:rPr>
        <w:t xml:space="preserve">orientar </w:t>
      </w:r>
      <w:r w:rsidR="00AF6B21">
        <w:rPr>
          <w:rFonts w:ascii="Times New Roman" w:hAnsi="Times New Roman"/>
          <w:szCs w:val="24"/>
        </w:rPr>
        <w:t xml:space="preserve">oportunamente </w:t>
      </w:r>
      <w:r w:rsidR="009C4163" w:rsidRPr="00AB2C6D">
        <w:rPr>
          <w:rFonts w:ascii="Times New Roman" w:hAnsi="Times New Roman"/>
          <w:szCs w:val="24"/>
        </w:rPr>
        <w:t xml:space="preserve">a los estudiantes. </w:t>
      </w:r>
    </w:p>
    <w:p w14:paraId="2982E379" w14:textId="4A827A64" w:rsidR="009C4163" w:rsidRPr="00DA7F0A" w:rsidRDefault="009C4163" w:rsidP="00153F98">
      <w:pPr>
        <w:ind w:firstLine="284"/>
        <w:rPr>
          <w:rFonts w:ascii="Times New Roman" w:hAnsi="Times New Roman"/>
          <w:szCs w:val="24"/>
        </w:rPr>
      </w:pPr>
      <w:r w:rsidRPr="000C0A93">
        <w:rPr>
          <w:rFonts w:ascii="Times New Roman" w:hAnsi="Times New Roman"/>
          <w:szCs w:val="24"/>
        </w:rPr>
        <w:t xml:space="preserve">Por otro lado, Acosta-Gonzaga y </w:t>
      </w:r>
      <w:r w:rsidR="00D52E16" w:rsidRPr="000C0A93">
        <w:rPr>
          <w:rFonts w:ascii="Times New Roman" w:hAnsi="Times New Roman"/>
          <w:szCs w:val="24"/>
        </w:rPr>
        <w:t>Ramírez</w:t>
      </w:r>
      <w:r w:rsidRPr="000C0A93">
        <w:rPr>
          <w:rFonts w:ascii="Times New Roman" w:hAnsi="Times New Roman"/>
          <w:szCs w:val="24"/>
        </w:rPr>
        <w:t>-Arellano (</w:t>
      </w:r>
      <w:r w:rsidR="005C4065" w:rsidRPr="000C0A93">
        <w:rPr>
          <w:rFonts w:ascii="Times New Roman" w:hAnsi="Times New Roman"/>
          <w:szCs w:val="24"/>
        </w:rPr>
        <w:t>2020</w:t>
      </w:r>
      <w:r w:rsidRPr="000C0A93">
        <w:rPr>
          <w:rFonts w:ascii="Times New Roman" w:hAnsi="Times New Roman"/>
          <w:szCs w:val="24"/>
        </w:rPr>
        <w:t>)</w:t>
      </w:r>
      <w:r w:rsidR="005C4065" w:rsidRPr="000C0A93">
        <w:rPr>
          <w:rFonts w:ascii="Times New Roman" w:hAnsi="Times New Roman"/>
          <w:szCs w:val="24"/>
        </w:rPr>
        <w:t>, investigadores del Instituto Politécnico Nacional, realizaron un</w:t>
      </w:r>
      <w:r w:rsidR="00D52E16" w:rsidRPr="000C0A93">
        <w:rPr>
          <w:rFonts w:ascii="Times New Roman" w:hAnsi="Times New Roman"/>
          <w:szCs w:val="24"/>
        </w:rPr>
        <w:t xml:space="preserve"> estudio de </w:t>
      </w:r>
      <w:r w:rsidR="005C4065" w:rsidRPr="000C0A93">
        <w:rPr>
          <w:rFonts w:ascii="Times New Roman" w:hAnsi="Times New Roman"/>
          <w:szCs w:val="24"/>
        </w:rPr>
        <w:t xml:space="preserve">predicción del </w:t>
      </w:r>
      <w:r w:rsidR="003D48F6" w:rsidRPr="000C0A93">
        <w:rPr>
          <w:rFonts w:ascii="Times New Roman" w:hAnsi="Times New Roman"/>
          <w:szCs w:val="24"/>
        </w:rPr>
        <w:t>aprovechamiento</w:t>
      </w:r>
      <w:r w:rsidR="005C4065" w:rsidRPr="000C0A93">
        <w:rPr>
          <w:rFonts w:ascii="Times New Roman" w:hAnsi="Times New Roman"/>
          <w:szCs w:val="24"/>
        </w:rPr>
        <w:t xml:space="preserve"> académico y mostraron que tanto las técnicas de minería de datos</w:t>
      </w:r>
      <w:r w:rsidR="00D52E16" w:rsidRPr="000C0A93">
        <w:rPr>
          <w:rFonts w:ascii="Times New Roman" w:hAnsi="Times New Roman"/>
          <w:szCs w:val="24"/>
        </w:rPr>
        <w:t>, como las máquinas de vectores de soporte</w:t>
      </w:r>
      <w:r w:rsidR="005C4065" w:rsidRPr="000C0A93">
        <w:rPr>
          <w:rFonts w:ascii="Times New Roman" w:hAnsi="Times New Roman"/>
          <w:szCs w:val="24"/>
        </w:rPr>
        <w:t xml:space="preserve"> (</w:t>
      </w:r>
      <w:proofErr w:type="spellStart"/>
      <w:r w:rsidR="00D52E16" w:rsidRPr="00922985">
        <w:rPr>
          <w:rFonts w:ascii="Times New Roman" w:hAnsi="Times New Roman"/>
          <w:i/>
          <w:iCs/>
          <w:szCs w:val="24"/>
        </w:rPr>
        <w:t>Suppport</w:t>
      </w:r>
      <w:proofErr w:type="spellEnd"/>
      <w:r w:rsidR="00D52E16" w:rsidRPr="00922985">
        <w:rPr>
          <w:rFonts w:ascii="Times New Roman" w:hAnsi="Times New Roman"/>
          <w:i/>
          <w:iCs/>
          <w:szCs w:val="24"/>
        </w:rPr>
        <w:t xml:space="preserve"> Vector Machine</w:t>
      </w:r>
      <w:r w:rsidR="00D52E16" w:rsidRPr="000C0A93">
        <w:rPr>
          <w:rFonts w:ascii="Times New Roman" w:hAnsi="Times New Roman"/>
          <w:szCs w:val="24"/>
        </w:rPr>
        <w:t xml:space="preserve">, </w:t>
      </w:r>
      <w:r w:rsidR="005C4065" w:rsidRPr="000C0A93">
        <w:rPr>
          <w:rFonts w:ascii="Times New Roman" w:hAnsi="Times New Roman"/>
          <w:szCs w:val="24"/>
        </w:rPr>
        <w:t xml:space="preserve">SVM) como </w:t>
      </w:r>
      <w:r w:rsidR="00D52E16" w:rsidRPr="000C0A93">
        <w:rPr>
          <w:rFonts w:ascii="Times New Roman" w:hAnsi="Times New Roman"/>
          <w:szCs w:val="24"/>
        </w:rPr>
        <w:t>los métodos de</w:t>
      </w:r>
      <w:r w:rsidR="005C4065" w:rsidRPr="000C0A93">
        <w:rPr>
          <w:rFonts w:ascii="Times New Roman" w:hAnsi="Times New Roman"/>
          <w:szCs w:val="24"/>
        </w:rPr>
        <w:t xml:space="preserve"> estadística tradicional</w:t>
      </w:r>
      <w:r w:rsidR="00D52E16" w:rsidRPr="000C0A93">
        <w:rPr>
          <w:rFonts w:ascii="Times New Roman" w:hAnsi="Times New Roman"/>
          <w:szCs w:val="24"/>
        </w:rPr>
        <w:t xml:space="preserve">, en particular </w:t>
      </w:r>
      <w:r w:rsidR="005C4065" w:rsidRPr="000C0A93">
        <w:rPr>
          <w:rFonts w:ascii="Times New Roman" w:hAnsi="Times New Roman"/>
          <w:szCs w:val="24"/>
        </w:rPr>
        <w:t xml:space="preserve">regresión lineal </w:t>
      </w:r>
      <w:r w:rsidR="00D52E16" w:rsidRPr="000C0A93">
        <w:rPr>
          <w:rFonts w:ascii="Times New Roman" w:hAnsi="Times New Roman"/>
          <w:szCs w:val="24"/>
        </w:rPr>
        <w:t xml:space="preserve">resultan </w:t>
      </w:r>
      <w:r w:rsidR="005C4065" w:rsidRPr="000C0A93">
        <w:rPr>
          <w:rFonts w:ascii="Times New Roman" w:hAnsi="Times New Roman"/>
          <w:szCs w:val="24"/>
        </w:rPr>
        <w:t xml:space="preserve">efectivas. Sin </w:t>
      </w:r>
      <w:r w:rsidR="00AB2C6D" w:rsidRPr="000C0A93">
        <w:rPr>
          <w:rFonts w:ascii="Times New Roman" w:hAnsi="Times New Roman"/>
          <w:szCs w:val="24"/>
        </w:rPr>
        <w:t>embargo,</w:t>
      </w:r>
      <w:r w:rsidR="005C4065" w:rsidRPr="000C0A93">
        <w:rPr>
          <w:rFonts w:ascii="Times New Roman" w:hAnsi="Times New Roman"/>
          <w:szCs w:val="24"/>
        </w:rPr>
        <w:t xml:space="preserve"> </w:t>
      </w:r>
      <w:r w:rsidR="00D52E16" w:rsidRPr="000C0A93">
        <w:rPr>
          <w:rFonts w:ascii="Times New Roman" w:hAnsi="Times New Roman"/>
          <w:szCs w:val="24"/>
        </w:rPr>
        <w:t xml:space="preserve">las </w:t>
      </w:r>
      <w:r w:rsidR="005C4065" w:rsidRPr="000C0A93">
        <w:rPr>
          <w:rFonts w:ascii="Times New Roman" w:hAnsi="Times New Roman"/>
          <w:szCs w:val="24"/>
        </w:rPr>
        <w:t xml:space="preserve">SVM </w:t>
      </w:r>
      <w:r w:rsidR="00D52E16" w:rsidRPr="000C0A93">
        <w:rPr>
          <w:rFonts w:ascii="Times New Roman" w:hAnsi="Times New Roman"/>
          <w:szCs w:val="24"/>
        </w:rPr>
        <w:t>destacan por su mayor</w:t>
      </w:r>
      <w:r w:rsidR="005C4065" w:rsidRPr="000C0A93">
        <w:rPr>
          <w:rFonts w:ascii="Times New Roman" w:hAnsi="Times New Roman"/>
          <w:szCs w:val="24"/>
        </w:rPr>
        <w:t xml:space="preserve"> desempeño</w:t>
      </w:r>
      <w:r w:rsidR="00D52E16" w:rsidRPr="000C0A93">
        <w:rPr>
          <w:rFonts w:ascii="Times New Roman" w:hAnsi="Times New Roman"/>
          <w:szCs w:val="24"/>
        </w:rPr>
        <w:t xml:space="preserve"> predictivo, </w:t>
      </w:r>
      <w:r w:rsidR="005C4065" w:rsidRPr="000C0A93">
        <w:rPr>
          <w:rFonts w:ascii="Times New Roman" w:hAnsi="Times New Roman"/>
          <w:szCs w:val="24"/>
        </w:rPr>
        <w:t xml:space="preserve">mientras que la regresión lineal </w:t>
      </w:r>
      <w:r w:rsidR="00D52E16" w:rsidRPr="000C0A93">
        <w:rPr>
          <w:rFonts w:ascii="Times New Roman" w:hAnsi="Times New Roman"/>
          <w:szCs w:val="24"/>
        </w:rPr>
        <w:t xml:space="preserve">identificar y analizar </w:t>
      </w:r>
      <w:r w:rsidR="005C4065" w:rsidRPr="000C0A93">
        <w:rPr>
          <w:rFonts w:ascii="Times New Roman" w:hAnsi="Times New Roman"/>
          <w:szCs w:val="24"/>
        </w:rPr>
        <w:t>los factores más significativos</w:t>
      </w:r>
      <w:r w:rsidR="00D52E16" w:rsidRPr="000C0A93">
        <w:rPr>
          <w:rFonts w:ascii="Times New Roman" w:hAnsi="Times New Roman"/>
          <w:szCs w:val="24"/>
        </w:rPr>
        <w:t xml:space="preserve"> asociados al aprovechamiento académico</w:t>
      </w:r>
      <w:r w:rsidR="005C4065" w:rsidRPr="000C0A93">
        <w:rPr>
          <w:rFonts w:ascii="Times New Roman" w:hAnsi="Times New Roman"/>
          <w:szCs w:val="24"/>
        </w:rPr>
        <w:t>.</w:t>
      </w:r>
    </w:p>
    <w:p w14:paraId="6BCC6F0C" w14:textId="77777777" w:rsidR="00153F98" w:rsidRPr="00D0226D" w:rsidRDefault="00153F98" w:rsidP="00153F98">
      <w:pPr>
        <w:rPr>
          <w:rFonts w:cs="Arial"/>
          <w:b/>
          <w:sz w:val="28"/>
          <w:szCs w:val="28"/>
        </w:rPr>
      </w:pPr>
    </w:p>
    <w:p w14:paraId="095F49B1" w14:textId="49BB8AC8" w:rsidR="00B54463" w:rsidRPr="00DA4BAD" w:rsidRDefault="00172283" w:rsidP="00DA7F0A">
      <w:pPr>
        <w:jc w:val="center"/>
        <w:rPr>
          <w:rFonts w:ascii="Times New Roman" w:hAnsi="Times New Roman"/>
          <w:b/>
          <w:sz w:val="32"/>
          <w:szCs w:val="32"/>
        </w:rPr>
      </w:pPr>
      <w:r w:rsidRPr="00DA4BAD">
        <w:rPr>
          <w:rFonts w:ascii="Times New Roman" w:hAnsi="Times New Roman"/>
          <w:b/>
          <w:sz w:val="32"/>
          <w:szCs w:val="32"/>
        </w:rPr>
        <w:t>M</w:t>
      </w:r>
      <w:r w:rsidR="00A823E6" w:rsidRPr="00DA4BAD">
        <w:rPr>
          <w:rFonts w:ascii="Times New Roman" w:hAnsi="Times New Roman"/>
          <w:b/>
          <w:sz w:val="32"/>
          <w:szCs w:val="32"/>
        </w:rPr>
        <w:t>e</w:t>
      </w:r>
      <w:r w:rsidRPr="00DA4BAD">
        <w:rPr>
          <w:rFonts w:ascii="Times New Roman" w:hAnsi="Times New Roman"/>
          <w:b/>
          <w:sz w:val="32"/>
          <w:szCs w:val="32"/>
        </w:rPr>
        <w:t>todo</w:t>
      </w:r>
      <w:r w:rsidR="00493AB2" w:rsidRPr="00DA4BAD">
        <w:rPr>
          <w:rFonts w:ascii="Times New Roman" w:hAnsi="Times New Roman"/>
          <w:b/>
          <w:sz w:val="32"/>
          <w:szCs w:val="32"/>
        </w:rPr>
        <w:t>logía</w:t>
      </w:r>
    </w:p>
    <w:p w14:paraId="5F9E0EAD" w14:textId="506CF7F8" w:rsidR="00AC7433" w:rsidRPr="00DA7F0A" w:rsidRDefault="00AC7433" w:rsidP="00AC7433">
      <w:pPr>
        <w:ind w:firstLine="284"/>
        <w:rPr>
          <w:rFonts w:ascii="Times New Roman" w:hAnsi="Times New Roman"/>
          <w:szCs w:val="24"/>
        </w:rPr>
      </w:pPr>
      <w:r w:rsidRPr="00DA7F0A">
        <w:rPr>
          <w:rFonts w:ascii="Times New Roman" w:hAnsi="Times New Roman"/>
          <w:szCs w:val="24"/>
        </w:rPr>
        <w:t>En esta sección se describ</w:t>
      </w:r>
      <w:r w:rsidR="00B70AB0">
        <w:rPr>
          <w:rFonts w:ascii="Times New Roman" w:hAnsi="Times New Roman"/>
          <w:szCs w:val="24"/>
        </w:rPr>
        <w:t>ió</w:t>
      </w:r>
      <w:r w:rsidRPr="00DA7F0A">
        <w:rPr>
          <w:rFonts w:ascii="Times New Roman" w:hAnsi="Times New Roman"/>
          <w:szCs w:val="24"/>
        </w:rPr>
        <w:t xml:space="preserve"> la estrategia metodológica </w:t>
      </w:r>
      <w:r w:rsidR="00D942CC">
        <w:rPr>
          <w:rFonts w:ascii="Times New Roman" w:hAnsi="Times New Roman"/>
          <w:szCs w:val="24"/>
        </w:rPr>
        <w:t>del estudio</w:t>
      </w:r>
      <w:r w:rsidRPr="00DA7F0A">
        <w:rPr>
          <w:rFonts w:ascii="Times New Roman" w:hAnsi="Times New Roman"/>
          <w:szCs w:val="24"/>
        </w:rPr>
        <w:t xml:space="preserve">, </w:t>
      </w:r>
      <w:r w:rsidR="00D942CC">
        <w:rPr>
          <w:rFonts w:ascii="Times New Roman" w:hAnsi="Times New Roman"/>
          <w:szCs w:val="24"/>
        </w:rPr>
        <w:t xml:space="preserve">incluyendo el diseño de la </w:t>
      </w:r>
      <w:r w:rsidR="00990A7D">
        <w:rPr>
          <w:rFonts w:ascii="Times New Roman" w:hAnsi="Times New Roman"/>
          <w:szCs w:val="24"/>
        </w:rPr>
        <w:t>investigación, la</w:t>
      </w:r>
      <w:r w:rsidR="00D942CC">
        <w:rPr>
          <w:rFonts w:ascii="Times New Roman" w:hAnsi="Times New Roman"/>
          <w:szCs w:val="24"/>
        </w:rPr>
        <w:t xml:space="preserve"> forma en que se abord</w:t>
      </w:r>
      <w:r w:rsidR="00B70AB0">
        <w:rPr>
          <w:rFonts w:ascii="Times New Roman" w:hAnsi="Times New Roman"/>
          <w:szCs w:val="24"/>
        </w:rPr>
        <w:t>ó</w:t>
      </w:r>
      <w:r w:rsidR="00D942CC">
        <w:rPr>
          <w:rFonts w:ascii="Times New Roman" w:hAnsi="Times New Roman"/>
          <w:szCs w:val="24"/>
        </w:rPr>
        <w:t xml:space="preserve"> </w:t>
      </w:r>
      <w:r w:rsidRPr="00DA7F0A">
        <w:rPr>
          <w:rFonts w:ascii="Times New Roman" w:hAnsi="Times New Roman"/>
          <w:szCs w:val="24"/>
        </w:rPr>
        <w:t>el problema</w:t>
      </w:r>
      <w:r w:rsidR="003547EF" w:rsidRPr="00DA7F0A">
        <w:rPr>
          <w:rFonts w:ascii="Times New Roman" w:hAnsi="Times New Roman"/>
          <w:szCs w:val="24"/>
        </w:rPr>
        <w:t xml:space="preserve"> planteado</w:t>
      </w:r>
      <w:r w:rsidRPr="00DA7F0A">
        <w:rPr>
          <w:rFonts w:ascii="Times New Roman" w:hAnsi="Times New Roman"/>
          <w:szCs w:val="24"/>
        </w:rPr>
        <w:t xml:space="preserve">, </w:t>
      </w:r>
      <w:r w:rsidR="00D942CC">
        <w:rPr>
          <w:rFonts w:ascii="Times New Roman" w:hAnsi="Times New Roman"/>
          <w:szCs w:val="24"/>
        </w:rPr>
        <w:t xml:space="preserve">el </w:t>
      </w:r>
      <w:r w:rsidRPr="00DA7F0A">
        <w:rPr>
          <w:rFonts w:ascii="Times New Roman" w:hAnsi="Times New Roman"/>
          <w:szCs w:val="24"/>
        </w:rPr>
        <w:t xml:space="preserve">tipo de datos </w:t>
      </w:r>
      <w:r w:rsidR="003547EF" w:rsidRPr="00DA7F0A">
        <w:rPr>
          <w:rFonts w:ascii="Times New Roman" w:hAnsi="Times New Roman"/>
          <w:szCs w:val="24"/>
        </w:rPr>
        <w:t>reque</w:t>
      </w:r>
      <w:r w:rsidR="00D942CC">
        <w:rPr>
          <w:rFonts w:ascii="Times New Roman" w:hAnsi="Times New Roman"/>
          <w:szCs w:val="24"/>
        </w:rPr>
        <w:t>rido</w:t>
      </w:r>
      <w:r w:rsidR="00990A7D">
        <w:rPr>
          <w:rFonts w:ascii="Times New Roman" w:hAnsi="Times New Roman"/>
          <w:szCs w:val="24"/>
        </w:rPr>
        <w:t>s</w:t>
      </w:r>
      <w:r w:rsidRPr="00DA7F0A">
        <w:rPr>
          <w:rFonts w:ascii="Times New Roman" w:hAnsi="Times New Roman"/>
          <w:szCs w:val="24"/>
        </w:rPr>
        <w:t xml:space="preserve">, </w:t>
      </w:r>
      <w:r w:rsidR="00990A7D">
        <w:rPr>
          <w:rFonts w:ascii="Times New Roman" w:hAnsi="Times New Roman"/>
          <w:szCs w:val="24"/>
        </w:rPr>
        <w:t xml:space="preserve">los </w:t>
      </w:r>
      <w:r w:rsidR="003547EF" w:rsidRPr="00DA7F0A">
        <w:rPr>
          <w:rFonts w:ascii="Times New Roman" w:hAnsi="Times New Roman"/>
          <w:szCs w:val="24"/>
        </w:rPr>
        <w:t>instrumentos de recolección</w:t>
      </w:r>
      <w:r w:rsidRPr="00DA7F0A">
        <w:rPr>
          <w:rFonts w:ascii="Times New Roman" w:hAnsi="Times New Roman"/>
          <w:szCs w:val="24"/>
        </w:rPr>
        <w:t xml:space="preserve"> </w:t>
      </w:r>
      <w:r w:rsidR="00990A7D">
        <w:rPr>
          <w:rFonts w:ascii="Times New Roman" w:hAnsi="Times New Roman"/>
          <w:szCs w:val="24"/>
        </w:rPr>
        <w:t>y los m</w:t>
      </w:r>
      <w:r w:rsidRPr="00DA7F0A">
        <w:rPr>
          <w:rFonts w:ascii="Times New Roman" w:hAnsi="Times New Roman"/>
          <w:szCs w:val="24"/>
        </w:rPr>
        <w:t xml:space="preserve">étodos </w:t>
      </w:r>
      <w:r w:rsidR="00990A7D">
        <w:rPr>
          <w:rFonts w:ascii="Times New Roman" w:hAnsi="Times New Roman"/>
          <w:szCs w:val="24"/>
        </w:rPr>
        <w:t xml:space="preserve">de análisis que se emplearán </w:t>
      </w:r>
      <w:r w:rsidRPr="00DA7F0A">
        <w:rPr>
          <w:rFonts w:ascii="Times New Roman" w:hAnsi="Times New Roman"/>
          <w:szCs w:val="24"/>
        </w:rPr>
        <w:t xml:space="preserve">para </w:t>
      </w:r>
      <w:r w:rsidR="003547EF" w:rsidRPr="00DA7F0A">
        <w:rPr>
          <w:rFonts w:ascii="Times New Roman" w:hAnsi="Times New Roman"/>
          <w:szCs w:val="24"/>
        </w:rPr>
        <w:t>responder</w:t>
      </w:r>
      <w:r w:rsidRPr="00DA7F0A">
        <w:rPr>
          <w:rFonts w:ascii="Times New Roman" w:hAnsi="Times New Roman"/>
          <w:szCs w:val="24"/>
        </w:rPr>
        <w:t xml:space="preserve"> la pregunta de investigación.</w:t>
      </w:r>
      <w:r w:rsidR="00075735" w:rsidRPr="00DA7F0A">
        <w:rPr>
          <w:rFonts w:ascii="Times New Roman" w:hAnsi="Times New Roman"/>
          <w:szCs w:val="24"/>
        </w:rPr>
        <w:t xml:space="preserve"> </w:t>
      </w:r>
    </w:p>
    <w:p w14:paraId="2FC0A8D9" w14:textId="77777777" w:rsidR="00C73D6E" w:rsidRPr="00DA7F0A" w:rsidRDefault="00C73D6E" w:rsidP="00AC7433">
      <w:pPr>
        <w:ind w:firstLine="284"/>
        <w:rPr>
          <w:rFonts w:ascii="Times New Roman" w:hAnsi="Times New Roman"/>
          <w:szCs w:val="24"/>
        </w:rPr>
      </w:pPr>
    </w:p>
    <w:p w14:paraId="4DA5DA70" w14:textId="77777777" w:rsidR="00AC7433" w:rsidRPr="00DA4BAD" w:rsidRDefault="00AC7433" w:rsidP="00DA4BAD">
      <w:pPr>
        <w:jc w:val="center"/>
        <w:rPr>
          <w:rFonts w:ascii="Times New Roman" w:hAnsi="Times New Roman"/>
          <w:b/>
          <w:bCs/>
          <w:sz w:val="28"/>
          <w:szCs w:val="28"/>
        </w:rPr>
      </w:pPr>
      <w:r w:rsidRPr="00DA4BAD">
        <w:rPr>
          <w:rFonts w:ascii="Times New Roman" w:hAnsi="Times New Roman"/>
          <w:b/>
          <w:bCs/>
          <w:sz w:val="28"/>
          <w:szCs w:val="28"/>
        </w:rPr>
        <w:t>Enfoque metodológico</w:t>
      </w:r>
    </w:p>
    <w:p w14:paraId="6EB9E17D" w14:textId="14ECAD2E" w:rsidR="00AC7433" w:rsidRPr="00DA7F0A" w:rsidRDefault="00AC7433" w:rsidP="00AC7433">
      <w:pPr>
        <w:ind w:firstLine="284"/>
        <w:rPr>
          <w:rFonts w:ascii="Times New Roman" w:hAnsi="Times New Roman"/>
          <w:szCs w:val="24"/>
        </w:rPr>
      </w:pPr>
      <w:r w:rsidRPr="00B70AB0">
        <w:rPr>
          <w:rFonts w:ascii="Times New Roman" w:hAnsi="Times New Roman"/>
          <w:szCs w:val="24"/>
        </w:rPr>
        <w:t>El enfoque metodológico que se utiliz</w:t>
      </w:r>
      <w:r w:rsidR="00B70AB0" w:rsidRPr="00B70AB0">
        <w:rPr>
          <w:rFonts w:ascii="Times New Roman" w:hAnsi="Times New Roman"/>
          <w:szCs w:val="24"/>
        </w:rPr>
        <w:t>ó</w:t>
      </w:r>
      <w:r w:rsidRPr="00B70AB0">
        <w:rPr>
          <w:rFonts w:ascii="Times New Roman" w:hAnsi="Times New Roman"/>
          <w:szCs w:val="24"/>
        </w:rPr>
        <w:t xml:space="preserve"> es el cuantitativo</w:t>
      </w:r>
      <w:r w:rsidR="00E91F50" w:rsidRPr="00B70AB0">
        <w:rPr>
          <w:rFonts w:ascii="Times New Roman" w:hAnsi="Times New Roman"/>
          <w:szCs w:val="24"/>
        </w:rPr>
        <w:t>,</w:t>
      </w:r>
      <w:r w:rsidRPr="00B70AB0">
        <w:rPr>
          <w:rFonts w:ascii="Times New Roman" w:hAnsi="Times New Roman"/>
          <w:szCs w:val="24"/>
        </w:rPr>
        <w:t xml:space="preserve"> </w:t>
      </w:r>
      <w:r w:rsidR="00990A7D" w:rsidRPr="00B70AB0">
        <w:rPr>
          <w:rFonts w:ascii="Times New Roman" w:hAnsi="Times New Roman"/>
          <w:szCs w:val="24"/>
        </w:rPr>
        <w:t>ya que</w:t>
      </w:r>
      <w:r w:rsidRPr="00B70AB0">
        <w:rPr>
          <w:rFonts w:ascii="Times New Roman" w:hAnsi="Times New Roman"/>
          <w:szCs w:val="24"/>
        </w:rPr>
        <w:t xml:space="preserve"> permit</w:t>
      </w:r>
      <w:r w:rsidR="00B70AB0" w:rsidRPr="00B70AB0">
        <w:rPr>
          <w:rFonts w:ascii="Times New Roman" w:hAnsi="Times New Roman"/>
          <w:szCs w:val="24"/>
        </w:rPr>
        <w:t>ió</w:t>
      </w:r>
      <w:r w:rsidRPr="00B70AB0">
        <w:rPr>
          <w:rFonts w:ascii="Times New Roman" w:hAnsi="Times New Roman"/>
          <w:szCs w:val="24"/>
        </w:rPr>
        <w:t xml:space="preserve"> </w:t>
      </w:r>
      <w:r w:rsidR="001428E3" w:rsidRPr="00B70AB0">
        <w:rPr>
          <w:rFonts w:ascii="Times New Roman" w:hAnsi="Times New Roman"/>
          <w:szCs w:val="24"/>
        </w:rPr>
        <w:t>a</w:t>
      </w:r>
      <w:r w:rsidR="00990A7D" w:rsidRPr="00B70AB0">
        <w:rPr>
          <w:rFonts w:ascii="Times New Roman" w:hAnsi="Times New Roman"/>
          <w:szCs w:val="24"/>
        </w:rPr>
        <w:t>na</w:t>
      </w:r>
      <w:r w:rsidR="001428E3" w:rsidRPr="00B70AB0">
        <w:rPr>
          <w:rFonts w:ascii="Times New Roman" w:hAnsi="Times New Roman"/>
          <w:szCs w:val="24"/>
        </w:rPr>
        <w:t xml:space="preserve">lizar </w:t>
      </w:r>
      <w:r w:rsidRPr="00B70AB0">
        <w:rPr>
          <w:rFonts w:ascii="Times New Roman" w:hAnsi="Times New Roman"/>
          <w:szCs w:val="24"/>
        </w:rPr>
        <w:t xml:space="preserve">conjuntos de datos escolares a través </w:t>
      </w:r>
      <w:r w:rsidR="001428E3" w:rsidRPr="00B70AB0">
        <w:rPr>
          <w:rFonts w:ascii="Times New Roman" w:hAnsi="Times New Roman"/>
          <w:szCs w:val="24"/>
        </w:rPr>
        <w:t xml:space="preserve">del uso </w:t>
      </w:r>
      <w:r w:rsidRPr="00B70AB0">
        <w:rPr>
          <w:rFonts w:ascii="Times New Roman" w:hAnsi="Times New Roman"/>
          <w:szCs w:val="24"/>
        </w:rPr>
        <w:t xml:space="preserve">de </w:t>
      </w:r>
      <w:r w:rsidR="001428E3" w:rsidRPr="00B70AB0">
        <w:rPr>
          <w:rFonts w:ascii="Times New Roman" w:hAnsi="Times New Roman"/>
          <w:szCs w:val="24"/>
        </w:rPr>
        <w:t>herramientas</w:t>
      </w:r>
      <w:r w:rsidRPr="00B70AB0">
        <w:rPr>
          <w:rFonts w:ascii="Times New Roman" w:hAnsi="Times New Roman"/>
          <w:szCs w:val="24"/>
        </w:rPr>
        <w:t xml:space="preserve"> estadísticas y computacionales propias de la minería de datos, </w:t>
      </w:r>
      <w:r w:rsidR="00B70AB0" w:rsidRPr="00B70AB0">
        <w:rPr>
          <w:rFonts w:ascii="Times New Roman" w:hAnsi="Times New Roman"/>
          <w:szCs w:val="24"/>
        </w:rPr>
        <w:t xml:space="preserve">tales </w:t>
      </w:r>
      <w:r w:rsidR="00990A7D" w:rsidRPr="00B70AB0">
        <w:rPr>
          <w:rFonts w:ascii="Times New Roman" w:hAnsi="Times New Roman"/>
          <w:szCs w:val="24"/>
        </w:rPr>
        <w:t>como los algoritmos de clasificación y las métricas de avaluación d</w:t>
      </w:r>
      <w:r w:rsidRPr="00B70AB0">
        <w:rPr>
          <w:rFonts w:ascii="Times New Roman" w:hAnsi="Times New Roman"/>
          <w:szCs w:val="24"/>
        </w:rPr>
        <w:t xml:space="preserve">el </w:t>
      </w:r>
      <w:r w:rsidR="00990A7D" w:rsidRPr="00B70AB0">
        <w:rPr>
          <w:rFonts w:ascii="Times New Roman" w:hAnsi="Times New Roman"/>
          <w:szCs w:val="24"/>
        </w:rPr>
        <w:t>aprovechamiento predictivo</w:t>
      </w:r>
      <w:r w:rsidRPr="00B70AB0">
        <w:rPr>
          <w:rFonts w:ascii="Times New Roman" w:hAnsi="Times New Roman"/>
          <w:szCs w:val="24"/>
        </w:rPr>
        <w:t>.</w:t>
      </w:r>
      <w:r w:rsidR="00990A7D" w:rsidRPr="00B70AB0">
        <w:rPr>
          <w:rFonts w:ascii="Times New Roman" w:hAnsi="Times New Roman"/>
          <w:szCs w:val="24"/>
        </w:rPr>
        <w:t xml:space="preserve"> Este enfoque </w:t>
      </w:r>
      <w:r w:rsidR="00B70AB0" w:rsidRPr="00B70AB0">
        <w:rPr>
          <w:rFonts w:ascii="Times New Roman" w:hAnsi="Times New Roman"/>
          <w:szCs w:val="24"/>
        </w:rPr>
        <w:t>fue</w:t>
      </w:r>
      <w:r w:rsidR="00990A7D" w:rsidRPr="00B70AB0">
        <w:rPr>
          <w:rFonts w:ascii="Times New Roman" w:hAnsi="Times New Roman"/>
          <w:szCs w:val="24"/>
        </w:rPr>
        <w:t xml:space="preserve"> fundamental para anticipar el aprovechamiento académico de los estudiantes a partir de </w:t>
      </w:r>
      <w:r w:rsidR="00B70AB0" w:rsidRPr="00B70AB0">
        <w:rPr>
          <w:rFonts w:ascii="Times New Roman" w:hAnsi="Times New Roman"/>
          <w:szCs w:val="24"/>
        </w:rPr>
        <w:t xml:space="preserve">la identificación de </w:t>
      </w:r>
      <w:r w:rsidR="00990A7D" w:rsidRPr="00B70AB0">
        <w:rPr>
          <w:rFonts w:ascii="Times New Roman" w:hAnsi="Times New Roman"/>
          <w:szCs w:val="24"/>
        </w:rPr>
        <w:t xml:space="preserve">patrones en </w:t>
      </w:r>
      <w:r w:rsidR="00B70AB0" w:rsidRPr="00B70AB0">
        <w:rPr>
          <w:rFonts w:ascii="Times New Roman" w:hAnsi="Times New Roman"/>
          <w:szCs w:val="24"/>
        </w:rPr>
        <w:t>l</w:t>
      </w:r>
      <w:r w:rsidR="00990A7D" w:rsidRPr="00B70AB0">
        <w:rPr>
          <w:rFonts w:ascii="Times New Roman" w:hAnsi="Times New Roman"/>
          <w:szCs w:val="24"/>
        </w:rPr>
        <w:t xml:space="preserve">os datos. </w:t>
      </w:r>
      <w:r w:rsidR="00924B65" w:rsidRPr="00B70AB0">
        <w:rPr>
          <w:rFonts w:ascii="Times New Roman" w:hAnsi="Times New Roman"/>
          <w:szCs w:val="24"/>
        </w:rPr>
        <w:t>Para sustentar la elección de un diseño no experimental y el enfoque cuantitativo, se retoma</w:t>
      </w:r>
      <w:r w:rsidR="00B70AB0" w:rsidRPr="00B70AB0">
        <w:rPr>
          <w:rFonts w:ascii="Times New Roman" w:hAnsi="Times New Roman"/>
          <w:szCs w:val="24"/>
        </w:rPr>
        <w:t>ron</w:t>
      </w:r>
      <w:r w:rsidR="00924B65" w:rsidRPr="00B70AB0">
        <w:rPr>
          <w:rFonts w:ascii="Times New Roman" w:hAnsi="Times New Roman"/>
          <w:szCs w:val="24"/>
        </w:rPr>
        <w:t xml:space="preserve"> las aportaciones </w:t>
      </w:r>
      <w:r w:rsidR="00333BCB" w:rsidRPr="00B70AB0">
        <w:rPr>
          <w:rFonts w:ascii="Times New Roman" w:hAnsi="Times New Roman"/>
          <w:szCs w:val="24"/>
        </w:rPr>
        <w:t>de la</w:t>
      </w:r>
      <w:r w:rsidR="00075735" w:rsidRPr="00B70AB0">
        <w:rPr>
          <w:rFonts w:ascii="Times New Roman" w:hAnsi="Times New Roman"/>
          <w:szCs w:val="24"/>
        </w:rPr>
        <w:t xml:space="preserve"> metodología general </w:t>
      </w:r>
      <w:r w:rsidR="00924B65" w:rsidRPr="00B70AB0">
        <w:rPr>
          <w:rFonts w:ascii="Times New Roman" w:hAnsi="Times New Roman"/>
          <w:szCs w:val="24"/>
        </w:rPr>
        <w:t xml:space="preserve">propuestas por </w:t>
      </w:r>
      <w:r w:rsidR="00075735" w:rsidRPr="00B70AB0">
        <w:rPr>
          <w:rFonts w:ascii="Times New Roman" w:hAnsi="Times New Roman"/>
          <w:szCs w:val="24"/>
        </w:rPr>
        <w:t>Hernández</w:t>
      </w:r>
      <w:r w:rsidR="00333BCB" w:rsidRPr="00B70AB0">
        <w:rPr>
          <w:rFonts w:ascii="Times New Roman" w:hAnsi="Times New Roman"/>
          <w:szCs w:val="24"/>
        </w:rPr>
        <w:t xml:space="preserve"> </w:t>
      </w:r>
      <w:r w:rsidR="00075735" w:rsidRPr="00B70AB0">
        <w:rPr>
          <w:rFonts w:ascii="Times New Roman" w:hAnsi="Times New Roman"/>
          <w:i/>
          <w:szCs w:val="24"/>
        </w:rPr>
        <w:t>et al</w:t>
      </w:r>
      <w:r w:rsidR="00075735" w:rsidRPr="00B70AB0">
        <w:rPr>
          <w:rFonts w:ascii="Times New Roman" w:hAnsi="Times New Roman"/>
          <w:szCs w:val="24"/>
        </w:rPr>
        <w:t xml:space="preserve">. </w:t>
      </w:r>
      <w:r w:rsidR="00333BCB" w:rsidRPr="00B70AB0">
        <w:rPr>
          <w:rFonts w:ascii="Times New Roman" w:hAnsi="Times New Roman"/>
          <w:szCs w:val="24"/>
        </w:rPr>
        <w:t>(</w:t>
      </w:r>
      <w:r w:rsidR="00075735" w:rsidRPr="00B70AB0">
        <w:rPr>
          <w:rFonts w:ascii="Times New Roman" w:hAnsi="Times New Roman"/>
          <w:szCs w:val="24"/>
        </w:rPr>
        <w:t>2014).</w:t>
      </w:r>
    </w:p>
    <w:p w14:paraId="3C3459FA" w14:textId="30C4E562" w:rsidR="0051075E" w:rsidRPr="00A60F35" w:rsidRDefault="00AC7433" w:rsidP="00AC7433">
      <w:pPr>
        <w:ind w:firstLine="284"/>
        <w:rPr>
          <w:rFonts w:ascii="Times New Roman" w:hAnsi="Times New Roman"/>
          <w:szCs w:val="24"/>
        </w:rPr>
      </w:pPr>
      <w:r w:rsidRPr="00A60F35">
        <w:rPr>
          <w:rFonts w:ascii="Times New Roman" w:hAnsi="Times New Roman"/>
          <w:szCs w:val="24"/>
        </w:rPr>
        <w:t xml:space="preserve">Además, la evaluación de </w:t>
      </w:r>
      <w:r w:rsidR="00976282" w:rsidRPr="00A60F35">
        <w:rPr>
          <w:rFonts w:ascii="Times New Roman" w:hAnsi="Times New Roman"/>
          <w:szCs w:val="24"/>
        </w:rPr>
        <w:t xml:space="preserve">estos </w:t>
      </w:r>
      <w:r w:rsidRPr="00A60F35">
        <w:rPr>
          <w:rFonts w:ascii="Times New Roman" w:hAnsi="Times New Roman"/>
          <w:szCs w:val="24"/>
        </w:rPr>
        <w:t xml:space="preserve">modelos predictivos </w:t>
      </w:r>
      <w:r w:rsidR="00976282" w:rsidRPr="00A60F35">
        <w:rPr>
          <w:rFonts w:ascii="Times New Roman" w:hAnsi="Times New Roman"/>
          <w:szCs w:val="24"/>
        </w:rPr>
        <w:t>se</w:t>
      </w:r>
      <w:r w:rsidR="0085754F">
        <w:rPr>
          <w:rFonts w:ascii="Times New Roman" w:hAnsi="Times New Roman"/>
          <w:szCs w:val="24"/>
        </w:rPr>
        <w:t xml:space="preserve"> realizó mediante el método </w:t>
      </w:r>
      <w:proofErr w:type="spellStart"/>
      <w:r w:rsidR="0085754F" w:rsidRPr="00884DB7">
        <w:rPr>
          <w:rFonts w:ascii="Times New Roman" w:hAnsi="Times New Roman"/>
          <w:i/>
          <w:iCs/>
          <w:szCs w:val="24"/>
        </w:rPr>
        <w:t>hol</w:t>
      </w:r>
      <w:r w:rsidR="00794292">
        <w:rPr>
          <w:rFonts w:ascii="Times New Roman" w:hAnsi="Times New Roman"/>
          <w:i/>
          <w:iCs/>
          <w:szCs w:val="24"/>
        </w:rPr>
        <w:t>d</w:t>
      </w:r>
      <w:r w:rsidR="0085754F" w:rsidRPr="00884DB7">
        <w:rPr>
          <w:rFonts w:ascii="Times New Roman" w:hAnsi="Times New Roman"/>
          <w:i/>
          <w:iCs/>
          <w:szCs w:val="24"/>
        </w:rPr>
        <w:t>-out</w:t>
      </w:r>
      <w:proofErr w:type="spellEnd"/>
      <w:r w:rsidR="0085754F">
        <w:rPr>
          <w:rFonts w:ascii="Times New Roman" w:hAnsi="Times New Roman"/>
          <w:szCs w:val="24"/>
        </w:rPr>
        <w:t xml:space="preserve">, </w:t>
      </w:r>
      <w:r w:rsidR="001F1324">
        <w:rPr>
          <w:rFonts w:ascii="Times New Roman" w:hAnsi="Times New Roman"/>
          <w:szCs w:val="24"/>
        </w:rPr>
        <w:t>particionando el conjunto de datos</w:t>
      </w:r>
      <w:r w:rsidR="0085754F">
        <w:rPr>
          <w:rFonts w:ascii="Times New Roman" w:hAnsi="Times New Roman"/>
          <w:szCs w:val="24"/>
        </w:rPr>
        <w:t xml:space="preserve"> en dos subconjuntos</w:t>
      </w:r>
      <w:r w:rsidR="0051075E" w:rsidRPr="00A60F35">
        <w:rPr>
          <w:rFonts w:ascii="Times New Roman" w:hAnsi="Times New Roman"/>
          <w:szCs w:val="24"/>
        </w:rPr>
        <w:t>:</w:t>
      </w:r>
      <w:r w:rsidR="00E708B0" w:rsidRPr="00A60F35">
        <w:rPr>
          <w:rFonts w:ascii="Times New Roman" w:hAnsi="Times New Roman"/>
          <w:szCs w:val="24"/>
        </w:rPr>
        <w:t xml:space="preserve"> un</w:t>
      </w:r>
      <w:r w:rsidR="001F1324">
        <w:rPr>
          <w:rFonts w:ascii="Times New Roman" w:hAnsi="Times New Roman"/>
          <w:szCs w:val="24"/>
        </w:rPr>
        <w:t xml:space="preserve"> 80% </w:t>
      </w:r>
      <w:r w:rsidR="00A60F35" w:rsidRPr="00A60F35">
        <w:rPr>
          <w:rFonts w:ascii="Times New Roman" w:hAnsi="Times New Roman"/>
          <w:szCs w:val="24"/>
        </w:rPr>
        <w:t>asignado</w:t>
      </w:r>
      <w:r w:rsidR="0051075E" w:rsidRPr="00A60F35">
        <w:rPr>
          <w:rFonts w:ascii="Times New Roman" w:hAnsi="Times New Roman"/>
          <w:szCs w:val="24"/>
        </w:rPr>
        <w:t xml:space="preserve"> al</w:t>
      </w:r>
      <w:r w:rsidR="00E708B0" w:rsidRPr="00A60F35">
        <w:rPr>
          <w:rFonts w:ascii="Times New Roman" w:hAnsi="Times New Roman"/>
          <w:szCs w:val="24"/>
        </w:rPr>
        <w:t xml:space="preserve"> entrenamiento</w:t>
      </w:r>
      <w:r w:rsidR="0051075E" w:rsidRPr="00A60F35">
        <w:rPr>
          <w:rFonts w:ascii="Times New Roman" w:hAnsi="Times New Roman"/>
          <w:szCs w:val="24"/>
        </w:rPr>
        <w:t xml:space="preserve"> </w:t>
      </w:r>
      <w:r w:rsidR="0085754F">
        <w:rPr>
          <w:rFonts w:ascii="Times New Roman" w:hAnsi="Times New Roman"/>
          <w:szCs w:val="24"/>
        </w:rPr>
        <w:t xml:space="preserve">del modelo de bosques aleatorios </w:t>
      </w:r>
      <w:r w:rsidR="0051075E" w:rsidRPr="00A60F35">
        <w:rPr>
          <w:rFonts w:ascii="Times New Roman" w:hAnsi="Times New Roman"/>
          <w:szCs w:val="24"/>
        </w:rPr>
        <w:t xml:space="preserve">y </w:t>
      </w:r>
      <w:r w:rsidR="001F1324">
        <w:rPr>
          <w:rFonts w:ascii="Times New Roman" w:hAnsi="Times New Roman"/>
          <w:szCs w:val="24"/>
        </w:rPr>
        <w:t>un 20% reservado para su evaluación</w:t>
      </w:r>
      <w:r w:rsidR="00884DB7">
        <w:rPr>
          <w:rFonts w:ascii="Times New Roman" w:hAnsi="Times New Roman"/>
          <w:szCs w:val="24"/>
        </w:rPr>
        <w:t>.</w:t>
      </w:r>
      <w:r w:rsidR="001F1324">
        <w:rPr>
          <w:rFonts w:ascii="Times New Roman" w:hAnsi="Times New Roman"/>
          <w:szCs w:val="24"/>
        </w:rPr>
        <w:t xml:space="preserve"> Las métricas estadísticas, como la precisión y la sensibilidad, así como las reportadas en las tablas 1 y 2, fueron </w:t>
      </w:r>
      <w:r w:rsidR="009A692D">
        <w:rPr>
          <w:rFonts w:ascii="Times New Roman" w:hAnsi="Times New Roman"/>
          <w:szCs w:val="24"/>
        </w:rPr>
        <w:t xml:space="preserve">calculadas sobre el conjunto de prueba, con el fin de estimar la capacidad predictiva del modelo en datos no vistos. Esto explica que el soporte mostrado en dichas </w:t>
      </w:r>
      <w:r w:rsidR="009A692D">
        <w:rPr>
          <w:rFonts w:ascii="Times New Roman" w:hAnsi="Times New Roman"/>
          <w:szCs w:val="24"/>
        </w:rPr>
        <w:lastRenderedPageBreak/>
        <w:t>tablas sea menor que el tamaño total de la muestra y permite evitar sesgos por sobreajuste, garantizando una evaluación neutral de su desempeño</w:t>
      </w:r>
      <w:r w:rsidR="0042102F">
        <w:rPr>
          <w:rFonts w:ascii="Times New Roman" w:hAnsi="Times New Roman"/>
          <w:szCs w:val="24"/>
        </w:rPr>
        <w:t>.</w:t>
      </w:r>
    </w:p>
    <w:p w14:paraId="6C0C5A57" w14:textId="4436C037" w:rsidR="00AC7433" w:rsidRPr="00DA7F0A" w:rsidRDefault="0051075E" w:rsidP="00AC7433">
      <w:pPr>
        <w:ind w:firstLine="284"/>
        <w:rPr>
          <w:rFonts w:ascii="Times New Roman" w:hAnsi="Times New Roman"/>
          <w:szCs w:val="24"/>
        </w:rPr>
      </w:pPr>
      <w:r w:rsidRPr="00A60F35">
        <w:rPr>
          <w:rFonts w:ascii="Times New Roman" w:hAnsi="Times New Roman"/>
          <w:szCs w:val="24"/>
        </w:rPr>
        <w:t>Asimismo,</w:t>
      </w:r>
      <w:r w:rsidR="00AC7433" w:rsidRPr="00A60F35">
        <w:rPr>
          <w:rFonts w:ascii="Times New Roman" w:hAnsi="Times New Roman"/>
          <w:szCs w:val="24"/>
        </w:rPr>
        <w:t xml:space="preserve"> se </w:t>
      </w:r>
      <w:r w:rsidRPr="00A60F35">
        <w:rPr>
          <w:rFonts w:ascii="Times New Roman" w:hAnsi="Times New Roman"/>
          <w:szCs w:val="24"/>
        </w:rPr>
        <w:t>llevó a cabo un análisis</w:t>
      </w:r>
      <w:r w:rsidR="00976282" w:rsidRPr="00A60F35">
        <w:rPr>
          <w:rFonts w:ascii="Times New Roman" w:hAnsi="Times New Roman"/>
          <w:szCs w:val="24"/>
        </w:rPr>
        <w:t xml:space="preserve"> comparativo</w:t>
      </w:r>
      <w:r w:rsidR="00AC7433" w:rsidRPr="00A60F35">
        <w:rPr>
          <w:rFonts w:ascii="Times New Roman" w:hAnsi="Times New Roman"/>
          <w:szCs w:val="24"/>
        </w:rPr>
        <w:t xml:space="preserve"> </w:t>
      </w:r>
      <w:r w:rsidRPr="00A60F35">
        <w:rPr>
          <w:rFonts w:ascii="Times New Roman" w:hAnsi="Times New Roman"/>
          <w:szCs w:val="24"/>
        </w:rPr>
        <w:t>de</w:t>
      </w:r>
      <w:r w:rsidR="00976282" w:rsidRPr="00A60F35">
        <w:rPr>
          <w:rFonts w:ascii="Times New Roman" w:hAnsi="Times New Roman"/>
          <w:szCs w:val="24"/>
        </w:rPr>
        <w:t xml:space="preserve"> </w:t>
      </w:r>
      <w:r w:rsidR="00AC7433" w:rsidRPr="00A60F35">
        <w:rPr>
          <w:rFonts w:ascii="Times New Roman" w:hAnsi="Times New Roman"/>
          <w:szCs w:val="24"/>
        </w:rPr>
        <w:t xml:space="preserve">los </w:t>
      </w:r>
      <w:r w:rsidR="00976282" w:rsidRPr="00A60F35">
        <w:rPr>
          <w:rFonts w:ascii="Times New Roman" w:hAnsi="Times New Roman"/>
          <w:szCs w:val="24"/>
        </w:rPr>
        <w:t>resultados obtenidos</w:t>
      </w:r>
      <w:r w:rsidR="00E91F50" w:rsidRPr="00A60F35">
        <w:rPr>
          <w:rFonts w:ascii="Times New Roman" w:hAnsi="Times New Roman"/>
          <w:szCs w:val="24"/>
        </w:rPr>
        <w:t>,</w:t>
      </w:r>
      <w:r w:rsidR="00AC7433" w:rsidRPr="00A60F35">
        <w:rPr>
          <w:rFonts w:ascii="Times New Roman" w:hAnsi="Times New Roman"/>
          <w:szCs w:val="24"/>
        </w:rPr>
        <w:t xml:space="preserve"> </w:t>
      </w:r>
      <w:r w:rsidR="00976282" w:rsidRPr="00A60F35">
        <w:rPr>
          <w:rFonts w:ascii="Times New Roman" w:hAnsi="Times New Roman"/>
          <w:szCs w:val="24"/>
        </w:rPr>
        <w:t xml:space="preserve">con el </w:t>
      </w:r>
      <w:r w:rsidRPr="00A60F35">
        <w:rPr>
          <w:rFonts w:ascii="Times New Roman" w:hAnsi="Times New Roman"/>
          <w:szCs w:val="24"/>
        </w:rPr>
        <w:t xml:space="preserve">propósito </w:t>
      </w:r>
      <w:r w:rsidR="00976282" w:rsidRPr="00A60F35">
        <w:rPr>
          <w:rFonts w:ascii="Times New Roman" w:hAnsi="Times New Roman"/>
          <w:szCs w:val="24"/>
        </w:rPr>
        <w:t>de</w:t>
      </w:r>
      <w:r w:rsidR="00AC7433" w:rsidRPr="00A60F35">
        <w:rPr>
          <w:rFonts w:ascii="Times New Roman" w:hAnsi="Times New Roman"/>
          <w:szCs w:val="24"/>
        </w:rPr>
        <w:t xml:space="preserve"> </w:t>
      </w:r>
      <w:r w:rsidR="00A60F35" w:rsidRPr="00A60F35">
        <w:rPr>
          <w:rFonts w:ascii="Times New Roman" w:hAnsi="Times New Roman"/>
          <w:szCs w:val="24"/>
        </w:rPr>
        <w:t>plantear</w:t>
      </w:r>
      <w:r w:rsidR="00AC7433" w:rsidRPr="00A60F35">
        <w:rPr>
          <w:rFonts w:ascii="Times New Roman" w:hAnsi="Times New Roman"/>
          <w:szCs w:val="24"/>
        </w:rPr>
        <w:t xml:space="preserve"> estrategias </w:t>
      </w:r>
      <w:r w:rsidR="00976282" w:rsidRPr="00A60F35">
        <w:rPr>
          <w:rFonts w:ascii="Times New Roman" w:hAnsi="Times New Roman"/>
          <w:szCs w:val="24"/>
        </w:rPr>
        <w:t xml:space="preserve">que </w:t>
      </w:r>
      <w:r w:rsidRPr="00A60F35">
        <w:rPr>
          <w:rFonts w:ascii="Times New Roman" w:hAnsi="Times New Roman"/>
          <w:szCs w:val="24"/>
        </w:rPr>
        <w:t>contribuyan a la mejora de los procesos de toma de decisiones en organizaciones educativas.</w:t>
      </w:r>
      <w:r w:rsidR="00A60F35" w:rsidRPr="00A60F35">
        <w:rPr>
          <w:rFonts w:ascii="Times New Roman" w:hAnsi="Times New Roman"/>
          <w:szCs w:val="24"/>
        </w:rPr>
        <w:t xml:space="preserve"> </w:t>
      </w:r>
      <w:r w:rsidR="00E91F50" w:rsidRPr="00A60F35">
        <w:rPr>
          <w:rFonts w:ascii="Times New Roman" w:hAnsi="Times New Roman"/>
          <w:szCs w:val="24"/>
        </w:rPr>
        <w:t>T</w:t>
      </w:r>
      <w:r w:rsidR="00976282" w:rsidRPr="00A60F35">
        <w:rPr>
          <w:rFonts w:ascii="Times New Roman" w:hAnsi="Times New Roman"/>
          <w:szCs w:val="24"/>
        </w:rPr>
        <w:t>odo</w:t>
      </w:r>
      <w:r w:rsidRPr="00A60F35">
        <w:rPr>
          <w:rFonts w:ascii="Times New Roman" w:hAnsi="Times New Roman"/>
          <w:szCs w:val="24"/>
        </w:rPr>
        <w:t xml:space="preserve"> </w:t>
      </w:r>
      <w:r w:rsidR="00976282" w:rsidRPr="00A60F35">
        <w:rPr>
          <w:rFonts w:ascii="Times New Roman" w:hAnsi="Times New Roman"/>
          <w:szCs w:val="24"/>
        </w:rPr>
        <w:t xml:space="preserve">ello se </w:t>
      </w:r>
      <w:r w:rsidRPr="00A60F35">
        <w:rPr>
          <w:rFonts w:ascii="Times New Roman" w:hAnsi="Times New Roman"/>
          <w:szCs w:val="24"/>
        </w:rPr>
        <w:t>realizó</w:t>
      </w:r>
      <w:r w:rsidR="00976282" w:rsidRPr="00A60F35">
        <w:rPr>
          <w:rFonts w:ascii="Times New Roman" w:hAnsi="Times New Roman"/>
          <w:szCs w:val="24"/>
        </w:rPr>
        <w:t xml:space="preserve"> </w:t>
      </w:r>
      <w:r w:rsidRPr="00A60F35">
        <w:rPr>
          <w:rFonts w:ascii="Times New Roman" w:hAnsi="Times New Roman"/>
          <w:szCs w:val="24"/>
        </w:rPr>
        <w:t>mediante un enfoque</w:t>
      </w:r>
      <w:r w:rsidR="00AC7433" w:rsidRPr="00A60F35">
        <w:rPr>
          <w:rFonts w:ascii="Times New Roman" w:hAnsi="Times New Roman"/>
          <w:szCs w:val="24"/>
        </w:rPr>
        <w:t xml:space="preserve"> cuantitativo</w:t>
      </w:r>
      <w:r w:rsidR="00976282" w:rsidRPr="00A60F35">
        <w:rPr>
          <w:rFonts w:ascii="Times New Roman" w:hAnsi="Times New Roman"/>
          <w:szCs w:val="24"/>
        </w:rPr>
        <w:t xml:space="preserve">, </w:t>
      </w:r>
      <w:r w:rsidR="00AC7433" w:rsidRPr="00A60F35">
        <w:rPr>
          <w:rFonts w:ascii="Times New Roman" w:hAnsi="Times New Roman"/>
          <w:szCs w:val="24"/>
        </w:rPr>
        <w:t xml:space="preserve">basado en muestras </w:t>
      </w:r>
      <w:r w:rsidR="00700A75" w:rsidRPr="00A60F35">
        <w:rPr>
          <w:rFonts w:ascii="Times New Roman" w:hAnsi="Times New Roman"/>
          <w:szCs w:val="24"/>
        </w:rPr>
        <w:t>de tamaño estadísticamente suficiente para garantizar la confiabilidad de los resultados</w:t>
      </w:r>
      <w:r w:rsidR="00AC7433" w:rsidRPr="00A60F35">
        <w:rPr>
          <w:rFonts w:ascii="Times New Roman" w:hAnsi="Times New Roman"/>
          <w:szCs w:val="24"/>
        </w:rPr>
        <w:t xml:space="preserve">. </w:t>
      </w:r>
      <w:r w:rsidR="00700A75" w:rsidRPr="00A60F35">
        <w:rPr>
          <w:rFonts w:ascii="Times New Roman" w:hAnsi="Times New Roman"/>
          <w:szCs w:val="24"/>
        </w:rPr>
        <w:t>Finalmente</w:t>
      </w:r>
      <w:r w:rsidR="00E91F50" w:rsidRPr="00A60F35">
        <w:rPr>
          <w:rFonts w:ascii="Times New Roman" w:hAnsi="Times New Roman"/>
          <w:szCs w:val="24"/>
        </w:rPr>
        <w:t xml:space="preserve">, </w:t>
      </w:r>
      <w:r w:rsidR="00AC7433" w:rsidRPr="00A60F35">
        <w:rPr>
          <w:rFonts w:ascii="Times New Roman" w:hAnsi="Times New Roman"/>
          <w:szCs w:val="24"/>
        </w:rPr>
        <w:t>este</w:t>
      </w:r>
      <w:r w:rsidR="00E91F50" w:rsidRPr="00A60F35">
        <w:rPr>
          <w:rFonts w:ascii="Times New Roman" w:hAnsi="Times New Roman"/>
          <w:szCs w:val="24"/>
        </w:rPr>
        <w:t xml:space="preserve"> </w:t>
      </w:r>
      <w:r w:rsidR="00AC7433" w:rsidRPr="00A60F35">
        <w:rPr>
          <w:rFonts w:ascii="Times New Roman" w:hAnsi="Times New Roman"/>
          <w:szCs w:val="24"/>
        </w:rPr>
        <w:t>enfoque permit</w:t>
      </w:r>
      <w:r w:rsidR="00700A75" w:rsidRPr="00A60F35">
        <w:rPr>
          <w:rFonts w:ascii="Times New Roman" w:hAnsi="Times New Roman"/>
          <w:szCs w:val="24"/>
        </w:rPr>
        <w:t>ió</w:t>
      </w:r>
      <w:r w:rsidR="00AC7433" w:rsidRPr="00A60F35">
        <w:rPr>
          <w:rFonts w:ascii="Times New Roman" w:hAnsi="Times New Roman"/>
          <w:szCs w:val="24"/>
        </w:rPr>
        <w:t xml:space="preserve"> asegurar la </w:t>
      </w:r>
      <w:r w:rsidR="00976282" w:rsidRPr="00A60F35">
        <w:rPr>
          <w:rFonts w:ascii="Times New Roman" w:hAnsi="Times New Roman"/>
          <w:szCs w:val="24"/>
        </w:rPr>
        <w:t>consistencia</w:t>
      </w:r>
      <w:r w:rsidR="00AC7433" w:rsidRPr="00A60F35">
        <w:rPr>
          <w:rFonts w:ascii="Times New Roman" w:hAnsi="Times New Roman"/>
          <w:szCs w:val="24"/>
        </w:rPr>
        <w:t xml:space="preserve"> metodológica al</w:t>
      </w:r>
      <w:r w:rsidR="00976282" w:rsidRPr="00A60F35">
        <w:rPr>
          <w:rFonts w:ascii="Times New Roman" w:hAnsi="Times New Roman"/>
          <w:szCs w:val="24"/>
        </w:rPr>
        <w:t xml:space="preserve"> compara</w:t>
      </w:r>
      <w:r w:rsidR="00700A75" w:rsidRPr="00A60F35">
        <w:rPr>
          <w:rFonts w:ascii="Times New Roman" w:hAnsi="Times New Roman"/>
          <w:szCs w:val="24"/>
        </w:rPr>
        <w:t>r</w:t>
      </w:r>
      <w:r w:rsidR="00AC7433" w:rsidRPr="00A60F35">
        <w:rPr>
          <w:rFonts w:ascii="Times New Roman" w:hAnsi="Times New Roman"/>
          <w:szCs w:val="24"/>
        </w:rPr>
        <w:t xml:space="preserve"> </w:t>
      </w:r>
      <w:r w:rsidR="00700A75" w:rsidRPr="00A60F35">
        <w:rPr>
          <w:rFonts w:ascii="Times New Roman" w:hAnsi="Times New Roman"/>
          <w:szCs w:val="24"/>
        </w:rPr>
        <w:t xml:space="preserve">el desempeño de los modelos </w:t>
      </w:r>
      <w:r w:rsidR="00AC7433" w:rsidRPr="00A60F35">
        <w:rPr>
          <w:rFonts w:ascii="Times New Roman" w:hAnsi="Times New Roman"/>
          <w:szCs w:val="24"/>
        </w:rPr>
        <w:t xml:space="preserve">en </w:t>
      </w:r>
      <w:r w:rsidR="00976282" w:rsidRPr="00A60F35">
        <w:rPr>
          <w:rFonts w:ascii="Times New Roman" w:hAnsi="Times New Roman"/>
          <w:szCs w:val="24"/>
        </w:rPr>
        <w:t xml:space="preserve">ambos </w:t>
      </w:r>
      <w:r w:rsidR="00AC7433" w:rsidRPr="00A60F35">
        <w:rPr>
          <w:rFonts w:ascii="Times New Roman" w:hAnsi="Times New Roman"/>
          <w:szCs w:val="24"/>
        </w:rPr>
        <w:t>contextos</w:t>
      </w:r>
      <w:r w:rsidR="00700A75" w:rsidRPr="00A60F35">
        <w:rPr>
          <w:rFonts w:ascii="Times New Roman" w:hAnsi="Times New Roman"/>
          <w:szCs w:val="24"/>
        </w:rPr>
        <w:t xml:space="preserve"> de análisis</w:t>
      </w:r>
      <w:r w:rsidR="00AC7433" w:rsidRPr="00A60F35">
        <w:rPr>
          <w:rFonts w:ascii="Times New Roman" w:hAnsi="Times New Roman"/>
          <w:szCs w:val="24"/>
        </w:rPr>
        <w:t>.</w:t>
      </w:r>
    </w:p>
    <w:p w14:paraId="30F2A508" w14:textId="11631A5D" w:rsidR="00AC7433" w:rsidRPr="00DA7F0A" w:rsidRDefault="007C257D" w:rsidP="00AC7433">
      <w:pPr>
        <w:ind w:firstLine="284"/>
        <w:rPr>
          <w:rFonts w:ascii="Times New Roman" w:hAnsi="Times New Roman"/>
          <w:szCs w:val="24"/>
        </w:rPr>
      </w:pPr>
      <w:r w:rsidRPr="006B4B53">
        <w:rPr>
          <w:rFonts w:ascii="Times New Roman" w:hAnsi="Times New Roman"/>
          <w:color w:val="000000" w:themeColor="text1"/>
          <w:szCs w:val="24"/>
        </w:rPr>
        <w:t>Este estudio se abord</w:t>
      </w:r>
      <w:r w:rsidR="00A60F35" w:rsidRPr="006B4B53">
        <w:rPr>
          <w:rFonts w:ascii="Times New Roman" w:hAnsi="Times New Roman"/>
          <w:color w:val="000000" w:themeColor="text1"/>
          <w:szCs w:val="24"/>
        </w:rPr>
        <w:t>ó</w:t>
      </w:r>
      <w:r w:rsidR="00AC7433" w:rsidRPr="006B4B53">
        <w:rPr>
          <w:rFonts w:ascii="Times New Roman" w:hAnsi="Times New Roman"/>
          <w:color w:val="000000" w:themeColor="text1"/>
          <w:szCs w:val="24"/>
        </w:rPr>
        <w:t xml:space="preserve"> </w:t>
      </w:r>
      <w:r w:rsidR="00A60F35" w:rsidRPr="006B4B53">
        <w:rPr>
          <w:rFonts w:ascii="Times New Roman" w:hAnsi="Times New Roman"/>
          <w:color w:val="000000" w:themeColor="text1"/>
          <w:szCs w:val="24"/>
        </w:rPr>
        <w:t>mediante</w:t>
      </w:r>
      <w:r w:rsidRPr="006B4B53">
        <w:rPr>
          <w:rFonts w:ascii="Times New Roman" w:hAnsi="Times New Roman"/>
          <w:color w:val="000000" w:themeColor="text1"/>
          <w:szCs w:val="24"/>
        </w:rPr>
        <w:t xml:space="preserve"> un</w:t>
      </w:r>
      <w:r w:rsidR="00AC7433" w:rsidRPr="006B4B53">
        <w:rPr>
          <w:rFonts w:ascii="Times New Roman" w:hAnsi="Times New Roman"/>
          <w:szCs w:val="24"/>
        </w:rPr>
        <w:t xml:space="preserve"> diseño de investigación no experimental, de tipo descriptivo-correlacional. </w:t>
      </w:r>
      <w:r w:rsidR="0042102F">
        <w:rPr>
          <w:rFonts w:ascii="Times New Roman" w:hAnsi="Times New Roman"/>
          <w:szCs w:val="24"/>
        </w:rPr>
        <w:t xml:space="preserve">Asimismo, el estudio es de tipo transversal, ya que el análisis se realizó a partir de datos recolectados en un único momento temporal. </w:t>
      </w:r>
      <w:r w:rsidRPr="006B4B53">
        <w:rPr>
          <w:rFonts w:ascii="Times New Roman" w:hAnsi="Times New Roman"/>
          <w:szCs w:val="24"/>
        </w:rPr>
        <w:t>E</w:t>
      </w:r>
      <w:r w:rsidR="00AC7433" w:rsidRPr="006B4B53">
        <w:rPr>
          <w:rFonts w:ascii="Times New Roman" w:hAnsi="Times New Roman"/>
          <w:szCs w:val="24"/>
        </w:rPr>
        <w:t>s</w:t>
      </w:r>
      <w:r w:rsidRPr="006B4B53">
        <w:rPr>
          <w:rFonts w:ascii="Times New Roman" w:hAnsi="Times New Roman"/>
          <w:szCs w:val="24"/>
        </w:rPr>
        <w:t xml:space="preserve">te </w:t>
      </w:r>
      <w:r w:rsidR="00A60F35" w:rsidRPr="006B4B53">
        <w:rPr>
          <w:rFonts w:ascii="Times New Roman" w:hAnsi="Times New Roman"/>
          <w:szCs w:val="24"/>
        </w:rPr>
        <w:t xml:space="preserve">enfoque </w:t>
      </w:r>
      <w:r w:rsidRPr="006B4B53">
        <w:rPr>
          <w:rFonts w:ascii="Times New Roman" w:hAnsi="Times New Roman"/>
          <w:szCs w:val="24"/>
        </w:rPr>
        <w:t xml:space="preserve">es </w:t>
      </w:r>
      <w:r w:rsidR="00A60F35" w:rsidRPr="006B4B53">
        <w:rPr>
          <w:rFonts w:ascii="Times New Roman" w:hAnsi="Times New Roman"/>
          <w:szCs w:val="24"/>
        </w:rPr>
        <w:t>adecuado</w:t>
      </w:r>
      <w:r w:rsidRPr="006B4B53">
        <w:rPr>
          <w:rFonts w:ascii="Times New Roman" w:hAnsi="Times New Roman"/>
          <w:szCs w:val="24"/>
        </w:rPr>
        <w:t xml:space="preserve"> </w:t>
      </w:r>
      <w:r w:rsidR="00A60F35" w:rsidRPr="006B4B53">
        <w:rPr>
          <w:rFonts w:ascii="Times New Roman" w:hAnsi="Times New Roman"/>
          <w:szCs w:val="24"/>
        </w:rPr>
        <w:t>debido a la ausencia</w:t>
      </w:r>
      <w:r w:rsidRPr="006B4B53">
        <w:rPr>
          <w:rFonts w:ascii="Times New Roman" w:hAnsi="Times New Roman"/>
          <w:szCs w:val="24"/>
        </w:rPr>
        <w:t xml:space="preserve"> </w:t>
      </w:r>
      <w:r w:rsidR="00A60F35" w:rsidRPr="006B4B53">
        <w:rPr>
          <w:rFonts w:ascii="Times New Roman" w:hAnsi="Times New Roman"/>
          <w:szCs w:val="24"/>
        </w:rPr>
        <w:t xml:space="preserve">de </w:t>
      </w:r>
      <w:r w:rsidRPr="006B4B53">
        <w:rPr>
          <w:rFonts w:ascii="Times New Roman" w:hAnsi="Times New Roman"/>
          <w:szCs w:val="24"/>
        </w:rPr>
        <w:t xml:space="preserve">manipulación de </w:t>
      </w:r>
      <w:r w:rsidR="00AC7433" w:rsidRPr="006B4B53">
        <w:rPr>
          <w:rFonts w:ascii="Times New Roman" w:hAnsi="Times New Roman"/>
          <w:szCs w:val="24"/>
        </w:rPr>
        <w:t xml:space="preserve">variables </w:t>
      </w:r>
      <w:r w:rsidR="00A60F35" w:rsidRPr="006B4B53">
        <w:rPr>
          <w:rFonts w:ascii="Times New Roman" w:hAnsi="Times New Roman"/>
          <w:szCs w:val="24"/>
        </w:rPr>
        <w:t>y el carácter observacional del análisis</w:t>
      </w:r>
      <w:r w:rsidR="00AC7433" w:rsidRPr="006B4B53">
        <w:rPr>
          <w:rFonts w:ascii="Times New Roman" w:hAnsi="Times New Roman"/>
          <w:szCs w:val="24"/>
        </w:rPr>
        <w:t xml:space="preserve">, </w:t>
      </w:r>
      <w:r w:rsidR="0003208D" w:rsidRPr="006B4B53">
        <w:rPr>
          <w:rFonts w:ascii="Times New Roman" w:hAnsi="Times New Roman"/>
          <w:szCs w:val="24"/>
        </w:rPr>
        <w:t>ya que se trabajó con</w:t>
      </w:r>
      <w:r w:rsidR="00AC7433" w:rsidRPr="006B4B53">
        <w:rPr>
          <w:rFonts w:ascii="Times New Roman" w:hAnsi="Times New Roman"/>
          <w:szCs w:val="24"/>
        </w:rPr>
        <w:t xml:space="preserve"> conjuntos de datos </w:t>
      </w:r>
      <w:r w:rsidR="0003208D" w:rsidRPr="006B4B53">
        <w:rPr>
          <w:rFonts w:ascii="Times New Roman" w:hAnsi="Times New Roman"/>
          <w:szCs w:val="24"/>
        </w:rPr>
        <w:t>existentes de</w:t>
      </w:r>
      <w:r w:rsidR="00AC7433" w:rsidRPr="006B4B53">
        <w:rPr>
          <w:rFonts w:ascii="Times New Roman" w:hAnsi="Times New Roman"/>
          <w:szCs w:val="24"/>
        </w:rPr>
        <w:t xml:space="preserve"> estudiantes </w:t>
      </w:r>
      <w:r w:rsidR="0003208D" w:rsidRPr="006B4B53">
        <w:rPr>
          <w:rFonts w:ascii="Times New Roman" w:hAnsi="Times New Roman"/>
          <w:szCs w:val="24"/>
        </w:rPr>
        <w:t>a</w:t>
      </w:r>
      <w:r w:rsidR="00AC7433" w:rsidRPr="006B4B53">
        <w:rPr>
          <w:rFonts w:ascii="Times New Roman" w:hAnsi="Times New Roman"/>
          <w:szCs w:val="24"/>
        </w:rPr>
        <w:t xml:space="preserve"> nivel medio superior</w:t>
      </w:r>
      <w:r w:rsidR="0003208D" w:rsidRPr="006B4B53">
        <w:rPr>
          <w:rFonts w:ascii="Times New Roman" w:hAnsi="Times New Roman"/>
          <w:szCs w:val="24"/>
        </w:rPr>
        <w:t>.</w:t>
      </w:r>
      <w:r w:rsidR="00AC7433" w:rsidRPr="006B4B53">
        <w:rPr>
          <w:rFonts w:ascii="Times New Roman" w:hAnsi="Times New Roman"/>
          <w:szCs w:val="24"/>
        </w:rPr>
        <w:t xml:space="preserve"> </w:t>
      </w:r>
      <w:r w:rsidR="0003208D" w:rsidRPr="006B4B53">
        <w:rPr>
          <w:rFonts w:ascii="Times New Roman" w:hAnsi="Times New Roman"/>
          <w:szCs w:val="24"/>
        </w:rPr>
        <w:t>En particular, se analizaron los datos correspondientes a estudiantes que viven en Tehuacán y</w:t>
      </w:r>
      <w:r w:rsidRPr="006B4B53">
        <w:rPr>
          <w:rFonts w:ascii="Times New Roman" w:hAnsi="Times New Roman"/>
          <w:szCs w:val="24"/>
        </w:rPr>
        <w:t xml:space="preserve"> </w:t>
      </w:r>
      <w:r w:rsidR="00AC7433" w:rsidRPr="006B4B53">
        <w:rPr>
          <w:rFonts w:ascii="Times New Roman" w:hAnsi="Times New Roman"/>
          <w:szCs w:val="24"/>
        </w:rPr>
        <w:t xml:space="preserve">ciudad </w:t>
      </w:r>
      <w:r w:rsidRPr="006B4B53">
        <w:rPr>
          <w:rFonts w:ascii="Times New Roman" w:hAnsi="Times New Roman"/>
          <w:szCs w:val="24"/>
        </w:rPr>
        <w:t xml:space="preserve">de </w:t>
      </w:r>
      <w:r w:rsidR="006B4B53" w:rsidRPr="006B4B53">
        <w:rPr>
          <w:rFonts w:ascii="Times New Roman" w:hAnsi="Times New Roman"/>
          <w:szCs w:val="24"/>
        </w:rPr>
        <w:t>Puebla en</w:t>
      </w:r>
      <w:r w:rsidR="0003208D" w:rsidRPr="006B4B53">
        <w:rPr>
          <w:rFonts w:ascii="Times New Roman" w:hAnsi="Times New Roman"/>
          <w:szCs w:val="24"/>
        </w:rPr>
        <w:t xml:space="preserve"> el estado de Puebla</w:t>
      </w:r>
      <w:r w:rsidRPr="006B4B53">
        <w:rPr>
          <w:rFonts w:ascii="Times New Roman" w:hAnsi="Times New Roman"/>
          <w:szCs w:val="24"/>
        </w:rPr>
        <w:t>,</w:t>
      </w:r>
      <w:r w:rsidR="00AC7433" w:rsidRPr="006B4B53">
        <w:rPr>
          <w:rFonts w:ascii="Times New Roman" w:hAnsi="Times New Roman"/>
          <w:szCs w:val="24"/>
        </w:rPr>
        <w:t xml:space="preserve"> </w:t>
      </w:r>
      <w:r w:rsidR="0003208D" w:rsidRPr="006B4B53">
        <w:rPr>
          <w:rFonts w:ascii="Times New Roman" w:hAnsi="Times New Roman"/>
          <w:szCs w:val="24"/>
        </w:rPr>
        <w:t>con el</w:t>
      </w:r>
      <w:r w:rsidR="00AC7433" w:rsidRPr="006B4B53">
        <w:rPr>
          <w:rFonts w:ascii="Times New Roman" w:hAnsi="Times New Roman"/>
          <w:szCs w:val="24"/>
        </w:rPr>
        <w:t xml:space="preserve"> objetivo de identificar patrones, relaciones y </w:t>
      </w:r>
      <w:r w:rsidRPr="006B4B53">
        <w:rPr>
          <w:rFonts w:ascii="Times New Roman" w:hAnsi="Times New Roman"/>
          <w:szCs w:val="24"/>
        </w:rPr>
        <w:t>elementos</w:t>
      </w:r>
      <w:r w:rsidR="00AC7433" w:rsidRPr="006B4B53">
        <w:rPr>
          <w:rFonts w:ascii="Times New Roman" w:hAnsi="Times New Roman"/>
          <w:szCs w:val="24"/>
        </w:rPr>
        <w:t xml:space="preserve"> </w:t>
      </w:r>
      <w:r w:rsidRPr="006B4B53">
        <w:rPr>
          <w:rFonts w:ascii="Times New Roman" w:hAnsi="Times New Roman"/>
          <w:szCs w:val="24"/>
        </w:rPr>
        <w:t>fundamentales</w:t>
      </w:r>
      <w:r w:rsidR="00AC7433" w:rsidRPr="006B4B53">
        <w:rPr>
          <w:rFonts w:ascii="Times New Roman" w:hAnsi="Times New Roman"/>
          <w:szCs w:val="24"/>
        </w:rPr>
        <w:t xml:space="preserve"> asociados al </w:t>
      </w:r>
      <w:r w:rsidRPr="006B4B53">
        <w:rPr>
          <w:rFonts w:ascii="Times New Roman" w:hAnsi="Times New Roman"/>
          <w:szCs w:val="24"/>
        </w:rPr>
        <w:t>aprovechamiento</w:t>
      </w:r>
      <w:r w:rsidR="00AC7433" w:rsidRPr="006B4B53">
        <w:rPr>
          <w:rFonts w:ascii="Times New Roman" w:hAnsi="Times New Roman"/>
          <w:szCs w:val="24"/>
        </w:rPr>
        <w:t xml:space="preserve"> </w:t>
      </w:r>
      <w:r w:rsidR="007577D6" w:rsidRPr="006B4B53">
        <w:rPr>
          <w:rFonts w:ascii="Times New Roman" w:hAnsi="Times New Roman"/>
          <w:szCs w:val="24"/>
        </w:rPr>
        <w:t>académico</w:t>
      </w:r>
      <w:r w:rsidR="00AC7433" w:rsidRPr="006B4B53">
        <w:rPr>
          <w:rFonts w:ascii="Times New Roman" w:hAnsi="Times New Roman"/>
          <w:szCs w:val="24"/>
        </w:rPr>
        <w:t>.</w:t>
      </w:r>
      <w:r w:rsidR="00AC7433" w:rsidRPr="00DA7F0A">
        <w:rPr>
          <w:rFonts w:ascii="Times New Roman" w:hAnsi="Times New Roman"/>
          <w:szCs w:val="24"/>
        </w:rPr>
        <w:t xml:space="preserve"> </w:t>
      </w:r>
    </w:p>
    <w:p w14:paraId="4348854E" w14:textId="3BF5CF1B" w:rsidR="00C73D6E" w:rsidRDefault="00AC7433" w:rsidP="0054178E">
      <w:pPr>
        <w:ind w:firstLine="284"/>
        <w:rPr>
          <w:rFonts w:ascii="Times New Roman" w:hAnsi="Times New Roman"/>
          <w:szCs w:val="24"/>
        </w:rPr>
      </w:pPr>
      <w:r w:rsidRPr="00DA7F0A">
        <w:rPr>
          <w:rFonts w:ascii="Times New Roman" w:hAnsi="Times New Roman"/>
          <w:szCs w:val="24"/>
        </w:rPr>
        <w:t>E</w:t>
      </w:r>
      <w:r w:rsidR="008F2E39" w:rsidRPr="00DA7F0A">
        <w:rPr>
          <w:rFonts w:ascii="Times New Roman" w:hAnsi="Times New Roman"/>
          <w:szCs w:val="24"/>
        </w:rPr>
        <w:t>ste</w:t>
      </w:r>
      <w:r w:rsidRPr="00DA7F0A">
        <w:rPr>
          <w:rFonts w:ascii="Times New Roman" w:hAnsi="Times New Roman"/>
          <w:szCs w:val="24"/>
        </w:rPr>
        <w:t xml:space="preserve"> </w:t>
      </w:r>
      <w:r w:rsidRPr="00FC14C5">
        <w:rPr>
          <w:rFonts w:ascii="Times New Roman" w:hAnsi="Times New Roman"/>
          <w:szCs w:val="24"/>
        </w:rPr>
        <w:t>enfoque</w:t>
      </w:r>
      <w:r w:rsidRPr="00DA7F0A">
        <w:rPr>
          <w:rFonts w:ascii="Times New Roman" w:hAnsi="Times New Roman"/>
          <w:szCs w:val="24"/>
        </w:rPr>
        <w:t xml:space="preserve"> descriptivo </w:t>
      </w:r>
      <w:r w:rsidR="00FC14C5">
        <w:rPr>
          <w:rFonts w:ascii="Times New Roman" w:hAnsi="Times New Roman"/>
          <w:szCs w:val="24"/>
        </w:rPr>
        <w:t>caracteriza</w:t>
      </w:r>
      <w:r w:rsidR="008F2E39" w:rsidRPr="00DA7F0A">
        <w:rPr>
          <w:rFonts w:ascii="Times New Roman" w:hAnsi="Times New Roman"/>
          <w:szCs w:val="24"/>
        </w:rPr>
        <w:t xml:space="preserve"> al grupo de estudio</w:t>
      </w:r>
      <w:r w:rsidRPr="00DA7F0A">
        <w:rPr>
          <w:rFonts w:ascii="Times New Roman" w:hAnsi="Times New Roman"/>
          <w:szCs w:val="24"/>
        </w:rPr>
        <w:t xml:space="preserve"> </w:t>
      </w:r>
      <w:r w:rsidR="0018655F">
        <w:rPr>
          <w:rFonts w:ascii="Times New Roman" w:hAnsi="Times New Roman"/>
          <w:szCs w:val="24"/>
        </w:rPr>
        <w:t>a partir de las</w:t>
      </w:r>
      <w:r w:rsidR="008F2E39" w:rsidRPr="00DA7F0A">
        <w:rPr>
          <w:rFonts w:ascii="Times New Roman" w:hAnsi="Times New Roman"/>
          <w:szCs w:val="24"/>
        </w:rPr>
        <w:t xml:space="preserve"> </w:t>
      </w:r>
      <w:r w:rsidRPr="00DA7F0A">
        <w:rPr>
          <w:rFonts w:ascii="Times New Roman" w:hAnsi="Times New Roman"/>
          <w:szCs w:val="24"/>
        </w:rPr>
        <w:t xml:space="preserve">variables sociodemográficas y </w:t>
      </w:r>
      <w:r w:rsidR="008F2E39" w:rsidRPr="00DA7F0A">
        <w:rPr>
          <w:rFonts w:ascii="Times New Roman" w:hAnsi="Times New Roman"/>
          <w:szCs w:val="24"/>
        </w:rPr>
        <w:t>escolares</w:t>
      </w:r>
      <w:r w:rsidRPr="00DA7F0A">
        <w:rPr>
          <w:rFonts w:ascii="Times New Roman" w:hAnsi="Times New Roman"/>
          <w:szCs w:val="24"/>
        </w:rPr>
        <w:t xml:space="preserve">, mientras que el </w:t>
      </w:r>
      <w:r w:rsidR="0018655F">
        <w:rPr>
          <w:rFonts w:ascii="Times New Roman" w:hAnsi="Times New Roman"/>
          <w:szCs w:val="24"/>
        </w:rPr>
        <w:t xml:space="preserve">enfoque </w:t>
      </w:r>
      <w:r w:rsidRPr="00DA7F0A">
        <w:rPr>
          <w:rFonts w:ascii="Times New Roman" w:hAnsi="Times New Roman"/>
          <w:szCs w:val="24"/>
        </w:rPr>
        <w:t xml:space="preserve">correlacional </w:t>
      </w:r>
      <w:r w:rsidR="0018655F">
        <w:rPr>
          <w:rFonts w:ascii="Times New Roman" w:hAnsi="Times New Roman"/>
          <w:szCs w:val="24"/>
        </w:rPr>
        <w:t>la relación</w:t>
      </w:r>
      <w:r w:rsidRPr="00DA7F0A">
        <w:rPr>
          <w:rFonts w:ascii="Times New Roman" w:hAnsi="Times New Roman"/>
          <w:szCs w:val="24"/>
        </w:rPr>
        <w:t xml:space="preserve"> entre dichas variables y el </w:t>
      </w:r>
      <w:r w:rsidR="008F2E39" w:rsidRPr="00DA7F0A">
        <w:rPr>
          <w:rFonts w:ascii="Times New Roman" w:hAnsi="Times New Roman"/>
          <w:szCs w:val="24"/>
        </w:rPr>
        <w:t>aprovechamiento académico</w:t>
      </w:r>
      <w:r w:rsidRPr="00DA7F0A">
        <w:rPr>
          <w:rFonts w:ascii="Times New Roman" w:hAnsi="Times New Roman"/>
          <w:szCs w:val="24"/>
        </w:rPr>
        <w:t>.</w:t>
      </w:r>
    </w:p>
    <w:p w14:paraId="6B567DDC" w14:textId="77777777" w:rsidR="006C1979" w:rsidRPr="00DA7F0A" w:rsidRDefault="006C1979" w:rsidP="0054178E">
      <w:pPr>
        <w:ind w:firstLine="284"/>
        <w:rPr>
          <w:rFonts w:ascii="Times New Roman" w:hAnsi="Times New Roman"/>
          <w:szCs w:val="24"/>
        </w:rPr>
      </w:pPr>
    </w:p>
    <w:p w14:paraId="2FE7F683" w14:textId="77777777" w:rsidR="00AC7433" w:rsidRPr="00DA4BAD" w:rsidRDefault="00AC7433" w:rsidP="00DA4BAD">
      <w:pPr>
        <w:jc w:val="center"/>
        <w:rPr>
          <w:rFonts w:ascii="Times New Roman" w:hAnsi="Times New Roman"/>
          <w:b/>
          <w:bCs/>
          <w:sz w:val="28"/>
          <w:szCs w:val="28"/>
        </w:rPr>
      </w:pPr>
      <w:r w:rsidRPr="00DA4BAD">
        <w:rPr>
          <w:rFonts w:ascii="Times New Roman" w:hAnsi="Times New Roman"/>
          <w:b/>
          <w:bCs/>
          <w:sz w:val="28"/>
          <w:szCs w:val="28"/>
        </w:rPr>
        <w:t>Características de la muestra</w:t>
      </w:r>
    </w:p>
    <w:p w14:paraId="2DBC7BB9" w14:textId="72682A87" w:rsidR="00AC7433" w:rsidRDefault="00AC7433" w:rsidP="00AC7433">
      <w:pPr>
        <w:ind w:firstLine="284"/>
        <w:rPr>
          <w:rFonts w:ascii="Times New Roman" w:hAnsi="Times New Roman"/>
          <w:szCs w:val="24"/>
        </w:rPr>
      </w:pPr>
      <w:r w:rsidRPr="00DA7F0A">
        <w:rPr>
          <w:rFonts w:ascii="Times New Roman" w:hAnsi="Times New Roman"/>
          <w:szCs w:val="24"/>
        </w:rPr>
        <w:t xml:space="preserve">El tamaño </w:t>
      </w:r>
      <w:r w:rsidR="00CC1970">
        <w:rPr>
          <w:rFonts w:ascii="Times New Roman" w:hAnsi="Times New Roman"/>
          <w:szCs w:val="24"/>
        </w:rPr>
        <w:t xml:space="preserve">de la muestra </w:t>
      </w:r>
      <w:r w:rsidR="00754A50">
        <w:rPr>
          <w:rFonts w:ascii="Times New Roman" w:hAnsi="Times New Roman"/>
          <w:szCs w:val="24"/>
        </w:rPr>
        <w:t>e</w:t>
      </w:r>
      <w:r w:rsidR="00DF7644">
        <w:rPr>
          <w:rFonts w:ascii="Times New Roman" w:hAnsi="Times New Roman"/>
          <w:szCs w:val="24"/>
        </w:rPr>
        <w:t xml:space="preserve">s de 198 participantes </w:t>
      </w:r>
      <w:r w:rsidRPr="00DA7F0A">
        <w:rPr>
          <w:rFonts w:ascii="Times New Roman" w:hAnsi="Times New Roman"/>
          <w:szCs w:val="24"/>
        </w:rPr>
        <w:t xml:space="preserve">para el contexto urbano y de 384 para el contexto rural, </w:t>
      </w:r>
      <w:r w:rsidR="00CC1970">
        <w:rPr>
          <w:rFonts w:ascii="Times New Roman" w:hAnsi="Times New Roman"/>
          <w:szCs w:val="24"/>
        </w:rPr>
        <w:t>lo que permite contar con un número de observaciones suficiente</w:t>
      </w:r>
      <w:r w:rsidRPr="00DA7F0A">
        <w:rPr>
          <w:rFonts w:ascii="Times New Roman" w:hAnsi="Times New Roman"/>
          <w:szCs w:val="24"/>
        </w:rPr>
        <w:t xml:space="preserve"> </w:t>
      </w:r>
      <w:r w:rsidR="00CC1970">
        <w:rPr>
          <w:rFonts w:ascii="Times New Roman" w:hAnsi="Times New Roman"/>
          <w:szCs w:val="24"/>
        </w:rPr>
        <w:t xml:space="preserve">para </w:t>
      </w:r>
      <w:r w:rsidR="00E1332B" w:rsidRPr="00DA7F0A">
        <w:rPr>
          <w:rFonts w:ascii="Times New Roman" w:hAnsi="Times New Roman"/>
          <w:szCs w:val="24"/>
        </w:rPr>
        <w:t>sustent</w:t>
      </w:r>
      <w:r w:rsidR="00CC1970">
        <w:rPr>
          <w:rFonts w:ascii="Times New Roman" w:hAnsi="Times New Roman"/>
          <w:szCs w:val="24"/>
        </w:rPr>
        <w:t>ar</w:t>
      </w:r>
      <w:r w:rsidR="00E1332B" w:rsidRPr="00DA7F0A">
        <w:rPr>
          <w:rFonts w:ascii="Times New Roman" w:hAnsi="Times New Roman"/>
          <w:szCs w:val="24"/>
        </w:rPr>
        <w:t xml:space="preserve"> la fiabilidad </w:t>
      </w:r>
      <w:r w:rsidR="0085754F">
        <w:rPr>
          <w:rFonts w:ascii="Times New Roman" w:hAnsi="Times New Roman"/>
          <w:szCs w:val="24"/>
        </w:rPr>
        <w:t>de los resultados</w:t>
      </w:r>
      <w:r w:rsidR="00CC1970">
        <w:rPr>
          <w:rFonts w:ascii="Times New Roman" w:hAnsi="Times New Roman"/>
          <w:szCs w:val="24"/>
        </w:rPr>
        <w:t>,</w:t>
      </w:r>
      <w:r w:rsidR="00754A50" w:rsidRPr="00DA7F0A">
        <w:rPr>
          <w:rFonts w:ascii="Times New Roman" w:hAnsi="Times New Roman"/>
          <w:szCs w:val="24"/>
        </w:rPr>
        <w:t xml:space="preserve"> </w:t>
      </w:r>
      <w:r w:rsidR="00CC1970">
        <w:rPr>
          <w:rFonts w:ascii="Times New Roman" w:hAnsi="Times New Roman"/>
          <w:szCs w:val="24"/>
        </w:rPr>
        <w:t>considerando un nivel de confianza del 95% y un margen de error aceptable</w:t>
      </w:r>
      <w:r w:rsidR="0085754F">
        <w:rPr>
          <w:rFonts w:ascii="Times New Roman" w:hAnsi="Times New Roman"/>
          <w:szCs w:val="24"/>
        </w:rPr>
        <w:t xml:space="preserve"> en estudios educativos</w:t>
      </w:r>
      <w:r w:rsidRPr="00DA7F0A">
        <w:rPr>
          <w:rFonts w:ascii="Times New Roman" w:hAnsi="Times New Roman"/>
          <w:szCs w:val="24"/>
        </w:rPr>
        <w:t xml:space="preserve">. </w:t>
      </w:r>
      <w:r w:rsidR="00CC1970">
        <w:rPr>
          <w:rFonts w:ascii="Times New Roman" w:hAnsi="Times New Roman"/>
          <w:szCs w:val="24"/>
        </w:rPr>
        <w:t xml:space="preserve">Estos tamaños muestrales favorecen la </w:t>
      </w:r>
      <w:r w:rsidRPr="00DA7F0A">
        <w:rPr>
          <w:rFonts w:ascii="Times New Roman" w:hAnsi="Times New Roman"/>
          <w:szCs w:val="24"/>
        </w:rPr>
        <w:t>representativ</w:t>
      </w:r>
      <w:r w:rsidR="00CC1970">
        <w:rPr>
          <w:rFonts w:ascii="Times New Roman" w:hAnsi="Times New Roman"/>
          <w:szCs w:val="24"/>
        </w:rPr>
        <w:t>idad</w:t>
      </w:r>
      <w:r w:rsidRPr="00DA7F0A">
        <w:rPr>
          <w:rFonts w:ascii="Times New Roman" w:hAnsi="Times New Roman"/>
          <w:szCs w:val="24"/>
        </w:rPr>
        <w:t xml:space="preserve"> </w:t>
      </w:r>
      <w:r w:rsidR="00CC1970">
        <w:rPr>
          <w:rFonts w:ascii="Times New Roman" w:hAnsi="Times New Roman"/>
          <w:szCs w:val="24"/>
        </w:rPr>
        <w:t xml:space="preserve">de los datos y la </w:t>
      </w:r>
      <w:r w:rsidR="00E1332B" w:rsidRPr="00DA7F0A">
        <w:rPr>
          <w:rFonts w:ascii="Times New Roman" w:hAnsi="Times New Roman"/>
          <w:szCs w:val="24"/>
        </w:rPr>
        <w:t>con</w:t>
      </w:r>
      <w:r w:rsidRPr="00DA7F0A">
        <w:rPr>
          <w:rFonts w:ascii="Times New Roman" w:hAnsi="Times New Roman"/>
          <w:szCs w:val="24"/>
        </w:rPr>
        <w:t>fiab</w:t>
      </w:r>
      <w:r w:rsidR="00CC1970">
        <w:rPr>
          <w:rFonts w:ascii="Times New Roman" w:hAnsi="Times New Roman"/>
          <w:szCs w:val="24"/>
        </w:rPr>
        <w:t>ilidad de los resultados, al proporcionar una base apropiada para el análisis cuantitativo y la validación de los</w:t>
      </w:r>
      <w:r w:rsidR="00754A50">
        <w:rPr>
          <w:rFonts w:ascii="Times New Roman" w:hAnsi="Times New Roman"/>
          <w:szCs w:val="24"/>
        </w:rPr>
        <w:t xml:space="preserve"> modelos</w:t>
      </w:r>
      <w:r w:rsidR="00CC1970">
        <w:rPr>
          <w:rFonts w:ascii="Times New Roman" w:hAnsi="Times New Roman"/>
          <w:szCs w:val="24"/>
        </w:rPr>
        <w:t xml:space="preserve"> predictivos</w:t>
      </w:r>
      <w:r w:rsidRPr="00DA7F0A">
        <w:rPr>
          <w:rFonts w:ascii="Times New Roman" w:hAnsi="Times New Roman"/>
          <w:szCs w:val="24"/>
        </w:rPr>
        <w:t>.</w:t>
      </w:r>
    </w:p>
    <w:p w14:paraId="1FCF1351" w14:textId="36A8D106" w:rsidR="0042102F" w:rsidRDefault="0042102F" w:rsidP="00AC7433">
      <w:pPr>
        <w:ind w:firstLine="284"/>
        <w:rPr>
          <w:rFonts w:ascii="Times New Roman" w:hAnsi="Times New Roman"/>
          <w:szCs w:val="24"/>
        </w:rPr>
      </w:pPr>
      <w:r>
        <w:rPr>
          <w:rFonts w:ascii="Times New Roman" w:hAnsi="Times New Roman"/>
          <w:szCs w:val="24"/>
        </w:rPr>
        <w:t>Los criterios de inclusión considerados fueron:</w:t>
      </w:r>
    </w:p>
    <w:p w14:paraId="75348CAF" w14:textId="70CA0EA7" w:rsidR="0042102F" w:rsidRDefault="0042102F" w:rsidP="0042102F">
      <w:pPr>
        <w:pStyle w:val="Prrafodelista"/>
        <w:numPr>
          <w:ilvl w:val="0"/>
          <w:numId w:val="39"/>
        </w:numPr>
        <w:rPr>
          <w:rFonts w:ascii="Times New Roman" w:hAnsi="Times New Roman"/>
          <w:szCs w:val="24"/>
        </w:rPr>
      </w:pPr>
      <w:r>
        <w:rPr>
          <w:rFonts w:ascii="Times New Roman" w:hAnsi="Times New Roman"/>
          <w:szCs w:val="24"/>
        </w:rPr>
        <w:t>estudiantes inscritos en el nivel medio superior de la BUAP;</w:t>
      </w:r>
    </w:p>
    <w:p w14:paraId="41145930" w14:textId="71C900BA" w:rsidR="0042102F" w:rsidRDefault="0042102F" w:rsidP="0042102F">
      <w:pPr>
        <w:pStyle w:val="Prrafodelista"/>
        <w:numPr>
          <w:ilvl w:val="0"/>
          <w:numId w:val="39"/>
        </w:numPr>
        <w:rPr>
          <w:rFonts w:ascii="Times New Roman" w:hAnsi="Times New Roman"/>
          <w:szCs w:val="24"/>
        </w:rPr>
      </w:pPr>
      <w:r>
        <w:rPr>
          <w:rFonts w:ascii="Times New Roman" w:hAnsi="Times New Roman"/>
          <w:szCs w:val="24"/>
        </w:rPr>
        <w:t>contar con información completa en las variables académicas y sociodemográficas utilizadas en el estudio;</w:t>
      </w:r>
    </w:p>
    <w:p w14:paraId="4308E20B" w14:textId="20334650" w:rsidR="0042102F" w:rsidRDefault="0042102F" w:rsidP="0042102F">
      <w:pPr>
        <w:pStyle w:val="Prrafodelista"/>
        <w:numPr>
          <w:ilvl w:val="0"/>
          <w:numId w:val="39"/>
        </w:numPr>
        <w:rPr>
          <w:rFonts w:ascii="Times New Roman" w:hAnsi="Times New Roman"/>
          <w:szCs w:val="24"/>
        </w:rPr>
      </w:pPr>
      <w:r>
        <w:rPr>
          <w:rFonts w:ascii="Times New Roman" w:hAnsi="Times New Roman"/>
          <w:szCs w:val="24"/>
        </w:rPr>
        <w:t>pertenecer a alguno de los contextos definidos (urbano o rural).</w:t>
      </w:r>
    </w:p>
    <w:p w14:paraId="7A2F258B" w14:textId="24D3D509" w:rsidR="0042102F" w:rsidRPr="0042102F" w:rsidRDefault="0042102F" w:rsidP="0042102F">
      <w:pPr>
        <w:ind w:left="284"/>
        <w:rPr>
          <w:rFonts w:ascii="Times New Roman" w:hAnsi="Times New Roman"/>
          <w:szCs w:val="24"/>
        </w:rPr>
      </w:pPr>
      <w:r>
        <w:rPr>
          <w:rFonts w:ascii="Times New Roman" w:hAnsi="Times New Roman"/>
          <w:szCs w:val="24"/>
        </w:rPr>
        <w:lastRenderedPageBreak/>
        <w:t>Se excluyeron los registros que presentaban datos incompletos, inconsistencias en la información académica.</w:t>
      </w:r>
    </w:p>
    <w:p w14:paraId="1437EA52" w14:textId="0480D60F" w:rsidR="0085754F" w:rsidRPr="00DA7F0A" w:rsidRDefault="0085754F" w:rsidP="00AC7433">
      <w:pPr>
        <w:ind w:firstLine="284"/>
        <w:rPr>
          <w:rFonts w:ascii="Times New Roman" w:hAnsi="Times New Roman"/>
          <w:szCs w:val="24"/>
        </w:rPr>
      </w:pPr>
      <w:r>
        <w:rPr>
          <w:rFonts w:ascii="Times New Roman" w:hAnsi="Times New Roman"/>
          <w:szCs w:val="24"/>
        </w:rPr>
        <w:t>Se empleó un muestreo no probabilístico por conveniencia, considerando los conjuntos de datos disponibles en os contextos rural y urbano.</w:t>
      </w:r>
    </w:p>
    <w:p w14:paraId="438B5B0F" w14:textId="77777777" w:rsidR="00794292" w:rsidRDefault="00522139" w:rsidP="007A2576">
      <w:pPr>
        <w:ind w:firstLine="284"/>
        <w:rPr>
          <w:rFonts w:ascii="Times New Roman" w:hAnsi="Times New Roman"/>
          <w:szCs w:val="24"/>
        </w:rPr>
      </w:pPr>
      <w:r w:rsidRPr="00DA7F0A">
        <w:rPr>
          <w:rFonts w:ascii="Times New Roman" w:hAnsi="Times New Roman"/>
          <w:szCs w:val="24"/>
        </w:rPr>
        <w:t xml:space="preserve">El instrumento de </w:t>
      </w:r>
      <w:r w:rsidR="00AC7433" w:rsidRPr="00DA7F0A">
        <w:rPr>
          <w:rFonts w:ascii="Times New Roman" w:hAnsi="Times New Roman"/>
          <w:szCs w:val="24"/>
        </w:rPr>
        <w:t xml:space="preserve">recolección de datos </w:t>
      </w:r>
      <w:r w:rsidR="00DF7644">
        <w:rPr>
          <w:rFonts w:ascii="Times New Roman" w:hAnsi="Times New Roman"/>
          <w:szCs w:val="24"/>
        </w:rPr>
        <w:t>fue</w:t>
      </w:r>
      <w:r w:rsidR="00AC7433" w:rsidRPr="00DA7F0A">
        <w:rPr>
          <w:rFonts w:ascii="Times New Roman" w:hAnsi="Times New Roman"/>
          <w:szCs w:val="24"/>
        </w:rPr>
        <w:t xml:space="preserve"> un cuestionario estructurado, </w:t>
      </w:r>
      <w:r w:rsidR="005D766A">
        <w:rPr>
          <w:rFonts w:ascii="Times New Roman" w:hAnsi="Times New Roman"/>
          <w:szCs w:val="24"/>
        </w:rPr>
        <w:t xml:space="preserve">como se muestra en el Apéndice A, </w:t>
      </w:r>
      <w:r w:rsidR="00AC7433" w:rsidRPr="00DA7F0A">
        <w:rPr>
          <w:rFonts w:ascii="Times New Roman" w:hAnsi="Times New Roman"/>
          <w:szCs w:val="24"/>
        </w:rPr>
        <w:t xml:space="preserve">el cual </w:t>
      </w:r>
      <w:r w:rsidR="004F2C86">
        <w:rPr>
          <w:rFonts w:ascii="Times New Roman" w:hAnsi="Times New Roman"/>
          <w:szCs w:val="24"/>
        </w:rPr>
        <w:t>fue</w:t>
      </w:r>
      <w:r w:rsidR="00AC7433" w:rsidRPr="00DA7F0A">
        <w:rPr>
          <w:rFonts w:ascii="Times New Roman" w:hAnsi="Times New Roman"/>
          <w:szCs w:val="24"/>
        </w:rPr>
        <w:t xml:space="preserve"> diseñado </w:t>
      </w:r>
      <w:r w:rsidR="004F2C86">
        <w:rPr>
          <w:rFonts w:ascii="Times New Roman" w:hAnsi="Times New Roman"/>
          <w:szCs w:val="24"/>
        </w:rPr>
        <w:t xml:space="preserve">para </w:t>
      </w:r>
      <w:r w:rsidRPr="00DA7F0A">
        <w:rPr>
          <w:rFonts w:ascii="Times New Roman" w:hAnsi="Times New Roman"/>
          <w:szCs w:val="24"/>
        </w:rPr>
        <w:t>recopilar información clave para el estudio</w:t>
      </w:r>
      <w:r w:rsidR="004F2C86">
        <w:rPr>
          <w:rFonts w:ascii="Times New Roman" w:hAnsi="Times New Roman"/>
          <w:szCs w:val="24"/>
        </w:rPr>
        <w:t>.</w:t>
      </w:r>
      <w:r w:rsidRPr="00DA7F0A">
        <w:rPr>
          <w:rFonts w:ascii="Times New Roman" w:hAnsi="Times New Roman"/>
          <w:szCs w:val="24"/>
        </w:rPr>
        <w:t xml:space="preserve"> </w:t>
      </w:r>
      <w:r w:rsidR="004F2C86">
        <w:rPr>
          <w:rFonts w:ascii="Times New Roman" w:hAnsi="Times New Roman"/>
          <w:szCs w:val="24"/>
        </w:rPr>
        <w:t>En particular, permitió obtener datos sobre</w:t>
      </w:r>
      <w:r w:rsidR="00AC7433" w:rsidRPr="00DA7F0A">
        <w:rPr>
          <w:rFonts w:ascii="Times New Roman" w:hAnsi="Times New Roman"/>
          <w:szCs w:val="24"/>
        </w:rPr>
        <w:t xml:space="preserve"> factores</w:t>
      </w:r>
      <w:r w:rsidR="004F2C86">
        <w:rPr>
          <w:rFonts w:ascii="Times New Roman" w:hAnsi="Times New Roman"/>
          <w:szCs w:val="24"/>
        </w:rPr>
        <w:t>:</w:t>
      </w:r>
      <w:r w:rsidR="00AC7433" w:rsidRPr="00DA7F0A">
        <w:rPr>
          <w:rFonts w:ascii="Times New Roman" w:hAnsi="Times New Roman"/>
          <w:szCs w:val="24"/>
        </w:rPr>
        <w:t xml:space="preserve"> </w:t>
      </w:r>
      <w:r w:rsidR="004F2C86">
        <w:rPr>
          <w:rFonts w:ascii="Times New Roman" w:hAnsi="Times New Roman"/>
          <w:szCs w:val="24"/>
        </w:rPr>
        <w:t xml:space="preserve">a) </w:t>
      </w:r>
      <w:r w:rsidR="00AC7433" w:rsidRPr="00DA7F0A">
        <w:rPr>
          <w:rFonts w:ascii="Times New Roman" w:hAnsi="Times New Roman"/>
          <w:szCs w:val="24"/>
        </w:rPr>
        <w:t>académicos</w:t>
      </w:r>
      <w:r w:rsidR="004F2C86">
        <w:rPr>
          <w:rFonts w:ascii="Times New Roman" w:hAnsi="Times New Roman"/>
          <w:szCs w:val="24"/>
        </w:rPr>
        <w:t>;</w:t>
      </w:r>
      <w:r w:rsidR="00AC7433" w:rsidRPr="00DA7F0A">
        <w:rPr>
          <w:rFonts w:ascii="Times New Roman" w:hAnsi="Times New Roman"/>
          <w:szCs w:val="24"/>
        </w:rPr>
        <w:t xml:space="preserve"> </w:t>
      </w:r>
      <w:r w:rsidR="004F2C86">
        <w:rPr>
          <w:rFonts w:ascii="Times New Roman" w:hAnsi="Times New Roman"/>
          <w:szCs w:val="24"/>
        </w:rPr>
        <w:t xml:space="preserve">b) </w:t>
      </w:r>
      <w:r w:rsidR="00AC7433" w:rsidRPr="00DA7F0A">
        <w:rPr>
          <w:rFonts w:ascii="Times New Roman" w:hAnsi="Times New Roman"/>
          <w:szCs w:val="24"/>
        </w:rPr>
        <w:t>personales y demográficos</w:t>
      </w:r>
      <w:r w:rsidR="004F2C86">
        <w:rPr>
          <w:rFonts w:ascii="Times New Roman" w:hAnsi="Times New Roman"/>
          <w:szCs w:val="24"/>
        </w:rPr>
        <w:t>;</w:t>
      </w:r>
      <w:r w:rsidR="00AC7433" w:rsidRPr="00DA7F0A">
        <w:rPr>
          <w:rFonts w:ascii="Times New Roman" w:hAnsi="Times New Roman"/>
          <w:szCs w:val="24"/>
        </w:rPr>
        <w:t xml:space="preserve"> </w:t>
      </w:r>
      <w:r w:rsidR="004F2C86">
        <w:rPr>
          <w:rFonts w:ascii="Times New Roman" w:hAnsi="Times New Roman"/>
          <w:szCs w:val="24"/>
        </w:rPr>
        <w:t xml:space="preserve">c) </w:t>
      </w:r>
      <w:r w:rsidR="00AC7433" w:rsidRPr="00DA7F0A">
        <w:rPr>
          <w:rFonts w:ascii="Times New Roman" w:hAnsi="Times New Roman"/>
          <w:szCs w:val="24"/>
        </w:rPr>
        <w:t>familiares y sociales</w:t>
      </w:r>
      <w:r w:rsidR="004F2C86">
        <w:rPr>
          <w:rFonts w:ascii="Times New Roman" w:hAnsi="Times New Roman"/>
          <w:szCs w:val="24"/>
        </w:rPr>
        <w:t>;</w:t>
      </w:r>
      <w:r w:rsidR="00AC7433" w:rsidRPr="00DA7F0A">
        <w:rPr>
          <w:rFonts w:ascii="Times New Roman" w:hAnsi="Times New Roman"/>
          <w:szCs w:val="24"/>
        </w:rPr>
        <w:t xml:space="preserve"> y </w:t>
      </w:r>
      <w:r w:rsidR="004F2C86">
        <w:rPr>
          <w:rFonts w:ascii="Times New Roman" w:hAnsi="Times New Roman"/>
          <w:szCs w:val="24"/>
        </w:rPr>
        <w:t xml:space="preserve">d) </w:t>
      </w:r>
      <w:r w:rsidR="007A2576" w:rsidRPr="00DA7F0A">
        <w:rPr>
          <w:rFonts w:ascii="Times New Roman" w:hAnsi="Times New Roman"/>
          <w:szCs w:val="24"/>
        </w:rPr>
        <w:t>contextuales</w:t>
      </w:r>
      <w:r w:rsidR="004F2C86">
        <w:rPr>
          <w:rFonts w:ascii="Times New Roman" w:hAnsi="Times New Roman"/>
          <w:szCs w:val="24"/>
        </w:rPr>
        <w:t>,</w:t>
      </w:r>
      <w:r w:rsidR="007A2576" w:rsidRPr="00DA7F0A">
        <w:rPr>
          <w:rFonts w:ascii="Times New Roman" w:hAnsi="Times New Roman"/>
          <w:szCs w:val="24"/>
        </w:rPr>
        <w:t xml:space="preserve"> con el </w:t>
      </w:r>
      <w:r w:rsidR="004F2C86">
        <w:rPr>
          <w:rFonts w:ascii="Times New Roman" w:hAnsi="Times New Roman"/>
          <w:szCs w:val="24"/>
        </w:rPr>
        <w:t>propósito</w:t>
      </w:r>
      <w:r w:rsidR="007A2576" w:rsidRPr="00DA7F0A">
        <w:rPr>
          <w:rFonts w:ascii="Times New Roman" w:hAnsi="Times New Roman"/>
          <w:szCs w:val="24"/>
        </w:rPr>
        <w:t xml:space="preserve"> de </w:t>
      </w:r>
      <w:r w:rsidR="004F2C86">
        <w:rPr>
          <w:rFonts w:ascii="Times New Roman" w:hAnsi="Times New Roman"/>
          <w:szCs w:val="24"/>
        </w:rPr>
        <w:t>contar con</w:t>
      </w:r>
      <w:r w:rsidR="007A2576" w:rsidRPr="00DA7F0A">
        <w:rPr>
          <w:rFonts w:ascii="Times New Roman" w:hAnsi="Times New Roman"/>
          <w:szCs w:val="24"/>
        </w:rPr>
        <w:t xml:space="preserve"> una visión integral de los </w:t>
      </w:r>
      <w:r w:rsidR="004F2C86">
        <w:rPr>
          <w:rFonts w:ascii="Times New Roman" w:hAnsi="Times New Roman"/>
          <w:szCs w:val="24"/>
        </w:rPr>
        <w:t>elementos</w:t>
      </w:r>
      <w:r w:rsidR="007A2576" w:rsidRPr="00DA7F0A">
        <w:rPr>
          <w:rFonts w:ascii="Times New Roman" w:hAnsi="Times New Roman"/>
          <w:szCs w:val="24"/>
        </w:rPr>
        <w:t xml:space="preserve"> que </w:t>
      </w:r>
      <w:r w:rsidR="004F2C86">
        <w:rPr>
          <w:rFonts w:ascii="Times New Roman" w:hAnsi="Times New Roman"/>
          <w:szCs w:val="24"/>
        </w:rPr>
        <w:t>influyen</w:t>
      </w:r>
      <w:r w:rsidR="007A2576" w:rsidRPr="00DA7F0A">
        <w:rPr>
          <w:rFonts w:ascii="Times New Roman" w:hAnsi="Times New Roman"/>
          <w:szCs w:val="24"/>
        </w:rPr>
        <w:t xml:space="preserve"> </w:t>
      </w:r>
      <w:r w:rsidR="004F2C86">
        <w:rPr>
          <w:rFonts w:ascii="Times New Roman" w:hAnsi="Times New Roman"/>
          <w:szCs w:val="24"/>
        </w:rPr>
        <w:t xml:space="preserve">en </w:t>
      </w:r>
      <w:r w:rsidR="007A2576" w:rsidRPr="00DA7F0A">
        <w:rPr>
          <w:rFonts w:ascii="Times New Roman" w:hAnsi="Times New Roman"/>
          <w:szCs w:val="24"/>
        </w:rPr>
        <w:t xml:space="preserve">el aprovechamiento académico </w:t>
      </w:r>
      <w:r w:rsidR="00AC7433" w:rsidRPr="00DA7F0A">
        <w:rPr>
          <w:rFonts w:ascii="Times New Roman" w:hAnsi="Times New Roman"/>
          <w:szCs w:val="24"/>
        </w:rPr>
        <w:t>de los estudiantes de nivel medio superior</w:t>
      </w:r>
      <w:r w:rsidRPr="00DA7F0A">
        <w:rPr>
          <w:rFonts w:ascii="Times New Roman" w:hAnsi="Times New Roman"/>
          <w:szCs w:val="24"/>
        </w:rPr>
        <w:t xml:space="preserve"> en Puebla</w:t>
      </w:r>
      <w:r w:rsidR="00AC7433" w:rsidRPr="00DA7F0A">
        <w:rPr>
          <w:rFonts w:ascii="Times New Roman" w:hAnsi="Times New Roman"/>
          <w:szCs w:val="24"/>
        </w:rPr>
        <w:t xml:space="preserve">. </w:t>
      </w:r>
    </w:p>
    <w:p w14:paraId="0BBEB343" w14:textId="669A37DE" w:rsidR="007A2576" w:rsidRDefault="00794292" w:rsidP="007A2576">
      <w:pPr>
        <w:ind w:firstLine="284"/>
        <w:rPr>
          <w:rFonts w:ascii="Times New Roman" w:hAnsi="Times New Roman"/>
          <w:szCs w:val="24"/>
        </w:rPr>
      </w:pPr>
      <w:r>
        <w:rPr>
          <w:rFonts w:ascii="Times New Roman" w:hAnsi="Times New Roman"/>
          <w:szCs w:val="24"/>
        </w:rPr>
        <w:t>Asimismo, el cuestionario fue diseñado con base en instrumentos utilizados en estudios previos y actualmente se encuentra en proceso de evaluación de su confiabilidad mediante el coeficiente alfa de Cronbach, con el fin de garantizar la consistencia interna de l</w:t>
      </w:r>
      <w:r w:rsidR="006D4567">
        <w:rPr>
          <w:rFonts w:ascii="Times New Roman" w:hAnsi="Times New Roman"/>
          <w:szCs w:val="24"/>
        </w:rPr>
        <w:t xml:space="preserve">os datos </w:t>
      </w:r>
      <w:r>
        <w:rPr>
          <w:rFonts w:ascii="Times New Roman" w:hAnsi="Times New Roman"/>
          <w:szCs w:val="24"/>
        </w:rPr>
        <w:t>considerad</w:t>
      </w:r>
      <w:r w:rsidR="006D4567">
        <w:rPr>
          <w:rFonts w:ascii="Times New Roman" w:hAnsi="Times New Roman"/>
          <w:szCs w:val="24"/>
        </w:rPr>
        <w:t>os</w:t>
      </w:r>
      <w:r>
        <w:rPr>
          <w:rFonts w:ascii="Times New Roman" w:hAnsi="Times New Roman"/>
          <w:szCs w:val="24"/>
        </w:rPr>
        <w:t>.</w:t>
      </w:r>
    </w:p>
    <w:p w14:paraId="5F90954D" w14:textId="77777777" w:rsidR="00934178" w:rsidRDefault="00934178" w:rsidP="007A2576">
      <w:pPr>
        <w:ind w:firstLine="284"/>
        <w:rPr>
          <w:rFonts w:ascii="Times New Roman" w:hAnsi="Times New Roman"/>
          <w:szCs w:val="24"/>
        </w:rPr>
      </w:pPr>
    </w:p>
    <w:p w14:paraId="1BC8F04D" w14:textId="6675F4AD" w:rsidR="0088621A" w:rsidRPr="00DA4BAD" w:rsidRDefault="0088621A" w:rsidP="0088621A">
      <w:pPr>
        <w:jc w:val="center"/>
        <w:rPr>
          <w:rFonts w:ascii="Times New Roman" w:hAnsi="Times New Roman"/>
          <w:b/>
          <w:bCs/>
          <w:sz w:val="28"/>
          <w:szCs w:val="28"/>
        </w:rPr>
      </w:pPr>
      <w:r>
        <w:rPr>
          <w:rFonts w:ascii="Times New Roman" w:hAnsi="Times New Roman"/>
          <w:b/>
          <w:bCs/>
          <w:sz w:val="28"/>
          <w:szCs w:val="28"/>
        </w:rPr>
        <w:t>Variables de estudio y operacionalización</w:t>
      </w:r>
    </w:p>
    <w:p w14:paraId="14A512A5" w14:textId="55636FB7" w:rsidR="0088621A" w:rsidRPr="00DA7F0A" w:rsidRDefault="0088621A" w:rsidP="0088621A">
      <w:pPr>
        <w:ind w:firstLine="284"/>
        <w:rPr>
          <w:rFonts w:ascii="Times New Roman" w:hAnsi="Times New Roman"/>
          <w:szCs w:val="24"/>
        </w:rPr>
      </w:pPr>
      <w:r>
        <w:rPr>
          <w:rFonts w:ascii="Times New Roman" w:hAnsi="Times New Roman"/>
          <w:szCs w:val="24"/>
        </w:rPr>
        <w:t>La variable del estudio fue el aprovechamiento académico, categorizado en dos niveles: “Alto” y “Medio”, con base en el promedio de calificaciones de los estudiantes y siguiendo los criterios institucionales de evaluación. Se consideró como “Alto” el rango [8.5, 10.0] y como “medio” el rango [7.0, 8.49]. Esta categorización permitió abordar el problema como una tarea de clasificación supervisada para el entrenamiento del modelo predictivo.</w:t>
      </w:r>
    </w:p>
    <w:p w14:paraId="0A148404" w14:textId="77777777" w:rsidR="00DF7644" w:rsidRPr="00934178" w:rsidRDefault="00DF7644" w:rsidP="00934178">
      <w:pPr>
        <w:jc w:val="center"/>
        <w:rPr>
          <w:rFonts w:ascii="Times New Roman" w:eastAsia="Aptos" w:hAnsi="Times New Roman"/>
          <w:b/>
          <w:bCs/>
          <w:kern w:val="2"/>
          <w:szCs w:val="24"/>
          <w14:ligatures w14:val="standardContextual"/>
        </w:rPr>
      </w:pPr>
    </w:p>
    <w:p w14:paraId="4C793542" w14:textId="489EAB0A" w:rsidR="00824873" w:rsidRDefault="00824873" w:rsidP="00934178">
      <w:pPr>
        <w:jc w:val="center"/>
        <w:rPr>
          <w:rFonts w:ascii="Times New Roman" w:eastAsia="Aptos" w:hAnsi="Times New Roman"/>
          <w:b/>
          <w:bCs/>
          <w:kern w:val="2"/>
          <w:sz w:val="32"/>
          <w:szCs w:val="32"/>
          <w14:ligatures w14:val="standardContextual"/>
        </w:rPr>
      </w:pPr>
      <w:r>
        <w:rPr>
          <w:rFonts w:ascii="Times New Roman" w:eastAsia="Aptos" w:hAnsi="Times New Roman"/>
          <w:b/>
          <w:bCs/>
          <w:kern w:val="2"/>
          <w:sz w:val="32"/>
          <w:szCs w:val="32"/>
          <w14:ligatures w14:val="standardContextual"/>
        </w:rPr>
        <w:t>Resultados</w:t>
      </w:r>
    </w:p>
    <w:p w14:paraId="33E6ED31" w14:textId="77308D18" w:rsidR="004C6D9A" w:rsidRPr="00824873" w:rsidRDefault="004C6D9A" w:rsidP="00934178">
      <w:pPr>
        <w:spacing w:line="278" w:lineRule="auto"/>
        <w:jc w:val="center"/>
        <w:rPr>
          <w:rFonts w:ascii="Times New Roman" w:eastAsia="Aptos" w:hAnsi="Times New Roman"/>
          <w:b/>
          <w:bCs/>
          <w:kern w:val="2"/>
          <w:sz w:val="28"/>
          <w:szCs w:val="28"/>
          <w14:ligatures w14:val="standardContextual"/>
        </w:rPr>
      </w:pPr>
      <w:r w:rsidRPr="00824873">
        <w:rPr>
          <w:rFonts w:ascii="Times New Roman" w:eastAsia="Aptos" w:hAnsi="Times New Roman"/>
          <w:b/>
          <w:bCs/>
          <w:kern w:val="2"/>
          <w:sz w:val="28"/>
          <w:szCs w:val="28"/>
          <w14:ligatures w14:val="standardContextual"/>
        </w:rPr>
        <w:t xml:space="preserve">Análisis </w:t>
      </w:r>
      <w:r w:rsidR="00A16836" w:rsidRPr="00824873">
        <w:rPr>
          <w:rFonts w:ascii="Times New Roman" w:eastAsia="Aptos" w:hAnsi="Times New Roman"/>
          <w:b/>
          <w:bCs/>
          <w:kern w:val="2"/>
          <w:sz w:val="28"/>
          <w:szCs w:val="28"/>
          <w14:ligatures w14:val="standardContextual"/>
        </w:rPr>
        <w:t xml:space="preserve">del </w:t>
      </w:r>
      <w:r w:rsidR="00281A9E">
        <w:rPr>
          <w:rFonts w:ascii="Times New Roman" w:eastAsia="Aptos" w:hAnsi="Times New Roman"/>
          <w:b/>
          <w:bCs/>
          <w:kern w:val="2"/>
          <w:sz w:val="28"/>
          <w:szCs w:val="28"/>
          <w14:ligatures w14:val="standardContextual"/>
        </w:rPr>
        <w:t>m</w:t>
      </w:r>
      <w:r w:rsidR="00A16836" w:rsidRPr="00824873">
        <w:rPr>
          <w:rFonts w:ascii="Times New Roman" w:eastAsia="Aptos" w:hAnsi="Times New Roman"/>
          <w:b/>
          <w:bCs/>
          <w:kern w:val="2"/>
          <w:sz w:val="28"/>
          <w:szCs w:val="28"/>
          <w14:ligatures w14:val="standardContextual"/>
        </w:rPr>
        <w:t xml:space="preserve">odelo </w:t>
      </w:r>
      <w:r w:rsidR="00281A9E">
        <w:rPr>
          <w:rFonts w:ascii="Times New Roman" w:eastAsia="Aptos" w:hAnsi="Times New Roman"/>
          <w:b/>
          <w:bCs/>
          <w:kern w:val="2"/>
          <w:sz w:val="28"/>
          <w:szCs w:val="28"/>
          <w14:ligatures w14:val="standardContextual"/>
        </w:rPr>
        <w:t>b</w:t>
      </w:r>
      <w:r w:rsidRPr="00824873">
        <w:rPr>
          <w:rFonts w:ascii="Times New Roman" w:eastAsia="Aptos" w:hAnsi="Times New Roman"/>
          <w:b/>
          <w:bCs/>
          <w:kern w:val="2"/>
          <w:sz w:val="28"/>
          <w:szCs w:val="28"/>
          <w14:ligatures w14:val="standardContextual"/>
        </w:rPr>
        <w:t>osque</w:t>
      </w:r>
      <w:r w:rsidR="00A16836" w:rsidRPr="00824873">
        <w:rPr>
          <w:rFonts w:ascii="Times New Roman" w:eastAsia="Aptos" w:hAnsi="Times New Roman"/>
          <w:b/>
          <w:bCs/>
          <w:kern w:val="2"/>
          <w:sz w:val="28"/>
          <w:szCs w:val="28"/>
          <w14:ligatures w14:val="standardContextual"/>
        </w:rPr>
        <w:t>s</w:t>
      </w:r>
      <w:r w:rsidRPr="00824873">
        <w:rPr>
          <w:rFonts w:ascii="Times New Roman" w:eastAsia="Aptos" w:hAnsi="Times New Roman"/>
          <w:b/>
          <w:bCs/>
          <w:kern w:val="2"/>
          <w:sz w:val="28"/>
          <w:szCs w:val="28"/>
          <w14:ligatures w14:val="standardContextual"/>
        </w:rPr>
        <w:t xml:space="preserve"> </w:t>
      </w:r>
      <w:r w:rsidR="00281A9E">
        <w:rPr>
          <w:rFonts w:ascii="Times New Roman" w:eastAsia="Aptos" w:hAnsi="Times New Roman"/>
          <w:b/>
          <w:bCs/>
          <w:kern w:val="2"/>
          <w:sz w:val="28"/>
          <w:szCs w:val="28"/>
          <w14:ligatures w14:val="standardContextual"/>
        </w:rPr>
        <w:t>a</w:t>
      </w:r>
      <w:r w:rsidRPr="00824873">
        <w:rPr>
          <w:rFonts w:ascii="Times New Roman" w:eastAsia="Aptos" w:hAnsi="Times New Roman"/>
          <w:b/>
          <w:bCs/>
          <w:kern w:val="2"/>
          <w:sz w:val="28"/>
          <w:szCs w:val="28"/>
          <w14:ligatures w14:val="standardContextual"/>
        </w:rPr>
        <w:t>leatorio</w:t>
      </w:r>
      <w:r w:rsidR="00A16836" w:rsidRPr="00824873">
        <w:rPr>
          <w:rFonts w:ascii="Times New Roman" w:eastAsia="Aptos" w:hAnsi="Times New Roman"/>
          <w:b/>
          <w:bCs/>
          <w:kern w:val="2"/>
          <w:sz w:val="28"/>
          <w:szCs w:val="28"/>
          <w14:ligatures w14:val="standardContextual"/>
        </w:rPr>
        <w:t>s</w:t>
      </w:r>
    </w:p>
    <w:p w14:paraId="1941F5D4" w14:textId="65894B6B" w:rsidR="00D02B11" w:rsidRPr="00DA7F0A" w:rsidRDefault="00281A9E" w:rsidP="00934178">
      <w:pPr>
        <w:ind w:firstLine="284"/>
        <w:rPr>
          <w:rFonts w:ascii="Times New Roman" w:eastAsia="Aptos" w:hAnsi="Times New Roman"/>
          <w:kern w:val="2"/>
          <w:szCs w:val="24"/>
          <w14:ligatures w14:val="standardContextual"/>
        </w:rPr>
      </w:pPr>
      <w:r>
        <w:rPr>
          <w:rFonts w:ascii="Times New Roman" w:eastAsia="Aptos" w:hAnsi="Times New Roman"/>
          <w:kern w:val="2"/>
          <w:szCs w:val="24"/>
          <w14:ligatures w14:val="standardContextual"/>
        </w:rPr>
        <w:t xml:space="preserve">Para el conjunto de datos rural se utilizó el criterio de </w:t>
      </w:r>
      <w:r w:rsidR="0042565A" w:rsidRPr="0042565A">
        <w:rPr>
          <w:rFonts w:ascii="Times New Roman" w:eastAsia="Aptos" w:hAnsi="Times New Roman"/>
          <w:kern w:val="2"/>
          <w:szCs w:val="24"/>
          <w14:ligatures w14:val="standardContextual"/>
        </w:rPr>
        <w:t>impureza de Gini (</w:t>
      </w:r>
      <w:r w:rsidR="0042565A" w:rsidRPr="0042565A">
        <w:rPr>
          <w:rFonts w:ascii="Times New Roman" w:eastAsia="Aptos" w:hAnsi="Times New Roman"/>
          <w:i/>
          <w:iCs/>
          <w:kern w:val="2"/>
          <w:szCs w:val="24"/>
          <w14:ligatures w14:val="standardContextual"/>
        </w:rPr>
        <w:t xml:space="preserve">Gini </w:t>
      </w:r>
      <w:proofErr w:type="spellStart"/>
      <w:r w:rsidR="0042565A" w:rsidRPr="0042565A">
        <w:rPr>
          <w:rFonts w:ascii="Times New Roman" w:eastAsia="Aptos" w:hAnsi="Times New Roman"/>
          <w:i/>
          <w:iCs/>
          <w:kern w:val="2"/>
          <w:szCs w:val="24"/>
          <w14:ligatures w14:val="standardContextual"/>
        </w:rPr>
        <w:t>impurity</w:t>
      </w:r>
      <w:proofErr w:type="spellEnd"/>
      <w:r w:rsidR="0042565A" w:rsidRPr="0042565A">
        <w:rPr>
          <w:rFonts w:ascii="Times New Roman" w:eastAsia="Aptos" w:hAnsi="Times New Roman"/>
          <w:kern w:val="2"/>
          <w:szCs w:val="24"/>
          <w14:ligatures w14:val="standardContextual"/>
        </w:rPr>
        <w:t>)</w:t>
      </w:r>
      <w:r w:rsidR="0042565A">
        <w:rPr>
          <w:rFonts w:ascii="Times New Roman" w:eastAsia="Aptos" w:hAnsi="Times New Roman"/>
          <w:kern w:val="2"/>
          <w:szCs w:val="24"/>
          <w14:ligatures w14:val="standardContextual"/>
        </w:rPr>
        <w:t xml:space="preserve"> y para </w:t>
      </w:r>
      <w:r w:rsidR="004C771A" w:rsidRPr="00DA7F0A">
        <w:rPr>
          <w:rFonts w:ascii="Times New Roman" w:eastAsia="Aptos" w:hAnsi="Times New Roman"/>
          <w:kern w:val="2"/>
          <w:szCs w:val="24"/>
          <w14:ligatures w14:val="standardContextual"/>
        </w:rPr>
        <w:t xml:space="preserve">el conjunto de datos </w:t>
      </w:r>
      <w:r w:rsidR="0042565A">
        <w:rPr>
          <w:rFonts w:ascii="Times New Roman" w:eastAsia="Aptos" w:hAnsi="Times New Roman"/>
          <w:kern w:val="2"/>
          <w:szCs w:val="24"/>
          <w14:ligatures w14:val="standardContextual"/>
        </w:rPr>
        <w:t>urbano</w:t>
      </w:r>
      <w:r w:rsidR="004C771A" w:rsidRPr="00DA7F0A">
        <w:rPr>
          <w:rFonts w:ascii="Times New Roman" w:eastAsia="Aptos" w:hAnsi="Times New Roman"/>
          <w:kern w:val="2"/>
          <w:szCs w:val="24"/>
          <w14:ligatures w14:val="standardContextual"/>
        </w:rPr>
        <w:t xml:space="preserve"> </w:t>
      </w:r>
      <w:r w:rsidR="0042565A">
        <w:rPr>
          <w:rFonts w:ascii="Times New Roman" w:eastAsia="Aptos" w:hAnsi="Times New Roman"/>
          <w:kern w:val="2"/>
          <w:szCs w:val="24"/>
          <w14:ligatures w14:val="standardContextual"/>
        </w:rPr>
        <w:t>el criterio de entropía (</w:t>
      </w:r>
      <w:proofErr w:type="spellStart"/>
      <w:r w:rsidR="0042565A">
        <w:rPr>
          <w:rFonts w:ascii="Times New Roman" w:eastAsia="Aptos" w:hAnsi="Times New Roman"/>
          <w:i/>
          <w:iCs/>
          <w:kern w:val="2"/>
          <w:szCs w:val="24"/>
          <w14:ligatures w14:val="standardContextual"/>
        </w:rPr>
        <w:t>e</w:t>
      </w:r>
      <w:r w:rsidR="004C771A" w:rsidRPr="007206BF">
        <w:rPr>
          <w:rFonts w:ascii="Times New Roman" w:eastAsia="Aptos" w:hAnsi="Times New Roman"/>
          <w:i/>
          <w:iCs/>
          <w:kern w:val="2"/>
          <w:szCs w:val="24"/>
          <w14:ligatures w14:val="standardContextual"/>
        </w:rPr>
        <w:t>ntropy</w:t>
      </w:r>
      <w:proofErr w:type="spellEnd"/>
      <w:r w:rsidR="0042565A">
        <w:rPr>
          <w:rFonts w:ascii="Times New Roman" w:eastAsia="Aptos" w:hAnsi="Times New Roman"/>
          <w:i/>
          <w:iCs/>
          <w:kern w:val="2"/>
          <w:szCs w:val="24"/>
          <w14:ligatures w14:val="standardContextual"/>
        </w:rPr>
        <w:t>)</w:t>
      </w:r>
      <w:r w:rsidR="004C771A" w:rsidRPr="00DA7F0A">
        <w:rPr>
          <w:rFonts w:ascii="Times New Roman" w:eastAsia="Aptos" w:hAnsi="Times New Roman"/>
          <w:kern w:val="2"/>
          <w:szCs w:val="24"/>
          <w14:ligatures w14:val="standardContextual"/>
        </w:rPr>
        <w:t xml:space="preserve"> </w:t>
      </w:r>
      <w:r w:rsidR="0042565A">
        <w:rPr>
          <w:rFonts w:ascii="Times New Roman" w:eastAsia="Aptos" w:hAnsi="Times New Roman"/>
          <w:kern w:val="2"/>
          <w:szCs w:val="24"/>
          <w14:ligatures w14:val="standardContextual"/>
        </w:rPr>
        <w:t xml:space="preserve">en la construcción de los árboles de decisión del modelo de bosques aleatorios. La </w:t>
      </w:r>
      <w:r w:rsidR="004C6D9A" w:rsidRPr="00DA7F0A">
        <w:rPr>
          <w:rFonts w:ascii="Times New Roman" w:eastAsia="Aptos" w:hAnsi="Times New Roman"/>
          <w:kern w:val="2"/>
          <w:szCs w:val="24"/>
          <w14:ligatures w14:val="standardContextual"/>
        </w:rPr>
        <w:t xml:space="preserve">profundidad </w:t>
      </w:r>
      <w:r w:rsidR="0042565A">
        <w:rPr>
          <w:rFonts w:ascii="Times New Roman" w:eastAsia="Aptos" w:hAnsi="Times New Roman"/>
          <w:kern w:val="2"/>
          <w:szCs w:val="24"/>
          <w14:ligatures w14:val="standardContextual"/>
        </w:rPr>
        <w:t xml:space="preserve">máxima de los árboles se fijó en </w:t>
      </w:r>
      <w:r w:rsidR="004C6D9A" w:rsidRPr="00DA7F0A">
        <w:rPr>
          <w:rFonts w:ascii="Times New Roman" w:eastAsia="Aptos" w:hAnsi="Times New Roman"/>
          <w:kern w:val="2"/>
          <w:szCs w:val="24"/>
          <w14:ligatures w14:val="standardContextual"/>
        </w:rPr>
        <w:t>10 niveles</w:t>
      </w:r>
      <w:r w:rsidR="0042565A">
        <w:rPr>
          <w:rFonts w:ascii="Times New Roman" w:eastAsia="Aptos" w:hAnsi="Times New Roman"/>
          <w:kern w:val="2"/>
          <w:szCs w:val="24"/>
          <w14:ligatures w14:val="standardContextual"/>
        </w:rPr>
        <w:t xml:space="preserve"> como estrategia de regularización</w:t>
      </w:r>
      <w:r w:rsidR="004C6D9A" w:rsidRPr="00DA7F0A">
        <w:rPr>
          <w:rFonts w:ascii="Times New Roman" w:eastAsia="Aptos" w:hAnsi="Times New Roman"/>
          <w:kern w:val="2"/>
          <w:szCs w:val="24"/>
          <w14:ligatures w14:val="standardContextual"/>
        </w:rPr>
        <w:t xml:space="preserve">. </w:t>
      </w:r>
      <w:r w:rsidR="0042565A">
        <w:rPr>
          <w:rFonts w:ascii="Times New Roman" w:eastAsia="Aptos" w:hAnsi="Times New Roman"/>
          <w:kern w:val="2"/>
          <w:szCs w:val="24"/>
          <w14:ligatures w14:val="standardContextual"/>
        </w:rPr>
        <w:t>Se e</w:t>
      </w:r>
      <w:r w:rsidR="004C6D9A" w:rsidRPr="00DA7F0A">
        <w:rPr>
          <w:rFonts w:ascii="Times New Roman" w:eastAsia="Aptos" w:hAnsi="Times New Roman"/>
          <w:kern w:val="2"/>
          <w:szCs w:val="24"/>
          <w14:ligatures w14:val="standardContextual"/>
        </w:rPr>
        <w:t>ntrena</w:t>
      </w:r>
      <w:r w:rsidR="0042565A">
        <w:rPr>
          <w:rFonts w:ascii="Times New Roman" w:eastAsia="Aptos" w:hAnsi="Times New Roman"/>
          <w:kern w:val="2"/>
          <w:szCs w:val="24"/>
          <w14:ligatures w14:val="standardContextual"/>
        </w:rPr>
        <w:t>ron</w:t>
      </w:r>
      <w:r w:rsidR="004C6D9A" w:rsidRPr="00DA7F0A">
        <w:rPr>
          <w:rFonts w:ascii="Times New Roman" w:eastAsia="Aptos" w:hAnsi="Times New Roman"/>
          <w:kern w:val="2"/>
          <w:szCs w:val="24"/>
          <w14:ligatures w14:val="standardContextual"/>
        </w:rPr>
        <w:t xml:space="preserve"> 200 árboles</w:t>
      </w:r>
      <w:r w:rsidR="0042565A">
        <w:rPr>
          <w:rFonts w:ascii="Times New Roman" w:eastAsia="Aptos" w:hAnsi="Times New Roman"/>
          <w:kern w:val="2"/>
          <w:szCs w:val="24"/>
          <w14:ligatures w14:val="standardContextual"/>
        </w:rPr>
        <w:t xml:space="preserve"> para mejorar la</w:t>
      </w:r>
      <w:r w:rsidR="004C6D9A" w:rsidRPr="00DA7F0A">
        <w:rPr>
          <w:rFonts w:ascii="Times New Roman" w:eastAsia="Aptos" w:hAnsi="Times New Roman"/>
          <w:kern w:val="2"/>
          <w:szCs w:val="24"/>
          <w14:ligatures w14:val="standardContextual"/>
        </w:rPr>
        <w:t xml:space="preserve"> estabilidad de la predicción</w:t>
      </w:r>
      <w:r w:rsidR="0042565A">
        <w:rPr>
          <w:rFonts w:ascii="Times New Roman" w:eastAsia="Aptos" w:hAnsi="Times New Roman"/>
          <w:kern w:val="2"/>
          <w:szCs w:val="24"/>
          <w14:ligatures w14:val="standardContextual"/>
        </w:rPr>
        <w:t xml:space="preserve">. Además, se configuraron los parámetros con un tamaño mínimo de hoja de </w:t>
      </w:r>
      <w:r w:rsidR="00F37077">
        <w:rPr>
          <w:rFonts w:ascii="Times New Roman" w:eastAsia="Aptos" w:hAnsi="Times New Roman"/>
          <w:kern w:val="2"/>
          <w:szCs w:val="24"/>
          <w14:ligatures w14:val="standardContextual"/>
        </w:rPr>
        <w:t>una</w:t>
      </w:r>
      <w:r w:rsidR="0042565A">
        <w:rPr>
          <w:rFonts w:ascii="Times New Roman" w:eastAsia="Aptos" w:hAnsi="Times New Roman"/>
          <w:kern w:val="2"/>
          <w:szCs w:val="24"/>
          <w14:ligatures w14:val="standardContextual"/>
        </w:rPr>
        <w:t xml:space="preserve"> </w:t>
      </w:r>
      <w:r w:rsidR="00316441">
        <w:rPr>
          <w:rFonts w:ascii="Times New Roman" w:eastAsia="Aptos" w:hAnsi="Times New Roman"/>
          <w:kern w:val="2"/>
          <w:szCs w:val="24"/>
          <w14:ligatures w14:val="standardContextual"/>
        </w:rPr>
        <w:t xml:space="preserve">muestra </w:t>
      </w:r>
      <w:r w:rsidR="00316441" w:rsidRPr="00DA7F0A">
        <w:rPr>
          <w:rFonts w:ascii="Times New Roman" w:eastAsia="Aptos" w:hAnsi="Times New Roman"/>
          <w:kern w:val="2"/>
          <w:szCs w:val="24"/>
          <w14:ligatures w14:val="standardContextual"/>
        </w:rPr>
        <w:t>y</w:t>
      </w:r>
      <w:r w:rsidR="0042565A">
        <w:rPr>
          <w:rFonts w:ascii="Times New Roman" w:eastAsia="Aptos" w:hAnsi="Times New Roman"/>
          <w:kern w:val="2"/>
          <w:szCs w:val="24"/>
          <w14:ligatures w14:val="standardContextual"/>
        </w:rPr>
        <w:t xml:space="preserve"> un mínimo de </w:t>
      </w:r>
      <w:r w:rsidR="00F37077">
        <w:rPr>
          <w:rFonts w:ascii="Times New Roman" w:eastAsia="Aptos" w:hAnsi="Times New Roman"/>
          <w:kern w:val="2"/>
          <w:szCs w:val="24"/>
          <w14:ligatures w14:val="standardContextual"/>
        </w:rPr>
        <w:t>dos</w:t>
      </w:r>
      <w:r w:rsidR="0042565A">
        <w:rPr>
          <w:rFonts w:ascii="Times New Roman" w:eastAsia="Aptos" w:hAnsi="Times New Roman"/>
          <w:kern w:val="2"/>
          <w:szCs w:val="24"/>
          <w14:ligatures w14:val="standardContextual"/>
        </w:rPr>
        <w:t xml:space="preserve"> muestras</w:t>
      </w:r>
      <w:r w:rsidR="00B04955">
        <w:rPr>
          <w:rFonts w:ascii="Times New Roman" w:eastAsia="Aptos" w:hAnsi="Times New Roman"/>
          <w:kern w:val="2"/>
          <w:szCs w:val="24"/>
          <w14:ligatures w14:val="standardContextual"/>
        </w:rPr>
        <w:t xml:space="preserve"> </w:t>
      </w:r>
      <w:r w:rsidR="0042565A">
        <w:rPr>
          <w:rFonts w:ascii="Times New Roman" w:eastAsia="Aptos" w:hAnsi="Times New Roman"/>
          <w:kern w:val="2"/>
          <w:szCs w:val="24"/>
          <w14:ligatures w14:val="standardContextual"/>
        </w:rPr>
        <w:t>para la división de nodos</w:t>
      </w:r>
      <w:r w:rsidR="004C6D9A" w:rsidRPr="00DA7F0A">
        <w:rPr>
          <w:rFonts w:ascii="Times New Roman" w:eastAsia="Aptos" w:hAnsi="Times New Roman"/>
          <w:kern w:val="2"/>
          <w:szCs w:val="24"/>
          <w14:ligatures w14:val="standardContextual"/>
        </w:rPr>
        <w:t>,</w:t>
      </w:r>
      <w:r w:rsidR="0042565A">
        <w:rPr>
          <w:rFonts w:ascii="Times New Roman" w:eastAsia="Aptos" w:hAnsi="Times New Roman"/>
          <w:kern w:val="2"/>
          <w:szCs w:val="24"/>
          <w14:ligatures w14:val="standardContextual"/>
        </w:rPr>
        <w:t xml:space="preserve"> lo que p</w:t>
      </w:r>
      <w:r w:rsidR="004C6D9A" w:rsidRPr="00DA7F0A">
        <w:rPr>
          <w:rFonts w:ascii="Times New Roman" w:eastAsia="Aptos" w:hAnsi="Times New Roman"/>
          <w:kern w:val="2"/>
          <w:szCs w:val="24"/>
          <w14:ligatures w14:val="standardContextual"/>
        </w:rPr>
        <w:t>ermiti</w:t>
      </w:r>
      <w:r w:rsidR="0042565A">
        <w:rPr>
          <w:rFonts w:ascii="Times New Roman" w:eastAsia="Aptos" w:hAnsi="Times New Roman"/>
          <w:kern w:val="2"/>
          <w:szCs w:val="24"/>
          <w14:ligatures w14:val="standardContextual"/>
        </w:rPr>
        <w:t>ó</w:t>
      </w:r>
      <w:r w:rsidR="004C6D9A" w:rsidRPr="00DA7F0A">
        <w:rPr>
          <w:rFonts w:ascii="Times New Roman" w:eastAsia="Aptos" w:hAnsi="Times New Roman"/>
          <w:kern w:val="2"/>
          <w:szCs w:val="24"/>
          <w14:ligatures w14:val="standardContextual"/>
        </w:rPr>
        <w:t xml:space="preserve"> un</w:t>
      </w:r>
      <w:r w:rsidR="0042565A">
        <w:rPr>
          <w:rFonts w:ascii="Times New Roman" w:eastAsia="Aptos" w:hAnsi="Times New Roman"/>
          <w:kern w:val="2"/>
          <w:szCs w:val="24"/>
          <w14:ligatures w14:val="standardContextual"/>
        </w:rPr>
        <w:t xml:space="preserve"> particionamiento de </w:t>
      </w:r>
      <w:r w:rsidR="004C6D9A" w:rsidRPr="00DA7F0A">
        <w:rPr>
          <w:rFonts w:ascii="Times New Roman" w:eastAsia="Aptos" w:hAnsi="Times New Roman"/>
          <w:kern w:val="2"/>
          <w:szCs w:val="24"/>
          <w14:ligatures w14:val="standardContextual"/>
        </w:rPr>
        <w:t>los dato</w:t>
      </w:r>
      <w:r w:rsidR="00D02B11" w:rsidRPr="00DA7F0A">
        <w:rPr>
          <w:rFonts w:ascii="Times New Roman" w:eastAsia="Aptos" w:hAnsi="Times New Roman"/>
          <w:kern w:val="2"/>
          <w:szCs w:val="24"/>
          <w14:ligatures w14:val="standardContextual"/>
        </w:rPr>
        <w:t>s.</w:t>
      </w:r>
    </w:p>
    <w:p w14:paraId="16EB3FCB" w14:textId="4881DB47" w:rsidR="004C6D9A" w:rsidRPr="00DA7F0A" w:rsidRDefault="003749FC" w:rsidP="00934178">
      <w:pPr>
        <w:spacing w:after="160"/>
        <w:ind w:firstLine="284"/>
        <w:rPr>
          <w:rFonts w:ascii="Times New Roman" w:eastAsia="Aptos" w:hAnsi="Times New Roman"/>
          <w:kern w:val="2"/>
          <w:szCs w:val="24"/>
          <w14:ligatures w14:val="standardContextual"/>
        </w:rPr>
      </w:pPr>
      <w:r>
        <w:rPr>
          <w:rFonts w:ascii="Times New Roman" w:eastAsia="Aptos" w:hAnsi="Times New Roman"/>
          <w:kern w:val="2"/>
          <w:szCs w:val="24"/>
          <w14:ligatures w14:val="standardContextual"/>
        </w:rPr>
        <w:lastRenderedPageBreak/>
        <w:t>Las tablas 1 y 2 muestran los resultados obtenidos e</w:t>
      </w:r>
      <w:r w:rsidR="004C6D9A" w:rsidRPr="00DA7F0A">
        <w:rPr>
          <w:rFonts w:ascii="Times New Roman" w:eastAsia="Aptos" w:hAnsi="Times New Roman"/>
          <w:kern w:val="2"/>
          <w:szCs w:val="24"/>
          <w14:ligatures w14:val="standardContextual"/>
        </w:rPr>
        <w:t>n cuanto al desempeño general</w:t>
      </w:r>
      <w:r w:rsidR="00D02B11" w:rsidRPr="00DA7F0A">
        <w:rPr>
          <w:rFonts w:ascii="Times New Roman" w:eastAsia="Aptos" w:hAnsi="Times New Roman"/>
          <w:kern w:val="2"/>
          <w:szCs w:val="24"/>
          <w14:ligatures w14:val="standardContextual"/>
        </w:rPr>
        <w:t xml:space="preserve"> </w:t>
      </w:r>
      <w:r w:rsidR="00F02E0E">
        <w:rPr>
          <w:rFonts w:ascii="Times New Roman" w:eastAsia="Aptos" w:hAnsi="Times New Roman"/>
          <w:kern w:val="2"/>
          <w:szCs w:val="24"/>
          <w14:ligatures w14:val="standardContextual"/>
        </w:rPr>
        <w:t xml:space="preserve">del modelo </w:t>
      </w:r>
      <w:r w:rsidR="00D02B11" w:rsidRPr="00DA7F0A">
        <w:rPr>
          <w:rFonts w:ascii="Times New Roman" w:eastAsia="Aptos" w:hAnsi="Times New Roman"/>
          <w:kern w:val="2"/>
          <w:szCs w:val="24"/>
          <w14:ligatures w14:val="standardContextual"/>
        </w:rPr>
        <w:t xml:space="preserve">para </w:t>
      </w:r>
      <w:r w:rsidR="00E05983">
        <w:rPr>
          <w:rFonts w:ascii="Times New Roman" w:eastAsia="Aptos" w:hAnsi="Times New Roman"/>
          <w:kern w:val="2"/>
          <w:szCs w:val="24"/>
          <w14:ligatures w14:val="standardContextual"/>
        </w:rPr>
        <w:t>los</w:t>
      </w:r>
      <w:r>
        <w:rPr>
          <w:rFonts w:ascii="Times New Roman" w:eastAsia="Aptos" w:hAnsi="Times New Roman"/>
          <w:kern w:val="2"/>
          <w:szCs w:val="24"/>
          <w14:ligatures w14:val="standardContextual"/>
        </w:rPr>
        <w:t xml:space="preserve"> enfoques</w:t>
      </w:r>
      <w:r w:rsidR="00E05983">
        <w:rPr>
          <w:rFonts w:ascii="Times New Roman" w:eastAsia="Aptos" w:hAnsi="Times New Roman"/>
          <w:kern w:val="2"/>
          <w:szCs w:val="24"/>
          <w14:ligatures w14:val="standardContextual"/>
        </w:rPr>
        <w:t xml:space="preserve"> rural y urbano, respectivamente</w:t>
      </w:r>
      <w:r>
        <w:rPr>
          <w:rFonts w:ascii="Times New Roman" w:eastAsia="Aptos" w:hAnsi="Times New Roman"/>
          <w:kern w:val="2"/>
          <w:szCs w:val="24"/>
          <w14:ligatures w14:val="standardContextual"/>
        </w:rPr>
        <w:t xml:space="preserve">, lo que permite </w:t>
      </w:r>
      <w:r w:rsidR="00316441">
        <w:rPr>
          <w:rFonts w:ascii="Times New Roman" w:eastAsia="Aptos" w:hAnsi="Times New Roman"/>
          <w:kern w:val="2"/>
          <w:szCs w:val="24"/>
          <w14:ligatures w14:val="standardContextual"/>
        </w:rPr>
        <w:t>observar</w:t>
      </w:r>
      <w:r>
        <w:rPr>
          <w:rFonts w:ascii="Times New Roman" w:eastAsia="Aptos" w:hAnsi="Times New Roman"/>
          <w:kern w:val="2"/>
          <w:szCs w:val="24"/>
          <w14:ligatures w14:val="standardContextual"/>
        </w:rPr>
        <w:t xml:space="preserve"> lo</w:t>
      </w:r>
      <w:r w:rsidR="00E05983">
        <w:rPr>
          <w:rFonts w:ascii="Times New Roman" w:eastAsia="Aptos" w:hAnsi="Times New Roman"/>
          <w:kern w:val="2"/>
          <w:szCs w:val="24"/>
          <w14:ligatures w14:val="standardContextual"/>
        </w:rPr>
        <w:t xml:space="preserve"> </w:t>
      </w:r>
      <w:r>
        <w:rPr>
          <w:rFonts w:ascii="Times New Roman" w:eastAsia="Aptos" w:hAnsi="Times New Roman"/>
          <w:kern w:val="2"/>
          <w:szCs w:val="24"/>
          <w14:ligatures w14:val="standardContextual"/>
        </w:rPr>
        <w:t>siguiente</w:t>
      </w:r>
      <w:r w:rsidR="004C6D9A" w:rsidRPr="00DA7F0A">
        <w:rPr>
          <w:rFonts w:ascii="Times New Roman" w:eastAsia="Aptos" w:hAnsi="Times New Roman"/>
          <w:kern w:val="2"/>
          <w:szCs w:val="24"/>
          <w14:ligatures w14:val="standardContextual"/>
        </w:rPr>
        <w:t>:</w:t>
      </w:r>
    </w:p>
    <w:p w14:paraId="59FB1135" w14:textId="20060325" w:rsidR="004C6D9A" w:rsidRPr="003749FC" w:rsidRDefault="008D32C0" w:rsidP="00934178">
      <w:pPr>
        <w:numPr>
          <w:ilvl w:val="0"/>
          <w:numId w:val="25"/>
        </w:numPr>
        <w:rPr>
          <w:rFonts w:ascii="Times New Roman" w:eastAsia="Aptos" w:hAnsi="Times New Roman"/>
          <w:kern w:val="2"/>
          <w:szCs w:val="24"/>
          <w14:ligatures w14:val="standardContextual"/>
        </w:rPr>
      </w:pPr>
      <w:r>
        <w:rPr>
          <w:rFonts w:ascii="Times New Roman" w:eastAsia="Aptos" w:hAnsi="Times New Roman"/>
          <w:kern w:val="2"/>
          <w:szCs w:val="24"/>
          <w14:ligatures w14:val="standardContextual"/>
        </w:rPr>
        <w:t>La precisión del modelo fue ligeramente mayor en el enfoque urbano que en el rural, lo que sugiere una mejor capacidad de clasificación global en este contexto</w:t>
      </w:r>
      <w:r w:rsidR="00E05983">
        <w:rPr>
          <w:rFonts w:ascii="Times New Roman" w:eastAsia="Aptos" w:hAnsi="Times New Roman"/>
          <w:kern w:val="2"/>
          <w:szCs w:val="24"/>
          <w14:ligatures w14:val="standardContextual"/>
        </w:rPr>
        <w:t>.</w:t>
      </w:r>
    </w:p>
    <w:p w14:paraId="0FCFFC84" w14:textId="69D5F312" w:rsidR="004C6D9A" w:rsidRPr="00DA7F0A" w:rsidRDefault="00B41606" w:rsidP="00934178">
      <w:pPr>
        <w:numPr>
          <w:ilvl w:val="0"/>
          <w:numId w:val="25"/>
        </w:numPr>
        <w:rPr>
          <w:rFonts w:ascii="Times New Roman" w:eastAsia="Aptos" w:hAnsi="Times New Roman"/>
          <w:kern w:val="2"/>
          <w:szCs w:val="24"/>
          <w14:ligatures w14:val="standardContextual"/>
        </w:rPr>
      </w:pPr>
      <w:r>
        <w:rPr>
          <w:rFonts w:ascii="Times New Roman" w:eastAsia="Aptos" w:hAnsi="Times New Roman"/>
          <w:kern w:val="2"/>
          <w:szCs w:val="24"/>
          <w14:ligatures w14:val="standardContextual"/>
        </w:rPr>
        <w:t xml:space="preserve">La precisión macro </w:t>
      </w:r>
      <w:r w:rsidR="008D32C0">
        <w:rPr>
          <w:rFonts w:ascii="Times New Roman" w:eastAsia="Aptos" w:hAnsi="Times New Roman"/>
          <w:kern w:val="2"/>
          <w:szCs w:val="24"/>
          <w14:ligatures w14:val="standardContextual"/>
        </w:rPr>
        <w:t xml:space="preserve">obtenida </w:t>
      </w:r>
      <w:r w:rsidR="00C34A7F">
        <w:rPr>
          <w:rFonts w:ascii="Times New Roman" w:eastAsia="Aptos" w:hAnsi="Times New Roman"/>
          <w:kern w:val="2"/>
          <w:szCs w:val="24"/>
          <w14:ligatures w14:val="standardContextual"/>
        </w:rPr>
        <w:t xml:space="preserve">fue </w:t>
      </w:r>
      <w:r w:rsidR="00177618">
        <w:rPr>
          <w:rFonts w:ascii="Times New Roman" w:eastAsia="Aptos" w:hAnsi="Times New Roman"/>
          <w:kern w:val="2"/>
          <w:szCs w:val="24"/>
          <w14:ligatures w14:val="standardContextual"/>
        </w:rPr>
        <w:t>de 0.72</w:t>
      </w:r>
      <w:r w:rsidR="008D32C0">
        <w:rPr>
          <w:rFonts w:ascii="Times New Roman" w:eastAsia="Aptos" w:hAnsi="Times New Roman"/>
          <w:kern w:val="2"/>
          <w:szCs w:val="24"/>
          <w14:ligatures w14:val="standardContextual"/>
        </w:rPr>
        <w:t xml:space="preserve"> </w:t>
      </w:r>
      <w:r w:rsidR="00D02B11" w:rsidRPr="00DA7F0A">
        <w:rPr>
          <w:rFonts w:ascii="Times New Roman" w:eastAsia="Aptos" w:hAnsi="Times New Roman"/>
          <w:kern w:val="2"/>
          <w:szCs w:val="24"/>
          <w14:ligatures w14:val="standardContextual"/>
        </w:rPr>
        <w:t xml:space="preserve">para el conjunto </w:t>
      </w:r>
      <w:r w:rsidR="008D32C0">
        <w:rPr>
          <w:rFonts w:ascii="Times New Roman" w:eastAsia="Aptos" w:hAnsi="Times New Roman"/>
          <w:kern w:val="2"/>
          <w:szCs w:val="24"/>
          <w14:ligatures w14:val="standardContextual"/>
        </w:rPr>
        <w:t xml:space="preserve">de datos rural y de </w:t>
      </w:r>
      <w:r w:rsidR="00835B1D">
        <w:rPr>
          <w:rFonts w:ascii="Times New Roman" w:eastAsia="Aptos" w:hAnsi="Times New Roman"/>
          <w:kern w:val="2"/>
          <w:szCs w:val="24"/>
          <w14:ligatures w14:val="standardContextual"/>
        </w:rPr>
        <w:t>0.</w:t>
      </w:r>
      <w:r w:rsidR="00177618">
        <w:rPr>
          <w:rFonts w:ascii="Times New Roman" w:eastAsia="Aptos" w:hAnsi="Times New Roman"/>
          <w:kern w:val="2"/>
          <w:szCs w:val="24"/>
          <w14:ligatures w14:val="standardContextual"/>
        </w:rPr>
        <w:t>73</w:t>
      </w:r>
      <w:r w:rsidR="008D32C0">
        <w:rPr>
          <w:rFonts w:ascii="Times New Roman" w:eastAsia="Aptos" w:hAnsi="Times New Roman"/>
          <w:kern w:val="2"/>
          <w:szCs w:val="24"/>
          <w14:ligatures w14:val="standardContextual"/>
        </w:rPr>
        <w:t xml:space="preserve"> para el conjunto urbano,</w:t>
      </w:r>
      <w:r w:rsidR="00F02E0E">
        <w:rPr>
          <w:rFonts w:ascii="Times New Roman" w:eastAsia="Aptos" w:hAnsi="Times New Roman"/>
          <w:kern w:val="2"/>
          <w:szCs w:val="24"/>
          <w14:ligatures w14:val="standardContextual"/>
        </w:rPr>
        <w:t xml:space="preserve"> </w:t>
      </w:r>
      <w:r w:rsidR="008D32C0">
        <w:rPr>
          <w:rFonts w:ascii="Times New Roman" w:eastAsia="Aptos" w:hAnsi="Times New Roman"/>
          <w:kern w:val="2"/>
          <w:szCs w:val="24"/>
          <w14:ligatures w14:val="standardContextual"/>
        </w:rPr>
        <w:t xml:space="preserve">lo que refleja un desempeño similar del modelo en </w:t>
      </w:r>
      <w:r w:rsidR="00BE276B">
        <w:rPr>
          <w:rFonts w:ascii="Times New Roman" w:eastAsia="Aptos" w:hAnsi="Times New Roman"/>
          <w:kern w:val="2"/>
          <w:szCs w:val="24"/>
          <w14:ligatures w14:val="standardContextual"/>
        </w:rPr>
        <w:t>los dos entornos en términos de clasificación correcta para las dos clases</w:t>
      </w:r>
      <w:r w:rsidR="004C6D9A" w:rsidRPr="00DA7F0A">
        <w:rPr>
          <w:rFonts w:ascii="Times New Roman" w:eastAsia="Aptos" w:hAnsi="Times New Roman"/>
          <w:kern w:val="2"/>
          <w:szCs w:val="24"/>
          <w14:ligatures w14:val="standardContextual"/>
        </w:rPr>
        <w:t>.</w:t>
      </w:r>
      <w:r w:rsidR="00E92BCD" w:rsidRPr="00DA7F0A">
        <w:rPr>
          <w:rFonts w:ascii="Times New Roman" w:eastAsia="Aptos" w:hAnsi="Times New Roman"/>
          <w:kern w:val="2"/>
          <w:szCs w:val="24"/>
          <w14:ligatures w14:val="standardContextual"/>
        </w:rPr>
        <w:t xml:space="preserve"> </w:t>
      </w:r>
    </w:p>
    <w:p w14:paraId="39171AC3" w14:textId="450B6C06" w:rsidR="004C6D9A" w:rsidRPr="00DA7F0A" w:rsidRDefault="00BE276B" w:rsidP="00934178">
      <w:pPr>
        <w:numPr>
          <w:ilvl w:val="0"/>
          <w:numId w:val="25"/>
        </w:numPr>
        <w:rPr>
          <w:rFonts w:ascii="Times New Roman" w:eastAsia="Aptos" w:hAnsi="Times New Roman"/>
          <w:kern w:val="2"/>
          <w:szCs w:val="24"/>
          <w14:ligatures w14:val="standardContextual"/>
        </w:rPr>
      </w:pPr>
      <w:r>
        <w:rPr>
          <w:rFonts w:ascii="Times New Roman" w:eastAsia="Aptos" w:hAnsi="Times New Roman"/>
          <w:kern w:val="2"/>
          <w:szCs w:val="24"/>
          <w14:ligatures w14:val="standardContextual"/>
        </w:rPr>
        <w:t xml:space="preserve">En </w:t>
      </w:r>
      <w:r w:rsidR="00D02B11" w:rsidRPr="00DA7F0A">
        <w:rPr>
          <w:rFonts w:ascii="Times New Roman" w:eastAsia="Aptos" w:hAnsi="Times New Roman"/>
          <w:kern w:val="2"/>
          <w:szCs w:val="24"/>
          <w14:ligatures w14:val="standardContextual"/>
        </w:rPr>
        <w:t>ambos contextos</w:t>
      </w:r>
      <w:r>
        <w:rPr>
          <w:rFonts w:ascii="Times New Roman" w:eastAsia="Aptos" w:hAnsi="Times New Roman"/>
          <w:kern w:val="2"/>
          <w:szCs w:val="24"/>
          <w14:ligatures w14:val="standardContextual"/>
        </w:rPr>
        <w:t>,</w:t>
      </w:r>
      <w:r w:rsidR="00D02B11" w:rsidRPr="00DA7F0A">
        <w:rPr>
          <w:rFonts w:ascii="Times New Roman" w:eastAsia="Aptos" w:hAnsi="Times New Roman"/>
          <w:kern w:val="2"/>
          <w:szCs w:val="24"/>
          <w14:ligatures w14:val="standardContextual"/>
        </w:rPr>
        <w:t xml:space="preserve"> </w:t>
      </w:r>
      <w:r w:rsidR="00316441" w:rsidRPr="00B41606">
        <w:rPr>
          <w:rFonts w:ascii="Times New Roman" w:eastAsia="Aptos" w:hAnsi="Times New Roman"/>
          <w:kern w:val="2"/>
          <w:szCs w:val="24"/>
          <w14:ligatures w14:val="standardContextual"/>
        </w:rPr>
        <w:t>la sensibilidad macro alcanz</w:t>
      </w:r>
      <w:r>
        <w:rPr>
          <w:rFonts w:ascii="Times New Roman" w:eastAsia="Aptos" w:hAnsi="Times New Roman"/>
          <w:kern w:val="2"/>
          <w:szCs w:val="24"/>
          <w14:ligatures w14:val="standardContextual"/>
        </w:rPr>
        <w:t>ó</w:t>
      </w:r>
      <w:r w:rsidR="00F02E0E">
        <w:rPr>
          <w:rFonts w:ascii="Times New Roman" w:eastAsia="Aptos" w:hAnsi="Times New Roman"/>
          <w:kern w:val="2"/>
          <w:szCs w:val="24"/>
          <w14:ligatures w14:val="standardContextual"/>
        </w:rPr>
        <w:t xml:space="preserve"> </w:t>
      </w:r>
      <w:r>
        <w:rPr>
          <w:rFonts w:ascii="Times New Roman" w:eastAsia="Aptos" w:hAnsi="Times New Roman"/>
          <w:kern w:val="2"/>
          <w:szCs w:val="24"/>
          <w14:ligatures w14:val="standardContextual"/>
        </w:rPr>
        <w:t xml:space="preserve">un valor de </w:t>
      </w:r>
      <w:r w:rsidR="004C6D9A" w:rsidRPr="00B41606">
        <w:rPr>
          <w:rFonts w:ascii="Times New Roman" w:eastAsia="Aptos" w:hAnsi="Times New Roman"/>
          <w:kern w:val="2"/>
          <w:szCs w:val="24"/>
          <w14:ligatures w14:val="standardContextual"/>
        </w:rPr>
        <w:t>0.71</w:t>
      </w:r>
      <w:r>
        <w:rPr>
          <w:rFonts w:ascii="Times New Roman" w:eastAsia="Aptos" w:hAnsi="Times New Roman"/>
          <w:kern w:val="2"/>
          <w:szCs w:val="24"/>
          <w14:ligatures w14:val="standardContextual"/>
        </w:rPr>
        <w:t>,</w:t>
      </w:r>
      <w:r w:rsidR="004C6D9A" w:rsidRPr="00B41606">
        <w:rPr>
          <w:rFonts w:ascii="Times New Roman" w:eastAsia="Aptos" w:hAnsi="Times New Roman"/>
          <w:kern w:val="2"/>
          <w:szCs w:val="24"/>
          <w14:ligatures w14:val="standardContextual"/>
        </w:rPr>
        <w:t xml:space="preserve"> </w:t>
      </w:r>
      <w:r>
        <w:rPr>
          <w:rFonts w:ascii="Times New Roman" w:eastAsia="Aptos" w:hAnsi="Times New Roman"/>
          <w:kern w:val="2"/>
          <w:szCs w:val="24"/>
          <w14:ligatures w14:val="standardContextual"/>
        </w:rPr>
        <w:t>lo que indica una capacidad equivalente del modelo para</w:t>
      </w:r>
      <w:r w:rsidR="00F02E0E">
        <w:rPr>
          <w:rFonts w:ascii="Times New Roman" w:eastAsia="Aptos" w:hAnsi="Times New Roman"/>
          <w:kern w:val="2"/>
          <w:szCs w:val="24"/>
          <w14:ligatures w14:val="standardContextual"/>
        </w:rPr>
        <w:t xml:space="preserve"> identifica</w:t>
      </w:r>
      <w:r>
        <w:rPr>
          <w:rFonts w:ascii="Times New Roman" w:eastAsia="Aptos" w:hAnsi="Times New Roman"/>
          <w:kern w:val="2"/>
          <w:szCs w:val="24"/>
          <w14:ligatures w14:val="standardContextual"/>
        </w:rPr>
        <w:t>r</w:t>
      </w:r>
      <w:r w:rsidR="00F02E0E">
        <w:rPr>
          <w:rFonts w:ascii="Times New Roman" w:eastAsia="Aptos" w:hAnsi="Times New Roman"/>
          <w:kern w:val="2"/>
          <w:szCs w:val="24"/>
          <w14:ligatures w14:val="standardContextual"/>
        </w:rPr>
        <w:t xml:space="preserve"> correctamente</w:t>
      </w:r>
      <w:r>
        <w:rPr>
          <w:rFonts w:ascii="Times New Roman" w:eastAsia="Aptos" w:hAnsi="Times New Roman"/>
          <w:kern w:val="2"/>
          <w:szCs w:val="24"/>
          <w14:ligatures w14:val="standardContextual"/>
        </w:rPr>
        <w:t xml:space="preserve"> los casos reales de cada clase tanto en el ámbito rural como en el urbano</w:t>
      </w:r>
      <w:r w:rsidR="00B41606">
        <w:rPr>
          <w:rFonts w:ascii="Times New Roman" w:eastAsia="Aptos" w:hAnsi="Times New Roman"/>
          <w:kern w:val="2"/>
          <w:szCs w:val="24"/>
          <w14:ligatures w14:val="standardContextual"/>
        </w:rPr>
        <w:t>.</w:t>
      </w:r>
    </w:p>
    <w:p w14:paraId="414C6530" w14:textId="4480A265" w:rsidR="004C628F" w:rsidRPr="00824873" w:rsidRDefault="00BE276B" w:rsidP="00934178">
      <w:pPr>
        <w:numPr>
          <w:ilvl w:val="0"/>
          <w:numId w:val="25"/>
        </w:numPr>
        <w:rPr>
          <w:rFonts w:ascii="Times New Roman" w:eastAsia="Aptos" w:hAnsi="Times New Roman"/>
          <w:kern w:val="2"/>
          <w:szCs w:val="24"/>
          <w14:ligatures w14:val="standardContextual"/>
        </w:rPr>
      </w:pPr>
      <w:r>
        <w:rPr>
          <w:rFonts w:ascii="Times New Roman" w:eastAsia="Aptos" w:hAnsi="Times New Roman"/>
          <w:kern w:val="2"/>
          <w:szCs w:val="24"/>
          <w14:ligatures w14:val="standardContextual"/>
        </w:rPr>
        <w:t>El</w:t>
      </w:r>
      <w:r w:rsidR="004C6D9A" w:rsidRPr="00DA7F0A">
        <w:rPr>
          <w:rFonts w:ascii="Times New Roman" w:eastAsia="Aptos" w:hAnsi="Times New Roman"/>
          <w:kern w:val="2"/>
          <w:szCs w:val="24"/>
          <w14:ligatures w14:val="standardContextual"/>
        </w:rPr>
        <w:t xml:space="preserve"> </w:t>
      </w:r>
      <w:r w:rsidR="004C6D9A" w:rsidRPr="00862479">
        <w:rPr>
          <w:rFonts w:ascii="Times New Roman" w:eastAsia="Aptos" w:hAnsi="Times New Roman"/>
          <w:i/>
          <w:iCs/>
          <w:kern w:val="2"/>
          <w:szCs w:val="24"/>
          <w14:ligatures w14:val="standardContextual"/>
        </w:rPr>
        <w:t>F1-score</w:t>
      </w:r>
      <w:r w:rsidR="004C6D9A" w:rsidRPr="00DA7F0A">
        <w:rPr>
          <w:rFonts w:ascii="Times New Roman" w:eastAsia="Aptos" w:hAnsi="Times New Roman"/>
          <w:kern w:val="2"/>
          <w:szCs w:val="24"/>
          <w14:ligatures w14:val="standardContextual"/>
        </w:rPr>
        <w:t xml:space="preserve"> macro </w:t>
      </w:r>
      <w:r w:rsidR="00F02E0E">
        <w:rPr>
          <w:rFonts w:ascii="Times New Roman" w:eastAsia="Aptos" w:hAnsi="Times New Roman"/>
          <w:kern w:val="2"/>
          <w:szCs w:val="24"/>
          <w14:ligatures w14:val="standardContextual"/>
        </w:rPr>
        <w:t>fue de</w:t>
      </w:r>
      <w:r w:rsidR="004C6D9A" w:rsidRPr="00663133">
        <w:rPr>
          <w:rFonts w:ascii="Times New Roman" w:eastAsia="Aptos" w:hAnsi="Times New Roman"/>
          <w:kern w:val="2"/>
          <w:szCs w:val="24"/>
          <w14:ligatures w14:val="standardContextual"/>
        </w:rPr>
        <w:t xml:space="preserve"> 0.71</w:t>
      </w:r>
      <w:r>
        <w:rPr>
          <w:rFonts w:ascii="Times New Roman" w:eastAsia="Aptos" w:hAnsi="Times New Roman"/>
          <w:kern w:val="2"/>
          <w:szCs w:val="24"/>
          <w14:ligatures w14:val="standardContextual"/>
        </w:rPr>
        <w:t xml:space="preserve"> en ambos conjuntos de datos, lo que evidencia un equilibrio adecuado entre precisión y sensibilidad del modelo en ambos entornos analizados</w:t>
      </w:r>
      <w:r w:rsidR="00E92BCD" w:rsidRPr="00663133">
        <w:rPr>
          <w:rFonts w:ascii="Times New Roman" w:eastAsia="Aptos" w:hAnsi="Times New Roman"/>
          <w:kern w:val="2"/>
          <w:szCs w:val="24"/>
          <w14:ligatures w14:val="standardContextual"/>
        </w:rPr>
        <w:t>.</w:t>
      </w:r>
    </w:p>
    <w:p w14:paraId="319583AA" w14:textId="77777777" w:rsidR="00934178" w:rsidRPr="00DA7F0A" w:rsidRDefault="00934178" w:rsidP="006B0CD2">
      <w:pPr>
        <w:spacing w:after="160" w:line="278" w:lineRule="auto"/>
        <w:ind w:left="720"/>
        <w:rPr>
          <w:rFonts w:ascii="Times New Roman" w:eastAsia="Aptos" w:hAnsi="Times New Roman"/>
          <w:kern w:val="2"/>
          <w:szCs w:val="24"/>
          <w14:ligatures w14:val="standardContextual"/>
        </w:rPr>
      </w:pPr>
    </w:p>
    <w:p w14:paraId="7D6E5007" w14:textId="77777777" w:rsidR="004C6D9A" w:rsidRPr="00DA4BAD" w:rsidRDefault="004C6D9A" w:rsidP="00934178">
      <w:pPr>
        <w:jc w:val="center"/>
        <w:rPr>
          <w:rFonts w:ascii="Times New Roman" w:eastAsia="Aptos" w:hAnsi="Times New Roman"/>
          <w:b/>
          <w:bCs/>
          <w:kern w:val="2"/>
          <w:sz w:val="28"/>
          <w:szCs w:val="28"/>
          <w14:ligatures w14:val="standardContextual"/>
        </w:rPr>
      </w:pPr>
      <w:r w:rsidRPr="00DA4BAD">
        <w:rPr>
          <w:rFonts w:ascii="Times New Roman" w:eastAsia="Aptos" w:hAnsi="Times New Roman"/>
          <w:b/>
          <w:bCs/>
          <w:kern w:val="2"/>
          <w:sz w:val="28"/>
          <w:szCs w:val="28"/>
          <w14:ligatures w14:val="standardContextual"/>
        </w:rPr>
        <w:t>Reporte de clasificación</w:t>
      </w:r>
    </w:p>
    <w:p w14:paraId="0C012511" w14:textId="5EA9DDB0" w:rsidR="004C6D9A" w:rsidRDefault="004C6D9A" w:rsidP="00934178">
      <w:pPr>
        <w:ind w:firstLine="284"/>
        <w:rPr>
          <w:rFonts w:ascii="Times New Roman" w:eastAsia="Aptos" w:hAnsi="Times New Roman"/>
          <w:kern w:val="2"/>
          <w:szCs w:val="24"/>
          <w14:ligatures w14:val="standardContextual"/>
        </w:rPr>
      </w:pPr>
      <w:r w:rsidRPr="00DA7F0A">
        <w:rPr>
          <w:rFonts w:ascii="Times New Roman" w:eastAsia="Aptos" w:hAnsi="Times New Roman"/>
          <w:kern w:val="2"/>
          <w:szCs w:val="24"/>
          <w14:ligatures w14:val="standardContextual"/>
        </w:rPr>
        <w:t>La</w:t>
      </w:r>
      <w:r w:rsidR="004B27A7">
        <w:rPr>
          <w:rFonts w:ascii="Times New Roman" w:eastAsia="Aptos" w:hAnsi="Times New Roman"/>
          <w:kern w:val="2"/>
          <w:szCs w:val="24"/>
          <w14:ligatures w14:val="standardContextual"/>
        </w:rPr>
        <w:t>s</w:t>
      </w:r>
      <w:r w:rsidRPr="00DA7F0A">
        <w:rPr>
          <w:rFonts w:ascii="Times New Roman" w:eastAsia="Aptos" w:hAnsi="Times New Roman"/>
          <w:kern w:val="2"/>
          <w:szCs w:val="24"/>
          <w14:ligatures w14:val="standardContextual"/>
        </w:rPr>
        <w:t xml:space="preserve"> </w:t>
      </w:r>
      <w:r w:rsidR="00DF7644">
        <w:rPr>
          <w:rFonts w:ascii="Times New Roman" w:eastAsia="Aptos" w:hAnsi="Times New Roman"/>
          <w:kern w:val="2"/>
          <w:szCs w:val="24"/>
          <w14:ligatures w14:val="standardContextual"/>
        </w:rPr>
        <w:t>T</w:t>
      </w:r>
      <w:r w:rsidRPr="00DA7F0A">
        <w:rPr>
          <w:rFonts w:ascii="Times New Roman" w:eastAsia="Aptos" w:hAnsi="Times New Roman"/>
          <w:kern w:val="2"/>
          <w:szCs w:val="24"/>
          <w14:ligatures w14:val="standardContextual"/>
        </w:rPr>
        <w:t>abla</w:t>
      </w:r>
      <w:r w:rsidR="004B27A7">
        <w:rPr>
          <w:rFonts w:ascii="Times New Roman" w:eastAsia="Aptos" w:hAnsi="Times New Roman"/>
          <w:kern w:val="2"/>
          <w:szCs w:val="24"/>
          <w14:ligatures w14:val="standardContextual"/>
        </w:rPr>
        <w:t>s 1 y 2</w:t>
      </w:r>
      <w:r w:rsidR="00E92BCD" w:rsidRPr="00DA7F0A">
        <w:rPr>
          <w:rFonts w:ascii="Times New Roman" w:eastAsia="Aptos" w:hAnsi="Times New Roman"/>
          <w:kern w:val="2"/>
          <w:szCs w:val="24"/>
          <w14:ligatures w14:val="standardContextual"/>
        </w:rPr>
        <w:t xml:space="preserve"> muestra</w:t>
      </w:r>
      <w:r w:rsidR="00DE5049">
        <w:rPr>
          <w:rFonts w:ascii="Times New Roman" w:eastAsia="Aptos" w:hAnsi="Times New Roman"/>
          <w:kern w:val="2"/>
          <w:szCs w:val="24"/>
          <w14:ligatures w14:val="standardContextual"/>
        </w:rPr>
        <w:t>n</w:t>
      </w:r>
      <w:r w:rsidRPr="00DA7F0A">
        <w:rPr>
          <w:rFonts w:ascii="Times New Roman" w:eastAsia="Aptos" w:hAnsi="Times New Roman"/>
          <w:kern w:val="2"/>
          <w:szCs w:val="24"/>
          <w14:ligatures w14:val="standardContextual"/>
        </w:rPr>
        <w:t xml:space="preserve"> </w:t>
      </w:r>
      <w:r w:rsidR="00574B6F">
        <w:rPr>
          <w:rFonts w:ascii="Times New Roman" w:eastAsia="Aptos" w:hAnsi="Times New Roman"/>
          <w:kern w:val="2"/>
          <w:szCs w:val="24"/>
          <w14:ligatures w14:val="standardContextual"/>
        </w:rPr>
        <w:t>los</w:t>
      </w:r>
      <w:r w:rsidRPr="00DA7F0A">
        <w:rPr>
          <w:rFonts w:ascii="Times New Roman" w:eastAsia="Aptos" w:hAnsi="Times New Roman"/>
          <w:kern w:val="2"/>
          <w:szCs w:val="24"/>
          <w14:ligatures w14:val="standardContextual"/>
        </w:rPr>
        <w:t xml:space="preserve"> resultado</w:t>
      </w:r>
      <w:r w:rsidR="00574B6F">
        <w:rPr>
          <w:rFonts w:ascii="Times New Roman" w:eastAsia="Aptos" w:hAnsi="Times New Roman"/>
          <w:kern w:val="2"/>
          <w:szCs w:val="24"/>
          <w14:ligatures w14:val="standardContextual"/>
        </w:rPr>
        <w:t>s</w:t>
      </w:r>
      <w:r w:rsidRPr="00DA7F0A">
        <w:rPr>
          <w:rFonts w:ascii="Times New Roman" w:eastAsia="Aptos" w:hAnsi="Times New Roman"/>
          <w:kern w:val="2"/>
          <w:szCs w:val="24"/>
          <w14:ligatures w14:val="standardContextual"/>
        </w:rPr>
        <w:t xml:space="preserve"> de las métricas de evaluación </w:t>
      </w:r>
      <w:r w:rsidR="001019C3">
        <w:rPr>
          <w:rFonts w:ascii="Times New Roman" w:eastAsia="Aptos" w:hAnsi="Times New Roman"/>
          <w:kern w:val="2"/>
          <w:szCs w:val="24"/>
          <w14:ligatures w14:val="standardContextual"/>
        </w:rPr>
        <w:t>alcanzadas por el modelo en</w:t>
      </w:r>
      <w:r w:rsidRPr="00DA7F0A">
        <w:rPr>
          <w:rFonts w:ascii="Times New Roman" w:eastAsia="Aptos" w:hAnsi="Times New Roman"/>
          <w:kern w:val="2"/>
          <w:szCs w:val="24"/>
          <w14:ligatures w14:val="standardContextual"/>
        </w:rPr>
        <w:t xml:space="preserve"> el conjunto de datos de prueba para cada una de las clases </w:t>
      </w:r>
      <w:r w:rsidR="0041253E">
        <w:rPr>
          <w:rFonts w:ascii="Times New Roman" w:eastAsia="Aptos" w:hAnsi="Times New Roman"/>
          <w:kern w:val="2"/>
          <w:szCs w:val="24"/>
          <w14:ligatures w14:val="standardContextual"/>
        </w:rPr>
        <w:t xml:space="preserve">de aprovechamiento académico </w:t>
      </w:r>
      <w:r w:rsidRPr="00DA7F0A">
        <w:rPr>
          <w:rFonts w:ascii="Times New Roman" w:eastAsia="Aptos" w:hAnsi="Times New Roman"/>
          <w:kern w:val="2"/>
          <w:szCs w:val="24"/>
          <w14:ligatures w14:val="standardContextual"/>
        </w:rPr>
        <w:t>“Alto” y “Medio”</w:t>
      </w:r>
      <w:r w:rsidR="001019C3">
        <w:rPr>
          <w:rFonts w:ascii="Times New Roman" w:eastAsia="Aptos" w:hAnsi="Times New Roman"/>
          <w:kern w:val="2"/>
          <w:szCs w:val="24"/>
          <w14:ligatures w14:val="standardContextual"/>
        </w:rPr>
        <w:t xml:space="preserve"> </w:t>
      </w:r>
      <w:r w:rsidR="0041253E">
        <w:rPr>
          <w:rFonts w:ascii="Times New Roman" w:eastAsia="Aptos" w:hAnsi="Times New Roman"/>
          <w:kern w:val="2"/>
          <w:szCs w:val="24"/>
          <w14:ligatures w14:val="standardContextual"/>
        </w:rPr>
        <w:t>en</w:t>
      </w:r>
      <w:r w:rsidR="001019C3">
        <w:rPr>
          <w:rFonts w:ascii="Times New Roman" w:eastAsia="Aptos" w:hAnsi="Times New Roman"/>
          <w:kern w:val="2"/>
          <w:szCs w:val="24"/>
          <w14:ligatures w14:val="standardContextual"/>
        </w:rPr>
        <w:t xml:space="preserve"> los contextos rural y urbano, </w:t>
      </w:r>
      <w:r w:rsidR="001019C3" w:rsidRPr="00A44FBE">
        <w:rPr>
          <w:rFonts w:ascii="Times New Roman" w:eastAsia="Aptos" w:hAnsi="Times New Roman"/>
          <w:kern w:val="2"/>
          <w:szCs w:val="24"/>
          <w14:ligatures w14:val="standardContextual"/>
        </w:rPr>
        <w:t>respectivamente</w:t>
      </w:r>
      <w:r w:rsidRPr="00A44FBE">
        <w:rPr>
          <w:rFonts w:ascii="Times New Roman" w:eastAsia="Aptos" w:hAnsi="Times New Roman"/>
          <w:kern w:val="2"/>
          <w:szCs w:val="24"/>
          <w14:ligatures w14:val="standardContextual"/>
        </w:rPr>
        <w:t>.</w:t>
      </w:r>
    </w:p>
    <w:p w14:paraId="11C8B180" w14:textId="77777777" w:rsidR="00934178" w:rsidRDefault="00934178" w:rsidP="00934178">
      <w:pPr>
        <w:ind w:firstLine="284"/>
        <w:rPr>
          <w:rFonts w:ascii="Times New Roman" w:eastAsia="Aptos" w:hAnsi="Times New Roman"/>
          <w:kern w:val="2"/>
          <w:szCs w:val="24"/>
          <w14:ligatures w14:val="standardContextual"/>
        </w:rPr>
      </w:pPr>
    </w:p>
    <w:p w14:paraId="06F42953" w14:textId="45387F39" w:rsidR="00DA7F0A" w:rsidRPr="00650A4F" w:rsidRDefault="00DA7F0A" w:rsidP="00650A4F">
      <w:pPr>
        <w:spacing w:after="160" w:line="278" w:lineRule="auto"/>
        <w:jc w:val="center"/>
        <w:rPr>
          <w:rFonts w:ascii="Times New Roman" w:eastAsia="Aptos" w:hAnsi="Times New Roman"/>
          <w:kern w:val="2"/>
          <w:szCs w:val="24"/>
          <w14:ligatures w14:val="standardContextual"/>
        </w:rPr>
      </w:pPr>
      <w:r w:rsidRPr="00650A4F">
        <w:rPr>
          <w:rFonts w:ascii="Times New Roman" w:eastAsia="Aptos" w:hAnsi="Times New Roman"/>
          <w:b/>
          <w:bCs/>
          <w:kern w:val="2"/>
          <w:szCs w:val="24"/>
          <w14:ligatures w14:val="standardContextual"/>
        </w:rPr>
        <w:t>Tabla 1</w:t>
      </w:r>
      <w:r w:rsidR="00650A4F" w:rsidRPr="00650A4F">
        <w:rPr>
          <w:rFonts w:ascii="Times New Roman" w:eastAsia="Aptos" w:hAnsi="Times New Roman"/>
          <w:b/>
          <w:bCs/>
          <w:kern w:val="2"/>
          <w:szCs w:val="24"/>
          <w14:ligatures w14:val="standardContextual"/>
        </w:rPr>
        <w:t xml:space="preserve">. </w:t>
      </w:r>
      <w:r w:rsidRPr="00650A4F">
        <w:rPr>
          <w:rFonts w:ascii="Times New Roman" w:eastAsia="Aptos" w:hAnsi="Times New Roman"/>
          <w:kern w:val="2"/>
          <w:szCs w:val="24"/>
          <w14:ligatures w14:val="standardContextual"/>
        </w:rPr>
        <w:t>Indicadores de desempeño en el contexto rural</w:t>
      </w:r>
    </w:p>
    <w:tbl>
      <w:tblPr>
        <w:tblStyle w:val="Tablanormal1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1692"/>
        <w:gridCol w:w="1403"/>
        <w:gridCol w:w="1417"/>
        <w:gridCol w:w="1418"/>
      </w:tblGrid>
      <w:tr w:rsidR="004C6D9A" w:rsidRPr="00DA7F0A" w14:paraId="5150DDDB" w14:textId="77777777" w:rsidTr="00934178">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38" w:type="dxa"/>
          </w:tcPr>
          <w:p w14:paraId="22F7AEDB" w14:textId="48523616" w:rsidR="004C6D9A" w:rsidRPr="00DA7F0A" w:rsidRDefault="00A44FBE" w:rsidP="0054178E">
            <w:pPr>
              <w:spacing w:line="278" w:lineRule="auto"/>
              <w:jc w:val="left"/>
              <w:rPr>
                <w:rFonts w:ascii="Times New Roman" w:hAnsi="Times New Roman"/>
                <w:b w:val="0"/>
                <w:bCs w:val="0"/>
                <w:szCs w:val="24"/>
              </w:rPr>
            </w:pPr>
            <w:r>
              <w:rPr>
                <w:rFonts w:ascii="Times New Roman" w:hAnsi="Times New Roman"/>
                <w:b w:val="0"/>
                <w:bCs w:val="0"/>
                <w:szCs w:val="24"/>
              </w:rPr>
              <w:t>Clase</w:t>
            </w:r>
          </w:p>
        </w:tc>
        <w:tc>
          <w:tcPr>
            <w:tcW w:w="1692" w:type="dxa"/>
          </w:tcPr>
          <w:p w14:paraId="12FBCB72" w14:textId="5EF2E978" w:rsidR="004C6D9A" w:rsidRPr="00DA7F0A" w:rsidRDefault="004C6D9A" w:rsidP="0054178E">
            <w:pPr>
              <w:spacing w:line="278" w:lineRule="auto"/>
              <w:jc w:val="left"/>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Cs w:val="24"/>
              </w:rPr>
            </w:pPr>
            <w:r w:rsidRPr="00DA7F0A">
              <w:rPr>
                <w:rFonts w:ascii="Times New Roman" w:hAnsi="Times New Roman"/>
                <w:b w:val="0"/>
                <w:bCs w:val="0"/>
                <w:szCs w:val="24"/>
              </w:rPr>
              <w:t>Precisión</w:t>
            </w:r>
          </w:p>
        </w:tc>
        <w:tc>
          <w:tcPr>
            <w:tcW w:w="1285" w:type="dxa"/>
          </w:tcPr>
          <w:p w14:paraId="60B89D9E" w14:textId="38938FE5" w:rsidR="004C6D9A" w:rsidRPr="00FD7A01" w:rsidRDefault="00FD7A01" w:rsidP="0054178E">
            <w:pPr>
              <w:spacing w:line="278" w:lineRule="auto"/>
              <w:jc w:val="left"/>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Cs w:val="24"/>
              </w:rPr>
            </w:pPr>
            <w:r>
              <w:rPr>
                <w:rFonts w:ascii="Times New Roman" w:hAnsi="Times New Roman"/>
                <w:b w:val="0"/>
                <w:bCs w:val="0"/>
                <w:szCs w:val="24"/>
              </w:rPr>
              <w:t>S</w:t>
            </w:r>
            <w:r w:rsidRPr="00FD7A01">
              <w:rPr>
                <w:rFonts w:ascii="Times New Roman" w:hAnsi="Times New Roman"/>
                <w:b w:val="0"/>
                <w:bCs w:val="0"/>
                <w:szCs w:val="24"/>
              </w:rPr>
              <w:t>ensibilidad</w:t>
            </w:r>
          </w:p>
        </w:tc>
        <w:tc>
          <w:tcPr>
            <w:tcW w:w="1417" w:type="dxa"/>
          </w:tcPr>
          <w:p w14:paraId="2583A1FF" w14:textId="21C443DC" w:rsidR="004C6D9A" w:rsidRPr="0096193B" w:rsidRDefault="004C6D9A" w:rsidP="0054178E">
            <w:pPr>
              <w:spacing w:line="278" w:lineRule="auto"/>
              <w:jc w:val="left"/>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i/>
                <w:iCs/>
                <w:szCs w:val="24"/>
              </w:rPr>
            </w:pPr>
            <w:r w:rsidRPr="0096193B">
              <w:rPr>
                <w:rFonts w:ascii="Times New Roman" w:hAnsi="Times New Roman"/>
                <w:b w:val="0"/>
                <w:bCs w:val="0"/>
                <w:i/>
                <w:iCs/>
                <w:szCs w:val="24"/>
              </w:rPr>
              <w:t>F1-</w:t>
            </w:r>
            <w:r w:rsidR="00A44FBE">
              <w:rPr>
                <w:rFonts w:ascii="Times New Roman" w:hAnsi="Times New Roman"/>
                <w:b w:val="0"/>
                <w:bCs w:val="0"/>
                <w:i/>
                <w:iCs/>
                <w:szCs w:val="24"/>
              </w:rPr>
              <w:t>s</w:t>
            </w:r>
            <w:r w:rsidRPr="0096193B">
              <w:rPr>
                <w:rFonts w:ascii="Times New Roman" w:hAnsi="Times New Roman"/>
                <w:b w:val="0"/>
                <w:bCs w:val="0"/>
                <w:i/>
                <w:iCs/>
                <w:szCs w:val="24"/>
              </w:rPr>
              <w:t>core</w:t>
            </w:r>
          </w:p>
        </w:tc>
        <w:tc>
          <w:tcPr>
            <w:tcW w:w="1418" w:type="dxa"/>
          </w:tcPr>
          <w:p w14:paraId="45EA872F" w14:textId="56D272A7" w:rsidR="004C6D9A" w:rsidRPr="0096193B" w:rsidRDefault="00A44FBE" w:rsidP="0054178E">
            <w:pPr>
              <w:spacing w:line="278" w:lineRule="auto"/>
              <w:jc w:val="left"/>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i/>
                <w:iCs/>
                <w:szCs w:val="24"/>
              </w:rPr>
            </w:pPr>
            <w:r w:rsidRPr="00A44FBE">
              <w:rPr>
                <w:rFonts w:ascii="Times New Roman" w:hAnsi="Times New Roman"/>
                <w:b w:val="0"/>
                <w:bCs w:val="0"/>
                <w:szCs w:val="24"/>
              </w:rPr>
              <w:t>Soporte</w:t>
            </w:r>
            <w:r>
              <w:rPr>
                <w:rFonts w:ascii="Times New Roman" w:hAnsi="Times New Roman"/>
                <w:b w:val="0"/>
                <w:bCs w:val="0"/>
                <w:i/>
                <w:iCs/>
                <w:szCs w:val="24"/>
              </w:rPr>
              <w:t xml:space="preserve"> (</w:t>
            </w:r>
            <w:proofErr w:type="spellStart"/>
            <w:r w:rsidR="004C6D9A" w:rsidRPr="0096193B">
              <w:rPr>
                <w:rFonts w:ascii="Times New Roman" w:hAnsi="Times New Roman"/>
                <w:b w:val="0"/>
                <w:bCs w:val="0"/>
                <w:i/>
                <w:iCs/>
                <w:szCs w:val="24"/>
              </w:rPr>
              <w:t>Support</w:t>
            </w:r>
            <w:proofErr w:type="spellEnd"/>
            <w:r>
              <w:rPr>
                <w:rFonts w:ascii="Times New Roman" w:hAnsi="Times New Roman"/>
                <w:b w:val="0"/>
                <w:bCs w:val="0"/>
                <w:i/>
                <w:iCs/>
                <w:szCs w:val="24"/>
              </w:rPr>
              <w:t>)</w:t>
            </w:r>
            <w:r w:rsidR="00177618">
              <w:rPr>
                <w:rFonts w:ascii="Times New Roman" w:hAnsi="Times New Roman"/>
                <w:b w:val="0"/>
                <w:bCs w:val="0"/>
                <w:i/>
                <w:iCs/>
                <w:szCs w:val="24"/>
              </w:rPr>
              <w:t xml:space="preserve"> </w:t>
            </w:r>
          </w:p>
        </w:tc>
      </w:tr>
      <w:tr w:rsidR="004C6D9A" w:rsidRPr="00DA7F0A" w14:paraId="1DB1B0E0" w14:textId="77777777" w:rsidTr="0093417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38" w:type="dxa"/>
            <w:shd w:val="clear" w:color="auto" w:fill="auto"/>
          </w:tcPr>
          <w:p w14:paraId="265BF4D9" w14:textId="77777777" w:rsidR="004C6D9A" w:rsidRPr="00DA7F0A" w:rsidRDefault="004C6D9A" w:rsidP="0054178E">
            <w:pPr>
              <w:spacing w:line="278" w:lineRule="auto"/>
              <w:jc w:val="left"/>
              <w:rPr>
                <w:rFonts w:ascii="Times New Roman" w:hAnsi="Times New Roman"/>
                <w:b w:val="0"/>
                <w:bCs w:val="0"/>
                <w:szCs w:val="24"/>
              </w:rPr>
            </w:pPr>
            <w:r w:rsidRPr="00DA7F0A">
              <w:rPr>
                <w:rFonts w:ascii="Times New Roman" w:hAnsi="Times New Roman"/>
                <w:b w:val="0"/>
                <w:bCs w:val="0"/>
                <w:szCs w:val="24"/>
              </w:rPr>
              <w:t>Alto</w:t>
            </w:r>
          </w:p>
        </w:tc>
        <w:tc>
          <w:tcPr>
            <w:tcW w:w="1692" w:type="dxa"/>
            <w:shd w:val="clear" w:color="auto" w:fill="auto"/>
          </w:tcPr>
          <w:p w14:paraId="30CCFDF4" w14:textId="02B42AF6" w:rsidR="004C6D9A" w:rsidRPr="00DA7F0A" w:rsidRDefault="004C6D9A" w:rsidP="0054178E">
            <w:pPr>
              <w:spacing w:line="278" w:lineRule="auto"/>
              <w:jc w:val="left"/>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DA7F0A">
              <w:rPr>
                <w:rFonts w:ascii="Times New Roman" w:hAnsi="Times New Roman"/>
                <w:szCs w:val="24"/>
              </w:rPr>
              <w:t>0.70</w:t>
            </w:r>
          </w:p>
        </w:tc>
        <w:tc>
          <w:tcPr>
            <w:tcW w:w="1285" w:type="dxa"/>
            <w:shd w:val="clear" w:color="auto" w:fill="auto"/>
          </w:tcPr>
          <w:p w14:paraId="43373A4E" w14:textId="4429CD45" w:rsidR="004C6D9A" w:rsidRPr="00DA7F0A" w:rsidRDefault="004C6D9A" w:rsidP="0054178E">
            <w:pPr>
              <w:spacing w:line="278" w:lineRule="auto"/>
              <w:jc w:val="left"/>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DA7F0A">
              <w:rPr>
                <w:rFonts w:ascii="Times New Roman" w:hAnsi="Times New Roman"/>
                <w:szCs w:val="24"/>
              </w:rPr>
              <w:t>0.76</w:t>
            </w:r>
          </w:p>
        </w:tc>
        <w:tc>
          <w:tcPr>
            <w:tcW w:w="1417" w:type="dxa"/>
            <w:shd w:val="clear" w:color="auto" w:fill="auto"/>
          </w:tcPr>
          <w:p w14:paraId="38C492CF" w14:textId="4FCB955B" w:rsidR="004C6D9A" w:rsidRPr="00DA7F0A" w:rsidRDefault="004C6D9A" w:rsidP="0054178E">
            <w:pPr>
              <w:spacing w:line="278" w:lineRule="auto"/>
              <w:jc w:val="left"/>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DA7F0A">
              <w:rPr>
                <w:rFonts w:ascii="Times New Roman" w:hAnsi="Times New Roman"/>
                <w:szCs w:val="24"/>
              </w:rPr>
              <w:t>0</w:t>
            </w:r>
            <w:r w:rsidR="00177618">
              <w:rPr>
                <w:rFonts w:ascii="Times New Roman" w:hAnsi="Times New Roman"/>
                <w:szCs w:val="24"/>
              </w:rPr>
              <w:t>.73</w:t>
            </w:r>
          </w:p>
        </w:tc>
        <w:tc>
          <w:tcPr>
            <w:tcW w:w="1418" w:type="dxa"/>
            <w:shd w:val="clear" w:color="auto" w:fill="auto"/>
          </w:tcPr>
          <w:p w14:paraId="6840EC2F" w14:textId="77777777" w:rsidR="004C6D9A" w:rsidRPr="00DA7F0A" w:rsidRDefault="004C6D9A" w:rsidP="0054178E">
            <w:pPr>
              <w:spacing w:line="278" w:lineRule="auto"/>
              <w:jc w:val="left"/>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DA7F0A">
              <w:rPr>
                <w:rFonts w:ascii="Times New Roman" w:hAnsi="Times New Roman"/>
                <w:szCs w:val="24"/>
              </w:rPr>
              <w:t>21</w:t>
            </w:r>
          </w:p>
        </w:tc>
      </w:tr>
      <w:tr w:rsidR="004C6D9A" w:rsidRPr="00DA7F0A" w14:paraId="5EBFBFFF" w14:textId="77777777" w:rsidTr="00934178">
        <w:trPr>
          <w:jc w:val="center"/>
        </w:trPr>
        <w:tc>
          <w:tcPr>
            <w:cnfStyle w:val="001000000000" w:firstRow="0" w:lastRow="0" w:firstColumn="1" w:lastColumn="0" w:oddVBand="0" w:evenVBand="0" w:oddHBand="0" w:evenHBand="0" w:firstRowFirstColumn="0" w:firstRowLastColumn="0" w:lastRowFirstColumn="0" w:lastRowLastColumn="0"/>
            <w:tcW w:w="1838" w:type="dxa"/>
          </w:tcPr>
          <w:p w14:paraId="44DB4722" w14:textId="77777777" w:rsidR="004C6D9A" w:rsidRPr="00DA7F0A" w:rsidRDefault="004C6D9A" w:rsidP="0054178E">
            <w:pPr>
              <w:spacing w:line="278" w:lineRule="auto"/>
              <w:jc w:val="left"/>
              <w:rPr>
                <w:rFonts w:ascii="Times New Roman" w:hAnsi="Times New Roman"/>
                <w:b w:val="0"/>
                <w:bCs w:val="0"/>
                <w:szCs w:val="24"/>
              </w:rPr>
            </w:pPr>
            <w:r w:rsidRPr="00DA7F0A">
              <w:rPr>
                <w:rFonts w:ascii="Times New Roman" w:hAnsi="Times New Roman"/>
                <w:b w:val="0"/>
                <w:bCs w:val="0"/>
                <w:szCs w:val="24"/>
              </w:rPr>
              <w:t>Medio</w:t>
            </w:r>
          </w:p>
        </w:tc>
        <w:tc>
          <w:tcPr>
            <w:tcW w:w="1692" w:type="dxa"/>
          </w:tcPr>
          <w:p w14:paraId="2B44C150" w14:textId="54E0D6F7" w:rsidR="004C6D9A" w:rsidRPr="00DA7F0A" w:rsidRDefault="004C6D9A" w:rsidP="0054178E">
            <w:pPr>
              <w:spacing w:line="278"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r w:rsidRPr="00DA7F0A">
              <w:rPr>
                <w:rFonts w:ascii="Times New Roman" w:hAnsi="Times New Roman"/>
                <w:szCs w:val="24"/>
              </w:rPr>
              <w:t>0.74</w:t>
            </w:r>
          </w:p>
        </w:tc>
        <w:tc>
          <w:tcPr>
            <w:tcW w:w="1285" w:type="dxa"/>
          </w:tcPr>
          <w:p w14:paraId="07B8EB5D" w14:textId="12B49AC6" w:rsidR="004C6D9A" w:rsidRPr="00DA7F0A" w:rsidRDefault="004C6D9A" w:rsidP="0054178E">
            <w:pPr>
              <w:spacing w:line="278"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r w:rsidRPr="00DA7F0A">
              <w:rPr>
                <w:rFonts w:ascii="Times New Roman" w:hAnsi="Times New Roman"/>
                <w:szCs w:val="24"/>
              </w:rPr>
              <w:t>0.67</w:t>
            </w:r>
          </w:p>
        </w:tc>
        <w:tc>
          <w:tcPr>
            <w:tcW w:w="1417" w:type="dxa"/>
          </w:tcPr>
          <w:p w14:paraId="5C2A0555" w14:textId="5F95058B" w:rsidR="004C6D9A" w:rsidRPr="00DA7F0A" w:rsidRDefault="004C6D9A" w:rsidP="0054178E">
            <w:pPr>
              <w:spacing w:line="278"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r w:rsidRPr="00DA7F0A">
              <w:rPr>
                <w:rFonts w:ascii="Times New Roman" w:hAnsi="Times New Roman"/>
                <w:szCs w:val="24"/>
              </w:rPr>
              <w:t>0.70</w:t>
            </w:r>
          </w:p>
        </w:tc>
        <w:tc>
          <w:tcPr>
            <w:tcW w:w="1418" w:type="dxa"/>
          </w:tcPr>
          <w:p w14:paraId="531B70B5" w14:textId="77777777" w:rsidR="004C6D9A" w:rsidRPr="00DA7F0A" w:rsidRDefault="004C6D9A" w:rsidP="0054178E">
            <w:pPr>
              <w:spacing w:line="278"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r w:rsidRPr="00DA7F0A">
              <w:rPr>
                <w:rFonts w:ascii="Times New Roman" w:hAnsi="Times New Roman"/>
                <w:szCs w:val="24"/>
              </w:rPr>
              <w:t>21</w:t>
            </w:r>
          </w:p>
        </w:tc>
      </w:tr>
      <w:tr w:rsidR="004C6D9A" w:rsidRPr="00DA7F0A" w14:paraId="238A8646" w14:textId="77777777" w:rsidTr="0093417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38" w:type="dxa"/>
            <w:shd w:val="clear" w:color="auto" w:fill="auto"/>
          </w:tcPr>
          <w:p w14:paraId="7D357738" w14:textId="0FB26DC8" w:rsidR="004C6D9A" w:rsidRPr="0096193B" w:rsidRDefault="00A44FBE" w:rsidP="0054178E">
            <w:pPr>
              <w:spacing w:line="278" w:lineRule="auto"/>
              <w:jc w:val="left"/>
              <w:rPr>
                <w:rFonts w:ascii="Times New Roman" w:hAnsi="Times New Roman"/>
                <w:b w:val="0"/>
                <w:bCs w:val="0"/>
                <w:i/>
                <w:iCs/>
                <w:szCs w:val="24"/>
              </w:rPr>
            </w:pPr>
            <w:r w:rsidRPr="00A44FBE">
              <w:rPr>
                <w:rFonts w:ascii="Times New Roman" w:hAnsi="Times New Roman"/>
                <w:b w:val="0"/>
                <w:bCs w:val="0"/>
                <w:szCs w:val="24"/>
              </w:rPr>
              <w:t>Exactitud</w:t>
            </w:r>
            <w:r>
              <w:rPr>
                <w:rFonts w:ascii="Times New Roman" w:hAnsi="Times New Roman"/>
                <w:b w:val="0"/>
                <w:bCs w:val="0"/>
                <w:i/>
                <w:iCs/>
                <w:szCs w:val="24"/>
              </w:rPr>
              <w:t xml:space="preserve"> (</w:t>
            </w:r>
            <w:proofErr w:type="spellStart"/>
            <w:r w:rsidR="004C6D9A" w:rsidRPr="0096193B">
              <w:rPr>
                <w:rFonts w:ascii="Times New Roman" w:hAnsi="Times New Roman"/>
                <w:b w:val="0"/>
                <w:bCs w:val="0"/>
                <w:i/>
                <w:iCs/>
                <w:szCs w:val="24"/>
              </w:rPr>
              <w:t>Accuracy</w:t>
            </w:r>
            <w:proofErr w:type="spellEnd"/>
            <w:r>
              <w:rPr>
                <w:rFonts w:ascii="Times New Roman" w:hAnsi="Times New Roman"/>
                <w:b w:val="0"/>
                <w:bCs w:val="0"/>
                <w:i/>
                <w:iCs/>
                <w:szCs w:val="24"/>
              </w:rPr>
              <w:t>)</w:t>
            </w:r>
          </w:p>
        </w:tc>
        <w:tc>
          <w:tcPr>
            <w:tcW w:w="1692" w:type="dxa"/>
            <w:shd w:val="clear" w:color="auto" w:fill="auto"/>
          </w:tcPr>
          <w:p w14:paraId="072B9A88" w14:textId="77777777" w:rsidR="004C6D9A" w:rsidRPr="00DA7F0A" w:rsidRDefault="004C6D9A" w:rsidP="0054178E">
            <w:pPr>
              <w:spacing w:line="278" w:lineRule="auto"/>
              <w:jc w:val="left"/>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p>
        </w:tc>
        <w:tc>
          <w:tcPr>
            <w:tcW w:w="1285" w:type="dxa"/>
            <w:shd w:val="clear" w:color="auto" w:fill="auto"/>
          </w:tcPr>
          <w:p w14:paraId="2ED3F833" w14:textId="77777777" w:rsidR="004C6D9A" w:rsidRPr="00DA7F0A" w:rsidRDefault="004C6D9A" w:rsidP="0054178E">
            <w:pPr>
              <w:spacing w:line="278" w:lineRule="auto"/>
              <w:jc w:val="left"/>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p>
        </w:tc>
        <w:tc>
          <w:tcPr>
            <w:tcW w:w="1417" w:type="dxa"/>
            <w:shd w:val="clear" w:color="auto" w:fill="auto"/>
          </w:tcPr>
          <w:p w14:paraId="14E57720" w14:textId="42D5ECAA" w:rsidR="004C6D9A" w:rsidRPr="00DA7F0A" w:rsidRDefault="004C6D9A" w:rsidP="0054178E">
            <w:pPr>
              <w:spacing w:line="278" w:lineRule="auto"/>
              <w:jc w:val="left"/>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DA7F0A">
              <w:rPr>
                <w:rFonts w:ascii="Times New Roman" w:hAnsi="Times New Roman"/>
                <w:szCs w:val="24"/>
              </w:rPr>
              <w:t>0.71</w:t>
            </w:r>
          </w:p>
        </w:tc>
        <w:tc>
          <w:tcPr>
            <w:tcW w:w="1418" w:type="dxa"/>
            <w:shd w:val="clear" w:color="auto" w:fill="auto"/>
          </w:tcPr>
          <w:p w14:paraId="4217BBC0" w14:textId="77777777" w:rsidR="004C6D9A" w:rsidRPr="00DA7F0A" w:rsidRDefault="004C6D9A" w:rsidP="0054178E">
            <w:pPr>
              <w:spacing w:line="278" w:lineRule="auto"/>
              <w:jc w:val="left"/>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DA7F0A">
              <w:rPr>
                <w:rFonts w:ascii="Times New Roman" w:hAnsi="Times New Roman"/>
                <w:szCs w:val="24"/>
              </w:rPr>
              <w:t>42</w:t>
            </w:r>
          </w:p>
        </w:tc>
      </w:tr>
      <w:tr w:rsidR="004C6D9A" w:rsidRPr="00DA7F0A" w14:paraId="42A953D9" w14:textId="77777777" w:rsidTr="00934178">
        <w:trPr>
          <w:jc w:val="center"/>
        </w:trPr>
        <w:tc>
          <w:tcPr>
            <w:cnfStyle w:val="001000000000" w:firstRow="0" w:lastRow="0" w:firstColumn="1" w:lastColumn="0" w:oddVBand="0" w:evenVBand="0" w:oddHBand="0" w:evenHBand="0" w:firstRowFirstColumn="0" w:firstRowLastColumn="0" w:lastRowFirstColumn="0" w:lastRowLastColumn="0"/>
            <w:tcW w:w="1838" w:type="dxa"/>
          </w:tcPr>
          <w:p w14:paraId="144DF6E3" w14:textId="787171C2" w:rsidR="004C6D9A" w:rsidRPr="00CA6430" w:rsidRDefault="00A44FBE" w:rsidP="0054178E">
            <w:pPr>
              <w:spacing w:line="278" w:lineRule="auto"/>
              <w:jc w:val="left"/>
              <w:rPr>
                <w:rFonts w:ascii="Times New Roman" w:hAnsi="Times New Roman"/>
                <w:b w:val="0"/>
                <w:bCs w:val="0"/>
                <w:i/>
                <w:iCs/>
                <w:szCs w:val="24"/>
              </w:rPr>
            </w:pPr>
            <w:r w:rsidRPr="00A44FBE">
              <w:rPr>
                <w:rFonts w:ascii="Times New Roman" w:hAnsi="Times New Roman"/>
                <w:b w:val="0"/>
                <w:bCs w:val="0"/>
                <w:szCs w:val="24"/>
              </w:rPr>
              <w:t>Promedio macro</w:t>
            </w:r>
            <w:r>
              <w:rPr>
                <w:rFonts w:ascii="Times New Roman" w:hAnsi="Times New Roman"/>
                <w:b w:val="0"/>
                <w:bCs w:val="0"/>
                <w:i/>
                <w:iCs/>
                <w:szCs w:val="24"/>
              </w:rPr>
              <w:t xml:space="preserve"> (</w:t>
            </w:r>
            <w:r w:rsidR="004C6D9A" w:rsidRPr="00CA6430">
              <w:rPr>
                <w:rFonts w:ascii="Times New Roman" w:hAnsi="Times New Roman"/>
                <w:b w:val="0"/>
                <w:bCs w:val="0"/>
                <w:i/>
                <w:iCs/>
                <w:szCs w:val="24"/>
              </w:rPr>
              <w:t xml:space="preserve">Macro </w:t>
            </w:r>
            <w:proofErr w:type="spellStart"/>
            <w:r w:rsidR="004C6D9A" w:rsidRPr="00CA6430">
              <w:rPr>
                <w:rFonts w:ascii="Times New Roman" w:hAnsi="Times New Roman"/>
                <w:b w:val="0"/>
                <w:bCs w:val="0"/>
                <w:i/>
                <w:iCs/>
                <w:szCs w:val="24"/>
              </w:rPr>
              <w:t>avg</w:t>
            </w:r>
            <w:proofErr w:type="spellEnd"/>
            <w:r>
              <w:rPr>
                <w:rFonts w:ascii="Times New Roman" w:hAnsi="Times New Roman"/>
                <w:b w:val="0"/>
                <w:bCs w:val="0"/>
                <w:i/>
                <w:iCs/>
                <w:szCs w:val="24"/>
              </w:rPr>
              <w:t>)</w:t>
            </w:r>
          </w:p>
        </w:tc>
        <w:tc>
          <w:tcPr>
            <w:tcW w:w="1692" w:type="dxa"/>
          </w:tcPr>
          <w:p w14:paraId="0E051292" w14:textId="50A39308" w:rsidR="004C6D9A" w:rsidRPr="00DA7F0A" w:rsidRDefault="004C6D9A" w:rsidP="0054178E">
            <w:pPr>
              <w:spacing w:line="278"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r w:rsidRPr="00DA7F0A">
              <w:rPr>
                <w:rFonts w:ascii="Times New Roman" w:hAnsi="Times New Roman"/>
                <w:szCs w:val="24"/>
              </w:rPr>
              <w:t>0.72</w:t>
            </w:r>
          </w:p>
        </w:tc>
        <w:tc>
          <w:tcPr>
            <w:tcW w:w="1285" w:type="dxa"/>
          </w:tcPr>
          <w:p w14:paraId="73A6360A" w14:textId="35A25514" w:rsidR="004C6D9A" w:rsidRPr="00DA7F0A" w:rsidRDefault="004C6D9A" w:rsidP="0054178E">
            <w:pPr>
              <w:spacing w:line="278"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r w:rsidRPr="00DA7F0A">
              <w:rPr>
                <w:rFonts w:ascii="Times New Roman" w:hAnsi="Times New Roman"/>
                <w:szCs w:val="24"/>
              </w:rPr>
              <w:t>0.71</w:t>
            </w:r>
          </w:p>
        </w:tc>
        <w:tc>
          <w:tcPr>
            <w:tcW w:w="1417" w:type="dxa"/>
          </w:tcPr>
          <w:p w14:paraId="4A741704" w14:textId="238909CB" w:rsidR="004C6D9A" w:rsidRPr="00DA7F0A" w:rsidRDefault="004C6D9A" w:rsidP="0054178E">
            <w:pPr>
              <w:spacing w:line="278"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r w:rsidRPr="00DA7F0A">
              <w:rPr>
                <w:rFonts w:ascii="Times New Roman" w:hAnsi="Times New Roman"/>
                <w:szCs w:val="24"/>
              </w:rPr>
              <w:t>0.71</w:t>
            </w:r>
          </w:p>
        </w:tc>
        <w:tc>
          <w:tcPr>
            <w:tcW w:w="1418" w:type="dxa"/>
          </w:tcPr>
          <w:p w14:paraId="62A3D82E" w14:textId="77777777" w:rsidR="004C6D9A" w:rsidRPr="00DA7F0A" w:rsidRDefault="004C6D9A" w:rsidP="0054178E">
            <w:pPr>
              <w:spacing w:line="278"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r w:rsidRPr="00DA7F0A">
              <w:rPr>
                <w:rFonts w:ascii="Times New Roman" w:hAnsi="Times New Roman"/>
                <w:szCs w:val="24"/>
              </w:rPr>
              <w:t>42</w:t>
            </w:r>
          </w:p>
        </w:tc>
      </w:tr>
      <w:tr w:rsidR="004C6D9A" w:rsidRPr="00DA7F0A" w14:paraId="48E7B22B" w14:textId="77777777" w:rsidTr="0093417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38" w:type="dxa"/>
            <w:shd w:val="clear" w:color="auto" w:fill="auto"/>
          </w:tcPr>
          <w:p w14:paraId="75027E53" w14:textId="44CD979D" w:rsidR="004C6D9A" w:rsidRPr="00CA6430" w:rsidRDefault="00A44FBE" w:rsidP="0054178E">
            <w:pPr>
              <w:spacing w:line="278" w:lineRule="auto"/>
              <w:jc w:val="left"/>
              <w:rPr>
                <w:rFonts w:ascii="Times New Roman" w:hAnsi="Times New Roman"/>
                <w:b w:val="0"/>
                <w:bCs w:val="0"/>
                <w:i/>
                <w:iCs/>
                <w:szCs w:val="24"/>
              </w:rPr>
            </w:pPr>
            <w:r w:rsidRPr="00A44FBE">
              <w:rPr>
                <w:rFonts w:ascii="Times New Roman" w:hAnsi="Times New Roman"/>
                <w:b w:val="0"/>
                <w:bCs w:val="0"/>
                <w:szCs w:val="24"/>
              </w:rPr>
              <w:t>Promedio ponderado</w:t>
            </w:r>
            <w:r>
              <w:rPr>
                <w:rFonts w:ascii="Times New Roman" w:hAnsi="Times New Roman"/>
                <w:b w:val="0"/>
                <w:bCs w:val="0"/>
                <w:i/>
                <w:iCs/>
                <w:szCs w:val="24"/>
              </w:rPr>
              <w:t xml:space="preserve"> (</w:t>
            </w:r>
            <w:proofErr w:type="spellStart"/>
            <w:r w:rsidR="004C6D9A" w:rsidRPr="00CA6430">
              <w:rPr>
                <w:rFonts w:ascii="Times New Roman" w:hAnsi="Times New Roman"/>
                <w:b w:val="0"/>
                <w:bCs w:val="0"/>
                <w:i/>
                <w:iCs/>
                <w:szCs w:val="24"/>
              </w:rPr>
              <w:t>weighted</w:t>
            </w:r>
            <w:proofErr w:type="spellEnd"/>
            <w:r w:rsidR="004C6D9A" w:rsidRPr="00CA6430">
              <w:rPr>
                <w:rFonts w:ascii="Times New Roman" w:hAnsi="Times New Roman"/>
                <w:b w:val="0"/>
                <w:bCs w:val="0"/>
                <w:i/>
                <w:iCs/>
                <w:szCs w:val="24"/>
              </w:rPr>
              <w:t xml:space="preserve"> </w:t>
            </w:r>
            <w:proofErr w:type="spellStart"/>
            <w:r w:rsidR="004C6D9A" w:rsidRPr="00CA6430">
              <w:rPr>
                <w:rFonts w:ascii="Times New Roman" w:hAnsi="Times New Roman"/>
                <w:b w:val="0"/>
                <w:bCs w:val="0"/>
                <w:i/>
                <w:iCs/>
                <w:szCs w:val="24"/>
              </w:rPr>
              <w:t>avg</w:t>
            </w:r>
            <w:proofErr w:type="spellEnd"/>
            <w:r>
              <w:rPr>
                <w:rFonts w:ascii="Times New Roman" w:hAnsi="Times New Roman"/>
                <w:b w:val="0"/>
                <w:bCs w:val="0"/>
                <w:i/>
                <w:iCs/>
                <w:szCs w:val="24"/>
              </w:rPr>
              <w:t>)</w:t>
            </w:r>
          </w:p>
        </w:tc>
        <w:tc>
          <w:tcPr>
            <w:tcW w:w="1692" w:type="dxa"/>
            <w:shd w:val="clear" w:color="auto" w:fill="auto"/>
          </w:tcPr>
          <w:p w14:paraId="7BB535D4" w14:textId="2E4C6775" w:rsidR="004C6D9A" w:rsidRPr="00DA7F0A" w:rsidRDefault="004C6D9A" w:rsidP="0054178E">
            <w:pPr>
              <w:spacing w:line="278" w:lineRule="auto"/>
              <w:jc w:val="left"/>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DA7F0A">
              <w:rPr>
                <w:rFonts w:ascii="Times New Roman" w:hAnsi="Times New Roman"/>
                <w:szCs w:val="24"/>
              </w:rPr>
              <w:t>0.72</w:t>
            </w:r>
          </w:p>
        </w:tc>
        <w:tc>
          <w:tcPr>
            <w:tcW w:w="1285" w:type="dxa"/>
            <w:shd w:val="clear" w:color="auto" w:fill="auto"/>
          </w:tcPr>
          <w:p w14:paraId="71DEF3A2" w14:textId="2872842D" w:rsidR="004C6D9A" w:rsidRPr="00DA7F0A" w:rsidRDefault="004C6D9A" w:rsidP="0054178E">
            <w:pPr>
              <w:spacing w:line="278" w:lineRule="auto"/>
              <w:jc w:val="left"/>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DA7F0A">
              <w:rPr>
                <w:rFonts w:ascii="Times New Roman" w:hAnsi="Times New Roman"/>
                <w:szCs w:val="24"/>
              </w:rPr>
              <w:t>0.71</w:t>
            </w:r>
          </w:p>
        </w:tc>
        <w:tc>
          <w:tcPr>
            <w:tcW w:w="1417" w:type="dxa"/>
            <w:shd w:val="clear" w:color="auto" w:fill="auto"/>
          </w:tcPr>
          <w:p w14:paraId="1135842B" w14:textId="2CB00CB0" w:rsidR="004C6D9A" w:rsidRPr="00DA7F0A" w:rsidRDefault="004C6D9A" w:rsidP="0054178E">
            <w:pPr>
              <w:spacing w:line="278" w:lineRule="auto"/>
              <w:jc w:val="left"/>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DA7F0A">
              <w:rPr>
                <w:rFonts w:ascii="Times New Roman" w:hAnsi="Times New Roman"/>
                <w:szCs w:val="24"/>
              </w:rPr>
              <w:t>0.71</w:t>
            </w:r>
          </w:p>
        </w:tc>
        <w:tc>
          <w:tcPr>
            <w:tcW w:w="1418" w:type="dxa"/>
            <w:shd w:val="clear" w:color="auto" w:fill="auto"/>
          </w:tcPr>
          <w:p w14:paraId="4D1C11E7" w14:textId="77777777" w:rsidR="004C6D9A" w:rsidRPr="00DA7F0A" w:rsidRDefault="004C6D9A" w:rsidP="0054178E">
            <w:pPr>
              <w:spacing w:line="278" w:lineRule="auto"/>
              <w:jc w:val="left"/>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DA7F0A">
              <w:rPr>
                <w:rFonts w:ascii="Times New Roman" w:hAnsi="Times New Roman"/>
                <w:szCs w:val="24"/>
              </w:rPr>
              <w:t>42</w:t>
            </w:r>
          </w:p>
        </w:tc>
      </w:tr>
    </w:tbl>
    <w:p w14:paraId="2BBC61D7" w14:textId="3A8AC271" w:rsidR="00DA7F0A" w:rsidRDefault="00823C76" w:rsidP="00650A4F">
      <w:pPr>
        <w:jc w:val="center"/>
        <w:rPr>
          <w:rFonts w:ascii="Times New Roman" w:hAnsi="Times New Roman"/>
          <w:szCs w:val="32"/>
        </w:rPr>
      </w:pPr>
      <w:r>
        <w:rPr>
          <w:rFonts w:ascii="Times New Roman" w:hAnsi="Times New Roman"/>
          <w:szCs w:val="32"/>
        </w:rPr>
        <w:t xml:space="preserve">Fuente: </w:t>
      </w:r>
      <w:r w:rsidR="00F17419" w:rsidRPr="00F17419">
        <w:rPr>
          <w:rFonts w:ascii="Times New Roman" w:hAnsi="Times New Roman"/>
          <w:szCs w:val="32"/>
        </w:rPr>
        <w:t>Elaboración propia a partir de análisis con Python</w:t>
      </w:r>
    </w:p>
    <w:p w14:paraId="6B4E2E9B" w14:textId="77777777" w:rsidR="00E261BF" w:rsidRDefault="00E261BF" w:rsidP="00650A4F">
      <w:pPr>
        <w:jc w:val="center"/>
        <w:rPr>
          <w:rFonts w:ascii="Times New Roman" w:hAnsi="Times New Roman"/>
          <w:szCs w:val="32"/>
        </w:rPr>
      </w:pPr>
    </w:p>
    <w:p w14:paraId="7197C24A" w14:textId="77777777" w:rsidR="009A5AD9" w:rsidRPr="00DA7F0A" w:rsidRDefault="009A5AD9" w:rsidP="00934178">
      <w:pPr>
        <w:numPr>
          <w:ilvl w:val="0"/>
          <w:numId w:val="26"/>
        </w:numPr>
        <w:jc w:val="left"/>
        <w:rPr>
          <w:rFonts w:ascii="Times New Roman" w:eastAsia="Aptos" w:hAnsi="Times New Roman"/>
          <w:kern w:val="2"/>
          <w:szCs w:val="24"/>
          <w14:ligatures w14:val="standardContextual"/>
        </w:rPr>
      </w:pPr>
      <w:r w:rsidRPr="00DA7F0A">
        <w:rPr>
          <w:rFonts w:ascii="Times New Roman" w:eastAsia="Aptos" w:hAnsi="Times New Roman"/>
          <w:kern w:val="2"/>
          <w:szCs w:val="24"/>
          <w14:ligatures w14:val="standardContextual"/>
        </w:rPr>
        <w:lastRenderedPageBreak/>
        <w:t xml:space="preserve">Clase </w:t>
      </w:r>
      <w:r>
        <w:rPr>
          <w:rFonts w:ascii="Times New Roman" w:eastAsia="Aptos" w:hAnsi="Times New Roman"/>
          <w:kern w:val="2"/>
          <w:szCs w:val="24"/>
          <w14:ligatures w14:val="standardContextual"/>
        </w:rPr>
        <w:t>“</w:t>
      </w:r>
      <w:r w:rsidRPr="00DA7F0A">
        <w:rPr>
          <w:rFonts w:ascii="Times New Roman" w:eastAsia="Aptos" w:hAnsi="Times New Roman"/>
          <w:kern w:val="2"/>
          <w:szCs w:val="24"/>
          <w14:ligatures w14:val="standardContextual"/>
        </w:rPr>
        <w:t>Alto</w:t>
      </w:r>
      <w:r>
        <w:rPr>
          <w:rFonts w:ascii="Times New Roman" w:eastAsia="Aptos" w:hAnsi="Times New Roman"/>
          <w:kern w:val="2"/>
          <w:szCs w:val="24"/>
          <w14:ligatures w14:val="standardContextual"/>
        </w:rPr>
        <w:t>”</w:t>
      </w:r>
      <w:r w:rsidRPr="00DA7F0A">
        <w:rPr>
          <w:rFonts w:ascii="Times New Roman" w:eastAsia="Aptos" w:hAnsi="Times New Roman"/>
          <w:kern w:val="2"/>
          <w:szCs w:val="24"/>
          <w14:ligatures w14:val="standardContextual"/>
        </w:rPr>
        <w:t>:</w:t>
      </w:r>
    </w:p>
    <w:p w14:paraId="660579A1" w14:textId="7C7DEEF3" w:rsidR="009A5AD9" w:rsidRPr="00DA7F0A" w:rsidRDefault="00387101" w:rsidP="00934178">
      <w:pPr>
        <w:numPr>
          <w:ilvl w:val="1"/>
          <w:numId w:val="26"/>
        </w:numPr>
        <w:rPr>
          <w:rFonts w:ascii="Times New Roman" w:eastAsia="Aptos" w:hAnsi="Times New Roman"/>
          <w:kern w:val="2"/>
          <w:szCs w:val="24"/>
          <w14:ligatures w14:val="standardContextual"/>
        </w:rPr>
      </w:pPr>
      <w:r>
        <w:rPr>
          <w:rFonts w:ascii="Times New Roman" w:eastAsia="Aptos" w:hAnsi="Times New Roman"/>
          <w:kern w:val="2"/>
          <w:szCs w:val="24"/>
          <w14:ligatures w14:val="standardContextual"/>
        </w:rPr>
        <w:t>En</w:t>
      </w:r>
      <w:r w:rsidR="009A5AD9" w:rsidRPr="00DA7F0A">
        <w:rPr>
          <w:rFonts w:ascii="Times New Roman" w:eastAsia="Aptos" w:hAnsi="Times New Roman"/>
          <w:kern w:val="2"/>
          <w:szCs w:val="24"/>
          <w14:ligatures w14:val="standardContextual"/>
        </w:rPr>
        <w:t xml:space="preserve"> el </w:t>
      </w:r>
      <w:r w:rsidR="009A5AD9" w:rsidRPr="001019C3">
        <w:rPr>
          <w:rFonts w:ascii="Times New Roman" w:eastAsia="Aptos" w:hAnsi="Times New Roman"/>
          <w:kern w:val="2"/>
          <w:szCs w:val="24"/>
          <w14:ligatures w14:val="standardContextual"/>
        </w:rPr>
        <w:t>conjunto</w:t>
      </w:r>
      <w:r w:rsidR="009A5AD9" w:rsidRPr="00DA7F0A">
        <w:rPr>
          <w:rFonts w:ascii="Times New Roman" w:eastAsia="Aptos" w:hAnsi="Times New Roman"/>
          <w:kern w:val="2"/>
          <w:szCs w:val="24"/>
          <w14:ligatures w14:val="standardContextual"/>
        </w:rPr>
        <w:t xml:space="preserve"> de datos rural</w:t>
      </w:r>
      <w:r>
        <w:rPr>
          <w:rFonts w:ascii="Times New Roman" w:eastAsia="Aptos" w:hAnsi="Times New Roman"/>
          <w:kern w:val="2"/>
          <w:szCs w:val="24"/>
          <w14:ligatures w14:val="standardContextual"/>
        </w:rPr>
        <w:t xml:space="preserve"> se registró</w:t>
      </w:r>
      <w:r w:rsidR="009A5AD9" w:rsidRPr="00DA7F0A">
        <w:rPr>
          <w:rFonts w:ascii="Times New Roman" w:eastAsia="Aptos" w:hAnsi="Times New Roman"/>
          <w:kern w:val="2"/>
          <w:szCs w:val="24"/>
          <w14:ligatures w14:val="standardContextual"/>
        </w:rPr>
        <w:t xml:space="preserve"> </w:t>
      </w:r>
      <w:r w:rsidR="002F1B62" w:rsidRPr="00DA7F0A">
        <w:rPr>
          <w:rFonts w:ascii="Times New Roman" w:eastAsia="Aptos" w:hAnsi="Times New Roman"/>
          <w:kern w:val="2"/>
          <w:szCs w:val="24"/>
          <w14:ligatures w14:val="standardContextual"/>
        </w:rPr>
        <w:t>una sensibilidad</w:t>
      </w:r>
      <w:r w:rsidR="00FD7A01">
        <w:rPr>
          <w:rFonts w:ascii="Times New Roman" w:hAnsi="Times New Roman"/>
          <w:szCs w:val="24"/>
        </w:rPr>
        <w:t xml:space="preserve"> </w:t>
      </w:r>
      <w:r w:rsidR="009A5AD9" w:rsidRPr="00DA7F0A">
        <w:rPr>
          <w:rFonts w:ascii="Times New Roman" w:eastAsia="Aptos" w:hAnsi="Times New Roman"/>
          <w:kern w:val="2"/>
          <w:szCs w:val="24"/>
          <w14:ligatures w14:val="standardContextual"/>
        </w:rPr>
        <w:t>de 0.76</w:t>
      </w:r>
      <w:r w:rsidR="002F1B62">
        <w:rPr>
          <w:rFonts w:ascii="Times New Roman" w:eastAsia="Aptos" w:hAnsi="Times New Roman"/>
          <w:kern w:val="2"/>
          <w:szCs w:val="24"/>
          <w14:ligatures w14:val="standardContextual"/>
        </w:rPr>
        <w:t xml:space="preserve">, mientras que en el contexto </w:t>
      </w:r>
      <w:r w:rsidR="009A5AD9" w:rsidRPr="00DA7F0A">
        <w:rPr>
          <w:rFonts w:ascii="Times New Roman" w:eastAsia="Aptos" w:hAnsi="Times New Roman"/>
          <w:kern w:val="2"/>
          <w:szCs w:val="24"/>
          <w14:ligatures w14:val="standardContextual"/>
        </w:rPr>
        <w:t xml:space="preserve">urbano </w:t>
      </w:r>
      <w:r w:rsidR="009A5AD9">
        <w:rPr>
          <w:rFonts w:ascii="Times New Roman" w:eastAsia="Aptos" w:hAnsi="Times New Roman"/>
          <w:kern w:val="2"/>
          <w:szCs w:val="24"/>
          <w14:ligatures w14:val="standardContextual"/>
        </w:rPr>
        <w:t xml:space="preserve">fue </w:t>
      </w:r>
      <w:r w:rsidR="009A5AD9" w:rsidRPr="00DA7F0A">
        <w:rPr>
          <w:rFonts w:ascii="Times New Roman" w:eastAsia="Aptos" w:hAnsi="Times New Roman"/>
          <w:kern w:val="2"/>
          <w:szCs w:val="24"/>
          <w14:ligatures w14:val="standardContextual"/>
        </w:rPr>
        <w:t xml:space="preserve">de 0.85, lo que </w:t>
      </w:r>
      <w:r w:rsidR="002F1B62">
        <w:rPr>
          <w:rFonts w:ascii="Times New Roman" w:eastAsia="Aptos" w:hAnsi="Times New Roman"/>
          <w:kern w:val="2"/>
          <w:szCs w:val="24"/>
          <w14:ligatures w14:val="standardContextual"/>
        </w:rPr>
        <w:t xml:space="preserve">indica una capacidad adecuada </w:t>
      </w:r>
      <w:r w:rsidR="002F1B62" w:rsidRPr="00DA7F0A">
        <w:rPr>
          <w:rFonts w:ascii="Times New Roman" w:eastAsia="Aptos" w:hAnsi="Times New Roman"/>
          <w:kern w:val="2"/>
          <w:szCs w:val="24"/>
          <w14:ligatures w14:val="standardContextual"/>
        </w:rPr>
        <w:t>de</w:t>
      </w:r>
      <w:r w:rsidR="009A5AD9" w:rsidRPr="00DA7F0A">
        <w:rPr>
          <w:rFonts w:ascii="Times New Roman" w:eastAsia="Aptos" w:hAnsi="Times New Roman"/>
          <w:kern w:val="2"/>
          <w:szCs w:val="24"/>
          <w14:ligatures w14:val="standardContextual"/>
        </w:rPr>
        <w:t xml:space="preserve"> </w:t>
      </w:r>
      <w:r w:rsidR="002F1B62">
        <w:rPr>
          <w:rFonts w:ascii="Times New Roman" w:eastAsia="Aptos" w:hAnsi="Times New Roman"/>
          <w:kern w:val="2"/>
          <w:szCs w:val="24"/>
          <w14:ligatures w14:val="standardContextual"/>
        </w:rPr>
        <w:t xml:space="preserve">identificación </w:t>
      </w:r>
      <w:r w:rsidR="009A5AD9" w:rsidRPr="00DA7F0A">
        <w:rPr>
          <w:rFonts w:ascii="Times New Roman" w:eastAsia="Aptos" w:hAnsi="Times New Roman"/>
          <w:kern w:val="2"/>
          <w:szCs w:val="24"/>
          <w14:ligatures w14:val="standardContextual"/>
        </w:rPr>
        <w:t xml:space="preserve">de los estudiantes </w:t>
      </w:r>
      <w:r w:rsidR="009A5AD9">
        <w:rPr>
          <w:rFonts w:ascii="Times New Roman" w:eastAsia="Aptos" w:hAnsi="Times New Roman"/>
          <w:kern w:val="2"/>
          <w:szCs w:val="24"/>
          <w14:ligatures w14:val="standardContextual"/>
        </w:rPr>
        <w:t xml:space="preserve">con </w:t>
      </w:r>
      <w:r w:rsidR="002F1B62">
        <w:rPr>
          <w:rFonts w:ascii="Times New Roman" w:eastAsia="Aptos" w:hAnsi="Times New Roman"/>
          <w:kern w:val="2"/>
          <w:szCs w:val="24"/>
          <w14:ligatures w14:val="standardContextual"/>
        </w:rPr>
        <w:t>un aprovechamiento académico alto</w:t>
      </w:r>
      <w:r w:rsidR="009A5AD9" w:rsidRPr="00DA7F0A">
        <w:rPr>
          <w:rFonts w:ascii="Times New Roman" w:eastAsia="Aptos" w:hAnsi="Times New Roman"/>
          <w:kern w:val="2"/>
          <w:szCs w:val="24"/>
          <w14:ligatures w14:val="standardContextual"/>
        </w:rPr>
        <w:t>.</w:t>
      </w:r>
    </w:p>
    <w:p w14:paraId="7B18134A" w14:textId="3F145332" w:rsidR="009A5AD9" w:rsidRDefault="00387101" w:rsidP="00934178">
      <w:pPr>
        <w:numPr>
          <w:ilvl w:val="1"/>
          <w:numId w:val="26"/>
        </w:numPr>
        <w:rPr>
          <w:rFonts w:ascii="Times New Roman" w:eastAsia="Aptos" w:hAnsi="Times New Roman"/>
          <w:kern w:val="2"/>
          <w:szCs w:val="24"/>
          <w14:ligatures w14:val="standardContextual"/>
        </w:rPr>
      </w:pPr>
      <w:r>
        <w:rPr>
          <w:rFonts w:ascii="Times New Roman" w:eastAsia="Aptos" w:hAnsi="Times New Roman"/>
          <w:kern w:val="2"/>
          <w:szCs w:val="24"/>
          <w14:ligatures w14:val="standardContextual"/>
        </w:rPr>
        <w:t>L</w:t>
      </w:r>
      <w:r w:rsidR="009A5AD9" w:rsidRPr="00DA7F0A">
        <w:rPr>
          <w:rFonts w:ascii="Times New Roman" w:eastAsia="Aptos" w:hAnsi="Times New Roman"/>
          <w:kern w:val="2"/>
          <w:szCs w:val="24"/>
          <w14:ligatures w14:val="standardContextual"/>
        </w:rPr>
        <w:t xml:space="preserve">a precisión </w:t>
      </w:r>
      <w:r w:rsidR="009A5AD9">
        <w:rPr>
          <w:rFonts w:ascii="Times New Roman" w:eastAsia="Aptos" w:hAnsi="Times New Roman"/>
          <w:kern w:val="2"/>
          <w:szCs w:val="24"/>
          <w14:ligatures w14:val="standardContextual"/>
        </w:rPr>
        <w:t>fue</w:t>
      </w:r>
      <w:r w:rsidR="009A5AD9" w:rsidRPr="00DA7F0A">
        <w:rPr>
          <w:rFonts w:ascii="Times New Roman" w:eastAsia="Aptos" w:hAnsi="Times New Roman"/>
          <w:kern w:val="2"/>
          <w:szCs w:val="24"/>
          <w14:ligatures w14:val="standardContextual"/>
        </w:rPr>
        <w:t xml:space="preserve"> moderada</w:t>
      </w:r>
      <w:r w:rsidR="009A5AD9">
        <w:rPr>
          <w:rFonts w:ascii="Times New Roman" w:eastAsia="Aptos" w:hAnsi="Times New Roman"/>
          <w:kern w:val="2"/>
          <w:szCs w:val="24"/>
          <w14:ligatures w14:val="standardContextual"/>
        </w:rPr>
        <w:t xml:space="preserve">, con un valor de 0.70 </w:t>
      </w:r>
      <w:r>
        <w:rPr>
          <w:rFonts w:ascii="Times New Roman" w:eastAsia="Aptos" w:hAnsi="Times New Roman"/>
          <w:kern w:val="2"/>
          <w:szCs w:val="24"/>
          <w14:ligatures w14:val="standardContextual"/>
        </w:rPr>
        <w:t xml:space="preserve">en el contexto rural </w:t>
      </w:r>
      <w:r w:rsidR="009A5AD9" w:rsidRPr="00DA7F0A">
        <w:rPr>
          <w:rFonts w:ascii="Times New Roman" w:eastAsia="Aptos" w:hAnsi="Times New Roman"/>
          <w:kern w:val="2"/>
          <w:szCs w:val="24"/>
          <w14:ligatures w14:val="standardContextual"/>
        </w:rPr>
        <w:t>y</w:t>
      </w:r>
      <w:r w:rsidR="009A5AD9">
        <w:rPr>
          <w:rFonts w:ascii="Times New Roman" w:eastAsia="Aptos" w:hAnsi="Times New Roman"/>
          <w:kern w:val="2"/>
          <w:szCs w:val="24"/>
          <w14:ligatures w14:val="standardContextual"/>
        </w:rPr>
        <w:t xml:space="preserve"> </w:t>
      </w:r>
      <w:r w:rsidR="009A5AD9" w:rsidRPr="00DA7F0A">
        <w:rPr>
          <w:rFonts w:ascii="Times New Roman" w:eastAsia="Aptos" w:hAnsi="Times New Roman"/>
          <w:kern w:val="2"/>
          <w:szCs w:val="24"/>
          <w14:ligatures w14:val="standardContextual"/>
        </w:rPr>
        <w:t>de 0.69</w:t>
      </w:r>
      <w:r>
        <w:rPr>
          <w:rFonts w:ascii="Times New Roman" w:eastAsia="Aptos" w:hAnsi="Times New Roman"/>
          <w:kern w:val="2"/>
          <w:szCs w:val="24"/>
          <w14:ligatures w14:val="standardContextual"/>
        </w:rPr>
        <w:t xml:space="preserve"> en el contexto urbano</w:t>
      </w:r>
      <w:r w:rsidR="009A5AD9" w:rsidRPr="00DA7F0A">
        <w:rPr>
          <w:rFonts w:ascii="Times New Roman" w:eastAsia="Aptos" w:hAnsi="Times New Roman"/>
          <w:kern w:val="2"/>
          <w:szCs w:val="24"/>
          <w14:ligatures w14:val="standardContextual"/>
        </w:rPr>
        <w:t xml:space="preserve">, lo que </w:t>
      </w:r>
      <w:r w:rsidR="009A5AD9">
        <w:rPr>
          <w:rFonts w:ascii="Times New Roman" w:eastAsia="Aptos" w:hAnsi="Times New Roman"/>
          <w:kern w:val="2"/>
          <w:szCs w:val="24"/>
          <w14:ligatures w14:val="standardContextual"/>
        </w:rPr>
        <w:t>evidencia</w:t>
      </w:r>
      <w:r w:rsidR="009A5AD9" w:rsidRPr="00DA7F0A">
        <w:rPr>
          <w:rFonts w:ascii="Times New Roman" w:eastAsia="Aptos" w:hAnsi="Times New Roman"/>
          <w:kern w:val="2"/>
          <w:szCs w:val="24"/>
          <w14:ligatures w14:val="standardContextual"/>
        </w:rPr>
        <w:t xml:space="preserve"> que </w:t>
      </w:r>
      <w:r>
        <w:rPr>
          <w:rFonts w:ascii="Times New Roman" w:eastAsia="Aptos" w:hAnsi="Times New Roman"/>
          <w:kern w:val="2"/>
          <w:szCs w:val="24"/>
          <w14:ligatures w14:val="standardContextual"/>
        </w:rPr>
        <w:t>una parte de las instancias clasificadas como</w:t>
      </w:r>
      <w:r w:rsidR="009A5AD9" w:rsidRPr="00DA7F0A">
        <w:rPr>
          <w:rFonts w:ascii="Times New Roman" w:eastAsia="Aptos" w:hAnsi="Times New Roman"/>
          <w:kern w:val="2"/>
          <w:szCs w:val="24"/>
          <w14:ligatures w14:val="standardContextual"/>
        </w:rPr>
        <w:t xml:space="preserve"> </w:t>
      </w:r>
      <w:r w:rsidR="009A5AD9">
        <w:rPr>
          <w:rFonts w:ascii="Times New Roman" w:eastAsia="Aptos" w:hAnsi="Times New Roman"/>
          <w:kern w:val="2"/>
          <w:szCs w:val="24"/>
          <w14:ligatures w14:val="standardContextual"/>
        </w:rPr>
        <w:t>“</w:t>
      </w:r>
      <w:r w:rsidR="009A5AD9" w:rsidRPr="00DA7F0A">
        <w:rPr>
          <w:rFonts w:ascii="Times New Roman" w:eastAsia="Aptos" w:hAnsi="Times New Roman"/>
          <w:kern w:val="2"/>
          <w:szCs w:val="24"/>
          <w14:ligatures w14:val="standardContextual"/>
        </w:rPr>
        <w:t>Alto</w:t>
      </w:r>
      <w:r w:rsidR="009A5AD9">
        <w:rPr>
          <w:rFonts w:ascii="Times New Roman" w:eastAsia="Aptos" w:hAnsi="Times New Roman"/>
          <w:kern w:val="2"/>
          <w:szCs w:val="24"/>
          <w14:ligatures w14:val="standardContextual"/>
        </w:rPr>
        <w:t>”</w:t>
      </w:r>
      <w:r w:rsidR="009A5AD9" w:rsidRPr="00DA7F0A">
        <w:rPr>
          <w:rFonts w:ascii="Times New Roman" w:eastAsia="Aptos" w:hAnsi="Times New Roman"/>
          <w:kern w:val="2"/>
          <w:szCs w:val="24"/>
          <w14:ligatures w14:val="standardContextual"/>
        </w:rPr>
        <w:t xml:space="preserve"> </w:t>
      </w:r>
      <w:r>
        <w:rPr>
          <w:rFonts w:ascii="Times New Roman" w:eastAsia="Aptos" w:hAnsi="Times New Roman"/>
          <w:kern w:val="2"/>
          <w:szCs w:val="24"/>
          <w14:ligatures w14:val="standardContextual"/>
        </w:rPr>
        <w:t>en realidad correspondieron a la clase “Medio”</w:t>
      </w:r>
      <w:r w:rsidR="009A5AD9" w:rsidRPr="00DA7F0A">
        <w:rPr>
          <w:rFonts w:ascii="Times New Roman" w:eastAsia="Aptos" w:hAnsi="Times New Roman"/>
          <w:kern w:val="2"/>
          <w:szCs w:val="24"/>
          <w14:ligatures w14:val="standardContextual"/>
        </w:rPr>
        <w:t>.</w:t>
      </w:r>
    </w:p>
    <w:p w14:paraId="3E16B6AF" w14:textId="24464EEF" w:rsidR="00387101" w:rsidRDefault="00387101" w:rsidP="00934178">
      <w:pPr>
        <w:numPr>
          <w:ilvl w:val="1"/>
          <w:numId w:val="26"/>
        </w:numPr>
        <w:rPr>
          <w:rFonts w:ascii="Times New Roman" w:eastAsia="Aptos" w:hAnsi="Times New Roman"/>
          <w:kern w:val="2"/>
          <w:szCs w:val="24"/>
          <w14:ligatures w14:val="standardContextual"/>
        </w:rPr>
      </w:pPr>
      <w:r>
        <w:rPr>
          <w:rFonts w:ascii="Times New Roman" w:eastAsia="Aptos" w:hAnsi="Times New Roman"/>
          <w:kern w:val="2"/>
          <w:szCs w:val="24"/>
          <w14:ligatures w14:val="standardContextual"/>
        </w:rPr>
        <w:t>E</w:t>
      </w:r>
      <w:r w:rsidRPr="00DA7F0A">
        <w:rPr>
          <w:rFonts w:ascii="Times New Roman" w:eastAsia="Aptos" w:hAnsi="Times New Roman"/>
          <w:kern w:val="2"/>
          <w:szCs w:val="24"/>
          <w14:ligatures w14:val="standardContextual"/>
        </w:rPr>
        <w:t xml:space="preserve">l </w:t>
      </w:r>
      <w:r w:rsidRPr="00CA6430">
        <w:rPr>
          <w:rFonts w:ascii="Times New Roman" w:eastAsia="Aptos" w:hAnsi="Times New Roman"/>
          <w:i/>
          <w:iCs/>
          <w:kern w:val="2"/>
          <w:szCs w:val="24"/>
          <w14:ligatures w14:val="standardContextual"/>
        </w:rPr>
        <w:t>F1-score</w:t>
      </w:r>
      <w:r w:rsidRPr="00DA7F0A">
        <w:rPr>
          <w:rFonts w:ascii="Times New Roman" w:eastAsia="Aptos" w:hAnsi="Times New Roman"/>
          <w:kern w:val="2"/>
          <w:szCs w:val="24"/>
          <w14:ligatures w14:val="standardContextual"/>
        </w:rPr>
        <w:t xml:space="preserve"> </w:t>
      </w:r>
      <w:r>
        <w:rPr>
          <w:rFonts w:ascii="Times New Roman" w:eastAsia="Aptos" w:hAnsi="Times New Roman"/>
          <w:kern w:val="2"/>
          <w:szCs w:val="24"/>
          <w14:ligatures w14:val="standardContextual"/>
        </w:rPr>
        <w:t>fue</w:t>
      </w:r>
      <w:r w:rsidRPr="00DA7F0A">
        <w:rPr>
          <w:rFonts w:ascii="Times New Roman" w:eastAsia="Aptos" w:hAnsi="Times New Roman"/>
          <w:kern w:val="2"/>
          <w:szCs w:val="24"/>
          <w14:ligatures w14:val="standardContextual"/>
        </w:rPr>
        <w:t xml:space="preserve"> de 0.73 </w:t>
      </w:r>
      <w:r>
        <w:rPr>
          <w:rFonts w:ascii="Times New Roman" w:eastAsia="Aptos" w:hAnsi="Times New Roman"/>
          <w:kern w:val="2"/>
          <w:szCs w:val="24"/>
          <w14:ligatures w14:val="standardContextual"/>
        </w:rPr>
        <w:t>en el conjunto de datos rural y de</w:t>
      </w:r>
      <w:r w:rsidRPr="00DA7F0A">
        <w:rPr>
          <w:rFonts w:ascii="Times New Roman" w:eastAsia="Aptos" w:hAnsi="Times New Roman"/>
          <w:kern w:val="2"/>
          <w:szCs w:val="24"/>
          <w14:ligatures w14:val="standardContextual"/>
        </w:rPr>
        <w:t xml:space="preserve"> 0.76</w:t>
      </w:r>
      <w:r>
        <w:rPr>
          <w:rFonts w:ascii="Times New Roman" w:eastAsia="Aptos" w:hAnsi="Times New Roman"/>
          <w:kern w:val="2"/>
          <w:szCs w:val="24"/>
          <w14:ligatures w14:val="standardContextual"/>
        </w:rPr>
        <w:t xml:space="preserve"> en el urbano</w:t>
      </w:r>
      <w:r w:rsidRPr="00DA7F0A">
        <w:rPr>
          <w:rFonts w:ascii="Times New Roman" w:eastAsia="Aptos" w:hAnsi="Times New Roman"/>
          <w:kern w:val="2"/>
          <w:szCs w:val="24"/>
          <w14:ligatures w14:val="standardContextual"/>
        </w:rPr>
        <w:t xml:space="preserve">, lo que sugiere un buen </w:t>
      </w:r>
      <w:r>
        <w:rPr>
          <w:rFonts w:ascii="Times New Roman" w:eastAsia="Aptos" w:hAnsi="Times New Roman"/>
          <w:kern w:val="2"/>
          <w:szCs w:val="24"/>
          <w14:ligatures w14:val="standardContextual"/>
        </w:rPr>
        <w:t xml:space="preserve">equilibrio entre precisión y sensibilidad, por </w:t>
      </w:r>
      <w:r w:rsidR="00E11B48">
        <w:rPr>
          <w:rFonts w:ascii="Times New Roman" w:eastAsia="Aptos" w:hAnsi="Times New Roman"/>
          <w:kern w:val="2"/>
          <w:szCs w:val="24"/>
          <w14:ligatures w14:val="standardContextual"/>
        </w:rPr>
        <w:t>tanto,</w:t>
      </w:r>
      <w:r>
        <w:rPr>
          <w:rFonts w:ascii="Times New Roman" w:eastAsia="Aptos" w:hAnsi="Times New Roman"/>
          <w:kern w:val="2"/>
          <w:szCs w:val="24"/>
          <w14:ligatures w14:val="standardContextual"/>
        </w:rPr>
        <w:t xml:space="preserve"> un desempeño global adecuado para esta categoría</w:t>
      </w:r>
      <w:r w:rsidRPr="00DA7F0A">
        <w:rPr>
          <w:rFonts w:ascii="Times New Roman" w:eastAsia="Aptos" w:hAnsi="Times New Roman"/>
          <w:kern w:val="2"/>
          <w:szCs w:val="24"/>
          <w14:ligatures w14:val="standardContextual"/>
        </w:rPr>
        <w:t>.</w:t>
      </w:r>
    </w:p>
    <w:p w14:paraId="7F2E3781" w14:textId="77777777" w:rsidR="00934178" w:rsidRPr="00DA7F0A" w:rsidRDefault="00934178" w:rsidP="00934178">
      <w:pPr>
        <w:rPr>
          <w:rFonts w:ascii="Times New Roman" w:eastAsia="Aptos" w:hAnsi="Times New Roman"/>
          <w:kern w:val="2"/>
          <w:szCs w:val="24"/>
          <w14:ligatures w14:val="standardContextual"/>
        </w:rPr>
      </w:pPr>
    </w:p>
    <w:p w14:paraId="0D046054" w14:textId="65A8FD1C" w:rsidR="006C1979" w:rsidRPr="006C1979" w:rsidRDefault="006C1979" w:rsidP="006C1979">
      <w:pPr>
        <w:spacing w:after="160" w:line="278" w:lineRule="auto"/>
        <w:jc w:val="center"/>
        <w:rPr>
          <w:rFonts w:ascii="Times New Roman" w:eastAsia="Aptos" w:hAnsi="Times New Roman"/>
          <w:kern w:val="2"/>
          <w:szCs w:val="24"/>
          <w14:ligatures w14:val="standardContextual"/>
        </w:rPr>
      </w:pPr>
      <w:r w:rsidRPr="00306B23">
        <w:rPr>
          <w:rFonts w:ascii="Times New Roman" w:eastAsia="Aptos" w:hAnsi="Times New Roman"/>
          <w:b/>
          <w:bCs/>
          <w:kern w:val="2"/>
          <w:szCs w:val="24"/>
          <w14:ligatures w14:val="standardContextual"/>
        </w:rPr>
        <w:t xml:space="preserve">Tabla </w:t>
      </w:r>
      <w:r>
        <w:rPr>
          <w:rFonts w:ascii="Times New Roman" w:eastAsia="Aptos" w:hAnsi="Times New Roman"/>
          <w:b/>
          <w:bCs/>
          <w:kern w:val="2"/>
          <w:szCs w:val="24"/>
          <w14:ligatures w14:val="standardContextual"/>
        </w:rPr>
        <w:t>2</w:t>
      </w:r>
      <w:r>
        <w:rPr>
          <w:rFonts w:ascii="Times New Roman" w:eastAsia="Aptos" w:hAnsi="Times New Roman"/>
          <w:kern w:val="2"/>
          <w:szCs w:val="24"/>
          <w14:ligatures w14:val="standardContextual"/>
        </w:rPr>
        <w:t xml:space="preserve">. </w:t>
      </w:r>
      <w:r w:rsidRPr="00650A4F">
        <w:rPr>
          <w:rFonts w:ascii="Times New Roman" w:eastAsia="Aptos" w:hAnsi="Times New Roman"/>
          <w:kern w:val="2"/>
          <w:szCs w:val="24"/>
          <w14:ligatures w14:val="standardContextual"/>
        </w:rPr>
        <w:t>Indicadores de desempeño en el contexto urbano</w:t>
      </w:r>
    </w:p>
    <w:tbl>
      <w:tblPr>
        <w:tblStyle w:val="Tablanormal1"/>
        <w:tblpPr w:leftFromText="141" w:rightFromText="141" w:vertAnchor="text" w:horzAnchor="margin" w:tblpXSpec="center" w:tblpY="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1692"/>
        <w:gridCol w:w="1403"/>
        <w:gridCol w:w="1417"/>
        <w:gridCol w:w="1418"/>
      </w:tblGrid>
      <w:tr w:rsidR="006C1979" w:rsidRPr="009F41F6" w14:paraId="0E40CBE8" w14:textId="77777777" w:rsidTr="0093417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21F62695" w14:textId="36A9030C" w:rsidR="006C1979" w:rsidRPr="009F41F6" w:rsidRDefault="00F17419" w:rsidP="000C1F11">
            <w:pPr>
              <w:rPr>
                <w:rFonts w:ascii="Times New Roman" w:hAnsi="Times New Roman"/>
                <w:b w:val="0"/>
                <w:bCs w:val="0"/>
                <w:szCs w:val="24"/>
              </w:rPr>
            </w:pPr>
            <w:r>
              <w:rPr>
                <w:rFonts w:ascii="Times New Roman" w:hAnsi="Times New Roman"/>
                <w:b w:val="0"/>
                <w:bCs w:val="0"/>
                <w:szCs w:val="24"/>
              </w:rPr>
              <w:t>Clase</w:t>
            </w:r>
          </w:p>
        </w:tc>
        <w:tc>
          <w:tcPr>
            <w:tcW w:w="1692" w:type="dxa"/>
          </w:tcPr>
          <w:p w14:paraId="7B32EB1B" w14:textId="77777777" w:rsidR="006C1979" w:rsidRPr="009F41F6" w:rsidRDefault="006C1979" w:rsidP="000C1F11">
            <w:pP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Cs w:val="24"/>
              </w:rPr>
            </w:pPr>
            <w:r w:rsidRPr="009F41F6">
              <w:rPr>
                <w:rFonts w:ascii="Times New Roman" w:hAnsi="Times New Roman"/>
                <w:b w:val="0"/>
                <w:bCs w:val="0"/>
                <w:szCs w:val="24"/>
              </w:rPr>
              <w:t>Precisión</w:t>
            </w:r>
          </w:p>
        </w:tc>
        <w:tc>
          <w:tcPr>
            <w:tcW w:w="1285" w:type="dxa"/>
          </w:tcPr>
          <w:p w14:paraId="6B7267DD" w14:textId="0BD0A22E" w:rsidR="006C1979" w:rsidRPr="00FD7A01" w:rsidRDefault="00FD7A01" w:rsidP="000C1F11">
            <w:pP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Cs w:val="24"/>
              </w:rPr>
            </w:pPr>
            <w:r>
              <w:rPr>
                <w:rFonts w:ascii="Times New Roman" w:hAnsi="Times New Roman"/>
                <w:b w:val="0"/>
                <w:bCs w:val="0"/>
                <w:szCs w:val="24"/>
              </w:rPr>
              <w:t>S</w:t>
            </w:r>
            <w:r w:rsidRPr="00FD7A01">
              <w:rPr>
                <w:rFonts w:ascii="Times New Roman" w:hAnsi="Times New Roman"/>
                <w:b w:val="0"/>
                <w:bCs w:val="0"/>
                <w:szCs w:val="24"/>
              </w:rPr>
              <w:t>ensibilidad</w:t>
            </w:r>
          </w:p>
        </w:tc>
        <w:tc>
          <w:tcPr>
            <w:tcW w:w="1417" w:type="dxa"/>
          </w:tcPr>
          <w:p w14:paraId="1F076945" w14:textId="099C2EB9" w:rsidR="006C1979" w:rsidRPr="00CA6430" w:rsidRDefault="006C1979" w:rsidP="000C1F11">
            <w:pP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i/>
                <w:iCs/>
                <w:szCs w:val="24"/>
              </w:rPr>
            </w:pPr>
            <w:r w:rsidRPr="00CA6430">
              <w:rPr>
                <w:rFonts w:ascii="Times New Roman" w:hAnsi="Times New Roman"/>
                <w:b w:val="0"/>
                <w:bCs w:val="0"/>
                <w:i/>
                <w:iCs/>
                <w:szCs w:val="24"/>
              </w:rPr>
              <w:t>F1-</w:t>
            </w:r>
            <w:r w:rsidR="00F17419">
              <w:rPr>
                <w:rFonts w:ascii="Times New Roman" w:hAnsi="Times New Roman"/>
                <w:b w:val="0"/>
                <w:bCs w:val="0"/>
                <w:i/>
                <w:iCs/>
                <w:szCs w:val="24"/>
              </w:rPr>
              <w:t>s</w:t>
            </w:r>
            <w:r w:rsidRPr="00CA6430">
              <w:rPr>
                <w:rFonts w:ascii="Times New Roman" w:hAnsi="Times New Roman"/>
                <w:b w:val="0"/>
                <w:bCs w:val="0"/>
                <w:i/>
                <w:iCs/>
                <w:szCs w:val="24"/>
              </w:rPr>
              <w:t>core</w:t>
            </w:r>
          </w:p>
        </w:tc>
        <w:tc>
          <w:tcPr>
            <w:tcW w:w="1418" w:type="dxa"/>
          </w:tcPr>
          <w:p w14:paraId="7A5E49C4" w14:textId="54170E45" w:rsidR="006C1979" w:rsidRPr="00CA6430" w:rsidRDefault="00F17419" w:rsidP="000C1F11">
            <w:pP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i/>
                <w:iCs/>
                <w:szCs w:val="24"/>
              </w:rPr>
            </w:pPr>
            <w:r>
              <w:rPr>
                <w:rFonts w:ascii="Times New Roman" w:hAnsi="Times New Roman"/>
                <w:b w:val="0"/>
                <w:bCs w:val="0"/>
                <w:szCs w:val="24"/>
              </w:rPr>
              <w:t>Soporte</w:t>
            </w:r>
          </w:p>
        </w:tc>
      </w:tr>
      <w:tr w:rsidR="006C1979" w:rsidRPr="009F41F6" w14:paraId="1C4463E6" w14:textId="77777777" w:rsidTr="009341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shd w:val="clear" w:color="auto" w:fill="auto"/>
          </w:tcPr>
          <w:p w14:paraId="66DB45BE" w14:textId="77777777" w:rsidR="006C1979" w:rsidRPr="009F41F6" w:rsidRDefault="006C1979" w:rsidP="000C1F11">
            <w:pPr>
              <w:rPr>
                <w:rFonts w:ascii="Times New Roman" w:hAnsi="Times New Roman"/>
                <w:b w:val="0"/>
                <w:bCs w:val="0"/>
                <w:szCs w:val="24"/>
              </w:rPr>
            </w:pPr>
            <w:r w:rsidRPr="009F41F6">
              <w:rPr>
                <w:rFonts w:ascii="Times New Roman" w:hAnsi="Times New Roman"/>
                <w:b w:val="0"/>
                <w:bCs w:val="0"/>
                <w:szCs w:val="24"/>
              </w:rPr>
              <w:t>Alto</w:t>
            </w:r>
          </w:p>
        </w:tc>
        <w:tc>
          <w:tcPr>
            <w:tcW w:w="1692" w:type="dxa"/>
            <w:shd w:val="clear" w:color="auto" w:fill="auto"/>
          </w:tcPr>
          <w:p w14:paraId="050F684A" w14:textId="77777777" w:rsidR="006C1979" w:rsidRPr="009F41F6" w:rsidRDefault="006C1979" w:rsidP="000C1F11">
            <w:pP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9F41F6">
              <w:rPr>
                <w:rFonts w:ascii="Times New Roman" w:hAnsi="Times New Roman"/>
                <w:szCs w:val="24"/>
              </w:rPr>
              <w:t>0.69</w:t>
            </w:r>
          </w:p>
        </w:tc>
        <w:tc>
          <w:tcPr>
            <w:tcW w:w="1285" w:type="dxa"/>
            <w:shd w:val="clear" w:color="auto" w:fill="auto"/>
          </w:tcPr>
          <w:p w14:paraId="3B207F54" w14:textId="77777777" w:rsidR="006C1979" w:rsidRPr="009F41F6" w:rsidRDefault="006C1979" w:rsidP="000C1F11">
            <w:pP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9F41F6">
              <w:rPr>
                <w:rFonts w:ascii="Times New Roman" w:hAnsi="Times New Roman"/>
                <w:szCs w:val="24"/>
              </w:rPr>
              <w:t>0.85</w:t>
            </w:r>
          </w:p>
        </w:tc>
        <w:tc>
          <w:tcPr>
            <w:tcW w:w="1417" w:type="dxa"/>
            <w:shd w:val="clear" w:color="auto" w:fill="auto"/>
          </w:tcPr>
          <w:p w14:paraId="68C185F1" w14:textId="77777777" w:rsidR="006C1979" w:rsidRPr="009F41F6" w:rsidRDefault="006C1979" w:rsidP="000C1F11">
            <w:pP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9F41F6">
              <w:rPr>
                <w:rFonts w:ascii="Times New Roman" w:hAnsi="Times New Roman"/>
                <w:szCs w:val="24"/>
              </w:rPr>
              <w:t>0.76</w:t>
            </w:r>
          </w:p>
        </w:tc>
        <w:tc>
          <w:tcPr>
            <w:tcW w:w="1418" w:type="dxa"/>
            <w:shd w:val="clear" w:color="auto" w:fill="auto"/>
          </w:tcPr>
          <w:p w14:paraId="633C52E1" w14:textId="77777777" w:rsidR="006C1979" w:rsidRPr="009F41F6" w:rsidRDefault="006C1979" w:rsidP="000C1F11">
            <w:pP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9F41F6">
              <w:rPr>
                <w:rFonts w:ascii="Times New Roman" w:hAnsi="Times New Roman"/>
                <w:szCs w:val="24"/>
              </w:rPr>
              <w:t>13</w:t>
            </w:r>
          </w:p>
        </w:tc>
      </w:tr>
      <w:tr w:rsidR="006C1979" w:rsidRPr="009F41F6" w14:paraId="5ACB8AD8" w14:textId="77777777" w:rsidTr="00934178">
        <w:tc>
          <w:tcPr>
            <w:cnfStyle w:val="001000000000" w:firstRow="0" w:lastRow="0" w:firstColumn="1" w:lastColumn="0" w:oddVBand="0" w:evenVBand="0" w:oddHBand="0" w:evenHBand="0" w:firstRowFirstColumn="0" w:firstRowLastColumn="0" w:lastRowFirstColumn="0" w:lastRowLastColumn="0"/>
            <w:tcW w:w="1838" w:type="dxa"/>
          </w:tcPr>
          <w:p w14:paraId="06B92016" w14:textId="77777777" w:rsidR="006C1979" w:rsidRPr="009F41F6" w:rsidRDefault="006C1979" w:rsidP="000C1F11">
            <w:pPr>
              <w:rPr>
                <w:rFonts w:ascii="Times New Roman" w:hAnsi="Times New Roman"/>
                <w:b w:val="0"/>
                <w:bCs w:val="0"/>
                <w:szCs w:val="24"/>
              </w:rPr>
            </w:pPr>
            <w:r w:rsidRPr="009F41F6">
              <w:rPr>
                <w:rFonts w:ascii="Times New Roman" w:hAnsi="Times New Roman"/>
                <w:b w:val="0"/>
                <w:bCs w:val="0"/>
                <w:szCs w:val="24"/>
              </w:rPr>
              <w:t>Medio</w:t>
            </w:r>
          </w:p>
        </w:tc>
        <w:tc>
          <w:tcPr>
            <w:tcW w:w="1692" w:type="dxa"/>
          </w:tcPr>
          <w:p w14:paraId="0710A1F2" w14:textId="77777777" w:rsidR="006C1979" w:rsidRPr="009F41F6" w:rsidRDefault="006C1979" w:rsidP="000C1F11">
            <w:pPr>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r w:rsidRPr="009F41F6">
              <w:rPr>
                <w:rFonts w:ascii="Times New Roman" w:hAnsi="Times New Roman"/>
                <w:szCs w:val="24"/>
              </w:rPr>
              <w:t>0.78</w:t>
            </w:r>
          </w:p>
        </w:tc>
        <w:tc>
          <w:tcPr>
            <w:tcW w:w="1285" w:type="dxa"/>
          </w:tcPr>
          <w:p w14:paraId="24216C00" w14:textId="77777777" w:rsidR="006C1979" w:rsidRPr="009F41F6" w:rsidRDefault="006C1979" w:rsidP="000C1F11">
            <w:pPr>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r w:rsidRPr="009F41F6">
              <w:rPr>
                <w:rFonts w:ascii="Times New Roman" w:hAnsi="Times New Roman"/>
                <w:szCs w:val="24"/>
              </w:rPr>
              <w:t>0.58</w:t>
            </w:r>
          </w:p>
        </w:tc>
        <w:tc>
          <w:tcPr>
            <w:tcW w:w="1417" w:type="dxa"/>
          </w:tcPr>
          <w:p w14:paraId="3139007C" w14:textId="77777777" w:rsidR="006C1979" w:rsidRPr="009F41F6" w:rsidRDefault="006C1979" w:rsidP="000C1F11">
            <w:pPr>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r w:rsidRPr="009F41F6">
              <w:rPr>
                <w:rFonts w:ascii="Times New Roman" w:hAnsi="Times New Roman"/>
                <w:szCs w:val="24"/>
              </w:rPr>
              <w:t>0.67</w:t>
            </w:r>
          </w:p>
        </w:tc>
        <w:tc>
          <w:tcPr>
            <w:tcW w:w="1418" w:type="dxa"/>
          </w:tcPr>
          <w:p w14:paraId="72D46FA2" w14:textId="77777777" w:rsidR="006C1979" w:rsidRPr="009F41F6" w:rsidRDefault="006C1979" w:rsidP="000C1F11">
            <w:pPr>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r w:rsidRPr="009F41F6">
              <w:rPr>
                <w:rFonts w:ascii="Times New Roman" w:hAnsi="Times New Roman"/>
                <w:szCs w:val="24"/>
              </w:rPr>
              <w:t>12</w:t>
            </w:r>
          </w:p>
        </w:tc>
      </w:tr>
      <w:tr w:rsidR="006C1979" w:rsidRPr="009F41F6" w14:paraId="0EB21443" w14:textId="77777777" w:rsidTr="009341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shd w:val="clear" w:color="auto" w:fill="auto"/>
          </w:tcPr>
          <w:p w14:paraId="4D9A5703" w14:textId="47B7132E" w:rsidR="006C1979" w:rsidRPr="00525AF2" w:rsidRDefault="00525AF2" w:rsidP="000C1F11">
            <w:pPr>
              <w:rPr>
                <w:rFonts w:ascii="Times New Roman" w:hAnsi="Times New Roman"/>
                <w:b w:val="0"/>
                <w:bCs w:val="0"/>
                <w:szCs w:val="24"/>
              </w:rPr>
            </w:pPr>
            <w:r w:rsidRPr="00525AF2">
              <w:rPr>
                <w:rFonts w:ascii="Times New Roman" w:hAnsi="Times New Roman"/>
                <w:b w:val="0"/>
                <w:bCs w:val="0"/>
                <w:szCs w:val="24"/>
              </w:rPr>
              <w:t>Exactitud</w:t>
            </w:r>
          </w:p>
        </w:tc>
        <w:tc>
          <w:tcPr>
            <w:tcW w:w="1692" w:type="dxa"/>
            <w:shd w:val="clear" w:color="auto" w:fill="auto"/>
          </w:tcPr>
          <w:p w14:paraId="3508E010" w14:textId="77777777" w:rsidR="006C1979" w:rsidRPr="009F41F6" w:rsidRDefault="006C1979" w:rsidP="000C1F11">
            <w:pP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p>
        </w:tc>
        <w:tc>
          <w:tcPr>
            <w:tcW w:w="1285" w:type="dxa"/>
            <w:shd w:val="clear" w:color="auto" w:fill="auto"/>
          </w:tcPr>
          <w:p w14:paraId="308894B7" w14:textId="77777777" w:rsidR="006C1979" w:rsidRPr="009F41F6" w:rsidRDefault="006C1979" w:rsidP="000C1F11">
            <w:pP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p>
        </w:tc>
        <w:tc>
          <w:tcPr>
            <w:tcW w:w="1417" w:type="dxa"/>
            <w:shd w:val="clear" w:color="auto" w:fill="auto"/>
          </w:tcPr>
          <w:p w14:paraId="02BDEE3A" w14:textId="77777777" w:rsidR="006C1979" w:rsidRPr="009F41F6" w:rsidRDefault="006C1979" w:rsidP="000C1F11">
            <w:pP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9F41F6">
              <w:rPr>
                <w:rFonts w:ascii="Times New Roman" w:hAnsi="Times New Roman"/>
                <w:szCs w:val="24"/>
              </w:rPr>
              <w:t>0.72</w:t>
            </w:r>
          </w:p>
        </w:tc>
        <w:tc>
          <w:tcPr>
            <w:tcW w:w="1418" w:type="dxa"/>
            <w:shd w:val="clear" w:color="auto" w:fill="auto"/>
          </w:tcPr>
          <w:p w14:paraId="4B68CDF5" w14:textId="77777777" w:rsidR="006C1979" w:rsidRPr="009F41F6" w:rsidRDefault="006C1979" w:rsidP="000C1F11">
            <w:pP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9F41F6">
              <w:rPr>
                <w:rFonts w:ascii="Times New Roman" w:hAnsi="Times New Roman"/>
                <w:szCs w:val="24"/>
              </w:rPr>
              <w:t>25</w:t>
            </w:r>
          </w:p>
        </w:tc>
      </w:tr>
      <w:tr w:rsidR="006C1979" w:rsidRPr="009F41F6" w14:paraId="2756EFF5" w14:textId="77777777" w:rsidTr="00934178">
        <w:tc>
          <w:tcPr>
            <w:cnfStyle w:val="001000000000" w:firstRow="0" w:lastRow="0" w:firstColumn="1" w:lastColumn="0" w:oddVBand="0" w:evenVBand="0" w:oddHBand="0" w:evenHBand="0" w:firstRowFirstColumn="0" w:firstRowLastColumn="0" w:lastRowFirstColumn="0" w:lastRowLastColumn="0"/>
            <w:tcW w:w="1838" w:type="dxa"/>
          </w:tcPr>
          <w:p w14:paraId="60C01A2A" w14:textId="0CD9B6AD" w:rsidR="006C1979" w:rsidRPr="00525AF2" w:rsidRDefault="00525AF2" w:rsidP="000C1F11">
            <w:pPr>
              <w:rPr>
                <w:rFonts w:ascii="Times New Roman" w:hAnsi="Times New Roman"/>
                <w:b w:val="0"/>
                <w:bCs w:val="0"/>
                <w:szCs w:val="24"/>
              </w:rPr>
            </w:pPr>
            <w:r>
              <w:rPr>
                <w:rFonts w:ascii="Times New Roman" w:hAnsi="Times New Roman"/>
                <w:b w:val="0"/>
                <w:bCs w:val="0"/>
                <w:szCs w:val="24"/>
              </w:rPr>
              <w:t>Promedio macro</w:t>
            </w:r>
          </w:p>
        </w:tc>
        <w:tc>
          <w:tcPr>
            <w:tcW w:w="1692" w:type="dxa"/>
          </w:tcPr>
          <w:p w14:paraId="44B8B691" w14:textId="77777777" w:rsidR="006C1979" w:rsidRPr="009F41F6" w:rsidRDefault="006C1979" w:rsidP="000C1F11">
            <w:pPr>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r w:rsidRPr="009F41F6">
              <w:rPr>
                <w:rFonts w:ascii="Times New Roman" w:hAnsi="Times New Roman"/>
                <w:szCs w:val="24"/>
              </w:rPr>
              <w:t>0.73</w:t>
            </w:r>
          </w:p>
        </w:tc>
        <w:tc>
          <w:tcPr>
            <w:tcW w:w="1285" w:type="dxa"/>
          </w:tcPr>
          <w:p w14:paraId="7D40B56F" w14:textId="77777777" w:rsidR="006C1979" w:rsidRPr="009F41F6" w:rsidRDefault="006C1979" w:rsidP="000C1F11">
            <w:pPr>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r w:rsidRPr="009F41F6">
              <w:rPr>
                <w:rFonts w:ascii="Times New Roman" w:hAnsi="Times New Roman"/>
                <w:szCs w:val="24"/>
              </w:rPr>
              <w:t>0.71</w:t>
            </w:r>
          </w:p>
        </w:tc>
        <w:tc>
          <w:tcPr>
            <w:tcW w:w="1417" w:type="dxa"/>
          </w:tcPr>
          <w:p w14:paraId="367D5E95" w14:textId="77777777" w:rsidR="006C1979" w:rsidRPr="009F41F6" w:rsidRDefault="006C1979" w:rsidP="000C1F11">
            <w:pPr>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r w:rsidRPr="009F41F6">
              <w:rPr>
                <w:rFonts w:ascii="Times New Roman" w:hAnsi="Times New Roman"/>
                <w:szCs w:val="24"/>
              </w:rPr>
              <w:t>0.71</w:t>
            </w:r>
          </w:p>
        </w:tc>
        <w:tc>
          <w:tcPr>
            <w:tcW w:w="1418" w:type="dxa"/>
          </w:tcPr>
          <w:p w14:paraId="02A24C54" w14:textId="77777777" w:rsidR="006C1979" w:rsidRPr="009F41F6" w:rsidRDefault="006C1979" w:rsidP="000C1F11">
            <w:pPr>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r w:rsidRPr="009F41F6">
              <w:rPr>
                <w:rFonts w:ascii="Times New Roman" w:hAnsi="Times New Roman"/>
                <w:szCs w:val="24"/>
              </w:rPr>
              <w:t>25</w:t>
            </w:r>
          </w:p>
        </w:tc>
      </w:tr>
      <w:tr w:rsidR="006C1979" w:rsidRPr="009F41F6" w14:paraId="67CDF906" w14:textId="77777777" w:rsidTr="009341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shd w:val="clear" w:color="auto" w:fill="auto"/>
          </w:tcPr>
          <w:p w14:paraId="4D4061BF" w14:textId="01D18BA7" w:rsidR="006C1979" w:rsidRPr="00CA6430" w:rsidRDefault="00525AF2" w:rsidP="000C1F11">
            <w:pPr>
              <w:rPr>
                <w:rFonts w:ascii="Times New Roman" w:hAnsi="Times New Roman"/>
                <w:b w:val="0"/>
                <w:bCs w:val="0"/>
                <w:i/>
                <w:iCs/>
                <w:szCs w:val="24"/>
              </w:rPr>
            </w:pPr>
            <w:r w:rsidRPr="00A44FBE">
              <w:rPr>
                <w:rFonts w:ascii="Times New Roman" w:hAnsi="Times New Roman"/>
                <w:b w:val="0"/>
                <w:bCs w:val="0"/>
                <w:szCs w:val="24"/>
              </w:rPr>
              <w:t>Promedio ponderado</w:t>
            </w:r>
            <w:r w:rsidRPr="00CA6430">
              <w:rPr>
                <w:rFonts w:ascii="Times New Roman" w:hAnsi="Times New Roman"/>
                <w:b w:val="0"/>
                <w:bCs w:val="0"/>
                <w:i/>
                <w:iCs/>
                <w:szCs w:val="24"/>
              </w:rPr>
              <w:t xml:space="preserve"> </w:t>
            </w:r>
            <w:r w:rsidR="006C1979" w:rsidRPr="00CA6430">
              <w:rPr>
                <w:rFonts w:ascii="Times New Roman" w:hAnsi="Times New Roman"/>
                <w:b w:val="0"/>
                <w:bCs w:val="0"/>
                <w:i/>
                <w:iCs/>
                <w:szCs w:val="24"/>
              </w:rPr>
              <w:t xml:space="preserve">    </w:t>
            </w:r>
          </w:p>
        </w:tc>
        <w:tc>
          <w:tcPr>
            <w:tcW w:w="1692" w:type="dxa"/>
            <w:shd w:val="clear" w:color="auto" w:fill="auto"/>
          </w:tcPr>
          <w:p w14:paraId="39F2C1C4" w14:textId="77777777" w:rsidR="006C1979" w:rsidRPr="009F41F6" w:rsidRDefault="006C1979" w:rsidP="000C1F11">
            <w:pP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9F41F6">
              <w:rPr>
                <w:rFonts w:ascii="Times New Roman" w:hAnsi="Times New Roman"/>
                <w:szCs w:val="24"/>
              </w:rPr>
              <w:t>0.73</w:t>
            </w:r>
          </w:p>
        </w:tc>
        <w:tc>
          <w:tcPr>
            <w:tcW w:w="1285" w:type="dxa"/>
            <w:shd w:val="clear" w:color="auto" w:fill="auto"/>
          </w:tcPr>
          <w:p w14:paraId="31004CD4" w14:textId="77777777" w:rsidR="006C1979" w:rsidRPr="009F41F6" w:rsidRDefault="006C1979" w:rsidP="000C1F11">
            <w:pP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9F41F6">
              <w:rPr>
                <w:rFonts w:ascii="Times New Roman" w:hAnsi="Times New Roman"/>
                <w:szCs w:val="24"/>
              </w:rPr>
              <w:t>0.72</w:t>
            </w:r>
          </w:p>
        </w:tc>
        <w:tc>
          <w:tcPr>
            <w:tcW w:w="1417" w:type="dxa"/>
            <w:shd w:val="clear" w:color="auto" w:fill="auto"/>
          </w:tcPr>
          <w:p w14:paraId="73902592" w14:textId="77777777" w:rsidR="006C1979" w:rsidRPr="009F41F6" w:rsidRDefault="006C1979" w:rsidP="000C1F11">
            <w:pP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9F41F6">
              <w:rPr>
                <w:rFonts w:ascii="Times New Roman" w:hAnsi="Times New Roman"/>
                <w:szCs w:val="24"/>
              </w:rPr>
              <w:t>0.71</w:t>
            </w:r>
          </w:p>
        </w:tc>
        <w:tc>
          <w:tcPr>
            <w:tcW w:w="1418" w:type="dxa"/>
            <w:shd w:val="clear" w:color="auto" w:fill="auto"/>
          </w:tcPr>
          <w:p w14:paraId="7BFE59F5" w14:textId="77777777" w:rsidR="006C1979" w:rsidRPr="009F41F6" w:rsidRDefault="006C1979" w:rsidP="000C1F11">
            <w:pP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9F41F6">
              <w:rPr>
                <w:rFonts w:ascii="Times New Roman" w:hAnsi="Times New Roman"/>
                <w:szCs w:val="24"/>
              </w:rPr>
              <w:t>25</w:t>
            </w:r>
          </w:p>
        </w:tc>
      </w:tr>
    </w:tbl>
    <w:p w14:paraId="6F66C379" w14:textId="77777777" w:rsidR="006C1979" w:rsidRDefault="006C1979" w:rsidP="00650A4F">
      <w:pPr>
        <w:jc w:val="center"/>
        <w:rPr>
          <w:rFonts w:ascii="Times New Roman" w:hAnsi="Times New Roman"/>
          <w:szCs w:val="32"/>
        </w:rPr>
      </w:pPr>
    </w:p>
    <w:p w14:paraId="6665139A" w14:textId="77777777" w:rsidR="006C1979" w:rsidRDefault="006C1979" w:rsidP="00650A4F">
      <w:pPr>
        <w:jc w:val="center"/>
        <w:rPr>
          <w:rFonts w:ascii="Times New Roman" w:hAnsi="Times New Roman"/>
          <w:szCs w:val="32"/>
        </w:rPr>
      </w:pPr>
    </w:p>
    <w:p w14:paraId="02FBD8D1" w14:textId="77777777" w:rsidR="006C1979" w:rsidRDefault="006C1979" w:rsidP="00650A4F">
      <w:pPr>
        <w:jc w:val="center"/>
        <w:rPr>
          <w:rFonts w:ascii="Times New Roman" w:hAnsi="Times New Roman"/>
          <w:szCs w:val="32"/>
        </w:rPr>
      </w:pPr>
    </w:p>
    <w:p w14:paraId="6578C0CA" w14:textId="64150877" w:rsidR="006C1979" w:rsidRDefault="006C1979" w:rsidP="00650A4F">
      <w:pPr>
        <w:jc w:val="center"/>
        <w:rPr>
          <w:rFonts w:ascii="Times New Roman" w:hAnsi="Times New Roman"/>
          <w:szCs w:val="32"/>
        </w:rPr>
      </w:pPr>
      <w:r>
        <w:rPr>
          <w:rFonts w:ascii="Times New Roman" w:hAnsi="Times New Roman"/>
          <w:szCs w:val="32"/>
        </w:rPr>
        <w:t xml:space="preserve">Fuente: </w:t>
      </w:r>
      <w:r w:rsidR="00F17419" w:rsidRPr="00F17419">
        <w:rPr>
          <w:rFonts w:ascii="Times New Roman" w:hAnsi="Times New Roman"/>
          <w:szCs w:val="32"/>
        </w:rPr>
        <w:t xml:space="preserve">Elaboración propia a partir de análisis con Python </w:t>
      </w:r>
    </w:p>
    <w:p w14:paraId="40A1DA95" w14:textId="16834E38" w:rsidR="004C6D9A" w:rsidRPr="00DA7F0A" w:rsidRDefault="004C6D9A" w:rsidP="00934178">
      <w:pPr>
        <w:numPr>
          <w:ilvl w:val="0"/>
          <w:numId w:val="26"/>
        </w:numPr>
        <w:rPr>
          <w:rFonts w:ascii="Times New Roman" w:eastAsia="Aptos" w:hAnsi="Times New Roman"/>
          <w:kern w:val="2"/>
          <w:szCs w:val="24"/>
          <w14:ligatures w14:val="standardContextual"/>
        </w:rPr>
      </w:pPr>
      <w:r w:rsidRPr="00DA7F0A">
        <w:rPr>
          <w:rFonts w:ascii="Times New Roman" w:eastAsia="Aptos" w:hAnsi="Times New Roman"/>
          <w:kern w:val="2"/>
          <w:szCs w:val="24"/>
          <w14:ligatures w14:val="standardContextual"/>
        </w:rPr>
        <w:t xml:space="preserve">Clase </w:t>
      </w:r>
      <w:r w:rsidR="000951AF">
        <w:rPr>
          <w:rFonts w:ascii="Times New Roman" w:eastAsia="Aptos" w:hAnsi="Times New Roman"/>
          <w:kern w:val="2"/>
          <w:szCs w:val="24"/>
          <w14:ligatures w14:val="standardContextual"/>
        </w:rPr>
        <w:t>“</w:t>
      </w:r>
      <w:r w:rsidRPr="00DA7F0A">
        <w:rPr>
          <w:rFonts w:ascii="Times New Roman" w:eastAsia="Aptos" w:hAnsi="Times New Roman"/>
          <w:kern w:val="2"/>
          <w:szCs w:val="24"/>
          <w14:ligatures w14:val="standardContextual"/>
        </w:rPr>
        <w:t>Medio</w:t>
      </w:r>
      <w:r w:rsidR="000951AF">
        <w:rPr>
          <w:rFonts w:ascii="Times New Roman" w:eastAsia="Aptos" w:hAnsi="Times New Roman"/>
          <w:kern w:val="2"/>
          <w:szCs w:val="24"/>
          <w14:ligatures w14:val="standardContextual"/>
        </w:rPr>
        <w:t>”</w:t>
      </w:r>
      <w:r w:rsidRPr="00DA7F0A">
        <w:rPr>
          <w:rFonts w:ascii="Times New Roman" w:eastAsia="Aptos" w:hAnsi="Times New Roman"/>
          <w:kern w:val="2"/>
          <w:szCs w:val="24"/>
          <w14:ligatures w14:val="standardContextual"/>
        </w:rPr>
        <w:t>:</w:t>
      </w:r>
    </w:p>
    <w:p w14:paraId="1C4B4C57" w14:textId="0A9D70E8" w:rsidR="004C6D9A" w:rsidRPr="00DA7F0A" w:rsidRDefault="00E11B48" w:rsidP="00934178">
      <w:pPr>
        <w:numPr>
          <w:ilvl w:val="1"/>
          <w:numId w:val="26"/>
        </w:numPr>
        <w:rPr>
          <w:rFonts w:ascii="Times New Roman" w:eastAsia="Aptos" w:hAnsi="Times New Roman"/>
          <w:kern w:val="2"/>
          <w:szCs w:val="24"/>
          <w14:ligatures w14:val="standardContextual"/>
        </w:rPr>
      </w:pPr>
      <w:r>
        <w:rPr>
          <w:rFonts w:ascii="Times New Roman" w:eastAsia="Aptos" w:hAnsi="Times New Roman"/>
          <w:kern w:val="2"/>
          <w:szCs w:val="24"/>
          <w14:ligatures w14:val="standardContextual"/>
        </w:rPr>
        <w:t>La</w:t>
      </w:r>
      <w:r w:rsidR="00824873">
        <w:rPr>
          <w:rFonts w:ascii="Times New Roman" w:eastAsia="Aptos" w:hAnsi="Times New Roman"/>
          <w:kern w:val="2"/>
          <w:szCs w:val="24"/>
          <w14:ligatures w14:val="standardContextual"/>
        </w:rPr>
        <w:t xml:space="preserve"> precisión </w:t>
      </w:r>
      <w:r>
        <w:rPr>
          <w:rFonts w:ascii="Times New Roman" w:eastAsia="Aptos" w:hAnsi="Times New Roman"/>
          <w:kern w:val="2"/>
          <w:szCs w:val="24"/>
          <w14:ligatures w14:val="standardContextual"/>
        </w:rPr>
        <w:t xml:space="preserve">fue </w:t>
      </w:r>
      <w:r w:rsidR="00824873">
        <w:rPr>
          <w:rFonts w:ascii="Times New Roman" w:eastAsia="Aptos" w:hAnsi="Times New Roman"/>
          <w:kern w:val="2"/>
          <w:szCs w:val="24"/>
          <w14:ligatures w14:val="standardContextual"/>
        </w:rPr>
        <w:t>de 0.74</w:t>
      </w:r>
      <w:r>
        <w:rPr>
          <w:rFonts w:ascii="Times New Roman" w:eastAsia="Aptos" w:hAnsi="Times New Roman"/>
          <w:kern w:val="2"/>
          <w:szCs w:val="24"/>
          <w14:ligatures w14:val="standardContextual"/>
        </w:rPr>
        <w:t xml:space="preserve"> en el conjunto de datos rural </w:t>
      </w:r>
      <w:r w:rsidR="00D70B84" w:rsidRPr="00DA7F0A">
        <w:rPr>
          <w:rFonts w:ascii="Times New Roman" w:eastAsia="Aptos" w:hAnsi="Times New Roman"/>
          <w:kern w:val="2"/>
          <w:szCs w:val="24"/>
          <w14:ligatures w14:val="standardContextual"/>
        </w:rPr>
        <w:t>y</w:t>
      </w:r>
      <w:r>
        <w:rPr>
          <w:rFonts w:ascii="Times New Roman" w:eastAsia="Aptos" w:hAnsi="Times New Roman"/>
          <w:kern w:val="2"/>
          <w:szCs w:val="24"/>
          <w14:ligatures w14:val="standardContextual"/>
        </w:rPr>
        <w:t xml:space="preserve"> de 0</w:t>
      </w:r>
      <w:r w:rsidR="00D70B84" w:rsidRPr="00DA7F0A">
        <w:rPr>
          <w:rFonts w:ascii="Times New Roman" w:eastAsia="Aptos" w:hAnsi="Times New Roman"/>
          <w:kern w:val="2"/>
          <w:szCs w:val="24"/>
          <w14:ligatures w14:val="standardContextual"/>
        </w:rPr>
        <w:t>.78</w:t>
      </w:r>
      <w:r>
        <w:rPr>
          <w:rFonts w:ascii="Times New Roman" w:eastAsia="Aptos" w:hAnsi="Times New Roman"/>
          <w:kern w:val="2"/>
          <w:szCs w:val="24"/>
          <w14:ligatures w14:val="standardContextual"/>
        </w:rPr>
        <w:t xml:space="preserve"> en el urbano,</w:t>
      </w:r>
      <w:r w:rsidR="00367700">
        <w:rPr>
          <w:rFonts w:ascii="Times New Roman" w:eastAsia="Aptos" w:hAnsi="Times New Roman"/>
          <w:kern w:val="2"/>
          <w:szCs w:val="24"/>
          <w14:ligatures w14:val="standardContextual"/>
        </w:rPr>
        <w:t xml:space="preserve"> </w:t>
      </w:r>
      <w:r>
        <w:rPr>
          <w:rFonts w:ascii="Times New Roman" w:eastAsia="Aptos" w:hAnsi="Times New Roman"/>
          <w:kern w:val="2"/>
          <w:szCs w:val="24"/>
          <w14:ligatures w14:val="standardContextual"/>
        </w:rPr>
        <w:t>lo que indica que la mayoría de las predicciones realizadas para esta categoría fueron correctas</w:t>
      </w:r>
      <w:r w:rsidR="004C6D9A" w:rsidRPr="00DA7F0A">
        <w:rPr>
          <w:rFonts w:ascii="Times New Roman" w:eastAsia="Aptos" w:hAnsi="Times New Roman"/>
          <w:kern w:val="2"/>
          <w:szCs w:val="24"/>
          <w14:ligatures w14:val="standardContextual"/>
        </w:rPr>
        <w:t>.</w:t>
      </w:r>
    </w:p>
    <w:p w14:paraId="0FBC60A7" w14:textId="3E270199" w:rsidR="004C6D9A" w:rsidRPr="00DA7F0A" w:rsidRDefault="00E11B48" w:rsidP="00934178">
      <w:pPr>
        <w:numPr>
          <w:ilvl w:val="1"/>
          <w:numId w:val="26"/>
        </w:numPr>
        <w:rPr>
          <w:rFonts w:ascii="Times New Roman" w:eastAsia="Aptos" w:hAnsi="Times New Roman"/>
          <w:kern w:val="2"/>
          <w:szCs w:val="24"/>
          <w14:ligatures w14:val="standardContextual"/>
        </w:rPr>
      </w:pPr>
      <w:r>
        <w:rPr>
          <w:rFonts w:ascii="Times New Roman" w:eastAsia="Aptos" w:hAnsi="Times New Roman"/>
          <w:kern w:val="2"/>
          <w:szCs w:val="24"/>
          <w14:ligatures w14:val="standardContextual"/>
        </w:rPr>
        <w:t xml:space="preserve">En cuanto a la </w:t>
      </w:r>
      <w:r w:rsidR="00FD7A01">
        <w:rPr>
          <w:rFonts w:ascii="Times New Roman" w:hAnsi="Times New Roman"/>
          <w:szCs w:val="24"/>
        </w:rPr>
        <w:t>sensibilidad</w:t>
      </w:r>
      <w:r>
        <w:rPr>
          <w:rFonts w:ascii="Times New Roman" w:hAnsi="Times New Roman"/>
          <w:szCs w:val="24"/>
        </w:rPr>
        <w:t>,</w:t>
      </w:r>
      <w:r w:rsidR="00FD7A01">
        <w:rPr>
          <w:rFonts w:ascii="Times New Roman" w:hAnsi="Times New Roman"/>
          <w:szCs w:val="24"/>
        </w:rPr>
        <w:t xml:space="preserve"> </w:t>
      </w:r>
      <w:r>
        <w:rPr>
          <w:rFonts w:ascii="Times New Roman" w:hAnsi="Times New Roman"/>
          <w:szCs w:val="24"/>
        </w:rPr>
        <w:t>se obtuvo un valor</w:t>
      </w:r>
      <w:r w:rsidR="00367700">
        <w:rPr>
          <w:rFonts w:ascii="Times New Roman" w:eastAsia="Aptos" w:hAnsi="Times New Roman"/>
          <w:kern w:val="2"/>
          <w:szCs w:val="24"/>
          <w14:ligatures w14:val="standardContextual"/>
        </w:rPr>
        <w:t xml:space="preserve"> </w:t>
      </w:r>
      <w:r w:rsidR="004C6D9A" w:rsidRPr="00DA7F0A">
        <w:rPr>
          <w:rFonts w:ascii="Times New Roman" w:eastAsia="Aptos" w:hAnsi="Times New Roman"/>
          <w:kern w:val="2"/>
          <w:szCs w:val="24"/>
          <w14:ligatures w14:val="standardContextual"/>
        </w:rPr>
        <w:t>de 0.67</w:t>
      </w:r>
      <w:r>
        <w:rPr>
          <w:rFonts w:ascii="Times New Roman" w:eastAsia="Aptos" w:hAnsi="Times New Roman"/>
          <w:kern w:val="2"/>
          <w:szCs w:val="24"/>
          <w14:ligatures w14:val="standardContextual"/>
        </w:rPr>
        <w:t xml:space="preserve"> para el contexto rural y </w:t>
      </w:r>
      <w:r w:rsidR="00D70B84" w:rsidRPr="00DA7F0A">
        <w:rPr>
          <w:rFonts w:ascii="Times New Roman" w:eastAsia="Aptos" w:hAnsi="Times New Roman"/>
          <w:kern w:val="2"/>
          <w:szCs w:val="24"/>
          <w14:ligatures w14:val="standardContextual"/>
        </w:rPr>
        <w:t>de 0.58</w:t>
      </w:r>
      <w:r>
        <w:rPr>
          <w:rFonts w:ascii="Times New Roman" w:eastAsia="Aptos" w:hAnsi="Times New Roman"/>
          <w:kern w:val="2"/>
          <w:szCs w:val="24"/>
          <w14:ligatures w14:val="standardContextual"/>
        </w:rPr>
        <w:t xml:space="preserve"> para el urbano</w:t>
      </w:r>
      <w:r w:rsidR="004C6D9A" w:rsidRPr="00DA7F0A">
        <w:rPr>
          <w:rFonts w:ascii="Times New Roman" w:eastAsia="Aptos" w:hAnsi="Times New Roman"/>
          <w:kern w:val="2"/>
          <w:szCs w:val="24"/>
          <w14:ligatures w14:val="standardContextual"/>
        </w:rPr>
        <w:t xml:space="preserve">, </w:t>
      </w:r>
      <w:r>
        <w:rPr>
          <w:rFonts w:ascii="Times New Roman" w:eastAsia="Aptos" w:hAnsi="Times New Roman"/>
          <w:kern w:val="2"/>
          <w:szCs w:val="24"/>
          <w14:ligatures w14:val="standardContextual"/>
        </w:rPr>
        <w:t>lo que indica que una proporción de los estudiantes pertenecientes a esta clase fue clasificada como</w:t>
      </w:r>
      <w:r w:rsidR="004C6D9A" w:rsidRPr="00DA7F0A">
        <w:rPr>
          <w:rFonts w:ascii="Times New Roman" w:eastAsia="Aptos" w:hAnsi="Times New Roman"/>
          <w:kern w:val="2"/>
          <w:szCs w:val="24"/>
          <w14:ligatures w14:val="standardContextual"/>
        </w:rPr>
        <w:t xml:space="preserve"> </w:t>
      </w:r>
      <w:r w:rsidR="000951AF">
        <w:rPr>
          <w:rFonts w:ascii="Times New Roman" w:eastAsia="Aptos" w:hAnsi="Times New Roman"/>
          <w:kern w:val="2"/>
          <w:szCs w:val="24"/>
          <w14:ligatures w14:val="standardContextual"/>
        </w:rPr>
        <w:t>“</w:t>
      </w:r>
      <w:r w:rsidR="004C6D9A" w:rsidRPr="00DA7F0A">
        <w:rPr>
          <w:rFonts w:ascii="Times New Roman" w:eastAsia="Aptos" w:hAnsi="Times New Roman"/>
          <w:kern w:val="2"/>
          <w:szCs w:val="24"/>
          <w14:ligatures w14:val="standardContextual"/>
        </w:rPr>
        <w:t>Alto</w:t>
      </w:r>
      <w:r w:rsidR="000951AF">
        <w:rPr>
          <w:rFonts w:ascii="Times New Roman" w:eastAsia="Aptos" w:hAnsi="Times New Roman"/>
          <w:kern w:val="2"/>
          <w:szCs w:val="24"/>
          <w14:ligatures w14:val="standardContextual"/>
        </w:rPr>
        <w:t>”</w:t>
      </w:r>
      <w:r w:rsidR="004C6D9A" w:rsidRPr="00DA7F0A">
        <w:rPr>
          <w:rFonts w:ascii="Times New Roman" w:eastAsia="Aptos" w:hAnsi="Times New Roman"/>
          <w:kern w:val="2"/>
          <w:szCs w:val="24"/>
          <w14:ligatures w14:val="standardContextual"/>
        </w:rPr>
        <w:t>.</w:t>
      </w:r>
    </w:p>
    <w:p w14:paraId="73029ED0" w14:textId="26C92A52" w:rsidR="006B0CD2" w:rsidRDefault="00E11B48" w:rsidP="00934178">
      <w:pPr>
        <w:numPr>
          <w:ilvl w:val="1"/>
          <w:numId w:val="26"/>
        </w:numPr>
        <w:rPr>
          <w:rFonts w:ascii="Times New Roman" w:eastAsia="Aptos" w:hAnsi="Times New Roman"/>
          <w:kern w:val="2"/>
          <w:szCs w:val="24"/>
          <w14:ligatures w14:val="standardContextual"/>
        </w:rPr>
      </w:pPr>
      <w:r>
        <w:rPr>
          <w:rFonts w:ascii="Times New Roman" w:eastAsia="Aptos" w:hAnsi="Times New Roman"/>
          <w:kern w:val="2"/>
          <w:szCs w:val="24"/>
          <w14:ligatures w14:val="standardContextual"/>
        </w:rPr>
        <w:t>E</w:t>
      </w:r>
      <w:r w:rsidR="00D70B84" w:rsidRPr="00DA7F0A">
        <w:rPr>
          <w:rFonts w:ascii="Times New Roman" w:eastAsia="Aptos" w:hAnsi="Times New Roman"/>
          <w:kern w:val="2"/>
          <w:szCs w:val="24"/>
          <w14:ligatures w14:val="standardContextual"/>
        </w:rPr>
        <w:t xml:space="preserve">l </w:t>
      </w:r>
      <w:r w:rsidR="004C6D9A" w:rsidRPr="00CA6430">
        <w:rPr>
          <w:rFonts w:ascii="Times New Roman" w:eastAsia="Aptos" w:hAnsi="Times New Roman"/>
          <w:i/>
          <w:iCs/>
          <w:kern w:val="2"/>
          <w:szCs w:val="24"/>
          <w14:ligatures w14:val="standardContextual"/>
        </w:rPr>
        <w:t>F1-score</w:t>
      </w:r>
      <w:r w:rsidR="004C6D9A" w:rsidRPr="00DA7F0A">
        <w:rPr>
          <w:rFonts w:ascii="Times New Roman" w:eastAsia="Aptos" w:hAnsi="Times New Roman"/>
          <w:kern w:val="2"/>
          <w:szCs w:val="24"/>
          <w14:ligatures w14:val="standardContextual"/>
        </w:rPr>
        <w:t xml:space="preserve"> </w:t>
      </w:r>
      <w:r w:rsidR="00274F8F">
        <w:rPr>
          <w:rFonts w:ascii="Times New Roman" w:eastAsia="Aptos" w:hAnsi="Times New Roman"/>
          <w:kern w:val="2"/>
          <w:szCs w:val="24"/>
          <w14:ligatures w14:val="standardContextual"/>
        </w:rPr>
        <w:t>fue</w:t>
      </w:r>
      <w:r w:rsidR="00D70B84" w:rsidRPr="00DA7F0A">
        <w:rPr>
          <w:rFonts w:ascii="Times New Roman" w:eastAsia="Aptos" w:hAnsi="Times New Roman"/>
          <w:kern w:val="2"/>
          <w:szCs w:val="24"/>
          <w14:ligatures w14:val="standardContextual"/>
        </w:rPr>
        <w:t xml:space="preserve"> </w:t>
      </w:r>
      <w:r w:rsidR="004C6D9A" w:rsidRPr="00DA7F0A">
        <w:rPr>
          <w:rFonts w:ascii="Times New Roman" w:eastAsia="Aptos" w:hAnsi="Times New Roman"/>
          <w:kern w:val="2"/>
          <w:szCs w:val="24"/>
          <w14:ligatures w14:val="standardContextual"/>
        </w:rPr>
        <w:t>de 0.70</w:t>
      </w:r>
      <w:r>
        <w:rPr>
          <w:rFonts w:ascii="Times New Roman" w:eastAsia="Aptos" w:hAnsi="Times New Roman"/>
          <w:kern w:val="2"/>
          <w:szCs w:val="24"/>
          <w14:ligatures w14:val="standardContextual"/>
        </w:rPr>
        <w:t xml:space="preserve"> en el conjunto de datos rural </w:t>
      </w:r>
      <w:r w:rsidR="00D70B84" w:rsidRPr="00DA7F0A">
        <w:rPr>
          <w:rFonts w:ascii="Times New Roman" w:eastAsia="Aptos" w:hAnsi="Times New Roman"/>
          <w:kern w:val="2"/>
          <w:szCs w:val="24"/>
          <w14:ligatures w14:val="standardContextual"/>
        </w:rPr>
        <w:t>y</w:t>
      </w:r>
      <w:r>
        <w:rPr>
          <w:rFonts w:ascii="Times New Roman" w:eastAsia="Aptos" w:hAnsi="Times New Roman"/>
          <w:kern w:val="2"/>
          <w:szCs w:val="24"/>
          <w14:ligatures w14:val="standardContextual"/>
        </w:rPr>
        <w:t xml:space="preserve"> </w:t>
      </w:r>
      <w:r w:rsidR="00D70B84" w:rsidRPr="00DA7F0A">
        <w:rPr>
          <w:rFonts w:ascii="Times New Roman" w:eastAsia="Aptos" w:hAnsi="Times New Roman"/>
          <w:kern w:val="2"/>
          <w:szCs w:val="24"/>
          <w14:ligatures w14:val="standardContextual"/>
        </w:rPr>
        <w:t>de 0.67</w:t>
      </w:r>
      <w:r>
        <w:rPr>
          <w:rFonts w:ascii="Times New Roman" w:eastAsia="Aptos" w:hAnsi="Times New Roman"/>
          <w:kern w:val="2"/>
          <w:szCs w:val="24"/>
          <w14:ligatures w14:val="standardContextual"/>
        </w:rPr>
        <w:t xml:space="preserve"> en el urbano</w:t>
      </w:r>
      <w:r w:rsidR="004C6D9A" w:rsidRPr="00DA7F0A">
        <w:rPr>
          <w:rFonts w:ascii="Times New Roman" w:eastAsia="Aptos" w:hAnsi="Times New Roman"/>
          <w:kern w:val="2"/>
          <w:szCs w:val="24"/>
          <w14:ligatures w14:val="standardContextual"/>
        </w:rPr>
        <w:t xml:space="preserve">, lo que </w:t>
      </w:r>
      <w:r>
        <w:rPr>
          <w:rFonts w:ascii="Times New Roman" w:eastAsia="Aptos" w:hAnsi="Times New Roman"/>
          <w:kern w:val="2"/>
          <w:szCs w:val="24"/>
          <w14:ligatures w14:val="standardContextual"/>
        </w:rPr>
        <w:t>refleja un desempeño aceptable al considerar de manera conjunta la precisión y la sensibilidad para esta categoría</w:t>
      </w:r>
      <w:r w:rsidR="004C6D9A" w:rsidRPr="00DA7F0A">
        <w:rPr>
          <w:rFonts w:ascii="Times New Roman" w:eastAsia="Aptos" w:hAnsi="Times New Roman"/>
          <w:kern w:val="2"/>
          <w:szCs w:val="24"/>
          <w14:ligatures w14:val="standardContextual"/>
        </w:rPr>
        <w:t>.</w:t>
      </w:r>
    </w:p>
    <w:p w14:paraId="51BA7FF7" w14:textId="77777777" w:rsidR="0054178E" w:rsidRDefault="0054178E" w:rsidP="0054178E">
      <w:pPr>
        <w:spacing w:after="160" w:line="278" w:lineRule="auto"/>
        <w:ind w:left="1440"/>
        <w:rPr>
          <w:rFonts w:ascii="Times New Roman" w:eastAsia="Aptos" w:hAnsi="Times New Roman"/>
          <w:kern w:val="2"/>
          <w:szCs w:val="24"/>
          <w14:ligatures w14:val="standardContextual"/>
        </w:rPr>
      </w:pPr>
    </w:p>
    <w:p w14:paraId="1EC84B2C" w14:textId="77777777" w:rsidR="00E261BF" w:rsidRPr="0054178E" w:rsidRDefault="00E261BF" w:rsidP="0054178E">
      <w:pPr>
        <w:spacing w:after="160" w:line="278" w:lineRule="auto"/>
        <w:ind w:left="1440"/>
        <w:rPr>
          <w:rFonts w:ascii="Times New Roman" w:eastAsia="Aptos" w:hAnsi="Times New Roman"/>
          <w:kern w:val="2"/>
          <w:szCs w:val="24"/>
          <w14:ligatures w14:val="standardContextual"/>
        </w:rPr>
      </w:pPr>
    </w:p>
    <w:p w14:paraId="31C43EFF" w14:textId="3310C5EC" w:rsidR="004C6D9A" w:rsidRPr="00DA4BAD" w:rsidRDefault="004C6D9A" w:rsidP="00934178">
      <w:pPr>
        <w:jc w:val="center"/>
        <w:rPr>
          <w:rFonts w:ascii="Times New Roman" w:eastAsia="Aptos" w:hAnsi="Times New Roman"/>
          <w:b/>
          <w:bCs/>
          <w:kern w:val="2"/>
          <w:sz w:val="28"/>
          <w:szCs w:val="28"/>
          <w14:ligatures w14:val="standardContextual"/>
        </w:rPr>
      </w:pPr>
      <w:r w:rsidRPr="00DA4BAD">
        <w:rPr>
          <w:rFonts w:ascii="Times New Roman" w:eastAsia="Aptos" w:hAnsi="Times New Roman"/>
          <w:b/>
          <w:bCs/>
          <w:kern w:val="2"/>
          <w:sz w:val="28"/>
          <w:szCs w:val="28"/>
          <w14:ligatures w14:val="standardContextual"/>
        </w:rPr>
        <w:lastRenderedPageBreak/>
        <w:t xml:space="preserve">Matriz de </w:t>
      </w:r>
      <w:r w:rsidR="00281A9E">
        <w:rPr>
          <w:rFonts w:ascii="Times New Roman" w:eastAsia="Aptos" w:hAnsi="Times New Roman"/>
          <w:b/>
          <w:bCs/>
          <w:kern w:val="2"/>
          <w:sz w:val="28"/>
          <w:szCs w:val="28"/>
          <w14:ligatures w14:val="standardContextual"/>
        </w:rPr>
        <w:t>c</w:t>
      </w:r>
      <w:r w:rsidRPr="00DA4BAD">
        <w:rPr>
          <w:rFonts w:ascii="Times New Roman" w:eastAsia="Aptos" w:hAnsi="Times New Roman"/>
          <w:b/>
          <w:bCs/>
          <w:kern w:val="2"/>
          <w:sz w:val="28"/>
          <w:szCs w:val="28"/>
          <w14:ligatures w14:val="standardContextual"/>
        </w:rPr>
        <w:t xml:space="preserve">onfusión </w:t>
      </w:r>
      <w:r w:rsidR="00281A9E">
        <w:rPr>
          <w:rFonts w:ascii="Times New Roman" w:eastAsia="Aptos" w:hAnsi="Times New Roman"/>
          <w:b/>
          <w:bCs/>
          <w:kern w:val="2"/>
          <w:sz w:val="28"/>
          <w:szCs w:val="28"/>
          <w14:ligatures w14:val="standardContextual"/>
        </w:rPr>
        <w:t>n</w:t>
      </w:r>
      <w:r w:rsidRPr="00DA4BAD">
        <w:rPr>
          <w:rFonts w:ascii="Times New Roman" w:eastAsia="Aptos" w:hAnsi="Times New Roman"/>
          <w:b/>
          <w:bCs/>
          <w:kern w:val="2"/>
          <w:sz w:val="28"/>
          <w:szCs w:val="28"/>
          <w14:ligatures w14:val="standardContextual"/>
        </w:rPr>
        <w:t>ormalizada</w:t>
      </w:r>
    </w:p>
    <w:p w14:paraId="4F28CF0F" w14:textId="7F4ED020" w:rsidR="003939CF" w:rsidRDefault="009466E6" w:rsidP="003939CF">
      <w:pPr>
        <w:ind w:firstLine="284"/>
        <w:rPr>
          <w:rFonts w:ascii="Times New Roman" w:eastAsia="Aptos" w:hAnsi="Times New Roman"/>
          <w:kern w:val="2"/>
          <w:szCs w:val="24"/>
          <w14:ligatures w14:val="standardContextual"/>
        </w:rPr>
      </w:pPr>
      <w:r w:rsidRPr="009466E6">
        <w:rPr>
          <w:rFonts w:ascii="Times New Roman" w:eastAsia="Aptos" w:hAnsi="Times New Roman"/>
          <w:kern w:val="2"/>
          <w:szCs w:val="24"/>
          <w14:ligatures w14:val="standardContextual"/>
        </w:rPr>
        <w:t>Para los conjuntos de datos rural y urbano, la</w:t>
      </w:r>
      <w:r w:rsidR="004B27A7">
        <w:rPr>
          <w:rFonts w:ascii="Times New Roman" w:eastAsia="Aptos" w:hAnsi="Times New Roman"/>
          <w:kern w:val="2"/>
          <w:szCs w:val="24"/>
          <w14:ligatures w14:val="standardContextual"/>
        </w:rPr>
        <w:t>s</w:t>
      </w:r>
      <w:r>
        <w:rPr>
          <w:rFonts w:ascii="Times New Roman" w:eastAsia="Aptos" w:hAnsi="Times New Roman"/>
          <w:kern w:val="2"/>
          <w:szCs w:val="24"/>
          <w14:ligatures w14:val="standardContextual"/>
        </w:rPr>
        <w:t xml:space="preserve"> </w:t>
      </w:r>
      <w:r w:rsidR="00A63388">
        <w:rPr>
          <w:rFonts w:ascii="Times New Roman" w:eastAsia="Aptos" w:hAnsi="Times New Roman"/>
          <w:kern w:val="2"/>
          <w:szCs w:val="24"/>
          <w14:ligatures w14:val="standardContextual"/>
        </w:rPr>
        <w:t>f</w:t>
      </w:r>
      <w:r w:rsidRPr="009466E6">
        <w:rPr>
          <w:rFonts w:ascii="Times New Roman" w:eastAsia="Aptos" w:hAnsi="Times New Roman"/>
          <w:kern w:val="2"/>
          <w:szCs w:val="24"/>
          <w14:ligatures w14:val="standardContextual"/>
        </w:rPr>
        <w:t>igura</w:t>
      </w:r>
      <w:r w:rsidR="004B27A7">
        <w:rPr>
          <w:rFonts w:ascii="Times New Roman" w:eastAsia="Aptos" w:hAnsi="Times New Roman"/>
          <w:kern w:val="2"/>
          <w:szCs w:val="24"/>
          <w14:ligatures w14:val="standardContextual"/>
        </w:rPr>
        <w:t>s</w:t>
      </w:r>
      <w:r w:rsidRPr="009466E6">
        <w:rPr>
          <w:rFonts w:ascii="Times New Roman" w:eastAsia="Aptos" w:hAnsi="Times New Roman"/>
          <w:kern w:val="2"/>
          <w:szCs w:val="24"/>
          <w14:ligatures w14:val="standardContextual"/>
        </w:rPr>
        <w:t xml:space="preserve"> 1 y </w:t>
      </w:r>
      <w:r w:rsidR="004B27A7">
        <w:rPr>
          <w:rFonts w:ascii="Times New Roman" w:eastAsia="Aptos" w:hAnsi="Times New Roman"/>
          <w:kern w:val="2"/>
          <w:szCs w:val="24"/>
          <w14:ligatures w14:val="standardContextual"/>
        </w:rPr>
        <w:t>2</w:t>
      </w:r>
      <w:r w:rsidRPr="009466E6">
        <w:rPr>
          <w:rFonts w:ascii="Times New Roman" w:eastAsia="Aptos" w:hAnsi="Times New Roman"/>
          <w:kern w:val="2"/>
          <w:szCs w:val="24"/>
          <w14:ligatures w14:val="standardContextual"/>
        </w:rPr>
        <w:t xml:space="preserve"> muestra</w:t>
      </w:r>
      <w:r w:rsidR="004B27A7">
        <w:rPr>
          <w:rFonts w:ascii="Times New Roman" w:eastAsia="Aptos" w:hAnsi="Times New Roman"/>
          <w:kern w:val="2"/>
          <w:szCs w:val="24"/>
          <w14:ligatures w14:val="standardContextual"/>
        </w:rPr>
        <w:t>n</w:t>
      </w:r>
      <w:r w:rsidRPr="009466E6">
        <w:rPr>
          <w:rFonts w:ascii="Times New Roman" w:eastAsia="Aptos" w:hAnsi="Times New Roman"/>
          <w:kern w:val="2"/>
          <w:szCs w:val="24"/>
          <w14:ligatures w14:val="standardContextual"/>
        </w:rPr>
        <w:t xml:space="preserve"> la matriz de confusión</w:t>
      </w:r>
      <w:r w:rsidR="00AB3946">
        <w:rPr>
          <w:rFonts w:ascii="Times New Roman" w:eastAsia="Aptos" w:hAnsi="Times New Roman"/>
          <w:kern w:val="2"/>
          <w:szCs w:val="24"/>
          <w14:ligatures w14:val="standardContextual"/>
        </w:rPr>
        <w:t>,</w:t>
      </w:r>
      <w:r w:rsidRPr="009466E6">
        <w:rPr>
          <w:rFonts w:ascii="Times New Roman" w:eastAsia="Aptos" w:hAnsi="Times New Roman"/>
          <w:kern w:val="2"/>
          <w:szCs w:val="24"/>
          <w14:ligatures w14:val="standardContextual"/>
        </w:rPr>
        <w:t xml:space="preserve"> cuyas entradas representan la proporción de casos normalizados para cada combinación de clases reales y predichas.</w:t>
      </w:r>
      <w:r w:rsidR="004C6D9A" w:rsidRPr="00DA7F0A">
        <w:rPr>
          <w:rFonts w:ascii="Times New Roman" w:eastAsia="Aptos" w:hAnsi="Times New Roman"/>
          <w:kern w:val="2"/>
          <w:szCs w:val="24"/>
          <w14:ligatures w14:val="standardContextual"/>
        </w:rPr>
        <w:t xml:space="preserve"> </w:t>
      </w:r>
      <w:r w:rsidR="00AB3946">
        <w:rPr>
          <w:rFonts w:ascii="Times New Roman" w:eastAsia="Aptos" w:hAnsi="Times New Roman"/>
          <w:kern w:val="2"/>
          <w:szCs w:val="24"/>
          <w14:ligatures w14:val="standardContextual"/>
        </w:rPr>
        <w:t>Se</w:t>
      </w:r>
      <w:r w:rsidR="004C6D9A" w:rsidRPr="00DA7F0A">
        <w:rPr>
          <w:rFonts w:ascii="Times New Roman" w:eastAsia="Aptos" w:hAnsi="Times New Roman"/>
          <w:kern w:val="2"/>
          <w:szCs w:val="24"/>
          <w14:ligatures w14:val="standardContextual"/>
        </w:rPr>
        <w:t xml:space="preserve"> observa que</w:t>
      </w:r>
      <w:r w:rsidR="00AB3946">
        <w:rPr>
          <w:rFonts w:ascii="Times New Roman" w:eastAsia="Aptos" w:hAnsi="Times New Roman"/>
          <w:kern w:val="2"/>
          <w:szCs w:val="24"/>
          <w14:ligatures w14:val="standardContextual"/>
        </w:rPr>
        <w:t>,</w:t>
      </w:r>
      <w:r w:rsidR="004C6D9A" w:rsidRPr="00DA7F0A">
        <w:rPr>
          <w:rFonts w:ascii="Times New Roman" w:eastAsia="Aptos" w:hAnsi="Times New Roman"/>
          <w:kern w:val="2"/>
          <w:szCs w:val="24"/>
          <w14:ligatures w14:val="standardContextual"/>
        </w:rPr>
        <w:t xml:space="preserve"> cuando la clase real es </w:t>
      </w:r>
      <w:r w:rsidR="000951AF">
        <w:rPr>
          <w:rFonts w:ascii="Times New Roman" w:eastAsia="Aptos" w:hAnsi="Times New Roman"/>
          <w:kern w:val="2"/>
          <w:szCs w:val="24"/>
          <w14:ligatures w14:val="standardContextual"/>
        </w:rPr>
        <w:t>“</w:t>
      </w:r>
      <w:r w:rsidR="004C6D9A" w:rsidRPr="00DA7F0A">
        <w:rPr>
          <w:rFonts w:ascii="Times New Roman" w:eastAsia="Aptos" w:hAnsi="Times New Roman"/>
          <w:kern w:val="2"/>
          <w:szCs w:val="24"/>
          <w14:ligatures w14:val="standardContextual"/>
        </w:rPr>
        <w:t>Alto</w:t>
      </w:r>
      <w:r w:rsidR="000951AF">
        <w:rPr>
          <w:rFonts w:ascii="Times New Roman" w:eastAsia="Aptos" w:hAnsi="Times New Roman"/>
          <w:kern w:val="2"/>
          <w:szCs w:val="24"/>
          <w14:ligatures w14:val="standardContextual"/>
        </w:rPr>
        <w:t>”</w:t>
      </w:r>
      <w:r w:rsidR="004C6D9A" w:rsidRPr="00DA7F0A">
        <w:rPr>
          <w:rFonts w:ascii="Times New Roman" w:eastAsia="Aptos" w:hAnsi="Times New Roman"/>
          <w:kern w:val="2"/>
          <w:szCs w:val="24"/>
          <w14:ligatures w14:val="standardContextual"/>
        </w:rPr>
        <w:t xml:space="preserve">, el modelo </w:t>
      </w:r>
      <w:r w:rsidR="00AB3946">
        <w:rPr>
          <w:rFonts w:ascii="Times New Roman" w:eastAsia="Aptos" w:hAnsi="Times New Roman"/>
          <w:kern w:val="2"/>
          <w:szCs w:val="24"/>
          <w14:ligatures w14:val="standardContextual"/>
        </w:rPr>
        <w:t>clasifica</w:t>
      </w:r>
      <w:r w:rsidR="004C6D9A" w:rsidRPr="00DA7F0A">
        <w:rPr>
          <w:rFonts w:ascii="Times New Roman" w:eastAsia="Aptos" w:hAnsi="Times New Roman"/>
          <w:kern w:val="2"/>
          <w:szCs w:val="24"/>
          <w14:ligatures w14:val="standardContextual"/>
        </w:rPr>
        <w:t xml:space="preserve"> de forma correcta </w:t>
      </w:r>
      <w:r w:rsidR="00AB3946">
        <w:rPr>
          <w:rFonts w:ascii="Times New Roman" w:eastAsia="Aptos" w:hAnsi="Times New Roman"/>
          <w:kern w:val="2"/>
          <w:szCs w:val="24"/>
          <w14:ligatures w14:val="standardContextual"/>
        </w:rPr>
        <w:t>0.</w:t>
      </w:r>
      <w:r w:rsidR="004C6D9A" w:rsidRPr="00DA7F0A">
        <w:rPr>
          <w:rFonts w:ascii="Times New Roman" w:eastAsia="Aptos" w:hAnsi="Times New Roman"/>
          <w:kern w:val="2"/>
          <w:szCs w:val="24"/>
          <w14:ligatures w14:val="standardContextual"/>
        </w:rPr>
        <w:t>76</w:t>
      </w:r>
      <w:r w:rsidR="00AB3946">
        <w:rPr>
          <w:rFonts w:ascii="Times New Roman" w:eastAsia="Aptos" w:hAnsi="Times New Roman"/>
          <w:kern w:val="2"/>
          <w:szCs w:val="24"/>
          <w14:ligatures w14:val="standardContextual"/>
        </w:rPr>
        <w:t xml:space="preserve"> de los casos en el contexto rural </w:t>
      </w:r>
      <w:r w:rsidR="00EB5130" w:rsidRPr="00DA7F0A">
        <w:rPr>
          <w:rFonts w:ascii="Times New Roman" w:eastAsia="Aptos" w:hAnsi="Times New Roman"/>
          <w:kern w:val="2"/>
          <w:szCs w:val="24"/>
          <w14:ligatures w14:val="standardContextual"/>
        </w:rPr>
        <w:t xml:space="preserve">y </w:t>
      </w:r>
      <w:r w:rsidR="00AB3946">
        <w:rPr>
          <w:rFonts w:ascii="Times New Roman" w:eastAsia="Aptos" w:hAnsi="Times New Roman"/>
          <w:kern w:val="2"/>
          <w:szCs w:val="24"/>
          <w14:ligatures w14:val="standardContextual"/>
        </w:rPr>
        <w:t>0.</w:t>
      </w:r>
      <w:r w:rsidR="00EB5130" w:rsidRPr="00DA7F0A">
        <w:rPr>
          <w:rFonts w:ascii="Times New Roman" w:eastAsia="Aptos" w:hAnsi="Times New Roman"/>
          <w:kern w:val="2"/>
          <w:szCs w:val="24"/>
          <w14:ligatures w14:val="standardContextual"/>
        </w:rPr>
        <w:t xml:space="preserve">85 </w:t>
      </w:r>
      <w:r w:rsidR="00AB3946">
        <w:rPr>
          <w:rFonts w:ascii="Times New Roman" w:eastAsia="Aptos" w:hAnsi="Times New Roman"/>
          <w:kern w:val="2"/>
          <w:szCs w:val="24"/>
          <w14:ligatures w14:val="standardContextual"/>
        </w:rPr>
        <w:t>en el urbano, mientras que comete errores en</w:t>
      </w:r>
      <w:r w:rsidR="004C6D9A" w:rsidRPr="00DA7F0A">
        <w:rPr>
          <w:rFonts w:ascii="Times New Roman" w:eastAsia="Aptos" w:hAnsi="Times New Roman"/>
          <w:kern w:val="2"/>
          <w:szCs w:val="24"/>
          <w14:ligatures w14:val="standardContextual"/>
        </w:rPr>
        <w:t xml:space="preserve"> </w:t>
      </w:r>
      <w:r w:rsidR="00AB3946">
        <w:rPr>
          <w:rFonts w:ascii="Times New Roman" w:eastAsia="Aptos" w:hAnsi="Times New Roman"/>
          <w:kern w:val="2"/>
          <w:szCs w:val="24"/>
          <w14:ligatures w14:val="standardContextual"/>
        </w:rPr>
        <w:t>0.</w:t>
      </w:r>
      <w:r w:rsidR="004C6D9A" w:rsidRPr="00DA7F0A">
        <w:rPr>
          <w:rFonts w:ascii="Times New Roman" w:eastAsia="Aptos" w:hAnsi="Times New Roman"/>
          <w:kern w:val="2"/>
          <w:szCs w:val="24"/>
          <w14:ligatures w14:val="standardContextual"/>
        </w:rPr>
        <w:t xml:space="preserve">24 </w:t>
      </w:r>
      <w:r w:rsidR="00EB5130" w:rsidRPr="00DA7F0A">
        <w:rPr>
          <w:rFonts w:ascii="Times New Roman" w:eastAsia="Aptos" w:hAnsi="Times New Roman"/>
          <w:kern w:val="2"/>
          <w:szCs w:val="24"/>
          <w14:ligatures w14:val="standardContextual"/>
        </w:rPr>
        <w:t xml:space="preserve">y </w:t>
      </w:r>
      <w:r w:rsidR="00AB3946">
        <w:rPr>
          <w:rFonts w:ascii="Times New Roman" w:eastAsia="Aptos" w:hAnsi="Times New Roman"/>
          <w:kern w:val="2"/>
          <w:szCs w:val="24"/>
          <w14:ligatures w14:val="standardContextual"/>
        </w:rPr>
        <w:t>0.</w:t>
      </w:r>
      <w:r w:rsidR="00EB5130" w:rsidRPr="00DA7F0A">
        <w:rPr>
          <w:rFonts w:ascii="Times New Roman" w:eastAsia="Aptos" w:hAnsi="Times New Roman"/>
          <w:kern w:val="2"/>
          <w:szCs w:val="24"/>
          <w14:ligatures w14:val="standardContextual"/>
        </w:rPr>
        <w:t>15</w:t>
      </w:r>
      <w:r w:rsidR="00AB3946">
        <w:rPr>
          <w:rFonts w:ascii="Times New Roman" w:eastAsia="Aptos" w:hAnsi="Times New Roman"/>
          <w:kern w:val="2"/>
          <w:szCs w:val="24"/>
          <w14:ligatures w14:val="standardContextual"/>
        </w:rPr>
        <w:t xml:space="preserve"> </w:t>
      </w:r>
      <w:r w:rsidR="004C6D9A" w:rsidRPr="00DA7F0A">
        <w:rPr>
          <w:rFonts w:ascii="Times New Roman" w:eastAsia="Aptos" w:hAnsi="Times New Roman"/>
          <w:kern w:val="2"/>
          <w:szCs w:val="24"/>
          <w14:ligatures w14:val="standardContextual"/>
        </w:rPr>
        <w:t>de l</w:t>
      </w:r>
      <w:r w:rsidR="00AB3946">
        <w:rPr>
          <w:rFonts w:ascii="Times New Roman" w:eastAsia="Aptos" w:hAnsi="Times New Roman"/>
          <w:kern w:val="2"/>
          <w:szCs w:val="24"/>
          <w14:ligatures w14:val="standardContextual"/>
        </w:rPr>
        <w:t xml:space="preserve">os casos, respectivamente, al asignarlos a la </w:t>
      </w:r>
      <w:r w:rsidR="00905130">
        <w:rPr>
          <w:rFonts w:ascii="Times New Roman" w:eastAsia="Aptos" w:hAnsi="Times New Roman"/>
          <w:kern w:val="2"/>
          <w:szCs w:val="24"/>
          <w14:ligatures w14:val="standardContextual"/>
        </w:rPr>
        <w:t xml:space="preserve">clase </w:t>
      </w:r>
      <w:r w:rsidR="00905130" w:rsidRPr="00DA7F0A">
        <w:rPr>
          <w:rFonts w:ascii="Times New Roman" w:eastAsia="Aptos" w:hAnsi="Times New Roman"/>
          <w:kern w:val="2"/>
          <w:szCs w:val="24"/>
          <w14:ligatures w14:val="standardContextual"/>
        </w:rPr>
        <w:t>“</w:t>
      </w:r>
      <w:r w:rsidR="004C6D9A" w:rsidRPr="00DA7F0A">
        <w:rPr>
          <w:rFonts w:ascii="Times New Roman" w:eastAsia="Aptos" w:hAnsi="Times New Roman"/>
          <w:kern w:val="2"/>
          <w:szCs w:val="24"/>
          <w14:ligatures w14:val="standardContextual"/>
        </w:rPr>
        <w:t>Medio”.</w:t>
      </w:r>
    </w:p>
    <w:p w14:paraId="50B19AE5" w14:textId="12131C15" w:rsidR="004C6D9A" w:rsidRDefault="00AB3946" w:rsidP="003939CF">
      <w:pPr>
        <w:ind w:firstLine="284"/>
        <w:rPr>
          <w:rFonts w:ascii="Times New Roman" w:eastAsia="Aptos" w:hAnsi="Times New Roman"/>
          <w:kern w:val="2"/>
          <w:szCs w:val="24"/>
          <w14:ligatures w14:val="standardContextual"/>
        </w:rPr>
      </w:pPr>
      <w:r>
        <w:rPr>
          <w:rFonts w:ascii="Times New Roman" w:eastAsia="Aptos" w:hAnsi="Times New Roman"/>
          <w:kern w:val="2"/>
          <w:szCs w:val="24"/>
          <w14:ligatures w14:val="standardContextual"/>
        </w:rPr>
        <w:t>Asimismo</w:t>
      </w:r>
      <w:r w:rsidR="004C6D9A" w:rsidRPr="00DA7F0A">
        <w:rPr>
          <w:rFonts w:ascii="Times New Roman" w:eastAsia="Aptos" w:hAnsi="Times New Roman"/>
          <w:kern w:val="2"/>
          <w:szCs w:val="24"/>
          <w14:ligatures w14:val="standardContextual"/>
        </w:rPr>
        <w:t xml:space="preserve">, cuando la clase real es “Medio”, el modelo </w:t>
      </w:r>
      <w:r>
        <w:rPr>
          <w:rFonts w:ascii="Times New Roman" w:eastAsia="Aptos" w:hAnsi="Times New Roman"/>
          <w:kern w:val="2"/>
          <w:szCs w:val="24"/>
          <w14:ligatures w14:val="standardContextual"/>
        </w:rPr>
        <w:t>clasifica correctamente 0.</w:t>
      </w:r>
      <w:r w:rsidR="00C708CC" w:rsidRPr="00DA7F0A">
        <w:rPr>
          <w:rFonts w:ascii="Times New Roman" w:eastAsia="Aptos" w:hAnsi="Times New Roman"/>
          <w:kern w:val="2"/>
          <w:szCs w:val="24"/>
          <w14:ligatures w14:val="standardContextual"/>
        </w:rPr>
        <w:t>67</w:t>
      </w:r>
      <w:r>
        <w:rPr>
          <w:rFonts w:ascii="Times New Roman" w:eastAsia="Aptos" w:hAnsi="Times New Roman"/>
          <w:kern w:val="2"/>
          <w:szCs w:val="24"/>
          <w14:ligatures w14:val="standardContextual"/>
        </w:rPr>
        <w:t xml:space="preserve"> de los casos en el contexto rural</w:t>
      </w:r>
      <w:r w:rsidR="004C6D9A" w:rsidRPr="00DA7F0A">
        <w:rPr>
          <w:rFonts w:ascii="Times New Roman" w:eastAsia="Aptos" w:hAnsi="Times New Roman"/>
          <w:kern w:val="2"/>
          <w:szCs w:val="24"/>
          <w14:ligatures w14:val="standardContextual"/>
        </w:rPr>
        <w:t xml:space="preserve"> </w:t>
      </w:r>
      <w:r w:rsidR="00EB5130" w:rsidRPr="00DA7F0A">
        <w:rPr>
          <w:rFonts w:ascii="Times New Roman" w:eastAsia="Aptos" w:hAnsi="Times New Roman"/>
          <w:kern w:val="2"/>
          <w:szCs w:val="24"/>
          <w14:ligatures w14:val="standardContextual"/>
        </w:rPr>
        <w:t xml:space="preserve">y </w:t>
      </w:r>
      <w:r>
        <w:rPr>
          <w:rFonts w:ascii="Times New Roman" w:eastAsia="Aptos" w:hAnsi="Times New Roman"/>
          <w:kern w:val="2"/>
          <w:szCs w:val="24"/>
          <w14:ligatures w14:val="standardContextual"/>
        </w:rPr>
        <w:t>0.</w:t>
      </w:r>
      <w:r w:rsidR="00EB5130" w:rsidRPr="00DA7F0A">
        <w:rPr>
          <w:rFonts w:ascii="Times New Roman" w:eastAsia="Aptos" w:hAnsi="Times New Roman"/>
          <w:kern w:val="2"/>
          <w:szCs w:val="24"/>
          <w14:ligatures w14:val="standardContextual"/>
        </w:rPr>
        <w:t>58</w:t>
      </w:r>
      <w:r>
        <w:rPr>
          <w:rFonts w:ascii="Times New Roman" w:eastAsia="Aptos" w:hAnsi="Times New Roman"/>
          <w:kern w:val="2"/>
          <w:szCs w:val="24"/>
          <w14:ligatures w14:val="standardContextual"/>
        </w:rPr>
        <w:t xml:space="preserve"> en el urbano</w:t>
      </w:r>
      <w:r w:rsidR="004C6D9A" w:rsidRPr="00DA7F0A">
        <w:rPr>
          <w:rFonts w:ascii="Times New Roman" w:eastAsia="Aptos" w:hAnsi="Times New Roman"/>
          <w:kern w:val="2"/>
          <w:szCs w:val="24"/>
          <w14:ligatures w14:val="standardContextual"/>
        </w:rPr>
        <w:t xml:space="preserve">, </w:t>
      </w:r>
      <w:r>
        <w:rPr>
          <w:rFonts w:ascii="Times New Roman" w:eastAsia="Aptos" w:hAnsi="Times New Roman"/>
          <w:kern w:val="2"/>
          <w:szCs w:val="24"/>
          <w14:ligatures w14:val="standardContextual"/>
        </w:rPr>
        <w:t>mientras que clasifica de manera incorrecta 0.</w:t>
      </w:r>
      <w:r w:rsidR="004C6D9A" w:rsidRPr="00DA7F0A">
        <w:rPr>
          <w:rFonts w:ascii="Times New Roman" w:eastAsia="Aptos" w:hAnsi="Times New Roman"/>
          <w:kern w:val="2"/>
          <w:szCs w:val="24"/>
          <w14:ligatures w14:val="standardContextual"/>
        </w:rPr>
        <w:t xml:space="preserve">33 </w:t>
      </w:r>
      <w:r w:rsidR="00EB5130" w:rsidRPr="00DA7F0A">
        <w:rPr>
          <w:rFonts w:ascii="Times New Roman" w:eastAsia="Aptos" w:hAnsi="Times New Roman"/>
          <w:kern w:val="2"/>
          <w:szCs w:val="24"/>
          <w14:ligatures w14:val="standardContextual"/>
        </w:rPr>
        <w:t xml:space="preserve">y </w:t>
      </w:r>
      <w:r>
        <w:rPr>
          <w:rFonts w:ascii="Times New Roman" w:eastAsia="Aptos" w:hAnsi="Times New Roman"/>
          <w:kern w:val="2"/>
          <w:szCs w:val="24"/>
          <w14:ligatures w14:val="standardContextual"/>
        </w:rPr>
        <w:t>0.</w:t>
      </w:r>
      <w:r w:rsidR="00EB5130" w:rsidRPr="00DA7F0A">
        <w:rPr>
          <w:rFonts w:ascii="Times New Roman" w:eastAsia="Aptos" w:hAnsi="Times New Roman"/>
          <w:kern w:val="2"/>
          <w:szCs w:val="24"/>
          <w14:ligatures w14:val="standardContextual"/>
        </w:rPr>
        <w:t>42</w:t>
      </w:r>
      <w:r>
        <w:rPr>
          <w:rFonts w:ascii="Times New Roman" w:eastAsia="Aptos" w:hAnsi="Times New Roman"/>
          <w:kern w:val="2"/>
          <w:szCs w:val="24"/>
          <w14:ligatures w14:val="standardContextual"/>
        </w:rPr>
        <w:t xml:space="preserve"> </w:t>
      </w:r>
      <w:r w:rsidR="00905130">
        <w:rPr>
          <w:rFonts w:ascii="Times New Roman" w:eastAsia="Aptos" w:hAnsi="Times New Roman"/>
          <w:kern w:val="2"/>
          <w:szCs w:val="24"/>
          <w14:ligatures w14:val="standardContextual"/>
        </w:rPr>
        <w:t>de los casos</w:t>
      </w:r>
      <w:r>
        <w:rPr>
          <w:rFonts w:ascii="Times New Roman" w:eastAsia="Aptos" w:hAnsi="Times New Roman"/>
          <w:kern w:val="2"/>
          <w:szCs w:val="24"/>
          <w14:ligatures w14:val="standardContextual"/>
        </w:rPr>
        <w:t xml:space="preserve">, respectivamente, al asignarlos a la clase “Alto”, lo que sugiere una tendencia a </w:t>
      </w:r>
      <w:proofErr w:type="spellStart"/>
      <w:r w:rsidR="00905130">
        <w:rPr>
          <w:rFonts w:ascii="Times New Roman" w:eastAsia="Aptos" w:hAnsi="Times New Roman"/>
          <w:kern w:val="2"/>
          <w:szCs w:val="24"/>
          <w14:ligatures w14:val="standardContextual"/>
        </w:rPr>
        <w:t>sobreclasificar</w:t>
      </w:r>
      <w:proofErr w:type="spellEnd"/>
      <w:r>
        <w:rPr>
          <w:rFonts w:ascii="Times New Roman" w:eastAsia="Aptos" w:hAnsi="Times New Roman"/>
          <w:kern w:val="2"/>
          <w:szCs w:val="24"/>
          <w14:ligatures w14:val="standardContextual"/>
        </w:rPr>
        <w:t xml:space="preserve"> la categoría “</w:t>
      </w:r>
      <w:r w:rsidR="004C67A4">
        <w:rPr>
          <w:rFonts w:ascii="Times New Roman" w:eastAsia="Aptos" w:hAnsi="Times New Roman"/>
          <w:kern w:val="2"/>
          <w:szCs w:val="24"/>
          <w14:ligatures w14:val="standardContextual"/>
        </w:rPr>
        <w:t>Alto</w:t>
      </w:r>
      <w:r>
        <w:rPr>
          <w:rFonts w:ascii="Times New Roman" w:eastAsia="Aptos" w:hAnsi="Times New Roman"/>
          <w:kern w:val="2"/>
          <w:szCs w:val="24"/>
          <w14:ligatures w14:val="standardContextual"/>
        </w:rPr>
        <w:t>”</w:t>
      </w:r>
      <w:r w:rsidR="004C6D9A" w:rsidRPr="00DA7F0A">
        <w:rPr>
          <w:rFonts w:ascii="Times New Roman" w:eastAsia="Aptos" w:hAnsi="Times New Roman"/>
          <w:kern w:val="2"/>
          <w:szCs w:val="24"/>
          <w14:ligatures w14:val="standardContextual"/>
        </w:rPr>
        <w:t>.</w:t>
      </w:r>
    </w:p>
    <w:p w14:paraId="0D453028" w14:textId="77777777" w:rsidR="00934178" w:rsidRDefault="00934178" w:rsidP="003939CF">
      <w:pPr>
        <w:ind w:firstLine="284"/>
        <w:rPr>
          <w:rFonts w:ascii="Times New Roman" w:eastAsia="Aptos" w:hAnsi="Times New Roman"/>
          <w:kern w:val="2"/>
          <w:szCs w:val="24"/>
          <w14:ligatures w14:val="standardContextual"/>
        </w:rPr>
      </w:pPr>
    </w:p>
    <w:p w14:paraId="0D8B31FD" w14:textId="5A62EF81" w:rsidR="009F41F6" w:rsidRPr="009F41F6" w:rsidRDefault="009F41F6" w:rsidP="00650A4F">
      <w:pPr>
        <w:spacing w:after="160" w:line="278" w:lineRule="auto"/>
        <w:jc w:val="center"/>
        <w:rPr>
          <w:rFonts w:ascii="Times New Roman" w:eastAsia="Aptos" w:hAnsi="Times New Roman"/>
          <w:kern w:val="2"/>
          <w:szCs w:val="24"/>
          <w14:ligatures w14:val="standardContextual"/>
        </w:rPr>
      </w:pPr>
      <w:r w:rsidRPr="00650A4F">
        <w:rPr>
          <w:rFonts w:ascii="Times New Roman" w:eastAsia="Aptos" w:hAnsi="Times New Roman"/>
          <w:b/>
          <w:bCs/>
          <w:kern w:val="2"/>
          <w:szCs w:val="24"/>
          <w14:ligatures w14:val="standardContextual"/>
        </w:rPr>
        <w:t>Figura 1</w:t>
      </w:r>
      <w:r w:rsidR="00650A4F" w:rsidRPr="00650A4F">
        <w:rPr>
          <w:rFonts w:ascii="Times New Roman" w:eastAsia="Aptos" w:hAnsi="Times New Roman"/>
          <w:b/>
          <w:bCs/>
          <w:kern w:val="2"/>
          <w:szCs w:val="24"/>
          <w14:ligatures w14:val="standardContextual"/>
        </w:rPr>
        <w:t xml:space="preserve">. </w:t>
      </w:r>
      <w:r w:rsidRPr="00650A4F">
        <w:rPr>
          <w:rFonts w:ascii="Times New Roman" w:eastAsia="Aptos" w:hAnsi="Times New Roman"/>
          <w:kern w:val="2"/>
          <w:szCs w:val="24"/>
          <w14:ligatures w14:val="standardContextual"/>
        </w:rPr>
        <w:t xml:space="preserve">Matriz de confusión </w:t>
      </w:r>
      <w:r w:rsidR="005305D9">
        <w:rPr>
          <w:rFonts w:ascii="Times New Roman" w:eastAsia="Aptos" w:hAnsi="Times New Roman"/>
          <w:kern w:val="2"/>
          <w:szCs w:val="24"/>
          <w14:ligatures w14:val="standardContextual"/>
        </w:rPr>
        <w:t xml:space="preserve">normalizada por filas </w:t>
      </w:r>
      <w:r w:rsidRPr="00650A4F">
        <w:rPr>
          <w:rFonts w:ascii="Times New Roman" w:eastAsia="Aptos" w:hAnsi="Times New Roman"/>
          <w:kern w:val="2"/>
          <w:szCs w:val="24"/>
          <w14:ligatures w14:val="standardContextual"/>
        </w:rPr>
        <w:t xml:space="preserve">para </w:t>
      </w:r>
      <w:r w:rsidR="005305D9">
        <w:rPr>
          <w:rFonts w:ascii="Times New Roman" w:eastAsia="Aptos" w:hAnsi="Times New Roman"/>
          <w:kern w:val="2"/>
          <w:szCs w:val="24"/>
          <w14:ligatures w14:val="standardContextual"/>
        </w:rPr>
        <w:t>el contexto</w:t>
      </w:r>
      <w:r w:rsidRPr="00650A4F">
        <w:rPr>
          <w:rFonts w:ascii="Times New Roman" w:eastAsia="Aptos" w:hAnsi="Times New Roman"/>
          <w:kern w:val="2"/>
          <w:szCs w:val="24"/>
          <w14:ligatures w14:val="standardContextual"/>
        </w:rPr>
        <w:t xml:space="preserve"> rural</w:t>
      </w:r>
    </w:p>
    <w:p w14:paraId="135B6D87" w14:textId="478BA006" w:rsidR="00D70B84" w:rsidRPr="004C6D9A" w:rsidRDefault="00D70B84" w:rsidP="00D70B84">
      <w:pPr>
        <w:spacing w:after="160" w:line="278" w:lineRule="auto"/>
        <w:jc w:val="center"/>
        <w:rPr>
          <w:rFonts w:eastAsia="Aptos" w:cs="Arial"/>
          <w:kern w:val="2"/>
          <w:szCs w:val="24"/>
          <w14:ligatures w14:val="standardContextual"/>
        </w:rPr>
      </w:pPr>
      <w:r w:rsidRPr="004C6D9A">
        <w:rPr>
          <w:rFonts w:eastAsia="Aptos" w:cs="Arial"/>
          <w:b/>
          <w:bCs/>
          <w:noProof/>
          <w:kern w:val="2"/>
          <w:szCs w:val="24"/>
          <w:lang w:eastAsia="es-MX"/>
          <w14:ligatures w14:val="standardContextual"/>
        </w:rPr>
        <w:drawing>
          <wp:inline distT="0" distB="0" distL="0" distR="0" wp14:anchorId="5286F034" wp14:editId="1DB9D58E">
            <wp:extent cx="2932981" cy="2371346"/>
            <wp:effectExtent l="0" t="0" r="1270" b="0"/>
            <wp:docPr id="1918944760" name="Imagen 1" descr="Gráfico, Gráfico de rectángulos&#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8944760" name="Imagen 1" descr="Gráfico, Gráfico de rectángulos&#10;&#10;El contenido generado por IA puede ser incorrecto."/>
                    <pic:cNvPicPr/>
                  </pic:nvPicPr>
                  <pic:blipFill>
                    <a:blip r:embed="rId8"/>
                    <a:stretch>
                      <a:fillRect/>
                    </a:stretch>
                  </pic:blipFill>
                  <pic:spPr>
                    <a:xfrm>
                      <a:off x="0" y="0"/>
                      <a:ext cx="2950534" cy="2385538"/>
                    </a:xfrm>
                    <a:prstGeom prst="rect">
                      <a:avLst/>
                    </a:prstGeom>
                  </pic:spPr>
                </pic:pic>
              </a:graphicData>
            </a:graphic>
          </wp:inline>
        </w:drawing>
      </w:r>
    </w:p>
    <w:p w14:paraId="6291E3F9" w14:textId="65926F2B" w:rsidR="00823C76" w:rsidRDefault="00823C76" w:rsidP="00650A4F">
      <w:pPr>
        <w:jc w:val="center"/>
        <w:rPr>
          <w:rFonts w:ascii="Times New Roman" w:hAnsi="Times New Roman"/>
          <w:szCs w:val="32"/>
        </w:rPr>
      </w:pPr>
      <w:r>
        <w:rPr>
          <w:rFonts w:ascii="Times New Roman" w:hAnsi="Times New Roman"/>
          <w:szCs w:val="32"/>
        </w:rPr>
        <w:t xml:space="preserve">Fuente: Modelo predictivo implementado en </w:t>
      </w:r>
      <w:r w:rsidR="003D72D7">
        <w:rPr>
          <w:rFonts w:ascii="Times New Roman" w:hAnsi="Times New Roman"/>
          <w:szCs w:val="32"/>
        </w:rPr>
        <w:t>P</w:t>
      </w:r>
      <w:r>
        <w:rPr>
          <w:rFonts w:ascii="Times New Roman" w:hAnsi="Times New Roman"/>
          <w:szCs w:val="32"/>
        </w:rPr>
        <w:t>ython</w:t>
      </w:r>
    </w:p>
    <w:p w14:paraId="007EEC1D" w14:textId="77777777" w:rsidR="00934178" w:rsidRDefault="00934178" w:rsidP="00650A4F">
      <w:pPr>
        <w:jc w:val="center"/>
        <w:rPr>
          <w:rFonts w:ascii="Times New Roman" w:hAnsi="Times New Roman"/>
          <w:szCs w:val="32"/>
        </w:rPr>
      </w:pPr>
    </w:p>
    <w:p w14:paraId="4F5D3199" w14:textId="77777777" w:rsidR="00E261BF" w:rsidRDefault="00E261BF" w:rsidP="00650A4F">
      <w:pPr>
        <w:jc w:val="center"/>
        <w:rPr>
          <w:rFonts w:ascii="Times New Roman" w:hAnsi="Times New Roman"/>
          <w:szCs w:val="32"/>
        </w:rPr>
      </w:pPr>
    </w:p>
    <w:p w14:paraId="72832A77" w14:textId="77777777" w:rsidR="00E261BF" w:rsidRDefault="00E261BF" w:rsidP="00650A4F">
      <w:pPr>
        <w:jc w:val="center"/>
        <w:rPr>
          <w:rFonts w:ascii="Times New Roman" w:hAnsi="Times New Roman"/>
          <w:szCs w:val="32"/>
        </w:rPr>
      </w:pPr>
    </w:p>
    <w:p w14:paraId="1BAB0925" w14:textId="77777777" w:rsidR="00E261BF" w:rsidRDefault="00E261BF" w:rsidP="00650A4F">
      <w:pPr>
        <w:jc w:val="center"/>
        <w:rPr>
          <w:rFonts w:ascii="Times New Roman" w:hAnsi="Times New Roman"/>
          <w:szCs w:val="32"/>
        </w:rPr>
      </w:pPr>
    </w:p>
    <w:p w14:paraId="5BA043CB" w14:textId="77777777" w:rsidR="00E261BF" w:rsidRDefault="00E261BF" w:rsidP="00650A4F">
      <w:pPr>
        <w:jc w:val="center"/>
        <w:rPr>
          <w:rFonts w:ascii="Times New Roman" w:hAnsi="Times New Roman"/>
          <w:szCs w:val="32"/>
        </w:rPr>
      </w:pPr>
    </w:p>
    <w:p w14:paraId="25FD5150" w14:textId="77777777" w:rsidR="00E261BF" w:rsidRDefault="00E261BF" w:rsidP="00650A4F">
      <w:pPr>
        <w:jc w:val="center"/>
        <w:rPr>
          <w:rFonts w:ascii="Times New Roman" w:hAnsi="Times New Roman"/>
          <w:szCs w:val="32"/>
        </w:rPr>
      </w:pPr>
    </w:p>
    <w:p w14:paraId="669D1546" w14:textId="77777777" w:rsidR="00E261BF" w:rsidRDefault="00E261BF" w:rsidP="00650A4F">
      <w:pPr>
        <w:jc w:val="center"/>
        <w:rPr>
          <w:rFonts w:ascii="Times New Roman" w:hAnsi="Times New Roman"/>
          <w:szCs w:val="32"/>
        </w:rPr>
      </w:pPr>
    </w:p>
    <w:p w14:paraId="22BC04EB" w14:textId="77777777" w:rsidR="00E261BF" w:rsidRDefault="00E261BF" w:rsidP="00650A4F">
      <w:pPr>
        <w:jc w:val="center"/>
        <w:rPr>
          <w:rFonts w:ascii="Times New Roman" w:hAnsi="Times New Roman"/>
          <w:szCs w:val="32"/>
        </w:rPr>
      </w:pPr>
    </w:p>
    <w:p w14:paraId="2BF81912" w14:textId="77777777" w:rsidR="00E261BF" w:rsidRDefault="00E261BF" w:rsidP="00650A4F">
      <w:pPr>
        <w:jc w:val="center"/>
        <w:rPr>
          <w:rFonts w:ascii="Times New Roman" w:hAnsi="Times New Roman"/>
          <w:szCs w:val="32"/>
        </w:rPr>
      </w:pPr>
    </w:p>
    <w:p w14:paraId="5F3048CD" w14:textId="11C9EB25" w:rsidR="009F41F6" w:rsidRPr="004C6D9A" w:rsidRDefault="009F41F6" w:rsidP="00650A4F">
      <w:pPr>
        <w:spacing w:after="160" w:line="278" w:lineRule="auto"/>
        <w:jc w:val="center"/>
        <w:rPr>
          <w:rFonts w:eastAsia="Aptos" w:cs="Arial"/>
          <w:kern w:val="2"/>
          <w:szCs w:val="24"/>
          <w14:ligatures w14:val="standardContextual"/>
        </w:rPr>
      </w:pPr>
      <w:r w:rsidRPr="009F41F6">
        <w:rPr>
          <w:rFonts w:ascii="Times New Roman" w:eastAsia="Aptos" w:hAnsi="Times New Roman"/>
          <w:b/>
          <w:bCs/>
          <w:kern w:val="2"/>
          <w:szCs w:val="24"/>
          <w14:ligatures w14:val="standardContextual"/>
        </w:rPr>
        <w:lastRenderedPageBreak/>
        <w:t xml:space="preserve">Figura </w:t>
      </w:r>
      <w:r w:rsidR="004B27A7">
        <w:rPr>
          <w:rFonts w:ascii="Times New Roman" w:eastAsia="Aptos" w:hAnsi="Times New Roman"/>
          <w:b/>
          <w:bCs/>
          <w:kern w:val="2"/>
          <w:szCs w:val="24"/>
          <w14:ligatures w14:val="standardContextual"/>
        </w:rPr>
        <w:t>2</w:t>
      </w:r>
      <w:r w:rsidR="00650A4F">
        <w:rPr>
          <w:rFonts w:ascii="Times New Roman" w:eastAsia="Aptos" w:hAnsi="Times New Roman"/>
          <w:b/>
          <w:bCs/>
          <w:kern w:val="2"/>
          <w:szCs w:val="24"/>
          <w14:ligatures w14:val="standardContextual"/>
        </w:rPr>
        <w:t xml:space="preserve">. </w:t>
      </w:r>
      <w:r w:rsidRPr="009F41F6">
        <w:rPr>
          <w:rFonts w:ascii="Times New Roman" w:eastAsia="Aptos" w:hAnsi="Times New Roman"/>
          <w:kern w:val="2"/>
          <w:szCs w:val="24"/>
          <w14:ligatures w14:val="standardContextual"/>
        </w:rPr>
        <w:t xml:space="preserve">Matriz de confusión </w:t>
      </w:r>
      <w:r w:rsidR="005305D9">
        <w:rPr>
          <w:rFonts w:ascii="Times New Roman" w:eastAsia="Aptos" w:hAnsi="Times New Roman"/>
          <w:kern w:val="2"/>
          <w:szCs w:val="24"/>
          <w14:ligatures w14:val="standardContextual"/>
        </w:rPr>
        <w:t xml:space="preserve">normalizada por filas </w:t>
      </w:r>
      <w:r w:rsidRPr="009F41F6">
        <w:rPr>
          <w:rFonts w:ascii="Times New Roman" w:eastAsia="Aptos" w:hAnsi="Times New Roman"/>
          <w:kern w:val="2"/>
          <w:szCs w:val="24"/>
          <w14:ligatures w14:val="standardContextual"/>
        </w:rPr>
        <w:t xml:space="preserve">para </w:t>
      </w:r>
      <w:r w:rsidR="005305D9">
        <w:rPr>
          <w:rFonts w:ascii="Times New Roman" w:eastAsia="Aptos" w:hAnsi="Times New Roman"/>
          <w:kern w:val="2"/>
          <w:szCs w:val="24"/>
          <w14:ligatures w14:val="standardContextual"/>
        </w:rPr>
        <w:t xml:space="preserve">el contexto </w:t>
      </w:r>
      <w:r w:rsidRPr="009F41F6">
        <w:rPr>
          <w:rFonts w:ascii="Times New Roman" w:eastAsia="Aptos" w:hAnsi="Times New Roman"/>
          <w:kern w:val="2"/>
          <w:szCs w:val="24"/>
          <w14:ligatures w14:val="standardContextual"/>
        </w:rPr>
        <w:t>urbano</w:t>
      </w:r>
    </w:p>
    <w:p w14:paraId="46786699" w14:textId="01E14817" w:rsidR="00D70B84" w:rsidRDefault="00D70B84" w:rsidP="00D70B84">
      <w:pPr>
        <w:spacing w:after="160" w:line="278" w:lineRule="auto"/>
        <w:jc w:val="center"/>
        <w:rPr>
          <w:rFonts w:eastAsia="Aptos" w:cs="Arial"/>
          <w:b/>
          <w:bCs/>
          <w:kern w:val="2"/>
          <w:szCs w:val="24"/>
          <w14:ligatures w14:val="standardContextual"/>
        </w:rPr>
      </w:pPr>
      <w:r w:rsidRPr="00D70B84">
        <w:rPr>
          <w:rFonts w:eastAsia="Aptos" w:cs="Arial"/>
          <w:b/>
          <w:bCs/>
          <w:noProof/>
          <w:kern w:val="2"/>
          <w:szCs w:val="24"/>
          <w:lang w:eastAsia="es-MX"/>
          <w14:ligatures w14:val="standardContextual"/>
        </w:rPr>
        <w:drawing>
          <wp:inline distT="0" distB="0" distL="0" distR="0" wp14:anchorId="3A973A0D" wp14:editId="51A0646F">
            <wp:extent cx="2856436" cy="2303253"/>
            <wp:effectExtent l="0" t="0" r="1270" b="1905"/>
            <wp:docPr id="1404474914" name="Imagen 1" descr="Gráfico, Gráfico de rectángulos&#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4474914" name="Imagen 1" descr="Gráfico, Gráfico de rectángulos&#10;&#10;El contenido generado por IA puede ser incorrecto."/>
                    <pic:cNvPicPr/>
                  </pic:nvPicPr>
                  <pic:blipFill>
                    <a:blip r:embed="rId9"/>
                    <a:stretch>
                      <a:fillRect/>
                    </a:stretch>
                  </pic:blipFill>
                  <pic:spPr>
                    <a:xfrm>
                      <a:off x="0" y="0"/>
                      <a:ext cx="2875901" cy="2318949"/>
                    </a:xfrm>
                    <a:prstGeom prst="rect">
                      <a:avLst/>
                    </a:prstGeom>
                  </pic:spPr>
                </pic:pic>
              </a:graphicData>
            </a:graphic>
          </wp:inline>
        </w:drawing>
      </w:r>
    </w:p>
    <w:p w14:paraId="6F6B797F" w14:textId="2034C3E4" w:rsidR="00D70B84" w:rsidRPr="00934178" w:rsidRDefault="00823C76" w:rsidP="00934178">
      <w:pPr>
        <w:jc w:val="center"/>
        <w:rPr>
          <w:rFonts w:ascii="Times New Roman" w:hAnsi="Times New Roman"/>
          <w:szCs w:val="32"/>
        </w:rPr>
      </w:pPr>
      <w:r>
        <w:rPr>
          <w:rFonts w:ascii="Times New Roman" w:hAnsi="Times New Roman"/>
          <w:szCs w:val="32"/>
        </w:rPr>
        <w:t xml:space="preserve">Fuente: Modelo predictivo implementado en </w:t>
      </w:r>
      <w:r w:rsidR="003D72D7">
        <w:rPr>
          <w:rFonts w:ascii="Times New Roman" w:hAnsi="Times New Roman"/>
          <w:szCs w:val="32"/>
        </w:rPr>
        <w:t>P</w:t>
      </w:r>
      <w:r>
        <w:rPr>
          <w:rFonts w:ascii="Times New Roman" w:hAnsi="Times New Roman"/>
          <w:szCs w:val="32"/>
        </w:rPr>
        <w:t>ython</w:t>
      </w:r>
    </w:p>
    <w:p w14:paraId="4B2B08C0" w14:textId="515B248A" w:rsidR="00EB5130" w:rsidRDefault="00EB5130" w:rsidP="003939CF">
      <w:pPr>
        <w:ind w:firstLine="284"/>
        <w:rPr>
          <w:rFonts w:ascii="Times New Roman" w:eastAsia="Aptos" w:hAnsi="Times New Roman"/>
          <w:kern w:val="2"/>
          <w:szCs w:val="24"/>
          <w14:ligatures w14:val="standardContextual"/>
        </w:rPr>
      </w:pPr>
      <w:r w:rsidRPr="009F41F6">
        <w:rPr>
          <w:rFonts w:ascii="Times New Roman" w:eastAsia="Aptos" w:hAnsi="Times New Roman"/>
          <w:kern w:val="2"/>
          <w:szCs w:val="24"/>
          <w14:ligatures w14:val="standardContextual"/>
        </w:rPr>
        <w:t>Para los conjuntos de datos rural y urbano</w:t>
      </w:r>
      <w:r w:rsidR="005305D9">
        <w:rPr>
          <w:rFonts w:ascii="Times New Roman" w:eastAsia="Aptos" w:hAnsi="Times New Roman"/>
          <w:kern w:val="2"/>
          <w:szCs w:val="24"/>
          <w14:ligatures w14:val="standardContextual"/>
        </w:rPr>
        <w:t>,</w:t>
      </w:r>
      <w:r w:rsidRPr="009F41F6">
        <w:rPr>
          <w:rFonts w:ascii="Times New Roman" w:eastAsia="Aptos" w:hAnsi="Times New Roman"/>
          <w:kern w:val="2"/>
          <w:szCs w:val="24"/>
          <w14:ligatures w14:val="standardContextual"/>
        </w:rPr>
        <w:t xml:space="preserve"> los </w:t>
      </w:r>
      <w:r w:rsidR="009763C8" w:rsidRPr="009F41F6">
        <w:rPr>
          <w:rFonts w:ascii="Times New Roman" w:eastAsia="Aptos" w:hAnsi="Times New Roman"/>
          <w:kern w:val="2"/>
          <w:szCs w:val="24"/>
          <w14:ligatures w14:val="standardContextual"/>
        </w:rPr>
        <w:t>gráficos</w:t>
      </w:r>
      <w:r w:rsidRPr="009F41F6">
        <w:rPr>
          <w:rFonts w:ascii="Times New Roman" w:eastAsia="Aptos" w:hAnsi="Times New Roman"/>
          <w:kern w:val="2"/>
          <w:szCs w:val="24"/>
          <w14:ligatures w14:val="standardContextual"/>
        </w:rPr>
        <w:t xml:space="preserve"> de barra</w:t>
      </w:r>
      <w:r w:rsidR="005305D9">
        <w:rPr>
          <w:rFonts w:ascii="Times New Roman" w:eastAsia="Aptos" w:hAnsi="Times New Roman"/>
          <w:kern w:val="2"/>
          <w:szCs w:val="24"/>
          <w14:ligatures w14:val="standardContextual"/>
        </w:rPr>
        <w:t>s</w:t>
      </w:r>
      <w:r w:rsidRPr="009F41F6">
        <w:rPr>
          <w:rFonts w:ascii="Times New Roman" w:eastAsia="Aptos" w:hAnsi="Times New Roman"/>
          <w:kern w:val="2"/>
          <w:szCs w:val="24"/>
          <w14:ligatures w14:val="standardContextual"/>
        </w:rPr>
        <w:t xml:space="preserve"> de la</w:t>
      </w:r>
      <w:r w:rsidR="004B27A7">
        <w:rPr>
          <w:rFonts w:ascii="Times New Roman" w:eastAsia="Aptos" w:hAnsi="Times New Roman"/>
          <w:kern w:val="2"/>
          <w:szCs w:val="24"/>
          <w14:ligatures w14:val="standardContextual"/>
        </w:rPr>
        <w:t>s</w:t>
      </w:r>
      <w:r w:rsidRPr="009F41F6">
        <w:rPr>
          <w:rFonts w:ascii="Times New Roman" w:eastAsia="Aptos" w:hAnsi="Times New Roman"/>
          <w:kern w:val="2"/>
          <w:szCs w:val="24"/>
          <w14:ligatures w14:val="standardContextual"/>
        </w:rPr>
        <w:t xml:space="preserve"> </w:t>
      </w:r>
      <w:r w:rsidR="00A63388">
        <w:rPr>
          <w:rFonts w:ascii="Times New Roman" w:eastAsia="Aptos" w:hAnsi="Times New Roman"/>
          <w:kern w:val="2"/>
          <w:szCs w:val="24"/>
          <w14:ligatures w14:val="standardContextual"/>
        </w:rPr>
        <w:t>f</w:t>
      </w:r>
      <w:r w:rsidRPr="009F41F6">
        <w:rPr>
          <w:rFonts w:ascii="Times New Roman" w:eastAsia="Aptos" w:hAnsi="Times New Roman"/>
          <w:kern w:val="2"/>
          <w:szCs w:val="24"/>
          <w14:ligatures w14:val="standardContextual"/>
        </w:rPr>
        <w:t>igura</w:t>
      </w:r>
      <w:r w:rsidR="004B27A7">
        <w:rPr>
          <w:rFonts w:ascii="Times New Roman" w:eastAsia="Aptos" w:hAnsi="Times New Roman"/>
          <w:kern w:val="2"/>
          <w:szCs w:val="24"/>
          <w14:ligatures w14:val="standardContextual"/>
        </w:rPr>
        <w:t>s</w:t>
      </w:r>
      <w:r w:rsidRPr="009F41F6">
        <w:rPr>
          <w:rFonts w:ascii="Times New Roman" w:eastAsia="Aptos" w:hAnsi="Times New Roman"/>
          <w:kern w:val="2"/>
          <w:szCs w:val="24"/>
          <w14:ligatures w14:val="standardContextual"/>
        </w:rPr>
        <w:t xml:space="preserve"> </w:t>
      </w:r>
      <w:r w:rsidR="004B27A7">
        <w:rPr>
          <w:rFonts w:ascii="Times New Roman" w:eastAsia="Aptos" w:hAnsi="Times New Roman"/>
          <w:kern w:val="2"/>
          <w:szCs w:val="24"/>
          <w14:ligatures w14:val="standardContextual"/>
        </w:rPr>
        <w:t>3</w:t>
      </w:r>
      <w:r w:rsidR="00A406B7">
        <w:rPr>
          <w:rFonts w:ascii="Times New Roman" w:eastAsia="Aptos" w:hAnsi="Times New Roman"/>
          <w:kern w:val="2"/>
          <w:szCs w:val="24"/>
          <w14:ligatures w14:val="standardContextual"/>
        </w:rPr>
        <w:t xml:space="preserve"> y</w:t>
      </w:r>
      <w:r w:rsidRPr="009F41F6">
        <w:rPr>
          <w:rFonts w:ascii="Times New Roman" w:eastAsia="Aptos" w:hAnsi="Times New Roman"/>
          <w:kern w:val="2"/>
          <w:szCs w:val="24"/>
          <w14:ligatures w14:val="standardContextual"/>
        </w:rPr>
        <w:t xml:space="preserve"> </w:t>
      </w:r>
      <w:r w:rsidR="004B27A7">
        <w:rPr>
          <w:rFonts w:ascii="Times New Roman" w:eastAsia="Aptos" w:hAnsi="Times New Roman"/>
          <w:kern w:val="2"/>
          <w:szCs w:val="24"/>
          <w14:ligatures w14:val="standardContextual"/>
        </w:rPr>
        <w:t>4</w:t>
      </w:r>
      <w:r w:rsidRPr="009F41F6">
        <w:rPr>
          <w:rFonts w:ascii="Times New Roman" w:eastAsia="Aptos" w:hAnsi="Times New Roman"/>
          <w:kern w:val="2"/>
          <w:szCs w:val="24"/>
          <w14:ligatures w14:val="standardContextual"/>
        </w:rPr>
        <w:t xml:space="preserve"> respectivamente, muestra</w:t>
      </w:r>
      <w:r w:rsidR="004B27A7">
        <w:rPr>
          <w:rFonts w:ascii="Times New Roman" w:eastAsia="Aptos" w:hAnsi="Times New Roman"/>
          <w:kern w:val="2"/>
          <w:szCs w:val="24"/>
          <w14:ligatures w14:val="standardContextual"/>
        </w:rPr>
        <w:t>n</w:t>
      </w:r>
      <w:r w:rsidRPr="009F41F6">
        <w:rPr>
          <w:rFonts w:ascii="Times New Roman" w:eastAsia="Aptos" w:hAnsi="Times New Roman"/>
          <w:kern w:val="2"/>
          <w:szCs w:val="24"/>
          <w14:ligatures w14:val="standardContextual"/>
        </w:rPr>
        <w:t xml:space="preserve"> </w:t>
      </w:r>
      <w:r w:rsidR="005305D9">
        <w:rPr>
          <w:rFonts w:ascii="Times New Roman" w:eastAsia="Aptos" w:hAnsi="Times New Roman"/>
          <w:kern w:val="2"/>
          <w:szCs w:val="24"/>
          <w14:ligatures w14:val="standardContextual"/>
        </w:rPr>
        <w:t xml:space="preserve">las </w:t>
      </w:r>
      <w:r w:rsidR="00CF11F9">
        <w:rPr>
          <w:rFonts w:ascii="Times New Roman" w:eastAsia="Aptos" w:hAnsi="Times New Roman"/>
          <w:kern w:val="2"/>
          <w:szCs w:val="24"/>
          <w14:ligatures w14:val="standardContextual"/>
        </w:rPr>
        <w:t>variables</w:t>
      </w:r>
      <w:r w:rsidRPr="009F41F6">
        <w:rPr>
          <w:rFonts w:ascii="Times New Roman" w:eastAsia="Aptos" w:hAnsi="Times New Roman"/>
          <w:kern w:val="2"/>
          <w:szCs w:val="24"/>
          <w14:ligatures w14:val="standardContextual"/>
        </w:rPr>
        <w:t xml:space="preserve"> </w:t>
      </w:r>
      <w:r w:rsidR="00A406B7">
        <w:rPr>
          <w:rFonts w:ascii="Times New Roman" w:eastAsia="Aptos" w:hAnsi="Times New Roman"/>
          <w:kern w:val="2"/>
          <w:szCs w:val="24"/>
          <w14:ligatures w14:val="standardContextual"/>
        </w:rPr>
        <w:t>clave</w:t>
      </w:r>
      <w:r w:rsidRPr="009F41F6">
        <w:rPr>
          <w:rFonts w:ascii="Times New Roman" w:eastAsia="Aptos" w:hAnsi="Times New Roman"/>
          <w:kern w:val="2"/>
          <w:szCs w:val="24"/>
          <w14:ligatures w14:val="standardContextual"/>
        </w:rPr>
        <w:t xml:space="preserve"> utilizadas por el modelo para predecir el aprovechamiento académico de los estudiantes. El nivel de importancia </w:t>
      </w:r>
      <w:r w:rsidR="005305D9">
        <w:rPr>
          <w:rFonts w:ascii="Times New Roman" w:eastAsia="Aptos" w:hAnsi="Times New Roman"/>
          <w:kern w:val="2"/>
          <w:szCs w:val="24"/>
          <w14:ligatures w14:val="standardContextual"/>
        </w:rPr>
        <w:t xml:space="preserve">de cada variable </w:t>
      </w:r>
      <w:r w:rsidRPr="009F41F6">
        <w:rPr>
          <w:rFonts w:ascii="Times New Roman" w:eastAsia="Aptos" w:hAnsi="Times New Roman"/>
          <w:kern w:val="2"/>
          <w:szCs w:val="24"/>
          <w14:ligatures w14:val="standardContextual"/>
        </w:rPr>
        <w:t>se evalú</w:t>
      </w:r>
      <w:r w:rsidR="005305D9">
        <w:rPr>
          <w:rFonts w:ascii="Times New Roman" w:eastAsia="Aptos" w:hAnsi="Times New Roman"/>
          <w:kern w:val="2"/>
          <w:szCs w:val="24"/>
          <w14:ligatures w14:val="standardContextual"/>
        </w:rPr>
        <w:t>o</w:t>
      </w:r>
      <w:r w:rsidRPr="009F41F6">
        <w:rPr>
          <w:rFonts w:ascii="Times New Roman" w:eastAsia="Aptos" w:hAnsi="Times New Roman"/>
          <w:kern w:val="2"/>
          <w:szCs w:val="24"/>
          <w14:ligatures w14:val="standardContextual"/>
        </w:rPr>
        <w:t xml:space="preserve"> con base en </w:t>
      </w:r>
      <w:r w:rsidR="005305D9">
        <w:rPr>
          <w:rFonts w:ascii="Times New Roman" w:eastAsia="Aptos" w:hAnsi="Times New Roman"/>
          <w:kern w:val="2"/>
          <w:szCs w:val="24"/>
          <w14:ligatures w14:val="standardContextual"/>
        </w:rPr>
        <w:t>su contribución</w:t>
      </w:r>
      <w:r w:rsidRPr="009F41F6">
        <w:rPr>
          <w:rFonts w:ascii="Times New Roman" w:eastAsia="Aptos" w:hAnsi="Times New Roman"/>
          <w:kern w:val="2"/>
          <w:szCs w:val="24"/>
          <w14:ligatures w14:val="standardContextual"/>
        </w:rPr>
        <w:t xml:space="preserve"> proporcional </w:t>
      </w:r>
      <w:r w:rsidR="005305D9">
        <w:rPr>
          <w:rFonts w:ascii="Times New Roman" w:eastAsia="Aptos" w:hAnsi="Times New Roman"/>
          <w:kern w:val="2"/>
          <w:szCs w:val="24"/>
          <w14:ligatures w14:val="standardContextual"/>
        </w:rPr>
        <w:t>a la</w:t>
      </w:r>
      <w:r w:rsidRPr="009F41F6">
        <w:rPr>
          <w:rFonts w:ascii="Times New Roman" w:eastAsia="Aptos" w:hAnsi="Times New Roman"/>
          <w:kern w:val="2"/>
          <w:szCs w:val="24"/>
          <w14:ligatures w14:val="standardContextual"/>
        </w:rPr>
        <w:t xml:space="preserve"> disminución de</w:t>
      </w:r>
      <w:r w:rsidR="005305D9">
        <w:rPr>
          <w:rFonts w:ascii="Times New Roman" w:eastAsia="Aptos" w:hAnsi="Times New Roman"/>
          <w:kern w:val="2"/>
          <w:szCs w:val="24"/>
          <w14:ligatures w14:val="standardContextual"/>
        </w:rPr>
        <w:t xml:space="preserve"> la impureza en los á</w:t>
      </w:r>
      <w:r w:rsidRPr="009F41F6">
        <w:rPr>
          <w:rFonts w:ascii="Times New Roman" w:eastAsia="Aptos" w:hAnsi="Times New Roman"/>
          <w:kern w:val="2"/>
          <w:szCs w:val="24"/>
          <w14:ligatures w14:val="standardContextual"/>
        </w:rPr>
        <w:t>rboles del modelo</w:t>
      </w:r>
      <w:r w:rsidR="005305D9">
        <w:rPr>
          <w:rFonts w:ascii="Times New Roman" w:eastAsia="Aptos" w:hAnsi="Times New Roman"/>
          <w:kern w:val="2"/>
          <w:szCs w:val="24"/>
          <w14:ligatures w14:val="standardContextual"/>
        </w:rPr>
        <w:t>, medida mediante el criterio de Gini</w:t>
      </w:r>
      <w:r w:rsidR="00C96E9E">
        <w:rPr>
          <w:rFonts w:ascii="Times New Roman" w:eastAsia="Aptos" w:hAnsi="Times New Roman"/>
          <w:kern w:val="2"/>
          <w:szCs w:val="24"/>
          <w14:ligatures w14:val="standardContextual"/>
        </w:rPr>
        <w:t xml:space="preserve"> (</w:t>
      </w:r>
      <w:r w:rsidR="00C96E9E" w:rsidRPr="00C96E9E">
        <w:rPr>
          <w:rFonts w:ascii="Times New Roman" w:eastAsia="Aptos" w:hAnsi="Times New Roman"/>
          <w:i/>
          <w:iCs/>
          <w:kern w:val="2"/>
          <w:szCs w:val="24"/>
          <w14:ligatures w14:val="standardContextual"/>
        </w:rPr>
        <w:t xml:space="preserve">mean </w:t>
      </w:r>
      <w:proofErr w:type="spellStart"/>
      <w:r w:rsidR="00C96E9E" w:rsidRPr="00C96E9E">
        <w:rPr>
          <w:rFonts w:ascii="Times New Roman" w:eastAsia="Aptos" w:hAnsi="Times New Roman"/>
          <w:i/>
          <w:iCs/>
          <w:kern w:val="2"/>
          <w:szCs w:val="24"/>
          <w14:ligatures w14:val="standardContextual"/>
        </w:rPr>
        <w:t>decrease</w:t>
      </w:r>
      <w:proofErr w:type="spellEnd"/>
      <w:r w:rsidR="00C96E9E" w:rsidRPr="00C96E9E">
        <w:rPr>
          <w:rFonts w:ascii="Times New Roman" w:eastAsia="Aptos" w:hAnsi="Times New Roman"/>
          <w:i/>
          <w:iCs/>
          <w:kern w:val="2"/>
          <w:szCs w:val="24"/>
          <w14:ligatures w14:val="standardContextual"/>
        </w:rPr>
        <w:t xml:space="preserve"> in </w:t>
      </w:r>
      <w:proofErr w:type="spellStart"/>
      <w:r w:rsidR="00C96E9E" w:rsidRPr="00C96E9E">
        <w:rPr>
          <w:rFonts w:ascii="Times New Roman" w:eastAsia="Aptos" w:hAnsi="Times New Roman"/>
          <w:i/>
          <w:iCs/>
          <w:kern w:val="2"/>
          <w:szCs w:val="24"/>
          <w14:ligatures w14:val="standardContextual"/>
        </w:rPr>
        <w:t>impurity</w:t>
      </w:r>
      <w:proofErr w:type="spellEnd"/>
      <w:r w:rsidR="00C96E9E">
        <w:rPr>
          <w:rFonts w:ascii="Times New Roman" w:eastAsia="Aptos" w:hAnsi="Times New Roman"/>
          <w:kern w:val="2"/>
          <w:szCs w:val="24"/>
          <w14:ligatures w14:val="standardContextual"/>
        </w:rPr>
        <w:t>)</w:t>
      </w:r>
      <w:r w:rsidRPr="009F41F6">
        <w:rPr>
          <w:rFonts w:ascii="Times New Roman" w:eastAsia="Aptos" w:hAnsi="Times New Roman"/>
          <w:kern w:val="2"/>
          <w:szCs w:val="24"/>
          <w14:ligatures w14:val="standardContextual"/>
        </w:rPr>
        <w:t>.</w:t>
      </w:r>
    </w:p>
    <w:p w14:paraId="66CAF939" w14:textId="77777777" w:rsidR="00934178" w:rsidRDefault="00934178" w:rsidP="00A406B7">
      <w:pPr>
        <w:jc w:val="left"/>
        <w:rPr>
          <w:rFonts w:ascii="Times New Roman" w:eastAsia="Aptos" w:hAnsi="Times New Roman"/>
          <w:b/>
          <w:bCs/>
          <w:kern w:val="2"/>
          <w:szCs w:val="24"/>
          <w14:ligatures w14:val="standardContextual"/>
        </w:rPr>
      </w:pPr>
    </w:p>
    <w:p w14:paraId="449A8289" w14:textId="12D74513" w:rsidR="005C334F" w:rsidRPr="00A406B7" w:rsidRDefault="009F41F6" w:rsidP="00650A4F">
      <w:pPr>
        <w:jc w:val="center"/>
        <w:rPr>
          <w:rFonts w:ascii="Times New Roman" w:eastAsia="Aptos" w:hAnsi="Times New Roman"/>
          <w:kern w:val="2"/>
          <w:szCs w:val="24"/>
          <w14:ligatures w14:val="standardContextual"/>
        </w:rPr>
      </w:pPr>
      <w:r w:rsidRPr="00A406B7">
        <w:rPr>
          <w:rFonts w:ascii="Times New Roman" w:eastAsia="Aptos" w:hAnsi="Times New Roman"/>
          <w:b/>
          <w:bCs/>
          <w:kern w:val="2"/>
          <w:szCs w:val="24"/>
          <w14:ligatures w14:val="standardContextual"/>
        </w:rPr>
        <w:t xml:space="preserve">Figura </w:t>
      </w:r>
      <w:r w:rsidR="004B27A7">
        <w:rPr>
          <w:rFonts w:ascii="Times New Roman" w:eastAsia="Aptos" w:hAnsi="Times New Roman"/>
          <w:b/>
          <w:bCs/>
          <w:kern w:val="2"/>
          <w:szCs w:val="24"/>
          <w14:ligatures w14:val="standardContextual"/>
        </w:rPr>
        <w:t>3</w:t>
      </w:r>
      <w:r w:rsidR="00650A4F">
        <w:rPr>
          <w:rFonts w:ascii="Times New Roman" w:eastAsia="Aptos" w:hAnsi="Times New Roman"/>
          <w:b/>
          <w:bCs/>
          <w:kern w:val="2"/>
          <w:szCs w:val="24"/>
          <w14:ligatures w14:val="standardContextual"/>
        </w:rPr>
        <w:t xml:space="preserve">. </w:t>
      </w:r>
      <w:r w:rsidR="005C334F" w:rsidRPr="00A406B7">
        <w:rPr>
          <w:rFonts w:ascii="Times New Roman" w:eastAsia="Aptos" w:hAnsi="Times New Roman"/>
          <w:kern w:val="2"/>
          <w:szCs w:val="24"/>
          <w14:ligatures w14:val="standardContextual"/>
        </w:rPr>
        <w:t xml:space="preserve">Diez </w:t>
      </w:r>
      <w:r w:rsidR="00C96E9E">
        <w:rPr>
          <w:rFonts w:ascii="Times New Roman" w:eastAsia="Aptos" w:hAnsi="Times New Roman"/>
          <w:kern w:val="2"/>
          <w:szCs w:val="24"/>
          <w14:ligatures w14:val="standardContextual"/>
        </w:rPr>
        <w:t>variables</w:t>
      </w:r>
      <w:r w:rsidR="005C334F" w:rsidRPr="00A406B7">
        <w:rPr>
          <w:rFonts w:ascii="Times New Roman" w:eastAsia="Aptos" w:hAnsi="Times New Roman"/>
          <w:kern w:val="2"/>
          <w:szCs w:val="24"/>
          <w14:ligatures w14:val="standardContextual"/>
        </w:rPr>
        <w:t xml:space="preserve"> más significativas para </w:t>
      </w:r>
      <w:r w:rsidR="00C96E9E">
        <w:rPr>
          <w:rFonts w:ascii="Times New Roman" w:eastAsia="Aptos" w:hAnsi="Times New Roman"/>
          <w:kern w:val="2"/>
          <w:szCs w:val="24"/>
          <w14:ligatures w14:val="standardContextual"/>
        </w:rPr>
        <w:t>el contexto</w:t>
      </w:r>
      <w:r w:rsidR="005C334F" w:rsidRPr="00A406B7">
        <w:rPr>
          <w:rFonts w:ascii="Times New Roman" w:eastAsia="Aptos" w:hAnsi="Times New Roman"/>
          <w:kern w:val="2"/>
          <w:szCs w:val="24"/>
          <w14:ligatures w14:val="standardContextual"/>
        </w:rPr>
        <w:t xml:space="preserve"> rural</w:t>
      </w:r>
      <w:r w:rsidR="00824873">
        <w:rPr>
          <w:rFonts w:ascii="Times New Roman" w:eastAsia="Aptos" w:hAnsi="Times New Roman"/>
          <w:kern w:val="2"/>
          <w:szCs w:val="24"/>
          <w14:ligatures w14:val="standardContextual"/>
        </w:rPr>
        <w:t>.</w:t>
      </w:r>
    </w:p>
    <w:p w14:paraId="5E9C2C36" w14:textId="768E9F5A" w:rsidR="004C6D9A" w:rsidRPr="004C6D9A" w:rsidRDefault="004C6D9A" w:rsidP="005C334F">
      <w:pPr>
        <w:jc w:val="center"/>
        <w:rPr>
          <w:rFonts w:eastAsia="Aptos" w:cs="Arial"/>
          <w:b/>
          <w:bCs/>
          <w:kern w:val="2"/>
          <w:szCs w:val="24"/>
          <w14:ligatures w14:val="standardContextual"/>
        </w:rPr>
      </w:pPr>
      <w:r w:rsidRPr="004C6D9A">
        <w:rPr>
          <w:rFonts w:eastAsia="Aptos" w:cs="Arial"/>
          <w:b/>
          <w:bCs/>
          <w:noProof/>
          <w:kern w:val="2"/>
          <w:szCs w:val="24"/>
          <w:lang w:eastAsia="es-MX"/>
          <w14:ligatures w14:val="standardContextual"/>
        </w:rPr>
        <w:drawing>
          <wp:inline distT="0" distB="0" distL="0" distR="0" wp14:anchorId="05502BF9" wp14:editId="572E2288">
            <wp:extent cx="4484536" cy="2630948"/>
            <wp:effectExtent l="0" t="0" r="0" b="0"/>
            <wp:docPr id="1319051562" name="Imagen 1" descr="Gráfico, Gráfico de barras&#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9051562" name="Imagen 1" descr="Gráfico, Gráfico de barras&#10;&#10;El contenido generado por IA puede ser incorrecto."/>
                    <pic:cNvPicPr/>
                  </pic:nvPicPr>
                  <pic:blipFill>
                    <a:blip r:embed="rId10"/>
                    <a:stretch>
                      <a:fillRect/>
                    </a:stretch>
                  </pic:blipFill>
                  <pic:spPr>
                    <a:xfrm>
                      <a:off x="0" y="0"/>
                      <a:ext cx="4498993" cy="2639429"/>
                    </a:xfrm>
                    <a:prstGeom prst="rect">
                      <a:avLst/>
                    </a:prstGeom>
                  </pic:spPr>
                </pic:pic>
              </a:graphicData>
            </a:graphic>
          </wp:inline>
        </w:drawing>
      </w:r>
    </w:p>
    <w:p w14:paraId="576508BA" w14:textId="2154C86A" w:rsidR="009F41F6" w:rsidRDefault="00823C76" w:rsidP="00650A4F">
      <w:pPr>
        <w:jc w:val="center"/>
        <w:rPr>
          <w:rFonts w:ascii="Times New Roman" w:eastAsia="Arial" w:hAnsi="Times New Roman"/>
          <w:szCs w:val="24"/>
        </w:rPr>
      </w:pPr>
      <w:r w:rsidRPr="00823C76">
        <w:rPr>
          <w:rFonts w:ascii="Times New Roman" w:eastAsia="Arial" w:hAnsi="Times New Roman"/>
          <w:szCs w:val="24"/>
        </w:rPr>
        <w:t xml:space="preserve">Fuente: Modelo predictivo implementado en </w:t>
      </w:r>
      <w:r w:rsidR="003D72D7">
        <w:rPr>
          <w:rFonts w:ascii="Times New Roman" w:eastAsia="Arial" w:hAnsi="Times New Roman"/>
          <w:szCs w:val="24"/>
        </w:rPr>
        <w:t>P</w:t>
      </w:r>
      <w:r w:rsidRPr="00823C76">
        <w:rPr>
          <w:rFonts w:ascii="Times New Roman" w:eastAsia="Arial" w:hAnsi="Times New Roman"/>
          <w:szCs w:val="24"/>
        </w:rPr>
        <w:t>ython</w:t>
      </w:r>
    </w:p>
    <w:p w14:paraId="5E1E4369" w14:textId="77777777" w:rsidR="00C96E9E" w:rsidRDefault="00C96E9E" w:rsidP="00A406B7">
      <w:pPr>
        <w:spacing w:after="160" w:line="278" w:lineRule="auto"/>
        <w:jc w:val="left"/>
        <w:rPr>
          <w:rFonts w:ascii="Times New Roman" w:eastAsia="Aptos" w:hAnsi="Times New Roman"/>
          <w:b/>
          <w:bCs/>
          <w:kern w:val="2"/>
          <w:szCs w:val="24"/>
          <w14:ligatures w14:val="standardContextual"/>
        </w:rPr>
      </w:pPr>
    </w:p>
    <w:p w14:paraId="133A7566" w14:textId="77777777" w:rsidR="00E261BF" w:rsidRDefault="00E261BF" w:rsidP="00A406B7">
      <w:pPr>
        <w:spacing w:after="160" w:line="278" w:lineRule="auto"/>
        <w:jc w:val="left"/>
        <w:rPr>
          <w:rFonts w:ascii="Times New Roman" w:eastAsia="Aptos" w:hAnsi="Times New Roman"/>
          <w:b/>
          <w:bCs/>
          <w:kern w:val="2"/>
          <w:szCs w:val="24"/>
          <w14:ligatures w14:val="standardContextual"/>
        </w:rPr>
      </w:pPr>
    </w:p>
    <w:p w14:paraId="2ABDBC44" w14:textId="77777777" w:rsidR="00E261BF" w:rsidRDefault="00E261BF" w:rsidP="00A406B7">
      <w:pPr>
        <w:spacing w:after="160" w:line="278" w:lineRule="auto"/>
        <w:jc w:val="left"/>
        <w:rPr>
          <w:rFonts w:ascii="Times New Roman" w:eastAsia="Aptos" w:hAnsi="Times New Roman"/>
          <w:b/>
          <w:bCs/>
          <w:kern w:val="2"/>
          <w:szCs w:val="24"/>
          <w14:ligatures w14:val="standardContextual"/>
        </w:rPr>
      </w:pPr>
    </w:p>
    <w:p w14:paraId="618D29F9" w14:textId="1D4551C5" w:rsidR="009F41F6" w:rsidRPr="009F41F6" w:rsidRDefault="009F41F6" w:rsidP="00650A4F">
      <w:pPr>
        <w:spacing w:after="160" w:line="278" w:lineRule="auto"/>
        <w:jc w:val="center"/>
        <w:rPr>
          <w:rFonts w:ascii="Times New Roman" w:eastAsia="Aptos" w:hAnsi="Times New Roman"/>
          <w:kern w:val="2"/>
          <w:szCs w:val="24"/>
          <w14:ligatures w14:val="standardContextual"/>
        </w:rPr>
      </w:pPr>
      <w:r w:rsidRPr="009F41F6">
        <w:rPr>
          <w:rFonts w:ascii="Times New Roman" w:eastAsia="Aptos" w:hAnsi="Times New Roman"/>
          <w:b/>
          <w:bCs/>
          <w:kern w:val="2"/>
          <w:szCs w:val="24"/>
          <w14:ligatures w14:val="standardContextual"/>
        </w:rPr>
        <w:lastRenderedPageBreak/>
        <w:t xml:space="preserve">Figura </w:t>
      </w:r>
      <w:r w:rsidR="004B27A7">
        <w:rPr>
          <w:rFonts w:ascii="Times New Roman" w:eastAsia="Aptos" w:hAnsi="Times New Roman"/>
          <w:b/>
          <w:bCs/>
          <w:kern w:val="2"/>
          <w:szCs w:val="24"/>
          <w14:ligatures w14:val="standardContextual"/>
        </w:rPr>
        <w:t>4</w:t>
      </w:r>
      <w:r w:rsidR="00650A4F">
        <w:rPr>
          <w:rFonts w:ascii="Times New Roman" w:eastAsia="Aptos" w:hAnsi="Times New Roman"/>
          <w:b/>
          <w:bCs/>
          <w:kern w:val="2"/>
          <w:szCs w:val="24"/>
          <w14:ligatures w14:val="standardContextual"/>
        </w:rPr>
        <w:t xml:space="preserve">. </w:t>
      </w:r>
      <w:r w:rsidR="005C334F">
        <w:rPr>
          <w:rFonts w:ascii="Times New Roman" w:eastAsia="Aptos" w:hAnsi="Times New Roman"/>
          <w:kern w:val="2"/>
          <w:szCs w:val="24"/>
          <w14:ligatures w14:val="standardContextual"/>
        </w:rPr>
        <w:t>D</w:t>
      </w:r>
      <w:r w:rsidRPr="009F41F6">
        <w:rPr>
          <w:rFonts w:ascii="Times New Roman" w:eastAsia="Aptos" w:hAnsi="Times New Roman"/>
          <w:kern w:val="2"/>
          <w:szCs w:val="24"/>
          <w14:ligatures w14:val="standardContextual"/>
        </w:rPr>
        <w:t xml:space="preserve">iez </w:t>
      </w:r>
      <w:r w:rsidR="00C96E9E">
        <w:rPr>
          <w:rFonts w:ascii="Times New Roman" w:eastAsia="Aptos" w:hAnsi="Times New Roman"/>
          <w:kern w:val="2"/>
          <w:szCs w:val="24"/>
          <w14:ligatures w14:val="standardContextual"/>
        </w:rPr>
        <w:t>variables</w:t>
      </w:r>
      <w:r w:rsidRPr="009F41F6">
        <w:rPr>
          <w:rFonts w:ascii="Times New Roman" w:eastAsia="Aptos" w:hAnsi="Times New Roman"/>
          <w:kern w:val="2"/>
          <w:szCs w:val="24"/>
          <w14:ligatures w14:val="standardContextual"/>
        </w:rPr>
        <w:t xml:space="preserve"> más significativas para </w:t>
      </w:r>
      <w:r w:rsidR="00C96E9E">
        <w:rPr>
          <w:rFonts w:ascii="Times New Roman" w:eastAsia="Aptos" w:hAnsi="Times New Roman"/>
          <w:kern w:val="2"/>
          <w:szCs w:val="24"/>
          <w14:ligatures w14:val="standardContextual"/>
        </w:rPr>
        <w:t>el contexto</w:t>
      </w:r>
      <w:r w:rsidRPr="009F41F6">
        <w:rPr>
          <w:rFonts w:ascii="Times New Roman" w:eastAsia="Aptos" w:hAnsi="Times New Roman"/>
          <w:kern w:val="2"/>
          <w:szCs w:val="24"/>
          <w14:ligatures w14:val="standardContextual"/>
        </w:rPr>
        <w:t xml:space="preserve"> urban</w:t>
      </w:r>
      <w:r w:rsidR="00824873">
        <w:rPr>
          <w:rFonts w:ascii="Times New Roman" w:eastAsia="Aptos" w:hAnsi="Times New Roman"/>
          <w:kern w:val="2"/>
          <w:szCs w:val="24"/>
          <w14:ligatures w14:val="standardContextual"/>
        </w:rPr>
        <w:t>a</w:t>
      </w:r>
      <w:r w:rsidRPr="009F41F6">
        <w:rPr>
          <w:rFonts w:ascii="Times New Roman" w:eastAsia="Aptos" w:hAnsi="Times New Roman"/>
          <w:kern w:val="2"/>
          <w:szCs w:val="24"/>
          <w14:ligatures w14:val="standardContextual"/>
        </w:rPr>
        <w:t>.</w:t>
      </w:r>
    </w:p>
    <w:p w14:paraId="69D545C9" w14:textId="1710A05E" w:rsidR="00EB5130" w:rsidRDefault="00EB5130" w:rsidP="004C6D9A">
      <w:pPr>
        <w:spacing w:after="160" w:line="278" w:lineRule="auto"/>
        <w:jc w:val="center"/>
        <w:rPr>
          <w:rFonts w:eastAsia="Aptos" w:cs="Arial"/>
          <w:kern w:val="2"/>
          <w:szCs w:val="24"/>
          <w14:ligatures w14:val="standardContextual"/>
        </w:rPr>
      </w:pPr>
      <w:r w:rsidRPr="00EB5130">
        <w:rPr>
          <w:rFonts w:eastAsia="Aptos" w:cs="Arial"/>
          <w:noProof/>
          <w:kern w:val="2"/>
          <w:szCs w:val="24"/>
          <w:lang w:eastAsia="es-MX"/>
          <w14:ligatures w14:val="standardContextual"/>
        </w:rPr>
        <w:drawing>
          <wp:inline distT="0" distB="0" distL="0" distR="0" wp14:anchorId="73E4F17D" wp14:editId="44F4FC63">
            <wp:extent cx="4245996" cy="2485719"/>
            <wp:effectExtent l="0" t="0" r="2540" b="0"/>
            <wp:docPr id="849390278" name="Imagen 1" descr="Gráfico, Gráfico de barras&#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9390278" name="Imagen 1" descr="Gráfico, Gráfico de barras&#10;&#10;El contenido generado por IA puede ser incorrecto."/>
                    <pic:cNvPicPr/>
                  </pic:nvPicPr>
                  <pic:blipFill>
                    <a:blip r:embed="rId11"/>
                    <a:stretch>
                      <a:fillRect/>
                    </a:stretch>
                  </pic:blipFill>
                  <pic:spPr>
                    <a:xfrm>
                      <a:off x="0" y="0"/>
                      <a:ext cx="4265224" cy="2496975"/>
                    </a:xfrm>
                    <a:prstGeom prst="rect">
                      <a:avLst/>
                    </a:prstGeom>
                  </pic:spPr>
                </pic:pic>
              </a:graphicData>
            </a:graphic>
          </wp:inline>
        </w:drawing>
      </w:r>
    </w:p>
    <w:p w14:paraId="5A0C9904" w14:textId="21715686" w:rsidR="009F41F6" w:rsidRDefault="003D72D7" w:rsidP="00650A4F">
      <w:pPr>
        <w:jc w:val="center"/>
        <w:rPr>
          <w:rFonts w:ascii="Times New Roman" w:eastAsia="Arial" w:hAnsi="Times New Roman"/>
          <w:szCs w:val="24"/>
        </w:rPr>
      </w:pPr>
      <w:r w:rsidRPr="003D72D7">
        <w:rPr>
          <w:rFonts w:ascii="Times New Roman" w:eastAsia="Arial" w:hAnsi="Times New Roman"/>
          <w:szCs w:val="24"/>
        </w:rPr>
        <w:t xml:space="preserve">Fuente: Modelo predictivo implementado en </w:t>
      </w:r>
      <w:r>
        <w:rPr>
          <w:rFonts w:ascii="Times New Roman" w:eastAsia="Arial" w:hAnsi="Times New Roman"/>
          <w:szCs w:val="24"/>
        </w:rPr>
        <w:t>P</w:t>
      </w:r>
      <w:r w:rsidRPr="003D72D7">
        <w:rPr>
          <w:rFonts w:ascii="Times New Roman" w:eastAsia="Arial" w:hAnsi="Times New Roman"/>
          <w:szCs w:val="24"/>
        </w:rPr>
        <w:t>ython</w:t>
      </w:r>
    </w:p>
    <w:p w14:paraId="13A15A63" w14:textId="77777777" w:rsidR="00E252AC" w:rsidRDefault="00E252AC" w:rsidP="00650A4F">
      <w:pPr>
        <w:jc w:val="center"/>
        <w:rPr>
          <w:rFonts w:ascii="Times New Roman" w:eastAsia="Arial" w:hAnsi="Times New Roman"/>
          <w:szCs w:val="24"/>
        </w:rPr>
      </w:pPr>
    </w:p>
    <w:p w14:paraId="38D59863" w14:textId="693384EC" w:rsidR="00E252AC" w:rsidRPr="00934178" w:rsidRDefault="00E252AC" w:rsidP="00650A4F">
      <w:pPr>
        <w:jc w:val="center"/>
        <w:rPr>
          <w:rFonts w:ascii="Times New Roman" w:eastAsia="Arial" w:hAnsi="Times New Roman"/>
          <w:b/>
          <w:bCs/>
          <w:sz w:val="28"/>
          <w:szCs w:val="28"/>
        </w:rPr>
      </w:pPr>
      <w:r w:rsidRPr="00934178">
        <w:rPr>
          <w:rFonts w:ascii="Times New Roman" w:eastAsia="Arial" w:hAnsi="Times New Roman"/>
          <w:b/>
          <w:bCs/>
          <w:sz w:val="28"/>
          <w:szCs w:val="28"/>
        </w:rPr>
        <w:t>Análisis inferencial por contexto rural y urbano</w:t>
      </w:r>
    </w:p>
    <w:p w14:paraId="094FD7F8" w14:textId="33213F21" w:rsidR="00F92850" w:rsidRDefault="007064C0" w:rsidP="007064C0">
      <w:pPr>
        <w:ind w:firstLine="284"/>
        <w:rPr>
          <w:rFonts w:ascii="Times New Roman" w:eastAsia="Aptos" w:hAnsi="Times New Roman"/>
          <w:kern w:val="2"/>
          <w:szCs w:val="24"/>
          <w14:ligatures w14:val="standardContextual"/>
        </w:rPr>
      </w:pPr>
      <w:r w:rsidRPr="007064C0">
        <w:rPr>
          <w:rFonts w:ascii="Times New Roman" w:eastAsia="Aptos" w:hAnsi="Times New Roman"/>
          <w:kern w:val="2"/>
          <w:szCs w:val="24"/>
          <w14:ligatures w14:val="standardContextual"/>
        </w:rPr>
        <w:t xml:space="preserve">Con el fin de complementar los resultados del modelo predictivo y analizar a detalle las diferencias estructurales entre ambos contextos, se realizó un análisis inferencial comparativo entre los estudiantes de zonas rurales y urbanas. Este análisis incluyó variables categóricas y numéricas, con el propósito de determinar si las diferencias observadas entre ambos grupos son estadísticamente </w:t>
      </w:r>
      <w:r w:rsidR="00ED014C">
        <w:rPr>
          <w:rFonts w:ascii="Times New Roman" w:eastAsia="Aptos" w:hAnsi="Times New Roman"/>
          <w:kern w:val="2"/>
          <w:szCs w:val="24"/>
          <w14:ligatures w14:val="standardContextual"/>
        </w:rPr>
        <w:t>significativas</w:t>
      </w:r>
      <w:r w:rsidRPr="007064C0">
        <w:rPr>
          <w:rFonts w:ascii="Times New Roman" w:eastAsia="Aptos" w:hAnsi="Times New Roman"/>
          <w:kern w:val="2"/>
          <w:szCs w:val="24"/>
          <w14:ligatures w14:val="standardContextual"/>
        </w:rPr>
        <w:t>.</w:t>
      </w:r>
    </w:p>
    <w:p w14:paraId="596182F2" w14:textId="12E7A634" w:rsidR="007064C0" w:rsidRPr="00934178" w:rsidRDefault="007064C0" w:rsidP="007064C0">
      <w:pPr>
        <w:ind w:firstLine="284"/>
        <w:jc w:val="center"/>
        <w:rPr>
          <w:rFonts w:ascii="Times New Roman" w:eastAsia="Aptos" w:hAnsi="Times New Roman"/>
          <w:b/>
          <w:bCs/>
          <w:kern w:val="2"/>
          <w:sz w:val="28"/>
          <w:szCs w:val="28"/>
          <w14:ligatures w14:val="standardContextual"/>
        </w:rPr>
      </w:pPr>
      <w:r w:rsidRPr="00934178">
        <w:rPr>
          <w:rFonts w:ascii="Times New Roman" w:eastAsia="Aptos" w:hAnsi="Times New Roman"/>
          <w:b/>
          <w:bCs/>
          <w:kern w:val="2"/>
          <w:sz w:val="28"/>
          <w:szCs w:val="28"/>
          <w14:ligatures w14:val="standardContextual"/>
        </w:rPr>
        <w:t>Variables categóricas</w:t>
      </w:r>
    </w:p>
    <w:p w14:paraId="2D019805" w14:textId="77777777" w:rsidR="00A10AF4" w:rsidRDefault="00B75076" w:rsidP="007064C0">
      <w:pPr>
        <w:ind w:firstLine="284"/>
        <w:rPr>
          <w:rFonts w:ascii="Times New Roman" w:eastAsia="Aptos" w:hAnsi="Times New Roman"/>
          <w:kern w:val="2"/>
          <w:szCs w:val="24"/>
          <w14:ligatures w14:val="standardContextual"/>
        </w:rPr>
      </w:pPr>
      <w:r w:rsidRPr="00B75076">
        <w:rPr>
          <w:rFonts w:ascii="Times New Roman" w:eastAsia="Aptos" w:hAnsi="Times New Roman"/>
          <w:kern w:val="2"/>
          <w:szCs w:val="24"/>
          <w14:ligatures w14:val="standardContextual"/>
        </w:rPr>
        <w:t xml:space="preserve">Los resultados </w:t>
      </w:r>
      <w:r>
        <w:rPr>
          <w:rFonts w:ascii="Times New Roman" w:eastAsia="Aptos" w:hAnsi="Times New Roman"/>
          <w:kern w:val="2"/>
          <w:szCs w:val="24"/>
          <w14:ligatures w14:val="standardContextual"/>
        </w:rPr>
        <w:t xml:space="preserve">obtenidos </w:t>
      </w:r>
      <w:r w:rsidRPr="00B75076">
        <w:rPr>
          <w:rFonts w:ascii="Times New Roman" w:eastAsia="Aptos" w:hAnsi="Times New Roman"/>
          <w:kern w:val="2"/>
          <w:szCs w:val="24"/>
          <w14:ligatures w14:val="standardContextual"/>
        </w:rPr>
        <w:t xml:space="preserve">muestran que </w:t>
      </w:r>
      <w:r w:rsidR="00ED014C">
        <w:rPr>
          <w:rFonts w:ascii="Times New Roman" w:eastAsia="Aptos" w:hAnsi="Times New Roman"/>
          <w:kern w:val="2"/>
          <w:szCs w:val="24"/>
          <w14:ligatures w14:val="standardContextual"/>
        </w:rPr>
        <w:t>diversas</w:t>
      </w:r>
      <w:r w:rsidRPr="00B75076">
        <w:rPr>
          <w:rFonts w:ascii="Times New Roman" w:eastAsia="Aptos" w:hAnsi="Times New Roman"/>
          <w:kern w:val="2"/>
          <w:szCs w:val="24"/>
          <w14:ligatures w14:val="standardContextual"/>
        </w:rPr>
        <w:t xml:space="preserve"> </w:t>
      </w:r>
      <w:r w:rsidR="00CF11F9">
        <w:rPr>
          <w:rFonts w:ascii="Times New Roman" w:eastAsia="Aptos" w:hAnsi="Times New Roman"/>
          <w:kern w:val="2"/>
          <w:szCs w:val="24"/>
          <w14:ligatures w14:val="standardContextual"/>
        </w:rPr>
        <w:t>variables</w:t>
      </w:r>
      <w:r w:rsidRPr="00B75076">
        <w:rPr>
          <w:rFonts w:ascii="Times New Roman" w:eastAsia="Aptos" w:hAnsi="Times New Roman"/>
          <w:kern w:val="2"/>
          <w:szCs w:val="24"/>
          <w14:ligatures w14:val="standardContextual"/>
        </w:rPr>
        <w:t xml:space="preserve"> de los estudiantes </w:t>
      </w:r>
      <w:r w:rsidR="00ED014C">
        <w:rPr>
          <w:rFonts w:ascii="Times New Roman" w:eastAsia="Aptos" w:hAnsi="Times New Roman"/>
          <w:kern w:val="2"/>
          <w:szCs w:val="24"/>
          <w14:ligatures w14:val="standardContextual"/>
        </w:rPr>
        <w:t xml:space="preserve">presentan </w:t>
      </w:r>
      <w:r w:rsidRPr="00B75076">
        <w:rPr>
          <w:rFonts w:ascii="Times New Roman" w:eastAsia="Aptos" w:hAnsi="Times New Roman"/>
          <w:kern w:val="2"/>
          <w:szCs w:val="24"/>
          <w14:ligatures w14:val="standardContextual"/>
        </w:rPr>
        <w:t>dif</w:t>
      </w:r>
      <w:r>
        <w:rPr>
          <w:rFonts w:ascii="Times New Roman" w:eastAsia="Aptos" w:hAnsi="Times New Roman"/>
          <w:kern w:val="2"/>
          <w:szCs w:val="24"/>
          <w14:ligatures w14:val="standardContextual"/>
        </w:rPr>
        <w:t>eren</w:t>
      </w:r>
      <w:r w:rsidR="00ED014C">
        <w:rPr>
          <w:rFonts w:ascii="Times New Roman" w:eastAsia="Aptos" w:hAnsi="Times New Roman"/>
          <w:kern w:val="2"/>
          <w:szCs w:val="24"/>
          <w14:ligatures w14:val="standardContextual"/>
        </w:rPr>
        <w:t>cias estadísticamente significativas</w:t>
      </w:r>
      <w:r>
        <w:rPr>
          <w:rFonts w:ascii="Times New Roman" w:eastAsia="Aptos" w:hAnsi="Times New Roman"/>
          <w:kern w:val="2"/>
          <w:szCs w:val="24"/>
          <w14:ligatures w14:val="standardContextual"/>
        </w:rPr>
        <w:t xml:space="preserve"> </w:t>
      </w:r>
      <w:r w:rsidRPr="00B75076">
        <w:rPr>
          <w:rFonts w:ascii="Times New Roman" w:eastAsia="Aptos" w:hAnsi="Times New Roman"/>
          <w:kern w:val="2"/>
          <w:szCs w:val="24"/>
          <w14:ligatures w14:val="standardContextual"/>
        </w:rPr>
        <w:t xml:space="preserve">entre los contextos rural y urbano. Entre </w:t>
      </w:r>
      <w:r>
        <w:rPr>
          <w:rFonts w:ascii="Times New Roman" w:eastAsia="Aptos" w:hAnsi="Times New Roman"/>
          <w:kern w:val="2"/>
          <w:szCs w:val="24"/>
          <w14:ligatures w14:val="standardContextual"/>
        </w:rPr>
        <w:t>e</w:t>
      </w:r>
      <w:r w:rsidR="00ED014C">
        <w:rPr>
          <w:rFonts w:ascii="Times New Roman" w:eastAsia="Aptos" w:hAnsi="Times New Roman"/>
          <w:kern w:val="2"/>
          <w:szCs w:val="24"/>
          <w14:ligatures w14:val="standardContextual"/>
        </w:rPr>
        <w:t>llas</w:t>
      </w:r>
      <w:r w:rsidRPr="00B75076">
        <w:rPr>
          <w:rFonts w:ascii="Times New Roman" w:eastAsia="Aptos" w:hAnsi="Times New Roman"/>
          <w:kern w:val="2"/>
          <w:szCs w:val="24"/>
          <w14:ligatures w14:val="standardContextual"/>
        </w:rPr>
        <w:t xml:space="preserve"> se encuentra la variable </w:t>
      </w:r>
      <w:r w:rsidR="00A10AF4">
        <w:rPr>
          <w:rFonts w:ascii="Times New Roman" w:eastAsia="Aptos" w:hAnsi="Times New Roman"/>
          <w:kern w:val="2"/>
          <w:szCs w:val="24"/>
          <w14:ligatures w14:val="standardContextual"/>
        </w:rPr>
        <w:t xml:space="preserve">tipo de </w:t>
      </w:r>
      <w:r w:rsidRPr="00B75076">
        <w:rPr>
          <w:rFonts w:ascii="Times New Roman" w:eastAsia="Aptos" w:hAnsi="Times New Roman"/>
          <w:kern w:val="2"/>
          <w:szCs w:val="24"/>
          <w14:ligatures w14:val="standardContextual"/>
        </w:rPr>
        <w:t xml:space="preserve">preparatoria, </w:t>
      </w:r>
      <w:r w:rsidR="00A10AF4">
        <w:rPr>
          <w:rFonts w:ascii="Times New Roman" w:eastAsia="Aptos" w:hAnsi="Times New Roman"/>
          <w:kern w:val="2"/>
          <w:szCs w:val="24"/>
          <w14:ligatures w14:val="standardContextual"/>
        </w:rPr>
        <w:t>la cual mostró</w:t>
      </w:r>
      <w:r w:rsidRPr="00B75076">
        <w:rPr>
          <w:rFonts w:ascii="Times New Roman" w:eastAsia="Aptos" w:hAnsi="Times New Roman"/>
          <w:kern w:val="2"/>
          <w:szCs w:val="24"/>
          <w14:ligatures w14:val="standardContextual"/>
        </w:rPr>
        <w:t xml:space="preserve"> una diferencia </w:t>
      </w:r>
      <w:r w:rsidR="00A10AF4">
        <w:rPr>
          <w:rFonts w:ascii="Times New Roman" w:eastAsia="Aptos" w:hAnsi="Times New Roman"/>
          <w:kern w:val="2"/>
          <w:szCs w:val="24"/>
          <w14:ligatures w14:val="standardContextual"/>
        </w:rPr>
        <w:t>estadísticamente</w:t>
      </w:r>
      <w:r w:rsidRPr="00B75076">
        <w:rPr>
          <w:rFonts w:ascii="Times New Roman" w:eastAsia="Aptos" w:hAnsi="Times New Roman"/>
          <w:kern w:val="2"/>
          <w:szCs w:val="24"/>
          <w14:ligatures w14:val="standardContextual"/>
        </w:rPr>
        <w:t xml:space="preserve"> significativa (</w:t>
      </w:r>
      <w:r w:rsidRPr="00B75076">
        <w:rPr>
          <w:rFonts w:ascii="Times New Roman" w:eastAsia="Aptos" w:hAnsi="Times New Roman"/>
          <w:i/>
          <w:iCs/>
          <w:kern w:val="2"/>
          <w:szCs w:val="24"/>
          <w14:ligatures w14:val="standardContextual"/>
        </w:rPr>
        <w:t>χ</w:t>
      </w:r>
      <w:proofErr w:type="gramStart"/>
      <w:r w:rsidRPr="00B75076">
        <w:rPr>
          <w:rFonts w:ascii="Times New Roman" w:eastAsia="Aptos" w:hAnsi="Times New Roman"/>
          <w:kern w:val="2"/>
          <w:szCs w:val="24"/>
          <w14:ligatures w14:val="standardContextual"/>
        </w:rPr>
        <w:t>²(</w:t>
      </w:r>
      <w:proofErr w:type="gramEnd"/>
      <w:r w:rsidRPr="00B75076">
        <w:rPr>
          <w:rFonts w:ascii="Times New Roman" w:eastAsia="Aptos" w:hAnsi="Times New Roman"/>
          <w:kern w:val="2"/>
          <w:szCs w:val="24"/>
          <w14:ligatures w14:val="standardContextual"/>
        </w:rPr>
        <w:t xml:space="preserve">1) = 575.55, </w:t>
      </w:r>
      <w:r w:rsidRPr="00B75076">
        <w:rPr>
          <w:rFonts w:ascii="Times New Roman" w:eastAsia="Aptos" w:hAnsi="Times New Roman"/>
          <w:i/>
          <w:iCs/>
          <w:kern w:val="2"/>
          <w:szCs w:val="24"/>
          <w14:ligatures w14:val="standardContextual"/>
        </w:rPr>
        <w:t>p</w:t>
      </w:r>
      <w:r w:rsidRPr="00B75076">
        <w:rPr>
          <w:rFonts w:ascii="Times New Roman" w:eastAsia="Aptos" w:hAnsi="Times New Roman"/>
          <w:kern w:val="2"/>
          <w:szCs w:val="24"/>
          <w14:ligatures w14:val="standardContextual"/>
        </w:rPr>
        <w:t xml:space="preserve"> &lt; </w:t>
      </w:r>
      <w:r>
        <w:rPr>
          <w:rFonts w:ascii="Times New Roman" w:eastAsia="Aptos" w:hAnsi="Times New Roman"/>
          <w:kern w:val="2"/>
          <w:szCs w:val="24"/>
          <w14:ligatures w14:val="standardContextual"/>
        </w:rPr>
        <w:t>0</w:t>
      </w:r>
      <w:r w:rsidRPr="00B75076">
        <w:rPr>
          <w:rFonts w:ascii="Times New Roman" w:eastAsia="Aptos" w:hAnsi="Times New Roman"/>
          <w:kern w:val="2"/>
          <w:szCs w:val="24"/>
          <w14:ligatures w14:val="standardContextual"/>
        </w:rPr>
        <w:t xml:space="preserve">.001). </w:t>
      </w:r>
    </w:p>
    <w:p w14:paraId="4600D377" w14:textId="0492C7EF" w:rsidR="007064C0" w:rsidRDefault="00B75076" w:rsidP="007064C0">
      <w:pPr>
        <w:ind w:firstLine="284"/>
        <w:rPr>
          <w:rFonts w:ascii="Times New Roman" w:eastAsia="Aptos" w:hAnsi="Times New Roman"/>
          <w:kern w:val="2"/>
          <w:szCs w:val="24"/>
          <w14:ligatures w14:val="standardContextual"/>
        </w:rPr>
      </w:pPr>
      <w:r w:rsidRPr="00B75076">
        <w:rPr>
          <w:rFonts w:ascii="Times New Roman" w:eastAsia="Aptos" w:hAnsi="Times New Roman"/>
          <w:kern w:val="2"/>
          <w:szCs w:val="24"/>
          <w14:ligatures w14:val="standardContextual"/>
        </w:rPr>
        <w:t xml:space="preserve">Asimismo, se </w:t>
      </w:r>
      <w:r w:rsidR="00A10AF4">
        <w:rPr>
          <w:rFonts w:ascii="Times New Roman" w:eastAsia="Aptos" w:hAnsi="Times New Roman"/>
          <w:kern w:val="2"/>
          <w:szCs w:val="24"/>
          <w14:ligatures w14:val="standardContextual"/>
        </w:rPr>
        <w:t>identificaron</w:t>
      </w:r>
      <w:r w:rsidRPr="00B75076">
        <w:rPr>
          <w:rFonts w:ascii="Times New Roman" w:eastAsia="Aptos" w:hAnsi="Times New Roman"/>
          <w:kern w:val="2"/>
          <w:szCs w:val="24"/>
          <w14:ligatures w14:val="standardContextual"/>
        </w:rPr>
        <w:t xml:space="preserve"> diferencias </w:t>
      </w:r>
      <w:r>
        <w:rPr>
          <w:rFonts w:ascii="Times New Roman" w:eastAsia="Aptos" w:hAnsi="Times New Roman"/>
          <w:kern w:val="2"/>
          <w:szCs w:val="24"/>
          <w14:ligatures w14:val="standardContextual"/>
        </w:rPr>
        <w:t>importantes</w:t>
      </w:r>
      <w:r w:rsidRPr="00B75076">
        <w:rPr>
          <w:rFonts w:ascii="Times New Roman" w:eastAsia="Aptos" w:hAnsi="Times New Roman"/>
          <w:kern w:val="2"/>
          <w:szCs w:val="24"/>
          <w14:ligatures w14:val="standardContextual"/>
        </w:rPr>
        <w:t xml:space="preserve"> en variables asociadas al entorno familiar, tales como </w:t>
      </w:r>
      <w:r w:rsidR="00A10AF4">
        <w:rPr>
          <w:rFonts w:ascii="Times New Roman" w:eastAsia="Aptos" w:hAnsi="Times New Roman"/>
          <w:kern w:val="2"/>
          <w:szCs w:val="24"/>
          <w14:ligatures w14:val="standardContextual"/>
        </w:rPr>
        <w:t xml:space="preserve">la </w:t>
      </w:r>
      <w:r w:rsidRPr="00B75076">
        <w:rPr>
          <w:rFonts w:ascii="Times New Roman" w:eastAsia="Aptos" w:hAnsi="Times New Roman"/>
          <w:kern w:val="2"/>
          <w:szCs w:val="24"/>
          <w14:ligatures w14:val="standardContextual"/>
        </w:rPr>
        <w:t>convivencia con los padres (</w:t>
      </w:r>
      <w:r w:rsidRPr="00B75076">
        <w:rPr>
          <w:rFonts w:ascii="Times New Roman" w:eastAsia="Aptos" w:hAnsi="Times New Roman"/>
          <w:i/>
          <w:iCs/>
          <w:kern w:val="2"/>
          <w:szCs w:val="24"/>
          <w14:ligatures w14:val="standardContextual"/>
        </w:rPr>
        <w:t>χ</w:t>
      </w:r>
      <w:proofErr w:type="gramStart"/>
      <w:r w:rsidRPr="00B75076">
        <w:rPr>
          <w:rFonts w:ascii="Times New Roman" w:eastAsia="Aptos" w:hAnsi="Times New Roman"/>
          <w:kern w:val="2"/>
          <w:szCs w:val="24"/>
          <w14:ligatures w14:val="standardContextual"/>
        </w:rPr>
        <w:t>²(</w:t>
      </w:r>
      <w:proofErr w:type="gramEnd"/>
      <w:r w:rsidRPr="00B75076">
        <w:rPr>
          <w:rFonts w:ascii="Times New Roman" w:eastAsia="Aptos" w:hAnsi="Times New Roman"/>
          <w:kern w:val="2"/>
          <w:szCs w:val="24"/>
          <w14:ligatures w14:val="standardContextual"/>
        </w:rPr>
        <w:t>1) = 4.79,</w:t>
      </w:r>
      <w:r w:rsidR="00103D3F">
        <w:rPr>
          <w:rFonts w:ascii="Times New Roman" w:eastAsia="Aptos" w:hAnsi="Times New Roman"/>
          <w:kern w:val="2"/>
          <w:szCs w:val="24"/>
          <w14:ligatures w14:val="standardContextual"/>
        </w:rPr>
        <w:t xml:space="preserve"> </w:t>
      </w:r>
      <w:r w:rsidRPr="00B75076">
        <w:rPr>
          <w:rFonts w:ascii="Times New Roman" w:eastAsia="Aptos" w:hAnsi="Times New Roman"/>
          <w:i/>
          <w:iCs/>
          <w:kern w:val="2"/>
          <w:szCs w:val="24"/>
          <w14:ligatures w14:val="standardContextual"/>
        </w:rPr>
        <w:t>p</w:t>
      </w:r>
      <w:r w:rsidRPr="00B75076">
        <w:rPr>
          <w:rFonts w:ascii="Times New Roman" w:eastAsia="Aptos" w:hAnsi="Times New Roman"/>
          <w:kern w:val="2"/>
          <w:szCs w:val="24"/>
          <w14:ligatures w14:val="standardContextual"/>
        </w:rPr>
        <w:t xml:space="preserve"> = </w:t>
      </w:r>
      <w:r>
        <w:rPr>
          <w:rFonts w:ascii="Times New Roman" w:eastAsia="Aptos" w:hAnsi="Times New Roman"/>
          <w:kern w:val="2"/>
          <w:szCs w:val="24"/>
          <w14:ligatures w14:val="standardContextual"/>
        </w:rPr>
        <w:t>0</w:t>
      </w:r>
      <w:r w:rsidRPr="00B75076">
        <w:rPr>
          <w:rFonts w:ascii="Times New Roman" w:eastAsia="Aptos" w:hAnsi="Times New Roman"/>
          <w:kern w:val="2"/>
          <w:szCs w:val="24"/>
          <w14:ligatures w14:val="standardContextual"/>
        </w:rPr>
        <w:t>.029), el nivel educativo de la madre (</w:t>
      </w:r>
      <w:r w:rsidRPr="00B75076">
        <w:rPr>
          <w:rFonts w:ascii="Times New Roman" w:eastAsia="Aptos" w:hAnsi="Times New Roman"/>
          <w:i/>
          <w:iCs/>
          <w:kern w:val="2"/>
          <w:szCs w:val="24"/>
          <w14:ligatures w14:val="standardContextual"/>
        </w:rPr>
        <w:t>χ</w:t>
      </w:r>
      <w:proofErr w:type="gramStart"/>
      <w:r w:rsidRPr="00B75076">
        <w:rPr>
          <w:rFonts w:ascii="Times New Roman" w:eastAsia="Aptos" w:hAnsi="Times New Roman"/>
          <w:kern w:val="2"/>
          <w:szCs w:val="24"/>
          <w14:ligatures w14:val="standardContextual"/>
        </w:rPr>
        <w:t>²(</w:t>
      </w:r>
      <w:proofErr w:type="gramEnd"/>
      <w:r w:rsidRPr="00B75076">
        <w:rPr>
          <w:rFonts w:ascii="Times New Roman" w:eastAsia="Aptos" w:hAnsi="Times New Roman"/>
          <w:kern w:val="2"/>
          <w:szCs w:val="24"/>
          <w14:ligatures w14:val="standardContextual"/>
        </w:rPr>
        <w:t>3) = 22.45,</w:t>
      </w:r>
      <w:r w:rsidR="00103D3F">
        <w:rPr>
          <w:rFonts w:ascii="Times New Roman" w:eastAsia="Aptos" w:hAnsi="Times New Roman"/>
          <w:kern w:val="2"/>
          <w:szCs w:val="24"/>
          <w14:ligatures w14:val="standardContextual"/>
        </w:rPr>
        <w:t xml:space="preserve"> </w:t>
      </w:r>
      <w:r w:rsidRPr="00B75076">
        <w:rPr>
          <w:rFonts w:ascii="Times New Roman" w:eastAsia="Aptos" w:hAnsi="Times New Roman"/>
          <w:i/>
          <w:iCs/>
          <w:kern w:val="2"/>
          <w:szCs w:val="24"/>
          <w14:ligatures w14:val="standardContextual"/>
        </w:rPr>
        <w:t>p</w:t>
      </w:r>
      <w:r w:rsidRPr="00B75076">
        <w:rPr>
          <w:rFonts w:ascii="Times New Roman" w:eastAsia="Aptos" w:hAnsi="Times New Roman"/>
          <w:kern w:val="2"/>
          <w:szCs w:val="24"/>
          <w14:ligatures w14:val="standardContextual"/>
        </w:rPr>
        <w:t xml:space="preserve"> &lt; </w:t>
      </w:r>
      <w:r>
        <w:rPr>
          <w:rFonts w:ascii="Times New Roman" w:eastAsia="Aptos" w:hAnsi="Times New Roman"/>
          <w:kern w:val="2"/>
          <w:szCs w:val="24"/>
          <w14:ligatures w14:val="standardContextual"/>
        </w:rPr>
        <w:t>0</w:t>
      </w:r>
      <w:r w:rsidRPr="00B75076">
        <w:rPr>
          <w:rFonts w:ascii="Times New Roman" w:eastAsia="Aptos" w:hAnsi="Times New Roman"/>
          <w:kern w:val="2"/>
          <w:szCs w:val="24"/>
          <w14:ligatures w14:val="standardContextual"/>
        </w:rPr>
        <w:t>.001) y el nivel educativo del padre (</w:t>
      </w:r>
      <w:r w:rsidRPr="00B75076">
        <w:rPr>
          <w:rFonts w:ascii="Times New Roman" w:eastAsia="Aptos" w:hAnsi="Times New Roman"/>
          <w:i/>
          <w:iCs/>
          <w:kern w:val="2"/>
          <w:szCs w:val="24"/>
          <w14:ligatures w14:val="standardContextual"/>
        </w:rPr>
        <w:t>χ</w:t>
      </w:r>
      <w:proofErr w:type="gramStart"/>
      <w:r w:rsidRPr="00B75076">
        <w:rPr>
          <w:rFonts w:ascii="Times New Roman" w:eastAsia="Aptos" w:hAnsi="Times New Roman"/>
          <w:kern w:val="2"/>
          <w:szCs w:val="24"/>
          <w14:ligatures w14:val="standardContextual"/>
        </w:rPr>
        <w:t>²(</w:t>
      </w:r>
      <w:proofErr w:type="gramEnd"/>
      <w:r w:rsidRPr="00B75076">
        <w:rPr>
          <w:rFonts w:ascii="Times New Roman" w:eastAsia="Aptos" w:hAnsi="Times New Roman"/>
          <w:kern w:val="2"/>
          <w:szCs w:val="24"/>
          <w14:ligatures w14:val="standardContextual"/>
        </w:rPr>
        <w:t xml:space="preserve">3) = 34.96, </w:t>
      </w:r>
      <w:r w:rsidRPr="00B75076">
        <w:rPr>
          <w:rFonts w:ascii="Times New Roman" w:eastAsia="Aptos" w:hAnsi="Times New Roman"/>
          <w:i/>
          <w:iCs/>
          <w:kern w:val="2"/>
          <w:szCs w:val="24"/>
          <w14:ligatures w14:val="standardContextual"/>
        </w:rPr>
        <w:t>p</w:t>
      </w:r>
      <w:r w:rsidRPr="00B75076">
        <w:rPr>
          <w:rFonts w:ascii="Times New Roman" w:eastAsia="Aptos" w:hAnsi="Times New Roman"/>
          <w:kern w:val="2"/>
          <w:szCs w:val="24"/>
          <w14:ligatures w14:val="standardContextual"/>
        </w:rPr>
        <w:t xml:space="preserve"> &lt; </w:t>
      </w:r>
      <w:r>
        <w:rPr>
          <w:rFonts w:ascii="Times New Roman" w:eastAsia="Aptos" w:hAnsi="Times New Roman"/>
          <w:kern w:val="2"/>
          <w:szCs w:val="24"/>
          <w14:ligatures w14:val="standardContextual"/>
        </w:rPr>
        <w:t>0</w:t>
      </w:r>
      <w:r w:rsidRPr="00B75076">
        <w:rPr>
          <w:rFonts w:ascii="Times New Roman" w:eastAsia="Aptos" w:hAnsi="Times New Roman"/>
          <w:kern w:val="2"/>
          <w:szCs w:val="24"/>
          <w14:ligatures w14:val="standardContextual"/>
        </w:rPr>
        <w:t>.001).</w:t>
      </w:r>
    </w:p>
    <w:p w14:paraId="0F0EAFFF" w14:textId="25C70B8E" w:rsidR="007064C0" w:rsidRDefault="00B75076" w:rsidP="007064C0">
      <w:pPr>
        <w:ind w:firstLine="284"/>
        <w:rPr>
          <w:rFonts w:ascii="Times New Roman" w:eastAsia="Arial" w:hAnsi="Times New Roman"/>
          <w:szCs w:val="24"/>
        </w:rPr>
      </w:pPr>
      <w:r w:rsidRPr="00B75076">
        <w:rPr>
          <w:rFonts w:ascii="Times New Roman" w:eastAsia="Arial" w:hAnsi="Times New Roman"/>
          <w:szCs w:val="24"/>
        </w:rPr>
        <w:t xml:space="preserve">También </w:t>
      </w:r>
      <w:r w:rsidR="002974F1">
        <w:rPr>
          <w:rFonts w:ascii="Times New Roman" w:eastAsia="Arial" w:hAnsi="Times New Roman"/>
          <w:szCs w:val="24"/>
        </w:rPr>
        <w:t xml:space="preserve">fueron identificadas </w:t>
      </w:r>
      <w:r w:rsidRPr="00B75076">
        <w:rPr>
          <w:rFonts w:ascii="Times New Roman" w:eastAsia="Arial" w:hAnsi="Times New Roman"/>
          <w:szCs w:val="24"/>
        </w:rPr>
        <w:t xml:space="preserve">diferencias </w:t>
      </w:r>
      <w:r w:rsidR="002974F1">
        <w:rPr>
          <w:rFonts w:ascii="Times New Roman" w:eastAsia="Arial" w:hAnsi="Times New Roman"/>
          <w:szCs w:val="24"/>
        </w:rPr>
        <w:t>significativas</w:t>
      </w:r>
      <w:r w:rsidRPr="00B75076">
        <w:rPr>
          <w:rFonts w:ascii="Times New Roman" w:eastAsia="Arial" w:hAnsi="Times New Roman"/>
          <w:szCs w:val="24"/>
        </w:rPr>
        <w:t xml:space="preserve"> en las ocupaciones de los padres profesión de la </w:t>
      </w:r>
      <w:r w:rsidR="00E951E6" w:rsidRPr="00B75076">
        <w:rPr>
          <w:rFonts w:ascii="Times New Roman" w:eastAsia="Arial" w:hAnsi="Times New Roman"/>
          <w:szCs w:val="24"/>
        </w:rPr>
        <w:t>madre</w:t>
      </w:r>
      <w:r w:rsidR="00E951E6">
        <w:rPr>
          <w:rFonts w:ascii="Times New Roman" w:eastAsia="Arial" w:hAnsi="Times New Roman"/>
          <w:szCs w:val="24"/>
        </w:rPr>
        <w:t xml:space="preserve"> </w:t>
      </w:r>
      <w:r w:rsidR="00E951E6" w:rsidRPr="00B75076">
        <w:rPr>
          <w:rFonts w:ascii="Times New Roman" w:eastAsia="Arial" w:hAnsi="Times New Roman"/>
          <w:szCs w:val="24"/>
        </w:rPr>
        <w:t>(</w:t>
      </w:r>
      <w:r w:rsidRPr="002974F1">
        <w:rPr>
          <w:rFonts w:ascii="Times New Roman" w:eastAsia="Arial" w:hAnsi="Times New Roman"/>
          <w:i/>
          <w:iCs/>
          <w:szCs w:val="24"/>
        </w:rPr>
        <w:t>χ</w:t>
      </w:r>
      <w:proofErr w:type="gramStart"/>
      <w:r w:rsidRPr="00B75076">
        <w:rPr>
          <w:rFonts w:ascii="Times New Roman" w:eastAsia="Arial" w:hAnsi="Times New Roman"/>
          <w:szCs w:val="24"/>
        </w:rPr>
        <w:t>²(</w:t>
      </w:r>
      <w:proofErr w:type="gramEnd"/>
      <w:r w:rsidRPr="00B75076">
        <w:rPr>
          <w:rFonts w:ascii="Times New Roman" w:eastAsia="Arial" w:hAnsi="Times New Roman"/>
          <w:szCs w:val="24"/>
        </w:rPr>
        <w:t xml:space="preserve">4) = 22.86, </w:t>
      </w:r>
      <w:r w:rsidRPr="002974F1">
        <w:rPr>
          <w:rFonts w:ascii="Times New Roman" w:eastAsia="Arial" w:hAnsi="Times New Roman"/>
          <w:i/>
          <w:iCs/>
          <w:szCs w:val="24"/>
        </w:rPr>
        <w:t>p</w:t>
      </w:r>
      <w:r w:rsidRPr="00B75076">
        <w:rPr>
          <w:rFonts w:ascii="Times New Roman" w:eastAsia="Arial" w:hAnsi="Times New Roman"/>
          <w:szCs w:val="24"/>
        </w:rPr>
        <w:t xml:space="preserve"> &lt; </w:t>
      </w:r>
      <w:r w:rsidR="002974F1">
        <w:rPr>
          <w:rFonts w:ascii="Times New Roman" w:eastAsia="Arial" w:hAnsi="Times New Roman"/>
          <w:szCs w:val="24"/>
        </w:rPr>
        <w:t>0</w:t>
      </w:r>
      <w:r w:rsidRPr="00B75076">
        <w:rPr>
          <w:rFonts w:ascii="Times New Roman" w:eastAsia="Arial" w:hAnsi="Times New Roman"/>
          <w:szCs w:val="24"/>
        </w:rPr>
        <w:t>.001</w:t>
      </w:r>
      <w:r w:rsidR="00E951E6">
        <w:rPr>
          <w:rFonts w:ascii="Times New Roman" w:eastAsia="Arial" w:hAnsi="Times New Roman"/>
          <w:szCs w:val="24"/>
        </w:rPr>
        <w:t>),</w:t>
      </w:r>
      <w:r w:rsidRPr="00B75076">
        <w:rPr>
          <w:rFonts w:ascii="Times New Roman" w:eastAsia="Arial" w:hAnsi="Times New Roman"/>
          <w:szCs w:val="24"/>
        </w:rPr>
        <w:t xml:space="preserve"> profesión del padre </w:t>
      </w:r>
      <w:r w:rsidR="00E951E6">
        <w:rPr>
          <w:rFonts w:ascii="Times New Roman" w:eastAsia="Arial" w:hAnsi="Times New Roman"/>
          <w:szCs w:val="24"/>
        </w:rPr>
        <w:t>(</w:t>
      </w:r>
      <w:r w:rsidRPr="002974F1">
        <w:rPr>
          <w:rFonts w:ascii="Times New Roman" w:eastAsia="Arial" w:hAnsi="Times New Roman"/>
          <w:i/>
          <w:iCs/>
          <w:szCs w:val="24"/>
        </w:rPr>
        <w:t>χ</w:t>
      </w:r>
      <w:proofErr w:type="gramStart"/>
      <w:r w:rsidRPr="00B75076">
        <w:rPr>
          <w:rFonts w:ascii="Times New Roman" w:eastAsia="Arial" w:hAnsi="Times New Roman"/>
          <w:szCs w:val="24"/>
        </w:rPr>
        <w:t>²(</w:t>
      </w:r>
      <w:proofErr w:type="gramEnd"/>
      <w:r w:rsidRPr="00B75076">
        <w:rPr>
          <w:rFonts w:ascii="Times New Roman" w:eastAsia="Arial" w:hAnsi="Times New Roman"/>
          <w:szCs w:val="24"/>
        </w:rPr>
        <w:t xml:space="preserve">4) = 27.97, </w:t>
      </w:r>
      <w:r w:rsidRPr="002974F1">
        <w:rPr>
          <w:rFonts w:ascii="Times New Roman" w:eastAsia="Arial" w:hAnsi="Times New Roman"/>
          <w:i/>
          <w:iCs/>
          <w:szCs w:val="24"/>
        </w:rPr>
        <w:t>p</w:t>
      </w:r>
      <w:r w:rsidRPr="00B75076">
        <w:rPr>
          <w:rFonts w:ascii="Times New Roman" w:eastAsia="Arial" w:hAnsi="Times New Roman"/>
          <w:szCs w:val="24"/>
        </w:rPr>
        <w:t xml:space="preserve"> &lt; </w:t>
      </w:r>
      <w:r w:rsidR="002974F1">
        <w:rPr>
          <w:rFonts w:ascii="Times New Roman" w:eastAsia="Arial" w:hAnsi="Times New Roman"/>
          <w:szCs w:val="24"/>
        </w:rPr>
        <w:t>0</w:t>
      </w:r>
      <w:r w:rsidRPr="00B75076">
        <w:rPr>
          <w:rFonts w:ascii="Times New Roman" w:eastAsia="Arial" w:hAnsi="Times New Roman"/>
          <w:szCs w:val="24"/>
        </w:rPr>
        <w:t>.001), así como en variables asociadas a tiempos de traslado y hábitos académicos, como el tiempo para llegar a la escuela (</w:t>
      </w:r>
      <w:r w:rsidRPr="002974F1">
        <w:rPr>
          <w:rFonts w:ascii="Times New Roman" w:eastAsia="Arial" w:hAnsi="Times New Roman"/>
          <w:i/>
          <w:iCs/>
          <w:szCs w:val="24"/>
        </w:rPr>
        <w:t>χ</w:t>
      </w:r>
      <w:proofErr w:type="gramStart"/>
      <w:r w:rsidRPr="00B75076">
        <w:rPr>
          <w:rFonts w:ascii="Times New Roman" w:eastAsia="Arial" w:hAnsi="Times New Roman"/>
          <w:szCs w:val="24"/>
        </w:rPr>
        <w:t>²(</w:t>
      </w:r>
      <w:proofErr w:type="gramEnd"/>
      <w:r w:rsidRPr="00B75076">
        <w:rPr>
          <w:rFonts w:ascii="Times New Roman" w:eastAsia="Arial" w:hAnsi="Times New Roman"/>
          <w:szCs w:val="24"/>
        </w:rPr>
        <w:t>3) = 10.09,</w:t>
      </w:r>
      <w:r w:rsidR="00103D3F">
        <w:rPr>
          <w:rFonts w:ascii="Times New Roman" w:eastAsia="Arial" w:hAnsi="Times New Roman"/>
          <w:szCs w:val="24"/>
        </w:rPr>
        <w:t xml:space="preserve"> </w:t>
      </w:r>
      <w:r w:rsidRPr="002974F1">
        <w:rPr>
          <w:rFonts w:ascii="Times New Roman" w:eastAsia="Arial" w:hAnsi="Times New Roman"/>
          <w:i/>
          <w:iCs/>
          <w:szCs w:val="24"/>
        </w:rPr>
        <w:t>p</w:t>
      </w:r>
      <w:r w:rsidRPr="00B75076">
        <w:rPr>
          <w:rFonts w:ascii="Times New Roman" w:eastAsia="Arial" w:hAnsi="Times New Roman"/>
          <w:szCs w:val="24"/>
        </w:rPr>
        <w:t xml:space="preserve"> = </w:t>
      </w:r>
      <w:r w:rsidR="002974F1">
        <w:rPr>
          <w:rFonts w:ascii="Times New Roman" w:eastAsia="Arial" w:hAnsi="Times New Roman"/>
          <w:szCs w:val="24"/>
        </w:rPr>
        <w:t>0</w:t>
      </w:r>
      <w:r w:rsidRPr="00B75076">
        <w:rPr>
          <w:rFonts w:ascii="Times New Roman" w:eastAsia="Arial" w:hAnsi="Times New Roman"/>
          <w:szCs w:val="24"/>
        </w:rPr>
        <w:t>.018) y el tiempo dedicado al estudio (</w:t>
      </w:r>
      <w:r w:rsidRPr="002974F1">
        <w:rPr>
          <w:rFonts w:ascii="Times New Roman" w:eastAsia="Arial" w:hAnsi="Times New Roman"/>
          <w:i/>
          <w:iCs/>
          <w:szCs w:val="24"/>
        </w:rPr>
        <w:t>χ</w:t>
      </w:r>
      <w:proofErr w:type="gramStart"/>
      <w:r w:rsidRPr="00B75076">
        <w:rPr>
          <w:rFonts w:ascii="Times New Roman" w:eastAsia="Arial" w:hAnsi="Times New Roman"/>
          <w:szCs w:val="24"/>
        </w:rPr>
        <w:t>²(</w:t>
      </w:r>
      <w:proofErr w:type="gramEnd"/>
      <w:r w:rsidRPr="00B75076">
        <w:rPr>
          <w:rFonts w:ascii="Times New Roman" w:eastAsia="Arial" w:hAnsi="Times New Roman"/>
          <w:szCs w:val="24"/>
        </w:rPr>
        <w:t>3) = 10.36,</w:t>
      </w:r>
      <w:r w:rsidR="00103D3F">
        <w:rPr>
          <w:rFonts w:ascii="Times New Roman" w:eastAsia="Arial" w:hAnsi="Times New Roman"/>
          <w:szCs w:val="24"/>
        </w:rPr>
        <w:t xml:space="preserve"> </w:t>
      </w:r>
      <w:r w:rsidRPr="002974F1">
        <w:rPr>
          <w:rFonts w:ascii="Times New Roman" w:eastAsia="Arial" w:hAnsi="Times New Roman"/>
          <w:i/>
          <w:iCs/>
          <w:szCs w:val="24"/>
        </w:rPr>
        <w:t>p</w:t>
      </w:r>
      <w:r w:rsidRPr="00B75076">
        <w:rPr>
          <w:rFonts w:ascii="Times New Roman" w:eastAsia="Arial" w:hAnsi="Times New Roman"/>
          <w:szCs w:val="24"/>
        </w:rPr>
        <w:t xml:space="preserve"> = </w:t>
      </w:r>
      <w:r w:rsidR="002974F1">
        <w:rPr>
          <w:rFonts w:ascii="Times New Roman" w:eastAsia="Arial" w:hAnsi="Times New Roman"/>
          <w:szCs w:val="24"/>
        </w:rPr>
        <w:t>0</w:t>
      </w:r>
      <w:r w:rsidRPr="00B75076">
        <w:rPr>
          <w:rFonts w:ascii="Times New Roman" w:eastAsia="Arial" w:hAnsi="Times New Roman"/>
          <w:szCs w:val="24"/>
        </w:rPr>
        <w:t>.016).</w:t>
      </w:r>
    </w:p>
    <w:p w14:paraId="55C2B31D" w14:textId="03F153F0" w:rsidR="00E951E6" w:rsidRPr="00E951E6" w:rsidRDefault="00E951E6" w:rsidP="00E951E6">
      <w:pPr>
        <w:ind w:firstLine="284"/>
        <w:rPr>
          <w:rFonts w:ascii="Times New Roman" w:eastAsia="Arial" w:hAnsi="Times New Roman"/>
          <w:szCs w:val="24"/>
        </w:rPr>
      </w:pPr>
      <w:r w:rsidRPr="00E951E6">
        <w:rPr>
          <w:rFonts w:ascii="Times New Roman" w:eastAsia="Arial" w:hAnsi="Times New Roman"/>
          <w:szCs w:val="24"/>
        </w:rPr>
        <w:lastRenderedPageBreak/>
        <w:t>Asimismo, variables como la frecuencia con la que los estudiantes salen con amigos (</w:t>
      </w:r>
      <w:r w:rsidRPr="00E951E6">
        <w:rPr>
          <w:rFonts w:ascii="Times New Roman" w:eastAsia="Arial" w:hAnsi="Times New Roman"/>
          <w:i/>
          <w:iCs/>
          <w:szCs w:val="24"/>
        </w:rPr>
        <w:t>χ</w:t>
      </w:r>
      <w:proofErr w:type="gramStart"/>
      <w:r w:rsidRPr="00E951E6">
        <w:rPr>
          <w:rFonts w:ascii="Times New Roman" w:eastAsia="Arial" w:hAnsi="Times New Roman"/>
          <w:szCs w:val="24"/>
        </w:rPr>
        <w:t>²(</w:t>
      </w:r>
      <w:proofErr w:type="gramEnd"/>
      <w:r w:rsidRPr="00E951E6">
        <w:rPr>
          <w:rFonts w:ascii="Times New Roman" w:eastAsia="Arial" w:hAnsi="Times New Roman"/>
          <w:szCs w:val="24"/>
        </w:rPr>
        <w:t xml:space="preserve">4) = 14.19, </w:t>
      </w:r>
      <w:r w:rsidRPr="00E951E6">
        <w:rPr>
          <w:rFonts w:ascii="Times New Roman" w:eastAsia="Arial" w:hAnsi="Times New Roman"/>
          <w:i/>
          <w:iCs/>
          <w:szCs w:val="24"/>
        </w:rPr>
        <w:t>p</w:t>
      </w:r>
      <w:r w:rsidRPr="00E951E6">
        <w:rPr>
          <w:rFonts w:ascii="Times New Roman" w:eastAsia="Arial" w:hAnsi="Times New Roman"/>
          <w:szCs w:val="24"/>
        </w:rPr>
        <w:t xml:space="preserve"> = </w:t>
      </w:r>
      <w:r>
        <w:rPr>
          <w:rFonts w:ascii="Times New Roman" w:eastAsia="Arial" w:hAnsi="Times New Roman"/>
          <w:szCs w:val="24"/>
        </w:rPr>
        <w:t>0</w:t>
      </w:r>
      <w:r w:rsidRPr="00E951E6">
        <w:rPr>
          <w:rFonts w:ascii="Times New Roman" w:eastAsia="Arial" w:hAnsi="Times New Roman"/>
          <w:szCs w:val="24"/>
        </w:rPr>
        <w:t>.007) y el consumo de alcohol entre semana (</w:t>
      </w:r>
      <w:r w:rsidRPr="00E951E6">
        <w:rPr>
          <w:rFonts w:ascii="Times New Roman" w:eastAsia="Arial" w:hAnsi="Times New Roman"/>
          <w:i/>
          <w:iCs/>
          <w:szCs w:val="24"/>
        </w:rPr>
        <w:t>χ</w:t>
      </w:r>
      <w:proofErr w:type="gramStart"/>
      <w:r w:rsidRPr="00E951E6">
        <w:rPr>
          <w:rFonts w:ascii="Times New Roman" w:eastAsia="Arial" w:hAnsi="Times New Roman"/>
          <w:szCs w:val="24"/>
        </w:rPr>
        <w:t>²(</w:t>
      </w:r>
      <w:proofErr w:type="gramEnd"/>
      <w:r w:rsidRPr="00E951E6">
        <w:rPr>
          <w:rFonts w:ascii="Times New Roman" w:eastAsia="Arial" w:hAnsi="Times New Roman"/>
          <w:szCs w:val="24"/>
        </w:rPr>
        <w:t>4) = 23.70,</w:t>
      </w:r>
      <w:r w:rsidR="00103D3F">
        <w:rPr>
          <w:rFonts w:ascii="Times New Roman" w:eastAsia="Arial" w:hAnsi="Times New Roman"/>
          <w:szCs w:val="24"/>
        </w:rPr>
        <w:t xml:space="preserve"> </w:t>
      </w:r>
      <w:r w:rsidRPr="00E951E6">
        <w:rPr>
          <w:rFonts w:ascii="Times New Roman" w:eastAsia="Arial" w:hAnsi="Times New Roman"/>
          <w:i/>
          <w:iCs/>
          <w:szCs w:val="24"/>
        </w:rPr>
        <w:t>p</w:t>
      </w:r>
      <w:r w:rsidRPr="00E951E6">
        <w:rPr>
          <w:rFonts w:ascii="Times New Roman" w:eastAsia="Arial" w:hAnsi="Times New Roman"/>
          <w:szCs w:val="24"/>
        </w:rPr>
        <w:t xml:space="preserve"> &lt; </w:t>
      </w:r>
      <w:r>
        <w:rPr>
          <w:rFonts w:ascii="Times New Roman" w:eastAsia="Arial" w:hAnsi="Times New Roman"/>
          <w:szCs w:val="24"/>
        </w:rPr>
        <w:t>0</w:t>
      </w:r>
      <w:r w:rsidRPr="00E951E6">
        <w:rPr>
          <w:rFonts w:ascii="Times New Roman" w:eastAsia="Arial" w:hAnsi="Times New Roman"/>
          <w:szCs w:val="24"/>
        </w:rPr>
        <w:t>.001) y durante el fin de semana (</w:t>
      </w:r>
      <w:r w:rsidRPr="00E951E6">
        <w:rPr>
          <w:rFonts w:ascii="Times New Roman" w:eastAsia="Arial" w:hAnsi="Times New Roman"/>
          <w:i/>
          <w:iCs/>
          <w:szCs w:val="24"/>
        </w:rPr>
        <w:t>χ</w:t>
      </w:r>
      <w:proofErr w:type="gramStart"/>
      <w:r w:rsidRPr="00E951E6">
        <w:rPr>
          <w:rFonts w:ascii="Times New Roman" w:eastAsia="Arial" w:hAnsi="Times New Roman"/>
          <w:szCs w:val="24"/>
        </w:rPr>
        <w:t>²(</w:t>
      </w:r>
      <w:proofErr w:type="gramEnd"/>
      <w:r w:rsidRPr="00E951E6">
        <w:rPr>
          <w:rFonts w:ascii="Times New Roman" w:eastAsia="Arial" w:hAnsi="Times New Roman"/>
          <w:szCs w:val="24"/>
        </w:rPr>
        <w:t xml:space="preserve">5) = 19.37, </w:t>
      </w:r>
      <w:r w:rsidRPr="00E951E6">
        <w:rPr>
          <w:rFonts w:ascii="Times New Roman" w:eastAsia="Arial" w:hAnsi="Times New Roman"/>
          <w:i/>
          <w:iCs/>
          <w:szCs w:val="24"/>
        </w:rPr>
        <w:t>p</w:t>
      </w:r>
      <w:r w:rsidRPr="00E951E6">
        <w:rPr>
          <w:rFonts w:ascii="Times New Roman" w:eastAsia="Arial" w:hAnsi="Times New Roman"/>
          <w:szCs w:val="24"/>
        </w:rPr>
        <w:t xml:space="preserve"> = </w:t>
      </w:r>
      <w:r w:rsidR="00103D3F">
        <w:rPr>
          <w:rFonts w:ascii="Times New Roman" w:eastAsia="Arial" w:hAnsi="Times New Roman"/>
          <w:szCs w:val="24"/>
        </w:rPr>
        <w:t>0</w:t>
      </w:r>
      <w:r w:rsidRPr="00E951E6">
        <w:rPr>
          <w:rFonts w:ascii="Times New Roman" w:eastAsia="Arial" w:hAnsi="Times New Roman"/>
          <w:szCs w:val="24"/>
        </w:rPr>
        <w:t xml:space="preserve">.002) mostraron diferencias </w:t>
      </w:r>
      <w:r>
        <w:rPr>
          <w:rFonts w:ascii="Times New Roman" w:eastAsia="Arial" w:hAnsi="Times New Roman"/>
          <w:szCs w:val="24"/>
        </w:rPr>
        <w:t>evidentes</w:t>
      </w:r>
      <w:r w:rsidRPr="00E951E6">
        <w:rPr>
          <w:rFonts w:ascii="Times New Roman" w:eastAsia="Arial" w:hAnsi="Times New Roman"/>
          <w:szCs w:val="24"/>
        </w:rPr>
        <w:t xml:space="preserve"> entre contextos.</w:t>
      </w:r>
    </w:p>
    <w:p w14:paraId="36616168" w14:textId="22666268" w:rsidR="00E951E6" w:rsidRDefault="00E951E6" w:rsidP="00E951E6">
      <w:pPr>
        <w:ind w:firstLine="284"/>
        <w:rPr>
          <w:rFonts w:ascii="Times New Roman" w:eastAsia="Arial" w:hAnsi="Times New Roman"/>
          <w:szCs w:val="24"/>
        </w:rPr>
      </w:pPr>
      <w:r w:rsidRPr="00E951E6">
        <w:rPr>
          <w:rFonts w:ascii="Times New Roman" w:eastAsia="Arial" w:hAnsi="Times New Roman"/>
          <w:szCs w:val="24"/>
        </w:rPr>
        <w:t xml:space="preserve">En contraste, variables como sexo, apoyo escolar, apoyo familiar, clases particulares, intención de estudiar una licenciatura, salud y actividades extraescolares no mostraron diferencias </w:t>
      </w:r>
      <w:r>
        <w:rPr>
          <w:rFonts w:ascii="Times New Roman" w:eastAsia="Arial" w:hAnsi="Times New Roman"/>
          <w:szCs w:val="24"/>
        </w:rPr>
        <w:t>de importancia</w:t>
      </w:r>
      <w:r w:rsidRPr="00E951E6">
        <w:rPr>
          <w:rFonts w:ascii="Times New Roman" w:eastAsia="Arial" w:hAnsi="Times New Roman"/>
          <w:szCs w:val="24"/>
        </w:rPr>
        <w:t xml:space="preserve"> entre </w:t>
      </w:r>
      <w:r>
        <w:rPr>
          <w:rFonts w:ascii="Times New Roman" w:eastAsia="Arial" w:hAnsi="Times New Roman"/>
          <w:szCs w:val="24"/>
        </w:rPr>
        <w:t>ambos</w:t>
      </w:r>
      <w:r w:rsidRPr="00E951E6">
        <w:rPr>
          <w:rFonts w:ascii="Times New Roman" w:eastAsia="Arial" w:hAnsi="Times New Roman"/>
          <w:szCs w:val="24"/>
        </w:rPr>
        <w:t xml:space="preserve"> </w:t>
      </w:r>
      <w:r>
        <w:rPr>
          <w:rFonts w:ascii="Times New Roman" w:eastAsia="Arial" w:hAnsi="Times New Roman"/>
          <w:szCs w:val="24"/>
        </w:rPr>
        <w:t>grupos</w:t>
      </w:r>
      <w:r w:rsidRPr="00E951E6">
        <w:rPr>
          <w:rFonts w:ascii="Times New Roman" w:eastAsia="Arial" w:hAnsi="Times New Roman"/>
          <w:szCs w:val="24"/>
        </w:rPr>
        <w:t>.</w:t>
      </w:r>
    </w:p>
    <w:p w14:paraId="13D5FD9E" w14:textId="77777777" w:rsidR="00103D3F" w:rsidRDefault="00103D3F" w:rsidP="00E951E6">
      <w:pPr>
        <w:ind w:firstLine="284"/>
        <w:rPr>
          <w:rFonts w:ascii="Times New Roman" w:eastAsia="Arial" w:hAnsi="Times New Roman"/>
          <w:szCs w:val="24"/>
        </w:rPr>
      </w:pPr>
    </w:p>
    <w:p w14:paraId="4F0A15E0" w14:textId="77777777" w:rsidR="00103D3F" w:rsidRPr="00934178" w:rsidRDefault="00103D3F" w:rsidP="00103D3F">
      <w:pPr>
        <w:ind w:firstLine="284"/>
        <w:jc w:val="center"/>
        <w:rPr>
          <w:rFonts w:ascii="Times New Roman" w:eastAsia="Arial" w:hAnsi="Times New Roman"/>
          <w:b/>
          <w:bCs/>
          <w:sz w:val="28"/>
          <w:szCs w:val="28"/>
        </w:rPr>
      </w:pPr>
      <w:r w:rsidRPr="00934178">
        <w:rPr>
          <w:rFonts w:ascii="Times New Roman" w:eastAsia="Arial" w:hAnsi="Times New Roman"/>
          <w:b/>
          <w:bCs/>
          <w:sz w:val="28"/>
          <w:szCs w:val="28"/>
        </w:rPr>
        <w:t>Variables numéricas</w:t>
      </w:r>
    </w:p>
    <w:p w14:paraId="50F6052C" w14:textId="6860F2CD" w:rsidR="00103D3F" w:rsidRDefault="00103D3F" w:rsidP="00103D3F">
      <w:pPr>
        <w:ind w:firstLine="284"/>
        <w:rPr>
          <w:rFonts w:ascii="Times New Roman" w:eastAsia="Arial" w:hAnsi="Times New Roman"/>
          <w:szCs w:val="24"/>
        </w:rPr>
      </w:pPr>
      <w:r>
        <w:rPr>
          <w:rFonts w:ascii="Times New Roman" w:eastAsia="Arial" w:hAnsi="Times New Roman"/>
          <w:szCs w:val="24"/>
        </w:rPr>
        <w:t>Para</w:t>
      </w:r>
      <w:r w:rsidRPr="00103D3F">
        <w:rPr>
          <w:rFonts w:ascii="Times New Roman" w:eastAsia="Arial" w:hAnsi="Times New Roman"/>
          <w:szCs w:val="24"/>
        </w:rPr>
        <w:t xml:space="preserve"> el caso de las variables numéricas, los resultados </w:t>
      </w:r>
      <w:r>
        <w:rPr>
          <w:rFonts w:ascii="Times New Roman" w:eastAsia="Arial" w:hAnsi="Times New Roman"/>
          <w:szCs w:val="24"/>
        </w:rPr>
        <w:t>muestran</w:t>
      </w:r>
      <w:r w:rsidRPr="00103D3F">
        <w:rPr>
          <w:rFonts w:ascii="Times New Roman" w:eastAsia="Arial" w:hAnsi="Times New Roman"/>
          <w:szCs w:val="24"/>
        </w:rPr>
        <w:t xml:space="preserve"> diferencias </w:t>
      </w:r>
      <w:r w:rsidR="00400D64">
        <w:rPr>
          <w:rFonts w:ascii="Times New Roman" w:eastAsia="Arial" w:hAnsi="Times New Roman"/>
          <w:szCs w:val="24"/>
        </w:rPr>
        <w:t xml:space="preserve">estadísticamente </w:t>
      </w:r>
      <w:r w:rsidRPr="00103D3F">
        <w:rPr>
          <w:rFonts w:ascii="Times New Roman" w:eastAsia="Arial" w:hAnsi="Times New Roman"/>
          <w:szCs w:val="24"/>
        </w:rPr>
        <w:t>significativas únicamente en la edad (</w:t>
      </w:r>
      <w:r w:rsidRPr="00843AC8">
        <w:rPr>
          <w:rFonts w:ascii="Times New Roman" w:eastAsia="Arial" w:hAnsi="Times New Roman"/>
          <w:i/>
          <w:iCs/>
          <w:szCs w:val="24"/>
        </w:rPr>
        <w:t>U</w:t>
      </w:r>
      <w:r w:rsidRPr="00103D3F">
        <w:rPr>
          <w:rFonts w:ascii="Times New Roman" w:eastAsia="Arial" w:hAnsi="Times New Roman"/>
          <w:szCs w:val="24"/>
        </w:rPr>
        <w:t xml:space="preserve"> = 17</w:t>
      </w:r>
      <w:r w:rsidR="00400D64">
        <w:rPr>
          <w:rFonts w:ascii="Times New Roman" w:eastAsia="Arial" w:hAnsi="Times New Roman"/>
          <w:szCs w:val="24"/>
        </w:rPr>
        <w:t>,</w:t>
      </w:r>
      <w:r w:rsidRPr="00103D3F">
        <w:rPr>
          <w:rFonts w:ascii="Times New Roman" w:eastAsia="Arial" w:hAnsi="Times New Roman"/>
          <w:szCs w:val="24"/>
        </w:rPr>
        <w:t xml:space="preserve">884.00, </w:t>
      </w:r>
      <w:r w:rsidRPr="00843AC8">
        <w:rPr>
          <w:rFonts w:ascii="Times New Roman" w:eastAsia="Arial" w:hAnsi="Times New Roman"/>
          <w:i/>
          <w:iCs/>
          <w:szCs w:val="24"/>
        </w:rPr>
        <w:t>p</w:t>
      </w:r>
      <w:r w:rsidRPr="00103D3F">
        <w:rPr>
          <w:rFonts w:ascii="Times New Roman" w:eastAsia="Arial" w:hAnsi="Times New Roman"/>
          <w:szCs w:val="24"/>
        </w:rPr>
        <w:t xml:space="preserve"> &lt; </w:t>
      </w:r>
      <w:r>
        <w:rPr>
          <w:rFonts w:ascii="Times New Roman" w:eastAsia="Arial" w:hAnsi="Times New Roman"/>
          <w:szCs w:val="24"/>
        </w:rPr>
        <w:t>0</w:t>
      </w:r>
      <w:r w:rsidRPr="00103D3F">
        <w:rPr>
          <w:rFonts w:ascii="Times New Roman" w:eastAsia="Arial" w:hAnsi="Times New Roman"/>
          <w:szCs w:val="24"/>
        </w:rPr>
        <w:t xml:space="preserve">.001, </w:t>
      </w:r>
      <w:r w:rsidRPr="00843AC8">
        <w:rPr>
          <w:rFonts w:ascii="Times New Roman" w:eastAsia="Arial" w:hAnsi="Times New Roman"/>
          <w:i/>
          <w:iCs/>
          <w:szCs w:val="24"/>
        </w:rPr>
        <w:t>r</w:t>
      </w:r>
      <w:r w:rsidRPr="00103D3F">
        <w:rPr>
          <w:rFonts w:ascii="Times New Roman" w:eastAsia="Arial" w:hAnsi="Times New Roman"/>
          <w:szCs w:val="24"/>
        </w:rPr>
        <w:t xml:space="preserve"> = </w:t>
      </w:r>
      <w:r>
        <w:rPr>
          <w:rFonts w:ascii="Times New Roman" w:eastAsia="Arial" w:hAnsi="Times New Roman"/>
          <w:szCs w:val="24"/>
        </w:rPr>
        <w:t>0</w:t>
      </w:r>
      <w:r w:rsidRPr="00103D3F">
        <w:rPr>
          <w:rFonts w:ascii="Times New Roman" w:eastAsia="Arial" w:hAnsi="Times New Roman"/>
          <w:szCs w:val="24"/>
        </w:rPr>
        <w:t>.296)</w:t>
      </w:r>
      <w:r>
        <w:rPr>
          <w:rFonts w:ascii="Times New Roman" w:eastAsia="Arial" w:hAnsi="Times New Roman"/>
          <w:szCs w:val="24"/>
        </w:rPr>
        <w:t xml:space="preserve">, </w:t>
      </w:r>
      <w:r w:rsidRPr="00103D3F">
        <w:rPr>
          <w:rFonts w:ascii="Times New Roman" w:eastAsia="Arial" w:hAnsi="Times New Roman"/>
          <w:szCs w:val="24"/>
        </w:rPr>
        <w:t xml:space="preserve">con </w:t>
      </w:r>
      <w:r w:rsidR="00400D64">
        <w:rPr>
          <w:rFonts w:ascii="Times New Roman" w:eastAsia="Arial" w:hAnsi="Times New Roman"/>
          <w:szCs w:val="24"/>
        </w:rPr>
        <w:t xml:space="preserve">valores ligeramente mayores en los </w:t>
      </w:r>
      <w:r w:rsidRPr="00103D3F">
        <w:rPr>
          <w:rFonts w:ascii="Times New Roman" w:eastAsia="Arial" w:hAnsi="Times New Roman"/>
          <w:szCs w:val="24"/>
        </w:rPr>
        <w:t xml:space="preserve">estudiantes </w:t>
      </w:r>
      <w:r w:rsidR="00400D64">
        <w:rPr>
          <w:rFonts w:ascii="Times New Roman" w:eastAsia="Arial" w:hAnsi="Times New Roman"/>
          <w:szCs w:val="24"/>
        </w:rPr>
        <w:t>d</w:t>
      </w:r>
      <w:r>
        <w:rPr>
          <w:rFonts w:ascii="Times New Roman" w:eastAsia="Arial" w:hAnsi="Times New Roman"/>
          <w:szCs w:val="24"/>
        </w:rPr>
        <w:t xml:space="preserve">el contexto </w:t>
      </w:r>
      <w:r w:rsidRPr="00103D3F">
        <w:rPr>
          <w:rFonts w:ascii="Times New Roman" w:eastAsia="Arial" w:hAnsi="Times New Roman"/>
          <w:szCs w:val="24"/>
        </w:rPr>
        <w:t>rural</w:t>
      </w:r>
      <w:r w:rsidR="00400D64">
        <w:rPr>
          <w:rFonts w:ascii="Times New Roman" w:eastAsia="Arial" w:hAnsi="Times New Roman"/>
          <w:szCs w:val="24"/>
        </w:rPr>
        <w:t>.</w:t>
      </w:r>
      <w:r w:rsidRPr="00103D3F">
        <w:rPr>
          <w:rFonts w:ascii="Times New Roman" w:eastAsia="Arial" w:hAnsi="Times New Roman"/>
          <w:szCs w:val="24"/>
        </w:rPr>
        <w:t xml:space="preserve"> </w:t>
      </w:r>
      <w:r w:rsidR="00400D64">
        <w:rPr>
          <w:rFonts w:ascii="Times New Roman" w:eastAsia="Arial" w:hAnsi="Times New Roman"/>
          <w:szCs w:val="24"/>
        </w:rPr>
        <w:t>El tamaño del efecto corresponde al coeficiente de Rosenthal, lo que indica una magnitud de efecto moderada</w:t>
      </w:r>
      <w:r w:rsidRPr="00103D3F">
        <w:rPr>
          <w:rFonts w:ascii="Times New Roman" w:eastAsia="Arial" w:hAnsi="Times New Roman"/>
          <w:szCs w:val="24"/>
        </w:rPr>
        <w:t>.</w:t>
      </w:r>
    </w:p>
    <w:p w14:paraId="2F355A68" w14:textId="77777777" w:rsidR="00FE2C32" w:rsidRDefault="00103D3F" w:rsidP="00103D3F">
      <w:pPr>
        <w:ind w:firstLine="284"/>
        <w:rPr>
          <w:rFonts w:ascii="Times New Roman" w:eastAsia="Arial" w:hAnsi="Times New Roman"/>
          <w:szCs w:val="24"/>
        </w:rPr>
      </w:pPr>
      <w:r w:rsidRPr="00103D3F">
        <w:rPr>
          <w:rFonts w:ascii="Times New Roman" w:eastAsia="Arial" w:hAnsi="Times New Roman"/>
          <w:szCs w:val="24"/>
        </w:rPr>
        <w:t>Por otr</w:t>
      </w:r>
      <w:r w:rsidR="00843AC8">
        <w:rPr>
          <w:rFonts w:ascii="Times New Roman" w:eastAsia="Arial" w:hAnsi="Times New Roman"/>
          <w:szCs w:val="24"/>
        </w:rPr>
        <w:t>a parte</w:t>
      </w:r>
      <w:r w:rsidRPr="00103D3F">
        <w:rPr>
          <w:rFonts w:ascii="Times New Roman" w:eastAsia="Arial" w:hAnsi="Times New Roman"/>
          <w:szCs w:val="24"/>
        </w:rPr>
        <w:t>, ni el número de ausencias escolares (</w:t>
      </w:r>
      <w:r w:rsidRPr="00843AC8">
        <w:rPr>
          <w:rFonts w:ascii="Times New Roman" w:eastAsia="Arial" w:hAnsi="Times New Roman"/>
          <w:i/>
          <w:iCs/>
          <w:szCs w:val="24"/>
        </w:rPr>
        <w:t>U</w:t>
      </w:r>
      <w:r w:rsidRPr="00103D3F">
        <w:rPr>
          <w:rFonts w:ascii="Times New Roman" w:eastAsia="Arial" w:hAnsi="Times New Roman"/>
          <w:szCs w:val="24"/>
        </w:rPr>
        <w:t xml:space="preserve"> = 16</w:t>
      </w:r>
      <w:r w:rsidR="00FE2C32">
        <w:rPr>
          <w:rFonts w:ascii="Times New Roman" w:eastAsia="Arial" w:hAnsi="Times New Roman"/>
          <w:szCs w:val="24"/>
        </w:rPr>
        <w:t>,</w:t>
      </w:r>
      <w:r w:rsidRPr="00103D3F">
        <w:rPr>
          <w:rFonts w:ascii="Times New Roman" w:eastAsia="Arial" w:hAnsi="Times New Roman"/>
          <w:szCs w:val="24"/>
        </w:rPr>
        <w:t xml:space="preserve">086.50, </w:t>
      </w:r>
      <w:r w:rsidRPr="00843AC8">
        <w:rPr>
          <w:rFonts w:ascii="Times New Roman" w:eastAsia="Arial" w:hAnsi="Times New Roman"/>
          <w:i/>
          <w:iCs/>
          <w:szCs w:val="24"/>
        </w:rPr>
        <w:t>p</w:t>
      </w:r>
      <w:r w:rsidRPr="00103D3F">
        <w:rPr>
          <w:rFonts w:ascii="Times New Roman" w:eastAsia="Arial" w:hAnsi="Times New Roman"/>
          <w:szCs w:val="24"/>
        </w:rPr>
        <w:t xml:space="preserve"> = </w:t>
      </w:r>
      <w:r w:rsidR="00843AC8">
        <w:rPr>
          <w:rFonts w:ascii="Times New Roman" w:eastAsia="Arial" w:hAnsi="Times New Roman"/>
          <w:szCs w:val="24"/>
        </w:rPr>
        <w:t>0</w:t>
      </w:r>
      <w:r w:rsidRPr="00103D3F">
        <w:rPr>
          <w:rFonts w:ascii="Times New Roman" w:eastAsia="Arial" w:hAnsi="Times New Roman"/>
          <w:szCs w:val="24"/>
        </w:rPr>
        <w:t>.923) ni la calificación del primer semestre (</w:t>
      </w:r>
      <w:r w:rsidRPr="00843AC8">
        <w:rPr>
          <w:rFonts w:ascii="Times New Roman" w:eastAsia="Arial" w:hAnsi="Times New Roman"/>
          <w:i/>
          <w:iCs/>
          <w:szCs w:val="24"/>
        </w:rPr>
        <w:t>U</w:t>
      </w:r>
      <w:r w:rsidRPr="00103D3F">
        <w:rPr>
          <w:rFonts w:ascii="Times New Roman" w:eastAsia="Arial" w:hAnsi="Times New Roman"/>
          <w:szCs w:val="24"/>
        </w:rPr>
        <w:t xml:space="preserve"> = 21</w:t>
      </w:r>
      <w:r w:rsidR="00FE2C32">
        <w:rPr>
          <w:rFonts w:ascii="Times New Roman" w:eastAsia="Arial" w:hAnsi="Times New Roman"/>
          <w:szCs w:val="24"/>
        </w:rPr>
        <w:t>,</w:t>
      </w:r>
      <w:r w:rsidRPr="00103D3F">
        <w:rPr>
          <w:rFonts w:ascii="Times New Roman" w:eastAsia="Arial" w:hAnsi="Times New Roman"/>
          <w:szCs w:val="24"/>
        </w:rPr>
        <w:t xml:space="preserve">696.00, </w:t>
      </w:r>
      <w:r w:rsidRPr="00843AC8">
        <w:rPr>
          <w:rFonts w:ascii="Times New Roman" w:eastAsia="Arial" w:hAnsi="Times New Roman"/>
          <w:i/>
          <w:iCs/>
          <w:szCs w:val="24"/>
        </w:rPr>
        <w:t>p</w:t>
      </w:r>
      <w:r w:rsidRPr="00103D3F">
        <w:rPr>
          <w:rFonts w:ascii="Times New Roman" w:eastAsia="Arial" w:hAnsi="Times New Roman"/>
          <w:szCs w:val="24"/>
        </w:rPr>
        <w:t xml:space="preserve"> = </w:t>
      </w:r>
      <w:r w:rsidR="00843AC8">
        <w:rPr>
          <w:rFonts w:ascii="Times New Roman" w:eastAsia="Arial" w:hAnsi="Times New Roman"/>
          <w:szCs w:val="24"/>
        </w:rPr>
        <w:t>0</w:t>
      </w:r>
      <w:r w:rsidRPr="00103D3F">
        <w:rPr>
          <w:rFonts w:ascii="Times New Roman" w:eastAsia="Arial" w:hAnsi="Times New Roman"/>
          <w:szCs w:val="24"/>
        </w:rPr>
        <w:t>.262) mostraron diferencias</w:t>
      </w:r>
      <w:r w:rsidR="00FE2C32">
        <w:rPr>
          <w:rFonts w:ascii="Times New Roman" w:eastAsia="Arial" w:hAnsi="Times New Roman"/>
          <w:szCs w:val="24"/>
        </w:rPr>
        <w:t xml:space="preserve"> estadísticamente </w:t>
      </w:r>
      <w:r w:rsidRPr="00103D3F">
        <w:rPr>
          <w:rFonts w:ascii="Times New Roman" w:eastAsia="Arial" w:hAnsi="Times New Roman"/>
          <w:szCs w:val="24"/>
        </w:rPr>
        <w:t>significativas entre ambos contextos</w:t>
      </w:r>
      <w:r w:rsidR="00FE2C32">
        <w:rPr>
          <w:rFonts w:ascii="Times New Roman" w:eastAsia="Arial" w:hAnsi="Times New Roman"/>
          <w:szCs w:val="24"/>
        </w:rPr>
        <w:t>.</w:t>
      </w:r>
    </w:p>
    <w:p w14:paraId="239B43C2" w14:textId="77777777" w:rsidR="00843AC8" w:rsidRPr="00103D3F" w:rsidRDefault="00843AC8" w:rsidP="00103D3F">
      <w:pPr>
        <w:ind w:firstLine="284"/>
        <w:rPr>
          <w:rFonts w:ascii="Times New Roman" w:eastAsia="Arial" w:hAnsi="Times New Roman"/>
          <w:szCs w:val="24"/>
        </w:rPr>
      </w:pPr>
    </w:p>
    <w:p w14:paraId="55AF1480" w14:textId="77777777" w:rsidR="00843AC8" w:rsidRPr="00934178" w:rsidRDefault="00843AC8" w:rsidP="00843AC8">
      <w:pPr>
        <w:jc w:val="center"/>
        <w:rPr>
          <w:rFonts w:ascii="Times New Roman" w:eastAsia="Arial" w:hAnsi="Times New Roman"/>
          <w:b/>
          <w:bCs/>
          <w:sz w:val="28"/>
          <w:szCs w:val="28"/>
        </w:rPr>
      </w:pPr>
      <w:r w:rsidRPr="00934178">
        <w:rPr>
          <w:rFonts w:ascii="Times New Roman" w:eastAsia="Arial" w:hAnsi="Times New Roman"/>
          <w:b/>
          <w:bCs/>
          <w:sz w:val="28"/>
          <w:szCs w:val="28"/>
        </w:rPr>
        <w:t>Interpretación general</w:t>
      </w:r>
    </w:p>
    <w:p w14:paraId="5A106F51" w14:textId="6F7D954A" w:rsidR="007064C0" w:rsidRDefault="00843AC8" w:rsidP="00843AC8">
      <w:pPr>
        <w:rPr>
          <w:rFonts w:ascii="Times New Roman" w:eastAsia="Arial" w:hAnsi="Times New Roman"/>
          <w:szCs w:val="24"/>
        </w:rPr>
      </w:pPr>
      <w:r w:rsidRPr="00843AC8">
        <w:rPr>
          <w:rFonts w:ascii="Times New Roman" w:eastAsia="Arial" w:hAnsi="Times New Roman"/>
          <w:szCs w:val="24"/>
        </w:rPr>
        <w:t xml:space="preserve">En </w:t>
      </w:r>
      <w:r w:rsidR="00902715">
        <w:rPr>
          <w:rFonts w:ascii="Times New Roman" w:eastAsia="Arial" w:hAnsi="Times New Roman"/>
          <w:szCs w:val="24"/>
        </w:rPr>
        <w:t xml:space="preserve">conjunto, el análisis inferencial </w:t>
      </w:r>
      <w:r w:rsidR="000D638C">
        <w:rPr>
          <w:rFonts w:ascii="Times New Roman" w:eastAsia="Arial" w:hAnsi="Times New Roman"/>
          <w:szCs w:val="24"/>
        </w:rPr>
        <w:t>evidencia</w:t>
      </w:r>
      <w:r w:rsidR="00902715">
        <w:rPr>
          <w:rFonts w:ascii="Times New Roman" w:eastAsia="Arial" w:hAnsi="Times New Roman"/>
          <w:szCs w:val="24"/>
        </w:rPr>
        <w:t xml:space="preserve"> diferencias estadísticamente significativas entre </w:t>
      </w:r>
      <w:r w:rsidR="000D638C">
        <w:rPr>
          <w:rFonts w:ascii="Times New Roman" w:eastAsia="Arial" w:hAnsi="Times New Roman"/>
          <w:szCs w:val="24"/>
        </w:rPr>
        <w:t xml:space="preserve">los </w:t>
      </w:r>
      <w:r w:rsidR="00902715">
        <w:rPr>
          <w:rFonts w:ascii="Times New Roman" w:eastAsia="Arial" w:hAnsi="Times New Roman"/>
          <w:szCs w:val="24"/>
        </w:rPr>
        <w:t>contextos</w:t>
      </w:r>
      <w:r w:rsidR="000D638C">
        <w:rPr>
          <w:rFonts w:ascii="Times New Roman" w:eastAsia="Arial" w:hAnsi="Times New Roman"/>
          <w:szCs w:val="24"/>
        </w:rPr>
        <w:t xml:space="preserve"> rural y urbano</w:t>
      </w:r>
      <w:r w:rsidR="00902715">
        <w:rPr>
          <w:rFonts w:ascii="Times New Roman" w:eastAsia="Arial" w:hAnsi="Times New Roman"/>
          <w:szCs w:val="24"/>
        </w:rPr>
        <w:t xml:space="preserve"> en variables familiar</w:t>
      </w:r>
      <w:r w:rsidR="000D638C">
        <w:rPr>
          <w:rFonts w:ascii="Times New Roman" w:eastAsia="Arial" w:hAnsi="Times New Roman"/>
          <w:szCs w:val="24"/>
        </w:rPr>
        <w:t>es</w:t>
      </w:r>
      <w:r w:rsidR="00902715">
        <w:rPr>
          <w:rFonts w:ascii="Times New Roman" w:eastAsia="Arial" w:hAnsi="Times New Roman"/>
          <w:szCs w:val="24"/>
        </w:rPr>
        <w:t>, educativ</w:t>
      </w:r>
      <w:r w:rsidR="000D638C">
        <w:rPr>
          <w:rFonts w:ascii="Times New Roman" w:eastAsia="Arial" w:hAnsi="Times New Roman"/>
          <w:szCs w:val="24"/>
        </w:rPr>
        <w:t>as</w:t>
      </w:r>
      <w:r w:rsidR="00902715">
        <w:rPr>
          <w:rFonts w:ascii="Times New Roman" w:eastAsia="Arial" w:hAnsi="Times New Roman"/>
          <w:szCs w:val="24"/>
        </w:rPr>
        <w:t xml:space="preserve"> </w:t>
      </w:r>
      <w:r w:rsidR="000D638C">
        <w:rPr>
          <w:rFonts w:ascii="Times New Roman" w:eastAsia="Arial" w:hAnsi="Times New Roman"/>
          <w:szCs w:val="24"/>
        </w:rPr>
        <w:t>y conductuales.</w:t>
      </w:r>
      <w:r w:rsidR="00902715">
        <w:rPr>
          <w:rFonts w:ascii="Times New Roman" w:eastAsia="Arial" w:hAnsi="Times New Roman"/>
          <w:szCs w:val="24"/>
        </w:rPr>
        <w:t xml:space="preserve"> </w:t>
      </w:r>
      <w:r w:rsidR="000D638C">
        <w:rPr>
          <w:rFonts w:ascii="Times New Roman" w:eastAsia="Arial" w:hAnsi="Times New Roman"/>
          <w:szCs w:val="24"/>
        </w:rPr>
        <w:t>Sin embargo, las variables di</w:t>
      </w:r>
      <w:r w:rsidR="00902715">
        <w:rPr>
          <w:rFonts w:ascii="Times New Roman" w:eastAsia="Arial" w:hAnsi="Times New Roman"/>
          <w:szCs w:val="24"/>
        </w:rPr>
        <w:t xml:space="preserve">rectamente asociadas al aprovechamiento académico inicial, como </w:t>
      </w:r>
      <w:r w:rsidR="000D638C">
        <w:rPr>
          <w:rFonts w:ascii="Times New Roman" w:eastAsia="Arial" w:hAnsi="Times New Roman"/>
          <w:szCs w:val="24"/>
        </w:rPr>
        <w:t xml:space="preserve">las </w:t>
      </w:r>
      <w:r w:rsidR="00902715">
        <w:rPr>
          <w:rFonts w:ascii="Times New Roman" w:eastAsia="Arial" w:hAnsi="Times New Roman"/>
          <w:szCs w:val="24"/>
        </w:rPr>
        <w:t>ausencias y la calificación semestral, no mostraron diferencias estadísticamente significativas</w:t>
      </w:r>
      <w:r w:rsidR="000D638C">
        <w:rPr>
          <w:rFonts w:ascii="Times New Roman" w:eastAsia="Arial" w:hAnsi="Times New Roman"/>
          <w:szCs w:val="24"/>
        </w:rPr>
        <w:t xml:space="preserve"> </w:t>
      </w:r>
    </w:p>
    <w:p w14:paraId="40565EAA" w14:textId="77777777" w:rsidR="00843AC8" w:rsidRPr="00843AC8" w:rsidRDefault="00843AC8" w:rsidP="00843AC8">
      <w:pPr>
        <w:rPr>
          <w:rFonts w:ascii="Times New Roman" w:eastAsia="Arial" w:hAnsi="Times New Roman"/>
          <w:szCs w:val="24"/>
        </w:rPr>
      </w:pPr>
    </w:p>
    <w:p w14:paraId="1DCEF79A" w14:textId="2209B0F6" w:rsidR="003E26CE" w:rsidRPr="00DA4BAD" w:rsidRDefault="004C6D9A" w:rsidP="00B36754">
      <w:pPr>
        <w:spacing w:after="160" w:line="278" w:lineRule="auto"/>
        <w:jc w:val="center"/>
        <w:rPr>
          <w:rFonts w:ascii="Times New Roman" w:eastAsia="Aptos" w:hAnsi="Times New Roman"/>
          <w:b/>
          <w:bCs/>
          <w:kern w:val="2"/>
          <w:sz w:val="32"/>
          <w:szCs w:val="32"/>
          <w14:ligatures w14:val="standardContextual"/>
        </w:rPr>
      </w:pPr>
      <w:r w:rsidRPr="00DA4BAD">
        <w:rPr>
          <w:rFonts w:ascii="Times New Roman" w:eastAsia="Aptos" w:hAnsi="Times New Roman"/>
          <w:b/>
          <w:bCs/>
          <w:kern w:val="2"/>
          <w:sz w:val="32"/>
          <w:szCs w:val="32"/>
          <w14:ligatures w14:val="standardContextual"/>
        </w:rPr>
        <w:t>Discusi</w:t>
      </w:r>
      <w:r w:rsidR="009A692D">
        <w:rPr>
          <w:rFonts w:ascii="Times New Roman" w:eastAsia="Aptos" w:hAnsi="Times New Roman"/>
          <w:b/>
          <w:bCs/>
          <w:kern w:val="2"/>
          <w:sz w:val="32"/>
          <w:szCs w:val="32"/>
          <w14:ligatures w14:val="standardContextual"/>
        </w:rPr>
        <w:t>ón</w:t>
      </w:r>
    </w:p>
    <w:p w14:paraId="0942DE45" w14:textId="256F28E3" w:rsidR="000B39CA" w:rsidRDefault="00632EEE" w:rsidP="003939CF">
      <w:pPr>
        <w:ind w:firstLine="284"/>
        <w:rPr>
          <w:rFonts w:ascii="Times New Roman" w:eastAsia="Aptos" w:hAnsi="Times New Roman"/>
          <w:kern w:val="2"/>
          <w:szCs w:val="24"/>
          <w14:ligatures w14:val="standardContextual"/>
        </w:rPr>
      </w:pPr>
      <w:bookmarkStart w:id="4" w:name="_Hlk216109012"/>
      <w:r>
        <w:rPr>
          <w:rFonts w:ascii="Times New Roman" w:eastAsia="Aptos" w:hAnsi="Times New Roman"/>
          <w:kern w:val="2"/>
          <w:szCs w:val="24"/>
          <w14:ligatures w14:val="standardContextual"/>
        </w:rPr>
        <w:t>A continuación, se presenta un análisis comparativo con estudios previos</w:t>
      </w:r>
      <w:r w:rsidR="000B39CA">
        <w:rPr>
          <w:rFonts w:ascii="Times New Roman" w:eastAsia="Aptos" w:hAnsi="Times New Roman"/>
          <w:kern w:val="2"/>
          <w:szCs w:val="24"/>
          <w14:ligatures w14:val="standardContextual"/>
        </w:rPr>
        <w:t xml:space="preserve"> que </w:t>
      </w:r>
      <w:bookmarkEnd w:id="4"/>
      <w:r w:rsidR="000B39CA">
        <w:rPr>
          <w:rFonts w:ascii="Times New Roman" w:eastAsia="Aptos" w:hAnsi="Times New Roman"/>
          <w:kern w:val="2"/>
          <w:szCs w:val="24"/>
          <w14:ligatures w14:val="standardContextual"/>
        </w:rPr>
        <w:t>abordan la predicción del aprovechamiento académico</w:t>
      </w:r>
      <w:r w:rsidR="00E332A1">
        <w:rPr>
          <w:rFonts w:ascii="Times New Roman" w:eastAsia="Aptos" w:hAnsi="Times New Roman"/>
          <w:kern w:val="2"/>
          <w:szCs w:val="24"/>
          <w14:ligatures w14:val="standardContextual"/>
        </w:rPr>
        <w:t>.</w:t>
      </w:r>
      <w:r>
        <w:rPr>
          <w:rFonts w:ascii="Times New Roman" w:eastAsia="Aptos" w:hAnsi="Times New Roman"/>
          <w:kern w:val="2"/>
          <w:szCs w:val="24"/>
          <w14:ligatures w14:val="standardContextual"/>
        </w:rPr>
        <w:t xml:space="preserve"> </w:t>
      </w:r>
      <w:r w:rsidR="00E332A1">
        <w:rPr>
          <w:rFonts w:ascii="Times New Roman" w:eastAsia="Aptos" w:hAnsi="Times New Roman"/>
          <w:kern w:val="2"/>
          <w:szCs w:val="24"/>
          <w14:ligatures w14:val="standardContextual"/>
        </w:rPr>
        <w:t>As</w:t>
      </w:r>
      <w:r w:rsidR="009A692D">
        <w:rPr>
          <w:rFonts w:ascii="Times New Roman" w:eastAsia="Aptos" w:hAnsi="Times New Roman"/>
          <w:kern w:val="2"/>
          <w:szCs w:val="24"/>
          <w14:ligatures w14:val="standardContextual"/>
        </w:rPr>
        <w:t>im</w:t>
      </w:r>
      <w:r w:rsidR="00E332A1">
        <w:rPr>
          <w:rFonts w:ascii="Times New Roman" w:eastAsia="Aptos" w:hAnsi="Times New Roman"/>
          <w:kern w:val="2"/>
          <w:szCs w:val="24"/>
          <w14:ligatures w14:val="standardContextual"/>
        </w:rPr>
        <w:t xml:space="preserve">ismo, </w:t>
      </w:r>
      <w:r>
        <w:rPr>
          <w:rFonts w:ascii="Times New Roman" w:eastAsia="Aptos" w:hAnsi="Times New Roman"/>
          <w:kern w:val="2"/>
          <w:szCs w:val="24"/>
          <w14:ligatures w14:val="standardContextual"/>
        </w:rPr>
        <w:t>se destaca la contribución específica de este estudio en el contexto educativo de</w:t>
      </w:r>
      <w:r w:rsidR="00DF18E2">
        <w:rPr>
          <w:rFonts w:ascii="Times New Roman" w:eastAsia="Aptos" w:hAnsi="Times New Roman"/>
          <w:kern w:val="2"/>
          <w:szCs w:val="24"/>
          <w14:ligatures w14:val="standardContextual"/>
        </w:rPr>
        <w:t>l estado de</w:t>
      </w:r>
      <w:r>
        <w:rPr>
          <w:rFonts w:ascii="Times New Roman" w:eastAsia="Aptos" w:hAnsi="Times New Roman"/>
          <w:kern w:val="2"/>
          <w:szCs w:val="24"/>
          <w14:ligatures w14:val="standardContextual"/>
        </w:rPr>
        <w:t xml:space="preserve"> Puebla. </w:t>
      </w:r>
    </w:p>
    <w:p w14:paraId="3B011683" w14:textId="41DA9D6E" w:rsidR="00632EEE" w:rsidRDefault="006B78A2" w:rsidP="003939CF">
      <w:pPr>
        <w:ind w:firstLine="284"/>
        <w:rPr>
          <w:rFonts w:ascii="Times New Roman" w:eastAsia="Aptos" w:hAnsi="Times New Roman"/>
          <w:kern w:val="2"/>
          <w:szCs w:val="24"/>
          <w14:ligatures w14:val="standardContextual"/>
        </w:rPr>
      </w:pPr>
      <w:r>
        <w:rPr>
          <w:rFonts w:ascii="Times New Roman" w:eastAsia="Aptos" w:hAnsi="Times New Roman"/>
          <w:kern w:val="2"/>
          <w:szCs w:val="24"/>
          <w14:ligatures w14:val="standardContextual"/>
        </w:rPr>
        <w:t xml:space="preserve">Los resultados obtenidos a través del modelo de </w:t>
      </w:r>
      <w:r w:rsidR="00AF61B3">
        <w:rPr>
          <w:rFonts w:ascii="Times New Roman" w:eastAsia="Aptos" w:hAnsi="Times New Roman"/>
          <w:kern w:val="2"/>
          <w:szCs w:val="24"/>
          <w14:ligatures w14:val="standardContextual"/>
        </w:rPr>
        <w:t>bosques aleatorios</w:t>
      </w:r>
      <w:r>
        <w:rPr>
          <w:rFonts w:ascii="Times New Roman" w:eastAsia="Aptos" w:hAnsi="Times New Roman"/>
          <w:kern w:val="2"/>
          <w:szCs w:val="24"/>
          <w14:ligatures w14:val="standardContextual"/>
        </w:rPr>
        <w:t xml:space="preserve"> muestran una precisión </w:t>
      </w:r>
      <w:r w:rsidR="00632EEE">
        <w:rPr>
          <w:rFonts w:ascii="Times New Roman" w:eastAsia="Aptos" w:hAnsi="Times New Roman"/>
          <w:kern w:val="2"/>
          <w:szCs w:val="24"/>
          <w14:ligatures w14:val="standardContextual"/>
        </w:rPr>
        <w:t>aproximada</w:t>
      </w:r>
      <w:r w:rsidR="00086842">
        <w:rPr>
          <w:rFonts w:ascii="Times New Roman" w:eastAsia="Aptos" w:hAnsi="Times New Roman"/>
          <w:kern w:val="2"/>
          <w:szCs w:val="24"/>
          <w14:ligatures w14:val="standardContextual"/>
        </w:rPr>
        <w:t xml:space="preserve"> </w:t>
      </w:r>
      <w:r w:rsidR="00D06A42">
        <w:rPr>
          <w:rFonts w:ascii="Times New Roman" w:eastAsia="Aptos" w:hAnsi="Times New Roman"/>
          <w:kern w:val="2"/>
          <w:szCs w:val="24"/>
          <w14:ligatures w14:val="standardContextual"/>
        </w:rPr>
        <w:t>de</w:t>
      </w:r>
      <w:r w:rsidR="00086842">
        <w:rPr>
          <w:rFonts w:ascii="Times New Roman" w:eastAsia="Aptos" w:hAnsi="Times New Roman"/>
          <w:kern w:val="2"/>
          <w:szCs w:val="24"/>
          <w14:ligatures w14:val="standardContextual"/>
        </w:rPr>
        <w:t xml:space="preserve"> </w:t>
      </w:r>
      <w:r w:rsidR="00C63C07">
        <w:rPr>
          <w:rFonts w:ascii="Times New Roman" w:eastAsia="Aptos" w:hAnsi="Times New Roman"/>
          <w:kern w:val="2"/>
          <w:szCs w:val="24"/>
          <w14:ligatures w14:val="standardContextual"/>
        </w:rPr>
        <w:t>0.</w:t>
      </w:r>
      <w:r w:rsidR="00086842">
        <w:rPr>
          <w:rFonts w:ascii="Times New Roman" w:eastAsia="Aptos" w:hAnsi="Times New Roman"/>
          <w:kern w:val="2"/>
          <w:szCs w:val="24"/>
          <w14:ligatures w14:val="standardContextual"/>
        </w:rPr>
        <w:t>72</w:t>
      </w:r>
      <w:r w:rsidR="00C63C07">
        <w:rPr>
          <w:rFonts w:ascii="Times New Roman" w:eastAsia="Aptos" w:hAnsi="Times New Roman"/>
          <w:kern w:val="2"/>
          <w:szCs w:val="24"/>
          <w14:ligatures w14:val="standardContextual"/>
        </w:rPr>
        <w:t xml:space="preserve"> a 0.</w:t>
      </w:r>
      <w:r w:rsidR="00086842">
        <w:rPr>
          <w:rFonts w:ascii="Times New Roman" w:eastAsia="Aptos" w:hAnsi="Times New Roman"/>
          <w:kern w:val="2"/>
          <w:szCs w:val="24"/>
          <w14:ligatures w14:val="standardContextual"/>
        </w:rPr>
        <w:t>73</w:t>
      </w:r>
      <w:r w:rsidR="00C63C07">
        <w:rPr>
          <w:rFonts w:ascii="Times New Roman" w:eastAsia="Aptos" w:hAnsi="Times New Roman"/>
          <w:kern w:val="2"/>
          <w:szCs w:val="24"/>
          <w14:ligatures w14:val="standardContextual"/>
        </w:rPr>
        <w:t xml:space="preserve"> </w:t>
      </w:r>
      <w:r w:rsidR="00086842">
        <w:rPr>
          <w:rFonts w:ascii="Times New Roman" w:eastAsia="Aptos" w:hAnsi="Times New Roman"/>
          <w:kern w:val="2"/>
          <w:szCs w:val="24"/>
          <w14:ligatures w14:val="standardContextual"/>
        </w:rPr>
        <w:t xml:space="preserve">tanto en el contexto rural como </w:t>
      </w:r>
      <w:r w:rsidR="00DF18E2">
        <w:rPr>
          <w:rFonts w:ascii="Times New Roman" w:eastAsia="Aptos" w:hAnsi="Times New Roman"/>
          <w:kern w:val="2"/>
          <w:szCs w:val="24"/>
          <w14:ligatures w14:val="standardContextual"/>
        </w:rPr>
        <w:t xml:space="preserve">en el </w:t>
      </w:r>
      <w:r w:rsidR="00086842">
        <w:rPr>
          <w:rFonts w:ascii="Times New Roman" w:eastAsia="Aptos" w:hAnsi="Times New Roman"/>
          <w:kern w:val="2"/>
          <w:szCs w:val="24"/>
          <w14:ligatures w14:val="standardContextual"/>
        </w:rPr>
        <w:t>urbano</w:t>
      </w:r>
      <w:r w:rsidR="00D06A42">
        <w:rPr>
          <w:rFonts w:ascii="Times New Roman" w:eastAsia="Aptos" w:hAnsi="Times New Roman"/>
          <w:kern w:val="2"/>
          <w:szCs w:val="24"/>
          <w14:ligatures w14:val="standardContextual"/>
        </w:rPr>
        <w:t xml:space="preserve">, lo cual es </w:t>
      </w:r>
      <w:r w:rsidR="002003A3">
        <w:rPr>
          <w:rFonts w:ascii="Times New Roman" w:eastAsia="Aptos" w:hAnsi="Times New Roman"/>
          <w:kern w:val="2"/>
          <w:szCs w:val="24"/>
          <w14:ligatures w14:val="standardContextual"/>
        </w:rPr>
        <w:t xml:space="preserve">consistente con </w:t>
      </w:r>
      <w:r w:rsidR="00E332A1">
        <w:rPr>
          <w:rFonts w:ascii="Times New Roman" w:eastAsia="Aptos" w:hAnsi="Times New Roman"/>
          <w:kern w:val="2"/>
          <w:szCs w:val="24"/>
          <w14:ligatures w14:val="standardContextual"/>
        </w:rPr>
        <w:t xml:space="preserve">los </w:t>
      </w:r>
      <w:r w:rsidR="002003A3">
        <w:rPr>
          <w:rFonts w:ascii="Times New Roman" w:eastAsia="Aptos" w:hAnsi="Times New Roman"/>
          <w:kern w:val="2"/>
          <w:szCs w:val="24"/>
          <w14:ligatures w14:val="standardContextual"/>
        </w:rPr>
        <w:t xml:space="preserve">resultados reportados en investigaciones </w:t>
      </w:r>
      <w:bookmarkStart w:id="5" w:name="_Hlk216282061"/>
      <w:r w:rsidR="002003A3">
        <w:rPr>
          <w:rFonts w:ascii="Times New Roman" w:eastAsia="Aptos" w:hAnsi="Times New Roman"/>
          <w:kern w:val="2"/>
          <w:szCs w:val="24"/>
          <w14:ligatures w14:val="standardContextual"/>
        </w:rPr>
        <w:t xml:space="preserve">previas </w:t>
      </w:r>
      <w:r w:rsidR="00E332A1">
        <w:rPr>
          <w:rFonts w:ascii="Times New Roman" w:eastAsia="Aptos" w:hAnsi="Times New Roman"/>
          <w:kern w:val="2"/>
          <w:szCs w:val="24"/>
          <w14:ligatures w14:val="standardContextual"/>
        </w:rPr>
        <w:t>(</w:t>
      </w:r>
      <w:r w:rsidR="002003A3">
        <w:rPr>
          <w:rFonts w:ascii="Times New Roman" w:eastAsia="Aptos" w:hAnsi="Times New Roman"/>
          <w:kern w:val="2"/>
          <w:szCs w:val="24"/>
          <w14:ligatures w14:val="standardContextual"/>
        </w:rPr>
        <w:t xml:space="preserve">Cortez </w:t>
      </w:r>
      <w:r w:rsidR="004E2FBD">
        <w:rPr>
          <w:rFonts w:ascii="Times New Roman" w:eastAsia="Aptos" w:hAnsi="Times New Roman"/>
          <w:kern w:val="2"/>
          <w:szCs w:val="24"/>
          <w14:ligatures w14:val="standardContextual"/>
        </w:rPr>
        <w:t>&amp;</w:t>
      </w:r>
      <w:r w:rsidR="002003A3">
        <w:rPr>
          <w:rFonts w:ascii="Times New Roman" w:eastAsia="Aptos" w:hAnsi="Times New Roman"/>
          <w:kern w:val="2"/>
          <w:szCs w:val="24"/>
          <w14:ligatures w14:val="standardContextual"/>
        </w:rPr>
        <w:t xml:space="preserve"> Silva</w:t>
      </w:r>
      <w:r w:rsidR="00E332A1">
        <w:rPr>
          <w:rFonts w:ascii="Times New Roman" w:eastAsia="Aptos" w:hAnsi="Times New Roman"/>
          <w:kern w:val="2"/>
          <w:szCs w:val="24"/>
          <w14:ligatures w14:val="standardContextual"/>
        </w:rPr>
        <w:t xml:space="preserve">, </w:t>
      </w:r>
      <w:r w:rsidR="002003A3">
        <w:rPr>
          <w:rFonts w:ascii="Times New Roman" w:eastAsia="Aptos" w:hAnsi="Times New Roman"/>
          <w:kern w:val="2"/>
          <w:szCs w:val="24"/>
          <w14:ligatures w14:val="standardContextual"/>
        </w:rPr>
        <w:t xml:space="preserve">2008; Gil-Vera </w:t>
      </w:r>
      <w:r w:rsidR="004E2FBD">
        <w:rPr>
          <w:rFonts w:ascii="Times New Roman" w:eastAsia="Aptos" w:hAnsi="Times New Roman"/>
          <w:kern w:val="2"/>
          <w:szCs w:val="24"/>
          <w14:ligatures w14:val="standardContextual"/>
        </w:rPr>
        <w:t>&amp;</w:t>
      </w:r>
      <w:r w:rsidR="002003A3">
        <w:rPr>
          <w:rFonts w:ascii="Times New Roman" w:eastAsia="Aptos" w:hAnsi="Times New Roman"/>
          <w:kern w:val="2"/>
          <w:szCs w:val="24"/>
          <w14:ligatures w14:val="standardContextual"/>
        </w:rPr>
        <w:t xml:space="preserve"> Quintero</w:t>
      </w:r>
      <w:r w:rsidR="00E332A1">
        <w:rPr>
          <w:rFonts w:ascii="Times New Roman" w:eastAsia="Aptos" w:hAnsi="Times New Roman"/>
          <w:kern w:val="2"/>
          <w:szCs w:val="24"/>
          <w14:ligatures w14:val="standardContextual"/>
        </w:rPr>
        <w:t xml:space="preserve">, </w:t>
      </w:r>
      <w:r w:rsidR="002003A3">
        <w:rPr>
          <w:rFonts w:ascii="Times New Roman" w:eastAsia="Aptos" w:hAnsi="Times New Roman"/>
          <w:kern w:val="2"/>
          <w:szCs w:val="24"/>
          <w14:ligatures w14:val="standardContextual"/>
        </w:rPr>
        <w:t>2021)</w:t>
      </w:r>
      <w:bookmarkEnd w:id="5"/>
      <w:r w:rsidR="002003A3">
        <w:rPr>
          <w:rFonts w:ascii="Times New Roman" w:eastAsia="Aptos" w:hAnsi="Times New Roman"/>
          <w:kern w:val="2"/>
          <w:szCs w:val="24"/>
          <w14:ligatures w14:val="standardContextual"/>
        </w:rPr>
        <w:t xml:space="preserve">, </w:t>
      </w:r>
      <w:r w:rsidR="00C63C07">
        <w:rPr>
          <w:rFonts w:ascii="Times New Roman" w:eastAsia="Aptos" w:hAnsi="Times New Roman"/>
          <w:kern w:val="2"/>
          <w:szCs w:val="24"/>
          <w14:ligatures w14:val="standardContextual"/>
        </w:rPr>
        <w:t xml:space="preserve">estos hallazgos sugieren la viabilidad del uso de este tipo de modelos como </w:t>
      </w:r>
      <w:r w:rsidR="000B39CA">
        <w:rPr>
          <w:rFonts w:ascii="Times New Roman" w:eastAsia="Aptos" w:hAnsi="Times New Roman"/>
          <w:kern w:val="2"/>
          <w:szCs w:val="24"/>
          <w14:ligatures w14:val="standardContextual"/>
        </w:rPr>
        <w:t>herramienta</w:t>
      </w:r>
      <w:r w:rsidR="00C63C07">
        <w:rPr>
          <w:rFonts w:ascii="Times New Roman" w:eastAsia="Aptos" w:hAnsi="Times New Roman"/>
          <w:kern w:val="2"/>
          <w:szCs w:val="24"/>
          <w14:ligatures w14:val="standardContextual"/>
        </w:rPr>
        <w:t>s</w:t>
      </w:r>
      <w:r w:rsidR="000B39CA">
        <w:rPr>
          <w:rFonts w:ascii="Times New Roman" w:eastAsia="Aptos" w:hAnsi="Times New Roman"/>
          <w:kern w:val="2"/>
          <w:szCs w:val="24"/>
          <w14:ligatures w14:val="standardContextual"/>
        </w:rPr>
        <w:t xml:space="preserve"> </w:t>
      </w:r>
      <w:r w:rsidR="00C63C07">
        <w:rPr>
          <w:rFonts w:ascii="Times New Roman" w:eastAsia="Aptos" w:hAnsi="Times New Roman"/>
          <w:kern w:val="2"/>
          <w:szCs w:val="24"/>
          <w14:ligatures w14:val="standardContextual"/>
        </w:rPr>
        <w:t>de apoyo en la predicción del aprovechamiento académico</w:t>
      </w:r>
      <w:r w:rsidR="002003A3">
        <w:rPr>
          <w:rFonts w:ascii="Times New Roman" w:eastAsia="Aptos" w:hAnsi="Times New Roman"/>
          <w:kern w:val="2"/>
          <w:szCs w:val="24"/>
          <w14:ligatures w14:val="standardContextual"/>
        </w:rPr>
        <w:t xml:space="preserve"> </w:t>
      </w:r>
      <w:r w:rsidR="00C63C07">
        <w:rPr>
          <w:rFonts w:ascii="Times New Roman" w:eastAsia="Aptos" w:hAnsi="Times New Roman"/>
          <w:kern w:val="2"/>
          <w:szCs w:val="24"/>
          <w14:ligatures w14:val="standardContextual"/>
        </w:rPr>
        <w:t>en contextos</w:t>
      </w:r>
      <w:r w:rsidR="002003A3">
        <w:rPr>
          <w:rFonts w:ascii="Times New Roman" w:eastAsia="Aptos" w:hAnsi="Times New Roman"/>
          <w:kern w:val="2"/>
          <w:szCs w:val="24"/>
          <w14:ligatures w14:val="standardContextual"/>
        </w:rPr>
        <w:t xml:space="preserve"> educativo</w:t>
      </w:r>
      <w:r w:rsidR="00C63C07">
        <w:rPr>
          <w:rFonts w:ascii="Times New Roman" w:eastAsia="Aptos" w:hAnsi="Times New Roman"/>
          <w:kern w:val="2"/>
          <w:szCs w:val="24"/>
          <w14:ligatures w14:val="standardContextual"/>
        </w:rPr>
        <w:t>s</w:t>
      </w:r>
      <w:r w:rsidR="007B43F9">
        <w:rPr>
          <w:rFonts w:ascii="Times New Roman" w:eastAsia="Aptos" w:hAnsi="Times New Roman"/>
          <w:kern w:val="2"/>
          <w:szCs w:val="24"/>
          <w14:ligatures w14:val="standardContextual"/>
        </w:rPr>
        <w:t xml:space="preserve">. </w:t>
      </w:r>
    </w:p>
    <w:p w14:paraId="5F4E7B78" w14:textId="4C61E1E5" w:rsidR="00A052C8" w:rsidRPr="00F239EC" w:rsidRDefault="00A81A9D" w:rsidP="003939CF">
      <w:pPr>
        <w:ind w:firstLine="284"/>
        <w:rPr>
          <w:rFonts w:ascii="Times New Roman" w:eastAsia="Aptos" w:hAnsi="Times New Roman"/>
          <w:kern w:val="2"/>
          <w:szCs w:val="24"/>
          <w14:ligatures w14:val="standardContextual"/>
        </w:rPr>
      </w:pPr>
      <w:r w:rsidRPr="00F239EC">
        <w:rPr>
          <w:rFonts w:ascii="Times New Roman" w:eastAsia="Aptos" w:hAnsi="Times New Roman"/>
          <w:kern w:val="2"/>
          <w:szCs w:val="24"/>
          <w14:ligatures w14:val="standardContextual"/>
        </w:rPr>
        <w:lastRenderedPageBreak/>
        <w:t>No obstante</w:t>
      </w:r>
      <w:r w:rsidR="00042094" w:rsidRPr="00F239EC">
        <w:rPr>
          <w:rFonts w:ascii="Times New Roman" w:eastAsia="Aptos" w:hAnsi="Times New Roman"/>
          <w:kern w:val="2"/>
          <w:szCs w:val="24"/>
          <w14:ligatures w14:val="standardContextual"/>
        </w:rPr>
        <w:t xml:space="preserve">, </w:t>
      </w:r>
      <w:r w:rsidRPr="00F239EC">
        <w:rPr>
          <w:rFonts w:ascii="Times New Roman" w:eastAsia="Aptos" w:hAnsi="Times New Roman"/>
          <w:kern w:val="2"/>
          <w:szCs w:val="24"/>
          <w14:ligatures w14:val="standardContextual"/>
        </w:rPr>
        <w:t>este estudio</w:t>
      </w:r>
      <w:r w:rsidR="00042094" w:rsidRPr="00F239EC">
        <w:rPr>
          <w:rFonts w:ascii="Times New Roman" w:eastAsia="Aptos" w:hAnsi="Times New Roman"/>
          <w:kern w:val="2"/>
          <w:szCs w:val="24"/>
          <w14:ligatures w14:val="standardContextual"/>
        </w:rPr>
        <w:t xml:space="preserve"> aporta un análisis que permite comparar</w:t>
      </w:r>
      <w:r w:rsidR="00F52AB1" w:rsidRPr="00F239EC">
        <w:rPr>
          <w:rFonts w:ascii="Times New Roman" w:eastAsia="Aptos" w:hAnsi="Times New Roman"/>
          <w:kern w:val="2"/>
          <w:szCs w:val="24"/>
          <w14:ligatures w14:val="standardContextual"/>
        </w:rPr>
        <w:t xml:space="preserve"> a estudiantes de contextos rurales y urbanos en Puebla</w:t>
      </w:r>
      <w:r w:rsidR="00042094" w:rsidRPr="00F239EC">
        <w:rPr>
          <w:rFonts w:ascii="Times New Roman" w:eastAsia="Aptos" w:hAnsi="Times New Roman"/>
          <w:kern w:val="2"/>
          <w:szCs w:val="24"/>
          <w14:ligatures w14:val="standardContextual"/>
        </w:rPr>
        <w:t xml:space="preserve"> </w:t>
      </w:r>
      <w:r w:rsidR="00F52AB1" w:rsidRPr="00F239EC">
        <w:rPr>
          <w:rFonts w:ascii="Times New Roman" w:eastAsia="Aptos" w:hAnsi="Times New Roman"/>
          <w:kern w:val="2"/>
          <w:szCs w:val="24"/>
          <w14:ligatures w14:val="standardContextual"/>
        </w:rPr>
        <w:t>e identificar variables que presentan una mayor influencia en cada contexto</w:t>
      </w:r>
      <w:r w:rsidR="00042094" w:rsidRPr="00F239EC">
        <w:rPr>
          <w:rFonts w:ascii="Times New Roman" w:eastAsia="Aptos" w:hAnsi="Times New Roman"/>
          <w:kern w:val="2"/>
          <w:szCs w:val="24"/>
          <w14:ligatures w14:val="standardContextual"/>
        </w:rPr>
        <w:t xml:space="preserve">, </w:t>
      </w:r>
      <w:r w:rsidR="00581284" w:rsidRPr="00F239EC">
        <w:rPr>
          <w:rFonts w:ascii="Times New Roman" w:eastAsia="Aptos" w:hAnsi="Times New Roman"/>
          <w:kern w:val="2"/>
          <w:szCs w:val="24"/>
          <w14:ligatures w14:val="standardContextual"/>
        </w:rPr>
        <w:t>En el contexto rural, la asistencia</w:t>
      </w:r>
      <w:r w:rsidR="00CD087D" w:rsidRPr="00F239EC">
        <w:rPr>
          <w:rFonts w:ascii="Times New Roman" w:eastAsia="Aptos" w:hAnsi="Times New Roman"/>
          <w:kern w:val="2"/>
          <w:szCs w:val="24"/>
          <w14:ligatures w14:val="standardContextual"/>
        </w:rPr>
        <w:t xml:space="preserve">, </w:t>
      </w:r>
      <w:r w:rsidR="00581284" w:rsidRPr="00F239EC">
        <w:rPr>
          <w:rFonts w:ascii="Times New Roman" w:eastAsia="Aptos" w:hAnsi="Times New Roman"/>
          <w:kern w:val="2"/>
          <w:szCs w:val="24"/>
          <w14:ligatures w14:val="standardContextual"/>
        </w:rPr>
        <w:t>el apoyo familiar</w:t>
      </w:r>
      <w:r w:rsidR="00CD087D" w:rsidRPr="00F239EC">
        <w:rPr>
          <w:rFonts w:ascii="Times New Roman" w:eastAsia="Aptos" w:hAnsi="Times New Roman"/>
          <w:kern w:val="2"/>
          <w:szCs w:val="24"/>
          <w14:ligatures w14:val="standardContextual"/>
        </w:rPr>
        <w:t xml:space="preserve"> y la cantidad de materias reprobadas</w:t>
      </w:r>
      <w:r w:rsidR="00581284" w:rsidRPr="00F239EC">
        <w:rPr>
          <w:rFonts w:ascii="Times New Roman" w:eastAsia="Aptos" w:hAnsi="Times New Roman"/>
          <w:kern w:val="2"/>
          <w:szCs w:val="24"/>
          <w14:ligatures w14:val="standardContextual"/>
        </w:rPr>
        <w:t xml:space="preserve"> muestran una relevancia más significativa, mientras que en el urbano las faltas escolares</w:t>
      </w:r>
      <w:r w:rsidR="00CD087D" w:rsidRPr="00F239EC">
        <w:rPr>
          <w:rFonts w:ascii="Times New Roman" w:eastAsia="Aptos" w:hAnsi="Times New Roman"/>
          <w:kern w:val="2"/>
          <w:szCs w:val="24"/>
          <w14:ligatures w14:val="standardContextual"/>
        </w:rPr>
        <w:t>, la cantidad de materias reprobadas</w:t>
      </w:r>
      <w:r w:rsidR="00581284" w:rsidRPr="00F239EC">
        <w:rPr>
          <w:rFonts w:ascii="Times New Roman" w:eastAsia="Aptos" w:hAnsi="Times New Roman"/>
          <w:kern w:val="2"/>
          <w:szCs w:val="24"/>
          <w14:ligatures w14:val="standardContextual"/>
        </w:rPr>
        <w:t xml:space="preserve"> y </w:t>
      </w:r>
      <w:r w:rsidR="00CD087D" w:rsidRPr="00F239EC">
        <w:rPr>
          <w:rFonts w:ascii="Times New Roman" w:eastAsia="Aptos" w:hAnsi="Times New Roman"/>
          <w:kern w:val="2"/>
          <w:szCs w:val="24"/>
          <w14:ligatures w14:val="standardContextual"/>
        </w:rPr>
        <w:t>el motivo de ingreso a la preparatoria</w:t>
      </w:r>
      <w:r w:rsidR="00581284" w:rsidRPr="00F239EC">
        <w:rPr>
          <w:rFonts w:ascii="Times New Roman" w:eastAsia="Aptos" w:hAnsi="Times New Roman"/>
          <w:kern w:val="2"/>
          <w:szCs w:val="24"/>
          <w14:ligatures w14:val="standardContextual"/>
        </w:rPr>
        <w:t xml:space="preserve"> aparecen como factores con mayor peso, de acuerdo con los resultados presentados en las figuras 3 y 4</w:t>
      </w:r>
      <w:r w:rsidR="00042094" w:rsidRPr="00F239EC">
        <w:rPr>
          <w:rFonts w:ascii="Times New Roman" w:eastAsia="Aptos" w:hAnsi="Times New Roman"/>
          <w:kern w:val="2"/>
          <w:szCs w:val="24"/>
          <w14:ligatures w14:val="standardContextual"/>
        </w:rPr>
        <w:t>.</w:t>
      </w:r>
      <w:r w:rsidR="005C4065" w:rsidRPr="00F239EC">
        <w:rPr>
          <w:rFonts w:ascii="Times New Roman" w:eastAsia="Aptos" w:hAnsi="Times New Roman"/>
          <w:kern w:val="2"/>
          <w:szCs w:val="24"/>
          <w14:ligatures w14:val="standardContextual"/>
        </w:rPr>
        <w:t xml:space="preserve"> </w:t>
      </w:r>
    </w:p>
    <w:p w14:paraId="03757E61" w14:textId="596CC9A0" w:rsidR="00A052C8" w:rsidRPr="00F239EC" w:rsidRDefault="007B43F9" w:rsidP="003939CF">
      <w:pPr>
        <w:ind w:firstLine="284"/>
        <w:rPr>
          <w:rFonts w:ascii="Times New Roman" w:eastAsia="Aptos" w:hAnsi="Times New Roman"/>
          <w:kern w:val="2"/>
          <w:szCs w:val="24"/>
          <w14:ligatures w14:val="standardContextual"/>
        </w:rPr>
      </w:pPr>
      <w:r w:rsidRPr="00F239EC">
        <w:rPr>
          <w:rFonts w:ascii="Times New Roman" w:eastAsia="Aptos" w:hAnsi="Times New Roman"/>
          <w:kern w:val="2"/>
          <w:szCs w:val="24"/>
          <w14:ligatures w14:val="standardContextual"/>
        </w:rPr>
        <w:t xml:space="preserve">Además, el </w:t>
      </w:r>
      <w:r w:rsidR="001319A9" w:rsidRPr="00F239EC">
        <w:rPr>
          <w:rFonts w:ascii="Times New Roman" w:eastAsia="Aptos" w:hAnsi="Times New Roman"/>
          <w:kern w:val="2"/>
          <w:szCs w:val="24"/>
          <w14:ligatures w14:val="standardContextual"/>
        </w:rPr>
        <w:t xml:space="preserve">desempeño del </w:t>
      </w:r>
      <w:r w:rsidRPr="00F239EC">
        <w:rPr>
          <w:rFonts w:ascii="Times New Roman" w:eastAsia="Aptos" w:hAnsi="Times New Roman"/>
          <w:kern w:val="2"/>
          <w:szCs w:val="24"/>
          <w14:ligatures w14:val="standardContextual"/>
        </w:rPr>
        <w:t>modelo no</w:t>
      </w:r>
      <w:r w:rsidR="00E75345" w:rsidRPr="00F239EC">
        <w:rPr>
          <w:rFonts w:ascii="Times New Roman" w:eastAsia="Aptos" w:hAnsi="Times New Roman"/>
          <w:kern w:val="2"/>
          <w:szCs w:val="24"/>
          <w14:ligatures w14:val="standardContextual"/>
        </w:rPr>
        <w:t xml:space="preserve"> </w:t>
      </w:r>
      <w:r w:rsidRPr="00F239EC">
        <w:rPr>
          <w:rFonts w:ascii="Times New Roman" w:eastAsia="Aptos" w:hAnsi="Times New Roman"/>
          <w:kern w:val="2"/>
          <w:szCs w:val="24"/>
          <w14:ligatures w14:val="standardContextual"/>
        </w:rPr>
        <w:t xml:space="preserve">se </w:t>
      </w:r>
      <w:r w:rsidR="00581284" w:rsidRPr="00F239EC">
        <w:rPr>
          <w:rFonts w:ascii="Times New Roman" w:eastAsia="Aptos" w:hAnsi="Times New Roman"/>
          <w:kern w:val="2"/>
          <w:szCs w:val="24"/>
          <w14:ligatures w14:val="standardContextual"/>
        </w:rPr>
        <w:t>evaluó únicamente mediante la exactitud</w:t>
      </w:r>
      <w:r w:rsidRPr="00F239EC">
        <w:rPr>
          <w:rFonts w:ascii="Times New Roman" w:eastAsia="Aptos" w:hAnsi="Times New Roman"/>
          <w:kern w:val="2"/>
          <w:szCs w:val="24"/>
          <w14:ligatures w14:val="standardContextual"/>
        </w:rPr>
        <w:t xml:space="preserve">, sino </w:t>
      </w:r>
      <w:r w:rsidR="009777CE" w:rsidRPr="00F239EC">
        <w:rPr>
          <w:rFonts w:ascii="Times New Roman" w:eastAsia="Aptos" w:hAnsi="Times New Roman"/>
          <w:kern w:val="2"/>
          <w:szCs w:val="24"/>
          <w14:ligatures w14:val="standardContextual"/>
        </w:rPr>
        <w:t xml:space="preserve">que </w:t>
      </w:r>
      <w:r w:rsidR="00E75345" w:rsidRPr="00F239EC">
        <w:rPr>
          <w:rFonts w:ascii="Times New Roman" w:eastAsia="Aptos" w:hAnsi="Times New Roman"/>
          <w:kern w:val="2"/>
          <w:szCs w:val="24"/>
          <w14:ligatures w14:val="standardContextual"/>
        </w:rPr>
        <w:t xml:space="preserve">incorpora </w:t>
      </w:r>
      <w:r w:rsidR="00581284" w:rsidRPr="00F239EC">
        <w:rPr>
          <w:rFonts w:ascii="Times New Roman" w:eastAsia="Aptos" w:hAnsi="Times New Roman"/>
          <w:kern w:val="2"/>
          <w:szCs w:val="24"/>
          <w14:ligatures w14:val="standardContextual"/>
        </w:rPr>
        <w:t>métricas</w:t>
      </w:r>
      <w:r w:rsidRPr="00F239EC">
        <w:rPr>
          <w:rFonts w:ascii="Times New Roman" w:eastAsia="Aptos" w:hAnsi="Times New Roman"/>
          <w:kern w:val="2"/>
          <w:szCs w:val="24"/>
          <w14:ligatures w14:val="standardContextual"/>
        </w:rPr>
        <w:t xml:space="preserve"> complementari</w:t>
      </w:r>
      <w:r w:rsidR="00581284" w:rsidRPr="00F239EC">
        <w:rPr>
          <w:rFonts w:ascii="Times New Roman" w:eastAsia="Aptos" w:hAnsi="Times New Roman"/>
          <w:kern w:val="2"/>
          <w:szCs w:val="24"/>
          <w14:ligatures w14:val="standardContextual"/>
        </w:rPr>
        <w:t>a</w:t>
      </w:r>
      <w:r w:rsidRPr="00F239EC">
        <w:rPr>
          <w:rFonts w:ascii="Times New Roman" w:eastAsia="Aptos" w:hAnsi="Times New Roman"/>
          <w:kern w:val="2"/>
          <w:szCs w:val="24"/>
          <w14:ligatures w14:val="standardContextual"/>
        </w:rPr>
        <w:t>s como</w:t>
      </w:r>
      <w:r w:rsidR="00581284" w:rsidRPr="00F239EC">
        <w:rPr>
          <w:rFonts w:ascii="Times New Roman" w:eastAsia="Aptos" w:hAnsi="Times New Roman"/>
          <w:kern w:val="2"/>
          <w:szCs w:val="24"/>
          <w14:ligatures w14:val="standardContextual"/>
        </w:rPr>
        <w:t xml:space="preserve"> la</w:t>
      </w:r>
      <w:r w:rsidRPr="00F239EC">
        <w:rPr>
          <w:rFonts w:ascii="Times New Roman" w:eastAsia="Aptos" w:hAnsi="Times New Roman"/>
          <w:kern w:val="2"/>
          <w:szCs w:val="24"/>
          <w14:ligatures w14:val="standardContextual"/>
        </w:rPr>
        <w:t xml:space="preserve"> </w:t>
      </w:r>
      <w:r w:rsidR="00FD7A01" w:rsidRPr="00F239EC">
        <w:rPr>
          <w:rFonts w:ascii="Times New Roman" w:hAnsi="Times New Roman"/>
          <w:szCs w:val="24"/>
        </w:rPr>
        <w:t xml:space="preserve">sensibilidad </w:t>
      </w:r>
      <w:r w:rsidRPr="00F239EC">
        <w:rPr>
          <w:rFonts w:ascii="Times New Roman" w:eastAsia="Aptos" w:hAnsi="Times New Roman"/>
          <w:kern w:val="2"/>
          <w:szCs w:val="24"/>
          <w14:ligatures w14:val="standardContextual"/>
        </w:rPr>
        <w:t>y</w:t>
      </w:r>
      <w:r w:rsidRPr="00F239EC">
        <w:rPr>
          <w:rFonts w:ascii="Times New Roman" w:eastAsia="Aptos" w:hAnsi="Times New Roman"/>
          <w:i/>
          <w:iCs/>
          <w:kern w:val="2"/>
          <w:szCs w:val="24"/>
          <w14:ligatures w14:val="standardContextual"/>
        </w:rPr>
        <w:t xml:space="preserve"> </w:t>
      </w:r>
      <w:r w:rsidR="00581284" w:rsidRPr="00F239EC">
        <w:rPr>
          <w:rFonts w:ascii="Times New Roman" w:eastAsia="Aptos" w:hAnsi="Times New Roman"/>
          <w:i/>
          <w:iCs/>
          <w:kern w:val="2"/>
          <w:szCs w:val="24"/>
          <w14:ligatures w14:val="standardContextual"/>
        </w:rPr>
        <w:t xml:space="preserve">el </w:t>
      </w:r>
      <w:r w:rsidRPr="00F239EC">
        <w:rPr>
          <w:rFonts w:ascii="Times New Roman" w:eastAsia="Aptos" w:hAnsi="Times New Roman"/>
          <w:i/>
          <w:iCs/>
          <w:kern w:val="2"/>
          <w:szCs w:val="24"/>
          <w14:ligatures w14:val="standardContextual"/>
        </w:rPr>
        <w:t>F1-score</w:t>
      </w:r>
      <w:r w:rsidRPr="00F239EC">
        <w:rPr>
          <w:rFonts w:ascii="Times New Roman" w:eastAsia="Aptos" w:hAnsi="Times New Roman"/>
          <w:kern w:val="2"/>
          <w:szCs w:val="24"/>
          <w14:ligatures w14:val="standardContextual"/>
        </w:rPr>
        <w:t xml:space="preserve">, </w:t>
      </w:r>
      <w:r w:rsidR="009777CE" w:rsidRPr="00F239EC">
        <w:rPr>
          <w:rFonts w:ascii="Times New Roman" w:eastAsia="Aptos" w:hAnsi="Times New Roman"/>
          <w:kern w:val="2"/>
          <w:szCs w:val="24"/>
          <w14:ligatures w14:val="standardContextual"/>
        </w:rPr>
        <w:t xml:space="preserve">con el </w:t>
      </w:r>
      <w:r w:rsidR="00E75345" w:rsidRPr="00F239EC">
        <w:rPr>
          <w:rFonts w:ascii="Times New Roman" w:eastAsia="Aptos" w:hAnsi="Times New Roman"/>
          <w:kern w:val="2"/>
          <w:szCs w:val="24"/>
          <w14:ligatures w14:val="standardContextual"/>
        </w:rPr>
        <w:t>fin</w:t>
      </w:r>
      <w:r w:rsidR="009777CE" w:rsidRPr="00F239EC">
        <w:rPr>
          <w:rFonts w:ascii="Times New Roman" w:eastAsia="Aptos" w:hAnsi="Times New Roman"/>
          <w:kern w:val="2"/>
          <w:szCs w:val="24"/>
          <w14:ligatures w14:val="standardContextual"/>
        </w:rPr>
        <w:t xml:space="preserve"> de </w:t>
      </w:r>
      <w:r w:rsidR="00581284" w:rsidRPr="00F239EC">
        <w:rPr>
          <w:rFonts w:ascii="Times New Roman" w:eastAsia="Aptos" w:hAnsi="Times New Roman"/>
          <w:kern w:val="2"/>
          <w:szCs w:val="24"/>
          <w14:ligatures w14:val="standardContextual"/>
        </w:rPr>
        <w:t>analizar</w:t>
      </w:r>
      <w:r w:rsidRPr="00F239EC">
        <w:rPr>
          <w:rFonts w:ascii="Times New Roman" w:eastAsia="Aptos" w:hAnsi="Times New Roman"/>
          <w:kern w:val="2"/>
          <w:szCs w:val="24"/>
          <w14:ligatures w14:val="standardContextual"/>
        </w:rPr>
        <w:t xml:space="preserve"> </w:t>
      </w:r>
      <w:r w:rsidR="00581284" w:rsidRPr="00F239EC">
        <w:rPr>
          <w:rFonts w:ascii="Times New Roman" w:eastAsia="Aptos" w:hAnsi="Times New Roman"/>
          <w:kern w:val="2"/>
          <w:szCs w:val="24"/>
          <w14:ligatures w14:val="standardContextual"/>
        </w:rPr>
        <w:t xml:space="preserve">el </w:t>
      </w:r>
      <w:r w:rsidR="009777CE" w:rsidRPr="00F239EC">
        <w:rPr>
          <w:rFonts w:ascii="Times New Roman" w:eastAsia="Aptos" w:hAnsi="Times New Roman"/>
          <w:kern w:val="2"/>
          <w:szCs w:val="24"/>
          <w14:ligatures w14:val="standardContextual"/>
        </w:rPr>
        <w:t xml:space="preserve">equilibrio </w:t>
      </w:r>
      <w:r w:rsidR="00581284" w:rsidRPr="00F239EC">
        <w:rPr>
          <w:rFonts w:ascii="Times New Roman" w:eastAsia="Aptos" w:hAnsi="Times New Roman"/>
          <w:kern w:val="2"/>
          <w:szCs w:val="24"/>
          <w14:ligatures w14:val="standardContextual"/>
        </w:rPr>
        <w:t xml:space="preserve">entre la capacidad de </w:t>
      </w:r>
      <w:r w:rsidR="00E75345" w:rsidRPr="00F239EC">
        <w:rPr>
          <w:rFonts w:ascii="Times New Roman" w:eastAsia="Aptos" w:hAnsi="Times New Roman"/>
          <w:kern w:val="2"/>
          <w:szCs w:val="24"/>
          <w14:ligatures w14:val="standardContextual"/>
        </w:rPr>
        <w:t>identifica</w:t>
      </w:r>
      <w:r w:rsidR="00581284" w:rsidRPr="00F239EC">
        <w:rPr>
          <w:rFonts w:ascii="Times New Roman" w:eastAsia="Aptos" w:hAnsi="Times New Roman"/>
          <w:kern w:val="2"/>
          <w:szCs w:val="24"/>
          <w14:ligatures w14:val="standardContextual"/>
        </w:rPr>
        <w:t xml:space="preserve">ción de los estudiantes en </w:t>
      </w:r>
      <w:r w:rsidRPr="00F239EC">
        <w:rPr>
          <w:rFonts w:ascii="Times New Roman" w:eastAsia="Aptos" w:hAnsi="Times New Roman"/>
          <w:kern w:val="2"/>
          <w:szCs w:val="24"/>
          <w14:ligatures w14:val="standardContextual"/>
        </w:rPr>
        <w:t>riesgo</w:t>
      </w:r>
      <w:r w:rsidR="00581284" w:rsidRPr="00F239EC">
        <w:rPr>
          <w:rFonts w:ascii="Times New Roman" w:eastAsia="Aptos" w:hAnsi="Times New Roman"/>
          <w:kern w:val="2"/>
          <w:szCs w:val="24"/>
          <w14:ligatures w14:val="standardContextual"/>
        </w:rPr>
        <w:t xml:space="preserve"> y la precisión de las calificaciones realizadas. En particular, el valor obtenido del </w:t>
      </w:r>
      <w:r w:rsidR="00581284" w:rsidRPr="00F239EC">
        <w:rPr>
          <w:rFonts w:ascii="Times New Roman" w:eastAsia="Aptos" w:hAnsi="Times New Roman"/>
          <w:i/>
          <w:iCs/>
          <w:kern w:val="2"/>
          <w:szCs w:val="24"/>
          <w14:ligatures w14:val="standardContextual"/>
        </w:rPr>
        <w:t>F1-score</w:t>
      </w:r>
      <w:r w:rsidRPr="00F239EC">
        <w:rPr>
          <w:rFonts w:ascii="Times New Roman" w:eastAsia="Aptos" w:hAnsi="Times New Roman"/>
          <w:kern w:val="2"/>
          <w:szCs w:val="24"/>
          <w14:ligatures w14:val="standardContextual"/>
        </w:rPr>
        <w:t xml:space="preserve"> </w:t>
      </w:r>
      <w:r w:rsidR="00581284" w:rsidRPr="00F239EC">
        <w:rPr>
          <w:rFonts w:ascii="Times New Roman" w:eastAsia="Aptos" w:hAnsi="Times New Roman"/>
          <w:kern w:val="2"/>
          <w:szCs w:val="24"/>
          <w14:ligatures w14:val="standardContextual"/>
        </w:rPr>
        <w:t>macro (≈ 0.71 para ambos contextos) indica un balance adecuado entre sensibilidad y pr</w:t>
      </w:r>
      <w:r w:rsidR="00606649" w:rsidRPr="00F239EC">
        <w:rPr>
          <w:rFonts w:ascii="Times New Roman" w:eastAsia="Aptos" w:hAnsi="Times New Roman"/>
          <w:kern w:val="2"/>
          <w:szCs w:val="24"/>
          <w14:ligatures w14:val="standardContextual"/>
        </w:rPr>
        <w:t>e</w:t>
      </w:r>
      <w:r w:rsidR="00581284" w:rsidRPr="00F239EC">
        <w:rPr>
          <w:rFonts w:ascii="Times New Roman" w:eastAsia="Aptos" w:hAnsi="Times New Roman"/>
          <w:kern w:val="2"/>
          <w:szCs w:val="24"/>
          <w14:ligatures w14:val="standardContextual"/>
        </w:rPr>
        <w:t>cisión, lo que favorece la identificación oportuna de estudiantes con posible rie</w:t>
      </w:r>
      <w:r w:rsidR="00AC5ADF">
        <w:rPr>
          <w:rFonts w:ascii="Times New Roman" w:eastAsia="Aptos" w:hAnsi="Times New Roman"/>
          <w:kern w:val="2"/>
          <w:szCs w:val="24"/>
          <w14:ligatures w14:val="standardContextual"/>
        </w:rPr>
        <w:t>s</w:t>
      </w:r>
      <w:r w:rsidR="00581284" w:rsidRPr="00F239EC">
        <w:rPr>
          <w:rFonts w:ascii="Times New Roman" w:eastAsia="Aptos" w:hAnsi="Times New Roman"/>
          <w:kern w:val="2"/>
          <w:szCs w:val="24"/>
          <w14:ligatures w14:val="standardContextual"/>
        </w:rPr>
        <w:t>go académico.</w:t>
      </w:r>
    </w:p>
    <w:p w14:paraId="3F50D830" w14:textId="3643C2A5" w:rsidR="006B78A2" w:rsidRPr="00F239EC" w:rsidRDefault="001319A9" w:rsidP="00824873">
      <w:pPr>
        <w:ind w:firstLine="284"/>
        <w:rPr>
          <w:rFonts w:ascii="Times New Roman" w:eastAsia="Aptos" w:hAnsi="Times New Roman"/>
          <w:kern w:val="2"/>
          <w:szCs w:val="24"/>
          <w14:ligatures w14:val="standardContextual"/>
        </w:rPr>
      </w:pPr>
      <w:r w:rsidRPr="00F239EC">
        <w:rPr>
          <w:rFonts w:ascii="Times New Roman" w:eastAsia="Aptos" w:hAnsi="Times New Roman"/>
          <w:kern w:val="2"/>
          <w:szCs w:val="24"/>
          <w14:ligatures w14:val="standardContextual"/>
        </w:rPr>
        <w:t>A</w:t>
      </w:r>
      <w:r w:rsidR="00DE21F4" w:rsidRPr="00F239EC">
        <w:rPr>
          <w:rFonts w:ascii="Times New Roman" w:eastAsia="Aptos" w:hAnsi="Times New Roman"/>
          <w:kern w:val="2"/>
          <w:szCs w:val="24"/>
          <w14:ligatures w14:val="standardContextual"/>
        </w:rPr>
        <w:t>unque</w:t>
      </w:r>
      <w:r w:rsidR="007B43F9" w:rsidRPr="00F239EC">
        <w:rPr>
          <w:rFonts w:ascii="Times New Roman" w:eastAsia="Aptos" w:hAnsi="Times New Roman"/>
          <w:kern w:val="2"/>
          <w:szCs w:val="24"/>
          <w14:ligatures w14:val="standardContextual"/>
        </w:rPr>
        <w:t xml:space="preserve"> </w:t>
      </w:r>
      <w:r w:rsidRPr="00F239EC">
        <w:rPr>
          <w:rFonts w:ascii="Times New Roman" w:eastAsia="Aptos" w:hAnsi="Times New Roman"/>
          <w:kern w:val="2"/>
          <w:szCs w:val="24"/>
          <w14:ligatures w14:val="standardContextual"/>
        </w:rPr>
        <w:t xml:space="preserve">se identifican </w:t>
      </w:r>
      <w:r w:rsidR="00DE21F4" w:rsidRPr="00F239EC">
        <w:rPr>
          <w:rFonts w:ascii="Times New Roman" w:eastAsia="Aptos" w:hAnsi="Times New Roman"/>
          <w:kern w:val="2"/>
          <w:szCs w:val="24"/>
          <w14:ligatures w14:val="standardContextual"/>
        </w:rPr>
        <w:t>dificultades en la</w:t>
      </w:r>
      <w:r w:rsidR="007B43F9" w:rsidRPr="00F239EC">
        <w:rPr>
          <w:rFonts w:ascii="Times New Roman" w:eastAsia="Aptos" w:hAnsi="Times New Roman"/>
          <w:kern w:val="2"/>
          <w:szCs w:val="24"/>
          <w14:ligatures w14:val="standardContextual"/>
        </w:rPr>
        <w:t xml:space="preserve"> </w:t>
      </w:r>
      <w:r w:rsidR="00085E4C" w:rsidRPr="00F239EC">
        <w:rPr>
          <w:rFonts w:ascii="Times New Roman" w:eastAsia="Aptos" w:hAnsi="Times New Roman"/>
          <w:kern w:val="2"/>
          <w:szCs w:val="24"/>
          <w14:ligatures w14:val="standardContextual"/>
        </w:rPr>
        <w:t>clasifica</w:t>
      </w:r>
      <w:r w:rsidR="00DE21F4" w:rsidRPr="00F239EC">
        <w:rPr>
          <w:rFonts w:ascii="Times New Roman" w:eastAsia="Aptos" w:hAnsi="Times New Roman"/>
          <w:kern w:val="2"/>
          <w:szCs w:val="24"/>
          <w14:ligatures w14:val="standardContextual"/>
        </w:rPr>
        <w:t>ción</w:t>
      </w:r>
      <w:r w:rsidR="007B43F9" w:rsidRPr="00F239EC">
        <w:rPr>
          <w:rFonts w:ascii="Times New Roman" w:eastAsia="Aptos" w:hAnsi="Times New Roman"/>
          <w:kern w:val="2"/>
          <w:szCs w:val="24"/>
          <w14:ligatures w14:val="standardContextual"/>
        </w:rPr>
        <w:t xml:space="preserve"> entre niveles </w:t>
      </w:r>
      <w:r w:rsidR="00E332A1" w:rsidRPr="00F239EC">
        <w:rPr>
          <w:rFonts w:ascii="Times New Roman" w:eastAsia="Aptos" w:hAnsi="Times New Roman"/>
          <w:kern w:val="2"/>
          <w:szCs w:val="24"/>
          <w14:ligatures w14:val="standardContextual"/>
        </w:rPr>
        <w:t>“</w:t>
      </w:r>
      <w:r w:rsidR="007B43F9" w:rsidRPr="00F239EC">
        <w:rPr>
          <w:rFonts w:ascii="Times New Roman" w:eastAsia="Aptos" w:hAnsi="Times New Roman"/>
          <w:kern w:val="2"/>
          <w:szCs w:val="24"/>
          <w14:ligatures w14:val="standardContextual"/>
        </w:rPr>
        <w:t>Medio</w:t>
      </w:r>
      <w:r w:rsidR="00E332A1" w:rsidRPr="00F239EC">
        <w:rPr>
          <w:rFonts w:ascii="Times New Roman" w:eastAsia="Aptos" w:hAnsi="Times New Roman"/>
          <w:kern w:val="2"/>
          <w:szCs w:val="24"/>
          <w14:ligatures w14:val="standardContextual"/>
        </w:rPr>
        <w:t>”</w:t>
      </w:r>
      <w:r w:rsidR="007B43F9" w:rsidRPr="00F239EC">
        <w:rPr>
          <w:rFonts w:ascii="Times New Roman" w:eastAsia="Aptos" w:hAnsi="Times New Roman"/>
          <w:kern w:val="2"/>
          <w:szCs w:val="24"/>
          <w14:ligatures w14:val="standardContextual"/>
        </w:rPr>
        <w:t xml:space="preserve"> y </w:t>
      </w:r>
      <w:r w:rsidR="00E332A1" w:rsidRPr="00F239EC">
        <w:rPr>
          <w:rFonts w:ascii="Times New Roman" w:eastAsia="Aptos" w:hAnsi="Times New Roman"/>
          <w:kern w:val="2"/>
          <w:szCs w:val="24"/>
          <w14:ligatures w14:val="standardContextual"/>
        </w:rPr>
        <w:t>“</w:t>
      </w:r>
      <w:r w:rsidR="007B43F9" w:rsidRPr="00F239EC">
        <w:rPr>
          <w:rFonts w:ascii="Times New Roman" w:eastAsia="Aptos" w:hAnsi="Times New Roman"/>
          <w:kern w:val="2"/>
          <w:szCs w:val="24"/>
          <w14:ligatures w14:val="standardContextual"/>
        </w:rPr>
        <w:t>Alto</w:t>
      </w:r>
      <w:r w:rsidR="00E332A1" w:rsidRPr="00F239EC">
        <w:rPr>
          <w:rFonts w:ascii="Times New Roman" w:eastAsia="Aptos" w:hAnsi="Times New Roman"/>
          <w:kern w:val="2"/>
          <w:szCs w:val="24"/>
          <w14:ligatures w14:val="standardContextual"/>
        </w:rPr>
        <w:t>”</w:t>
      </w:r>
      <w:r w:rsidR="007B43F9" w:rsidRPr="00F239EC">
        <w:rPr>
          <w:rFonts w:ascii="Times New Roman" w:eastAsia="Aptos" w:hAnsi="Times New Roman"/>
          <w:kern w:val="2"/>
          <w:szCs w:val="24"/>
          <w14:ligatures w14:val="standardContextual"/>
        </w:rPr>
        <w:t xml:space="preserve">, </w:t>
      </w:r>
      <w:r w:rsidRPr="00F239EC">
        <w:rPr>
          <w:rFonts w:ascii="Times New Roman" w:eastAsia="Aptos" w:hAnsi="Times New Roman"/>
          <w:kern w:val="2"/>
          <w:szCs w:val="24"/>
          <w14:ligatures w14:val="standardContextual"/>
        </w:rPr>
        <w:t>principalmente</w:t>
      </w:r>
      <w:r w:rsidR="007B43F9" w:rsidRPr="00F239EC">
        <w:rPr>
          <w:rFonts w:ascii="Times New Roman" w:eastAsia="Aptos" w:hAnsi="Times New Roman"/>
          <w:kern w:val="2"/>
          <w:szCs w:val="24"/>
          <w14:ligatures w14:val="standardContextual"/>
        </w:rPr>
        <w:t xml:space="preserve"> en </w:t>
      </w:r>
      <w:r w:rsidR="00DE21F4" w:rsidRPr="00F239EC">
        <w:rPr>
          <w:rFonts w:ascii="Times New Roman" w:eastAsia="Aptos" w:hAnsi="Times New Roman"/>
          <w:kern w:val="2"/>
          <w:szCs w:val="24"/>
          <w14:ligatures w14:val="standardContextual"/>
        </w:rPr>
        <w:t xml:space="preserve">el </w:t>
      </w:r>
      <w:r w:rsidRPr="00F239EC">
        <w:rPr>
          <w:rFonts w:ascii="Times New Roman" w:eastAsia="Aptos" w:hAnsi="Times New Roman"/>
          <w:kern w:val="2"/>
          <w:szCs w:val="24"/>
          <w14:ligatures w14:val="standardContextual"/>
        </w:rPr>
        <w:t>contexto</w:t>
      </w:r>
      <w:r w:rsidR="007B43F9" w:rsidRPr="00F239EC">
        <w:rPr>
          <w:rFonts w:ascii="Times New Roman" w:eastAsia="Aptos" w:hAnsi="Times New Roman"/>
          <w:kern w:val="2"/>
          <w:szCs w:val="24"/>
          <w14:ligatures w14:val="standardContextual"/>
        </w:rPr>
        <w:t xml:space="preserve"> urban</w:t>
      </w:r>
      <w:r w:rsidRPr="00F239EC">
        <w:rPr>
          <w:rFonts w:ascii="Times New Roman" w:eastAsia="Aptos" w:hAnsi="Times New Roman"/>
          <w:kern w:val="2"/>
          <w:szCs w:val="24"/>
          <w14:ligatures w14:val="standardContextual"/>
        </w:rPr>
        <w:t>o</w:t>
      </w:r>
      <w:r w:rsidR="007B43F9" w:rsidRPr="00F239EC">
        <w:rPr>
          <w:rFonts w:ascii="Times New Roman" w:eastAsia="Aptos" w:hAnsi="Times New Roman"/>
          <w:kern w:val="2"/>
          <w:szCs w:val="24"/>
          <w14:ligatures w14:val="standardContextual"/>
        </w:rPr>
        <w:t xml:space="preserve">, </w:t>
      </w:r>
      <w:r w:rsidR="00606649" w:rsidRPr="00F239EC">
        <w:rPr>
          <w:rFonts w:ascii="Times New Roman" w:eastAsia="Aptos" w:hAnsi="Times New Roman"/>
          <w:kern w:val="2"/>
          <w:szCs w:val="24"/>
          <w14:ligatures w14:val="standardContextual"/>
        </w:rPr>
        <w:t xml:space="preserve">donde se observa una menor sensibilidad para la clase “Medio”, </w:t>
      </w:r>
      <w:r w:rsidR="007B43F9" w:rsidRPr="00F239EC">
        <w:rPr>
          <w:rFonts w:ascii="Times New Roman" w:eastAsia="Aptos" w:hAnsi="Times New Roman"/>
          <w:kern w:val="2"/>
          <w:szCs w:val="24"/>
          <w14:ligatures w14:val="standardContextual"/>
        </w:rPr>
        <w:t xml:space="preserve">estos </w:t>
      </w:r>
      <w:r w:rsidR="00085E4C" w:rsidRPr="00F239EC">
        <w:rPr>
          <w:rFonts w:ascii="Times New Roman" w:eastAsia="Aptos" w:hAnsi="Times New Roman"/>
          <w:kern w:val="2"/>
          <w:szCs w:val="24"/>
          <w14:ligatures w14:val="standardContextual"/>
        </w:rPr>
        <w:t xml:space="preserve">resultados </w:t>
      </w:r>
      <w:r w:rsidR="00DE21F4" w:rsidRPr="00F239EC">
        <w:rPr>
          <w:rFonts w:ascii="Times New Roman" w:eastAsia="Aptos" w:hAnsi="Times New Roman"/>
          <w:kern w:val="2"/>
          <w:szCs w:val="24"/>
          <w14:ligatures w14:val="standardContextual"/>
        </w:rPr>
        <w:t>permiten</w:t>
      </w:r>
      <w:r w:rsidR="00085E4C" w:rsidRPr="00F239EC">
        <w:rPr>
          <w:rFonts w:ascii="Times New Roman" w:eastAsia="Aptos" w:hAnsi="Times New Roman"/>
          <w:kern w:val="2"/>
          <w:szCs w:val="24"/>
          <w14:ligatures w14:val="standardContextual"/>
        </w:rPr>
        <w:t xml:space="preserve"> </w:t>
      </w:r>
      <w:r w:rsidR="00DE21F4" w:rsidRPr="00F239EC">
        <w:rPr>
          <w:rFonts w:ascii="Times New Roman" w:eastAsia="Aptos" w:hAnsi="Times New Roman"/>
          <w:kern w:val="2"/>
          <w:szCs w:val="24"/>
          <w14:ligatures w14:val="standardContextual"/>
        </w:rPr>
        <w:t>reconocer</w:t>
      </w:r>
      <w:r w:rsidR="00A052C8" w:rsidRPr="00F239EC">
        <w:rPr>
          <w:rFonts w:ascii="Times New Roman" w:eastAsia="Aptos" w:hAnsi="Times New Roman"/>
          <w:kern w:val="2"/>
          <w:szCs w:val="24"/>
          <w14:ligatures w14:val="standardContextual"/>
        </w:rPr>
        <w:t xml:space="preserve"> </w:t>
      </w:r>
      <w:r w:rsidR="00DE21F4" w:rsidRPr="00F239EC">
        <w:rPr>
          <w:rFonts w:ascii="Times New Roman" w:eastAsia="Aptos" w:hAnsi="Times New Roman"/>
          <w:kern w:val="2"/>
          <w:szCs w:val="24"/>
          <w14:ligatures w14:val="standardContextual"/>
        </w:rPr>
        <w:t>áreas de</w:t>
      </w:r>
      <w:r w:rsidR="007B43F9" w:rsidRPr="00F239EC">
        <w:rPr>
          <w:rFonts w:ascii="Times New Roman" w:eastAsia="Aptos" w:hAnsi="Times New Roman"/>
          <w:kern w:val="2"/>
          <w:szCs w:val="24"/>
          <w14:ligatures w14:val="standardContextual"/>
        </w:rPr>
        <w:t xml:space="preserve"> mejora</w:t>
      </w:r>
      <w:r w:rsidR="00606649" w:rsidRPr="00F239EC">
        <w:rPr>
          <w:rFonts w:ascii="Times New Roman" w:eastAsia="Aptos" w:hAnsi="Times New Roman"/>
          <w:kern w:val="2"/>
          <w:szCs w:val="24"/>
          <w14:ligatures w14:val="standardContextual"/>
        </w:rPr>
        <w:t xml:space="preserve"> en el modelo. </w:t>
      </w:r>
      <w:r w:rsidR="007B43F9" w:rsidRPr="00F239EC">
        <w:rPr>
          <w:rFonts w:ascii="Times New Roman" w:eastAsia="Aptos" w:hAnsi="Times New Roman"/>
          <w:kern w:val="2"/>
          <w:szCs w:val="24"/>
          <w14:ligatures w14:val="standardContextual"/>
        </w:rPr>
        <w:t xml:space="preserve"> </w:t>
      </w:r>
      <w:r w:rsidR="00606649" w:rsidRPr="00F239EC">
        <w:rPr>
          <w:rFonts w:ascii="Times New Roman" w:eastAsia="Aptos" w:hAnsi="Times New Roman"/>
          <w:kern w:val="2"/>
          <w:szCs w:val="24"/>
          <w14:ligatures w14:val="standardContextual"/>
        </w:rPr>
        <w:t>En particular, la confusión entre ambas categorías sugiere la necesidad de refinar los criterios de separación entre niveles de rendimiento y proporciona una</w:t>
      </w:r>
      <w:r w:rsidR="00A052C8" w:rsidRPr="00F239EC">
        <w:rPr>
          <w:rFonts w:ascii="Times New Roman" w:eastAsia="Aptos" w:hAnsi="Times New Roman"/>
          <w:kern w:val="2"/>
          <w:szCs w:val="24"/>
          <w14:ligatures w14:val="standardContextual"/>
        </w:rPr>
        <w:t xml:space="preserve"> </w:t>
      </w:r>
      <w:r w:rsidR="00DE21F4" w:rsidRPr="00F239EC">
        <w:rPr>
          <w:rFonts w:ascii="Times New Roman" w:eastAsia="Aptos" w:hAnsi="Times New Roman"/>
          <w:kern w:val="2"/>
          <w:szCs w:val="24"/>
          <w14:ligatures w14:val="standardContextual"/>
        </w:rPr>
        <w:t>base</w:t>
      </w:r>
      <w:r w:rsidR="00A052C8" w:rsidRPr="00F239EC">
        <w:rPr>
          <w:rFonts w:ascii="Times New Roman" w:eastAsia="Aptos" w:hAnsi="Times New Roman"/>
          <w:kern w:val="2"/>
          <w:szCs w:val="24"/>
          <w14:ligatures w14:val="standardContextual"/>
        </w:rPr>
        <w:t xml:space="preserve"> para el diseño de </w:t>
      </w:r>
      <w:r w:rsidR="007B43F9" w:rsidRPr="00F239EC">
        <w:rPr>
          <w:rFonts w:ascii="Times New Roman" w:eastAsia="Aptos" w:hAnsi="Times New Roman"/>
          <w:kern w:val="2"/>
          <w:szCs w:val="24"/>
          <w14:ligatures w14:val="standardContextual"/>
        </w:rPr>
        <w:t>intervenciones</w:t>
      </w:r>
      <w:r w:rsidR="00A052C8" w:rsidRPr="00F239EC">
        <w:rPr>
          <w:rFonts w:ascii="Times New Roman" w:eastAsia="Aptos" w:hAnsi="Times New Roman"/>
          <w:kern w:val="2"/>
          <w:szCs w:val="24"/>
          <w14:ligatures w14:val="standardContextual"/>
        </w:rPr>
        <w:t xml:space="preserve"> individualizadas</w:t>
      </w:r>
      <w:r w:rsidR="00DE21F4" w:rsidRPr="00F239EC">
        <w:rPr>
          <w:rFonts w:ascii="Times New Roman" w:eastAsia="Aptos" w:hAnsi="Times New Roman"/>
          <w:kern w:val="2"/>
          <w:szCs w:val="24"/>
          <w14:ligatures w14:val="standardContextual"/>
        </w:rPr>
        <w:t xml:space="preserve"> orientadas a reducir</w:t>
      </w:r>
      <w:r w:rsidR="00236906" w:rsidRPr="00F239EC">
        <w:rPr>
          <w:rFonts w:ascii="Times New Roman" w:eastAsia="Aptos" w:hAnsi="Times New Roman"/>
          <w:kern w:val="2"/>
          <w:szCs w:val="24"/>
          <w14:ligatures w14:val="standardContextual"/>
        </w:rPr>
        <w:t xml:space="preserve"> el abandono escolar y la desigualdad educativa.</w:t>
      </w:r>
    </w:p>
    <w:p w14:paraId="55AD6552" w14:textId="7CB2CF97" w:rsidR="005C09FD" w:rsidRPr="00F239EC" w:rsidRDefault="005C09FD" w:rsidP="00063281">
      <w:pPr>
        <w:ind w:firstLine="284"/>
        <w:rPr>
          <w:rFonts w:ascii="Times New Roman" w:eastAsia="Arial" w:hAnsi="Times New Roman"/>
          <w:szCs w:val="24"/>
        </w:rPr>
      </w:pPr>
      <w:r w:rsidRPr="00F239EC">
        <w:rPr>
          <w:rFonts w:ascii="Times New Roman" w:eastAsia="Arial" w:hAnsi="Times New Roman"/>
          <w:szCs w:val="24"/>
        </w:rPr>
        <w:t xml:space="preserve">En </w:t>
      </w:r>
      <w:r w:rsidR="00BD2EAA" w:rsidRPr="00F239EC">
        <w:rPr>
          <w:rFonts w:ascii="Times New Roman" w:eastAsia="Arial" w:hAnsi="Times New Roman"/>
          <w:szCs w:val="24"/>
        </w:rPr>
        <w:t xml:space="preserve">el contexto de </w:t>
      </w:r>
      <w:r w:rsidRPr="00F239EC">
        <w:rPr>
          <w:rFonts w:ascii="Times New Roman" w:eastAsia="Arial" w:hAnsi="Times New Roman"/>
          <w:szCs w:val="24"/>
        </w:rPr>
        <w:t>la</w:t>
      </w:r>
      <w:r w:rsidR="00BD2EAA" w:rsidRPr="00F239EC">
        <w:rPr>
          <w:rFonts w:ascii="Times New Roman" w:eastAsia="Arial" w:hAnsi="Times New Roman"/>
          <w:szCs w:val="24"/>
        </w:rPr>
        <w:t>s</w:t>
      </w:r>
      <w:r w:rsidRPr="00F239EC">
        <w:rPr>
          <w:rFonts w:ascii="Times New Roman" w:eastAsia="Arial" w:hAnsi="Times New Roman"/>
          <w:szCs w:val="24"/>
        </w:rPr>
        <w:t xml:space="preserve"> preparatoria</w:t>
      </w:r>
      <w:r w:rsidR="00BD2EAA" w:rsidRPr="00F239EC">
        <w:rPr>
          <w:rFonts w:ascii="Times New Roman" w:eastAsia="Arial" w:hAnsi="Times New Roman"/>
          <w:szCs w:val="24"/>
        </w:rPr>
        <w:t>s</w:t>
      </w:r>
      <w:r w:rsidRPr="00F239EC">
        <w:rPr>
          <w:rFonts w:ascii="Times New Roman" w:eastAsia="Arial" w:hAnsi="Times New Roman"/>
          <w:szCs w:val="24"/>
        </w:rPr>
        <w:t xml:space="preserve"> </w:t>
      </w:r>
      <w:r w:rsidR="00063281" w:rsidRPr="00F239EC">
        <w:rPr>
          <w:rFonts w:ascii="Times New Roman" w:eastAsia="Arial" w:hAnsi="Times New Roman"/>
          <w:szCs w:val="24"/>
        </w:rPr>
        <w:t>rural</w:t>
      </w:r>
      <w:r w:rsidR="00BD2EAA" w:rsidRPr="00F239EC">
        <w:rPr>
          <w:rFonts w:ascii="Times New Roman" w:eastAsia="Arial" w:hAnsi="Times New Roman"/>
          <w:szCs w:val="24"/>
        </w:rPr>
        <w:t>es</w:t>
      </w:r>
      <w:r w:rsidR="00063281" w:rsidRPr="00F239EC">
        <w:rPr>
          <w:rFonts w:ascii="Times New Roman" w:eastAsia="Arial" w:hAnsi="Times New Roman"/>
          <w:szCs w:val="24"/>
        </w:rPr>
        <w:t xml:space="preserve">, </w:t>
      </w:r>
      <w:r w:rsidR="00BD2EAA" w:rsidRPr="00F239EC">
        <w:rPr>
          <w:rFonts w:ascii="Times New Roman" w:eastAsia="Arial" w:hAnsi="Times New Roman"/>
          <w:szCs w:val="24"/>
        </w:rPr>
        <w:t xml:space="preserve">los resultados muestran que los estudiantes </w:t>
      </w:r>
      <w:r w:rsidR="005F797C" w:rsidRPr="00F239EC">
        <w:rPr>
          <w:rFonts w:ascii="Times New Roman" w:eastAsia="Arial" w:hAnsi="Times New Roman"/>
          <w:szCs w:val="24"/>
        </w:rPr>
        <w:t>sin</w:t>
      </w:r>
      <w:r w:rsidR="00063281" w:rsidRPr="00F239EC">
        <w:rPr>
          <w:rFonts w:ascii="Times New Roman" w:eastAsia="Arial" w:hAnsi="Times New Roman"/>
          <w:szCs w:val="24"/>
        </w:rPr>
        <w:t xml:space="preserve"> materias reprobadas </w:t>
      </w:r>
      <w:r w:rsidR="00BD2EAA" w:rsidRPr="00F239EC">
        <w:rPr>
          <w:rFonts w:ascii="Times New Roman" w:eastAsia="Arial" w:hAnsi="Times New Roman"/>
          <w:szCs w:val="24"/>
        </w:rPr>
        <w:t>presentan</w:t>
      </w:r>
      <w:r w:rsidR="00063281" w:rsidRPr="00F239EC">
        <w:rPr>
          <w:rFonts w:ascii="Times New Roman" w:eastAsia="Arial" w:hAnsi="Times New Roman"/>
          <w:szCs w:val="24"/>
        </w:rPr>
        <w:t xml:space="preserve"> un mejor aprovechamiento académico. Asimismo, las inasistencias a clases </w:t>
      </w:r>
      <w:r w:rsidR="00BD2EAA" w:rsidRPr="00F239EC">
        <w:rPr>
          <w:rFonts w:ascii="Times New Roman" w:eastAsia="Arial" w:hAnsi="Times New Roman"/>
          <w:szCs w:val="24"/>
        </w:rPr>
        <w:t>parecen tener un efecto</w:t>
      </w:r>
      <w:r w:rsidR="00063281" w:rsidRPr="00F239EC">
        <w:rPr>
          <w:rFonts w:ascii="Times New Roman" w:eastAsia="Arial" w:hAnsi="Times New Roman"/>
          <w:szCs w:val="24"/>
        </w:rPr>
        <w:t xml:space="preserve"> negativo en su </w:t>
      </w:r>
      <w:r w:rsidR="003A31C5">
        <w:rPr>
          <w:rFonts w:ascii="Times New Roman" w:eastAsia="Arial" w:hAnsi="Times New Roman"/>
          <w:szCs w:val="24"/>
        </w:rPr>
        <w:t>aprovechamiento académico</w:t>
      </w:r>
      <w:r w:rsidR="00063281" w:rsidRPr="00F239EC">
        <w:rPr>
          <w:rFonts w:ascii="Times New Roman" w:eastAsia="Arial" w:hAnsi="Times New Roman"/>
          <w:szCs w:val="24"/>
        </w:rPr>
        <w:t xml:space="preserve">. </w:t>
      </w:r>
      <w:r w:rsidR="00BD2EAA" w:rsidRPr="00F239EC">
        <w:rPr>
          <w:rFonts w:ascii="Times New Roman" w:eastAsia="Arial" w:hAnsi="Times New Roman"/>
          <w:szCs w:val="24"/>
        </w:rPr>
        <w:t>Otro</w:t>
      </w:r>
      <w:r w:rsidRPr="00F239EC">
        <w:rPr>
          <w:rFonts w:ascii="Times New Roman" w:eastAsia="Arial" w:hAnsi="Times New Roman"/>
          <w:szCs w:val="24"/>
        </w:rPr>
        <w:t xml:space="preserve"> factor relevante es el tiempo d</w:t>
      </w:r>
      <w:r w:rsidR="00BD2EAA" w:rsidRPr="00F239EC">
        <w:rPr>
          <w:rFonts w:ascii="Times New Roman" w:eastAsia="Arial" w:hAnsi="Times New Roman"/>
          <w:szCs w:val="24"/>
        </w:rPr>
        <w:t>isponible para</w:t>
      </w:r>
      <w:r w:rsidRPr="00F239EC">
        <w:rPr>
          <w:rFonts w:ascii="Times New Roman" w:eastAsia="Arial" w:hAnsi="Times New Roman"/>
          <w:szCs w:val="24"/>
        </w:rPr>
        <w:t xml:space="preserve"> estudia</w:t>
      </w:r>
      <w:r w:rsidR="00BD2EAA" w:rsidRPr="00F239EC">
        <w:rPr>
          <w:rFonts w:ascii="Times New Roman" w:eastAsia="Arial" w:hAnsi="Times New Roman"/>
          <w:szCs w:val="24"/>
        </w:rPr>
        <w:t>r y el</w:t>
      </w:r>
      <w:r w:rsidRPr="00F239EC">
        <w:rPr>
          <w:rFonts w:ascii="Times New Roman" w:eastAsia="Arial" w:hAnsi="Times New Roman"/>
          <w:szCs w:val="24"/>
        </w:rPr>
        <w:t xml:space="preserve"> trayecto de la casa a la escuela</w:t>
      </w:r>
      <w:r w:rsidR="005F797C" w:rsidRPr="00F239EC">
        <w:rPr>
          <w:rFonts w:ascii="Times New Roman" w:eastAsia="Arial" w:hAnsi="Times New Roman"/>
          <w:szCs w:val="24"/>
        </w:rPr>
        <w:t>;</w:t>
      </w:r>
      <w:r w:rsidRPr="00F239EC">
        <w:rPr>
          <w:rFonts w:ascii="Times New Roman" w:eastAsia="Arial" w:hAnsi="Times New Roman"/>
          <w:szCs w:val="24"/>
        </w:rPr>
        <w:t xml:space="preserve"> </w:t>
      </w:r>
      <w:r w:rsidR="005F797C" w:rsidRPr="00F239EC">
        <w:rPr>
          <w:rFonts w:ascii="Times New Roman" w:eastAsia="Arial" w:hAnsi="Times New Roman"/>
          <w:szCs w:val="24"/>
        </w:rPr>
        <w:t>cuando los estudiantes disponen de poco tiempo o deben recorrer</w:t>
      </w:r>
      <w:r w:rsidRPr="00F239EC">
        <w:rPr>
          <w:rFonts w:ascii="Times New Roman" w:eastAsia="Arial" w:hAnsi="Times New Roman"/>
          <w:szCs w:val="24"/>
        </w:rPr>
        <w:t xml:space="preserve"> distancias</w:t>
      </w:r>
      <w:r w:rsidR="005F797C" w:rsidRPr="00F239EC">
        <w:rPr>
          <w:rFonts w:ascii="Times New Roman" w:eastAsia="Arial" w:hAnsi="Times New Roman"/>
          <w:szCs w:val="24"/>
        </w:rPr>
        <w:t xml:space="preserve"> largas,</w:t>
      </w:r>
      <w:r w:rsidRPr="00F239EC">
        <w:rPr>
          <w:rFonts w:ascii="Times New Roman" w:eastAsia="Arial" w:hAnsi="Times New Roman"/>
          <w:szCs w:val="24"/>
        </w:rPr>
        <w:t xml:space="preserve"> </w:t>
      </w:r>
      <w:r w:rsidR="005F797C" w:rsidRPr="00F239EC">
        <w:rPr>
          <w:rFonts w:ascii="Times New Roman" w:eastAsia="Arial" w:hAnsi="Times New Roman"/>
          <w:szCs w:val="24"/>
        </w:rPr>
        <w:t>su aprovechamiento académico tiende a ser menor. Estas condiciones podrían</w:t>
      </w:r>
      <w:r w:rsidRPr="00F239EC">
        <w:rPr>
          <w:rFonts w:ascii="Times New Roman" w:eastAsia="Arial" w:hAnsi="Times New Roman"/>
          <w:szCs w:val="24"/>
        </w:rPr>
        <w:t xml:space="preserve"> influ</w:t>
      </w:r>
      <w:r w:rsidR="005F797C" w:rsidRPr="00F239EC">
        <w:rPr>
          <w:rFonts w:ascii="Times New Roman" w:eastAsia="Arial" w:hAnsi="Times New Roman"/>
          <w:szCs w:val="24"/>
        </w:rPr>
        <w:t>ir</w:t>
      </w:r>
      <w:r w:rsidRPr="00F239EC">
        <w:rPr>
          <w:rFonts w:ascii="Times New Roman" w:eastAsia="Arial" w:hAnsi="Times New Roman"/>
          <w:szCs w:val="24"/>
        </w:rPr>
        <w:t xml:space="preserve"> en </w:t>
      </w:r>
      <w:r w:rsidR="005F797C" w:rsidRPr="00F239EC">
        <w:rPr>
          <w:rFonts w:ascii="Times New Roman" w:eastAsia="Arial" w:hAnsi="Times New Roman"/>
          <w:szCs w:val="24"/>
        </w:rPr>
        <w:t>su</w:t>
      </w:r>
      <w:r w:rsidRPr="00F239EC">
        <w:rPr>
          <w:rFonts w:ascii="Times New Roman" w:eastAsia="Arial" w:hAnsi="Times New Roman"/>
          <w:szCs w:val="24"/>
        </w:rPr>
        <w:t xml:space="preserve"> nivel de energía</w:t>
      </w:r>
      <w:r w:rsidR="005F797C" w:rsidRPr="00F239EC">
        <w:rPr>
          <w:rFonts w:ascii="Times New Roman" w:eastAsia="Arial" w:hAnsi="Times New Roman"/>
          <w:szCs w:val="24"/>
        </w:rPr>
        <w:t>,</w:t>
      </w:r>
      <w:r w:rsidRPr="00F239EC">
        <w:rPr>
          <w:rFonts w:ascii="Times New Roman" w:eastAsia="Arial" w:hAnsi="Times New Roman"/>
          <w:szCs w:val="24"/>
        </w:rPr>
        <w:t xml:space="preserve"> puntualidad y capacidad </w:t>
      </w:r>
      <w:r w:rsidR="005F797C" w:rsidRPr="00F239EC">
        <w:rPr>
          <w:rFonts w:ascii="Times New Roman" w:eastAsia="Arial" w:hAnsi="Times New Roman"/>
          <w:szCs w:val="24"/>
        </w:rPr>
        <w:t>para</w:t>
      </w:r>
      <w:r w:rsidRPr="00F239EC">
        <w:rPr>
          <w:rFonts w:ascii="Times New Roman" w:eastAsia="Arial" w:hAnsi="Times New Roman"/>
          <w:szCs w:val="24"/>
        </w:rPr>
        <w:t xml:space="preserve"> realizar tareas escolares.</w:t>
      </w:r>
    </w:p>
    <w:p w14:paraId="6FD312B7" w14:textId="6F1568F3" w:rsidR="004E3B28" w:rsidRPr="00F239EC" w:rsidRDefault="00063281" w:rsidP="005C09FD">
      <w:pPr>
        <w:ind w:firstLine="284"/>
        <w:rPr>
          <w:rFonts w:ascii="Times New Roman" w:eastAsia="Arial" w:hAnsi="Times New Roman"/>
          <w:szCs w:val="24"/>
        </w:rPr>
      </w:pPr>
      <w:r w:rsidRPr="00F239EC">
        <w:rPr>
          <w:rFonts w:ascii="Times New Roman" w:eastAsia="Arial" w:hAnsi="Times New Roman"/>
          <w:szCs w:val="24"/>
        </w:rPr>
        <w:t xml:space="preserve">Por otra parte, se observa que el aspecto familiar tiene una gran influencia en los estudiantes, </w:t>
      </w:r>
      <w:r w:rsidR="00DF0B90" w:rsidRPr="00F239EC">
        <w:rPr>
          <w:rFonts w:ascii="Times New Roman" w:eastAsia="Arial" w:hAnsi="Times New Roman"/>
          <w:szCs w:val="24"/>
        </w:rPr>
        <w:t>especialmente en relación con el tutor principal.</w:t>
      </w:r>
      <w:r w:rsidRPr="00F239EC">
        <w:rPr>
          <w:rFonts w:ascii="Times New Roman" w:eastAsia="Arial" w:hAnsi="Times New Roman"/>
          <w:szCs w:val="24"/>
        </w:rPr>
        <w:t xml:space="preserve"> Cuando el padre </w:t>
      </w:r>
      <w:r w:rsidR="00DF0B90" w:rsidRPr="00F239EC">
        <w:rPr>
          <w:rFonts w:ascii="Times New Roman" w:eastAsia="Arial" w:hAnsi="Times New Roman"/>
          <w:szCs w:val="24"/>
        </w:rPr>
        <w:t>ejerce como</w:t>
      </w:r>
      <w:r w:rsidRPr="00F239EC">
        <w:rPr>
          <w:rFonts w:ascii="Times New Roman" w:eastAsia="Arial" w:hAnsi="Times New Roman"/>
          <w:szCs w:val="24"/>
        </w:rPr>
        <w:t xml:space="preserve"> tutor, se observa una mayor estabilidad </w:t>
      </w:r>
      <w:r w:rsidR="00DF0B90" w:rsidRPr="00F239EC">
        <w:rPr>
          <w:rFonts w:ascii="Times New Roman" w:eastAsia="Arial" w:hAnsi="Times New Roman"/>
          <w:szCs w:val="24"/>
        </w:rPr>
        <w:t>y</w:t>
      </w:r>
      <w:r w:rsidRPr="00F239EC">
        <w:rPr>
          <w:rFonts w:ascii="Times New Roman" w:eastAsia="Arial" w:hAnsi="Times New Roman"/>
          <w:szCs w:val="24"/>
        </w:rPr>
        <w:t xml:space="preserve"> apoyo familiar en la educación del estudiante. </w:t>
      </w:r>
      <w:r w:rsidR="00DF0B90" w:rsidRPr="00F239EC">
        <w:rPr>
          <w:rFonts w:ascii="Times New Roman" w:eastAsia="Arial" w:hAnsi="Times New Roman"/>
          <w:szCs w:val="24"/>
        </w:rPr>
        <w:t xml:space="preserve">Dada la importancia de la relación familiar, esta convivencia podría relacionarse con un mejor estado emocional de los estudiantes, lo que favorecería su aprovechamiento académico. </w:t>
      </w:r>
      <w:r w:rsidRPr="00F239EC">
        <w:rPr>
          <w:rFonts w:ascii="Times New Roman" w:eastAsia="Arial" w:hAnsi="Times New Roman"/>
          <w:szCs w:val="24"/>
        </w:rPr>
        <w:t xml:space="preserve">Además, otro factor </w:t>
      </w:r>
      <w:r w:rsidR="00DF0B90" w:rsidRPr="00F239EC">
        <w:rPr>
          <w:rFonts w:ascii="Times New Roman" w:eastAsia="Arial" w:hAnsi="Times New Roman"/>
          <w:szCs w:val="24"/>
        </w:rPr>
        <w:t>relevante</w:t>
      </w:r>
      <w:r w:rsidRPr="00F239EC">
        <w:rPr>
          <w:rFonts w:ascii="Times New Roman" w:eastAsia="Arial" w:hAnsi="Times New Roman"/>
          <w:szCs w:val="24"/>
        </w:rPr>
        <w:t xml:space="preserve"> es la convivencia con amigos</w:t>
      </w:r>
      <w:r w:rsidR="00DF0B90" w:rsidRPr="00F239EC">
        <w:rPr>
          <w:rFonts w:ascii="Times New Roman" w:eastAsia="Arial" w:hAnsi="Times New Roman"/>
          <w:szCs w:val="24"/>
        </w:rPr>
        <w:t>;</w:t>
      </w:r>
      <w:r w:rsidRPr="00F239EC">
        <w:rPr>
          <w:rFonts w:ascii="Times New Roman" w:eastAsia="Arial" w:hAnsi="Times New Roman"/>
          <w:szCs w:val="24"/>
        </w:rPr>
        <w:t xml:space="preserve"> </w:t>
      </w:r>
      <w:r w:rsidR="00DF0B90" w:rsidRPr="00F239EC">
        <w:rPr>
          <w:rFonts w:ascii="Times New Roman" w:eastAsia="Arial" w:hAnsi="Times New Roman"/>
          <w:szCs w:val="24"/>
        </w:rPr>
        <w:t xml:space="preserve">los resultados sugieren que una </w:t>
      </w:r>
      <w:r w:rsidR="00DF0B90" w:rsidRPr="00F239EC">
        <w:rPr>
          <w:rFonts w:ascii="Times New Roman" w:eastAsia="Arial" w:hAnsi="Times New Roman"/>
          <w:szCs w:val="24"/>
        </w:rPr>
        <w:lastRenderedPageBreak/>
        <w:t>menor interacción social o carencia de habilidades interpersonales se asocia con un bajo aprovechamiento académico</w:t>
      </w:r>
      <w:r w:rsidRPr="00F239EC">
        <w:rPr>
          <w:rFonts w:ascii="Times New Roman" w:eastAsia="Arial" w:hAnsi="Times New Roman"/>
          <w:szCs w:val="24"/>
        </w:rPr>
        <w:t xml:space="preserve">. </w:t>
      </w:r>
    </w:p>
    <w:p w14:paraId="24595165" w14:textId="2C41566C" w:rsidR="005C09FD" w:rsidRPr="00F239EC" w:rsidRDefault="005C09FD" w:rsidP="005C09FD">
      <w:pPr>
        <w:ind w:firstLine="284"/>
        <w:rPr>
          <w:rFonts w:ascii="Times New Roman" w:eastAsia="Arial" w:hAnsi="Times New Roman"/>
          <w:szCs w:val="24"/>
        </w:rPr>
      </w:pPr>
      <w:r w:rsidRPr="00F239EC">
        <w:rPr>
          <w:rFonts w:ascii="Times New Roman" w:eastAsia="Arial" w:hAnsi="Times New Roman"/>
          <w:szCs w:val="24"/>
        </w:rPr>
        <w:t xml:space="preserve">Por otro lado, en el contexto urbano, </w:t>
      </w:r>
      <w:r w:rsidR="006E40DB" w:rsidRPr="00F239EC">
        <w:rPr>
          <w:rFonts w:ascii="Times New Roman" w:eastAsia="Arial" w:hAnsi="Times New Roman"/>
          <w:szCs w:val="24"/>
        </w:rPr>
        <w:t xml:space="preserve">se observan </w:t>
      </w:r>
      <w:r w:rsidR="00072D06" w:rsidRPr="00F239EC">
        <w:rPr>
          <w:rFonts w:ascii="Times New Roman" w:eastAsia="Arial" w:hAnsi="Times New Roman"/>
          <w:szCs w:val="24"/>
        </w:rPr>
        <w:t xml:space="preserve">nuevamente </w:t>
      </w:r>
      <w:r w:rsidR="006E40DB" w:rsidRPr="00F239EC">
        <w:rPr>
          <w:rFonts w:ascii="Times New Roman" w:eastAsia="Arial" w:hAnsi="Times New Roman"/>
          <w:szCs w:val="24"/>
        </w:rPr>
        <w:t>l</w:t>
      </w:r>
      <w:r w:rsidRPr="00F239EC">
        <w:rPr>
          <w:rFonts w:ascii="Times New Roman" w:eastAsia="Arial" w:hAnsi="Times New Roman"/>
          <w:szCs w:val="24"/>
        </w:rPr>
        <w:t xml:space="preserve">as necesidades de los estudiantes con respecto a su tiempo, ya que </w:t>
      </w:r>
      <w:r w:rsidR="006E40DB" w:rsidRPr="00F239EC">
        <w:rPr>
          <w:rFonts w:ascii="Times New Roman" w:eastAsia="Arial" w:hAnsi="Times New Roman"/>
          <w:szCs w:val="24"/>
        </w:rPr>
        <w:t>muchos reportan</w:t>
      </w:r>
      <w:r w:rsidRPr="00F239EC">
        <w:rPr>
          <w:rFonts w:ascii="Times New Roman" w:eastAsia="Arial" w:hAnsi="Times New Roman"/>
          <w:szCs w:val="24"/>
        </w:rPr>
        <w:t xml:space="preserve"> una ubicación cercana a la preparatoria y un tiempo de traslado corto. Esto</w:t>
      </w:r>
      <w:r w:rsidR="006E40DB" w:rsidRPr="00F239EC">
        <w:rPr>
          <w:rFonts w:ascii="Times New Roman" w:eastAsia="Arial" w:hAnsi="Times New Roman"/>
          <w:szCs w:val="24"/>
        </w:rPr>
        <w:t xml:space="preserve"> </w:t>
      </w:r>
      <w:r w:rsidRPr="00F239EC">
        <w:rPr>
          <w:rFonts w:ascii="Times New Roman" w:eastAsia="Arial" w:hAnsi="Times New Roman"/>
          <w:szCs w:val="24"/>
        </w:rPr>
        <w:t>indica que el tiempo es un recurso muy valioso para los estudiantes y probablemente</w:t>
      </w:r>
      <w:r w:rsidR="006E40DB" w:rsidRPr="00F239EC">
        <w:rPr>
          <w:rFonts w:ascii="Times New Roman" w:eastAsia="Arial" w:hAnsi="Times New Roman"/>
          <w:szCs w:val="24"/>
        </w:rPr>
        <w:t>,</w:t>
      </w:r>
      <w:r w:rsidRPr="00F239EC">
        <w:rPr>
          <w:rFonts w:ascii="Times New Roman" w:eastAsia="Arial" w:hAnsi="Times New Roman"/>
          <w:szCs w:val="24"/>
        </w:rPr>
        <w:t xml:space="preserve"> para sus familias.</w:t>
      </w:r>
      <w:r w:rsidR="00072D06" w:rsidRPr="00F239EC">
        <w:rPr>
          <w:rFonts w:ascii="Times New Roman" w:eastAsia="Arial" w:hAnsi="Times New Roman"/>
          <w:szCs w:val="24"/>
        </w:rPr>
        <w:t xml:space="preserve"> Cuando el tiempo s</w:t>
      </w:r>
      <w:r w:rsidR="006E40DB" w:rsidRPr="00F239EC">
        <w:rPr>
          <w:rFonts w:ascii="Times New Roman" w:eastAsia="Arial" w:hAnsi="Times New Roman"/>
          <w:szCs w:val="24"/>
        </w:rPr>
        <w:t>e</w:t>
      </w:r>
      <w:r w:rsidR="00072D06" w:rsidRPr="00F239EC">
        <w:rPr>
          <w:rFonts w:ascii="Times New Roman" w:eastAsia="Arial" w:hAnsi="Times New Roman"/>
          <w:szCs w:val="24"/>
        </w:rPr>
        <w:t xml:space="preserve"> inv</w:t>
      </w:r>
      <w:r w:rsidR="006E40DB" w:rsidRPr="00F239EC">
        <w:rPr>
          <w:rFonts w:ascii="Times New Roman" w:eastAsia="Arial" w:hAnsi="Times New Roman"/>
          <w:szCs w:val="24"/>
        </w:rPr>
        <w:t>ierte</w:t>
      </w:r>
      <w:r w:rsidR="00072D06" w:rsidRPr="00F239EC">
        <w:rPr>
          <w:rFonts w:ascii="Times New Roman" w:eastAsia="Arial" w:hAnsi="Times New Roman"/>
          <w:szCs w:val="24"/>
        </w:rPr>
        <w:t xml:space="preserve"> </w:t>
      </w:r>
      <w:r w:rsidR="006E40DB" w:rsidRPr="00F239EC">
        <w:rPr>
          <w:rFonts w:ascii="Times New Roman" w:eastAsia="Arial" w:hAnsi="Times New Roman"/>
          <w:szCs w:val="24"/>
        </w:rPr>
        <w:t>en</w:t>
      </w:r>
      <w:r w:rsidR="00072D06" w:rsidRPr="00F239EC">
        <w:rPr>
          <w:rFonts w:ascii="Times New Roman" w:eastAsia="Arial" w:hAnsi="Times New Roman"/>
          <w:szCs w:val="24"/>
        </w:rPr>
        <w:t xml:space="preserve"> estudiar, se observa una influencia positiva</w:t>
      </w:r>
      <w:r w:rsidR="006E40DB" w:rsidRPr="00F239EC">
        <w:rPr>
          <w:rFonts w:ascii="Times New Roman" w:eastAsia="Arial" w:hAnsi="Times New Roman"/>
          <w:szCs w:val="24"/>
        </w:rPr>
        <w:t xml:space="preserve"> en el aprovechamiento académico</w:t>
      </w:r>
      <w:r w:rsidR="00072D06" w:rsidRPr="00F239EC">
        <w:rPr>
          <w:rFonts w:ascii="Times New Roman" w:eastAsia="Arial" w:hAnsi="Times New Roman"/>
          <w:szCs w:val="24"/>
        </w:rPr>
        <w:t>.</w:t>
      </w:r>
      <w:r w:rsidRPr="00F239EC">
        <w:rPr>
          <w:rFonts w:ascii="Times New Roman" w:eastAsia="Arial" w:hAnsi="Times New Roman"/>
          <w:szCs w:val="24"/>
        </w:rPr>
        <w:t xml:space="preserve"> Asimismo, la edad de los estudiantes </w:t>
      </w:r>
      <w:r w:rsidR="006E40DB" w:rsidRPr="00F239EC">
        <w:rPr>
          <w:rFonts w:ascii="Times New Roman" w:eastAsia="Arial" w:hAnsi="Times New Roman"/>
          <w:szCs w:val="24"/>
        </w:rPr>
        <w:t xml:space="preserve">también se relaciona con </w:t>
      </w:r>
      <w:r w:rsidRPr="00F239EC">
        <w:rPr>
          <w:rFonts w:ascii="Times New Roman" w:eastAsia="Arial" w:hAnsi="Times New Roman"/>
          <w:szCs w:val="24"/>
        </w:rPr>
        <w:t>su aprovechamiento</w:t>
      </w:r>
      <w:r w:rsidR="006E40DB" w:rsidRPr="00F239EC">
        <w:rPr>
          <w:rFonts w:ascii="Times New Roman" w:eastAsia="Arial" w:hAnsi="Times New Roman"/>
          <w:szCs w:val="24"/>
        </w:rPr>
        <w:t>; s</w:t>
      </w:r>
      <w:r w:rsidRPr="00F239EC">
        <w:rPr>
          <w:rFonts w:ascii="Times New Roman" w:eastAsia="Arial" w:hAnsi="Times New Roman"/>
          <w:szCs w:val="24"/>
        </w:rPr>
        <w:t xml:space="preserve">e </w:t>
      </w:r>
      <w:r w:rsidR="006E40DB" w:rsidRPr="00F239EC">
        <w:rPr>
          <w:rFonts w:ascii="Times New Roman" w:eastAsia="Arial" w:hAnsi="Times New Roman"/>
          <w:szCs w:val="24"/>
        </w:rPr>
        <w:t>plantea como hipótesis que aquellos con edades fuera del promedio podrían experimentar dificultades de integración al grupo; lo que podría afectar su aprovechamiento académico</w:t>
      </w:r>
      <w:r w:rsidR="00072D06" w:rsidRPr="00F239EC">
        <w:rPr>
          <w:rFonts w:ascii="Times New Roman" w:eastAsia="Arial" w:hAnsi="Times New Roman"/>
          <w:szCs w:val="24"/>
        </w:rPr>
        <w:t xml:space="preserve">. </w:t>
      </w:r>
    </w:p>
    <w:p w14:paraId="29C340A5" w14:textId="3FD310BC" w:rsidR="00EB5130" w:rsidRDefault="00072D06" w:rsidP="00072D06">
      <w:pPr>
        <w:ind w:firstLine="284"/>
        <w:rPr>
          <w:rFonts w:ascii="Times New Roman" w:eastAsia="Arial" w:hAnsi="Times New Roman"/>
          <w:szCs w:val="24"/>
        </w:rPr>
      </w:pPr>
      <w:r w:rsidRPr="00F239EC">
        <w:rPr>
          <w:rFonts w:ascii="Times New Roman" w:eastAsia="Arial" w:hAnsi="Times New Roman"/>
          <w:szCs w:val="24"/>
        </w:rPr>
        <w:t>Además, se</w:t>
      </w:r>
      <w:r w:rsidR="00BD611B" w:rsidRPr="00F239EC">
        <w:rPr>
          <w:rFonts w:ascii="Times New Roman" w:eastAsia="Arial" w:hAnsi="Times New Roman"/>
          <w:szCs w:val="24"/>
        </w:rPr>
        <w:t xml:space="preserve"> </w:t>
      </w:r>
      <w:r w:rsidRPr="00F239EC">
        <w:rPr>
          <w:rFonts w:ascii="Times New Roman" w:eastAsia="Arial" w:hAnsi="Times New Roman"/>
          <w:szCs w:val="24"/>
        </w:rPr>
        <w:t xml:space="preserve">observa </w:t>
      </w:r>
      <w:r w:rsidR="00BD611B" w:rsidRPr="00F239EC">
        <w:rPr>
          <w:rFonts w:ascii="Times New Roman" w:eastAsia="Arial" w:hAnsi="Times New Roman"/>
          <w:szCs w:val="24"/>
        </w:rPr>
        <w:t xml:space="preserve">nuevamente </w:t>
      </w:r>
      <w:r w:rsidRPr="00F239EC">
        <w:rPr>
          <w:rFonts w:ascii="Times New Roman" w:eastAsia="Arial" w:hAnsi="Times New Roman"/>
          <w:szCs w:val="24"/>
        </w:rPr>
        <w:t>que reprobar materias y las ausencias escolares influyen en el aprovechamiento académico. Sin embargo, a diferencia de</w:t>
      </w:r>
      <w:r w:rsidR="00BD611B" w:rsidRPr="00F239EC">
        <w:rPr>
          <w:rFonts w:ascii="Times New Roman" w:eastAsia="Arial" w:hAnsi="Times New Roman"/>
          <w:szCs w:val="24"/>
        </w:rPr>
        <w:t xml:space="preserve">l contexto </w:t>
      </w:r>
      <w:r w:rsidRPr="00F239EC">
        <w:rPr>
          <w:rFonts w:ascii="Times New Roman" w:eastAsia="Arial" w:hAnsi="Times New Roman"/>
          <w:szCs w:val="24"/>
        </w:rPr>
        <w:t xml:space="preserve">rural, la convivencia social no parece </w:t>
      </w:r>
      <w:r w:rsidR="00BD611B" w:rsidRPr="00F239EC">
        <w:rPr>
          <w:rFonts w:ascii="Times New Roman" w:eastAsia="Arial" w:hAnsi="Times New Roman"/>
          <w:szCs w:val="24"/>
        </w:rPr>
        <w:t xml:space="preserve">ser </w:t>
      </w:r>
      <w:r w:rsidRPr="00F239EC">
        <w:rPr>
          <w:rFonts w:ascii="Times New Roman" w:eastAsia="Arial" w:hAnsi="Times New Roman"/>
          <w:szCs w:val="24"/>
        </w:rPr>
        <w:t xml:space="preserve">un factor relevante, </w:t>
      </w:r>
      <w:r w:rsidR="00BD611B" w:rsidRPr="00F239EC">
        <w:rPr>
          <w:rFonts w:ascii="Times New Roman" w:eastAsia="Arial" w:hAnsi="Times New Roman"/>
          <w:szCs w:val="24"/>
        </w:rPr>
        <w:t>mientras que</w:t>
      </w:r>
      <w:r w:rsidRPr="00F239EC">
        <w:rPr>
          <w:rFonts w:ascii="Times New Roman" w:eastAsia="Arial" w:hAnsi="Times New Roman"/>
          <w:szCs w:val="24"/>
        </w:rPr>
        <w:t xml:space="preserve"> la ocupación de la madre</w:t>
      </w:r>
      <w:r w:rsidR="00BD611B" w:rsidRPr="00F239EC">
        <w:rPr>
          <w:rFonts w:ascii="Times New Roman" w:eastAsia="Arial" w:hAnsi="Times New Roman"/>
          <w:szCs w:val="24"/>
        </w:rPr>
        <w:t xml:space="preserve"> y del</w:t>
      </w:r>
      <w:r w:rsidRPr="00F239EC">
        <w:rPr>
          <w:rFonts w:ascii="Times New Roman" w:eastAsia="Arial" w:hAnsi="Times New Roman"/>
          <w:szCs w:val="24"/>
        </w:rPr>
        <w:t xml:space="preserve"> padre juega un rol significativo. Por último, las clases particulares se </w:t>
      </w:r>
      <w:r w:rsidR="00BD611B" w:rsidRPr="00F239EC">
        <w:rPr>
          <w:rFonts w:ascii="Times New Roman" w:eastAsia="Arial" w:hAnsi="Times New Roman"/>
          <w:szCs w:val="24"/>
        </w:rPr>
        <w:t>presentan</w:t>
      </w:r>
      <w:r w:rsidRPr="00F239EC">
        <w:rPr>
          <w:rFonts w:ascii="Times New Roman" w:eastAsia="Arial" w:hAnsi="Times New Roman"/>
          <w:szCs w:val="24"/>
        </w:rPr>
        <w:t xml:space="preserve"> como un </w:t>
      </w:r>
      <w:r w:rsidR="00BD611B" w:rsidRPr="00F239EC">
        <w:rPr>
          <w:rFonts w:ascii="Times New Roman" w:eastAsia="Arial" w:hAnsi="Times New Roman"/>
          <w:szCs w:val="24"/>
        </w:rPr>
        <w:t>aspecto</w:t>
      </w:r>
      <w:r w:rsidRPr="00F239EC">
        <w:rPr>
          <w:rFonts w:ascii="Times New Roman" w:eastAsia="Arial" w:hAnsi="Times New Roman"/>
          <w:szCs w:val="24"/>
        </w:rPr>
        <w:t xml:space="preserve"> importante</w:t>
      </w:r>
      <w:r w:rsidR="00BD611B" w:rsidRPr="00F239EC">
        <w:rPr>
          <w:rFonts w:ascii="Times New Roman" w:eastAsia="Arial" w:hAnsi="Times New Roman"/>
          <w:szCs w:val="24"/>
        </w:rPr>
        <w:t>;</w:t>
      </w:r>
      <w:r w:rsidRPr="00F239EC">
        <w:rPr>
          <w:rFonts w:ascii="Times New Roman" w:eastAsia="Arial" w:hAnsi="Times New Roman"/>
          <w:szCs w:val="24"/>
        </w:rPr>
        <w:t xml:space="preserve"> </w:t>
      </w:r>
      <w:r w:rsidR="00BD611B" w:rsidRPr="00F239EC">
        <w:rPr>
          <w:rFonts w:ascii="Times New Roman" w:eastAsia="Arial" w:hAnsi="Times New Roman"/>
          <w:szCs w:val="24"/>
        </w:rPr>
        <w:t>este fenómeno podría explicarse por el hecho de que los</w:t>
      </w:r>
      <w:r w:rsidR="007D6786" w:rsidRPr="00F239EC">
        <w:rPr>
          <w:rFonts w:ascii="Times New Roman" w:eastAsia="Arial" w:hAnsi="Times New Roman"/>
          <w:szCs w:val="24"/>
        </w:rPr>
        <w:t xml:space="preserve"> salones</w:t>
      </w:r>
      <w:r w:rsidR="00BD611B" w:rsidRPr="00F239EC">
        <w:rPr>
          <w:rFonts w:ascii="Times New Roman" w:eastAsia="Arial" w:hAnsi="Times New Roman"/>
          <w:szCs w:val="24"/>
        </w:rPr>
        <w:t xml:space="preserve"> urbanos</w:t>
      </w:r>
      <w:r w:rsidR="007D6786" w:rsidRPr="00F239EC">
        <w:rPr>
          <w:rFonts w:ascii="Times New Roman" w:eastAsia="Arial" w:hAnsi="Times New Roman"/>
          <w:szCs w:val="24"/>
        </w:rPr>
        <w:t xml:space="preserve"> </w:t>
      </w:r>
      <w:r w:rsidR="00BD611B" w:rsidRPr="00F239EC">
        <w:rPr>
          <w:rFonts w:ascii="Times New Roman" w:eastAsia="Arial" w:hAnsi="Times New Roman"/>
          <w:szCs w:val="24"/>
        </w:rPr>
        <w:t>suelen tener un mayor</w:t>
      </w:r>
      <w:r w:rsidR="007D6786" w:rsidRPr="00F239EC">
        <w:rPr>
          <w:rFonts w:ascii="Times New Roman" w:eastAsia="Arial" w:hAnsi="Times New Roman"/>
          <w:szCs w:val="24"/>
        </w:rPr>
        <w:t xml:space="preserve"> número de estudiantes, </w:t>
      </w:r>
      <w:r w:rsidR="00BD611B" w:rsidRPr="00F239EC">
        <w:rPr>
          <w:rFonts w:ascii="Times New Roman" w:eastAsia="Arial" w:hAnsi="Times New Roman"/>
          <w:szCs w:val="24"/>
        </w:rPr>
        <w:t>lo que podría limitar la</w:t>
      </w:r>
      <w:r w:rsidR="007D6786" w:rsidRPr="00F239EC">
        <w:rPr>
          <w:rFonts w:ascii="Times New Roman" w:eastAsia="Arial" w:hAnsi="Times New Roman"/>
          <w:szCs w:val="24"/>
        </w:rPr>
        <w:t xml:space="preserve"> atención individualizada del profesor</w:t>
      </w:r>
      <w:r w:rsidR="00BD611B" w:rsidRPr="00F239EC">
        <w:rPr>
          <w:rFonts w:ascii="Times New Roman" w:eastAsia="Arial" w:hAnsi="Times New Roman"/>
          <w:szCs w:val="24"/>
        </w:rPr>
        <w:t>.</w:t>
      </w:r>
      <w:r w:rsidR="007D6786" w:rsidRPr="00F239EC">
        <w:rPr>
          <w:rFonts w:ascii="Times New Roman" w:eastAsia="Arial" w:hAnsi="Times New Roman"/>
          <w:szCs w:val="24"/>
        </w:rPr>
        <w:t xml:space="preserve"> </w:t>
      </w:r>
      <w:r w:rsidR="00BD611B" w:rsidRPr="00F239EC">
        <w:rPr>
          <w:rFonts w:ascii="Times New Roman" w:eastAsia="Arial" w:hAnsi="Times New Roman"/>
          <w:szCs w:val="24"/>
        </w:rPr>
        <w:t xml:space="preserve">En contraste, </w:t>
      </w:r>
      <w:r w:rsidRPr="00F239EC">
        <w:rPr>
          <w:rFonts w:ascii="Times New Roman" w:eastAsia="Arial" w:hAnsi="Times New Roman"/>
          <w:szCs w:val="24"/>
        </w:rPr>
        <w:t>en la</w:t>
      </w:r>
      <w:r w:rsidR="00BD611B" w:rsidRPr="00F239EC">
        <w:rPr>
          <w:rFonts w:ascii="Times New Roman" w:eastAsia="Arial" w:hAnsi="Times New Roman"/>
          <w:szCs w:val="24"/>
        </w:rPr>
        <w:t>s</w:t>
      </w:r>
      <w:r w:rsidRPr="00F239EC">
        <w:rPr>
          <w:rFonts w:ascii="Times New Roman" w:eastAsia="Arial" w:hAnsi="Times New Roman"/>
          <w:szCs w:val="24"/>
        </w:rPr>
        <w:t xml:space="preserve"> preparatoria</w:t>
      </w:r>
      <w:r w:rsidR="00BD611B" w:rsidRPr="00F239EC">
        <w:rPr>
          <w:rFonts w:ascii="Times New Roman" w:eastAsia="Arial" w:hAnsi="Times New Roman"/>
          <w:szCs w:val="24"/>
        </w:rPr>
        <w:t>s</w:t>
      </w:r>
      <w:r w:rsidRPr="00F239EC">
        <w:rPr>
          <w:rFonts w:ascii="Times New Roman" w:eastAsia="Arial" w:hAnsi="Times New Roman"/>
          <w:szCs w:val="24"/>
        </w:rPr>
        <w:t xml:space="preserve"> rural</w:t>
      </w:r>
      <w:r w:rsidR="00BD611B" w:rsidRPr="00F239EC">
        <w:rPr>
          <w:rFonts w:ascii="Times New Roman" w:eastAsia="Arial" w:hAnsi="Times New Roman"/>
          <w:szCs w:val="24"/>
        </w:rPr>
        <w:t>es,</w:t>
      </w:r>
      <w:r w:rsidRPr="00F239EC">
        <w:rPr>
          <w:rFonts w:ascii="Times New Roman" w:eastAsia="Arial" w:hAnsi="Times New Roman"/>
          <w:szCs w:val="24"/>
        </w:rPr>
        <w:t xml:space="preserve"> </w:t>
      </w:r>
      <w:r w:rsidR="00BD611B" w:rsidRPr="00F239EC">
        <w:rPr>
          <w:rFonts w:ascii="Times New Roman" w:eastAsia="Arial" w:hAnsi="Times New Roman"/>
          <w:szCs w:val="24"/>
        </w:rPr>
        <w:t xml:space="preserve">la inversión </w:t>
      </w:r>
      <w:r w:rsidR="00985BD8" w:rsidRPr="00F239EC">
        <w:rPr>
          <w:rFonts w:ascii="Times New Roman" w:eastAsia="Arial" w:hAnsi="Times New Roman"/>
          <w:szCs w:val="24"/>
        </w:rPr>
        <w:t>de tutores</w:t>
      </w:r>
      <w:r w:rsidRPr="00F239EC">
        <w:rPr>
          <w:rFonts w:ascii="Times New Roman" w:eastAsia="Arial" w:hAnsi="Times New Roman"/>
          <w:szCs w:val="24"/>
        </w:rPr>
        <w:t xml:space="preserve"> privados</w:t>
      </w:r>
      <w:r w:rsidR="00BD611B" w:rsidRPr="00F239EC">
        <w:rPr>
          <w:rFonts w:ascii="Times New Roman" w:eastAsia="Arial" w:hAnsi="Times New Roman"/>
          <w:szCs w:val="24"/>
        </w:rPr>
        <w:t xml:space="preserve"> tiende a ser menos frecuente</w:t>
      </w:r>
      <w:r w:rsidRPr="00F239EC">
        <w:rPr>
          <w:rFonts w:ascii="Times New Roman" w:eastAsia="Arial" w:hAnsi="Times New Roman"/>
          <w:szCs w:val="24"/>
        </w:rPr>
        <w:t>.</w:t>
      </w:r>
    </w:p>
    <w:p w14:paraId="10D7A1ED" w14:textId="73169872" w:rsidR="009A645A" w:rsidRDefault="00CD087D" w:rsidP="00072D06">
      <w:pPr>
        <w:ind w:firstLine="284"/>
        <w:rPr>
          <w:rFonts w:ascii="Times New Roman" w:eastAsia="Arial" w:hAnsi="Times New Roman"/>
          <w:szCs w:val="24"/>
        </w:rPr>
      </w:pPr>
      <w:r>
        <w:rPr>
          <w:rFonts w:ascii="Times New Roman" w:eastAsia="Arial" w:hAnsi="Times New Roman"/>
          <w:szCs w:val="24"/>
        </w:rPr>
        <w:t>Como se muestra en las figuras 3 y 4, estas variables más relevantes por contexto fueron significativamente asociadas con el aprovechamiento académico (</w:t>
      </w:r>
      <m:oMath>
        <m:sSup>
          <m:sSupPr>
            <m:ctrlPr>
              <w:rPr>
                <w:rFonts w:ascii="Cambria Math" w:eastAsia="Arial" w:hAnsi="Cambria Math"/>
                <w:i/>
                <w:szCs w:val="24"/>
              </w:rPr>
            </m:ctrlPr>
          </m:sSupPr>
          <m:e>
            <m:r>
              <w:rPr>
                <w:rFonts w:ascii="Cambria Math" w:eastAsia="Arial" w:hAnsi="Cambria Math"/>
                <w:szCs w:val="24"/>
              </w:rPr>
              <m:t>X</m:t>
            </m:r>
          </m:e>
          <m:sup>
            <m:r>
              <w:rPr>
                <w:rFonts w:ascii="Cambria Math" w:eastAsia="Arial" w:hAnsi="Cambria Math"/>
                <w:szCs w:val="24"/>
              </w:rPr>
              <m:t>2</m:t>
            </m:r>
          </m:sup>
        </m:sSup>
        <m:r>
          <w:rPr>
            <w:rFonts w:ascii="Cambria Math" w:eastAsia="Arial" w:hAnsi="Cambria Math"/>
            <w:szCs w:val="24"/>
          </w:rPr>
          <m:t>, p&lt;0.005</m:t>
        </m:r>
      </m:oMath>
      <w:r>
        <w:rPr>
          <w:rFonts w:ascii="Times New Roman" w:eastAsia="Arial" w:hAnsi="Times New Roman"/>
          <w:szCs w:val="24"/>
        </w:rPr>
        <w:t>), destacando su relevancia en zonas rurales como urbanas.</w:t>
      </w:r>
    </w:p>
    <w:p w14:paraId="3FE5C2BF" w14:textId="77777777" w:rsidR="00D05A3A" w:rsidRPr="00072D06" w:rsidRDefault="00D05A3A" w:rsidP="00072D06">
      <w:pPr>
        <w:ind w:firstLine="284"/>
        <w:rPr>
          <w:rFonts w:ascii="Times New Roman" w:eastAsia="Arial" w:hAnsi="Times New Roman"/>
          <w:szCs w:val="24"/>
        </w:rPr>
      </w:pPr>
    </w:p>
    <w:p w14:paraId="73063F2A" w14:textId="1B9C52FC" w:rsidR="000030D8" w:rsidRPr="00DA4BAD" w:rsidRDefault="00EA00FC" w:rsidP="00934178">
      <w:pPr>
        <w:jc w:val="center"/>
        <w:rPr>
          <w:rFonts w:ascii="Times New Roman" w:eastAsia="Aptos" w:hAnsi="Times New Roman"/>
          <w:b/>
          <w:bCs/>
          <w:kern w:val="2"/>
          <w:sz w:val="28"/>
          <w:szCs w:val="28"/>
          <w14:ligatures w14:val="standardContextual"/>
        </w:rPr>
      </w:pPr>
      <w:r w:rsidRPr="00DA4BAD">
        <w:rPr>
          <w:rFonts w:ascii="Times New Roman" w:eastAsia="Aptos" w:hAnsi="Times New Roman"/>
          <w:b/>
          <w:bCs/>
          <w:kern w:val="2"/>
          <w:sz w:val="28"/>
          <w:szCs w:val="28"/>
          <w14:ligatures w14:val="standardContextual"/>
        </w:rPr>
        <w:t>Análisis del</w:t>
      </w:r>
      <w:r w:rsidR="000030D8" w:rsidRPr="00DA4BAD">
        <w:rPr>
          <w:rFonts w:ascii="Times New Roman" w:eastAsia="Aptos" w:hAnsi="Times New Roman"/>
          <w:b/>
          <w:bCs/>
          <w:kern w:val="2"/>
          <w:sz w:val="28"/>
          <w:szCs w:val="28"/>
          <w14:ligatures w14:val="standardContextual"/>
        </w:rPr>
        <w:t xml:space="preserve"> </w:t>
      </w:r>
      <w:r w:rsidRPr="00DA4BAD">
        <w:rPr>
          <w:rFonts w:ascii="Times New Roman" w:eastAsia="Aptos" w:hAnsi="Times New Roman"/>
          <w:b/>
          <w:bCs/>
          <w:kern w:val="2"/>
          <w:sz w:val="28"/>
          <w:szCs w:val="28"/>
          <w14:ligatures w14:val="standardContextual"/>
        </w:rPr>
        <w:t>c</w:t>
      </w:r>
      <w:r w:rsidR="000030D8" w:rsidRPr="00DA4BAD">
        <w:rPr>
          <w:rFonts w:ascii="Times New Roman" w:eastAsia="Aptos" w:hAnsi="Times New Roman"/>
          <w:b/>
          <w:bCs/>
          <w:kern w:val="2"/>
          <w:sz w:val="28"/>
          <w:szCs w:val="28"/>
          <w14:ligatures w14:val="standardContextual"/>
        </w:rPr>
        <w:t xml:space="preserve">ontexto </w:t>
      </w:r>
      <w:r w:rsidRPr="00DA4BAD">
        <w:rPr>
          <w:rFonts w:ascii="Times New Roman" w:eastAsia="Aptos" w:hAnsi="Times New Roman"/>
          <w:b/>
          <w:bCs/>
          <w:kern w:val="2"/>
          <w:sz w:val="28"/>
          <w:szCs w:val="28"/>
          <w14:ligatures w14:val="standardContextual"/>
        </w:rPr>
        <w:t>l</w:t>
      </w:r>
      <w:r w:rsidR="000030D8" w:rsidRPr="00DA4BAD">
        <w:rPr>
          <w:rFonts w:ascii="Times New Roman" w:eastAsia="Aptos" w:hAnsi="Times New Roman"/>
          <w:b/>
          <w:bCs/>
          <w:kern w:val="2"/>
          <w:sz w:val="28"/>
          <w:szCs w:val="28"/>
          <w14:ligatures w14:val="standardContextual"/>
        </w:rPr>
        <w:t>ocal de Puebla</w:t>
      </w:r>
    </w:p>
    <w:p w14:paraId="0E9C7D45" w14:textId="47B1B27A" w:rsidR="003939CF" w:rsidRDefault="002C5504" w:rsidP="00072D06">
      <w:pPr>
        <w:ind w:firstLine="284"/>
        <w:rPr>
          <w:rFonts w:ascii="Times New Roman" w:eastAsia="Aptos" w:hAnsi="Times New Roman"/>
          <w:kern w:val="2"/>
          <w:szCs w:val="24"/>
          <w14:ligatures w14:val="standardContextual"/>
        </w:rPr>
      </w:pPr>
      <w:r>
        <w:rPr>
          <w:rFonts w:ascii="Times New Roman" w:eastAsia="Aptos" w:hAnsi="Times New Roman"/>
          <w:kern w:val="2"/>
          <w:szCs w:val="24"/>
          <w14:ligatures w14:val="standardContextual"/>
        </w:rPr>
        <w:t xml:space="preserve">En los resultados </w:t>
      </w:r>
      <w:r w:rsidR="00715766">
        <w:rPr>
          <w:rFonts w:ascii="Times New Roman" w:eastAsia="Aptos" w:hAnsi="Times New Roman"/>
          <w:kern w:val="2"/>
          <w:szCs w:val="24"/>
          <w14:ligatures w14:val="standardContextual"/>
        </w:rPr>
        <w:t>obtenidos</w:t>
      </w:r>
      <w:r>
        <w:rPr>
          <w:rFonts w:ascii="Times New Roman" w:eastAsia="Aptos" w:hAnsi="Times New Roman"/>
          <w:kern w:val="2"/>
          <w:szCs w:val="24"/>
          <w14:ligatures w14:val="standardContextual"/>
        </w:rPr>
        <w:t xml:space="preserve"> en este estudio se pueden identificar algunos puntos clave en el ámbito socioeducativo de Puebla</w:t>
      </w:r>
      <w:r w:rsidR="00715766">
        <w:rPr>
          <w:rFonts w:ascii="Times New Roman" w:eastAsia="Aptos" w:hAnsi="Times New Roman"/>
          <w:kern w:val="2"/>
          <w:szCs w:val="24"/>
          <w14:ligatures w14:val="standardContextual"/>
        </w:rPr>
        <w:t>,</w:t>
      </w:r>
      <w:r>
        <w:rPr>
          <w:rFonts w:ascii="Times New Roman" w:eastAsia="Aptos" w:hAnsi="Times New Roman"/>
          <w:kern w:val="2"/>
          <w:szCs w:val="24"/>
          <w14:ligatures w14:val="standardContextual"/>
        </w:rPr>
        <w:t xml:space="preserve"> </w:t>
      </w:r>
      <w:r w:rsidR="00715766">
        <w:rPr>
          <w:rFonts w:ascii="Times New Roman" w:eastAsia="Aptos" w:hAnsi="Times New Roman"/>
          <w:kern w:val="2"/>
          <w:szCs w:val="24"/>
          <w14:ligatures w14:val="standardContextual"/>
        </w:rPr>
        <w:t xml:space="preserve">los cuales difieren </w:t>
      </w:r>
      <w:r>
        <w:rPr>
          <w:rFonts w:ascii="Times New Roman" w:eastAsia="Aptos" w:hAnsi="Times New Roman"/>
          <w:kern w:val="2"/>
          <w:szCs w:val="24"/>
          <w14:ligatures w14:val="standardContextual"/>
        </w:rPr>
        <w:t xml:space="preserve">de los </w:t>
      </w:r>
      <w:r w:rsidR="00715766">
        <w:rPr>
          <w:rFonts w:ascii="Times New Roman" w:eastAsia="Aptos" w:hAnsi="Times New Roman"/>
          <w:kern w:val="2"/>
          <w:szCs w:val="24"/>
          <w14:ligatures w14:val="standardContextual"/>
        </w:rPr>
        <w:t>encontrados</w:t>
      </w:r>
      <w:r>
        <w:rPr>
          <w:rFonts w:ascii="Times New Roman" w:eastAsia="Aptos" w:hAnsi="Times New Roman"/>
          <w:kern w:val="2"/>
          <w:szCs w:val="24"/>
          <w14:ligatures w14:val="standardContextual"/>
        </w:rPr>
        <w:t xml:space="preserve"> en estudios internacionales previos. En particular, se detectaron variables como la asistencia a clase, el apoyo familiar, la cantidad de materias reprobadas y la edad de los estudiantes, l</w:t>
      </w:r>
      <w:r w:rsidR="00715766">
        <w:rPr>
          <w:rFonts w:ascii="Times New Roman" w:eastAsia="Aptos" w:hAnsi="Times New Roman"/>
          <w:kern w:val="2"/>
          <w:szCs w:val="24"/>
          <w14:ligatures w14:val="standardContextual"/>
        </w:rPr>
        <w:t>as</w:t>
      </w:r>
      <w:r>
        <w:rPr>
          <w:rFonts w:ascii="Times New Roman" w:eastAsia="Aptos" w:hAnsi="Times New Roman"/>
          <w:kern w:val="2"/>
          <w:szCs w:val="24"/>
          <w14:ligatures w14:val="standardContextual"/>
        </w:rPr>
        <w:t xml:space="preserve"> </w:t>
      </w:r>
      <w:r w:rsidR="00715766">
        <w:rPr>
          <w:rFonts w:ascii="Times New Roman" w:eastAsia="Aptos" w:hAnsi="Times New Roman"/>
          <w:kern w:val="2"/>
          <w:szCs w:val="24"/>
          <w14:ligatures w14:val="standardContextual"/>
        </w:rPr>
        <w:t>cuales podrían</w:t>
      </w:r>
      <w:r>
        <w:rPr>
          <w:rFonts w:ascii="Times New Roman" w:eastAsia="Aptos" w:hAnsi="Times New Roman"/>
          <w:kern w:val="2"/>
          <w:szCs w:val="24"/>
          <w14:ligatures w14:val="standardContextual"/>
        </w:rPr>
        <w:t xml:space="preserve"> </w:t>
      </w:r>
      <w:r w:rsidR="00715766">
        <w:rPr>
          <w:rFonts w:ascii="Times New Roman" w:eastAsia="Aptos" w:hAnsi="Times New Roman"/>
          <w:kern w:val="2"/>
          <w:szCs w:val="24"/>
          <w14:ligatures w14:val="standardContextual"/>
        </w:rPr>
        <w:t>estar</w:t>
      </w:r>
      <w:r w:rsidR="00976BD1">
        <w:rPr>
          <w:rFonts w:ascii="Times New Roman" w:eastAsia="Aptos" w:hAnsi="Times New Roman"/>
          <w:kern w:val="2"/>
          <w:szCs w:val="24"/>
          <w14:ligatures w14:val="standardContextual"/>
        </w:rPr>
        <w:t xml:space="preserve"> </w:t>
      </w:r>
      <w:r w:rsidR="00976BD1" w:rsidRPr="00976BD1">
        <w:rPr>
          <w:rFonts w:ascii="Times New Roman" w:eastAsia="Aptos" w:hAnsi="Times New Roman"/>
          <w:kern w:val="2"/>
          <w:szCs w:val="24"/>
          <w14:ligatures w14:val="standardContextual"/>
        </w:rPr>
        <w:t xml:space="preserve">influenciadas por </w:t>
      </w:r>
      <w:r w:rsidR="00976BD1">
        <w:rPr>
          <w:rFonts w:ascii="Times New Roman" w:eastAsia="Aptos" w:hAnsi="Times New Roman"/>
          <w:kern w:val="2"/>
          <w:szCs w:val="24"/>
          <w14:ligatures w14:val="standardContextual"/>
        </w:rPr>
        <w:t>aspectos</w:t>
      </w:r>
      <w:r w:rsidR="00976BD1" w:rsidRPr="00976BD1">
        <w:rPr>
          <w:rFonts w:ascii="Times New Roman" w:eastAsia="Aptos" w:hAnsi="Times New Roman"/>
          <w:kern w:val="2"/>
          <w:szCs w:val="24"/>
          <w14:ligatures w14:val="standardContextual"/>
        </w:rPr>
        <w:t xml:space="preserve"> estructurales y culturales </w:t>
      </w:r>
      <w:r w:rsidR="00976BD1">
        <w:rPr>
          <w:rFonts w:ascii="Times New Roman" w:eastAsia="Aptos" w:hAnsi="Times New Roman"/>
          <w:kern w:val="2"/>
          <w:szCs w:val="24"/>
          <w14:ligatures w14:val="standardContextual"/>
        </w:rPr>
        <w:t>propios</w:t>
      </w:r>
      <w:r w:rsidR="00976BD1" w:rsidRPr="00976BD1">
        <w:rPr>
          <w:rFonts w:ascii="Times New Roman" w:eastAsia="Aptos" w:hAnsi="Times New Roman"/>
          <w:kern w:val="2"/>
          <w:szCs w:val="24"/>
          <w14:ligatures w14:val="standardContextual"/>
        </w:rPr>
        <w:t xml:space="preserve"> de esta región</w:t>
      </w:r>
      <w:r w:rsidR="00976BD1">
        <w:rPr>
          <w:rFonts w:ascii="Times New Roman" w:eastAsia="Aptos" w:hAnsi="Times New Roman"/>
          <w:kern w:val="2"/>
          <w:szCs w:val="24"/>
          <w14:ligatures w14:val="standardContextual"/>
        </w:rPr>
        <w:t>.</w:t>
      </w:r>
    </w:p>
    <w:p w14:paraId="441FE403" w14:textId="2B81F9E8" w:rsidR="003939CF" w:rsidRDefault="00976BD1" w:rsidP="00072D06">
      <w:pPr>
        <w:ind w:firstLine="284"/>
        <w:rPr>
          <w:rFonts w:ascii="Times New Roman" w:eastAsia="Aptos" w:hAnsi="Times New Roman"/>
          <w:kern w:val="2"/>
          <w:szCs w:val="24"/>
          <w14:ligatures w14:val="standardContextual"/>
        </w:rPr>
      </w:pPr>
      <w:r>
        <w:rPr>
          <w:rFonts w:ascii="Times New Roman" w:eastAsia="Aptos" w:hAnsi="Times New Roman"/>
          <w:kern w:val="2"/>
          <w:szCs w:val="24"/>
          <w14:ligatures w14:val="standardContextual"/>
        </w:rPr>
        <w:t xml:space="preserve">En el </w:t>
      </w:r>
      <w:r w:rsidRPr="00CF6BD9">
        <w:rPr>
          <w:rFonts w:ascii="Times New Roman" w:eastAsia="Aptos" w:hAnsi="Times New Roman"/>
          <w:kern w:val="2"/>
          <w:szCs w:val="24"/>
          <w14:ligatures w14:val="standardContextual"/>
        </w:rPr>
        <w:t xml:space="preserve">contexto rural, </w:t>
      </w:r>
      <w:r w:rsidR="00C51583">
        <w:rPr>
          <w:rFonts w:ascii="Times New Roman" w:eastAsia="Aptos" w:hAnsi="Times New Roman"/>
          <w:kern w:val="2"/>
          <w:szCs w:val="24"/>
          <w14:ligatures w14:val="standardContextual"/>
        </w:rPr>
        <w:t xml:space="preserve">con </w:t>
      </w:r>
      <w:r w:rsidR="007D0674">
        <w:rPr>
          <w:rFonts w:ascii="Times New Roman" w:eastAsia="Aptos" w:hAnsi="Times New Roman"/>
          <w:kern w:val="2"/>
          <w:szCs w:val="24"/>
          <w14:ligatures w14:val="standardContextual"/>
        </w:rPr>
        <w:t xml:space="preserve">base </w:t>
      </w:r>
      <w:r w:rsidR="00C51583">
        <w:rPr>
          <w:rFonts w:ascii="Times New Roman" w:eastAsia="Aptos" w:hAnsi="Times New Roman"/>
          <w:kern w:val="2"/>
          <w:szCs w:val="24"/>
          <w14:ligatures w14:val="standardContextual"/>
        </w:rPr>
        <w:t>en</w:t>
      </w:r>
      <w:r w:rsidR="007D0674">
        <w:rPr>
          <w:rFonts w:ascii="Times New Roman" w:eastAsia="Aptos" w:hAnsi="Times New Roman"/>
          <w:kern w:val="2"/>
          <w:szCs w:val="24"/>
          <w14:ligatures w14:val="standardContextual"/>
        </w:rPr>
        <w:t xml:space="preserve"> la gran importancia de la asistencia y del apoyo familiar</w:t>
      </w:r>
      <w:r w:rsidR="00C51583">
        <w:rPr>
          <w:rFonts w:ascii="Times New Roman" w:eastAsia="Aptos" w:hAnsi="Times New Roman"/>
          <w:kern w:val="2"/>
          <w:szCs w:val="24"/>
          <w14:ligatures w14:val="standardContextual"/>
        </w:rPr>
        <w:t>,</w:t>
      </w:r>
      <w:r w:rsidR="007D0674">
        <w:rPr>
          <w:rFonts w:ascii="Times New Roman" w:eastAsia="Aptos" w:hAnsi="Times New Roman"/>
          <w:kern w:val="2"/>
          <w:szCs w:val="24"/>
          <w14:ligatures w14:val="standardContextual"/>
        </w:rPr>
        <w:t xml:space="preserve"> se infiere que este comportamiento depende de varios aspectos de la zona.</w:t>
      </w:r>
      <w:r w:rsidR="00C51583">
        <w:rPr>
          <w:rFonts w:ascii="Times New Roman" w:eastAsia="Aptos" w:hAnsi="Times New Roman"/>
          <w:kern w:val="2"/>
          <w:szCs w:val="24"/>
          <w14:ligatures w14:val="standardContextual"/>
        </w:rPr>
        <w:t xml:space="preserve"> M</w:t>
      </w:r>
      <w:r w:rsidR="007D0674">
        <w:rPr>
          <w:rFonts w:ascii="Times New Roman" w:eastAsia="Aptos" w:hAnsi="Times New Roman"/>
          <w:kern w:val="2"/>
          <w:szCs w:val="24"/>
          <w14:ligatures w14:val="standardContextual"/>
        </w:rPr>
        <w:t xml:space="preserve">uchas comunidades </w:t>
      </w:r>
      <w:r w:rsidR="00CF6BD9">
        <w:rPr>
          <w:rFonts w:ascii="Times New Roman" w:eastAsia="Aptos" w:hAnsi="Times New Roman"/>
          <w:kern w:val="2"/>
          <w:szCs w:val="24"/>
          <w14:ligatures w14:val="standardContextual"/>
        </w:rPr>
        <w:t>pequeñas</w:t>
      </w:r>
      <w:r w:rsidR="007D0674">
        <w:rPr>
          <w:rFonts w:ascii="Times New Roman" w:eastAsia="Aptos" w:hAnsi="Times New Roman"/>
          <w:kern w:val="2"/>
          <w:szCs w:val="24"/>
          <w14:ligatures w14:val="standardContextual"/>
        </w:rPr>
        <w:t xml:space="preserve"> de Puebla enfrentan</w:t>
      </w:r>
      <w:r w:rsidR="00C51583">
        <w:rPr>
          <w:rFonts w:ascii="Times New Roman" w:eastAsia="Aptos" w:hAnsi="Times New Roman"/>
          <w:kern w:val="2"/>
          <w:szCs w:val="24"/>
          <w14:ligatures w14:val="standardContextual"/>
        </w:rPr>
        <w:t xml:space="preserve"> </w:t>
      </w:r>
      <w:r w:rsidR="007D0674">
        <w:rPr>
          <w:rFonts w:ascii="Times New Roman" w:eastAsia="Aptos" w:hAnsi="Times New Roman"/>
          <w:kern w:val="2"/>
          <w:szCs w:val="24"/>
          <w14:ligatures w14:val="standardContextual"/>
        </w:rPr>
        <w:t xml:space="preserve">carencias </w:t>
      </w:r>
      <w:r w:rsidR="00C51583">
        <w:rPr>
          <w:rFonts w:ascii="Times New Roman" w:eastAsia="Aptos" w:hAnsi="Times New Roman"/>
          <w:kern w:val="2"/>
          <w:szCs w:val="24"/>
          <w14:ligatures w14:val="standardContextual"/>
        </w:rPr>
        <w:t>relacionadas</w:t>
      </w:r>
      <w:r w:rsidR="007D0674">
        <w:rPr>
          <w:rFonts w:ascii="Times New Roman" w:eastAsia="Aptos" w:hAnsi="Times New Roman"/>
          <w:kern w:val="2"/>
          <w:szCs w:val="24"/>
          <w14:ligatures w14:val="standardContextual"/>
        </w:rPr>
        <w:t xml:space="preserve"> con la infraestructura y </w:t>
      </w:r>
      <w:r w:rsidR="00C51583">
        <w:rPr>
          <w:rFonts w:ascii="Times New Roman" w:eastAsia="Aptos" w:hAnsi="Times New Roman"/>
          <w:kern w:val="2"/>
          <w:szCs w:val="24"/>
          <w14:ligatures w14:val="standardContextual"/>
        </w:rPr>
        <w:t xml:space="preserve">el </w:t>
      </w:r>
      <w:r w:rsidR="007D0674">
        <w:rPr>
          <w:rFonts w:ascii="Times New Roman" w:eastAsia="Aptos" w:hAnsi="Times New Roman"/>
          <w:kern w:val="2"/>
          <w:szCs w:val="24"/>
          <w14:ligatures w14:val="standardContextual"/>
        </w:rPr>
        <w:t>acceso a recursos educativos</w:t>
      </w:r>
      <w:r w:rsidR="00C51583">
        <w:rPr>
          <w:rFonts w:ascii="Times New Roman" w:eastAsia="Aptos" w:hAnsi="Times New Roman"/>
          <w:kern w:val="2"/>
          <w:szCs w:val="24"/>
          <w14:ligatures w14:val="standardContextual"/>
        </w:rPr>
        <w:t>.</w:t>
      </w:r>
      <w:r w:rsidR="007D0674">
        <w:rPr>
          <w:rFonts w:ascii="Times New Roman" w:eastAsia="Aptos" w:hAnsi="Times New Roman"/>
          <w:kern w:val="2"/>
          <w:szCs w:val="24"/>
          <w14:ligatures w14:val="standardContextual"/>
        </w:rPr>
        <w:t xml:space="preserve"> </w:t>
      </w:r>
      <w:r w:rsidR="00C51583">
        <w:rPr>
          <w:rFonts w:ascii="Times New Roman" w:eastAsia="Aptos" w:hAnsi="Times New Roman"/>
          <w:kern w:val="2"/>
          <w:szCs w:val="24"/>
          <w14:ligatures w14:val="standardContextual"/>
        </w:rPr>
        <w:t xml:space="preserve">Además, las </w:t>
      </w:r>
      <w:r w:rsidR="00597448">
        <w:rPr>
          <w:rFonts w:ascii="Times New Roman" w:eastAsia="Aptos" w:hAnsi="Times New Roman"/>
          <w:kern w:val="2"/>
          <w:szCs w:val="24"/>
          <w14:ligatures w14:val="standardContextual"/>
        </w:rPr>
        <w:t>dificultades en el transporte</w:t>
      </w:r>
      <w:r w:rsidR="00C51583">
        <w:rPr>
          <w:rFonts w:ascii="Times New Roman" w:eastAsia="Aptos" w:hAnsi="Times New Roman"/>
          <w:kern w:val="2"/>
          <w:szCs w:val="24"/>
          <w14:ligatures w14:val="standardContextual"/>
        </w:rPr>
        <w:t xml:space="preserve"> influyen</w:t>
      </w:r>
      <w:r w:rsidR="00597448">
        <w:rPr>
          <w:rFonts w:ascii="Times New Roman" w:eastAsia="Aptos" w:hAnsi="Times New Roman"/>
          <w:kern w:val="2"/>
          <w:szCs w:val="24"/>
          <w14:ligatures w14:val="standardContextual"/>
        </w:rPr>
        <w:t xml:space="preserve"> de manera significativa en la puntualidad y regularidad </w:t>
      </w:r>
      <w:r w:rsidR="00F24A7F">
        <w:rPr>
          <w:rFonts w:ascii="Times New Roman" w:eastAsia="Aptos" w:hAnsi="Times New Roman"/>
          <w:kern w:val="2"/>
          <w:szCs w:val="24"/>
          <w14:ligatures w14:val="standardContextual"/>
        </w:rPr>
        <w:t>de</w:t>
      </w:r>
      <w:r w:rsidR="00597448">
        <w:rPr>
          <w:rFonts w:ascii="Times New Roman" w:eastAsia="Aptos" w:hAnsi="Times New Roman"/>
          <w:kern w:val="2"/>
          <w:szCs w:val="24"/>
          <w14:ligatures w14:val="standardContextual"/>
        </w:rPr>
        <w:t xml:space="preserve"> la asistencia a clases.</w:t>
      </w:r>
    </w:p>
    <w:p w14:paraId="53B59FD9" w14:textId="20705AF1" w:rsidR="003939CF" w:rsidRDefault="005369BE" w:rsidP="00072D06">
      <w:pPr>
        <w:ind w:firstLine="284"/>
        <w:rPr>
          <w:rFonts w:ascii="Times New Roman" w:eastAsia="Aptos" w:hAnsi="Times New Roman"/>
          <w:kern w:val="2"/>
          <w:szCs w:val="24"/>
          <w14:ligatures w14:val="standardContextual"/>
        </w:rPr>
      </w:pPr>
      <w:r>
        <w:rPr>
          <w:rFonts w:ascii="Times New Roman" w:eastAsia="Aptos" w:hAnsi="Times New Roman"/>
          <w:kern w:val="2"/>
          <w:szCs w:val="24"/>
          <w14:ligatures w14:val="standardContextual"/>
        </w:rPr>
        <w:lastRenderedPageBreak/>
        <w:t xml:space="preserve">Por otro </w:t>
      </w:r>
      <w:r w:rsidR="0038470F">
        <w:rPr>
          <w:rFonts w:ascii="Times New Roman" w:eastAsia="Aptos" w:hAnsi="Times New Roman"/>
          <w:kern w:val="2"/>
          <w:szCs w:val="24"/>
          <w14:ligatures w14:val="standardContextual"/>
        </w:rPr>
        <w:t>lado,</w:t>
      </w:r>
      <w:r w:rsidR="002F425C">
        <w:rPr>
          <w:rFonts w:ascii="Times New Roman" w:eastAsia="Aptos" w:hAnsi="Times New Roman"/>
          <w:kern w:val="2"/>
          <w:szCs w:val="24"/>
          <w14:ligatures w14:val="standardContextual"/>
        </w:rPr>
        <w:t xml:space="preserve"> </w:t>
      </w:r>
      <w:r w:rsidR="00563F62">
        <w:rPr>
          <w:rFonts w:ascii="Times New Roman" w:eastAsia="Aptos" w:hAnsi="Times New Roman"/>
          <w:kern w:val="2"/>
          <w:szCs w:val="24"/>
          <w14:ligatures w14:val="standardContextual"/>
        </w:rPr>
        <w:t>con</w:t>
      </w:r>
      <w:r w:rsidR="002F425C">
        <w:rPr>
          <w:rFonts w:ascii="Times New Roman" w:eastAsia="Aptos" w:hAnsi="Times New Roman"/>
          <w:kern w:val="2"/>
          <w:szCs w:val="24"/>
          <w14:ligatures w14:val="standardContextual"/>
        </w:rPr>
        <w:t xml:space="preserve"> base </w:t>
      </w:r>
      <w:r w:rsidR="00563F62">
        <w:rPr>
          <w:rFonts w:ascii="Times New Roman" w:eastAsia="Aptos" w:hAnsi="Times New Roman"/>
          <w:kern w:val="2"/>
          <w:szCs w:val="24"/>
          <w14:ligatures w14:val="standardContextual"/>
        </w:rPr>
        <w:t>en</w:t>
      </w:r>
      <w:r w:rsidR="002F425C">
        <w:rPr>
          <w:rFonts w:ascii="Times New Roman" w:eastAsia="Aptos" w:hAnsi="Times New Roman"/>
          <w:kern w:val="2"/>
          <w:szCs w:val="24"/>
          <w14:ligatures w14:val="standardContextual"/>
        </w:rPr>
        <w:t xml:space="preserve"> los resultados arrojados por el modelo, </w:t>
      </w:r>
      <w:r w:rsidR="00937F85">
        <w:rPr>
          <w:rFonts w:ascii="Times New Roman" w:eastAsia="Aptos" w:hAnsi="Times New Roman"/>
          <w:kern w:val="2"/>
          <w:szCs w:val="24"/>
          <w14:ligatures w14:val="standardContextual"/>
        </w:rPr>
        <w:t xml:space="preserve">los cuales </w:t>
      </w:r>
      <w:r w:rsidR="0038470F">
        <w:rPr>
          <w:rFonts w:ascii="Times New Roman" w:eastAsia="Aptos" w:hAnsi="Times New Roman"/>
          <w:kern w:val="2"/>
          <w:szCs w:val="24"/>
          <w14:ligatures w14:val="standardContextual"/>
        </w:rPr>
        <w:t xml:space="preserve">muestran que </w:t>
      </w:r>
      <w:r w:rsidR="002F425C">
        <w:rPr>
          <w:rFonts w:ascii="Times New Roman" w:eastAsia="Aptos" w:hAnsi="Times New Roman"/>
          <w:kern w:val="2"/>
          <w:szCs w:val="24"/>
          <w14:ligatures w14:val="standardContextual"/>
        </w:rPr>
        <w:t xml:space="preserve">el acompañamiento del padre y </w:t>
      </w:r>
      <w:r w:rsidR="00563F62">
        <w:rPr>
          <w:rFonts w:ascii="Times New Roman" w:eastAsia="Aptos" w:hAnsi="Times New Roman"/>
          <w:kern w:val="2"/>
          <w:szCs w:val="24"/>
          <w14:ligatures w14:val="standardContextual"/>
        </w:rPr>
        <w:t>un entorno</w:t>
      </w:r>
      <w:r w:rsidR="002F425C">
        <w:rPr>
          <w:rFonts w:ascii="Times New Roman" w:eastAsia="Aptos" w:hAnsi="Times New Roman"/>
          <w:kern w:val="2"/>
          <w:szCs w:val="24"/>
          <w14:ligatures w14:val="standardContextual"/>
        </w:rPr>
        <w:t xml:space="preserve"> familiar </w:t>
      </w:r>
      <w:r w:rsidR="00563F62">
        <w:rPr>
          <w:rFonts w:ascii="Times New Roman" w:eastAsia="Aptos" w:hAnsi="Times New Roman"/>
          <w:kern w:val="2"/>
          <w:szCs w:val="24"/>
          <w14:ligatures w14:val="standardContextual"/>
        </w:rPr>
        <w:t>de apoyo</w:t>
      </w:r>
      <w:r w:rsidR="002F425C">
        <w:rPr>
          <w:rFonts w:ascii="Times New Roman" w:eastAsia="Aptos" w:hAnsi="Times New Roman"/>
          <w:kern w:val="2"/>
          <w:szCs w:val="24"/>
          <w14:ligatures w14:val="standardContextual"/>
        </w:rPr>
        <w:t xml:space="preserve"> juegan un papel importante para los estudiantes del contexto rural, </w:t>
      </w:r>
      <w:r w:rsidR="00563F62">
        <w:rPr>
          <w:rFonts w:ascii="Times New Roman" w:eastAsia="Aptos" w:hAnsi="Times New Roman"/>
          <w:kern w:val="2"/>
          <w:szCs w:val="24"/>
          <w14:ligatures w14:val="standardContextual"/>
        </w:rPr>
        <w:t xml:space="preserve">se sugiere que estas condiciones pueden ayudar a </w:t>
      </w:r>
      <w:r w:rsidR="0038470F">
        <w:rPr>
          <w:rFonts w:ascii="Times New Roman" w:eastAsia="Aptos" w:hAnsi="Times New Roman"/>
          <w:kern w:val="2"/>
          <w:szCs w:val="24"/>
          <w14:ligatures w14:val="standardContextual"/>
        </w:rPr>
        <w:t xml:space="preserve">mitigar las desigualdades estructurales. </w:t>
      </w:r>
      <w:r w:rsidR="00563F62">
        <w:rPr>
          <w:rFonts w:ascii="Times New Roman" w:eastAsia="Aptos" w:hAnsi="Times New Roman"/>
          <w:kern w:val="2"/>
          <w:szCs w:val="24"/>
          <w14:ligatures w14:val="standardContextual"/>
        </w:rPr>
        <w:t>En consecuencia</w:t>
      </w:r>
      <w:r w:rsidR="0038470F">
        <w:rPr>
          <w:rFonts w:ascii="Times New Roman" w:eastAsia="Aptos" w:hAnsi="Times New Roman"/>
          <w:kern w:val="2"/>
          <w:szCs w:val="24"/>
          <w14:ligatures w14:val="standardContextual"/>
        </w:rPr>
        <w:t>, se requiere</w:t>
      </w:r>
      <w:r w:rsidR="00563F62">
        <w:rPr>
          <w:rFonts w:ascii="Times New Roman" w:eastAsia="Aptos" w:hAnsi="Times New Roman"/>
          <w:kern w:val="2"/>
          <w:szCs w:val="24"/>
          <w14:ligatures w14:val="standardContextual"/>
        </w:rPr>
        <w:t>n</w:t>
      </w:r>
      <w:r w:rsidR="0038470F">
        <w:rPr>
          <w:rFonts w:ascii="Times New Roman" w:eastAsia="Aptos" w:hAnsi="Times New Roman"/>
          <w:kern w:val="2"/>
          <w:szCs w:val="24"/>
          <w14:ligatures w14:val="standardContextual"/>
        </w:rPr>
        <w:t xml:space="preserve"> estrategias que integren programas de apoyo social </w:t>
      </w:r>
      <w:r w:rsidR="00563F62">
        <w:rPr>
          <w:rFonts w:ascii="Times New Roman" w:eastAsia="Aptos" w:hAnsi="Times New Roman"/>
          <w:kern w:val="2"/>
          <w:szCs w:val="24"/>
          <w14:ligatures w14:val="standardContextual"/>
        </w:rPr>
        <w:t xml:space="preserve">y </w:t>
      </w:r>
      <w:r w:rsidR="0038470F">
        <w:rPr>
          <w:rFonts w:ascii="Times New Roman" w:eastAsia="Aptos" w:hAnsi="Times New Roman"/>
          <w:kern w:val="2"/>
          <w:szCs w:val="24"/>
          <w14:ligatures w14:val="standardContextual"/>
        </w:rPr>
        <w:t xml:space="preserve">apoyo comunitario </w:t>
      </w:r>
      <w:r w:rsidR="00563F62">
        <w:rPr>
          <w:rFonts w:ascii="Times New Roman" w:eastAsia="Aptos" w:hAnsi="Times New Roman"/>
          <w:kern w:val="2"/>
          <w:szCs w:val="24"/>
          <w14:ligatures w14:val="standardContextual"/>
        </w:rPr>
        <w:t>específico</w:t>
      </w:r>
      <w:r w:rsidR="0038470F">
        <w:rPr>
          <w:rFonts w:ascii="Times New Roman" w:eastAsia="Aptos" w:hAnsi="Times New Roman"/>
          <w:kern w:val="2"/>
          <w:szCs w:val="24"/>
          <w14:ligatures w14:val="standardContextual"/>
        </w:rPr>
        <w:t xml:space="preserve"> para zonas rurales.</w:t>
      </w:r>
    </w:p>
    <w:p w14:paraId="689ED293" w14:textId="45BE7493" w:rsidR="003939CF" w:rsidRDefault="003939CF" w:rsidP="00072D06">
      <w:pPr>
        <w:ind w:firstLine="284"/>
        <w:rPr>
          <w:rFonts w:ascii="Times New Roman" w:eastAsia="Aptos" w:hAnsi="Times New Roman"/>
          <w:kern w:val="2"/>
          <w:szCs w:val="24"/>
          <w14:ligatures w14:val="standardContextual"/>
        </w:rPr>
      </w:pPr>
      <w:r>
        <w:rPr>
          <w:rFonts w:ascii="Times New Roman" w:eastAsia="Aptos" w:hAnsi="Times New Roman"/>
          <w:kern w:val="2"/>
          <w:szCs w:val="24"/>
          <w14:ligatures w14:val="standardContextual"/>
        </w:rPr>
        <w:t>E</w:t>
      </w:r>
      <w:r w:rsidR="00937F85">
        <w:rPr>
          <w:rFonts w:ascii="Times New Roman" w:eastAsia="Aptos" w:hAnsi="Times New Roman"/>
          <w:kern w:val="2"/>
          <w:szCs w:val="24"/>
          <w14:ligatures w14:val="standardContextual"/>
        </w:rPr>
        <w:t xml:space="preserve">n cambio, </w:t>
      </w:r>
      <w:r w:rsidR="00483CB5">
        <w:rPr>
          <w:rFonts w:ascii="Times New Roman" w:eastAsia="Aptos" w:hAnsi="Times New Roman"/>
          <w:kern w:val="2"/>
          <w:szCs w:val="24"/>
          <w14:ligatures w14:val="standardContextual"/>
        </w:rPr>
        <w:t>en</w:t>
      </w:r>
      <w:r w:rsidR="00937F85">
        <w:rPr>
          <w:rFonts w:ascii="Times New Roman" w:eastAsia="Aptos" w:hAnsi="Times New Roman"/>
          <w:kern w:val="2"/>
          <w:szCs w:val="24"/>
          <w14:ligatures w14:val="standardContextual"/>
        </w:rPr>
        <w:t xml:space="preserve"> el contexto urbano, </w:t>
      </w:r>
      <w:r w:rsidR="00483CB5">
        <w:rPr>
          <w:rFonts w:ascii="Times New Roman" w:eastAsia="Aptos" w:hAnsi="Times New Roman"/>
          <w:kern w:val="2"/>
          <w:szCs w:val="24"/>
          <w14:ligatures w14:val="standardContextual"/>
        </w:rPr>
        <w:t xml:space="preserve">se puede observar </w:t>
      </w:r>
      <w:r w:rsidR="00937F85">
        <w:rPr>
          <w:rFonts w:ascii="Times New Roman" w:eastAsia="Aptos" w:hAnsi="Times New Roman"/>
          <w:kern w:val="2"/>
          <w:szCs w:val="24"/>
          <w14:ligatures w14:val="standardContextual"/>
        </w:rPr>
        <w:t xml:space="preserve">que </w:t>
      </w:r>
      <w:r w:rsidR="00483CB5">
        <w:rPr>
          <w:rFonts w:ascii="Times New Roman" w:eastAsia="Aptos" w:hAnsi="Times New Roman"/>
          <w:kern w:val="2"/>
          <w:szCs w:val="24"/>
          <w14:ligatures w14:val="standardContextual"/>
        </w:rPr>
        <w:t xml:space="preserve">las variables que </w:t>
      </w:r>
      <w:r w:rsidR="00937F85">
        <w:rPr>
          <w:rFonts w:ascii="Times New Roman" w:eastAsia="Aptos" w:hAnsi="Times New Roman"/>
          <w:kern w:val="2"/>
          <w:szCs w:val="24"/>
          <w14:ligatures w14:val="standardContextual"/>
        </w:rPr>
        <w:t>juegan un papel importante son</w:t>
      </w:r>
      <w:r w:rsidR="00977D70">
        <w:rPr>
          <w:rFonts w:ascii="Times New Roman" w:eastAsia="Aptos" w:hAnsi="Times New Roman"/>
          <w:kern w:val="2"/>
          <w:szCs w:val="24"/>
          <w14:ligatures w14:val="standardContextual"/>
        </w:rPr>
        <w:t xml:space="preserve"> las siguientes:</w:t>
      </w:r>
      <w:r w:rsidR="00937F85">
        <w:rPr>
          <w:rFonts w:ascii="Times New Roman" w:eastAsia="Aptos" w:hAnsi="Times New Roman"/>
          <w:kern w:val="2"/>
          <w:szCs w:val="24"/>
          <w14:ligatures w14:val="standardContextual"/>
        </w:rPr>
        <w:t xml:space="preserve"> ausencias escolares</w:t>
      </w:r>
      <w:r w:rsidR="00977D70">
        <w:rPr>
          <w:rFonts w:ascii="Times New Roman" w:eastAsia="Aptos" w:hAnsi="Times New Roman"/>
          <w:kern w:val="2"/>
          <w:szCs w:val="24"/>
          <w14:ligatures w14:val="standardContextual"/>
        </w:rPr>
        <w:t>;</w:t>
      </w:r>
      <w:r w:rsidR="00937F85">
        <w:rPr>
          <w:rFonts w:ascii="Times New Roman" w:eastAsia="Aptos" w:hAnsi="Times New Roman"/>
          <w:kern w:val="2"/>
          <w:szCs w:val="24"/>
          <w14:ligatures w14:val="standardContextual"/>
        </w:rPr>
        <w:t xml:space="preserve"> elección de la preparatoria por su cercanía</w:t>
      </w:r>
      <w:r w:rsidR="00977D70">
        <w:rPr>
          <w:rFonts w:ascii="Times New Roman" w:eastAsia="Aptos" w:hAnsi="Times New Roman"/>
          <w:kern w:val="2"/>
          <w:szCs w:val="24"/>
          <w14:ligatures w14:val="standardContextual"/>
        </w:rPr>
        <w:t>;</w:t>
      </w:r>
      <w:r w:rsidR="00937F85">
        <w:rPr>
          <w:rFonts w:ascii="Times New Roman" w:eastAsia="Aptos" w:hAnsi="Times New Roman"/>
          <w:kern w:val="2"/>
          <w:szCs w:val="24"/>
          <w14:ligatures w14:val="standardContextual"/>
        </w:rPr>
        <w:t xml:space="preserve"> horas dedicadas al estudio</w:t>
      </w:r>
      <w:r w:rsidR="00977D70">
        <w:rPr>
          <w:rFonts w:ascii="Times New Roman" w:eastAsia="Aptos" w:hAnsi="Times New Roman"/>
          <w:kern w:val="2"/>
          <w:szCs w:val="24"/>
          <w14:ligatures w14:val="standardContextual"/>
        </w:rPr>
        <w:t>;</w:t>
      </w:r>
      <w:r w:rsidR="00937F85">
        <w:rPr>
          <w:rFonts w:ascii="Times New Roman" w:eastAsia="Aptos" w:hAnsi="Times New Roman"/>
          <w:kern w:val="2"/>
          <w:szCs w:val="24"/>
          <w14:ligatures w14:val="standardContextual"/>
        </w:rPr>
        <w:t xml:space="preserve"> y</w:t>
      </w:r>
      <w:r w:rsidR="00977D70">
        <w:rPr>
          <w:rFonts w:ascii="Times New Roman" w:eastAsia="Aptos" w:hAnsi="Times New Roman"/>
          <w:kern w:val="2"/>
          <w:szCs w:val="24"/>
          <w14:ligatures w14:val="standardContextual"/>
        </w:rPr>
        <w:t xml:space="preserve"> </w:t>
      </w:r>
      <w:r w:rsidR="00937F85">
        <w:rPr>
          <w:rFonts w:ascii="Times New Roman" w:eastAsia="Aptos" w:hAnsi="Times New Roman"/>
          <w:kern w:val="2"/>
          <w:szCs w:val="24"/>
          <w14:ligatures w14:val="standardContextual"/>
        </w:rPr>
        <w:t xml:space="preserve">edad, reflejando </w:t>
      </w:r>
      <w:r w:rsidR="00575C0F">
        <w:rPr>
          <w:rFonts w:ascii="Times New Roman" w:eastAsia="Aptos" w:hAnsi="Times New Roman"/>
          <w:kern w:val="2"/>
          <w:szCs w:val="24"/>
          <w14:ligatures w14:val="standardContextual"/>
        </w:rPr>
        <w:t xml:space="preserve">una tendencia </w:t>
      </w:r>
      <w:r w:rsidR="00977D70">
        <w:rPr>
          <w:rFonts w:ascii="Times New Roman" w:eastAsia="Aptos" w:hAnsi="Times New Roman"/>
          <w:kern w:val="2"/>
          <w:szCs w:val="24"/>
          <w14:ligatures w14:val="standardContextual"/>
        </w:rPr>
        <w:t>más vinculada a hábitos y decisiones personales</w:t>
      </w:r>
      <w:r w:rsidR="00575C0F">
        <w:rPr>
          <w:rFonts w:ascii="Times New Roman" w:eastAsia="Aptos" w:hAnsi="Times New Roman"/>
          <w:kern w:val="2"/>
          <w:szCs w:val="24"/>
          <w14:ligatures w14:val="standardContextual"/>
        </w:rPr>
        <w:t xml:space="preserve"> y </w:t>
      </w:r>
      <w:r w:rsidR="00977D70">
        <w:rPr>
          <w:rFonts w:ascii="Times New Roman" w:eastAsia="Aptos" w:hAnsi="Times New Roman"/>
          <w:kern w:val="2"/>
          <w:szCs w:val="24"/>
          <w14:ligatures w14:val="standardContextual"/>
        </w:rPr>
        <w:t>estructurales</w:t>
      </w:r>
      <w:r w:rsidR="00575C0F">
        <w:rPr>
          <w:rFonts w:ascii="Times New Roman" w:eastAsia="Aptos" w:hAnsi="Times New Roman"/>
          <w:kern w:val="2"/>
          <w:szCs w:val="24"/>
          <w14:ligatures w14:val="standardContextual"/>
        </w:rPr>
        <w:t xml:space="preserve">. </w:t>
      </w:r>
    </w:p>
    <w:p w14:paraId="7FC5E13C" w14:textId="336DE23D" w:rsidR="003939CF" w:rsidRDefault="00483CB5" w:rsidP="00072D06">
      <w:pPr>
        <w:ind w:firstLine="284"/>
        <w:rPr>
          <w:rFonts w:ascii="Times New Roman" w:eastAsia="Aptos" w:hAnsi="Times New Roman"/>
          <w:kern w:val="2"/>
          <w:szCs w:val="24"/>
          <w14:ligatures w14:val="standardContextual"/>
        </w:rPr>
      </w:pPr>
      <w:r>
        <w:rPr>
          <w:rFonts w:ascii="Times New Roman" w:eastAsia="Aptos" w:hAnsi="Times New Roman"/>
          <w:kern w:val="2"/>
          <w:szCs w:val="24"/>
          <w14:ligatures w14:val="standardContextual"/>
        </w:rPr>
        <w:t xml:space="preserve">Se </w:t>
      </w:r>
      <w:r w:rsidR="00912D92">
        <w:rPr>
          <w:rFonts w:ascii="Times New Roman" w:eastAsia="Aptos" w:hAnsi="Times New Roman"/>
          <w:kern w:val="2"/>
          <w:szCs w:val="24"/>
          <w14:ligatures w14:val="standardContextual"/>
        </w:rPr>
        <w:t>sugiere</w:t>
      </w:r>
      <w:r w:rsidR="00575C0F">
        <w:rPr>
          <w:rFonts w:ascii="Times New Roman" w:eastAsia="Aptos" w:hAnsi="Times New Roman"/>
          <w:kern w:val="2"/>
          <w:szCs w:val="24"/>
          <w14:ligatures w14:val="standardContextual"/>
        </w:rPr>
        <w:t xml:space="preserve"> que la edad </w:t>
      </w:r>
      <w:r w:rsidR="00912D92">
        <w:rPr>
          <w:rFonts w:ascii="Times New Roman" w:eastAsia="Aptos" w:hAnsi="Times New Roman"/>
          <w:kern w:val="2"/>
          <w:szCs w:val="24"/>
          <w14:ligatures w14:val="standardContextual"/>
        </w:rPr>
        <w:t>podía</w:t>
      </w:r>
      <w:r w:rsidR="00575C0F">
        <w:rPr>
          <w:rFonts w:ascii="Times New Roman" w:eastAsia="Aptos" w:hAnsi="Times New Roman"/>
          <w:kern w:val="2"/>
          <w:szCs w:val="24"/>
          <w14:ligatures w14:val="standardContextual"/>
        </w:rPr>
        <w:t xml:space="preserve"> </w:t>
      </w:r>
      <w:r w:rsidR="00912D92">
        <w:rPr>
          <w:rFonts w:ascii="Times New Roman" w:eastAsia="Aptos" w:hAnsi="Times New Roman"/>
          <w:kern w:val="2"/>
          <w:szCs w:val="24"/>
          <w14:ligatures w14:val="standardContextual"/>
        </w:rPr>
        <w:t>relacionarse</w:t>
      </w:r>
      <w:r w:rsidR="00575C0F">
        <w:rPr>
          <w:rFonts w:ascii="Times New Roman" w:eastAsia="Aptos" w:hAnsi="Times New Roman"/>
          <w:kern w:val="2"/>
          <w:szCs w:val="24"/>
          <w14:ligatures w14:val="standardContextual"/>
        </w:rPr>
        <w:t xml:space="preserve"> con </w:t>
      </w:r>
      <w:r>
        <w:rPr>
          <w:rFonts w:ascii="Times New Roman" w:eastAsia="Aptos" w:hAnsi="Times New Roman"/>
          <w:kern w:val="2"/>
          <w:szCs w:val="24"/>
          <w14:ligatures w14:val="standardContextual"/>
        </w:rPr>
        <w:t xml:space="preserve">situaciones </w:t>
      </w:r>
      <w:r w:rsidR="00912D92">
        <w:rPr>
          <w:rFonts w:ascii="Times New Roman" w:eastAsia="Aptos" w:hAnsi="Times New Roman"/>
          <w:kern w:val="2"/>
          <w:szCs w:val="24"/>
          <w14:ligatures w14:val="standardContextual"/>
        </w:rPr>
        <w:t xml:space="preserve">de </w:t>
      </w:r>
      <w:r>
        <w:rPr>
          <w:rFonts w:ascii="Times New Roman" w:eastAsia="Aptos" w:hAnsi="Times New Roman"/>
          <w:kern w:val="2"/>
          <w:szCs w:val="24"/>
          <w14:ligatures w14:val="standardContextual"/>
        </w:rPr>
        <w:t>repetición de curso</w:t>
      </w:r>
      <w:r w:rsidR="00912D92">
        <w:rPr>
          <w:rFonts w:ascii="Times New Roman" w:eastAsia="Aptos" w:hAnsi="Times New Roman"/>
          <w:kern w:val="2"/>
          <w:szCs w:val="24"/>
          <w14:ligatures w14:val="standardContextual"/>
        </w:rPr>
        <w:t>s</w:t>
      </w:r>
      <w:r>
        <w:rPr>
          <w:rFonts w:ascii="Times New Roman" w:eastAsia="Aptos" w:hAnsi="Times New Roman"/>
          <w:kern w:val="2"/>
          <w:szCs w:val="24"/>
          <w14:ligatures w14:val="standardContextual"/>
        </w:rPr>
        <w:t xml:space="preserve"> o rezago escolar, debido a condiciones económicas y sociales</w:t>
      </w:r>
      <w:r w:rsidR="00912D92">
        <w:rPr>
          <w:rFonts w:ascii="Times New Roman" w:eastAsia="Aptos" w:hAnsi="Times New Roman"/>
          <w:kern w:val="2"/>
          <w:szCs w:val="24"/>
          <w14:ligatures w14:val="standardContextual"/>
        </w:rPr>
        <w:t xml:space="preserve"> presentes </w:t>
      </w:r>
      <w:r>
        <w:rPr>
          <w:rFonts w:ascii="Times New Roman" w:eastAsia="Aptos" w:hAnsi="Times New Roman"/>
          <w:kern w:val="2"/>
          <w:szCs w:val="24"/>
          <w14:ligatures w14:val="standardContextual"/>
        </w:rPr>
        <w:t>en contextos urbanos de Puebla</w:t>
      </w:r>
      <w:r w:rsidR="00912D92">
        <w:rPr>
          <w:rFonts w:ascii="Times New Roman" w:eastAsia="Aptos" w:hAnsi="Times New Roman"/>
          <w:kern w:val="2"/>
          <w:szCs w:val="24"/>
          <w14:ligatures w14:val="standardContextual"/>
        </w:rPr>
        <w:t>,</w:t>
      </w:r>
      <w:r>
        <w:rPr>
          <w:rFonts w:ascii="Times New Roman" w:eastAsia="Aptos" w:hAnsi="Times New Roman"/>
          <w:kern w:val="2"/>
          <w:szCs w:val="24"/>
          <w14:ligatures w14:val="standardContextual"/>
        </w:rPr>
        <w:t xml:space="preserve"> </w:t>
      </w:r>
      <w:r w:rsidR="00912D92">
        <w:rPr>
          <w:rFonts w:ascii="Times New Roman" w:eastAsia="Aptos" w:hAnsi="Times New Roman"/>
          <w:kern w:val="2"/>
          <w:szCs w:val="24"/>
          <w14:ligatures w14:val="standardContextual"/>
        </w:rPr>
        <w:t>las cuales propician</w:t>
      </w:r>
      <w:r>
        <w:rPr>
          <w:rFonts w:ascii="Times New Roman" w:eastAsia="Aptos" w:hAnsi="Times New Roman"/>
          <w:kern w:val="2"/>
          <w:szCs w:val="24"/>
          <w14:ligatures w14:val="standardContextual"/>
        </w:rPr>
        <w:t xml:space="preserve"> </w:t>
      </w:r>
      <w:r w:rsidR="00912D92">
        <w:rPr>
          <w:rFonts w:ascii="Times New Roman" w:eastAsia="Aptos" w:hAnsi="Times New Roman"/>
          <w:kern w:val="2"/>
          <w:szCs w:val="24"/>
          <w14:ligatures w14:val="standardContextual"/>
        </w:rPr>
        <w:t>que</w:t>
      </w:r>
      <w:r>
        <w:rPr>
          <w:rFonts w:ascii="Times New Roman" w:eastAsia="Aptos" w:hAnsi="Times New Roman"/>
          <w:kern w:val="2"/>
          <w:szCs w:val="24"/>
          <w14:ligatures w14:val="standardContextual"/>
        </w:rPr>
        <w:t xml:space="preserve"> los estudiantes interrump</w:t>
      </w:r>
      <w:r w:rsidR="00912D92">
        <w:rPr>
          <w:rFonts w:ascii="Times New Roman" w:eastAsia="Aptos" w:hAnsi="Times New Roman"/>
          <w:kern w:val="2"/>
          <w:szCs w:val="24"/>
          <w14:ligatures w14:val="standardContextual"/>
        </w:rPr>
        <w:t>an</w:t>
      </w:r>
      <w:r>
        <w:rPr>
          <w:rFonts w:ascii="Times New Roman" w:eastAsia="Aptos" w:hAnsi="Times New Roman"/>
          <w:kern w:val="2"/>
          <w:szCs w:val="24"/>
          <w14:ligatures w14:val="standardContextual"/>
        </w:rPr>
        <w:t xml:space="preserve"> su desarrollo académico. </w:t>
      </w:r>
    </w:p>
    <w:p w14:paraId="255FD00E" w14:textId="10F30A39" w:rsidR="003939CF" w:rsidRDefault="00483CB5" w:rsidP="00072D06">
      <w:pPr>
        <w:ind w:firstLine="284"/>
        <w:rPr>
          <w:rFonts w:ascii="Times New Roman" w:eastAsia="Aptos" w:hAnsi="Times New Roman"/>
          <w:kern w:val="2"/>
          <w:szCs w:val="24"/>
          <w14:ligatures w14:val="standardContextual"/>
        </w:rPr>
      </w:pPr>
      <w:r>
        <w:rPr>
          <w:rFonts w:ascii="Times New Roman" w:eastAsia="Aptos" w:hAnsi="Times New Roman"/>
          <w:kern w:val="2"/>
          <w:szCs w:val="24"/>
          <w14:ligatures w14:val="standardContextual"/>
        </w:rPr>
        <w:t xml:space="preserve">De igual forma, la </w:t>
      </w:r>
      <w:r w:rsidR="00884939">
        <w:rPr>
          <w:rFonts w:ascii="Times New Roman" w:eastAsia="Aptos" w:hAnsi="Times New Roman"/>
          <w:kern w:val="2"/>
          <w:szCs w:val="24"/>
          <w14:ligatures w14:val="standardContextual"/>
        </w:rPr>
        <w:t>ausencia de</w:t>
      </w:r>
      <w:r>
        <w:rPr>
          <w:rFonts w:ascii="Times New Roman" w:eastAsia="Aptos" w:hAnsi="Times New Roman"/>
          <w:kern w:val="2"/>
          <w:szCs w:val="24"/>
          <w14:ligatures w14:val="standardContextual"/>
        </w:rPr>
        <w:t xml:space="preserve"> clases particulares y </w:t>
      </w:r>
      <w:r w:rsidR="00884939">
        <w:rPr>
          <w:rFonts w:ascii="Times New Roman" w:eastAsia="Aptos" w:hAnsi="Times New Roman"/>
          <w:kern w:val="2"/>
          <w:szCs w:val="24"/>
          <w14:ligatures w14:val="standardContextual"/>
        </w:rPr>
        <w:t>un</w:t>
      </w:r>
      <w:r>
        <w:rPr>
          <w:rFonts w:ascii="Times New Roman" w:eastAsia="Aptos" w:hAnsi="Times New Roman"/>
          <w:kern w:val="2"/>
          <w:szCs w:val="24"/>
          <w14:ligatures w14:val="standardContextual"/>
        </w:rPr>
        <w:t xml:space="preserve"> tiempo de traslado largo </w:t>
      </w:r>
      <w:r w:rsidR="00024908">
        <w:rPr>
          <w:rFonts w:ascii="Times New Roman" w:eastAsia="Aptos" w:hAnsi="Times New Roman"/>
          <w:kern w:val="2"/>
          <w:szCs w:val="24"/>
          <w14:ligatures w14:val="standardContextual"/>
        </w:rPr>
        <w:t>p</w:t>
      </w:r>
      <w:r w:rsidR="00884939">
        <w:rPr>
          <w:rFonts w:ascii="Times New Roman" w:eastAsia="Aptos" w:hAnsi="Times New Roman"/>
          <w:kern w:val="2"/>
          <w:szCs w:val="24"/>
          <w14:ligatures w14:val="standardContextual"/>
        </w:rPr>
        <w:t>odrían</w:t>
      </w:r>
      <w:r w:rsidR="00024908">
        <w:rPr>
          <w:rFonts w:ascii="Times New Roman" w:eastAsia="Aptos" w:hAnsi="Times New Roman"/>
          <w:kern w:val="2"/>
          <w:szCs w:val="24"/>
          <w14:ligatures w14:val="standardContextual"/>
        </w:rPr>
        <w:t xml:space="preserve"> </w:t>
      </w:r>
      <w:r w:rsidR="00884939">
        <w:rPr>
          <w:rFonts w:ascii="Times New Roman" w:eastAsia="Aptos" w:hAnsi="Times New Roman"/>
          <w:kern w:val="2"/>
          <w:szCs w:val="24"/>
          <w14:ligatures w14:val="standardContextual"/>
        </w:rPr>
        <w:t>estar relacionados con</w:t>
      </w:r>
      <w:r w:rsidR="00024908">
        <w:rPr>
          <w:rFonts w:ascii="Times New Roman" w:eastAsia="Aptos" w:hAnsi="Times New Roman"/>
          <w:kern w:val="2"/>
          <w:szCs w:val="24"/>
          <w14:ligatures w14:val="standardContextual"/>
        </w:rPr>
        <w:t xml:space="preserve"> </w:t>
      </w:r>
      <w:r w:rsidR="00CF11F9">
        <w:rPr>
          <w:rFonts w:ascii="Times New Roman" w:eastAsia="Aptos" w:hAnsi="Times New Roman"/>
          <w:kern w:val="2"/>
          <w:szCs w:val="24"/>
          <w14:ligatures w14:val="standardContextual"/>
        </w:rPr>
        <w:t>variables</w:t>
      </w:r>
      <w:r w:rsidR="00024908">
        <w:rPr>
          <w:rFonts w:ascii="Times New Roman" w:eastAsia="Aptos" w:hAnsi="Times New Roman"/>
          <w:kern w:val="2"/>
          <w:szCs w:val="24"/>
          <w14:ligatures w14:val="standardContextual"/>
        </w:rPr>
        <w:t xml:space="preserve"> urbanas</w:t>
      </w:r>
      <w:r w:rsidR="00884939">
        <w:rPr>
          <w:rFonts w:ascii="Times New Roman" w:eastAsia="Aptos" w:hAnsi="Times New Roman"/>
          <w:kern w:val="2"/>
          <w:szCs w:val="24"/>
          <w14:ligatures w14:val="standardContextual"/>
        </w:rPr>
        <w:t>,</w:t>
      </w:r>
      <w:r w:rsidR="00024908">
        <w:rPr>
          <w:rFonts w:ascii="Times New Roman" w:eastAsia="Aptos" w:hAnsi="Times New Roman"/>
          <w:kern w:val="2"/>
          <w:szCs w:val="24"/>
          <w14:ligatures w14:val="standardContextual"/>
        </w:rPr>
        <w:t xml:space="preserve"> </w:t>
      </w:r>
      <w:r w:rsidR="00884939">
        <w:rPr>
          <w:rFonts w:ascii="Times New Roman" w:eastAsia="Aptos" w:hAnsi="Times New Roman"/>
          <w:kern w:val="2"/>
          <w:szCs w:val="24"/>
          <w14:ligatures w14:val="standardContextual"/>
        </w:rPr>
        <w:t>como</w:t>
      </w:r>
      <w:r w:rsidR="00024908">
        <w:rPr>
          <w:rFonts w:ascii="Times New Roman" w:eastAsia="Aptos" w:hAnsi="Times New Roman"/>
          <w:kern w:val="2"/>
          <w:szCs w:val="24"/>
          <w14:ligatures w14:val="standardContextual"/>
        </w:rPr>
        <w:t xml:space="preserve"> la distribución geográfica y la </w:t>
      </w:r>
      <w:r w:rsidR="00884939">
        <w:rPr>
          <w:rFonts w:ascii="Times New Roman" w:eastAsia="Aptos" w:hAnsi="Times New Roman"/>
          <w:kern w:val="2"/>
          <w:szCs w:val="24"/>
          <w14:ligatures w14:val="standardContextual"/>
        </w:rPr>
        <w:t>limitada disponibilidad de</w:t>
      </w:r>
      <w:r w:rsidR="00024908">
        <w:rPr>
          <w:rFonts w:ascii="Times New Roman" w:eastAsia="Aptos" w:hAnsi="Times New Roman"/>
          <w:kern w:val="2"/>
          <w:szCs w:val="24"/>
          <w14:ligatures w14:val="standardContextual"/>
        </w:rPr>
        <w:t xml:space="preserve"> materiales de apoyo adicionales</w:t>
      </w:r>
      <w:r w:rsidR="00884939">
        <w:rPr>
          <w:rFonts w:ascii="Times New Roman" w:eastAsia="Aptos" w:hAnsi="Times New Roman"/>
          <w:kern w:val="2"/>
          <w:szCs w:val="24"/>
          <w14:ligatures w14:val="standardContextual"/>
        </w:rPr>
        <w:t>.</w:t>
      </w:r>
      <w:r w:rsidR="00024908">
        <w:rPr>
          <w:rFonts w:ascii="Times New Roman" w:eastAsia="Aptos" w:hAnsi="Times New Roman"/>
          <w:kern w:val="2"/>
          <w:szCs w:val="24"/>
          <w14:ligatures w14:val="standardContextual"/>
        </w:rPr>
        <w:t xml:space="preserve"> </w:t>
      </w:r>
      <w:r w:rsidR="00884939">
        <w:rPr>
          <w:rFonts w:ascii="Times New Roman" w:eastAsia="Aptos" w:hAnsi="Times New Roman"/>
          <w:kern w:val="2"/>
          <w:szCs w:val="24"/>
          <w14:ligatures w14:val="standardContextual"/>
        </w:rPr>
        <w:t xml:space="preserve">Estas condiciones requieren </w:t>
      </w:r>
      <w:r w:rsidR="00024908">
        <w:rPr>
          <w:rFonts w:ascii="Times New Roman" w:eastAsia="Aptos" w:hAnsi="Times New Roman"/>
          <w:kern w:val="2"/>
          <w:szCs w:val="24"/>
          <w14:ligatures w14:val="standardContextual"/>
        </w:rPr>
        <w:t>atención especializada</w:t>
      </w:r>
      <w:r w:rsidR="00884939">
        <w:rPr>
          <w:rFonts w:ascii="Times New Roman" w:eastAsia="Aptos" w:hAnsi="Times New Roman"/>
          <w:kern w:val="2"/>
          <w:szCs w:val="24"/>
          <w14:ligatures w14:val="standardContextual"/>
        </w:rPr>
        <w:t>,</w:t>
      </w:r>
      <w:r w:rsidR="00024908">
        <w:rPr>
          <w:rFonts w:ascii="Times New Roman" w:eastAsia="Aptos" w:hAnsi="Times New Roman"/>
          <w:kern w:val="2"/>
          <w:szCs w:val="24"/>
          <w14:ligatures w14:val="standardContextual"/>
        </w:rPr>
        <w:t xml:space="preserve"> </w:t>
      </w:r>
      <w:r w:rsidR="00884939">
        <w:rPr>
          <w:rFonts w:ascii="Times New Roman" w:eastAsia="Aptos" w:hAnsi="Times New Roman"/>
          <w:kern w:val="2"/>
          <w:szCs w:val="24"/>
          <w14:ligatures w14:val="standardContextual"/>
        </w:rPr>
        <w:t>tanto para favorecer</w:t>
      </w:r>
      <w:r w:rsidR="00024908">
        <w:rPr>
          <w:rFonts w:ascii="Times New Roman" w:eastAsia="Aptos" w:hAnsi="Times New Roman"/>
          <w:kern w:val="2"/>
          <w:szCs w:val="24"/>
          <w14:ligatures w14:val="standardContextual"/>
        </w:rPr>
        <w:t xml:space="preserve"> la igualdad</w:t>
      </w:r>
      <w:r w:rsidR="00884939">
        <w:rPr>
          <w:rFonts w:ascii="Times New Roman" w:eastAsia="Aptos" w:hAnsi="Times New Roman"/>
          <w:kern w:val="2"/>
          <w:szCs w:val="24"/>
          <w14:ligatures w14:val="standardContextual"/>
        </w:rPr>
        <w:t xml:space="preserve"> educativa</w:t>
      </w:r>
      <w:r w:rsidR="00024908">
        <w:rPr>
          <w:rFonts w:ascii="Times New Roman" w:eastAsia="Aptos" w:hAnsi="Times New Roman"/>
          <w:kern w:val="2"/>
          <w:szCs w:val="24"/>
          <w14:ligatures w14:val="standardContextual"/>
        </w:rPr>
        <w:t xml:space="preserve"> como</w:t>
      </w:r>
      <w:r w:rsidR="00884939">
        <w:rPr>
          <w:rFonts w:ascii="Times New Roman" w:eastAsia="Aptos" w:hAnsi="Times New Roman"/>
          <w:kern w:val="2"/>
          <w:szCs w:val="24"/>
          <w14:ligatures w14:val="standardContextual"/>
        </w:rPr>
        <w:t>,</w:t>
      </w:r>
      <w:r w:rsidR="00024908">
        <w:rPr>
          <w:rFonts w:ascii="Times New Roman" w:eastAsia="Aptos" w:hAnsi="Times New Roman"/>
          <w:kern w:val="2"/>
          <w:szCs w:val="24"/>
          <w14:ligatures w14:val="standardContextual"/>
        </w:rPr>
        <w:t xml:space="preserve"> </w:t>
      </w:r>
      <w:r w:rsidR="00884939">
        <w:rPr>
          <w:rFonts w:ascii="Times New Roman" w:eastAsia="Aptos" w:hAnsi="Times New Roman"/>
          <w:kern w:val="2"/>
          <w:szCs w:val="24"/>
          <w14:ligatures w14:val="standardContextual"/>
        </w:rPr>
        <w:t xml:space="preserve">de manera </w:t>
      </w:r>
      <w:r w:rsidR="00024908">
        <w:rPr>
          <w:rFonts w:ascii="Times New Roman" w:eastAsia="Aptos" w:hAnsi="Times New Roman"/>
          <w:kern w:val="2"/>
          <w:szCs w:val="24"/>
          <w14:ligatures w14:val="standardContextual"/>
        </w:rPr>
        <w:t>potencial</w:t>
      </w:r>
      <w:r w:rsidR="00884939">
        <w:rPr>
          <w:rFonts w:ascii="Times New Roman" w:eastAsia="Aptos" w:hAnsi="Times New Roman"/>
          <w:kern w:val="2"/>
          <w:szCs w:val="24"/>
          <w14:ligatures w14:val="standardContextual"/>
        </w:rPr>
        <w:t>,</w:t>
      </w:r>
      <w:r w:rsidR="00024908">
        <w:rPr>
          <w:rFonts w:ascii="Times New Roman" w:eastAsia="Aptos" w:hAnsi="Times New Roman"/>
          <w:kern w:val="2"/>
          <w:szCs w:val="24"/>
          <w14:ligatures w14:val="standardContextual"/>
        </w:rPr>
        <w:t xml:space="preserve"> </w:t>
      </w:r>
      <w:r w:rsidR="00884939">
        <w:rPr>
          <w:rFonts w:ascii="Times New Roman" w:eastAsia="Aptos" w:hAnsi="Times New Roman"/>
          <w:kern w:val="2"/>
          <w:szCs w:val="24"/>
          <w14:ligatures w14:val="standardContextual"/>
        </w:rPr>
        <w:t>para mejorar el</w:t>
      </w:r>
      <w:r w:rsidR="00024908">
        <w:rPr>
          <w:rFonts w:ascii="Times New Roman" w:eastAsia="Aptos" w:hAnsi="Times New Roman"/>
          <w:kern w:val="2"/>
          <w:szCs w:val="24"/>
          <w14:ligatures w14:val="standardContextual"/>
        </w:rPr>
        <w:t xml:space="preserve"> aprovechamiento escolar.</w:t>
      </w:r>
    </w:p>
    <w:p w14:paraId="4634E244" w14:textId="0A62698E" w:rsidR="003939CF" w:rsidRDefault="00B6773B" w:rsidP="00072D06">
      <w:pPr>
        <w:ind w:firstLine="284"/>
        <w:rPr>
          <w:rFonts w:ascii="Times New Roman" w:eastAsia="Aptos" w:hAnsi="Times New Roman"/>
          <w:kern w:val="2"/>
          <w:szCs w:val="24"/>
          <w14:ligatures w14:val="standardContextual"/>
        </w:rPr>
      </w:pPr>
      <w:r>
        <w:rPr>
          <w:rFonts w:ascii="Times New Roman" w:eastAsia="Aptos" w:hAnsi="Times New Roman"/>
          <w:kern w:val="2"/>
          <w:szCs w:val="24"/>
          <w14:ligatures w14:val="standardContextual"/>
        </w:rPr>
        <w:t xml:space="preserve">Los resultados obtenidos muestran que, </w:t>
      </w:r>
      <w:r w:rsidR="003F68C4">
        <w:rPr>
          <w:rFonts w:ascii="Times New Roman" w:eastAsia="Aptos" w:hAnsi="Times New Roman"/>
          <w:kern w:val="2"/>
          <w:szCs w:val="24"/>
          <w14:ligatures w14:val="standardContextual"/>
        </w:rPr>
        <w:t>a diferencia de lo que suelen considerar algunos estudios</w:t>
      </w:r>
      <w:r>
        <w:rPr>
          <w:rFonts w:ascii="Times New Roman" w:eastAsia="Aptos" w:hAnsi="Times New Roman"/>
          <w:kern w:val="2"/>
          <w:szCs w:val="24"/>
          <w14:ligatures w14:val="standardContextual"/>
        </w:rPr>
        <w:t xml:space="preserve"> internacionales</w:t>
      </w:r>
      <w:r w:rsidR="003F68C4">
        <w:rPr>
          <w:rFonts w:ascii="Times New Roman" w:eastAsia="Aptos" w:hAnsi="Times New Roman"/>
          <w:kern w:val="2"/>
          <w:szCs w:val="24"/>
          <w14:ligatures w14:val="standardContextual"/>
        </w:rPr>
        <w:t>,</w:t>
      </w:r>
      <w:r>
        <w:rPr>
          <w:rFonts w:ascii="Times New Roman" w:eastAsia="Aptos" w:hAnsi="Times New Roman"/>
          <w:kern w:val="2"/>
          <w:szCs w:val="24"/>
          <w14:ligatures w14:val="standardContextual"/>
        </w:rPr>
        <w:t xml:space="preserve"> en Puebla es necesario y fundamental </w:t>
      </w:r>
      <w:r w:rsidR="003F68C4">
        <w:rPr>
          <w:rFonts w:ascii="Times New Roman" w:eastAsia="Aptos" w:hAnsi="Times New Roman"/>
          <w:kern w:val="2"/>
          <w:szCs w:val="24"/>
          <w14:ligatures w14:val="standardContextual"/>
        </w:rPr>
        <w:t>tener en cuenta</w:t>
      </w:r>
      <w:r>
        <w:rPr>
          <w:rFonts w:ascii="Times New Roman" w:eastAsia="Aptos" w:hAnsi="Times New Roman"/>
          <w:kern w:val="2"/>
          <w:szCs w:val="24"/>
          <w14:ligatures w14:val="standardContextual"/>
        </w:rPr>
        <w:t xml:space="preserve"> la diversidad </w:t>
      </w:r>
      <w:r w:rsidR="003F68C4">
        <w:rPr>
          <w:rFonts w:ascii="Times New Roman" w:eastAsia="Aptos" w:hAnsi="Times New Roman"/>
          <w:kern w:val="2"/>
          <w:szCs w:val="24"/>
          <w14:ligatures w14:val="standardContextual"/>
        </w:rPr>
        <w:t>presente en</w:t>
      </w:r>
      <w:r>
        <w:rPr>
          <w:rFonts w:ascii="Times New Roman" w:eastAsia="Aptos" w:hAnsi="Times New Roman"/>
          <w:kern w:val="2"/>
          <w:szCs w:val="24"/>
          <w14:ligatures w14:val="standardContextual"/>
        </w:rPr>
        <w:t xml:space="preserve"> las diferentes regiones rurales y urbanas, con el objetivo de evaluar el aprovechamiento </w:t>
      </w:r>
      <w:r w:rsidR="003F68C4">
        <w:rPr>
          <w:rFonts w:ascii="Times New Roman" w:eastAsia="Aptos" w:hAnsi="Times New Roman"/>
          <w:kern w:val="2"/>
          <w:szCs w:val="24"/>
          <w14:ligatures w14:val="standardContextual"/>
        </w:rPr>
        <w:t>académico de manera más precisa</w:t>
      </w:r>
      <w:r>
        <w:rPr>
          <w:rFonts w:ascii="Times New Roman" w:eastAsia="Aptos" w:hAnsi="Times New Roman"/>
          <w:kern w:val="2"/>
          <w:szCs w:val="24"/>
          <w14:ligatures w14:val="standardContextual"/>
        </w:rPr>
        <w:t>.</w:t>
      </w:r>
    </w:p>
    <w:p w14:paraId="2DF4C36B" w14:textId="7EA20084" w:rsidR="003939CF" w:rsidRDefault="00B6773B" w:rsidP="00072D06">
      <w:pPr>
        <w:ind w:firstLine="284"/>
        <w:rPr>
          <w:rFonts w:ascii="Times New Roman" w:eastAsia="Aptos" w:hAnsi="Times New Roman"/>
          <w:kern w:val="2"/>
          <w:szCs w:val="24"/>
          <w14:ligatures w14:val="standardContextual"/>
        </w:rPr>
      </w:pPr>
      <w:r>
        <w:rPr>
          <w:rFonts w:ascii="Times New Roman" w:eastAsia="Aptos" w:hAnsi="Times New Roman"/>
          <w:kern w:val="2"/>
          <w:szCs w:val="24"/>
          <w14:ligatures w14:val="standardContextual"/>
        </w:rPr>
        <w:t xml:space="preserve">La influencia de las </w:t>
      </w:r>
      <w:r w:rsidRPr="00CF6BD9">
        <w:rPr>
          <w:rFonts w:ascii="Times New Roman" w:eastAsia="Aptos" w:hAnsi="Times New Roman"/>
          <w:kern w:val="2"/>
          <w:szCs w:val="24"/>
          <w14:ligatures w14:val="standardContextual"/>
        </w:rPr>
        <w:t>variables</w:t>
      </w:r>
      <w:r>
        <w:rPr>
          <w:rFonts w:ascii="Times New Roman" w:eastAsia="Aptos" w:hAnsi="Times New Roman"/>
          <w:kern w:val="2"/>
          <w:szCs w:val="24"/>
          <w14:ligatures w14:val="standardContextual"/>
        </w:rPr>
        <w:t xml:space="preserve"> </w:t>
      </w:r>
      <w:r w:rsidR="008437C2">
        <w:rPr>
          <w:rFonts w:ascii="Times New Roman" w:eastAsia="Aptos" w:hAnsi="Times New Roman"/>
          <w:kern w:val="2"/>
          <w:szCs w:val="24"/>
          <w14:ligatures w14:val="standardContextual"/>
        </w:rPr>
        <w:t>sociofamiliares en entornos rurales</w:t>
      </w:r>
      <w:r w:rsidR="0006354F">
        <w:rPr>
          <w:rFonts w:ascii="Times New Roman" w:eastAsia="Aptos" w:hAnsi="Times New Roman"/>
          <w:kern w:val="2"/>
          <w:szCs w:val="24"/>
          <w14:ligatures w14:val="standardContextual"/>
        </w:rPr>
        <w:t>,</w:t>
      </w:r>
      <w:r w:rsidR="008437C2">
        <w:rPr>
          <w:rFonts w:ascii="Times New Roman" w:eastAsia="Aptos" w:hAnsi="Times New Roman"/>
          <w:kern w:val="2"/>
          <w:szCs w:val="24"/>
          <w14:ligatures w14:val="standardContextual"/>
        </w:rPr>
        <w:t xml:space="preserve"> en comparación con </w:t>
      </w:r>
      <w:r w:rsidR="00CF6BD9">
        <w:rPr>
          <w:rFonts w:ascii="Times New Roman" w:eastAsia="Aptos" w:hAnsi="Times New Roman"/>
          <w:kern w:val="2"/>
          <w:szCs w:val="24"/>
          <w14:ligatures w14:val="standardContextual"/>
        </w:rPr>
        <w:t xml:space="preserve">las </w:t>
      </w:r>
      <w:r w:rsidR="008437C2">
        <w:rPr>
          <w:rFonts w:ascii="Times New Roman" w:eastAsia="Aptos" w:hAnsi="Times New Roman"/>
          <w:kern w:val="2"/>
          <w:szCs w:val="24"/>
          <w14:ligatures w14:val="standardContextual"/>
        </w:rPr>
        <w:t>personales en el contexto urbano</w:t>
      </w:r>
      <w:r w:rsidR="0006354F">
        <w:rPr>
          <w:rFonts w:ascii="Times New Roman" w:eastAsia="Aptos" w:hAnsi="Times New Roman"/>
          <w:kern w:val="2"/>
          <w:szCs w:val="24"/>
          <w14:ligatures w14:val="standardContextual"/>
        </w:rPr>
        <w:t>,</w:t>
      </w:r>
      <w:r w:rsidR="008437C2">
        <w:rPr>
          <w:rFonts w:ascii="Times New Roman" w:eastAsia="Aptos" w:hAnsi="Times New Roman"/>
          <w:kern w:val="2"/>
          <w:szCs w:val="24"/>
          <w14:ligatures w14:val="standardContextual"/>
        </w:rPr>
        <w:t xml:space="preserve"> </w:t>
      </w:r>
      <w:r w:rsidR="0006354F">
        <w:rPr>
          <w:rFonts w:ascii="Times New Roman" w:eastAsia="Aptos" w:hAnsi="Times New Roman"/>
          <w:kern w:val="2"/>
          <w:szCs w:val="24"/>
          <w14:ligatures w14:val="standardContextual"/>
        </w:rPr>
        <w:t>sugiere</w:t>
      </w:r>
      <w:r w:rsidR="008437C2">
        <w:rPr>
          <w:rFonts w:ascii="Times New Roman" w:eastAsia="Aptos" w:hAnsi="Times New Roman"/>
          <w:kern w:val="2"/>
          <w:szCs w:val="24"/>
          <w14:ligatures w14:val="standardContextual"/>
        </w:rPr>
        <w:t xml:space="preserve"> que los planes educativos y las estrategias de intervención deben enfocarse a cada contexto</w:t>
      </w:r>
      <w:r w:rsidR="0006354F">
        <w:rPr>
          <w:rFonts w:ascii="Times New Roman" w:eastAsia="Aptos" w:hAnsi="Times New Roman"/>
          <w:kern w:val="2"/>
          <w:szCs w:val="24"/>
          <w14:ligatures w14:val="standardContextual"/>
        </w:rPr>
        <w:t>,</w:t>
      </w:r>
      <w:r w:rsidR="008437C2">
        <w:rPr>
          <w:rFonts w:ascii="Times New Roman" w:eastAsia="Aptos" w:hAnsi="Times New Roman"/>
          <w:kern w:val="2"/>
          <w:szCs w:val="24"/>
          <w14:ligatures w14:val="standardContextual"/>
        </w:rPr>
        <w:t xml:space="preserve"> con el propósito de atender la situación socioeconómica y cultural </w:t>
      </w:r>
      <w:r w:rsidR="0006354F">
        <w:rPr>
          <w:rFonts w:ascii="Times New Roman" w:eastAsia="Aptos" w:hAnsi="Times New Roman"/>
          <w:kern w:val="2"/>
          <w:szCs w:val="24"/>
          <w14:ligatures w14:val="standardContextual"/>
        </w:rPr>
        <w:t>específica</w:t>
      </w:r>
      <w:r w:rsidR="00A13BDE">
        <w:rPr>
          <w:rFonts w:ascii="Times New Roman" w:eastAsia="Aptos" w:hAnsi="Times New Roman"/>
          <w:kern w:val="2"/>
          <w:szCs w:val="24"/>
          <w14:ligatures w14:val="standardContextual"/>
        </w:rPr>
        <w:t xml:space="preserve"> del estado de Puebla.</w:t>
      </w:r>
      <w:r w:rsidR="00EE31B5">
        <w:rPr>
          <w:rFonts w:ascii="Times New Roman" w:eastAsia="Aptos" w:hAnsi="Times New Roman"/>
          <w:kern w:val="2"/>
          <w:szCs w:val="24"/>
          <w14:ligatures w14:val="standardContextual"/>
        </w:rPr>
        <w:t xml:space="preserve"> </w:t>
      </w:r>
      <w:r w:rsidR="0006354F">
        <w:rPr>
          <w:rFonts w:ascii="Times New Roman" w:eastAsia="Aptos" w:hAnsi="Times New Roman"/>
          <w:kern w:val="2"/>
          <w:szCs w:val="24"/>
          <w14:ligatures w14:val="standardContextual"/>
        </w:rPr>
        <w:t xml:space="preserve">Esto se </w:t>
      </w:r>
      <w:r w:rsidR="00250AF1">
        <w:rPr>
          <w:rFonts w:ascii="Times New Roman" w:eastAsia="Aptos" w:hAnsi="Times New Roman"/>
          <w:kern w:val="2"/>
          <w:szCs w:val="24"/>
          <w14:ligatures w14:val="standardContextual"/>
        </w:rPr>
        <w:t>basa en resultados</w:t>
      </w:r>
      <w:r w:rsidR="0006354F">
        <w:rPr>
          <w:rFonts w:ascii="Times New Roman" w:eastAsia="Aptos" w:hAnsi="Times New Roman"/>
          <w:kern w:val="2"/>
          <w:szCs w:val="24"/>
          <w14:ligatures w14:val="standardContextual"/>
        </w:rPr>
        <w:t xml:space="preserve"> </w:t>
      </w:r>
      <w:r w:rsidR="00250AF1">
        <w:rPr>
          <w:rFonts w:ascii="Times New Roman" w:eastAsia="Aptos" w:hAnsi="Times New Roman"/>
          <w:kern w:val="2"/>
          <w:szCs w:val="24"/>
          <w14:ligatures w14:val="standardContextual"/>
        </w:rPr>
        <w:t>donde se</w:t>
      </w:r>
      <w:r w:rsidR="0006354F">
        <w:rPr>
          <w:rFonts w:ascii="Times New Roman" w:eastAsia="Aptos" w:hAnsi="Times New Roman"/>
          <w:kern w:val="2"/>
          <w:szCs w:val="24"/>
          <w14:ligatures w14:val="standardContextual"/>
        </w:rPr>
        <w:t xml:space="preserve"> muestran que, en zonas rurales, factores como la asistencia a clases y el apoyo familiar son determinantes del aprovechamiento</w:t>
      </w:r>
      <w:r w:rsidR="00250AF1">
        <w:rPr>
          <w:rFonts w:ascii="Times New Roman" w:eastAsia="Aptos" w:hAnsi="Times New Roman"/>
          <w:kern w:val="2"/>
          <w:szCs w:val="24"/>
          <w14:ligatures w14:val="standardContextual"/>
        </w:rPr>
        <w:t xml:space="preserve"> académico</w:t>
      </w:r>
      <w:r w:rsidR="0006354F">
        <w:rPr>
          <w:rFonts w:ascii="Times New Roman" w:eastAsia="Aptos" w:hAnsi="Times New Roman"/>
          <w:kern w:val="2"/>
          <w:szCs w:val="24"/>
          <w14:ligatures w14:val="standardContextual"/>
        </w:rPr>
        <w:t xml:space="preserve">, mientras que en contextos urbanos predominan variables relacionadas con los hábitos, </w:t>
      </w:r>
      <w:r w:rsidR="00250AF1">
        <w:rPr>
          <w:rFonts w:ascii="Times New Roman" w:eastAsia="Aptos" w:hAnsi="Times New Roman"/>
          <w:kern w:val="2"/>
          <w:szCs w:val="24"/>
          <w14:ligatures w14:val="standardContextual"/>
        </w:rPr>
        <w:t>tiempo de estudio y edad de los estudiantes.</w:t>
      </w:r>
    </w:p>
    <w:p w14:paraId="6A5A01E7" w14:textId="25EF7369" w:rsidR="00A13BDE" w:rsidRDefault="0067373F" w:rsidP="007D6786">
      <w:pPr>
        <w:ind w:firstLine="284"/>
        <w:rPr>
          <w:rFonts w:ascii="Times New Roman" w:eastAsia="Aptos" w:hAnsi="Times New Roman"/>
          <w:kern w:val="2"/>
          <w:szCs w:val="24"/>
          <w14:ligatures w14:val="standardContextual"/>
        </w:rPr>
      </w:pPr>
      <w:r>
        <w:rPr>
          <w:rFonts w:ascii="Times New Roman" w:eastAsia="Aptos" w:hAnsi="Times New Roman"/>
          <w:kern w:val="2"/>
          <w:szCs w:val="24"/>
          <w14:ligatures w14:val="standardContextual"/>
        </w:rPr>
        <w:t>En conjunto, estos hallazgos sugieren</w:t>
      </w:r>
      <w:r w:rsidR="00EE31B5">
        <w:rPr>
          <w:rFonts w:ascii="Times New Roman" w:eastAsia="Aptos" w:hAnsi="Times New Roman"/>
          <w:kern w:val="2"/>
          <w:szCs w:val="24"/>
          <w14:ligatures w14:val="standardContextual"/>
        </w:rPr>
        <w:t xml:space="preserve"> que este análisis a nivel local no solo</w:t>
      </w:r>
      <w:r>
        <w:rPr>
          <w:rFonts w:ascii="Times New Roman" w:eastAsia="Aptos" w:hAnsi="Times New Roman"/>
          <w:kern w:val="2"/>
          <w:szCs w:val="24"/>
          <w14:ligatures w14:val="standardContextual"/>
        </w:rPr>
        <w:t xml:space="preserve"> funciona como una</w:t>
      </w:r>
      <w:r w:rsidR="00EE31B5">
        <w:rPr>
          <w:rFonts w:ascii="Times New Roman" w:eastAsia="Aptos" w:hAnsi="Times New Roman"/>
          <w:kern w:val="2"/>
          <w:szCs w:val="24"/>
          <w14:ligatures w14:val="standardContextual"/>
        </w:rPr>
        <w:t xml:space="preserve"> herramienta complementaria, sino que también </w:t>
      </w:r>
      <w:r>
        <w:rPr>
          <w:rFonts w:ascii="Times New Roman" w:eastAsia="Aptos" w:hAnsi="Times New Roman"/>
          <w:kern w:val="2"/>
          <w:szCs w:val="24"/>
          <w14:ligatures w14:val="standardContextual"/>
        </w:rPr>
        <w:t xml:space="preserve">evidencia </w:t>
      </w:r>
      <w:r w:rsidR="00EE31B5">
        <w:rPr>
          <w:rFonts w:ascii="Times New Roman" w:eastAsia="Aptos" w:hAnsi="Times New Roman"/>
          <w:kern w:val="2"/>
          <w:szCs w:val="24"/>
          <w14:ligatures w14:val="standardContextual"/>
        </w:rPr>
        <w:t>la validez e importancia de los modelos predictivos para tomar decisiones educativ</w:t>
      </w:r>
      <w:r>
        <w:rPr>
          <w:rFonts w:ascii="Times New Roman" w:eastAsia="Aptos" w:hAnsi="Times New Roman"/>
          <w:kern w:val="2"/>
          <w:szCs w:val="24"/>
          <w14:ligatures w14:val="standardContextual"/>
        </w:rPr>
        <w:t>as</w:t>
      </w:r>
      <w:r w:rsidR="00EE31B5">
        <w:rPr>
          <w:rFonts w:ascii="Times New Roman" w:eastAsia="Aptos" w:hAnsi="Times New Roman"/>
          <w:kern w:val="2"/>
          <w:szCs w:val="24"/>
          <w14:ligatures w14:val="standardContextual"/>
        </w:rPr>
        <w:t xml:space="preserve"> bien </w:t>
      </w:r>
      <w:r>
        <w:rPr>
          <w:rFonts w:ascii="Times New Roman" w:eastAsia="Aptos" w:hAnsi="Times New Roman"/>
          <w:kern w:val="2"/>
          <w:szCs w:val="24"/>
          <w14:ligatures w14:val="standardContextual"/>
        </w:rPr>
        <w:t>fundamentadas</w:t>
      </w:r>
      <w:r w:rsidR="00EE31B5">
        <w:rPr>
          <w:rFonts w:ascii="Times New Roman" w:eastAsia="Aptos" w:hAnsi="Times New Roman"/>
          <w:kern w:val="2"/>
          <w:szCs w:val="24"/>
          <w14:ligatures w14:val="standardContextual"/>
        </w:rPr>
        <w:t xml:space="preserve"> y respaldadas. </w:t>
      </w:r>
    </w:p>
    <w:p w14:paraId="38406F8A" w14:textId="77777777" w:rsidR="00C605C6" w:rsidRPr="007D6786" w:rsidRDefault="00C605C6" w:rsidP="007D6786">
      <w:pPr>
        <w:ind w:firstLine="284"/>
        <w:rPr>
          <w:rFonts w:ascii="Times New Roman" w:eastAsia="Aptos" w:hAnsi="Times New Roman"/>
          <w:kern w:val="2"/>
          <w:szCs w:val="24"/>
          <w14:ligatures w14:val="standardContextual"/>
        </w:rPr>
      </w:pPr>
    </w:p>
    <w:p w14:paraId="60525A04" w14:textId="0AC5B75F" w:rsidR="003E26CE" w:rsidRPr="00934178" w:rsidRDefault="004C6D9A" w:rsidP="00934178">
      <w:pPr>
        <w:jc w:val="center"/>
        <w:rPr>
          <w:rFonts w:ascii="Times New Roman" w:eastAsia="Aptos" w:hAnsi="Times New Roman"/>
          <w:b/>
          <w:bCs/>
          <w:kern w:val="2"/>
          <w:sz w:val="28"/>
          <w:szCs w:val="28"/>
          <w14:ligatures w14:val="standardContextual"/>
        </w:rPr>
      </w:pPr>
      <w:r w:rsidRPr="00934178">
        <w:rPr>
          <w:rFonts w:ascii="Times New Roman" w:eastAsia="Aptos" w:hAnsi="Times New Roman"/>
          <w:b/>
          <w:bCs/>
          <w:kern w:val="2"/>
          <w:sz w:val="28"/>
          <w:szCs w:val="28"/>
          <w14:ligatures w14:val="standardContextual"/>
        </w:rPr>
        <w:lastRenderedPageBreak/>
        <w:t>Recomendaciones</w:t>
      </w:r>
    </w:p>
    <w:p w14:paraId="7B6819C6" w14:textId="0B778A97" w:rsidR="005C09FD" w:rsidRDefault="00072D06" w:rsidP="00D05A3A">
      <w:pPr>
        <w:ind w:firstLine="284"/>
        <w:rPr>
          <w:rFonts w:ascii="Times New Roman" w:eastAsia="Aptos" w:hAnsi="Times New Roman"/>
          <w:kern w:val="2"/>
          <w:szCs w:val="24"/>
          <w14:ligatures w14:val="standardContextual"/>
        </w:rPr>
      </w:pPr>
      <w:r>
        <w:rPr>
          <w:rFonts w:ascii="Times New Roman" w:eastAsia="Aptos" w:hAnsi="Times New Roman"/>
          <w:kern w:val="2"/>
          <w:szCs w:val="24"/>
          <w14:ligatures w14:val="standardContextual"/>
        </w:rPr>
        <w:t xml:space="preserve">Con base en los resultados presentados, </w:t>
      </w:r>
      <w:r w:rsidR="00664C4E">
        <w:rPr>
          <w:rFonts w:ascii="Times New Roman" w:eastAsia="Aptos" w:hAnsi="Times New Roman"/>
          <w:kern w:val="2"/>
          <w:szCs w:val="24"/>
          <w14:ligatures w14:val="standardContextual"/>
        </w:rPr>
        <w:t xml:space="preserve">se recomienda implementar </w:t>
      </w:r>
      <w:r w:rsidR="005C09FD" w:rsidRPr="00B36754">
        <w:rPr>
          <w:rFonts w:ascii="Times New Roman" w:eastAsia="Aptos" w:hAnsi="Times New Roman"/>
          <w:kern w:val="2"/>
          <w:szCs w:val="24"/>
          <w14:ligatures w14:val="standardContextual"/>
        </w:rPr>
        <w:t xml:space="preserve">acciones que promuevan la permanencia escolar e impulsen el apoyo docente en </w:t>
      </w:r>
      <w:r w:rsidR="00664C4E">
        <w:rPr>
          <w:rFonts w:ascii="Times New Roman" w:eastAsia="Aptos" w:hAnsi="Times New Roman"/>
          <w:kern w:val="2"/>
          <w:szCs w:val="24"/>
          <w14:ligatures w14:val="standardContextual"/>
        </w:rPr>
        <w:t xml:space="preserve">contextos </w:t>
      </w:r>
      <w:r w:rsidR="005C09FD" w:rsidRPr="00B36754">
        <w:rPr>
          <w:rFonts w:ascii="Times New Roman" w:eastAsia="Aptos" w:hAnsi="Times New Roman"/>
          <w:kern w:val="2"/>
          <w:szCs w:val="24"/>
          <w14:ligatures w14:val="standardContextual"/>
        </w:rPr>
        <w:t>rurales</w:t>
      </w:r>
      <w:r w:rsidR="00664C4E">
        <w:rPr>
          <w:rFonts w:ascii="Times New Roman" w:eastAsia="Aptos" w:hAnsi="Times New Roman"/>
          <w:kern w:val="2"/>
          <w:szCs w:val="24"/>
          <w14:ligatures w14:val="standardContextual"/>
        </w:rPr>
        <w:t xml:space="preserve"> y urbanos</w:t>
      </w:r>
      <w:r w:rsidR="005C09FD" w:rsidRPr="00B36754">
        <w:rPr>
          <w:rFonts w:ascii="Times New Roman" w:eastAsia="Aptos" w:hAnsi="Times New Roman"/>
          <w:kern w:val="2"/>
          <w:szCs w:val="24"/>
          <w14:ligatures w14:val="standardContextual"/>
        </w:rPr>
        <w:t xml:space="preserve"> </w:t>
      </w:r>
      <w:r w:rsidR="00664C4E">
        <w:rPr>
          <w:rFonts w:ascii="Times New Roman" w:eastAsia="Aptos" w:hAnsi="Times New Roman"/>
          <w:kern w:val="2"/>
          <w:szCs w:val="24"/>
          <w14:ligatures w14:val="standardContextual"/>
        </w:rPr>
        <w:t xml:space="preserve">mediante </w:t>
      </w:r>
      <w:r w:rsidR="005C09FD" w:rsidRPr="00B36754">
        <w:rPr>
          <w:rFonts w:ascii="Times New Roman" w:eastAsia="Aptos" w:hAnsi="Times New Roman"/>
          <w:kern w:val="2"/>
          <w:szCs w:val="24"/>
          <w14:ligatures w14:val="standardContextual"/>
        </w:rPr>
        <w:t xml:space="preserve">capacitación especializada y recursos </w:t>
      </w:r>
      <w:r w:rsidR="00664C4E">
        <w:rPr>
          <w:rFonts w:ascii="Times New Roman" w:eastAsia="Aptos" w:hAnsi="Times New Roman"/>
          <w:kern w:val="2"/>
          <w:szCs w:val="24"/>
          <w14:ligatures w14:val="standardContextual"/>
        </w:rPr>
        <w:t>adecuados</w:t>
      </w:r>
      <w:r w:rsidR="005C09FD" w:rsidRPr="00B36754">
        <w:rPr>
          <w:rFonts w:ascii="Times New Roman" w:eastAsia="Aptos" w:hAnsi="Times New Roman"/>
          <w:kern w:val="2"/>
          <w:szCs w:val="24"/>
          <w14:ligatures w14:val="standardContextual"/>
        </w:rPr>
        <w:t xml:space="preserve"> </w:t>
      </w:r>
      <w:r w:rsidR="00664C4E">
        <w:rPr>
          <w:rFonts w:ascii="Times New Roman" w:eastAsia="Aptos" w:hAnsi="Times New Roman"/>
          <w:kern w:val="2"/>
          <w:szCs w:val="24"/>
          <w14:ligatures w14:val="standardContextual"/>
        </w:rPr>
        <w:t>(</w:t>
      </w:r>
      <w:r w:rsidR="005C09FD" w:rsidRPr="00B36754">
        <w:rPr>
          <w:rFonts w:ascii="Times New Roman" w:eastAsia="Aptos" w:hAnsi="Times New Roman"/>
          <w:kern w:val="2"/>
          <w:szCs w:val="24"/>
          <w14:ligatures w14:val="standardContextual"/>
        </w:rPr>
        <w:t xml:space="preserve">Hernández </w:t>
      </w:r>
      <w:r w:rsidR="005C09FD" w:rsidRPr="00072D06">
        <w:rPr>
          <w:rFonts w:ascii="Times New Roman" w:eastAsia="Aptos" w:hAnsi="Times New Roman"/>
          <w:kern w:val="2"/>
          <w:szCs w:val="24"/>
          <w14:ligatures w14:val="standardContextual"/>
        </w:rPr>
        <w:t>et al</w:t>
      </w:r>
      <w:r w:rsidR="005C09FD" w:rsidRPr="00B36754">
        <w:rPr>
          <w:rFonts w:ascii="Times New Roman" w:eastAsia="Aptos" w:hAnsi="Times New Roman"/>
          <w:kern w:val="2"/>
          <w:szCs w:val="24"/>
          <w14:ligatures w14:val="standardContextual"/>
        </w:rPr>
        <w:t>.</w:t>
      </w:r>
      <w:r w:rsidR="00664C4E">
        <w:rPr>
          <w:rFonts w:ascii="Times New Roman" w:eastAsia="Aptos" w:hAnsi="Times New Roman"/>
          <w:kern w:val="2"/>
          <w:szCs w:val="24"/>
          <w14:ligatures w14:val="standardContextual"/>
        </w:rPr>
        <w:t xml:space="preserve">, </w:t>
      </w:r>
      <w:r w:rsidR="005C09FD" w:rsidRPr="00B36754">
        <w:rPr>
          <w:rFonts w:ascii="Times New Roman" w:eastAsia="Aptos" w:hAnsi="Times New Roman"/>
          <w:kern w:val="2"/>
          <w:szCs w:val="24"/>
          <w14:ligatures w14:val="standardContextual"/>
        </w:rPr>
        <w:t xml:space="preserve">2014; </w:t>
      </w:r>
      <w:r w:rsidR="005C09FD" w:rsidRPr="00072D06">
        <w:rPr>
          <w:rFonts w:ascii="Times New Roman" w:eastAsia="Aptos" w:hAnsi="Times New Roman"/>
          <w:kern w:val="2"/>
          <w:szCs w:val="24"/>
          <w14:ligatures w14:val="standardContextual"/>
        </w:rPr>
        <w:t>Cedillo-Arce et al</w:t>
      </w:r>
      <w:r w:rsidR="005C09FD" w:rsidRPr="00B36754">
        <w:rPr>
          <w:rFonts w:ascii="Times New Roman" w:eastAsia="Aptos" w:hAnsi="Times New Roman"/>
          <w:kern w:val="2"/>
          <w:szCs w:val="24"/>
          <w14:ligatures w14:val="standardContextual"/>
        </w:rPr>
        <w:t>.</w:t>
      </w:r>
      <w:r w:rsidR="00664C4E">
        <w:rPr>
          <w:rFonts w:ascii="Times New Roman" w:eastAsia="Aptos" w:hAnsi="Times New Roman"/>
          <w:kern w:val="2"/>
          <w:szCs w:val="24"/>
          <w14:ligatures w14:val="standardContextual"/>
        </w:rPr>
        <w:t xml:space="preserve">, </w:t>
      </w:r>
      <w:r w:rsidR="005C09FD" w:rsidRPr="00B36754">
        <w:rPr>
          <w:rFonts w:ascii="Times New Roman" w:eastAsia="Aptos" w:hAnsi="Times New Roman"/>
          <w:kern w:val="2"/>
          <w:szCs w:val="24"/>
          <w14:ligatures w14:val="standardContextual"/>
        </w:rPr>
        <w:t>2024).</w:t>
      </w:r>
      <w:r>
        <w:rPr>
          <w:rFonts w:ascii="Times New Roman" w:eastAsia="Aptos" w:hAnsi="Times New Roman"/>
          <w:kern w:val="2"/>
          <w:szCs w:val="24"/>
          <w14:ligatures w14:val="standardContextual"/>
        </w:rPr>
        <w:t xml:space="preserve"> </w:t>
      </w:r>
      <w:r w:rsidR="00664C4E">
        <w:rPr>
          <w:rFonts w:ascii="Times New Roman" w:eastAsia="Aptos" w:hAnsi="Times New Roman"/>
          <w:kern w:val="2"/>
          <w:szCs w:val="24"/>
          <w14:ligatures w14:val="standardContextual"/>
        </w:rPr>
        <w:t>Asimismo, s</w:t>
      </w:r>
      <w:r w:rsidR="00D05A3A" w:rsidRPr="00D05A3A">
        <w:rPr>
          <w:rFonts w:ascii="Times New Roman" w:eastAsia="Aptos" w:hAnsi="Times New Roman"/>
          <w:kern w:val="2"/>
          <w:szCs w:val="24"/>
          <w14:ligatures w14:val="standardContextual"/>
        </w:rPr>
        <w:t xml:space="preserve">e sugiere entrenar al personal educativo en el </w:t>
      </w:r>
      <w:r w:rsidR="00664C4E">
        <w:rPr>
          <w:rFonts w:ascii="Times New Roman" w:eastAsia="Aptos" w:hAnsi="Times New Roman"/>
          <w:kern w:val="2"/>
          <w:szCs w:val="24"/>
          <w14:ligatures w14:val="standardContextual"/>
        </w:rPr>
        <w:t>uso</w:t>
      </w:r>
      <w:r w:rsidR="00D05A3A" w:rsidRPr="00D05A3A">
        <w:rPr>
          <w:rFonts w:ascii="Times New Roman" w:eastAsia="Aptos" w:hAnsi="Times New Roman"/>
          <w:kern w:val="2"/>
          <w:szCs w:val="24"/>
          <w14:ligatures w14:val="standardContextual"/>
        </w:rPr>
        <w:t xml:space="preserve"> de modelos predictivos que le</w:t>
      </w:r>
      <w:r w:rsidR="00664C4E">
        <w:rPr>
          <w:rFonts w:ascii="Times New Roman" w:eastAsia="Aptos" w:hAnsi="Times New Roman"/>
          <w:kern w:val="2"/>
          <w:szCs w:val="24"/>
          <w14:ligatures w14:val="standardContextual"/>
        </w:rPr>
        <w:t xml:space="preserve"> permitan</w:t>
      </w:r>
      <w:r w:rsidR="00D05A3A" w:rsidRPr="00D05A3A">
        <w:rPr>
          <w:rFonts w:ascii="Times New Roman" w:eastAsia="Aptos" w:hAnsi="Times New Roman"/>
          <w:kern w:val="2"/>
          <w:szCs w:val="24"/>
          <w14:ligatures w14:val="standardContextual"/>
        </w:rPr>
        <w:t xml:space="preserve"> </w:t>
      </w:r>
      <w:r w:rsidR="00664C4E">
        <w:rPr>
          <w:rFonts w:ascii="Times New Roman" w:eastAsia="Aptos" w:hAnsi="Times New Roman"/>
          <w:kern w:val="2"/>
          <w:szCs w:val="24"/>
          <w14:ligatures w14:val="standardContextual"/>
        </w:rPr>
        <w:t>identificar</w:t>
      </w:r>
      <w:r w:rsidR="00D05A3A" w:rsidRPr="00D05A3A">
        <w:rPr>
          <w:rFonts w:ascii="Times New Roman" w:eastAsia="Aptos" w:hAnsi="Times New Roman"/>
          <w:kern w:val="2"/>
          <w:szCs w:val="24"/>
          <w14:ligatures w14:val="standardContextual"/>
        </w:rPr>
        <w:t xml:space="preserve"> no solo a estudiantes en situación de riesgo, sino también a estudiantes </w:t>
      </w:r>
      <w:r w:rsidR="00664C4E">
        <w:rPr>
          <w:rFonts w:ascii="Times New Roman" w:eastAsia="Aptos" w:hAnsi="Times New Roman"/>
          <w:kern w:val="2"/>
          <w:szCs w:val="24"/>
          <w14:ligatures w14:val="standardContextual"/>
        </w:rPr>
        <w:t xml:space="preserve">con alto rendimiento, </w:t>
      </w:r>
      <w:r w:rsidR="00D05A3A" w:rsidRPr="00D05A3A">
        <w:rPr>
          <w:rFonts w:ascii="Times New Roman" w:eastAsia="Aptos" w:hAnsi="Times New Roman"/>
          <w:kern w:val="2"/>
          <w:szCs w:val="24"/>
          <w14:ligatures w14:val="standardContextual"/>
        </w:rPr>
        <w:t xml:space="preserve">con el objetivo de apoyarlos de </w:t>
      </w:r>
      <w:r w:rsidR="00664C4E">
        <w:rPr>
          <w:rFonts w:ascii="Times New Roman" w:eastAsia="Aptos" w:hAnsi="Times New Roman"/>
          <w:kern w:val="2"/>
          <w:szCs w:val="24"/>
          <w14:ligatures w14:val="standardContextual"/>
        </w:rPr>
        <w:t>manera oportuna</w:t>
      </w:r>
      <w:r w:rsidR="00D05A3A" w:rsidRPr="00D05A3A">
        <w:rPr>
          <w:rFonts w:ascii="Times New Roman" w:eastAsia="Aptos" w:hAnsi="Times New Roman"/>
          <w:kern w:val="2"/>
          <w:szCs w:val="24"/>
          <w14:ligatures w14:val="standardContextual"/>
        </w:rPr>
        <w:t>.</w:t>
      </w:r>
      <w:r w:rsidR="00D05A3A">
        <w:rPr>
          <w:rFonts w:ascii="Times New Roman" w:eastAsia="Aptos" w:hAnsi="Times New Roman"/>
          <w:kern w:val="2"/>
          <w:szCs w:val="24"/>
          <w14:ligatures w14:val="standardContextual"/>
        </w:rPr>
        <w:t xml:space="preserve"> Para ello</w:t>
      </w:r>
      <w:r w:rsidR="00664C4E">
        <w:rPr>
          <w:rFonts w:ascii="Times New Roman" w:eastAsia="Aptos" w:hAnsi="Times New Roman"/>
          <w:kern w:val="2"/>
          <w:szCs w:val="24"/>
          <w14:ligatures w14:val="standardContextual"/>
        </w:rPr>
        <w:t>,</w:t>
      </w:r>
      <w:r w:rsidR="00D05A3A">
        <w:rPr>
          <w:rFonts w:ascii="Times New Roman" w:eastAsia="Aptos" w:hAnsi="Times New Roman"/>
          <w:kern w:val="2"/>
          <w:szCs w:val="24"/>
          <w14:ligatures w14:val="standardContextual"/>
        </w:rPr>
        <w:t xml:space="preserve"> el monitoreo constante de las variables más significativas de cada contexto </w:t>
      </w:r>
      <w:r w:rsidR="00664C4E">
        <w:rPr>
          <w:rFonts w:ascii="Times New Roman" w:eastAsia="Aptos" w:hAnsi="Times New Roman"/>
          <w:kern w:val="2"/>
          <w:szCs w:val="24"/>
          <w14:ligatures w14:val="standardContextual"/>
        </w:rPr>
        <w:t>resulta</w:t>
      </w:r>
      <w:r w:rsidR="00D05A3A">
        <w:rPr>
          <w:rFonts w:ascii="Times New Roman" w:eastAsia="Aptos" w:hAnsi="Times New Roman"/>
          <w:kern w:val="2"/>
          <w:szCs w:val="24"/>
          <w14:ligatures w14:val="standardContextual"/>
        </w:rPr>
        <w:t xml:space="preserve"> vital para la detección y la </w:t>
      </w:r>
      <w:r w:rsidR="00664C4E">
        <w:rPr>
          <w:rFonts w:ascii="Times New Roman" w:eastAsia="Aptos" w:hAnsi="Times New Roman"/>
          <w:kern w:val="2"/>
          <w:szCs w:val="24"/>
          <w14:ligatures w14:val="standardContextual"/>
        </w:rPr>
        <w:t xml:space="preserve">implementación </w:t>
      </w:r>
      <w:r w:rsidR="00D05A3A">
        <w:rPr>
          <w:rFonts w:ascii="Times New Roman" w:eastAsia="Aptos" w:hAnsi="Times New Roman"/>
          <w:kern w:val="2"/>
          <w:szCs w:val="24"/>
          <w14:ligatures w14:val="standardContextual"/>
        </w:rPr>
        <w:t>de estrategias educativas</w:t>
      </w:r>
      <w:r w:rsidR="00664C4E">
        <w:rPr>
          <w:rFonts w:ascii="Times New Roman" w:eastAsia="Aptos" w:hAnsi="Times New Roman"/>
          <w:kern w:val="2"/>
          <w:szCs w:val="24"/>
          <w14:ligatures w14:val="standardContextual"/>
        </w:rPr>
        <w:t xml:space="preserve"> efectivas</w:t>
      </w:r>
      <w:r w:rsidR="00D05A3A">
        <w:rPr>
          <w:rFonts w:ascii="Times New Roman" w:eastAsia="Aptos" w:hAnsi="Times New Roman"/>
          <w:kern w:val="2"/>
          <w:szCs w:val="24"/>
          <w14:ligatures w14:val="standardContextual"/>
        </w:rPr>
        <w:t>.</w:t>
      </w:r>
    </w:p>
    <w:p w14:paraId="48F64DE2" w14:textId="673918AF" w:rsidR="00D05A3A" w:rsidRDefault="00D05A3A" w:rsidP="00D05A3A">
      <w:pPr>
        <w:ind w:firstLine="284"/>
        <w:rPr>
          <w:rFonts w:ascii="Times New Roman" w:eastAsia="Aptos" w:hAnsi="Times New Roman"/>
          <w:kern w:val="2"/>
          <w:szCs w:val="24"/>
          <w14:ligatures w14:val="standardContextual"/>
        </w:rPr>
      </w:pPr>
      <w:r>
        <w:rPr>
          <w:rFonts w:ascii="Times New Roman" w:eastAsia="Aptos" w:hAnsi="Times New Roman"/>
          <w:kern w:val="2"/>
          <w:szCs w:val="24"/>
          <w14:ligatures w14:val="standardContextual"/>
        </w:rPr>
        <w:t>Específicamente, para las preparatorias rurales se recomienda i</w:t>
      </w:r>
      <w:r w:rsidRPr="00D05A3A">
        <w:rPr>
          <w:rFonts w:ascii="Times New Roman" w:eastAsia="Aptos" w:hAnsi="Times New Roman"/>
          <w:kern w:val="2"/>
          <w:szCs w:val="24"/>
          <w14:ligatures w14:val="standardContextual"/>
        </w:rPr>
        <w:t xml:space="preserve">mplementar acciones comunitarias </w:t>
      </w:r>
      <w:r w:rsidR="00B24C22">
        <w:rPr>
          <w:rFonts w:ascii="Times New Roman" w:eastAsia="Aptos" w:hAnsi="Times New Roman"/>
          <w:kern w:val="2"/>
          <w:szCs w:val="24"/>
          <w14:ligatures w14:val="standardContextual"/>
        </w:rPr>
        <w:t>que contribuyan a</w:t>
      </w:r>
      <w:r w:rsidRPr="00D05A3A">
        <w:rPr>
          <w:rFonts w:ascii="Times New Roman" w:eastAsia="Aptos" w:hAnsi="Times New Roman"/>
          <w:kern w:val="2"/>
          <w:szCs w:val="24"/>
          <w14:ligatures w14:val="standardContextual"/>
        </w:rPr>
        <w:t xml:space="preserve"> acortar los tiempos de traslado a las escuelas, por ejemplo, </w:t>
      </w:r>
      <w:r w:rsidR="00B24C22">
        <w:rPr>
          <w:rFonts w:ascii="Times New Roman" w:eastAsia="Aptos" w:hAnsi="Times New Roman"/>
          <w:kern w:val="2"/>
          <w:szCs w:val="24"/>
          <w14:ligatures w14:val="standardContextual"/>
        </w:rPr>
        <w:t xml:space="preserve">mediante </w:t>
      </w:r>
      <w:r w:rsidRPr="00D05A3A">
        <w:rPr>
          <w:rFonts w:ascii="Times New Roman" w:eastAsia="Aptos" w:hAnsi="Times New Roman"/>
          <w:kern w:val="2"/>
          <w:szCs w:val="24"/>
          <w14:ligatures w14:val="standardContextual"/>
        </w:rPr>
        <w:t>rutas es</w:t>
      </w:r>
      <w:r>
        <w:rPr>
          <w:rFonts w:ascii="Times New Roman" w:eastAsia="Aptos" w:hAnsi="Times New Roman"/>
          <w:kern w:val="2"/>
          <w:szCs w:val="24"/>
          <w14:ligatures w14:val="standardContextual"/>
        </w:rPr>
        <w:t>colares o transporte compartido</w:t>
      </w:r>
      <w:r w:rsidR="00B24C22">
        <w:rPr>
          <w:rFonts w:ascii="Times New Roman" w:eastAsia="Aptos" w:hAnsi="Times New Roman"/>
          <w:kern w:val="2"/>
          <w:szCs w:val="24"/>
          <w14:ligatures w14:val="standardContextual"/>
        </w:rPr>
        <w:t>,</w:t>
      </w:r>
      <w:r>
        <w:rPr>
          <w:rFonts w:ascii="Times New Roman" w:eastAsia="Aptos" w:hAnsi="Times New Roman"/>
          <w:kern w:val="2"/>
          <w:szCs w:val="24"/>
          <w14:ligatures w14:val="standardContextual"/>
        </w:rPr>
        <w:t xml:space="preserve"> </w:t>
      </w:r>
      <w:r w:rsidR="00B24C22">
        <w:rPr>
          <w:rFonts w:ascii="Times New Roman" w:eastAsia="Aptos" w:hAnsi="Times New Roman"/>
          <w:kern w:val="2"/>
          <w:szCs w:val="24"/>
          <w14:ligatures w14:val="standardContextual"/>
        </w:rPr>
        <w:t xml:space="preserve">con el fin de </w:t>
      </w:r>
      <w:r>
        <w:rPr>
          <w:rFonts w:ascii="Times New Roman" w:eastAsia="Aptos" w:hAnsi="Times New Roman"/>
          <w:kern w:val="2"/>
          <w:szCs w:val="24"/>
          <w14:ligatures w14:val="standardContextual"/>
        </w:rPr>
        <w:t>disminu</w:t>
      </w:r>
      <w:r w:rsidR="00B24C22">
        <w:rPr>
          <w:rFonts w:ascii="Times New Roman" w:eastAsia="Aptos" w:hAnsi="Times New Roman"/>
          <w:kern w:val="2"/>
          <w:szCs w:val="24"/>
          <w14:ligatures w14:val="standardContextual"/>
        </w:rPr>
        <w:t>ir</w:t>
      </w:r>
      <w:r>
        <w:rPr>
          <w:rFonts w:ascii="Times New Roman" w:eastAsia="Aptos" w:hAnsi="Times New Roman"/>
          <w:kern w:val="2"/>
          <w:szCs w:val="24"/>
          <w14:ligatures w14:val="standardContextual"/>
        </w:rPr>
        <w:t xml:space="preserve"> el esfuerzo de traslado y </w:t>
      </w:r>
      <w:r w:rsidR="00B24C22">
        <w:rPr>
          <w:rFonts w:ascii="Times New Roman" w:eastAsia="Aptos" w:hAnsi="Times New Roman"/>
          <w:kern w:val="2"/>
          <w:szCs w:val="24"/>
          <w14:ligatures w14:val="standardContextual"/>
        </w:rPr>
        <w:t>mejorar</w:t>
      </w:r>
      <w:r>
        <w:rPr>
          <w:rFonts w:ascii="Times New Roman" w:eastAsia="Aptos" w:hAnsi="Times New Roman"/>
          <w:kern w:val="2"/>
          <w:szCs w:val="24"/>
          <w14:ligatures w14:val="standardContextual"/>
        </w:rPr>
        <w:t xml:space="preserve"> la asistencia escolar.</w:t>
      </w:r>
      <w:r w:rsidR="007D6786">
        <w:rPr>
          <w:rFonts w:ascii="Times New Roman" w:eastAsia="Aptos" w:hAnsi="Times New Roman"/>
          <w:kern w:val="2"/>
          <w:szCs w:val="24"/>
          <w14:ligatures w14:val="standardContextual"/>
        </w:rPr>
        <w:t xml:space="preserve"> Asimismo, </w:t>
      </w:r>
      <w:r w:rsidR="00B24C22">
        <w:rPr>
          <w:rFonts w:ascii="Times New Roman" w:eastAsia="Aptos" w:hAnsi="Times New Roman"/>
          <w:kern w:val="2"/>
          <w:szCs w:val="24"/>
          <w14:ligatures w14:val="standardContextual"/>
        </w:rPr>
        <w:t>se sugiere promover la participación familiar a través de talleres, programas de orientación para padres y tutores, con el objetivo de fortalecer el apoyo familiar y favorecer el aprovechamiento académico de los estudiantes</w:t>
      </w:r>
      <w:r w:rsidR="007D6786" w:rsidRPr="007D6786">
        <w:rPr>
          <w:rFonts w:ascii="Times New Roman" w:eastAsia="Aptos" w:hAnsi="Times New Roman"/>
          <w:kern w:val="2"/>
          <w:szCs w:val="24"/>
          <w14:ligatures w14:val="standardContextual"/>
        </w:rPr>
        <w:t>.</w:t>
      </w:r>
    </w:p>
    <w:p w14:paraId="564220A9" w14:textId="0541A74E" w:rsidR="007D6786" w:rsidRDefault="00D05A3A" w:rsidP="007D6786">
      <w:pPr>
        <w:ind w:firstLine="284"/>
        <w:rPr>
          <w:rFonts w:ascii="Times New Roman" w:eastAsia="Aptos" w:hAnsi="Times New Roman"/>
          <w:kern w:val="2"/>
          <w:szCs w:val="24"/>
          <w14:ligatures w14:val="standardContextual"/>
        </w:rPr>
      </w:pPr>
      <w:r>
        <w:rPr>
          <w:rFonts w:ascii="Times New Roman" w:eastAsia="Aptos" w:hAnsi="Times New Roman"/>
          <w:kern w:val="2"/>
          <w:szCs w:val="24"/>
          <w14:ligatures w14:val="standardContextual"/>
        </w:rPr>
        <w:t xml:space="preserve">Para la educación media superior en lugares urbanos, </w:t>
      </w:r>
      <w:r w:rsidR="000646B8">
        <w:rPr>
          <w:rFonts w:ascii="Times New Roman" w:eastAsia="Aptos" w:hAnsi="Times New Roman"/>
          <w:kern w:val="2"/>
          <w:szCs w:val="24"/>
          <w14:ligatures w14:val="standardContextual"/>
        </w:rPr>
        <w:t>se recomienda implementar</w:t>
      </w:r>
      <w:r>
        <w:rPr>
          <w:rFonts w:ascii="Times New Roman" w:eastAsia="Aptos" w:hAnsi="Times New Roman"/>
          <w:kern w:val="2"/>
          <w:szCs w:val="24"/>
          <w14:ligatures w14:val="standardContextual"/>
        </w:rPr>
        <w:t xml:space="preserve"> </w:t>
      </w:r>
      <w:r w:rsidRPr="00D05A3A">
        <w:rPr>
          <w:rFonts w:ascii="Times New Roman" w:eastAsia="Aptos" w:hAnsi="Times New Roman"/>
          <w:kern w:val="2"/>
          <w:szCs w:val="24"/>
          <w14:ligatures w14:val="standardContextual"/>
        </w:rPr>
        <w:t xml:space="preserve">asesorías individualizadas </w:t>
      </w:r>
      <w:r>
        <w:rPr>
          <w:rFonts w:ascii="Times New Roman" w:eastAsia="Aptos" w:hAnsi="Times New Roman"/>
          <w:kern w:val="2"/>
          <w:szCs w:val="24"/>
          <w14:ligatures w14:val="standardContextual"/>
        </w:rPr>
        <w:t xml:space="preserve">para </w:t>
      </w:r>
      <w:r w:rsidR="000646B8">
        <w:rPr>
          <w:rFonts w:ascii="Times New Roman" w:eastAsia="Aptos" w:hAnsi="Times New Roman"/>
          <w:kern w:val="2"/>
          <w:szCs w:val="24"/>
          <w14:ligatures w14:val="standardContextual"/>
        </w:rPr>
        <w:t>estudiantes</w:t>
      </w:r>
      <w:r>
        <w:rPr>
          <w:rFonts w:ascii="Times New Roman" w:eastAsia="Aptos" w:hAnsi="Times New Roman"/>
          <w:kern w:val="2"/>
          <w:szCs w:val="24"/>
          <w14:ligatures w14:val="standardContextual"/>
        </w:rPr>
        <w:t xml:space="preserve"> en riesgo</w:t>
      </w:r>
      <w:r w:rsidR="000646B8">
        <w:rPr>
          <w:rFonts w:ascii="Times New Roman" w:eastAsia="Aptos" w:hAnsi="Times New Roman"/>
          <w:kern w:val="2"/>
          <w:szCs w:val="24"/>
          <w14:ligatures w14:val="standardContextual"/>
        </w:rPr>
        <w:t>,</w:t>
      </w:r>
      <w:r>
        <w:rPr>
          <w:rFonts w:ascii="Times New Roman" w:eastAsia="Aptos" w:hAnsi="Times New Roman"/>
          <w:kern w:val="2"/>
          <w:szCs w:val="24"/>
          <w14:ligatures w14:val="standardContextual"/>
        </w:rPr>
        <w:t xml:space="preserve"> </w:t>
      </w:r>
      <w:r w:rsidR="000646B8">
        <w:rPr>
          <w:rFonts w:ascii="Times New Roman" w:eastAsia="Aptos" w:hAnsi="Times New Roman"/>
          <w:kern w:val="2"/>
          <w:szCs w:val="24"/>
          <w14:ligatures w14:val="standardContextual"/>
        </w:rPr>
        <w:t>especialmente aquellos q</w:t>
      </w:r>
      <w:r>
        <w:rPr>
          <w:rFonts w:ascii="Times New Roman" w:eastAsia="Aptos" w:hAnsi="Times New Roman"/>
          <w:kern w:val="2"/>
          <w:szCs w:val="24"/>
          <w14:ligatures w14:val="standardContextual"/>
        </w:rPr>
        <w:t xml:space="preserve">ue no cuenten con recursos para tutorías privadas, </w:t>
      </w:r>
      <w:r w:rsidR="000646B8">
        <w:rPr>
          <w:rFonts w:ascii="Times New Roman" w:eastAsia="Aptos" w:hAnsi="Times New Roman"/>
          <w:kern w:val="2"/>
          <w:szCs w:val="24"/>
          <w14:ligatures w14:val="standardContextual"/>
        </w:rPr>
        <w:t>con el propósito de realizar un seguimiento del</w:t>
      </w:r>
      <w:r w:rsidRPr="00D05A3A">
        <w:rPr>
          <w:rFonts w:ascii="Times New Roman" w:eastAsia="Aptos" w:hAnsi="Times New Roman"/>
          <w:kern w:val="2"/>
          <w:szCs w:val="24"/>
          <w14:ligatures w14:val="standardContextual"/>
        </w:rPr>
        <w:t xml:space="preserve"> progreso académico </w:t>
      </w:r>
      <w:r w:rsidR="000646B8">
        <w:rPr>
          <w:rFonts w:ascii="Times New Roman" w:eastAsia="Aptos" w:hAnsi="Times New Roman"/>
          <w:kern w:val="2"/>
          <w:szCs w:val="24"/>
          <w14:ligatures w14:val="standardContextual"/>
        </w:rPr>
        <w:t>y favorecer su aprovechamiento</w:t>
      </w:r>
      <w:r>
        <w:rPr>
          <w:rFonts w:ascii="Times New Roman" w:eastAsia="Aptos" w:hAnsi="Times New Roman"/>
          <w:kern w:val="2"/>
          <w:szCs w:val="24"/>
          <w14:ligatures w14:val="standardContextual"/>
        </w:rPr>
        <w:t xml:space="preserve">. </w:t>
      </w:r>
      <w:r w:rsidR="000646B8">
        <w:rPr>
          <w:rFonts w:ascii="Times New Roman" w:eastAsia="Aptos" w:hAnsi="Times New Roman"/>
          <w:kern w:val="2"/>
          <w:szCs w:val="24"/>
          <w14:ligatures w14:val="standardContextual"/>
        </w:rPr>
        <w:t>De manera complementaria, se sugiere</w:t>
      </w:r>
      <w:r w:rsidR="007D6786">
        <w:rPr>
          <w:rFonts w:ascii="Times New Roman" w:eastAsia="Aptos" w:hAnsi="Times New Roman"/>
          <w:kern w:val="2"/>
          <w:szCs w:val="24"/>
          <w14:ligatures w14:val="standardContextual"/>
        </w:rPr>
        <w:t xml:space="preserve"> promover </w:t>
      </w:r>
      <w:r w:rsidR="007D6786" w:rsidRPr="007D6786">
        <w:rPr>
          <w:rFonts w:ascii="Times New Roman" w:eastAsia="Aptos" w:hAnsi="Times New Roman"/>
          <w:kern w:val="2"/>
          <w:szCs w:val="24"/>
          <w14:ligatures w14:val="standardContextual"/>
        </w:rPr>
        <w:t xml:space="preserve">hábitos de estudio </w:t>
      </w:r>
      <w:r w:rsidR="007D6786">
        <w:rPr>
          <w:rFonts w:ascii="Times New Roman" w:eastAsia="Aptos" w:hAnsi="Times New Roman"/>
          <w:kern w:val="2"/>
          <w:szCs w:val="24"/>
          <w14:ligatures w14:val="standardContextual"/>
        </w:rPr>
        <w:t xml:space="preserve">autónomos </w:t>
      </w:r>
      <w:r w:rsidR="000646B8">
        <w:rPr>
          <w:rFonts w:ascii="Times New Roman" w:eastAsia="Aptos" w:hAnsi="Times New Roman"/>
          <w:kern w:val="2"/>
          <w:szCs w:val="24"/>
          <w14:ligatures w14:val="standardContextual"/>
        </w:rPr>
        <w:t xml:space="preserve">mediante </w:t>
      </w:r>
      <w:r w:rsidR="007D6786" w:rsidRPr="007D6786">
        <w:rPr>
          <w:rFonts w:ascii="Times New Roman" w:eastAsia="Aptos" w:hAnsi="Times New Roman"/>
          <w:kern w:val="2"/>
          <w:szCs w:val="24"/>
          <w14:ligatures w14:val="standardContextual"/>
        </w:rPr>
        <w:t>el</w:t>
      </w:r>
      <w:r w:rsidR="007D6786">
        <w:rPr>
          <w:rFonts w:ascii="Times New Roman" w:eastAsia="Aptos" w:hAnsi="Times New Roman"/>
          <w:kern w:val="2"/>
          <w:szCs w:val="24"/>
          <w14:ligatures w14:val="standardContextual"/>
        </w:rPr>
        <w:t xml:space="preserve"> uso de </w:t>
      </w:r>
      <w:r w:rsidR="000646B8">
        <w:rPr>
          <w:rFonts w:ascii="Times New Roman" w:eastAsia="Aptos" w:hAnsi="Times New Roman"/>
          <w:kern w:val="2"/>
          <w:szCs w:val="24"/>
          <w14:ligatures w14:val="standardContextual"/>
        </w:rPr>
        <w:t xml:space="preserve">plataformas virtuales y aplicaciones educativas, lo que permitirá a los estudiantes </w:t>
      </w:r>
      <w:r w:rsidR="007D6786">
        <w:rPr>
          <w:rFonts w:ascii="Times New Roman" w:eastAsia="Aptos" w:hAnsi="Times New Roman"/>
          <w:kern w:val="2"/>
          <w:szCs w:val="24"/>
          <w14:ligatures w14:val="standardContextual"/>
        </w:rPr>
        <w:t xml:space="preserve">reforzar sus conocimientos </w:t>
      </w:r>
      <w:r w:rsidR="000646B8">
        <w:rPr>
          <w:rFonts w:ascii="Times New Roman" w:eastAsia="Aptos" w:hAnsi="Times New Roman"/>
          <w:kern w:val="2"/>
          <w:szCs w:val="24"/>
          <w14:ligatures w14:val="standardContextual"/>
        </w:rPr>
        <w:t>en horarios</w:t>
      </w:r>
      <w:r w:rsidR="007D6786">
        <w:rPr>
          <w:rFonts w:ascii="Times New Roman" w:eastAsia="Aptos" w:hAnsi="Times New Roman"/>
          <w:kern w:val="2"/>
          <w:szCs w:val="24"/>
          <w14:ligatures w14:val="standardContextual"/>
        </w:rPr>
        <w:t xml:space="preserve"> disponibles</w:t>
      </w:r>
      <w:r w:rsidR="000646B8">
        <w:rPr>
          <w:rFonts w:ascii="Times New Roman" w:eastAsia="Aptos" w:hAnsi="Times New Roman"/>
          <w:kern w:val="2"/>
          <w:szCs w:val="24"/>
          <w14:ligatures w14:val="standardContextual"/>
        </w:rPr>
        <w:t>, incrementando así la efectividad del aprendizaje y la retención de contenidos temáticos.</w:t>
      </w:r>
      <w:r w:rsidR="007D6786">
        <w:rPr>
          <w:rFonts w:ascii="Times New Roman" w:eastAsia="Aptos" w:hAnsi="Times New Roman"/>
          <w:kern w:val="2"/>
          <w:szCs w:val="24"/>
          <w14:ligatures w14:val="standardContextual"/>
        </w:rPr>
        <w:t xml:space="preserve"> </w:t>
      </w:r>
    </w:p>
    <w:p w14:paraId="544F4A05" w14:textId="77777777" w:rsidR="000030D8" w:rsidRPr="00934178" w:rsidRDefault="000030D8" w:rsidP="00072D06">
      <w:pPr>
        <w:jc w:val="center"/>
        <w:rPr>
          <w:rFonts w:ascii="Times New Roman" w:hAnsi="Times New Roman"/>
          <w:szCs w:val="24"/>
        </w:rPr>
      </w:pPr>
    </w:p>
    <w:p w14:paraId="0287C58C" w14:textId="55C5D6E2" w:rsidR="000030D8" w:rsidRPr="009E49D3" w:rsidRDefault="000030D8" w:rsidP="00072D06">
      <w:pPr>
        <w:jc w:val="center"/>
        <w:rPr>
          <w:rFonts w:ascii="Times New Roman" w:hAnsi="Times New Roman"/>
          <w:b/>
          <w:bCs/>
          <w:sz w:val="28"/>
          <w:szCs w:val="28"/>
        </w:rPr>
      </w:pPr>
      <w:r w:rsidRPr="009E49D3">
        <w:rPr>
          <w:rFonts w:ascii="Times New Roman" w:hAnsi="Times New Roman"/>
          <w:b/>
          <w:bCs/>
          <w:sz w:val="28"/>
          <w:szCs w:val="28"/>
        </w:rPr>
        <w:t xml:space="preserve">Límites </w:t>
      </w:r>
      <w:r w:rsidR="009E49D3">
        <w:rPr>
          <w:rFonts w:ascii="Times New Roman" w:hAnsi="Times New Roman"/>
          <w:b/>
          <w:bCs/>
          <w:sz w:val="28"/>
          <w:szCs w:val="28"/>
        </w:rPr>
        <w:t>e</w:t>
      </w:r>
      <w:r w:rsidRPr="009E49D3">
        <w:rPr>
          <w:rFonts w:ascii="Times New Roman" w:hAnsi="Times New Roman"/>
          <w:b/>
          <w:bCs/>
          <w:sz w:val="28"/>
          <w:szCs w:val="28"/>
        </w:rPr>
        <w:t xml:space="preserve">specíficos del </w:t>
      </w:r>
      <w:r w:rsidR="009E49D3">
        <w:rPr>
          <w:rFonts w:ascii="Times New Roman" w:hAnsi="Times New Roman"/>
          <w:b/>
          <w:bCs/>
          <w:sz w:val="28"/>
          <w:szCs w:val="28"/>
        </w:rPr>
        <w:t>e</w:t>
      </w:r>
      <w:r w:rsidRPr="009E49D3">
        <w:rPr>
          <w:rFonts w:ascii="Times New Roman" w:hAnsi="Times New Roman"/>
          <w:b/>
          <w:bCs/>
          <w:sz w:val="28"/>
          <w:szCs w:val="28"/>
        </w:rPr>
        <w:t xml:space="preserve">studio en el </w:t>
      </w:r>
      <w:r w:rsidR="009E49D3">
        <w:rPr>
          <w:rFonts w:ascii="Times New Roman" w:hAnsi="Times New Roman"/>
          <w:b/>
          <w:bCs/>
          <w:sz w:val="28"/>
          <w:szCs w:val="28"/>
        </w:rPr>
        <w:t>c</w:t>
      </w:r>
      <w:r w:rsidRPr="009E49D3">
        <w:rPr>
          <w:rFonts w:ascii="Times New Roman" w:hAnsi="Times New Roman"/>
          <w:b/>
          <w:bCs/>
          <w:sz w:val="28"/>
          <w:szCs w:val="28"/>
        </w:rPr>
        <w:t>ontexto de Puebla</w:t>
      </w:r>
    </w:p>
    <w:p w14:paraId="5245D3DE" w14:textId="29E28F3F" w:rsidR="009D5378" w:rsidRDefault="002B1AB6" w:rsidP="00072D06">
      <w:pPr>
        <w:ind w:firstLine="284"/>
        <w:rPr>
          <w:rFonts w:ascii="Times New Roman" w:hAnsi="Times New Roman"/>
        </w:rPr>
      </w:pPr>
      <w:r w:rsidRPr="002B1AB6">
        <w:rPr>
          <w:rFonts w:ascii="Times New Roman" w:hAnsi="Times New Roman"/>
        </w:rPr>
        <w:t>Pese a que este estudio</w:t>
      </w:r>
      <w:r w:rsidR="006B0447">
        <w:rPr>
          <w:rFonts w:ascii="Times New Roman" w:hAnsi="Times New Roman"/>
        </w:rPr>
        <w:t xml:space="preserve"> </w:t>
      </w:r>
      <w:r>
        <w:rPr>
          <w:rFonts w:ascii="Times New Roman" w:hAnsi="Times New Roman"/>
        </w:rPr>
        <w:t xml:space="preserve">aporta hallazgos significativos </w:t>
      </w:r>
      <w:r w:rsidR="006B0447">
        <w:rPr>
          <w:rFonts w:ascii="Times New Roman" w:hAnsi="Times New Roman"/>
        </w:rPr>
        <w:t>sobre la</w:t>
      </w:r>
      <w:r>
        <w:rPr>
          <w:rFonts w:ascii="Times New Roman" w:hAnsi="Times New Roman"/>
        </w:rPr>
        <w:t xml:space="preserve"> predicción del aprovechamiento académico</w:t>
      </w:r>
      <w:r w:rsidR="006B0447">
        <w:rPr>
          <w:rFonts w:ascii="Times New Roman" w:hAnsi="Times New Roman"/>
        </w:rPr>
        <w:t xml:space="preserve"> en </w:t>
      </w:r>
      <w:r w:rsidR="0033231F">
        <w:rPr>
          <w:rFonts w:ascii="Times New Roman" w:hAnsi="Times New Roman"/>
        </w:rPr>
        <w:t xml:space="preserve">estudiantes de nivel medio superior en Puebla, </w:t>
      </w:r>
      <w:r w:rsidR="009D5378">
        <w:rPr>
          <w:rFonts w:ascii="Times New Roman" w:hAnsi="Times New Roman"/>
        </w:rPr>
        <w:t xml:space="preserve">es importante </w:t>
      </w:r>
      <w:r w:rsidR="006B0447">
        <w:rPr>
          <w:rFonts w:ascii="Times New Roman" w:hAnsi="Times New Roman"/>
        </w:rPr>
        <w:t>señalar</w:t>
      </w:r>
      <w:r w:rsidR="009D5378">
        <w:rPr>
          <w:rFonts w:ascii="Times New Roman" w:hAnsi="Times New Roman"/>
        </w:rPr>
        <w:t xml:space="preserve"> algunas limitaciones específicas que </w:t>
      </w:r>
      <w:r w:rsidR="006B0447">
        <w:rPr>
          <w:rFonts w:ascii="Times New Roman" w:hAnsi="Times New Roman"/>
        </w:rPr>
        <w:t xml:space="preserve">pueden afectar la interpretación de los resultados y restringir su exploración a la </w:t>
      </w:r>
      <w:r w:rsidR="00255815">
        <w:rPr>
          <w:rFonts w:ascii="Times New Roman" w:hAnsi="Times New Roman"/>
        </w:rPr>
        <w:t>to</w:t>
      </w:r>
      <w:r w:rsidR="006B0447">
        <w:rPr>
          <w:rFonts w:ascii="Times New Roman" w:hAnsi="Times New Roman"/>
        </w:rPr>
        <w:t>t</w:t>
      </w:r>
      <w:r w:rsidR="00255815">
        <w:rPr>
          <w:rFonts w:ascii="Times New Roman" w:hAnsi="Times New Roman"/>
        </w:rPr>
        <w:t>a</w:t>
      </w:r>
      <w:r w:rsidR="006B0447">
        <w:rPr>
          <w:rFonts w:ascii="Times New Roman" w:hAnsi="Times New Roman"/>
        </w:rPr>
        <w:t xml:space="preserve">lidad de </w:t>
      </w:r>
      <w:r w:rsidR="00255815">
        <w:rPr>
          <w:rFonts w:ascii="Times New Roman" w:hAnsi="Times New Roman"/>
        </w:rPr>
        <w:t>la población estudiantil del estado</w:t>
      </w:r>
      <w:r w:rsidR="009D5378">
        <w:rPr>
          <w:rFonts w:ascii="Times New Roman" w:hAnsi="Times New Roman"/>
        </w:rPr>
        <w:t xml:space="preserve">. </w:t>
      </w:r>
    </w:p>
    <w:p w14:paraId="75A9899C" w14:textId="5EC22987" w:rsidR="003A14F4" w:rsidRDefault="009D5378" w:rsidP="00072D06">
      <w:pPr>
        <w:ind w:firstLine="284"/>
        <w:rPr>
          <w:rFonts w:ascii="Times New Roman" w:hAnsi="Times New Roman"/>
        </w:rPr>
      </w:pPr>
      <w:r>
        <w:rPr>
          <w:rFonts w:ascii="Times New Roman" w:hAnsi="Times New Roman"/>
        </w:rPr>
        <w:t xml:space="preserve">En primer lugar, debido a la </w:t>
      </w:r>
      <w:r w:rsidR="006B0447">
        <w:rPr>
          <w:rFonts w:ascii="Times New Roman" w:hAnsi="Times New Roman"/>
        </w:rPr>
        <w:t>limitada disponibilidad de</w:t>
      </w:r>
      <w:r w:rsidR="00185640">
        <w:rPr>
          <w:rFonts w:ascii="Times New Roman" w:hAnsi="Times New Roman"/>
        </w:rPr>
        <w:t xml:space="preserve"> </w:t>
      </w:r>
      <w:r>
        <w:rPr>
          <w:rFonts w:ascii="Times New Roman" w:hAnsi="Times New Roman"/>
        </w:rPr>
        <w:t>recursos administrativos, el estudio se limitó a dos zonas geográficas de</w:t>
      </w:r>
      <w:r w:rsidR="006B0447">
        <w:rPr>
          <w:rFonts w:ascii="Times New Roman" w:hAnsi="Times New Roman"/>
        </w:rPr>
        <w:t xml:space="preserve"> </w:t>
      </w:r>
      <w:r>
        <w:rPr>
          <w:rFonts w:ascii="Times New Roman" w:hAnsi="Times New Roman"/>
        </w:rPr>
        <w:t>l</w:t>
      </w:r>
      <w:r w:rsidR="006B0447">
        <w:rPr>
          <w:rFonts w:ascii="Times New Roman" w:hAnsi="Times New Roman"/>
        </w:rPr>
        <w:t>a entidad:</w:t>
      </w:r>
      <w:r>
        <w:rPr>
          <w:rFonts w:ascii="Times New Roman" w:hAnsi="Times New Roman"/>
        </w:rPr>
        <w:t xml:space="preserve"> </w:t>
      </w:r>
      <w:r w:rsidR="006B0447">
        <w:rPr>
          <w:rFonts w:ascii="Times New Roman" w:hAnsi="Times New Roman"/>
        </w:rPr>
        <w:t xml:space="preserve">la ciudad de Puebla </w:t>
      </w:r>
      <w:r>
        <w:rPr>
          <w:rFonts w:ascii="Times New Roman" w:hAnsi="Times New Roman"/>
        </w:rPr>
        <w:t xml:space="preserve">para el contexto urbano </w:t>
      </w:r>
      <w:r w:rsidR="006B0447">
        <w:rPr>
          <w:rFonts w:ascii="Times New Roman" w:hAnsi="Times New Roman"/>
        </w:rPr>
        <w:t>y</w:t>
      </w:r>
      <w:r>
        <w:rPr>
          <w:rFonts w:ascii="Times New Roman" w:hAnsi="Times New Roman"/>
        </w:rPr>
        <w:t xml:space="preserve"> la región de Tehuacán</w:t>
      </w:r>
      <w:r w:rsidR="006B0447">
        <w:rPr>
          <w:rFonts w:ascii="Times New Roman" w:hAnsi="Times New Roman"/>
        </w:rPr>
        <w:t xml:space="preserve"> para el contexto rural, bajo un muestreo de tipo no probabilístico por </w:t>
      </w:r>
      <w:r w:rsidR="006B0447">
        <w:rPr>
          <w:rFonts w:ascii="Times New Roman" w:hAnsi="Times New Roman"/>
        </w:rPr>
        <w:lastRenderedPageBreak/>
        <w:t>conveniencia.</w:t>
      </w:r>
      <w:r w:rsidR="00185640">
        <w:rPr>
          <w:rFonts w:ascii="Times New Roman" w:hAnsi="Times New Roman"/>
        </w:rPr>
        <w:t xml:space="preserve"> </w:t>
      </w:r>
      <w:r w:rsidR="006B0447">
        <w:rPr>
          <w:rFonts w:ascii="Times New Roman" w:hAnsi="Times New Roman"/>
        </w:rPr>
        <w:t>Esta delimitación implica</w:t>
      </w:r>
      <w:r w:rsidR="00185640">
        <w:rPr>
          <w:rFonts w:ascii="Times New Roman" w:hAnsi="Times New Roman"/>
        </w:rPr>
        <w:t xml:space="preserve"> que los resultados </w:t>
      </w:r>
      <w:r w:rsidR="006B0447">
        <w:rPr>
          <w:rFonts w:ascii="Times New Roman" w:hAnsi="Times New Roman"/>
        </w:rPr>
        <w:t>no son directamente generalizables a otras regiones del e</w:t>
      </w:r>
      <w:r w:rsidR="00185640">
        <w:rPr>
          <w:rFonts w:ascii="Times New Roman" w:hAnsi="Times New Roman"/>
        </w:rPr>
        <w:t>stado</w:t>
      </w:r>
      <w:r w:rsidR="006B0447">
        <w:rPr>
          <w:rFonts w:ascii="Times New Roman" w:hAnsi="Times New Roman"/>
        </w:rPr>
        <w:t xml:space="preserve"> que presentan características socioeconómicas </w:t>
      </w:r>
      <w:r w:rsidR="00185640">
        <w:rPr>
          <w:rFonts w:ascii="Times New Roman" w:hAnsi="Times New Roman"/>
        </w:rPr>
        <w:t xml:space="preserve">y culturales </w:t>
      </w:r>
      <w:r w:rsidR="006B0447">
        <w:rPr>
          <w:rFonts w:ascii="Times New Roman" w:hAnsi="Times New Roman"/>
        </w:rPr>
        <w:t>diferentes a las consideradas en este análisis</w:t>
      </w:r>
      <w:r w:rsidR="00185640">
        <w:rPr>
          <w:rFonts w:ascii="Times New Roman" w:hAnsi="Times New Roman"/>
        </w:rPr>
        <w:t>.</w:t>
      </w:r>
    </w:p>
    <w:p w14:paraId="661F0335" w14:textId="707AE479" w:rsidR="00064C37" w:rsidRDefault="00064C37" w:rsidP="0054178E">
      <w:pPr>
        <w:ind w:firstLine="284"/>
        <w:rPr>
          <w:rFonts w:ascii="Times New Roman" w:hAnsi="Times New Roman"/>
        </w:rPr>
      </w:pPr>
      <w:r w:rsidRPr="00064C37">
        <w:rPr>
          <w:rFonts w:ascii="Times New Roman" w:hAnsi="Times New Roman"/>
        </w:rPr>
        <w:t xml:space="preserve">De igual forma, </w:t>
      </w:r>
      <w:r w:rsidR="00924A55">
        <w:rPr>
          <w:rFonts w:ascii="Times New Roman" w:hAnsi="Times New Roman"/>
        </w:rPr>
        <w:t xml:space="preserve">al </w:t>
      </w:r>
      <w:r w:rsidRPr="00064C37">
        <w:rPr>
          <w:rFonts w:ascii="Times New Roman" w:hAnsi="Times New Roman"/>
        </w:rPr>
        <w:t>haber</w:t>
      </w:r>
      <w:r w:rsidR="00924A55">
        <w:rPr>
          <w:rFonts w:ascii="Times New Roman" w:hAnsi="Times New Roman"/>
        </w:rPr>
        <w:t>se</w:t>
      </w:r>
      <w:r w:rsidRPr="00064C37">
        <w:rPr>
          <w:rFonts w:ascii="Times New Roman" w:hAnsi="Times New Roman"/>
        </w:rPr>
        <w:t xml:space="preserve"> obtenido la información mediante un cuestionario autoadministrado, no se descarta la posibilidad de que algunos estudiantes hayan contestado de manera </w:t>
      </w:r>
      <w:r w:rsidR="00924A55">
        <w:rPr>
          <w:rFonts w:ascii="Times New Roman" w:hAnsi="Times New Roman"/>
        </w:rPr>
        <w:t>socialmente deseable, particularmente en</w:t>
      </w:r>
      <w:r w:rsidRPr="00064C37">
        <w:rPr>
          <w:rFonts w:ascii="Times New Roman" w:hAnsi="Times New Roman"/>
        </w:rPr>
        <w:t xml:space="preserve"> temas relacionados con </w:t>
      </w:r>
      <w:r w:rsidR="00924A55">
        <w:rPr>
          <w:rFonts w:ascii="Times New Roman" w:hAnsi="Times New Roman"/>
        </w:rPr>
        <w:t xml:space="preserve">el </w:t>
      </w:r>
      <w:r w:rsidRPr="00064C37">
        <w:rPr>
          <w:rFonts w:ascii="Times New Roman" w:hAnsi="Times New Roman"/>
        </w:rPr>
        <w:t xml:space="preserve">apoyo familiar, </w:t>
      </w:r>
      <w:r w:rsidR="00924A55">
        <w:rPr>
          <w:rFonts w:ascii="Times New Roman" w:hAnsi="Times New Roman"/>
        </w:rPr>
        <w:t xml:space="preserve">la </w:t>
      </w:r>
      <w:r w:rsidRPr="00064C37">
        <w:rPr>
          <w:rFonts w:ascii="Times New Roman" w:hAnsi="Times New Roman"/>
        </w:rPr>
        <w:t xml:space="preserve">convivencia </w:t>
      </w:r>
      <w:r w:rsidR="00924A55">
        <w:rPr>
          <w:rFonts w:ascii="Times New Roman" w:hAnsi="Times New Roman"/>
        </w:rPr>
        <w:t>y los</w:t>
      </w:r>
      <w:r w:rsidRPr="00064C37">
        <w:rPr>
          <w:rFonts w:ascii="Times New Roman" w:hAnsi="Times New Roman"/>
        </w:rPr>
        <w:t xml:space="preserve"> hábitos de estudio, </w:t>
      </w:r>
      <w:r w:rsidR="00924A55">
        <w:rPr>
          <w:rFonts w:ascii="Times New Roman" w:hAnsi="Times New Roman"/>
        </w:rPr>
        <w:t xml:space="preserve">lo que podría </w:t>
      </w:r>
      <w:r w:rsidRPr="00064C37">
        <w:rPr>
          <w:rFonts w:ascii="Times New Roman" w:hAnsi="Times New Roman"/>
        </w:rPr>
        <w:t>genera</w:t>
      </w:r>
      <w:r w:rsidR="00924A55">
        <w:rPr>
          <w:rFonts w:ascii="Times New Roman" w:hAnsi="Times New Roman"/>
        </w:rPr>
        <w:t>r</w:t>
      </w:r>
      <w:r w:rsidRPr="00064C37">
        <w:rPr>
          <w:rFonts w:ascii="Times New Roman" w:hAnsi="Times New Roman"/>
        </w:rPr>
        <w:t xml:space="preserve"> sesgos en las respuestas. </w:t>
      </w:r>
      <w:r w:rsidR="00924A55">
        <w:rPr>
          <w:rFonts w:ascii="Times New Roman" w:hAnsi="Times New Roman"/>
        </w:rPr>
        <w:t xml:space="preserve">Asimismo, </w:t>
      </w:r>
      <w:r w:rsidRPr="00064C37">
        <w:rPr>
          <w:rFonts w:ascii="Times New Roman" w:hAnsi="Times New Roman"/>
        </w:rPr>
        <w:t xml:space="preserve">puede existir un sesgo </w:t>
      </w:r>
      <w:r w:rsidR="00924A55">
        <w:rPr>
          <w:rFonts w:ascii="Times New Roman" w:hAnsi="Times New Roman"/>
        </w:rPr>
        <w:t>de autoselección</w:t>
      </w:r>
      <w:r w:rsidRPr="00064C37">
        <w:rPr>
          <w:rFonts w:ascii="Times New Roman" w:hAnsi="Times New Roman"/>
        </w:rPr>
        <w:t xml:space="preserve">, </w:t>
      </w:r>
      <w:r w:rsidR="00924A55">
        <w:rPr>
          <w:rFonts w:ascii="Times New Roman" w:hAnsi="Times New Roman"/>
        </w:rPr>
        <w:t>ya que es probable que los estudiantes</w:t>
      </w:r>
      <w:r w:rsidRPr="00064C37">
        <w:rPr>
          <w:rFonts w:ascii="Times New Roman" w:hAnsi="Times New Roman"/>
        </w:rPr>
        <w:t xml:space="preserve"> </w:t>
      </w:r>
      <w:r w:rsidR="00924A55">
        <w:rPr>
          <w:rFonts w:ascii="Times New Roman" w:hAnsi="Times New Roman"/>
        </w:rPr>
        <w:t xml:space="preserve">con mayor interés </w:t>
      </w:r>
      <w:r w:rsidRPr="00064C37">
        <w:rPr>
          <w:rFonts w:ascii="Times New Roman" w:hAnsi="Times New Roman"/>
        </w:rPr>
        <w:t>académico</w:t>
      </w:r>
      <w:r w:rsidR="00924A55">
        <w:rPr>
          <w:rFonts w:ascii="Times New Roman" w:hAnsi="Times New Roman"/>
        </w:rPr>
        <w:t xml:space="preserve"> hayan mostrado una mayor disposición a participar en el estudio</w:t>
      </w:r>
      <w:r w:rsidRPr="00064C37">
        <w:rPr>
          <w:rFonts w:ascii="Times New Roman" w:hAnsi="Times New Roman"/>
        </w:rPr>
        <w:t>.</w:t>
      </w:r>
    </w:p>
    <w:p w14:paraId="022FF3E0" w14:textId="73F67413" w:rsidR="0016106D" w:rsidRDefault="0016106D" w:rsidP="0054178E">
      <w:pPr>
        <w:ind w:firstLine="284"/>
        <w:rPr>
          <w:rFonts w:ascii="Times New Roman" w:hAnsi="Times New Roman"/>
        </w:rPr>
      </w:pPr>
      <w:r>
        <w:rPr>
          <w:rFonts w:ascii="Times New Roman" w:hAnsi="Times New Roman"/>
        </w:rPr>
        <w:t>Por lo tanto, estas limitaciones deben considerarse al interpretar los resultados, ya que las respuestas socialmente deseables y el sesgo de autoselección podrían influir en el desempeño del modelo, posiblemente inflando métricas como la precisión.</w:t>
      </w:r>
    </w:p>
    <w:p w14:paraId="77F999AA" w14:textId="1142ECC4" w:rsidR="00064C37" w:rsidRDefault="00315ABB" w:rsidP="0054178E">
      <w:pPr>
        <w:ind w:firstLine="284"/>
        <w:rPr>
          <w:rFonts w:ascii="Times New Roman" w:hAnsi="Times New Roman"/>
        </w:rPr>
      </w:pPr>
      <w:r w:rsidRPr="00315ABB">
        <w:rPr>
          <w:rFonts w:ascii="Times New Roman" w:hAnsi="Times New Roman"/>
        </w:rPr>
        <w:t xml:space="preserve">Otro aspecto significativo es la desproporción entre los tamaños de las muestras rural y urbana, lo que podría impactar en el rendimiento del modelo y en </w:t>
      </w:r>
      <w:r w:rsidR="00CC1A2D">
        <w:rPr>
          <w:rFonts w:ascii="Times New Roman" w:hAnsi="Times New Roman"/>
        </w:rPr>
        <w:t>la comparación</w:t>
      </w:r>
      <w:r w:rsidRPr="00315ABB">
        <w:rPr>
          <w:rFonts w:ascii="Times New Roman" w:hAnsi="Times New Roman"/>
        </w:rPr>
        <w:t xml:space="preserve"> entre ambos contextos. </w:t>
      </w:r>
      <w:r w:rsidR="00CC1A2D">
        <w:rPr>
          <w:rFonts w:ascii="Times New Roman" w:hAnsi="Times New Roman"/>
        </w:rPr>
        <w:t>Asimismo</w:t>
      </w:r>
      <w:r w:rsidRPr="00315ABB">
        <w:rPr>
          <w:rFonts w:ascii="Times New Roman" w:hAnsi="Times New Roman"/>
        </w:rPr>
        <w:t>, algunas variables</w:t>
      </w:r>
      <w:r w:rsidR="00CC1A2D">
        <w:rPr>
          <w:rFonts w:ascii="Times New Roman" w:hAnsi="Times New Roman"/>
        </w:rPr>
        <w:t>,</w:t>
      </w:r>
      <w:r w:rsidRPr="00315ABB">
        <w:rPr>
          <w:rFonts w:ascii="Times New Roman" w:hAnsi="Times New Roman"/>
        </w:rPr>
        <w:t xml:space="preserve"> como el nivel de aprovechamiento académico</w:t>
      </w:r>
      <w:r w:rsidR="00CC1A2D">
        <w:rPr>
          <w:rFonts w:ascii="Times New Roman" w:hAnsi="Times New Roman"/>
        </w:rPr>
        <w:t>,</w:t>
      </w:r>
      <w:r w:rsidRPr="00315ABB">
        <w:rPr>
          <w:rFonts w:ascii="Times New Roman" w:hAnsi="Times New Roman"/>
        </w:rPr>
        <w:t xml:space="preserve"> </w:t>
      </w:r>
      <w:r w:rsidR="00CC1A2D">
        <w:rPr>
          <w:rFonts w:ascii="Times New Roman" w:hAnsi="Times New Roman"/>
        </w:rPr>
        <w:t xml:space="preserve">están </w:t>
      </w:r>
      <w:r w:rsidRPr="00315ABB">
        <w:rPr>
          <w:rFonts w:ascii="Times New Roman" w:hAnsi="Times New Roman"/>
        </w:rPr>
        <w:t xml:space="preserve">determinadas por </w:t>
      </w:r>
      <w:r w:rsidR="00CC1A2D">
        <w:rPr>
          <w:rFonts w:ascii="Times New Roman" w:hAnsi="Times New Roman"/>
        </w:rPr>
        <w:t>criterios</w:t>
      </w:r>
      <w:r w:rsidRPr="00315ABB">
        <w:rPr>
          <w:rFonts w:ascii="Times New Roman" w:hAnsi="Times New Roman"/>
        </w:rPr>
        <w:t xml:space="preserve"> institucionales que pueden </w:t>
      </w:r>
      <w:r w:rsidR="00CC1A2D">
        <w:rPr>
          <w:rFonts w:ascii="Times New Roman" w:hAnsi="Times New Roman"/>
        </w:rPr>
        <w:t>variar</w:t>
      </w:r>
      <w:r w:rsidRPr="00315ABB">
        <w:rPr>
          <w:rFonts w:ascii="Times New Roman" w:hAnsi="Times New Roman"/>
        </w:rPr>
        <w:t xml:space="preserve"> entre</w:t>
      </w:r>
      <w:r w:rsidR="00CC1A2D">
        <w:rPr>
          <w:rFonts w:ascii="Times New Roman" w:hAnsi="Times New Roman"/>
        </w:rPr>
        <w:t xml:space="preserve"> </w:t>
      </w:r>
      <w:r w:rsidRPr="00315ABB">
        <w:rPr>
          <w:rFonts w:ascii="Times New Roman" w:hAnsi="Times New Roman"/>
        </w:rPr>
        <w:t xml:space="preserve">escuelas, lo que </w:t>
      </w:r>
      <w:r w:rsidR="00CC1A2D">
        <w:rPr>
          <w:rFonts w:ascii="Times New Roman" w:hAnsi="Times New Roman"/>
        </w:rPr>
        <w:t>afecta la compatibilidad de los resultados y limita su validez externa</w:t>
      </w:r>
      <w:r w:rsidRPr="00315ABB">
        <w:rPr>
          <w:rFonts w:ascii="Times New Roman" w:hAnsi="Times New Roman"/>
        </w:rPr>
        <w:t>.</w:t>
      </w:r>
    </w:p>
    <w:p w14:paraId="00873D3D" w14:textId="563796FF" w:rsidR="00185640" w:rsidRDefault="00185640" w:rsidP="0054178E">
      <w:pPr>
        <w:ind w:firstLine="284"/>
        <w:rPr>
          <w:rFonts w:ascii="Times New Roman" w:hAnsi="Times New Roman"/>
        </w:rPr>
      </w:pPr>
      <w:r>
        <w:rPr>
          <w:rFonts w:ascii="Times New Roman" w:hAnsi="Times New Roman"/>
        </w:rPr>
        <w:t xml:space="preserve">Por otro lado, cabe mencionar que </w:t>
      </w:r>
      <w:r w:rsidR="003862CF">
        <w:rPr>
          <w:rFonts w:ascii="Times New Roman" w:hAnsi="Times New Roman"/>
        </w:rPr>
        <w:t xml:space="preserve">ciertos factores, como </w:t>
      </w:r>
      <w:r w:rsidR="00315ABB">
        <w:rPr>
          <w:rFonts w:ascii="Times New Roman" w:hAnsi="Times New Roman"/>
        </w:rPr>
        <w:t>recursos tecnológicos</w:t>
      </w:r>
      <w:r w:rsidR="003862CF">
        <w:rPr>
          <w:rFonts w:ascii="Times New Roman" w:hAnsi="Times New Roman"/>
        </w:rPr>
        <w:t xml:space="preserve"> a disposición de los hogares y</w:t>
      </w:r>
      <w:r w:rsidR="00CC1A2D">
        <w:rPr>
          <w:rFonts w:ascii="Times New Roman" w:hAnsi="Times New Roman"/>
        </w:rPr>
        <w:t xml:space="preserve"> las</w:t>
      </w:r>
      <w:r w:rsidR="003862CF">
        <w:rPr>
          <w:rFonts w:ascii="Times New Roman" w:hAnsi="Times New Roman"/>
        </w:rPr>
        <w:t xml:space="preserve"> escuelas</w:t>
      </w:r>
      <w:r w:rsidR="00CC1A2D">
        <w:rPr>
          <w:rFonts w:ascii="Times New Roman" w:hAnsi="Times New Roman"/>
        </w:rPr>
        <w:t>;</w:t>
      </w:r>
      <w:r w:rsidR="003862CF">
        <w:rPr>
          <w:rFonts w:ascii="Times New Roman" w:hAnsi="Times New Roman"/>
        </w:rPr>
        <w:t xml:space="preserve"> la calidad </w:t>
      </w:r>
      <w:r w:rsidR="00CC1A2D">
        <w:rPr>
          <w:rFonts w:ascii="Times New Roman" w:hAnsi="Times New Roman"/>
        </w:rPr>
        <w:t>de</w:t>
      </w:r>
      <w:r w:rsidR="003862CF">
        <w:rPr>
          <w:rFonts w:ascii="Times New Roman" w:hAnsi="Times New Roman"/>
        </w:rPr>
        <w:t xml:space="preserve"> la enseñanza</w:t>
      </w:r>
      <w:r w:rsidR="00CC1A2D">
        <w:rPr>
          <w:rFonts w:ascii="Times New Roman" w:hAnsi="Times New Roman"/>
        </w:rPr>
        <w:t>;</w:t>
      </w:r>
      <w:r w:rsidR="003862CF">
        <w:rPr>
          <w:rFonts w:ascii="Times New Roman" w:hAnsi="Times New Roman"/>
        </w:rPr>
        <w:t xml:space="preserve"> </w:t>
      </w:r>
      <w:r w:rsidR="00CC1A2D">
        <w:rPr>
          <w:rFonts w:ascii="Times New Roman" w:hAnsi="Times New Roman"/>
        </w:rPr>
        <w:t xml:space="preserve">y la </w:t>
      </w:r>
      <w:r w:rsidR="00EE6465">
        <w:rPr>
          <w:rFonts w:ascii="Times New Roman" w:hAnsi="Times New Roman"/>
        </w:rPr>
        <w:t xml:space="preserve">información </w:t>
      </w:r>
      <w:r w:rsidR="003862CF">
        <w:rPr>
          <w:rFonts w:ascii="Times New Roman" w:hAnsi="Times New Roman"/>
        </w:rPr>
        <w:t>detall</w:t>
      </w:r>
      <w:r w:rsidR="00EE6465">
        <w:rPr>
          <w:rFonts w:ascii="Times New Roman" w:hAnsi="Times New Roman"/>
        </w:rPr>
        <w:t>ada</w:t>
      </w:r>
      <w:r w:rsidR="003862CF">
        <w:rPr>
          <w:rFonts w:ascii="Times New Roman" w:hAnsi="Times New Roman"/>
        </w:rPr>
        <w:t xml:space="preserve"> </w:t>
      </w:r>
      <w:r w:rsidR="00CC1A2D">
        <w:rPr>
          <w:rFonts w:ascii="Times New Roman" w:hAnsi="Times New Roman"/>
        </w:rPr>
        <w:t>sobre</w:t>
      </w:r>
      <w:r w:rsidR="003862CF">
        <w:rPr>
          <w:rFonts w:ascii="Times New Roman" w:hAnsi="Times New Roman"/>
        </w:rPr>
        <w:t xml:space="preserve"> las condiciones socioeconómicas, no fueron consideradas </w:t>
      </w:r>
      <w:r w:rsidR="00CC1A2D">
        <w:rPr>
          <w:rFonts w:ascii="Times New Roman" w:hAnsi="Times New Roman"/>
        </w:rPr>
        <w:t>dentro</w:t>
      </w:r>
      <w:r w:rsidR="003862CF">
        <w:rPr>
          <w:rFonts w:ascii="Times New Roman" w:hAnsi="Times New Roman"/>
        </w:rPr>
        <w:t xml:space="preserve"> del conjunto de datos analizado, lo cual podría ser fundamental para</w:t>
      </w:r>
      <w:r w:rsidR="00EE6465">
        <w:rPr>
          <w:rFonts w:ascii="Times New Roman" w:hAnsi="Times New Roman"/>
        </w:rPr>
        <w:t xml:space="preserve"> </w:t>
      </w:r>
      <w:r w:rsidR="00CC1A2D">
        <w:rPr>
          <w:rFonts w:ascii="Times New Roman" w:hAnsi="Times New Roman"/>
        </w:rPr>
        <w:t>fortalecer el modelo</w:t>
      </w:r>
      <w:r w:rsidR="00EE6465">
        <w:rPr>
          <w:rFonts w:ascii="Times New Roman" w:hAnsi="Times New Roman"/>
        </w:rPr>
        <w:t xml:space="preserve"> de</w:t>
      </w:r>
      <w:r w:rsidR="003862CF">
        <w:rPr>
          <w:rFonts w:ascii="Times New Roman" w:hAnsi="Times New Roman"/>
        </w:rPr>
        <w:t xml:space="preserve"> predicción del aprovechamiento académico</w:t>
      </w:r>
      <w:r w:rsidR="00FF6309">
        <w:rPr>
          <w:rFonts w:ascii="Times New Roman" w:hAnsi="Times New Roman"/>
        </w:rPr>
        <w:t>, particularmente en zonas rurales</w:t>
      </w:r>
      <w:r w:rsidR="00FF1B70">
        <w:rPr>
          <w:rFonts w:ascii="Times New Roman" w:hAnsi="Times New Roman"/>
        </w:rPr>
        <w:t>, donde estos elementos suelen desempeñar un papel determinante en el acceso a oportunidades educativas y en la reducción de desigualdades</w:t>
      </w:r>
      <w:r w:rsidR="003862CF">
        <w:rPr>
          <w:rFonts w:ascii="Times New Roman" w:hAnsi="Times New Roman"/>
        </w:rPr>
        <w:t>.</w:t>
      </w:r>
    </w:p>
    <w:p w14:paraId="36CE2B8E" w14:textId="3D7FDB4A" w:rsidR="00EE6465" w:rsidRDefault="00EE6465" w:rsidP="0054178E">
      <w:pPr>
        <w:ind w:firstLine="284"/>
        <w:rPr>
          <w:rFonts w:ascii="Times New Roman" w:hAnsi="Times New Roman"/>
        </w:rPr>
      </w:pPr>
      <w:r>
        <w:rPr>
          <w:rFonts w:ascii="Times New Roman" w:hAnsi="Times New Roman"/>
        </w:rPr>
        <w:t xml:space="preserve">Finalmente, a pesar de que el modelo </w:t>
      </w:r>
      <w:r w:rsidR="00AF61B3">
        <w:rPr>
          <w:rFonts w:ascii="Times New Roman" w:hAnsi="Times New Roman"/>
        </w:rPr>
        <w:t xml:space="preserve">bosques aleatorios </w:t>
      </w:r>
      <w:r>
        <w:rPr>
          <w:rFonts w:ascii="Times New Roman" w:hAnsi="Times New Roman"/>
        </w:rPr>
        <w:t xml:space="preserve">alcanzó un rendimiento estable, </w:t>
      </w:r>
      <w:r w:rsidR="00F6343E">
        <w:rPr>
          <w:rFonts w:ascii="Times New Roman" w:hAnsi="Times New Roman"/>
        </w:rPr>
        <w:t>la menor precisión observada en la</w:t>
      </w:r>
      <w:r>
        <w:rPr>
          <w:rFonts w:ascii="Times New Roman" w:hAnsi="Times New Roman"/>
        </w:rPr>
        <w:t xml:space="preserve"> clasifica</w:t>
      </w:r>
      <w:r w:rsidR="00F6343E">
        <w:rPr>
          <w:rFonts w:ascii="Times New Roman" w:hAnsi="Times New Roman"/>
        </w:rPr>
        <w:t>ción de</w:t>
      </w:r>
      <w:r>
        <w:rPr>
          <w:rFonts w:ascii="Times New Roman" w:hAnsi="Times New Roman"/>
        </w:rPr>
        <w:t xml:space="preserve"> las clases “Medio” y “Alto”</w:t>
      </w:r>
      <w:r w:rsidR="00F6343E">
        <w:rPr>
          <w:rFonts w:ascii="Times New Roman" w:hAnsi="Times New Roman"/>
        </w:rPr>
        <w:t>, particularmente</w:t>
      </w:r>
      <w:r>
        <w:rPr>
          <w:rFonts w:ascii="Times New Roman" w:hAnsi="Times New Roman"/>
        </w:rPr>
        <w:t xml:space="preserve"> </w:t>
      </w:r>
      <w:r w:rsidR="00F6343E">
        <w:rPr>
          <w:rFonts w:ascii="Times New Roman" w:hAnsi="Times New Roman"/>
        </w:rPr>
        <w:t xml:space="preserve">por la confusión entre ambas categorías, </w:t>
      </w:r>
      <w:r>
        <w:rPr>
          <w:rFonts w:ascii="Times New Roman" w:hAnsi="Times New Roman"/>
        </w:rPr>
        <w:t xml:space="preserve">sugiere que el modelo puede mejorar </w:t>
      </w:r>
      <w:r w:rsidR="00F6343E">
        <w:rPr>
          <w:rFonts w:ascii="Times New Roman" w:hAnsi="Times New Roman"/>
        </w:rPr>
        <w:t xml:space="preserve">mediante </w:t>
      </w:r>
      <w:r w:rsidR="00C322CC">
        <w:rPr>
          <w:rFonts w:ascii="Times New Roman" w:hAnsi="Times New Roman"/>
        </w:rPr>
        <w:t>ajuste</w:t>
      </w:r>
      <w:r w:rsidR="00F6343E">
        <w:rPr>
          <w:rFonts w:ascii="Times New Roman" w:hAnsi="Times New Roman"/>
        </w:rPr>
        <w:t>s</w:t>
      </w:r>
      <w:r w:rsidR="00C322CC">
        <w:rPr>
          <w:rFonts w:ascii="Times New Roman" w:hAnsi="Times New Roman"/>
        </w:rPr>
        <w:t xml:space="preserve"> metodológico</w:t>
      </w:r>
      <w:r w:rsidR="00F6343E">
        <w:rPr>
          <w:rFonts w:ascii="Times New Roman" w:hAnsi="Times New Roman"/>
        </w:rPr>
        <w:t>s.</w:t>
      </w:r>
      <w:r w:rsidR="00C322CC">
        <w:rPr>
          <w:rFonts w:ascii="Times New Roman" w:hAnsi="Times New Roman"/>
        </w:rPr>
        <w:t xml:space="preserve"> </w:t>
      </w:r>
      <w:r w:rsidR="00F6343E">
        <w:rPr>
          <w:rFonts w:ascii="Times New Roman" w:hAnsi="Times New Roman"/>
        </w:rPr>
        <w:t xml:space="preserve">Estos podrían incluir la incorporación de variables no consideradas </w:t>
      </w:r>
      <w:r w:rsidR="00C322CC">
        <w:rPr>
          <w:rFonts w:ascii="Times New Roman" w:hAnsi="Times New Roman"/>
        </w:rPr>
        <w:t>en este estudio</w:t>
      </w:r>
      <w:r w:rsidR="00F6343E">
        <w:rPr>
          <w:rFonts w:ascii="Times New Roman" w:hAnsi="Times New Roman"/>
        </w:rPr>
        <w:t>,</w:t>
      </w:r>
      <w:r w:rsidR="00C322CC">
        <w:rPr>
          <w:rFonts w:ascii="Times New Roman" w:hAnsi="Times New Roman"/>
        </w:rPr>
        <w:t xml:space="preserve"> </w:t>
      </w:r>
      <w:r w:rsidR="00F6343E">
        <w:rPr>
          <w:rFonts w:ascii="Times New Roman" w:hAnsi="Times New Roman"/>
        </w:rPr>
        <w:t xml:space="preserve">el ajuste de </w:t>
      </w:r>
      <w:proofErr w:type="spellStart"/>
      <w:r w:rsidR="00F6343E">
        <w:rPr>
          <w:rFonts w:ascii="Times New Roman" w:hAnsi="Times New Roman"/>
        </w:rPr>
        <w:t>hiperparámetros</w:t>
      </w:r>
      <w:proofErr w:type="spellEnd"/>
      <w:r w:rsidR="00F6343E">
        <w:rPr>
          <w:rFonts w:ascii="Times New Roman" w:hAnsi="Times New Roman"/>
        </w:rPr>
        <w:t xml:space="preserve">, el balanceo de clases, </w:t>
      </w:r>
      <w:r w:rsidR="00C322CC">
        <w:rPr>
          <w:rFonts w:ascii="Times New Roman" w:hAnsi="Times New Roman"/>
        </w:rPr>
        <w:t xml:space="preserve">o </w:t>
      </w:r>
      <w:r w:rsidR="00F6343E">
        <w:rPr>
          <w:rFonts w:ascii="Times New Roman" w:hAnsi="Times New Roman"/>
        </w:rPr>
        <w:t xml:space="preserve">la implementación de un enfoque </w:t>
      </w:r>
      <w:r w:rsidR="00C322CC">
        <w:rPr>
          <w:rFonts w:ascii="Times New Roman" w:hAnsi="Times New Roman"/>
        </w:rPr>
        <w:t xml:space="preserve">de análisis longitudinal, con el propósito de </w:t>
      </w:r>
      <w:r w:rsidR="00F6343E">
        <w:rPr>
          <w:rFonts w:ascii="Times New Roman" w:hAnsi="Times New Roman"/>
        </w:rPr>
        <w:t>incremen</w:t>
      </w:r>
      <w:r w:rsidR="00C322CC">
        <w:rPr>
          <w:rFonts w:ascii="Times New Roman" w:hAnsi="Times New Roman"/>
        </w:rPr>
        <w:t xml:space="preserve">tar la efectividad </w:t>
      </w:r>
      <w:r w:rsidR="00F6343E">
        <w:rPr>
          <w:rFonts w:ascii="Times New Roman" w:hAnsi="Times New Roman"/>
        </w:rPr>
        <w:t>en la</w:t>
      </w:r>
      <w:r w:rsidR="00C322CC">
        <w:rPr>
          <w:rFonts w:ascii="Times New Roman" w:hAnsi="Times New Roman"/>
        </w:rPr>
        <w:t xml:space="preserve"> identifica</w:t>
      </w:r>
      <w:r w:rsidR="00F6343E">
        <w:rPr>
          <w:rFonts w:ascii="Times New Roman" w:hAnsi="Times New Roman"/>
        </w:rPr>
        <w:t>ción</w:t>
      </w:r>
      <w:r w:rsidR="00C322CC">
        <w:rPr>
          <w:rFonts w:ascii="Times New Roman" w:hAnsi="Times New Roman"/>
        </w:rPr>
        <w:t xml:space="preserve"> </w:t>
      </w:r>
      <w:r w:rsidR="00F6343E">
        <w:rPr>
          <w:rFonts w:ascii="Times New Roman" w:hAnsi="Times New Roman"/>
        </w:rPr>
        <w:t xml:space="preserve">de </w:t>
      </w:r>
      <w:r w:rsidR="00C322CC">
        <w:rPr>
          <w:rFonts w:ascii="Times New Roman" w:hAnsi="Times New Roman"/>
        </w:rPr>
        <w:t>estudiantes en situación de rie</w:t>
      </w:r>
      <w:r w:rsidR="00AC5ADF">
        <w:rPr>
          <w:rFonts w:ascii="Times New Roman" w:hAnsi="Times New Roman"/>
        </w:rPr>
        <w:t>s</w:t>
      </w:r>
      <w:r w:rsidR="00C322CC">
        <w:rPr>
          <w:rFonts w:ascii="Times New Roman" w:hAnsi="Times New Roman"/>
        </w:rPr>
        <w:t>go académico.</w:t>
      </w:r>
    </w:p>
    <w:p w14:paraId="3821550C" w14:textId="4C91B972" w:rsidR="004C6D9A" w:rsidRDefault="0048587C" w:rsidP="0054178E">
      <w:pPr>
        <w:ind w:firstLine="284"/>
        <w:rPr>
          <w:rFonts w:ascii="Times New Roman" w:hAnsi="Times New Roman"/>
        </w:rPr>
      </w:pPr>
      <w:r>
        <w:rPr>
          <w:rFonts w:ascii="Times New Roman" w:hAnsi="Times New Roman"/>
        </w:rPr>
        <w:lastRenderedPageBreak/>
        <w:t xml:space="preserve">En conclusión, estas delimitaciones se pueden interpretar como líneas de </w:t>
      </w:r>
      <w:r w:rsidR="00A215C9">
        <w:rPr>
          <w:rFonts w:ascii="Times New Roman" w:hAnsi="Times New Roman"/>
        </w:rPr>
        <w:t>investigación futura que consideren todas las zonas geográficas de</w:t>
      </w:r>
      <w:r w:rsidR="007272AA">
        <w:rPr>
          <w:rFonts w:ascii="Times New Roman" w:hAnsi="Times New Roman"/>
        </w:rPr>
        <w:t xml:space="preserve"> la entidad</w:t>
      </w:r>
      <w:r w:rsidR="00A215C9">
        <w:rPr>
          <w:rFonts w:ascii="Times New Roman" w:hAnsi="Times New Roman"/>
        </w:rPr>
        <w:t xml:space="preserve">, que integren múltiples </w:t>
      </w:r>
      <w:r w:rsidR="007272AA">
        <w:rPr>
          <w:rFonts w:ascii="Times New Roman" w:hAnsi="Times New Roman"/>
        </w:rPr>
        <w:t xml:space="preserve">y variadas </w:t>
      </w:r>
      <w:r w:rsidR="00A215C9">
        <w:rPr>
          <w:rFonts w:ascii="Times New Roman" w:hAnsi="Times New Roman"/>
        </w:rPr>
        <w:t>variables</w:t>
      </w:r>
      <w:r w:rsidR="007272AA">
        <w:rPr>
          <w:rFonts w:ascii="Times New Roman" w:hAnsi="Times New Roman"/>
        </w:rPr>
        <w:t xml:space="preserve">, e incorporen métodos </w:t>
      </w:r>
      <w:r w:rsidR="00A215C9">
        <w:rPr>
          <w:rFonts w:ascii="Times New Roman" w:hAnsi="Times New Roman"/>
        </w:rPr>
        <w:t xml:space="preserve">de seguimiento </w:t>
      </w:r>
      <w:r w:rsidR="007272AA">
        <w:rPr>
          <w:rFonts w:ascii="Times New Roman" w:hAnsi="Times New Roman"/>
        </w:rPr>
        <w:t>longitudinal,</w:t>
      </w:r>
      <w:r w:rsidR="00A215C9">
        <w:rPr>
          <w:rFonts w:ascii="Times New Roman" w:hAnsi="Times New Roman"/>
        </w:rPr>
        <w:t xml:space="preserve"> </w:t>
      </w:r>
      <w:r w:rsidR="007272AA">
        <w:rPr>
          <w:rFonts w:ascii="Times New Roman" w:hAnsi="Times New Roman"/>
        </w:rPr>
        <w:t xml:space="preserve">así como enfoques cualitativos complementarios, para analizar </w:t>
      </w:r>
      <w:r w:rsidR="00A215C9">
        <w:rPr>
          <w:rFonts w:ascii="Times New Roman" w:hAnsi="Times New Roman"/>
        </w:rPr>
        <w:t>con mayor profundidad la evolución del aprovechamiento académico.</w:t>
      </w:r>
    </w:p>
    <w:p w14:paraId="3D04868F" w14:textId="77777777" w:rsidR="0054178E" w:rsidRPr="0054178E" w:rsidRDefault="0054178E" w:rsidP="0054178E">
      <w:pPr>
        <w:ind w:firstLine="284"/>
        <w:rPr>
          <w:rFonts w:ascii="Times New Roman" w:hAnsi="Times New Roman"/>
        </w:rPr>
      </w:pPr>
    </w:p>
    <w:p w14:paraId="71C870F1" w14:textId="7A9D5798" w:rsidR="004C6D9A" w:rsidRPr="00DA4BAD" w:rsidRDefault="004C6D9A" w:rsidP="00934178">
      <w:pPr>
        <w:jc w:val="center"/>
        <w:rPr>
          <w:rFonts w:ascii="Times New Roman" w:eastAsia="Aptos" w:hAnsi="Times New Roman"/>
          <w:b/>
          <w:bCs/>
          <w:kern w:val="2"/>
          <w:sz w:val="32"/>
          <w:szCs w:val="32"/>
          <w14:ligatures w14:val="standardContextual"/>
        </w:rPr>
      </w:pPr>
      <w:r w:rsidRPr="00DA4BAD">
        <w:rPr>
          <w:rFonts w:ascii="Times New Roman" w:eastAsia="Aptos" w:hAnsi="Times New Roman"/>
          <w:b/>
          <w:bCs/>
          <w:kern w:val="2"/>
          <w:sz w:val="32"/>
          <w:szCs w:val="32"/>
          <w14:ligatures w14:val="standardContextual"/>
        </w:rPr>
        <w:t>Conclusiones</w:t>
      </w:r>
    </w:p>
    <w:p w14:paraId="40ADD44B" w14:textId="65449575" w:rsidR="00613DD8" w:rsidRDefault="00613DD8" w:rsidP="0054178E">
      <w:pPr>
        <w:ind w:firstLine="284"/>
        <w:rPr>
          <w:rFonts w:ascii="Times New Roman" w:eastAsia="Aptos" w:hAnsi="Times New Roman"/>
          <w:kern w:val="2"/>
          <w:szCs w:val="24"/>
          <w14:ligatures w14:val="standardContextual"/>
        </w:rPr>
      </w:pPr>
      <w:r>
        <w:rPr>
          <w:rFonts w:ascii="Times New Roman" w:eastAsia="Aptos" w:hAnsi="Times New Roman"/>
          <w:kern w:val="2"/>
          <w:szCs w:val="24"/>
          <w14:ligatures w14:val="standardContextual"/>
        </w:rPr>
        <w:t xml:space="preserve">Los resultados sugieren </w:t>
      </w:r>
      <w:r w:rsidR="004C6D9A" w:rsidRPr="00145BDF">
        <w:rPr>
          <w:rFonts w:ascii="Times New Roman" w:eastAsia="Aptos" w:hAnsi="Times New Roman"/>
          <w:kern w:val="2"/>
          <w:szCs w:val="24"/>
          <w14:ligatures w14:val="standardContextual"/>
        </w:rPr>
        <w:t xml:space="preserve">que el modelo </w:t>
      </w:r>
      <w:r w:rsidR="00226BDC">
        <w:rPr>
          <w:rFonts w:ascii="Times New Roman" w:eastAsia="Aptos" w:hAnsi="Times New Roman"/>
          <w:kern w:val="2"/>
          <w:szCs w:val="24"/>
          <w14:ligatures w14:val="standardContextual"/>
        </w:rPr>
        <w:t xml:space="preserve">de </w:t>
      </w:r>
      <w:r w:rsidR="00AF61B3">
        <w:rPr>
          <w:rFonts w:ascii="Times New Roman" w:eastAsia="Aptos" w:hAnsi="Times New Roman"/>
          <w:kern w:val="2"/>
          <w:szCs w:val="24"/>
          <w14:ligatures w14:val="standardContextual"/>
        </w:rPr>
        <w:t xml:space="preserve">bosques aleatorios </w:t>
      </w:r>
      <w:r w:rsidR="004C6D9A" w:rsidRPr="00145BDF">
        <w:rPr>
          <w:rFonts w:ascii="Times New Roman" w:eastAsia="Aptos" w:hAnsi="Times New Roman"/>
          <w:kern w:val="2"/>
          <w:szCs w:val="24"/>
          <w14:ligatures w14:val="standardContextual"/>
        </w:rPr>
        <w:t xml:space="preserve">alcanza un </w:t>
      </w:r>
      <w:r w:rsidR="00A22835">
        <w:rPr>
          <w:rFonts w:ascii="Times New Roman" w:eastAsia="Aptos" w:hAnsi="Times New Roman"/>
          <w:kern w:val="2"/>
          <w:szCs w:val="24"/>
          <w14:ligatures w14:val="standardContextual"/>
        </w:rPr>
        <w:t>aprovechamiento académico</w:t>
      </w:r>
      <w:r w:rsidR="004C6D9A" w:rsidRPr="00145BDF">
        <w:rPr>
          <w:rFonts w:ascii="Times New Roman" w:eastAsia="Aptos" w:hAnsi="Times New Roman"/>
          <w:kern w:val="2"/>
          <w:szCs w:val="24"/>
          <w14:ligatures w14:val="standardContextual"/>
        </w:rPr>
        <w:t xml:space="preserve"> equilibrado y consistente </w:t>
      </w:r>
      <w:r>
        <w:rPr>
          <w:rFonts w:ascii="Times New Roman" w:eastAsia="Aptos" w:hAnsi="Times New Roman"/>
          <w:kern w:val="2"/>
          <w:szCs w:val="24"/>
          <w14:ligatures w14:val="standardContextual"/>
        </w:rPr>
        <w:t>en</w:t>
      </w:r>
      <w:r w:rsidR="004C6D9A" w:rsidRPr="00145BDF">
        <w:rPr>
          <w:rFonts w:ascii="Times New Roman" w:eastAsia="Aptos" w:hAnsi="Times New Roman"/>
          <w:kern w:val="2"/>
          <w:szCs w:val="24"/>
          <w14:ligatures w14:val="standardContextual"/>
        </w:rPr>
        <w:t xml:space="preserve"> amb</w:t>
      </w:r>
      <w:r>
        <w:rPr>
          <w:rFonts w:ascii="Times New Roman" w:eastAsia="Aptos" w:hAnsi="Times New Roman"/>
          <w:kern w:val="2"/>
          <w:szCs w:val="24"/>
          <w14:ligatures w14:val="standardContextual"/>
        </w:rPr>
        <w:t>os contextos cuando se analiza la sensibilidad por clase</w:t>
      </w:r>
      <w:r w:rsidR="004C6D9A" w:rsidRPr="00145BDF">
        <w:rPr>
          <w:rFonts w:ascii="Times New Roman" w:eastAsia="Aptos" w:hAnsi="Times New Roman"/>
          <w:kern w:val="2"/>
          <w:szCs w:val="24"/>
          <w14:ligatures w14:val="standardContextual"/>
        </w:rPr>
        <w:t>.</w:t>
      </w:r>
      <w:r w:rsidR="00145BDF">
        <w:rPr>
          <w:rFonts w:ascii="Times New Roman" w:eastAsia="Aptos" w:hAnsi="Times New Roman"/>
          <w:kern w:val="2"/>
          <w:szCs w:val="24"/>
          <w14:ligatures w14:val="standardContextual"/>
        </w:rPr>
        <w:t xml:space="preserve"> </w:t>
      </w:r>
      <w:r w:rsidR="00EE173D" w:rsidRPr="00145BDF">
        <w:rPr>
          <w:rFonts w:ascii="Times New Roman" w:eastAsia="Aptos" w:hAnsi="Times New Roman"/>
          <w:kern w:val="2"/>
          <w:szCs w:val="24"/>
          <w14:ligatures w14:val="standardContextual"/>
        </w:rPr>
        <w:t>En el contexto rural</w:t>
      </w:r>
      <w:r>
        <w:rPr>
          <w:rFonts w:ascii="Times New Roman" w:eastAsia="Aptos" w:hAnsi="Times New Roman"/>
          <w:kern w:val="2"/>
          <w:szCs w:val="24"/>
          <w14:ligatures w14:val="standardContextual"/>
        </w:rPr>
        <w:t>,</w:t>
      </w:r>
      <w:r w:rsidR="00EE173D" w:rsidRPr="00145BDF">
        <w:rPr>
          <w:rFonts w:ascii="Times New Roman" w:eastAsia="Aptos" w:hAnsi="Times New Roman"/>
          <w:kern w:val="2"/>
          <w:szCs w:val="24"/>
          <w14:ligatures w14:val="standardContextual"/>
        </w:rPr>
        <w:t xml:space="preserve"> el modelo </w:t>
      </w:r>
      <w:r>
        <w:rPr>
          <w:rFonts w:ascii="Times New Roman" w:eastAsia="Aptos" w:hAnsi="Times New Roman"/>
          <w:kern w:val="2"/>
          <w:szCs w:val="24"/>
          <w14:ligatures w14:val="standardContextual"/>
        </w:rPr>
        <w:t>identifica</w:t>
      </w:r>
      <w:r w:rsidR="00EE173D" w:rsidRPr="00145BDF">
        <w:rPr>
          <w:rFonts w:ascii="Times New Roman" w:eastAsia="Aptos" w:hAnsi="Times New Roman"/>
          <w:kern w:val="2"/>
          <w:szCs w:val="24"/>
          <w14:ligatures w14:val="standardContextual"/>
        </w:rPr>
        <w:t xml:space="preserve"> correctamente </w:t>
      </w:r>
      <w:r>
        <w:rPr>
          <w:rFonts w:ascii="Times New Roman" w:eastAsia="Aptos" w:hAnsi="Times New Roman"/>
          <w:kern w:val="2"/>
          <w:szCs w:val="24"/>
          <w14:ligatures w14:val="standardContextual"/>
        </w:rPr>
        <w:t xml:space="preserve">a los estudiantes de la clase </w:t>
      </w:r>
      <w:r w:rsidR="000951AF" w:rsidRPr="00145BDF">
        <w:rPr>
          <w:rFonts w:ascii="Times New Roman" w:eastAsia="Aptos" w:hAnsi="Times New Roman"/>
          <w:kern w:val="2"/>
          <w:szCs w:val="24"/>
          <w14:ligatures w14:val="standardContextual"/>
        </w:rPr>
        <w:t>“</w:t>
      </w:r>
      <w:r w:rsidR="00EE173D" w:rsidRPr="00145BDF">
        <w:rPr>
          <w:rFonts w:ascii="Times New Roman" w:eastAsia="Aptos" w:hAnsi="Times New Roman"/>
          <w:kern w:val="2"/>
          <w:szCs w:val="24"/>
          <w14:ligatures w14:val="standardContextual"/>
        </w:rPr>
        <w:t>Alto</w:t>
      </w:r>
      <w:r w:rsidR="000951AF" w:rsidRPr="00145BDF">
        <w:rPr>
          <w:rFonts w:ascii="Times New Roman" w:eastAsia="Aptos" w:hAnsi="Times New Roman"/>
          <w:kern w:val="2"/>
          <w:szCs w:val="24"/>
          <w14:ligatures w14:val="standardContextual"/>
        </w:rPr>
        <w:t>”</w:t>
      </w:r>
      <w:r w:rsidR="00EE173D" w:rsidRPr="00145BDF">
        <w:rPr>
          <w:rFonts w:ascii="Times New Roman" w:eastAsia="Aptos" w:hAnsi="Times New Roman"/>
          <w:kern w:val="2"/>
          <w:szCs w:val="24"/>
          <w14:ligatures w14:val="standardContextual"/>
        </w:rPr>
        <w:t xml:space="preserve"> </w:t>
      </w:r>
      <w:r>
        <w:rPr>
          <w:rFonts w:ascii="Times New Roman" w:eastAsia="Aptos" w:hAnsi="Times New Roman"/>
          <w:kern w:val="2"/>
          <w:szCs w:val="24"/>
          <w14:ligatures w14:val="standardContextual"/>
        </w:rPr>
        <w:t>en un 0.</w:t>
      </w:r>
      <w:r w:rsidR="00EE173D" w:rsidRPr="00145BDF">
        <w:rPr>
          <w:rFonts w:ascii="Times New Roman" w:eastAsia="Aptos" w:hAnsi="Times New Roman"/>
          <w:kern w:val="2"/>
          <w:szCs w:val="24"/>
          <w14:ligatures w14:val="standardContextual"/>
        </w:rPr>
        <w:t>76</w:t>
      </w:r>
      <w:r>
        <w:rPr>
          <w:rFonts w:ascii="Times New Roman" w:eastAsia="Aptos" w:hAnsi="Times New Roman"/>
          <w:kern w:val="2"/>
          <w:szCs w:val="24"/>
          <w14:ligatures w14:val="standardContextual"/>
        </w:rPr>
        <w:t xml:space="preserve"> mientras que </w:t>
      </w:r>
      <w:r w:rsidR="00226BDC">
        <w:rPr>
          <w:rFonts w:ascii="Times New Roman" w:eastAsia="Aptos" w:hAnsi="Times New Roman"/>
          <w:kern w:val="2"/>
          <w:szCs w:val="24"/>
          <w14:ligatures w14:val="standardContextual"/>
        </w:rPr>
        <w:t xml:space="preserve">en </w:t>
      </w:r>
      <w:r>
        <w:rPr>
          <w:rFonts w:ascii="Times New Roman" w:eastAsia="Aptos" w:hAnsi="Times New Roman"/>
          <w:kern w:val="2"/>
          <w:szCs w:val="24"/>
          <w14:ligatures w14:val="standardContextual"/>
        </w:rPr>
        <w:t>el contexto urbano</w:t>
      </w:r>
      <w:r w:rsidR="00EE173D" w:rsidRPr="00145BDF">
        <w:rPr>
          <w:rFonts w:ascii="Times New Roman" w:eastAsia="Aptos" w:hAnsi="Times New Roman"/>
          <w:kern w:val="2"/>
          <w:szCs w:val="24"/>
          <w14:ligatures w14:val="standardContextual"/>
        </w:rPr>
        <w:t xml:space="preserve"> </w:t>
      </w:r>
      <w:r>
        <w:rPr>
          <w:rFonts w:ascii="Times New Roman" w:eastAsia="Aptos" w:hAnsi="Times New Roman"/>
          <w:kern w:val="2"/>
          <w:szCs w:val="24"/>
          <w14:ligatures w14:val="standardContextual"/>
        </w:rPr>
        <w:t>esta tasa alcanza un 0.</w:t>
      </w:r>
      <w:r w:rsidR="00EE173D" w:rsidRPr="00145BDF">
        <w:rPr>
          <w:rFonts w:ascii="Times New Roman" w:eastAsia="Aptos" w:hAnsi="Times New Roman"/>
          <w:kern w:val="2"/>
          <w:szCs w:val="24"/>
          <w14:ligatures w14:val="standardContextual"/>
        </w:rPr>
        <w:t>85</w:t>
      </w:r>
      <w:r>
        <w:rPr>
          <w:rFonts w:ascii="Times New Roman" w:eastAsia="Aptos" w:hAnsi="Times New Roman"/>
          <w:kern w:val="2"/>
          <w:szCs w:val="24"/>
          <w14:ligatures w14:val="standardContextual"/>
        </w:rPr>
        <w:t>. En contraste, la identificación correcta de l</w:t>
      </w:r>
      <w:r w:rsidR="00EE173D" w:rsidRPr="00145BDF">
        <w:rPr>
          <w:rFonts w:ascii="Times New Roman" w:eastAsia="Aptos" w:hAnsi="Times New Roman"/>
          <w:kern w:val="2"/>
          <w:szCs w:val="24"/>
          <w14:ligatures w14:val="standardContextual"/>
        </w:rPr>
        <w:t xml:space="preserve">a clase </w:t>
      </w:r>
      <w:r w:rsidR="000951AF" w:rsidRPr="00145BDF">
        <w:rPr>
          <w:rFonts w:ascii="Times New Roman" w:eastAsia="Aptos" w:hAnsi="Times New Roman"/>
          <w:kern w:val="2"/>
          <w:szCs w:val="24"/>
          <w14:ligatures w14:val="standardContextual"/>
        </w:rPr>
        <w:t>“</w:t>
      </w:r>
      <w:r w:rsidR="00EE173D" w:rsidRPr="00145BDF">
        <w:rPr>
          <w:rFonts w:ascii="Times New Roman" w:eastAsia="Aptos" w:hAnsi="Times New Roman"/>
          <w:kern w:val="2"/>
          <w:szCs w:val="24"/>
          <w14:ligatures w14:val="standardContextual"/>
        </w:rPr>
        <w:t>Medio</w:t>
      </w:r>
      <w:r w:rsidR="000951AF" w:rsidRPr="00145BDF">
        <w:rPr>
          <w:rFonts w:ascii="Times New Roman" w:eastAsia="Aptos" w:hAnsi="Times New Roman"/>
          <w:kern w:val="2"/>
          <w:szCs w:val="24"/>
          <w14:ligatures w14:val="standardContextual"/>
        </w:rPr>
        <w:t>”</w:t>
      </w:r>
      <w:r w:rsidR="00EE173D" w:rsidRPr="00145BDF">
        <w:rPr>
          <w:rFonts w:ascii="Times New Roman" w:eastAsia="Aptos" w:hAnsi="Times New Roman"/>
          <w:kern w:val="2"/>
          <w:szCs w:val="24"/>
          <w14:ligatures w14:val="standardContextual"/>
        </w:rPr>
        <w:t xml:space="preserve"> </w:t>
      </w:r>
      <w:r>
        <w:rPr>
          <w:rFonts w:ascii="Times New Roman" w:eastAsia="Aptos" w:hAnsi="Times New Roman"/>
          <w:kern w:val="2"/>
          <w:szCs w:val="24"/>
          <w14:ligatures w14:val="standardContextual"/>
        </w:rPr>
        <w:t>es menor, con valores de 0.</w:t>
      </w:r>
      <w:r w:rsidR="00EE173D" w:rsidRPr="00145BDF">
        <w:rPr>
          <w:rFonts w:ascii="Times New Roman" w:eastAsia="Aptos" w:hAnsi="Times New Roman"/>
          <w:kern w:val="2"/>
          <w:szCs w:val="24"/>
          <w14:ligatures w14:val="standardContextual"/>
        </w:rPr>
        <w:t xml:space="preserve">67 </w:t>
      </w:r>
      <w:r>
        <w:rPr>
          <w:rFonts w:ascii="Times New Roman" w:eastAsia="Aptos" w:hAnsi="Times New Roman"/>
          <w:kern w:val="2"/>
          <w:szCs w:val="24"/>
          <w14:ligatures w14:val="standardContextual"/>
        </w:rPr>
        <w:t>en el contexto rural y de 0.</w:t>
      </w:r>
      <w:r w:rsidR="00EE173D" w:rsidRPr="00145BDF">
        <w:rPr>
          <w:rFonts w:ascii="Times New Roman" w:eastAsia="Aptos" w:hAnsi="Times New Roman"/>
          <w:kern w:val="2"/>
          <w:szCs w:val="24"/>
          <w14:ligatures w14:val="standardContextual"/>
        </w:rPr>
        <w:t xml:space="preserve">58 </w:t>
      </w:r>
      <w:r>
        <w:rPr>
          <w:rFonts w:ascii="Times New Roman" w:eastAsia="Aptos" w:hAnsi="Times New Roman"/>
          <w:kern w:val="2"/>
          <w:szCs w:val="24"/>
          <w14:ligatures w14:val="standardContextual"/>
        </w:rPr>
        <w:t>en el urbano</w:t>
      </w:r>
      <w:r w:rsidR="00EE173D" w:rsidRPr="00145BDF">
        <w:rPr>
          <w:rFonts w:ascii="Times New Roman" w:eastAsia="Aptos" w:hAnsi="Times New Roman"/>
          <w:kern w:val="2"/>
          <w:szCs w:val="24"/>
          <w14:ligatures w14:val="standardContextual"/>
        </w:rPr>
        <w:t>.</w:t>
      </w:r>
      <w:r w:rsidR="00145BDF">
        <w:rPr>
          <w:rFonts w:ascii="Times New Roman" w:eastAsia="Aptos" w:hAnsi="Times New Roman"/>
          <w:kern w:val="2"/>
          <w:szCs w:val="24"/>
          <w14:ligatures w14:val="standardContextual"/>
        </w:rPr>
        <w:t xml:space="preserve"> </w:t>
      </w:r>
    </w:p>
    <w:p w14:paraId="30E27B62" w14:textId="3008E03A" w:rsidR="00145BDF" w:rsidRDefault="004C6D9A" w:rsidP="0054178E">
      <w:pPr>
        <w:ind w:firstLine="284"/>
        <w:rPr>
          <w:rFonts w:ascii="Times New Roman" w:eastAsia="Aptos" w:hAnsi="Times New Roman"/>
          <w:kern w:val="2"/>
          <w:szCs w:val="24"/>
          <w14:ligatures w14:val="standardContextual"/>
        </w:rPr>
      </w:pPr>
      <w:r w:rsidRPr="00B36754">
        <w:rPr>
          <w:rFonts w:ascii="Times New Roman" w:eastAsia="Aptos" w:hAnsi="Times New Roman"/>
          <w:kern w:val="2"/>
          <w:szCs w:val="24"/>
          <w14:ligatures w14:val="standardContextual"/>
        </w:rPr>
        <w:t>E</w:t>
      </w:r>
      <w:r w:rsidR="00613DD8">
        <w:rPr>
          <w:rFonts w:ascii="Times New Roman" w:eastAsia="Aptos" w:hAnsi="Times New Roman"/>
          <w:kern w:val="2"/>
          <w:szCs w:val="24"/>
          <w14:ligatures w14:val="standardContextual"/>
        </w:rPr>
        <w:t>stos resultados indican que el modelo</w:t>
      </w:r>
      <w:r w:rsidRPr="00B36754">
        <w:rPr>
          <w:rFonts w:ascii="Times New Roman" w:eastAsia="Aptos" w:hAnsi="Times New Roman"/>
          <w:kern w:val="2"/>
          <w:szCs w:val="24"/>
          <w14:ligatures w14:val="standardContextual"/>
        </w:rPr>
        <w:t xml:space="preserve"> es</w:t>
      </w:r>
      <w:r w:rsidR="00613DD8">
        <w:rPr>
          <w:rFonts w:ascii="Times New Roman" w:eastAsia="Aptos" w:hAnsi="Times New Roman"/>
          <w:kern w:val="2"/>
          <w:szCs w:val="24"/>
          <w14:ligatures w14:val="standardContextual"/>
        </w:rPr>
        <w:t xml:space="preserve"> más</w:t>
      </w:r>
      <w:r w:rsidRPr="00B36754">
        <w:rPr>
          <w:rFonts w:ascii="Times New Roman" w:eastAsia="Aptos" w:hAnsi="Times New Roman"/>
          <w:kern w:val="2"/>
          <w:szCs w:val="24"/>
          <w14:ligatures w14:val="standardContextual"/>
        </w:rPr>
        <w:t xml:space="preserve"> efectivo cuando </w:t>
      </w:r>
      <w:r w:rsidR="00613DD8">
        <w:rPr>
          <w:rFonts w:ascii="Times New Roman" w:eastAsia="Aptos" w:hAnsi="Times New Roman"/>
          <w:kern w:val="2"/>
          <w:szCs w:val="24"/>
          <w14:ligatures w14:val="standardContextual"/>
        </w:rPr>
        <w:t xml:space="preserve">reconoce a los </w:t>
      </w:r>
      <w:r w:rsidRPr="00B36754">
        <w:rPr>
          <w:rFonts w:ascii="Times New Roman" w:eastAsia="Aptos" w:hAnsi="Times New Roman"/>
          <w:kern w:val="2"/>
          <w:szCs w:val="24"/>
          <w14:ligatures w14:val="standardContextual"/>
        </w:rPr>
        <w:t xml:space="preserve">estudiantes </w:t>
      </w:r>
      <w:r w:rsidR="00613DD8">
        <w:rPr>
          <w:rFonts w:ascii="Times New Roman" w:eastAsia="Aptos" w:hAnsi="Times New Roman"/>
          <w:kern w:val="2"/>
          <w:szCs w:val="24"/>
          <w14:ligatures w14:val="standardContextual"/>
        </w:rPr>
        <w:t>con aprovechamiento académico</w:t>
      </w:r>
      <w:r w:rsidR="00226BDC">
        <w:rPr>
          <w:rFonts w:ascii="Times New Roman" w:eastAsia="Aptos" w:hAnsi="Times New Roman"/>
          <w:kern w:val="2"/>
          <w:szCs w:val="24"/>
          <w14:ligatures w14:val="standardContextual"/>
        </w:rPr>
        <w:t xml:space="preserve"> alto</w:t>
      </w:r>
      <w:r w:rsidR="00613DD8">
        <w:rPr>
          <w:rFonts w:ascii="Times New Roman" w:eastAsia="Aptos" w:hAnsi="Times New Roman"/>
          <w:kern w:val="2"/>
          <w:szCs w:val="24"/>
          <w14:ligatures w14:val="standardContextual"/>
        </w:rPr>
        <w:t xml:space="preserve">, aunque presenta mayores dificultades para diferenciar aquellos pertenecientes a la clase </w:t>
      </w:r>
      <w:r w:rsidR="000951AF">
        <w:rPr>
          <w:rFonts w:ascii="Times New Roman" w:eastAsia="Aptos" w:hAnsi="Times New Roman"/>
          <w:kern w:val="2"/>
          <w:szCs w:val="24"/>
          <w14:ligatures w14:val="standardContextual"/>
        </w:rPr>
        <w:t>“</w:t>
      </w:r>
      <w:r w:rsidRPr="00B36754">
        <w:rPr>
          <w:rFonts w:ascii="Times New Roman" w:eastAsia="Aptos" w:hAnsi="Times New Roman"/>
          <w:kern w:val="2"/>
          <w:szCs w:val="24"/>
          <w14:ligatures w14:val="standardContextual"/>
        </w:rPr>
        <w:t>Medio</w:t>
      </w:r>
      <w:r w:rsidR="000951AF">
        <w:rPr>
          <w:rFonts w:ascii="Times New Roman" w:eastAsia="Aptos" w:hAnsi="Times New Roman"/>
          <w:kern w:val="2"/>
          <w:szCs w:val="24"/>
          <w14:ligatures w14:val="standardContextual"/>
        </w:rPr>
        <w:t>”</w:t>
      </w:r>
      <w:r w:rsidR="00EE173D" w:rsidRPr="00B36754">
        <w:rPr>
          <w:rFonts w:ascii="Times New Roman" w:eastAsia="Aptos" w:hAnsi="Times New Roman"/>
          <w:kern w:val="2"/>
          <w:szCs w:val="24"/>
          <w14:ligatures w14:val="standardContextual"/>
        </w:rPr>
        <w:t xml:space="preserve"> </w:t>
      </w:r>
      <w:r w:rsidR="00613DD8">
        <w:rPr>
          <w:rFonts w:ascii="Times New Roman" w:eastAsia="Aptos" w:hAnsi="Times New Roman"/>
          <w:kern w:val="2"/>
          <w:szCs w:val="24"/>
          <w14:ligatures w14:val="standardContextual"/>
        </w:rPr>
        <w:t xml:space="preserve">en </w:t>
      </w:r>
      <w:r w:rsidR="00EE173D" w:rsidRPr="00B36754">
        <w:rPr>
          <w:rFonts w:ascii="Times New Roman" w:eastAsia="Aptos" w:hAnsi="Times New Roman"/>
          <w:kern w:val="2"/>
          <w:szCs w:val="24"/>
          <w14:ligatures w14:val="standardContextual"/>
        </w:rPr>
        <w:t>ambos contextos</w:t>
      </w:r>
      <w:r w:rsidR="00613DD8">
        <w:rPr>
          <w:rFonts w:ascii="Times New Roman" w:eastAsia="Aptos" w:hAnsi="Times New Roman"/>
          <w:kern w:val="2"/>
          <w:szCs w:val="24"/>
          <w14:ligatures w14:val="standardContextual"/>
        </w:rPr>
        <w:t>, lo que sugiere la necesidad de fortalecer la discriminación entre estas categorías intermedias de rendimiento</w:t>
      </w:r>
      <w:r w:rsidRPr="00B36754">
        <w:rPr>
          <w:rFonts w:ascii="Times New Roman" w:eastAsia="Aptos" w:hAnsi="Times New Roman"/>
          <w:kern w:val="2"/>
          <w:szCs w:val="24"/>
          <w14:ligatures w14:val="standardContextual"/>
        </w:rPr>
        <w:t>.</w:t>
      </w:r>
    </w:p>
    <w:p w14:paraId="39FD626B" w14:textId="77777777" w:rsidR="00F713D6" w:rsidRDefault="004C6D9A" w:rsidP="0054178E">
      <w:pPr>
        <w:ind w:firstLine="284"/>
        <w:rPr>
          <w:rFonts w:ascii="Times New Roman" w:eastAsia="Aptos" w:hAnsi="Times New Roman"/>
          <w:kern w:val="2"/>
          <w:szCs w:val="24"/>
          <w14:ligatures w14:val="standardContextual"/>
        </w:rPr>
      </w:pPr>
      <w:r w:rsidRPr="00B36754">
        <w:rPr>
          <w:rFonts w:ascii="Times New Roman" w:eastAsia="Aptos" w:hAnsi="Times New Roman"/>
          <w:kern w:val="2"/>
          <w:szCs w:val="24"/>
          <w14:ligatures w14:val="standardContextual"/>
        </w:rPr>
        <w:t xml:space="preserve">El balance entre las métricas sugiere que el modelo es conveniente </w:t>
      </w:r>
      <w:r w:rsidR="00F713D6">
        <w:rPr>
          <w:rFonts w:ascii="Times New Roman" w:eastAsia="Aptos" w:hAnsi="Times New Roman"/>
          <w:kern w:val="2"/>
          <w:szCs w:val="24"/>
          <w14:ligatures w14:val="standardContextual"/>
        </w:rPr>
        <w:t>en contextos</w:t>
      </w:r>
      <w:r w:rsidRPr="00B36754">
        <w:rPr>
          <w:rFonts w:ascii="Times New Roman" w:eastAsia="Aptos" w:hAnsi="Times New Roman"/>
          <w:kern w:val="2"/>
          <w:szCs w:val="24"/>
          <w14:ligatures w14:val="standardContextual"/>
        </w:rPr>
        <w:t xml:space="preserve"> educativos donde </w:t>
      </w:r>
      <w:r w:rsidR="00F713D6">
        <w:rPr>
          <w:rFonts w:ascii="Times New Roman" w:eastAsia="Aptos" w:hAnsi="Times New Roman"/>
          <w:kern w:val="2"/>
          <w:szCs w:val="24"/>
          <w14:ligatures w14:val="standardContextual"/>
        </w:rPr>
        <w:t>la</w:t>
      </w:r>
      <w:r w:rsidRPr="00B36754">
        <w:rPr>
          <w:rFonts w:ascii="Times New Roman" w:eastAsia="Aptos" w:hAnsi="Times New Roman"/>
          <w:kern w:val="2"/>
          <w:szCs w:val="24"/>
          <w14:ligatures w14:val="standardContextual"/>
        </w:rPr>
        <w:t xml:space="preserve"> identifica</w:t>
      </w:r>
      <w:r w:rsidR="00F713D6">
        <w:rPr>
          <w:rFonts w:ascii="Times New Roman" w:eastAsia="Aptos" w:hAnsi="Times New Roman"/>
          <w:kern w:val="2"/>
          <w:szCs w:val="24"/>
          <w14:ligatures w14:val="standardContextual"/>
        </w:rPr>
        <w:t>ción</w:t>
      </w:r>
      <w:r w:rsidRPr="00B36754">
        <w:rPr>
          <w:rFonts w:ascii="Times New Roman" w:eastAsia="Aptos" w:hAnsi="Times New Roman"/>
          <w:kern w:val="2"/>
          <w:szCs w:val="24"/>
          <w14:ligatures w14:val="standardContextual"/>
        </w:rPr>
        <w:t xml:space="preserve"> </w:t>
      </w:r>
      <w:r w:rsidR="00F713D6">
        <w:rPr>
          <w:rFonts w:ascii="Times New Roman" w:eastAsia="Aptos" w:hAnsi="Times New Roman"/>
          <w:kern w:val="2"/>
          <w:szCs w:val="24"/>
          <w14:ligatures w14:val="standardContextual"/>
        </w:rPr>
        <w:t xml:space="preserve">temprana de </w:t>
      </w:r>
      <w:r w:rsidRPr="00B36754">
        <w:rPr>
          <w:rFonts w:ascii="Times New Roman" w:eastAsia="Aptos" w:hAnsi="Times New Roman"/>
          <w:kern w:val="2"/>
          <w:szCs w:val="24"/>
          <w14:ligatures w14:val="standardContextual"/>
        </w:rPr>
        <w:t>ambas clases de aprovechamiento</w:t>
      </w:r>
      <w:r w:rsidR="00F27F7E" w:rsidRPr="00B36754">
        <w:rPr>
          <w:rFonts w:ascii="Times New Roman" w:eastAsia="Aptos" w:hAnsi="Times New Roman"/>
          <w:kern w:val="2"/>
          <w:szCs w:val="24"/>
          <w14:ligatures w14:val="standardContextual"/>
        </w:rPr>
        <w:t xml:space="preserve"> </w:t>
      </w:r>
      <w:r w:rsidR="00F713D6">
        <w:rPr>
          <w:rFonts w:ascii="Times New Roman" w:eastAsia="Aptos" w:hAnsi="Times New Roman"/>
          <w:kern w:val="2"/>
          <w:szCs w:val="24"/>
          <w14:ligatures w14:val="standardContextual"/>
        </w:rPr>
        <w:t>es prioritaria</w:t>
      </w:r>
      <w:r w:rsidRPr="00B36754">
        <w:rPr>
          <w:rFonts w:ascii="Times New Roman" w:eastAsia="Aptos" w:hAnsi="Times New Roman"/>
          <w:kern w:val="2"/>
          <w:szCs w:val="24"/>
          <w14:ligatures w14:val="standardContextual"/>
        </w:rPr>
        <w:t>.</w:t>
      </w:r>
      <w:r w:rsidR="00145BDF">
        <w:rPr>
          <w:rFonts w:ascii="Times New Roman" w:eastAsia="Aptos" w:hAnsi="Times New Roman"/>
          <w:kern w:val="2"/>
          <w:szCs w:val="24"/>
          <w14:ligatures w14:val="standardContextual"/>
        </w:rPr>
        <w:t xml:space="preserve"> </w:t>
      </w:r>
    </w:p>
    <w:p w14:paraId="050C0D4C" w14:textId="77777777" w:rsidR="002B18BC" w:rsidRDefault="00F713D6" w:rsidP="0054178E">
      <w:pPr>
        <w:ind w:firstLine="284"/>
        <w:rPr>
          <w:rFonts w:ascii="Times New Roman" w:eastAsia="Aptos" w:hAnsi="Times New Roman"/>
          <w:kern w:val="2"/>
          <w:szCs w:val="24"/>
          <w14:ligatures w14:val="standardContextual"/>
        </w:rPr>
      </w:pPr>
      <w:r>
        <w:rPr>
          <w:rFonts w:ascii="Times New Roman" w:eastAsia="Aptos" w:hAnsi="Times New Roman"/>
          <w:kern w:val="2"/>
          <w:szCs w:val="24"/>
          <w14:ligatures w14:val="standardContextual"/>
        </w:rPr>
        <w:t>En el</w:t>
      </w:r>
      <w:r w:rsidR="00F27F7E" w:rsidRPr="00B36754">
        <w:rPr>
          <w:rFonts w:ascii="Times New Roman" w:eastAsia="Aptos" w:hAnsi="Times New Roman"/>
          <w:kern w:val="2"/>
          <w:szCs w:val="24"/>
          <w14:ligatures w14:val="standardContextual"/>
        </w:rPr>
        <w:t xml:space="preserve"> contexto rural</w:t>
      </w:r>
      <w:r>
        <w:rPr>
          <w:rFonts w:ascii="Times New Roman" w:eastAsia="Aptos" w:hAnsi="Times New Roman"/>
          <w:kern w:val="2"/>
          <w:szCs w:val="24"/>
          <w14:ligatures w14:val="standardContextual"/>
        </w:rPr>
        <w:t>,</w:t>
      </w:r>
      <w:r w:rsidR="00F27F7E" w:rsidRPr="00B36754">
        <w:rPr>
          <w:rFonts w:ascii="Times New Roman" w:eastAsia="Aptos" w:hAnsi="Times New Roman"/>
          <w:kern w:val="2"/>
          <w:szCs w:val="24"/>
          <w14:ligatures w14:val="standardContextual"/>
        </w:rPr>
        <w:t xml:space="preserve"> s</w:t>
      </w:r>
      <w:r w:rsidR="004C6D9A" w:rsidRPr="00B36754">
        <w:rPr>
          <w:rFonts w:ascii="Times New Roman" w:eastAsia="Aptos" w:hAnsi="Times New Roman"/>
          <w:kern w:val="2"/>
          <w:szCs w:val="24"/>
          <w14:ligatures w14:val="standardContextual"/>
        </w:rPr>
        <w:t>e</w:t>
      </w:r>
      <w:r>
        <w:rPr>
          <w:rFonts w:ascii="Times New Roman" w:eastAsia="Aptos" w:hAnsi="Times New Roman"/>
          <w:kern w:val="2"/>
          <w:szCs w:val="24"/>
          <w14:ligatures w14:val="standardContextual"/>
        </w:rPr>
        <w:t>gún la matriz de confusión normalizada, se observa</w:t>
      </w:r>
      <w:r w:rsidR="004C6D9A" w:rsidRPr="00B36754">
        <w:rPr>
          <w:rFonts w:ascii="Times New Roman" w:eastAsia="Aptos" w:hAnsi="Times New Roman"/>
          <w:kern w:val="2"/>
          <w:szCs w:val="24"/>
          <w14:ligatures w14:val="standardContextual"/>
        </w:rPr>
        <w:t xml:space="preserve"> una </w:t>
      </w:r>
      <w:r>
        <w:rPr>
          <w:rFonts w:ascii="Times New Roman" w:eastAsia="Aptos" w:hAnsi="Times New Roman"/>
          <w:kern w:val="2"/>
          <w:szCs w:val="24"/>
          <w14:ligatures w14:val="standardContextual"/>
        </w:rPr>
        <w:t>tendencia</w:t>
      </w:r>
      <w:r w:rsidR="004C6D9A" w:rsidRPr="00B36754">
        <w:rPr>
          <w:rFonts w:ascii="Times New Roman" w:eastAsia="Aptos" w:hAnsi="Times New Roman"/>
          <w:kern w:val="2"/>
          <w:szCs w:val="24"/>
          <w14:ligatures w14:val="standardContextual"/>
        </w:rPr>
        <w:t xml:space="preserve"> a confundir la clase </w:t>
      </w:r>
      <w:r w:rsidR="000951AF">
        <w:rPr>
          <w:rFonts w:ascii="Times New Roman" w:eastAsia="Aptos" w:hAnsi="Times New Roman"/>
          <w:kern w:val="2"/>
          <w:szCs w:val="24"/>
          <w14:ligatures w14:val="standardContextual"/>
        </w:rPr>
        <w:t>“</w:t>
      </w:r>
      <w:r w:rsidR="004C6D9A" w:rsidRPr="00B36754">
        <w:rPr>
          <w:rFonts w:ascii="Times New Roman" w:eastAsia="Aptos" w:hAnsi="Times New Roman"/>
          <w:kern w:val="2"/>
          <w:szCs w:val="24"/>
          <w14:ligatures w14:val="standardContextual"/>
        </w:rPr>
        <w:t>Medio</w:t>
      </w:r>
      <w:r w:rsidR="000951AF">
        <w:rPr>
          <w:rFonts w:ascii="Times New Roman" w:eastAsia="Aptos" w:hAnsi="Times New Roman"/>
          <w:kern w:val="2"/>
          <w:szCs w:val="24"/>
          <w14:ligatures w14:val="standardContextual"/>
        </w:rPr>
        <w:t>”</w:t>
      </w:r>
      <w:r w:rsidR="004C6D9A" w:rsidRPr="00B36754">
        <w:rPr>
          <w:rFonts w:ascii="Times New Roman" w:eastAsia="Aptos" w:hAnsi="Times New Roman"/>
          <w:kern w:val="2"/>
          <w:szCs w:val="24"/>
          <w14:ligatures w14:val="standardContextual"/>
        </w:rPr>
        <w:t xml:space="preserve"> con la clase </w:t>
      </w:r>
      <w:r w:rsidR="000951AF">
        <w:rPr>
          <w:rFonts w:ascii="Times New Roman" w:eastAsia="Aptos" w:hAnsi="Times New Roman"/>
          <w:kern w:val="2"/>
          <w:szCs w:val="24"/>
          <w14:ligatures w14:val="standardContextual"/>
        </w:rPr>
        <w:t>“</w:t>
      </w:r>
      <w:r w:rsidR="004C6D9A" w:rsidRPr="00B36754">
        <w:rPr>
          <w:rFonts w:ascii="Times New Roman" w:eastAsia="Aptos" w:hAnsi="Times New Roman"/>
          <w:kern w:val="2"/>
          <w:szCs w:val="24"/>
          <w14:ligatures w14:val="standardContextual"/>
        </w:rPr>
        <w:t>Alto</w:t>
      </w:r>
      <w:r w:rsidR="000951AF">
        <w:rPr>
          <w:rFonts w:ascii="Times New Roman" w:eastAsia="Aptos" w:hAnsi="Times New Roman"/>
          <w:kern w:val="2"/>
          <w:szCs w:val="24"/>
          <w14:ligatures w14:val="standardContextual"/>
        </w:rPr>
        <w:t>”</w:t>
      </w:r>
      <w:r>
        <w:rPr>
          <w:rFonts w:ascii="Times New Roman" w:eastAsia="Aptos" w:hAnsi="Times New Roman"/>
          <w:kern w:val="2"/>
          <w:szCs w:val="24"/>
          <w14:ligatures w14:val="standardContextual"/>
        </w:rPr>
        <w:t>,</w:t>
      </w:r>
      <w:r w:rsidR="004C6D9A" w:rsidRPr="00B36754">
        <w:rPr>
          <w:rFonts w:ascii="Times New Roman" w:eastAsia="Aptos" w:hAnsi="Times New Roman"/>
          <w:kern w:val="2"/>
          <w:szCs w:val="24"/>
          <w14:ligatures w14:val="standardContextual"/>
        </w:rPr>
        <w:t xml:space="preserve"> con un</w:t>
      </w:r>
      <w:r>
        <w:rPr>
          <w:rFonts w:ascii="Times New Roman" w:eastAsia="Aptos" w:hAnsi="Times New Roman"/>
          <w:kern w:val="2"/>
          <w:szCs w:val="24"/>
          <w14:ligatures w14:val="standardContextual"/>
        </w:rPr>
        <w:t>a proporción de</w:t>
      </w:r>
      <w:r w:rsidR="004C6D9A" w:rsidRPr="00B36754">
        <w:rPr>
          <w:rFonts w:ascii="Times New Roman" w:eastAsia="Aptos" w:hAnsi="Times New Roman"/>
          <w:kern w:val="2"/>
          <w:szCs w:val="24"/>
          <w14:ligatures w14:val="standardContextual"/>
        </w:rPr>
        <w:t xml:space="preserve"> </w:t>
      </w:r>
      <w:r>
        <w:rPr>
          <w:rFonts w:ascii="Times New Roman" w:eastAsia="Aptos" w:hAnsi="Times New Roman"/>
          <w:kern w:val="2"/>
          <w:szCs w:val="24"/>
          <w14:ligatures w14:val="standardContextual"/>
        </w:rPr>
        <w:t>0.</w:t>
      </w:r>
      <w:r w:rsidR="004C6D9A" w:rsidRPr="00B36754">
        <w:rPr>
          <w:rFonts w:ascii="Times New Roman" w:eastAsia="Aptos" w:hAnsi="Times New Roman"/>
          <w:kern w:val="2"/>
          <w:szCs w:val="24"/>
          <w14:ligatures w14:val="standardContextual"/>
        </w:rPr>
        <w:t>33</w:t>
      </w:r>
      <w:r>
        <w:rPr>
          <w:rFonts w:ascii="Times New Roman" w:eastAsia="Aptos" w:hAnsi="Times New Roman"/>
          <w:kern w:val="2"/>
          <w:szCs w:val="24"/>
          <w14:ligatures w14:val="standardContextual"/>
        </w:rPr>
        <w:t xml:space="preserve"> de los casos, y</w:t>
      </w:r>
      <w:r w:rsidR="00F27F7E" w:rsidRPr="00B36754">
        <w:rPr>
          <w:rFonts w:ascii="Times New Roman" w:eastAsia="Aptos" w:hAnsi="Times New Roman"/>
          <w:kern w:val="2"/>
          <w:szCs w:val="24"/>
          <w14:ligatures w14:val="standardContextual"/>
        </w:rPr>
        <w:t xml:space="preserve"> </w:t>
      </w:r>
      <w:r>
        <w:rPr>
          <w:rFonts w:ascii="Times New Roman" w:eastAsia="Aptos" w:hAnsi="Times New Roman"/>
          <w:kern w:val="2"/>
          <w:szCs w:val="24"/>
          <w14:ligatures w14:val="standardContextual"/>
        </w:rPr>
        <w:t xml:space="preserve">en menor medida a confundir la clase </w:t>
      </w:r>
      <w:r w:rsidR="000951AF">
        <w:rPr>
          <w:rFonts w:ascii="Times New Roman" w:eastAsia="Aptos" w:hAnsi="Times New Roman"/>
          <w:kern w:val="2"/>
          <w:szCs w:val="24"/>
          <w14:ligatures w14:val="standardContextual"/>
        </w:rPr>
        <w:t>“</w:t>
      </w:r>
      <w:r w:rsidR="004C6D9A" w:rsidRPr="00B36754">
        <w:rPr>
          <w:rFonts w:ascii="Times New Roman" w:eastAsia="Aptos" w:hAnsi="Times New Roman"/>
          <w:kern w:val="2"/>
          <w:szCs w:val="24"/>
          <w14:ligatures w14:val="standardContextual"/>
        </w:rPr>
        <w:t>Alto</w:t>
      </w:r>
      <w:r w:rsidR="000951AF">
        <w:rPr>
          <w:rFonts w:ascii="Times New Roman" w:eastAsia="Aptos" w:hAnsi="Times New Roman"/>
          <w:kern w:val="2"/>
          <w:szCs w:val="24"/>
          <w14:ligatures w14:val="standardContextual"/>
        </w:rPr>
        <w:t>”</w:t>
      </w:r>
      <w:r w:rsidR="004C6D9A" w:rsidRPr="00B36754">
        <w:rPr>
          <w:rFonts w:ascii="Times New Roman" w:eastAsia="Aptos" w:hAnsi="Times New Roman"/>
          <w:kern w:val="2"/>
          <w:szCs w:val="24"/>
          <w14:ligatures w14:val="standardContextual"/>
        </w:rPr>
        <w:t xml:space="preserve"> con la clase </w:t>
      </w:r>
      <w:r w:rsidR="000951AF">
        <w:rPr>
          <w:rFonts w:ascii="Times New Roman" w:eastAsia="Aptos" w:hAnsi="Times New Roman"/>
          <w:kern w:val="2"/>
          <w:szCs w:val="24"/>
          <w14:ligatures w14:val="standardContextual"/>
        </w:rPr>
        <w:t>“</w:t>
      </w:r>
      <w:r w:rsidR="004C6D9A" w:rsidRPr="00B36754">
        <w:rPr>
          <w:rFonts w:ascii="Times New Roman" w:eastAsia="Aptos" w:hAnsi="Times New Roman"/>
          <w:kern w:val="2"/>
          <w:szCs w:val="24"/>
          <w14:ligatures w14:val="standardContextual"/>
        </w:rPr>
        <w:t>Medio</w:t>
      </w:r>
      <w:r w:rsidR="000951AF">
        <w:rPr>
          <w:rFonts w:ascii="Times New Roman" w:eastAsia="Aptos" w:hAnsi="Times New Roman"/>
          <w:kern w:val="2"/>
          <w:szCs w:val="24"/>
          <w14:ligatures w14:val="standardContextual"/>
        </w:rPr>
        <w:t>”</w:t>
      </w:r>
      <w:r w:rsidR="002B18BC">
        <w:rPr>
          <w:rFonts w:ascii="Times New Roman" w:eastAsia="Aptos" w:hAnsi="Times New Roman"/>
          <w:kern w:val="2"/>
          <w:szCs w:val="24"/>
          <w14:ligatures w14:val="standardContextual"/>
        </w:rPr>
        <w:t>, con un valor de 0.</w:t>
      </w:r>
      <w:r w:rsidR="004C6D9A" w:rsidRPr="00B36754">
        <w:rPr>
          <w:rFonts w:ascii="Times New Roman" w:eastAsia="Aptos" w:hAnsi="Times New Roman"/>
          <w:kern w:val="2"/>
          <w:szCs w:val="24"/>
          <w14:ligatures w14:val="standardContextual"/>
        </w:rPr>
        <w:t>24.</w:t>
      </w:r>
    </w:p>
    <w:p w14:paraId="1DA0B72E" w14:textId="7049143A" w:rsidR="00145BDF" w:rsidRDefault="002B18BC" w:rsidP="0054178E">
      <w:pPr>
        <w:ind w:firstLine="284"/>
        <w:rPr>
          <w:rFonts w:ascii="Times New Roman" w:eastAsia="Aptos" w:hAnsi="Times New Roman"/>
          <w:kern w:val="2"/>
          <w:szCs w:val="24"/>
          <w14:ligatures w14:val="standardContextual"/>
        </w:rPr>
      </w:pPr>
      <w:r>
        <w:rPr>
          <w:rFonts w:ascii="Times New Roman" w:eastAsia="Aptos" w:hAnsi="Times New Roman"/>
          <w:kern w:val="2"/>
          <w:szCs w:val="24"/>
          <w14:ligatures w14:val="standardContextual"/>
        </w:rPr>
        <w:t>En el contexto urbano, esta confusión es más pronunciada para la clase “Medio”, que es clasificada como “Alto” en 0.42 de los casos, mientras que la clase “Alto” es confundida como “Medio” en una proporción de 0.15.</w:t>
      </w:r>
      <w:r w:rsidR="00145BDF">
        <w:rPr>
          <w:rFonts w:ascii="Times New Roman" w:eastAsia="Aptos" w:hAnsi="Times New Roman"/>
          <w:kern w:val="2"/>
          <w:szCs w:val="24"/>
          <w14:ligatures w14:val="standardContextual"/>
        </w:rPr>
        <w:t xml:space="preserve"> </w:t>
      </w:r>
    </w:p>
    <w:p w14:paraId="08D2A656" w14:textId="4E6B769D" w:rsidR="004C6D9A" w:rsidRPr="00B36754" w:rsidRDefault="004C6D9A" w:rsidP="0054178E">
      <w:pPr>
        <w:ind w:firstLine="284"/>
        <w:rPr>
          <w:rFonts w:ascii="Times New Roman" w:eastAsia="Aptos" w:hAnsi="Times New Roman"/>
          <w:kern w:val="2"/>
          <w:szCs w:val="24"/>
          <w14:ligatures w14:val="standardContextual"/>
        </w:rPr>
      </w:pPr>
      <w:r w:rsidRPr="00B36754">
        <w:rPr>
          <w:rFonts w:ascii="Times New Roman" w:eastAsia="Aptos" w:hAnsi="Times New Roman"/>
          <w:kern w:val="2"/>
          <w:szCs w:val="24"/>
          <w14:ligatures w14:val="standardContextual"/>
        </w:rPr>
        <w:t xml:space="preserve">En general, el modelo </w:t>
      </w:r>
      <w:r w:rsidR="00AF61B3" w:rsidRPr="00AF61B3">
        <w:rPr>
          <w:rFonts w:ascii="Times New Roman" w:eastAsia="Aptos" w:hAnsi="Times New Roman"/>
          <w:kern w:val="2"/>
          <w:szCs w:val="24"/>
          <w14:ligatures w14:val="standardContextual"/>
        </w:rPr>
        <w:t>bosques aleatorios</w:t>
      </w:r>
      <w:r w:rsidR="00AF61B3">
        <w:rPr>
          <w:rFonts w:ascii="Times New Roman" w:eastAsia="Aptos" w:hAnsi="Times New Roman"/>
          <w:i/>
          <w:iCs/>
          <w:kern w:val="2"/>
          <w:szCs w:val="24"/>
          <w14:ligatures w14:val="standardContextual"/>
        </w:rPr>
        <w:t xml:space="preserve"> </w:t>
      </w:r>
      <w:r w:rsidR="00061324">
        <w:rPr>
          <w:rFonts w:ascii="Times New Roman" w:eastAsia="Aptos" w:hAnsi="Times New Roman"/>
          <w:kern w:val="2"/>
          <w:szCs w:val="24"/>
          <w14:ligatures w14:val="standardContextual"/>
        </w:rPr>
        <w:t xml:space="preserve">presenta un </w:t>
      </w:r>
      <w:r w:rsidR="00A22835">
        <w:rPr>
          <w:rFonts w:ascii="Times New Roman" w:eastAsia="Aptos" w:hAnsi="Times New Roman"/>
          <w:kern w:val="2"/>
          <w:szCs w:val="24"/>
          <w14:ligatures w14:val="standardContextual"/>
        </w:rPr>
        <w:t>aprovechamiento académico</w:t>
      </w:r>
      <w:r w:rsidRPr="00B36754">
        <w:rPr>
          <w:rFonts w:ascii="Times New Roman" w:eastAsia="Aptos" w:hAnsi="Times New Roman"/>
          <w:kern w:val="2"/>
          <w:szCs w:val="24"/>
          <w14:ligatures w14:val="standardContextual"/>
        </w:rPr>
        <w:t xml:space="preserve"> a</w:t>
      </w:r>
      <w:r w:rsidR="00061324">
        <w:rPr>
          <w:rFonts w:ascii="Times New Roman" w:eastAsia="Aptos" w:hAnsi="Times New Roman"/>
          <w:kern w:val="2"/>
          <w:szCs w:val="24"/>
          <w14:ligatures w14:val="standardContextual"/>
        </w:rPr>
        <w:t>decuado</w:t>
      </w:r>
      <w:r w:rsidRPr="00B36754">
        <w:rPr>
          <w:rFonts w:ascii="Times New Roman" w:eastAsia="Aptos" w:hAnsi="Times New Roman"/>
          <w:kern w:val="2"/>
          <w:szCs w:val="24"/>
          <w14:ligatures w14:val="standardContextual"/>
        </w:rPr>
        <w:t xml:space="preserve">, aunque puede ser mejorado, especialmente en el reconocimiento de la clase </w:t>
      </w:r>
      <w:r w:rsidR="000951AF">
        <w:rPr>
          <w:rFonts w:ascii="Times New Roman" w:eastAsia="Aptos" w:hAnsi="Times New Roman"/>
          <w:kern w:val="2"/>
          <w:szCs w:val="24"/>
          <w14:ligatures w14:val="standardContextual"/>
        </w:rPr>
        <w:t>“</w:t>
      </w:r>
      <w:r w:rsidRPr="00B36754">
        <w:rPr>
          <w:rFonts w:ascii="Times New Roman" w:eastAsia="Aptos" w:hAnsi="Times New Roman"/>
          <w:kern w:val="2"/>
          <w:szCs w:val="24"/>
          <w14:ligatures w14:val="standardContextual"/>
        </w:rPr>
        <w:t>Medio</w:t>
      </w:r>
      <w:r w:rsidR="000951AF">
        <w:rPr>
          <w:rFonts w:ascii="Times New Roman" w:eastAsia="Aptos" w:hAnsi="Times New Roman"/>
          <w:kern w:val="2"/>
          <w:szCs w:val="24"/>
          <w14:ligatures w14:val="standardContextual"/>
        </w:rPr>
        <w:t>”</w:t>
      </w:r>
      <w:r w:rsidR="00F27F7E" w:rsidRPr="00B36754">
        <w:rPr>
          <w:rFonts w:ascii="Times New Roman" w:eastAsia="Aptos" w:hAnsi="Times New Roman"/>
          <w:kern w:val="2"/>
          <w:szCs w:val="24"/>
          <w14:ligatures w14:val="standardContextual"/>
        </w:rPr>
        <w:t xml:space="preserve"> en ambos contextos</w:t>
      </w:r>
      <w:r w:rsidR="00061324">
        <w:rPr>
          <w:rFonts w:ascii="Times New Roman" w:eastAsia="Aptos" w:hAnsi="Times New Roman"/>
          <w:kern w:val="2"/>
          <w:szCs w:val="24"/>
          <w14:ligatures w14:val="standardContextual"/>
        </w:rPr>
        <w:t>, donde la sensibilidad alcanza valores de 0.67 en el contexto rural y de 0.58 ene el urbano</w:t>
      </w:r>
      <w:r w:rsidRPr="00B36754">
        <w:rPr>
          <w:rFonts w:ascii="Times New Roman" w:eastAsia="Aptos" w:hAnsi="Times New Roman"/>
          <w:kern w:val="2"/>
          <w:szCs w:val="24"/>
          <w14:ligatures w14:val="standardContextual"/>
        </w:rPr>
        <w:t>.</w:t>
      </w:r>
      <w:r w:rsidR="00145BDF">
        <w:rPr>
          <w:rFonts w:ascii="Times New Roman" w:eastAsia="Aptos" w:hAnsi="Times New Roman"/>
          <w:kern w:val="2"/>
          <w:szCs w:val="24"/>
          <w14:ligatures w14:val="standardContextual"/>
        </w:rPr>
        <w:t xml:space="preserve"> </w:t>
      </w:r>
      <w:r w:rsidR="00F27F7E" w:rsidRPr="00B36754">
        <w:rPr>
          <w:rFonts w:ascii="Times New Roman" w:eastAsia="Aptos" w:hAnsi="Times New Roman"/>
          <w:kern w:val="2"/>
          <w:szCs w:val="24"/>
          <w14:ligatures w14:val="standardContextual"/>
        </w:rPr>
        <w:t>Para el contexto rural</w:t>
      </w:r>
      <w:r w:rsidR="00061324">
        <w:rPr>
          <w:rFonts w:ascii="Times New Roman" w:eastAsia="Aptos" w:hAnsi="Times New Roman"/>
          <w:kern w:val="2"/>
          <w:szCs w:val="24"/>
          <w14:ligatures w14:val="standardContextual"/>
        </w:rPr>
        <w:t>,</w:t>
      </w:r>
      <w:r w:rsidR="00F27F7E" w:rsidRPr="00B36754">
        <w:rPr>
          <w:rFonts w:ascii="Times New Roman" w:eastAsia="Aptos" w:hAnsi="Times New Roman"/>
          <w:kern w:val="2"/>
          <w:szCs w:val="24"/>
          <w14:ligatures w14:val="standardContextual"/>
        </w:rPr>
        <w:t xml:space="preserve"> e</w:t>
      </w:r>
      <w:r w:rsidRPr="00B36754">
        <w:rPr>
          <w:rFonts w:ascii="Times New Roman" w:eastAsia="Aptos" w:hAnsi="Times New Roman"/>
          <w:kern w:val="2"/>
          <w:szCs w:val="24"/>
          <w14:ligatures w14:val="standardContextual"/>
        </w:rPr>
        <w:t xml:space="preserve">l modelo </w:t>
      </w:r>
      <w:r w:rsidR="00061324">
        <w:rPr>
          <w:rFonts w:ascii="Times New Roman" w:eastAsia="Aptos" w:hAnsi="Times New Roman"/>
          <w:kern w:val="2"/>
          <w:szCs w:val="24"/>
          <w14:ligatures w14:val="standardContextual"/>
        </w:rPr>
        <w:t xml:space="preserve">identifica </w:t>
      </w:r>
      <w:r w:rsidRPr="00B36754">
        <w:rPr>
          <w:rFonts w:ascii="Times New Roman" w:eastAsia="Aptos" w:hAnsi="Times New Roman"/>
          <w:kern w:val="2"/>
          <w:szCs w:val="24"/>
          <w14:ligatures w14:val="standardContextual"/>
        </w:rPr>
        <w:t xml:space="preserve">algunas variables clave para </w:t>
      </w:r>
      <w:r w:rsidR="00061324">
        <w:rPr>
          <w:rFonts w:ascii="Times New Roman" w:eastAsia="Aptos" w:hAnsi="Times New Roman"/>
          <w:kern w:val="2"/>
          <w:szCs w:val="24"/>
          <w14:ligatures w14:val="standardContextual"/>
        </w:rPr>
        <w:t>la predicción</w:t>
      </w:r>
      <w:r w:rsidRPr="00B36754">
        <w:rPr>
          <w:rFonts w:ascii="Times New Roman" w:eastAsia="Aptos" w:hAnsi="Times New Roman"/>
          <w:kern w:val="2"/>
          <w:szCs w:val="24"/>
          <w14:ligatures w14:val="standardContextual"/>
        </w:rPr>
        <w:t xml:space="preserve"> </w:t>
      </w:r>
      <w:r w:rsidR="00061324">
        <w:rPr>
          <w:rFonts w:ascii="Times New Roman" w:eastAsia="Aptos" w:hAnsi="Times New Roman"/>
          <w:kern w:val="2"/>
          <w:szCs w:val="24"/>
          <w14:ligatures w14:val="standardContextual"/>
        </w:rPr>
        <w:t>d</w:t>
      </w:r>
      <w:r w:rsidRPr="00B36754">
        <w:rPr>
          <w:rFonts w:ascii="Times New Roman" w:eastAsia="Aptos" w:hAnsi="Times New Roman"/>
          <w:kern w:val="2"/>
          <w:szCs w:val="24"/>
          <w14:ligatures w14:val="standardContextual"/>
        </w:rPr>
        <w:t xml:space="preserve">el aprovechamiento académico, tales como el historial de reprobación, la edad, las ausencias y el entorno familiar. </w:t>
      </w:r>
      <w:r w:rsidR="00061324">
        <w:rPr>
          <w:rFonts w:ascii="Times New Roman" w:eastAsia="Aptos" w:hAnsi="Times New Roman"/>
          <w:kern w:val="2"/>
          <w:szCs w:val="24"/>
          <w14:ligatures w14:val="standardContextual"/>
        </w:rPr>
        <w:t xml:space="preserve">Asimismo, variables relacionadas </w:t>
      </w:r>
      <w:r w:rsidR="00061324">
        <w:rPr>
          <w:rFonts w:ascii="Times New Roman" w:eastAsia="Aptos" w:hAnsi="Times New Roman"/>
          <w:kern w:val="2"/>
          <w:szCs w:val="24"/>
          <w14:ligatures w14:val="standardContextual"/>
        </w:rPr>
        <w:lastRenderedPageBreak/>
        <w:t>con e</w:t>
      </w:r>
      <w:r w:rsidRPr="00B36754">
        <w:rPr>
          <w:rFonts w:ascii="Times New Roman" w:eastAsia="Aptos" w:hAnsi="Times New Roman"/>
          <w:kern w:val="2"/>
          <w:szCs w:val="24"/>
          <w14:ligatures w14:val="standardContextual"/>
        </w:rPr>
        <w:t xml:space="preserve">l tiempo </w:t>
      </w:r>
      <w:r w:rsidR="00061324">
        <w:rPr>
          <w:rFonts w:ascii="Times New Roman" w:eastAsia="Aptos" w:hAnsi="Times New Roman"/>
          <w:kern w:val="2"/>
          <w:szCs w:val="24"/>
          <w14:ligatures w14:val="standardContextual"/>
        </w:rPr>
        <w:t>de estudio</w:t>
      </w:r>
      <w:r w:rsidRPr="00B36754">
        <w:rPr>
          <w:rFonts w:ascii="Times New Roman" w:eastAsia="Aptos" w:hAnsi="Times New Roman"/>
          <w:kern w:val="2"/>
          <w:szCs w:val="24"/>
          <w14:ligatures w14:val="standardContextual"/>
        </w:rPr>
        <w:t>, la interacción social y el trayecto a la escuela también juegan un papel importante.</w:t>
      </w:r>
    </w:p>
    <w:p w14:paraId="7F780EC9" w14:textId="6A3343E0" w:rsidR="007F4296" w:rsidRDefault="004C6D9A" w:rsidP="0054178E">
      <w:pPr>
        <w:spacing w:after="160"/>
        <w:ind w:firstLine="284"/>
        <w:rPr>
          <w:rFonts w:ascii="Times New Roman" w:eastAsia="Aptos" w:hAnsi="Times New Roman"/>
          <w:kern w:val="2"/>
          <w:szCs w:val="24"/>
          <w14:ligatures w14:val="standardContextual"/>
        </w:rPr>
      </w:pPr>
      <w:r w:rsidRPr="003939CF">
        <w:rPr>
          <w:rFonts w:ascii="Times New Roman" w:eastAsia="Aptos" w:hAnsi="Times New Roman"/>
          <w:kern w:val="2"/>
          <w:szCs w:val="24"/>
          <w14:ligatures w14:val="standardContextual"/>
        </w:rPr>
        <w:t xml:space="preserve">Esta información </w:t>
      </w:r>
      <w:r w:rsidR="00D977C1">
        <w:rPr>
          <w:rFonts w:ascii="Times New Roman" w:eastAsia="Aptos" w:hAnsi="Times New Roman"/>
          <w:kern w:val="2"/>
          <w:szCs w:val="24"/>
          <w14:ligatures w14:val="standardContextual"/>
        </w:rPr>
        <w:t>constituye</w:t>
      </w:r>
      <w:r w:rsidRPr="003939CF">
        <w:rPr>
          <w:rFonts w:ascii="Times New Roman" w:eastAsia="Aptos" w:hAnsi="Times New Roman"/>
          <w:kern w:val="2"/>
          <w:szCs w:val="24"/>
          <w14:ligatures w14:val="standardContextual"/>
        </w:rPr>
        <w:t xml:space="preserve"> </w:t>
      </w:r>
      <w:r w:rsidR="00D977C1">
        <w:rPr>
          <w:rFonts w:ascii="Times New Roman" w:eastAsia="Aptos" w:hAnsi="Times New Roman"/>
          <w:kern w:val="2"/>
          <w:szCs w:val="24"/>
          <w14:ligatures w14:val="standardContextual"/>
        </w:rPr>
        <w:t>una</w:t>
      </w:r>
      <w:r w:rsidR="003939CF" w:rsidRPr="003939CF">
        <w:rPr>
          <w:rFonts w:ascii="Times New Roman" w:eastAsia="Aptos" w:hAnsi="Times New Roman"/>
          <w:kern w:val="2"/>
          <w:szCs w:val="24"/>
          <w14:ligatures w14:val="standardContextual"/>
        </w:rPr>
        <w:t xml:space="preserve"> herramienta </w:t>
      </w:r>
      <w:r w:rsidRPr="003939CF">
        <w:rPr>
          <w:rFonts w:ascii="Times New Roman" w:eastAsia="Aptos" w:hAnsi="Times New Roman"/>
          <w:kern w:val="2"/>
          <w:szCs w:val="24"/>
          <w14:ligatures w14:val="standardContextual"/>
        </w:rPr>
        <w:t>útil para</w:t>
      </w:r>
      <w:r w:rsidR="003939CF" w:rsidRPr="003939CF">
        <w:rPr>
          <w:rFonts w:ascii="Times New Roman" w:eastAsia="Aptos" w:hAnsi="Times New Roman"/>
          <w:kern w:val="2"/>
          <w:szCs w:val="24"/>
          <w14:ligatures w14:val="standardContextual"/>
        </w:rPr>
        <w:t xml:space="preserve"> diseñar y ejecutar programas de prevención educativos </w:t>
      </w:r>
      <w:r w:rsidR="00D977C1">
        <w:rPr>
          <w:rFonts w:ascii="Times New Roman" w:eastAsia="Aptos" w:hAnsi="Times New Roman"/>
          <w:kern w:val="2"/>
          <w:szCs w:val="24"/>
          <w14:ligatures w14:val="standardContextual"/>
        </w:rPr>
        <w:t>a</w:t>
      </w:r>
      <w:r w:rsidR="003939CF" w:rsidRPr="003939CF">
        <w:rPr>
          <w:rFonts w:ascii="Times New Roman" w:eastAsia="Aptos" w:hAnsi="Times New Roman"/>
          <w:kern w:val="2"/>
          <w:szCs w:val="24"/>
          <w14:ligatures w14:val="standardContextual"/>
        </w:rPr>
        <w:t xml:space="preserve">justados para </w:t>
      </w:r>
      <w:r w:rsidR="007F4296">
        <w:rPr>
          <w:rFonts w:ascii="Times New Roman" w:eastAsia="Aptos" w:hAnsi="Times New Roman"/>
          <w:kern w:val="2"/>
          <w:szCs w:val="24"/>
          <w14:ligatures w14:val="standardContextual"/>
        </w:rPr>
        <w:t>responder a las</w:t>
      </w:r>
      <w:r w:rsidR="003939CF" w:rsidRPr="003939CF">
        <w:rPr>
          <w:rFonts w:ascii="Times New Roman" w:eastAsia="Aptos" w:hAnsi="Times New Roman"/>
          <w:kern w:val="2"/>
          <w:szCs w:val="24"/>
          <w14:ligatures w14:val="standardContextual"/>
        </w:rPr>
        <w:t xml:space="preserve"> </w:t>
      </w:r>
      <w:r w:rsidR="007F4296">
        <w:rPr>
          <w:rFonts w:ascii="Times New Roman" w:eastAsia="Aptos" w:hAnsi="Times New Roman"/>
          <w:kern w:val="2"/>
          <w:szCs w:val="24"/>
          <w14:ligatures w14:val="standardContextual"/>
        </w:rPr>
        <w:t xml:space="preserve">diferencias culturales y socioeconómicas propias </w:t>
      </w:r>
      <w:r w:rsidR="003939CF" w:rsidRPr="003939CF">
        <w:rPr>
          <w:rFonts w:ascii="Times New Roman" w:eastAsia="Aptos" w:hAnsi="Times New Roman"/>
          <w:kern w:val="2"/>
          <w:szCs w:val="24"/>
          <w14:ligatures w14:val="standardContextual"/>
        </w:rPr>
        <w:t xml:space="preserve">de los contextos rural y urbano </w:t>
      </w:r>
      <w:r w:rsidR="00D977C1">
        <w:rPr>
          <w:rFonts w:ascii="Times New Roman" w:eastAsia="Aptos" w:hAnsi="Times New Roman"/>
          <w:kern w:val="2"/>
          <w:szCs w:val="24"/>
          <w14:ligatures w14:val="standardContextual"/>
        </w:rPr>
        <w:t>en</w:t>
      </w:r>
      <w:r w:rsidR="003939CF" w:rsidRPr="003939CF">
        <w:rPr>
          <w:rFonts w:ascii="Times New Roman" w:eastAsia="Aptos" w:hAnsi="Times New Roman"/>
          <w:kern w:val="2"/>
          <w:szCs w:val="24"/>
          <w14:ligatures w14:val="standardContextual"/>
        </w:rPr>
        <w:t xml:space="preserve"> Puebla</w:t>
      </w:r>
      <w:r w:rsidR="000612C7">
        <w:rPr>
          <w:rFonts w:ascii="Times New Roman" w:eastAsia="Aptos" w:hAnsi="Times New Roman"/>
          <w:kern w:val="2"/>
          <w:szCs w:val="24"/>
          <w14:ligatures w14:val="standardContextual"/>
        </w:rPr>
        <w:t xml:space="preserve"> </w:t>
      </w:r>
      <w:r w:rsidR="00D977C1">
        <w:rPr>
          <w:rFonts w:ascii="Times New Roman" w:eastAsia="Aptos" w:hAnsi="Times New Roman"/>
          <w:kern w:val="2"/>
          <w:szCs w:val="24"/>
          <w14:ligatures w14:val="standardContextual"/>
        </w:rPr>
        <w:t>(</w:t>
      </w:r>
      <w:r w:rsidR="000612C7" w:rsidRPr="000612C7">
        <w:rPr>
          <w:rFonts w:ascii="Times New Roman" w:eastAsia="Aptos" w:hAnsi="Times New Roman"/>
          <w:kern w:val="2"/>
          <w:szCs w:val="24"/>
          <w14:ligatures w14:val="standardContextual"/>
        </w:rPr>
        <w:t>Pérez</w:t>
      </w:r>
      <w:r w:rsidR="00F73B0D">
        <w:rPr>
          <w:rFonts w:ascii="Times New Roman" w:eastAsia="Aptos" w:hAnsi="Times New Roman"/>
          <w:kern w:val="2"/>
          <w:szCs w:val="24"/>
          <w14:ligatures w14:val="standardContextual"/>
        </w:rPr>
        <w:t xml:space="preserve"> </w:t>
      </w:r>
      <w:proofErr w:type="spellStart"/>
      <w:r w:rsidR="00F73B0D">
        <w:rPr>
          <w:rFonts w:ascii="Times New Roman" w:eastAsia="Aptos" w:hAnsi="Times New Roman"/>
          <w:kern w:val="2"/>
          <w:szCs w:val="24"/>
          <w14:ligatures w14:val="standardContextual"/>
        </w:rPr>
        <w:t>Pérez</w:t>
      </w:r>
      <w:proofErr w:type="spellEnd"/>
      <w:r w:rsidR="000612C7" w:rsidRPr="000612C7">
        <w:rPr>
          <w:rFonts w:ascii="Times New Roman" w:eastAsia="Aptos" w:hAnsi="Times New Roman"/>
          <w:kern w:val="2"/>
          <w:szCs w:val="24"/>
          <w14:ligatures w14:val="standardContextual"/>
        </w:rPr>
        <w:t xml:space="preserve"> et al.</w:t>
      </w:r>
      <w:r w:rsidR="00D977C1">
        <w:rPr>
          <w:rFonts w:ascii="Times New Roman" w:eastAsia="Aptos" w:hAnsi="Times New Roman"/>
          <w:kern w:val="2"/>
          <w:szCs w:val="24"/>
          <w14:ligatures w14:val="standardContextual"/>
        </w:rPr>
        <w:t>,</w:t>
      </w:r>
      <w:r w:rsidR="000612C7" w:rsidRPr="000612C7">
        <w:rPr>
          <w:rFonts w:ascii="Times New Roman" w:eastAsia="Aptos" w:hAnsi="Times New Roman"/>
          <w:kern w:val="2"/>
          <w:szCs w:val="24"/>
          <w14:ligatures w14:val="standardContextual"/>
        </w:rPr>
        <w:t xml:space="preserve"> </w:t>
      </w:r>
      <w:r w:rsidR="000612C7">
        <w:rPr>
          <w:rFonts w:ascii="Times New Roman" w:eastAsia="Aptos" w:hAnsi="Times New Roman"/>
          <w:kern w:val="2"/>
          <w:szCs w:val="24"/>
          <w14:ligatures w14:val="standardContextual"/>
        </w:rPr>
        <w:t>(</w:t>
      </w:r>
      <w:r w:rsidR="000612C7" w:rsidRPr="000612C7">
        <w:rPr>
          <w:rFonts w:ascii="Times New Roman" w:eastAsia="Aptos" w:hAnsi="Times New Roman"/>
          <w:kern w:val="2"/>
          <w:szCs w:val="24"/>
          <w14:ligatures w14:val="standardContextual"/>
        </w:rPr>
        <w:t>2025</w:t>
      </w:r>
      <w:r w:rsidR="000612C7">
        <w:rPr>
          <w:rFonts w:ascii="Times New Roman" w:eastAsia="Aptos" w:hAnsi="Times New Roman"/>
          <w:kern w:val="2"/>
          <w:szCs w:val="24"/>
          <w14:ligatures w14:val="standardContextual"/>
        </w:rPr>
        <w:t>)</w:t>
      </w:r>
      <w:r w:rsidR="00087E08">
        <w:rPr>
          <w:rFonts w:ascii="Times New Roman" w:eastAsia="Aptos" w:hAnsi="Times New Roman"/>
          <w:kern w:val="2"/>
          <w:szCs w:val="24"/>
          <w14:ligatures w14:val="standardContextual"/>
        </w:rPr>
        <w:t xml:space="preserve">, con el propósito de mejorar la atención a sus demandas </w:t>
      </w:r>
      <w:r w:rsidR="00D977C1">
        <w:rPr>
          <w:rFonts w:ascii="Times New Roman" w:eastAsia="Aptos" w:hAnsi="Times New Roman"/>
          <w:kern w:val="2"/>
          <w:szCs w:val="24"/>
          <w14:ligatures w14:val="standardContextual"/>
        </w:rPr>
        <w:t>específicas</w:t>
      </w:r>
      <w:r w:rsidR="00087E08">
        <w:rPr>
          <w:rFonts w:ascii="Times New Roman" w:eastAsia="Aptos" w:hAnsi="Times New Roman"/>
          <w:kern w:val="2"/>
          <w:szCs w:val="24"/>
          <w14:ligatures w14:val="standardContextual"/>
        </w:rPr>
        <w:t xml:space="preserve"> y </w:t>
      </w:r>
      <w:r w:rsidR="007F4296">
        <w:rPr>
          <w:rFonts w:ascii="Times New Roman" w:eastAsia="Aptos" w:hAnsi="Times New Roman"/>
          <w:kern w:val="2"/>
          <w:szCs w:val="24"/>
          <w14:ligatures w14:val="standardContextual"/>
        </w:rPr>
        <w:t>promover</w:t>
      </w:r>
      <w:r w:rsidR="00087E08">
        <w:rPr>
          <w:rFonts w:ascii="Times New Roman" w:eastAsia="Aptos" w:hAnsi="Times New Roman"/>
          <w:kern w:val="2"/>
          <w:szCs w:val="24"/>
          <w14:ligatures w14:val="standardContextual"/>
        </w:rPr>
        <w:t xml:space="preserve"> </w:t>
      </w:r>
      <w:r w:rsidR="00D977C1">
        <w:rPr>
          <w:rFonts w:ascii="Times New Roman" w:eastAsia="Aptos" w:hAnsi="Times New Roman"/>
          <w:kern w:val="2"/>
          <w:szCs w:val="24"/>
          <w14:ligatures w14:val="standardContextual"/>
        </w:rPr>
        <w:t xml:space="preserve">el </w:t>
      </w:r>
      <w:r w:rsidR="00A22835">
        <w:rPr>
          <w:rFonts w:ascii="Times New Roman" w:eastAsia="Aptos" w:hAnsi="Times New Roman"/>
          <w:kern w:val="2"/>
          <w:szCs w:val="24"/>
          <w14:ligatures w14:val="standardContextual"/>
        </w:rPr>
        <w:t>aprovechamiento</w:t>
      </w:r>
      <w:r w:rsidR="00D977C1">
        <w:rPr>
          <w:rFonts w:ascii="Times New Roman" w:eastAsia="Aptos" w:hAnsi="Times New Roman"/>
          <w:kern w:val="2"/>
          <w:szCs w:val="24"/>
          <w14:ligatures w14:val="standardContextual"/>
        </w:rPr>
        <w:t xml:space="preserve"> académico de los estudiantes</w:t>
      </w:r>
      <w:r w:rsidR="00087E08">
        <w:rPr>
          <w:rFonts w:ascii="Times New Roman" w:eastAsia="Aptos" w:hAnsi="Times New Roman"/>
          <w:kern w:val="2"/>
          <w:szCs w:val="24"/>
          <w14:ligatures w14:val="standardContextual"/>
        </w:rPr>
        <w:t>.</w:t>
      </w:r>
    </w:p>
    <w:p w14:paraId="50413690" w14:textId="285147EC" w:rsidR="006D3B19" w:rsidRDefault="00B73026" w:rsidP="0054178E">
      <w:pPr>
        <w:ind w:firstLine="284"/>
        <w:rPr>
          <w:rFonts w:ascii="Times New Roman" w:eastAsia="Aptos" w:hAnsi="Times New Roman"/>
          <w:kern w:val="2"/>
          <w:szCs w:val="24"/>
          <w14:ligatures w14:val="standardContextual"/>
        </w:rPr>
      </w:pPr>
      <w:r>
        <w:rPr>
          <w:rFonts w:ascii="Times New Roman" w:eastAsia="Aptos" w:hAnsi="Times New Roman"/>
          <w:kern w:val="2"/>
          <w:szCs w:val="24"/>
          <w14:ligatures w14:val="standardContextual"/>
        </w:rPr>
        <w:t>Para los estudiantes de zonas rurales, s</w:t>
      </w:r>
      <w:r w:rsidR="003939CF">
        <w:rPr>
          <w:rFonts w:ascii="Times New Roman" w:eastAsia="Aptos" w:hAnsi="Times New Roman"/>
          <w:kern w:val="2"/>
          <w:szCs w:val="24"/>
          <w14:ligatures w14:val="standardContextual"/>
        </w:rPr>
        <w:t xml:space="preserve">e sugiere el desarrollo de estrategias </w:t>
      </w:r>
      <w:r>
        <w:rPr>
          <w:rFonts w:ascii="Times New Roman" w:eastAsia="Aptos" w:hAnsi="Times New Roman"/>
          <w:kern w:val="2"/>
          <w:szCs w:val="24"/>
          <w14:ligatures w14:val="standardContextual"/>
        </w:rPr>
        <w:t xml:space="preserve">de apoyo enfocadas </w:t>
      </w:r>
      <w:r w:rsidR="009F040F">
        <w:rPr>
          <w:rFonts w:ascii="Times New Roman" w:eastAsia="Aptos" w:hAnsi="Times New Roman"/>
          <w:kern w:val="2"/>
          <w:szCs w:val="24"/>
          <w14:ligatures w14:val="standardContextual"/>
        </w:rPr>
        <w:t>en</w:t>
      </w:r>
      <w:r>
        <w:rPr>
          <w:rFonts w:ascii="Times New Roman" w:eastAsia="Aptos" w:hAnsi="Times New Roman"/>
          <w:kern w:val="2"/>
          <w:szCs w:val="24"/>
          <w14:ligatures w14:val="standardContextual"/>
        </w:rPr>
        <w:t xml:space="preserve"> cubrir necesidades de transporte y de acceso a herramientas tecnológicas y materiales educativos.</w:t>
      </w:r>
      <w:r w:rsidR="003939CF" w:rsidRPr="003939CF">
        <w:rPr>
          <w:rFonts w:ascii="Times New Roman" w:eastAsia="Aptos" w:hAnsi="Times New Roman"/>
          <w:kern w:val="2"/>
          <w:szCs w:val="24"/>
          <w14:ligatures w14:val="standardContextual"/>
        </w:rPr>
        <w:t xml:space="preserve"> </w:t>
      </w:r>
      <w:r w:rsidR="009F040F">
        <w:rPr>
          <w:rFonts w:ascii="Times New Roman" w:eastAsia="Aptos" w:hAnsi="Times New Roman"/>
          <w:kern w:val="2"/>
          <w:szCs w:val="24"/>
          <w14:ligatures w14:val="standardContextual"/>
        </w:rPr>
        <w:t>En cambio,</w:t>
      </w:r>
      <w:r w:rsidR="00087E08">
        <w:rPr>
          <w:rFonts w:ascii="Times New Roman" w:eastAsia="Aptos" w:hAnsi="Times New Roman"/>
          <w:kern w:val="2"/>
          <w:szCs w:val="24"/>
          <w14:ligatures w14:val="standardContextual"/>
        </w:rPr>
        <w:t xml:space="preserve"> </w:t>
      </w:r>
      <w:r w:rsidR="009F040F">
        <w:rPr>
          <w:rFonts w:ascii="Times New Roman" w:eastAsia="Aptos" w:hAnsi="Times New Roman"/>
          <w:kern w:val="2"/>
          <w:szCs w:val="24"/>
          <w14:ligatures w14:val="standardContextual"/>
        </w:rPr>
        <w:t xml:space="preserve">en las </w:t>
      </w:r>
      <w:r w:rsidR="00087E08">
        <w:rPr>
          <w:rFonts w:ascii="Times New Roman" w:eastAsia="Aptos" w:hAnsi="Times New Roman"/>
          <w:kern w:val="2"/>
          <w:szCs w:val="24"/>
          <w14:ligatures w14:val="standardContextual"/>
        </w:rPr>
        <w:t>zonas urbanas</w:t>
      </w:r>
      <w:r w:rsidR="009F040F">
        <w:rPr>
          <w:rFonts w:ascii="Times New Roman" w:eastAsia="Aptos" w:hAnsi="Times New Roman"/>
          <w:kern w:val="2"/>
          <w:szCs w:val="24"/>
          <w14:ligatures w14:val="standardContextual"/>
        </w:rPr>
        <w:t xml:space="preserve"> adquiere </w:t>
      </w:r>
      <w:r w:rsidR="00087E08">
        <w:rPr>
          <w:rFonts w:ascii="Times New Roman" w:eastAsia="Aptos" w:hAnsi="Times New Roman"/>
          <w:kern w:val="2"/>
          <w:szCs w:val="24"/>
          <w14:ligatures w14:val="standardContextual"/>
        </w:rPr>
        <w:t xml:space="preserve">mayor relevancia el acompañamiento individual </w:t>
      </w:r>
      <w:r w:rsidR="009F040F">
        <w:rPr>
          <w:rFonts w:ascii="Times New Roman" w:eastAsia="Aptos" w:hAnsi="Times New Roman"/>
          <w:kern w:val="2"/>
          <w:szCs w:val="24"/>
          <w14:ligatures w14:val="standardContextual"/>
        </w:rPr>
        <w:t>de los</w:t>
      </w:r>
      <w:r w:rsidR="00087E08">
        <w:rPr>
          <w:rFonts w:ascii="Times New Roman" w:eastAsia="Aptos" w:hAnsi="Times New Roman"/>
          <w:kern w:val="2"/>
          <w:szCs w:val="24"/>
          <w14:ligatures w14:val="standardContextual"/>
        </w:rPr>
        <w:t xml:space="preserve"> estudiantes clasificados </w:t>
      </w:r>
      <w:r w:rsidR="009F040F">
        <w:rPr>
          <w:rFonts w:ascii="Times New Roman" w:eastAsia="Aptos" w:hAnsi="Times New Roman"/>
          <w:kern w:val="2"/>
          <w:szCs w:val="24"/>
          <w14:ligatures w14:val="standardContextual"/>
        </w:rPr>
        <w:t xml:space="preserve">en la categoría de </w:t>
      </w:r>
      <w:r w:rsidR="00087E08">
        <w:rPr>
          <w:rFonts w:ascii="Times New Roman" w:eastAsia="Aptos" w:hAnsi="Times New Roman"/>
          <w:kern w:val="2"/>
          <w:szCs w:val="24"/>
          <w14:ligatures w14:val="standardContextual"/>
        </w:rPr>
        <w:t>riesgo “</w:t>
      </w:r>
      <w:r w:rsidR="009F040F">
        <w:rPr>
          <w:rFonts w:ascii="Times New Roman" w:eastAsia="Aptos" w:hAnsi="Times New Roman"/>
          <w:kern w:val="2"/>
          <w:szCs w:val="24"/>
          <w14:ligatures w14:val="standardContextual"/>
        </w:rPr>
        <w:t>M</w:t>
      </w:r>
      <w:r w:rsidR="00087E08">
        <w:rPr>
          <w:rFonts w:ascii="Times New Roman" w:eastAsia="Aptos" w:hAnsi="Times New Roman"/>
          <w:kern w:val="2"/>
          <w:szCs w:val="24"/>
          <w14:ligatures w14:val="standardContextual"/>
        </w:rPr>
        <w:t>edio”</w:t>
      </w:r>
      <w:r w:rsidR="009F040F">
        <w:rPr>
          <w:rFonts w:ascii="Times New Roman" w:eastAsia="Aptos" w:hAnsi="Times New Roman"/>
          <w:kern w:val="2"/>
          <w:szCs w:val="24"/>
          <w14:ligatures w14:val="standardContextual"/>
        </w:rPr>
        <w:t>, según la clasificación generada por el modelo predictivo</w:t>
      </w:r>
      <w:r w:rsidR="00087E08">
        <w:rPr>
          <w:rFonts w:ascii="Times New Roman" w:eastAsia="Aptos" w:hAnsi="Times New Roman"/>
          <w:kern w:val="2"/>
          <w:szCs w:val="24"/>
          <w14:ligatures w14:val="standardContextual"/>
        </w:rPr>
        <w:t>.</w:t>
      </w:r>
    </w:p>
    <w:p w14:paraId="5901BE96" w14:textId="3007A63B" w:rsidR="0054178E" w:rsidRDefault="006D3B19" w:rsidP="0054178E">
      <w:pPr>
        <w:ind w:firstLine="284"/>
        <w:rPr>
          <w:rFonts w:ascii="Times New Roman" w:eastAsia="Aptos" w:hAnsi="Times New Roman"/>
          <w:kern w:val="2"/>
          <w:szCs w:val="24"/>
          <w14:ligatures w14:val="standardContextual"/>
        </w:rPr>
      </w:pPr>
      <w:r>
        <w:rPr>
          <w:rFonts w:ascii="Times New Roman" w:eastAsia="Aptos" w:hAnsi="Times New Roman"/>
          <w:kern w:val="2"/>
          <w:szCs w:val="24"/>
          <w14:ligatures w14:val="standardContextual"/>
        </w:rPr>
        <w:t>De igual forma,</w:t>
      </w:r>
      <w:r w:rsidR="007F4296">
        <w:rPr>
          <w:rFonts w:ascii="Times New Roman" w:eastAsia="Aptos" w:hAnsi="Times New Roman"/>
          <w:kern w:val="2"/>
          <w:szCs w:val="24"/>
          <w14:ligatures w14:val="standardContextual"/>
        </w:rPr>
        <w:t xml:space="preserve"> se reconoce la importancia de integrar</w:t>
      </w:r>
      <w:r w:rsidR="00221619">
        <w:rPr>
          <w:rFonts w:ascii="Times New Roman" w:eastAsia="Aptos" w:hAnsi="Times New Roman"/>
          <w:kern w:val="2"/>
          <w:szCs w:val="24"/>
          <w14:ligatures w14:val="standardContextual"/>
        </w:rPr>
        <w:t>,</w:t>
      </w:r>
      <w:r w:rsidR="007F4296">
        <w:rPr>
          <w:rFonts w:ascii="Times New Roman" w:eastAsia="Aptos" w:hAnsi="Times New Roman"/>
          <w:kern w:val="2"/>
          <w:szCs w:val="24"/>
          <w14:ligatures w14:val="standardContextual"/>
        </w:rPr>
        <w:t xml:space="preserve"> en las dependencias educativas locales, modelos predictivos basados en minería de datos como una herramienta tecnológica que a</w:t>
      </w:r>
      <w:r w:rsidR="00221619">
        <w:rPr>
          <w:rFonts w:ascii="Times New Roman" w:eastAsia="Aptos" w:hAnsi="Times New Roman"/>
          <w:kern w:val="2"/>
          <w:szCs w:val="24"/>
          <w14:ligatures w14:val="standardContextual"/>
        </w:rPr>
        <w:t>poye</w:t>
      </w:r>
      <w:r w:rsidR="007F4296">
        <w:rPr>
          <w:rFonts w:ascii="Times New Roman" w:eastAsia="Aptos" w:hAnsi="Times New Roman"/>
          <w:kern w:val="2"/>
          <w:szCs w:val="24"/>
          <w14:ligatures w14:val="standardContextual"/>
        </w:rPr>
        <w:t xml:space="preserve"> los procesos de planificación</w:t>
      </w:r>
      <w:r w:rsidR="00221619">
        <w:rPr>
          <w:rFonts w:ascii="Times New Roman" w:eastAsia="Aptos" w:hAnsi="Times New Roman"/>
          <w:kern w:val="2"/>
          <w:szCs w:val="24"/>
          <w14:ligatures w14:val="standardContextual"/>
        </w:rPr>
        <w:t xml:space="preserve"> y </w:t>
      </w:r>
      <w:r w:rsidR="007F4296">
        <w:rPr>
          <w:rFonts w:ascii="Times New Roman" w:eastAsia="Aptos" w:hAnsi="Times New Roman"/>
          <w:kern w:val="2"/>
          <w:szCs w:val="24"/>
          <w14:ligatures w14:val="standardContextual"/>
        </w:rPr>
        <w:t>seguimiento</w:t>
      </w:r>
      <w:r w:rsidR="00221619">
        <w:rPr>
          <w:rFonts w:ascii="Times New Roman" w:eastAsia="Aptos" w:hAnsi="Times New Roman"/>
          <w:kern w:val="2"/>
          <w:szCs w:val="24"/>
          <w14:ligatures w14:val="standardContextual"/>
        </w:rPr>
        <w:t>. Asimismo,</w:t>
      </w:r>
      <w:r w:rsidR="007F4296">
        <w:rPr>
          <w:rFonts w:ascii="Times New Roman" w:eastAsia="Aptos" w:hAnsi="Times New Roman"/>
          <w:kern w:val="2"/>
          <w:szCs w:val="24"/>
          <w14:ligatures w14:val="standardContextual"/>
        </w:rPr>
        <w:t xml:space="preserve"> </w:t>
      </w:r>
      <w:r w:rsidR="00221619">
        <w:rPr>
          <w:rFonts w:ascii="Times New Roman" w:eastAsia="Aptos" w:hAnsi="Times New Roman"/>
          <w:kern w:val="2"/>
          <w:szCs w:val="24"/>
          <w14:ligatures w14:val="standardContextual"/>
        </w:rPr>
        <w:t>estos modelos contribuyen a la educación e</w:t>
      </w:r>
      <w:r w:rsidR="007F4296">
        <w:rPr>
          <w:rFonts w:ascii="Times New Roman" w:eastAsia="Aptos" w:hAnsi="Times New Roman"/>
          <w:kern w:val="2"/>
          <w:szCs w:val="24"/>
          <w14:ligatures w14:val="standardContextual"/>
        </w:rPr>
        <w:t>ficaz</w:t>
      </w:r>
      <w:r w:rsidR="002C058B">
        <w:rPr>
          <w:rFonts w:ascii="Times New Roman" w:eastAsia="Aptos" w:hAnsi="Times New Roman"/>
          <w:kern w:val="2"/>
          <w:szCs w:val="24"/>
          <w14:ligatures w14:val="standardContextual"/>
        </w:rPr>
        <w:t xml:space="preserve"> de l</w:t>
      </w:r>
      <w:r w:rsidR="007F4296">
        <w:rPr>
          <w:rFonts w:ascii="Times New Roman" w:eastAsia="Aptos" w:hAnsi="Times New Roman"/>
          <w:kern w:val="2"/>
          <w:szCs w:val="24"/>
          <w14:ligatures w14:val="standardContextual"/>
        </w:rPr>
        <w:t xml:space="preserve">os planes educativos y </w:t>
      </w:r>
      <w:r w:rsidR="002C058B">
        <w:rPr>
          <w:rFonts w:ascii="Times New Roman" w:eastAsia="Aptos" w:hAnsi="Times New Roman"/>
          <w:kern w:val="2"/>
          <w:szCs w:val="24"/>
          <w14:ligatures w14:val="standardContextual"/>
        </w:rPr>
        <w:t xml:space="preserve">de las </w:t>
      </w:r>
      <w:r w:rsidR="007F4296">
        <w:rPr>
          <w:rFonts w:ascii="Times New Roman" w:eastAsia="Aptos" w:hAnsi="Times New Roman"/>
          <w:kern w:val="2"/>
          <w:szCs w:val="24"/>
          <w14:ligatures w14:val="standardContextual"/>
        </w:rPr>
        <w:t>estrategias de prevención</w:t>
      </w:r>
      <w:r w:rsidR="002C058B">
        <w:rPr>
          <w:rFonts w:ascii="Times New Roman" w:eastAsia="Aptos" w:hAnsi="Times New Roman"/>
          <w:kern w:val="2"/>
          <w:szCs w:val="24"/>
          <w14:ligatures w14:val="standardContextual"/>
        </w:rPr>
        <w:t>,</w:t>
      </w:r>
      <w:r w:rsidR="007F4296">
        <w:rPr>
          <w:rFonts w:ascii="Times New Roman" w:eastAsia="Aptos" w:hAnsi="Times New Roman"/>
          <w:kern w:val="2"/>
          <w:szCs w:val="24"/>
          <w14:ligatures w14:val="standardContextual"/>
        </w:rPr>
        <w:t xml:space="preserve"> </w:t>
      </w:r>
      <w:r w:rsidR="002C058B">
        <w:rPr>
          <w:rFonts w:ascii="Times New Roman" w:eastAsia="Aptos" w:hAnsi="Times New Roman"/>
          <w:kern w:val="2"/>
          <w:szCs w:val="24"/>
          <w14:ligatures w14:val="standardContextual"/>
        </w:rPr>
        <w:t xml:space="preserve">fortaleciendo la </w:t>
      </w:r>
      <w:r w:rsidR="00DC78F8">
        <w:rPr>
          <w:rFonts w:ascii="Times New Roman" w:eastAsia="Aptos" w:hAnsi="Times New Roman"/>
          <w:kern w:val="2"/>
          <w:szCs w:val="24"/>
          <w14:ligatures w14:val="standardContextual"/>
        </w:rPr>
        <w:t>toma</w:t>
      </w:r>
      <w:r w:rsidR="002C058B">
        <w:rPr>
          <w:rFonts w:ascii="Times New Roman" w:eastAsia="Aptos" w:hAnsi="Times New Roman"/>
          <w:kern w:val="2"/>
          <w:szCs w:val="24"/>
          <w14:ligatures w14:val="standardContextual"/>
        </w:rPr>
        <w:t xml:space="preserve"> de</w:t>
      </w:r>
      <w:r w:rsidR="00DC78F8">
        <w:rPr>
          <w:rFonts w:ascii="Times New Roman" w:eastAsia="Aptos" w:hAnsi="Times New Roman"/>
          <w:kern w:val="2"/>
          <w:szCs w:val="24"/>
          <w14:ligatures w14:val="standardContextual"/>
        </w:rPr>
        <w:t xml:space="preserve"> decisiones basada en </w:t>
      </w:r>
      <w:r w:rsidR="002C058B">
        <w:rPr>
          <w:rFonts w:ascii="Times New Roman" w:eastAsia="Aptos" w:hAnsi="Times New Roman"/>
          <w:kern w:val="2"/>
          <w:szCs w:val="24"/>
          <w14:ligatures w14:val="standardContextual"/>
        </w:rPr>
        <w:t>evidencia</w:t>
      </w:r>
      <w:r w:rsidR="00DC78F8">
        <w:rPr>
          <w:rFonts w:ascii="Times New Roman" w:eastAsia="Aptos" w:hAnsi="Times New Roman"/>
          <w:kern w:val="2"/>
          <w:szCs w:val="24"/>
          <w14:ligatures w14:val="standardContextual"/>
        </w:rPr>
        <w:t>.</w:t>
      </w:r>
      <w:r w:rsidR="007F4296">
        <w:rPr>
          <w:rFonts w:ascii="Times New Roman" w:eastAsia="Aptos" w:hAnsi="Times New Roman"/>
          <w:kern w:val="2"/>
          <w:szCs w:val="24"/>
          <w14:ligatures w14:val="standardContextual"/>
        </w:rPr>
        <w:t xml:space="preserve">  </w:t>
      </w:r>
    </w:p>
    <w:p w14:paraId="724CBCE9" w14:textId="474BC8E3" w:rsidR="0054178E" w:rsidRDefault="00F17656" w:rsidP="0054178E">
      <w:pPr>
        <w:ind w:firstLine="284"/>
        <w:rPr>
          <w:rFonts w:ascii="Times New Roman" w:eastAsia="Aptos" w:hAnsi="Times New Roman"/>
          <w:kern w:val="2"/>
          <w:szCs w:val="24"/>
          <w14:ligatures w14:val="standardContextual"/>
        </w:rPr>
      </w:pPr>
      <w:r w:rsidRPr="00B36754">
        <w:rPr>
          <w:rFonts w:ascii="Times New Roman" w:eastAsia="Aptos" w:hAnsi="Times New Roman"/>
          <w:kern w:val="2"/>
          <w:szCs w:val="24"/>
          <w14:ligatures w14:val="standardContextual"/>
        </w:rPr>
        <w:t xml:space="preserve">Con estas herramientas de predicción se </w:t>
      </w:r>
      <w:r w:rsidR="000E13F8">
        <w:rPr>
          <w:rFonts w:ascii="Times New Roman" w:eastAsia="Aptos" w:hAnsi="Times New Roman"/>
          <w:kern w:val="2"/>
          <w:szCs w:val="24"/>
          <w14:ligatures w14:val="standardContextual"/>
        </w:rPr>
        <w:t>pretende</w:t>
      </w:r>
      <w:r w:rsidRPr="00B36754">
        <w:rPr>
          <w:rFonts w:ascii="Times New Roman" w:eastAsia="Aptos" w:hAnsi="Times New Roman"/>
          <w:kern w:val="2"/>
          <w:szCs w:val="24"/>
          <w14:ligatures w14:val="standardContextual"/>
        </w:rPr>
        <w:t xml:space="preserve"> apoyar </w:t>
      </w:r>
      <w:r w:rsidR="000E13F8">
        <w:rPr>
          <w:rFonts w:ascii="Times New Roman" w:eastAsia="Aptos" w:hAnsi="Times New Roman"/>
          <w:kern w:val="2"/>
          <w:szCs w:val="24"/>
          <w14:ligatures w14:val="standardContextual"/>
        </w:rPr>
        <w:t xml:space="preserve">la implementación de </w:t>
      </w:r>
      <w:r w:rsidRPr="00B36754">
        <w:rPr>
          <w:rFonts w:ascii="Times New Roman" w:eastAsia="Aptos" w:hAnsi="Times New Roman"/>
          <w:kern w:val="2"/>
          <w:szCs w:val="24"/>
          <w14:ligatures w14:val="standardContextual"/>
        </w:rPr>
        <w:t xml:space="preserve">acciones </w:t>
      </w:r>
      <w:r w:rsidR="000E13F8">
        <w:rPr>
          <w:rFonts w:ascii="Times New Roman" w:eastAsia="Aptos" w:hAnsi="Times New Roman"/>
          <w:kern w:val="2"/>
          <w:szCs w:val="24"/>
          <w14:ligatures w14:val="standardContextual"/>
        </w:rPr>
        <w:t xml:space="preserve">orientadas a reducir </w:t>
      </w:r>
      <w:r w:rsidRPr="00B36754">
        <w:rPr>
          <w:rFonts w:ascii="Times New Roman" w:eastAsia="Aptos" w:hAnsi="Times New Roman"/>
          <w:kern w:val="2"/>
          <w:szCs w:val="24"/>
          <w14:ligatures w14:val="standardContextual"/>
        </w:rPr>
        <w:t xml:space="preserve">las altas tasas de abandono escolar, </w:t>
      </w:r>
      <w:r w:rsidR="000E13F8">
        <w:rPr>
          <w:rFonts w:ascii="Times New Roman" w:eastAsia="Aptos" w:hAnsi="Times New Roman"/>
          <w:kern w:val="2"/>
          <w:szCs w:val="24"/>
          <w14:ligatures w14:val="standardContextual"/>
        </w:rPr>
        <w:t xml:space="preserve">particularmente </w:t>
      </w:r>
      <w:r w:rsidRPr="00B36754">
        <w:rPr>
          <w:rFonts w:ascii="Times New Roman" w:eastAsia="Aptos" w:hAnsi="Times New Roman"/>
          <w:kern w:val="2"/>
          <w:szCs w:val="24"/>
          <w14:ligatures w14:val="standardContextual"/>
        </w:rPr>
        <w:t>en las zonas rurales</w:t>
      </w:r>
      <w:r w:rsidR="000E13F8">
        <w:rPr>
          <w:rFonts w:ascii="Times New Roman" w:eastAsia="Aptos" w:hAnsi="Times New Roman"/>
          <w:kern w:val="2"/>
          <w:szCs w:val="24"/>
          <w14:ligatures w14:val="standardContextual"/>
        </w:rPr>
        <w:t>, donde existen diferencias socioeconómicas marcadas</w:t>
      </w:r>
      <w:r w:rsidRPr="00B36754">
        <w:rPr>
          <w:rFonts w:ascii="Times New Roman" w:eastAsia="Aptos" w:hAnsi="Times New Roman"/>
          <w:kern w:val="2"/>
          <w:szCs w:val="24"/>
          <w14:ligatures w14:val="standardContextual"/>
        </w:rPr>
        <w:t>.</w:t>
      </w:r>
      <w:r w:rsidR="0054178E">
        <w:rPr>
          <w:rFonts w:ascii="Times New Roman" w:eastAsia="Aptos" w:hAnsi="Times New Roman"/>
          <w:kern w:val="2"/>
          <w:szCs w:val="24"/>
          <w14:ligatures w14:val="standardContextual"/>
        </w:rPr>
        <w:t xml:space="preserve"> Este modelo de predicción ayuda a</w:t>
      </w:r>
      <w:r w:rsidR="0054178E" w:rsidRPr="00B36754">
        <w:rPr>
          <w:rFonts w:ascii="Times New Roman" w:eastAsia="Aptos" w:hAnsi="Times New Roman"/>
          <w:kern w:val="2"/>
          <w:szCs w:val="24"/>
          <w14:ligatures w14:val="standardContextual"/>
        </w:rPr>
        <w:t xml:space="preserve"> </w:t>
      </w:r>
      <w:r w:rsidR="000E13F8">
        <w:rPr>
          <w:rFonts w:ascii="Times New Roman" w:eastAsia="Aptos" w:hAnsi="Times New Roman"/>
          <w:kern w:val="2"/>
          <w:szCs w:val="24"/>
          <w14:ligatures w14:val="standardContextual"/>
        </w:rPr>
        <w:t>evidenciar</w:t>
      </w:r>
      <w:r w:rsidRPr="00B36754">
        <w:rPr>
          <w:rFonts w:ascii="Times New Roman" w:eastAsia="Aptos" w:hAnsi="Times New Roman"/>
          <w:kern w:val="2"/>
          <w:szCs w:val="24"/>
          <w14:ligatures w14:val="standardContextual"/>
        </w:rPr>
        <w:t xml:space="preserve"> </w:t>
      </w:r>
      <w:r w:rsidR="000E13F8">
        <w:rPr>
          <w:rFonts w:ascii="Times New Roman" w:eastAsia="Aptos" w:hAnsi="Times New Roman"/>
          <w:kern w:val="2"/>
          <w:szCs w:val="24"/>
          <w14:ligatures w14:val="standardContextual"/>
        </w:rPr>
        <w:t xml:space="preserve">las brechas educativas </w:t>
      </w:r>
      <w:r w:rsidRPr="00B36754">
        <w:rPr>
          <w:rFonts w:ascii="Times New Roman" w:eastAsia="Aptos" w:hAnsi="Times New Roman"/>
          <w:kern w:val="2"/>
          <w:szCs w:val="24"/>
          <w14:ligatures w14:val="standardContextual"/>
        </w:rPr>
        <w:t xml:space="preserve">y </w:t>
      </w:r>
      <w:r w:rsidR="000E13F8">
        <w:rPr>
          <w:rFonts w:ascii="Times New Roman" w:eastAsia="Aptos" w:hAnsi="Times New Roman"/>
          <w:kern w:val="2"/>
          <w:szCs w:val="24"/>
          <w14:ligatures w14:val="standardContextual"/>
        </w:rPr>
        <w:t xml:space="preserve">a </w:t>
      </w:r>
      <w:r w:rsidRPr="00B36754">
        <w:rPr>
          <w:rFonts w:ascii="Times New Roman" w:eastAsia="Aptos" w:hAnsi="Times New Roman"/>
          <w:kern w:val="2"/>
          <w:szCs w:val="24"/>
          <w14:ligatures w14:val="standardContextual"/>
        </w:rPr>
        <w:t xml:space="preserve">justificar </w:t>
      </w:r>
      <w:r w:rsidR="000E13F8">
        <w:rPr>
          <w:rFonts w:ascii="Times New Roman" w:eastAsia="Aptos" w:hAnsi="Times New Roman"/>
          <w:kern w:val="2"/>
          <w:szCs w:val="24"/>
          <w14:ligatures w14:val="standardContextual"/>
        </w:rPr>
        <w:t xml:space="preserve">la </w:t>
      </w:r>
      <w:r w:rsidRPr="00B36754">
        <w:rPr>
          <w:rFonts w:ascii="Times New Roman" w:eastAsia="Aptos" w:hAnsi="Times New Roman"/>
          <w:kern w:val="2"/>
          <w:szCs w:val="24"/>
          <w14:ligatures w14:val="standardContextual"/>
        </w:rPr>
        <w:t>ejecu</w:t>
      </w:r>
      <w:r w:rsidR="000E13F8">
        <w:rPr>
          <w:rFonts w:ascii="Times New Roman" w:eastAsia="Aptos" w:hAnsi="Times New Roman"/>
          <w:kern w:val="2"/>
          <w:szCs w:val="24"/>
          <w14:ligatures w14:val="standardContextual"/>
        </w:rPr>
        <w:t>ción</w:t>
      </w:r>
      <w:r w:rsidRPr="00B36754">
        <w:rPr>
          <w:rFonts w:ascii="Times New Roman" w:eastAsia="Aptos" w:hAnsi="Times New Roman"/>
          <w:kern w:val="2"/>
          <w:szCs w:val="24"/>
          <w14:ligatures w14:val="standardContextual"/>
        </w:rPr>
        <w:t xml:space="preserve"> </w:t>
      </w:r>
      <w:r w:rsidR="000E13F8">
        <w:rPr>
          <w:rFonts w:ascii="Times New Roman" w:eastAsia="Aptos" w:hAnsi="Times New Roman"/>
          <w:kern w:val="2"/>
          <w:szCs w:val="24"/>
          <w14:ligatures w14:val="standardContextual"/>
        </w:rPr>
        <w:t xml:space="preserve">de </w:t>
      </w:r>
      <w:r w:rsidRPr="00B36754">
        <w:rPr>
          <w:rFonts w:ascii="Times New Roman" w:eastAsia="Aptos" w:hAnsi="Times New Roman"/>
          <w:kern w:val="2"/>
          <w:szCs w:val="24"/>
          <w14:ligatures w14:val="standardContextual"/>
        </w:rPr>
        <w:t>acciones</w:t>
      </w:r>
      <w:r w:rsidR="0054178E">
        <w:rPr>
          <w:rFonts w:ascii="Times New Roman" w:eastAsia="Aptos" w:hAnsi="Times New Roman"/>
          <w:kern w:val="2"/>
          <w:szCs w:val="24"/>
          <w14:ligatures w14:val="standardContextual"/>
        </w:rPr>
        <w:t xml:space="preserve"> tanto generales como</w:t>
      </w:r>
      <w:r w:rsidRPr="00B36754">
        <w:rPr>
          <w:rFonts w:ascii="Times New Roman" w:eastAsia="Aptos" w:hAnsi="Times New Roman"/>
          <w:kern w:val="2"/>
          <w:szCs w:val="24"/>
          <w14:ligatures w14:val="standardContextual"/>
        </w:rPr>
        <w:t xml:space="preserve"> diferenciadas, </w:t>
      </w:r>
      <w:r w:rsidR="000E13F8">
        <w:rPr>
          <w:rFonts w:ascii="Times New Roman" w:eastAsia="Aptos" w:hAnsi="Times New Roman"/>
          <w:kern w:val="2"/>
          <w:szCs w:val="24"/>
          <w14:ligatures w14:val="standardContextual"/>
        </w:rPr>
        <w:t xml:space="preserve">ya que </w:t>
      </w:r>
      <w:r w:rsidRPr="00B36754">
        <w:rPr>
          <w:rFonts w:ascii="Times New Roman" w:eastAsia="Aptos" w:hAnsi="Times New Roman"/>
          <w:kern w:val="2"/>
          <w:szCs w:val="24"/>
          <w14:ligatures w14:val="standardContextual"/>
        </w:rPr>
        <w:t xml:space="preserve">los estudiantes rurales </w:t>
      </w:r>
      <w:r w:rsidR="000E13F8">
        <w:rPr>
          <w:rFonts w:ascii="Times New Roman" w:eastAsia="Aptos" w:hAnsi="Times New Roman"/>
          <w:kern w:val="2"/>
          <w:szCs w:val="24"/>
          <w14:ligatures w14:val="standardContextual"/>
        </w:rPr>
        <w:t xml:space="preserve">presentan </w:t>
      </w:r>
      <w:r w:rsidRPr="00B36754">
        <w:rPr>
          <w:rFonts w:ascii="Times New Roman" w:eastAsia="Aptos" w:hAnsi="Times New Roman"/>
          <w:kern w:val="2"/>
          <w:szCs w:val="24"/>
          <w14:ligatures w14:val="standardContextual"/>
        </w:rPr>
        <w:t xml:space="preserve">escaso o </w:t>
      </w:r>
      <w:r w:rsidR="000E13F8">
        <w:rPr>
          <w:rFonts w:ascii="Times New Roman" w:eastAsia="Aptos" w:hAnsi="Times New Roman"/>
          <w:kern w:val="2"/>
          <w:szCs w:val="24"/>
          <w14:ligatures w14:val="standardContextual"/>
        </w:rPr>
        <w:t xml:space="preserve">nulo </w:t>
      </w:r>
      <w:r w:rsidRPr="00B36754">
        <w:rPr>
          <w:rFonts w:ascii="Times New Roman" w:eastAsia="Aptos" w:hAnsi="Times New Roman"/>
          <w:kern w:val="2"/>
          <w:szCs w:val="24"/>
          <w14:ligatures w14:val="standardContextual"/>
        </w:rPr>
        <w:t xml:space="preserve">acceso a recursos tecnológicos, transporte escolar, actividades fuera del horario escolar y sesiones </w:t>
      </w:r>
      <w:r w:rsidR="000E13F8">
        <w:rPr>
          <w:rFonts w:ascii="Times New Roman" w:eastAsia="Aptos" w:hAnsi="Times New Roman"/>
          <w:kern w:val="2"/>
          <w:szCs w:val="24"/>
          <w14:ligatures w14:val="standardContextual"/>
        </w:rPr>
        <w:t xml:space="preserve">de apoyo </w:t>
      </w:r>
      <w:r w:rsidRPr="00B36754">
        <w:rPr>
          <w:rFonts w:ascii="Times New Roman" w:eastAsia="Aptos" w:hAnsi="Times New Roman"/>
          <w:kern w:val="2"/>
          <w:szCs w:val="24"/>
          <w14:ligatures w14:val="standardContextual"/>
        </w:rPr>
        <w:t xml:space="preserve">para reforzar las carencias en </w:t>
      </w:r>
      <w:r w:rsidR="000E13F8">
        <w:rPr>
          <w:rFonts w:ascii="Times New Roman" w:eastAsia="Aptos" w:hAnsi="Times New Roman"/>
          <w:kern w:val="2"/>
          <w:szCs w:val="24"/>
          <w14:ligatures w14:val="standardContextual"/>
        </w:rPr>
        <w:t xml:space="preserve">sus </w:t>
      </w:r>
      <w:r w:rsidRPr="00B36754">
        <w:rPr>
          <w:rFonts w:ascii="Times New Roman" w:eastAsia="Aptos" w:hAnsi="Times New Roman"/>
          <w:kern w:val="2"/>
          <w:szCs w:val="24"/>
          <w14:ligatures w14:val="standardContextual"/>
        </w:rPr>
        <w:t>aprendizajes.</w:t>
      </w:r>
    </w:p>
    <w:p w14:paraId="2025890F" w14:textId="27DA4067" w:rsidR="0054178E" w:rsidRDefault="00F17656" w:rsidP="0054178E">
      <w:pPr>
        <w:ind w:firstLine="284"/>
        <w:rPr>
          <w:rFonts w:ascii="Times New Roman" w:eastAsia="Aptos" w:hAnsi="Times New Roman"/>
          <w:kern w:val="2"/>
          <w:szCs w:val="24"/>
          <w14:ligatures w14:val="standardContextual"/>
        </w:rPr>
      </w:pPr>
      <w:r w:rsidRPr="00B36754">
        <w:rPr>
          <w:rFonts w:ascii="Times New Roman" w:eastAsia="Aptos" w:hAnsi="Times New Roman"/>
          <w:kern w:val="2"/>
          <w:szCs w:val="24"/>
          <w14:ligatures w14:val="standardContextual"/>
        </w:rPr>
        <w:t>L</w:t>
      </w:r>
      <w:r w:rsidR="007E50F7" w:rsidRPr="00B36754">
        <w:rPr>
          <w:rFonts w:ascii="Times New Roman" w:eastAsia="Aptos" w:hAnsi="Times New Roman"/>
          <w:kern w:val="2"/>
          <w:szCs w:val="24"/>
          <w14:ligatures w14:val="standardContextual"/>
        </w:rPr>
        <w:t>os</w:t>
      </w:r>
      <w:r w:rsidRPr="00B36754">
        <w:rPr>
          <w:rFonts w:ascii="Times New Roman" w:eastAsia="Aptos" w:hAnsi="Times New Roman"/>
          <w:kern w:val="2"/>
          <w:szCs w:val="24"/>
          <w14:ligatures w14:val="standardContextual"/>
        </w:rPr>
        <w:t xml:space="preserve"> </w:t>
      </w:r>
      <w:r w:rsidR="007E50F7" w:rsidRPr="00B36754">
        <w:rPr>
          <w:rFonts w:ascii="Times New Roman" w:eastAsia="Aptos" w:hAnsi="Times New Roman"/>
          <w:kern w:val="2"/>
          <w:szCs w:val="24"/>
          <w14:ligatures w14:val="standardContextual"/>
        </w:rPr>
        <w:t>organismos</w:t>
      </w:r>
      <w:r w:rsidRPr="00B36754">
        <w:rPr>
          <w:rFonts w:ascii="Times New Roman" w:eastAsia="Aptos" w:hAnsi="Times New Roman"/>
          <w:kern w:val="2"/>
          <w:szCs w:val="24"/>
          <w14:ligatures w14:val="standardContextual"/>
        </w:rPr>
        <w:t xml:space="preserve"> educativ</w:t>
      </w:r>
      <w:r w:rsidR="007E50F7" w:rsidRPr="00B36754">
        <w:rPr>
          <w:rFonts w:ascii="Times New Roman" w:eastAsia="Aptos" w:hAnsi="Times New Roman"/>
          <w:kern w:val="2"/>
          <w:szCs w:val="24"/>
          <w14:ligatures w14:val="standardContextual"/>
        </w:rPr>
        <w:t>o</w:t>
      </w:r>
      <w:r w:rsidRPr="00B36754">
        <w:rPr>
          <w:rFonts w:ascii="Times New Roman" w:eastAsia="Aptos" w:hAnsi="Times New Roman"/>
          <w:kern w:val="2"/>
          <w:szCs w:val="24"/>
          <w14:ligatures w14:val="standardContextual"/>
        </w:rPr>
        <w:t>s</w:t>
      </w:r>
      <w:r w:rsidR="007E50F7" w:rsidRPr="00B36754">
        <w:rPr>
          <w:rFonts w:ascii="Times New Roman" w:eastAsia="Aptos" w:hAnsi="Times New Roman"/>
          <w:kern w:val="2"/>
          <w:szCs w:val="24"/>
          <w14:ligatures w14:val="standardContextual"/>
        </w:rPr>
        <w:t xml:space="preserve"> y de gobierno</w:t>
      </w:r>
      <w:r w:rsidRPr="00B36754">
        <w:rPr>
          <w:rFonts w:ascii="Times New Roman" w:eastAsia="Aptos" w:hAnsi="Times New Roman"/>
          <w:kern w:val="2"/>
          <w:szCs w:val="24"/>
          <w14:ligatures w14:val="standardContextual"/>
        </w:rPr>
        <w:t xml:space="preserve"> </w:t>
      </w:r>
      <w:r w:rsidR="007E50F7" w:rsidRPr="00B36754">
        <w:rPr>
          <w:rFonts w:ascii="Times New Roman" w:eastAsia="Aptos" w:hAnsi="Times New Roman"/>
          <w:kern w:val="2"/>
          <w:szCs w:val="24"/>
          <w14:ligatures w14:val="standardContextual"/>
        </w:rPr>
        <w:t>pueden beneficiar</w:t>
      </w:r>
      <w:r w:rsidR="008F7196">
        <w:rPr>
          <w:rFonts w:ascii="Times New Roman" w:eastAsia="Aptos" w:hAnsi="Times New Roman"/>
          <w:kern w:val="2"/>
          <w:szCs w:val="24"/>
          <w14:ligatures w14:val="standardContextual"/>
        </w:rPr>
        <w:t>se</w:t>
      </w:r>
      <w:r w:rsidR="007E50F7" w:rsidRPr="00B36754">
        <w:rPr>
          <w:rFonts w:ascii="Times New Roman" w:eastAsia="Aptos" w:hAnsi="Times New Roman"/>
          <w:kern w:val="2"/>
          <w:szCs w:val="24"/>
          <w14:ligatures w14:val="standardContextual"/>
        </w:rPr>
        <w:t xml:space="preserve"> </w:t>
      </w:r>
      <w:r w:rsidR="008F7196">
        <w:rPr>
          <w:rFonts w:ascii="Times New Roman" w:eastAsia="Aptos" w:hAnsi="Times New Roman"/>
          <w:kern w:val="2"/>
          <w:szCs w:val="24"/>
          <w14:ligatures w14:val="standardContextual"/>
        </w:rPr>
        <w:t xml:space="preserve">mediante el </w:t>
      </w:r>
      <w:r w:rsidR="007E50F7" w:rsidRPr="00B36754">
        <w:rPr>
          <w:rFonts w:ascii="Times New Roman" w:eastAsia="Aptos" w:hAnsi="Times New Roman"/>
          <w:kern w:val="2"/>
          <w:szCs w:val="24"/>
          <w14:ligatures w14:val="standardContextual"/>
        </w:rPr>
        <w:t xml:space="preserve">uso de </w:t>
      </w:r>
      <w:r w:rsidR="0054178E">
        <w:rPr>
          <w:rFonts w:ascii="Times New Roman" w:eastAsia="Aptos" w:hAnsi="Times New Roman"/>
          <w:kern w:val="2"/>
          <w:szCs w:val="24"/>
          <w14:ligatures w14:val="standardContextual"/>
        </w:rPr>
        <w:t>la minería de datos</w:t>
      </w:r>
      <w:r w:rsidR="007E50F7" w:rsidRPr="00B36754">
        <w:rPr>
          <w:rFonts w:ascii="Times New Roman" w:eastAsia="Aptos" w:hAnsi="Times New Roman"/>
          <w:kern w:val="2"/>
          <w:szCs w:val="24"/>
          <w14:ligatures w14:val="standardContextual"/>
        </w:rPr>
        <w:t xml:space="preserve"> como apoyo</w:t>
      </w:r>
      <w:r w:rsidRPr="00B36754">
        <w:rPr>
          <w:rFonts w:ascii="Times New Roman" w:eastAsia="Aptos" w:hAnsi="Times New Roman"/>
          <w:kern w:val="2"/>
          <w:szCs w:val="24"/>
          <w14:ligatures w14:val="standardContextual"/>
        </w:rPr>
        <w:t xml:space="preserve"> para </w:t>
      </w:r>
      <w:r w:rsidR="007E50F7" w:rsidRPr="00B36754">
        <w:rPr>
          <w:rFonts w:ascii="Times New Roman" w:eastAsia="Aptos" w:hAnsi="Times New Roman"/>
          <w:kern w:val="2"/>
          <w:szCs w:val="24"/>
          <w14:ligatures w14:val="standardContextual"/>
        </w:rPr>
        <w:t>elaborar iniciativas</w:t>
      </w:r>
      <w:r w:rsidRPr="00B36754">
        <w:rPr>
          <w:rFonts w:ascii="Times New Roman" w:eastAsia="Aptos" w:hAnsi="Times New Roman"/>
          <w:kern w:val="2"/>
          <w:szCs w:val="24"/>
          <w14:ligatures w14:val="standardContextual"/>
        </w:rPr>
        <w:t xml:space="preserve"> de </w:t>
      </w:r>
      <w:r w:rsidR="007E50F7" w:rsidRPr="00B36754">
        <w:rPr>
          <w:rFonts w:ascii="Times New Roman" w:eastAsia="Aptos" w:hAnsi="Times New Roman"/>
          <w:kern w:val="2"/>
          <w:szCs w:val="24"/>
          <w14:ligatures w14:val="standardContextual"/>
        </w:rPr>
        <w:t xml:space="preserve">acompañamiento </w:t>
      </w:r>
      <w:r w:rsidR="008F7196">
        <w:rPr>
          <w:rFonts w:ascii="Times New Roman" w:eastAsia="Aptos" w:hAnsi="Times New Roman"/>
          <w:kern w:val="2"/>
          <w:szCs w:val="24"/>
          <w14:ligatures w14:val="standardContextual"/>
        </w:rPr>
        <w:t>focalizadas</w:t>
      </w:r>
      <w:r w:rsidRPr="00B36754">
        <w:rPr>
          <w:rFonts w:ascii="Times New Roman" w:eastAsia="Aptos" w:hAnsi="Times New Roman"/>
          <w:kern w:val="2"/>
          <w:szCs w:val="24"/>
          <w14:ligatures w14:val="standardContextual"/>
        </w:rPr>
        <w:t xml:space="preserve">, </w:t>
      </w:r>
      <w:r w:rsidR="007E50F7" w:rsidRPr="00B36754">
        <w:rPr>
          <w:rFonts w:ascii="Times New Roman" w:eastAsia="Aptos" w:hAnsi="Times New Roman"/>
          <w:kern w:val="2"/>
          <w:szCs w:val="24"/>
          <w14:ligatures w14:val="standardContextual"/>
        </w:rPr>
        <w:t>canalizar</w:t>
      </w:r>
      <w:r w:rsidRPr="00B36754">
        <w:rPr>
          <w:rFonts w:ascii="Times New Roman" w:eastAsia="Aptos" w:hAnsi="Times New Roman"/>
          <w:kern w:val="2"/>
          <w:szCs w:val="24"/>
          <w14:ligatures w14:val="standardContextual"/>
        </w:rPr>
        <w:t xml:space="preserve"> recursos de </w:t>
      </w:r>
      <w:r w:rsidR="008F7196">
        <w:rPr>
          <w:rFonts w:ascii="Times New Roman" w:eastAsia="Aptos" w:hAnsi="Times New Roman"/>
          <w:kern w:val="2"/>
          <w:szCs w:val="24"/>
          <w14:ligatures w14:val="standardContextual"/>
        </w:rPr>
        <w:t xml:space="preserve">manera </w:t>
      </w:r>
      <w:r w:rsidR="007E50F7" w:rsidRPr="00B36754">
        <w:rPr>
          <w:rFonts w:ascii="Times New Roman" w:eastAsia="Aptos" w:hAnsi="Times New Roman"/>
          <w:kern w:val="2"/>
          <w:szCs w:val="24"/>
          <w14:ligatures w14:val="standardContextual"/>
        </w:rPr>
        <w:t>equitativa</w:t>
      </w:r>
      <w:r w:rsidR="0054178E">
        <w:rPr>
          <w:rFonts w:ascii="Times New Roman" w:eastAsia="Aptos" w:hAnsi="Times New Roman"/>
          <w:kern w:val="2"/>
          <w:szCs w:val="24"/>
          <w14:ligatures w14:val="standardContextual"/>
        </w:rPr>
        <w:t xml:space="preserve"> y</w:t>
      </w:r>
      <w:r w:rsidR="0054178E" w:rsidRPr="00B36754">
        <w:rPr>
          <w:rFonts w:ascii="Times New Roman" w:eastAsia="Aptos" w:hAnsi="Times New Roman"/>
          <w:kern w:val="2"/>
          <w:szCs w:val="24"/>
          <w14:ligatures w14:val="standardContextual"/>
        </w:rPr>
        <w:t xml:space="preserve"> adoptar</w:t>
      </w:r>
      <w:r w:rsidR="007E50F7" w:rsidRPr="00B36754">
        <w:rPr>
          <w:rFonts w:ascii="Times New Roman" w:eastAsia="Aptos" w:hAnsi="Times New Roman"/>
          <w:kern w:val="2"/>
          <w:szCs w:val="24"/>
          <w14:ligatures w14:val="standardContextual"/>
        </w:rPr>
        <w:t xml:space="preserve"> medidas</w:t>
      </w:r>
      <w:r w:rsidRPr="00B36754">
        <w:rPr>
          <w:rFonts w:ascii="Times New Roman" w:eastAsia="Aptos" w:hAnsi="Times New Roman"/>
          <w:kern w:val="2"/>
          <w:szCs w:val="24"/>
          <w14:ligatures w14:val="standardContextual"/>
        </w:rPr>
        <w:t xml:space="preserve"> </w:t>
      </w:r>
      <w:r w:rsidR="008F7196">
        <w:rPr>
          <w:rFonts w:ascii="Times New Roman" w:eastAsia="Aptos" w:hAnsi="Times New Roman"/>
          <w:kern w:val="2"/>
          <w:szCs w:val="24"/>
          <w14:ligatures w14:val="standardContextual"/>
        </w:rPr>
        <w:t xml:space="preserve">para la </w:t>
      </w:r>
      <w:r w:rsidR="007E50F7" w:rsidRPr="00B36754">
        <w:rPr>
          <w:rFonts w:ascii="Times New Roman" w:eastAsia="Aptos" w:hAnsi="Times New Roman"/>
          <w:kern w:val="2"/>
          <w:szCs w:val="24"/>
          <w14:ligatures w14:val="standardContextual"/>
        </w:rPr>
        <w:t>distribución</w:t>
      </w:r>
      <w:r w:rsidR="008F7196">
        <w:rPr>
          <w:rFonts w:ascii="Times New Roman" w:eastAsia="Aptos" w:hAnsi="Times New Roman"/>
          <w:kern w:val="2"/>
          <w:szCs w:val="24"/>
          <w14:ligatures w14:val="standardContextual"/>
        </w:rPr>
        <w:t xml:space="preserve"> de los recursos educativos </w:t>
      </w:r>
      <w:r w:rsidR="007E50F7" w:rsidRPr="00B36754">
        <w:rPr>
          <w:rFonts w:ascii="Times New Roman" w:eastAsia="Aptos" w:hAnsi="Times New Roman"/>
          <w:kern w:val="2"/>
          <w:szCs w:val="24"/>
          <w14:ligatures w14:val="standardContextual"/>
        </w:rPr>
        <w:t xml:space="preserve">entre </w:t>
      </w:r>
      <w:r w:rsidR="008F7196">
        <w:rPr>
          <w:rFonts w:ascii="Times New Roman" w:eastAsia="Aptos" w:hAnsi="Times New Roman"/>
          <w:kern w:val="2"/>
          <w:szCs w:val="24"/>
          <w14:ligatures w14:val="standardContextual"/>
        </w:rPr>
        <w:t>regione</w:t>
      </w:r>
      <w:r w:rsidR="007E50F7" w:rsidRPr="00B36754">
        <w:rPr>
          <w:rFonts w:ascii="Times New Roman" w:eastAsia="Aptos" w:hAnsi="Times New Roman"/>
          <w:kern w:val="2"/>
          <w:szCs w:val="24"/>
          <w14:ligatures w14:val="standardContextual"/>
        </w:rPr>
        <w:t>s.</w:t>
      </w:r>
    </w:p>
    <w:p w14:paraId="1E390696" w14:textId="0FC96D43" w:rsidR="00391F11" w:rsidRDefault="005C0A11" w:rsidP="0054178E">
      <w:pPr>
        <w:ind w:firstLine="284"/>
        <w:rPr>
          <w:rFonts w:ascii="Times New Roman" w:eastAsia="Aptos" w:hAnsi="Times New Roman"/>
          <w:kern w:val="2"/>
          <w:szCs w:val="24"/>
          <w14:ligatures w14:val="standardContextual"/>
        </w:rPr>
      </w:pPr>
      <w:r w:rsidRPr="00B36754">
        <w:rPr>
          <w:rFonts w:ascii="Times New Roman" w:eastAsia="Aptos" w:hAnsi="Times New Roman"/>
          <w:kern w:val="2"/>
          <w:szCs w:val="24"/>
          <w14:ligatures w14:val="standardContextual"/>
        </w:rPr>
        <w:t xml:space="preserve">Este trabajo de investigación </w:t>
      </w:r>
      <w:r w:rsidR="009B7B3F">
        <w:rPr>
          <w:rFonts w:ascii="Times New Roman" w:eastAsia="Aptos" w:hAnsi="Times New Roman"/>
          <w:kern w:val="2"/>
          <w:szCs w:val="24"/>
          <w14:ligatures w14:val="standardContextual"/>
        </w:rPr>
        <w:t>contribuye a la identificación temprana de factores asociados al bajo aprovechamiento académico en los primeros semestres, los cuales constituyen una etapa clave para la continuidad educativa.</w:t>
      </w:r>
      <w:r w:rsidRPr="00B36754">
        <w:rPr>
          <w:rFonts w:ascii="Times New Roman" w:eastAsia="Aptos" w:hAnsi="Times New Roman"/>
          <w:kern w:val="2"/>
          <w:szCs w:val="24"/>
          <w14:ligatures w14:val="standardContextual"/>
        </w:rPr>
        <w:t xml:space="preserve"> </w:t>
      </w:r>
      <w:r w:rsidR="009B7B3F">
        <w:rPr>
          <w:rFonts w:ascii="Times New Roman" w:eastAsia="Aptos" w:hAnsi="Times New Roman"/>
          <w:kern w:val="2"/>
          <w:szCs w:val="24"/>
          <w14:ligatures w14:val="standardContextual"/>
        </w:rPr>
        <w:t>Asimismo, proporciona una base objetiva para orientar acciones de tutoría, acompañamiento académico y asignación de recursos mediante el uso de estrategias de minería de datos.</w:t>
      </w:r>
    </w:p>
    <w:p w14:paraId="1CD54D4B" w14:textId="1F397C8D" w:rsidR="00B36754" w:rsidRPr="00934178" w:rsidRDefault="00934178" w:rsidP="00934178">
      <w:pPr>
        <w:jc w:val="center"/>
        <w:rPr>
          <w:rFonts w:ascii="Times New Roman" w:eastAsia="Aptos" w:hAnsi="Times New Roman"/>
          <w:b/>
          <w:bCs/>
          <w:kern w:val="2"/>
          <w:sz w:val="28"/>
          <w:szCs w:val="28"/>
          <w14:ligatures w14:val="standardContextual"/>
        </w:rPr>
      </w:pPr>
      <w:r w:rsidRPr="00934178">
        <w:rPr>
          <w:rFonts w:ascii="Times New Roman" w:eastAsia="Aptos" w:hAnsi="Times New Roman"/>
          <w:b/>
          <w:bCs/>
          <w:kern w:val="2"/>
          <w:sz w:val="28"/>
          <w:szCs w:val="28"/>
          <w14:ligatures w14:val="standardContextual"/>
        </w:rPr>
        <w:lastRenderedPageBreak/>
        <w:t>Futuras l</w:t>
      </w:r>
      <w:r w:rsidR="00B36754" w:rsidRPr="00934178">
        <w:rPr>
          <w:rFonts w:ascii="Times New Roman" w:eastAsia="Aptos" w:hAnsi="Times New Roman"/>
          <w:b/>
          <w:bCs/>
          <w:kern w:val="2"/>
          <w:sz w:val="28"/>
          <w:szCs w:val="28"/>
          <w14:ligatures w14:val="standardContextual"/>
        </w:rPr>
        <w:t>íneas</w:t>
      </w:r>
      <w:r w:rsidR="00957808" w:rsidRPr="00934178">
        <w:rPr>
          <w:rFonts w:ascii="Times New Roman" w:eastAsia="Aptos" w:hAnsi="Times New Roman"/>
          <w:b/>
          <w:bCs/>
          <w:kern w:val="2"/>
          <w:sz w:val="28"/>
          <w:szCs w:val="28"/>
          <w14:ligatures w14:val="standardContextual"/>
        </w:rPr>
        <w:t xml:space="preserve"> futuras</w:t>
      </w:r>
      <w:r w:rsidR="00B36754" w:rsidRPr="00934178">
        <w:rPr>
          <w:rFonts w:ascii="Times New Roman" w:eastAsia="Aptos" w:hAnsi="Times New Roman"/>
          <w:b/>
          <w:bCs/>
          <w:kern w:val="2"/>
          <w:sz w:val="28"/>
          <w:szCs w:val="28"/>
          <w14:ligatures w14:val="standardContextual"/>
        </w:rPr>
        <w:t xml:space="preserve"> de investigación</w:t>
      </w:r>
    </w:p>
    <w:p w14:paraId="62DFBDFF" w14:textId="3FB76F40" w:rsidR="0054178E" w:rsidRDefault="00C854A2" w:rsidP="0054178E">
      <w:pPr>
        <w:ind w:firstLine="284"/>
        <w:rPr>
          <w:rFonts w:ascii="Times New Roman" w:eastAsia="Aptos" w:hAnsi="Times New Roman"/>
          <w:kern w:val="2"/>
          <w:szCs w:val="24"/>
          <w14:ligatures w14:val="standardContextual"/>
        </w:rPr>
      </w:pPr>
      <w:r>
        <w:rPr>
          <w:rFonts w:ascii="Times New Roman" w:eastAsia="Aptos" w:hAnsi="Times New Roman"/>
          <w:kern w:val="2"/>
          <w:szCs w:val="24"/>
          <w14:ligatures w14:val="standardContextual"/>
        </w:rPr>
        <w:t>Con l</w:t>
      </w:r>
      <w:r w:rsidR="00C76F21" w:rsidRPr="00C854A2">
        <w:rPr>
          <w:rFonts w:ascii="Times New Roman" w:eastAsia="Aptos" w:hAnsi="Times New Roman"/>
          <w:kern w:val="2"/>
          <w:szCs w:val="24"/>
          <w14:ligatures w14:val="standardContextual"/>
        </w:rPr>
        <w:t xml:space="preserve">os </w:t>
      </w:r>
      <w:r>
        <w:rPr>
          <w:rFonts w:ascii="Times New Roman" w:eastAsia="Aptos" w:hAnsi="Times New Roman"/>
          <w:kern w:val="2"/>
          <w:szCs w:val="24"/>
          <w14:ligatures w14:val="standardContextual"/>
        </w:rPr>
        <w:t xml:space="preserve">resultados obtenidos </w:t>
      </w:r>
      <w:r w:rsidR="00D95BEE">
        <w:rPr>
          <w:rFonts w:ascii="Times New Roman" w:eastAsia="Aptos" w:hAnsi="Times New Roman"/>
          <w:kern w:val="2"/>
          <w:szCs w:val="24"/>
          <w14:ligatures w14:val="standardContextual"/>
        </w:rPr>
        <w:t>en</w:t>
      </w:r>
      <w:r>
        <w:rPr>
          <w:rFonts w:ascii="Times New Roman" w:eastAsia="Aptos" w:hAnsi="Times New Roman"/>
          <w:kern w:val="2"/>
          <w:szCs w:val="24"/>
          <w14:ligatures w14:val="standardContextual"/>
        </w:rPr>
        <w:t xml:space="preserve"> este estudio surge</w:t>
      </w:r>
      <w:r w:rsidR="00C76F21" w:rsidRPr="00C854A2">
        <w:rPr>
          <w:rFonts w:ascii="Times New Roman" w:eastAsia="Aptos" w:hAnsi="Times New Roman"/>
          <w:kern w:val="2"/>
          <w:szCs w:val="24"/>
          <w14:ligatures w14:val="standardContextual"/>
        </w:rPr>
        <w:t xml:space="preserve"> la necesidad de </w:t>
      </w:r>
      <w:r>
        <w:rPr>
          <w:rFonts w:ascii="Times New Roman" w:eastAsia="Aptos" w:hAnsi="Times New Roman"/>
          <w:kern w:val="2"/>
          <w:szCs w:val="24"/>
          <w14:ligatures w14:val="standardContextual"/>
        </w:rPr>
        <w:t>realizar un análisis más exhaustivo</w:t>
      </w:r>
      <w:r w:rsidR="00C76F21" w:rsidRPr="00C854A2">
        <w:rPr>
          <w:rFonts w:ascii="Times New Roman" w:eastAsia="Aptos" w:hAnsi="Times New Roman"/>
          <w:kern w:val="2"/>
          <w:szCs w:val="24"/>
          <w14:ligatures w14:val="standardContextual"/>
        </w:rPr>
        <w:t xml:space="preserve"> en </w:t>
      </w:r>
      <w:r w:rsidR="00D95BEE">
        <w:rPr>
          <w:rFonts w:ascii="Times New Roman" w:eastAsia="Aptos" w:hAnsi="Times New Roman"/>
          <w:kern w:val="2"/>
          <w:szCs w:val="24"/>
          <w14:ligatures w14:val="standardContextual"/>
        </w:rPr>
        <w:t>aspectos como la selección de variables, los algoritmos de clasificación y l</w:t>
      </w:r>
      <w:r>
        <w:rPr>
          <w:rFonts w:ascii="Times New Roman" w:eastAsia="Aptos" w:hAnsi="Times New Roman"/>
          <w:kern w:val="2"/>
          <w:szCs w:val="24"/>
          <w14:ligatures w14:val="standardContextual"/>
        </w:rPr>
        <w:t xml:space="preserve">os </w:t>
      </w:r>
      <w:r w:rsidR="00D95BEE">
        <w:rPr>
          <w:rFonts w:ascii="Times New Roman" w:eastAsia="Aptos" w:hAnsi="Times New Roman"/>
          <w:kern w:val="2"/>
          <w:szCs w:val="24"/>
          <w14:ligatures w14:val="standardContextual"/>
        </w:rPr>
        <w:t xml:space="preserve">procesos de validación del modelo, </w:t>
      </w:r>
      <w:r>
        <w:rPr>
          <w:rFonts w:ascii="Times New Roman" w:eastAsia="Aptos" w:hAnsi="Times New Roman"/>
          <w:kern w:val="2"/>
          <w:szCs w:val="24"/>
          <w14:ligatures w14:val="standardContextual"/>
        </w:rPr>
        <w:t>con el objetivo de</w:t>
      </w:r>
      <w:r w:rsidR="00C76F21" w:rsidRPr="00C854A2">
        <w:rPr>
          <w:rFonts w:ascii="Times New Roman" w:eastAsia="Aptos" w:hAnsi="Times New Roman"/>
          <w:kern w:val="2"/>
          <w:szCs w:val="24"/>
          <w14:ligatures w14:val="standardContextual"/>
        </w:rPr>
        <w:t xml:space="preserve"> optimizar los modelos </w:t>
      </w:r>
      <w:r>
        <w:rPr>
          <w:rFonts w:ascii="Times New Roman" w:eastAsia="Aptos" w:hAnsi="Times New Roman"/>
          <w:kern w:val="2"/>
          <w:szCs w:val="24"/>
          <w14:ligatures w14:val="standardContextual"/>
        </w:rPr>
        <w:t xml:space="preserve">de predicción </w:t>
      </w:r>
      <w:r w:rsidRPr="00C854A2">
        <w:rPr>
          <w:rFonts w:ascii="Times New Roman" w:eastAsia="Aptos" w:hAnsi="Times New Roman"/>
          <w:kern w:val="2"/>
          <w:szCs w:val="24"/>
          <w14:ligatures w14:val="standardContextual"/>
        </w:rPr>
        <w:t>y</w:t>
      </w:r>
      <w:r>
        <w:rPr>
          <w:rFonts w:ascii="Times New Roman" w:eastAsia="Aptos" w:hAnsi="Times New Roman"/>
          <w:kern w:val="2"/>
          <w:szCs w:val="24"/>
          <w14:ligatures w14:val="standardContextual"/>
        </w:rPr>
        <w:t xml:space="preserve"> </w:t>
      </w:r>
      <w:r w:rsidR="00D95BEE">
        <w:rPr>
          <w:rFonts w:ascii="Times New Roman" w:eastAsia="Aptos" w:hAnsi="Times New Roman"/>
          <w:kern w:val="2"/>
          <w:szCs w:val="24"/>
          <w14:ligatures w14:val="standardContextual"/>
        </w:rPr>
        <w:t>d</w:t>
      </w:r>
      <w:r w:rsidR="00C76F21" w:rsidRPr="00C854A2">
        <w:rPr>
          <w:rFonts w:ascii="Times New Roman" w:eastAsia="Aptos" w:hAnsi="Times New Roman"/>
          <w:kern w:val="2"/>
          <w:szCs w:val="24"/>
          <w14:ligatures w14:val="standardContextual"/>
        </w:rPr>
        <w:t xml:space="preserve">iseñar </w:t>
      </w:r>
      <w:r>
        <w:rPr>
          <w:rFonts w:ascii="Times New Roman" w:eastAsia="Aptos" w:hAnsi="Times New Roman"/>
          <w:kern w:val="2"/>
          <w:szCs w:val="24"/>
          <w14:ligatures w14:val="standardContextual"/>
        </w:rPr>
        <w:t>acciones más e</w:t>
      </w:r>
      <w:r w:rsidR="00D95BEE">
        <w:rPr>
          <w:rFonts w:ascii="Times New Roman" w:eastAsia="Aptos" w:hAnsi="Times New Roman"/>
          <w:kern w:val="2"/>
          <w:szCs w:val="24"/>
          <w14:ligatures w14:val="standardContextual"/>
        </w:rPr>
        <w:t>fectivas</w:t>
      </w:r>
      <w:r w:rsidR="00C76F21" w:rsidRPr="00C854A2">
        <w:rPr>
          <w:rFonts w:ascii="Times New Roman" w:eastAsia="Aptos" w:hAnsi="Times New Roman"/>
          <w:kern w:val="2"/>
          <w:szCs w:val="24"/>
          <w14:ligatures w14:val="standardContextual"/>
        </w:rPr>
        <w:t xml:space="preserve"> para </w:t>
      </w:r>
      <w:r>
        <w:rPr>
          <w:rFonts w:ascii="Times New Roman" w:eastAsia="Aptos" w:hAnsi="Times New Roman"/>
          <w:kern w:val="2"/>
          <w:szCs w:val="24"/>
          <w14:ligatures w14:val="standardContextual"/>
        </w:rPr>
        <w:t xml:space="preserve">prevenir el abandono </w:t>
      </w:r>
      <w:r w:rsidR="00C76F21" w:rsidRPr="00C854A2">
        <w:rPr>
          <w:rFonts w:ascii="Times New Roman" w:eastAsia="Aptos" w:hAnsi="Times New Roman"/>
          <w:kern w:val="2"/>
          <w:szCs w:val="24"/>
          <w14:ligatures w14:val="standardContextual"/>
        </w:rPr>
        <w:t>escolar.</w:t>
      </w:r>
      <w:r w:rsidR="0054178E">
        <w:rPr>
          <w:rFonts w:ascii="Times New Roman" w:eastAsia="Aptos" w:hAnsi="Times New Roman"/>
          <w:kern w:val="2"/>
          <w:szCs w:val="24"/>
          <w14:ligatures w14:val="standardContextual"/>
        </w:rPr>
        <w:t xml:space="preserve"> En </w:t>
      </w:r>
      <w:r w:rsidR="00D95BEE">
        <w:rPr>
          <w:rFonts w:ascii="Times New Roman" w:eastAsia="Aptos" w:hAnsi="Times New Roman"/>
          <w:kern w:val="2"/>
          <w:szCs w:val="24"/>
          <w14:ligatures w14:val="standardContextual"/>
        </w:rPr>
        <w:t>trabajos futuros</w:t>
      </w:r>
      <w:r w:rsidR="0054178E">
        <w:rPr>
          <w:rFonts w:ascii="Times New Roman" w:eastAsia="Aptos" w:hAnsi="Times New Roman"/>
          <w:kern w:val="2"/>
          <w:szCs w:val="24"/>
          <w14:ligatures w14:val="standardContextual"/>
        </w:rPr>
        <w:t xml:space="preserve">, para profundizar en los factores de </w:t>
      </w:r>
      <w:r w:rsidR="00D95BEE">
        <w:rPr>
          <w:rFonts w:ascii="Times New Roman" w:eastAsia="Aptos" w:hAnsi="Times New Roman"/>
          <w:kern w:val="2"/>
          <w:szCs w:val="24"/>
          <w14:ligatures w14:val="standardContextual"/>
        </w:rPr>
        <w:t xml:space="preserve">mayor </w:t>
      </w:r>
      <w:r w:rsidR="0054178E">
        <w:rPr>
          <w:rFonts w:ascii="Times New Roman" w:eastAsia="Aptos" w:hAnsi="Times New Roman"/>
          <w:kern w:val="2"/>
          <w:szCs w:val="24"/>
          <w14:ligatures w14:val="standardContextual"/>
        </w:rPr>
        <w:t xml:space="preserve">impacto, </w:t>
      </w:r>
      <w:r w:rsidR="00D95BEE">
        <w:rPr>
          <w:rFonts w:ascii="Times New Roman" w:eastAsia="Aptos" w:hAnsi="Times New Roman"/>
          <w:kern w:val="2"/>
          <w:szCs w:val="24"/>
          <w14:ligatures w14:val="standardContextual"/>
        </w:rPr>
        <w:t xml:space="preserve">será </w:t>
      </w:r>
      <w:r w:rsidR="0054178E">
        <w:rPr>
          <w:rFonts w:ascii="Times New Roman" w:eastAsia="Aptos" w:hAnsi="Times New Roman"/>
          <w:kern w:val="2"/>
          <w:szCs w:val="24"/>
          <w14:ligatures w14:val="standardContextual"/>
        </w:rPr>
        <w:t>importante r</w:t>
      </w:r>
      <w:r w:rsidR="00BF4BF0" w:rsidRPr="0054178E">
        <w:rPr>
          <w:rFonts w:ascii="Times New Roman" w:eastAsia="Aptos" w:hAnsi="Times New Roman"/>
          <w:kern w:val="2"/>
          <w:szCs w:val="24"/>
          <w14:ligatures w14:val="standardContextual"/>
        </w:rPr>
        <w:t>evisar técnicas</w:t>
      </w:r>
      <w:r w:rsidR="001C2D90" w:rsidRPr="0054178E">
        <w:rPr>
          <w:rFonts w:ascii="Times New Roman" w:eastAsia="Aptos" w:hAnsi="Times New Roman"/>
          <w:kern w:val="2"/>
          <w:szCs w:val="24"/>
          <w14:ligatures w14:val="standardContextual"/>
        </w:rPr>
        <w:t xml:space="preserve"> de</w:t>
      </w:r>
      <w:r w:rsidR="00D95BEE">
        <w:rPr>
          <w:rFonts w:ascii="Times New Roman" w:eastAsia="Aptos" w:hAnsi="Times New Roman"/>
          <w:kern w:val="2"/>
          <w:szCs w:val="24"/>
          <w14:ligatures w14:val="standardContextual"/>
        </w:rPr>
        <w:t xml:space="preserve"> selección de características (</w:t>
      </w:r>
      <w:proofErr w:type="spellStart"/>
      <w:r w:rsidR="001C2D90" w:rsidRPr="0054178E">
        <w:rPr>
          <w:rFonts w:ascii="Times New Roman" w:eastAsia="Aptos" w:hAnsi="Times New Roman"/>
          <w:i/>
          <w:iCs/>
          <w:kern w:val="2"/>
          <w:szCs w:val="24"/>
          <w14:ligatures w14:val="standardContextual"/>
        </w:rPr>
        <w:t>feature</w:t>
      </w:r>
      <w:proofErr w:type="spellEnd"/>
      <w:r w:rsidR="001C2D90" w:rsidRPr="0054178E">
        <w:rPr>
          <w:rFonts w:ascii="Times New Roman" w:eastAsia="Aptos" w:hAnsi="Times New Roman"/>
          <w:i/>
          <w:iCs/>
          <w:kern w:val="2"/>
          <w:szCs w:val="24"/>
          <w14:ligatures w14:val="standardContextual"/>
        </w:rPr>
        <w:t xml:space="preserve"> </w:t>
      </w:r>
      <w:proofErr w:type="spellStart"/>
      <w:r w:rsidR="001C2D90" w:rsidRPr="0054178E">
        <w:rPr>
          <w:rFonts w:ascii="Times New Roman" w:eastAsia="Aptos" w:hAnsi="Times New Roman"/>
          <w:i/>
          <w:iCs/>
          <w:kern w:val="2"/>
          <w:szCs w:val="24"/>
          <w14:ligatures w14:val="standardContextual"/>
        </w:rPr>
        <w:t>selection</w:t>
      </w:r>
      <w:proofErr w:type="spellEnd"/>
      <w:r w:rsidR="00D95BEE">
        <w:rPr>
          <w:rFonts w:ascii="Times New Roman" w:eastAsia="Aptos" w:hAnsi="Times New Roman"/>
          <w:kern w:val="2"/>
          <w:szCs w:val="24"/>
          <w14:ligatures w14:val="standardContextual"/>
        </w:rPr>
        <w:t>) que permitan</w:t>
      </w:r>
      <w:r w:rsidR="00BF4BF0" w:rsidRPr="0054178E">
        <w:rPr>
          <w:rFonts w:ascii="Times New Roman" w:eastAsia="Aptos" w:hAnsi="Times New Roman"/>
          <w:kern w:val="2"/>
          <w:szCs w:val="24"/>
          <w14:ligatures w14:val="standardContextual"/>
        </w:rPr>
        <w:t xml:space="preserve"> optimizar </w:t>
      </w:r>
      <w:r w:rsidR="0054178E">
        <w:rPr>
          <w:rFonts w:ascii="Times New Roman" w:eastAsia="Aptos" w:hAnsi="Times New Roman"/>
          <w:kern w:val="2"/>
          <w:szCs w:val="24"/>
          <w14:ligatures w14:val="standardContextual"/>
        </w:rPr>
        <w:t>su</w:t>
      </w:r>
      <w:r w:rsidR="00BF4BF0" w:rsidRPr="0054178E">
        <w:rPr>
          <w:rFonts w:ascii="Times New Roman" w:eastAsia="Aptos" w:hAnsi="Times New Roman"/>
          <w:kern w:val="2"/>
          <w:szCs w:val="24"/>
          <w14:ligatures w14:val="standardContextual"/>
        </w:rPr>
        <w:t xml:space="preserve"> identificación </w:t>
      </w:r>
      <w:r w:rsidR="0054178E">
        <w:rPr>
          <w:rFonts w:ascii="Times New Roman" w:eastAsia="Aptos" w:hAnsi="Times New Roman"/>
          <w:kern w:val="2"/>
          <w:szCs w:val="24"/>
          <w14:ligatures w14:val="standardContextual"/>
        </w:rPr>
        <w:t>y medi</w:t>
      </w:r>
      <w:r w:rsidR="00BF4BF0" w:rsidRPr="0054178E">
        <w:rPr>
          <w:rFonts w:ascii="Times New Roman" w:eastAsia="Aptos" w:hAnsi="Times New Roman"/>
          <w:kern w:val="2"/>
          <w:szCs w:val="24"/>
          <w14:ligatures w14:val="standardContextual"/>
        </w:rPr>
        <w:t>r</w:t>
      </w:r>
      <w:r w:rsidR="0054178E">
        <w:rPr>
          <w:rFonts w:ascii="Times New Roman" w:eastAsia="Aptos" w:hAnsi="Times New Roman"/>
          <w:kern w:val="2"/>
          <w:szCs w:val="24"/>
          <w14:ligatures w14:val="standardContextual"/>
        </w:rPr>
        <w:t xml:space="preserve"> su</w:t>
      </w:r>
      <w:r w:rsidR="00BF4BF0" w:rsidRPr="0054178E">
        <w:rPr>
          <w:rFonts w:ascii="Times New Roman" w:eastAsia="Aptos" w:hAnsi="Times New Roman"/>
          <w:kern w:val="2"/>
          <w:szCs w:val="24"/>
          <w14:ligatures w14:val="standardContextual"/>
        </w:rPr>
        <w:t xml:space="preserve"> </w:t>
      </w:r>
      <w:r w:rsidR="00D95BEE">
        <w:rPr>
          <w:rFonts w:ascii="Times New Roman" w:eastAsia="Aptos" w:hAnsi="Times New Roman"/>
          <w:kern w:val="2"/>
          <w:szCs w:val="24"/>
          <w14:ligatures w14:val="standardContextual"/>
        </w:rPr>
        <w:t>identificación y medir de manera más precisa su influencia</w:t>
      </w:r>
      <w:r w:rsidR="001C2D90" w:rsidRPr="0054178E">
        <w:rPr>
          <w:rFonts w:ascii="Times New Roman" w:eastAsia="Aptos" w:hAnsi="Times New Roman"/>
          <w:kern w:val="2"/>
          <w:szCs w:val="24"/>
          <w14:ligatures w14:val="standardContextual"/>
        </w:rPr>
        <w:t xml:space="preserve"> en el </w:t>
      </w:r>
      <w:r w:rsidR="00BF4BF0" w:rsidRPr="0054178E">
        <w:rPr>
          <w:rFonts w:ascii="Times New Roman" w:eastAsia="Aptos" w:hAnsi="Times New Roman"/>
          <w:kern w:val="2"/>
          <w:szCs w:val="24"/>
          <w14:ligatures w14:val="standardContextual"/>
        </w:rPr>
        <w:t>aprovechamiento</w:t>
      </w:r>
      <w:r w:rsidR="0054178E">
        <w:rPr>
          <w:rFonts w:ascii="Times New Roman" w:eastAsia="Aptos" w:hAnsi="Times New Roman"/>
          <w:kern w:val="2"/>
          <w:szCs w:val="24"/>
          <w14:ligatures w14:val="standardContextual"/>
        </w:rPr>
        <w:t xml:space="preserve"> académico. </w:t>
      </w:r>
    </w:p>
    <w:p w14:paraId="661D9A91" w14:textId="77777777" w:rsidR="009620AE" w:rsidRDefault="0054178E" w:rsidP="0054178E">
      <w:pPr>
        <w:ind w:firstLine="284"/>
        <w:rPr>
          <w:rFonts w:ascii="Times New Roman" w:eastAsia="Aptos" w:hAnsi="Times New Roman"/>
          <w:kern w:val="2"/>
          <w:szCs w:val="24"/>
          <w14:ligatures w14:val="standardContextual"/>
        </w:rPr>
      </w:pPr>
      <w:r>
        <w:rPr>
          <w:rFonts w:ascii="Times New Roman" w:eastAsia="Aptos" w:hAnsi="Times New Roman"/>
          <w:kern w:val="2"/>
          <w:szCs w:val="24"/>
          <w14:ligatures w14:val="standardContextual"/>
        </w:rPr>
        <w:t>Más adelante, se propone p</w:t>
      </w:r>
      <w:r w:rsidR="00BF4BF0">
        <w:rPr>
          <w:rFonts w:ascii="Times New Roman" w:eastAsia="Aptos" w:hAnsi="Times New Roman"/>
          <w:kern w:val="2"/>
          <w:szCs w:val="24"/>
          <w14:ligatures w14:val="standardContextual"/>
        </w:rPr>
        <w:t>oner en práctica</w:t>
      </w:r>
      <w:r w:rsidR="001C2D90" w:rsidRPr="001C2D90">
        <w:rPr>
          <w:rFonts w:ascii="Times New Roman" w:eastAsia="Aptos" w:hAnsi="Times New Roman"/>
          <w:kern w:val="2"/>
          <w:szCs w:val="24"/>
          <w14:ligatures w14:val="standardContextual"/>
        </w:rPr>
        <w:t xml:space="preserve"> modelos de datos longitudinales para </w:t>
      </w:r>
      <w:r w:rsidR="00BF4BF0">
        <w:rPr>
          <w:rFonts w:ascii="Times New Roman" w:eastAsia="Aptos" w:hAnsi="Times New Roman"/>
          <w:kern w:val="2"/>
          <w:szCs w:val="24"/>
          <w14:ligatures w14:val="standardContextual"/>
        </w:rPr>
        <w:t xml:space="preserve">monitorear </w:t>
      </w:r>
      <w:r w:rsidR="00D86E3C">
        <w:rPr>
          <w:rFonts w:ascii="Times New Roman" w:eastAsia="Aptos" w:hAnsi="Times New Roman"/>
          <w:kern w:val="2"/>
          <w:szCs w:val="24"/>
          <w14:ligatures w14:val="standardContextual"/>
        </w:rPr>
        <w:t>periódicamente la evolución d</w:t>
      </w:r>
      <w:r w:rsidR="00BF4BF0">
        <w:rPr>
          <w:rFonts w:ascii="Times New Roman" w:eastAsia="Aptos" w:hAnsi="Times New Roman"/>
          <w:kern w:val="2"/>
          <w:szCs w:val="24"/>
          <w14:ligatures w14:val="standardContextual"/>
        </w:rPr>
        <w:t>el aprovechamiento</w:t>
      </w:r>
      <w:r w:rsidR="001C2D90" w:rsidRPr="001C2D90">
        <w:rPr>
          <w:rFonts w:ascii="Times New Roman" w:eastAsia="Aptos" w:hAnsi="Times New Roman"/>
          <w:kern w:val="2"/>
          <w:szCs w:val="24"/>
          <w14:ligatures w14:val="standardContextual"/>
        </w:rPr>
        <w:t xml:space="preserve"> académico </w:t>
      </w:r>
      <w:r w:rsidR="00D86E3C">
        <w:rPr>
          <w:rFonts w:ascii="Times New Roman" w:eastAsia="Aptos" w:hAnsi="Times New Roman"/>
          <w:kern w:val="2"/>
          <w:szCs w:val="24"/>
          <w14:ligatures w14:val="standardContextual"/>
        </w:rPr>
        <w:t>y evaluar de manera anticipada</w:t>
      </w:r>
      <w:r w:rsidR="009620AE">
        <w:rPr>
          <w:rFonts w:ascii="Times New Roman" w:eastAsia="Aptos" w:hAnsi="Times New Roman"/>
          <w:kern w:val="2"/>
          <w:szCs w:val="24"/>
          <w14:ligatures w14:val="standardContextual"/>
        </w:rPr>
        <w:t xml:space="preserve"> el </w:t>
      </w:r>
      <w:r w:rsidR="00BF4BF0">
        <w:rPr>
          <w:rFonts w:ascii="Times New Roman" w:eastAsia="Aptos" w:hAnsi="Times New Roman"/>
          <w:kern w:val="2"/>
          <w:szCs w:val="24"/>
          <w14:ligatures w14:val="standardContextual"/>
        </w:rPr>
        <w:t>riesgo de abandono escolar</w:t>
      </w:r>
      <w:r w:rsidR="009620AE">
        <w:rPr>
          <w:rFonts w:ascii="Times New Roman" w:eastAsia="Aptos" w:hAnsi="Times New Roman"/>
          <w:kern w:val="2"/>
          <w:szCs w:val="24"/>
          <w14:ligatures w14:val="standardContextual"/>
        </w:rPr>
        <w:t>.</w:t>
      </w:r>
      <w:r>
        <w:rPr>
          <w:rFonts w:ascii="Times New Roman" w:eastAsia="Aptos" w:hAnsi="Times New Roman"/>
          <w:kern w:val="2"/>
          <w:szCs w:val="24"/>
          <w14:ligatures w14:val="standardContextual"/>
        </w:rPr>
        <w:t xml:space="preserve"> </w:t>
      </w:r>
    </w:p>
    <w:p w14:paraId="72674316" w14:textId="3F5ADD15" w:rsidR="009620AE" w:rsidRDefault="0054178E" w:rsidP="0054178E">
      <w:pPr>
        <w:ind w:firstLine="284"/>
        <w:rPr>
          <w:rFonts w:ascii="Times New Roman" w:eastAsia="Aptos" w:hAnsi="Times New Roman"/>
          <w:kern w:val="2"/>
          <w:szCs w:val="24"/>
          <w14:ligatures w14:val="standardContextual"/>
        </w:rPr>
      </w:pPr>
      <w:r>
        <w:rPr>
          <w:rFonts w:ascii="Times New Roman" w:eastAsia="Aptos" w:hAnsi="Times New Roman"/>
          <w:kern w:val="2"/>
          <w:szCs w:val="24"/>
          <w14:ligatures w14:val="standardContextual"/>
        </w:rPr>
        <w:t>As</w:t>
      </w:r>
      <w:r w:rsidR="009620AE">
        <w:rPr>
          <w:rFonts w:ascii="Times New Roman" w:eastAsia="Aptos" w:hAnsi="Times New Roman"/>
          <w:kern w:val="2"/>
          <w:szCs w:val="24"/>
          <w14:ligatures w14:val="standardContextual"/>
        </w:rPr>
        <w:t>imismo</w:t>
      </w:r>
      <w:r>
        <w:rPr>
          <w:rFonts w:ascii="Times New Roman" w:eastAsia="Aptos" w:hAnsi="Times New Roman"/>
          <w:kern w:val="2"/>
          <w:szCs w:val="24"/>
          <w14:ligatures w14:val="standardContextual"/>
        </w:rPr>
        <w:t xml:space="preserve">, </w:t>
      </w:r>
      <w:r w:rsidR="009620AE">
        <w:rPr>
          <w:rFonts w:ascii="Times New Roman" w:eastAsia="Aptos" w:hAnsi="Times New Roman"/>
          <w:kern w:val="2"/>
          <w:szCs w:val="24"/>
          <w14:ligatures w14:val="standardContextual"/>
        </w:rPr>
        <w:t xml:space="preserve">se plantea </w:t>
      </w:r>
      <w:r>
        <w:rPr>
          <w:rFonts w:ascii="Times New Roman" w:eastAsia="Aptos" w:hAnsi="Times New Roman"/>
          <w:kern w:val="2"/>
          <w:szCs w:val="24"/>
          <w14:ligatures w14:val="standardContextual"/>
        </w:rPr>
        <w:t>m</w:t>
      </w:r>
      <w:r w:rsidR="009620AE">
        <w:rPr>
          <w:rFonts w:ascii="Times New Roman" w:eastAsia="Aptos" w:hAnsi="Times New Roman"/>
          <w:kern w:val="2"/>
          <w:szCs w:val="24"/>
          <w14:ligatures w14:val="standardContextual"/>
        </w:rPr>
        <w:t>edir</w:t>
      </w:r>
      <w:r w:rsidR="003E6949">
        <w:rPr>
          <w:rFonts w:ascii="Times New Roman" w:eastAsia="Aptos" w:hAnsi="Times New Roman"/>
          <w:kern w:val="2"/>
          <w:szCs w:val="24"/>
          <w14:ligatures w14:val="standardContextual"/>
        </w:rPr>
        <w:t xml:space="preserve"> el impacto</w:t>
      </w:r>
      <w:r w:rsidR="001C2D90" w:rsidRPr="001C2D90">
        <w:rPr>
          <w:rFonts w:ascii="Times New Roman" w:eastAsia="Aptos" w:hAnsi="Times New Roman"/>
          <w:kern w:val="2"/>
          <w:szCs w:val="24"/>
          <w14:ligatures w14:val="standardContextual"/>
        </w:rPr>
        <w:t xml:space="preserve"> de </w:t>
      </w:r>
      <w:r w:rsidR="003E6949">
        <w:rPr>
          <w:rFonts w:ascii="Times New Roman" w:eastAsia="Aptos" w:hAnsi="Times New Roman"/>
          <w:kern w:val="2"/>
          <w:szCs w:val="24"/>
          <w14:ligatures w14:val="standardContextual"/>
        </w:rPr>
        <w:t xml:space="preserve">las </w:t>
      </w:r>
      <w:r w:rsidR="001C2D90" w:rsidRPr="001C2D90">
        <w:rPr>
          <w:rFonts w:ascii="Times New Roman" w:eastAsia="Aptos" w:hAnsi="Times New Roman"/>
          <w:kern w:val="2"/>
          <w:szCs w:val="24"/>
          <w14:ligatures w14:val="standardContextual"/>
        </w:rPr>
        <w:t xml:space="preserve">estrategias </w:t>
      </w:r>
      <w:r>
        <w:rPr>
          <w:rFonts w:ascii="Times New Roman" w:eastAsia="Aptos" w:hAnsi="Times New Roman"/>
          <w:kern w:val="2"/>
          <w:szCs w:val="24"/>
          <w14:ligatures w14:val="standardContextual"/>
        </w:rPr>
        <w:t>propuestas</w:t>
      </w:r>
      <w:r w:rsidR="001C2D90" w:rsidRPr="001C2D90">
        <w:rPr>
          <w:rFonts w:ascii="Times New Roman" w:eastAsia="Aptos" w:hAnsi="Times New Roman"/>
          <w:kern w:val="2"/>
          <w:szCs w:val="24"/>
          <w14:ligatures w14:val="standardContextual"/>
        </w:rPr>
        <w:t xml:space="preserve">, </w:t>
      </w:r>
      <w:r w:rsidR="003E6949">
        <w:rPr>
          <w:rFonts w:ascii="Times New Roman" w:eastAsia="Aptos" w:hAnsi="Times New Roman"/>
          <w:kern w:val="2"/>
          <w:szCs w:val="24"/>
          <w14:ligatures w14:val="standardContextual"/>
        </w:rPr>
        <w:t>dirigidas</w:t>
      </w:r>
      <w:r w:rsidR="001C2D90" w:rsidRPr="001C2D90">
        <w:rPr>
          <w:rFonts w:ascii="Times New Roman" w:eastAsia="Aptos" w:hAnsi="Times New Roman"/>
          <w:kern w:val="2"/>
          <w:szCs w:val="24"/>
          <w14:ligatures w14:val="standardContextual"/>
        </w:rPr>
        <w:t xml:space="preserve"> </w:t>
      </w:r>
      <w:r w:rsidR="009620AE">
        <w:rPr>
          <w:rFonts w:ascii="Times New Roman" w:eastAsia="Aptos" w:hAnsi="Times New Roman"/>
          <w:kern w:val="2"/>
          <w:szCs w:val="24"/>
          <w14:ligatures w14:val="standardContextual"/>
        </w:rPr>
        <w:t>a</w:t>
      </w:r>
      <w:r w:rsidR="001C2D90" w:rsidRPr="001C2D90">
        <w:rPr>
          <w:rFonts w:ascii="Times New Roman" w:eastAsia="Aptos" w:hAnsi="Times New Roman"/>
          <w:kern w:val="2"/>
          <w:szCs w:val="24"/>
          <w14:ligatures w14:val="standardContextual"/>
        </w:rPr>
        <w:t xml:space="preserve"> l</w:t>
      </w:r>
      <w:r w:rsidR="003E6949">
        <w:rPr>
          <w:rFonts w:ascii="Times New Roman" w:eastAsia="Aptos" w:hAnsi="Times New Roman"/>
          <w:kern w:val="2"/>
          <w:szCs w:val="24"/>
          <w14:ligatures w14:val="standardContextual"/>
        </w:rPr>
        <w:t>as variables</w:t>
      </w:r>
      <w:r w:rsidR="001C2D90" w:rsidRPr="001C2D90">
        <w:rPr>
          <w:rFonts w:ascii="Times New Roman" w:eastAsia="Aptos" w:hAnsi="Times New Roman"/>
          <w:kern w:val="2"/>
          <w:szCs w:val="24"/>
          <w14:ligatures w14:val="standardContextual"/>
        </w:rPr>
        <w:t xml:space="preserve"> que el modelo </w:t>
      </w:r>
      <w:r w:rsidR="009620AE">
        <w:rPr>
          <w:rFonts w:ascii="Times New Roman" w:eastAsia="Aptos" w:hAnsi="Times New Roman"/>
          <w:kern w:val="2"/>
          <w:szCs w:val="24"/>
          <w14:ligatures w14:val="standardContextual"/>
        </w:rPr>
        <w:t>identifica</w:t>
      </w:r>
      <w:r w:rsidR="003E6949">
        <w:rPr>
          <w:rFonts w:ascii="Times New Roman" w:eastAsia="Aptos" w:hAnsi="Times New Roman"/>
          <w:kern w:val="2"/>
          <w:szCs w:val="24"/>
          <w14:ligatures w14:val="standardContextual"/>
        </w:rPr>
        <w:t xml:space="preserve"> como </w:t>
      </w:r>
      <w:r w:rsidR="009620AE">
        <w:rPr>
          <w:rFonts w:ascii="Times New Roman" w:eastAsia="Aptos" w:hAnsi="Times New Roman"/>
          <w:kern w:val="2"/>
          <w:szCs w:val="24"/>
          <w14:ligatures w14:val="standardContextual"/>
        </w:rPr>
        <w:t xml:space="preserve">más </w:t>
      </w:r>
      <w:r w:rsidR="003E6949">
        <w:rPr>
          <w:rFonts w:ascii="Times New Roman" w:eastAsia="Aptos" w:hAnsi="Times New Roman"/>
          <w:kern w:val="2"/>
          <w:szCs w:val="24"/>
          <w14:ligatures w14:val="standardContextual"/>
        </w:rPr>
        <w:t>relevantes</w:t>
      </w:r>
      <w:r w:rsidR="009620AE">
        <w:rPr>
          <w:rFonts w:ascii="Times New Roman" w:eastAsia="Aptos" w:hAnsi="Times New Roman"/>
          <w:kern w:val="2"/>
          <w:szCs w:val="24"/>
          <w14:ligatures w14:val="standardContextual"/>
        </w:rPr>
        <w:t xml:space="preserve">, con el fin de valorar su efectividad en la mejora del </w:t>
      </w:r>
      <w:r w:rsidR="00A22835">
        <w:rPr>
          <w:rFonts w:ascii="Times New Roman" w:eastAsia="Aptos" w:hAnsi="Times New Roman"/>
          <w:kern w:val="2"/>
          <w:szCs w:val="24"/>
          <w14:ligatures w14:val="standardContextual"/>
        </w:rPr>
        <w:t>aprovechamiento</w:t>
      </w:r>
      <w:r w:rsidR="009620AE">
        <w:rPr>
          <w:rFonts w:ascii="Times New Roman" w:eastAsia="Aptos" w:hAnsi="Times New Roman"/>
          <w:kern w:val="2"/>
          <w:szCs w:val="24"/>
          <w14:ligatures w14:val="standardContextual"/>
        </w:rPr>
        <w:t xml:space="preserve"> académico.</w:t>
      </w:r>
    </w:p>
    <w:p w14:paraId="73B8166D" w14:textId="662E4930" w:rsidR="001C2D90" w:rsidRDefault="009620AE" w:rsidP="0054178E">
      <w:pPr>
        <w:ind w:firstLine="284"/>
        <w:rPr>
          <w:rFonts w:ascii="Times New Roman" w:eastAsia="Aptos" w:hAnsi="Times New Roman"/>
          <w:kern w:val="2"/>
          <w:szCs w:val="24"/>
          <w14:ligatures w14:val="standardContextual"/>
        </w:rPr>
      </w:pPr>
      <w:r>
        <w:rPr>
          <w:rFonts w:ascii="Times New Roman" w:eastAsia="Aptos" w:hAnsi="Times New Roman"/>
          <w:kern w:val="2"/>
          <w:szCs w:val="24"/>
          <w14:ligatures w14:val="standardContextual"/>
        </w:rPr>
        <w:t xml:space="preserve">Para ello, se sugiere el desarrollo de una plataforma digital que brinde a las dependencias educativas una herramienta para la implementación operativa de </w:t>
      </w:r>
      <w:r w:rsidR="0054178E">
        <w:rPr>
          <w:rFonts w:ascii="Times New Roman" w:eastAsia="Aptos" w:hAnsi="Times New Roman"/>
          <w:kern w:val="2"/>
          <w:szCs w:val="24"/>
          <w14:ligatures w14:val="standardContextual"/>
        </w:rPr>
        <w:t xml:space="preserve">este </w:t>
      </w:r>
      <w:r w:rsidR="001C2D90" w:rsidRPr="001C2D90">
        <w:rPr>
          <w:rFonts w:ascii="Times New Roman" w:eastAsia="Aptos" w:hAnsi="Times New Roman"/>
          <w:kern w:val="2"/>
          <w:szCs w:val="24"/>
          <w14:ligatures w14:val="standardContextual"/>
        </w:rPr>
        <w:t>modelo</w:t>
      </w:r>
      <w:r>
        <w:rPr>
          <w:rFonts w:ascii="Times New Roman" w:eastAsia="Aptos" w:hAnsi="Times New Roman"/>
          <w:kern w:val="2"/>
          <w:szCs w:val="24"/>
          <w14:ligatures w14:val="standardContextual"/>
        </w:rPr>
        <w:t>, con el objetivo de</w:t>
      </w:r>
      <w:r w:rsidR="00854209">
        <w:rPr>
          <w:rFonts w:ascii="Times New Roman" w:eastAsia="Aptos" w:hAnsi="Times New Roman"/>
          <w:kern w:val="2"/>
          <w:szCs w:val="24"/>
          <w14:ligatures w14:val="standardContextual"/>
        </w:rPr>
        <w:t xml:space="preserve"> localizar </w:t>
      </w:r>
      <w:r>
        <w:rPr>
          <w:rFonts w:ascii="Times New Roman" w:eastAsia="Aptos" w:hAnsi="Times New Roman"/>
          <w:kern w:val="2"/>
          <w:szCs w:val="24"/>
          <w14:ligatures w14:val="standardContextual"/>
        </w:rPr>
        <w:t>oportunamente a</w:t>
      </w:r>
      <w:r w:rsidR="00854209">
        <w:rPr>
          <w:rFonts w:ascii="Times New Roman" w:eastAsia="Aptos" w:hAnsi="Times New Roman"/>
          <w:kern w:val="2"/>
          <w:szCs w:val="24"/>
          <w14:ligatures w14:val="standardContextual"/>
        </w:rPr>
        <w:t xml:space="preserve"> los </w:t>
      </w:r>
      <w:r w:rsidR="001C2D90" w:rsidRPr="001C2D90">
        <w:rPr>
          <w:rFonts w:ascii="Times New Roman" w:eastAsia="Aptos" w:hAnsi="Times New Roman"/>
          <w:kern w:val="2"/>
          <w:szCs w:val="24"/>
          <w14:ligatures w14:val="standardContextual"/>
        </w:rPr>
        <w:t xml:space="preserve">estudiantes en </w:t>
      </w:r>
      <w:r>
        <w:rPr>
          <w:rFonts w:ascii="Times New Roman" w:eastAsia="Aptos" w:hAnsi="Times New Roman"/>
          <w:kern w:val="2"/>
          <w:szCs w:val="24"/>
          <w14:ligatures w14:val="standardContextual"/>
        </w:rPr>
        <w:t>alto riesgo</w:t>
      </w:r>
      <w:r w:rsidR="00854209">
        <w:rPr>
          <w:rFonts w:ascii="Times New Roman" w:eastAsia="Aptos" w:hAnsi="Times New Roman"/>
          <w:kern w:val="2"/>
          <w:szCs w:val="24"/>
          <w14:ligatures w14:val="standardContextual"/>
        </w:rPr>
        <w:t xml:space="preserve"> de deserción escolar</w:t>
      </w:r>
      <w:r w:rsidR="001C2D90" w:rsidRPr="001C2D90">
        <w:rPr>
          <w:rFonts w:ascii="Times New Roman" w:eastAsia="Aptos" w:hAnsi="Times New Roman"/>
          <w:kern w:val="2"/>
          <w:szCs w:val="24"/>
          <w14:ligatures w14:val="standardContextual"/>
        </w:rPr>
        <w:t>.</w:t>
      </w:r>
    </w:p>
    <w:p w14:paraId="537BFB5C" w14:textId="1ED9D8D9" w:rsidR="001C2D90" w:rsidRDefault="00E66AFF" w:rsidP="0054178E">
      <w:pPr>
        <w:ind w:firstLine="284"/>
        <w:rPr>
          <w:rFonts w:ascii="Times New Roman" w:eastAsia="Aptos" w:hAnsi="Times New Roman"/>
          <w:kern w:val="2"/>
          <w:szCs w:val="24"/>
          <w14:ligatures w14:val="standardContextual"/>
        </w:rPr>
      </w:pPr>
      <w:r>
        <w:rPr>
          <w:rFonts w:ascii="Times New Roman" w:eastAsia="Aptos" w:hAnsi="Times New Roman"/>
          <w:kern w:val="2"/>
          <w:szCs w:val="24"/>
          <w14:ligatures w14:val="standardContextual"/>
        </w:rPr>
        <w:t>Finalmente</w:t>
      </w:r>
      <w:r w:rsidR="0054178E">
        <w:rPr>
          <w:rFonts w:ascii="Times New Roman" w:eastAsia="Aptos" w:hAnsi="Times New Roman"/>
          <w:kern w:val="2"/>
          <w:szCs w:val="24"/>
          <w14:ligatures w14:val="standardContextual"/>
        </w:rPr>
        <w:t>, se busca e</w:t>
      </w:r>
      <w:r w:rsidR="008223DB">
        <w:rPr>
          <w:rFonts w:ascii="Times New Roman" w:eastAsia="Aptos" w:hAnsi="Times New Roman"/>
          <w:kern w:val="2"/>
          <w:szCs w:val="24"/>
          <w14:ligatures w14:val="standardContextual"/>
        </w:rPr>
        <w:t>xpandir</w:t>
      </w:r>
      <w:r w:rsidR="001C2D90" w:rsidRPr="001C2D90">
        <w:rPr>
          <w:rFonts w:ascii="Times New Roman" w:eastAsia="Aptos" w:hAnsi="Times New Roman"/>
          <w:kern w:val="2"/>
          <w:szCs w:val="24"/>
          <w14:ligatures w14:val="standardContextual"/>
        </w:rPr>
        <w:t xml:space="preserve"> el </w:t>
      </w:r>
      <w:r w:rsidR="008223DB">
        <w:rPr>
          <w:rFonts w:ascii="Times New Roman" w:eastAsia="Aptos" w:hAnsi="Times New Roman"/>
          <w:kern w:val="2"/>
          <w:szCs w:val="24"/>
          <w14:ligatures w14:val="standardContextual"/>
        </w:rPr>
        <w:t xml:space="preserve">estudio </w:t>
      </w:r>
      <w:r w:rsidR="001C2D90" w:rsidRPr="001C2D90">
        <w:rPr>
          <w:rFonts w:ascii="Times New Roman" w:eastAsia="Aptos" w:hAnsi="Times New Roman"/>
          <w:kern w:val="2"/>
          <w:szCs w:val="24"/>
          <w14:ligatures w14:val="standardContextual"/>
        </w:rPr>
        <w:t xml:space="preserve">a más </w:t>
      </w:r>
      <w:r w:rsidR="008223DB">
        <w:rPr>
          <w:rFonts w:ascii="Times New Roman" w:eastAsia="Aptos" w:hAnsi="Times New Roman"/>
          <w:kern w:val="2"/>
          <w:szCs w:val="24"/>
          <w14:ligatures w14:val="standardContextual"/>
        </w:rPr>
        <w:t>zonas geográficas de México</w:t>
      </w:r>
      <w:r w:rsidR="001C2D90" w:rsidRPr="001C2D90">
        <w:rPr>
          <w:rFonts w:ascii="Times New Roman" w:eastAsia="Aptos" w:hAnsi="Times New Roman"/>
          <w:kern w:val="2"/>
          <w:szCs w:val="24"/>
          <w14:ligatures w14:val="standardContextual"/>
        </w:rPr>
        <w:t xml:space="preserve"> </w:t>
      </w:r>
      <w:r>
        <w:rPr>
          <w:rFonts w:ascii="Times New Roman" w:eastAsia="Aptos" w:hAnsi="Times New Roman"/>
          <w:kern w:val="2"/>
          <w:szCs w:val="24"/>
          <w14:ligatures w14:val="standardContextual"/>
        </w:rPr>
        <w:t xml:space="preserve">con el propósito de evaluar la validez externa del modelo y determinar </w:t>
      </w:r>
      <w:r w:rsidR="001C2D90" w:rsidRPr="001C2D90">
        <w:rPr>
          <w:rFonts w:ascii="Times New Roman" w:eastAsia="Aptos" w:hAnsi="Times New Roman"/>
          <w:kern w:val="2"/>
          <w:szCs w:val="24"/>
          <w14:ligatures w14:val="standardContextual"/>
        </w:rPr>
        <w:t xml:space="preserve">si los </w:t>
      </w:r>
      <w:r w:rsidR="008223DB">
        <w:rPr>
          <w:rFonts w:ascii="Times New Roman" w:eastAsia="Aptos" w:hAnsi="Times New Roman"/>
          <w:kern w:val="2"/>
          <w:szCs w:val="24"/>
          <w14:ligatures w14:val="standardContextual"/>
        </w:rPr>
        <w:t>comportamientos</w:t>
      </w:r>
      <w:r w:rsidR="001C2D90" w:rsidRPr="001C2D90">
        <w:rPr>
          <w:rFonts w:ascii="Times New Roman" w:eastAsia="Aptos" w:hAnsi="Times New Roman"/>
          <w:kern w:val="2"/>
          <w:szCs w:val="24"/>
          <w14:ligatures w14:val="standardContextual"/>
        </w:rPr>
        <w:t xml:space="preserve"> </w:t>
      </w:r>
      <w:r w:rsidR="008223DB">
        <w:rPr>
          <w:rFonts w:ascii="Times New Roman" w:eastAsia="Aptos" w:hAnsi="Times New Roman"/>
          <w:kern w:val="2"/>
          <w:szCs w:val="24"/>
          <w14:ligatures w14:val="standardContextual"/>
        </w:rPr>
        <w:t xml:space="preserve">observados </w:t>
      </w:r>
      <w:r w:rsidR="001C2D90" w:rsidRPr="001C2D90">
        <w:rPr>
          <w:rFonts w:ascii="Times New Roman" w:eastAsia="Aptos" w:hAnsi="Times New Roman"/>
          <w:kern w:val="2"/>
          <w:szCs w:val="24"/>
          <w14:ligatures w14:val="standardContextual"/>
        </w:rPr>
        <w:t xml:space="preserve">en </w:t>
      </w:r>
      <w:r w:rsidR="008223DB">
        <w:rPr>
          <w:rFonts w:ascii="Times New Roman" w:eastAsia="Aptos" w:hAnsi="Times New Roman"/>
          <w:kern w:val="2"/>
          <w:szCs w:val="24"/>
          <w14:ligatures w14:val="standardContextual"/>
        </w:rPr>
        <w:t xml:space="preserve">los estudiantes de </w:t>
      </w:r>
      <w:r>
        <w:rPr>
          <w:rFonts w:ascii="Times New Roman" w:eastAsia="Aptos" w:hAnsi="Times New Roman"/>
          <w:kern w:val="2"/>
          <w:szCs w:val="24"/>
          <w14:ligatures w14:val="standardContextual"/>
        </w:rPr>
        <w:t>nivel</w:t>
      </w:r>
      <w:r w:rsidR="008223DB">
        <w:rPr>
          <w:rFonts w:ascii="Times New Roman" w:eastAsia="Aptos" w:hAnsi="Times New Roman"/>
          <w:kern w:val="2"/>
          <w:szCs w:val="24"/>
          <w14:ligatures w14:val="standardContextual"/>
        </w:rPr>
        <w:t xml:space="preserve"> </w:t>
      </w:r>
      <w:r>
        <w:rPr>
          <w:rFonts w:ascii="Times New Roman" w:eastAsia="Aptos" w:hAnsi="Times New Roman"/>
          <w:kern w:val="2"/>
          <w:szCs w:val="24"/>
          <w14:ligatures w14:val="standardContextual"/>
        </w:rPr>
        <w:t xml:space="preserve">media </w:t>
      </w:r>
      <w:r w:rsidR="008223DB">
        <w:rPr>
          <w:rFonts w:ascii="Times New Roman" w:eastAsia="Aptos" w:hAnsi="Times New Roman"/>
          <w:kern w:val="2"/>
          <w:szCs w:val="24"/>
          <w14:ligatures w14:val="standardContextual"/>
        </w:rPr>
        <w:t xml:space="preserve">superior en </w:t>
      </w:r>
      <w:r w:rsidR="001C2D90" w:rsidRPr="001C2D90">
        <w:rPr>
          <w:rFonts w:ascii="Times New Roman" w:eastAsia="Aptos" w:hAnsi="Times New Roman"/>
          <w:kern w:val="2"/>
          <w:szCs w:val="24"/>
          <w14:ligatures w14:val="standardContextual"/>
        </w:rPr>
        <w:t xml:space="preserve">Puebla se </w:t>
      </w:r>
      <w:r w:rsidR="008223DB">
        <w:rPr>
          <w:rFonts w:ascii="Times New Roman" w:eastAsia="Aptos" w:hAnsi="Times New Roman"/>
          <w:kern w:val="2"/>
          <w:szCs w:val="24"/>
          <w14:ligatures w14:val="standardContextual"/>
        </w:rPr>
        <w:t xml:space="preserve">manifiestan de </w:t>
      </w:r>
      <w:r>
        <w:rPr>
          <w:rFonts w:ascii="Times New Roman" w:eastAsia="Aptos" w:hAnsi="Times New Roman"/>
          <w:kern w:val="2"/>
          <w:szCs w:val="24"/>
          <w14:ligatures w14:val="standardContextual"/>
        </w:rPr>
        <w:t>manera</w:t>
      </w:r>
      <w:r w:rsidR="008223DB">
        <w:rPr>
          <w:rFonts w:ascii="Times New Roman" w:eastAsia="Aptos" w:hAnsi="Times New Roman"/>
          <w:kern w:val="2"/>
          <w:szCs w:val="24"/>
          <w14:ligatures w14:val="standardContextual"/>
        </w:rPr>
        <w:t xml:space="preserve"> </w:t>
      </w:r>
      <w:r>
        <w:rPr>
          <w:rFonts w:ascii="Times New Roman" w:eastAsia="Aptos" w:hAnsi="Times New Roman"/>
          <w:kern w:val="2"/>
          <w:szCs w:val="24"/>
          <w14:ligatures w14:val="standardContextual"/>
        </w:rPr>
        <w:t xml:space="preserve">consistente en otros contextos, o si </w:t>
      </w:r>
      <w:r w:rsidR="001C2D90" w:rsidRPr="001C2D90">
        <w:rPr>
          <w:rFonts w:ascii="Times New Roman" w:eastAsia="Aptos" w:hAnsi="Times New Roman"/>
          <w:kern w:val="2"/>
          <w:szCs w:val="24"/>
          <w14:ligatures w14:val="standardContextual"/>
        </w:rPr>
        <w:t xml:space="preserve">existen </w:t>
      </w:r>
      <w:r w:rsidR="004F19C3">
        <w:rPr>
          <w:rFonts w:ascii="Times New Roman" w:eastAsia="Aptos" w:hAnsi="Times New Roman"/>
          <w:kern w:val="2"/>
          <w:szCs w:val="24"/>
          <w14:ligatures w14:val="standardContextual"/>
        </w:rPr>
        <w:t>particular</w:t>
      </w:r>
      <w:r>
        <w:rPr>
          <w:rFonts w:ascii="Times New Roman" w:eastAsia="Aptos" w:hAnsi="Times New Roman"/>
          <w:kern w:val="2"/>
          <w:szCs w:val="24"/>
          <w14:ligatures w14:val="standardContextual"/>
        </w:rPr>
        <w:t xml:space="preserve">idades asociadas a la zona </w:t>
      </w:r>
      <w:r w:rsidR="001C2D90" w:rsidRPr="001C2D90">
        <w:rPr>
          <w:rFonts w:ascii="Times New Roman" w:eastAsia="Aptos" w:hAnsi="Times New Roman"/>
          <w:kern w:val="2"/>
          <w:szCs w:val="24"/>
          <w14:ligatures w14:val="standardContextual"/>
        </w:rPr>
        <w:t>geográfic</w:t>
      </w:r>
      <w:r w:rsidR="004F19C3">
        <w:rPr>
          <w:rFonts w:ascii="Times New Roman" w:eastAsia="Aptos" w:hAnsi="Times New Roman"/>
          <w:kern w:val="2"/>
          <w:szCs w:val="24"/>
          <w14:ligatures w14:val="standardContextual"/>
        </w:rPr>
        <w:t>a</w:t>
      </w:r>
      <w:r>
        <w:rPr>
          <w:rFonts w:ascii="Times New Roman" w:eastAsia="Aptos" w:hAnsi="Times New Roman"/>
          <w:kern w:val="2"/>
          <w:szCs w:val="24"/>
          <w14:ligatures w14:val="standardContextual"/>
        </w:rPr>
        <w:t xml:space="preserve"> que limiten su generalización</w:t>
      </w:r>
      <w:r w:rsidR="001C2D90" w:rsidRPr="001C2D90">
        <w:rPr>
          <w:rFonts w:ascii="Times New Roman" w:eastAsia="Aptos" w:hAnsi="Times New Roman"/>
          <w:kern w:val="2"/>
          <w:szCs w:val="24"/>
          <w14:ligatures w14:val="standardContextual"/>
        </w:rPr>
        <w:t>.</w:t>
      </w:r>
    </w:p>
    <w:p w14:paraId="56DEC020" w14:textId="77777777" w:rsidR="00C76F21" w:rsidRDefault="00C76F21" w:rsidP="0064445E">
      <w:pPr>
        <w:rPr>
          <w:rFonts w:ascii="Times New Roman" w:eastAsia="Aptos" w:hAnsi="Times New Roman"/>
          <w:kern w:val="2"/>
          <w:szCs w:val="24"/>
          <w14:ligatures w14:val="standardContextual"/>
        </w:rPr>
      </w:pPr>
    </w:p>
    <w:p w14:paraId="423D0123" w14:textId="77777777" w:rsidR="00E261BF" w:rsidRDefault="00E261BF" w:rsidP="0064445E">
      <w:pPr>
        <w:rPr>
          <w:rFonts w:ascii="Times New Roman" w:eastAsia="Aptos" w:hAnsi="Times New Roman"/>
          <w:kern w:val="2"/>
          <w:szCs w:val="24"/>
          <w14:ligatures w14:val="standardContextual"/>
        </w:rPr>
      </w:pPr>
    </w:p>
    <w:p w14:paraId="6B3256E5" w14:textId="77777777" w:rsidR="00E261BF" w:rsidRDefault="00E261BF" w:rsidP="0064445E">
      <w:pPr>
        <w:rPr>
          <w:rFonts w:ascii="Times New Roman" w:eastAsia="Aptos" w:hAnsi="Times New Roman"/>
          <w:kern w:val="2"/>
          <w:szCs w:val="24"/>
          <w14:ligatures w14:val="standardContextual"/>
        </w:rPr>
      </w:pPr>
    </w:p>
    <w:p w14:paraId="7AB59CB8" w14:textId="77777777" w:rsidR="00E261BF" w:rsidRDefault="00E261BF" w:rsidP="0064445E">
      <w:pPr>
        <w:rPr>
          <w:rFonts w:ascii="Times New Roman" w:eastAsia="Aptos" w:hAnsi="Times New Roman"/>
          <w:kern w:val="2"/>
          <w:szCs w:val="24"/>
          <w14:ligatures w14:val="standardContextual"/>
        </w:rPr>
      </w:pPr>
    </w:p>
    <w:p w14:paraId="4C174713" w14:textId="77777777" w:rsidR="00E261BF" w:rsidRDefault="00E261BF" w:rsidP="0064445E">
      <w:pPr>
        <w:rPr>
          <w:rFonts w:ascii="Times New Roman" w:eastAsia="Aptos" w:hAnsi="Times New Roman"/>
          <w:kern w:val="2"/>
          <w:szCs w:val="24"/>
          <w14:ligatures w14:val="standardContextual"/>
        </w:rPr>
      </w:pPr>
    </w:p>
    <w:p w14:paraId="29FADF35" w14:textId="77777777" w:rsidR="00E261BF" w:rsidRDefault="00E261BF" w:rsidP="0064445E">
      <w:pPr>
        <w:rPr>
          <w:rFonts w:ascii="Times New Roman" w:eastAsia="Aptos" w:hAnsi="Times New Roman"/>
          <w:kern w:val="2"/>
          <w:szCs w:val="24"/>
          <w14:ligatures w14:val="standardContextual"/>
        </w:rPr>
      </w:pPr>
    </w:p>
    <w:p w14:paraId="12C43E45" w14:textId="77777777" w:rsidR="00E261BF" w:rsidRDefault="00E261BF" w:rsidP="0064445E">
      <w:pPr>
        <w:rPr>
          <w:rFonts w:ascii="Times New Roman" w:eastAsia="Aptos" w:hAnsi="Times New Roman"/>
          <w:kern w:val="2"/>
          <w:szCs w:val="24"/>
          <w14:ligatures w14:val="standardContextual"/>
        </w:rPr>
      </w:pPr>
    </w:p>
    <w:p w14:paraId="3CB4A33B" w14:textId="77777777" w:rsidR="00E261BF" w:rsidRDefault="00E261BF" w:rsidP="0064445E">
      <w:pPr>
        <w:rPr>
          <w:rFonts w:ascii="Times New Roman" w:eastAsia="Aptos" w:hAnsi="Times New Roman"/>
          <w:kern w:val="2"/>
          <w:szCs w:val="24"/>
          <w14:ligatures w14:val="standardContextual"/>
        </w:rPr>
      </w:pPr>
    </w:p>
    <w:p w14:paraId="4C7B01D6" w14:textId="77777777" w:rsidR="00E261BF" w:rsidRDefault="00E261BF" w:rsidP="0064445E">
      <w:pPr>
        <w:rPr>
          <w:rFonts w:ascii="Times New Roman" w:eastAsia="Aptos" w:hAnsi="Times New Roman"/>
          <w:kern w:val="2"/>
          <w:szCs w:val="24"/>
          <w14:ligatures w14:val="standardContextual"/>
        </w:rPr>
      </w:pPr>
    </w:p>
    <w:p w14:paraId="401D5402" w14:textId="77777777" w:rsidR="00E261BF" w:rsidRDefault="00E261BF" w:rsidP="0064445E">
      <w:pPr>
        <w:rPr>
          <w:rFonts w:ascii="Times New Roman" w:eastAsia="Aptos" w:hAnsi="Times New Roman"/>
          <w:kern w:val="2"/>
          <w:szCs w:val="24"/>
          <w14:ligatures w14:val="standardContextual"/>
        </w:rPr>
      </w:pPr>
    </w:p>
    <w:p w14:paraId="312370CA" w14:textId="498F3B82" w:rsidR="008A16E7" w:rsidRPr="00934178" w:rsidRDefault="008A16E7" w:rsidP="00934178">
      <w:pPr>
        <w:rPr>
          <w:rFonts w:asciiTheme="minorHAnsi" w:hAnsiTheme="minorHAnsi" w:cstheme="minorHAnsi"/>
          <w:b/>
          <w:bCs/>
          <w:szCs w:val="24"/>
        </w:rPr>
      </w:pPr>
      <w:r w:rsidRPr="00934178">
        <w:rPr>
          <w:rFonts w:asciiTheme="minorHAnsi" w:eastAsia="Aptos" w:hAnsiTheme="minorHAnsi" w:cstheme="minorHAnsi"/>
          <w:b/>
          <w:bCs/>
          <w:kern w:val="2"/>
          <w:sz w:val="28"/>
          <w:szCs w:val="28"/>
          <w14:ligatures w14:val="standardContextual"/>
        </w:rPr>
        <w:lastRenderedPageBreak/>
        <w:t>Referencias</w:t>
      </w:r>
      <w:r w:rsidR="001A2A9A" w:rsidRPr="00934178">
        <w:rPr>
          <w:rFonts w:asciiTheme="minorHAnsi" w:hAnsiTheme="minorHAnsi" w:cstheme="minorHAnsi"/>
          <w:b/>
          <w:bCs/>
          <w:szCs w:val="24"/>
        </w:rPr>
        <w:t xml:space="preserve"> </w:t>
      </w:r>
    </w:p>
    <w:p w14:paraId="641580F7" w14:textId="417AD753" w:rsidR="00B83E46" w:rsidRDefault="009C4163" w:rsidP="00934178">
      <w:pPr>
        <w:pStyle w:val="Textoindependiente"/>
        <w:spacing w:after="0"/>
        <w:ind w:left="709" w:right="49" w:hanging="720"/>
      </w:pPr>
      <w:r w:rsidRPr="009C4163">
        <w:rPr>
          <w:rFonts w:ascii="Times New Roman" w:hAnsi="Times New Roman"/>
          <w:szCs w:val="24"/>
        </w:rPr>
        <w:t xml:space="preserve">Acosta-Gonzaga, Elizabeth, &amp; </w:t>
      </w:r>
      <w:proofErr w:type="spellStart"/>
      <w:r w:rsidRPr="009C4163">
        <w:rPr>
          <w:rFonts w:ascii="Times New Roman" w:hAnsi="Times New Roman"/>
          <w:szCs w:val="24"/>
        </w:rPr>
        <w:t>Ramirez</w:t>
      </w:r>
      <w:proofErr w:type="spellEnd"/>
      <w:r w:rsidRPr="009C4163">
        <w:rPr>
          <w:rFonts w:ascii="Times New Roman" w:hAnsi="Times New Roman"/>
          <w:szCs w:val="24"/>
        </w:rPr>
        <w:t>-Arellano, Aldo. (2020). Estudio comparativo de técnicas de analítica del aprendizaje para predecir el rendimiento académico de los estudiantes de educación superior. </w:t>
      </w:r>
      <w:proofErr w:type="spellStart"/>
      <w:r w:rsidRPr="009C4163">
        <w:rPr>
          <w:rFonts w:ascii="Times New Roman" w:hAnsi="Times New Roman"/>
          <w:i/>
          <w:szCs w:val="24"/>
        </w:rPr>
        <w:t>CienciaUAT</w:t>
      </w:r>
      <w:proofErr w:type="spellEnd"/>
      <w:r w:rsidRPr="009C4163">
        <w:rPr>
          <w:rFonts w:ascii="Times New Roman" w:hAnsi="Times New Roman"/>
          <w:szCs w:val="24"/>
        </w:rPr>
        <w:t xml:space="preserve">, 15(1), 63-74. </w:t>
      </w:r>
      <w:proofErr w:type="spellStart"/>
      <w:r w:rsidRPr="009C4163">
        <w:rPr>
          <w:rFonts w:ascii="Times New Roman" w:hAnsi="Times New Roman"/>
          <w:szCs w:val="24"/>
        </w:rPr>
        <w:t>Epub</w:t>
      </w:r>
      <w:proofErr w:type="spellEnd"/>
      <w:r w:rsidRPr="009C4163">
        <w:rPr>
          <w:rFonts w:ascii="Times New Roman" w:hAnsi="Times New Roman"/>
          <w:szCs w:val="24"/>
        </w:rPr>
        <w:t xml:space="preserve"> 22 de diciembre de 2020.</w:t>
      </w:r>
      <w:r w:rsidR="00B83E46">
        <w:rPr>
          <w:rFonts w:ascii="Times New Roman" w:hAnsi="Times New Roman"/>
          <w:szCs w:val="24"/>
        </w:rPr>
        <w:t xml:space="preserve"> </w:t>
      </w:r>
      <w:hyperlink r:id="rId12" w:history="1">
        <w:r w:rsidR="00B83E46" w:rsidRPr="007F3503">
          <w:rPr>
            <w:rStyle w:val="Hipervnculo"/>
            <w:rFonts w:ascii="Times New Roman" w:hAnsi="Times New Roman"/>
            <w:szCs w:val="24"/>
          </w:rPr>
          <w:t>https://doi.org/10.29059/cienciauat.v15i1.1392</w:t>
        </w:r>
      </w:hyperlink>
    </w:p>
    <w:p w14:paraId="0CE6C19F" w14:textId="749827AB" w:rsidR="00A00F7C" w:rsidRDefault="00A00F7C" w:rsidP="00934178">
      <w:pPr>
        <w:pStyle w:val="Textoindependiente"/>
        <w:spacing w:after="0"/>
        <w:ind w:left="709" w:right="49" w:hanging="720"/>
      </w:pPr>
      <w:r w:rsidRPr="00313373">
        <w:rPr>
          <w:rFonts w:ascii="Times New Roman" w:hAnsi="Times New Roman"/>
          <w:szCs w:val="24"/>
        </w:rPr>
        <w:t xml:space="preserve">Aguilar-Reyes, J. E., Mejía-Peñafiel, E. F., Morocho-Barrionuevo, T. P., </w:t>
      </w:r>
      <w:r w:rsidR="00E6283A">
        <w:rPr>
          <w:rFonts w:ascii="Times New Roman" w:hAnsi="Times New Roman"/>
          <w:szCs w:val="24"/>
        </w:rPr>
        <w:t>&amp;</w:t>
      </w:r>
      <w:r w:rsidRPr="00313373">
        <w:rPr>
          <w:rFonts w:ascii="Times New Roman" w:hAnsi="Times New Roman"/>
          <w:szCs w:val="24"/>
        </w:rPr>
        <w:t xml:space="preserve"> </w:t>
      </w:r>
      <w:r w:rsidR="00391F11">
        <w:rPr>
          <w:rFonts w:ascii="Times New Roman" w:hAnsi="Times New Roman"/>
          <w:szCs w:val="24"/>
        </w:rPr>
        <w:t>V</w:t>
      </w:r>
      <w:r w:rsidRPr="00313373">
        <w:rPr>
          <w:rFonts w:ascii="Times New Roman" w:hAnsi="Times New Roman"/>
          <w:szCs w:val="24"/>
        </w:rPr>
        <w:t xml:space="preserve">elasco Castelo, G.-M. (2025). Estudio del rendimiento académico mediante la comparación de modelos de regresión y árboles de clasificación. </w:t>
      </w:r>
      <w:proofErr w:type="spellStart"/>
      <w:r w:rsidRPr="00596039">
        <w:rPr>
          <w:rFonts w:ascii="Times New Roman" w:hAnsi="Times New Roman"/>
          <w:i/>
          <w:iCs/>
          <w:szCs w:val="24"/>
        </w:rPr>
        <w:t>Telos</w:t>
      </w:r>
      <w:proofErr w:type="spellEnd"/>
      <w:r w:rsidRPr="00313373">
        <w:rPr>
          <w:rFonts w:ascii="Times New Roman" w:hAnsi="Times New Roman"/>
          <w:szCs w:val="24"/>
        </w:rPr>
        <w:t xml:space="preserve">: </w:t>
      </w:r>
      <w:r w:rsidRPr="00313373">
        <w:rPr>
          <w:rFonts w:ascii="Times New Roman" w:hAnsi="Times New Roman"/>
          <w:i/>
          <w:iCs/>
          <w:szCs w:val="24"/>
        </w:rPr>
        <w:t xml:space="preserve">Revista de </w:t>
      </w:r>
      <w:r w:rsidR="00247C7F">
        <w:rPr>
          <w:rFonts w:ascii="Times New Roman" w:hAnsi="Times New Roman"/>
          <w:i/>
          <w:iCs/>
          <w:szCs w:val="24"/>
        </w:rPr>
        <w:t>e</w:t>
      </w:r>
      <w:r w:rsidRPr="00313373">
        <w:rPr>
          <w:rFonts w:ascii="Times New Roman" w:hAnsi="Times New Roman"/>
          <w:i/>
          <w:iCs/>
          <w:szCs w:val="24"/>
        </w:rPr>
        <w:t xml:space="preserve">studios Interdisciplinarios </w:t>
      </w:r>
      <w:r w:rsidR="00247C7F">
        <w:rPr>
          <w:rFonts w:ascii="Times New Roman" w:hAnsi="Times New Roman"/>
          <w:i/>
          <w:iCs/>
          <w:szCs w:val="24"/>
        </w:rPr>
        <w:t>e</w:t>
      </w:r>
      <w:r w:rsidRPr="00313373">
        <w:rPr>
          <w:rFonts w:ascii="Times New Roman" w:hAnsi="Times New Roman"/>
          <w:i/>
          <w:iCs/>
          <w:szCs w:val="24"/>
        </w:rPr>
        <w:t xml:space="preserve">n </w:t>
      </w:r>
      <w:r w:rsidR="00247C7F">
        <w:rPr>
          <w:rFonts w:ascii="Times New Roman" w:hAnsi="Times New Roman"/>
          <w:i/>
          <w:iCs/>
          <w:szCs w:val="24"/>
        </w:rPr>
        <w:t>c</w:t>
      </w:r>
      <w:r w:rsidRPr="00313373">
        <w:rPr>
          <w:rFonts w:ascii="Times New Roman" w:hAnsi="Times New Roman"/>
          <w:i/>
          <w:iCs/>
          <w:szCs w:val="24"/>
        </w:rPr>
        <w:t xml:space="preserve">iencias </w:t>
      </w:r>
      <w:r w:rsidR="00247C7F">
        <w:rPr>
          <w:rFonts w:ascii="Times New Roman" w:hAnsi="Times New Roman"/>
          <w:i/>
          <w:iCs/>
          <w:szCs w:val="24"/>
        </w:rPr>
        <w:t>s</w:t>
      </w:r>
      <w:r w:rsidRPr="00313373">
        <w:rPr>
          <w:rFonts w:ascii="Times New Roman" w:hAnsi="Times New Roman"/>
          <w:i/>
          <w:iCs/>
          <w:szCs w:val="24"/>
        </w:rPr>
        <w:t>ociales, 27</w:t>
      </w:r>
      <w:r w:rsidRPr="00313373">
        <w:rPr>
          <w:rFonts w:ascii="Times New Roman" w:hAnsi="Times New Roman"/>
          <w:szCs w:val="24"/>
        </w:rPr>
        <w:t>(1), 94</w:t>
      </w:r>
      <w:r w:rsidR="00E6283A">
        <w:rPr>
          <w:rFonts w:ascii="Times New Roman" w:hAnsi="Times New Roman"/>
          <w:szCs w:val="24"/>
        </w:rPr>
        <w:t>-</w:t>
      </w:r>
      <w:r w:rsidRPr="00313373">
        <w:rPr>
          <w:rFonts w:ascii="Times New Roman" w:hAnsi="Times New Roman"/>
          <w:szCs w:val="24"/>
        </w:rPr>
        <w:t xml:space="preserve">115. </w:t>
      </w:r>
      <w:hyperlink r:id="rId13" w:history="1">
        <w:r w:rsidR="00FF0C23" w:rsidRPr="00DD1CF4">
          <w:rPr>
            <w:rStyle w:val="Hipervnculo"/>
            <w:rFonts w:ascii="Times New Roman" w:hAnsi="Times New Roman"/>
            <w:szCs w:val="24"/>
          </w:rPr>
          <w:t>https://ve.scielo.org/scielo.php?script=sci_arttext&amp;pid=S1317-05702025000100094</w:t>
        </w:r>
      </w:hyperlink>
    </w:p>
    <w:p w14:paraId="50F0857E" w14:textId="764DC1B0" w:rsidR="00082D66" w:rsidRPr="00063281" w:rsidRDefault="00082D66" w:rsidP="00934178">
      <w:pPr>
        <w:pStyle w:val="Textoindependiente"/>
        <w:spacing w:after="0"/>
        <w:ind w:left="709" w:right="49" w:hanging="720"/>
        <w:rPr>
          <w:rStyle w:val="Hipervnculo"/>
          <w:rFonts w:ascii="Times New Roman" w:hAnsi="Times New Roman"/>
          <w:color w:val="000000" w:themeColor="text1"/>
          <w:szCs w:val="24"/>
          <w:u w:val="none"/>
          <w:lang w:val="en-US"/>
        </w:rPr>
      </w:pPr>
      <w:r w:rsidRPr="00063281">
        <w:rPr>
          <w:rStyle w:val="Hipervnculo"/>
          <w:rFonts w:ascii="Times New Roman" w:hAnsi="Times New Roman"/>
          <w:color w:val="000000" w:themeColor="text1"/>
          <w:szCs w:val="24"/>
          <w:u w:val="none"/>
          <w:lang w:val="en-US"/>
        </w:rPr>
        <w:t xml:space="preserve">Ausubel, D. P. (1968). </w:t>
      </w:r>
      <w:r w:rsidRPr="00063281">
        <w:rPr>
          <w:rStyle w:val="Hipervnculo"/>
          <w:rFonts w:ascii="Times New Roman" w:hAnsi="Times New Roman"/>
          <w:i/>
          <w:iCs/>
          <w:color w:val="000000" w:themeColor="text1"/>
          <w:szCs w:val="24"/>
          <w:u w:val="none"/>
          <w:lang w:val="en-US"/>
        </w:rPr>
        <w:t>Educational psychology: A cognitive view</w:t>
      </w:r>
      <w:r w:rsidRPr="00063281">
        <w:rPr>
          <w:rStyle w:val="Hipervnculo"/>
          <w:rFonts w:ascii="Times New Roman" w:hAnsi="Times New Roman"/>
          <w:color w:val="000000" w:themeColor="text1"/>
          <w:szCs w:val="24"/>
          <w:u w:val="none"/>
          <w:lang w:val="en-US"/>
        </w:rPr>
        <w:t xml:space="preserve">. Holt, Rinehart and Winston. </w:t>
      </w:r>
      <w:hyperlink r:id="rId14" w:history="1">
        <w:r w:rsidRPr="00063281">
          <w:rPr>
            <w:rStyle w:val="Hipervnculo"/>
            <w:rFonts w:ascii="Times New Roman" w:hAnsi="Times New Roman"/>
            <w:szCs w:val="24"/>
            <w:lang w:val="en-US"/>
          </w:rPr>
          <w:t>https://archive.org/details/in.ernet.dli.2015.112045/page/n3/mode/2up?utm_source=chatgpt.com</w:t>
        </w:r>
      </w:hyperlink>
    </w:p>
    <w:p w14:paraId="0E307832" w14:textId="4A333CA8" w:rsidR="00596039" w:rsidRPr="00934178" w:rsidRDefault="0055386F" w:rsidP="00934178">
      <w:pPr>
        <w:pStyle w:val="Textoindependiente"/>
        <w:spacing w:after="0"/>
        <w:ind w:left="709" w:right="49" w:hanging="720"/>
        <w:rPr>
          <w:lang w:val="en-US"/>
        </w:rPr>
      </w:pPr>
      <w:r w:rsidRPr="005C38F5">
        <w:rPr>
          <w:rFonts w:ascii="Times New Roman" w:hAnsi="Times New Roman"/>
          <w:szCs w:val="24"/>
          <w:lang w:val="en-US"/>
        </w:rPr>
        <w:t>Bandura, A. (20</w:t>
      </w:r>
      <w:r w:rsidR="00722E22" w:rsidRPr="005C38F5">
        <w:rPr>
          <w:rFonts w:ascii="Times New Roman" w:hAnsi="Times New Roman"/>
          <w:szCs w:val="24"/>
          <w:lang w:val="en-US"/>
        </w:rPr>
        <w:t>0</w:t>
      </w:r>
      <w:r w:rsidRPr="005C38F5">
        <w:rPr>
          <w:rFonts w:ascii="Times New Roman" w:hAnsi="Times New Roman"/>
          <w:szCs w:val="24"/>
          <w:lang w:val="en-US"/>
        </w:rPr>
        <w:t xml:space="preserve">1). </w:t>
      </w:r>
      <w:r w:rsidRPr="00E50448">
        <w:rPr>
          <w:rFonts w:ascii="Times New Roman" w:hAnsi="Times New Roman"/>
          <w:i/>
          <w:iCs/>
          <w:szCs w:val="24"/>
          <w:lang w:val="en-US"/>
        </w:rPr>
        <w:t>Social cognitive theory: An agentic perspective</w:t>
      </w:r>
      <w:r w:rsidRPr="005C38F5">
        <w:rPr>
          <w:rFonts w:ascii="Times New Roman" w:hAnsi="Times New Roman"/>
          <w:szCs w:val="24"/>
          <w:lang w:val="en-US"/>
        </w:rPr>
        <w:t xml:space="preserve">. </w:t>
      </w:r>
      <w:r w:rsidRPr="005C38F5">
        <w:rPr>
          <w:rFonts w:ascii="Times New Roman" w:hAnsi="Times New Roman"/>
          <w:i/>
          <w:iCs/>
          <w:szCs w:val="24"/>
          <w:lang w:val="en-US"/>
        </w:rPr>
        <w:t>Annual Review of Psychology</w:t>
      </w:r>
      <w:r w:rsidRPr="005C38F5">
        <w:rPr>
          <w:rFonts w:ascii="Times New Roman" w:hAnsi="Times New Roman"/>
          <w:szCs w:val="24"/>
          <w:lang w:val="en-US"/>
        </w:rPr>
        <w:t xml:space="preserve">, </w:t>
      </w:r>
      <w:r w:rsidRPr="005C38F5">
        <w:rPr>
          <w:rFonts w:ascii="Times New Roman" w:hAnsi="Times New Roman"/>
          <w:i/>
          <w:iCs/>
          <w:szCs w:val="24"/>
          <w:lang w:val="en-US"/>
        </w:rPr>
        <w:t>52</w:t>
      </w:r>
      <w:r w:rsidRPr="005C38F5">
        <w:rPr>
          <w:rFonts w:ascii="Times New Roman" w:hAnsi="Times New Roman"/>
          <w:szCs w:val="24"/>
          <w:lang w:val="en-US"/>
        </w:rPr>
        <w:t xml:space="preserve">, 1–26. </w:t>
      </w:r>
      <w:r w:rsidR="00722E22" w:rsidRPr="005C38F5">
        <w:rPr>
          <w:rFonts w:ascii="Times New Roman" w:hAnsi="Times New Roman"/>
          <w:szCs w:val="24"/>
          <w:lang w:val="en-US"/>
        </w:rPr>
        <w:t xml:space="preserve"> </w:t>
      </w:r>
      <w:hyperlink r:id="rId15" w:history="1">
        <w:r w:rsidR="00596039" w:rsidRPr="005C38F5">
          <w:rPr>
            <w:rStyle w:val="Hipervnculo"/>
            <w:rFonts w:ascii="Times New Roman" w:hAnsi="Times New Roman"/>
            <w:szCs w:val="24"/>
            <w:lang w:val="en-US"/>
          </w:rPr>
          <w:t>https://doi.org/10.1146/annurev.psych.52.1.1</w:t>
        </w:r>
      </w:hyperlink>
    </w:p>
    <w:p w14:paraId="2EE095B3" w14:textId="34D82AE4" w:rsidR="00766F5C" w:rsidRDefault="00766F5C" w:rsidP="00934178">
      <w:pPr>
        <w:pStyle w:val="Textoindependiente"/>
        <w:spacing w:after="0"/>
        <w:ind w:left="709" w:right="49" w:hanging="720"/>
        <w:rPr>
          <w:rFonts w:ascii="Times New Roman" w:hAnsi="Times New Roman"/>
          <w:szCs w:val="24"/>
          <w:lang w:val="en-US"/>
        </w:rPr>
      </w:pPr>
      <w:proofErr w:type="spellStart"/>
      <w:r w:rsidRPr="00766F5C">
        <w:rPr>
          <w:rFonts w:ascii="Times New Roman" w:hAnsi="Times New Roman"/>
          <w:szCs w:val="24"/>
          <w:lang w:val="en-US"/>
        </w:rPr>
        <w:t>Breiman</w:t>
      </w:r>
      <w:proofErr w:type="spellEnd"/>
      <w:r w:rsidRPr="00766F5C">
        <w:rPr>
          <w:rFonts w:ascii="Times New Roman" w:hAnsi="Times New Roman"/>
          <w:szCs w:val="24"/>
          <w:lang w:val="en-US"/>
        </w:rPr>
        <w:t>, L. (2001). Random forests. Machine Learning, 45(1), 5–32.</w:t>
      </w:r>
      <w:r>
        <w:rPr>
          <w:rFonts w:ascii="Times New Roman" w:hAnsi="Times New Roman"/>
          <w:szCs w:val="24"/>
          <w:lang w:val="en-US"/>
        </w:rPr>
        <w:t xml:space="preserve"> </w:t>
      </w:r>
      <w:hyperlink r:id="rId16" w:history="1">
        <w:r w:rsidRPr="00FF5667">
          <w:rPr>
            <w:rStyle w:val="Hipervnculo"/>
            <w:rFonts w:ascii="Times New Roman" w:hAnsi="Times New Roman"/>
            <w:szCs w:val="24"/>
            <w:lang w:val="en-US"/>
          </w:rPr>
          <w:t>https://doi.org/10.1023/A:1010933404324</w:t>
        </w:r>
      </w:hyperlink>
    </w:p>
    <w:p w14:paraId="573C55B4" w14:textId="7AF427A9" w:rsidR="00255942" w:rsidRPr="005C38F5" w:rsidRDefault="00255942" w:rsidP="00934178">
      <w:pPr>
        <w:pStyle w:val="Textoindependiente"/>
        <w:spacing w:after="0"/>
        <w:ind w:left="709" w:right="49" w:hanging="720"/>
        <w:rPr>
          <w:rFonts w:ascii="Times New Roman" w:hAnsi="Times New Roman"/>
          <w:szCs w:val="24"/>
          <w:lang w:val="en-US"/>
        </w:rPr>
      </w:pPr>
      <w:bookmarkStart w:id="6" w:name="_Hlk207011818"/>
      <w:r w:rsidRPr="005C38F5">
        <w:rPr>
          <w:rFonts w:ascii="Times New Roman" w:hAnsi="Times New Roman"/>
          <w:szCs w:val="24"/>
          <w:lang w:val="en-US"/>
        </w:rPr>
        <w:t xml:space="preserve">Bourdieu, P., </w:t>
      </w:r>
      <w:r w:rsidR="00E50448">
        <w:rPr>
          <w:rFonts w:ascii="Times New Roman" w:hAnsi="Times New Roman"/>
          <w:szCs w:val="24"/>
          <w:lang w:val="en-US"/>
        </w:rPr>
        <w:t>&amp;</w:t>
      </w:r>
      <w:r w:rsidRPr="005C38F5">
        <w:rPr>
          <w:rFonts w:ascii="Times New Roman" w:hAnsi="Times New Roman"/>
          <w:szCs w:val="24"/>
          <w:lang w:val="en-US"/>
        </w:rPr>
        <w:t xml:space="preserve"> </w:t>
      </w:r>
      <w:proofErr w:type="spellStart"/>
      <w:r w:rsidRPr="005C38F5">
        <w:rPr>
          <w:rFonts w:ascii="Times New Roman" w:hAnsi="Times New Roman"/>
          <w:szCs w:val="24"/>
          <w:lang w:val="en-US"/>
        </w:rPr>
        <w:t>Passeron</w:t>
      </w:r>
      <w:proofErr w:type="spellEnd"/>
      <w:r w:rsidRPr="005C38F5">
        <w:rPr>
          <w:rFonts w:ascii="Times New Roman" w:hAnsi="Times New Roman"/>
          <w:szCs w:val="24"/>
          <w:lang w:val="en-US"/>
        </w:rPr>
        <w:t xml:space="preserve">, J.-C. (1990). </w:t>
      </w:r>
      <w:r w:rsidRPr="005C38F5">
        <w:rPr>
          <w:rFonts w:ascii="Times New Roman" w:hAnsi="Times New Roman"/>
          <w:i/>
          <w:iCs/>
          <w:szCs w:val="24"/>
          <w:lang w:val="en-US"/>
        </w:rPr>
        <w:t>Reproduction in education, society and culture</w:t>
      </w:r>
      <w:r w:rsidRPr="005C38F5">
        <w:rPr>
          <w:rFonts w:ascii="Times New Roman" w:hAnsi="Times New Roman"/>
          <w:szCs w:val="24"/>
          <w:lang w:val="en-US"/>
        </w:rPr>
        <w:t xml:space="preserve">. SAGE Publications. </w:t>
      </w:r>
      <w:hyperlink r:id="rId17" w:history="1">
        <w:r w:rsidR="00596039" w:rsidRPr="005C38F5">
          <w:rPr>
            <w:rStyle w:val="Hipervnculo"/>
            <w:rFonts w:ascii="Times New Roman" w:hAnsi="Times New Roman"/>
            <w:szCs w:val="24"/>
            <w:lang w:val="en-US"/>
          </w:rPr>
          <w:t>https://archive.org/details/reproductionined0000bour</w:t>
        </w:r>
      </w:hyperlink>
    </w:p>
    <w:p w14:paraId="29401DFE" w14:textId="6AF4762A" w:rsidR="007406B9" w:rsidRDefault="007406B9" w:rsidP="00934178">
      <w:pPr>
        <w:pStyle w:val="Textoindependiente"/>
        <w:spacing w:after="0"/>
        <w:ind w:left="709" w:right="49" w:hanging="720"/>
      </w:pPr>
      <w:r w:rsidRPr="005C38F5">
        <w:rPr>
          <w:rFonts w:ascii="Times New Roman" w:hAnsi="Times New Roman"/>
          <w:szCs w:val="24"/>
          <w:lang w:val="en-US"/>
        </w:rPr>
        <w:t>Buschini</w:t>
      </w:r>
      <w:bookmarkEnd w:id="6"/>
      <w:r w:rsidRPr="005C38F5">
        <w:rPr>
          <w:rFonts w:ascii="Times New Roman" w:hAnsi="Times New Roman"/>
          <w:szCs w:val="24"/>
          <w:lang w:val="en-US"/>
        </w:rPr>
        <w:t xml:space="preserve">, J. D. (2023). </w:t>
      </w:r>
      <w:r w:rsidRPr="007406B9">
        <w:rPr>
          <w:rFonts w:ascii="Times New Roman" w:hAnsi="Times New Roman"/>
          <w:szCs w:val="24"/>
        </w:rPr>
        <w:t xml:space="preserve">Niklas Luhmann y la teoría general de los sistemas sociales. En A. A. M. Camou (Coord.), </w:t>
      </w:r>
      <w:r w:rsidRPr="00596039">
        <w:rPr>
          <w:rFonts w:ascii="Times New Roman" w:hAnsi="Times New Roman"/>
          <w:i/>
          <w:iCs/>
          <w:szCs w:val="24"/>
        </w:rPr>
        <w:t>Cuestiones de teoría social contemporánea</w:t>
      </w:r>
      <w:r w:rsidRPr="007406B9">
        <w:rPr>
          <w:rFonts w:ascii="Times New Roman" w:hAnsi="Times New Roman"/>
          <w:szCs w:val="24"/>
        </w:rPr>
        <w:t xml:space="preserve"> (pp. 443–471). La Plata: Universidad Nacional de La Plata; EDULP. </w:t>
      </w:r>
      <w:hyperlink r:id="rId18" w:history="1">
        <w:r w:rsidR="00B83E46" w:rsidRPr="007F3503">
          <w:rPr>
            <w:rStyle w:val="Hipervnculo"/>
            <w:rFonts w:ascii="Times New Roman" w:hAnsi="Times New Roman"/>
            <w:szCs w:val="24"/>
          </w:rPr>
          <w:t>https://www.memoria.fahce.unlp.edu.ar/libros/pm.5846/pm.5846.pdf</w:t>
        </w:r>
      </w:hyperlink>
    </w:p>
    <w:p w14:paraId="2F388F40" w14:textId="5E0BD21A" w:rsidR="004C3E5C" w:rsidRDefault="004C3E5C" w:rsidP="00934178">
      <w:pPr>
        <w:pStyle w:val="Textoindependiente"/>
        <w:spacing w:after="0"/>
        <w:ind w:left="709" w:right="49" w:hanging="720"/>
        <w:rPr>
          <w:rFonts w:ascii="Times New Roman" w:hAnsi="Times New Roman"/>
          <w:szCs w:val="24"/>
        </w:rPr>
      </w:pPr>
      <w:r w:rsidRPr="00934178">
        <w:rPr>
          <w:rFonts w:ascii="Times New Roman" w:hAnsi="Times New Roman"/>
          <w:szCs w:val="24"/>
          <w:lang w:val="en-US"/>
        </w:rPr>
        <w:t xml:space="preserve">Chapman, P., Clinton, J., Kerber, R., </w:t>
      </w:r>
      <w:proofErr w:type="spellStart"/>
      <w:r w:rsidRPr="00934178">
        <w:rPr>
          <w:rFonts w:ascii="Times New Roman" w:hAnsi="Times New Roman"/>
          <w:szCs w:val="24"/>
          <w:lang w:val="en-US"/>
        </w:rPr>
        <w:t>Khabaza</w:t>
      </w:r>
      <w:proofErr w:type="spellEnd"/>
      <w:r w:rsidRPr="00934178">
        <w:rPr>
          <w:rFonts w:ascii="Times New Roman" w:hAnsi="Times New Roman"/>
          <w:szCs w:val="24"/>
          <w:lang w:val="en-US"/>
        </w:rPr>
        <w:t xml:space="preserve">, T., Reinartz, T., Shearer, C., &amp; Wirth, R. (2000). CRISP‑DM 1.0: Step‑by‑step data mining guide. CRISP‑DM Consortium. </w:t>
      </w:r>
      <w:hyperlink r:id="rId19" w:history="1">
        <w:r w:rsidRPr="00B80B53">
          <w:rPr>
            <w:rStyle w:val="Hipervnculo"/>
            <w:rFonts w:ascii="Times New Roman" w:hAnsi="Times New Roman"/>
            <w:szCs w:val="24"/>
          </w:rPr>
          <w:t>https://www.kde.cs.uni-kassel.de/wp-content/uploads/lehre/ws2012-13/kdd/files/CRISPWP-0800.pdf</w:t>
        </w:r>
      </w:hyperlink>
    </w:p>
    <w:p w14:paraId="0B9E9FE5" w14:textId="0D69538A" w:rsidR="00A00F7C" w:rsidRPr="00313373" w:rsidRDefault="00A00F7C" w:rsidP="00934178">
      <w:pPr>
        <w:pStyle w:val="Textoindependiente"/>
        <w:spacing w:after="0"/>
        <w:ind w:left="709" w:right="49" w:hanging="720"/>
        <w:rPr>
          <w:rFonts w:ascii="Times New Roman" w:hAnsi="Times New Roman"/>
          <w:szCs w:val="24"/>
        </w:rPr>
      </w:pPr>
      <w:r w:rsidRPr="00313373">
        <w:rPr>
          <w:rFonts w:ascii="Times New Roman" w:hAnsi="Times New Roman"/>
          <w:szCs w:val="24"/>
        </w:rPr>
        <w:t xml:space="preserve">Castrillón, O. D., </w:t>
      </w:r>
      <w:proofErr w:type="spellStart"/>
      <w:r w:rsidRPr="00313373">
        <w:rPr>
          <w:rFonts w:ascii="Times New Roman" w:hAnsi="Times New Roman"/>
          <w:szCs w:val="24"/>
        </w:rPr>
        <w:t>Sarache</w:t>
      </w:r>
      <w:proofErr w:type="spellEnd"/>
      <w:r w:rsidRPr="00313373">
        <w:rPr>
          <w:rFonts w:ascii="Times New Roman" w:hAnsi="Times New Roman"/>
          <w:szCs w:val="24"/>
        </w:rPr>
        <w:t xml:space="preserve">, W., </w:t>
      </w:r>
      <w:r w:rsidR="00E50448">
        <w:rPr>
          <w:rFonts w:ascii="Times New Roman" w:hAnsi="Times New Roman"/>
          <w:szCs w:val="24"/>
        </w:rPr>
        <w:t>&amp;</w:t>
      </w:r>
      <w:r w:rsidRPr="00313373">
        <w:rPr>
          <w:rFonts w:ascii="Times New Roman" w:hAnsi="Times New Roman"/>
          <w:szCs w:val="24"/>
        </w:rPr>
        <w:t xml:space="preserve"> Ruiz-Herrera, S. (2020). Predicción del rendimiento académico por medio de técnicas de inteligencia artificial. </w:t>
      </w:r>
      <w:r w:rsidRPr="00313373">
        <w:rPr>
          <w:rFonts w:ascii="Times New Roman" w:hAnsi="Times New Roman"/>
          <w:i/>
          <w:iCs/>
          <w:szCs w:val="24"/>
        </w:rPr>
        <w:t>Formación Universitaria, 13</w:t>
      </w:r>
      <w:r w:rsidRPr="00313373">
        <w:rPr>
          <w:rFonts w:ascii="Times New Roman" w:hAnsi="Times New Roman"/>
          <w:szCs w:val="24"/>
        </w:rPr>
        <w:t xml:space="preserve">(1), 93–102. </w:t>
      </w:r>
      <w:hyperlink r:id="rId20" w:history="1">
        <w:r w:rsidR="00596039" w:rsidRPr="00171DEF">
          <w:rPr>
            <w:rStyle w:val="Hipervnculo"/>
            <w:rFonts w:ascii="Times New Roman" w:hAnsi="Times New Roman"/>
            <w:szCs w:val="24"/>
          </w:rPr>
          <w:t>https://doi.org/10.4067/S0718-50062020000100093</w:t>
        </w:r>
      </w:hyperlink>
    </w:p>
    <w:p w14:paraId="63BB9DE2" w14:textId="56851F8D" w:rsidR="0055386F" w:rsidRDefault="008325F5" w:rsidP="00934178">
      <w:pPr>
        <w:pStyle w:val="Textoindependiente"/>
        <w:spacing w:after="0"/>
        <w:ind w:left="709" w:right="49" w:hanging="720"/>
      </w:pPr>
      <w:r>
        <w:rPr>
          <w:rFonts w:ascii="Times New Roman" w:hAnsi="Times New Roman"/>
          <w:szCs w:val="24"/>
        </w:rPr>
        <w:t>Cedillo-Arce, J. M., Beltrán-Abreo, H. M., Saltos-</w:t>
      </w:r>
      <w:r w:rsidR="0055386F" w:rsidRPr="00313373">
        <w:rPr>
          <w:rFonts w:ascii="Times New Roman" w:hAnsi="Times New Roman"/>
          <w:szCs w:val="24"/>
        </w:rPr>
        <w:t xml:space="preserve">Arce, M. I., </w:t>
      </w:r>
      <w:r w:rsidR="00E50448">
        <w:rPr>
          <w:rFonts w:ascii="Times New Roman" w:hAnsi="Times New Roman"/>
          <w:szCs w:val="24"/>
        </w:rPr>
        <w:t>&amp;</w:t>
      </w:r>
      <w:r>
        <w:rPr>
          <w:rFonts w:ascii="Times New Roman" w:hAnsi="Times New Roman"/>
          <w:szCs w:val="24"/>
        </w:rPr>
        <w:t xml:space="preserve"> Soriano-</w:t>
      </w:r>
      <w:r w:rsidR="0055386F" w:rsidRPr="00313373">
        <w:rPr>
          <w:rFonts w:ascii="Times New Roman" w:hAnsi="Times New Roman"/>
          <w:szCs w:val="24"/>
        </w:rPr>
        <w:t xml:space="preserve">Barzola, F. R. (2024). Explorando la minería de datos en la gestión educativa superior: desafíos y </w:t>
      </w:r>
      <w:r w:rsidR="00EE1403">
        <w:rPr>
          <w:rFonts w:ascii="Times New Roman" w:hAnsi="Times New Roman"/>
          <w:szCs w:val="24"/>
        </w:rPr>
        <w:lastRenderedPageBreak/>
        <w:t>oportunida</w:t>
      </w:r>
      <w:r w:rsidR="0055386F" w:rsidRPr="00313373">
        <w:rPr>
          <w:rFonts w:ascii="Times New Roman" w:hAnsi="Times New Roman"/>
          <w:szCs w:val="24"/>
        </w:rPr>
        <w:t xml:space="preserve">des en la era digital. </w:t>
      </w:r>
      <w:proofErr w:type="spellStart"/>
      <w:r w:rsidR="0055386F" w:rsidRPr="00313373">
        <w:rPr>
          <w:rFonts w:ascii="Times New Roman" w:hAnsi="Times New Roman"/>
          <w:i/>
          <w:iCs/>
          <w:szCs w:val="24"/>
        </w:rPr>
        <w:t>Reincisol</w:t>
      </w:r>
      <w:proofErr w:type="spellEnd"/>
      <w:r w:rsidR="0055386F" w:rsidRPr="00313373">
        <w:rPr>
          <w:rFonts w:ascii="Times New Roman" w:hAnsi="Times New Roman"/>
          <w:i/>
          <w:iCs/>
          <w:szCs w:val="24"/>
        </w:rPr>
        <w:t>, 3</w:t>
      </w:r>
      <w:r w:rsidR="0055386F" w:rsidRPr="00313373">
        <w:rPr>
          <w:rFonts w:ascii="Times New Roman" w:hAnsi="Times New Roman"/>
          <w:szCs w:val="24"/>
        </w:rPr>
        <w:t xml:space="preserve">(5), 1368–1385. </w:t>
      </w:r>
      <w:hyperlink r:id="rId21" w:history="1">
        <w:r w:rsidR="000951AF" w:rsidRPr="00897D38">
          <w:rPr>
            <w:rStyle w:val="Hipervnculo"/>
            <w:rFonts w:ascii="Times New Roman" w:hAnsi="Times New Roman"/>
            <w:szCs w:val="24"/>
          </w:rPr>
          <w:t>https://doi.org/10.59282/reincisol.V3(5)1367-1385</w:t>
        </w:r>
      </w:hyperlink>
    </w:p>
    <w:p w14:paraId="5F68D155" w14:textId="0A2E7231" w:rsidR="00A00F7C" w:rsidRDefault="008325F5" w:rsidP="00934178">
      <w:pPr>
        <w:pStyle w:val="Textoindependiente"/>
        <w:spacing w:after="0"/>
        <w:ind w:left="709" w:right="49" w:hanging="720"/>
      </w:pPr>
      <w:r>
        <w:rPr>
          <w:rFonts w:ascii="Times New Roman" w:hAnsi="Times New Roman"/>
          <w:szCs w:val="24"/>
        </w:rPr>
        <w:t>Choque-</w:t>
      </w:r>
      <w:r w:rsidR="00A00F7C" w:rsidRPr="00313373">
        <w:rPr>
          <w:rFonts w:ascii="Times New Roman" w:hAnsi="Times New Roman"/>
          <w:szCs w:val="24"/>
        </w:rPr>
        <w:t xml:space="preserve">Aguilar, M. R. (2024). Red neuronal para predecir el rendimiento académico. </w:t>
      </w:r>
      <w:r w:rsidR="00A00F7C" w:rsidRPr="00313373">
        <w:rPr>
          <w:rFonts w:ascii="Times New Roman" w:hAnsi="Times New Roman"/>
          <w:i/>
          <w:iCs/>
          <w:szCs w:val="24"/>
        </w:rPr>
        <w:t>Revista Simón Rodríguez, 4</w:t>
      </w:r>
      <w:r w:rsidR="00A00F7C" w:rsidRPr="00313373">
        <w:rPr>
          <w:rFonts w:ascii="Times New Roman" w:hAnsi="Times New Roman"/>
          <w:szCs w:val="24"/>
        </w:rPr>
        <w:t xml:space="preserve">(8), 22–35. </w:t>
      </w:r>
      <w:hyperlink r:id="rId22" w:history="1">
        <w:r w:rsidR="000951AF" w:rsidRPr="00897D38">
          <w:rPr>
            <w:rStyle w:val="Hipervnculo"/>
            <w:rFonts w:ascii="Times New Roman" w:hAnsi="Times New Roman"/>
            <w:szCs w:val="24"/>
          </w:rPr>
          <w:t>https://doi.org/10.62319/simonrodriguez.v.4i8.31</w:t>
        </w:r>
      </w:hyperlink>
    </w:p>
    <w:p w14:paraId="3BF8F593" w14:textId="69D4D2CF" w:rsidR="00FF6703" w:rsidRDefault="00FF6703" w:rsidP="00934178">
      <w:pPr>
        <w:pStyle w:val="Textoindependiente"/>
        <w:spacing w:after="0"/>
        <w:ind w:left="709" w:right="49" w:hanging="720"/>
        <w:rPr>
          <w:rFonts w:ascii="Times New Roman" w:hAnsi="Times New Roman"/>
          <w:szCs w:val="24"/>
        </w:rPr>
      </w:pPr>
      <w:r w:rsidRPr="00FF6703">
        <w:rPr>
          <w:rFonts w:ascii="Times New Roman" w:hAnsi="Times New Roman"/>
          <w:szCs w:val="24"/>
        </w:rPr>
        <w:t xml:space="preserve">CONEVAL. (2023). Informe de pobreza multidimensional 2022: Resultados nacionales y por entidad federativa. Consejo Nacional de Evaluación de la Política de Desarrollo Social. </w:t>
      </w:r>
      <w:hyperlink r:id="rId23" w:history="1">
        <w:r w:rsidR="00B83E46" w:rsidRPr="007F3503">
          <w:rPr>
            <w:rStyle w:val="Hipervnculo"/>
            <w:rFonts w:ascii="Times New Roman" w:hAnsi="Times New Roman"/>
            <w:szCs w:val="24"/>
          </w:rPr>
          <w:t>https://www.coneval.org.mx</w:t>
        </w:r>
      </w:hyperlink>
    </w:p>
    <w:p w14:paraId="53338C1C" w14:textId="3CE4D2BC" w:rsidR="00A00F7C" w:rsidRDefault="008325F5" w:rsidP="00934178">
      <w:pPr>
        <w:pStyle w:val="Textoindependiente"/>
        <w:spacing w:after="0"/>
        <w:ind w:left="709" w:right="49" w:hanging="720"/>
        <w:rPr>
          <w:rFonts w:ascii="Times New Roman" w:hAnsi="Times New Roman"/>
          <w:szCs w:val="24"/>
        </w:rPr>
      </w:pPr>
      <w:r>
        <w:rPr>
          <w:rFonts w:ascii="Times New Roman" w:hAnsi="Times New Roman"/>
          <w:szCs w:val="24"/>
        </w:rPr>
        <w:t>Contreras-Bravo, L. E., Fuentes-</w:t>
      </w:r>
      <w:r w:rsidR="00A00F7C" w:rsidRPr="00313373">
        <w:rPr>
          <w:rFonts w:ascii="Times New Roman" w:hAnsi="Times New Roman"/>
          <w:szCs w:val="24"/>
        </w:rPr>
        <w:t xml:space="preserve">López, H. J., </w:t>
      </w:r>
      <w:r w:rsidR="00E50448">
        <w:rPr>
          <w:rFonts w:ascii="Times New Roman" w:hAnsi="Times New Roman"/>
          <w:szCs w:val="24"/>
        </w:rPr>
        <w:t>&amp;</w:t>
      </w:r>
      <w:r>
        <w:rPr>
          <w:rFonts w:ascii="Times New Roman" w:hAnsi="Times New Roman"/>
          <w:szCs w:val="24"/>
        </w:rPr>
        <w:t xml:space="preserve"> Rivas-</w:t>
      </w:r>
      <w:r w:rsidR="00A00F7C" w:rsidRPr="00313373">
        <w:rPr>
          <w:rFonts w:ascii="Times New Roman" w:hAnsi="Times New Roman"/>
          <w:szCs w:val="24"/>
        </w:rPr>
        <w:t xml:space="preserve">Trujillo, E. (2021). Análisis del rendimiento académico mediante técnicas de aprendizaje automático con métodos de ensamble. </w:t>
      </w:r>
      <w:r w:rsidR="00A00F7C" w:rsidRPr="00313373">
        <w:rPr>
          <w:rFonts w:ascii="Times New Roman" w:hAnsi="Times New Roman"/>
          <w:i/>
          <w:iCs/>
          <w:szCs w:val="24"/>
        </w:rPr>
        <w:t xml:space="preserve">Boletín </w:t>
      </w:r>
      <w:proofErr w:type="spellStart"/>
      <w:r w:rsidR="00A00F7C" w:rsidRPr="00313373">
        <w:rPr>
          <w:rFonts w:ascii="Times New Roman" w:hAnsi="Times New Roman"/>
          <w:i/>
          <w:iCs/>
          <w:szCs w:val="24"/>
        </w:rPr>
        <w:t>Redipe</w:t>
      </w:r>
      <w:proofErr w:type="spellEnd"/>
      <w:r w:rsidR="00A00F7C" w:rsidRPr="00313373">
        <w:rPr>
          <w:rFonts w:ascii="Times New Roman" w:hAnsi="Times New Roman"/>
          <w:szCs w:val="24"/>
        </w:rPr>
        <w:t>,</w:t>
      </w:r>
      <w:r w:rsidR="006E5EC3">
        <w:rPr>
          <w:rFonts w:ascii="Times New Roman" w:hAnsi="Times New Roman"/>
          <w:szCs w:val="24"/>
        </w:rPr>
        <w:t xml:space="preserve"> </w:t>
      </w:r>
      <w:r w:rsidR="006E5EC3" w:rsidRPr="006E5EC3">
        <w:rPr>
          <w:rFonts w:ascii="Times New Roman" w:hAnsi="Times New Roman"/>
          <w:i/>
          <w:iCs/>
          <w:szCs w:val="24"/>
        </w:rPr>
        <w:t>10</w:t>
      </w:r>
      <w:r w:rsidR="006E5EC3">
        <w:rPr>
          <w:rFonts w:ascii="Times New Roman" w:hAnsi="Times New Roman"/>
          <w:szCs w:val="24"/>
        </w:rPr>
        <w:t>(13)</w:t>
      </w:r>
      <w:r w:rsidR="00A00F7C" w:rsidRPr="00313373">
        <w:rPr>
          <w:rFonts w:ascii="Times New Roman" w:hAnsi="Times New Roman"/>
          <w:szCs w:val="24"/>
        </w:rPr>
        <w:t xml:space="preserve"> 171–190. </w:t>
      </w:r>
      <w:hyperlink r:id="rId24" w:history="1">
        <w:r w:rsidR="006E5EC3" w:rsidRPr="00171DEF">
          <w:rPr>
            <w:rStyle w:val="Hipervnculo"/>
            <w:rFonts w:ascii="Times New Roman" w:hAnsi="Times New Roman"/>
            <w:szCs w:val="24"/>
          </w:rPr>
          <w:t>https://doi.org/10.36260/rbr.v10i13.1737</w:t>
        </w:r>
      </w:hyperlink>
    </w:p>
    <w:p w14:paraId="59C4F219" w14:textId="1DC2F534" w:rsidR="00325990" w:rsidRDefault="0055386F" w:rsidP="00934178">
      <w:pPr>
        <w:pStyle w:val="Textoindependiente"/>
        <w:spacing w:after="0"/>
        <w:ind w:left="709" w:right="49" w:hanging="720"/>
      </w:pPr>
      <w:r w:rsidRPr="00934178">
        <w:rPr>
          <w:rFonts w:ascii="Times New Roman" w:hAnsi="Times New Roman"/>
          <w:szCs w:val="24"/>
          <w:lang w:val="en-US"/>
        </w:rPr>
        <w:t xml:space="preserve">Cortez, P., </w:t>
      </w:r>
      <w:r w:rsidR="00E6283A" w:rsidRPr="00934178">
        <w:rPr>
          <w:rFonts w:ascii="Times New Roman" w:hAnsi="Times New Roman"/>
          <w:szCs w:val="24"/>
          <w:lang w:val="en-US"/>
        </w:rPr>
        <w:t>&amp;</w:t>
      </w:r>
      <w:r w:rsidRPr="00934178">
        <w:rPr>
          <w:rFonts w:ascii="Times New Roman" w:hAnsi="Times New Roman"/>
          <w:szCs w:val="24"/>
          <w:lang w:val="en-US"/>
        </w:rPr>
        <w:t xml:space="preserve"> Silva, A. (2008). </w:t>
      </w:r>
      <w:r w:rsidRPr="005C38F5">
        <w:rPr>
          <w:rFonts w:ascii="Times New Roman" w:hAnsi="Times New Roman"/>
          <w:szCs w:val="24"/>
          <w:lang w:val="en-US"/>
        </w:rPr>
        <w:t xml:space="preserve">Using data mining to predict secondary school student performance. </w:t>
      </w:r>
      <w:r w:rsidR="006E5EC3" w:rsidRPr="005C38F5">
        <w:rPr>
          <w:rFonts w:ascii="Times New Roman" w:hAnsi="Times New Roman"/>
          <w:szCs w:val="24"/>
          <w:lang w:val="en-US"/>
        </w:rPr>
        <w:t xml:space="preserve">En A. Brito &amp; </w:t>
      </w:r>
      <w:proofErr w:type="spellStart"/>
      <w:proofErr w:type="gramStart"/>
      <w:r w:rsidR="006E5EC3" w:rsidRPr="005C38F5">
        <w:rPr>
          <w:rFonts w:ascii="Times New Roman" w:hAnsi="Times New Roman"/>
          <w:szCs w:val="24"/>
          <w:lang w:val="en-US"/>
        </w:rPr>
        <w:t>J.Teixeira</w:t>
      </w:r>
      <w:proofErr w:type="spellEnd"/>
      <w:proofErr w:type="gramEnd"/>
      <w:r w:rsidR="006E5EC3" w:rsidRPr="005C38F5">
        <w:rPr>
          <w:rFonts w:ascii="Times New Roman" w:hAnsi="Times New Roman"/>
          <w:szCs w:val="24"/>
          <w:lang w:val="en-US"/>
        </w:rPr>
        <w:t xml:space="preserve"> (Eds.), </w:t>
      </w:r>
      <w:r w:rsidR="006E5EC3" w:rsidRPr="005C38F5">
        <w:rPr>
          <w:rFonts w:ascii="Times New Roman" w:hAnsi="Times New Roman"/>
          <w:i/>
          <w:iCs/>
          <w:szCs w:val="24"/>
          <w:lang w:val="en-US"/>
        </w:rPr>
        <w:t xml:space="preserve">Proceedings of the 5th Annual Future Business Technology Conference </w:t>
      </w:r>
      <w:r w:rsidR="004718F1" w:rsidRPr="005C38F5">
        <w:rPr>
          <w:rFonts w:ascii="Times New Roman" w:hAnsi="Times New Roman"/>
          <w:szCs w:val="24"/>
          <w:lang w:val="en-US"/>
        </w:rPr>
        <w:t xml:space="preserve">(pp. 5-12). </w:t>
      </w:r>
      <w:r w:rsidR="004718F1">
        <w:rPr>
          <w:rFonts w:ascii="Times New Roman" w:hAnsi="Times New Roman"/>
          <w:szCs w:val="24"/>
        </w:rPr>
        <w:t>EUROSIS.</w:t>
      </w:r>
      <w:r w:rsidRPr="00313373">
        <w:rPr>
          <w:rFonts w:ascii="Times New Roman" w:hAnsi="Times New Roman"/>
          <w:szCs w:val="24"/>
        </w:rPr>
        <w:t xml:space="preserve"> </w:t>
      </w:r>
      <w:hyperlink r:id="rId25" w:history="1">
        <w:r w:rsidR="00F52AB1" w:rsidRPr="000D6AB9">
          <w:rPr>
            <w:rStyle w:val="Hipervnculo"/>
          </w:rPr>
          <w:t>https://doi.org/10.24432/C5TG7T</w:t>
        </w:r>
      </w:hyperlink>
    </w:p>
    <w:p w14:paraId="4E9C2419" w14:textId="4BDE2981" w:rsidR="00A00F7C" w:rsidRDefault="00664090" w:rsidP="00934178">
      <w:pPr>
        <w:pStyle w:val="Textoindependiente"/>
        <w:spacing w:after="0"/>
        <w:ind w:left="709" w:right="49" w:hanging="720"/>
      </w:pPr>
      <w:r w:rsidRPr="00664090">
        <w:rPr>
          <w:rFonts w:ascii="Times New Roman" w:hAnsi="Times New Roman"/>
          <w:szCs w:val="24"/>
        </w:rPr>
        <w:t xml:space="preserve">Díaz-Martínez, M. A., Ahumada-Cervantes, M. de los Ángeles, </w:t>
      </w:r>
      <w:r w:rsidR="00E50448">
        <w:rPr>
          <w:rFonts w:ascii="Times New Roman" w:hAnsi="Times New Roman"/>
          <w:szCs w:val="24"/>
        </w:rPr>
        <w:t>&amp;</w:t>
      </w:r>
      <w:r w:rsidRPr="00664090">
        <w:rPr>
          <w:rFonts w:ascii="Times New Roman" w:hAnsi="Times New Roman"/>
          <w:szCs w:val="24"/>
        </w:rPr>
        <w:t xml:space="preserve"> Melo-Morín, J. P. (2021). Árboles de decisión como metodología para determinar el rendimiento académico en educación superior. </w:t>
      </w:r>
      <w:r w:rsidRPr="00123157">
        <w:rPr>
          <w:rFonts w:ascii="Times New Roman" w:hAnsi="Times New Roman"/>
          <w:i/>
          <w:iCs/>
          <w:szCs w:val="24"/>
        </w:rPr>
        <w:t>Revista Lasallista de Investigación, 18</w:t>
      </w:r>
      <w:r w:rsidRPr="00664090">
        <w:rPr>
          <w:rFonts w:ascii="Times New Roman" w:hAnsi="Times New Roman"/>
          <w:szCs w:val="24"/>
        </w:rPr>
        <w:t>(2), 94–104.</w:t>
      </w:r>
      <w:r w:rsidR="00A00F7C" w:rsidRPr="00313373">
        <w:rPr>
          <w:rFonts w:ascii="Times New Roman" w:hAnsi="Times New Roman"/>
          <w:szCs w:val="24"/>
        </w:rPr>
        <w:t xml:space="preserve"> </w:t>
      </w:r>
      <w:hyperlink r:id="rId26" w:history="1">
        <w:r w:rsidR="00BA023F" w:rsidRPr="0062748B">
          <w:rPr>
            <w:rStyle w:val="Hipervnculo"/>
          </w:rPr>
          <w:t>https://revistas.unilasallista.edu.co/index.php/rldi/article/view/2724</w:t>
        </w:r>
      </w:hyperlink>
    </w:p>
    <w:p w14:paraId="5721A4FA" w14:textId="6AD5613F" w:rsidR="00A00F7C" w:rsidRPr="00313373" w:rsidRDefault="00A00F7C" w:rsidP="00934178">
      <w:pPr>
        <w:pStyle w:val="Textoindependiente"/>
        <w:spacing w:after="0"/>
        <w:ind w:left="709" w:right="49" w:hanging="720"/>
        <w:rPr>
          <w:rFonts w:ascii="Times New Roman" w:hAnsi="Times New Roman"/>
          <w:szCs w:val="24"/>
        </w:rPr>
      </w:pPr>
      <w:r w:rsidRPr="00313373">
        <w:rPr>
          <w:rFonts w:ascii="Times New Roman" w:hAnsi="Times New Roman"/>
          <w:szCs w:val="24"/>
        </w:rPr>
        <w:t xml:space="preserve">Gil-Vera, V. D., </w:t>
      </w:r>
      <w:r w:rsidR="00E50448">
        <w:rPr>
          <w:rFonts w:ascii="Times New Roman" w:hAnsi="Times New Roman"/>
          <w:szCs w:val="24"/>
        </w:rPr>
        <w:t>&amp;</w:t>
      </w:r>
      <w:r w:rsidRPr="00313373">
        <w:rPr>
          <w:rFonts w:ascii="Times New Roman" w:hAnsi="Times New Roman"/>
          <w:szCs w:val="24"/>
        </w:rPr>
        <w:t xml:space="preserve"> Quintero-López, C. (2021). Predicción del rendimiento académico estudiantil con redes neuronales artificiales. </w:t>
      </w:r>
      <w:r w:rsidRPr="00313373">
        <w:rPr>
          <w:rFonts w:ascii="Times New Roman" w:hAnsi="Times New Roman"/>
          <w:i/>
          <w:iCs/>
          <w:szCs w:val="24"/>
        </w:rPr>
        <w:t>Información Tecnológica, 32</w:t>
      </w:r>
      <w:r w:rsidRPr="00313373">
        <w:rPr>
          <w:rFonts w:ascii="Times New Roman" w:hAnsi="Times New Roman"/>
          <w:szCs w:val="24"/>
        </w:rPr>
        <w:t xml:space="preserve">(6), 221–228. </w:t>
      </w:r>
      <w:hyperlink r:id="rId27" w:history="1">
        <w:r w:rsidR="00BA023F" w:rsidRPr="0062748B">
          <w:rPr>
            <w:rStyle w:val="Hipervnculo"/>
            <w:rFonts w:ascii="Times New Roman" w:hAnsi="Times New Roman"/>
            <w:szCs w:val="24"/>
          </w:rPr>
          <w:t>https://doi.org/10.4067/s0718-07642021000600221</w:t>
        </w:r>
      </w:hyperlink>
    </w:p>
    <w:p w14:paraId="421691F2" w14:textId="31B7AC85" w:rsidR="0055386F" w:rsidRDefault="0055386F" w:rsidP="00934178">
      <w:pPr>
        <w:pStyle w:val="Textoindependiente"/>
        <w:spacing w:after="0"/>
        <w:ind w:left="709" w:right="49" w:hanging="720"/>
      </w:pPr>
      <w:r w:rsidRPr="00313373">
        <w:rPr>
          <w:rFonts w:ascii="Times New Roman" w:hAnsi="Times New Roman"/>
          <w:szCs w:val="24"/>
        </w:rPr>
        <w:t>Hernández S</w:t>
      </w:r>
      <w:r w:rsidR="00B70AB0">
        <w:rPr>
          <w:rFonts w:ascii="Times New Roman" w:hAnsi="Times New Roman"/>
          <w:szCs w:val="24"/>
        </w:rPr>
        <w:t>ampieri</w:t>
      </w:r>
      <w:r w:rsidRPr="00313373">
        <w:rPr>
          <w:rFonts w:ascii="Times New Roman" w:hAnsi="Times New Roman"/>
          <w:szCs w:val="24"/>
        </w:rPr>
        <w:t xml:space="preserve">, R., Fernández Collado, C., </w:t>
      </w:r>
      <w:r w:rsidR="00E50448">
        <w:rPr>
          <w:rFonts w:ascii="Times New Roman" w:hAnsi="Times New Roman"/>
          <w:szCs w:val="24"/>
        </w:rPr>
        <w:t>&amp;</w:t>
      </w:r>
      <w:r w:rsidRPr="00313373">
        <w:rPr>
          <w:rFonts w:ascii="Times New Roman" w:hAnsi="Times New Roman"/>
          <w:szCs w:val="24"/>
        </w:rPr>
        <w:t xml:space="preserve"> Baptista Lucio, P. (2014). Metodología de la investigación (6.ª ed.). McGraw-Hill</w:t>
      </w:r>
      <w:r w:rsidR="00330426">
        <w:rPr>
          <w:rFonts w:ascii="Times New Roman" w:hAnsi="Times New Roman"/>
          <w:szCs w:val="24"/>
        </w:rPr>
        <w:t xml:space="preserve">. </w:t>
      </w:r>
      <w:hyperlink r:id="rId28" w:history="1">
        <w:r w:rsidR="00330426" w:rsidRPr="0062748B">
          <w:rPr>
            <w:rStyle w:val="Hipervnculo"/>
            <w:rFonts w:ascii="Times New Roman" w:hAnsi="Times New Roman"/>
            <w:szCs w:val="24"/>
          </w:rPr>
          <w:t>https://uniclanet.unicla.edu.mx/assets/contenidos/254857_DOC_2023-03-01_18:46:18.pdf</w:t>
        </w:r>
      </w:hyperlink>
    </w:p>
    <w:p w14:paraId="2AF55B17" w14:textId="6D838257" w:rsidR="00FF6703" w:rsidRDefault="00FF6703" w:rsidP="00934178">
      <w:pPr>
        <w:pStyle w:val="Textoindependiente"/>
        <w:spacing w:after="0"/>
        <w:ind w:left="709" w:right="49" w:hanging="720"/>
        <w:rPr>
          <w:rFonts w:ascii="Times New Roman" w:hAnsi="Times New Roman"/>
          <w:szCs w:val="24"/>
        </w:rPr>
      </w:pPr>
      <w:r w:rsidRPr="00FF6703">
        <w:rPr>
          <w:rFonts w:ascii="Times New Roman" w:hAnsi="Times New Roman"/>
          <w:szCs w:val="24"/>
        </w:rPr>
        <w:t xml:space="preserve">INEGI. (2022). Encuesta Nacional sobre Disponibilidad y Uso de Tecnologías de la Información en los Hogares (ENDUTIH 2022). Instituto Nacional de Estadística y Geografía. </w:t>
      </w:r>
      <w:hyperlink r:id="rId29" w:history="1">
        <w:r w:rsidR="00B83E46" w:rsidRPr="007F3503">
          <w:rPr>
            <w:rStyle w:val="Hipervnculo"/>
            <w:rFonts w:ascii="Times New Roman" w:hAnsi="Times New Roman"/>
            <w:szCs w:val="24"/>
          </w:rPr>
          <w:t>https://www.inegi.org.mx/programas/dutih/</w:t>
        </w:r>
      </w:hyperlink>
    </w:p>
    <w:p w14:paraId="46548D37" w14:textId="7801C65F" w:rsidR="007E33EF" w:rsidRPr="005C38F5" w:rsidRDefault="007E33EF" w:rsidP="00934178">
      <w:pPr>
        <w:pStyle w:val="Textoindependiente"/>
        <w:spacing w:after="0"/>
        <w:ind w:left="709" w:right="49" w:hanging="720"/>
        <w:rPr>
          <w:rFonts w:ascii="Times New Roman" w:hAnsi="Times New Roman"/>
          <w:szCs w:val="24"/>
          <w:lang w:val="en-US"/>
        </w:rPr>
      </w:pPr>
      <w:r w:rsidRPr="00AB1279">
        <w:rPr>
          <w:rFonts w:ascii="Times New Roman" w:hAnsi="Times New Roman"/>
          <w:szCs w:val="24"/>
          <w:lang w:val="en-US"/>
        </w:rPr>
        <w:t xml:space="preserve">Merceron, A., </w:t>
      </w:r>
      <w:r w:rsidR="00E50448" w:rsidRPr="00AB1279">
        <w:rPr>
          <w:rFonts w:ascii="Times New Roman" w:hAnsi="Times New Roman"/>
          <w:szCs w:val="24"/>
          <w:lang w:val="en-US"/>
        </w:rPr>
        <w:t>&amp;</w:t>
      </w:r>
      <w:r w:rsidRPr="00AB1279">
        <w:rPr>
          <w:rFonts w:ascii="Times New Roman" w:hAnsi="Times New Roman"/>
          <w:szCs w:val="24"/>
          <w:lang w:val="en-US"/>
        </w:rPr>
        <w:t xml:space="preserve"> Tato, A. (2023). </w:t>
      </w:r>
      <w:r w:rsidRPr="005C38F5">
        <w:rPr>
          <w:rFonts w:ascii="Times New Roman" w:hAnsi="Times New Roman"/>
          <w:szCs w:val="24"/>
          <w:lang w:val="en-US"/>
        </w:rPr>
        <w:t xml:space="preserve">Introduction to neural networks and uses in educational data mining. En M. Feng, T. </w:t>
      </w:r>
      <w:proofErr w:type="spellStart"/>
      <w:r w:rsidRPr="005C38F5">
        <w:rPr>
          <w:rFonts w:ascii="Times New Roman" w:hAnsi="Times New Roman"/>
          <w:szCs w:val="24"/>
          <w:lang w:val="en-US"/>
        </w:rPr>
        <w:t>Käser</w:t>
      </w:r>
      <w:proofErr w:type="spellEnd"/>
      <w:r w:rsidRPr="005C38F5">
        <w:rPr>
          <w:rFonts w:ascii="Times New Roman" w:hAnsi="Times New Roman"/>
          <w:szCs w:val="24"/>
          <w:lang w:val="en-US"/>
        </w:rPr>
        <w:t xml:space="preserve">, &amp; P. Talukdar (Eds.), </w:t>
      </w:r>
      <w:r w:rsidRPr="005C38F5">
        <w:rPr>
          <w:rFonts w:ascii="Times New Roman" w:hAnsi="Times New Roman"/>
          <w:i/>
          <w:iCs/>
          <w:szCs w:val="24"/>
          <w:lang w:val="en-US"/>
        </w:rPr>
        <w:t xml:space="preserve">Proceedings of the 16th </w:t>
      </w:r>
      <w:r w:rsidRPr="005C38F5">
        <w:rPr>
          <w:rFonts w:ascii="Times New Roman" w:hAnsi="Times New Roman"/>
          <w:i/>
          <w:iCs/>
          <w:szCs w:val="24"/>
          <w:lang w:val="en-US"/>
        </w:rPr>
        <w:lastRenderedPageBreak/>
        <w:t>International Conference on Educational Data Mining</w:t>
      </w:r>
      <w:r w:rsidRPr="005C38F5">
        <w:rPr>
          <w:rFonts w:ascii="Times New Roman" w:hAnsi="Times New Roman"/>
          <w:szCs w:val="24"/>
          <w:lang w:val="en-US"/>
        </w:rPr>
        <w:t xml:space="preserve"> (pp. 578–581). International Educational Data Mining Society. </w:t>
      </w:r>
      <w:hyperlink r:id="rId30" w:history="1">
        <w:r w:rsidRPr="005C38F5">
          <w:rPr>
            <w:rStyle w:val="Hipervnculo"/>
            <w:rFonts w:ascii="Times New Roman" w:hAnsi="Times New Roman"/>
            <w:szCs w:val="24"/>
            <w:lang w:val="en-US"/>
          </w:rPr>
          <w:t>https://doi.org/10.5281/zenodo.8115774</w:t>
        </w:r>
      </w:hyperlink>
    </w:p>
    <w:p w14:paraId="1D9BB0B2" w14:textId="3EE3FE8B" w:rsidR="00EE1403" w:rsidRDefault="00EE1403" w:rsidP="00934178">
      <w:pPr>
        <w:pStyle w:val="Textoindependiente"/>
        <w:spacing w:after="0"/>
        <w:ind w:left="709" w:right="49" w:hanging="720"/>
        <w:rPr>
          <w:rFonts w:ascii="Times New Roman" w:hAnsi="Times New Roman"/>
          <w:szCs w:val="24"/>
        </w:rPr>
      </w:pPr>
      <w:r w:rsidRPr="005C38F5">
        <w:rPr>
          <w:rFonts w:ascii="Times New Roman" w:hAnsi="Times New Roman"/>
          <w:szCs w:val="24"/>
          <w:lang w:val="en-US"/>
        </w:rPr>
        <w:t xml:space="preserve">Ordoñez-Avila, R., Salgado Reyes, N., Meza, J., </w:t>
      </w:r>
      <w:r w:rsidR="00E50448">
        <w:rPr>
          <w:rFonts w:ascii="Times New Roman" w:hAnsi="Times New Roman"/>
          <w:szCs w:val="24"/>
          <w:lang w:val="en-US"/>
        </w:rPr>
        <w:t>&amp;</w:t>
      </w:r>
      <w:r w:rsidRPr="005C38F5">
        <w:rPr>
          <w:rFonts w:ascii="Times New Roman" w:hAnsi="Times New Roman"/>
          <w:szCs w:val="24"/>
          <w:lang w:val="en-US"/>
        </w:rPr>
        <w:t xml:space="preserve"> Ventura, S. (2023). Data mining techniques for predicting teacher evaluation in higher education: A systematic literature review. </w:t>
      </w:r>
      <w:proofErr w:type="spellStart"/>
      <w:r w:rsidRPr="00EE1403">
        <w:rPr>
          <w:rFonts w:ascii="Times New Roman" w:hAnsi="Times New Roman"/>
          <w:i/>
          <w:iCs/>
          <w:szCs w:val="24"/>
        </w:rPr>
        <w:t>Heliyon</w:t>
      </w:r>
      <w:proofErr w:type="spellEnd"/>
      <w:r w:rsidRPr="00EE1403">
        <w:rPr>
          <w:rFonts w:ascii="Times New Roman" w:hAnsi="Times New Roman"/>
          <w:i/>
          <w:iCs/>
          <w:szCs w:val="24"/>
        </w:rPr>
        <w:t>, 9</w:t>
      </w:r>
      <w:r w:rsidRPr="00EE1403">
        <w:rPr>
          <w:rFonts w:ascii="Times New Roman" w:hAnsi="Times New Roman"/>
          <w:szCs w:val="24"/>
        </w:rPr>
        <w:t xml:space="preserve">(3), e13939. </w:t>
      </w:r>
      <w:hyperlink r:id="rId31" w:history="1">
        <w:r w:rsidRPr="00171DEF">
          <w:rPr>
            <w:rStyle w:val="Hipervnculo"/>
            <w:rFonts w:ascii="Times New Roman" w:hAnsi="Times New Roman"/>
            <w:szCs w:val="24"/>
          </w:rPr>
          <w:t>https://doi.org/10.1016/j.heliyon.2023.e13939</w:t>
        </w:r>
      </w:hyperlink>
    </w:p>
    <w:p w14:paraId="782B35A5" w14:textId="5A8FF835" w:rsidR="00546B1F" w:rsidRPr="00934178" w:rsidRDefault="0055386F" w:rsidP="00934178">
      <w:pPr>
        <w:pStyle w:val="Textoindependiente"/>
        <w:spacing w:after="0"/>
        <w:ind w:left="709" w:right="49" w:hanging="720"/>
        <w:rPr>
          <w:lang w:val="en-US"/>
        </w:rPr>
      </w:pPr>
      <w:r w:rsidRPr="00313373">
        <w:rPr>
          <w:rFonts w:ascii="Times New Roman" w:hAnsi="Times New Roman"/>
          <w:szCs w:val="24"/>
        </w:rPr>
        <w:t>Peña-Ayala, A. (20</w:t>
      </w:r>
      <w:r w:rsidR="00E63C93">
        <w:rPr>
          <w:rFonts w:ascii="Times New Roman" w:hAnsi="Times New Roman"/>
          <w:szCs w:val="24"/>
        </w:rPr>
        <w:t>14</w:t>
      </w:r>
      <w:r w:rsidRPr="00313373">
        <w:rPr>
          <w:rFonts w:ascii="Times New Roman" w:hAnsi="Times New Roman"/>
          <w:szCs w:val="24"/>
        </w:rPr>
        <w:t xml:space="preserve">). </w:t>
      </w:r>
      <w:r w:rsidRPr="005C38F5">
        <w:rPr>
          <w:rFonts w:ascii="Times New Roman" w:hAnsi="Times New Roman"/>
          <w:szCs w:val="24"/>
          <w:lang w:val="en-US"/>
        </w:rPr>
        <w:t xml:space="preserve">Educational data mining: </w:t>
      </w:r>
      <w:r w:rsidR="000F7F20" w:rsidRPr="005C38F5">
        <w:rPr>
          <w:rFonts w:ascii="Times New Roman" w:hAnsi="Times New Roman"/>
          <w:szCs w:val="24"/>
          <w:lang w:val="en-US"/>
        </w:rPr>
        <w:t xml:space="preserve">A survey and a data mining-based analysis of recent works. </w:t>
      </w:r>
      <w:r w:rsidR="000F7F20" w:rsidRPr="005C38F5">
        <w:rPr>
          <w:rFonts w:ascii="Times New Roman" w:hAnsi="Times New Roman"/>
          <w:i/>
          <w:iCs/>
          <w:szCs w:val="24"/>
          <w:lang w:val="en-US"/>
        </w:rPr>
        <w:t>Expert Systems with Applications, 41</w:t>
      </w:r>
      <w:r w:rsidR="000F7F20" w:rsidRPr="005C38F5">
        <w:rPr>
          <w:rFonts w:ascii="Times New Roman" w:hAnsi="Times New Roman"/>
          <w:szCs w:val="24"/>
          <w:lang w:val="en-US"/>
        </w:rPr>
        <w:t xml:space="preserve">(4), 1432-1462. </w:t>
      </w:r>
      <w:hyperlink r:id="rId32" w:history="1">
        <w:r w:rsidR="00E63C93" w:rsidRPr="005C38F5">
          <w:rPr>
            <w:rStyle w:val="Hipervnculo"/>
            <w:rFonts w:ascii="Times New Roman" w:hAnsi="Times New Roman"/>
            <w:szCs w:val="24"/>
            <w:lang w:val="en-US"/>
          </w:rPr>
          <w:t>https://doi.org/10.1016/j.eswa.2013.08.042</w:t>
        </w:r>
      </w:hyperlink>
    </w:p>
    <w:p w14:paraId="2F0AD1DA" w14:textId="7CA173B8" w:rsidR="00BD1D20" w:rsidRPr="00934178" w:rsidRDefault="00BD1D20" w:rsidP="00934178">
      <w:pPr>
        <w:pStyle w:val="Textoindependiente"/>
        <w:spacing w:after="0"/>
        <w:ind w:left="709" w:right="49" w:hanging="720"/>
        <w:rPr>
          <w:rFonts w:ascii="Times New Roman" w:hAnsi="Times New Roman"/>
          <w:szCs w:val="24"/>
        </w:rPr>
      </w:pPr>
      <w:r w:rsidRPr="00BD1D20">
        <w:rPr>
          <w:rFonts w:ascii="Times New Roman" w:hAnsi="Times New Roman"/>
          <w:szCs w:val="24"/>
          <w:lang w:val="en-US"/>
        </w:rPr>
        <w:t xml:space="preserve">Pérez </w:t>
      </w:r>
      <w:proofErr w:type="spellStart"/>
      <w:r w:rsidRPr="00BD1D20">
        <w:rPr>
          <w:rFonts w:ascii="Times New Roman" w:hAnsi="Times New Roman"/>
          <w:szCs w:val="24"/>
          <w:lang w:val="en-US"/>
        </w:rPr>
        <w:t>Pérez</w:t>
      </w:r>
      <w:proofErr w:type="spellEnd"/>
      <w:r w:rsidRPr="00BD1D20">
        <w:rPr>
          <w:rFonts w:ascii="Times New Roman" w:hAnsi="Times New Roman"/>
          <w:szCs w:val="24"/>
          <w:lang w:val="en-US"/>
        </w:rPr>
        <w:t xml:space="preserve">, A. M., Custodio Valenzuela, M., </w:t>
      </w:r>
      <w:proofErr w:type="spellStart"/>
      <w:r w:rsidRPr="00BD1D20">
        <w:rPr>
          <w:rFonts w:ascii="Times New Roman" w:hAnsi="Times New Roman"/>
          <w:szCs w:val="24"/>
          <w:lang w:val="en-US"/>
        </w:rPr>
        <w:t>Cerón</w:t>
      </w:r>
      <w:proofErr w:type="spellEnd"/>
      <w:r w:rsidRPr="00BD1D20">
        <w:rPr>
          <w:rFonts w:ascii="Times New Roman" w:hAnsi="Times New Roman"/>
          <w:szCs w:val="24"/>
          <w:lang w:val="en-US"/>
        </w:rPr>
        <w:t xml:space="preserve"> Garnica, C., Mila Avendaño, V. M., &amp; Moyao Martínez, Y. (2025). </w:t>
      </w:r>
      <w:r w:rsidRPr="00934178">
        <w:rPr>
          <w:rFonts w:ascii="Times New Roman" w:hAnsi="Times New Roman"/>
          <w:szCs w:val="24"/>
        </w:rPr>
        <w:t xml:space="preserve">La gestión académica en centros educativos urbanos marginales y zonas rurales orientada a la preparación del docente para la alfabetización inicial. </w:t>
      </w:r>
      <w:proofErr w:type="spellStart"/>
      <w:r w:rsidR="00C90256" w:rsidRPr="00934178">
        <w:rPr>
          <w:rFonts w:ascii="Times New Roman" w:hAnsi="Times New Roman"/>
          <w:i/>
          <w:iCs/>
          <w:szCs w:val="24"/>
        </w:rPr>
        <w:t>Edutec</w:t>
      </w:r>
      <w:proofErr w:type="spellEnd"/>
      <w:r w:rsidR="00D977C1" w:rsidRPr="00934178">
        <w:rPr>
          <w:rFonts w:ascii="Times New Roman" w:hAnsi="Times New Roman"/>
          <w:szCs w:val="24"/>
        </w:rPr>
        <w:t xml:space="preserve">. </w:t>
      </w:r>
      <w:r w:rsidRPr="00934178">
        <w:rPr>
          <w:rFonts w:ascii="Times New Roman" w:hAnsi="Times New Roman"/>
          <w:i/>
          <w:iCs/>
          <w:szCs w:val="24"/>
        </w:rPr>
        <w:t>Revista Electrónica de Tecnología Educativa, 33</w:t>
      </w:r>
      <w:r w:rsidRPr="00934178">
        <w:rPr>
          <w:rFonts w:ascii="Times New Roman" w:hAnsi="Times New Roman"/>
          <w:szCs w:val="24"/>
        </w:rPr>
        <w:t xml:space="preserve">(1), 1–12. </w:t>
      </w:r>
      <w:hyperlink r:id="rId33" w:history="1">
        <w:r w:rsidRPr="00934178">
          <w:rPr>
            <w:rStyle w:val="Hipervnculo"/>
            <w:rFonts w:ascii="Times New Roman" w:hAnsi="Times New Roman"/>
            <w:szCs w:val="24"/>
          </w:rPr>
          <w:t>https://doi.org/10.58299/edutec.v33i1.335</w:t>
        </w:r>
      </w:hyperlink>
    </w:p>
    <w:p w14:paraId="604CC0FB" w14:textId="01C75F5C" w:rsidR="0055386F" w:rsidRDefault="0055386F" w:rsidP="00934178">
      <w:pPr>
        <w:pStyle w:val="Textoindependiente"/>
        <w:spacing w:after="0"/>
        <w:ind w:left="709" w:right="49" w:hanging="720"/>
        <w:rPr>
          <w:rStyle w:val="Hipervnculo"/>
          <w:rFonts w:ascii="Times New Roman" w:hAnsi="Times New Roman"/>
          <w:szCs w:val="24"/>
        </w:rPr>
      </w:pPr>
      <w:r w:rsidRPr="005C38F5">
        <w:rPr>
          <w:rFonts w:ascii="Times New Roman" w:hAnsi="Times New Roman"/>
          <w:szCs w:val="24"/>
          <w:lang w:val="en-US"/>
        </w:rPr>
        <w:t xml:space="preserve">Piaget, J. (1972). </w:t>
      </w:r>
      <w:r w:rsidRPr="005C38F5">
        <w:rPr>
          <w:rFonts w:ascii="Times New Roman" w:hAnsi="Times New Roman"/>
          <w:i/>
          <w:iCs/>
          <w:szCs w:val="24"/>
          <w:lang w:val="en-US"/>
        </w:rPr>
        <w:t xml:space="preserve">Psychology and </w:t>
      </w:r>
      <w:r w:rsidR="00E63C93" w:rsidRPr="005C38F5">
        <w:rPr>
          <w:rFonts w:ascii="Times New Roman" w:hAnsi="Times New Roman"/>
          <w:i/>
          <w:iCs/>
          <w:szCs w:val="24"/>
          <w:lang w:val="en-US"/>
        </w:rPr>
        <w:t>epistemology: Towards a theory of knowledge</w:t>
      </w:r>
      <w:r w:rsidR="000C0B84" w:rsidRPr="005C38F5">
        <w:rPr>
          <w:rFonts w:ascii="Times New Roman" w:hAnsi="Times New Roman"/>
          <w:i/>
          <w:iCs/>
          <w:szCs w:val="24"/>
          <w:lang w:val="en-US"/>
        </w:rPr>
        <w:t xml:space="preserve">. </w:t>
      </w:r>
      <w:r w:rsidR="00131BD9" w:rsidRPr="005C38F5">
        <w:rPr>
          <w:rFonts w:ascii="Times New Roman" w:hAnsi="Times New Roman"/>
          <w:szCs w:val="24"/>
          <w:lang w:val="en-US"/>
        </w:rPr>
        <w:t xml:space="preserve"> </w:t>
      </w:r>
      <w:proofErr w:type="spellStart"/>
      <w:r w:rsidR="00131BD9" w:rsidRPr="00131BD9">
        <w:rPr>
          <w:rFonts w:ascii="Times New Roman" w:hAnsi="Times New Roman"/>
          <w:szCs w:val="24"/>
        </w:rPr>
        <w:t>Penguin</w:t>
      </w:r>
      <w:proofErr w:type="spellEnd"/>
      <w:r w:rsidR="00131BD9">
        <w:rPr>
          <w:rFonts w:ascii="Times New Roman" w:hAnsi="Times New Roman"/>
          <w:szCs w:val="24"/>
        </w:rPr>
        <w:t>.</w:t>
      </w:r>
      <w:r w:rsidRPr="00313373">
        <w:rPr>
          <w:rFonts w:ascii="Times New Roman" w:hAnsi="Times New Roman"/>
          <w:szCs w:val="24"/>
        </w:rPr>
        <w:t xml:space="preserve"> </w:t>
      </w:r>
      <w:hyperlink r:id="rId34" w:history="1">
        <w:r w:rsidR="000C0B84" w:rsidRPr="00171DEF">
          <w:rPr>
            <w:rStyle w:val="Hipervnculo"/>
            <w:rFonts w:ascii="Times New Roman" w:hAnsi="Times New Roman"/>
            <w:szCs w:val="24"/>
          </w:rPr>
          <w:t>https://books.google.com.mx/books/about/Psychology_and_Epistemology.html?id=7DkdAQAAMAAJ&amp;redir_esc=y</w:t>
        </w:r>
      </w:hyperlink>
    </w:p>
    <w:p w14:paraId="58A2042B" w14:textId="53A42B80" w:rsidR="005718E5" w:rsidRPr="00063281" w:rsidRDefault="005718E5" w:rsidP="00934178">
      <w:pPr>
        <w:pStyle w:val="Textoindependiente"/>
        <w:spacing w:after="0"/>
        <w:ind w:left="709" w:right="49" w:hanging="720"/>
        <w:rPr>
          <w:rFonts w:ascii="Times New Roman" w:hAnsi="Times New Roman"/>
          <w:szCs w:val="24"/>
          <w:lang w:val="en-US"/>
        </w:rPr>
      </w:pPr>
      <w:r>
        <w:rPr>
          <w:rFonts w:ascii="Times New Roman" w:hAnsi="Times New Roman"/>
          <w:szCs w:val="24"/>
        </w:rPr>
        <w:t>Rico-</w:t>
      </w:r>
      <w:r w:rsidRPr="005718E5">
        <w:rPr>
          <w:rFonts w:ascii="Times New Roman" w:hAnsi="Times New Roman"/>
          <w:szCs w:val="24"/>
        </w:rPr>
        <w:t>Páez, Andrés. (2022). Modelos predictivos progresivos del rendimiento académico de estudiantes universitarios. </w:t>
      </w:r>
      <w:r w:rsidRPr="005718E5">
        <w:rPr>
          <w:rFonts w:ascii="Times New Roman" w:hAnsi="Times New Roman"/>
          <w:i/>
          <w:iCs/>
          <w:szCs w:val="24"/>
        </w:rPr>
        <w:t>RIDE. Revista Iberoamericana para la Investigación y el Desarrollo Educativo</w:t>
      </w:r>
      <w:r w:rsidRPr="005718E5">
        <w:rPr>
          <w:rFonts w:ascii="Times New Roman" w:hAnsi="Times New Roman"/>
          <w:szCs w:val="24"/>
        </w:rPr>
        <w:t>, </w:t>
      </w:r>
      <w:r w:rsidRPr="005718E5">
        <w:rPr>
          <w:rFonts w:ascii="Times New Roman" w:hAnsi="Times New Roman"/>
          <w:i/>
          <w:iCs/>
          <w:szCs w:val="24"/>
        </w:rPr>
        <w:t>12</w:t>
      </w:r>
      <w:r>
        <w:rPr>
          <w:rFonts w:ascii="Times New Roman" w:hAnsi="Times New Roman"/>
          <w:szCs w:val="24"/>
        </w:rPr>
        <w:t>(24), e044</w:t>
      </w:r>
      <w:r w:rsidRPr="005718E5">
        <w:rPr>
          <w:rFonts w:ascii="Times New Roman" w:hAnsi="Times New Roman"/>
          <w:szCs w:val="24"/>
        </w:rPr>
        <w:t>.</w:t>
      </w:r>
      <w:r>
        <w:rPr>
          <w:rFonts w:ascii="Times New Roman" w:hAnsi="Times New Roman"/>
          <w:szCs w:val="24"/>
        </w:rPr>
        <w:t xml:space="preserve"> </w:t>
      </w:r>
      <w:hyperlink r:id="rId35" w:history="1">
        <w:r w:rsidRPr="00063281">
          <w:rPr>
            <w:rStyle w:val="Hipervnculo"/>
            <w:rFonts w:ascii="Times New Roman" w:hAnsi="Times New Roman"/>
            <w:szCs w:val="24"/>
            <w:lang w:val="en-US"/>
          </w:rPr>
          <w:t>https://doi.org/10.23913/ride.v12i24.1196</w:t>
        </w:r>
      </w:hyperlink>
    </w:p>
    <w:p w14:paraId="61AB3EEF" w14:textId="2D0B4965" w:rsidR="00255942" w:rsidRPr="005C38F5" w:rsidRDefault="00255942" w:rsidP="00934178">
      <w:pPr>
        <w:pStyle w:val="Textoindependiente"/>
        <w:spacing w:after="0"/>
        <w:ind w:left="709" w:right="49" w:hanging="720"/>
        <w:rPr>
          <w:rFonts w:ascii="Times New Roman" w:hAnsi="Times New Roman"/>
          <w:szCs w:val="24"/>
          <w:lang w:val="en-US"/>
        </w:rPr>
      </w:pPr>
      <w:r w:rsidRPr="00063281">
        <w:rPr>
          <w:rFonts w:ascii="Times New Roman" w:hAnsi="Times New Roman"/>
          <w:szCs w:val="24"/>
          <w:lang w:val="en-US"/>
        </w:rPr>
        <w:t xml:space="preserve">Romero, C., </w:t>
      </w:r>
      <w:r w:rsidR="00E50448" w:rsidRPr="00063281">
        <w:rPr>
          <w:rFonts w:ascii="Times New Roman" w:hAnsi="Times New Roman"/>
          <w:szCs w:val="24"/>
          <w:lang w:val="en-US"/>
        </w:rPr>
        <w:t>&amp;</w:t>
      </w:r>
      <w:r w:rsidRPr="00063281">
        <w:rPr>
          <w:rFonts w:ascii="Times New Roman" w:hAnsi="Times New Roman"/>
          <w:szCs w:val="24"/>
          <w:lang w:val="en-US"/>
        </w:rPr>
        <w:t xml:space="preserve"> Ventura, S. (2020). </w:t>
      </w:r>
      <w:r w:rsidRPr="005C38F5">
        <w:rPr>
          <w:rFonts w:ascii="Times New Roman" w:hAnsi="Times New Roman"/>
          <w:szCs w:val="24"/>
          <w:lang w:val="en-US"/>
        </w:rPr>
        <w:t xml:space="preserve">Educational data mining and learning analytics: An updated survey. </w:t>
      </w:r>
      <w:r w:rsidRPr="005C38F5">
        <w:rPr>
          <w:rFonts w:ascii="Times New Roman" w:hAnsi="Times New Roman"/>
          <w:i/>
          <w:iCs/>
          <w:szCs w:val="24"/>
          <w:lang w:val="en-US"/>
        </w:rPr>
        <w:t>Wiley Interdisciplinary Reviews</w:t>
      </w:r>
      <w:r w:rsidRPr="005C38F5">
        <w:rPr>
          <w:rFonts w:ascii="Times New Roman" w:hAnsi="Times New Roman"/>
          <w:szCs w:val="24"/>
          <w:lang w:val="en-US"/>
        </w:rPr>
        <w:t xml:space="preserve">: </w:t>
      </w:r>
      <w:r w:rsidRPr="005C38F5">
        <w:rPr>
          <w:rFonts w:ascii="Times New Roman" w:hAnsi="Times New Roman"/>
          <w:i/>
          <w:iCs/>
          <w:szCs w:val="24"/>
          <w:lang w:val="en-US"/>
        </w:rPr>
        <w:t>Data Mining and Knowledge Discovery, 10</w:t>
      </w:r>
      <w:r w:rsidRPr="005C38F5">
        <w:rPr>
          <w:rFonts w:ascii="Times New Roman" w:hAnsi="Times New Roman"/>
          <w:szCs w:val="24"/>
          <w:lang w:val="en-US"/>
        </w:rPr>
        <w:t xml:space="preserve">(3), e1355. </w:t>
      </w:r>
      <w:hyperlink r:id="rId36" w:history="1">
        <w:r w:rsidR="000C0B84" w:rsidRPr="005C38F5">
          <w:rPr>
            <w:rStyle w:val="Hipervnculo"/>
            <w:rFonts w:ascii="Times New Roman" w:hAnsi="Times New Roman"/>
            <w:szCs w:val="24"/>
            <w:lang w:val="en-US"/>
          </w:rPr>
          <w:t>https://doi.org/10.1002/widm.1355</w:t>
        </w:r>
      </w:hyperlink>
    </w:p>
    <w:p w14:paraId="7B0BB28B" w14:textId="4604C99D" w:rsidR="00EE1403" w:rsidRDefault="00EE1403" w:rsidP="00934178">
      <w:pPr>
        <w:pStyle w:val="Textoindependiente"/>
        <w:spacing w:after="0"/>
        <w:ind w:left="709" w:right="49" w:hanging="720"/>
      </w:pPr>
      <w:r w:rsidRPr="00EE1403">
        <w:rPr>
          <w:rFonts w:ascii="Times New Roman" w:hAnsi="Times New Roman"/>
          <w:szCs w:val="24"/>
        </w:rPr>
        <w:t xml:space="preserve">Ryan, R. M., </w:t>
      </w:r>
      <w:r w:rsidR="00E50448">
        <w:rPr>
          <w:rFonts w:ascii="Times New Roman" w:hAnsi="Times New Roman"/>
          <w:szCs w:val="24"/>
        </w:rPr>
        <w:t>&amp;</w:t>
      </w:r>
      <w:r w:rsidRPr="00EE1403">
        <w:rPr>
          <w:rFonts w:ascii="Times New Roman" w:hAnsi="Times New Roman"/>
          <w:szCs w:val="24"/>
        </w:rPr>
        <w:t xml:space="preserve"> </w:t>
      </w:r>
      <w:proofErr w:type="spellStart"/>
      <w:r w:rsidRPr="00EE1403">
        <w:rPr>
          <w:rFonts w:ascii="Times New Roman" w:hAnsi="Times New Roman"/>
          <w:szCs w:val="24"/>
        </w:rPr>
        <w:t>Deci</w:t>
      </w:r>
      <w:proofErr w:type="spellEnd"/>
      <w:r w:rsidRPr="00EE1403">
        <w:rPr>
          <w:rFonts w:ascii="Times New Roman" w:hAnsi="Times New Roman"/>
          <w:szCs w:val="24"/>
        </w:rPr>
        <w:t xml:space="preserve">, E. L. (2000). </w:t>
      </w:r>
      <w:r w:rsidRPr="005C38F5">
        <w:rPr>
          <w:rFonts w:ascii="Times New Roman" w:hAnsi="Times New Roman"/>
          <w:szCs w:val="24"/>
          <w:lang w:val="en-US"/>
        </w:rPr>
        <w:t xml:space="preserve">Self-determination theory and the facilitation of intrinsic motivation, social development, and well-being. </w:t>
      </w:r>
      <w:r w:rsidRPr="00AB1279">
        <w:rPr>
          <w:rFonts w:ascii="Times New Roman" w:hAnsi="Times New Roman"/>
          <w:i/>
          <w:iCs/>
          <w:szCs w:val="24"/>
        </w:rPr>
        <w:t xml:space="preserve">American </w:t>
      </w:r>
      <w:proofErr w:type="spellStart"/>
      <w:r w:rsidRPr="00AB1279">
        <w:rPr>
          <w:rFonts w:ascii="Times New Roman" w:hAnsi="Times New Roman"/>
          <w:i/>
          <w:iCs/>
          <w:szCs w:val="24"/>
        </w:rPr>
        <w:t>Psychologist</w:t>
      </w:r>
      <w:proofErr w:type="spellEnd"/>
      <w:r w:rsidRPr="00AB1279">
        <w:rPr>
          <w:rFonts w:ascii="Times New Roman" w:hAnsi="Times New Roman"/>
          <w:i/>
          <w:iCs/>
          <w:szCs w:val="24"/>
        </w:rPr>
        <w:t>, 55</w:t>
      </w:r>
      <w:r w:rsidRPr="00AB1279">
        <w:rPr>
          <w:rFonts w:ascii="Times New Roman" w:hAnsi="Times New Roman"/>
          <w:szCs w:val="24"/>
        </w:rPr>
        <w:t xml:space="preserve">(1), 68–78. </w:t>
      </w:r>
      <w:hyperlink r:id="rId37" w:history="1">
        <w:r w:rsidRPr="00AB1279">
          <w:rPr>
            <w:rStyle w:val="Hipervnculo"/>
            <w:rFonts w:ascii="Times New Roman" w:hAnsi="Times New Roman"/>
            <w:szCs w:val="24"/>
          </w:rPr>
          <w:t>https://doi.org/10.1037/0003-066X.55.1.68</w:t>
        </w:r>
      </w:hyperlink>
    </w:p>
    <w:p w14:paraId="196DB572" w14:textId="0F6A8FF0" w:rsidR="00F80001" w:rsidRDefault="00FF6703" w:rsidP="00934178">
      <w:pPr>
        <w:pStyle w:val="Textoindependiente"/>
        <w:spacing w:after="0"/>
        <w:ind w:left="709" w:right="49" w:hanging="720"/>
        <w:rPr>
          <w:rFonts w:ascii="Times New Roman" w:hAnsi="Times New Roman"/>
          <w:szCs w:val="24"/>
        </w:rPr>
      </w:pPr>
      <w:r w:rsidRPr="00FF6703">
        <w:rPr>
          <w:rFonts w:ascii="Times New Roman" w:hAnsi="Times New Roman"/>
          <w:szCs w:val="24"/>
        </w:rPr>
        <w:t xml:space="preserve">Secretaría de Educación Pública. (2023). Estadística e indicadores educativos: Puebla, ciclo escolar 2022–2023. Gobierno de México. </w:t>
      </w:r>
      <w:hyperlink r:id="rId38" w:history="1">
        <w:r w:rsidRPr="00673813">
          <w:rPr>
            <w:rStyle w:val="Hipervnculo"/>
            <w:rFonts w:ascii="Times New Roman" w:hAnsi="Times New Roman"/>
            <w:szCs w:val="24"/>
          </w:rPr>
          <w:t>https://planeacion.sep.gob.mx</w:t>
        </w:r>
      </w:hyperlink>
    </w:p>
    <w:p w14:paraId="34D5E474" w14:textId="29B42957" w:rsidR="00FF6703" w:rsidRDefault="00FF6703" w:rsidP="00934178">
      <w:pPr>
        <w:pStyle w:val="Textoindependiente"/>
        <w:spacing w:after="0"/>
        <w:ind w:left="709" w:right="49" w:hanging="720"/>
        <w:rPr>
          <w:rFonts w:ascii="Times New Roman" w:hAnsi="Times New Roman"/>
          <w:szCs w:val="24"/>
        </w:rPr>
      </w:pPr>
      <w:r w:rsidRPr="00FF6703">
        <w:rPr>
          <w:rFonts w:ascii="Times New Roman" w:hAnsi="Times New Roman"/>
          <w:szCs w:val="24"/>
        </w:rPr>
        <w:t>Secretaría de Educación Pública. Dirección General de Planeación, Programación y Estadística Educativa. (2024). Estadística educativa. Puebla. Ciclo escolar 2023–2024</w:t>
      </w:r>
      <w:r w:rsidR="002A5187">
        <w:rPr>
          <w:rFonts w:ascii="Times New Roman" w:hAnsi="Times New Roman"/>
          <w:szCs w:val="24"/>
        </w:rPr>
        <w:t xml:space="preserve"> </w:t>
      </w:r>
      <w:r w:rsidRPr="00FF6703">
        <w:rPr>
          <w:rFonts w:ascii="Times New Roman" w:hAnsi="Times New Roman"/>
          <w:szCs w:val="24"/>
        </w:rPr>
        <w:t>[</w:t>
      </w:r>
      <w:r w:rsidR="000D412F">
        <w:rPr>
          <w:rFonts w:ascii="Times New Roman" w:hAnsi="Times New Roman"/>
          <w:szCs w:val="24"/>
        </w:rPr>
        <w:t>Informe</w:t>
      </w:r>
      <w:r w:rsidRPr="00FF6703">
        <w:rPr>
          <w:rFonts w:ascii="Times New Roman" w:hAnsi="Times New Roman"/>
          <w:szCs w:val="24"/>
        </w:rPr>
        <w:t xml:space="preserve">]. </w:t>
      </w:r>
      <w:hyperlink r:id="rId39" w:history="1">
        <w:r w:rsidR="00B83E46" w:rsidRPr="007F3503">
          <w:rPr>
            <w:rStyle w:val="Hipervnculo"/>
            <w:rFonts w:ascii="Times New Roman" w:hAnsi="Times New Roman"/>
            <w:szCs w:val="24"/>
          </w:rPr>
          <w:t>https://planeacion.sep.gob.mx/Doc/estadistica_e_indicadores/EstIndEntFed2023/21_PUE.pdf</w:t>
        </w:r>
      </w:hyperlink>
    </w:p>
    <w:p w14:paraId="23E9A6F5" w14:textId="5498AD65" w:rsidR="00A00F7C" w:rsidRPr="00063281" w:rsidRDefault="00A00F7C" w:rsidP="00934178">
      <w:pPr>
        <w:pStyle w:val="Textoindependiente"/>
        <w:spacing w:after="0"/>
        <w:ind w:left="709" w:right="49" w:hanging="720"/>
        <w:rPr>
          <w:lang w:val="en-US"/>
        </w:rPr>
      </w:pPr>
      <w:r w:rsidRPr="005C38F5">
        <w:rPr>
          <w:rFonts w:ascii="Times New Roman" w:hAnsi="Times New Roman"/>
          <w:szCs w:val="24"/>
          <w:lang w:val="en-US"/>
        </w:rPr>
        <w:lastRenderedPageBreak/>
        <w:t xml:space="preserve">Taylor, R. S., Martin, T., </w:t>
      </w:r>
      <w:r w:rsidR="00E50448">
        <w:rPr>
          <w:rFonts w:ascii="Times New Roman" w:hAnsi="Times New Roman"/>
          <w:szCs w:val="24"/>
          <w:lang w:val="en-US"/>
        </w:rPr>
        <w:t>&amp;</w:t>
      </w:r>
      <w:r w:rsidRPr="005C38F5">
        <w:rPr>
          <w:rFonts w:ascii="Times New Roman" w:hAnsi="Times New Roman"/>
          <w:szCs w:val="24"/>
          <w:lang w:val="en-US"/>
        </w:rPr>
        <w:t xml:space="preserve"> Rossi, L. M. (2016). Educational data mining and learning analytics. En A. A. Rupp &amp; J. P. Leighton (Eds.), </w:t>
      </w:r>
      <w:r w:rsidRPr="005C38F5">
        <w:rPr>
          <w:rFonts w:ascii="Times New Roman" w:hAnsi="Times New Roman"/>
          <w:i/>
          <w:iCs/>
          <w:szCs w:val="24"/>
          <w:lang w:val="en-US"/>
        </w:rPr>
        <w:t>The Handbook of Cognition and Assessment</w:t>
      </w:r>
      <w:r w:rsidR="000C0B84" w:rsidRPr="005C38F5">
        <w:rPr>
          <w:rFonts w:ascii="Times New Roman" w:hAnsi="Times New Roman"/>
          <w:i/>
          <w:iCs/>
          <w:szCs w:val="24"/>
          <w:lang w:val="en-US"/>
        </w:rPr>
        <w:t>:</w:t>
      </w:r>
      <w:r w:rsidR="000C0B84" w:rsidRPr="005C38F5">
        <w:rPr>
          <w:lang w:val="en-US"/>
        </w:rPr>
        <w:t xml:space="preserve"> </w:t>
      </w:r>
      <w:r w:rsidR="000C0B84" w:rsidRPr="005C38F5">
        <w:rPr>
          <w:rFonts w:ascii="Times New Roman" w:hAnsi="Times New Roman"/>
          <w:i/>
          <w:iCs/>
          <w:szCs w:val="24"/>
          <w:lang w:val="en-US"/>
        </w:rPr>
        <w:t>Frameworks, methodologies, and applications</w:t>
      </w:r>
      <w:r w:rsidRPr="005C38F5">
        <w:rPr>
          <w:rFonts w:ascii="Times New Roman" w:hAnsi="Times New Roman"/>
          <w:i/>
          <w:iCs/>
          <w:szCs w:val="24"/>
          <w:lang w:val="en-US"/>
        </w:rPr>
        <w:t xml:space="preserve"> </w:t>
      </w:r>
      <w:r w:rsidRPr="005C38F5">
        <w:rPr>
          <w:rFonts w:ascii="Times New Roman" w:hAnsi="Times New Roman"/>
          <w:szCs w:val="24"/>
          <w:lang w:val="en-US"/>
        </w:rPr>
        <w:t xml:space="preserve">(pp. 379–396). </w:t>
      </w:r>
      <w:r w:rsidRPr="00063281">
        <w:rPr>
          <w:rFonts w:ascii="Times New Roman" w:hAnsi="Times New Roman"/>
          <w:szCs w:val="24"/>
          <w:lang w:val="en-US"/>
        </w:rPr>
        <w:t xml:space="preserve">John Wiley &amp; Sons. </w:t>
      </w:r>
      <w:hyperlink r:id="rId40" w:history="1">
        <w:r w:rsidRPr="00063281">
          <w:rPr>
            <w:rStyle w:val="Hipervnculo"/>
            <w:rFonts w:ascii="Times New Roman" w:hAnsi="Times New Roman"/>
            <w:szCs w:val="24"/>
            <w:lang w:val="en-US"/>
          </w:rPr>
          <w:t>https://doi.org/10.1002/9781118956588.ch16</w:t>
        </w:r>
      </w:hyperlink>
    </w:p>
    <w:p w14:paraId="08777B02" w14:textId="3E2F07E9" w:rsidR="004A24DE" w:rsidRDefault="00B86C7F" w:rsidP="00934178">
      <w:pPr>
        <w:pStyle w:val="Textoindependiente"/>
        <w:spacing w:after="0"/>
        <w:ind w:left="709" w:right="49" w:hanging="720"/>
        <w:rPr>
          <w:rFonts w:ascii="Times New Roman" w:hAnsi="Times New Roman"/>
          <w:szCs w:val="24"/>
        </w:rPr>
      </w:pPr>
      <w:r w:rsidRPr="00063281">
        <w:rPr>
          <w:rFonts w:ascii="Times New Roman" w:hAnsi="Times New Roman"/>
          <w:szCs w:val="24"/>
          <w:lang w:val="en-US"/>
        </w:rPr>
        <w:t>Macías-</w:t>
      </w:r>
      <w:r w:rsidR="004A24DE" w:rsidRPr="00063281">
        <w:rPr>
          <w:rFonts w:ascii="Times New Roman" w:hAnsi="Times New Roman"/>
          <w:szCs w:val="24"/>
          <w:lang w:val="en-US"/>
        </w:rPr>
        <w:t xml:space="preserve">Ureta, K. T., </w:t>
      </w:r>
      <w:r w:rsidR="00E50448" w:rsidRPr="00063281">
        <w:rPr>
          <w:rFonts w:ascii="Times New Roman" w:hAnsi="Times New Roman"/>
          <w:szCs w:val="24"/>
          <w:lang w:val="en-US"/>
        </w:rPr>
        <w:t>&amp;</w:t>
      </w:r>
      <w:r w:rsidRPr="00063281">
        <w:rPr>
          <w:rFonts w:ascii="Times New Roman" w:hAnsi="Times New Roman"/>
          <w:szCs w:val="24"/>
          <w:lang w:val="en-US"/>
        </w:rPr>
        <w:t xml:space="preserve"> Ordóñez-</w:t>
      </w:r>
      <w:r w:rsidR="004A24DE" w:rsidRPr="00063281">
        <w:rPr>
          <w:rFonts w:ascii="Times New Roman" w:hAnsi="Times New Roman"/>
          <w:szCs w:val="24"/>
          <w:lang w:val="en-US"/>
        </w:rPr>
        <w:t xml:space="preserve">Valencia, E. V. (2025). </w:t>
      </w:r>
      <w:r w:rsidR="004A24DE" w:rsidRPr="00AB1279">
        <w:rPr>
          <w:rFonts w:ascii="Times New Roman" w:hAnsi="Times New Roman"/>
          <w:szCs w:val="24"/>
        </w:rPr>
        <w:t xml:space="preserve">Metodologías activas para el desarrollo de habilidades matemáticas: Un análisis bibliográfico. </w:t>
      </w:r>
      <w:r w:rsidR="004A24DE" w:rsidRPr="00AB1279">
        <w:rPr>
          <w:rFonts w:ascii="Times New Roman" w:hAnsi="Times New Roman"/>
          <w:i/>
          <w:iCs/>
          <w:szCs w:val="24"/>
        </w:rPr>
        <w:t>LATAM Revista Latinoamericana de Ciencias Sociales y Humanidades, 6</w:t>
      </w:r>
      <w:r w:rsidR="004A24DE" w:rsidRPr="00AB1279">
        <w:rPr>
          <w:rFonts w:ascii="Times New Roman" w:hAnsi="Times New Roman"/>
          <w:szCs w:val="24"/>
        </w:rPr>
        <w:t xml:space="preserve">(2), 3431–3450. </w:t>
      </w:r>
      <w:hyperlink r:id="rId41" w:history="1">
        <w:r w:rsidR="00B83E46" w:rsidRPr="007F3503">
          <w:rPr>
            <w:rStyle w:val="Hipervnculo"/>
            <w:rFonts w:ascii="Times New Roman" w:hAnsi="Times New Roman"/>
            <w:szCs w:val="24"/>
          </w:rPr>
          <w:t>https://doi.org/10.56712/latam.v6i2.3917</w:t>
        </w:r>
      </w:hyperlink>
    </w:p>
    <w:p w14:paraId="474E38DC" w14:textId="2473B4BB" w:rsidR="00227D01" w:rsidRPr="005C38F5" w:rsidRDefault="00A00F7C" w:rsidP="00934178">
      <w:pPr>
        <w:pStyle w:val="Textoindependiente"/>
        <w:spacing w:after="0"/>
        <w:ind w:left="709" w:right="49" w:hanging="720"/>
        <w:rPr>
          <w:rFonts w:ascii="Times New Roman" w:hAnsi="Times New Roman"/>
          <w:szCs w:val="24"/>
          <w:lang w:val="en-US"/>
        </w:rPr>
      </w:pPr>
      <w:r w:rsidRPr="005C38F5">
        <w:rPr>
          <w:rFonts w:ascii="Times New Roman" w:hAnsi="Times New Roman"/>
          <w:szCs w:val="24"/>
          <w:lang w:val="en-US"/>
        </w:rPr>
        <w:t xml:space="preserve">Vygotsky, L. S. (1978). Mind in society: </w:t>
      </w:r>
      <w:r w:rsidRPr="005C38F5">
        <w:rPr>
          <w:rFonts w:ascii="Times New Roman" w:hAnsi="Times New Roman"/>
          <w:i/>
          <w:iCs/>
          <w:szCs w:val="24"/>
          <w:lang w:val="en-US"/>
        </w:rPr>
        <w:t>The development of higher psychological processes</w:t>
      </w:r>
      <w:r w:rsidRPr="005C38F5">
        <w:rPr>
          <w:rFonts w:ascii="Times New Roman" w:hAnsi="Times New Roman"/>
          <w:szCs w:val="24"/>
          <w:lang w:val="en-US"/>
        </w:rPr>
        <w:t xml:space="preserve"> (M. Cole, V. John-Steiner, S. Scribner &amp; E. </w:t>
      </w:r>
      <w:proofErr w:type="spellStart"/>
      <w:r w:rsidRPr="005C38F5">
        <w:rPr>
          <w:rFonts w:ascii="Times New Roman" w:hAnsi="Times New Roman"/>
          <w:szCs w:val="24"/>
          <w:lang w:val="en-US"/>
        </w:rPr>
        <w:t>Souberman</w:t>
      </w:r>
      <w:proofErr w:type="spellEnd"/>
      <w:r w:rsidRPr="005C38F5">
        <w:rPr>
          <w:rFonts w:ascii="Times New Roman" w:hAnsi="Times New Roman"/>
          <w:szCs w:val="24"/>
          <w:lang w:val="en-US"/>
        </w:rPr>
        <w:t>, Eds. &amp; Trans.). Harvard University Press</w:t>
      </w:r>
      <w:r w:rsidR="00131BD9" w:rsidRPr="005C38F5">
        <w:rPr>
          <w:rFonts w:ascii="Times New Roman" w:hAnsi="Times New Roman"/>
          <w:szCs w:val="24"/>
          <w:lang w:val="en-US"/>
        </w:rPr>
        <w:t xml:space="preserve">. </w:t>
      </w:r>
      <w:hyperlink r:id="rId42" w:history="1">
        <w:r w:rsidR="00BD5D54" w:rsidRPr="005C38F5">
          <w:rPr>
            <w:rStyle w:val="Hipervnculo"/>
            <w:rFonts w:ascii="Times New Roman" w:hAnsi="Times New Roman"/>
            <w:szCs w:val="24"/>
            <w:lang w:val="en-US"/>
          </w:rPr>
          <w:t>https://autismusberatung.info/wp-content/uploads/2023/09/Vygotsky-Mind-in-society.pdf</w:t>
        </w:r>
      </w:hyperlink>
    </w:p>
    <w:p w14:paraId="13504A32" w14:textId="77777777" w:rsidR="009D399E" w:rsidRPr="005C38F5" w:rsidRDefault="009D399E" w:rsidP="00391F11">
      <w:pPr>
        <w:pStyle w:val="Textoindependiente"/>
        <w:ind w:left="981" w:right="49" w:hanging="720"/>
        <w:rPr>
          <w:rFonts w:ascii="Times New Roman" w:hAnsi="Times New Roman"/>
          <w:szCs w:val="24"/>
          <w:lang w:val="en-US"/>
        </w:rPr>
      </w:pPr>
    </w:p>
    <w:p w14:paraId="2BECA738" w14:textId="77777777" w:rsidR="0054178E" w:rsidRDefault="0054178E">
      <w:pPr>
        <w:spacing w:line="240" w:lineRule="auto"/>
        <w:jc w:val="left"/>
        <w:rPr>
          <w:rFonts w:ascii="Times New Roman" w:hAnsi="Times New Roman"/>
          <w:b/>
          <w:bCs/>
          <w:sz w:val="28"/>
          <w:szCs w:val="28"/>
          <w:lang w:val="en-US"/>
        </w:rPr>
      </w:pPr>
      <w:r w:rsidRPr="00934178">
        <w:rPr>
          <w:rFonts w:ascii="Times New Roman" w:hAnsi="Times New Roman"/>
          <w:b/>
          <w:bCs/>
          <w:sz w:val="28"/>
          <w:szCs w:val="28"/>
          <w:lang w:val="en-US"/>
        </w:rPr>
        <w:br w:type="page"/>
      </w:r>
    </w:p>
    <w:tbl>
      <w:tblPr>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420080" w:rsidRPr="00420080" w14:paraId="0BD6C13E" w14:textId="77777777" w:rsidTr="00420080">
        <w:trPr>
          <w:jc w:val="center"/>
        </w:trPr>
        <w:tc>
          <w:tcPr>
            <w:tcW w:w="3045" w:type="dxa"/>
            <w:tcMar>
              <w:top w:w="100" w:type="dxa"/>
              <w:left w:w="100" w:type="dxa"/>
              <w:bottom w:w="100" w:type="dxa"/>
              <w:right w:w="100" w:type="dxa"/>
            </w:tcMar>
          </w:tcPr>
          <w:p w14:paraId="477A1F66" w14:textId="77777777" w:rsidR="00420080" w:rsidRPr="00420080" w:rsidRDefault="00420080" w:rsidP="00305F9F">
            <w:pPr>
              <w:pStyle w:val="Ttulo3"/>
              <w:widowControl w:val="0"/>
              <w:spacing w:before="0" w:line="240" w:lineRule="auto"/>
              <w:rPr>
                <w:rFonts w:ascii="Times New Roman" w:hAnsi="Times New Roman"/>
                <w:b w:val="0"/>
                <w:bCs w:val="0"/>
                <w:sz w:val="24"/>
                <w:szCs w:val="24"/>
              </w:rPr>
            </w:pPr>
            <w:r w:rsidRPr="00420080">
              <w:rPr>
                <w:rFonts w:ascii="Times New Roman" w:hAnsi="Times New Roman"/>
                <w:b w:val="0"/>
                <w:bCs w:val="0"/>
                <w:sz w:val="24"/>
                <w:szCs w:val="24"/>
              </w:rPr>
              <w:lastRenderedPageBreak/>
              <w:t>Rol de Contribución</w:t>
            </w:r>
          </w:p>
        </w:tc>
        <w:tc>
          <w:tcPr>
            <w:tcW w:w="6315" w:type="dxa"/>
            <w:tcMar>
              <w:top w:w="100" w:type="dxa"/>
              <w:left w:w="100" w:type="dxa"/>
              <w:bottom w:w="100" w:type="dxa"/>
              <w:right w:w="100" w:type="dxa"/>
            </w:tcMar>
          </w:tcPr>
          <w:p w14:paraId="331370AF" w14:textId="70401432" w:rsidR="00420080" w:rsidRPr="00420080" w:rsidRDefault="00420080" w:rsidP="00305F9F">
            <w:pPr>
              <w:pStyle w:val="Ttulo3"/>
              <w:widowControl w:val="0"/>
              <w:spacing w:before="0" w:line="240" w:lineRule="auto"/>
              <w:rPr>
                <w:rFonts w:ascii="Times New Roman" w:hAnsi="Times New Roman"/>
                <w:b w:val="0"/>
                <w:bCs w:val="0"/>
                <w:sz w:val="24"/>
                <w:szCs w:val="24"/>
              </w:rPr>
            </w:pPr>
            <w:bookmarkStart w:id="7" w:name="_btsjgdfgjwkr" w:colFirst="0" w:colLast="0"/>
            <w:bookmarkEnd w:id="7"/>
            <w:r>
              <w:rPr>
                <w:rFonts w:ascii="Times New Roman" w:hAnsi="Times New Roman"/>
                <w:b w:val="0"/>
                <w:bCs w:val="0"/>
                <w:sz w:val="24"/>
                <w:szCs w:val="24"/>
              </w:rPr>
              <w:t>Autor (es)</w:t>
            </w:r>
          </w:p>
        </w:tc>
      </w:tr>
      <w:tr w:rsidR="00420080" w:rsidRPr="00420080" w14:paraId="5F4A901C" w14:textId="77777777" w:rsidTr="00420080">
        <w:trPr>
          <w:jc w:val="center"/>
        </w:trPr>
        <w:tc>
          <w:tcPr>
            <w:tcW w:w="3045" w:type="dxa"/>
            <w:tcMar>
              <w:top w:w="100" w:type="dxa"/>
              <w:left w:w="100" w:type="dxa"/>
              <w:bottom w:w="100" w:type="dxa"/>
              <w:right w:w="100" w:type="dxa"/>
            </w:tcMar>
          </w:tcPr>
          <w:p w14:paraId="48C02EEE" w14:textId="77777777" w:rsidR="00420080" w:rsidRPr="00420080" w:rsidRDefault="00420080" w:rsidP="00305F9F">
            <w:pPr>
              <w:widowControl w:val="0"/>
              <w:spacing w:line="240" w:lineRule="auto"/>
              <w:rPr>
                <w:rFonts w:ascii="Times New Roman" w:hAnsi="Times New Roman"/>
                <w:szCs w:val="24"/>
              </w:rPr>
            </w:pPr>
            <w:r w:rsidRPr="00420080">
              <w:rPr>
                <w:rFonts w:ascii="Times New Roman" w:hAnsi="Times New Roman"/>
                <w:szCs w:val="24"/>
              </w:rPr>
              <w:t>Conceptualización</w:t>
            </w:r>
          </w:p>
        </w:tc>
        <w:tc>
          <w:tcPr>
            <w:tcW w:w="6315" w:type="dxa"/>
            <w:tcMar>
              <w:top w:w="100" w:type="dxa"/>
              <w:left w:w="100" w:type="dxa"/>
              <w:bottom w:w="100" w:type="dxa"/>
              <w:right w:w="100" w:type="dxa"/>
            </w:tcMar>
          </w:tcPr>
          <w:p w14:paraId="02C2C6CB" w14:textId="77777777" w:rsidR="00420080" w:rsidRPr="00420080" w:rsidRDefault="00420080" w:rsidP="00305F9F">
            <w:pPr>
              <w:widowControl w:val="0"/>
              <w:spacing w:line="240" w:lineRule="auto"/>
              <w:rPr>
                <w:rFonts w:ascii="Times New Roman" w:hAnsi="Times New Roman"/>
                <w:szCs w:val="24"/>
              </w:rPr>
            </w:pPr>
            <w:r w:rsidRPr="00420080">
              <w:rPr>
                <w:rFonts w:ascii="Times New Roman" w:hAnsi="Times New Roman"/>
                <w:szCs w:val="24"/>
              </w:rPr>
              <w:t>Dra. Yolanda Moya Martínez, rol igual</w:t>
            </w:r>
          </w:p>
          <w:p w14:paraId="132721DB" w14:textId="3655914E" w:rsidR="00420080" w:rsidRPr="00420080" w:rsidRDefault="00420080" w:rsidP="00305F9F">
            <w:pPr>
              <w:widowControl w:val="0"/>
              <w:spacing w:line="240" w:lineRule="auto"/>
              <w:rPr>
                <w:rFonts w:ascii="Times New Roman" w:hAnsi="Times New Roman"/>
                <w:szCs w:val="24"/>
              </w:rPr>
            </w:pPr>
            <w:r w:rsidRPr="00420080">
              <w:rPr>
                <w:rFonts w:ascii="Times New Roman" w:hAnsi="Times New Roman"/>
                <w:szCs w:val="24"/>
              </w:rPr>
              <w:t>Dra. Carmen Cerón Garnica, rol igual</w:t>
            </w:r>
          </w:p>
        </w:tc>
      </w:tr>
      <w:tr w:rsidR="00420080" w:rsidRPr="00420080" w14:paraId="7EA5C430" w14:textId="77777777" w:rsidTr="00420080">
        <w:trPr>
          <w:jc w:val="center"/>
        </w:trPr>
        <w:tc>
          <w:tcPr>
            <w:tcW w:w="3045" w:type="dxa"/>
            <w:tcMar>
              <w:top w:w="100" w:type="dxa"/>
              <w:left w:w="100" w:type="dxa"/>
              <w:bottom w:w="100" w:type="dxa"/>
              <w:right w:w="100" w:type="dxa"/>
            </w:tcMar>
          </w:tcPr>
          <w:p w14:paraId="4A8770A7" w14:textId="77777777" w:rsidR="00420080" w:rsidRPr="00420080" w:rsidRDefault="00420080" w:rsidP="00305F9F">
            <w:pPr>
              <w:widowControl w:val="0"/>
              <w:spacing w:line="240" w:lineRule="auto"/>
              <w:rPr>
                <w:rFonts w:ascii="Times New Roman" w:hAnsi="Times New Roman"/>
                <w:szCs w:val="24"/>
              </w:rPr>
            </w:pPr>
            <w:r w:rsidRPr="00420080">
              <w:rPr>
                <w:rFonts w:ascii="Times New Roman" w:hAnsi="Times New Roman"/>
                <w:szCs w:val="24"/>
              </w:rPr>
              <w:t>Metodología</w:t>
            </w:r>
          </w:p>
        </w:tc>
        <w:tc>
          <w:tcPr>
            <w:tcW w:w="6315" w:type="dxa"/>
            <w:tcMar>
              <w:top w:w="100" w:type="dxa"/>
              <w:left w:w="100" w:type="dxa"/>
              <w:bottom w:w="100" w:type="dxa"/>
              <w:right w:w="100" w:type="dxa"/>
            </w:tcMar>
          </w:tcPr>
          <w:p w14:paraId="2B0F670B" w14:textId="77777777" w:rsidR="00420080" w:rsidRPr="00420080" w:rsidRDefault="00420080" w:rsidP="00305F9F">
            <w:pPr>
              <w:widowControl w:val="0"/>
              <w:spacing w:line="240" w:lineRule="auto"/>
              <w:rPr>
                <w:rFonts w:ascii="Times New Roman" w:hAnsi="Times New Roman"/>
                <w:szCs w:val="24"/>
              </w:rPr>
            </w:pPr>
            <w:r w:rsidRPr="00420080">
              <w:rPr>
                <w:rFonts w:ascii="Times New Roman" w:hAnsi="Times New Roman"/>
                <w:szCs w:val="24"/>
              </w:rPr>
              <w:t>Dra. Yolanda Moya Martínez, rol principal</w:t>
            </w:r>
          </w:p>
          <w:p w14:paraId="1C799069" w14:textId="6553C2AA" w:rsidR="00420080" w:rsidRPr="00420080" w:rsidRDefault="00420080" w:rsidP="00305F9F">
            <w:pPr>
              <w:widowControl w:val="0"/>
              <w:spacing w:line="240" w:lineRule="auto"/>
              <w:rPr>
                <w:rFonts w:ascii="Times New Roman" w:hAnsi="Times New Roman"/>
                <w:szCs w:val="24"/>
              </w:rPr>
            </w:pPr>
            <w:r w:rsidRPr="00420080">
              <w:rPr>
                <w:rFonts w:ascii="Times New Roman" w:hAnsi="Times New Roman"/>
                <w:szCs w:val="24"/>
              </w:rPr>
              <w:t xml:space="preserve">Dra. Carmen Cerón Garnica, rol que apoya </w:t>
            </w:r>
          </w:p>
        </w:tc>
      </w:tr>
      <w:tr w:rsidR="00420080" w:rsidRPr="00420080" w14:paraId="36492084" w14:textId="77777777" w:rsidTr="00420080">
        <w:trPr>
          <w:jc w:val="center"/>
        </w:trPr>
        <w:tc>
          <w:tcPr>
            <w:tcW w:w="3045" w:type="dxa"/>
            <w:tcMar>
              <w:top w:w="100" w:type="dxa"/>
              <w:left w:w="100" w:type="dxa"/>
              <w:bottom w:w="100" w:type="dxa"/>
              <w:right w:w="100" w:type="dxa"/>
            </w:tcMar>
          </w:tcPr>
          <w:p w14:paraId="3864608C" w14:textId="77777777" w:rsidR="00420080" w:rsidRPr="00420080" w:rsidRDefault="00420080" w:rsidP="00305F9F">
            <w:pPr>
              <w:widowControl w:val="0"/>
              <w:spacing w:line="240" w:lineRule="auto"/>
              <w:rPr>
                <w:rFonts w:ascii="Times New Roman" w:hAnsi="Times New Roman"/>
                <w:szCs w:val="24"/>
              </w:rPr>
            </w:pPr>
            <w:r w:rsidRPr="00420080">
              <w:rPr>
                <w:rFonts w:ascii="Times New Roman" w:hAnsi="Times New Roman"/>
                <w:szCs w:val="24"/>
              </w:rPr>
              <w:t>Software</w:t>
            </w:r>
          </w:p>
        </w:tc>
        <w:tc>
          <w:tcPr>
            <w:tcW w:w="6315" w:type="dxa"/>
            <w:tcMar>
              <w:top w:w="100" w:type="dxa"/>
              <w:left w:w="100" w:type="dxa"/>
              <w:bottom w:w="100" w:type="dxa"/>
              <w:right w:w="100" w:type="dxa"/>
            </w:tcMar>
          </w:tcPr>
          <w:p w14:paraId="7DD89F1E" w14:textId="77777777" w:rsidR="00420080" w:rsidRPr="00420080" w:rsidRDefault="00420080" w:rsidP="00305F9F">
            <w:pPr>
              <w:widowControl w:val="0"/>
              <w:spacing w:line="240" w:lineRule="auto"/>
              <w:rPr>
                <w:rFonts w:ascii="Times New Roman" w:hAnsi="Times New Roman"/>
                <w:szCs w:val="24"/>
              </w:rPr>
            </w:pPr>
            <w:r w:rsidRPr="00420080">
              <w:rPr>
                <w:rFonts w:ascii="Times New Roman" w:hAnsi="Times New Roman"/>
                <w:szCs w:val="24"/>
              </w:rPr>
              <w:t>Programación, desarrollo de software; Diseño de programas informáticos; Implementación del código informático y algoritmos de soporte; Pruebas de componentes de código existentes.</w:t>
            </w:r>
          </w:p>
          <w:p w14:paraId="7A5D2DF1" w14:textId="77777777" w:rsidR="00420080" w:rsidRPr="00420080" w:rsidRDefault="00420080" w:rsidP="00305F9F">
            <w:pPr>
              <w:widowControl w:val="0"/>
              <w:spacing w:line="240" w:lineRule="auto"/>
              <w:rPr>
                <w:rFonts w:ascii="Times New Roman" w:hAnsi="Times New Roman"/>
                <w:szCs w:val="24"/>
              </w:rPr>
            </w:pPr>
            <w:r w:rsidRPr="00420080">
              <w:rPr>
                <w:rFonts w:ascii="Times New Roman" w:hAnsi="Times New Roman"/>
                <w:szCs w:val="24"/>
              </w:rPr>
              <w:t>Dra. Yolanda Moya Martínez, rol principal</w:t>
            </w:r>
          </w:p>
          <w:p w14:paraId="63B8740E" w14:textId="77777777" w:rsidR="00420080" w:rsidRPr="00420080" w:rsidRDefault="00420080" w:rsidP="00305F9F">
            <w:pPr>
              <w:widowControl w:val="0"/>
              <w:spacing w:line="240" w:lineRule="auto"/>
              <w:rPr>
                <w:rFonts w:ascii="Times New Roman" w:hAnsi="Times New Roman"/>
                <w:szCs w:val="24"/>
              </w:rPr>
            </w:pPr>
            <w:r w:rsidRPr="00420080">
              <w:rPr>
                <w:rFonts w:ascii="Times New Roman" w:hAnsi="Times New Roman"/>
                <w:szCs w:val="24"/>
              </w:rPr>
              <w:t xml:space="preserve">Dra. Carmen Cerón Garnica, rol que apoya </w:t>
            </w:r>
          </w:p>
        </w:tc>
      </w:tr>
      <w:tr w:rsidR="00420080" w:rsidRPr="00420080" w14:paraId="2B17E92A" w14:textId="77777777" w:rsidTr="00420080">
        <w:trPr>
          <w:jc w:val="center"/>
        </w:trPr>
        <w:tc>
          <w:tcPr>
            <w:tcW w:w="3045" w:type="dxa"/>
            <w:tcMar>
              <w:top w:w="100" w:type="dxa"/>
              <w:left w:w="100" w:type="dxa"/>
              <w:bottom w:w="100" w:type="dxa"/>
              <w:right w:w="100" w:type="dxa"/>
            </w:tcMar>
          </w:tcPr>
          <w:p w14:paraId="2E714338" w14:textId="77777777" w:rsidR="00420080" w:rsidRPr="00420080" w:rsidRDefault="00420080" w:rsidP="00305F9F">
            <w:pPr>
              <w:widowControl w:val="0"/>
              <w:spacing w:line="240" w:lineRule="auto"/>
              <w:rPr>
                <w:rFonts w:ascii="Times New Roman" w:hAnsi="Times New Roman"/>
                <w:szCs w:val="24"/>
              </w:rPr>
            </w:pPr>
            <w:r w:rsidRPr="00420080">
              <w:rPr>
                <w:rFonts w:ascii="Times New Roman" w:hAnsi="Times New Roman"/>
                <w:szCs w:val="24"/>
              </w:rPr>
              <w:t>Validación</w:t>
            </w:r>
          </w:p>
        </w:tc>
        <w:tc>
          <w:tcPr>
            <w:tcW w:w="6315" w:type="dxa"/>
            <w:tcMar>
              <w:top w:w="100" w:type="dxa"/>
              <w:left w:w="100" w:type="dxa"/>
              <w:bottom w:w="100" w:type="dxa"/>
              <w:right w:w="100" w:type="dxa"/>
            </w:tcMar>
          </w:tcPr>
          <w:p w14:paraId="4A2C77F6" w14:textId="77777777" w:rsidR="00420080" w:rsidRPr="00420080" w:rsidRDefault="00420080" w:rsidP="00305F9F">
            <w:pPr>
              <w:widowControl w:val="0"/>
              <w:spacing w:line="240" w:lineRule="auto"/>
              <w:rPr>
                <w:rFonts w:ascii="Times New Roman" w:hAnsi="Times New Roman"/>
                <w:szCs w:val="24"/>
              </w:rPr>
            </w:pPr>
            <w:r w:rsidRPr="00420080">
              <w:rPr>
                <w:rFonts w:ascii="Times New Roman" w:hAnsi="Times New Roman"/>
                <w:szCs w:val="24"/>
              </w:rPr>
              <w:t>Verificación, ya sea como parte de la actividad o por separado, de la replicación / reproducibilidad total de los resultados / experimentos y otros productos de la investigación.</w:t>
            </w:r>
          </w:p>
          <w:p w14:paraId="2702F02F" w14:textId="77777777" w:rsidR="00420080" w:rsidRPr="00420080" w:rsidRDefault="00420080" w:rsidP="00305F9F">
            <w:pPr>
              <w:widowControl w:val="0"/>
              <w:spacing w:line="240" w:lineRule="auto"/>
              <w:rPr>
                <w:rFonts w:ascii="Times New Roman" w:hAnsi="Times New Roman"/>
                <w:szCs w:val="24"/>
              </w:rPr>
            </w:pPr>
            <w:r w:rsidRPr="00420080">
              <w:rPr>
                <w:rFonts w:ascii="Times New Roman" w:hAnsi="Times New Roman"/>
                <w:szCs w:val="24"/>
              </w:rPr>
              <w:t>Dra. Yolanda Moya Martínez, rol igual</w:t>
            </w:r>
          </w:p>
          <w:p w14:paraId="4113AE71" w14:textId="4E56161C" w:rsidR="00420080" w:rsidRPr="00420080" w:rsidRDefault="00420080" w:rsidP="00305F9F">
            <w:pPr>
              <w:widowControl w:val="0"/>
              <w:spacing w:line="240" w:lineRule="auto"/>
              <w:rPr>
                <w:rFonts w:ascii="Times New Roman" w:hAnsi="Times New Roman"/>
                <w:szCs w:val="24"/>
              </w:rPr>
            </w:pPr>
            <w:r w:rsidRPr="00420080">
              <w:rPr>
                <w:rFonts w:ascii="Times New Roman" w:hAnsi="Times New Roman"/>
                <w:szCs w:val="24"/>
              </w:rPr>
              <w:t>Dra. Carmen Cerón Garnica, rol igual</w:t>
            </w:r>
          </w:p>
        </w:tc>
      </w:tr>
      <w:tr w:rsidR="00420080" w:rsidRPr="00420080" w14:paraId="00E2934B" w14:textId="77777777" w:rsidTr="00420080">
        <w:trPr>
          <w:jc w:val="center"/>
        </w:trPr>
        <w:tc>
          <w:tcPr>
            <w:tcW w:w="3045" w:type="dxa"/>
            <w:tcMar>
              <w:top w:w="100" w:type="dxa"/>
              <w:left w:w="100" w:type="dxa"/>
              <w:bottom w:w="100" w:type="dxa"/>
              <w:right w:w="100" w:type="dxa"/>
            </w:tcMar>
          </w:tcPr>
          <w:p w14:paraId="4F58A801" w14:textId="77777777" w:rsidR="00420080" w:rsidRPr="00420080" w:rsidRDefault="00420080" w:rsidP="00305F9F">
            <w:pPr>
              <w:widowControl w:val="0"/>
              <w:spacing w:line="240" w:lineRule="auto"/>
              <w:rPr>
                <w:rFonts w:ascii="Times New Roman" w:hAnsi="Times New Roman"/>
                <w:szCs w:val="24"/>
              </w:rPr>
            </w:pPr>
            <w:r w:rsidRPr="00420080">
              <w:rPr>
                <w:rFonts w:ascii="Times New Roman" w:hAnsi="Times New Roman"/>
                <w:szCs w:val="24"/>
              </w:rPr>
              <w:t>Análisis Formal</w:t>
            </w:r>
          </w:p>
        </w:tc>
        <w:tc>
          <w:tcPr>
            <w:tcW w:w="6315" w:type="dxa"/>
            <w:tcMar>
              <w:top w:w="100" w:type="dxa"/>
              <w:left w:w="100" w:type="dxa"/>
              <w:bottom w:w="100" w:type="dxa"/>
              <w:right w:w="100" w:type="dxa"/>
            </w:tcMar>
          </w:tcPr>
          <w:p w14:paraId="76407B3F" w14:textId="77777777" w:rsidR="00420080" w:rsidRPr="00420080" w:rsidRDefault="00420080" w:rsidP="00305F9F">
            <w:pPr>
              <w:widowControl w:val="0"/>
              <w:spacing w:line="240" w:lineRule="auto"/>
              <w:rPr>
                <w:rFonts w:ascii="Times New Roman" w:hAnsi="Times New Roman"/>
                <w:szCs w:val="24"/>
              </w:rPr>
            </w:pPr>
            <w:r w:rsidRPr="00420080">
              <w:rPr>
                <w:rFonts w:ascii="Times New Roman" w:hAnsi="Times New Roman"/>
                <w:szCs w:val="24"/>
              </w:rPr>
              <w:t>Dra. Yolanda Moya Martínez, rol principal</w:t>
            </w:r>
          </w:p>
          <w:p w14:paraId="22C529D5" w14:textId="77777777" w:rsidR="00420080" w:rsidRPr="00420080" w:rsidRDefault="00420080" w:rsidP="00305F9F">
            <w:pPr>
              <w:widowControl w:val="0"/>
              <w:spacing w:line="240" w:lineRule="auto"/>
              <w:rPr>
                <w:rFonts w:ascii="Times New Roman" w:hAnsi="Times New Roman"/>
                <w:szCs w:val="24"/>
              </w:rPr>
            </w:pPr>
            <w:r w:rsidRPr="00420080">
              <w:rPr>
                <w:rFonts w:ascii="Times New Roman" w:hAnsi="Times New Roman"/>
                <w:szCs w:val="24"/>
              </w:rPr>
              <w:t>Dra. Carmen Cerón Garnica, rol igual</w:t>
            </w:r>
          </w:p>
        </w:tc>
      </w:tr>
      <w:tr w:rsidR="00420080" w:rsidRPr="00420080" w14:paraId="23412FBC" w14:textId="77777777" w:rsidTr="00420080">
        <w:trPr>
          <w:jc w:val="center"/>
        </w:trPr>
        <w:tc>
          <w:tcPr>
            <w:tcW w:w="3045" w:type="dxa"/>
            <w:tcMar>
              <w:top w:w="100" w:type="dxa"/>
              <w:left w:w="100" w:type="dxa"/>
              <w:bottom w:w="100" w:type="dxa"/>
              <w:right w:w="100" w:type="dxa"/>
            </w:tcMar>
          </w:tcPr>
          <w:p w14:paraId="0F395F98" w14:textId="77777777" w:rsidR="00420080" w:rsidRPr="00420080" w:rsidRDefault="00420080" w:rsidP="00305F9F">
            <w:pPr>
              <w:widowControl w:val="0"/>
              <w:spacing w:line="240" w:lineRule="auto"/>
              <w:rPr>
                <w:rFonts w:ascii="Times New Roman" w:hAnsi="Times New Roman"/>
                <w:szCs w:val="24"/>
              </w:rPr>
            </w:pPr>
            <w:r w:rsidRPr="00420080">
              <w:rPr>
                <w:rFonts w:ascii="Times New Roman" w:hAnsi="Times New Roman"/>
                <w:szCs w:val="24"/>
              </w:rPr>
              <w:t>Investigación</w:t>
            </w:r>
          </w:p>
        </w:tc>
        <w:tc>
          <w:tcPr>
            <w:tcW w:w="6315" w:type="dxa"/>
            <w:tcMar>
              <w:top w:w="100" w:type="dxa"/>
              <w:left w:w="100" w:type="dxa"/>
              <w:bottom w:w="100" w:type="dxa"/>
              <w:right w:w="100" w:type="dxa"/>
            </w:tcMar>
          </w:tcPr>
          <w:p w14:paraId="6A867C26" w14:textId="77777777" w:rsidR="00420080" w:rsidRPr="00420080" w:rsidRDefault="00420080" w:rsidP="00305F9F">
            <w:pPr>
              <w:widowControl w:val="0"/>
              <w:spacing w:line="240" w:lineRule="auto"/>
              <w:rPr>
                <w:rFonts w:ascii="Times New Roman" w:hAnsi="Times New Roman"/>
                <w:szCs w:val="24"/>
              </w:rPr>
            </w:pPr>
            <w:r w:rsidRPr="00420080">
              <w:rPr>
                <w:rFonts w:ascii="Times New Roman" w:hAnsi="Times New Roman"/>
                <w:szCs w:val="24"/>
              </w:rPr>
              <w:t>Dra. Yolanda Moya Martínez, rol principal</w:t>
            </w:r>
          </w:p>
          <w:p w14:paraId="44559BA7" w14:textId="77777777" w:rsidR="00420080" w:rsidRPr="00420080" w:rsidRDefault="00420080" w:rsidP="00305F9F">
            <w:pPr>
              <w:widowControl w:val="0"/>
              <w:spacing w:line="240" w:lineRule="auto"/>
              <w:rPr>
                <w:rFonts w:ascii="Times New Roman" w:hAnsi="Times New Roman"/>
                <w:szCs w:val="24"/>
              </w:rPr>
            </w:pPr>
            <w:r w:rsidRPr="00420080">
              <w:rPr>
                <w:rFonts w:ascii="Times New Roman" w:hAnsi="Times New Roman"/>
                <w:szCs w:val="24"/>
              </w:rPr>
              <w:t xml:space="preserve">Dra. Carmen Cerón Garnica, rol que apoya </w:t>
            </w:r>
          </w:p>
        </w:tc>
      </w:tr>
      <w:tr w:rsidR="00420080" w:rsidRPr="00420080" w14:paraId="39D8F64C" w14:textId="77777777" w:rsidTr="00420080">
        <w:trPr>
          <w:jc w:val="center"/>
        </w:trPr>
        <w:tc>
          <w:tcPr>
            <w:tcW w:w="3045" w:type="dxa"/>
            <w:tcMar>
              <w:top w:w="100" w:type="dxa"/>
              <w:left w:w="100" w:type="dxa"/>
              <w:bottom w:w="100" w:type="dxa"/>
              <w:right w:w="100" w:type="dxa"/>
            </w:tcMar>
          </w:tcPr>
          <w:p w14:paraId="16D0FF83" w14:textId="77777777" w:rsidR="00420080" w:rsidRPr="00420080" w:rsidRDefault="00420080" w:rsidP="00305F9F">
            <w:pPr>
              <w:widowControl w:val="0"/>
              <w:spacing w:line="240" w:lineRule="auto"/>
              <w:rPr>
                <w:rFonts w:ascii="Times New Roman" w:hAnsi="Times New Roman"/>
                <w:szCs w:val="24"/>
              </w:rPr>
            </w:pPr>
            <w:r w:rsidRPr="00420080">
              <w:rPr>
                <w:rFonts w:ascii="Times New Roman" w:hAnsi="Times New Roman"/>
                <w:szCs w:val="24"/>
              </w:rPr>
              <w:t>Recursos</w:t>
            </w:r>
          </w:p>
        </w:tc>
        <w:tc>
          <w:tcPr>
            <w:tcW w:w="6315" w:type="dxa"/>
            <w:tcMar>
              <w:top w:w="100" w:type="dxa"/>
              <w:left w:w="100" w:type="dxa"/>
              <w:bottom w:w="100" w:type="dxa"/>
              <w:right w:w="100" w:type="dxa"/>
            </w:tcMar>
          </w:tcPr>
          <w:p w14:paraId="3D9BA9BF" w14:textId="77777777" w:rsidR="00420080" w:rsidRPr="00420080" w:rsidRDefault="00420080" w:rsidP="00305F9F">
            <w:pPr>
              <w:widowControl w:val="0"/>
              <w:spacing w:line="240" w:lineRule="auto"/>
              <w:rPr>
                <w:rFonts w:ascii="Times New Roman" w:hAnsi="Times New Roman"/>
                <w:szCs w:val="24"/>
              </w:rPr>
            </w:pPr>
            <w:r w:rsidRPr="00420080">
              <w:rPr>
                <w:rFonts w:ascii="Times New Roman" w:hAnsi="Times New Roman"/>
                <w:szCs w:val="24"/>
              </w:rPr>
              <w:t>Dra. Yolanda Moya Martínez, rol igual</w:t>
            </w:r>
          </w:p>
          <w:p w14:paraId="052A10F3" w14:textId="595FE160" w:rsidR="00420080" w:rsidRPr="00420080" w:rsidRDefault="00420080" w:rsidP="00305F9F">
            <w:pPr>
              <w:widowControl w:val="0"/>
              <w:spacing w:line="240" w:lineRule="auto"/>
              <w:rPr>
                <w:rFonts w:ascii="Times New Roman" w:hAnsi="Times New Roman"/>
                <w:szCs w:val="24"/>
              </w:rPr>
            </w:pPr>
            <w:r w:rsidRPr="00420080">
              <w:rPr>
                <w:rFonts w:ascii="Times New Roman" w:hAnsi="Times New Roman"/>
                <w:szCs w:val="24"/>
              </w:rPr>
              <w:t>Dra. Carmen Cerón Garnica, rol igual</w:t>
            </w:r>
          </w:p>
        </w:tc>
      </w:tr>
      <w:tr w:rsidR="00420080" w:rsidRPr="00420080" w14:paraId="33B48193" w14:textId="77777777" w:rsidTr="00420080">
        <w:trPr>
          <w:jc w:val="center"/>
        </w:trPr>
        <w:tc>
          <w:tcPr>
            <w:tcW w:w="3045" w:type="dxa"/>
            <w:tcMar>
              <w:top w:w="100" w:type="dxa"/>
              <w:left w:w="100" w:type="dxa"/>
              <w:bottom w:w="100" w:type="dxa"/>
              <w:right w:w="100" w:type="dxa"/>
            </w:tcMar>
          </w:tcPr>
          <w:p w14:paraId="536D880B" w14:textId="77777777" w:rsidR="00420080" w:rsidRPr="00420080" w:rsidRDefault="00420080" w:rsidP="00305F9F">
            <w:pPr>
              <w:widowControl w:val="0"/>
              <w:spacing w:line="240" w:lineRule="auto"/>
              <w:rPr>
                <w:rFonts w:ascii="Times New Roman" w:hAnsi="Times New Roman"/>
                <w:szCs w:val="24"/>
              </w:rPr>
            </w:pPr>
            <w:r w:rsidRPr="00420080">
              <w:rPr>
                <w:rFonts w:ascii="Times New Roman" w:hAnsi="Times New Roman"/>
                <w:szCs w:val="24"/>
              </w:rPr>
              <w:t>Curación de datos</w:t>
            </w:r>
          </w:p>
        </w:tc>
        <w:tc>
          <w:tcPr>
            <w:tcW w:w="6315" w:type="dxa"/>
            <w:tcMar>
              <w:top w:w="100" w:type="dxa"/>
              <w:left w:w="100" w:type="dxa"/>
              <w:bottom w:w="100" w:type="dxa"/>
              <w:right w:w="100" w:type="dxa"/>
            </w:tcMar>
          </w:tcPr>
          <w:p w14:paraId="6B375F7C" w14:textId="77777777" w:rsidR="00420080" w:rsidRPr="00420080" w:rsidRDefault="00420080" w:rsidP="00305F9F">
            <w:pPr>
              <w:widowControl w:val="0"/>
              <w:spacing w:line="240" w:lineRule="auto"/>
              <w:rPr>
                <w:rFonts w:ascii="Times New Roman" w:hAnsi="Times New Roman"/>
                <w:szCs w:val="24"/>
              </w:rPr>
            </w:pPr>
            <w:r w:rsidRPr="00420080">
              <w:rPr>
                <w:rFonts w:ascii="Times New Roman" w:hAnsi="Times New Roman"/>
                <w:szCs w:val="24"/>
              </w:rPr>
              <w:t>Dra. Yolanda Moya Martínez, rol igual</w:t>
            </w:r>
          </w:p>
          <w:p w14:paraId="11819818" w14:textId="579B2223" w:rsidR="00420080" w:rsidRPr="00420080" w:rsidRDefault="00420080" w:rsidP="00305F9F">
            <w:pPr>
              <w:widowControl w:val="0"/>
              <w:spacing w:line="240" w:lineRule="auto"/>
              <w:rPr>
                <w:rFonts w:ascii="Times New Roman" w:hAnsi="Times New Roman"/>
                <w:szCs w:val="24"/>
              </w:rPr>
            </w:pPr>
            <w:r w:rsidRPr="00420080">
              <w:rPr>
                <w:rFonts w:ascii="Times New Roman" w:hAnsi="Times New Roman"/>
                <w:szCs w:val="24"/>
              </w:rPr>
              <w:t>Dra. Carmen Cerón Garnica, rol igual</w:t>
            </w:r>
          </w:p>
        </w:tc>
      </w:tr>
      <w:tr w:rsidR="00420080" w:rsidRPr="00420080" w14:paraId="16004BBA" w14:textId="77777777" w:rsidTr="00420080">
        <w:trPr>
          <w:jc w:val="center"/>
        </w:trPr>
        <w:tc>
          <w:tcPr>
            <w:tcW w:w="3045" w:type="dxa"/>
            <w:tcMar>
              <w:top w:w="100" w:type="dxa"/>
              <w:left w:w="100" w:type="dxa"/>
              <w:bottom w:w="100" w:type="dxa"/>
              <w:right w:w="100" w:type="dxa"/>
            </w:tcMar>
          </w:tcPr>
          <w:p w14:paraId="2EDBA85D" w14:textId="77777777" w:rsidR="00420080" w:rsidRPr="00420080" w:rsidRDefault="00420080" w:rsidP="00305F9F">
            <w:pPr>
              <w:widowControl w:val="0"/>
              <w:spacing w:line="240" w:lineRule="auto"/>
              <w:rPr>
                <w:rFonts w:ascii="Times New Roman" w:hAnsi="Times New Roman"/>
                <w:szCs w:val="24"/>
              </w:rPr>
            </w:pPr>
            <w:r w:rsidRPr="00420080">
              <w:rPr>
                <w:rFonts w:ascii="Times New Roman" w:hAnsi="Times New Roman"/>
                <w:szCs w:val="24"/>
              </w:rPr>
              <w:t>Escritura - Preparación del borrador original</w:t>
            </w:r>
          </w:p>
        </w:tc>
        <w:tc>
          <w:tcPr>
            <w:tcW w:w="6315" w:type="dxa"/>
            <w:tcMar>
              <w:top w:w="100" w:type="dxa"/>
              <w:left w:w="100" w:type="dxa"/>
              <w:bottom w:w="100" w:type="dxa"/>
              <w:right w:w="100" w:type="dxa"/>
            </w:tcMar>
          </w:tcPr>
          <w:p w14:paraId="39C1E97B" w14:textId="77777777" w:rsidR="00420080" w:rsidRPr="00420080" w:rsidRDefault="00420080" w:rsidP="00305F9F">
            <w:pPr>
              <w:widowControl w:val="0"/>
              <w:spacing w:line="240" w:lineRule="auto"/>
              <w:rPr>
                <w:rFonts w:ascii="Times New Roman" w:hAnsi="Times New Roman"/>
                <w:szCs w:val="24"/>
              </w:rPr>
            </w:pPr>
            <w:r w:rsidRPr="00420080">
              <w:rPr>
                <w:rFonts w:ascii="Times New Roman" w:hAnsi="Times New Roman"/>
                <w:szCs w:val="24"/>
              </w:rPr>
              <w:t>Dra. Yolanda Moya Martínez, rol principal</w:t>
            </w:r>
          </w:p>
          <w:p w14:paraId="728FE991" w14:textId="75797D1E" w:rsidR="00420080" w:rsidRPr="00420080" w:rsidRDefault="00420080" w:rsidP="00305F9F">
            <w:pPr>
              <w:widowControl w:val="0"/>
              <w:spacing w:line="240" w:lineRule="auto"/>
              <w:rPr>
                <w:rFonts w:ascii="Times New Roman" w:hAnsi="Times New Roman"/>
                <w:szCs w:val="24"/>
              </w:rPr>
            </w:pPr>
            <w:r w:rsidRPr="00420080">
              <w:rPr>
                <w:rFonts w:ascii="Times New Roman" w:hAnsi="Times New Roman"/>
                <w:szCs w:val="24"/>
              </w:rPr>
              <w:t xml:space="preserve">Dra. Carmen Cerón Garnica, rol que apoya </w:t>
            </w:r>
          </w:p>
        </w:tc>
      </w:tr>
      <w:tr w:rsidR="00420080" w:rsidRPr="00420080" w14:paraId="65ED3B5F" w14:textId="77777777" w:rsidTr="00420080">
        <w:trPr>
          <w:jc w:val="center"/>
        </w:trPr>
        <w:tc>
          <w:tcPr>
            <w:tcW w:w="3045" w:type="dxa"/>
            <w:tcMar>
              <w:top w:w="100" w:type="dxa"/>
              <w:left w:w="100" w:type="dxa"/>
              <w:bottom w:w="100" w:type="dxa"/>
              <w:right w:w="100" w:type="dxa"/>
            </w:tcMar>
          </w:tcPr>
          <w:p w14:paraId="2465CF5A" w14:textId="77777777" w:rsidR="00420080" w:rsidRPr="00420080" w:rsidRDefault="00420080" w:rsidP="00305F9F">
            <w:pPr>
              <w:widowControl w:val="0"/>
              <w:spacing w:line="240" w:lineRule="auto"/>
              <w:rPr>
                <w:rFonts w:ascii="Times New Roman" w:hAnsi="Times New Roman"/>
                <w:szCs w:val="24"/>
              </w:rPr>
            </w:pPr>
            <w:r w:rsidRPr="00420080">
              <w:rPr>
                <w:rFonts w:ascii="Times New Roman" w:hAnsi="Times New Roman"/>
                <w:szCs w:val="24"/>
              </w:rPr>
              <w:t>Escritura - Revisión y edición</w:t>
            </w:r>
          </w:p>
        </w:tc>
        <w:tc>
          <w:tcPr>
            <w:tcW w:w="6315" w:type="dxa"/>
            <w:tcMar>
              <w:top w:w="100" w:type="dxa"/>
              <w:left w:w="100" w:type="dxa"/>
              <w:bottom w:w="100" w:type="dxa"/>
              <w:right w:w="100" w:type="dxa"/>
            </w:tcMar>
          </w:tcPr>
          <w:p w14:paraId="06E6703C" w14:textId="77777777" w:rsidR="00420080" w:rsidRPr="00420080" w:rsidRDefault="00420080" w:rsidP="00305F9F">
            <w:pPr>
              <w:widowControl w:val="0"/>
              <w:spacing w:line="240" w:lineRule="auto"/>
              <w:rPr>
                <w:rFonts w:ascii="Times New Roman" w:hAnsi="Times New Roman"/>
                <w:szCs w:val="24"/>
              </w:rPr>
            </w:pPr>
            <w:r w:rsidRPr="00420080">
              <w:rPr>
                <w:rFonts w:ascii="Times New Roman" w:hAnsi="Times New Roman"/>
                <w:szCs w:val="24"/>
              </w:rPr>
              <w:t>Dra. Yolanda Moya Martínez, rol igual</w:t>
            </w:r>
          </w:p>
          <w:p w14:paraId="47DC3515" w14:textId="50C1D106" w:rsidR="00420080" w:rsidRPr="00420080" w:rsidRDefault="00420080" w:rsidP="00305F9F">
            <w:pPr>
              <w:widowControl w:val="0"/>
              <w:spacing w:line="240" w:lineRule="auto"/>
              <w:rPr>
                <w:rFonts w:ascii="Times New Roman" w:hAnsi="Times New Roman"/>
                <w:szCs w:val="24"/>
              </w:rPr>
            </w:pPr>
            <w:r w:rsidRPr="00420080">
              <w:rPr>
                <w:rFonts w:ascii="Times New Roman" w:hAnsi="Times New Roman"/>
                <w:szCs w:val="24"/>
              </w:rPr>
              <w:t>Dra. Carmen Cerón Garnica, rol igual</w:t>
            </w:r>
          </w:p>
        </w:tc>
      </w:tr>
      <w:tr w:rsidR="00420080" w:rsidRPr="00420080" w14:paraId="03BEFE77" w14:textId="77777777" w:rsidTr="00420080">
        <w:trPr>
          <w:jc w:val="center"/>
        </w:trPr>
        <w:tc>
          <w:tcPr>
            <w:tcW w:w="3045" w:type="dxa"/>
            <w:tcMar>
              <w:top w:w="100" w:type="dxa"/>
              <w:left w:w="100" w:type="dxa"/>
              <w:bottom w:w="100" w:type="dxa"/>
              <w:right w:w="100" w:type="dxa"/>
            </w:tcMar>
          </w:tcPr>
          <w:p w14:paraId="590B960F" w14:textId="77777777" w:rsidR="00420080" w:rsidRPr="00420080" w:rsidRDefault="00420080" w:rsidP="00305F9F">
            <w:pPr>
              <w:widowControl w:val="0"/>
              <w:spacing w:line="240" w:lineRule="auto"/>
              <w:rPr>
                <w:rFonts w:ascii="Times New Roman" w:hAnsi="Times New Roman"/>
                <w:szCs w:val="24"/>
              </w:rPr>
            </w:pPr>
            <w:r w:rsidRPr="00420080">
              <w:rPr>
                <w:rFonts w:ascii="Times New Roman" w:hAnsi="Times New Roman"/>
                <w:szCs w:val="24"/>
              </w:rPr>
              <w:t>Visualización</w:t>
            </w:r>
          </w:p>
        </w:tc>
        <w:tc>
          <w:tcPr>
            <w:tcW w:w="6315" w:type="dxa"/>
            <w:tcMar>
              <w:top w:w="100" w:type="dxa"/>
              <w:left w:w="100" w:type="dxa"/>
              <w:bottom w:w="100" w:type="dxa"/>
              <w:right w:w="100" w:type="dxa"/>
            </w:tcMar>
          </w:tcPr>
          <w:p w14:paraId="10CFF029" w14:textId="77777777" w:rsidR="00420080" w:rsidRPr="00420080" w:rsidRDefault="00420080" w:rsidP="00305F9F">
            <w:pPr>
              <w:widowControl w:val="0"/>
              <w:spacing w:line="240" w:lineRule="auto"/>
              <w:rPr>
                <w:rFonts w:ascii="Times New Roman" w:hAnsi="Times New Roman"/>
                <w:szCs w:val="24"/>
              </w:rPr>
            </w:pPr>
            <w:r w:rsidRPr="00420080">
              <w:rPr>
                <w:rFonts w:ascii="Times New Roman" w:hAnsi="Times New Roman"/>
                <w:szCs w:val="24"/>
              </w:rPr>
              <w:t>Dra. Yolanda Moya Martínez, rol principal</w:t>
            </w:r>
          </w:p>
          <w:p w14:paraId="143D0394" w14:textId="77777777" w:rsidR="00420080" w:rsidRPr="00420080" w:rsidRDefault="00420080" w:rsidP="00305F9F">
            <w:pPr>
              <w:widowControl w:val="0"/>
              <w:spacing w:line="240" w:lineRule="auto"/>
              <w:rPr>
                <w:rFonts w:ascii="Times New Roman" w:hAnsi="Times New Roman"/>
                <w:szCs w:val="24"/>
              </w:rPr>
            </w:pPr>
            <w:r w:rsidRPr="00420080">
              <w:rPr>
                <w:rFonts w:ascii="Times New Roman" w:hAnsi="Times New Roman"/>
                <w:szCs w:val="24"/>
              </w:rPr>
              <w:t xml:space="preserve">Dra. Carmen Cerón Garnica, rol que apoya </w:t>
            </w:r>
          </w:p>
        </w:tc>
      </w:tr>
      <w:tr w:rsidR="00420080" w:rsidRPr="00420080" w14:paraId="69625D02" w14:textId="77777777" w:rsidTr="00420080">
        <w:trPr>
          <w:jc w:val="center"/>
        </w:trPr>
        <w:tc>
          <w:tcPr>
            <w:tcW w:w="3045" w:type="dxa"/>
            <w:tcMar>
              <w:top w:w="100" w:type="dxa"/>
              <w:left w:w="100" w:type="dxa"/>
              <w:bottom w:w="100" w:type="dxa"/>
              <w:right w:w="100" w:type="dxa"/>
            </w:tcMar>
          </w:tcPr>
          <w:p w14:paraId="5134C976" w14:textId="77777777" w:rsidR="00420080" w:rsidRPr="00420080" w:rsidRDefault="00420080" w:rsidP="00305F9F">
            <w:pPr>
              <w:widowControl w:val="0"/>
              <w:spacing w:line="240" w:lineRule="auto"/>
              <w:rPr>
                <w:rFonts w:ascii="Times New Roman" w:hAnsi="Times New Roman"/>
                <w:szCs w:val="24"/>
              </w:rPr>
            </w:pPr>
            <w:r w:rsidRPr="00420080">
              <w:rPr>
                <w:rFonts w:ascii="Times New Roman" w:hAnsi="Times New Roman"/>
                <w:szCs w:val="24"/>
              </w:rPr>
              <w:t>Supervisión</w:t>
            </w:r>
          </w:p>
        </w:tc>
        <w:tc>
          <w:tcPr>
            <w:tcW w:w="6315" w:type="dxa"/>
            <w:tcMar>
              <w:top w:w="100" w:type="dxa"/>
              <w:left w:w="100" w:type="dxa"/>
              <w:bottom w:w="100" w:type="dxa"/>
              <w:right w:w="100" w:type="dxa"/>
            </w:tcMar>
          </w:tcPr>
          <w:p w14:paraId="2FB085A4" w14:textId="77777777" w:rsidR="00420080" w:rsidRPr="00420080" w:rsidRDefault="00420080" w:rsidP="00305F9F">
            <w:pPr>
              <w:widowControl w:val="0"/>
              <w:spacing w:line="240" w:lineRule="auto"/>
              <w:rPr>
                <w:rFonts w:ascii="Times New Roman" w:hAnsi="Times New Roman"/>
                <w:szCs w:val="24"/>
              </w:rPr>
            </w:pPr>
            <w:r w:rsidRPr="00420080">
              <w:rPr>
                <w:rFonts w:ascii="Times New Roman" w:hAnsi="Times New Roman"/>
                <w:szCs w:val="24"/>
              </w:rPr>
              <w:t>Dra. Yolanda Moya Martínez, rol igual</w:t>
            </w:r>
          </w:p>
          <w:p w14:paraId="04C3DF83" w14:textId="367CA706" w:rsidR="00420080" w:rsidRPr="00420080" w:rsidRDefault="00420080" w:rsidP="00305F9F">
            <w:pPr>
              <w:widowControl w:val="0"/>
              <w:spacing w:line="240" w:lineRule="auto"/>
              <w:rPr>
                <w:rFonts w:ascii="Times New Roman" w:hAnsi="Times New Roman"/>
                <w:szCs w:val="24"/>
              </w:rPr>
            </w:pPr>
            <w:r w:rsidRPr="00420080">
              <w:rPr>
                <w:rFonts w:ascii="Times New Roman" w:hAnsi="Times New Roman"/>
                <w:szCs w:val="24"/>
              </w:rPr>
              <w:t>Dra. Carmen Cerón Garnica, rol igual</w:t>
            </w:r>
          </w:p>
        </w:tc>
      </w:tr>
      <w:tr w:rsidR="00420080" w:rsidRPr="00420080" w14:paraId="6B45A29B" w14:textId="77777777" w:rsidTr="00420080">
        <w:trPr>
          <w:jc w:val="center"/>
        </w:trPr>
        <w:tc>
          <w:tcPr>
            <w:tcW w:w="3045" w:type="dxa"/>
            <w:tcMar>
              <w:top w:w="100" w:type="dxa"/>
              <w:left w:w="100" w:type="dxa"/>
              <w:bottom w:w="100" w:type="dxa"/>
              <w:right w:w="100" w:type="dxa"/>
            </w:tcMar>
          </w:tcPr>
          <w:p w14:paraId="7D970D4F" w14:textId="77777777" w:rsidR="00420080" w:rsidRPr="00420080" w:rsidRDefault="00420080" w:rsidP="00305F9F">
            <w:pPr>
              <w:widowControl w:val="0"/>
              <w:spacing w:line="240" w:lineRule="auto"/>
              <w:rPr>
                <w:rFonts w:ascii="Times New Roman" w:hAnsi="Times New Roman"/>
                <w:szCs w:val="24"/>
              </w:rPr>
            </w:pPr>
            <w:r w:rsidRPr="00420080">
              <w:rPr>
                <w:rFonts w:ascii="Times New Roman" w:hAnsi="Times New Roman"/>
                <w:szCs w:val="24"/>
              </w:rPr>
              <w:t>Administración de Proyectos</w:t>
            </w:r>
          </w:p>
        </w:tc>
        <w:tc>
          <w:tcPr>
            <w:tcW w:w="6315" w:type="dxa"/>
            <w:tcMar>
              <w:top w:w="100" w:type="dxa"/>
              <w:left w:w="100" w:type="dxa"/>
              <w:bottom w:w="100" w:type="dxa"/>
              <w:right w:w="100" w:type="dxa"/>
            </w:tcMar>
          </w:tcPr>
          <w:p w14:paraId="7595E963" w14:textId="77777777" w:rsidR="00420080" w:rsidRPr="00420080" w:rsidRDefault="00420080" w:rsidP="00305F9F">
            <w:pPr>
              <w:widowControl w:val="0"/>
              <w:spacing w:line="240" w:lineRule="auto"/>
              <w:rPr>
                <w:rFonts w:ascii="Times New Roman" w:hAnsi="Times New Roman"/>
                <w:szCs w:val="24"/>
              </w:rPr>
            </w:pPr>
            <w:r w:rsidRPr="00420080">
              <w:rPr>
                <w:rFonts w:ascii="Times New Roman" w:hAnsi="Times New Roman"/>
                <w:szCs w:val="24"/>
              </w:rPr>
              <w:t>Dra. Yolanda Moya Martínez, rol igual</w:t>
            </w:r>
          </w:p>
          <w:p w14:paraId="132771CE" w14:textId="77777777" w:rsidR="00420080" w:rsidRPr="00420080" w:rsidRDefault="00420080" w:rsidP="00305F9F">
            <w:pPr>
              <w:widowControl w:val="0"/>
              <w:spacing w:line="240" w:lineRule="auto"/>
              <w:rPr>
                <w:rFonts w:ascii="Times New Roman" w:hAnsi="Times New Roman"/>
                <w:szCs w:val="24"/>
              </w:rPr>
            </w:pPr>
            <w:r w:rsidRPr="00420080">
              <w:rPr>
                <w:rFonts w:ascii="Times New Roman" w:hAnsi="Times New Roman"/>
                <w:szCs w:val="24"/>
              </w:rPr>
              <w:t>Dra. Carmen Cerón Garnica, rol igual</w:t>
            </w:r>
          </w:p>
        </w:tc>
      </w:tr>
      <w:tr w:rsidR="00420080" w:rsidRPr="00420080" w14:paraId="5E5B526E" w14:textId="77777777" w:rsidTr="00420080">
        <w:trPr>
          <w:jc w:val="center"/>
        </w:trPr>
        <w:tc>
          <w:tcPr>
            <w:tcW w:w="3045" w:type="dxa"/>
            <w:tcMar>
              <w:top w:w="100" w:type="dxa"/>
              <w:left w:w="100" w:type="dxa"/>
              <w:bottom w:w="100" w:type="dxa"/>
              <w:right w:w="100" w:type="dxa"/>
            </w:tcMar>
          </w:tcPr>
          <w:p w14:paraId="697C0C0B" w14:textId="77777777" w:rsidR="00420080" w:rsidRPr="00420080" w:rsidRDefault="00420080" w:rsidP="00305F9F">
            <w:pPr>
              <w:widowControl w:val="0"/>
              <w:spacing w:line="240" w:lineRule="auto"/>
              <w:rPr>
                <w:rFonts w:ascii="Times New Roman" w:hAnsi="Times New Roman"/>
                <w:szCs w:val="24"/>
              </w:rPr>
            </w:pPr>
            <w:r w:rsidRPr="00420080">
              <w:rPr>
                <w:rFonts w:ascii="Times New Roman" w:hAnsi="Times New Roman"/>
                <w:szCs w:val="24"/>
              </w:rPr>
              <w:t>Adquisición de fondos</w:t>
            </w:r>
          </w:p>
        </w:tc>
        <w:tc>
          <w:tcPr>
            <w:tcW w:w="6315" w:type="dxa"/>
            <w:tcMar>
              <w:top w:w="100" w:type="dxa"/>
              <w:left w:w="100" w:type="dxa"/>
              <w:bottom w:w="100" w:type="dxa"/>
              <w:right w:w="100" w:type="dxa"/>
            </w:tcMar>
          </w:tcPr>
          <w:p w14:paraId="731360D3" w14:textId="77777777" w:rsidR="00420080" w:rsidRPr="00420080" w:rsidRDefault="00420080" w:rsidP="00305F9F">
            <w:pPr>
              <w:widowControl w:val="0"/>
              <w:spacing w:line="240" w:lineRule="auto"/>
              <w:rPr>
                <w:rFonts w:ascii="Times New Roman" w:hAnsi="Times New Roman"/>
                <w:szCs w:val="24"/>
              </w:rPr>
            </w:pPr>
            <w:r w:rsidRPr="00420080">
              <w:rPr>
                <w:rFonts w:ascii="Times New Roman" w:hAnsi="Times New Roman"/>
                <w:szCs w:val="24"/>
              </w:rPr>
              <w:t>Dra. Yolanda Moya Martínez, rol igual</w:t>
            </w:r>
          </w:p>
          <w:p w14:paraId="49766707" w14:textId="77777777" w:rsidR="00420080" w:rsidRPr="00420080" w:rsidRDefault="00420080" w:rsidP="00305F9F">
            <w:pPr>
              <w:widowControl w:val="0"/>
              <w:spacing w:line="240" w:lineRule="auto"/>
              <w:rPr>
                <w:rFonts w:ascii="Times New Roman" w:hAnsi="Times New Roman"/>
                <w:szCs w:val="24"/>
              </w:rPr>
            </w:pPr>
            <w:r w:rsidRPr="00420080">
              <w:rPr>
                <w:rFonts w:ascii="Times New Roman" w:hAnsi="Times New Roman"/>
                <w:szCs w:val="24"/>
              </w:rPr>
              <w:t>Dra. Carmen Cerón Garnica, rol igual</w:t>
            </w:r>
          </w:p>
        </w:tc>
      </w:tr>
    </w:tbl>
    <w:p w14:paraId="06A4102E" w14:textId="77777777" w:rsidR="00420080" w:rsidRPr="00420080" w:rsidRDefault="00420080">
      <w:pPr>
        <w:spacing w:line="240" w:lineRule="auto"/>
        <w:jc w:val="left"/>
        <w:rPr>
          <w:rFonts w:ascii="Times New Roman" w:hAnsi="Times New Roman"/>
          <w:b/>
          <w:bCs/>
          <w:sz w:val="28"/>
          <w:szCs w:val="28"/>
        </w:rPr>
      </w:pPr>
    </w:p>
    <w:p w14:paraId="58521F4B" w14:textId="14FC3E3F" w:rsidR="00A35D63" w:rsidRDefault="00FF5FC4" w:rsidP="0054178E">
      <w:pPr>
        <w:pStyle w:val="Textoindependiente"/>
        <w:spacing w:after="0"/>
        <w:ind w:left="981" w:right="49" w:hanging="720"/>
        <w:jc w:val="center"/>
        <w:rPr>
          <w:rFonts w:ascii="Times New Roman" w:hAnsi="Times New Roman"/>
          <w:b/>
          <w:bCs/>
          <w:sz w:val="28"/>
          <w:szCs w:val="28"/>
        </w:rPr>
      </w:pPr>
      <w:r>
        <w:rPr>
          <w:rFonts w:ascii="Times New Roman" w:hAnsi="Times New Roman"/>
          <w:b/>
          <w:bCs/>
          <w:sz w:val="28"/>
          <w:szCs w:val="28"/>
        </w:rPr>
        <w:lastRenderedPageBreak/>
        <w:t xml:space="preserve">Apéndice </w:t>
      </w:r>
    </w:p>
    <w:p w14:paraId="78F0AEA3" w14:textId="5BFEC82C" w:rsidR="00FF5FC4" w:rsidRDefault="005D766A" w:rsidP="00FF5FC4">
      <w:pPr>
        <w:pStyle w:val="Textoindependiente"/>
        <w:ind w:left="981" w:right="49" w:hanging="720"/>
        <w:jc w:val="center"/>
        <w:rPr>
          <w:rFonts w:ascii="Times New Roman" w:hAnsi="Times New Roman"/>
          <w:b/>
          <w:bCs/>
          <w:sz w:val="28"/>
          <w:szCs w:val="28"/>
        </w:rPr>
      </w:pPr>
      <w:r>
        <w:rPr>
          <w:rFonts w:ascii="Times New Roman" w:hAnsi="Times New Roman"/>
          <w:b/>
          <w:bCs/>
          <w:sz w:val="28"/>
          <w:szCs w:val="28"/>
        </w:rPr>
        <w:t>Cuestionario aplicado a estudiantes rurales y urbanos</w:t>
      </w:r>
    </w:p>
    <w:tbl>
      <w:tblPr>
        <w:tblStyle w:val="Tablaconcuadrcula"/>
        <w:tblW w:w="0" w:type="auto"/>
        <w:jc w:val="center"/>
        <w:tblLook w:val="04A0" w:firstRow="1" w:lastRow="0" w:firstColumn="1" w:lastColumn="0" w:noHBand="0" w:noVBand="1"/>
      </w:tblPr>
      <w:tblGrid>
        <w:gridCol w:w="5524"/>
      </w:tblGrid>
      <w:tr w:rsidR="00227D01" w:rsidRPr="00227D01" w14:paraId="41A2235A" w14:textId="77777777" w:rsidTr="00227D01">
        <w:trPr>
          <w:jc w:val="center"/>
        </w:trPr>
        <w:tc>
          <w:tcPr>
            <w:tcW w:w="5524" w:type="dxa"/>
          </w:tcPr>
          <w:p w14:paraId="5E38BC71" w14:textId="77777777" w:rsidR="00227D01" w:rsidRPr="00227D01" w:rsidRDefault="00227D01" w:rsidP="0054178E">
            <w:pPr>
              <w:spacing w:before="60" w:after="60" w:line="240" w:lineRule="auto"/>
              <w:rPr>
                <w:rFonts w:ascii="Times New Roman" w:hAnsi="Times New Roman"/>
                <w:szCs w:val="24"/>
                <w:lang w:val="es-ES"/>
              </w:rPr>
            </w:pPr>
            <w:r w:rsidRPr="00227D01">
              <w:rPr>
                <w:rFonts w:ascii="Times New Roman" w:hAnsi="Times New Roman"/>
                <w:szCs w:val="24"/>
                <w:lang w:val="es-ES"/>
              </w:rPr>
              <w:t>1. Elige alguna preparatoria</w:t>
            </w:r>
          </w:p>
        </w:tc>
      </w:tr>
      <w:tr w:rsidR="00227D01" w:rsidRPr="00227D01" w14:paraId="34B51CCA" w14:textId="77777777" w:rsidTr="00227D01">
        <w:trPr>
          <w:jc w:val="center"/>
        </w:trPr>
        <w:tc>
          <w:tcPr>
            <w:tcW w:w="5524" w:type="dxa"/>
          </w:tcPr>
          <w:p w14:paraId="0433078B" w14:textId="77777777" w:rsidR="00227D01" w:rsidRPr="00227D01" w:rsidRDefault="00227D01" w:rsidP="0054178E">
            <w:pPr>
              <w:spacing w:before="60" w:after="60" w:line="240" w:lineRule="auto"/>
              <w:rPr>
                <w:rFonts w:ascii="Times New Roman" w:hAnsi="Times New Roman"/>
                <w:szCs w:val="24"/>
                <w:lang w:val="es-ES"/>
              </w:rPr>
            </w:pPr>
            <w:r w:rsidRPr="00227D01">
              <w:rPr>
                <w:rFonts w:ascii="Times New Roman" w:hAnsi="Times New Roman"/>
                <w:szCs w:val="24"/>
                <w:lang w:val="es-ES"/>
              </w:rPr>
              <w:t>2. Sexo</w:t>
            </w:r>
          </w:p>
        </w:tc>
      </w:tr>
      <w:tr w:rsidR="00227D01" w:rsidRPr="00227D01" w14:paraId="59D1770E" w14:textId="77777777" w:rsidTr="00227D01">
        <w:trPr>
          <w:jc w:val="center"/>
        </w:trPr>
        <w:tc>
          <w:tcPr>
            <w:tcW w:w="5524" w:type="dxa"/>
          </w:tcPr>
          <w:p w14:paraId="231E3B30" w14:textId="77777777" w:rsidR="00227D01" w:rsidRPr="00227D01" w:rsidRDefault="00227D01" w:rsidP="0054178E">
            <w:pPr>
              <w:spacing w:before="60" w:after="60" w:line="240" w:lineRule="auto"/>
              <w:rPr>
                <w:rFonts w:ascii="Times New Roman" w:hAnsi="Times New Roman"/>
                <w:szCs w:val="24"/>
                <w:lang w:val="es-ES"/>
              </w:rPr>
            </w:pPr>
            <w:r w:rsidRPr="00227D01">
              <w:rPr>
                <w:rFonts w:ascii="Times New Roman" w:hAnsi="Times New Roman"/>
                <w:szCs w:val="24"/>
                <w:lang w:val="es-ES"/>
              </w:rPr>
              <w:t>3. Edad</w:t>
            </w:r>
          </w:p>
        </w:tc>
      </w:tr>
      <w:tr w:rsidR="00227D01" w:rsidRPr="00227D01" w14:paraId="1AB93053" w14:textId="77777777" w:rsidTr="00227D01">
        <w:trPr>
          <w:jc w:val="center"/>
        </w:trPr>
        <w:tc>
          <w:tcPr>
            <w:tcW w:w="5524" w:type="dxa"/>
          </w:tcPr>
          <w:p w14:paraId="53D12D06" w14:textId="77777777" w:rsidR="00227D01" w:rsidRPr="00227D01" w:rsidRDefault="00227D01" w:rsidP="0054178E">
            <w:pPr>
              <w:spacing w:before="60" w:after="60" w:line="240" w:lineRule="auto"/>
              <w:rPr>
                <w:rFonts w:ascii="Times New Roman" w:hAnsi="Times New Roman"/>
                <w:szCs w:val="24"/>
                <w:lang w:val="es-ES"/>
              </w:rPr>
            </w:pPr>
            <w:r w:rsidRPr="00227D01">
              <w:rPr>
                <w:rFonts w:ascii="Times New Roman" w:hAnsi="Times New Roman"/>
                <w:szCs w:val="24"/>
                <w:lang w:val="es-ES"/>
              </w:rPr>
              <w:t>4. Dirección (Rural o Urbana)</w:t>
            </w:r>
          </w:p>
        </w:tc>
      </w:tr>
      <w:tr w:rsidR="00227D01" w:rsidRPr="00227D01" w14:paraId="33E786CC" w14:textId="77777777" w:rsidTr="00227D01">
        <w:trPr>
          <w:jc w:val="center"/>
        </w:trPr>
        <w:tc>
          <w:tcPr>
            <w:tcW w:w="5524" w:type="dxa"/>
          </w:tcPr>
          <w:p w14:paraId="4D7F9E44" w14:textId="77777777" w:rsidR="00227D01" w:rsidRPr="00227D01" w:rsidRDefault="00227D01" w:rsidP="0054178E">
            <w:pPr>
              <w:spacing w:before="60" w:after="60" w:line="240" w:lineRule="auto"/>
              <w:rPr>
                <w:rFonts w:ascii="Times New Roman" w:hAnsi="Times New Roman"/>
                <w:szCs w:val="24"/>
                <w:lang w:val="es-ES"/>
              </w:rPr>
            </w:pPr>
            <w:r w:rsidRPr="00227D01">
              <w:rPr>
                <w:rFonts w:ascii="Times New Roman" w:hAnsi="Times New Roman"/>
                <w:szCs w:val="24"/>
                <w:lang w:val="es-ES"/>
              </w:rPr>
              <w:t>5. Cantidad de miembros en tú familia</w:t>
            </w:r>
          </w:p>
        </w:tc>
      </w:tr>
      <w:tr w:rsidR="00227D01" w:rsidRPr="00227D01" w14:paraId="1308628A" w14:textId="77777777" w:rsidTr="00227D01">
        <w:trPr>
          <w:jc w:val="center"/>
        </w:trPr>
        <w:tc>
          <w:tcPr>
            <w:tcW w:w="5524" w:type="dxa"/>
          </w:tcPr>
          <w:p w14:paraId="542B0FC2" w14:textId="77777777" w:rsidR="00227D01" w:rsidRPr="00227D01" w:rsidRDefault="00227D01" w:rsidP="0054178E">
            <w:pPr>
              <w:spacing w:before="60" w:after="60" w:line="240" w:lineRule="auto"/>
              <w:rPr>
                <w:rFonts w:ascii="Times New Roman" w:hAnsi="Times New Roman"/>
                <w:szCs w:val="24"/>
                <w:lang w:val="es-ES"/>
              </w:rPr>
            </w:pPr>
            <w:r w:rsidRPr="00227D01">
              <w:rPr>
                <w:rFonts w:ascii="Times New Roman" w:hAnsi="Times New Roman"/>
                <w:szCs w:val="24"/>
                <w:lang w:val="es-ES"/>
              </w:rPr>
              <w:t>6. Estado de convivencia de los padres</w:t>
            </w:r>
          </w:p>
        </w:tc>
      </w:tr>
      <w:tr w:rsidR="00227D01" w:rsidRPr="00227D01" w14:paraId="2E08F9C5" w14:textId="77777777" w:rsidTr="00227D01">
        <w:trPr>
          <w:jc w:val="center"/>
        </w:trPr>
        <w:tc>
          <w:tcPr>
            <w:tcW w:w="5524" w:type="dxa"/>
          </w:tcPr>
          <w:p w14:paraId="43B91289" w14:textId="77777777" w:rsidR="00227D01" w:rsidRPr="00227D01" w:rsidRDefault="00227D01" w:rsidP="0054178E">
            <w:pPr>
              <w:spacing w:before="60" w:after="60" w:line="240" w:lineRule="auto"/>
              <w:rPr>
                <w:rFonts w:ascii="Times New Roman" w:hAnsi="Times New Roman"/>
                <w:szCs w:val="24"/>
                <w:lang w:val="es-ES"/>
              </w:rPr>
            </w:pPr>
            <w:r w:rsidRPr="00227D01">
              <w:rPr>
                <w:rFonts w:ascii="Times New Roman" w:hAnsi="Times New Roman"/>
                <w:szCs w:val="24"/>
                <w:lang w:val="es-ES"/>
              </w:rPr>
              <w:t>7. Nivel educativo de la madre</w:t>
            </w:r>
          </w:p>
        </w:tc>
      </w:tr>
      <w:tr w:rsidR="00227D01" w:rsidRPr="00227D01" w14:paraId="5027E3B1" w14:textId="77777777" w:rsidTr="00227D01">
        <w:trPr>
          <w:jc w:val="center"/>
        </w:trPr>
        <w:tc>
          <w:tcPr>
            <w:tcW w:w="5524" w:type="dxa"/>
          </w:tcPr>
          <w:p w14:paraId="2962D8E7" w14:textId="77777777" w:rsidR="00227D01" w:rsidRPr="00227D01" w:rsidRDefault="00227D01" w:rsidP="0054178E">
            <w:pPr>
              <w:spacing w:before="60" w:after="60" w:line="240" w:lineRule="auto"/>
              <w:rPr>
                <w:rFonts w:ascii="Times New Roman" w:hAnsi="Times New Roman"/>
                <w:szCs w:val="24"/>
                <w:lang w:val="es-ES"/>
              </w:rPr>
            </w:pPr>
            <w:r w:rsidRPr="00227D01">
              <w:rPr>
                <w:rFonts w:ascii="Times New Roman" w:hAnsi="Times New Roman"/>
                <w:szCs w:val="24"/>
                <w:lang w:val="es-ES"/>
              </w:rPr>
              <w:t>8. Nivel educativo del padre</w:t>
            </w:r>
          </w:p>
        </w:tc>
      </w:tr>
      <w:tr w:rsidR="00227D01" w:rsidRPr="00227D01" w14:paraId="12A76DCD" w14:textId="77777777" w:rsidTr="00227D01">
        <w:trPr>
          <w:jc w:val="center"/>
        </w:trPr>
        <w:tc>
          <w:tcPr>
            <w:tcW w:w="5524" w:type="dxa"/>
          </w:tcPr>
          <w:p w14:paraId="2556EBF9" w14:textId="77777777" w:rsidR="00227D01" w:rsidRPr="00227D01" w:rsidRDefault="00227D01" w:rsidP="0054178E">
            <w:pPr>
              <w:spacing w:before="60" w:after="60" w:line="240" w:lineRule="auto"/>
              <w:rPr>
                <w:rFonts w:ascii="Times New Roman" w:hAnsi="Times New Roman"/>
                <w:szCs w:val="24"/>
                <w:lang w:val="es-ES"/>
              </w:rPr>
            </w:pPr>
            <w:r w:rsidRPr="00227D01">
              <w:rPr>
                <w:rFonts w:ascii="Times New Roman" w:hAnsi="Times New Roman"/>
                <w:szCs w:val="24"/>
                <w:lang w:val="es-ES"/>
              </w:rPr>
              <w:t>9. Profesión de la madre</w:t>
            </w:r>
          </w:p>
        </w:tc>
      </w:tr>
      <w:tr w:rsidR="00227D01" w:rsidRPr="00227D01" w14:paraId="007EA7AD" w14:textId="77777777" w:rsidTr="00227D01">
        <w:trPr>
          <w:jc w:val="center"/>
        </w:trPr>
        <w:tc>
          <w:tcPr>
            <w:tcW w:w="5524" w:type="dxa"/>
          </w:tcPr>
          <w:p w14:paraId="3C2C09BF" w14:textId="77777777" w:rsidR="00227D01" w:rsidRPr="00227D01" w:rsidRDefault="00227D01" w:rsidP="0054178E">
            <w:pPr>
              <w:spacing w:before="60" w:after="60" w:line="240" w:lineRule="auto"/>
              <w:rPr>
                <w:rFonts w:ascii="Times New Roman" w:hAnsi="Times New Roman"/>
                <w:szCs w:val="24"/>
                <w:lang w:val="es-ES"/>
              </w:rPr>
            </w:pPr>
            <w:r w:rsidRPr="00227D01">
              <w:rPr>
                <w:rFonts w:ascii="Times New Roman" w:hAnsi="Times New Roman"/>
                <w:szCs w:val="24"/>
                <w:lang w:val="es-ES"/>
              </w:rPr>
              <w:t>10. Profesión del padre</w:t>
            </w:r>
          </w:p>
        </w:tc>
      </w:tr>
      <w:tr w:rsidR="00227D01" w:rsidRPr="00227D01" w14:paraId="32443953" w14:textId="77777777" w:rsidTr="00227D01">
        <w:trPr>
          <w:jc w:val="center"/>
        </w:trPr>
        <w:tc>
          <w:tcPr>
            <w:tcW w:w="5524" w:type="dxa"/>
          </w:tcPr>
          <w:p w14:paraId="15F34FAC" w14:textId="77777777" w:rsidR="00227D01" w:rsidRPr="00227D01" w:rsidRDefault="00227D01" w:rsidP="0054178E">
            <w:pPr>
              <w:spacing w:before="60" w:after="60" w:line="240" w:lineRule="auto"/>
              <w:rPr>
                <w:rFonts w:ascii="Times New Roman" w:hAnsi="Times New Roman"/>
                <w:szCs w:val="24"/>
                <w:lang w:val="es-ES"/>
              </w:rPr>
            </w:pPr>
            <w:r w:rsidRPr="00227D01">
              <w:rPr>
                <w:rFonts w:ascii="Times New Roman" w:hAnsi="Times New Roman"/>
                <w:szCs w:val="24"/>
                <w:lang w:val="es-ES"/>
              </w:rPr>
              <w:t>11. Por qué elegiste esta preparatoria</w:t>
            </w:r>
          </w:p>
        </w:tc>
      </w:tr>
      <w:tr w:rsidR="00227D01" w:rsidRPr="00227D01" w14:paraId="1132F422" w14:textId="77777777" w:rsidTr="00227D01">
        <w:trPr>
          <w:jc w:val="center"/>
        </w:trPr>
        <w:tc>
          <w:tcPr>
            <w:tcW w:w="5524" w:type="dxa"/>
          </w:tcPr>
          <w:p w14:paraId="7E580133" w14:textId="77777777" w:rsidR="00227D01" w:rsidRPr="00227D01" w:rsidRDefault="00227D01" w:rsidP="0054178E">
            <w:pPr>
              <w:spacing w:before="60" w:after="60" w:line="240" w:lineRule="auto"/>
              <w:rPr>
                <w:rFonts w:ascii="Times New Roman" w:hAnsi="Times New Roman"/>
                <w:szCs w:val="24"/>
                <w:lang w:val="es-ES"/>
              </w:rPr>
            </w:pPr>
            <w:r w:rsidRPr="00227D01">
              <w:rPr>
                <w:rFonts w:ascii="Times New Roman" w:hAnsi="Times New Roman"/>
                <w:szCs w:val="24"/>
                <w:lang w:val="es-ES"/>
              </w:rPr>
              <w:t>12. Quién es el tutor</w:t>
            </w:r>
          </w:p>
        </w:tc>
      </w:tr>
      <w:tr w:rsidR="00227D01" w:rsidRPr="00227D01" w14:paraId="41C2547A" w14:textId="77777777" w:rsidTr="00227D01">
        <w:trPr>
          <w:jc w:val="center"/>
        </w:trPr>
        <w:tc>
          <w:tcPr>
            <w:tcW w:w="5524" w:type="dxa"/>
          </w:tcPr>
          <w:p w14:paraId="6ACC7C1D" w14:textId="77777777" w:rsidR="00227D01" w:rsidRPr="00227D01" w:rsidRDefault="00227D01" w:rsidP="0054178E">
            <w:pPr>
              <w:spacing w:before="60" w:after="60" w:line="240" w:lineRule="auto"/>
              <w:rPr>
                <w:rFonts w:ascii="Times New Roman" w:hAnsi="Times New Roman"/>
                <w:szCs w:val="24"/>
                <w:lang w:val="es-ES"/>
              </w:rPr>
            </w:pPr>
            <w:r w:rsidRPr="00227D01">
              <w:rPr>
                <w:rFonts w:ascii="Times New Roman" w:hAnsi="Times New Roman"/>
                <w:szCs w:val="24"/>
                <w:lang w:val="es-ES"/>
              </w:rPr>
              <w:t>13. Tiempo que te lleva llegar a la escuela</w:t>
            </w:r>
          </w:p>
        </w:tc>
      </w:tr>
      <w:tr w:rsidR="00227D01" w:rsidRPr="00227D01" w14:paraId="5C2E2BBC" w14:textId="77777777" w:rsidTr="00227D01">
        <w:trPr>
          <w:jc w:val="center"/>
        </w:trPr>
        <w:tc>
          <w:tcPr>
            <w:tcW w:w="5524" w:type="dxa"/>
          </w:tcPr>
          <w:p w14:paraId="572FB48B" w14:textId="77777777" w:rsidR="00227D01" w:rsidRPr="00227D01" w:rsidRDefault="00227D01" w:rsidP="0054178E">
            <w:pPr>
              <w:spacing w:before="60" w:after="60" w:line="240" w:lineRule="auto"/>
              <w:rPr>
                <w:rFonts w:ascii="Times New Roman" w:hAnsi="Times New Roman"/>
                <w:szCs w:val="24"/>
                <w:lang w:val="es-ES"/>
              </w:rPr>
            </w:pPr>
            <w:r w:rsidRPr="00227D01">
              <w:rPr>
                <w:rFonts w:ascii="Times New Roman" w:hAnsi="Times New Roman"/>
                <w:szCs w:val="24"/>
                <w:lang w:val="es-ES"/>
              </w:rPr>
              <w:t>14. Tiempo semanal dedicado al estudio</w:t>
            </w:r>
          </w:p>
        </w:tc>
      </w:tr>
      <w:tr w:rsidR="00227D01" w:rsidRPr="00227D01" w14:paraId="1CF2A956" w14:textId="77777777" w:rsidTr="00227D01">
        <w:trPr>
          <w:jc w:val="center"/>
        </w:trPr>
        <w:tc>
          <w:tcPr>
            <w:tcW w:w="5524" w:type="dxa"/>
          </w:tcPr>
          <w:p w14:paraId="7250B312" w14:textId="77777777" w:rsidR="00227D01" w:rsidRPr="00227D01" w:rsidRDefault="00227D01" w:rsidP="0054178E">
            <w:pPr>
              <w:spacing w:before="60" w:after="60" w:line="240" w:lineRule="auto"/>
              <w:rPr>
                <w:rFonts w:ascii="Times New Roman" w:hAnsi="Times New Roman"/>
                <w:szCs w:val="24"/>
                <w:lang w:val="es-ES"/>
              </w:rPr>
            </w:pPr>
            <w:r w:rsidRPr="00227D01">
              <w:rPr>
                <w:rFonts w:ascii="Times New Roman" w:hAnsi="Times New Roman"/>
                <w:szCs w:val="24"/>
                <w:lang w:val="es-ES"/>
              </w:rPr>
              <w:t>15. Número de materias reprobadas</w:t>
            </w:r>
          </w:p>
        </w:tc>
      </w:tr>
      <w:tr w:rsidR="00227D01" w:rsidRPr="00227D01" w14:paraId="380F1300" w14:textId="77777777" w:rsidTr="00227D01">
        <w:trPr>
          <w:jc w:val="center"/>
        </w:trPr>
        <w:tc>
          <w:tcPr>
            <w:tcW w:w="5524" w:type="dxa"/>
          </w:tcPr>
          <w:p w14:paraId="2456FC05" w14:textId="77777777" w:rsidR="00227D01" w:rsidRPr="00227D01" w:rsidRDefault="00227D01" w:rsidP="0054178E">
            <w:pPr>
              <w:spacing w:before="60" w:after="60" w:line="240" w:lineRule="auto"/>
              <w:rPr>
                <w:rFonts w:ascii="Times New Roman" w:hAnsi="Times New Roman"/>
                <w:szCs w:val="24"/>
                <w:lang w:val="es-ES"/>
              </w:rPr>
            </w:pPr>
            <w:r w:rsidRPr="00227D01">
              <w:rPr>
                <w:rFonts w:ascii="Times New Roman" w:hAnsi="Times New Roman"/>
                <w:szCs w:val="24"/>
                <w:lang w:val="es-ES"/>
              </w:rPr>
              <w:t>16. Recibes algún apoyo escolar</w:t>
            </w:r>
          </w:p>
        </w:tc>
      </w:tr>
      <w:tr w:rsidR="00227D01" w:rsidRPr="00227D01" w14:paraId="26612702" w14:textId="77777777" w:rsidTr="00227D01">
        <w:trPr>
          <w:jc w:val="center"/>
        </w:trPr>
        <w:tc>
          <w:tcPr>
            <w:tcW w:w="5524" w:type="dxa"/>
          </w:tcPr>
          <w:p w14:paraId="3558AFE8" w14:textId="77777777" w:rsidR="00227D01" w:rsidRPr="00227D01" w:rsidRDefault="00227D01" w:rsidP="0054178E">
            <w:pPr>
              <w:spacing w:before="60" w:after="60" w:line="240" w:lineRule="auto"/>
              <w:rPr>
                <w:rFonts w:ascii="Times New Roman" w:hAnsi="Times New Roman"/>
                <w:szCs w:val="24"/>
                <w:lang w:val="es-ES"/>
              </w:rPr>
            </w:pPr>
            <w:r w:rsidRPr="00227D01">
              <w:rPr>
                <w:rFonts w:ascii="Times New Roman" w:hAnsi="Times New Roman"/>
                <w:szCs w:val="24"/>
                <w:lang w:val="es-ES"/>
              </w:rPr>
              <w:t>17. Recibes algún apoyo familiar</w:t>
            </w:r>
          </w:p>
        </w:tc>
      </w:tr>
      <w:tr w:rsidR="00227D01" w:rsidRPr="00227D01" w14:paraId="536729F9" w14:textId="77777777" w:rsidTr="00227D01">
        <w:trPr>
          <w:jc w:val="center"/>
        </w:trPr>
        <w:tc>
          <w:tcPr>
            <w:tcW w:w="5524" w:type="dxa"/>
          </w:tcPr>
          <w:p w14:paraId="78223564" w14:textId="77777777" w:rsidR="00227D01" w:rsidRPr="00227D01" w:rsidRDefault="00227D01" w:rsidP="0054178E">
            <w:pPr>
              <w:spacing w:before="60" w:after="60" w:line="240" w:lineRule="auto"/>
              <w:rPr>
                <w:rFonts w:ascii="Times New Roman" w:hAnsi="Times New Roman"/>
                <w:szCs w:val="24"/>
                <w:lang w:val="es-ES"/>
              </w:rPr>
            </w:pPr>
            <w:r w:rsidRPr="00227D01">
              <w:rPr>
                <w:rFonts w:ascii="Times New Roman" w:hAnsi="Times New Roman"/>
                <w:szCs w:val="24"/>
                <w:lang w:val="es-ES"/>
              </w:rPr>
              <w:t>18. Recibes clases particulares</w:t>
            </w:r>
          </w:p>
        </w:tc>
      </w:tr>
      <w:tr w:rsidR="00227D01" w:rsidRPr="00227D01" w14:paraId="2D050EEF" w14:textId="77777777" w:rsidTr="00227D01">
        <w:trPr>
          <w:jc w:val="center"/>
        </w:trPr>
        <w:tc>
          <w:tcPr>
            <w:tcW w:w="5524" w:type="dxa"/>
          </w:tcPr>
          <w:p w14:paraId="37C21DFC" w14:textId="77777777" w:rsidR="00227D01" w:rsidRPr="00227D01" w:rsidRDefault="00227D01" w:rsidP="0054178E">
            <w:pPr>
              <w:spacing w:before="60" w:after="60" w:line="240" w:lineRule="auto"/>
              <w:rPr>
                <w:rFonts w:ascii="Times New Roman" w:hAnsi="Times New Roman"/>
                <w:szCs w:val="24"/>
                <w:lang w:val="es-ES"/>
              </w:rPr>
            </w:pPr>
            <w:r w:rsidRPr="00227D01">
              <w:rPr>
                <w:rFonts w:ascii="Times New Roman" w:hAnsi="Times New Roman"/>
                <w:szCs w:val="24"/>
                <w:lang w:val="es-ES"/>
              </w:rPr>
              <w:t>19. Participas en actividades extraescolares</w:t>
            </w:r>
          </w:p>
        </w:tc>
      </w:tr>
      <w:tr w:rsidR="00227D01" w:rsidRPr="00227D01" w14:paraId="3AFC4FD4" w14:textId="77777777" w:rsidTr="00227D01">
        <w:trPr>
          <w:jc w:val="center"/>
        </w:trPr>
        <w:tc>
          <w:tcPr>
            <w:tcW w:w="5524" w:type="dxa"/>
          </w:tcPr>
          <w:p w14:paraId="361ABE1E" w14:textId="77777777" w:rsidR="00227D01" w:rsidRPr="00227D01" w:rsidRDefault="00227D01" w:rsidP="0054178E">
            <w:pPr>
              <w:spacing w:before="60" w:after="60" w:line="240" w:lineRule="auto"/>
              <w:rPr>
                <w:rFonts w:ascii="Times New Roman" w:hAnsi="Times New Roman"/>
                <w:szCs w:val="24"/>
                <w:lang w:val="es-ES"/>
              </w:rPr>
            </w:pPr>
            <w:r w:rsidRPr="00227D01">
              <w:rPr>
                <w:rFonts w:ascii="Times New Roman" w:hAnsi="Times New Roman"/>
                <w:szCs w:val="24"/>
                <w:lang w:val="es-ES"/>
              </w:rPr>
              <w:t>20. Asististe a la guardería</w:t>
            </w:r>
          </w:p>
        </w:tc>
      </w:tr>
      <w:tr w:rsidR="00227D01" w:rsidRPr="00227D01" w14:paraId="1F332807" w14:textId="77777777" w:rsidTr="00227D01">
        <w:trPr>
          <w:jc w:val="center"/>
        </w:trPr>
        <w:tc>
          <w:tcPr>
            <w:tcW w:w="5524" w:type="dxa"/>
          </w:tcPr>
          <w:p w14:paraId="7C8F4411" w14:textId="77777777" w:rsidR="00227D01" w:rsidRPr="00227D01" w:rsidRDefault="00227D01" w:rsidP="0054178E">
            <w:pPr>
              <w:spacing w:before="60" w:after="60" w:line="240" w:lineRule="auto"/>
              <w:rPr>
                <w:rFonts w:ascii="Times New Roman" w:hAnsi="Times New Roman"/>
                <w:szCs w:val="24"/>
                <w:lang w:val="es-ES"/>
              </w:rPr>
            </w:pPr>
            <w:r w:rsidRPr="00227D01">
              <w:rPr>
                <w:rFonts w:ascii="Times New Roman" w:hAnsi="Times New Roman"/>
                <w:szCs w:val="24"/>
                <w:lang w:val="es-ES"/>
              </w:rPr>
              <w:t>21. Tienes la intención de estudiar la licenciatura</w:t>
            </w:r>
          </w:p>
        </w:tc>
      </w:tr>
      <w:tr w:rsidR="00227D01" w:rsidRPr="00227D01" w14:paraId="199A0750" w14:textId="77777777" w:rsidTr="00227D01">
        <w:trPr>
          <w:jc w:val="center"/>
        </w:trPr>
        <w:tc>
          <w:tcPr>
            <w:tcW w:w="5524" w:type="dxa"/>
          </w:tcPr>
          <w:p w14:paraId="08936518" w14:textId="77777777" w:rsidR="00227D01" w:rsidRPr="00227D01" w:rsidRDefault="00227D01" w:rsidP="0054178E">
            <w:pPr>
              <w:spacing w:before="60" w:after="60" w:line="240" w:lineRule="auto"/>
              <w:rPr>
                <w:rFonts w:ascii="Times New Roman" w:hAnsi="Times New Roman"/>
                <w:szCs w:val="24"/>
                <w:lang w:val="es-ES"/>
              </w:rPr>
            </w:pPr>
            <w:r w:rsidRPr="00227D01">
              <w:rPr>
                <w:rFonts w:ascii="Times New Roman" w:hAnsi="Times New Roman"/>
                <w:szCs w:val="24"/>
                <w:lang w:val="es-ES"/>
              </w:rPr>
              <w:t>22. Tienes acceso a internet en casa</w:t>
            </w:r>
          </w:p>
        </w:tc>
      </w:tr>
      <w:tr w:rsidR="00227D01" w:rsidRPr="00227D01" w14:paraId="291A1A5F" w14:textId="77777777" w:rsidTr="00227D01">
        <w:trPr>
          <w:jc w:val="center"/>
        </w:trPr>
        <w:tc>
          <w:tcPr>
            <w:tcW w:w="5524" w:type="dxa"/>
          </w:tcPr>
          <w:p w14:paraId="45174760" w14:textId="77777777" w:rsidR="00227D01" w:rsidRPr="00227D01" w:rsidRDefault="00227D01" w:rsidP="0054178E">
            <w:pPr>
              <w:spacing w:before="60" w:after="60" w:line="240" w:lineRule="auto"/>
              <w:rPr>
                <w:rFonts w:ascii="Times New Roman" w:hAnsi="Times New Roman"/>
                <w:szCs w:val="24"/>
                <w:lang w:val="es-ES"/>
              </w:rPr>
            </w:pPr>
            <w:r w:rsidRPr="00227D01">
              <w:rPr>
                <w:rFonts w:ascii="Times New Roman" w:hAnsi="Times New Roman"/>
                <w:szCs w:val="24"/>
                <w:lang w:val="es-ES"/>
              </w:rPr>
              <w:t>23. Estás en una relación romántica</w:t>
            </w:r>
          </w:p>
        </w:tc>
      </w:tr>
      <w:tr w:rsidR="00227D01" w:rsidRPr="00227D01" w14:paraId="69FCB555" w14:textId="77777777" w:rsidTr="00227D01">
        <w:trPr>
          <w:jc w:val="center"/>
        </w:trPr>
        <w:tc>
          <w:tcPr>
            <w:tcW w:w="5524" w:type="dxa"/>
          </w:tcPr>
          <w:p w14:paraId="697288F3" w14:textId="77777777" w:rsidR="00227D01" w:rsidRPr="00227D01" w:rsidRDefault="00227D01" w:rsidP="0054178E">
            <w:pPr>
              <w:spacing w:before="60" w:after="60" w:line="240" w:lineRule="auto"/>
              <w:rPr>
                <w:rFonts w:ascii="Times New Roman" w:hAnsi="Times New Roman"/>
                <w:szCs w:val="24"/>
                <w:lang w:val="es-ES"/>
              </w:rPr>
            </w:pPr>
            <w:r w:rsidRPr="00227D01">
              <w:rPr>
                <w:rFonts w:ascii="Times New Roman" w:hAnsi="Times New Roman"/>
                <w:szCs w:val="24"/>
                <w:lang w:val="es-ES"/>
              </w:rPr>
              <w:t>24. Calidad de las relaciones familiares</w:t>
            </w:r>
          </w:p>
        </w:tc>
      </w:tr>
      <w:tr w:rsidR="00227D01" w:rsidRPr="00227D01" w14:paraId="1480B6FC" w14:textId="77777777" w:rsidTr="00227D01">
        <w:trPr>
          <w:jc w:val="center"/>
        </w:trPr>
        <w:tc>
          <w:tcPr>
            <w:tcW w:w="5524" w:type="dxa"/>
          </w:tcPr>
          <w:p w14:paraId="1EC55CAA" w14:textId="77777777" w:rsidR="00227D01" w:rsidRPr="00227D01" w:rsidRDefault="00227D01" w:rsidP="0054178E">
            <w:pPr>
              <w:spacing w:before="60" w:after="60" w:line="240" w:lineRule="auto"/>
              <w:rPr>
                <w:rFonts w:ascii="Times New Roman" w:hAnsi="Times New Roman"/>
                <w:szCs w:val="24"/>
                <w:lang w:val="es-ES"/>
              </w:rPr>
            </w:pPr>
            <w:r w:rsidRPr="00227D01">
              <w:rPr>
                <w:rFonts w:ascii="Times New Roman" w:hAnsi="Times New Roman"/>
                <w:szCs w:val="24"/>
                <w:lang w:val="es-ES"/>
              </w:rPr>
              <w:t>25. Cantidad de tiempo libre semanal</w:t>
            </w:r>
          </w:p>
        </w:tc>
      </w:tr>
      <w:tr w:rsidR="00227D01" w:rsidRPr="00227D01" w14:paraId="62E45F93" w14:textId="77777777" w:rsidTr="00227D01">
        <w:trPr>
          <w:jc w:val="center"/>
        </w:trPr>
        <w:tc>
          <w:tcPr>
            <w:tcW w:w="5524" w:type="dxa"/>
          </w:tcPr>
          <w:p w14:paraId="28F89121" w14:textId="77777777" w:rsidR="00227D01" w:rsidRPr="00227D01" w:rsidRDefault="00227D01" w:rsidP="0054178E">
            <w:pPr>
              <w:spacing w:before="60" w:after="60" w:line="240" w:lineRule="auto"/>
              <w:rPr>
                <w:rFonts w:ascii="Times New Roman" w:hAnsi="Times New Roman"/>
                <w:szCs w:val="24"/>
                <w:lang w:val="es-ES"/>
              </w:rPr>
            </w:pPr>
            <w:r w:rsidRPr="00227D01">
              <w:rPr>
                <w:rFonts w:ascii="Times New Roman" w:hAnsi="Times New Roman"/>
                <w:szCs w:val="24"/>
                <w:lang w:val="es-ES"/>
              </w:rPr>
              <w:t>26. Frecuencia con la que sales con amigos</w:t>
            </w:r>
          </w:p>
        </w:tc>
      </w:tr>
      <w:tr w:rsidR="00227D01" w:rsidRPr="00227D01" w14:paraId="47E68A2C" w14:textId="77777777" w:rsidTr="00227D01">
        <w:trPr>
          <w:jc w:val="center"/>
        </w:trPr>
        <w:tc>
          <w:tcPr>
            <w:tcW w:w="5524" w:type="dxa"/>
          </w:tcPr>
          <w:p w14:paraId="6E337A45" w14:textId="77777777" w:rsidR="00227D01" w:rsidRPr="00227D01" w:rsidRDefault="00227D01" w:rsidP="0054178E">
            <w:pPr>
              <w:spacing w:before="60" w:after="60" w:line="240" w:lineRule="auto"/>
              <w:rPr>
                <w:rFonts w:ascii="Times New Roman" w:hAnsi="Times New Roman"/>
                <w:szCs w:val="24"/>
                <w:lang w:val="es-ES"/>
              </w:rPr>
            </w:pPr>
            <w:r w:rsidRPr="00227D01">
              <w:rPr>
                <w:rFonts w:ascii="Times New Roman" w:hAnsi="Times New Roman"/>
                <w:szCs w:val="24"/>
                <w:lang w:val="es-ES"/>
              </w:rPr>
              <w:t>27. Consumo de alcohol durante la semana</w:t>
            </w:r>
          </w:p>
        </w:tc>
      </w:tr>
      <w:tr w:rsidR="00227D01" w:rsidRPr="00227D01" w14:paraId="743CBC6C" w14:textId="77777777" w:rsidTr="00227D01">
        <w:trPr>
          <w:jc w:val="center"/>
        </w:trPr>
        <w:tc>
          <w:tcPr>
            <w:tcW w:w="5524" w:type="dxa"/>
          </w:tcPr>
          <w:p w14:paraId="724FA368" w14:textId="77777777" w:rsidR="00227D01" w:rsidRPr="00227D01" w:rsidRDefault="00227D01" w:rsidP="0054178E">
            <w:pPr>
              <w:spacing w:before="60" w:after="60" w:line="240" w:lineRule="auto"/>
              <w:rPr>
                <w:rFonts w:ascii="Times New Roman" w:hAnsi="Times New Roman"/>
                <w:szCs w:val="24"/>
                <w:lang w:val="es-ES"/>
              </w:rPr>
            </w:pPr>
            <w:r w:rsidRPr="00227D01">
              <w:rPr>
                <w:rFonts w:ascii="Times New Roman" w:hAnsi="Times New Roman"/>
                <w:szCs w:val="24"/>
                <w:lang w:val="es-ES"/>
              </w:rPr>
              <w:t>28. Consumo de alcohol durante el fin de semana</w:t>
            </w:r>
          </w:p>
        </w:tc>
      </w:tr>
      <w:tr w:rsidR="00227D01" w:rsidRPr="00227D01" w14:paraId="2627E0B7" w14:textId="77777777" w:rsidTr="00227D01">
        <w:trPr>
          <w:jc w:val="center"/>
        </w:trPr>
        <w:tc>
          <w:tcPr>
            <w:tcW w:w="5524" w:type="dxa"/>
          </w:tcPr>
          <w:p w14:paraId="59156DF3" w14:textId="77777777" w:rsidR="00227D01" w:rsidRPr="00227D01" w:rsidRDefault="00227D01" w:rsidP="0054178E">
            <w:pPr>
              <w:spacing w:before="60" w:after="60" w:line="240" w:lineRule="auto"/>
              <w:rPr>
                <w:rFonts w:ascii="Times New Roman" w:hAnsi="Times New Roman"/>
                <w:szCs w:val="24"/>
                <w:lang w:val="es-ES"/>
              </w:rPr>
            </w:pPr>
            <w:r w:rsidRPr="00227D01">
              <w:rPr>
                <w:rFonts w:ascii="Times New Roman" w:hAnsi="Times New Roman"/>
                <w:szCs w:val="24"/>
                <w:lang w:val="es-ES"/>
              </w:rPr>
              <w:t>29. Estado de salud</w:t>
            </w:r>
          </w:p>
        </w:tc>
      </w:tr>
      <w:tr w:rsidR="00227D01" w:rsidRPr="00227D01" w14:paraId="75F62A2D" w14:textId="77777777" w:rsidTr="00227D01">
        <w:trPr>
          <w:jc w:val="center"/>
        </w:trPr>
        <w:tc>
          <w:tcPr>
            <w:tcW w:w="5524" w:type="dxa"/>
          </w:tcPr>
          <w:p w14:paraId="62E4935C" w14:textId="77777777" w:rsidR="00227D01" w:rsidRPr="00227D01" w:rsidRDefault="00227D01" w:rsidP="0054178E">
            <w:pPr>
              <w:spacing w:before="60" w:after="60" w:line="240" w:lineRule="auto"/>
              <w:rPr>
                <w:rFonts w:ascii="Times New Roman" w:hAnsi="Times New Roman"/>
                <w:szCs w:val="24"/>
                <w:lang w:val="es-ES"/>
              </w:rPr>
            </w:pPr>
            <w:r w:rsidRPr="00227D01">
              <w:rPr>
                <w:rFonts w:ascii="Times New Roman" w:hAnsi="Times New Roman"/>
                <w:szCs w:val="24"/>
                <w:lang w:val="es-ES"/>
              </w:rPr>
              <w:t>30. Cantidad de ausencias escolares</w:t>
            </w:r>
          </w:p>
        </w:tc>
      </w:tr>
      <w:tr w:rsidR="00227D01" w:rsidRPr="00227D01" w14:paraId="11BF47E8" w14:textId="77777777" w:rsidTr="00227D01">
        <w:trPr>
          <w:jc w:val="center"/>
        </w:trPr>
        <w:tc>
          <w:tcPr>
            <w:tcW w:w="5524" w:type="dxa"/>
          </w:tcPr>
          <w:p w14:paraId="7FBD06EA" w14:textId="77777777" w:rsidR="00227D01" w:rsidRPr="00227D01" w:rsidRDefault="00227D01" w:rsidP="0054178E">
            <w:pPr>
              <w:spacing w:before="60" w:after="60" w:line="240" w:lineRule="auto"/>
              <w:rPr>
                <w:rFonts w:ascii="Times New Roman" w:hAnsi="Times New Roman"/>
                <w:szCs w:val="24"/>
                <w:lang w:val="es-ES"/>
              </w:rPr>
            </w:pPr>
            <w:r w:rsidRPr="00227D01">
              <w:rPr>
                <w:rFonts w:ascii="Times New Roman" w:hAnsi="Times New Roman"/>
                <w:szCs w:val="24"/>
                <w:lang w:val="es-ES"/>
              </w:rPr>
              <w:t>31. Calificación del primer semestre</w:t>
            </w:r>
          </w:p>
        </w:tc>
      </w:tr>
    </w:tbl>
    <w:p w14:paraId="06A02B7E" w14:textId="1084301F" w:rsidR="00152883" w:rsidRPr="00CC05B0" w:rsidRDefault="00152883" w:rsidP="0054178E">
      <w:pPr>
        <w:pStyle w:val="Textoindependiente"/>
        <w:spacing w:before="60" w:after="60" w:line="240" w:lineRule="auto"/>
        <w:ind w:right="1100"/>
        <w:rPr>
          <w:sz w:val="22"/>
        </w:rPr>
      </w:pPr>
    </w:p>
    <w:sectPr w:rsidR="00152883" w:rsidRPr="00CC05B0" w:rsidSect="00934178">
      <w:headerReference w:type="default" r:id="rId43"/>
      <w:footerReference w:type="default" r:id="rId44"/>
      <w:type w:val="continuous"/>
      <w:pgSz w:w="12240" w:h="15840"/>
      <w:pgMar w:top="1276" w:right="1701" w:bottom="851" w:left="1701" w:header="142"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A844D4" w14:textId="77777777" w:rsidR="00F5231E" w:rsidRPr="00D0226D" w:rsidRDefault="00F5231E" w:rsidP="003B7F64">
      <w:pPr>
        <w:spacing w:line="240" w:lineRule="auto"/>
      </w:pPr>
      <w:r w:rsidRPr="00D0226D">
        <w:separator/>
      </w:r>
    </w:p>
  </w:endnote>
  <w:endnote w:type="continuationSeparator" w:id="0">
    <w:p w14:paraId="6BA1D5D6" w14:textId="77777777" w:rsidR="00F5231E" w:rsidRPr="00D0226D" w:rsidRDefault="00F5231E" w:rsidP="003B7F64">
      <w:pPr>
        <w:spacing w:line="240" w:lineRule="auto"/>
      </w:pPr>
      <w:r w:rsidRPr="00D0226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Apolline">
    <w:altName w:val="Cambria"/>
    <w:panose1 w:val="00000000000000000000"/>
    <w:charset w:val="00"/>
    <w:family w:val="roman"/>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Aptos(cuerpo)">
    <w:altName w:val="Cambria"/>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2B5B6" w14:textId="7D43F59F" w:rsidR="00934178" w:rsidRDefault="00934178">
    <w:pPr>
      <w:pStyle w:val="Piedepgina"/>
    </w:pPr>
    <w:r>
      <w:t xml:space="preserve">            </w:t>
    </w:r>
    <w:r>
      <w:rPr>
        <w:noProof/>
      </w:rPr>
      <w:drawing>
        <wp:inline distT="0" distB="0" distL="0" distR="0" wp14:anchorId="7349BB6B" wp14:editId="6EA7FFCA">
          <wp:extent cx="1600200" cy="419100"/>
          <wp:effectExtent l="0" t="0" r="0" b="0"/>
          <wp:docPr id="195310778" name="Imagen 195310778"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310778" name="Imagen 195310778" descr="Resultado de imagen de creative commons cc by 4.0"/>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590B82">
      <w:rPr>
        <w:rFonts w:ascii="Calibri" w:hAnsi="Calibri" w:cs="Calibri"/>
        <w:b/>
        <w:sz w:val="22"/>
      </w:rPr>
      <w:t>Vol. 1</w:t>
    </w:r>
    <w:r>
      <w:rPr>
        <w:rFonts w:ascii="Calibri" w:hAnsi="Calibri" w:cs="Calibri"/>
        <w:b/>
        <w:sz w:val="22"/>
      </w:rPr>
      <w:t>6</w:t>
    </w:r>
    <w:r w:rsidRPr="00590B82">
      <w:rPr>
        <w:rFonts w:ascii="Calibri" w:hAnsi="Calibri" w:cs="Calibri"/>
        <w:b/>
        <w:sz w:val="22"/>
      </w:rPr>
      <w:t xml:space="preserve"> </w:t>
    </w:r>
    <w:proofErr w:type="spellStart"/>
    <w:r w:rsidRPr="00590B82">
      <w:rPr>
        <w:rFonts w:ascii="Calibri" w:hAnsi="Calibri" w:cs="Calibri"/>
        <w:b/>
        <w:sz w:val="22"/>
      </w:rPr>
      <w:t>Num</w:t>
    </w:r>
    <w:proofErr w:type="spellEnd"/>
    <w:r w:rsidRPr="00590B82">
      <w:rPr>
        <w:rFonts w:ascii="Calibri" w:hAnsi="Calibri" w:cs="Calibri"/>
        <w:b/>
        <w:sz w:val="22"/>
      </w:rPr>
      <w:t>. 3</w:t>
    </w:r>
    <w:r>
      <w:rPr>
        <w:rFonts w:ascii="Calibri" w:hAnsi="Calibri" w:cs="Calibri"/>
        <w:b/>
        <w:sz w:val="22"/>
      </w:rPr>
      <w:t>2</w:t>
    </w:r>
    <w:r w:rsidRPr="00590B82">
      <w:rPr>
        <w:rFonts w:ascii="Calibri" w:hAnsi="Calibri" w:cs="Calibri"/>
        <w:b/>
        <w:sz w:val="22"/>
      </w:rPr>
      <w:t xml:space="preserve"> </w:t>
    </w:r>
    <w:proofErr w:type="gramStart"/>
    <w:r w:rsidRPr="00590B82">
      <w:rPr>
        <w:rFonts w:ascii="Calibri" w:hAnsi="Calibri" w:cs="Calibri"/>
        <w:b/>
        <w:sz w:val="22"/>
      </w:rPr>
      <w:t>Enero</w:t>
    </w:r>
    <w:proofErr w:type="gramEnd"/>
    <w:r w:rsidRPr="00590B82">
      <w:rPr>
        <w:rFonts w:ascii="Calibri" w:hAnsi="Calibri" w:cs="Calibri"/>
        <w:b/>
        <w:sz w:val="22"/>
      </w:rPr>
      <w:t xml:space="preserve"> – </w:t>
    </w:r>
    <w:proofErr w:type="gramStart"/>
    <w:r w:rsidRPr="00590B82">
      <w:rPr>
        <w:rFonts w:ascii="Calibri" w:hAnsi="Calibri" w:cs="Calibri"/>
        <w:b/>
        <w:sz w:val="22"/>
      </w:rPr>
      <w:t>Junio</w:t>
    </w:r>
    <w:proofErr w:type="gramEnd"/>
    <w:r w:rsidRPr="00590B82">
      <w:rPr>
        <w:rFonts w:ascii="Calibri" w:hAnsi="Calibri" w:cs="Calibri"/>
        <w:b/>
        <w:sz w:val="22"/>
      </w:rPr>
      <w:t xml:space="preserve"> 202</w:t>
    </w:r>
    <w:r w:rsidR="003B40A2">
      <w:rPr>
        <w:rFonts w:ascii="Calibri" w:hAnsi="Calibri" w:cs="Calibri"/>
        <w:b/>
        <w:sz w:val="22"/>
      </w:rPr>
      <w:t>6</w:t>
    </w:r>
    <w:r w:rsidRPr="00590B82">
      <w:rPr>
        <w:rFonts w:ascii="Calibri" w:hAnsi="Calibri" w:cs="Calibri"/>
        <w:b/>
        <w:sz w:val="22"/>
      </w:rPr>
      <w:t>, e</w:t>
    </w:r>
    <w:r w:rsidR="003B40A2">
      <w:rPr>
        <w:rFonts w:ascii="Calibri" w:hAnsi="Calibri" w:cs="Calibri"/>
        <w:b/>
        <w:sz w:val="22"/>
      </w:rPr>
      <w:t>104</w:t>
    </w:r>
    <w:r w:rsidR="006C6F61">
      <w:rPr>
        <w:rFonts w:ascii="Calibri" w:hAnsi="Calibri" w:cs="Calibri"/>
        <w:b/>
        <w:sz w:val="22"/>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94375B" w14:textId="77777777" w:rsidR="00F5231E" w:rsidRPr="00D0226D" w:rsidRDefault="00F5231E" w:rsidP="003B7F64">
      <w:pPr>
        <w:spacing w:line="240" w:lineRule="auto"/>
      </w:pPr>
      <w:r w:rsidRPr="00D0226D">
        <w:separator/>
      </w:r>
    </w:p>
  </w:footnote>
  <w:footnote w:type="continuationSeparator" w:id="0">
    <w:p w14:paraId="0B9A05E5" w14:textId="77777777" w:rsidR="00F5231E" w:rsidRPr="00D0226D" w:rsidRDefault="00F5231E" w:rsidP="003B7F64">
      <w:pPr>
        <w:spacing w:line="240" w:lineRule="auto"/>
      </w:pPr>
      <w:r w:rsidRPr="00D0226D">
        <w:continuationSeparator/>
      </w:r>
    </w:p>
  </w:footnote>
  <w:footnote w:id="1">
    <w:p w14:paraId="0B40D8FA" w14:textId="10C9ED4C" w:rsidR="007D6786" w:rsidRPr="000F13EF" w:rsidRDefault="007D6786">
      <w:pPr>
        <w:pStyle w:val="Textonotapie"/>
        <w:rPr>
          <w:lang w:val="es-MX"/>
        </w:rPr>
      </w:pPr>
      <w:r>
        <w:rPr>
          <w:rStyle w:val="Refdenotaalpie"/>
        </w:rPr>
        <w:footnoteRef/>
      </w:r>
      <w:r>
        <w:t xml:space="preserve"> </w:t>
      </w:r>
      <w:r w:rsidRPr="00C84FE3">
        <w:t xml:space="preserve">Bourdieu </w:t>
      </w:r>
      <w:r>
        <w:t>&amp;</w:t>
      </w:r>
      <w:r w:rsidRPr="00C84FE3">
        <w:t xml:space="preserve"> Passeron </w:t>
      </w:r>
      <w:r>
        <w:t>(1990)</w:t>
      </w:r>
      <w:r w:rsidRPr="000F13EF">
        <w:t xml:space="preserve"> </w:t>
      </w:r>
      <w:r>
        <w:t xml:space="preserve">refiere que </w:t>
      </w:r>
      <w:r w:rsidRPr="000F13EF">
        <w:t>habitus incluye al capital cultural, los hábitos perdurables y que se compone de los conocimientos, habilidades, capacidades, hábitos y contenidos culturales</w:t>
      </w:r>
      <w:r>
        <w:t>.</w:t>
      </w:r>
    </w:p>
  </w:footnote>
  <w:footnote w:id="2">
    <w:p w14:paraId="71AC15E3" w14:textId="1DB3CE41" w:rsidR="007D6786" w:rsidRPr="00FF0C23" w:rsidRDefault="007D6786">
      <w:pPr>
        <w:pStyle w:val="Textonotapie"/>
        <w:rPr>
          <w:lang w:val="es-MX"/>
        </w:rPr>
      </w:pPr>
      <w:r>
        <w:rPr>
          <w:rStyle w:val="Refdenotaalpie"/>
        </w:rPr>
        <w:footnoteRef/>
      </w:r>
      <w:r>
        <w:t xml:space="preserve"> </w:t>
      </w:r>
      <w:r w:rsidRPr="008325F5">
        <w:t xml:space="preserve">Choque-Aguilar </w:t>
      </w:r>
      <w:r w:rsidRPr="00FF0C23">
        <w:t xml:space="preserve">(2024). </w:t>
      </w:r>
      <w:r>
        <w:t>D</w:t>
      </w:r>
      <w:r w:rsidRPr="00FF0C23">
        <w:t>estaca</w:t>
      </w:r>
      <w:r>
        <w:t>n</w:t>
      </w:r>
      <w:r w:rsidRPr="00FF0C23">
        <w:t xml:space="preserve"> variables</w:t>
      </w:r>
      <w:r>
        <w:t xml:space="preserve"> clave</w:t>
      </w:r>
      <w:r w:rsidRPr="00FF0C23">
        <w:t xml:space="preserve"> como la relación positiva familiar, número de faltas y calificaciones previas.</w:t>
      </w:r>
    </w:p>
  </w:footnote>
  <w:footnote w:id="3">
    <w:p w14:paraId="458E78A1" w14:textId="4D437C71" w:rsidR="007D6786" w:rsidRPr="005B2047" w:rsidRDefault="007D6786">
      <w:pPr>
        <w:pStyle w:val="Textonotapie"/>
        <w:rPr>
          <w:lang w:val="es-MX"/>
        </w:rPr>
      </w:pPr>
      <w:r>
        <w:rPr>
          <w:rStyle w:val="Refdenotaalpie"/>
        </w:rPr>
        <w:footnoteRef/>
      </w:r>
      <w:r>
        <w:t xml:space="preserve"> </w:t>
      </w:r>
      <w:r w:rsidRPr="005B2047">
        <w:t>Gil</w:t>
      </w:r>
      <w:r>
        <w:t>-Vera</w:t>
      </w:r>
      <w:r w:rsidRPr="005B2047">
        <w:t xml:space="preserve"> </w:t>
      </w:r>
      <w:r>
        <w:t>&amp;</w:t>
      </w:r>
      <w:r w:rsidRPr="005B2047">
        <w:t xml:space="preserve"> Quintero (2021). </w:t>
      </w:r>
      <w:r>
        <w:t>D</w:t>
      </w:r>
      <w:r w:rsidRPr="005B2047">
        <w:t>estacan como variables más significativas el tiempo dedicado al estudio, las ausencias a clases y el uso de redes sociales.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EA2A6" w14:textId="42187707" w:rsidR="00934178" w:rsidRDefault="00934178" w:rsidP="00934178">
    <w:pPr>
      <w:pStyle w:val="Encabezado"/>
      <w:jc w:val="center"/>
    </w:pPr>
    <w:r>
      <w:rPr>
        <w:noProof/>
      </w:rPr>
      <w:drawing>
        <wp:inline distT="0" distB="0" distL="0" distR="0" wp14:anchorId="3F9B1EAF" wp14:editId="3CF502EE">
          <wp:extent cx="5397500" cy="635000"/>
          <wp:effectExtent l="0" t="0" r="0" b="0"/>
          <wp:docPr id="28659100" name="Imagen 28659100"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59100" name="Imagen 28659100" descr="Diagrama&#10;&#10;Descripción generada automáticamente con confianza media"/>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0" cy="635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A402D"/>
    <w:multiLevelType w:val="multilevel"/>
    <w:tmpl w:val="70C25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2C448E"/>
    <w:multiLevelType w:val="hybridMultilevel"/>
    <w:tmpl w:val="626058E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8990BFD"/>
    <w:multiLevelType w:val="multilevel"/>
    <w:tmpl w:val="5008D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6E0472"/>
    <w:multiLevelType w:val="multilevel"/>
    <w:tmpl w:val="787E0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18549F"/>
    <w:multiLevelType w:val="multilevel"/>
    <w:tmpl w:val="2FBA4F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8B4FF8"/>
    <w:multiLevelType w:val="multilevel"/>
    <w:tmpl w:val="59826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6C30CB"/>
    <w:multiLevelType w:val="hybridMultilevel"/>
    <w:tmpl w:val="0CA6994C"/>
    <w:lvl w:ilvl="0" w:tplc="0409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9C01569"/>
    <w:multiLevelType w:val="hybridMultilevel"/>
    <w:tmpl w:val="01160D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BC17981"/>
    <w:multiLevelType w:val="multilevel"/>
    <w:tmpl w:val="F49A6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CC7B8C"/>
    <w:multiLevelType w:val="multilevel"/>
    <w:tmpl w:val="EBA6F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D394375"/>
    <w:multiLevelType w:val="hybridMultilevel"/>
    <w:tmpl w:val="4EA6A9BA"/>
    <w:lvl w:ilvl="0" w:tplc="080A0001">
      <w:start w:val="1"/>
      <w:numFmt w:val="bullet"/>
      <w:lvlText w:val=""/>
      <w:lvlJc w:val="left"/>
      <w:pPr>
        <w:ind w:left="1066" w:hanging="360"/>
      </w:pPr>
      <w:rPr>
        <w:rFonts w:ascii="Symbol" w:hAnsi="Symbol" w:hint="default"/>
      </w:rPr>
    </w:lvl>
    <w:lvl w:ilvl="1" w:tplc="080A0003" w:tentative="1">
      <w:start w:val="1"/>
      <w:numFmt w:val="bullet"/>
      <w:lvlText w:val="o"/>
      <w:lvlJc w:val="left"/>
      <w:pPr>
        <w:ind w:left="1786" w:hanging="360"/>
      </w:pPr>
      <w:rPr>
        <w:rFonts w:ascii="Courier New" w:hAnsi="Courier New" w:cs="Courier New" w:hint="default"/>
      </w:rPr>
    </w:lvl>
    <w:lvl w:ilvl="2" w:tplc="080A0005" w:tentative="1">
      <w:start w:val="1"/>
      <w:numFmt w:val="bullet"/>
      <w:lvlText w:val=""/>
      <w:lvlJc w:val="left"/>
      <w:pPr>
        <w:ind w:left="2506" w:hanging="360"/>
      </w:pPr>
      <w:rPr>
        <w:rFonts w:ascii="Wingdings" w:hAnsi="Wingdings" w:hint="default"/>
      </w:rPr>
    </w:lvl>
    <w:lvl w:ilvl="3" w:tplc="080A0001" w:tentative="1">
      <w:start w:val="1"/>
      <w:numFmt w:val="bullet"/>
      <w:lvlText w:val=""/>
      <w:lvlJc w:val="left"/>
      <w:pPr>
        <w:ind w:left="3226" w:hanging="360"/>
      </w:pPr>
      <w:rPr>
        <w:rFonts w:ascii="Symbol" w:hAnsi="Symbol" w:hint="default"/>
      </w:rPr>
    </w:lvl>
    <w:lvl w:ilvl="4" w:tplc="080A0003" w:tentative="1">
      <w:start w:val="1"/>
      <w:numFmt w:val="bullet"/>
      <w:lvlText w:val="o"/>
      <w:lvlJc w:val="left"/>
      <w:pPr>
        <w:ind w:left="3946" w:hanging="360"/>
      </w:pPr>
      <w:rPr>
        <w:rFonts w:ascii="Courier New" w:hAnsi="Courier New" w:cs="Courier New" w:hint="default"/>
      </w:rPr>
    </w:lvl>
    <w:lvl w:ilvl="5" w:tplc="080A0005" w:tentative="1">
      <w:start w:val="1"/>
      <w:numFmt w:val="bullet"/>
      <w:lvlText w:val=""/>
      <w:lvlJc w:val="left"/>
      <w:pPr>
        <w:ind w:left="4666" w:hanging="360"/>
      </w:pPr>
      <w:rPr>
        <w:rFonts w:ascii="Wingdings" w:hAnsi="Wingdings" w:hint="default"/>
      </w:rPr>
    </w:lvl>
    <w:lvl w:ilvl="6" w:tplc="080A0001" w:tentative="1">
      <w:start w:val="1"/>
      <w:numFmt w:val="bullet"/>
      <w:lvlText w:val=""/>
      <w:lvlJc w:val="left"/>
      <w:pPr>
        <w:ind w:left="5386" w:hanging="360"/>
      </w:pPr>
      <w:rPr>
        <w:rFonts w:ascii="Symbol" w:hAnsi="Symbol" w:hint="default"/>
      </w:rPr>
    </w:lvl>
    <w:lvl w:ilvl="7" w:tplc="080A0003" w:tentative="1">
      <w:start w:val="1"/>
      <w:numFmt w:val="bullet"/>
      <w:lvlText w:val="o"/>
      <w:lvlJc w:val="left"/>
      <w:pPr>
        <w:ind w:left="6106" w:hanging="360"/>
      </w:pPr>
      <w:rPr>
        <w:rFonts w:ascii="Courier New" w:hAnsi="Courier New" w:cs="Courier New" w:hint="default"/>
      </w:rPr>
    </w:lvl>
    <w:lvl w:ilvl="8" w:tplc="080A0005" w:tentative="1">
      <w:start w:val="1"/>
      <w:numFmt w:val="bullet"/>
      <w:lvlText w:val=""/>
      <w:lvlJc w:val="left"/>
      <w:pPr>
        <w:ind w:left="6826" w:hanging="360"/>
      </w:pPr>
      <w:rPr>
        <w:rFonts w:ascii="Wingdings" w:hAnsi="Wingdings" w:hint="default"/>
      </w:rPr>
    </w:lvl>
  </w:abstractNum>
  <w:abstractNum w:abstractNumId="11" w15:restartNumberingAfterBreak="0">
    <w:nsid w:val="23A226E5"/>
    <w:multiLevelType w:val="hybridMultilevel"/>
    <w:tmpl w:val="626058E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7CE3D7C"/>
    <w:multiLevelType w:val="hybridMultilevel"/>
    <w:tmpl w:val="D896A2F4"/>
    <w:lvl w:ilvl="0" w:tplc="080A0001">
      <w:start w:val="1"/>
      <w:numFmt w:val="bullet"/>
      <w:lvlText w:val=""/>
      <w:lvlJc w:val="left"/>
      <w:pPr>
        <w:ind w:left="1212" w:hanging="360"/>
      </w:pPr>
      <w:rPr>
        <w:rFonts w:ascii="Symbol" w:hAnsi="Symbol" w:hint="default"/>
      </w:rPr>
    </w:lvl>
    <w:lvl w:ilvl="1" w:tplc="080A0003" w:tentative="1">
      <w:start w:val="1"/>
      <w:numFmt w:val="bullet"/>
      <w:lvlText w:val="o"/>
      <w:lvlJc w:val="left"/>
      <w:pPr>
        <w:ind w:left="1932" w:hanging="360"/>
      </w:pPr>
      <w:rPr>
        <w:rFonts w:ascii="Courier New" w:hAnsi="Courier New" w:cs="Courier New" w:hint="default"/>
      </w:rPr>
    </w:lvl>
    <w:lvl w:ilvl="2" w:tplc="080A0005" w:tentative="1">
      <w:start w:val="1"/>
      <w:numFmt w:val="bullet"/>
      <w:lvlText w:val=""/>
      <w:lvlJc w:val="left"/>
      <w:pPr>
        <w:ind w:left="2652" w:hanging="360"/>
      </w:pPr>
      <w:rPr>
        <w:rFonts w:ascii="Wingdings" w:hAnsi="Wingdings" w:hint="default"/>
      </w:rPr>
    </w:lvl>
    <w:lvl w:ilvl="3" w:tplc="080A0001" w:tentative="1">
      <w:start w:val="1"/>
      <w:numFmt w:val="bullet"/>
      <w:lvlText w:val=""/>
      <w:lvlJc w:val="left"/>
      <w:pPr>
        <w:ind w:left="3372" w:hanging="360"/>
      </w:pPr>
      <w:rPr>
        <w:rFonts w:ascii="Symbol" w:hAnsi="Symbol" w:hint="default"/>
      </w:rPr>
    </w:lvl>
    <w:lvl w:ilvl="4" w:tplc="080A0003" w:tentative="1">
      <w:start w:val="1"/>
      <w:numFmt w:val="bullet"/>
      <w:lvlText w:val="o"/>
      <w:lvlJc w:val="left"/>
      <w:pPr>
        <w:ind w:left="4092" w:hanging="360"/>
      </w:pPr>
      <w:rPr>
        <w:rFonts w:ascii="Courier New" w:hAnsi="Courier New" w:cs="Courier New" w:hint="default"/>
      </w:rPr>
    </w:lvl>
    <w:lvl w:ilvl="5" w:tplc="080A0005" w:tentative="1">
      <w:start w:val="1"/>
      <w:numFmt w:val="bullet"/>
      <w:lvlText w:val=""/>
      <w:lvlJc w:val="left"/>
      <w:pPr>
        <w:ind w:left="4812" w:hanging="360"/>
      </w:pPr>
      <w:rPr>
        <w:rFonts w:ascii="Wingdings" w:hAnsi="Wingdings" w:hint="default"/>
      </w:rPr>
    </w:lvl>
    <w:lvl w:ilvl="6" w:tplc="080A0001" w:tentative="1">
      <w:start w:val="1"/>
      <w:numFmt w:val="bullet"/>
      <w:lvlText w:val=""/>
      <w:lvlJc w:val="left"/>
      <w:pPr>
        <w:ind w:left="5532" w:hanging="360"/>
      </w:pPr>
      <w:rPr>
        <w:rFonts w:ascii="Symbol" w:hAnsi="Symbol" w:hint="default"/>
      </w:rPr>
    </w:lvl>
    <w:lvl w:ilvl="7" w:tplc="080A0003" w:tentative="1">
      <w:start w:val="1"/>
      <w:numFmt w:val="bullet"/>
      <w:lvlText w:val="o"/>
      <w:lvlJc w:val="left"/>
      <w:pPr>
        <w:ind w:left="6252" w:hanging="360"/>
      </w:pPr>
      <w:rPr>
        <w:rFonts w:ascii="Courier New" w:hAnsi="Courier New" w:cs="Courier New" w:hint="default"/>
      </w:rPr>
    </w:lvl>
    <w:lvl w:ilvl="8" w:tplc="080A0005" w:tentative="1">
      <w:start w:val="1"/>
      <w:numFmt w:val="bullet"/>
      <w:lvlText w:val=""/>
      <w:lvlJc w:val="left"/>
      <w:pPr>
        <w:ind w:left="6972" w:hanging="360"/>
      </w:pPr>
      <w:rPr>
        <w:rFonts w:ascii="Wingdings" w:hAnsi="Wingdings" w:hint="default"/>
      </w:rPr>
    </w:lvl>
  </w:abstractNum>
  <w:abstractNum w:abstractNumId="13" w15:restartNumberingAfterBreak="0">
    <w:nsid w:val="28AA32BB"/>
    <w:multiLevelType w:val="multilevel"/>
    <w:tmpl w:val="CEBED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9857C21"/>
    <w:multiLevelType w:val="hybridMultilevel"/>
    <w:tmpl w:val="CDDE61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B790251"/>
    <w:multiLevelType w:val="hybridMultilevel"/>
    <w:tmpl w:val="626058E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D8C1E4C"/>
    <w:multiLevelType w:val="multilevel"/>
    <w:tmpl w:val="F49A6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E325D94"/>
    <w:multiLevelType w:val="multilevel"/>
    <w:tmpl w:val="A140B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E3F5A94"/>
    <w:multiLevelType w:val="hybridMultilevel"/>
    <w:tmpl w:val="626058E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0560FB0"/>
    <w:multiLevelType w:val="hybridMultilevel"/>
    <w:tmpl w:val="2EC20F34"/>
    <w:lvl w:ilvl="0" w:tplc="080A0001">
      <w:start w:val="1"/>
      <w:numFmt w:val="bullet"/>
      <w:lvlText w:val=""/>
      <w:lvlJc w:val="left"/>
      <w:pPr>
        <w:ind w:left="568" w:hanging="360"/>
      </w:pPr>
      <w:rPr>
        <w:rFonts w:ascii="Symbol" w:hAnsi="Symbol" w:hint="default"/>
      </w:rPr>
    </w:lvl>
    <w:lvl w:ilvl="1" w:tplc="080A0003" w:tentative="1">
      <w:start w:val="1"/>
      <w:numFmt w:val="bullet"/>
      <w:lvlText w:val="o"/>
      <w:lvlJc w:val="left"/>
      <w:pPr>
        <w:ind w:left="1288" w:hanging="360"/>
      </w:pPr>
      <w:rPr>
        <w:rFonts w:ascii="Courier New" w:hAnsi="Courier New" w:cs="Courier New" w:hint="default"/>
      </w:rPr>
    </w:lvl>
    <w:lvl w:ilvl="2" w:tplc="080A0005" w:tentative="1">
      <w:start w:val="1"/>
      <w:numFmt w:val="bullet"/>
      <w:lvlText w:val=""/>
      <w:lvlJc w:val="left"/>
      <w:pPr>
        <w:ind w:left="2008" w:hanging="360"/>
      </w:pPr>
      <w:rPr>
        <w:rFonts w:ascii="Wingdings" w:hAnsi="Wingdings" w:hint="default"/>
      </w:rPr>
    </w:lvl>
    <w:lvl w:ilvl="3" w:tplc="080A0001" w:tentative="1">
      <w:start w:val="1"/>
      <w:numFmt w:val="bullet"/>
      <w:lvlText w:val=""/>
      <w:lvlJc w:val="left"/>
      <w:pPr>
        <w:ind w:left="2728" w:hanging="360"/>
      </w:pPr>
      <w:rPr>
        <w:rFonts w:ascii="Symbol" w:hAnsi="Symbol" w:hint="default"/>
      </w:rPr>
    </w:lvl>
    <w:lvl w:ilvl="4" w:tplc="080A0003" w:tentative="1">
      <w:start w:val="1"/>
      <w:numFmt w:val="bullet"/>
      <w:lvlText w:val="o"/>
      <w:lvlJc w:val="left"/>
      <w:pPr>
        <w:ind w:left="3448" w:hanging="360"/>
      </w:pPr>
      <w:rPr>
        <w:rFonts w:ascii="Courier New" w:hAnsi="Courier New" w:cs="Courier New" w:hint="default"/>
      </w:rPr>
    </w:lvl>
    <w:lvl w:ilvl="5" w:tplc="080A0005" w:tentative="1">
      <w:start w:val="1"/>
      <w:numFmt w:val="bullet"/>
      <w:lvlText w:val=""/>
      <w:lvlJc w:val="left"/>
      <w:pPr>
        <w:ind w:left="4168" w:hanging="360"/>
      </w:pPr>
      <w:rPr>
        <w:rFonts w:ascii="Wingdings" w:hAnsi="Wingdings" w:hint="default"/>
      </w:rPr>
    </w:lvl>
    <w:lvl w:ilvl="6" w:tplc="080A0001" w:tentative="1">
      <w:start w:val="1"/>
      <w:numFmt w:val="bullet"/>
      <w:lvlText w:val=""/>
      <w:lvlJc w:val="left"/>
      <w:pPr>
        <w:ind w:left="4888" w:hanging="360"/>
      </w:pPr>
      <w:rPr>
        <w:rFonts w:ascii="Symbol" w:hAnsi="Symbol" w:hint="default"/>
      </w:rPr>
    </w:lvl>
    <w:lvl w:ilvl="7" w:tplc="080A0003" w:tentative="1">
      <w:start w:val="1"/>
      <w:numFmt w:val="bullet"/>
      <w:lvlText w:val="o"/>
      <w:lvlJc w:val="left"/>
      <w:pPr>
        <w:ind w:left="5608" w:hanging="360"/>
      </w:pPr>
      <w:rPr>
        <w:rFonts w:ascii="Courier New" w:hAnsi="Courier New" w:cs="Courier New" w:hint="default"/>
      </w:rPr>
    </w:lvl>
    <w:lvl w:ilvl="8" w:tplc="080A0005" w:tentative="1">
      <w:start w:val="1"/>
      <w:numFmt w:val="bullet"/>
      <w:lvlText w:val=""/>
      <w:lvlJc w:val="left"/>
      <w:pPr>
        <w:ind w:left="6328" w:hanging="360"/>
      </w:pPr>
      <w:rPr>
        <w:rFonts w:ascii="Wingdings" w:hAnsi="Wingdings" w:hint="default"/>
      </w:rPr>
    </w:lvl>
  </w:abstractNum>
  <w:abstractNum w:abstractNumId="20" w15:restartNumberingAfterBreak="0">
    <w:nsid w:val="30AB437F"/>
    <w:multiLevelType w:val="hybridMultilevel"/>
    <w:tmpl w:val="7792A2D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5AC34CD"/>
    <w:multiLevelType w:val="multilevel"/>
    <w:tmpl w:val="F49A6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72E18A7"/>
    <w:multiLevelType w:val="multilevel"/>
    <w:tmpl w:val="D896A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AFC2728"/>
    <w:multiLevelType w:val="hybridMultilevel"/>
    <w:tmpl w:val="626058E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EAE5AA4"/>
    <w:multiLevelType w:val="hybridMultilevel"/>
    <w:tmpl w:val="6ADC00C0"/>
    <w:lvl w:ilvl="0" w:tplc="7DF6DED0">
      <w:start w:val="1"/>
      <w:numFmt w:val="upperLetter"/>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25" w15:restartNumberingAfterBreak="0">
    <w:nsid w:val="440D5A8B"/>
    <w:multiLevelType w:val="multilevel"/>
    <w:tmpl w:val="8D708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49B3DF1"/>
    <w:multiLevelType w:val="multilevel"/>
    <w:tmpl w:val="108C4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49F4A96"/>
    <w:multiLevelType w:val="hybridMultilevel"/>
    <w:tmpl w:val="D6202BFA"/>
    <w:lvl w:ilvl="0" w:tplc="0ABC4C2C">
      <w:start w:val="1"/>
      <w:numFmt w:val="lowerRoman"/>
      <w:lvlText w:val="%1."/>
      <w:lvlJc w:val="right"/>
      <w:pPr>
        <w:ind w:left="1004" w:hanging="360"/>
      </w:pPr>
      <w:rPr>
        <w:rFonts w:hint="default"/>
      </w:r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28" w15:restartNumberingAfterBreak="0">
    <w:nsid w:val="45C132BA"/>
    <w:multiLevelType w:val="multilevel"/>
    <w:tmpl w:val="A6802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A542E6A"/>
    <w:multiLevelType w:val="hybridMultilevel"/>
    <w:tmpl w:val="A85664D8"/>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0" w15:restartNumberingAfterBreak="0">
    <w:nsid w:val="539F32E5"/>
    <w:multiLevelType w:val="multilevel"/>
    <w:tmpl w:val="97668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8190D64"/>
    <w:multiLevelType w:val="hybridMultilevel"/>
    <w:tmpl w:val="A5CAE296"/>
    <w:lvl w:ilvl="0" w:tplc="C15EEA9A">
      <w:start w:val="1"/>
      <w:numFmt w:val="lowerLetter"/>
      <w:lvlText w:val="%1)"/>
      <w:lvlJc w:val="left"/>
      <w:pPr>
        <w:ind w:left="1004" w:hanging="360"/>
      </w:pPr>
      <w:rPr>
        <w:rFonts w:hint="default"/>
      </w:r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32" w15:restartNumberingAfterBreak="0">
    <w:nsid w:val="5DFE2850"/>
    <w:multiLevelType w:val="hybridMultilevel"/>
    <w:tmpl w:val="A47A8C1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34C2310"/>
    <w:multiLevelType w:val="hybridMultilevel"/>
    <w:tmpl w:val="BE38250C"/>
    <w:lvl w:ilvl="0" w:tplc="C71066A4">
      <w:start w:val="4"/>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61457ED"/>
    <w:multiLevelType w:val="multilevel"/>
    <w:tmpl w:val="E53CE2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9D85FBA"/>
    <w:multiLevelType w:val="hybridMultilevel"/>
    <w:tmpl w:val="4816E146"/>
    <w:lvl w:ilvl="0" w:tplc="B19C21E6">
      <w:start w:val="3"/>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45E1C78"/>
    <w:multiLevelType w:val="hybridMultilevel"/>
    <w:tmpl w:val="665C4C5E"/>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37" w15:restartNumberingAfterBreak="0">
    <w:nsid w:val="7B1E7ED4"/>
    <w:multiLevelType w:val="hybridMultilevel"/>
    <w:tmpl w:val="8CFE5ADC"/>
    <w:lvl w:ilvl="0" w:tplc="5E66FA9A">
      <w:start w:val="1"/>
      <w:numFmt w:val="decimal"/>
      <w:lvlText w:val="[%1]"/>
      <w:lvlJc w:val="center"/>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C1F0E95"/>
    <w:multiLevelType w:val="multilevel"/>
    <w:tmpl w:val="53F6831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8142110">
    <w:abstractNumId w:val="37"/>
  </w:num>
  <w:num w:numId="2" w16cid:durableId="148979922">
    <w:abstractNumId w:val="6"/>
  </w:num>
  <w:num w:numId="3" w16cid:durableId="2108958825">
    <w:abstractNumId w:val="18"/>
  </w:num>
  <w:num w:numId="4" w16cid:durableId="1580746218">
    <w:abstractNumId w:val="1"/>
  </w:num>
  <w:num w:numId="5" w16cid:durableId="809788138">
    <w:abstractNumId w:val="23"/>
  </w:num>
  <w:num w:numId="6" w16cid:durableId="1269393739">
    <w:abstractNumId w:val="11"/>
  </w:num>
  <w:num w:numId="7" w16cid:durableId="160629189">
    <w:abstractNumId w:val="33"/>
  </w:num>
  <w:num w:numId="8" w16cid:durableId="969363837">
    <w:abstractNumId w:val="15"/>
  </w:num>
  <w:num w:numId="9" w16cid:durableId="1991865340">
    <w:abstractNumId w:val="20"/>
  </w:num>
  <w:num w:numId="10" w16cid:durableId="958533319">
    <w:abstractNumId w:val="22"/>
  </w:num>
  <w:num w:numId="11" w16cid:durableId="664819587">
    <w:abstractNumId w:val="5"/>
  </w:num>
  <w:num w:numId="12" w16cid:durableId="954216740">
    <w:abstractNumId w:val="26"/>
  </w:num>
  <w:num w:numId="13" w16cid:durableId="799884778">
    <w:abstractNumId w:val="17"/>
  </w:num>
  <w:num w:numId="14" w16cid:durableId="282032685">
    <w:abstractNumId w:val="3"/>
  </w:num>
  <w:num w:numId="15" w16cid:durableId="400642967">
    <w:abstractNumId w:val="0"/>
  </w:num>
  <w:num w:numId="16" w16cid:durableId="853345670">
    <w:abstractNumId w:val="38"/>
  </w:num>
  <w:num w:numId="17" w16cid:durableId="308487501">
    <w:abstractNumId w:val="4"/>
  </w:num>
  <w:num w:numId="18" w16cid:durableId="134183037">
    <w:abstractNumId w:val="28"/>
  </w:num>
  <w:num w:numId="19" w16cid:durableId="1985620736">
    <w:abstractNumId w:val="2"/>
  </w:num>
  <w:num w:numId="20" w16cid:durableId="1807162058">
    <w:abstractNumId w:val="35"/>
  </w:num>
  <w:num w:numId="21" w16cid:durableId="878014683">
    <w:abstractNumId w:val="10"/>
  </w:num>
  <w:num w:numId="22" w16cid:durableId="291520025">
    <w:abstractNumId w:val="19"/>
  </w:num>
  <w:num w:numId="23" w16cid:durableId="584610496">
    <w:abstractNumId w:val="12"/>
  </w:num>
  <w:num w:numId="24" w16cid:durableId="1082215024">
    <w:abstractNumId w:val="36"/>
  </w:num>
  <w:num w:numId="25" w16cid:durableId="2123375357">
    <w:abstractNumId w:val="16"/>
  </w:num>
  <w:num w:numId="26" w16cid:durableId="1760370580">
    <w:abstractNumId w:val="34"/>
  </w:num>
  <w:num w:numId="27" w16cid:durableId="939023056">
    <w:abstractNumId w:val="30"/>
  </w:num>
  <w:num w:numId="28" w16cid:durableId="164252607">
    <w:abstractNumId w:val="25"/>
  </w:num>
  <w:num w:numId="29" w16cid:durableId="146213926">
    <w:abstractNumId w:val="13"/>
  </w:num>
  <w:num w:numId="30" w16cid:durableId="431971876">
    <w:abstractNumId w:val="8"/>
  </w:num>
  <w:num w:numId="31" w16cid:durableId="1216358989">
    <w:abstractNumId w:val="21"/>
  </w:num>
  <w:num w:numId="32" w16cid:durableId="571161882">
    <w:abstractNumId w:val="14"/>
  </w:num>
  <w:num w:numId="33" w16cid:durableId="1717926517">
    <w:abstractNumId w:val="7"/>
  </w:num>
  <w:num w:numId="34" w16cid:durableId="1200052571">
    <w:abstractNumId w:val="32"/>
  </w:num>
  <w:num w:numId="35" w16cid:durableId="445202899">
    <w:abstractNumId w:val="29"/>
  </w:num>
  <w:num w:numId="36" w16cid:durableId="564873894">
    <w:abstractNumId w:val="9"/>
  </w:num>
  <w:num w:numId="37" w16cid:durableId="672024682">
    <w:abstractNumId w:val="27"/>
  </w:num>
  <w:num w:numId="38" w16cid:durableId="1626501999">
    <w:abstractNumId w:val="24"/>
  </w:num>
  <w:num w:numId="39" w16cid:durableId="1622371230">
    <w:abstractNumId w:val="3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7F64"/>
    <w:rsid w:val="000005CE"/>
    <w:rsid w:val="00000878"/>
    <w:rsid w:val="000009EA"/>
    <w:rsid w:val="00001A25"/>
    <w:rsid w:val="00001ED2"/>
    <w:rsid w:val="000026EB"/>
    <w:rsid w:val="000030D8"/>
    <w:rsid w:val="00003D42"/>
    <w:rsid w:val="000049C7"/>
    <w:rsid w:val="00005027"/>
    <w:rsid w:val="00014044"/>
    <w:rsid w:val="0001629C"/>
    <w:rsid w:val="000164E6"/>
    <w:rsid w:val="000203AD"/>
    <w:rsid w:val="00022AF1"/>
    <w:rsid w:val="00023AF3"/>
    <w:rsid w:val="00023E19"/>
    <w:rsid w:val="00024908"/>
    <w:rsid w:val="000271A7"/>
    <w:rsid w:val="000271DC"/>
    <w:rsid w:val="0003053B"/>
    <w:rsid w:val="0003068F"/>
    <w:rsid w:val="00030926"/>
    <w:rsid w:val="0003208D"/>
    <w:rsid w:val="000321C5"/>
    <w:rsid w:val="00033B72"/>
    <w:rsid w:val="00033E07"/>
    <w:rsid w:val="00034834"/>
    <w:rsid w:val="00035369"/>
    <w:rsid w:val="00035F14"/>
    <w:rsid w:val="00036A13"/>
    <w:rsid w:val="0004179C"/>
    <w:rsid w:val="00041AE8"/>
    <w:rsid w:val="00042094"/>
    <w:rsid w:val="00042239"/>
    <w:rsid w:val="00043ADE"/>
    <w:rsid w:val="000441D0"/>
    <w:rsid w:val="0004454E"/>
    <w:rsid w:val="00051210"/>
    <w:rsid w:val="00055779"/>
    <w:rsid w:val="00055B42"/>
    <w:rsid w:val="00055EA4"/>
    <w:rsid w:val="00057AB3"/>
    <w:rsid w:val="000612C7"/>
    <w:rsid w:val="00061324"/>
    <w:rsid w:val="000613FD"/>
    <w:rsid w:val="00061DE3"/>
    <w:rsid w:val="00062EE1"/>
    <w:rsid w:val="00063281"/>
    <w:rsid w:val="0006354F"/>
    <w:rsid w:val="000646B8"/>
    <w:rsid w:val="00064C37"/>
    <w:rsid w:val="000679F3"/>
    <w:rsid w:val="0007056D"/>
    <w:rsid w:val="00072D06"/>
    <w:rsid w:val="00073439"/>
    <w:rsid w:val="000738E1"/>
    <w:rsid w:val="00073AD1"/>
    <w:rsid w:val="00075735"/>
    <w:rsid w:val="00075EC0"/>
    <w:rsid w:val="00077CB1"/>
    <w:rsid w:val="000807E9"/>
    <w:rsid w:val="00082D66"/>
    <w:rsid w:val="00083385"/>
    <w:rsid w:val="00083F95"/>
    <w:rsid w:val="00085030"/>
    <w:rsid w:val="0008570C"/>
    <w:rsid w:val="00085E4C"/>
    <w:rsid w:val="00085E54"/>
    <w:rsid w:val="0008601A"/>
    <w:rsid w:val="00086842"/>
    <w:rsid w:val="00087E08"/>
    <w:rsid w:val="00090237"/>
    <w:rsid w:val="00090556"/>
    <w:rsid w:val="00090575"/>
    <w:rsid w:val="000918E9"/>
    <w:rsid w:val="0009246E"/>
    <w:rsid w:val="000951AF"/>
    <w:rsid w:val="00095FB7"/>
    <w:rsid w:val="000A1261"/>
    <w:rsid w:val="000A205F"/>
    <w:rsid w:val="000A21D7"/>
    <w:rsid w:val="000A312C"/>
    <w:rsid w:val="000A31A0"/>
    <w:rsid w:val="000A351A"/>
    <w:rsid w:val="000A3BC8"/>
    <w:rsid w:val="000A4AB5"/>
    <w:rsid w:val="000A4E4F"/>
    <w:rsid w:val="000A7BF2"/>
    <w:rsid w:val="000B01A9"/>
    <w:rsid w:val="000B0D82"/>
    <w:rsid w:val="000B12DB"/>
    <w:rsid w:val="000B141B"/>
    <w:rsid w:val="000B1990"/>
    <w:rsid w:val="000B1998"/>
    <w:rsid w:val="000B256C"/>
    <w:rsid w:val="000B3540"/>
    <w:rsid w:val="000B3927"/>
    <w:rsid w:val="000B39CA"/>
    <w:rsid w:val="000B4DD0"/>
    <w:rsid w:val="000B5FBC"/>
    <w:rsid w:val="000B7385"/>
    <w:rsid w:val="000C0A93"/>
    <w:rsid w:val="000C0B84"/>
    <w:rsid w:val="000C0CD7"/>
    <w:rsid w:val="000C0D54"/>
    <w:rsid w:val="000C1586"/>
    <w:rsid w:val="000C18F5"/>
    <w:rsid w:val="000C41F5"/>
    <w:rsid w:val="000C54BA"/>
    <w:rsid w:val="000C5D79"/>
    <w:rsid w:val="000C6865"/>
    <w:rsid w:val="000C6B6D"/>
    <w:rsid w:val="000C755F"/>
    <w:rsid w:val="000C776A"/>
    <w:rsid w:val="000D08BF"/>
    <w:rsid w:val="000D412F"/>
    <w:rsid w:val="000D46EB"/>
    <w:rsid w:val="000D5432"/>
    <w:rsid w:val="000D5883"/>
    <w:rsid w:val="000D638C"/>
    <w:rsid w:val="000D7BCA"/>
    <w:rsid w:val="000E0830"/>
    <w:rsid w:val="000E13F8"/>
    <w:rsid w:val="000E70EB"/>
    <w:rsid w:val="000F10BE"/>
    <w:rsid w:val="000F13EF"/>
    <w:rsid w:val="000F1FC8"/>
    <w:rsid w:val="000F34C2"/>
    <w:rsid w:val="000F7F20"/>
    <w:rsid w:val="001019C3"/>
    <w:rsid w:val="00102D1C"/>
    <w:rsid w:val="00103D3F"/>
    <w:rsid w:val="00105E53"/>
    <w:rsid w:val="00106294"/>
    <w:rsid w:val="001063FF"/>
    <w:rsid w:val="001067F5"/>
    <w:rsid w:val="00106DCB"/>
    <w:rsid w:val="00110678"/>
    <w:rsid w:val="0011286A"/>
    <w:rsid w:val="00116AD8"/>
    <w:rsid w:val="00116E87"/>
    <w:rsid w:val="00117B7C"/>
    <w:rsid w:val="00121305"/>
    <w:rsid w:val="00121C2E"/>
    <w:rsid w:val="00123157"/>
    <w:rsid w:val="001233FB"/>
    <w:rsid w:val="001235F8"/>
    <w:rsid w:val="00123C08"/>
    <w:rsid w:val="00126BB5"/>
    <w:rsid w:val="00126ED7"/>
    <w:rsid w:val="001319A9"/>
    <w:rsid w:val="00131BD9"/>
    <w:rsid w:val="00133384"/>
    <w:rsid w:val="0013449D"/>
    <w:rsid w:val="00135BD3"/>
    <w:rsid w:val="0013644C"/>
    <w:rsid w:val="001376B9"/>
    <w:rsid w:val="00137D50"/>
    <w:rsid w:val="001400DE"/>
    <w:rsid w:val="001404C0"/>
    <w:rsid w:val="00140EC9"/>
    <w:rsid w:val="00141950"/>
    <w:rsid w:val="001428A2"/>
    <w:rsid w:val="001428E3"/>
    <w:rsid w:val="00143448"/>
    <w:rsid w:val="001445B8"/>
    <w:rsid w:val="001456D9"/>
    <w:rsid w:val="00145BDF"/>
    <w:rsid w:val="0014610B"/>
    <w:rsid w:val="00147669"/>
    <w:rsid w:val="00147D88"/>
    <w:rsid w:val="001500D4"/>
    <w:rsid w:val="00150D1C"/>
    <w:rsid w:val="00151806"/>
    <w:rsid w:val="0015194A"/>
    <w:rsid w:val="00152883"/>
    <w:rsid w:val="00153994"/>
    <w:rsid w:val="00153F98"/>
    <w:rsid w:val="0015511E"/>
    <w:rsid w:val="00156FE5"/>
    <w:rsid w:val="00157C98"/>
    <w:rsid w:val="00157EF9"/>
    <w:rsid w:val="001600BB"/>
    <w:rsid w:val="00160864"/>
    <w:rsid w:val="0016106D"/>
    <w:rsid w:val="001612C3"/>
    <w:rsid w:val="00164112"/>
    <w:rsid w:val="0016445D"/>
    <w:rsid w:val="00164DFA"/>
    <w:rsid w:val="0017128B"/>
    <w:rsid w:val="00172283"/>
    <w:rsid w:val="00172DA2"/>
    <w:rsid w:val="00177037"/>
    <w:rsid w:val="00177618"/>
    <w:rsid w:val="00180B43"/>
    <w:rsid w:val="00181033"/>
    <w:rsid w:val="00181804"/>
    <w:rsid w:val="00181B32"/>
    <w:rsid w:val="00181BEA"/>
    <w:rsid w:val="00181E3E"/>
    <w:rsid w:val="001839D1"/>
    <w:rsid w:val="00183E59"/>
    <w:rsid w:val="001844F7"/>
    <w:rsid w:val="001846F0"/>
    <w:rsid w:val="00185640"/>
    <w:rsid w:val="0018575D"/>
    <w:rsid w:val="0018655F"/>
    <w:rsid w:val="00191E10"/>
    <w:rsid w:val="00192278"/>
    <w:rsid w:val="001927F1"/>
    <w:rsid w:val="0019383A"/>
    <w:rsid w:val="001940D1"/>
    <w:rsid w:val="00194AFD"/>
    <w:rsid w:val="00194BE0"/>
    <w:rsid w:val="00195803"/>
    <w:rsid w:val="00195F92"/>
    <w:rsid w:val="00197461"/>
    <w:rsid w:val="001A0043"/>
    <w:rsid w:val="001A2168"/>
    <w:rsid w:val="001A2668"/>
    <w:rsid w:val="001A2A37"/>
    <w:rsid w:val="001A2A9A"/>
    <w:rsid w:val="001A39CD"/>
    <w:rsid w:val="001A3C50"/>
    <w:rsid w:val="001A4594"/>
    <w:rsid w:val="001A4EB4"/>
    <w:rsid w:val="001A7A92"/>
    <w:rsid w:val="001B2A28"/>
    <w:rsid w:val="001B4CEF"/>
    <w:rsid w:val="001B5E39"/>
    <w:rsid w:val="001B64EB"/>
    <w:rsid w:val="001B6A11"/>
    <w:rsid w:val="001B74AE"/>
    <w:rsid w:val="001B7B7A"/>
    <w:rsid w:val="001B7D34"/>
    <w:rsid w:val="001C02F1"/>
    <w:rsid w:val="001C0569"/>
    <w:rsid w:val="001C197D"/>
    <w:rsid w:val="001C2D90"/>
    <w:rsid w:val="001C4D2A"/>
    <w:rsid w:val="001C5400"/>
    <w:rsid w:val="001D0517"/>
    <w:rsid w:val="001D08E5"/>
    <w:rsid w:val="001D2B1B"/>
    <w:rsid w:val="001D2C4C"/>
    <w:rsid w:val="001D46AB"/>
    <w:rsid w:val="001D5679"/>
    <w:rsid w:val="001D674D"/>
    <w:rsid w:val="001D6970"/>
    <w:rsid w:val="001D7464"/>
    <w:rsid w:val="001D7816"/>
    <w:rsid w:val="001D7BEF"/>
    <w:rsid w:val="001E0664"/>
    <w:rsid w:val="001E6FB5"/>
    <w:rsid w:val="001E7057"/>
    <w:rsid w:val="001F0C9B"/>
    <w:rsid w:val="001F1324"/>
    <w:rsid w:val="001F39FB"/>
    <w:rsid w:val="001F4E93"/>
    <w:rsid w:val="001F660A"/>
    <w:rsid w:val="001F6693"/>
    <w:rsid w:val="001F6B71"/>
    <w:rsid w:val="001F72C1"/>
    <w:rsid w:val="001F7B4D"/>
    <w:rsid w:val="002003A3"/>
    <w:rsid w:val="002007D9"/>
    <w:rsid w:val="00200F4C"/>
    <w:rsid w:val="00201456"/>
    <w:rsid w:val="00201817"/>
    <w:rsid w:val="0020544F"/>
    <w:rsid w:val="00207168"/>
    <w:rsid w:val="00210031"/>
    <w:rsid w:val="0021254F"/>
    <w:rsid w:val="00215059"/>
    <w:rsid w:val="00215B5E"/>
    <w:rsid w:val="00216A3A"/>
    <w:rsid w:val="002174AD"/>
    <w:rsid w:val="0021777A"/>
    <w:rsid w:val="00221619"/>
    <w:rsid w:val="00222662"/>
    <w:rsid w:val="00223416"/>
    <w:rsid w:val="002269F6"/>
    <w:rsid w:val="00226BDC"/>
    <w:rsid w:val="00227CE8"/>
    <w:rsid w:val="00227D01"/>
    <w:rsid w:val="00232B7F"/>
    <w:rsid w:val="00232CA6"/>
    <w:rsid w:val="002344F9"/>
    <w:rsid w:val="00234FAA"/>
    <w:rsid w:val="00236157"/>
    <w:rsid w:val="00236906"/>
    <w:rsid w:val="0023793C"/>
    <w:rsid w:val="00240664"/>
    <w:rsid w:val="0024113A"/>
    <w:rsid w:val="00241D73"/>
    <w:rsid w:val="0024267E"/>
    <w:rsid w:val="00242B8E"/>
    <w:rsid w:val="00243BDD"/>
    <w:rsid w:val="00243C82"/>
    <w:rsid w:val="00246046"/>
    <w:rsid w:val="002464DC"/>
    <w:rsid w:val="00247C7F"/>
    <w:rsid w:val="00247CFE"/>
    <w:rsid w:val="00250AF1"/>
    <w:rsid w:val="00252B8F"/>
    <w:rsid w:val="00252C83"/>
    <w:rsid w:val="002532BA"/>
    <w:rsid w:val="00255815"/>
    <w:rsid w:val="00255942"/>
    <w:rsid w:val="0025608A"/>
    <w:rsid w:val="00256B8B"/>
    <w:rsid w:val="002579C3"/>
    <w:rsid w:val="0026052B"/>
    <w:rsid w:val="00260801"/>
    <w:rsid w:val="002609F5"/>
    <w:rsid w:val="00262841"/>
    <w:rsid w:val="00263952"/>
    <w:rsid w:val="00264C7E"/>
    <w:rsid w:val="00264EB2"/>
    <w:rsid w:val="00271B98"/>
    <w:rsid w:val="002721D5"/>
    <w:rsid w:val="00274165"/>
    <w:rsid w:val="00274F8F"/>
    <w:rsid w:val="00275B3B"/>
    <w:rsid w:val="00276820"/>
    <w:rsid w:val="00281A9E"/>
    <w:rsid w:val="002846AD"/>
    <w:rsid w:val="0028701E"/>
    <w:rsid w:val="002873B2"/>
    <w:rsid w:val="00287555"/>
    <w:rsid w:val="00291480"/>
    <w:rsid w:val="00291E38"/>
    <w:rsid w:val="00292530"/>
    <w:rsid w:val="00293360"/>
    <w:rsid w:val="00296E2E"/>
    <w:rsid w:val="002974F1"/>
    <w:rsid w:val="0029763A"/>
    <w:rsid w:val="00297C18"/>
    <w:rsid w:val="002A0ED7"/>
    <w:rsid w:val="002A2C2B"/>
    <w:rsid w:val="002A489E"/>
    <w:rsid w:val="002A5187"/>
    <w:rsid w:val="002A61EA"/>
    <w:rsid w:val="002A6557"/>
    <w:rsid w:val="002A7372"/>
    <w:rsid w:val="002A7997"/>
    <w:rsid w:val="002A7FD8"/>
    <w:rsid w:val="002B0EA1"/>
    <w:rsid w:val="002B18BC"/>
    <w:rsid w:val="002B1AB6"/>
    <w:rsid w:val="002B1F36"/>
    <w:rsid w:val="002B2BB5"/>
    <w:rsid w:val="002B3F5E"/>
    <w:rsid w:val="002B45BE"/>
    <w:rsid w:val="002B48EE"/>
    <w:rsid w:val="002B68CD"/>
    <w:rsid w:val="002C058B"/>
    <w:rsid w:val="002C0B27"/>
    <w:rsid w:val="002C30D1"/>
    <w:rsid w:val="002C314C"/>
    <w:rsid w:val="002C5504"/>
    <w:rsid w:val="002D2A79"/>
    <w:rsid w:val="002D3BE8"/>
    <w:rsid w:val="002D4FD7"/>
    <w:rsid w:val="002D566F"/>
    <w:rsid w:val="002D6559"/>
    <w:rsid w:val="002D6A59"/>
    <w:rsid w:val="002E1765"/>
    <w:rsid w:val="002E4924"/>
    <w:rsid w:val="002E7383"/>
    <w:rsid w:val="002F015C"/>
    <w:rsid w:val="002F0A7C"/>
    <w:rsid w:val="002F1345"/>
    <w:rsid w:val="002F1B24"/>
    <w:rsid w:val="002F1B62"/>
    <w:rsid w:val="002F3596"/>
    <w:rsid w:val="002F3AE6"/>
    <w:rsid w:val="002F425C"/>
    <w:rsid w:val="002F50A7"/>
    <w:rsid w:val="002F51B4"/>
    <w:rsid w:val="002F5D65"/>
    <w:rsid w:val="002F688B"/>
    <w:rsid w:val="003022CD"/>
    <w:rsid w:val="0030310F"/>
    <w:rsid w:val="0030373A"/>
    <w:rsid w:val="003039CD"/>
    <w:rsid w:val="003046A6"/>
    <w:rsid w:val="00305287"/>
    <w:rsid w:val="00306B23"/>
    <w:rsid w:val="003070F1"/>
    <w:rsid w:val="00311813"/>
    <w:rsid w:val="0031259B"/>
    <w:rsid w:val="00313373"/>
    <w:rsid w:val="00314765"/>
    <w:rsid w:val="00315ABB"/>
    <w:rsid w:val="00316441"/>
    <w:rsid w:val="00317AAB"/>
    <w:rsid w:val="00317BEE"/>
    <w:rsid w:val="003203BB"/>
    <w:rsid w:val="003206C1"/>
    <w:rsid w:val="003207C6"/>
    <w:rsid w:val="003209E5"/>
    <w:rsid w:val="00321236"/>
    <w:rsid w:val="00321A38"/>
    <w:rsid w:val="00323656"/>
    <w:rsid w:val="00324845"/>
    <w:rsid w:val="00325990"/>
    <w:rsid w:val="00327938"/>
    <w:rsid w:val="00330426"/>
    <w:rsid w:val="0033231F"/>
    <w:rsid w:val="00333BCB"/>
    <w:rsid w:val="0033608B"/>
    <w:rsid w:val="00336143"/>
    <w:rsid w:val="00336844"/>
    <w:rsid w:val="00340AAC"/>
    <w:rsid w:val="00340ACE"/>
    <w:rsid w:val="003421D3"/>
    <w:rsid w:val="0034402A"/>
    <w:rsid w:val="00344570"/>
    <w:rsid w:val="00347BBE"/>
    <w:rsid w:val="00347D33"/>
    <w:rsid w:val="00353268"/>
    <w:rsid w:val="003547EF"/>
    <w:rsid w:val="00361059"/>
    <w:rsid w:val="00361F39"/>
    <w:rsid w:val="0036681C"/>
    <w:rsid w:val="00367700"/>
    <w:rsid w:val="003701F9"/>
    <w:rsid w:val="00371602"/>
    <w:rsid w:val="003718A6"/>
    <w:rsid w:val="00372C36"/>
    <w:rsid w:val="003749FC"/>
    <w:rsid w:val="0037502E"/>
    <w:rsid w:val="00377238"/>
    <w:rsid w:val="003778E7"/>
    <w:rsid w:val="00377B1F"/>
    <w:rsid w:val="00380F04"/>
    <w:rsid w:val="00380F62"/>
    <w:rsid w:val="00381438"/>
    <w:rsid w:val="003843D8"/>
    <w:rsid w:val="0038470F"/>
    <w:rsid w:val="00384ADB"/>
    <w:rsid w:val="0038589D"/>
    <w:rsid w:val="003862CF"/>
    <w:rsid w:val="00387101"/>
    <w:rsid w:val="00387AD8"/>
    <w:rsid w:val="00387EE6"/>
    <w:rsid w:val="003901B3"/>
    <w:rsid w:val="003909EC"/>
    <w:rsid w:val="00391F11"/>
    <w:rsid w:val="003939CF"/>
    <w:rsid w:val="003943A1"/>
    <w:rsid w:val="003950D5"/>
    <w:rsid w:val="003956F2"/>
    <w:rsid w:val="003964B9"/>
    <w:rsid w:val="0039752F"/>
    <w:rsid w:val="003A14F4"/>
    <w:rsid w:val="003A19E8"/>
    <w:rsid w:val="003A27D9"/>
    <w:rsid w:val="003A31C5"/>
    <w:rsid w:val="003A49F4"/>
    <w:rsid w:val="003B07B2"/>
    <w:rsid w:val="003B2D6A"/>
    <w:rsid w:val="003B3AAA"/>
    <w:rsid w:val="003B40A2"/>
    <w:rsid w:val="003B55DB"/>
    <w:rsid w:val="003B7F64"/>
    <w:rsid w:val="003C0504"/>
    <w:rsid w:val="003C107A"/>
    <w:rsid w:val="003C1155"/>
    <w:rsid w:val="003C1C9E"/>
    <w:rsid w:val="003C22B2"/>
    <w:rsid w:val="003C23F3"/>
    <w:rsid w:val="003C2703"/>
    <w:rsid w:val="003C3357"/>
    <w:rsid w:val="003C3EA2"/>
    <w:rsid w:val="003C4D8A"/>
    <w:rsid w:val="003C64D1"/>
    <w:rsid w:val="003C7047"/>
    <w:rsid w:val="003C7E09"/>
    <w:rsid w:val="003D0B02"/>
    <w:rsid w:val="003D11EC"/>
    <w:rsid w:val="003D48F6"/>
    <w:rsid w:val="003D51A6"/>
    <w:rsid w:val="003D5F82"/>
    <w:rsid w:val="003D72D7"/>
    <w:rsid w:val="003D7EDD"/>
    <w:rsid w:val="003E0F7C"/>
    <w:rsid w:val="003E1278"/>
    <w:rsid w:val="003E1C08"/>
    <w:rsid w:val="003E223B"/>
    <w:rsid w:val="003E26CE"/>
    <w:rsid w:val="003E2BA5"/>
    <w:rsid w:val="003E31A6"/>
    <w:rsid w:val="003E455D"/>
    <w:rsid w:val="003E6849"/>
    <w:rsid w:val="003E6949"/>
    <w:rsid w:val="003F094B"/>
    <w:rsid w:val="003F0A12"/>
    <w:rsid w:val="003F2243"/>
    <w:rsid w:val="003F29E4"/>
    <w:rsid w:val="003F4D90"/>
    <w:rsid w:val="003F5AF9"/>
    <w:rsid w:val="003F5F4A"/>
    <w:rsid w:val="003F684D"/>
    <w:rsid w:val="003F68C4"/>
    <w:rsid w:val="0040028A"/>
    <w:rsid w:val="00400363"/>
    <w:rsid w:val="004008F5"/>
    <w:rsid w:val="00400BBF"/>
    <w:rsid w:val="00400D64"/>
    <w:rsid w:val="00401A58"/>
    <w:rsid w:val="004028E9"/>
    <w:rsid w:val="004034B6"/>
    <w:rsid w:val="00403E37"/>
    <w:rsid w:val="00404121"/>
    <w:rsid w:val="004051D9"/>
    <w:rsid w:val="00407C58"/>
    <w:rsid w:val="00410422"/>
    <w:rsid w:val="00411E2B"/>
    <w:rsid w:val="0041221B"/>
    <w:rsid w:val="0041253E"/>
    <w:rsid w:val="00412B7F"/>
    <w:rsid w:val="0041472B"/>
    <w:rsid w:val="004151BC"/>
    <w:rsid w:val="0041743F"/>
    <w:rsid w:val="00420080"/>
    <w:rsid w:val="0042102F"/>
    <w:rsid w:val="00421D12"/>
    <w:rsid w:val="00422FFC"/>
    <w:rsid w:val="0042413E"/>
    <w:rsid w:val="0042565A"/>
    <w:rsid w:val="004271CD"/>
    <w:rsid w:val="00427968"/>
    <w:rsid w:val="00430802"/>
    <w:rsid w:val="00430BDA"/>
    <w:rsid w:val="00432406"/>
    <w:rsid w:val="00432AC6"/>
    <w:rsid w:val="0043323B"/>
    <w:rsid w:val="004350C3"/>
    <w:rsid w:val="00435AB3"/>
    <w:rsid w:val="0043768D"/>
    <w:rsid w:val="00443A87"/>
    <w:rsid w:val="00444C56"/>
    <w:rsid w:val="00445122"/>
    <w:rsid w:val="004458CB"/>
    <w:rsid w:val="00445C63"/>
    <w:rsid w:val="00446CB9"/>
    <w:rsid w:val="004472C1"/>
    <w:rsid w:val="00451397"/>
    <w:rsid w:val="00452CFB"/>
    <w:rsid w:val="0045367D"/>
    <w:rsid w:val="00454E2D"/>
    <w:rsid w:val="00455121"/>
    <w:rsid w:val="00455A88"/>
    <w:rsid w:val="00456E1A"/>
    <w:rsid w:val="0045758D"/>
    <w:rsid w:val="00462827"/>
    <w:rsid w:val="00465AD0"/>
    <w:rsid w:val="00465F97"/>
    <w:rsid w:val="00466454"/>
    <w:rsid w:val="0046651E"/>
    <w:rsid w:val="00466C16"/>
    <w:rsid w:val="00466F77"/>
    <w:rsid w:val="004671F9"/>
    <w:rsid w:val="004673AC"/>
    <w:rsid w:val="0047090A"/>
    <w:rsid w:val="004718F1"/>
    <w:rsid w:val="00474541"/>
    <w:rsid w:val="00474E4F"/>
    <w:rsid w:val="00474E5C"/>
    <w:rsid w:val="0047557D"/>
    <w:rsid w:val="0047787B"/>
    <w:rsid w:val="00480E82"/>
    <w:rsid w:val="00480FD2"/>
    <w:rsid w:val="00481E12"/>
    <w:rsid w:val="00482A2E"/>
    <w:rsid w:val="00482EBB"/>
    <w:rsid w:val="00483CB5"/>
    <w:rsid w:val="0048587C"/>
    <w:rsid w:val="00485BAC"/>
    <w:rsid w:val="0048647C"/>
    <w:rsid w:val="0048672B"/>
    <w:rsid w:val="0049091B"/>
    <w:rsid w:val="004922C0"/>
    <w:rsid w:val="00493AB2"/>
    <w:rsid w:val="00494B46"/>
    <w:rsid w:val="00495B5A"/>
    <w:rsid w:val="00497089"/>
    <w:rsid w:val="00497557"/>
    <w:rsid w:val="004A1239"/>
    <w:rsid w:val="004A24DE"/>
    <w:rsid w:val="004A39D8"/>
    <w:rsid w:val="004A41FC"/>
    <w:rsid w:val="004A539D"/>
    <w:rsid w:val="004A58CD"/>
    <w:rsid w:val="004A6349"/>
    <w:rsid w:val="004B173B"/>
    <w:rsid w:val="004B247F"/>
    <w:rsid w:val="004B27A7"/>
    <w:rsid w:val="004B27DC"/>
    <w:rsid w:val="004B3263"/>
    <w:rsid w:val="004B32CD"/>
    <w:rsid w:val="004B543F"/>
    <w:rsid w:val="004B6029"/>
    <w:rsid w:val="004B625E"/>
    <w:rsid w:val="004B6566"/>
    <w:rsid w:val="004B73BD"/>
    <w:rsid w:val="004C3103"/>
    <w:rsid w:val="004C31B3"/>
    <w:rsid w:val="004C326F"/>
    <w:rsid w:val="004C36DA"/>
    <w:rsid w:val="004C3E5C"/>
    <w:rsid w:val="004C4832"/>
    <w:rsid w:val="004C54DF"/>
    <w:rsid w:val="004C56F2"/>
    <w:rsid w:val="004C5BB9"/>
    <w:rsid w:val="004C628F"/>
    <w:rsid w:val="004C67A4"/>
    <w:rsid w:val="004C6D9A"/>
    <w:rsid w:val="004C771A"/>
    <w:rsid w:val="004C77ED"/>
    <w:rsid w:val="004D07B7"/>
    <w:rsid w:val="004D1356"/>
    <w:rsid w:val="004D2955"/>
    <w:rsid w:val="004D618D"/>
    <w:rsid w:val="004D6B76"/>
    <w:rsid w:val="004D79F0"/>
    <w:rsid w:val="004E2FBD"/>
    <w:rsid w:val="004E3B28"/>
    <w:rsid w:val="004E4405"/>
    <w:rsid w:val="004E6A59"/>
    <w:rsid w:val="004E6E58"/>
    <w:rsid w:val="004F0433"/>
    <w:rsid w:val="004F19C3"/>
    <w:rsid w:val="004F2723"/>
    <w:rsid w:val="004F2A3B"/>
    <w:rsid w:val="004F2B8D"/>
    <w:rsid w:val="004F2C86"/>
    <w:rsid w:val="004F3C03"/>
    <w:rsid w:val="004F3F89"/>
    <w:rsid w:val="005009EE"/>
    <w:rsid w:val="00500C4F"/>
    <w:rsid w:val="0050128A"/>
    <w:rsid w:val="0050275E"/>
    <w:rsid w:val="00502813"/>
    <w:rsid w:val="005036C3"/>
    <w:rsid w:val="00504A33"/>
    <w:rsid w:val="00505EF9"/>
    <w:rsid w:val="005060C5"/>
    <w:rsid w:val="00506D98"/>
    <w:rsid w:val="0051075E"/>
    <w:rsid w:val="00515581"/>
    <w:rsid w:val="00515D64"/>
    <w:rsid w:val="00515DA4"/>
    <w:rsid w:val="00517506"/>
    <w:rsid w:val="00517F72"/>
    <w:rsid w:val="00521B76"/>
    <w:rsid w:val="00522139"/>
    <w:rsid w:val="00523621"/>
    <w:rsid w:val="00523F0C"/>
    <w:rsid w:val="005257A5"/>
    <w:rsid w:val="00525AF2"/>
    <w:rsid w:val="0052774E"/>
    <w:rsid w:val="005305D9"/>
    <w:rsid w:val="00532F17"/>
    <w:rsid w:val="005341C1"/>
    <w:rsid w:val="00534908"/>
    <w:rsid w:val="0053561E"/>
    <w:rsid w:val="00535BB2"/>
    <w:rsid w:val="00535DB2"/>
    <w:rsid w:val="0053675B"/>
    <w:rsid w:val="005369BE"/>
    <w:rsid w:val="005371CD"/>
    <w:rsid w:val="0054177F"/>
    <w:rsid w:val="0054178E"/>
    <w:rsid w:val="00541BF8"/>
    <w:rsid w:val="00542C34"/>
    <w:rsid w:val="00544840"/>
    <w:rsid w:val="00544A46"/>
    <w:rsid w:val="00545557"/>
    <w:rsid w:val="005459D8"/>
    <w:rsid w:val="00546097"/>
    <w:rsid w:val="00546B1F"/>
    <w:rsid w:val="00547265"/>
    <w:rsid w:val="0055086C"/>
    <w:rsid w:val="00550E6A"/>
    <w:rsid w:val="00551EA8"/>
    <w:rsid w:val="0055283D"/>
    <w:rsid w:val="005536FD"/>
    <w:rsid w:val="00553833"/>
    <w:rsid w:val="0055386F"/>
    <w:rsid w:val="00553ED3"/>
    <w:rsid w:val="005553EF"/>
    <w:rsid w:val="00555A75"/>
    <w:rsid w:val="00557455"/>
    <w:rsid w:val="005604AF"/>
    <w:rsid w:val="00560DF8"/>
    <w:rsid w:val="0056300D"/>
    <w:rsid w:val="00563F62"/>
    <w:rsid w:val="005657C2"/>
    <w:rsid w:val="00565E18"/>
    <w:rsid w:val="005666C6"/>
    <w:rsid w:val="00566E3D"/>
    <w:rsid w:val="005675B7"/>
    <w:rsid w:val="00570EA3"/>
    <w:rsid w:val="005718E5"/>
    <w:rsid w:val="00573868"/>
    <w:rsid w:val="005743AF"/>
    <w:rsid w:val="00574B6F"/>
    <w:rsid w:val="00575C0F"/>
    <w:rsid w:val="00581284"/>
    <w:rsid w:val="005813BF"/>
    <w:rsid w:val="0058238D"/>
    <w:rsid w:val="00583AD9"/>
    <w:rsid w:val="00583CEC"/>
    <w:rsid w:val="00591624"/>
    <w:rsid w:val="00594B13"/>
    <w:rsid w:val="00594ED1"/>
    <w:rsid w:val="00596039"/>
    <w:rsid w:val="005965E0"/>
    <w:rsid w:val="00597448"/>
    <w:rsid w:val="005977BE"/>
    <w:rsid w:val="005A00C1"/>
    <w:rsid w:val="005A0FF4"/>
    <w:rsid w:val="005A278A"/>
    <w:rsid w:val="005A44F4"/>
    <w:rsid w:val="005A6086"/>
    <w:rsid w:val="005A7B8A"/>
    <w:rsid w:val="005B0502"/>
    <w:rsid w:val="005B2047"/>
    <w:rsid w:val="005B2850"/>
    <w:rsid w:val="005B7CBB"/>
    <w:rsid w:val="005C062F"/>
    <w:rsid w:val="005C09FD"/>
    <w:rsid w:val="005C0A11"/>
    <w:rsid w:val="005C334F"/>
    <w:rsid w:val="005C38F5"/>
    <w:rsid w:val="005C4065"/>
    <w:rsid w:val="005C4AAB"/>
    <w:rsid w:val="005C78FC"/>
    <w:rsid w:val="005D14D5"/>
    <w:rsid w:val="005D18BF"/>
    <w:rsid w:val="005D1F58"/>
    <w:rsid w:val="005D2F25"/>
    <w:rsid w:val="005D4457"/>
    <w:rsid w:val="005D44B6"/>
    <w:rsid w:val="005D5CE2"/>
    <w:rsid w:val="005D6805"/>
    <w:rsid w:val="005D6E50"/>
    <w:rsid w:val="005D7469"/>
    <w:rsid w:val="005D766A"/>
    <w:rsid w:val="005E2483"/>
    <w:rsid w:val="005E7F16"/>
    <w:rsid w:val="005F055A"/>
    <w:rsid w:val="005F32E5"/>
    <w:rsid w:val="005F4DC7"/>
    <w:rsid w:val="005F52DC"/>
    <w:rsid w:val="005F6464"/>
    <w:rsid w:val="005F684A"/>
    <w:rsid w:val="005F6A7D"/>
    <w:rsid w:val="005F797C"/>
    <w:rsid w:val="005F7CBB"/>
    <w:rsid w:val="005F7D54"/>
    <w:rsid w:val="0060019D"/>
    <w:rsid w:val="00600C78"/>
    <w:rsid w:val="00601565"/>
    <w:rsid w:val="00603D91"/>
    <w:rsid w:val="00605568"/>
    <w:rsid w:val="006056A0"/>
    <w:rsid w:val="00605E26"/>
    <w:rsid w:val="00606649"/>
    <w:rsid w:val="00610CCA"/>
    <w:rsid w:val="006111C2"/>
    <w:rsid w:val="006129B1"/>
    <w:rsid w:val="00613DD8"/>
    <w:rsid w:val="00614490"/>
    <w:rsid w:val="006160AE"/>
    <w:rsid w:val="006200EE"/>
    <w:rsid w:val="00620EA2"/>
    <w:rsid w:val="0062182F"/>
    <w:rsid w:val="006250FA"/>
    <w:rsid w:val="006263E9"/>
    <w:rsid w:val="00626CED"/>
    <w:rsid w:val="00630F64"/>
    <w:rsid w:val="00631A7A"/>
    <w:rsid w:val="00631BAE"/>
    <w:rsid w:val="00632A67"/>
    <w:rsid w:val="00632EEE"/>
    <w:rsid w:val="006344D2"/>
    <w:rsid w:val="006352A9"/>
    <w:rsid w:val="006378EB"/>
    <w:rsid w:val="00640A76"/>
    <w:rsid w:val="00642B1B"/>
    <w:rsid w:val="00643108"/>
    <w:rsid w:val="0064445E"/>
    <w:rsid w:val="006464B5"/>
    <w:rsid w:val="006478C3"/>
    <w:rsid w:val="00650A4F"/>
    <w:rsid w:val="006518DB"/>
    <w:rsid w:val="006568F6"/>
    <w:rsid w:val="00657282"/>
    <w:rsid w:val="006617C9"/>
    <w:rsid w:val="00662947"/>
    <w:rsid w:val="00663133"/>
    <w:rsid w:val="00663B28"/>
    <w:rsid w:val="00664090"/>
    <w:rsid w:val="00664C4E"/>
    <w:rsid w:val="00665F25"/>
    <w:rsid w:val="00665FD7"/>
    <w:rsid w:val="006664E5"/>
    <w:rsid w:val="0067158A"/>
    <w:rsid w:val="0067373F"/>
    <w:rsid w:val="0067383D"/>
    <w:rsid w:val="0067417D"/>
    <w:rsid w:val="00675626"/>
    <w:rsid w:val="0067598E"/>
    <w:rsid w:val="0067778A"/>
    <w:rsid w:val="006779A3"/>
    <w:rsid w:val="00680666"/>
    <w:rsid w:val="00680832"/>
    <w:rsid w:val="00682DFD"/>
    <w:rsid w:val="00683131"/>
    <w:rsid w:val="00683E86"/>
    <w:rsid w:val="006840B9"/>
    <w:rsid w:val="00684F5D"/>
    <w:rsid w:val="00685EF3"/>
    <w:rsid w:val="006864A8"/>
    <w:rsid w:val="006873DA"/>
    <w:rsid w:val="00691844"/>
    <w:rsid w:val="00693A8C"/>
    <w:rsid w:val="00695FFF"/>
    <w:rsid w:val="006961E1"/>
    <w:rsid w:val="006963A2"/>
    <w:rsid w:val="006965D1"/>
    <w:rsid w:val="006A274F"/>
    <w:rsid w:val="006B0447"/>
    <w:rsid w:val="006B0CD2"/>
    <w:rsid w:val="006B116C"/>
    <w:rsid w:val="006B2D19"/>
    <w:rsid w:val="006B3413"/>
    <w:rsid w:val="006B3B80"/>
    <w:rsid w:val="006B499E"/>
    <w:rsid w:val="006B4B53"/>
    <w:rsid w:val="006B6CE6"/>
    <w:rsid w:val="006B7838"/>
    <w:rsid w:val="006B78A2"/>
    <w:rsid w:val="006C00C6"/>
    <w:rsid w:val="006C05C8"/>
    <w:rsid w:val="006C06C4"/>
    <w:rsid w:val="006C1979"/>
    <w:rsid w:val="006C2E02"/>
    <w:rsid w:val="006C371F"/>
    <w:rsid w:val="006C6F4D"/>
    <w:rsid w:val="006C6F61"/>
    <w:rsid w:val="006D09E0"/>
    <w:rsid w:val="006D1A67"/>
    <w:rsid w:val="006D2E33"/>
    <w:rsid w:val="006D3B19"/>
    <w:rsid w:val="006D3B80"/>
    <w:rsid w:val="006D3D29"/>
    <w:rsid w:val="006D4567"/>
    <w:rsid w:val="006D6C40"/>
    <w:rsid w:val="006D7834"/>
    <w:rsid w:val="006E0C2E"/>
    <w:rsid w:val="006E2AA0"/>
    <w:rsid w:val="006E2AB3"/>
    <w:rsid w:val="006E4007"/>
    <w:rsid w:val="006E40DB"/>
    <w:rsid w:val="006E4BBB"/>
    <w:rsid w:val="006E5EC3"/>
    <w:rsid w:val="006E600A"/>
    <w:rsid w:val="006E631A"/>
    <w:rsid w:val="006E6A5D"/>
    <w:rsid w:val="006E727B"/>
    <w:rsid w:val="006E72F4"/>
    <w:rsid w:val="006F37FA"/>
    <w:rsid w:val="006F4D90"/>
    <w:rsid w:val="006F5868"/>
    <w:rsid w:val="006F5B8F"/>
    <w:rsid w:val="006F757B"/>
    <w:rsid w:val="006F7880"/>
    <w:rsid w:val="006F7D59"/>
    <w:rsid w:val="007009A6"/>
    <w:rsid w:val="00700A75"/>
    <w:rsid w:val="00700F53"/>
    <w:rsid w:val="007058EC"/>
    <w:rsid w:val="007064C0"/>
    <w:rsid w:val="0070788F"/>
    <w:rsid w:val="0071076E"/>
    <w:rsid w:val="007119C8"/>
    <w:rsid w:val="0071253A"/>
    <w:rsid w:val="00714CE0"/>
    <w:rsid w:val="00715766"/>
    <w:rsid w:val="0071613E"/>
    <w:rsid w:val="00716463"/>
    <w:rsid w:val="00717027"/>
    <w:rsid w:val="007206BF"/>
    <w:rsid w:val="0072081D"/>
    <w:rsid w:val="007212E0"/>
    <w:rsid w:val="00722E22"/>
    <w:rsid w:val="00723255"/>
    <w:rsid w:val="007248E2"/>
    <w:rsid w:val="00724B87"/>
    <w:rsid w:val="00727033"/>
    <w:rsid w:val="007272AA"/>
    <w:rsid w:val="0072775B"/>
    <w:rsid w:val="00731D6C"/>
    <w:rsid w:val="00731F3E"/>
    <w:rsid w:val="007325C1"/>
    <w:rsid w:val="0073369A"/>
    <w:rsid w:val="00737456"/>
    <w:rsid w:val="00740116"/>
    <w:rsid w:val="007406B9"/>
    <w:rsid w:val="0074200A"/>
    <w:rsid w:val="007437C9"/>
    <w:rsid w:val="00744634"/>
    <w:rsid w:val="00745338"/>
    <w:rsid w:val="007501B0"/>
    <w:rsid w:val="00750E1A"/>
    <w:rsid w:val="00754A50"/>
    <w:rsid w:val="00755AD0"/>
    <w:rsid w:val="007575D4"/>
    <w:rsid w:val="007577D6"/>
    <w:rsid w:val="00757B09"/>
    <w:rsid w:val="00757C82"/>
    <w:rsid w:val="007613BA"/>
    <w:rsid w:val="00761C23"/>
    <w:rsid w:val="00762290"/>
    <w:rsid w:val="00762C22"/>
    <w:rsid w:val="0076617C"/>
    <w:rsid w:val="00766F5C"/>
    <w:rsid w:val="0077087A"/>
    <w:rsid w:val="00770CAB"/>
    <w:rsid w:val="007710C8"/>
    <w:rsid w:val="00772CF7"/>
    <w:rsid w:val="0077330B"/>
    <w:rsid w:val="00773ABC"/>
    <w:rsid w:val="00775926"/>
    <w:rsid w:val="00776680"/>
    <w:rsid w:val="00780DD2"/>
    <w:rsid w:val="00781BEB"/>
    <w:rsid w:val="00784E2F"/>
    <w:rsid w:val="00786ABD"/>
    <w:rsid w:val="007871E9"/>
    <w:rsid w:val="007911F2"/>
    <w:rsid w:val="0079145F"/>
    <w:rsid w:val="0079190B"/>
    <w:rsid w:val="00791F3B"/>
    <w:rsid w:val="007925F2"/>
    <w:rsid w:val="007934C4"/>
    <w:rsid w:val="007936F2"/>
    <w:rsid w:val="00794292"/>
    <w:rsid w:val="00796B7C"/>
    <w:rsid w:val="007A1A60"/>
    <w:rsid w:val="007A1DA1"/>
    <w:rsid w:val="007A2576"/>
    <w:rsid w:val="007A3A14"/>
    <w:rsid w:val="007A4001"/>
    <w:rsid w:val="007A5A56"/>
    <w:rsid w:val="007A6711"/>
    <w:rsid w:val="007A7BD5"/>
    <w:rsid w:val="007B1221"/>
    <w:rsid w:val="007B43F9"/>
    <w:rsid w:val="007B45FD"/>
    <w:rsid w:val="007B6A05"/>
    <w:rsid w:val="007B7726"/>
    <w:rsid w:val="007C05E7"/>
    <w:rsid w:val="007C1EED"/>
    <w:rsid w:val="007C2410"/>
    <w:rsid w:val="007C257D"/>
    <w:rsid w:val="007C4175"/>
    <w:rsid w:val="007D0674"/>
    <w:rsid w:val="007D0A7B"/>
    <w:rsid w:val="007D1FC6"/>
    <w:rsid w:val="007D2E20"/>
    <w:rsid w:val="007D2FD7"/>
    <w:rsid w:val="007D326A"/>
    <w:rsid w:val="007D3E72"/>
    <w:rsid w:val="007D58A1"/>
    <w:rsid w:val="007D5B1C"/>
    <w:rsid w:val="007D6786"/>
    <w:rsid w:val="007D6999"/>
    <w:rsid w:val="007D72EE"/>
    <w:rsid w:val="007D78AB"/>
    <w:rsid w:val="007E26EF"/>
    <w:rsid w:val="007E277A"/>
    <w:rsid w:val="007E33EF"/>
    <w:rsid w:val="007E3E02"/>
    <w:rsid w:val="007E4EB2"/>
    <w:rsid w:val="007E5002"/>
    <w:rsid w:val="007E50F7"/>
    <w:rsid w:val="007E5C00"/>
    <w:rsid w:val="007E622D"/>
    <w:rsid w:val="007E798D"/>
    <w:rsid w:val="007F0ACE"/>
    <w:rsid w:val="007F1573"/>
    <w:rsid w:val="007F28AE"/>
    <w:rsid w:val="007F4296"/>
    <w:rsid w:val="007F5209"/>
    <w:rsid w:val="007F5B35"/>
    <w:rsid w:val="007F5C30"/>
    <w:rsid w:val="00801439"/>
    <w:rsid w:val="008036B2"/>
    <w:rsid w:val="00805D50"/>
    <w:rsid w:val="00805F03"/>
    <w:rsid w:val="008079B4"/>
    <w:rsid w:val="008107AB"/>
    <w:rsid w:val="00811E83"/>
    <w:rsid w:val="00812775"/>
    <w:rsid w:val="00813289"/>
    <w:rsid w:val="008142D8"/>
    <w:rsid w:val="00816EED"/>
    <w:rsid w:val="0081704D"/>
    <w:rsid w:val="00817598"/>
    <w:rsid w:val="00817599"/>
    <w:rsid w:val="008177D4"/>
    <w:rsid w:val="008223DB"/>
    <w:rsid w:val="00823C76"/>
    <w:rsid w:val="008240CD"/>
    <w:rsid w:val="008243AD"/>
    <w:rsid w:val="00824873"/>
    <w:rsid w:val="00825657"/>
    <w:rsid w:val="00826BAD"/>
    <w:rsid w:val="008273AC"/>
    <w:rsid w:val="00830BD4"/>
    <w:rsid w:val="00832360"/>
    <w:rsid w:val="00832385"/>
    <w:rsid w:val="008325F5"/>
    <w:rsid w:val="00833B2C"/>
    <w:rsid w:val="00833E4D"/>
    <w:rsid w:val="00835B1D"/>
    <w:rsid w:val="008368B4"/>
    <w:rsid w:val="00836CA8"/>
    <w:rsid w:val="00840E06"/>
    <w:rsid w:val="00841B27"/>
    <w:rsid w:val="00841F6E"/>
    <w:rsid w:val="00843012"/>
    <w:rsid w:val="008437C2"/>
    <w:rsid w:val="00843AC8"/>
    <w:rsid w:val="00843D4B"/>
    <w:rsid w:val="008441DE"/>
    <w:rsid w:val="00845148"/>
    <w:rsid w:val="008473C7"/>
    <w:rsid w:val="00847476"/>
    <w:rsid w:val="008514E2"/>
    <w:rsid w:val="0085202A"/>
    <w:rsid w:val="00852D9E"/>
    <w:rsid w:val="0085416C"/>
    <w:rsid w:val="00854209"/>
    <w:rsid w:val="008551D0"/>
    <w:rsid w:val="00857549"/>
    <w:rsid w:val="0085754F"/>
    <w:rsid w:val="00857B41"/>
    <w:rsid w:val="0086087A"/>
    <w:rsid w:val="00861871"/>
    <w:rsid w:val="00862479"/>
    <w:rsid w:val="008626B4"/>
    <w:rsid w:val="008639B3"/>
    <w:rsid w:val="00863C8C"/>
    <w:rsid w:val="008645C6"/>
    <w:rsid w:val="00865402"/>
    <w:rsid w:val="00865848"/>
    <w:rsid w:val="00865F5D"/>
    <w:rsid w:val="0086684D"/>
    <w:rsid w:val="00873C14"/>
    <w:rsid w:val="00873FB4"/>
    <w:rsid w:val="0087477D"/>
    <w:rsid w:val="00876722"/>
    <w:rsid w:val="00877968"/>
    <w:rsid w:val="00881D42"/>
    <w:rsid w:val="00881F47"/>
    <w:rsid w:val="008832B8"/>
    <w:rsid w:val="00883777"/>
    <w:rsid w:val="008837C8"/>
    <w:rsid w:val="00884939"/>
    <w:rsid w:val="00884DB7"/>
    <w:rsid w:val="00885E07"/>
    <w:rsid w:val="008861DB"/>
    <w:rsid w:val="0088621A"/>
    <w:rsid w:val="00886C83"/>
    <w:rsid w:val="00887228"/>
    <w:rsid w:val="00887969"/>
    <w:rsid w:val="00892346"/>
    <w:rsid w:val="008929CC"/>
    <w:rsid w:val="00893DE9"/>
    <w:rsid w:val="00894874"/>
    <w:rsid w:val="008A148E"/>
    <w:rsid w:val="008A16E7"/>
    <w:rsid w:val="008A29D3"/>
    <w:rsid w:val="008A32BC"/>
    <w:rsid w:val="008A39A0"/>
    <w:rsid w:val="008A3E38"/>
    <w:rsid w:val="008A56A0"/>
    <w:rsid w:val="008A60CD"/>
    <w:rsid w:val="008A6E9F"/>
    <w:rsid w:val="008B004B"/>
    <w:rsid w:val="008B15B7"/>
    <w:rsid w:val="008B29AE"/>
    <w:rsid w:val="008B4FB8"/>
    <w:rsid w:val="008B5C61"/>
    <w:rsid w:val="008B6547"/>
    <w:rsid w:val="008C134C"/>
    <w:rsid w:val="008C1D55"/>
    <w:rsid w:val="008C3A84"/>
    <w:rsid w:val="008C4251"/>
    <w:rsid w:val="008C5CDE"/>
    <w:rsid w:val="008C641F"/>
    <w:rsid w:val="008C6486"/>
    <w:rsid w:val="008C67FA"/>
    <w:rsid w:val="008D0B9C"/>
    <w:rsid w:val="008D20BE"/>
    <w:rsid w:val="008D2ED4"/>
    <w:rsid w:val="008D32C0"/>
    <w:rsid w:val="008D361C"/>
    <w:rsid w:val="008D3BDF"/>
    <w:rsid w:val="008D4F23"/>
    <w:rsid w:val="008D59D0"/>
    <w:rsid w:val="008D79ED"/>
    <w:rsid w:val="008E119C"/>
    <w:rsid w:val="008E1551"/>
    <w:rsid w:val="008E277E"/>
    <w:rsid w:val="008E6217"/>
    <w:rsid w:val="008E638A"/>
    <w:rsid w:val="008E715C"/>
    <w:rsid w:val="008F0F58"/>
    <w:rsid w:val="008F13A2"/>
    <w:rsid w:val="008F1A50"/>
    <w:rsid w:val="008F2C32"/>
    <w:rsid w:val="008F2E39"/>
    <w:rsid w:val="008F30BB"/>
    <w:rsid w:val="008F3394"/>
    <w:rsid w:val="008F42C6"/>
    <w:rsid w:val="008F5CA9"/>
    <w:rsid w:val="008F7196"/>
    <w:rsid w:val="00901499"/>
    <w:rsid w:val="00901EE0"/>
    <w:rsid w:val="009026F8"/>
    <w:rsid w:val="00902715"/>
    <w:rsid w:val="00902BC3"/>
    <w:rsid w:val="00902CC0"/>
    <w:rsid w:val="0090416C"/>
    <w:rsid w:val="00904C2E"/>
    <w:rsid w:val="00904F97"/>
    <w:rsid w:val="00905130"/>
    <w:rsid w:val="00912D92"/>
    <w:rsid w:val="009136B8"/>
    <w:rsid w:val="00913BB0"/>
    <w:rsid w:val="009159B9"/>
    <w:rsid w:val="00917BCC"/>
    <w:rsid w:val="00917E20"/>
    <w:rsid w:val="009211D1"/>
    <w:rsid w:val="00921673"/>
    <w:rsid w:val="00922985"/>
    <w:rsid w:val="009243D3"/>
    <w:rsid w:val="00924A55"/>
    <w:rsid w:val="00924B65"/>
    <w:rsid w:val="00925E84"/>
    <w:rsid w:val="00934178"/>
    <w:rsid w:val="00935277"/>
    <w:rsid w:val="00935DB3"/>
    <w:rsid w:val="00937F85"/>
    <w:rsid w:val="009406CA"/>
    <w:rsid w:val="0094200C"/>
    <w:rsid w:val="00943056"/>
    <w:rsid w:val="00944164"/>
    <w:rsid w:val="009444B5"/>
    <w:rsid w:val="0094518D"/>
    <w:rsid w:val="009466E6"/>
    <w:rsid w:val="0095048D"/>
    <w:rsid w:val="00951175"/>
    <w:rsid w:val="00953E98"/>
    <w:rsid w:val="00956052"/>
    <w:rsid w:val="00957808"/>
    <w:rsid w:val="0096193B"/>
    <w:rsid w:val="009620AE"/>
    <w:rsid w:val="0096216F"/>
    <w:rsid w:val="00965314"/>
    <w:rsid w:val="009664C8"/>
    <w:rsid w:val="00967A88"/>
    <w:rsid w:val="00973E9E"/>
    <w:rsid w:val="0097420C"/>
    <w:rsid w:val="00974AD0"/>
    <w:rsid w:val="00974D63"/>
    <w:rsid w:val="00975874"/>
    <w:rsid w:val="00975E3C"/>
    <w:rsid w:val="00976282"/>
    <w:rsid w:val="009763C8"/>
    <w:rsid w:val="00976BD1"/>
    <w:rsid w:val="009777CE"/>
    <w:rsid w:val="00977D70"/>
    <w:rsid w:val="00984287"/>
    <w:rsid w:val="0098537A"/>
    <w:rsid w:val="0098578C"/>
    <w:rsid w:val="00985BD8"/>
    <w:rsid w:val="00986C08"/>
    <w:rsid w:val="00990A7D"/>
    <w:rsid w:val="009944AA"/>
    <w:rsid w:val="00995A9E"/>
    <w:rsid w:val="009966F1"/>
    <w:rsid w:val="00996EF3"/>
    <w:rsid w:val="00996EF7"/>
    <w:rsid w:val="009A1653"/>
    <w:rsid w:val="009A2238"/>
    <w:rsid w:val="009A2442"/>
    <w:rsid w:val="009A267A"/>
    <w:rsid w:val="009A58A4"/>
    <w:rsid w:val="009A5AD9"/>
    <w:rsid w:val="009A645A"/>
    <w:rsid w:val="009A692D"/>
    <w:rsid w:val="009B03CE"/>
    <w:rsid w:val="009B03E5"/>
    <w:rsid w:val="009B11DA"/>
    <w:rsid w:val="009B1A37"/>
    <w:rsid w:val="009B2A58"/>
    <w:rsid w:val="009B5946"/>
    <w:rsid w:val="009B7B3F"/>
    <w:rsid w:val="009C032A"/>
    <w:rsid w:val="009C3C51"/>
    <w:rsid w:val="009C4163"/>
    <w:rsid w:val="009C52F3"/>
    <w:rsid w:val="009C5FA7"/>
    <w:rsid w:val="009C76FD"/>
    <w:rsid w:val="009D12E9"/>
    <w:rsid w:val="009D399E"/>
    <w:rsid w:val="009D4A54"/>
    <w:rsid w:val="009D5378"/>
    <w:rsid w:val="009D5B1F"/>
    <w:rsid w:val="009E0B1E"/>
    <w:rsid w:val="009E1A9F"/>
    <w:rsid w:val="009E2574"/>
    <w:rsid w:val="009E2DCD"/>
    <w:rsid w:val="009E2E1F"/>
    <w:rsid w:val="009E2EBB"/>
    <w:rsid w:val="009E49D3"/>
    <w:rsid w:val="009E63D9"/>
    <w:rsid w:val="009E783B"/>
    <w:rsid w:val="009E7B5C"/>
    <w:rsid w:val="009F00C1"/>
    <w:rsid w:val="009F040F"/>
    <w:rsid w:val="009F0773"/>
    <w:rsid w:val="009F131B"/>
    <w:rsid w:val="009F2EDD"/>
    <w:rsid w:val="009F3993"/>
    <w:rsid w:val="009F41F6"/>
    <w:rsid w:val="009F5427"/>
    <w:rsid w:val="009F68E5"/>
    <w:rsid w:val="00A00D36"/>
    <w:rsid w:val="00A00F7C"/>
    <w:rsid w:val="00A036CC"/>
    <w:rsid w:val="00A03BDB"/>
    <w:rsid w:val="00A04322"/>
    <w:rsid w:val="00A0462F"/>
    <w:rsid w:val="00A04B51"/>
    <w:rsid w:val="00A052C8"/>
    <w:rsid w:val="00A0675C"/>
    <w:rsid w:val="00A10AF4"/>
    <w:rsid w:val="00A11ABD"/>
    <w:rsid w:val="00A11EA5"/>
    <w:rsid w:val="00A13920"/>
    <w:rsid w:val="00A13BDE"/>
    <w:rsid w:val="00A14B89"/>
    <w:rsid w:val="00A155DE"/>
    <w:rsid w:val="00A15B4D"/>
    <w:rsid w:val="00A16836"/>
    <w:rsid w:val="00A171DC"/>
    <w:rsid w:val="00A17F61"/>
    <w:rsid w:val="00A204B8"/>
    <w:rsid w:val="00A2072E"/>
    <w:rsid w:val="00A21572"/>
    <w:rsid w:val="00A215C9"/>
    <w:rsid w:val="00A22835"/>
    <w:rsid w:val="00A2319B"/>
    <w:rsid w:val="00A2769A"/>
    <w:rsid w:val="00A27EB7"/>
    <w:rsid w:val="00A3018B"/>
    <w:rsid w:val="00A303E3"/>
    <w:rsid w:val="00A30681"/>
    <w:rsid w:val="00A30E06"/>
    <w:rsid w:val="00A32EDE"/>
    <w:rsid w:val="00A33B8C"/>
    <w:rsid w:val="00A35487"/>
    <w:rsid w:val="00A35D63"/>
    <w:rsid w:val="00A37C63"/>
    <w:rsid w:val="00A406B7"/>
    <w:rsid w:val="00A4076F"/>
    <w:rsid w:val="00A439C3"/>
    <w:rsid w:val="00A441E7"/>
    <w:rsid w:val="00A44D1F"/>
    <w:rsid w:val="00A44FBE"/>
    <w:rsid w:val="00A4504C"/>
    <w:rsid w:val="00A45DE2"/>
    <w:rsid w:val="00A460A4"/>
    <w:rsid w:val="00A47D7E"/>
    <w:rsid w:val="00A534FE"/>
    <w:rsid w:val="00A53620"/>
    <w:rsid w:val="00A53D92"/>
    <w:rsid w:val="00A60F35"/>
    <w:rsid w:val="00A6259A"/>
    <w:rsid w:val="00A63206"/>
    <w:rsid w:val="00A63388"/>
    <w:rsid w:val="00A637F7"/>
    <w:rsid w:val="00A63EF4"/>
    <w:rsid w:val="00A64D77"/>
    <w:rsid w:val="00A659B4"/>
    <w:rsid w:val="00A6709B"/>
    <w:rsid w:val="00A671E2"/>
    <w:rsid w:val="00A67815"/>
    <w:rsid w:val="00A7052F"/>
    <w:rsid w:val="00A726A3"/>
    <w:rsid w:val="00A73DBE"/>
    <w:rsid w:val="00A766B9"/>
    <w:rsid w:val="00A76C16"/>
    <w:rsid w:val="00A81659"/>
    <w:rsid w:val="00A81A9D"/>
    <w:rsid w:val="00A823E6"/>
    <w:rsid w:val="00A82E7B"/>
    <w:rsid w:val="00A85808"/>
    <w:rsid w:val="00A9060F"/>
    <w:rsid w:val="00A90C68"/>
    <w:rsid w:val="00A9168A"/>
    <w:rsid w:val="00A92DAA"/>
    <w:rsid w:val="00A93700"/>
    <w:rsid w:val="00A93D73"/>
    <w:rsid w:val="00A94584"/>
    <w:rsid w:val="00A94A35"/>
    <w:rsid w:val="00A94E5E"/>
    <w:rsid w:val="00A9502C"/>
    <w:rsid w:val="00A956D8"/>
    <w:rsid w:val="00A97035"/>
    <w:rsid w:val="00A975A6"/>
    <w:rsid w:val="00AA0AC2"/>
    <w:rsid w:val="00AA1A00"/>
    <w:rsid w:val="00AA2945"/>
    <w:rsid w:val="00AA2BE8"/>
    <w:rsid w:val="00AA2E88"/>
    <w:rsid w:val="00AA6942"/>
    <w:rsid w:val="00AA6AA2"/>
    <w:rsid w:val="00AB1279"/>
    <w:rsid w:val="00AB2855"/>
    <w:rsid w:val="00AB2C6D"/>
    <w:rsid w:val="00AB35CD"/>
    <w:rsid w:val="00AB3946"/>
    <w:rsid w:val="00AB7D2D"/>
    <w:rsid w:val="00AC5ADF"/>
    <w:rsid w:val="00AC65E0"/>
    <w:rsid w:val="00AC7433"/>
    <w:rsid w:val="00AC7822"/>
    <w:rsid w:val="00AD5589"/>
    <w:rsid w:val="00AD7894"/>
    <w:rsid w:val="00AE0583"/>
    <w:rsid w:val="00AE4422"/>
    <w:rsid w:val="00AE454E"/>
    <w:rsid w:val="00AE6522"/>
    <w:rsid w:val="00AE6985"/>
    <w:rsid w:val="00AE70A8"/>
    <w:rsid w:val="00AF1123"/>
    <w:rsid w:val="00AF210B"/>
    <w:rsid w:val="00AF508C"/>
    <w:rsid w:val="00AF5A2A"/>
    <w:rsid w:val="00AF6020"/>
    <w:rsid w:val="00AF61B3"/>
    <w:rsid w:val="00AF6B21"/>
    <w:rsid w:val="00AF702F"/>
    <w:rsid w:val="00AF7B2B"/>
    <w:rsid w:val="00B027FF"/>
    <w:rsid w:val="00B035E6"/>
    <w:rsid w:val="00B03993"/>
    <w:rsid w:val="00B03AB6"/>
    <w:rsid w:val="00B04955"/>
    <w:rsid w:val="00B05600"/>
    <w:rsid w:val="00B05A4D"/>
    <w:rsid w:val="00B062CD"/>
    <w:rsid w:val="00B06EFF"/>
    <w:rsid w:val="00B107DB"/>
    <w:rsid w:val="00B11342"/>
    <w:rsid w:val="00B139BB"/>
    <w:rsid w:val="00B155B7"/>
    <w:rsid w:val="00B156EB"/>
    <w:rsid w:val="00B15A7D"/>
    <w:rsid w:val="00B17DFC"/>
    <w:rsid w:val="00B20830"/>
    <w:rsid w:val="00B2124C"/>
    <w:rsid w:val="00B2167C"/>
    <w:rsid w:val="00B21C16"/>
    <w:rsid w:val="00B21CBE"/>
    <w:rsid w:val="00B21F52"/>
    <w:rsid w:val="00B22149"/>
    <w:rsid w:val="00B22264"/>
    <w:rsid w:val="00B22C96"/>
    <w:rsid w:val="00B22DCA"/>
    <w:rsid w:val="00B23F71"/>
    <w:rsid w:val="00B24C22"/>
    <w:rsid w:val="00B27129"/>
    <w:rsid w:val="00B27C1E"/>
    <w:rsid w:val="00B30EEA"/>
    <w:rsid w:val="00B3211D"/>
    <w:rsid w:val="00B331DD"/>
    <w:rsid w:val="00B35F5F"/>
    <w:rsid w:val="00B36754"/>
    <w:rsid w:val="00B41606"/>
    <w:rsid w:val="00B43613"/>
    <w:rsid w:val="00B455BD"/>
    <w:rsid w:val="00B4640D"/>
    <w:rsid w:val="00B50932"/>
    <w:rsid w:val="00B51413"/>
    <w:rsid w:val="00B51538"/>
    <w:rsid w:val="00B520B6"/>
    <w:rsid w:val="00B54463"/>
    <w:rsid w:val="00B55409"/>
    <w:rsid w:val="00B56318"/>
    <w:rsid w:val="00B56EDE"/>
    <w:rsid w:val="00B60F1A"/>
    <w:rsid w:val="00B61E81"/>
    <w:rsid w:val="00B63FC3"/>
    <w:rsid w:val="00B64953"/>
    <w:rsid w:val="00B64AE3"/>
    <w:rsid w:val="00B65A29"/>
    <w:rsid w:val="00B67012"/>
    <w:rsid w:val="00B6773B"/>
    <w:rsid w:val="00B67D6B"/>
    <w:rsid w:val="00B70793"/>
    <w:rsid w:val="00B70AB0"/>
    <w:rsid w:val="00B711A9"/>
    <w:rsid w:val="00B73026"/>
    <w:rsid w:val="00B731AB"/>
    <w:rsid w:val="00B7373C"/>
    <w:rsid w:val="00B75076"/>
    <w:rsid w:val="00B75B01"/>
    <w:rsid w:val="00B7666D"/>
    <w:rsid w:val="00B76D8A"/>
    <w:rsid w:val="00B76FF5"/>
    <w:rsid w:val="00B8023D"/>
    <w:rsid w:val="00B8076C"/>
    <w:rsid w:val="00B80855"/>
    <w:rsid w:val="00B80BAE"/>
    <w:rsid w:val="00B81A89"/>
    <w:rsid w:val="00B81BC9"/>
    <w:rsid w:val="00B81F81"/>
    <w:rsid w:val="00B82673"/>
    <w:rsid w:val="00B83E46"/>
    <w:rsid w:val="00B86C7F"/>
    <w:rsid w:val="00B909BA"/>
    <w:rsid w:val="00B90C8A"/>
    <w:rsid w:val="00B92144"/>
    <w:rsid w:val="00B92EBE"/>
    <w:rsid w:val="00B94869"/>
    <w:rsid w:val="00B957E7"/>
    <w:rsid w:val="00B95F8C"/>
    <w:rsid w:val="00BA023F"/>
    <w:rsid w:val="00BA0867"/>
    <w:rsid w:val="00BA0BC0"/>
    <w:rsid w:val="00BA1112"/>
    <w:rsid w:val="00BA64D2"/>
    <w:rsid w:val="00BA7B2B"/>
    <w:rsid w:val="00BB0612"/>
    <w:rsid w:val="00BB1D60"/>
    <w:rsid w:val="00BB3FCD"/>
    <w:rsid w:val="00BB42E5"/>
    <w:rsid w:val="00BB4B92"/>
    <w:rsid w:val="00BC0E6B"/>
    <w:rsid w:val="00BC1EE3"/>
    <w:rsid w:val="00BC3526"/>
    <w:rsid w:val="00BC5241"/>
    <w:rsid w:val="00BC732D"/>
    <w:rsid w:val="00BC74CF"/>
    <w:rsid w:val="00BC7ADD"/>
    <w:rsid w:val="00BC7CA0"/>
    <w:rsid w:val="00BC7F03"/>
    <w:rsid w:val="00BD1D20"/>
    <w:rsid w:val="00BD232F"/>
    <w:rsid w:val="00BD2EAA"/>
    <w:rsid w:val="00BD3D3D"/>
    <w:rsid w:val="00BD4369"/>
    <w:rsid w:val="00BD57EB"/>
    <w:rsid w:val="00BD5D54"/>
    <w:rsid w:val="00BD611B"/>
    <w:rsid w:val="00BE0465"/>
    <w:rsid w:val="00BE18CE"/>
    <w:rsid w:val="00BE2684"/>
    <w:rsid w:val="00BE276B"/>
    <w:rsid w:val="00BE32FF"/>
    <w:rsid w:val="00BE611C"/>
    <w:rsid w:val="00BE67A2"/>
    <w:rsid w:val="00BE6D8D"/>
    <w:rsid w:val="00BE7A44"/>
    <w:rsid w:val="00BF0782"/>
    <w:rsid w:val="00BF1296"/>
    <w:rsid w:val="00BF26EA"/>
    <w:rsid w:val="00BF2B66"/>
    <w:rsid w:val="00BF329C"/>
    <w:rsid w:val="00BF3C4E"/>
    <w:rsid w:val="00BF3F4F"/>
    <w:rsid w:val="00BF4BF0"/>
    <w:rsid w:val="00BF4DD5"/>
    <w:rsid w:val="00BF57DE"/>
    <w:rsid w:val="00BF5DF7"/>
    <w:rsid w:val="00BF5F89"/>
    <w:rsid w:val="00BF66A8"/>
    <w:rsid w:val="00C0075D"/>
    <w:rsid w:val="00C03B09"/>
    <w:rsid w:val="00C06308"/>
    <w:rsid w:val="00C11008"/>
    <w:rsid w:val="00C11A4D"/>
    <w:rsid w:val="00C12952"/>
    <w:rsid w:val="00C12FFB"/>
    <w:rsid w:val="00C1375A"/>
    <w:rsid w:val="00C14F0D"/>
    <w:rsid w:val="00C16558"/>
    <w:rsid w:val="00C16879"/>
    <w:rsid w:val="00C202E0"/>
    <w:rsid w:val="00C22678"/>
    <w:rsid w:val="00C24654"/>
    <w:rsid w:val="00C26702"/>
    <w:rsid w:val="00C26778"/>
    <w:rsid w:val="00C27478"/>
    <w:rsid w:val="00C30328"/>
    <w:rsid w:val="00C30813"/>
    <w:rsid w:val="00C30AF7"/>
    <w:rsid w:val="00C32074"/>
    <w:rsid w:val="00C322CC"/>
    <w:rsid w:val="00C33E5B"/>
    <w:rsid w:val="00C34A7F"/>
    <w:rsid w:val="00C352C8"/>
    <w:rsid w:val="00C356B2"/>
    <w:rsid w:val="00C35BFD"/>
    <w:rsid w:val="00C36BD7"/>
    <w:rsid w:val="00C37F54"/>
    <w:rsid w:val="00C40A04"/>
    <w:rsid w:val="00C41F0C"/>
    <w:rsid w:val="00C44D55"/>
    <w:rsid w:val="00C45F5E"/>
    <w:rsid w:val="00C462E0"/>
    <w:rsid w:val="00C46893"/>
    <w:rsid w:val="00C50C18"/>
    <w:rsid w:val="00C50D81"/>
    <w:rsid w:val="00C51583"/>
    <w:rsid w:val="00C525B1"/>
    <w:rsid w:val="00C526F0"/>
    <w:rsid w:val="00C5447B"/>
    <w:rsid w:val="00C550D9"/>
    <w:rsid w:val="00C605C6"/>
    <w:rsid w:val="00C60724"/>
    <w:rsid w:val="00C61200"/>
    <w:rsid w:val="00C61DE4"/>
    <w:rsid w:val="00C63C07"/>
    <w:rsid w:val="00C64BD0"/>
    <w:rsid w:val="00C65A44"/>
    <w:rsid w:val="00C65E43"/>
    <w:rsid w:val="00C70205"/>
    <w:rsid w:val="00C708CC"/>
    <w:rsid w:val="00C70DB8"/>
    <w:rsid w:val="00C72F78"/>
    <w:rsid w:val="00C73365"/>
    <w:rsid w:val="00C73D6E"/>
    <w:rsid w:val="00C74E16"/>
    <w:rsid w:val="00C76F21"/>
    <w:rsid w:val="00C77708"/>
    <w:rsid w:val="00C801BF"/>
    <w:rsid w:val="00C80672"/>
    <w:rsid w:val="00C80694"/>
    <w:rsid w:val="00C82FFC"/>
    <w:rsid w:val="00C84516"/>
    <w:rsid w:val="00C84FE3"/>
    <w:rsid w:val="00C854A2"/>
    <w:rsid w:val="00C868CE"/>
    <w:rsid w:val="00C86911"/>
    <w:rsid w:val="00C86B4A"/>
    <w:rsid w:val="00C87D93"/>
    <w:rsid w:val="00C87F9B"/>
    <w:rsid w:val="00C90256"/>
    <w:rsid w:val="00C91DC7"/>
    <w:rsid w:val="00C93259"/>
    <w:rsid w:val="00C9387F"/>
    <w:rsid w:val="00C94A4A"/>
    <w:rsid w:val="00C95BC6"/>
    <w:rsid w:val="00C9677B"/>
    <w:rsid w:val="00C96E9E"/>
    <w:rsid w:val="00C974EC"/>
    <w:rsid w:val="00C97686"/>
    <w:rsid w:val="00C97D5D"/>
    <w:rsid w:val="00CA0B35"/>
    <w:rsid w:val="00CA0BBF"/>
    <w:rsid w:val="00CA2D09"/>
    <w:rsid w:val="00CA4D40"/>
    <w:rsid w:val="00CA50C7"/>
    <w:rsid w:val="00CA5335"/>
    <w:rsid w:val="00CA6430"/>
    <w:rsid w:val="00CA65A8"/>
    <w:rsid w:val="00CA6DC6"/>
    <w:rsid w:val="00CB0603"/>
    <w:rsid w:val="00CB1381"/>
    <w:rsid w:val="00CB18BC"/>
    <w:rsid w:val="00CB3F38"/>
    <w:rsid w:val="00CB4F71"/>
    <w:rsid w:val="00CB659C"/>
    <w:rsid w:val="00CB6CC2"/>
    <w:rsid w:val="00CB74A0"/>
    <w:rsid w:val="00CC053E"/>
    <w:rsid w:val="00CC0A09"/>
    <w:rsid w:val="00CC0F5B"/>
    <w:rsid w:val="00CC1970"/>
    <w:rsid w:val="00CC1A2D"/>
    <w:rsid w:val="00CC1F47"/>
    <w:rsid w:val="00CC339B"/>
    <w:rsid w:val="00CC6FBC"/>
    <w:rsid w:val="00CD087D"/>
    <w:rsid w:val="00CD089A"/>
    <w:rsid w:val="00CD1664"/>
    <w:rsid w:val="00CD364C"/>
    <w:rsid w:val="00CD4A42"/>
    <w:rsid w:val="00CD6570"/>
    <w:rsid w:val="00CD7553"/>
    <w:rsid w:val="00CD77BC"/>
    <w:rsid w:val="00CD7C2F"/>
    <w:rsid w:val="00CE0A2D"/>
    <w:rsid w:val="00CE1524"/>
    <w:rsid w:val="00CE32B8"/>
    <w:rsid w:val="00CE3856"/>
    <w:rsid w:val="00CE3B2D"/>
    <w:rsid w:val="00CE3DE3"/>
    <w:rsid w:val="00CE5B43"/>
    <w:rsid w:val="00CE692F"/>
    <w:rsid w:val="00CE7440"/>
    <w:rsid w:val="00CF09A2"/>
    <w:rsid w:val="00CF11F9"/>
    <w:rsid w:val="00CF3095"/>
    <w:rsid w:val="00CF39B1"/>
    <w:rsid w:val="00CF56A4"/>
    <w:rsid w:val="00CF602D"/>
    <w:rsid w:val="00CF613F"/>
    <w:rsid w:val="00CF6256"/>
    <w:rsid w:val="00CF6BD9"/>
    <w:rsid w:val="00D00561"/>
    <w:rsid w:val="00D01614"/>
    <w:rsid w:val="00D0226D"/>
    <w:rsid w:val="00D02B11"/>
    <w:rsid w:val="00D02D20"/>
    <w:rsid w:val="00D035BC"/>
    <w:rsid w:val="00D04992"/>
    <w:rsid w:val="00D05A3A"/>
    <w:rsid w:val="00D06A42"/>
    <w:rsid w:val="00D076A3"/>
    <w:rsid w:val="00D079FF"/>
    <w:rsid w:val="00D12A80"/>
    <w:rsid w:val="00D12F86"/>
    <w:rsid w:val="00D15E4F"/>
    <w:rsid w:val="00D15EA8"/>
    <w:rsid w:val="00D16F2D"/>
    <w:rsid w:val="00D24C10"/>
    <w:rsid w:val="00D2521A"/>
    <w:rsid w:val="00D2542C"/>
    <w:rsid w:val="00D26D06"/>
    <w:rsid w:val="00D270DE"/>
    <w:rsid w:val="00D27AF7"/>
    <w:rsid w:val="00D30B36"/>
    <w:rsid w:val="00D30F9F"/>
    <w:rsid w:val="00D315C9"/>
    <w:rsid w:val="00D32B0B"/>
    <w:rsid w:val="00D32D25"/>
    <w:rsid w:val="00D343D0"/>
    <w:rsid w:val="00D34475"/>
    <w:rsid w:val="00D34921"/>
    <w:rsid w:val="00D410C1"/>
    <w:rsid w:val="00D41518"/>
    <w:rsid w:val="00D44FD0"/>
    <w:rsid w:val="00D450FE"/>
    <w:rsid w:val="00D45DC1"/>
    <w:rsid w:val="00D463B9"/>
    <w:rsid w:val="00D46571"/>
    <w:rsid w:val="00D513D8"/>
    <w:rsid w:val="00D51BCD"/>
    <w:rsid w:val="00D51E11"/>
    <w:rsid w:val="00D52E16"/>
    <w:rsid w:val="00D54068"/>
    <w:rsid w:val="00D56081"/>
    <w:rsid w:val="00D56633"/>
    <w:rsid w:val="00D570D6"/>
    <w:rsid w:val="00D57941"/>
    <w:rsid w:val="00D57A4B"/>
    <w:rsid w:val="00D61262"/>
    <w:rsid w:val="00D61AB9"/>
    <w:rsid w:val="00D64B50"/>
    <w:rsid w:val="00D657AC"/>
    <w:rsid w:val="00D67B3E"/>
    <w:rsid w:val="00D70B84"/>
    <w:rsid w:val="00D728C2"/>
    <w:rsid w:val="00D74C58"/>
    <w:rsid w:val="00D76A8B"/>
    <w:rsid w:val="00D8080E"/>
    <w:rsid w:val="00D8238D"/>
    <w:rsid w:val="00D823BE"/>
    <w:rsid w:val="00D83F0A"/>
    <w:rsid w:val="00D86C8E"/>
    <w:rsid w:val="00D86E3C"/>
    <w:rsid w:val="00D91D89"/>
    <w:rsid w:val="00D91E6A"/>
    <w:rsid w:val="00D93B38"/>
    <w:rsid w:val="00D942CC"/>
    <w:rsid w:val="00D95812"/>
    <w:rsid w:val="00D95BEE"/>
    <w:rsid w:val="00D95DA1"/>
    <w:rsid w:val="00D97243"/>
    <w:rsid w:val="00D977C1"/>
    <w:rsid w:val="00D97C55"/>
    <w:rsid w:val="00DA02CE"/>
    <w:rsid w:val="00DA0634"/>
    <w:rsid w:val="00DA0888"/>
    <w:rsid w:val="00DA1150"/>
    <w:rsid w:val="00DA168C"/>
    <w:rsid w:val="00DA4060"/>
    <w:rsid w:val="00DA4BAD"/>
    <w:rsid w:val="00DA4D22"/>
    <w:rsid w:val="00DA511C"/>
    <w:rsid w:val="00DA66A8"/>
    <w:rsid w:val="00DA7F0A"/>
    <w:rsid w:val="00DB0295"/>
    <w:rsid w:val="00DB0DE2"/>
    <w:rsid w:val="00DB3589"/>
    <w:rsid w:val="00DB3F0E"/>
    <w:rsid w:val="00DB42EB"/>
    <w:rsid w:val="00DB579C"/>
    <w:rsid w:val="00DC002A"/>
    <w:rsid w:val="00DC13C3"/>
    <w:rsid w:val="00DC2318"/>
    <w:rsid w:val="00DC5B7A"/>
    <w:rsid w:val="00DC6E84"/>
    <w:rsid w:val="00DC6EAD"/>
    <w:rsid w:val="00DC75D0"/>
    <w:rsid w:val="00DC78F8"/>
    <w:rsid w:val="00DD6140"/>
    <w:rsid w:val="00DE1540"/>
    <w:rsid w:val="00DE176F"/>
    <w:rsid w:val="00DE21F4"/>
    <w:rsid w:val="00DE26AF"/>
    <w:rsid w:val="00DE2C62"/>
    <w:rsid w:val="00DE3B1A"/>
    <w:rsid w:val="00DE3CCA"/>
    <w:rsid w:val="00DE452D"/>
    <w:rsid w:val="00DE49B8"/>
    <w:rsid w:val="00DE5049"/>
    <w:rsid w:val="00DE5148"/>
    <w:rsid w:val="00DE6E75"/>
    <w:rsid w:val="00DF0B90"/>
    <w:rsid w:val="00DF18E2"/>
    <w:rsid w:val="00DF2ACF"/>
    <w:rsid w:val="00DF61B2"/>
    <w:rsid w:val="00DF7293"/>
    <w:rsid w:val="00DF744F"/>
    <w:rsid w:val="00DF7644"/>
    <w:rsid w:val="00E01BB7"/>
    <w:rsid w:val="00E024EB"/>
    <w:rsid w:val="00E03B6A"/>
    <w:rsid w:val="00E0428B"/>
    <w:rsid w:val="00E05983"/>
    <w:rsid w:val="00E05FC4"/>
    <w:rsid w:val="00E063C4"/>
    <w:rsid w:val="00E06413"/>
    <w:rsid w:val="00E06824"/>
    <w:rsid w:val="00E068C9"/>
    <w:rsid w:val="00E101C7"/>
    <w:rsid w:val="00E11B48"/>
    <w:rsid w:val="00E12D7C"/>
    <w:rsid w:val="00E1332B"/>
    <w:rsid w:val="00E133AC"/>
    <w:rsid w:val="00E1381E"/>
    <w:rsid w:val="00E15162"/>
    <w:rsid w:val="00E16ED9"/>
    <w:rsid w:val="00E17152"/>
    <w:rsid w:val="00E173CD"/>
    <w:rsid w:val="00E17D62"/>
    <w:rsid w:val="00E210E4"/>
    <w:rsid w:val="00E212FD"/>
    <w:rsid w:val="00E231B7"/>
    <w:rsid w:val="00E23609"/>
    <w:rsid w:val="00E252AC"/>
    <w:rsid w:val="00E252EE"/>
    <w:rsid w:val="00E261BF"/>
    <w:rsid w:val="00E30755"/>
    <w:rsid w:val="00E332A1"/>
    <w:rsid w:val="00E364FF"/>
    <w:rsid w:val="00E37B7C"/>
    <w:rsid w:val="00E37EAB"/>
    <w:rsid w:val="00E4005B"/>
    <w:rsid w:val="00E40877"/>
    <w:rsid w:val="00E41E46"/>
    <w:rsid w:val="00E4254E"/>
    <w:rsid w:val="00E44E91"/>
    <w:rsid w:val="00E4596D"/>
    <w:rsid w:val="00E467EA"/>
    <w:rsid w:val="00E46B60"/>
    <w:rsid w:val="00E50448"/>
    <w:rsid w:val="00E53F14"/>
    <w:rsid w:val="00E54D48"/>
    <w:rsid w:val="00E55699"/>
    <w:rsid w:val="00E55AA6"/>
    <w:rsid w:val="00E55B72"/>
    <w:rsid w:val="00E55CEA"/>
    <w:rsid w:val="00E5716E"/>
    <w:rsid w:val="00E57DB8"/>
    <w:rsid w:val="00E613FE"/>
    <w:rsid w:val="00E61C13"/>
    <w:rsid w:val="00E62684"/>
    <w:rsid w:val="00E6277C"/>
    <w:rsid w:val="00E6283A"/>
    <w:rsid w:val="00E63382"/>
    <w:rsid w:val="00E63C93"/>
    <w:rsid w:val="00E643BA"/>
    <w:rsid w:val="00E64977"/>
    <w:rsid w:val="00E655F1"/>
    <w:rsid w:val="00E66A6F"/>
    <w:rsid w:val="00E66AFF"/>
    <w:rsid w:val="00E6769E"/>
    <w:rsid w:val="00E708B0"/>
    <w:rsid w:val="00E71629"/>
    <w:rsid w:val="00E716E3"/>
    <w:rsid w:val="00E75345"/>
    <w:rsid w:val="00E7566A"/>
    <w:rsid w:val="00E80306"/>
    <w:rsid w:val="00E8394B"/>
    <w:rsid w:val="00E83E0B"/>
    <w:rsid w:val="00E87C55"/>
    <w:rsid w:val="00E91241"/>
    <w:rsid w:val="00E91DAC"/>
    <w:rsid w:val="00E91F50"/>
    <w:rsid w:val="00E92BCD"/>
    <w:rsid w:val="00E94E20"/>
    <w:rsid w:val="00E951E6"/>
    <w:rsid w:val="00E95A2C"/>
    <w:rsid w:val="00E9709C"/>
    <w:rsid w:val="00E977D0"/>
    <w:rsid w:val="00E978FF"/>
    <w:rsid w:val="00EA00FC"/>
    <w:rsid w:val="00EA066C"/>
    <w:rsid w:val="00EA0F00"/>
    <w:rsid w:val="00EA1FBF"/>
    <w:rsid w:val="00EA2E58"/>
    <w:rsid w:val="00EA4096"/>
    <w:rsid w:val="00EA5990"/>
    <w:rsid w:val="00EB02AB"/>
    <w:rsid w:val="00EB2B5C"/>
    <w:rsid w:val="00EB2FCB"/>
    <w:rsid w:val="00EB5130"/>
    <w:rsid w:val="00EB610C"/>
    <w:rsid w:val="00EB6497"/>
    <w:rsid w:val="00EB7EC0"/>
    <w:rsid w:val="00EC1642"/>
    <w:rsid w:val="00EC1AD4"/>
    <w:rsid w:val="00EC2372"/>
    <w:rsid w:val="00EC2C81"/>
    <w:rsid w:val="00EC3F64"/>
    <w:rsid w:val="00EC700F"/>
    <w:rsid w:val="00ED014C"/>
    <w:rsid w:val="00ED0F00"/>
    <w:rsid w:val="00ED186E"/>
    <w:rsid w:val="00ED1AF7"/>
    <w:rsid w:val="00ED27AD"/>
    <w:rsid w:val="00ED2800"/>
    <w:rsid w:val="00ED333B"/>
    <w:rsid w:val="00ED33BA"/>
    <w:rsid w:val="00ED3D1C"/>
    <w:rsid w:val="00ED69A7"/>
    <w:rsid w:val="00ED709B"/>
    <w:rsid w:val="00ED7FF3"/>
    <w:rsid w:val="00EE1403"/>
    <w:rsid w:val="00EE173D"/>
    <w:rsid w:val="00EE22DB"/>
    <w:rsid w:val="00EE2BC2"/>
    <w:rsid w:val="00EE31B5"/>
    <w:rsid w:val="00EE5D05"/>
    <w:rsid w:val="00EE6465"/>
    <w:rsid w:val="00EE6EED"/>
    <w:rsid w:val="00EE725F"/>
    <w:rsid w:val="00EF00A5"/>
    <w:rsid w:val="00EF2FD7"/>
    <w:rsid w:val="00EF32E7"/>
    <w:rsid w:val="00EF4FD5"/>
    <w:rsid w:val="00F006DE"/>
    <w:rsid w:val="00F02E0E"/>
    <w:rsid w:val="00F050B4"/>
    <w:rsid w:val="00F054B2"/>
    <w:rsid w:val="00F11025"/>
    <w:rsid w:val="00F12842"/>
    <w:rsid w:val="00F139E0"/>
    <w:rsid w:val="00F13B4B"/>
    <w:rsid w:val="00F13C7E"/>
    <w:rsid w:val="00F14CD4"/>
    <w:rsid w:val="00F161EA"/>
    <w:rsid w:val="00F17419"/>
    <w:rsid w:val="00F17656"/>
    <w:rsid w:val="00F239EC"/>
    <w:rsid w:val="00F240E9"/>
    <w:rsid w:val="00F24A7F"/>
    <w:rsid w:val="00F24AE5"/>
    <w:rsid w:val="00F24CCA"/>
    <w:rsid w:val="00F25273"/>
    <w:rsid w:val="00F257AD"/>
    <w:rsid w:val="00F26A59"/>
    <w:rsid w:val="00F26E36"/>
    <w:rsid w:val="00F27F7E"/>
    <w:rsid w:val="00F326AF"/>
    <w:rsid w:val="00F32AA9"/>
    <w:rsid w:val="00F33D42"/>
    <w:rsid w:val="00F37077"/>
    <w:rsid w:val="00F37A4C"/>
    <w:rsid w:val="00F402FA"/>
    <w:rsid w:val="00F42F02"/>
    <w:rsid w:val="00F443C0"/>
    <w:rsid w:val="00F45611"/>
    <w:rsid w:val="00F46946"/>
    <w:rsid w:val="00F4769B"/>
    <w:rsid w:val="00F5193C"/>
    <w:rsid w:val="00F52062"/>
    <w:rsid w:val="00F5231E"/>
    <w:rsid w:val="00F5282A"/>
    <w:rsid w:val="00F52A3D"/>
    <w:rsid w:val="00F52AB1"/>
    <w:rsid w:val="00F549E1"/>
    <w:rsid w:val="00F56FE1"/>
    <w:rsid w:val="00F5719A"/>
    <w:rsid w:val="00F571DD"/>
    <w:rsid w:val="00F60726"/>
    <w:rsid w:val="00F625CA"/>
    <w:rsid w:val="00F6343E"/>
    <w:rsid w:val="00F63BD6"/>
    <w:rsid w:val="00F63EB5"/>
    <w:rsid w:val="00F666F1"/>
    <w:rsid w:val="00F67271"/>
    <w:rsid w:val="00F713D6"/>
    <w:rsid w:val="00F7148E"/>
    <w:rsid w:val="00F73B0D"/>
    <w:rsid w:val="00F741FC"/>
    <w:rsid w:val="00F77FB4"/>
    <w:rsid w:val="00F80001"/>
    <w:rsid w:val="00F8079D"/>
    <w:rsid w:val="00F82506"/>
    <w:rsid w:val="00F84DE4"/>
    <w:rsid w:val="00F85B1F"/>
    <w:rsid w:val="00F87164"/>
    <w:rsid w:val="00F87AD1"/>
    <w:rsid w:val="00F902B6"/>
    <w:rsid w:val="00F90317"/>
    <w:rsid w:val="00F91251"/>
    <w:rsid w:val="00F927AF"/>
    <w:rsid w:val="00F92850"/>
    <w:rsid w:val="00F931C8"/>
    <w:rsid w:val="00F935C2"/>
    <w:rsid w:val="00F93E82"/>
    <w:rsid w:val="00F94930"/>
    <w:rsid w:val="00F94E80"/>
    <w:rsid w:val="00F951B5"/>
    <w:rsid w:val="00F95335"/>
    <w:rsid w:val="00FA21EE"/>
    <w:rsid w:val="00FA6C99"/>
    <w:rsid w:val="00FA7C75"/>
    <w:rsid w:val="00FB0B7A"/>
    <w:rsid w:val="00FB2B9A"/>
    <w:rsid w:val="00FB520F"/>
    <w:rsid w:val="00FB527A"/>
    <w:rsid w:val="00FB74C2"/>
    <w:rsid w:val="00FC14C5"/>
    <w:rsid w:val="00FC202E"/>
    <w:rsid w:val="00FC32E9"/>
    <w:rsid w:val="00FC3BBC"/>
    <w:rsid w:val="00FC550C"/>
    <w:rsid w:val="00FC7693"/>
    <w:rsid w:val="00FD0881"/>
    <w:rsid w:val="00FD093A"/>
    <w:rsid w:val="00FD3022"/>
    <w:rsid w:val="00FD36D1"/>
    <w:rsid w:val="00FD7A01"/>
    <w:rsid w:val="00FD7BC3"/>
    <w:rsid w:val="00FD7BD3"/>
    <w:rsid w:val="00FE03F1"/>
    <w:rsid w:val="00FE0817"/>
    <w:rsid w:val="00FE1111"/>
    <w:rsid w:val="00FE11B4"/>
    <w:rsid w:val="00FE2250"/>
    <w:rsid w:val="00FE2744"/>
    <w:rsid w:val="00FE2C32"/>
    <w:rsid w:val="00FE403E"/>
    <w:rsid w:val="00FE4C39"/>
    <w:rsid w:val="00FE73F7"/>
    <w:rsid w:val="00FE7C4D"/>
    <w:rsid w:val="00FF0C23"/>
    <w:rsid w:val="00FF0C9B"/>
    <w:rsid w:val="00FF13BB"/>
    <w:rsid w:val="00FF19F4"/>
    <w:rsid w:val="00FF1B70"/>
    <w:rsid w:val="00FF1DD0"/>
    <w:rsid w:val="00FF3415"/>
    <w:rsid w:val="00FF51E0"/>
    <w:rsid w:val="00FF54CF"/>
    <w:rsid w:val="00FF5FC4"/>
    <w:rsid w:val="00FF60D3"/>
    <w:rsid w:val="00FF6309"/>
    <w:rsid w:val="00FF6703"/>
    <w:rsid w:val="00FF6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A80C00"/>
  <w15:docId w15:val="{67AD3891-F4A3-46C4-BFA2-4421FCB30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3F38"/>
    <w:pPr>
      <w:spacing w:line="360" w:lineRule="auto"/>
      <w:jc w:val="both"/>
    </w:pPr>
    <w:rPr>
      <w:rFonts w:ascii="Arial" w:hAnsi="Arial"/>
      <w:sz w:val="24"/>
      <w:szCs w:val="22"/>
      <w:lang w:val="es-MX"/>
    </w:rPr>
  </w:style>
  <w:style w:type="paragraph" w:styleId="Ttulo1">
    <w:name w:val="heading 1"/>
    <w:basedOn w:val="Normal"/>
    <w:next w:val="Normal"/>
    <w:link w:val="Ttulo1Car"/>
    <w:uiPriority w:val="9"/>
    <w:qFormat/>
    <w:rsid w:val="003209E5"/>
    <w:pPr>
      <w:keepNext/>
      <w:spacing w:before="240" w:after="60"/>
      <w:outlineLvl w:val="0"/>
    </w:pPr>
    <w:rPr>
      <w:rFonts w:ascii="Cambria" w:eastAsia="Times New Roman" w:hAnsi="Cambria"/>
      <w:b/>
      <w:bCs/>
      <w:kern w:val="32"/>
      <w:sz w:val="32"/>
      <w:szCs w:val="32"/>
    </w:rPr>
  </w:style>
  <w:style w:type="paragraph" w:styleId="Ttulo2">
    <w:name w:val="heading 2"/>
    <w:basedOn w:val="Normal"/>
    <w:next w:val="Normal"/>
    <w:link w:val="Ttulo2Car"/>
    <w:uiPriority w:val="9"/>
    <w:semiHidden/>
    <w:unhideWhenUsed/>
    <w:qFormat/>
    <w:rsid w:val="005371CD"/>
    <w:pPr>
      <w:keepNext/>
      <w:spacing w:before="240" w:after="60"/>
      <w:outlineLvl w:val="1"/>
    </w:pPr>
    <w:rPr>
      <w:rFonts w:ascii="Cambria" w:eastAsia="Times New Roman" w:hAnsi="Cambria"/>
      <w:b/>
      <w:bCs/>
      <w:i/>
      <w:iCs/>
      <w:sz w:val="28"/>
      <w:szCs w:val="28"/>
    </w:rPr>
  </w:style>
  <w:style w:type="paragraph" w:styleId="Ttulo3">
    <w:name w:val="heading 3"/>
    <w:basedOn w:val="Normal"/>
    <w:next w:val="Normal"/>
    <w:link w:val="Ttulo3Car"/>
    <w:uiPriority w:val="9"/>
    <w:semiHidden/>
    <w:unhideWhenUsed/>
    <w:qFormat/>
    <w:rsid w:val="005371CD"/>
    <w:pPr>
      <w:keepNext/>
      <w:spacing w:before="240" w:after="60"/>
      <w:outlineLvl w:val="2"/>
    </w:pPr>
    <w:rPr>
      <w:rFonts w:ascii="Cambria" w:eastAsia="Times New Roman" w:hAnsi="Cambria"/>
      <w:b/>
      <w:bCs/>
      <w:sz w:val="26"/>
      <w:szCs w:val="26"/>
    </w:rPr>
  </w:style>
  <w:style w:type="paragraph" w:styleId="Ttulo5">
    <w:name w:val="heading 5"/>
    <w:basedOn w:val="Normal"/>
    <w:next w:val="Normal"/>
    <w:link w:val="Ttulo5Car"/>
    <w:qFormat/>
    <w:rsid w:val="003D5F82"/>
    <w:pPr>
      <w:keepNext/>
      <w:jc w:val="center"/>
      <w:outlineLvl w:val="4"/>
    </w:pPr>
    <w:rPr>
      <w:rFonts w:ascii="Times New Roman" w:eastAsia="Times New Roman" w:hAnsi="Times New Roman"/>
      <w:b/>
      <w:bCs/>
      <w:szCs w:val="24"/>
      <w:lang w:val="es-ES" w:eastAsia="es-ES"/>
    </w:rPr>
  </w:style>
  <w:style w:type="paragraph" w:styleId="Ttulo6">
    <w:name w:val="heading 6"/>
    <w:basedOn w:val="Normal"/>
    <w:next w:val="Normal"/>
    <w:link w:val="Ttulo6Car"/>
    <w:uiPriority w:val="9"/>
    <w:semiHidden/>
    <w:unhideWhenUsed/>
    <w:qFormat/>
    <w:rsid w:val="00A4504C"/>
    <w:pPr>
      <w:keepNext/>
      <w:keepLines/>
      <w:spacing w:before="40"/>
      <w:outlineLvl w:val="5"/>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rsid w:val="003B7F64"/>
    <w:pPr>
      <w:spacing w:line="240" w:lineRule="auto"/>
    </w:pPr>
    <w:rPr>
      <w:rFonts w:ascii="Times New Roman" w:eastAsia="Times New Roman" w:hAnsi="Times New Roman"/>
      <w:sz w:val="20"/>
      <w:szCs w:val="20"/>
      <w:lang w:val="es-ES" w:eastAsia="es-MX"/>
    </w:rPr>
  </w:style>
  <w:style w:type="character" w:customStyle="1" w:styleId="TextonotapieCar">
    <w:name w:val="Texto nota pie Car"/>
    <w:link w:val="Textonotapie"/>
    <w:uiPriority w:val="99"/>
    <w:semiHidden/>
    <w:rsid w:val="003B7F64"/>
    <w:rPr>
      <w:rFonts w:ascii="Times New Roman" w:eastAsia="Times New Roman" w:hAnsi="Times New Roman" w:cs="Times New Roman"/>
      <w:sz w:val="20"/>
      <w:szCs w:val="20"/>
      <w:lang w:val="es-ES" w:eastAsia="es-MX"/>
    </w:rPr>
  </w:style>
  <w:style w:type="character" w:styleId="Refdenotaalpie">
    <w:name w:val="footnote reference"/>
    <w:uiPriority w:val="99"/>
    <w:semiHidden/>
    <w:rsid w:val="003B7F64"/>
    <w:rPr>
      <w:vertAlign w:val="superscript"/>
    </w:rPr>
  </w:style>
  <w:style w:type="paragraph" w:styleId="Encabezado">
    <w:name w:val="header"/>
    <w:basedOn w:val="Normal"/>
    <w:link w:val="EncabezadoCar"/>
    <w:uiPriority w:val="99"/>
    <w:unhideWhenUsed/>
    <w:rsid w:val="00BC0E6B"/>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BC0E6B"/>
  </w:style>
  <w:style w:type="paragraph" w:styleId="Piedepgina">
    <w:name w:val="footer"/>
    <w:basedOn w:val="Normal"/>
    <w:link w:val="PiedepginaCar"/>
    <w:uiPriority w:val="99"/>
    <w:unhideWhenUsed/>
    <w:rsid w:val="00BC0E6B"/>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BC0E6B"/>
  </w:style>
  <w:style w:type="paragraph" w:styleId="z-Principiodelformulario">
    <w:name w:val="HTML Top of Form"/>
    <w:basedOn w:val="Normal"/>
    <w:next w:val="Normal"/>
    <w:link w:val="z-PrincipiodelformularioCar"/>
    <w:hidden/>
    <w:rsid w:val="005604AF"/>
    <w:pPr>
      <w:pBdr>
        <w:bottom w:val="single" w:sz="6" w:space="1" w:color="auto"/>
      </w:pBdr>
      <w:spacing w:line="240" w:lineRule="auto"/>
      <w:jc w:val="center"/>
    </w:pPr>
    <w:rPr>
      <w:rFonts w:eastAsia="Times New Roman"/>
      <w:vanish/>
      <w:sz w:val="16"/>
      <w:szCs w:val="16"/>
      <w:lang w:val="es-ES" w:eastAsia="es-ES"/>
    </w:rPr>
  </w:style>
  <w:style w:type="character" w:customStyle="1" w:styleId="z-PrincipiodelformularioCar">
    <w:name w:val="z-Principio del formulario Car"/>
    <w:link w:val="z-Principiodelformulario"/>
    <w:rsid w:val="005604AF"/>
    <w:rPr>
      <w:rFonts w:ascii="Arial" w:eastAsia="Times New Roman" w:hAnsi="Arial" w:cs="Arial"/>
      <w:vanish/>
      <w:sz w:val="16"/>
      <w:szCs w:val="16"/>
      <w:lang w:val="es-ES" w:eastAsia="es-ES"/>
    </w:rPr>
  </w:style>
  <w:style w:type="paragraph" w:styleId="Textodeglobo">
    <w:name w:val="Balloon Text"/>
    <w:basedOn w:val="Normal"/>
    <w:link w:val="TextodegloboCar"/>
    <w:uiPriority w:val="99"/>
    <w:semiHidden/>
    <w:unhideWhenUsed/>
    <w:rsid w:val="00724B87"/>
    <w:pPr>
      <w:spacing w:line="240" w:lineRule="auto"/>
    </w:pPr>
    <w:rPr>
      <w:rFonts w:ascii="Tahoma" w:hAnsi="Tahoma"/>
      <w:sz w:val="16"/>
      <w:szCs w:val="16"/>
    </w:rPr>
  </w:style>
  <w:style w:type="character" w:customStyle="1" w:styleId="TextodegloboCar">
    <w:name w:val="Texto de globo Car"/>
    <w:link w:val="Textodeglobo"/>
    <w:uiPriority w:val="99"/>
    <w:semiHidden/>
    <w:rsid w:val="00724B87"/>
    <w:rPr>
      <w:rFonts w:ascii="Tahoma" w:hAnsi="Tahoma" w:cs="Tahoma"/>
      <w:sz w:val="16"/>
      <w:szCs w:val="16"/>
    </w:rPr>
  </w:style>
  <w:style w:type="paragraph" w:customStyle="1" w:styleId="Author">
    <w:name w:val="Author"/>
    <w:basedOn w:val="Normal"/>
    <w:next w:val="Normal"/>
    <w:rsid w:val="00E977D0"/>
    <w:pPr>
      <w:keepNext/>
      <w:suppressAutoHyphens/>
      <w:overflowPunct w:val="0"/>
      <w:autoSpaceDE w:val="0"/>
      <w:autoSpaceDN w:val="0"/>
      <w:adjustRightInd w:val="0"/>
      <w:spacing w:line="240" w:lineRule="auto"/>
      <w:jc w:val="center"/>
    </w:pPr>
    <w:rPr>
      <w:rFonts w:eastAsia="Times New Roman"/>
      <w:b/>
      <w:kern w:val="14"/>
      <w:sz w:val="20"/>
      <w:szCs w:val="20"/>
      <w:lang w:eastAsia="es-MX"/>
    </w:rPr>
  </w:style>
  <w:style w:type="paragraph" w:styleId="Sinespaciado">
    <w:name w:val="No Spacing"/>
    <w:uiPriority w:val="1"/>
    <w:qFormat/>
    <w:rsid w:val="00A659B4"/>
    <w:rPr>
      <w:sz w:val="22"/>
      <w:szCs w:val="22"/>
      <w:lang w:val="es-MX"/>
    </w:rPr>
  </w:style>
  <w:style w:type="table" w:styleId="Tablaconcuadrcula">
    <w:name w:val="Table Grid"/>
    <w:basedOn w:val="Tablanormal"/>
    <w:uiPriority w:val="39"/>
    <w:rsid w:val="00A659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5Car">
    <w:name w:val="Título 5 Car"/>
    <w:link w:val="Ttulo5"/>
    <w:rsid w:val="003D5F82"/>
    <w:rPr>
      <w:rFonts w:ascii="Times New Roman" w:eastAsia="Times New Roman" w:hAnsi="Times New Roman" w:cs="Times New Roman"/>
      <w:b/>
      <w:bCs/>
      <w:sz w:val="24"/>
      <w:szCs w:val="24"/>
      <w:lang w:val="es-ES" w:eastAsia="es-ES"/>
    </w:rPr>
  </w:style>
  <w:style w:type="paragraph" w:styleId="Prrafodelista">
    <w:name w:val="List Paragraph"/>
    <w:basedOn w:val="Normal"/>
    <w:uiPriority w:val="34"/>
    <w:qFormat/>
    <w:rsid w:val="003D5F82"/>
    <w:pPr>
      <w:ind w:left="720"/>
      <w:contextualSpacing/>
    </w:pPr>
  </w:style>
  <w:style w:type="character" w:styleId="Hipervnculo">
    <w:name w:val="Hyperlink"/>
    <w:uiPriority w:val="99"/>
    <w:unhideWhenUsed/>
    <w:rsid w:val="003D5F82"/>
    <w:rPr>
      <w:color w:val="000080"/>
      <w:u w:val="single"/>
    </w:rPr>
  </w:style>
  <w:style w:type="paragraph" w:customStyle="1" w:styleId="Default">
    <w:name w:val="Default"/>
    <w:rsid w:val="003D5F82"/>
    <w:pPr>
      <w:autoSpaceDE w:val="0"/>
      <w:autoSpaceDN w:val="0"/>
      <w:adjustRightInd w:val="0"/>
    </w:pPr>
    <w:rPr>
      <w:rFonts w:ascii="Arial" w:hAnsi="Arial" w:cs="Arial"/>
      <w:color w:val="000000"/>
      <w:sz w:val="24"/>
      <w:szCs w:val="24"/>
      <w:lang w:val="es-MX" w:eastAsia="es-MX"/>
    </w:rPr>
  </w:style>
  <w:style w:type="paragraph" w:customStyle="1" w:styleId="Epgrafe1">
    <w:name w:val="Epígrafe1"/>
    <w:basedOn w:val="Normal"/>
    <w:next w:val="Normal"/>
    <w:uiPriority w:val="35"/>
    <w:unhideWhenUsed/>
    <w:qFormat/>
    <w:rsid w:val="00F25273"/>
    <w:rPr>
      <w:b/>
      <w:bCs/>
      <w:sz w:val="20"/>
      <w:szCs w:val="20"/>
    </w:rPr>
  </w:style>
  <w:style w:type="table" w:styleId="Cuadrculamedia3-nfasis4">
    <w:name w:val="Medium Grid 3 Accent 4"/>
    <w:basedOn w:val="Tablanormal"/>
    <w:uiPriority w:val="69"/>
    <w:rsid w:val="00F2527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character" w:styleId="Hipervnculovisitado">
    <w:name w:val="FollowedHyperlink"/>
    <w:uiPriority w:val="99"/>
    <w:semiHidden/>
    <w:unhideWhenUsed/>
    <w:rsid w:val="00F25273"/>
    <w:rPr>
      <w:color w:val="800080"/>
      <w:u w:val="single"/>
    </w:rPr>
  </w:style>
  <w:style w:type="paragraph" w:styleId="Textoindependiente2">
    <w:name w:val="Body Text 2"/>
    <w:basedOn w:val="Normal"/>
    <w:link w:val="Textoindependiente2Car"/>
    <w:uiPriority w:val="99"/>
    <w:semiHidden/>
    <w:unhideWhenUsed/>
    <w:rsid w:val="001456D9"/>
    <w:pPr>
      <w:spacing w:after="120" w:line="480" w:lineRule="auto"/>
    </w:pPr>
    <w:rPr>
      <w:lang w:val="es-ES"/>
    </w:rPr>
  </w:style>
  <w:style w:type="character" w:customStyle="1" w:styleId="Textoindependiente2Car">
    <w:name w:val="Texto independiente 2 Car"/>
    <w:link w:val="Textoindependiente2"/>
    <w:uiPriority w:val="99"/>
    <w:semiHidden/>
    <w:rsid w:val="001456D9"/>
    <w:rPr>
      <w:sz w:val="22"/>
      <w:szCs w:val="22"/>
      <w:lang w:val="es-ES" w:eastAsia="en-US"/>
    </w:rPr>
  </w:style>
  <w:style w:type="paragraph" w:styleId="NormalWeb">
    <w:name w:val="Normal (Web)"/>
    <w:basedOn w:val="Normal"/>
    <w:uiPriority w:val="99"/>
    <w:semiHidden/>
    <w:unhideWhenUsed/>
    <w:rsid w:val="001456D9"/>
    <w:pPr>
      <w:spacing w:before="100" w:beforeAutospacing="1" w:after="100" w:afterAutospacing="1" w:line="240" w:lineRule="auto"/>
    </w:pPr>
    <w:rPr>
      <w:rFonts w:ascii="Times New Roman" w:eastAsia="Times New Roman" w:hAnsi="Times New Roman"/>
      <w:color w:val="000000"/>
      <w:szCs w:val="24"/>
      <w:lang w:val="es-ES" w:eastAsia="es-ES"/>
    </w:rPr>
  </w:style>
  <w:style w:type="numbering" w:customStyle="1" w:styleId="Sinlista1">
    <w:name w:val="Sin lista1"/>
    <w:next w:val="Sinlista"/>
    <w:uiPriority w:val="99"/>
    <w:semiHidden/>
    <w:unhideWhenUsed/>
    <w:rsid w:val="004A58CD"/>
  </w:style>
  <w:style w:type="paragraph" w:customStyle="1" w:styleId="Textonotaalfinal1">
    <w:name w:val="Texto nota al final1"/>
    <w:basedOn w:val="Normal"/>
    <w:next w:val="Textonotaalfinal"/>
    <w:link w:val="TextonotaalfinalCar"/>
    <w:uiPriority w:val="99"/>
    <w:unhideWhenUsed/>
    <w:rsid w:val="004A58CD"/>
    <w:pPr>
      <w:spacing w:line="240" w:lineRule="auto"/>
    </w:pPr>
    <w:rPr>
      <w:sz w:val="20"/>
      <w:szCs w:val="20"/>
    </w:rPr>
  </w:style>
  <w:style w:type="character" w:customStyle="1" w:styleId="TextonotaalfinalCar">
    <w:name w:val="Texto nota al final Car"/>
    <w:link w:val="Textonotaalfinal1"/>
    <w:uiPriority w:val="99"/>
    <w:rsid w:val="004A58CD"/>
    <w:rPr>
      <w:sz w:val="20"/>
      <w:szCs w:val="20"/>
    </w:rPr>
  </w:style>
  <w:style w:type="character" w:styleId="Refdenotaalfinal">
    <w:name w:val="endnote reference"/>
    <w:uiPriority w:val="99"/>
    <w:semiHidden/>
    <w:unhideWhenUsed/>
    <w:rsid w:val="004A58CD"/>
    <w:rPr>
      <w:vertAlign w:val="superscript"/>
    </w:rPr>
  </w:style>
  <w:style w:type="character" w:styleId="Refdecomentario">
    <w:name w:val="annotation reference"/>
    <w:uiPriority w:val="99"/>
    <w:semiHidden/>
    <w:unhideWhenUsed/>
    <w:rsid w:val="004A58CD"/>
    <w:rPr>
      <w:sz w:val="16"/>
      <w:szCs w:val="16"/>
    </w:rPr>
  </w:style>
  <w:style w:type="paragraph" w:customStyle="1" w:styleId="Textocomentario1">
    <w:name w:val="Texto comentario1"/>
    <w:basedOn w:val="Normal"/>
    <w:next w:val="Textocomentario"/>
    <w:link w:val="TextocomentarioCar"/>
    <w:uiPriority w:val="99"/>
    <w:semiHidden/>
    <w:unhideWhenUsed/>
    <w:rsid w:val="004A58CD"/>
    <w:pPr>
      <w:spacing w:line="240" w:lineRule="auto"/>
    </w:pPr>
    <w:rPr>
      <w:sz w:val="20"/>
      <w:szCs w:val="20"/>
    </w:rPr>
  </w:style>
  <w:style w:type="character" w:customStyle="1" w:styleId="TextocomentarioCar">
    <w:name w:val="Texto comentario Car"/>
    <w:link w:val="Textocomentario1"/>
    <w:uiPriority w:val="99"/>
    <w:semiHidden/>
    <w:rsid w:val="004A58CD"/>
    <w:rPr>
      <w:sz w:val="20"/>
      <w:szCs w:val="20"/>
    </w:rPr>
  </w:style>
  <w:style w:type="paragraph" w:customStyle="1" w:styleId="Asuntodelcomentario1">
    <w:name w:val="Asunto del comentario1"/>
    <w:basedOn w:val="Textocomentario"/>
    <w:next w:val="Textocomentario"/>
    <w:uiPriority w:val="99"/>
    <w:semiHidden/>
    <w:unhideWhenUsed/>
    <w:rsid w:val="004A58CD"/>
    <w:pPr>
      <w:spacing w:line="240" w:lineRule="auto"/>
    </w:pPr>
    <w:rPr>
      <w:b/>
      <w:bCs/>
      <w:lang w:val="es-US"/>
    </w:rPr>
  </w:style>
  <w:style w:type="character" w:customStyle="1" w:styleId="AsuntodelcomentarioCar">
    <w:name w:val="Asunto del comentario Car"/>
    <w:link w:val="Asuntodelcomentario"/>
    <w:uiPriority w:val="99"/>
    <w:semiHidden/>
    <w:rsid w:val="004A58CD"/>
    <w:rPr>
      <w:b/>
      <w:bCs/>
      <w:sz w:val="20"/>
      <w:szCs w:val="20"/>
    </w:rPr>
  </w:style>
  <w:style w:type="paragraph" w:customStyle="1" w:styleId="Revisin1">
    <w:name w:val="Revisión1"/>
    <w:next w:val="Revisin"/>
    <w:hidden/>
    <w:uiPriority w:val="99"/>
    <w:semiHidden/>
    <w:rsid w:val="004A58CD"/>
    <w:rPr>
      <w:sz w:val="22"/>
      <w:szCs w:val="22"/>
      <w:lang w:val="es-US"/>
    </w:rPr>
  </w:style>
  <w:style w:type="character" w:styleId="Textodelmarcadordeposicin">
    <w:name w:val="Placeholder Text"/>
    <w:uiPriority w:val="99"/>
    <w:semiHidden/>
    <w:rsid w:val="004A58CD"/>
    <w:rPr>
      <w:color w:val="808080"/>
    </w:rPr>
  </w:style>
  <w:style w:type="paragraph" w:customStyle="1" w:styleId="Pa0">
    <w:name w:val="Pa0"/>
    <w:basedOn w:val="Default"/>
    <w:next w:val="Default"/>
    <w:uiPriority w:val="99"/>
    <w:rsid w:val="004A58CD"/>
    <w:pPr>
      <w:spacing w:line="241" w:lineRule="atLeast"/>
    </w:pPr>
    <w:rPr>
      <w:rFonts w:ascii="Apolline" w:hAnsi="Apolline" w:cs="Times New Roman"/>
      <w:color w:val="auto"/>
      <w:lang w:eastAsia="en-US"/>
    </w:rPr>
  </w:style>
  <w:style w:type="character" w:customStyle="1" w:styleId="A0">
    <w:name w:val="A0"/>
    <w:uiPriority w:val="99"/>
    <w:rsid w:val="004A58CD"/>
    <w:rPr>
      <w:rFonts w:cs="Apolline"/>
      <w:color w:val="000000"/>
      <w:sz w:val="46"/>
      <w:szCs w:val="46"/>
    </w:rPr>
  </w:style>
  <w:style w:type="paragraph" w:styleId="Textonotaalfinal">
    <w:name w:val="endnote text"/>
    <w:basedOn w:val="Normal"/>
    <w:link w:val="TextonotaalfinalCar1"/>
    <w:uiPriority w:val="99"/>
    <w:semiHidden/>
    <w:unhideWhenUsed/>
    <w:rsid w:val="004A58CD"/>
    <w:rPr>
      <w:sz w:val="20"/>
      <w:szCs w:val="20"/>
    </w:rPr>
  </w:style>
  <w:style w:type="character" w:customStyle="1" w:styleId="TextonotaalfinalCar1">
    <w:name w:val="Texto nota al final Car1"/>
    <w:link w:val="Textonotaalfinal"/>
    <w:uiPriority w:val="99"/>
    <w:semiHidden/>
    <w:rsid w:val="004A58CD"/>
    <w:rPr>
      <w:lang w:eastAsia="en-US"/>
    </w:rPr>
  </w:style>
  <w:style w:type="paragraph" w:styleId="Textocomentario">
    <w:name w:val="annotation text"/>
    <w:basedOn w:val="Normal"/>
    <w:link w:val="TextocomentarioCar1"/>
    <w:uiPriority w:val="99"/>
    <w:unhideWhenUsed/>
    <w:rsid w:val="004A58CD"/>
    <w:rPr>
      <w:sz w:val="20"/>
      <w:szCs w:val="20"/>
    </w:rPr>
  </w:style>
  <w:style w:type="character" w:customStyle="1" w:styleId="TextocomentarioCar1">
    <w:name w:val="Texto comentario Car1"/>
    <w:link w:val="Textocomentario"/>
    <w:uiPriority w:val="99"/>
    <w:rsid w:val="004A58CD"/>
    <w:rPr>
      <w:lang w:eastAsia="en-US"/>
    </w:rPr>
  </w:style>
  <w:style w:type="paragraph" w:styleId="Asuntodelcomentario">
    <w:name w:val="annotation subject"/>
    <w:basedOn w:val="Textocomentario"/>
    <w:next w:val="Textocomentario"/>
    <w:link w:val="AsuntodelcomentarioCar"/>
    <w:uiPriority w:val="99"/>
    <w:semiHidden/>
    <w:unhideWhenUsed/>
    <w:rsid w:val="004A58CD"/>
    <w:rPr>
      <w:b/>
      <w:bCs/>
    </w:rPr>
  </w:style>
  <w:style w:type="character" w:customStyle="1" w:styleId="AsuntodelcomentarioCar1">
    <w:name w:val="Asunto del comentario Car1"/>
    <w:uiPriority w:val="99"/>
    <w:semiHidden/>
    <w:rsid w:val="004A58CD"/>
    <w:rPr>
      <w:b/>
      <w:bCs/>
      <w:lang w:eastAsia="en-US"/>
    </w:rPr>
  </w:style>
  <w:style w:type="paragraph" w:styleId="Revisin">
    <w:name w:val="Revision"/>
    <w:hidden/>
    <w:uiPriority w:val="99"/>
    <w:semiHidden/>
    <w:rsid w:val="004A58CD"/>
    <w:rPr>
      <w:sz w:val="22"/>
      <w:szCs w:val="22"/>
      <w:lang w:val="es-MX"/>
    </w:rPr>
  </w:style>
  <w:style w:type="character" w:customStyle="1" w:styleId="Ttulo1Car">
    <w:name w:val="Título 1 Car"/>
    <w:link w:val="Ttulo1"/>
    <w:uiPriority w:val="9"/>
    <w:rsid w:val="003209E5"/>
    <w:rPr>
      <w:rFonts w:ascii="Cambria" w:eastAsia="Times New Roman" w:hAnsi="Cambria" w:cs="Times New Roman"/>
      <w:b/>
      <w:bCs/>
      <w:kern w:val="32"/>
      <w:sz w:val="32"/>
      <w:szCs w:val="32"/>
      <w:lang w:eastAsia="en-US"/>
    </w:rPr>
  </w:style>
  <w:style w:type="paragraph" w:styleId="Textoindependiente">
    <w:name w:val="Body Text"/>
    <w:basedOn w:val="Normal"/>
    <w:link w:val="TextoindependienteCar"/>
    <w:uiPriority w:val="99"/>
    <w:semiHidden/>
    <w:unhideWhenUsed/>
    <w:rsid w:val="003209E5"/>
    <w:pPr>
      <w:spacing w:after="120"/>
    </w:pPr>
  </w:style>
  <w:style w:type="character" w:customStyle="1" w:styleId="TextoindependienteCar">
    <w:name w:val="Texto independiente Car"/>
    <w:link w:val="Textoindependiente"/>
    <w:uiPriority w:val="99"/>
    <w:semiHidden/>
    <w:rsid w:val="003209E5"/>
    <w:rPr>
      <w:sz w:val="22"/>
      <w:szCs w:val="22"/>
      <w:lang w:eastAsia="en-US"/>
    </w:rPr>
  </w:style>
  <w:style w:type="character" w:customStyle="1" w:styleId="Ttulo2Car">
    <w:name w:val="Título 2 Car"/>
    <w:link w:val="Ttulo2"/>
    <w:uiPriority w:val="9"/>
    <w:semiHidden/>
    <w:rsid w:val="005371CD"/>
    <w:rPr>
      <w:rFonts w:ascii="Cambria" w:eastAsia="Times New Roman" w:hAnsi="Cambria" w:cs="Times New Roman"/>
      <w:b/>
      <w:bCs/>
      <w:i/>
      <w:iCs/>
      <w:sz w:val="28"/>
      <w:szCs w:val="28"/>
      <w:lang w:eastAsia="en-US"/>
    </w:rPr>
  </w:style>
  <w:style w:type="character" w:customStyle="1" w:styleId="Ttulo3Car">
    <w:name w:val="Título 3 Car"/>
    <w:link w:val="Ttulo3"/>
    <w:uiPriority w:val="9"/>
    <w:semiHidden/>
    <w:rsid w:val="005371CD"/>
    <w:rPr>
      <w:rFonts w:ascii="Cambria" w:eastAsia="Times New Roman" w:hAnsi="Cambria" w:cs="Times New Roman"/>
      <w:b/>
      <w:bCs/>
      <w:sz w:val="26"/>
      <w:szCs w:val="26"/>
      <w:lang w:eastAsia="en-US"/>
    </w:rPr>
  </w:style>
  <w:style w:type="character" w:customStyle="1" w:styleId="a">
    <w:name w:val="a"/>
    <w:rsid w:val="004C77ED"/>
  </w:style>
  <w:style w:type="table" w:customStyle="1" w:styleId="TableNormal1">
    <w:name w:val="Table Normal1"/>
    <w:uiPriority w:val="2"/>
    <w:semiHidden/>
    <w:unhideWhenUsed/>
    <w:qFormat/>
    <w:rsid w:val="00893DE9"/>
    <w:pPr>
      <w:widowControl w:val="0"/>
      <w:autoSpaceDE w:val="0"/>
      <w:autoSpaceDN w:val="0"/>
    </w:pPr>
    <w:rPr>
      <w:rFonts w:asciiTheme="minorHAnsi" w:eastAsiaTheme="minorHAnsi" w:hAnsiTheme="minorHAnsi" w:cstheme="minorBidi"/>
      <w:sz w:val="22"/>
      <w:szCs w:val="22"/>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893DE9"/>
    <w:pPr>
      <w:widowControl w:val="0"/>
      <w:autoSpaceDE w:val="0"/>
      <w:autoSpaceDN w:val="0"/>
      <w:spacing w:line="240" w:lineRule="auto"/>
      <w:jc w:val="left"/>
    </w:pPr>
    <w:rPr>
      <w:rFonts w:ascii="Trebuchet MS" w:eastAsia="Trebuchet MS" w:hAnsi="Trebuchet MS" w:cs="Trebuchet MS"/>
      <w:sz w:val="22"/>
      <w:lang w:val="es-ES"/>
    </w:rPr>
  </w:style>
  <w:style w:type="character" w:customStyle="1" w:styleId="Mencinsinresolver1">
    <w:name w:val="Mención sin resolver1"/>
    <w:basedOn w:val="Fuentedeprrafopredeter"/>
    <w:uiPriority w:val="99"/>
    <w:semiHidden/>
    <w:unhideWhenUsed/>
    <w:rsid w:val="00403E37"/>
    <w:rPr>
      <w:color w:val="605E5C"/>
      <w:shd w:val="clear" w:color="auto" w:fill="E1DFDD"/>
    </w:rPr>
  </w:style>
  <w:style w:type="character" w:customStyle="1" w:styleId="Mencinsinresolver2">
    <w:name w:val="Mención sin resolver2"/>
    <w:basedOn w:val="Fuentedeprrafopredeter"/>
    <w:uiPriority w:val="99"/>
    <w:semiHidden/>
    <w:unhideWhenUsed/>
    <w:rsid w:val="00757B09"/>
    <w:rPr>
      <w:color w:val="605E5C"/>
      <w:shd w:val="clear" w:color="auto" w:fill="E1DFDD"/>
    </w:rPr>
  </w:style>
  <w:style w:type="character" w:customStyle="1" w:styleId="Ttulo6Car">
    <w:name w:val="Título 6 Car"/>
    <w:basedOn w:val="Fuentedeprrafopredeter"/>
    <w:link w:val="Ttulo6"/>
    <w:uiPriority w:val="9"/>
    <w:semiHidden/>
    <w:rsid w:val="00A4504C"/>
    <w:rPr>
      <w:rFonts w:asciiTheme="majorHAnsi" w:eastAsiaTheme="majorEastAsia" w:hAnsiTheme="majorHAnsi" w:cstheme="majorBidi"/>
      <w:color w:val="1F4D78" w:themeColor="accent1" w:themeShade="7F"/>
      <w:sz w:val="24"/>
      <w:szCs w:val="22"/>
      <w:lang w:val="es-MX"/>
    </w:rPr>
  </w:style>
  <w:style w:type="character" w:styleId="Fuerte">
    <w:name w:val="Strong"/>
    <w:basedOn w:val="Fuentedeprrafopredeter"/>
    <w:uiPriority w:val="22"/>
    <w:qFormat/>
    <w:rsid w:val="002E4924"/>
    <w:rPr>
      <w:b/>
      <w:bCs/>
    </w:rPr>
  </w:style>
  <w:style w:type="table" w:customStyle="1" w:styleId="Tablanormal11">
    <w:name w:val="Tabla normal 11"/>
    <w:basedOn w:val="Tablanormal"/>
    <w:next w:val="Tablanormal1"/>
    <w:uiPriority w:val="41"/>
    <w:rsid w:val="004C6D9A"/>
    <w:rPr>
      <w:rFonts w:ascii="Aptos" w:eastAsia="Aptos" w:hAnsi="Aptos"/>
      <w:kern w:val="2"/>
      <w:sz w:val="24"/>
      <w:szCs w:val="24"/>
      <w:lang w:val="es-MX"/>
      <w14:ligatures w14:val="standardContextual"/>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Tablanormal1">
    <w:name w:val="Plain Table 1"/>
    <w:basedOn w:val="Tablanormal"/>
    <w:uiPriority w:val="41"/>
    <w:rsid w:val="004C6D9A"/>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Mencinsinresolver3">
    <w:name w:val="Mención sin resolver3"/>
    <w:basedOn w:val="Fuentedeprrafopredeter"/>
    <w:uiPriority w:val="99"/>
    <w:semiHidden/>
    <w:unhideWhenUsed/>
    <w:rsid w:val="00FF6703"/>
    <w:rPr>
      <w:color w:val="605E5C"/>
      <w:shd w:val="clear" w:color="auto" w:fill="E1DFDD"/>
    </w:rPr>
  </w:style>
  <w:style w:type="character" w:styleId="Mencinsinresolver">
    <w:name w:val="Unresolved Mention"/>
    <w:basedOn w:val="Fuentedeprrafopredeter"/>
    <w:uiPriority w:val="99"/>
    <w:semiHidden/>
    <w:unhideWhenUsed/>
    <w:rsid w:val="00BD1D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42555">
      <w:bodyDiv w:val="1"/>
      <w:marLeft w:val="0"/>
      <w:marRight w:val="0"/>
      <w:marTop w:val="0"/>
      <w:marBottom w:val="0"/>
      <w:divBdr>
        <w:top w:val="none" w:sz="0" w:space="0" w:color="auto"/>
        <w:left w:val="none" w:sz="0" w:space="0" w:color="auto"/>
        <w:bottom w:val="none" w:sz="0" w:space="0" w:color="auto"/>
        <w:right w:val="none" w:sz="0" w:space="0" w:color="auto"/>
      </w:divBdr>
    </w:div>
    <w:div w:id="111364910">
      <w:bodyDiv w:val="1"/>
      <w:marLeft w:val="0"/>
      <w:marRight w:val="0"/>
      <w:marTop w:val="0"/>
      <w:marBottom w:val="0"/>
      <w:divBdr>
        <w:top w:val="none" w:sz="0" w:space="0" w:color="auto"/>
        <w:left w:val="none" w:sz="0" w:space="0" w:color="auto"/>
        <w:bottom w:val="none" w:sz="0" w:space="0" w:color="auto"/>
        <w:right w:val="none" w:sz="0" w:space="0" w:color="auto"/>
      </w:divBdr>
    </w:div>
    <w:div w:id="456602396">
      <w:bodyDiv w:val="1"/>
      <w:marLeft w:val="0"/>
      <w:marRight w:val="0"/>
      <w:marTop w:val="0"/>
      <w:marBottom w:val="0"/>
      <w:divBdr>
        <w:top w:val="none" w:sz="0" w:space="0" w:color="auto"/>
        <w:left w:val="none" w:sz="0" w:space="0" w:color="auto"/>
        <w:bottom w:val="none" w:sz="0" w:space="0" w:color="auto"/>
        <w:right w:val="none" w:sz="0" w:space="0" w:color="auto"/>
      </w:divBdr>
      <w:divsChild>
        <w:div w:id="765199981">
          <w:marLeft w:val="0"/>
          <w:marRight w:val="0"/>
          <w:marTop w:val="0"/>
          <w:marBottom w:val="0"/>
          <w:divBdr>
            <w:top w:val="none" w:sz="0" w:space="0" w:color="auto"/>
            <w:left w:val="none" w:sz="0" w:space="0" w:color="auto"/>
            <w:bottom w:val="none" w:sz="0" w:space="0" w:color="auto"/>
            <w:right w:val="none" w:sz="0" w:space="0" w:color="auto"/>
          </w:divBdr>
          <w:divsChild>
            <w:div w:id="381491363">
              <w:marLeft w:val="0"/>
              <w:marRight w:val="0"/>
              <w:marTop w:val="0"/>
              <w:marBottom w:val="0"/>
              <w:divBdr>
                <w:top w:val="none" w:sz="0" w:space="0" w:color="auto"/>
                <w:left w:val="none" w:sz="0" w:space="0" w:color="auto"/>
                <w:bottom w:val="none" w:sz="0" w:space="0" w:color="auto"/>
                <w:right w:val="none" w:sz="0" w:space="0" w:color="auto"/>
              </w:divBdr>
              <w:divsChild>
                <w:div w:id="51774541">
                  <w:marLeft w:val="0"/>
                  <w:marRight w:val="0"/>
                  <w:marTop w:val="0"/>
                  <w:marBottom w:val="0"/>
                  <w:divBdr>
                    <w:top w:val="none" w:sz="0" w:space="0" w:color="auto"/>
                    <w:left w:val="none" w:sz="0" w:space="0" w:color="auto"/>
                    <w:bottom w:val="none" w:sz="0" w:space="0" w:color="auto"/>
                    <w:right w:val="none" w:sz="0" w:space="0" w:color="auto"/>
                  </w:divBdr>
                  <w:divsChild>
                    <w:div w:id="1160852253">
                      <w:marLeft w:val="0"/>
                      <w:marRight w:val="0"/>
                      <w:marTop w:val="0"/>
                      <w:marBottom w:val="0"/>
                      <w:divBdr>
                        <w:top w:val="none" w:sz="0" w:space="0" w:color="auto"/>
                        <w:left w:val="none" w:sz="0" w:space="0" w:color="auto"/>
                        <w:bottom w:val="none" w:sz="0" w:space="0" w:color="auto"/>
                        <w:right w:val="none" w:sz="0" w:space="0" w:color="auto"/>
                      </w:divBdr>
                      <w:divsChild>
                        <w:div w:id="1229535891">
                          <w:marLeft w:val="0"/>
                          <w:marRight w:val="0"/>
                          <w:marTop w:val="0"/>
                          <w:marBottom w:val="0"/>
                          <w:divBdr>
                            <w:top w:val="none" w:sz="0" w:space="0" w:color="auto"/>
                            <w:left w:val="none" w:sz="0" w:space="0" w:color="auto"/>
                            <w:bottom w:val="none" w:sz="0" w:space="0" w:color="auto"/>
                            <w:right w:val="none" w:sz="0" w:space="0" w:color="auto"/>
                          </w:divBdr>
                          <w:divsChild>
                            <w:div w:id="5257252">
                              <w:marLeft w:val="0"/>
                              <w:marRight w:val="0"/>
                              <w:marTop w:val="0"/>
                              <w:marBottom w:val="0"/>
                              <w:divBdr>
                                <w:top w:val="none" w:sz="0" w:space="0" w:color="auto"/>
                                <w:left w:val="none" w:sz="0" w:space="0" w:color="auto"/>
                                <w:bottom w:val="none" w:sz="0" w:space="0" w:color="auto"/>
                                <w:right w:val="none" w:sz="0" w:space="0" w:color="auto"/>
                              </w:divBdr>
                              <w:divsChild>
                                <w:div w:id="888372086">
                                  <w:marLeft w:val="0"/>
                                  <w:marRight w:val="0"/>
                                  <w:marTop w:val="0"/>
                                  <w:marBottom w:val="0"/>
                                  <w:divBdr>
                                    <w:top w:val="none" w:sz="0" w:space="0" w:color="auto"/>
                                    <w:left w:val="none" w:sz="0" w:space="0" w:color="auto"/>
                                    <w:bottom w:val="none" w:sz="0" w:space="0" w:color="auto"/>
                                    <w:right w:val="none" w:sz="0" w:space="0" w:color="auto"/>
                                  </w:divBdr>
                                  <w:divsChild>
                                    <w:div w:id="1580214386">
                                      <w:marLeft w:val="0"/>
                                      <w:marRight w:val="0"/>
                                      <w:marTop w:val="0"/>
                                      <w:marBottom w:val="0"/>
                                      <w:divBdr>
                                        <w:top w:val="none" w:sz="0" w:space="0" w:color="auto"/>
                                        <w:left w:val="none" w:sz="0" w:space="0" w:color="auto"/>
                                        <w:bottom w:val="none" w:sz="0" w:space="0" w:color="auto"/>
                                        <w:right w:val="none" w:sz="0" w:space="0" w:color="auto"/>
                                      </w:divBdr>
                                      <w:divsChild>
                                        <w:div w:id="1538737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3066573">
          <w:marLeft w:val="0"/>
          <w:marRight w:val="0"/>
          <w:marTop w:val="0"/>
          <w:marBottom w:val="0"/>
          <w:divBdr>
            <w:top w:val="none" w:sz="0" w:space="0" w:color="auto"/>
            <w:left w:val="none" w:sz="0" w:space="0" w:color="auto"/>
            <w:bottom w:val="none" w:sz="0" w:space="0" w:color="auto"/>
            <w:right w:val="none" w:sz="0" w:space="0" w:color="auto"/>
          </w:divBdr>
          <w:divsChild>
            <w:div w:id="1335450229">
              <w:marLeft w:val="0"/>
              <w:marRight w:val="0"/>
              <w:marTop w:val="0"/>
              <w:marBottom w:val="0"/>
              <w:divBdr>
                <w:top w:val="none" w:sz="0" w:space="0" w:color="auto"/>
                <w:left w:val="none" w:sz="0" w:space="0" w:color="auto"/>
                <w:bottom w:val="none" w:sz="0" w:space="0" w:color="auto"/>
                <w:right w:val="none" w:sz="0" w:space="0" w:color="auto"/>
              </w:divBdr>
              <w:divsChild>
                <w:div w:id="106968653">
                  <w:marLeft w:val="0"/>
                  <w:marRight w:val="0"/>
                  <w:marTop w:val="0"/>
                  <w:marBottom w:val="0"/>
                  <w:divBdr>
                    <w:top w:val="none" w:sz="0" w:space="0" w:color="auto"/>
                    <w:left w:val="none" w:sz="0" w:space="0" w:color="auto"/>
                    <w:bottom w:val="none" w:sz="0" w:space="0" w:color="auto"/>
                    <w:right w:val="none" w:sz="0" w:space="0" w:color="auto"/>
                  </w:divBdr>
                  <w:divsChild>
                    <w:div w:id="779880649">
                      <w:marLeft w:val="0"/>
                      <w:marRight w:val="0"/>
                      <w:marTop w:val="0"/>
                      <w:marBottom w:val="0"/>
                      <w:divBdr>
                        <w:top w:val="none" w:sz="0" w:space="0" w:color="auto"/>
                        <w:left w:val="none" w:sz="0" w:space="0" w:color="auto"/>
                        <w:bottom w:val="none" w:sz="0" w:space="0" w:color="auto"/>
                        <w:right w:val="none" w:sz="0" w:space="0" w:color="auto"/>
                      </w:divBdr>
                      <w:divsChild>
                        <w:div w:id="362364233">
                          <w:marLeft w:val="0"/>
                          <w:marRight w:val="0"/>
                          <w:marTop w:val="0"/>
                          <w:marBottom w:val="0"/>
                          <w:divBdr>
                            <w:top w:val="none" w:sz="0" w:space="0" w:color="auto"/>
                            <w:left w:val="none" w:sz="0" w:space="0" w:color="auto"/>
                            <w:bottom w:val="none" w:sz="0" w:space="0" w:color="auto"/>
                            <w:right w:val="none" w:sz="0" w:space="0" w:color="auto"/>
                          </w:divBdr>
                          <w:divsChild>
                            <w:div w:id="1108619925">
                              <w:marLeft w:val="0"/>
                              <w:marRight w:val="0"/>
                              <w:marTop w:val="0"/>
                              <w:marBottom w:val="0"/>
                              <w:divBdr>
                                <w:top w:val="none" w:sz="0" w:space="0" w:color="auto"/>
                                <w:left w:val="none" w:sz="0" w:space="0" w:color="auto"/>
                                <w:bottom w:val="none" w:sz="0" w:space="0" w:color="auto"/>
                                <w:right w:val="none" w:sz="0" w:space="0" w:color="auto"/>
                              </w:divBdr>
                              <w:divsChild>
                                <w:div w:id="1225868288">
                                  <w:marLeft w:val="0"/>
                                  <w:marRight w:val="0"/>
                                  <w:marTop w:val="0"/>
                                  <w:marBottom w:val="0"/>
                                  <w:divBdr>
                                    <w:top w:val="none" w:sz="0" w:space="0" w:color="auto"/>
                                    <w:left w:val="none" w:sz="0" w:space="0" w:color="auto"/>
                                    <w:bottom w:val="none" w:sz="0" w:space="0" w:color="auto"/>
                                    <w:right w:val="none" w:sz="0" w:space="0" w:color="auto"/>
                                  </w:divBdr>
                                  <w:divsChild>
                                    <w:div w:id="1487283391">
                                      <w:marLeft w:val="0"/>
                                      <w:marRight w:val="0"/>
                                      <w:marTop w:val="0"/>
                                      <w:marBottom w:val="0"/>
                                      <w:divBdr>
                                        <w:top w:val="none" w:sz="0" w:space="0" w:color="auto"/>
                                        <w:left w:val="none" w:sz="0" w:space="0" w:color="auto"/>
                                        <w:bottom w:val="none" w:sz="0" w:space="0" w:color="auto"/>
                                        <w:right w:val="none" w:sz="0" w:space="0" w:color="auto"/>
                                      </w:divBdr>
                                      <w:divsChild>
                                        <w:div w:id="669135851">
                                          <w:marLeft w:val="0"/>
                                          <w:marRight w:val="0"/>
                                          <w:marTop w:val="0"/>
                                          <w:marBottom w:val="0"/>
                                          <w:divBdr>
                                            <w:top w:val="none" w:sz="0" w:space="0" w:color="auto"/>
                                            <w:left w:val="none" w:sz="0" w:space="0" w:color="auto"/>
                                            <w:bottom w:val="none" w:sz="0" w:space="0" w:color="auto"/>
                                            <w:right w:val="none" w:sz="0" w:space="0" w:color="auto"/>
                                          </w:divBdr>
                                          <w:divsChild>
                                            <w:div w:id="62609174">
                                              <w:marLeft w:val="0"/>
                                              <w:marRight w:val="0"/>
                                              <w:marTop w:val="0"/>
                                              <w:marBottom w:val="0"/>
                                              <w:divBdr>
                                                <w:top w:val="none" w:sz="0" w:space="0" w:color="auto"/>
                                                <w:left w:val="none" w:sz="0" w:space="0" w:color="auto"/>
                                                <w:bottom w:val="none" w:sz="0" w:space="0" w:color="auto"/>
                                                <w:right w:val="none" w:sz="0" w:space="0" w:color="auto"/>
                                              </w:divBdr>
                                            </w:div>
                                            <w:div w:id="1503738126">
                                              <w:marLeft w:val="0"/>
                                              <w:marRight w:val="0"/>
                                              <w:marTop w:val="0"/>
                                              <w:marBottom w:val="0"/>
                                              <w:divBdr>
                                                <w:top w:val="none" w:sz="0" w:space="0" w:color="auto"/>
                                                <w:left w:val="none" w:sz="0" w:space="0" w:color="auto"/>
                                                <w:bottom w:val="none" w:sz="0" w:space="0" w:color="auto"/>
                                                <w:right w:val="none" w:sz="0" w:space="0" w:color="auto"/>
                                              </w:divBdr>
                                              <w:divsChild>
                                                <w:div w:id="770318334">
                                                  <w:marLeft w:val="0"/>
                                                  <w:marRight w:val="0"/>
                                                  <w:marTop w:val="0"/>
                                                  <w:marBottom w:val="0"/>
                                                  <w:divBdr>
                                                    <w:top w:val="none" w:sz="0" w:space="0" w:color="auto"/>
                                                    <w:left w:val="none" w:sz="0" w:space="0" w:color="auto"/>
                                                    <w:bottom w:val="none" w:sz="0" w:space="0" w:color="auto"/>
                                                    <w:right w:val="none" w:sz="0" w:space="0" w:color="auto"/>
                                                  </w:divBdr>
                                                  <w:divsChild>
                                                    <w:div w:id="136846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247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99735957">
      <w:bodyDiv w:val="1"/>
      <w:marLeft w:val="0"/>
      <w:marRight w:val="0"/>
      <w:marTop w:val="0"/>
      <w:marBottom w:val="0"/>
      <w:divBdr>
        <w:top w:val="none" w:sz="0" w:space="0" w:color="auto"/>
        <w:left w:val="none" w:sz="0" w:space="0" w:color="auto"/>
        <w:bottom w:val="none" w:sz="0" w:space="0" w:color="auto"/>
        <w:right w:val="none" w:sz="0" w:space="0" w:color="auto"/>
      </w:divBdr>
    </w:div>
    <w:div w:id="764611743">
      <w:bodyDiv w:val="1"/>
      <w:marLeft w:val="0"/>
      <w:marRight w:val="0"/>
      <w:marTop w:val="0"/>
      <w:marBottom w:val="0"/>
      <w:divBdr>
        <w:top w:val="none" w:sz="0" w:space="0" w:color="auto"/>
        <w:left w:val="none" w:sz="0" w:space="0" w:color="auto"/>
        <w:bottom w:val="none" w:sz="0" w:space="0" w:color="auto"/>
        <w:right w:val="none" w:sz="0" w:space="0" w:color="auto"/>
      </w:divBdr>
    </w:div>
    <w:div w:id="790706122">
      <w:bodyDiv w:val="1"/>
      <w:marLeft w:val="0"/>
      <w:marRight w:val="0"/>
      <w:marTop w:val="0"/>
      <w:marBottom w:val="0"/>
      <w:divBdr>
        <w:top w:val="none" w:sz="0" w:space="0" w:color="auto"/>
        <w:left w:val="none" w:sz="0" w:space="0" w:color="auto"/>
        <w:bottom w:val="none" w:sz="0" w:space="0" w:color="auto"/>
        <w:right w:val="none" w:sz="0" w:space="0" w:color="auto"/>
      </w:divBdr>
    </w:div>
    <w:div w:id="841505307">
      <w:bodyDiv w:val="1"/>
      <w:marLeft w:val="0"/>
      <w:marRight w:val="0"/>
      <w:marTop w:val="0"/>
      <w:marBottom w:val="0"/>
      <w:divBdr>
        <w:top w:val="none" w:sz="0" w:space="0" w:color="auto"/>
        <w:left w:val="none" w:sz="0" w:space="0" w:color="auto"/>
        <w:bottom w:val="none" w:sz="0" w:space="0" w:color="auto"/>
        <w:right w:val="none" w:sz="0" w:space="0" w:color="auto"/>
      </w:divBdr>
    </w:div>
    <w:div w:id="890921734">
      <w:bodyDiv w:val="1"/>
      <w:marLeft w:val="0"/>
      <w:marRight w:val="0"/>
      <w:marTop w:val="0"/>
      <w:marBottom w:val="0"/>
      <w:divBdr>
        <w:top w:val="none" w:sz="0" w:space="0" w:color="auto"/>
        <w:left w:val="none" w:sz="0" w:space="0" w:color="auto"/>
        <w:bottom w:val="none" w:sz="0" w:space="0" w:color="auto"/>
        <w:right w:val="none" w:sz="0" w:space="0" w:color="auto"/>
      </w:divBdr>
      <w:divsChild>
        <w:div w:id="597979247">
          <w:marLeft w:val="0"/>
          <w:marRight w:val="0"/>
          <w:marTop w:val="0"/>
          <w:marBottom w:val="0"/>
          <w:divBdr>
            <w:top w:val="none" w:sz="0" w:space="0" w:color="auto"/>
            <w:left w:val="none" w:sz="0" w:space="0" w:color="auto"/>
            <w:bottom w:val="none" w:sz="0" w:space="0" w:color="auto"/>
            <w:right w:val="none" w:sz="0" w:space="0" w:color="auto"/>
          </w:divBdr>
          <w:divsChild>
            <w:div w:id="32271135">
              <w:marLeft w:val="0"/>
              <w:marRight w:val="0"/>
              <w:marTop w:val="0"/>
              <w:marBottom w:val="0"/>
              <w:divBdr>
                <w:top w:val="none" w:sz="0" w:space="0" w:color="auto"/>
                <w:left w:val="none" w:sz="0" w:space="0" w:color="auto"/>
                <w:bottom w:val="none" w:sz="0" w:space="0" w:color="auto"/>
                <w:right w:val="none" w:sz="0" w:space="0" w:color="auto"/>
              </w:divBdr>
              <w:divsChild>
                <w:div w:id="479886398">
                  <w:marLeft w:val="0"/>
                  <w:marRight w:val="0"/>
                  <w:marTop w:val="0"/>
                  <w:marBottom w:val="0"/>
                  <w:divBdr>
                    <w:top w:val="none" w:sz="0" w:space="0" w:color="auto"/>
                    <w:left w:val="none" w:sz="0" w:space="0" w:color="auto"/>
                    <w:bottom w:val="none" w:sz="0" w:space="0" w:color="auto"/>
                    <w:right w:val="none" w:sz="0" w:space="0" w:color="auto"/>
                  </w:divBdr>
                  <w:divsChild>
                    <w:div w:id="1537354672">
                      <w:marLeft w:val="0"/>
                      <w:marRight w:val="0"/>
                      <w:marTop w:val="0"/>
                      <w:marBottom w:val="0"/>
                      <w:divBdr>
                        <w:top w:val="none" w:sz="0" w:space="0" w:color="auto"/>
                        <w:left w:val="none" w:sz="0" w:space="0" w:color="auto"/>
                        <w:bottom w:val="none" w:sz="0" w:space="0" w:color="auto"/>
                        <w:right w:val="none" w:sz="0" w:space="0" w:color="auto"/>
                      </w:divBdr>
                      <w:divsChild>
                        <w:div w:id="668096751">
                          <w:marLeft w:val="0"/>
                          <w:marRight w:val="0"/>
                          <w:marTop w:val="0"/>
                          <w:marBottom w:val="0"/>
                          <w:divBdr>
                            <w:top w:val="none" w:sz="0" w:space="0" w:color="auto"/>
                            <w:left w:val="none" w:sz="0" w:space="0" w:color="auto"/>
                            <w:bottom w:val="none" w:sz="0" w:space="0" w:color="auto"/>
                            <w:right w:val="none" w:sz="0" w:space="0" w:color="auto"/>
                          </w:divBdr>
                          <w:divsChild>
                            <w:div w:id="111367782">
                              <w:marLeft w:val="0"/>
                              <w:marRight w:val="0"/>
                              <w:marTop w:val="0"/>
                              <w:marBottom w:val="0"/>
                              <w:divBdr>
                                <w:top w:val="none" w:sz="0" w:space="0" w:color="auto"/>
                                <w:left w:val="none" w:sz="0" w:space="0" w:color="auto"/>
                                <w:bottom w:val="none" w:sz="0" w:space="0" w:color="auto"/>
                                <w:right w:val="none" w:sz="0" w:space="0" w:color="auto"/>
                              </w:divBdr>
                              <w:divsChild>
                                <w:div w:id="532768068">
                                  <w:marLeft w:val="0"/>
                                  <w:marRight w:val="0"/>
                                  <w:marTop w:val="0"/>
                                  <w:marBottom w:val="0"/>
                                  <w:divBdr>
                                    <w:top w:val="none" w:sz="0" w:space="0" w:color="auto"/>
                                    <w:left w:val="none" w:sz="0" w:space="0" w:color="auto"/>
                                    <w:bottom w:val="none" w:sz="0" w:space="0" w:color="auto"/>
                                    <w:right w:val="none" w:sz="0" w:space="0" w:color="auto"/>
                                  </w:divBdr>
                                  <w:divsChild>
                                    <w:div w:id="1362435358">
                                      <w:marLeft w:val="0"/>
                                      <w:marRight w:val="0"/>
                                      <w:marTop w:val="0"/>
                                      <w:marBottom w:val="0"/>
                                      <w:divBdr>
                                        <w:top w:val="none" w:sz="0" w:space="0" w:color="auto"/>
                                        <w:left w:val="none" w:sz="0" w:space="0" w:color="auto"/>
                                        <w:bottom w:val="none" w:sz="0" w:space="0" w:color="auto"/>
                                        <w:right w:val="none" w:sz="0" w:space="0" w:color="auto"/>
                                      </w:divBdr>
                                      <w:divsChild>
                                        <w:div w:id="1533953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2054722">
          <w:marLeft w:val="0"/>
          <w:marRight w:val="0"/>
          <w:marTop w:val="0"/>
          <w:marBottom w:val="0"/>
          <w:divBdr>
            <w:top w:val="none" w:sz="0" w:space="0" w:color="auto"/>
            <w:left w:val="none" w:sz="0" w:space="0" w:color="auto"/>
            <w:bottom w:val="none" w:sz="0" w:space="0" w:color="auto"/>
            <w:right w:val="none" w:sz="0" w:space="0" w:color="auto"/>
          </w:divBdr>
          <w:divsChild>
            <w:div w:id="1779831935">
              <w:marLeft w:val="0"/>
              <w:marRight w:val="0"/>
              <w:marTop w:val="0"/>
              <w:marBottom w:val="0"/>
              <w:divBdr>
                <w:top w:val="none" w:sz="0" w:space="0" w:color="auto"/>
                <w:left w:val="none" w:sz="0" w:space="0" w:color="auto"/>
                <w:bottom w:val="none" w:sz="0" w:space="0" w:color="auto"/>
                <w:right w:val="none" w:sz="0" w:space="0" w:color="auto"/>
              </w:divBdr>
              <w:divsChild>
                <w:div w:id="995914679">
                  <w:marLeft w:val="0"/>
                  <w:marRight w:val="0"/>
                  <w:marTop w:val="0"/>
                  <w:marBottom w:val="0"/>
                  <w:divBdr>
                    <w:top w:val="none" w:sz="0" w:space="0" w:color="auto"/>
                    <w:left w:val="none" w:sz="0" w:space="0" w:color="auto"/>
                    <w:bottom w:val="none" w:sz="0" w:space="0" w:color="auto"/>
                    <w:right w:val="none" w:sz="0" w:space="0" w:color="auto"/>
                  </w:divBdr>
                  <w:divsChild>
                    <w:div w:id="1300309253">
                      <w:marLeft w:val="0"/>
                      <w:marRight w:val="0"/>
                      <w:marTop w:val="0"/>
                      <w:marBottom w:val="0"/>
                      <w:divBdr>
                        <w:top w:val="none" w:sz="0" w:space="0" w:color="auto"/>
                        <w:left w:val="none" w:sz="0" w:space="0" w:color="auto"/>
                        <w:bottom w:val="none" w:sz="0" w:space="0" w:color="auto"/>
                        <w:right w:val="none" w:sz="0" w:space="0" w:color="auto"/>
                      </w:divBdr>
                      <w:divsChild>
                        <w:div w:id="1821460233">
                          <w:marLeft w:val="0"/>
                          <w:marRight w:val="0"/>
                          <w:marTop w:val="0"/>
                          <w:marBottom w:val="0"/>
                          <w:divBdr>
                            <w:top w:val="none" w:sz="0" w:space="0" w:color="auto"/>
                            <w:left w:val="none" w:sz="0" w:space="0" w:color="auto"/>
                            <w:bottom w:val="none" w:sz="0" w:space="0" w:color="auto"/>
                            <w:right w:val="none" w:sz="0" w:space="0" w:color="auto"/>
                          </w:divBdr>
                          <w:divsChild>
                            <w:div w:id="1723600456">
                              <w:marLeft w:val="0"/>
                              <w:marRight w:val="0"/>
                              <w:marTop w:val="0"/>
                              <w:marBottom w:val="0"/>
                              <w:divBdr>
                                <w:top w:val="none" w:sz="0" w:space="0" w:color="auto"/>
                                <w:left w:val="none" w:sz="0" w:space="0" w:color="auto"/>
                                <w:bottom w:val="none" w:sz="0" w:space="0" w:color="auto"/>
                                <w:right w:val="none" w:sz="0" w:space="0" w:color="auto"/>
                              </w:divBdr>
                              <w:divsChild>
                                <w:div w:id="1125465689">
                                  <w:marLeft w:val="0"/>
                                  <w:marRight w:val="0"/>
                                  <w:marTop w:val="0"/>
                                  <w:marBottom w:val="0"/>
                                  <w:divBdr>
                                    <w:top w:val="none" w:sz="0" w:space="0" w:color="auto"/>
                                    <w:left w:val="none" w:sz="0" w:space="0" w:color="auto"/>
                                    <w:bottom w:val="none" w:sz="0" w:space="0" w:color="auto"/>
                                    <w:right w:val="none" w:sz="0" w:space="0" w:color="auto"/>
                                  </w:divBdr>
                                  <w:divsChild>
                                    <w:div w:id="1460684737">
                                      <w:marLeft w:val="0"/>
                                      <w:marRight w:val="0"/>
                                      <w:marTop w:val="0"/>
                                      <w:marBottom w:val="0"/>
                                      <w:divBdr>
                                        <w:top w:val="none" w:sz="0" w:space="0" w:color="auto"/>
                                        <w:left w:val="none" w:sz="0" w:space="0" w:color="auto"/>
                                        <w:bottom w:val="none" w:sz="0" w:space="0" w:color="auto"/>
                                        <w:right w:val="none" w:sz="0" w:space="0" w:color="auto"/>
                                      </w:divBdr>
                                      <w:divsChild>
                                        <w:div w:id="187111972">
                                          <w:marLeft w:val="0"/>
                                          <w:marRight w:val="0"/>
                                          <w:marTop w:val="0"/>
                                          <w:marBottom w:val="0"/>
                                          <w:divBdr>
                                            <w:top w:val="none" w:sz="0" w:space="0" w:color="auto"/>
                                            <w:left w:val="none" w:sz="0" w:space="0" w:color="auto"/>
                                            <w:bottom w:val="none" w:sz="0" w:space="0" w:color="auto"/>
                                            <w:right w:val="none" w:sz="0" w:space="0" w:color="auto"/>
                                          </w:divBdr>
                                          <w:divsChild>
                                            <w:div w:id="1045981827">
                                              <w:marLeft w:val="0"/>
                                              <w:marRight w:val="0"/>
                                              <w:marTop w:val="0"/>
                                              <w:marBottom w:val="0"/>
                                              <w:divBdr>
                                                <w:top w:val="none" w:sz="0" w:space="0" w:color="auto"/>
                                                <w:left w:val="none" w:sz="0" w:space="0" w:color="auto"/>
                                                <w:bottom w:val="none" w:sz="0" w:space="0" w:color="auto"/>
                                                <w:right w:val="none" w:sz="0" w:space="0" w:color="auto"/>
                                              </w:divBdr>
                                            </w:div>
                                            <w:div w:id="623538209">
                                              <w:marLeft w:val="0"/>
                                              <w:marRight w:val="0"/>
                                              <w:marTop w:val="0"/>
                                              <w:marBottom w:val="0"/>
                                              <w:divBdr>
                                                <w:top w:val="none" w:sz="0" w:space="0" w:color="auto"/>
                                                <w:left w:val="none" w:sz="0" w:space="0" w:color="auto"/>
                                                <w:bottom w:val="none" w:sz="0" w:space="0" w:color="auto"/>
                                                <w:right w:val="none" w:sz="0" w:space="0" w:color="auto"/>
                                              </w:divBdr>
                                              <w:divsChild>
                                                <w:div w:id="2118597867">
                                                  <w:marLeft w:val="0"/>
                                                  <w:marRight w:val="0"/>
                                                  <w:marTop w:val="0"/>
                                                  <w:marBottom w:val="0"/>
                                                  <w:divBdr>
                                                    <w:top w:val="none" w:sz="0" w:space="0" w:color="auto"/>
                                                    <w:left w:val="none" w:sz="0" w:space="0" w:color="auto"/>
                                                    <w:bottom w:val="none" w:sz="0" w:space="0" w:color="auto"/>
                                                    <w:right w:val="none" w:sz="0" w:space="0" w:color="auto"/>
                                                  </w:divBdr>
                                                  <w:divsChild>
                                                    <w:div w:id="1070618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878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03436053">
      <w:bodyDiv w:val="1"/>
      <w:marLeft w:val="0"/>
      <w:marRight w:val="0"/>
      <w:marTop w:val="0"/>
      <w:marBottom w:val="0"/>
      <w:divBdr>
        <w:top w:val="none" w:sz="0" w:space="0" w:color="auto"/>
        <w:left w:val="none" w:sz="0" w:space="0" w:color="auto"/>
        <w:bottom w:val="none" w:sz="0" w:space="0" w:color="auto"/>
        <w:right w:val="none" w:sz="0" w:space="0" w:color="auto"/>
      </w:divBdr>
    </w:div>
    <w:div w:id="1015305311">
      <w:bodyDiv w:val="1"/>
      <w:marLeft w:val="0"/>
      <w:marRight w:val="0"/>
      <w:marTop w:val="0"/>
      <w:marBottom w:val="0"/>
      <w:divBdr>
        <w:top w:val="none" w:sz="0" w:space="0" w:color="auto"/>
        <w:left w:val="none" w:sz="0" w:space="0" w:color="auto"/>
        <w:bottom w:val="none" w:sz="0" w:space="0" w:color="auto"/>
        <w:right w:val="none" w:sz="0" w:space="0" w:color="auto"/>
      </w:divBdr>
      <w:divsChild>
        <w:div w:id="306172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0681950">
      <w:bodyDiv w:val="1"/>
      <w:marLeft w:val="0"/>
      <w:marRight w:val="0"/>
      <w:marTop w:val="0"/>
      <w:marBottom w:val="0"/>
      <w:divBdr>
        <w:top w:val="none" w:sz="0" w:space="0" w:color="auto"/>
        <w:left w:val="none" w:sz="0" w:space="0" w:color="auto"/>
        <w:bottom w:val="none" w:sz="0" w:space="0" w:color="auto"/>
        <w:right w:val="none" w:sz="0" w:space="0" w:color="auto"/>
      </w:divBdr>
    </w:div>
    <w:div w:id="1183082143">
      <w:bodyDiv w:val="1"/>
      <w:marLeft w:val="0"/>
      <w:marRight w:val="0"/>
      <w:marTop w:val="0"/>
      <w:marBottom w:val="0"/>
      <w:divBdr>
        <w:top w:val="none" w:sz="0" w:space="0" w:color="auto"/>
        <w:left w:val="none" w:sz="0" w:space="0" w:color="auto"/>
        <w:bottom w:val="none" w:sz="0" w:space="0" w:color="auto"/>
        <w:right w:val="none" w:sz="0" w:space="0" w:color="auto"/>
      </w:divBdr>
    </w:div>
    <w:div w:id="1392537672">
      <w:bodyDiv w:val="1"/>
      <w:marLeft w:val="0"/>
      <w:marRight w:val="0"/>
      <w:marTop w:val="0"/>
      <w:marBottom w:val="0"/>
      <w:divBdr>
        <w:top w:val="none" w:sz="0" w:space="0" w:color="auto"/>
        <w:left w:val="none" w:sz="0" w:space="0" w:color="auto"/>
        <w:bottom w:val="none" w:sz="0" w:space="0" w:color="auto"/>
        <w:right w:val="none" w:sz="0" w:space="0" w:color="auto"/>
      </w:divBdr>
      <w:divsChild>
        <w:div w:id="908617861">
          <w:marLeft w:val="0"/>
          <w:marRight w:val="0"/>
          <w:marTop w:val="0"/>
          <w:marBottom w:val="0"/>
          <w:divBdr>
            <w:top w:val="none" w:sz="0" w:space="0" w:color="auto"/>
            <w:left w:val="none" w:sz="0" w:space="0" w:color="auto"/>
            <w:bottom w:val="none" w:sz="0" w:space="0" w:color="auto"/>
            <w:right w:val="none" w:sz="0" w:space="0" w:color="auto"/>
          </w:divBdr>
          <w:divsChild>
            <w:div w:id="2048122">
              <w:marLeft w:val="0"/>
              <w:marRight w:val="0"/>
              <w:marTop w:val="0"/>
              <w:marBottom w:val="0"/>
              <w:divBdr>
                <w:top w:val="none" w:sz="0" w:space="0" w:color="auto"/>
                <w:left w:val="none" w:sz="0" w:space="0" w:color="auto"/>
                <w:bottom w:val="none" w:sz="0" w:space="0" w:color="auto"/>
                <w:right w:val="none" w:sz="0" w:space="0" w:color="auto"/>
              </w:divBdr>
              <w:divsChild>
                <w:div w:id="672758572">
                  <w:marLeft w:val="0"/>
                  <w:marRight w:val="0"/>
                  <w:marTop w:val="0"/>
                  <w:marBottom w:val="0"/>
                  <w:divBdr>
                    <w:top w:val="none" w:sz="0" w:space="0" w:color="auto"/>
                    <w:left w:val="none" w:sz="0" w:space="0" w:color="auto"/>
                    <w:bottom w:val="none" w:sz="0" w:space="0" w:color="auto"/>
                    <w:right w:val="none" w:sz="0" w:space="0" w:color="auto"/>
                  </w:divBdr>
                  <w:divsChild>
                    <w:div w:id="1029724617">
                      <w:marLeft w:val="0"/>
                      <w:marRight w:val="0"/>
                      <w:marTop w:val="0"/>
                      <w:marBottom w:val="0"/>
                      <w:divBdr>
                        <w:top w:val="none" w:sz="0" w:space="0" w:color="auto"/>
                        <w:left w:val="none" w:sz="0" w:space="0" w:color="auto"/>
                        <w:bottom w:val="none" w:sz="0" w:space="0" w:color="auto"/>
                        <w:right w:val="none" w:sz="0" w:space="0" w:color="auto"/>
                      </w:divBdr>
                      <w:divsChild>
                        <w:div w:id="1003434232">
                          <w:marLeft w:val="0"/>
                          <w:marRight w:val="0"/>
                          <w:marTop w:val="0"/>
                          <w:marBottom w:val="0"/>
                          <w:divBdr>
                            <w:top w:val="none" w:sz="0" w:space="0" w:color="auto"/>
                            <w:left w:val="none" w:sz="0" w:space="0" w:color="auto"/>
                            <w:bottom w:val="none" w:sz="0" w:space="0" w:color="auto"/>
                            <w:right w:val="none" w:sz="0" w:space="0" w:color="auto"/>
                          </w:divBdr>
                          <w:divsChild>
                            <w:div w:id="736514005">
                              <w:marLeft w:val="0"/>
                              <w:marRight w:val="0"/>
                              <w:marTop w:val="0"/>
                              <w:marBottom w:val="0"/>
                              <w:divBdr>
                                <w:top w:val="none" w:sz="0" w:space="0" w:color="auto"/>
                                <w:left w:val="none" w:sz="0" w:space="0" w:color="auto"/>
                                <w:bottom w:val="none" w:sz="0" w:space="0" w:color="auto"/>
                                <w:right w:val="none" w:sz="0" w:space="0" w:color="auto"/>
                              </w:divBdr>
                              <w:divsChild>
                                <w:div w:id="91243639">
                                  <w:marLeft w:val="0"/>
                                  <w:marRight w:val="0"/>
                                  <w:marTop w:val="0"/>
                                  <w:marBottom w:val="0"/>
                                  <w:divBdr>
                                    <w:top w:val="none" w:sz="0" w:space="0" w:color="auto"/>
                                    <w:left w:val="none" w:sz="0" w:space="0" w:color="auto"/>
                                    <w:bottom w:val="none" w:sz="0" w:space="0" w:color="auto"/>
                                    <w:right w:val="none" w:sz="0" w:space="0" w:color="auto"/>
                                  </w:divBdr>
                                  <w:divsChild>
                                    <w:div w:id="1405950975">
                                      <w:marLeft w:val="0"/>
                                      <w:marRight w:val="0"/>
                                      <w:marTop w:val="0"/>
                                      <w:marBottom w:val="0"/>
                                      <w:divBdr>
                                        <w:top w:val="none" w:sz="0" w:space="0" w:color="auto"/>
                                        <w:left w:val="none" w:sz="0" w:space="0" w:color="auto"/>
                                        <w:bottom w:val="none" w:sz="0" w:space="0" w:color="auto"/>
                                        <w:right w:val="none" w:sz="0" w:space="0" w:color="auto"/>
                                      </w:divBdr>
                                      <w:divsChild>
                                        <w:div w:id="1439831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1294795">
          <w:marLeft w:val="0"/>
          <w:marRight w:val="0"/>
          <w:marTop w:val="0"/>
          <w:marBottom w:val="0"/>
          <w:divBdr>
            <w:top w:val="none" w:sz="0" w:space="0" w:color="auto"/>
            <w:left w:val="none" w:sz="0" w:space="0" w:color="auto"/>
            <w:bottom w:val="none" w:sz="0" w:space="0" w:color="auto"/>
            <w:right w:val="none" w:sz="0" w:space="0" w:color="auto"/>
          </w:divBdr>
          <w:divsChild>
            <w:div w:id="1041394752">
              <w:marLeft w:val="0"/>
              <w:marRight w:val="0"/>
              <w:marTop w:val="0"/>
              <w:marBottom w:val="0"/>
              <w:divBdr>
                <w:top w:val="none" w:sz="0" w:space="0" w:color="auto"/>
                <w:left w:val="none" w:sz="0" w:space="0" w:color="auto"/>
                <w:bottom w:val="none" w:sz="0" w:space="0" w:color="auto"/>
                <w:right w:val="none" w:sz="0" w:space="0" w:color="auto"/>
              </w:divBdr>
              <w:divsChild>
                <w:div w:id="1450859391">
                  <w:marLeft w:val="0"/>
                  <w:marRight w:val="0"/>
                  <w:marTop w:val="0"/>
                  <w:marBottom w:val="0"/>
                  <w:divBdr>
                    <w:top w:val="none" w:sz="0" w:space="0" w:color="auto"/>
                    <w:left w:val="none" w:sz="0" w:space="0" w:color="auto"/>
                    <w:bottom w:val="none" w:sz="0" w:space="0" w:color="auto"/>
                    <w:right w:val="none" w:sz="0" w:space="0" w:color="auto"/>
                  </w:divBdr>
                  <w:divsChild>
                    <w:div w:id="487331597">
                      <w:marLeft w:val="0"/>
                      <w:marRight w:val="0"/>
                      <w:marTop w:val="0"/>
                      <w:marBottom w:val="0"/>
                      <w:divBdr>
                        <w:top w:val="none" w:sz="0" w:space="0" w:color="auto"/>
                        <w:left w:val="none" w:sz="0" w:space="0" w:color="auto"/>
                        <w:bottom w:val="none" w:sz="0" w:space="0" w:color="auto"/>
                        <w:right w:val="none" w:sz="0" w:space="0" w:color="auto"/>
                      </w:divBdr>
                      <w:divsChild>
                        <w:div w:id="457332950">
                          <w:marLeft w:val="0"/>
                          <w:marRight w:val="0"/>
                          <w:marTop w:val="0"/>
                          <w:marBottom w:val="0"/>
                          <w:divBdr>
                            <w:top w:val="none" w:sz="0" w:space="0" w:color="auto"/>
                            <w:left w:val="none" w:sz="0" w:space="0" w:color="auto"/>
                            <w:bottom w:val="none" w:sz="0" w:space="0" w:color="auto"/>
                            <w:right w:val="none" w:sz="0" w:space="0" w:color="auto"/>
                          </w:divBdr>
                          <w:divsChild>
                            <w:div w:id="342709735">
                              <w:marLeft w:val="0"/>
                              <w:marRight w:val="0"/>
                              <w:marTop w:val="0"/>
                              <w:marBottom w:val="0"/>
                              <w:divBdr>
                                <w:top w:val="none" w:sz="0" w:space="0" w:color="auto"/>
                                <w:left w:val="none" w:sz="0" w:space="0" w:color="auto"/>
                                <w:bottom w:val="none" w:sz="0" w:space="0" w:color="auto"/>
                                <w:right w:val="none" w:sz="0" w:space="0" w:color="auto"/>
                              </w:divBdr>
                              <w:divsChild>
                                <w:div w:id="1941987172">
                                  <w:marLeft w:val="0"/>
                                  <w:marRight w:val="0"/>
                                  <w:marTop w:val="0"/>
                                  <w:marBottom w:val="0"/>
                                  <w:divBdr>
                                    <w:top w:val="none" w:sz="0" w:space="0" w:color="auto"/>
                                    <w:left w:val="none" w:sz="0" w:space="0" w:color="auto"/>
                                    <w:bottom w:val="none" w:sz="0" w:space="0" w:color="auto"/>
                                    <w:right w:val="none" w:sz="0" w:space="0" w:color="auto"/>
                                  </w:divBdr>
                                  <w:divsChild>
                                    <w:div w:id="322322616">
                                      <w:marLeft w:val="0"/>
                                      <w:marRight w:val="0"/>
                                      <w:marTop w:val="0"/>
                                      <w:marBottom w:val="0"/>
                                      <w:divBdr>
                                        <w:top w:val="none" w:sz="0" w:space="0" w:color="auto"/>
                                        <w:left w:val="none" w:sz="0" w:space="0" w:color="auto"/>
                                        <w:bottom w:val="none" w:sz="0" w:space="0" w:color="auto"/>
                                        <w:right w:val="none" w:sz="0" w:space="0" w:color="auto"/>
                                      </w:divBdr>
                                      <w:divsChild>
                                        <w:div w:id="130482349">
                                          <w:marLeft w:val="0"/>
                                          <w:marRight w:val="0"/>
                                          <w:marTop w:val="0"/>
                                          <w:marBottom w:val="0"/>
                                          <w:divBdr>
                                            <w:top w:val="none" w:sz="0" w:space="0" w:color="auto"/>
                                            <w:left w:val="none" w:sz="0" w:space="0" w:color="auto"/>
                                            <w:bottom w:val="none" w:sz="0" w:space="0" w:color="auto"/>
                                            <w:right w:val="none" w:sz="0" w:space="0" w:color="auto"/>
                                          </w:divBdr>
                                          <w:divsChild>
                                            <w:div w:id="645859943">
                                              <w:marLeft w:val="0"/>
                                              <w:marRight w:val="0"/>
                                              <w:marTop w:val="0"/>
                                              <w:marBottom w:val="0"/>
                                              <w:divBdr>
                                                <w:top w:val="none" w:sz="0" w:space="0" w:color="auto"/>
                                                <w:left w:val="none" w:sz="0" w:space="0" w:color="auto"/>
                                                <w:bottom w:val="none" w:sz="0" w:space="0" w:color="auto"/>
                                                <w:right w:val="none" w:sz="0" w:space="0" w:color="auto"/>
                                              </w:divBdr>
                                            </w:div>
                                            <w:div w:id="1820029691">
                                              <w:marLeft w:val="0"/>
                                              <w:marRight w:val="0"/>
                                              <w:marTop w:val="0"/>
                                              <w:marBottom w:val="0"/>
                                              <w:divBdr>
                                                <w:top w:val="none" w:sz="0" w:space="0" w:color="auto"/>
                                                <w:left w:val="none" w:sz="0" w:space="0" w:color="auto"/>
                                                <w:bottom w:val="none" w:sz="0" w:space="0" w:color="auto"/>
                                                <w:right w:val="none" w:sz="0" w:space="0" w:color="auto"/>
                                              </w:divBdr>
                                              <w:divsChild>
                                                <w:div w:id="1591743742">
                                                  <w:marLeft w:val="0"/>
                                                  <w:marRight w:val="0"/>
                                                  <w:marTop w:val="0"/>
                                                  <w:marBottom w:val="0"/>
                                                  <w:divBdr>
                                                    <w:top w:val="none" w:sz="0" w:space="0" w:color="auto"/>
                                                    <w:left w:val="none" w:sz="0" w:space="0" w:color="auto"/>
                                                    <w:bottom w:val="none" w:sz="0" w:space="0" w:color="auto"/>
                                                    <w:right w:val="none" w:sz="0" w:space="0" w:color="auto"/>
                                                  </w:divBdr>
                                                  <w:divsChild>
                                                    <w:div w:id="580717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72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40920938">
      <w:bodyDiv w:val="1"/>
      <w:marLeft w:val="0"/>
      <w:marRight w:val="0"/>
      <w:marTop w:val="0"/>
      <w:marBottom w:val="0"/>
      <w:divBdr>
        <w:top w:val="none" w:sz="0" w:space="0" w:color="auto"/>
        <w:left w:val="none" w:sz="0" w:space="0" w:color="auto"/>
        <w:bottom w:val="none" w:sz="0" w:space="0" w:color="auto"/>
        <w:right w:val="none" w:sz="0" w:space="0" w:color="auto"/>
      </w:divBdr>
    </w:div>
    <w:div w:id="1891845536">
      <w:bodyDiv w:val="1"/>
      <w:marLeft w:val="0"/>
      <w:marRight w:val="0"/>
      <w:marTop w:val="0"/>
      <w:marBottom w:val="0"/>
      <w:divBdr>
        <w:top w:val="none" w:sz="0" w:space="0" w:color="auto"/>
        <w:left w:val="none" w:sz="0" w:space="0" w:color="auto"/>
        <w:bottom w:val="none" w:sz="0" w:space="0" w:color="auto"/>
        <w:right w:val="none" w:sz="0" w:space="0" w:color="auto"/>
      </w:divBdr>
      <w:divsChild>
        <w:div w:id="1543319444">
          <w:marLeft w:val="0"/>
          <w:marRight w:val="0"/>
          <w:marTop w:val="0"/>
          <w:marBottom w:val="0"/>
          <w:divBdr>
            <w:top w:val="none" w:sz="0" w:space="0" w:color="auto"/>
            <w:left w:val="none" w:sz="0" w:space="0" w:color="auto"/>
            <w:bottom w:val="none" w:sz="0" w:space="0" w:color="auto"/>
            <w:right w:val="none" w:sz="0" w:space="0" w:color="auto"/>
          </w:divBdr>
          <w:divsChild>
            <w:div w:id="1929076301">
              <w:marLeft w:val="0"/>
              <w:marRight w:val="0"/>
              <w:marTop w:val="0"/>
              <w:marBottom w:val="0"/>
              <w:divBdr>
                <w:top w:val="none" w:sz="0" w:space="0" w:color="auto"/>
                <w:left w:val="none" w:sz="0" w:space="0" w:color="auto"/>
                <w:bottom w:val="none" w:sz="0" w:space="0" w:color="auto"/>
                <w:right w:val="none" w:sz="0" w:space="0" w:color="auto"/>
              </w:divBdr>
              <w:divsChild>
                <w:div w:id="1195536044">
                  <w:marLeft w:val="0"/>
                  <w:marRight w:val="0"/>
                  <w:marTop w:val="0"/>
                  <w:marBottom w:val="0"/>
                  <w:divBdr>
                    <w:top w:val="none" w:sz="0" w:space="0" w:color="auto"/>
                    <w:left w:val="none" w:sz="0" w:space="0" w:color="auto"/>
                    <w:bottom w:val="none" w:sz="0" w:space="0" w:color="auto"/>
                    <w:right w:val="none" w:sz="0" w:space="0" w:color="auto"/>
                  </w:divBdr>
                  <w:divsChild>
                    <w:div w:id="1490170985">
                      <w:marLeft w:val="0"/>
                      <w:marRight w:val="0"/>
                      <w:marTop w:val="0"/>
                      <w:marBottom w:val="0"/>
                      <w:divBdr>
                        <w:top w:val="none" w:sz="0" w:space="0" w:color="auto"/>
                        <w:left w:val="none" w:sz="0" w:space="0" w:color="auto"/>
                        <w:bottom w:val="none" w:sz="0" w:space="0" w:color="auto"/>
                        <w:right w:val="none" w:sz="0" w:space="0" w:color="auto"/>
                      </w:divBdr>
                      <w:divsChild>
                        <w:div w:id="607541783">
                          <w:marLeft w:val="0"/>
                          <w:marRight w:val="0"/>
                          <w:marTop w:val="0"/>
                          <w:marBottom w:val="0"/>
                          <w:divBdr>
                            <w:top w:val="none" w:sz="0" w:space="0" w:color="auto"/>
                            <w:left w:val="none" w:sz="0" w:space="0" w:color="auto"/>
                            <w:bottom w:val="none" w:sz="0" w:space="0" w:color="auto"/>
                            <w:right w:val="none" w:sz="0" w:space="0" w:color="auto"/>
                          </w:divBdr>
                          <w:divsChild>
                            <w:div w:id="1670864940">
                              <w:marLeft w:val="0"/>
                              <w:marRight w:val="0"/>
                              <w:marTop w:val="0"/>
                              <w:marBottom w:val="0"/>
                              <w:divBdr>
                                <w:top w:val="none" w:sz="0" w:space="0" w:color="auto"/>
                                <w:left w:val="none" w:sz="0" w:space="0" w:color="auto"/>
                                <w:bottom w:val="none" w:sz="0" w:space="0" w:color="auto"/>
                                <w:right w:val="none" w:sz="0" w:space="0" w:color="auto"/>
                              </w:divBdr>
                              <w:divsChild>
                                <w:div w:id="903564359">
                                  <w:marLeft w:val="0"/>
                                  <w:marRight w:val="0"/>
                                  <w:marTop w:val="0"/>
                                  <w:marBottom w:val="0"/>
                                  <w:divBdr>
                                    <w:top w:val="none" w:sz="0" w:space="0" w:color="auto"/>
                                    <w:left w:val="none" w:sz="0" w:space="0" w:color="auto"/>
                                    <w:bottom w:val="none" w:sz="0" w:space="0" w:color="auto"/>
                                    <w:right w:val="none" w:sz="0" w:space="0" w:color="auto"/>
                                  </w:divBdr>
                                  <w:divsChild>
                                    <w:div w:id="854267563">
                                      <w:marLeft w:val="0"/>
                                      <w:marRight w:val="0"/>
                                      <w:marTop w:val="0"/>
                                      <w:marBottom w:val="0"/>
                                      <w:divBdr>
                                        <w:top w:val="none" w:sz="0" w:space="0" w:color="auto"/>
                                        <w:left w:val="none" w:sz="0" w:space="0" w:color="auto"/>
                                        <w:bottom w:val="none" w:sz="0" w:space="0" w:color="auto"/>
                                        <w:right w:val="none" w:sz="0" w:space="0" w:color="auto"/>
                                      </w:divBdr>
                                      <w:divsChild>
                                        <w:div w:id="138840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3682013">
          <w:marLeft w:val="0"/>
          <w:marRight w:val="0"/>
          <w:marTop w:val="0"/>
          <w:marBottom w:val="0"/>
          <w:divBdr>
            <w:top w:val="none" w:sz="0" w:space="0" w:color="auto"/>
            <w:left w:val="none" w:sz="0" w:space="0" w:color="auto"/>
            <w:bottom w:val="none" w:sz="0" w:space="0" w:color="auto"/>
            <w:right w:val="none" w:sz="0" w:space="0" w:color="auto"/>
          </w:divBdr>
          <w:divsChild>
            <w:div w:id="334311505">
              <w:marLeft w:val="0"/>
              <w:marRight w:val="0"/>
              <w:marTop w:val="0"/>
              <w:marBottom w:val="0"/>
              <w:divBdr>
                <w:top w:val="none" w:sz="0" w:space="0" w:color="auto"/>
                <w:left w:val="none" w:sz="0" w:space="0" w:color="auto"/>
                <w:bottom w:val="none" w:sz="0" w:space="0" w:color="auto"/>
                <w:right w:val="none" w:sz="0" w:space="0" w:color="auto"/>
              </w:divBdr>
              <w:divsChild>
                <w:div w:id="1840343498">
                  <w:marLeft w:val="0"/>
                  <w:marRight w:val="0"/>
                  <w:marTop w:val="0"/>
                  <w:marBottom w:val="0"/>
                  <w:divBdr>
                    <w:top w:val="none" w:sz="0" w:space="0" w:color="auto"/>
                    <w:left w:val="none" w:sz="0" w:space="0" w:color="auto"/>
                    <w:bottom w:val="none" w:sz="0" w:space="0" w:color="auto"/>
                    <w:right w:val="none" w:sz="0" w:space="0" w:color="auto"/>
                  </w:divBdr>
                  <w:divsChild>
                    <w:div w:id="573199445">
                      <w:marLeft w:val="0"/>
                      <w:marRight w:val="0"/>
                      <w:marTop w:val="0"/>
                      <w:marBottom w:val="0"/>
                      <w:divBdr>
                        <w:top w:val="none" w:sz="0" w:space="0" w:color="auto"/>
                        <w:left w:val="none" w:sz="0" w:space="0" w:color="auto"/>
                        <w:bottom w:val="none" w:sz="0" w:space="0" w:color="auto"/>
                        <w:right w:val="none" w:sz="0" w:space="0" w:color="auto"/>
                      </w:divBdr>
                      <w:divsChild>
                        <w:div w:id="1563828641">
                          <w:marLeft w:val="0"/>
                          <w:marRight w:val="0"/>
                          <w:marTop w:val="0"/>
                          <w:marBottom w:val="0"/>
                          <w:divBdr>
                            <w:top w:val="none" w:sz="0" w:space="0" w:color="auto"/>
                            <w:left w:val="none" w:sz="0" w:space="0" w:color="auto"/>
                            <w:bottom w:val="none" w:sz="0" w:space="0" w:color="auto"/>
                            <w:right w:val="none" w:sz="0" w:space="0" w:color="auto"/>
                          </w:divBdr>
                          <w:divsChild>
                            <w:div w:id="716007137">
                              <w:marLeft w:val="0"/>
                              <w:marRight w:val="0"/>
                              <w:marTop w:val="0"/>
                              <w:marBottom w:val="0"/>
                              <w:divBdr>
                                <w:top w:val="none" w:sz="0" w:space="0" w:color="auto"/>
                                <w:left w:val="none" w:sz="0" w:space="0" w:color="auto"/>
                                <w:bottom w:val="none" w:sz="0" w:space="0" w:color="auto"/>
                                <w:right w:val="none" w:sz="0" w:space="0" w:color="auto"/>
                              </w:divBdr>
                              <w:divsChild>
                                <w:div w:id="732122368">
                                  <w:marLeft w:val="0"/>
                                  <w:marRight w:val="0"/>
                                  <w:marTop w:val="0"/>
                                  <w:marBottom w:val="0"/>
                                  <w:divBdr>
                                    <w:top w:val="none" w:sz="0" w:space="0" w:color="auto"/>
                                    <w:left w:val="none" w:sz="0" w:space="0" w:color="auto"/>
                                    <w:bottom w:val="none" w:sz="0" w:space="0" w:color="auto"/>
                                    <w:right w:val="none" w:sz="0" w:space="0" w:color="auto"/>
                                  </w:divBdr>
                                  <w:divsChild>
                                    <w:div w:id="39256315">
                                      <w:marLeft w:val="0"/>
                                      <w:marRight w:val="0"/>
                                      <w:marTop w:val="0"/>
                                      <w:marBottom w:val="0"/>
                                      <w:divBdr>
                                        <w:top w:val="none" w:sz="0" w:space="0" w:color="auto"/>
                                        <w:left w:val="none" w:sz="0" w:space="0" w:color="auto"/>
                                        <w:bottom w:val="none" w:sz="0" w:space="0" w:color="auto"/>
                                        <w:right w:val="none" w:sz="0" w:space="0" w:color="auto"/>
                                      </w:divBdr>
                                      <w:divsChild>
                                        <w:div w:id="1989743099">
                                          <w:marLeft w:val="0"/>
                                          <w:marRight w:val="0"/>
                                          <w:marTop w:val="0"/>
                                          <w:marBottom w:val="0"/>
                                          <w:divBdr>
                                            <w:top w:val="none" w:sz="0" w:space="0" w:color="auto"/>
                                            <w:left w:val="none" w:sz="0" w:space="0" w:color="auto"/>
                                            <w:bottom w:val="none" w:sz="0" w:space="0" w:color="auto"/>
                                            <w:right w:val="none" w:sz="0" w:space="0" w:color="auto"/>
                                          </w:divBdr>
                                          <w:divsChild>
                                            <w:div w:id="1850677166">
                                              <w:marLeft w:val="0"/>
                                              <w:marRight w:val="0"/>
                                              <w:marTop w:val="0"/>
                                              <w:marBottom w:val="0"/>
                                              <w:divBdr>
                                                <w:top w:val="none" w:sz="0" w:space="0" w:color="auto"/>
                                                <w:left w:val="none" w:sz="0" w:space="0" w:color="auto"/>
                                                <w:bottom w:val="none" w:sz="0" w:space="0" w:color="auto"/>
                                                <w:right w:val="none" w:sz="0" w:space="0" w:color="auto"/>
                                              </w:divBdr>
                                            </w:div>
                                            <w:div w:id="1335953990">
                                              <w:marLeft w:val="0"/>
                                              <w:marRight w:val="0"/>
                                              <w:marTop w:val="0"/>
                                              <w:marBottom w:val="0"/>
                                              <w:divBdr>
                                                <w:top w:val="none" w:sz="0" w:space="0" w:color="auto"/>
                                                <w:left w:val="none" w:sz="0" w:space="0" w:color="auto"/>
                                                <w:bottom w:val="none" w:sz="0" w:space="0" w:color="auto"/>
                                                <w:right w:val="none" w:sz="0" w:space="0" w:color="auto"/>
                                              </w:divBdr>
                                              <w:divsChild>
                                                <w:div w:id="365564948">
                                                  <w:marLeft w:val="0"/>
                                                  <w:marRight w:val="0"/>
                                                  <w:marTop w:val="0"/>
                                                  <w:marBottom w:val="0"/>
                                                  <w:divBdr>
                                                    <w:top w:val="none" w:sz="0" w:space="0" w:color="auto"/>
                                                    <w:left w:val="none" w:sz="0" w:space="0" w:color="auto"/>
                                                    <w:bottom w:val="none" w:sz="0" w:space="0" w:color="auto"/>
                                                    <w:right w:val="none" w:sz="0" w:space="0" w:color="auto"/>
                                                  </w:divBdr>
                                                  <w:divsChild>
                                                    <w:div w:id="2124617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415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e.scielo.org/scielo.php?script=sci_arttext&amp;pid=S1317-05702025000100094" TargetMode="External"/><Relationship Id="rId18" Type="http://schemas.openxmlformats.org/officeDocument/2006/relationships/hyperlink" Target="https://www.memoria.fahce.unlp.edu.ar/libros/pm.5846/pm.5846.pdf" TargetMode="External"/><Relationship Id="rId26" Type="http://schemas.openxmlformats.org/officeDocument/2006/relationships/hyperlink" Target="https://revistas.unilasallista.edu.co/index.php/rldi/article/view/2724" TargetMode="External"/><Relationship Id="rId39" Type="http://schemas.openxmlformats.org/officeDocument/2006/relationships/hyperlink" Target="https://planeacion.sep.gob.mx/Doc/estadistica_e_indicadores/EstIndEntFed2023/21_PUE.pdf" TargetMode="External"/><Relationship Id="rId21" Type="http://schemas.openxmlformats.org/officeDocument/2006/relationships/hyperlink" Target="https://doi.org/10.59282/reincisol.V3(5)1367-1385" TargetMode="External"/><Relationship Id="rId34" Type="http://schemas.openxmlformats.org/officeDocument/2006/relationships/hyperlink" Target="https://books.google.com.mx/books/about/Psychology_and_Epistemology.html?id=7DkdAQAAMAAJ&amp;redir_esc=y" TargetMode="External"/><Relationship Id="rId42" Type="http://schemas.openxmlformats.org/officeDocument/2006/relationships/hyperlink" Target="https://autismusberatung.info/wp-content/uploads/2023/09/Vygotsky-Mind-in-society.pdf"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023/A:1010933404324" TargetMode="External"/><Relationship Id="rId29" Type="http://schemas.openxmlformats.org/officeDocument/2006/relationships/hyperlink" Target="https://www.inegi.org.mx/programas/dutih/"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s://doi.org/10.36260/rbr.v10i13.1737" TargetMode="External"/><Relationship Id="rId32" Type="http://schemas.openxmlformats.org/officeDocument/2006/relationships/hyperlink" Target="https://doi.org/10.1016/j.eswa.2013.08.042" TargetMode="External"/><Relationship Id="rId37" Type="http://schemas.openxmlformats.org/officeDocument/2006/relationships/hyperlink" Target="https://doi.org/10.1037/0003-066X.55.1.68" TargetMode="External"/><Relationship Id="rId40" Type="http://schemas.openxmlformats.org/officeDocument/2006/relationships/hyperlink" Target="https://doi.org/10.1002/9781118956588.ch16"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1146/annurev.psych.52.1.1" TargetMode="External"/><Relationship Id="rId23" Type="http://schemas.openxmlformats.org/officeDocument/2006/relationships/hyperlink" Target="https://www.coneval.org.mx" TargetMode="External"/><Relationship Id="rId28" Type="http://schemas.openxmlformats.org/officeDocument/2006/relationships/hyperlink" Target="https://uniclanet.unicla.edu.mx/assets/contenidos/254857_DOC_2023-03-01_18:46:18.pdf" TargetMode="External"/><Relationship Id="rId36" Type="http://schemas.openxmlformats.org/officeDocument/2006/relationships/hyperlink" Target="https://doi.org/10.1002/widm.1355" TargetMode="External"/><Relationship Id="rId10" Type="http://schemas.openxmlformats.org/officeDocument/2006/relationships/image" Target="media/image3.png"/><Relationship Id="rId19" Type="http://schemas.openxmlformats.org/officeDocument/2006/relationships/hyperlink" Target="https://www.kde.cs.uni-kassel.de/wp-content/uploads/lehre/ws2012-13/kdd/files/CRISPWP-0800.pdf" TargetMode="External"/><Relationship Id="rId31" Type="http://schemas.openxmlformats.org/officeDocument/2006/relationships/hyperlink" Target="https://doi.org/10.1016/j.heliyon.2023.e13939" TargetMode="External"/><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archive.org/details/in.ernet.dli.2015.112045/page/n3/mode/2up?utm_source=chatgpt.com" TargetMode="External"/><Relationship Id="rId22" Type="http://schemas.openxmlformats.org/officeDocument/2006/relationships/hyperlink" Target="https://doi.org/10.62319/simonrodriguez.v.4i8.31" TargetMode="External"/><Relationship Id="rId27" Type="http://schemas.openxmlformats.org/officeDocument/2006/relationships/hyperlink" Target="https://doi.org/10.4067/s0718-07642021000600221" TargetMode="External"/><Relationship Id="rId30" Type="http://schemas.openxmlformats.org/officeDocument/2006/relationships/hyperlink" Target="https://doi.org/10.5281/zenodo.8115774" TargetMode="External"/><Relationship Id="rId35" Type="http://schemas.openxmlformats.org/officeDocument/2006/relationships/hyperlink" Target="https://doi.org/10.23913/ride.v12i24.1196" TargetMode="External"/><Relationship Id="rId43" Type="http://schemas.openxmlformats.org/officeDocument/2006/relationships/header" Target="header1.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s://doi.org/10.29059/cienciauat.v15i1.1392" TargetMode="External"/><Relationship Id="rId17" Type="http://schemas.openxmlformats.org/officeDocument/2006/relationships/hyperlink" Target="https://archive.org/details/reproductionined0000bour" TargetMode="External"/><Relationship Id="rId25" Type="http://schemas.openxmlformats.org/officeDocument/2006/relationships/hyperlink" Target="https://doi.org/10.24432/C5TG7T" TargetMode="External"/><Relationship Id="rId33" Type="http://schemas.openxmlformats.org/officeDocument/2006/relationships/hyperlink" Target="https://doi.org/10.58299/edutec.v33i1.335" TargetMode="External"/><Relationship Id="rId38" Type="http://schemas.openxmlformats.org/officeDocument/2006/relationships/hyperlink" Target="https://planeacion.sep.gob.mx" TargetMode="External"/><Relationship Id="rId46" Type="http://schemas.openxmlformats.org/officeDocument/2006/relationships/theme" Target="theme/theme1.xml"/><Relationship Id="rId20" Type="http://schemas.openxmlformats.org/officeDocument/2006/relationships/hyperlink" Target="https://doi.org/10.4067/S0718-50062020000100093" TargetMode="External"/><Relationship Id="rId41" Type="http://schemas.openxmlformats.org/officeDocument/2006/relationships/hyperlink" Target="https://doi.org/10.56712/latam.v6i2.3917"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7B6582-8CEA-48C3-852C-F6AA6FC60A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2875</TotalTime>
  <Pages>34</Pages>
  <Words>11068</Words>
  <Characters>60880</Characters>
  <Application>Microsoft Office Word</Application>
  <DocSecurity>0</DocSecurity>
  <Lines>507</Lines>
  <Paragraphs>143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71805</CharactersWithSpaces>
  <SharedDoc>false</SharedDoc>
  <HLinks>
    <vt:vector size="120" baseType="variant">
      <vt:variant>
        <vt:i4>393246</vt:i4>
      </vt:variant>
      <vt:variant>
        <vt:i4>57</vt:i4>
      </vt:variant>
      <vt:variant>
        <vt:i4>0</vt:i4>
      </vt:variant>
      <vt:variant>
        <vt:i4>5</vt:i4>
      </vt:variant>
      <vt:variant>
        <vt:lpwstr>https://autismusberatung.info/wp-content/uploads/2023/09/Vygotsky-Mind-in-society.pdf</vt:lpwstr>
      </vt:variant>
      <vt:variant>
        <vt:lpwstr/>
      </vt:variant>
      <vt:variant>
        <vt:i4>6488122</vt:i4>
      </vt:variant>
      <vt:variant>
        <vt:i4>54</vt:i4>
      </vt:variant>
      <vt:variant>
        <vt:i4>0</vt:i4>
      </vt:variant>
      <vt:variant>
        <vt:i4>5</vt:i4>
      </vt:variant>
      <vt:variant>
        <vt:lpwstr>https://doi.org/10.1002/9781118956588.ch16</vt:lpwstr>
      </vt:variant>
      <vt:variant>
        <vt:lpwstr/>
      </vt:variant>
      <vt:variant>
        <vt:i4>589835</vt:i4>
      </vt:variant>
      <vt:variant>
        <vt:i4>51</vt:i4>
      </vt:variant>
      <vt:variant>
        <vt:i4>0</vt:i4>
      </vt:variant>
      <vt:variant>
        <vt:i4>5</vt:i4>
      </vt:variant>
      <vt:variant>
        <vt:lpwstr>https://doi.org/10.1037/0003-066X.55.1.68</vt:lpwstr>
      </vt:variant>
      <vt:variant>
        <vt:lpwstr/>
      </vt:variant>
      <vt:variant>
        <vt:i4>1245270</vt:i4>
      </vt:variant>
      <vt:variant>
        <vt:i4>48</vt:i4>
      </vt:variant>
      <vt:variant>
        <vt:i4>0</vt:i4>
      </vt:variant>
      <vt:variant>
        <vt:i4>5</vt:i4>
      </vt:variant>
      <vt:variant>
        <vt:lpwstr>https://doi.org/10.1002/widm.1355</vt:lpwstr>
      </vt:variant>
      <vt:variant>
        <vt:lpwstr/>
      </vt:variant>
      <vt:variant>
        <vt:i4>1638503</vt:i4>
      </vt:variant>
      <vt:variant>
        <vt:i4>45</vt:i4>
      </vt:variant>
      <vt:variant>
        <vt:i4>0</vt:i4>
      </vt:variant>
      <vt:variant>
        <vt:i4>5</vt:i4>
      </vt:variant>
      <vt:variant>
        <vt:lpwstr>https://books.google.com.mx/books/about/Psychology_and_Epistemology.html?id=7DkdAQAAMAAJ&amp;redir_esc=y</vt:lpwstr>
      </vt:variant>
      <vt:variant>
        <vt:lpwstr/>
      </vt:variant>
      <vt:variant>
        <vt:i4>3735587</vt:i4>
      </vt:variant>
      <vt:variant>
        <vt:i4>42</vt:i4>
      </vt:variant>
      <vt:variant>
        <vt:i4>0</vt:i4>
      </vt:variant>
      <vt:variant>
        <vt:i4>5</vt:i4>
      </vt:variant>
      <vt:variant>
        <vt:lpwstr>https://doi.org/10.1016/j.eswa.2013.08.042</vt:lpwstr>
      </vt:variant>
      <vt:variant>
        <vt:lpwstr/>
      </vt:variant>
      <vt:variant>
        <vt:i4>1507331</vt:i4>
      </vt:variant>
      <vt:variant>
        <vt:i4>39</vt:i4>
      </vt:variant>
      <vt:variant>
        <vt:i4>0</vt:i4>
      </vt:variant>
      <vt:variant>
        <vt:i4>5</vt:i4>
      </vt:variant>
      <vt:variant>
        <vt:lpwstr>https://doi.org/10.1016/j.heliyon.2023.e13939</vt:lpwstr>
      </vt:variant>
      <vt:variant>
        <vt:lpwstr/>
      </vt:variant>
      <vt:variant>
        <vt:i4>7340084</vt:i4>
      </vt:variant>
      <vt:variant>
        <vt:i4>36</vt:i4>
      </vt:variant>
      <vt:variant>
        <vt:i4>0</vt:i4>
      </vt:variant>
      <vt:variant>
        <vt:i4>5</vt:i4>
      </vt:variant>
      <vt:variant>
        <vt:lpwstr>https://doi.org/10.5281/zenodo.8115774</vt:lpwstr>
      </vt:variant>
      <vt:variant>
        <vt:lpwstr/>
      </vt:variant>
      <vt:variant>
        <vt:i4>7864408</vt:i4>
      </vt:variant>
      <vt:variant>
        <vt:i4>33</vt:i4>
      </vt:variant>
      <vt:variant>
        <vt:i4>0</vt:i4>
      </vt:variant>
      <vt:variant>
        <vt:i4>5</vt:i4>
      </vt:variant>
      <vt:variant>
        <vt:lpwstr>https://uniclanet.unicla.edu.mx/assets/contenidos/254857_DOC_2023-03-01_18:46:18.pdf</vt:lpwstr>
      </vt:variant>
      <vt:variant>
        <vt:lpwstr/>
      </vt:variant>
      <vt:variant>
        <vt:i4>3801125</vt:i4>
      </vt:variant>
      <vt:variant>
        <vt:i4>30</vt:i4>
      </vt:variant>
      <vt:variant>
        <vt:i4>0</vt:i4>
      </vt:variant>
      <vt:variant>
        <vt:i4>5</vt:i4>
      </vt:variant>
      <vt:variant>
        <vt:lpwstr>https://doi.org/10.4067/s0718-07642021000600221</vt:lpwstr>
      </vt:variant>
      <vt:variant>
        <vt:lpwstr/>
      </vt:variant>
      <vt:variant>
        <vt:i4>7274617</vt:i4>
      </vt:variant>
      <vt:variant>
        <vt:i4>27</vt:i4>
      </vt:variant>
      <vt:variant>
        <vt:i4>0</vt:i4>
      </vt:variant>
      <vt:variant>
        <vt:i4>5</vt:i4>
      </vt:variant>
      <vt:variant>
        <vt:lpwstr>https://revistas.unilasallista.edu.co/index.php/rldi/article/view/2724</vt:lpwstr>
      </vt:variant>
      <vt:variant>
        <vt:lpwstr/>
      </vt:variant>
      <vt:variant>
        <vt:i4>131112</vt:i4>
      </vt:variant>
      <vt:variant>
        <vt:i4>24</vt:i4>
      </vt:variant>
      <vt:variant>
        <vt:i4>0</vt:i4>
      </vt:variant>
      <vt:variant>
        <vt:i4>5</vt:i4>
      </vt:variant>
      <vt:variant>
        <vt:lpwstr>https://www.researchgate.net/publication/228780408_Using_data_mining_to_predict_secondary_school_student_performance</vt:lpwstr>
      </vt:variant>
      <vt:variant>
        <vt:lpwstr/>
      </vt:variant>
      <vt:variant>
        <vt:i4>5570640</vt:i4>
      </vt:variant>
      <vt:variant>
        <vt:i4>21</vt:i4>
      </vt:variant>
      <vt:variant>
        <vt:i4>0</vt:i4>
      </vt:variant>
      <vt:variant>
        <vt:i4>5</vt:i4>
      </vt:variant>
      <vt:variant>
        <vt:lpwstr>https://doi.org/10.36260/rbr.v10i13.1737</vt:lpwstr>
      </vt:variant>
      <vt:variant>
        <vt:lpwstr/>
      </vt:variant>
      <vt:variant>
        <vt:i4>1572937</vt:i4>
      </vt:variant>
      <vt:variant>
        <vt:i4>18</vt:i4>
      </vt:variant>
      <vt:variant>
        <vt:i4>0</vt:i4>
      </vt:variant>
      <vt:variant>
        <vt:i4>5</vt:i4>
      </vt:variant>
      <vt:variant>
        <vt:lpwstr>https://doi.org/10.62319/simonrodriguez.v.4i8.31</vt:lpwstr>
      </vt:variant>
      <vt:variant>
        <vt:lpwstr/>
      </vt:variant>
      <vt:variant>
        <vt:i4>5832779</vt:i4>
      </vt:variant>
      <vt:variant>
        <vt:i4>15</vt:i4>
      </vt:variant>
      <vt:variant>
        <vt:i4>0</vt:i4>
      </vt:variant>
      <vt:variant>
        <vt:i4>5</vt:i4>
      </vt:variant>
      <vt:variant>
        <vt:lpwstr>https://educateconciencia.com/index.php/revistaeducate/article/view/380/</vt:lpwstr>
      </vt:variant>
      <vt:variant>
        <vt:lpwstr/>
      </vt:variant>
      <vt:variant>
        <vt:i4>1376328</vt:i4>
      </vt:variant>
      <vt:variant>
        <vt:i4>12</vt:i4>
      </vt:variant>
      <vt:variant>
        <vt:i4>0</vt:i4>
      </vt:variant>
      <vt:variant>
        <vt:i4>5</vt:i4>
      </vt:variant>
      <vt:variant>
        <vt:lpwstr>https://doi.org/10.59282/reincisol.V3(5)1367-1385</vt:lpwstr>
      </vt:variant>
      <vt:variant>
        <vt:lpwstr/>
      </vt:variant>
      <vt:variant>
        <vt:i4>3276836</vt:i4>
      </vt:variant>
      <vt:variant>
        <vt:i4>9</vt:i4>
      </vt:variant>
      <vt:variant>
        <vt:i4>0</vt:i4>
      </vt:variant>
      <vt:variant>
        <vt:i4>5</vt:i4>
      </vt:variant>
      <vt:variant>
        <vt:lpwstr>https://doi.org/10.4067/S0718-50062020000100093</vt:lpwstr>
      </vt:variant>
      <vt:variant>
        <vt:lpwstr/>
      </vt:variant>
      <vt:variant>
        <vt:i4>4784212</vt:i4>
      </vt:variant>
      <vt:variant>
        <vt:i4>6</vt:i4>
      </vt:variant>
      <vt:variant>
        <vt:i4>0</vt:i4>
      </vt:variant>
      <vt:variant>
        <vt:i4>5</vt:i4>
      </vt:variant>
      <vt:variant>
        <vt:lpwstr>https://archive.org/details/reproductionined0000bour</vt:lpwstr>
      </vt:variant>
      <vt:variant>
        <vt:lpwstr/>
      </vt:variant>
      <vt:variant>
        <vt:i4>4915202</vt:i4>
      </vt:variant>
      <vt:variant>
        <vt:i4>3</vt:i4>
      </vt:variant>
      <vt:variant>
        <vt:i4>0</vt:i4>
      </vt:variant>
      <vt:variant>
        <vt:i4>5</vt:i4>
      </vt:variant>
      <vt:variant>
        <vt:lpwstr>https://doi.org/10.1146/annurev.psych.52.1.1</vt:lpwstr>
      </vt:variant>
      <vt:variant>
        <vt:lpwstr/>
      </vt:variant>
      <vt:variant>
        <vt:i4>4259954</vt:i4>
      </vt:variant>
      <vt:variant>
        <vt:i4>0</vt:i4>
      </vt:variant>
      <vt:variant>
        <vt:i4>0</vt:i4>
      </vt:variant>
      <vt:variant>
        <vt:i4>5</vt:i4>
      </vt:variant>
      <vt:variant>
        <vt:lpwstr>https://ve.scielo.org/scielo.php?script=sci_arttext&amp;pid=S1317-05702025000100094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 José de Jesús Morales Quintero</dc:creator>
  <cp:lastModifiedBy>Alicia Santillán</cp:lastModifiedBy>
  <cp:revision>141</cp:revision>
  <cp:lastPrinted>2026-01-25T11:27:00Z</cp:lastPrinted>
  <dcterms:created xsi:type="dcterms:W3CDTF">2025-12-11T00:28:00Z</dcterms:created>
  <dcterms:modified xsi:type="dcterms:W3CDTF">2026-04-27T01:10:00Z</dcterms:modified>
</cp:coreProperties>
</file>