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40460" w14:textId="7A80EBB5" w:rsidR="00720344" w:rsidRPr="00E33CEC" w:rsidRDefault="00E33CEC" w:rsidP="00720344">
      <w:pPr>
        <w:widowControl w:val="0"/>
        <w:autoSpaceDE w:val="0"/>
        <w:autoSpaceDN w:val="0"/>
        <w:adjustRightInd w:val="0"/>
        <w:spacing w:before="120" w:after="120" w:line="360" w:lineRule="auto"/>
        <w:jc w:val="right"/>
        <w:rPr>
          <w:b/>
          <w:bCs/>
          <w:i/>
          <w:iCs/>
          <w:color w:val="000000" w:themeColor="text1"/>
        </w:rPr>
      </w:pPr>
      <w:r w:rsidRPr="00E33CEC">
        <w:rPr>
          <w:b/>
          <w:bCs/>
          <w:i/>
          <w:iCs/>
          <w:color w:val="000000" w:themeColor="text1"/>
        </w:rPr>
        <w:t>https://doi.org/10.23913/ride.v16i31.2797</w:t>
      </w:r>
    </w:p>
    <w:p w14:paraId="4D7975A7" w14:textId="148DFDE0" w:rsidR="00720344" w:rsidRPr="00720344" w:rsidRDefault="00720344" w:rsidP="00720344">
      <w:pPr>
        <w:widowControl w:val="0"/>
        <w:autoSpaceDE w:val="0"/>
        <w:autoSpaceDN w:val="0"/>
        <w:adjustRightInd w:val="0"/>
        <w:spacing w:before="120" w:after="120" w:line="360" w:lineRule="auto"/>
        <w:jc w:val="right"/>
        <w:rPr>
          <w:b/>
          <w:bCs/>
          <w:color w:val="000000" w:themeColor="text1"/>
          <w:sz w:val="32"/>
          <w:szCs w:val="32"/>
        </w:rPr>
      </w:pPr>
      <w:r w:rsidRPr="00720344">
        <w:rPr>
          <w:b/>
          <w:bCs/>
          <w:i/>
          <w:iCs/>
          <w:color w:val="000000" w:themeColor="text1"/>
          <w:szCs w:val="18"/>
        </w:rPr>
        <w:t>Artículos científicos</w:t>
      </w:r>
    </w:p>
    <w:p w14:paraId="1F563AED" w14:textId="4178AC5E" w:rsidR="007A61F9" w:rsidRPr="00720344" w:rsidRDefault="007A61F9" w:rsidP="007A61F9">
      <w:pPr>
        <w:widowControl w:val="0"/>
        <w:autoSpaceDE w:val="0"/>
        <w:autoSpaceDN w:val="0"/>
        <w:adjustRightInd w:val="0"/>
        <w:spacing w:before="120" w:after="120" w:line="276" w:lineRule="auto"/>
        <w:jc w:val="right"/>
        <w:rPr>
          <w:rFonts w:asciiTheme="minorHAnsi" w:hAnsiTheme="minorHAnsi" w:cstheme="minorHAnsi"/>
          <w:b/>
          <w:bCs/>
          <w:color w:val="000000" w:themeColor="text1"/>
          <w:sz w:val="32"/>
          <w:szCs w:val="32"/>
        </w:rPr>
      </w:pPr>
      <w:r w:rsidRPr="00720344">
        <w:rPr>
          <w:rFonts w:asciiTheme="minorHAnsi" w:hAnsiTheme="minorHAnsi" w:cstheme="minorHAnsi"/>
          <w:b/>
          <w:bCs/>
          <w:color w:val="000000" w:themeColor="text1"/>
          <w:sz w:val="32"/>
          <w:szCs w:val="32"/>
        </w:rPr>
        <w:t xml:space="preserve">Propuesta metodológica basada en el modelo de toulmin, articulada con el área de matemáticas, en el desarrollo de competencias argumentativas </w:t>
      </w:r>
    </w:p>
    <w:p w14:paraId="4A1F68AB" w14:textId="77777777" w:rsidR="007A61F9" w:rsidRPr="00720344" w:rsidRDefault="007A61F9" w:rsidP="007A61F9">
      <w:pPr>
        <w:widowControl w:val="0"/>
        <w:autoSpaceDE w:val="0"/>
        <w:autoSpaceDN w:val="0"/>
        <w:adjustRightInd w:val="0"/>
        <w:spacing w:before="120" w:after="120" w:line="276" w:lineRule="auto"/>
        <w:jc w:val="right"/>
        <w:rPr>
          <w:rFonts w:asciiTheme="minorHAnsi" w:hAnsiTheme="minorHAnsi" w:cstheme="minorHAnsi"/>
          <w:b/>
          <w:bCs/>
          <w:i/>
          <w:iCs/>
          <w:color w:val="000000" w:themeColor="text1"/>
          <w:sz w:val="28"/>
          <w:szCs w:val="28"/>
          <w:lang w:val="en-US"/>
        </w:rPr>
      </w:pPr>
      <w:r w:rsidRPr="00720344">
        <w:rPr>
          <w:rFonts w:asciiTheme="minorHAnsi" w:hAnsiTheme="minorHAnsi" w:cstheme="minorHAnsi"/>
          <w:b/>
          <w:bCs/>
          <w:i/>
          <w:iCs/>
          <w:color w:val="000000" w:themeColor="text1"/>
          <w:sz w:val="28"/>
          <w:szCs w:val="28"/>
          <w:lang w:val="en-US"/>
        </w:rPr>
        <w:t>Methodological proposal based on the Toulmin model, articulated with the area of ​​mathematics, in the development of argumentative skills</w:t>
      </w:r>
    </w:p>
    <w:p w14:paraId="37E7DBE7" w14:textId="7A1D3C90" w:rsidR="00720344" w:rsidRPr="00720344" w:rsidRDefault="00720344" w:rsidP="007A61F9">
      <w:pPr>
        <w:widowControl w:val="0"/>
        <w:autoSpaceDE w:val="0"/>
        <w:autoSpaceDN w:val="0"/>
        <w:adjustRightInd w:val="0"/>
        <w:spacing w:before="120" w:after="120" w:line="276" w:lineRule="auto"/>
        <w:jc w:val="right"/>
        <w:rPr>
          <w:rFonts w:asciiTheme="minorHAnsi" w:hAnsiTheme="minorHAnsi" w:cstheme="minorHAnsi"/>
          <w:b/>
          <w:bCs/>
          <w:i/>
          <w:iCs/>
          <w:color w:val="000000" w:themeColor="text1"/>
          <w:sz w:val="28"/>
          <w:szCs w:val="28"/>
        </w:rPr>
      </w:pPr>
      <w:r w:rsidRPr="00720344">
        <w:rPr>
          <w:rFonts w:asciiTheme="minorHAnsi" w:hAnsiTheme="minorHAnsi" w:cstheme="minorHAnsi"/>
          <w:b/>
          <w:bCs/>
          <w:i/>
          <w:iCs/>
          <w:color w:val="000000" w:themeColor="text1"/>
          <w:sz w:val="28"/>
          <w:szCs w:val="28"/>
        </w:rPr>
        <w:t>Proposta metodológica baseada no modelo de Toulmin, articulada com a área da matemática, no desenvolvimento de habilidades argumentativas</w:t>
      </w:r>
    </w:p>
    <w:p w14:paraId="31FF4868" w14:textId="77777777" w:rsidR="009D4874" w:rsidRPr="00720344" w:rsidRDefault="009D4874" w:rsidP="007A61F9">
      <w:pPr>
        <w:widowControl w:val="0"/>
        <w:autoSpaceDE w:val="0"/>
        <w:autoSpaceDN w:val="0"/>
        <w:adjustRightInd w:val="0"/>
        <w:spacing w:before="120" w:after="120" w:line="276" w:lineRule="auto"/>
        <w:jc w:val="right"/>
        <w:rPr>
          <w:b/>
          <w:bCs/>
          <w:color w:val="000000" w:themeColor="text1"/>
          <w:sz w:val="16"/>
          <w:szCs w:val="16"/>
        </w:rPr>
      </w:pPr>
    </w:p>
    <w:p w14:paraId="298980EB" w14:textId="77777777" w:rsidR="007A61F9" w:rsidRPr="00ED633C" w:rsidRDefault="007A61F9" w:rsidP="00720344">
      <w:pPr>
        <w:spacing w:line="276" w:lineRule="auto"/>
        <w:ind w:left="11" w:hanging="11"/>
        <w:jc w:val="right"/>
        <w:rPr>
          <w:rFonts w:asciiTheme="minorHAnsi" w:hAnsiTheme="minorHAnsi" w:cstheme="minorHAnsi"/>
          <w:b/>
          <w:u w:color="000000"/>
          <w:lang w:val="es-ES_tradnl"/>
        </w:rPr>
      </w:pPr>
      <w:r w:rsidRPr="00ED633C">
        <w:rPr>
          <w:rFonts w:asciiTheme="minorHAnsi" w:hAnsiTheme="minorHAnsi" w:cstheme="minorHAnsi"/>
          <w:b/>
          <w:u w:color="000000"/>
          <w:lang w:val="es-ES_tradnl"/>
        </w:rPr>
        <w:t>Francisco Flores Cuevas</w:t>
      </w:r>
    </w:p>
    <w:p w14:paraId="1B23879F" w14:textId="77777777" w:rsidR="007A61F9" w:rsidRPr="00ED633C" w:rsidRDefault="007A61F9" w:rsidP="00720344">
      <w:pPr>
        <w:spacing w:line="276" w:lineRule="auto"/>
        <w:ind w:left="11" w:hanging="11"/>
        <w:jc w:val="right"/>
      </w:pPr>
      <w:r w:rsidRPr="00ED633C">
        <w:t>Universidad de Guadalajara, Centro Universitario de la Costa, México</w:t>
      </w:r>
    </w:p>
    <w:p w14:paraId="3D16A6D8" w14:textId="77777777" w:rsidR="007A61F9" w:rsidRPr="00ED633C" w:rsidRDefault="007A61F9" w:rsidP="00720344">
      <w:pPr>
        <w:spacing w:line="276" w:lineRule="auto"/>
        <w:ind w:left="11" w:hanging="11"/>
        <w:jc w:val="right"/>
        <w:rPr>
          <w:rStyle w:val="Hipervnculo"/>
          <w:rFonts w:asciiTheme="minorHAnsi" w:eastAsiaTheme="majorEastAsia" w:hAnsiTheme="minorHAnsi" w:cstheme="minorHAnsi"/>
          <w:color w:val="FF0000"/>
        </w:rPr>
      </w:pPr>
      <w:r w:rsidRPr="00ED633C">
        <w:rPr>
          <w:rFonts w:asciiTheme="minorHAnsi" w:hAnsiTheme="minorHAnsi" w:cstheme="minorHAnsi"/>
          <w:color w:val="FF0000"/>
        </w:rPr>
        <w:t>francisco.fcuevas@academicos.udg.mx</w:t>
      </w:r>
    </w:p>
    <w:p w14:paraId="290B7C45" w14:textId="77777777" w:rsidR="007A61F9" w:rsidRPr="00720344" w:rsidRDefault="007A61F9" w:rsidP="00720344">
      <w:pPr>
        <w:spacing w:line="276" w:lineRule="auto"/>
        <w:ind w:left="11" w:hanging="11"/>
        <w:jc w:val="right"/>
      </w:pPr>
      <w:r w:rsidRPr="00720344">
        <w:t>https://orcid.org/0000-0002-8242-8793</w:t>
      </w:r>
    </w:p>
    <w:p w14:paraId="38AB27B4" w14:textId="77777777" w:rsidR="007A61F9" w:rsidRPr="00ED633C" w:rsidRDefault="007A61F9" w:rsidP="00720344">
      <w:pPr>
        <w:spacing w:line="276" w:lineRule="auto"/>
        <w:ind w:left="11" w:hanging="11"/>
        <w:jc w:val="right"/>
        <w:rPr>
          <w:rStyle w:val="Hipervnculo"/>
          <w:rFonts w:eastAsiaTheme="majorEastAsia"/>
        </w:rPr>
      </w:pPr>
    </w:p>
    <w:p w14:paraId="191EE68E" w14:textId="77777777" w:rsidR="007A61F9" w:rsidRPr="00ED633C" w:rsidRDefault="007A61F9" w:rsidP="00720344">
      <w:pPr>
        <w:spacing w:line="276" w:lineRule="auto"/>
        <w:ind w:left="11" w:hanging="11"/>
        <w:jc w:val="right"/>
        <w:rPr>
          <w:rFonts w:asciiTheme="minorHAnsi" w:hAnsiTheme="minorHAnsi" w:cstheme="minorHAnsi"/>
          <w:b/>
          <w:u w:color="000000"/>
          <w:lang w:val="es-ES_tradnl"/>
        </w:rPr>
      </w:pPr>
      <w:r w:rsidRPr="00ED633C">
        <w:rPr>
          <w:rFonts w:asciiTheme="minorHAnsi" w:hAnsiTheme="minorHAnsi" w:cstheme="minorHAnsi"/>
          <w:b/>
          <w:u w:color="000000"/>
          <w:lang w:val="es-ES_tradnl"/>
        </w:rPr>
        <w:t>Claudio Rafael Vásquez Martínez</w:t>
      </w:r>
    </w:p>
    <w:p w14:paraId="517F97F9" w14:textId="77777777" w:rsidR="002B2D7D" w:rsidRPr="00ED633C" w:rsidRDefault="002B2D7D" w:rsidP="00720344">
      <w:pPr>
        <w:spacing w:line="276" w:lineRule="auto"/>
        <w:ind w:left="11" w:hanging="11"/>
        <w:jc w:val="right"/>
      </w:pPr>
      <w:r w:rsidRPr="00ED633C">
        <w:t>Universidad de Guadalajara, Centro Universitario de la Costa, México</w:t>
      </w:r>
    </w:p>
    <w:p w14:paraId="26F602C0" w14:textId="77777777" w:rsidR="007A61F9" w:rsidRPr="00ED633C" w:rsidRDefault="007A61F9" w:rsidP="00720344">
      <w:pPr>
        <w:spacing w:line="276" w:lineRule="auto"/>
        <w:ind w:left="11" w:hanging="11"/>
        <w:jc w:val="right"/>
        <w:rPr>
          <w:rFonts w:asciiTheme="minorHAnsi" w:hAnsiTheme="minorHAnsi" w:cstheme="minorHAnsi"/>
          <w:color w:val="FF0000"/>
        </w:rPr>
      </w:pPr>
      <w:r w:rsidRPr="00ED633C">
        <w:rPr>
          <w:rFonts w:asciiTheme="minorHAnsi" w:hAnsiTheme="minorHAnsi" w:cstheme="minorHAnsi"/>
          <w:color w:val="FF0000"/>
        </w:rPr>
        <w:t>crvasquezm@gmail.com</w:t>
      </w:r>
    </w:p>
    <w:p w14:paraId="46D44AAE" w14:textId="67A8703F" w:rsidR="007A61F9" w:rsidRPr="00ED633C" w:rsidRDefault="0093054F" w:rsidP="00720344">
      <w:pPr>
        <w:widowControl w:val="0"/>
        <w:autoSpaceDE w:val="0"/>
        <w:autoSpaceDN w:val="0"/>
        <w:adjustRightInd w:val="0"/>
        <w:spacing w:line="276" w:lineRule="auto"/>
        <w:jc w:val="right"/>
        <w:rPr>
          <w:rStyle w:val="Hipervnculo"/>
          <w:rFonts w:eastAsiaTheme="majorEastAsia"/>
          <w:color w:val="auto"/>
        </w:rPr>
      </w:pPr>
      <w:r w:rsidRPr="00720344">
        <w:rPr>
          <w:rFonts w:eastAsiaTheme="majorEastAsia"/>
        </w:rPr>
        <w:t>https://orcid.org/0000-0001-6383-270X</w:t>
      </w:r>
    </w:p>
    <w:p w14:paraId="6064E34B" w14:textId="77777777" w:rsidR="00720344" w:rsidRDefault="00720344" w:rsidP="00720344">
      <w:pPr>
        <w:spacing w:line="276" w:lineRule="auto"/>
        <w:ind w:left="11" w:hanging="11"/>
        <w:jc w:val="right"/>
        <w:rPr>
          <w:b/>
          <w:u w:color="000000"/>
          <w:lang w:val="es-ES_tradnl"/>
        </w:rPr>
      </w:pPr>
    </w:p>
    <w:p w14:paraId="5941C143" w14:textId="4294C561" w:rsidR="0093054F" w:rsidRPr="00720344" w:rsidRDefault="0093054F" w:rsidP="00720344">
      <w:pPr>
        <w:spacing w:line="276" w:lineRule="auto"/>
        <w:ind w:left="11" w:hanging="11"/>
        <w:jc w:val="right"/>
        <w:rPr>
          <w:rFonts w:asciiTheme="minorHAnsi" w:hAnsiTheme="minorHAnsi" w:cstheme="minorHAnsi"/>
          <w:b/>
          <w:u w:color="000000"/>
          <w:lang w:val="es-ES_tradnl"/>
        </w:rPr>
      </w:pPr>
      <w:r w:rsidRPr="00720344">
        <w:rPr>
          <w:rFonts w:asciiTheme="minorHAnsi" w:hAnsiTheme="minorHAnsi" w:cstheme="minorHAnsi"/>
          <w:b/>
          <w:u w:color="000000"/>
          <w:lang w:val="es-ES_tradnl"/>
        </w:rPr>
        <w:t>Edgar Armando Morales Flores</w:t>
      </w:r>
    </w:p>
    <w:p w14:paraId="4AA00F31" w14:textId="77777777" w:rsidR="002B2D7D" w:rsidRPr="00ED633C" w:rsidRDefault="002B2D7D" w:rsidP="00720344">
      <w:pPr>
        <w:spacing w:line="276" w:lineRule="auto"/>
        <w:ind w:left="11" w:hanging="11"/>
        <w:jc w:val="right"/>
      </w:pPr>
      <w:r w:rsidRPr="00ED633C">
        <w:t>Universidad de Guadalajara, Centro Universitario de la Costa, México</w:t>
      </w:r>
    </w:p>
    <w:p w14:paraId="79739B32" w14:textId="77777777" w:rsidR="0093054F" w:rsidRPr="00E33CEC" w:rsidRDefault="0093054F" w:rsidP="00720344">
      <w:pPr>
        <w:spacing w:line="276" w:lineRule="auto"/>
        <w:ind w:right="35"/>
        <w:jc w:val="right"/>
        <w:rPr>
          <w:rFonts w:asciiTheme="minorHAnsi" w:hAnsiTheme="minorHAnsi" w:cstheme="minorHAnsi"/>
        </w:rPr>
      </w:pPr>
      <w:hyperlink r:id="rId7" w:history="1">
        <w:r w:rsidRPr="00E33CEC">
          <w:rPr>
            <w:rFonts w:asciiTheme="minorHAnsi" w:hAnsiTheme="minorHAnsi" w:cstheme="minorHAnsi"/>
            <w:color w:val="FF0000"/>
          </w:rPr>
          <w:t>edgar.mflores@academicos.udg.mx</w:t>
        </w:r>
      </w:hyperlink>
    </w:p>
    <w:p w14:paraId="6315C98B" w14:textId="104CF650" w:rsidR="0093054F" w:rsidRPr="00ED633C" w:rsidRDefault="0093054F" w:rsidP="00720344">
      <w:pPr>
        <w:widowControl w:val="0"/>
        <w:autoSpaceDE w:val="0"/>
        <w:autoSpaceDN w:val="0"/>
        <w:adjustRightInd w:val="0"/>
        <w:spacing w:line="276" w:lineRule="auto"/>
        <w:jc w:val="right"/>
        <w:rPr>
          <w:b/>
          <w:bCs/>
          <w:color w:val="000000" w:themeColor="text1"/>
          <w:sz w:val="32"/>
          <w:szCs w:val="32"/>
        </w:rPr>
      </w:pPr>
      <w:r w:rsidRPr="00720344">
        <w:t>https://orcid.org/0009-0008-2488-1064</w:t>
      </w:r>
    </w:p>
    <w:p w14:paraId="2C2E6099" w14:textId="77777777" w:rsidR="00720344" w:rsidRPr="00720344" w:rsidRDefault="00720344" w:rsidP="002446B8">
      <w:pPr>
        <w:spacing w:line="360" w:lineRule="auto"/>
        <w:jc w:val="both"/>
        <w:rPr>
          <w:b/>
          <w:bCs/>
          <w:lang w:val="es-ES"/>
        </w:rPr>
      </w:pPr>
    </w:p>
    <w:p w14:paraId="55E1C76A" w14:textId="353E256C" w:rsidR="000721CD" w:rsidRPr="00720344" w:rsidRDefault="000721CD" w:rsidP="002446B8">
      <w:pPr>
        <w:spacing w:line="360" w:lineRule="auto"/>
        <w:jc w:val="both"/>
        <w:rPr>
          <w:rFonts w:asciiTheme="minorHAnsi" w:hAnsiTheme="minorHAnsi" w:cstheme="minorHAnsi"/>
          <w:b/>
          <w:bCs/>
          <w:sz w:val="28"/>
          <w:szCs w:val="28"/>
          <w:lang w:val="es-ES"/>
        </w:rPr>
      </w:pPr>
      <w:r w:rsidRPr="00720344">
        <w:rPr>
          <w:rFonts w:asciiTheme="minorHAnsi" w:hAnsiTheme="minorHAnsi" w:cstheme="minorHAnsi"/>
          <w:b/>
          <w:bCs/>
          <w:sz w:val="28"/>
          <w:szCs w:val="28"/>
          <w:lang w:val="es-ES"/>
        </w:rPr>
        <w:t>Resumen</w:t>
      </w:r>
    </w:p>
    <w:p w14:paraId="51AC1941" w14:textId="77777777" w:rsidR="002E2538" w:rsidRPr="002E2538" w:rsidRDefault="007A61F9" w:rsidP="00720344">
      <w:pPr>
        <w:spacing w:line="360" w:lineRule="auto"/>
        <w:jc w:val="both"/>
        <w:rPr>
          <w:color w:val="000000" w:themeColor="text1"/>
        </w:rPr>
      </w:pPr>
      <w:r w:rsidRPr="00ED633C">
        <w:t xml:space="preserve">El objetivo la investigación </w:t>
      </w:r>
      <w:r w:rsidR="003D3794" w:rsidRPr="00ED633C">
        <w:t xml:space="preserve">estubo </w:t>
      </w:r>
      <w:r w:rsidR="002E2538" w:rsidRPr="00ED633C">
        <w:t xml:space="preserve">centrado en cuanto a diseñar e implementar una propuesta </w:t>
      </w:r>
      <w:r w:rsidR="003D3794" w:rsidRPr="00ED633C">
        <w:t xml:space="preserve"> </w:t>
      </w:r>
      <w:r w:rsidR="002E2538" w:rsidRPr="002E2538">
        <w:t xml:space="preserve">metodológica de intervención basada en el modelo de argumentación de Toulmin, aplicada en la asignatura de Matemática, con el propósito de fortalecer las competencias para la resolución de </w:t>
      </w:r>
      <w:r w:rsidR="0093054F" w:rsidRPr="00ED633C">
        <w:t>problemas matemáticos</w:t>
      </w:r>
      <w:r w:rsidR="002E2538" w:rsidRPr="002E2538">
        <w:t xml:space="preserve"> y, con ello, mejorar de manera significativa los procesos de enseñanza–aprendizaje en estudiantes de educación básica.</w:t>
      </w:r>
      <w:r w:rsidR="002E2538" w:rsidRPr="00ED633C">
        <w:t xml:space="preserve"> </w:t>
      </w:r>
      <w:r w:rsidRPr="00ED633C">
        <w:rPr>
          <w:color w:val="000000" w:themeColor="text1"/>
        </w:rPr>
        <w:t xml:space="preserve">Esta investigación se realizó en la </w:t>
      </w:r>
      <w:r w:rsidR="00A876DC" w:rsidRPr="00ED633C">
        <w:rPr>
          <w:color w:val="000000" w:themeColor="text1"/>
        </w:rPr>
        <w:t>C</w:t>
      </w:r>
      <w:r w:rsidRPr="00ED633C">
        <w:rPr>
          <w:color w:val="000000" w:themeColor="text1"/>
        </w:rPr>
        <w:t>iudad de Neiva</w:t>
      </w:r>
      <w:r w:rsidR="00A876DC" w:rsidRPr="00ED633C">
        <w:rPr>
          <w:color w:val="000000" w:themeColor="text1"/>
        </w:rPr>
        <w:t xml:space="preserve">, </w:t>
      </w:r>
      <w:r w:rsidRPr="00ED633C">
        <w:rPr>
          <w:color w:val="000000" w:themeColor="text1"/>
        </w:rPr>
        <w:t xml:space="preserve">Colombia </w:t>
      </w:r>
      <w:r w:rsidR="002E2538" w:rsidRPr="00ED633C">
        <w:rPr>
          <w:color w:val="000000" w:themeColor="text1"/>
        </w:rPr>
        <w:t>específicamente en</w:t>
      </w:r>
      <w:r w:rsidRPr="00ED633C">
        <w:rPr>
          <w:color w:val="000000" w:themeColor="text1"/>
        </w:rPr>
        <w:t xml:space="preserve"> la Institución Educativa Promoción Social sede Colombo Andino. </w:t>
      </w:r>
      <w:r w:rsidRPr="00ED633C">
        <w:t xml:space="preserve">Para ello </w:t>
      </w:r>
      <w:r w:rsidR="00A876DC" w:rsidRPr="00ED633C">
        <w:t xml:space="preserve">el trabajo de investigación tubo un </w:t>
      </w:r>
      <w:r w:rsidRPr="00ED633C">
        <w:t xml:space="preserve">diseño metodológico descriptivo y transversal </w:t>
      </w:r>
      <w:r w:rsidR="00A876DC" w:rsidRPr="00ED633C">
        <w:t xml:space="preserve">con </w:t>
      </w:r>
      <w:r w:rsidRPr="00ED633C">
        <w:t>un enfoque mixto (cuantitativo-cualitativo)</w:t>
      </w:r>
      <w:r w:rsidR="00A876DC" w:rsidRPr="00ED633C">
        <w:t>.</w:t>
      </w:r>
      <w:r w:rsidR="000721CD" w:rsidRPr="00ED633C">
        <w:t xml:space="preserve"> </w:t>
      </w:r>
      <w:r w:rsidR="00A876DC" w:rsidRPr="00ED633C">
        <w:rPr>
          <w:color w:val="000000" w:themeColor="text1"/>
        </w:rPr>
        <w:lastRenderedPageBreak/>
        <w:t>A</w:t>
      </w:r>
      <w:r w:rsidR="000721CD" w:rsidRPr="00ED633C">
        <w:rPr>
          <w:color w:val="000000" w:themeColor="text1"/>
        </w:rPr>
        <w:t>demás se utilizó un diseño pre-experimental</w:t>
      </w:r>
      <w:r w:rsidR="002E2538" w:rsidRPr="00ED633C">
        <w:rPr>
          <w:color w:val="000000" w:themeColor="text1"/>
        </w:rPr>
        <w:t xml:space="preserve">. </w:t>
      </w:r>
      <w:r w:rsidR="00A876DC" w:rsidRPr="00ED633C">
        <w:rPr>
          <w:color w:val="000000" w:themeColor="text1"/>
        </w:rPr>
        <w:t>Se utilizaron como</w:t>
      </w:r>
      <w:r w:rsidR="002E2538" w:rsidRPr="00ED633C">
        <w:rPr>
          <w:color w:val="000000" w:themeColor="text1"/>
        </w:rPr>
        <w:t xml:space="preserve"> </w:t>
      </w:r>
      <w:r w:rsidR="000721CD" w:rsidRPr="00ED633C">
        <w:rPr>
          <w:color w:val="000000" w:themeColor="text1"/>
        </w:rPr>
        <w:t>técnica</w:t>
      </w:r>
      <w:r w:rsidR="00A876DC" w:rsidRPr="00ED633C">
        <w:rPr>
          <w:color w:val="000000" w:themeColor="text1"/>
        </w:rPr>
        <w:t>s</w:t>
      </w:r>
      <w:r w:rsidR="002E2538" w:rsidRPr="00ED633C">
        <w:rPr>
          <w:color w:val="000000" w:themeColor="text1"/>
        </w:rPr>
        <w:t xml:space="preserve"> </w:t>
      </w:r>
      <w:r w:rsidR="00A876DC" w:rsidRPr="00ED633C">
        <w:rPr>
          <w:color w:val="000000" w:themeColor="text1"/>
        </w:rPr>
        <w:t>para la</w:t>
      </w:r>
      <w:r w:rsidR="002E2538" w:rsidRPr="00ED633C">
        <w:rPr>
          <w:color w:val="000000" w:themeColor="text1"/>
        </w:rPr>
        <w:t xml:space="preserve"> recolección de la información </w:t>
      </w:r>
      <w:r w:rsidR="002E2538" w:rsidRPr="002E2538">
        <w:t xml:space="preserve">se utilizó la observación, </w:t>
      </w:r>
      <w:r w:rsidR="00A876DC" w:rsidRPr="00ED633C">
        <w:t xml:space="preserve">y </w:t>
      </w:r>
      <w:r w:rsidR="002E2538" w:rsidRPr="002E2538">
        <w:t>el diario de campo</w:t>
      </w:r>
      <w:r w:rsidR="00A876DC" w:rsidRPr="00ED633C">
        <w:t>;</w:t>
      </w:r>
      <w:r w:rsidR="002E2538" w:rsidRPr="002E2538">
        <w:t xml:space="preserve"> lo que permitió registrar y analizar el desempeño de la competencia argumentativa en estudiantes de tercero y quinto grado, </w:t>
      </w:r>
      <w:r w:rsidR="00A876DC" w:rsidRPr="00ED633C">
        <w:t xml:space="preserve">los que fueron </w:t>
      </w:r>
      <w:r w:rsidR="002E2538" w:rsidRPr="002E2538">
        <w:t>seleccionados de manera aleatoria.</w:t>
      </w:r>
    </w:p>
    <w:p w14:paraId="5251B418" w14:textId="77777777" w:rsidR="000721CD" w:rsidRPr="00ED633C" w:rsidRDefault="000721CD" w:rsidP="00720344">
      <w:pPr>
        <w:spacing w:line="360" w:lineRule="auto"/>
        <w:jc w:val="both"/>
        <w:rPr>
          <w:color w:val="000000" w:themeColor="text1"/>
        </w:rPr>
      </w:pPr>
      <w:r w:rsidRPr="00ED633C">
        <w:t xml:space="preserve">Los resultados de esta investigación respondieron a cada una de las preguntas planteadas, </w:t>
      </w:r>
      <w:r w:rsidR="002E2538" w:rsidRPr="00ED633C">
        <w:t xml:space="preserve">las que permitieron validar </w:t>
      </w:r>
      <w:r w:rsidRPr="00ED633C">
        <w:t xml:space="preserve">la hipótesis de trabajo; </w:t>
      </w:r>
      <w:r w:rsidR="002E2538" w:rsidRPr="00ED633C">
        <w:t xml:space="preserve">con lo que se evidencio </w:t>
      </w:r>
      <w:r w:rsidR="0093054F" w:rsidRPr="00ED633C">
        <w:t xml:space="preserve">la pertinencia de </w:t>
      </w:r>
      <w:r w:rsidRPr="00ED633C">
        <w:t xml:space="preserve">capacitar a los docentes </w:t>
      </w:r>
      <w:r w:rsidR="00EB3AE2" w:rsidRPr="00ED633C">
        <w:t xml:space="preserve">como propuesta </w:t>
      </w:r>
      <w:r w:rsidR="0093054F" w:rsidRPr="00ED633C">
        <w:t>mediante</w:t>
      </w:r>
      <w:r w:rsidRPr="00ED633C">
        <w:t xml:space="preserve"> el diseño de estrategias metodológicas </w:t>
      </w:r>
      <w:r w:rsidRPr="00ED633C">
        <w:rPr>
          <w:color w:val="000000" w:themeColor="text1"/>
        </w:rPr>
        <w:t xml:space="preserve">de intervención </w:t>
      </w:r>
      <w:r w:rsidR="0093054F" w:rsidRPr="00ED633C">
        <w:rPr>
          <w:color w:val="000000" w:themeColor="text1"/>
        </w:rPr>
        <w:t>fundamentadas</w:t>
      </w:r>
      <w:r w:rsidRPr="00ED633C">
        <w:rPr>
          <w:color w:val="000000" w:themeColor="text1"/>
        </w:rPr>
        <w:t xml:space="preserve"> en el modelo de Toulmin, articulada </w:t>
      </w:r>
      <w:r w:rsidR="0093054F" w:rsidRPr="00ED633C">
        <w:rPr>
          <w:color w:val="000000" w:themeColor="text1"/>
        </w:rPr>
        <w:t xml:space="preserve">en la asignatura </w:t>
      </w:r>
      <w:r w:rsidRPr="00ED633C">
        <w:rPr>
          <w:color w:val="000000" w:themeColor="text1"/>
        </w:rPr>
        <w:t xml:space="preserve">de matemática, </w:t>
      </w:r>
      <w:r w:rsidR="0093054F" w:rsidRPr="00ED633C">
        <w:rPr>
          <w:color w:val="000000" w:themeColor="text1"/>
        </w:rPr>
        <w:t>para</w:t>
      </w:r>
      <w:r w:rsidR="00FF4EB0" w:rsidRPr="00ED633C">
        <w:rPr>
          <w:color w:val="000000" w:themeColor="text1"/>
        </w:rPr>
        <w:t xml:space="preserve"> el</w:t>
      </w:r>
      <w:r w:rsidRPr="00ED633C">
        <w:rPr>
          <w:color w:val="000000" w:themeColor="text1"/>
        </w:rPr>
        <w:t xml:space="preserve"> desarrollo de competencias argumentativas </w:t>
      </w:r>
      <w:r w:rsidR="0093054F" w:rsidRPr="00ED633C">
        <w:rPr>
          <w:color w:val="000000" w:themeColor="text1"/>
        </w:rPr>
        <w:t>que permitan a los educandos</w:t>
      </w:r>
      <w:r w:rsidRPr="00ED633C">
        <w:rPr>
          <w:color w:val="000000" w:themeColor="text1"/>
        </w:rPr>
        <w:t xml:space="preserve">  resolver situaciones problémicas.</w:t>
      </w:r>
    </w:p>
    <w:p w14:paraId="2376E2A0" w14:textId="25CC80BB" w:rsidR="007A61F9" w:rsidRDefault="007A61F9" w:rsidP="002446B8">
      <w:pPr>
        <w:spacing w:line="360" w:lineRule="auto"/>
        <w:jc w:val="both"/>
        <w:rPr>
          <w:color w:val="000000" w:themeColor="text1"/>
        </w:rPr>
      </w:pPr>
      <w:r w:rsidRPr="00720344">
        <w:rPr>
          <w:rFonts w:asciiTheme="minorHAnsi" w:hAnsiTheme="minorHAnsi" w:cstheme="minorHAnsi"/>
          <w:b/>
          <w:bCs/>
          <w:sz w:val="28"/>
          <w:szCs w:val="28"/>
          <w:lang w:val="es-ES"/>
        </w:rPr>
        <w:t>Palabras clave:</w:t>
      </w:r>
      <w:r w:rsidRPr="00ED633C">
        <w:rPr>
          <w:color w:val="000000" w:themeColor="text1"/>
        </w:rPr>
        <w:t xml:space="preserve"> </w:t>
      </w:r>
      <w:r w:rsidR="00EB3AE2" w:rsidRPr="00ED633C">
        <w:rPr>
          <w:color w:val="000000" w:themeColor="text1"/>
        </w:rPr>
        <w:t>competencias argumentativas, constructivismo, educación básica, matemática, modelo de toulmin</w:t>
      </w:r>
      <w:r w:rsidR="00720344">
        <w:rPr>
          <w:color w:val="000000" w:themeColor="text1"/>
        </w:rPr>
        <w:t>.</w:t>
      </w:r>
    </w:p>
    <w:p w14:paraId="301478C9" w14:textId="77777777" w:rsidR="00720344" w:rsidRPr="00ED633C" w:rsidRDefault="00720344" w:rsidP="002446B8">
      <w:pPr>
        <w:spacing w:line="360" w:lineRule="auto"/>
        <w:jc w:val="both"/>
        <w:rPr>
          <w:color w:val="000000" w:themeColor="text1"/>
        </w:rPr>
      </w:pPr>
    </w:p>
    <w:p w14:paraId="22E0C8CD" w14:textId="77777777" w:rsidR="000721CD" w:rsidRPr="00E33CEC" w:rsidRDefault="005337A8" w:rsidP="002446B8">
      <w:pPr>
        <w:spacing w:line="360" w:lineRule="auto"/>
        <w:jc w:val="both"/>
        <w:rPr>
          <w:rFonts w:asciiTheme="minorHAnsi" w:hAnsiTheme="minorHAnsi" w:cstheme="minorHAnsi"/>
          <w:b/>
          <w:bCs/>
          <w:sz w:val="28"/>
          <w:szCs w:val="28"/>
          <w:lang w:val="en-US"/>
        </w:rPr>
      </w:pPr>
      <w:r w:rsidRPr="00E33CEC">
        <w:rPr>
          <w:rFonts w:asciiTheme="minorHAnsi" w:hAnsiTheme="minorHAnsi" w:cstheme="minorHAnsi"/>
          <w:b/>
          <w:bCs/>
          <w:sz w:val="28"/>
          <w:szCs w:val="28"/>
          <w:lang w:val="en-US"/>
        </w:rPr>
        <w:t>Abstract</w:t>
      </w:r>
    </w:p>
    <w:p w14:paraId="24842E8D" w14:textId="77777777" w:rsidR="00FF4EB0" w:rsidRPr="00ED633C" w:rsidRDefault="00A876DC" w:rsidP="00720344">
      <w:pPr>
        <w:spacing w:line="360" w:lineRule="auto"/>
        <w:jc w:val="both"/>
        <w:rPr>
          <w:color w:val="000000" w:themeColor="text1"/>
          <w:lang w:val="en-US"/>
        </w:rPr>
      </w:pPr>
      <w:r w:rsidRPr="00ED633C">
        <w:rPr>
          <w:lang w:val="en-US"/>
        </w:rPr>
        <w:t>The objective of this research was to design and implement a methodological intervention proposal based on Toulmin's argumentation model, applied to the subject of Mathematics, with the purpose of strengthening mathematical problem-solving skills and, consequently, significantly improving the teaching-learning processes in elementary school students. This research was conducted in the city of Neiva, Colombia, specifically at the Colombo Andino campus of the Promotion Social Educational Institution. The research employed a descriptive and cross-sectional methodological design with a mixed-methods approach (quantitative-qualitative). A pre-experimental design was also used. Data collection techniques included observation and field notes, which allowed for the recording and analysis of argumentative competence performance in randomly selected third- and fifth-grade students</w:t>
      </w:r>
      <w:r w:rsidR="00FF4EB0" w:rsidRPr="00ED633C">
        <w:rPr>
          <w:color w:val="000000" w:themeColor="text1"/>
          <w:lang w:val="en-US"/>
        </w:rPr>
        <w:t>.</w:t>
      </w:r>
    </w:p>
    <w:p w14:paraId="7DFA9509" w14:textId="77777777" w:rsidR="000721CD" w:rsidRPr="00ED633C" w:rsidRDefault="00EB3AE2" w:rsidP="00720344">
      <w:pPr>
        <w:spacing w:line="360" w:lineRule="auto"/>
        <w:jc w:val="both"/>
        <w:rPr>
          <w:color w:val="000000" w:themeColor="text1"/>
          <w:lang w:val="en-US"/>
        </w:rPr>
      </w:pPr>
      <w:r w:rsidRPr="00ED633C">
        <w:rPr>
          <w:color w:val="000000" w:themeColor="text1"/>
          <w:lang w:val="en-US"/>
        </w:rPr>
        <w:t>The results of this research answered each of the questions posed, which allowed the working hypothesis to be validated; thus demonstrating the relevance of training teachers as a proposal through the design of methodological intervention strategies based on the Toulmin model, articulated in the subject of mathematics, for the development of argumentative skills that allow students to solve problem situations</w:t>
      </w:r>
      <w:r w:rsidR="000721CD" w:rsidRPr="00ED633C">
        <w:rPr>
          <w:color w:val="000000" w:themeColor="text1"/>
          <w:lang w:val="en-US"/>
        </w:rPr>
        <w:t>.</w:t>
      </w:r>
    </w:p>
    <w:p w14:paraId="113474DB" w14:textId="42B857BD" w:rsidR="006A4286" w:rsidRDefault="000721CD" w:rsidP="00720344">
      <w:pPr>
        <w:spacing w:line="360" w:lineRule="auto"/>
        <w:jc w:val="both"/>
        <w:rPr>
          <w:color w:val="000000" w:themeColor="text1"/>
          <w:lang w:val="en-US"/>
        </w:rPr>
      </w:pPr>
      <w:r w:rsidRPr="00720344">
        <w:rPr>
          <w:rFonts w:asciiTheme="minorHAnsi" w:hAnsiTheme="minorHAnsi" w:cstheme="minorHAnsi"/>
          <w:b/>
          <w:bCs/>
          <w:sz w:val="28"/>
          <w:szCs w:val="28"/>
          <w:lang w:val="en-US"/>
        </w:rPr>
        <w:t>Keywords:</w:t>
      </w:r>
      <w:r w:rsidRPr="00ED633C">
        <w:rPr>
          <w:color w:val="000000" w:themeColor="text1"/>
          <w:lang w:val="en-US"/>
        </w:rPr>
        <w:t xml:space="preserve"> </w:t>
      </w:r>
      <w:r w:rsidR="006A4286" w:rsidRPr="00ED633C">
        <w:rPr>
          <w:color w:val="000000" w:themeColor="text1"/>
          <w:lang w:val="en-US"/>
        </w:rPr>
        <w:t>argumentative skills, basic education, constructivism, mathematics, Toulmin model</w:t>
      </w:r>
      <w:r w:rsidR="00720344">
        <w:rPr>
          <w:color w:val="000000" w:themeColor="text1"/>
          <w:lang w:val="en-US"/>
        </w:rPr>
        <w:t>.</w:t>
      </w:r>
    </w:p>
    <w:p w14:paraId="778642D6" w14:textId="77777777" w:rsidR="00720344" w:rsidRDefault="00720344" w:rsidP="00720344">
      <w:pPr>
        <w:spacing w:line="360" w:lineRule="auto"/>
        <w:jc w:val="both"/>
        <w:rPr>
          <w:color w:val="000000" w:themeColor="text1"/>
          <w:lang w:val="en-US"/>
        </w:rPr>
      </w:pPr>
    </w:p>
    <w:p w14:paraId="5E31CC24" w14:textId="49C65664" w:rsidR="00720344" w:rsidRPr="00E33CEC" w:rsidRDefault="00720344" w:rsidP="00720344">
      <w:pPr>
        <w:spacing w:line="360" w:lineRule="auto"/>
        <w:jc w:val="both"/>
        <w:rPr>
          <w:rFonts w:asciiTheme="minorHAnsi" w:hAnsiTheme="minorHAnsi" w:cstheme="minorHAnsi"/>
          <w:b/>
          <w:bCs/>
          <w:sz w:val="28"/>
          <w:szCs w:val="28"/>
        </w:rPr>
      </w:pPr>
      <w:r w:rsidRPr="00E33CEC">
        <w:rPr>
          <w:rFonts w:asciiTheme="minorHAnsi" w:hAnsiTheme="minorHAnsi" w:cstheme="minorHAnsi"/>
          <w:b/>
          <w:bCs/>
          <w:sz w:val="28"/>
          <w:szCs w:val="28"/>
        </w:rPr>
        <w:lastRenderedPageBreak/>
        <w:t>Resumo</w:t>
      </w:r>
    </w:p>
    <w:p w14:paraId="504D65B2" w14:textId="5A472E3E" w:rsidR="00720344" w:rsidRPr="00720344" w:rsidRDefault="00720344" w:rsidP="00720344">
      <w:pPr>
        <w:spacing w:line="360" w:lineRule="auto"/>
        <w:jc w:val="both"/>
        <w:rPr>
          <w:color w:val="000000" w:themeColor="text1"/>
        </w:rPr>
      </w:pPr>
      <w:r w:rsidRPr="00720344">
        <w:rPr>
          <w:color w:val="000000" w:themeColor="text1"/>
        </w:rPr>
        <w:t>O objetivo desta pesquisa foi desenvolver e implementar uma proposta de intervenção metodológica baseada no modelo de argumentação de Toulmin, aplicada à disciplina de Matemática, com o propósito de fortalecer as habilidades de resolução de problemas matemáticos e, consequentemente, melhorar significativamente os processos de ensino-aprendizagem em alunos do Ensino Fundamental. Esta pesquisa foi realizada na cidade de Neiva, Colômbia, especificamente no campus Colombo Andino da Instituição Educacional Promoción Social. A pesquisa empregou um delineamento metodológico descritivo e transversal com abordagem mista (quantitativa-qualitativa). Um delineamento pré-experimental também foi utilizado. As técnicas de coleta de dados incluíram observação e notas de campo, que permitiram o registro e a análise do desempenho da competência argumentativa em alunos do 3º e 5º ano selecionados aleatoriamente.</w:t>
      </w:r>
    </w:p>
    <w:p w14:paraId="64A63FA6" w14:textId="77C5F0B0" w:rsidR="00720344" w:rsidRPr="00720344" w:rsidRDefault="00720344" w:rsidP="00720344">
      <w:pPr>
        <w:spacing w:line="360" w:lineRule="auto"/>
        <w:jc w:val="both"/>
        <w:rPr>
          <w:color w:val="000000" w:themeColor="text1"/>
        </w:rPr>
      </w:pPr>
      <w:r w:rsidRPr="00720344">
        <w:rPr>
          <w:color w:val="000000" w:themeColor="text1"/>
        </w:rPr>
        <w:t>Os resultados desta pesquisa responderam a cada uma das questões de pesquisa, validando, assim, a hipótese de trabalho. Isso evidenciou a relevância da formação de professores por meio do desenvolvimento de estratégias de intervenção metodológica baseadas no modelo de Toulmin, integradas ao currículo de Matemática, para desenvolver habilidades argumentativas que permitam aos alunos resolver problemas.</w:t>
      </w:r>
    </w:p>
    <w:p w14:paraId="5AEAA614" w14:textId="1A9A195E" w:rsidR="00720344" w:rsidRDefault="00720344" w:rsidP="00720344">
      <w:pPr>
        <w:spacing w:line="360" w:lineRule="auto"/>
        <w:jc w:val="both"/>
        <w:rPr>
          <w:color w:val="000000" w:themeColor="text1"/>
        </w:rPr>
      </w:pPr>
      <w:r w:rsidRPr="00720344">
        <w:rPr>
          <w:rFonts w:asciiTheme="minorHAnsi" w:hAnsiTheme="minorHAnsi" w:cstheme="minorHAnsi"/>
          <w:b/>
          <w:bCs/>
          <w:sz w:val="28"/>
          <w:szCs w:val="28"/>
        </w:rPr>
        <w:t>Palavras-chave:</w:t>
      </w:r>
      <w:r w:rsidRPr="00720344">
        <w:rPr>
          <w:color w:val="000000" w:themeColor="text1"/>
        </w:rPr>
        <w:t xml:space="preserve"> habilidades argumentativas, construtivismo, educação básica, matemática, modelo de Toulmin</w:t>
      </w:r>
      <w:r>
        <w:rPr>
          <w:color w:val="000000" w:themeColor="text1"/>
        </w:rPr>
        <w:t>.</w:t>
      </w:r>
    </w:p>
    <w:p w14:paraId="46AA7A34" w14:textId="75848AEC" w:rsidR="00720344" w:rsidRPr="00720344" w:rsidRDefault="00720344" w:rsidP="00720344">
      <w:pPr>
        <w:shd w:val="clear" w:color="auto" w:fill="FFFFFF"/>
        <w:tabs>
          <w:tab w:val="left" w:pos="8647"/>
        </w:tabs>
        <w:rPr>
          <w:rFonts w:cs="Consolas"/>
          <w:color w:val="000000"/>
          <w:szCs w:val="20"/>
          <w:lang w:val="es-ES" w:eastAsia="es-ES"/>
        </w:rPr>
      </w:pPr>
      <w:r w:rsidRPr="00720344">
        <w:rPr>
          <w:rFonts w:cs="Consolas"/>
          <w:b/>
          <w:color w:val="000000"/>
          <w:szCs w:val="20"/>
          <w:lang w:val="es-ES" w:eastAsia="es-ES"/>
        </w:rPr>
        <w:t xml:space="preserve">Fecha Recepción: </w:t>
      </w:r>
      <w:r w:rsidRPr="00720344">
        <w:rPr>
          <w:rFonts w:cs="Consolas"/>
          <w:color w:val="000000"/>
          <w:szCs w:val="20"/>
          <w:lang w:val="es-ES" w:eastAsia="es-ES"/>
        </w:rPr>
        <w:t xml:space="preserve">Julio 2025                                  </w:t>
      </w:r>
      <w:r>
        <w:rPr>
          <w:rFonts w:cs="Consolas"/>
          <w:color w:val="000000"/>
          <w:szCs w:val="20"/>
          <w:lang w:val="es-ES" w:eastAsia="es-ES"/>
        </w:rPr>
        <w:t xml:space="preserve">           </w:t>
      </w:r>
      <w:r w:rsidRPr="00720344">
        <w:rPr>
          <w:rFonts w:cs="Consolas"/>
          <w:color w:val="000000"/>
          <w:szCs w:val="20"/>
          <w:lang w:val="es-ES" w:eastAsia="es-ES"/>
        </w:rPr>
        <w:t xml:space="preserve">  </w:t>
      </w:r>
      <w:r w:rsidRPr="00720344">
        <w:rPr>
          <w:rFonts w:cs="Consolas"/>
          <w:b/>
          <w:color w:val="000000"/>
          <w:szCs w:val="20"/>
          <w:lang w:val="es-ES" w:eastAsia="es-ES"/>
        </w:rPr>
        <w:t xml:space="preserve">Fecha Aceptación: </w:t>
      </w:r>
      <w:r>
        <w:rPr>
          <w:rFonts w:cs="Consolas"/>
          <w:color w:val="000000"/>
          <w:szCs w:val="20"/>
          <w:lang w:val="es-ES" w:eastAsia="es-ES"/>
        </w:rPr>
        <w:t>Enero 2026</w:t>
      </w:r>
    </w:p>
    <w:p w14:paraId="151EF5E9" w14:textId="77777777" w:rsidR="00720344" w:rsidRPr="00720344" w:rsidRDefault="00000000" w:rsidP="00720344">
      <w:pPr>
        <w:spacing w:line="360" w:lineRule="auto"/>
        <w:jc w:val="both"/>
        <w:rPr>
          <w:szCs w:val="22"/>
        </w:rPr>
      </w:pPr>
      <w:r>
        <w:rPr>
          <w:rFonts w:asciiTheme="minorHAnsi" w:hAnsiTheme="minorHAnsi"/>
          <w:noProof/>
          <w:kern w:val="2"/>
          <w:sz w:val="22"/>
          <w:szCs w:val="22"/>
          <w:lang w:eastAsia="en-US"/>
        </w:rPr>
        <w:pict w14:anchorId="6015FD7C">
          <v:rect id="_x0000_i1025" style="width:441.9pt;height:.05pt" o:hralign="center" o:hrstd="t" o:hr="t" fillcolor="#a0a0a0" stroked="f"/>
        </w:pict>
      </w:r>
    </w:p>
    <w:p w14:paraId="051A0515" w14:textId="77777777" w:rsidR="007A61F9" w:rsidRPr="00ED633C" w:rsidRDefault="007A61F9" w:rsidP="00D825C9">
      <w:pPr>
        <w:spacing w:line="360" w:lineRule="auto"/>
        <w:jc w:val="center"/>
        <w:rPr>
          <w:b/>
          <w:bCs/>
          <w:sz w:val="32"/>
          <w:szCs w:val="32"/>
          <w:lang w:val="es-ES"/>
        </w:rPr>
      </w:pPr>
      <w:r w:rsidRPr="00ED633C">
        <w:rPr>
          <w:b/>
          <w:bCs/>
          <w:sz w:val="32"/>
          <w:szCs w:val="32"/>
          <w:lang w:val="es-ES"/>
        </w:rPr>
        <w:t>Introducción</w:t>
      </w:r>
    </w:p>
    <w:p w14:paraId="5241A8C1" w14:textId="77777777" w:rsidR="002662DC" w:rsidRPr="002662DC" w:rsidRDefault="002662DC" w:rsidP="002662DC">
      <w:pPr>
        <w:spacing w:line="360" w:lineRule="auto"/>
        <w:ind w:left="11" w:firstLine="698"/>
        <w:jc w:val="both"/>
      </w:pPr>
      <w:r w:rsidRPr="002662DC">
        <w:t>La educación, en todos sus niveles, se enfrenta a desafíos complejos derivados de los constantes cambios sociales, tecnológicos</w:t>
      </w:r>
      <w:r w:rsidRPr="00ED633C">
        <w:t>, económicos</w:t>
      </w:r>
      <w:r w:rsidRPr="002662DC">
        <w:t xml:space="preserve"> y culturales </w:t>
      </w:r>
      <w:r w:rsidRPr="00ED633C">
        <w:t>los cuales</w:t>
      </w:r>
      <w:r w:rsidRPr="002662DC">
        <w:t xml:space="preserve"> caracterizan a la sociedad contemporánea. </w:t>
      </w:r>
      <w:r w:rsidRPr="00ED633C">
        <w:t>Dentro de este dinam</w:t>
      </w:r>
      <w:r w:rsidR="00830C0F" w:rsidRPr="00ED633C">
        <w:t xml:space="preserve">ismo se les </w:t>
      </w:r>
      <w:r w:rsidRPr="002662DC">
        <w:t>exige</w:t>
      </w:r>
      <w:r w:rsidR="00830C0F" w:rsidRPr="00ED633C">
        <w:t>n</w:t>
      </w:r>
      <w:r w:rsidRPr="002662DC">
        <w:t xml:space="preserve"> a las instituciones educativas revisar y redefinir su misión formativa, </w:t>
      </w:r>
      <w:r w:rsidR="00830C0F" w:rsidRPr="00ED633C">
        <w:t xml:space="preserve">de manera muy </w:t>
      </w:r>
      <w:r w:rsidRPr="002662DC">
        <w:t xml:space="preserve">particular en lo </w:t>
      </w:r>
      <w:r w:rsidR="00830C0F" w:rsidRPr="00ED633C">
        <w:t xml:space="preserve">que esta </w:t>
      </w:r>
      <w:r w:rsidRPr="002662DC">
        <w:t xml:space="preserve">relacionado con la capacidad de responder a las necesidades actuales de aprendizaje, </w:t>
      </w:r>
      <w:r w:rsidR="00830C0F" w:rsidRPr="00ED633C">
        <w:t xml:space="preserve">así como el </w:t>
      </w:r>
      <w:r w:rsidRPr="002662DC">
        <w:t xml:space="preserve">pensamiento crítico y </w:t>
      </w:r>
      <w:r w:rsidR="00830C0F" w:rsidRPr="00ED633C">
        <w:t xml:space="preserve">la </w:t>
      </w:r>
      <w:r w:rsidRPr="002662DC">
        <w:t xml:space="preserve">formación continua. </w:t>
      </w:r>
      <w:r w:rsidR="00830C0F" w:rsidRPr="00ED633C">
        <w:t xml:space="preserve">Dentro de </w:t>
      </w:r>
      <w:r w:rsidRPr="002662DC">
        <w:t>este contexto, la calidad de los procesos de enseñanza</w:t>
      </w:r>
      <w:r w:rsidR="00830C0F" w:rsidRPr="00ED633C">
        <w:t>-</w:t>
      </w:r>
      <w:r w:rsidRPr="002662DC">
        <w:t>aprendizaje en la educación básica se convierte en un eje prioritario para garantizar una formación integral y pertinente de los estudiantes.</w:t>
      </w:r>
    </w:p>
    <w:p w14:paraId="3BF3E1CF" w14:textId="77777777" w:rsidR="002662DC" w:rsidRPr="002662DC" w:rsidRDefault="00830C0F" w:rsidP="00830C0F">
      <w:pPr>
        <w:spacing w:line="360" w:lineRule="auto"/>
        <w:ind w:left="11" w:firstLine="698"/>
        <w:jc w:val="both"/>
      </w:pPr>
      <w:r w:rsidRPr="00ED633C">
        <w:t>Por lo que u</w:t>
      </w:r>
      <w:r w:rsidR="002662DC" w:rsidRPr="002662DC">
        <w:t>no de los factores determinantes para la mejora de la calidad educativa es la formación pedagógica del profesorado, ya que el desempeño docente incide directamente en la manera en que los estudiantes construyen</w:t>
      </w:r>
      <w:r w:rsidRPr="00ED633C">
        <w:t xml:space="preserve"> mejorar </w:t>
      </w:r>
      <w:r w:rsidR="002662DC" w:rsidRPr="002662DC">
        <w:t>sus aprendizajes</w:t>
      </w:r>
      <w:r w:rsidRPr="00ED633C">
        <w:t xml:space="preserve">, así como sus </w:t>
      </w:r>
      <w:r w:rsidRPr="00ED633C">
        <w:lastRenderedPageBreak/>
        <w:t>competencias de manera significativa</w:t>
      </w:r>
      <w:r w:rsidR="002662DC" w:rsidRPr="002662DC">
        <w:t xml:space="preserve">. La transformación de las prácticas educativas requiere no solo del dominio disciplinar, sino también de la implementación de enfoques didácticos innovadores que promuevan la participación activa del estudiante, el razonamiento y la resolución de problemas. En particular, la enseñanza de la </w:t>
      </w:r>
      <w:r w:rsidRPr="00ED633C">
        <w:t>m</w:t>
      </w:r>
      <w:r w:rsidR="002662DC" w:rsidRPr="002662DC">
        <w:t>atemática demanda estrategias que favorezcan el desarrollo de habilidades cognitivas superiores</w:t>
      </w:r>
      <w:r w:rsidRPr="00ED633C">
        <w:t xml:space="preserve"> </w:t>
      </w:r>
      <w:r w:rsidR="002662DC" w:rsidRPr="002662DC">
        <w:t>como la argumentación, el análisis y la toma de decisiones fundamentadas.</w:t>
      </w:r>
    </w:p>
    <w:p w14:paraId="162A990B" w14:textId="77777777" w:rsidR="002662DC" w:rsidRPr="002662DC" w:rsidRDefault="002662DC" w:rsidP="00830C0F">
      <w:pPr>
        <w:spacing w:line="360" w:lineRule="auto"/>
        <w:ind w:left="11" w:firstLine="698"/>
        <w:jc w:val="both"/>
      </w:pPr>
      <w:r w:rsidRPr="002662DC">
        <w:t>Desde esta perspectiva</w:t>
      </w:r>
      <w:r w:rsidR="00830C0F" w:rsidRPr="00ED633C">
        <w:t xml:space="preserve"> </w:t>
      </w:r>
      <w:r w:rsidRPr="002662DC">
        <w:t xml:space="preserve">el fortalecimiento de las competencias argumentativas en el aula de </w:t>
      </w:r>
      <w:r w:rsidR="00830C0F" w:rsidRPr="00ED633C">
        <w:t>m</w:t>
      </w:r>
      <w:r w:rsidRPr="002662DC">
        <w:t xml:space="preserve">atemática resulta fundamental, ya que permite a los estudiantes justificar procedimientos, comunicar ideas, contrastar soluciones y construir conocimiento de manera significativa. El enfoque </w:t>
      </w:r>
      <w:r w:rsidR="00830C0F" w:rsidRPr="00ED633C">
        <w:t xml:space="preserve">por competencias </w:t>
      </w:r>
      <w:r w:rsidRPr="002662DC">
        <w:t>apoyado en el modelo de argumentación de Toulmin, ofrece un marco teórico y metodológico pertinente para potenciar dichas competencias, al estructurar el razonamiento mediante elementos como datos, garantías, respaldos y conclusiones, favoreciendo así el pensamiento lógico y crítico desde edades tempranas.</w:t>
      </w:r>
    </w:p>
    <w:p w14:paraId="7B3E0279" w14:textId="77777777" w:rsidR="00DF2B96" w:rsidRPr="00ED633C" w:rsidRDefault="00DF2B96" w:rsidP="00D825C9">
      <w:pPr>
        <w:pStyle w:val="NormalWeb"/>
        <w:shd w:val="clear" w:color="auto" w:fill="FFFFFF"/>
        <w:spacing w:beforeLines="0" w:afterLines="0" w:line="360" w:lineRule="auto"/>
        <w:ind w:left="1418"/>
        <w:jc w:val="both"/>
        <w:rPr>
          <w:rFonts w:ascii="Times New Roman" w:hAnsi="Times New Roman"/>
          <w:sz w:val="24"/>
          <w:szCs w:val="24"/>
          <w:lang w:val="es-ES"/>
        </w:rPr>
      </w:pPr>
      <w:r w:rsidRPr="00ED633C">
        <w:rPr>
          <w:rFonts w:ascii="Times New Roman" w:hAnsi="Times New Roman"/>
          <w:i/>
          <w:iCs/>
          <w:sz w:val="24"/>
          <w:szCs w:val="24"/>
          <w:lang w:val="es-ES"/>
        </w:rPr>
        <w:t>El enfoque en las competencias implica un cambio en la forma tradicional de enseñar</w:t>
      </w:r>
      <w:r w:rsidRPr="00ED633C">
        <w:rPr>
          <w:rFonts w:ascii="Times New Roman" w:hAnsi="Times New Roman"/>
          <w:sz w:val="24"/>
          <w:szCs w:val="24"/>
          <w:lang w:val="es-ES"/>
        </w:rPr>
        <w:t xml:space="preserve"> (Guzmán-</w:t>
      </w:r>
      <w:r w:rsidR="00EC5835" w:rsidRPr="00ED633C">
        <w:rPr>
          <w:rFonts w:ascii="Times New Roman" w:hAnsi="Times New Roman"/>
          <w:sz w:val="24"/>
          <w:szCs w:val="24"/>
          <w:lang w:val="es-ES"/>
        </w:rPr>
        <w:t>B</w:t>
      </w:r>
      <w:r w:rsidRPr="00ED633C">
        <w:rPr>
          <w:rFonts w:ascii="Times New Roman" w:hAnsi="Times New Roman"/>
          <w:sz w:val="24"/>
          <w:szCs w:val="24"/>
          <w:lang w:val="es-ES"/>
        </w:rPr>
        <w:t>arra et al., 2021</w:t>
      </w:r>
      <w:r w:rsidR="00EC5835" w:rsidRPr="00ED633C">
        <w:rPr>
          <w:rFonts w:ascii="Times New Roman" w:hAnsi="Times New Roman"/>
          <w:sz w:val="24"/>
          <w:szCs w:val="24"/>
          <w:lang w:val="es-ES"/>
        </w:rPr>
        <w:t xml:space="preserve">, </w:t>
      </w:r>
      <w:r w:rsidRPr="00ED633C">
        <w:rPr>
          <w:rFonts w:ascii="Times New Roman" w:hAnsi="Times New Roman"/>
          <w:sz w:val="24"/>
          <w:szCs w:val="24"/>
          <w:lang w:val="es-ES"/>
        </w:rPr>
        <w:t xml:space="preserve">pp. 27-48). Ya no se trata solo de transmitir información, sino de crear experiencias de aprendizaje significativas que permitan a los   estudiantes   desarrollar   y   aplicar   habilidades   en contextos reales. </w:t>
      </w:r>
      <w:r w:rsidRPr="00ED633C">
        <w:rPr>
          <w:rFonts w:ascii="Times New Roman" w:hAnsi="Times New Roman"/>
          <w:i/>
          <w:iCs/>
          <w:sz w:val="24"/>
          <w:szCs w:val="24"/>
          <w:lang w:val="es-ES"/>
        </w:rPr>
        <w:t>Esto implica promover el pensamiento crítico,  la  colaboración,  la  resolución  de  problemas  y  la creatividad,  entre  otras  competencias  clave</w:t>
      </w:r>
      <w:r w:rsidRPr="00ED633C">
        <w:rPr>
          <w:rFonts w:ascii="Times New Roman" w:hAnsi="Times New Roman"/>
          <w:sz w:val="24"/>
          <w:szCs w:val="24"/>
          <w:lang w:val="es-ES"/>
        </w:rPr>
        <w:t xml:space="preserve">  (Collazos </w:t>
      </w:r>
      <w:r w:rsidR="00B23887" w:rsidRPr="00ED633C">
        <w:rPr>
          <w:rFonts w:ascii="Times New Roman" w:hAnsi="Times New Roman"/>
          <w:sz w:val="24"/>
          <w:szCs w:val="24"/>
          <w:lang w:val="es-ES"/>
        </w:rPr>
        <w:t>Alarcón</w:t>
      </w:r>
      <w:r w:rsidRPr="00ED633C">
        <w:rPr>
          <w:rFonts w:ascii="Times New Roman" w:hAnsi="Times New Roman"/>
          <w:sz w:val="24"/>
          <w:szCs w:val="24"/>
          <w:lang w:val="es-ES"/>
        </w:rPr>
        <w:t xml:space="preserve"> et al., 2020).</w:t>
      </w:r>
      <w:r w:rsidR="009526D2" w:rsidRPr="00ED633C">
        <w:rPr>
          <w:rFonts w:ascii="Times New Roman" w:hAnsi="Times New Roman"/>
          <w:sz w:val="24"/>
          <w:szCs w:val="24"/>
          <w:lang w:val="es-ES"/>
        </w:rPr>
        <w:t xml:space="preserve"> </w:t>
      </w:r>
      <w:r w:rsidRPr="00ED633C">
        <w:rPr>
          <w:rFonts w:ascii="Times New Roman" w:hAnsi="Times New Roman"/>
          <w:sz w:val="24"/>
          <w:szCs w:val="24"/>
          <w:lang w:val="es-MX"/>
        </w:rPr>
        <w:t>“</w:t>
      </w:r>
      <w:r w:rsidRPr="00ED633C">
        <w:rPr>
          <w:rFonts w:ascii="Times New Roman" w:hAnsi="Times New Roman"/>
          <w:i/>
          <w:iCs/>
          <w:sz w:val="24"/>
          <w:szCs w:val="24"/>
          <w:lang w:val="es-MX"/>
        </w:rPr>
        <w:t>Sin embargo, la implementación de las competencias en el   ámbito   educativo   presenta   desafíos   significativos. Requiere  una  revisión  y  actualización  de  los  planes  de estudio,  así  como  una  transformación  en  las  prácticas pedagógicas y de evaluación</w:t>
      </w:r>
      <w:r w:rsidR="002B2D7D">
        <w:rPr>
          <w:rFonts w:ascii="Times New Roman" w:hAnsi="Times New Roman"/>
          <w:i/>
          <w:iCs/>
          <w:sz w:val="24"/>
          <w:szCs w:val="24"/>
          <w:lang w:val="es-MX"/>
        </w:rPr>
        <w:t>”</w:t>
      </w:r>
      <w:r w:rsidRPr="00ED633C">
        <w:rPr>
          <w:rFonts w:ascii="Times New Roman" w:hAnsi="Times New Roman"/>
          <w:i/>
          <w:iCs/>
          <w:sz w:val="24"/>
          <w:szCs w:val="24"/>
          <w:lang w:val="es-MX"/>
        </w:rPr>
        <w:t xml:space="preserve"> </w:t>
      </w:r>
      <w:r w:rsidRPr="00ED633C">
        <w:rPr>
          <w:rFonts w:ascii="Times New Roman" w:hAnsi="Times New Roman"/>
          <w:sz w:val="24"/>
          <w:szCs w:val="24"/>
          <w:lang w:val="es-MX"/>
        </w:rPr>
        <w:t xml:space="preserve">(Acuña Acuñar, 2024). </w:t>
      </w:r>
    </w:p>
    <w:p w14:paraId="14F1E71A" w14:textId="77777777" w:rsidR="00EC5835" w:rsidRPr="00EC5835" w:rsidRDefault="00ED462C" w:rsidP="00EC5835">
      <w:pPr>
        <w:spacing w:line="360" w:lineRule="auto"/>
        <w:ind w:left="11" w:firstLine="698"/>
        <w:jc w:val="both"/>
      </w:pPr>
      <w:r w:rsidRPr="00ED633C">
        <w:t xml:space="preserve">Pregunta principal </w:t>
      </w:r>
      <w:r w:rsidR="00EC5835" w:rsidRPr="00EC5835">
        <w:t xml:space="preserve">¿Cómo una propuesta metodológica </w:t>
      </w:r>
      <w:r w:rsidR="00EC5835" w:rsidRPr="00ED633C">
        <w:t xml:space="preserve">en relación a la </w:t>
      </w:r>
      <w:r w:rsidR="00EC5835" w:rsidRPr="00EC5835">
        <w:t xml:space="preserve">intervención basada en el modelo de argumentación de Toulmin, articulada al área de </w:t>
      </w:r>
      <w:r w:rsidR="00EC5835" w:rsidRPr="00ED633C">
        <w:t>m</w:t>
      </w:r>
      <w:r w:rsidR="00EC5835" w:rsidRPr="00EC5835">
        <w:t xml:space="preserve">atemática, </w:t>
      </w:r>
      <w:r w:rsidR="00EC5835" w:rsidRPr="00ED633C">
        <w:t xml:space="preserve">como estas </w:t>
      </w:r>
      <w:r w:rsidR="00EC5835" w:rsidRPr="00EC5835">
        <w:t>contribuye</w:t>
      </w:r>
      <w:r w:rsidR="00EC5835" w:rsidRPr="00ED633C">
        <w:t>n</w:t>
      </w:r>
      <w:r w:rsidR="00EC5835" w:rsidRPr="00EC5835">
        <w:t xml:space="preserve"> al desarrollo de las competencias argumentativas para la resolución de situaciones problémicas en estudiantes de educación primaria?</w:t>
      </w:r>
    </w:p>
    <w:p w14:paraId="1F3B8FC3" w14:textId="77777777" w:rsidR="00602B70" w:rsidRDefault="00EC5835" w:rsidP="009D4874">
      <w:pPr>
        <w:spacing w:line="360" w:lineRule="auto"/>
        <w:ind w:left="11" w:firstLine="698"/>
        <w:jc w:val="both"/>
      </w:pPr>
      <w:r w:rsidRPr="00ED633C">
        <w:t xml:space="preserve">Preguntas de investigación secundarias ¿Cuáles son las características del desempeño argumentativo de los estudiantes de educación primaria en el área de matemática antes y después de la implementación de una estrategia metodológica basada en el modelo de Toulmin? ¿De qué manera una estrategia metodológica fundamentada en el modelo de </w:t>
      </w:r>
      <w:r w:rsidRPr="00ED633C">
        <w:lastRenderedPageBreak/>
        <w:t>argumentación de Toulmin favorece el fortalecimiento de la competencia argumentativa en el área de Matemática? ¿Cómo contribuye la aplicación del modelo de Toulmin a la construcción y estructuración de argumentos matemáticos en la resolución de situaciones problémicas por parte de los estudiantes de educación primaria? ¿Cuál es el impacto de una propuesta pedagógica basada en el modelo de Toulmin en el desempeño de la competencia argumentativa y la competencia matemática de los estudiantes de educación primaria?</w:t>
      </w:r>
      <w:r w:rsidR="009D4874" w:rsidRPr="00ED633C">
        <w:t xml:space="preserve"> </w:t>
      </w:r>
      <w:r w:rsidR="001153A4" w:rsidRPr="00ED633C">
        <w:t xml:space="preserve">Además, se plantea </w:t>
      </w:r>
      <w:r w:rsidR="00602B70" w:rsidRPr="00ED633C">
        <w:t xml:space="preserve">las siguientes hipótesis </w:t>
      </w:r>
      <w:r w:rsidR="00602B70" w:rsidRPr="00ED633C">
        <w:rPr>
          <w:b/>
          <w:bCs/>
        </w:rPr>
        <w:t>H1:</w:t>
      </w:r>
      <w:r w:rsidR="00602B70" w:rsidRPr="00ED633C">
        <w:t xml:space="preserve"> En cuanto a la implementación de una propuesta pedagógica basada en el modelo de argumentación de Toulmin TIENE UN IMPACTO FAVORABLE </w:t>
      </w:r>
      <w:r w:rsidR="00602B70" w:rsidRPr="001A017D">
        <w:t xml:space="preserve">en el desempeño de la </w:t>
      </w:r>
      <w:r w:rsidR="00602B70" w:rsidRPr="00720344">
        <w:t>competencia argumentativa y de la competencia matemática en estudiantes de educación primaria. H0: En</w:t>
      </w:r>
      <w:r w:rsidR="00602B70" w:rsidRPr="00ED633C">
        <w:t xml:space="preserve"> cuanto a la implementación de una propuesta pedagógica basada en el modelo de argumentación de Toulmin NO HA TENIDO UN IMPACTO FAVORABLE </w:t>
      </w:r>
      <w:r w:rsidR="00602B70" w:rsidRPr="001A017D">
        <w:t>en el desempeño de la competencia argumentativa y de la competencia matemática en estudiantes de educación primaria</w:t>
      </w:r>
      <w:r w:rsidR="00602B70" w:rsidRPr="00ED633C">
        <w:t>.</w:t>
      </w:r>
    </w:p>
    <w:p w14:paraId="3EABB745" w14:textId="77777777" w:rsidR="00720344" w:rsidRPr="00ED633C" w:rsidRDefault="00720344" w:rsidP="009D4874">
      <w:pPr>
        <w:spacing w:line="360" w:lineRule="auto"/>
        <w:ind w:left="11" w:firstLine="698"/>
        <w:jc w:val="both"/>
      </w:pPr>
    </w:p>
    <w:p w14:paraId="4B06F1F9" w14:textId="77777777" w:rsidR="001153A4" w:rsidRPr="00ED633C" w:rsidRDefault="001153A4" w:rsidP="00D825C9">
      <w:pPr>
        <w:spacing w:line="360" w:lineRule="auto"/>
        <w:jc w:val="center"/>
        <w:rPr>
          <w:b/>
          <w:bCs/>
          <w:sz w:val="28"/>
          <w:szCs w:val="28"/>
          <w:lang w:val="es-ES"/>
        </w:rPr>
      </w:pPr>
      <w:r w:rsidRPr="00ED633C">
        <w:rPr>
          <w:b/>
          <w:bCs/>
          <w:sz w:val="28"/>
          <w:szCs w:val="28"/>
          <w:lang w:val="es-ES"/>
        </w:rPr>
        <w:t>Antecedentes y justificación</w:t>
      </w:r>
    </w:p>
    <w:p w14:paraId="647DB7E5" w14:textId="77777777" w:rsidR="007C2C9A" w:rsidRPr="007C2C9A" w:rsidRDefault="001153A4" w:rsidP="007C2C9A">
      <w:pPr>
        <w:spacing w:line="360" w:lineRule="auto"/>
        <w:ind w:right="49" w:firstLine="709"/>
        <w:jc w:val="both"/>
      </w:pPr>
      <w:r w:rsidRPr="00ED633C">
        <w:t xml:space="preserve">La educación a lo largo de la historia ha experimentado un sinnúmero de transformaciones pedagógicas que de una u otra forma han tenido como objetivo principal, la formación del ser humano, razón por la cual, se ha convertido en una de las principales responsabilidades por parte de los diferentes </w:t>
      </w:r>
      <w:r w:rsidR="00FF4EB0" w:rsidRPr="00ED633C">
        <w:t>niveles de educación</w:t>
      </w:r>
      <w:r w:rsidRPr="00ED633C">
        <w:t xml:space="preserve">, tratando de brindar una enseñanza que permita el desarrollo social e individual de quien la reciba. Por lo </w:t>
      </w:r>
      <w:r w:rsidR="007C2C9A" w:rsidRPr="00ED633C">
        <w:t>que en l</w:t>
      </w:r>
      <w:r w:rsidR="007C2C9A" w:rsidRPr="007C2C9A">
        <w:t xml:space="preserve">a investigación se justifica por su relevancia pedagógica, social y académica, </w:t>
      </w:r>
      <w:r w:rsidR="007C2C9A" w:rsidRPr="00ED633C">
        <w:t>dentro de</w:t>
      </w:r>
      <w:r w:rsidR="007C2C9A" w:rsidRPr="007C2C9A">
        <w:t xml:space="preserve"> un contexto educativo </w:t>
      </w:r>
      <w:r w:rsidR="007C2C9A" w:rsidRPr="00ED633C">
        <w:t xml:space="preserve">el cual está </w:t>
      </w:r>
      <w:r w:rsidR="007C2C9A" w:rsidRPr="007C2C9A">
        <w:t xml:space="preserve">caracterizado por la necesidad de formar estudiantes </w:t>
      </w:r>
      <w:r w:rsidR="007C2C9A" w:rsidRPr="00ED633C">
        <w:t xml:space="preserve">que tengan la capacidad de </w:t>
      </w:r>
      <w:r w:rsidR="007C2C9A" w:rsidRPr="007C2C9A">
        <w:t xml:space="preserve">razonar, argumentar y resolver problemas de manera crítica y reflexiva. En la educación básica, la </w:t>
      </w:r>
      <w:r w:rsidR="007C2C9A" w:rsidRPr="00ED633C">
        <w:t>m</w:t>
      </w:r>
      <w:r w:rsidR="007C2C9A" w:rsidRPr="007C2C9A">
        <w:t>atemática constituye un área clave para el desarrollo del pensamiento lógico; sin embargo, las dificultades persistentes en la comprensión y aplicación de conceptos matemáticos ponen de manifiesto la urgencia de innovar en las estrategias didácticas utilizadas en el aula.</w:t>
      </w:r>
    </w:p>
    <w:p w14:paraId="4604AF3F" w14:textId="77777777" w:rsidR="00AB4E9F" w:rsidRDefault="007C2C9A" w:rsidP="00B9521B">
      <w:pPr>
        <w:spacing w:line="360" w:lineRule="auto"/>
        <w:ind w:right="49" w:firstLine="709"/>
        <w:jc w:val="both"/>
      </w:pPr>
      <w:r w:rsidRPr="007C2C9A">
        <w:t xml:space="preserve">Desde el punto de vista pedagógico, el estudio se justifica al proponer una estrategia metodológica de intervención basada en el modelo de argumentación de Toulmin, orientada al fortalecimiento de las competencias argumentativas en la resolución de situaciones problémicas. Esta propuesta contribuye a superar enfoques tradicionales centrados en la memorización de procedimientos, promoviendo en su lugar un aprendizaje activo, reflexivo </w:t>
      </w:r>
      <w:r w:rsidRPr="007C2C9A">
        <w:lastRenderedPageBreak/>
        <w:t>y significativo, donde el estudiante asume un rol protagónico en la construcción del conocimiento matemático</w:t>
      </w:r>
      <w:r w:rsidR="00B9521B" w:rsidRPr="00ED633C">
        <w:t xml:space="preserve">, así como para el </w:t>
      </w:r>
      <w:r w:rsidRPr="007C2C9A">
        <w:t>desarrollo de habilidades cognitivas y comunicativas fundamentales para la formación integral de los estudiantes, tales como la capacidad de justificar decisiones, comunicar ideas y resolver problemas de la vida cotidiana</w:t>
      </w:r>
      <w:r w:rsidR="004F367C" w:rsidRPr="00ED633C">
        <w:t xml:space="preserve">. </w:t>
      </w:r>
    </w:p>
    <w:p w14:paraId="6581CDC8" w14:textId="77777777" w:rsidR="00720344" w:rsidRPr="00ED633C" w:rsidRDefault="00720344" w:rsidP="00B9521B">
      <w:pPr>
        <w:spacing w:line="360" w:lineRule="auto"/>
        <w:ind w:right="49" w:firstLine="709"/>
        <w:jc w:val="both"/>
        <w:rPr>
          <w:lang w:val="es-ES"/>
        </w:rPr>
      </w:pPr>
    </w:p>
    <w:p w14:paraId="3CC3E2AC" w14:textId="77777777" w:rsidR="002446B8" w:rsidRPr="00ED633C" w:rsidRDefault="002446B8" w:rsidP="00D825C9">
      <w:pPr>
        <w:spacing w:line="360" w:lineRule="auto"/>
        <w:jc w:val="center"/>
        <w:rPr>
          <w:b/>
          <w:bCs/>
          <w:sz w:val="28"/>
          <w:szCs w:val="28"/>
          <w:lang w:val="es-ES"/>
        </w:rPr>
      </w:pPr>
      <w:r w:rsidRPr="00ED633C">
        <w:rPr>
          <w:b/>
          <w:bCs/>
          <w:sz w:val="28"/>
          <w:szCs w:val="28"/>
          <w:lang w:val="es-ES"/>
        </w:rPr>
        <w:t>Referentes teórico-contextuales</w:t>
      </w:r>
    </w:p>
    <w:p w14:paraId="41DBB1B5" w14:textId="77777777" w:rsidR="00B9521B" w:rsidRPr="00ED633C" w:rsidRDefault="002446B8" w:rsidP="00B9521B">
      <w:pPr>
        <w:spacing w:line="360" w:lineRule="auto"/>
        <w:ind w:left="11" w:firstLine="698"/>
        <w:jc w:val="both"/>
        <w:rPr>
          <w:color w:val="000000" w:themeColor="text1"/>
        </w:rPr>
      </w:pPr>
      <w:r w:rsidRPr="00ED633C">
        <w:rPr>
          <w:lang w:val="es-ES"/>
        </w:rPr>
        <w:t>La estructuración de la información comprende los antecedentes del tema, bases teóricas y conceptuales. Cada uno de estos momentos tiene como objetivo fundamentar la función conceptual en el manejo dado a la información, igualmente, serán punto de partida para tener bases sólidas, a través de unos autores o referentes importantes que aporten significativamente a la presente investigación</w:t>
      </w:r>
      <w:r w:rsidR="00FF4EB0" w:rsidRPr="00ED633C">
        <w:rPr>
          <w:lang w:val="es-ES"/>
        </w:rPr>
        <w:t>;</w:t>
      </w:r>
      <w:r w:rsidRPr="00ED633C">
        <w:rPr>
          <w:lang w:val="es-ES"/>
        </w:rPr>
        <w:t xml:space="preserve"> además de orientar el tipo de metodología con la cual encarar el presente estudio en cuanto a la </w:t>
      </w:r>
      <w:r w:rsidRPr="00ED633C">
        <w:rPr>
          <w:color w:val="000000" w:themeColor="text1"/>
        </w:rPr>
        <w:t>intervención basada en el modelo de Toulmin, articulada con el área de matemática, en el desarrollo de competencias argumentativas como forma de resolver situaciones problémicas en estudiantes de primaria.</w:t>
      </w:r>
      <w:r w:rsidR="00B9521B" w:rsidRPr="00ED633C">
        <w:rPr>
          <w:color w:val="000000" w:themeColor="text1"/>
        </w:rPr>
        <w:t xml:space="preserve"> </w:t>
      </w:r>
      <w:r w:rsidR="00B9521B" w:rsidRPr="00ED633C">
        <w:t xml:space="preserve">Se sabe que la pericia en la competencia argumentativa no es espontánea; por lo que de acuerdo con </w:t>
      </w:r>
      <w:r w:rsidR="00B9521B" w:rsidRPr="00ED633C">
        <w:rPr>
          <w:lang w:val="es-ES"/>
        </w:rPr>
        <w:t>Robles-Morales, R. (2024</w:t>
      </w:r>
      <w:r w:rsidR="00B9521B" w:rsidRPr="00ED633C">
        <w:t>, pp. 189-218) estas se manifiestan que:</w:t>
      </w:r>
    </w:p>
    <w:p w14:paraId="243D42B3" w14:textId="77777777" w:rsidR="009D4874" w:rsidRPr="00ED633C" w:rsidRDefault="00B9521B" w:rsidP="009D4874">
      <w:pPr>
        <w:pStyle w:val="NormalWeb"/>
        <w:shd w:val="clear" w:color="auto" w:fill="FFFFFF"/>
        <w:spacing w:beforeLines="0" w:afterLines="0" w:line="360" w:lineRule="auto"/>
        <w:ind w:left="1418"/>
        <w:jc w:val="both"/>
        <w:rPr>
          <w:rFonts w:ascii="Times New Roman" w:hAnsi="Times New Roman"/>
          <w:sz w:val="24"/>
          <w:szCs w:val="24"/>
          <w:lang w:val="es-ES"/>
        </w:rPr>
      </w:pPr>
      <w:r w:rsidRPr="00ED633C">
        <w:rPr>
          <w:rFonts w:ascii="Times New Roman" w:hAnsi="Times New Roman"/>
          <w:sz w:val="24"/>
          <w:szCs w:val="24"/>
          <w:lang w:val="es-ES"/>
        </w:rPr>
        <w:t>En   la   época   digital   contemporánea,   el   dominio   de competencias  digitales  está  adquiriendo  una  creciente relevancia  tanto  en  el  ámbito  educativo  como  en  el laboral. La habilidad para comprender y utilizar de forma efectiva  la  tecnología  se  ha  vuelto  fundamental  para alcanzar  el  éxito  en  el  entorno  actual</w:t>
      </w:r>
      <w:r w:rsidR="009D4874" w:rsidRPr="00ED633C">
        <w:rPr>
          <w:rFonts w:ascii="Times New Roman" w:hAnsi="Times New Roman"/>
          <w:sz w:val="24"/>
          <w:szCs w:val="24"/>
          <w:lang w:val="es-ES"/>
        </w:rPr>
        <w:t xml:space="preserve"> (Robles-Morales, R.  2024, pp. 189-218)</w:t>
      </w:r>
      <w:r w:rsidRPr="00ED633C">
        <w:rPr>
          <w:rFonts w:ascii="Times New Roman" w:hAnsi="Times New Roman"/>
          <w:sz w:val="24"/>
          <w:szCs w:val="24"/>
          <w:lang w:val="es-ES"/>
        </w:rPr>
        <w:t>.</w:t>
      </w:r>
      <w:r w:rsidR="009D4874" w:rsidRPr="00ED633C">
        <w:rPr>
          <w:rFonts w:ascii="Times New Roman" w:hAnsi="Times New Roman"/>
          <w:sz w:val="24"/>
          <w:szCs w:val="24"/>
          <w:lang w:val="es-ES"/>
        </w:rPr>
        <w:t xml:space="preserve"> </w:t>
      </w:r>
    </w:p>
    <w:p w14:paraId="5D348D9D" w14:textId="77777777" w:rsidR="00B9521B" w:rsidRPr="00ED633C" w:rsidRDefault="00B9521B" w:rsidP="00B9521B">
      <w:pPr>
        <w:spacing w:line="360" w:lineRule="auto"/>
        <w:ind w:right="49" w:firstLine="709"/>
        <w:jc w:val="both"/>
      </w:pPr>
      <w:r w:rsidRPr="00ED633C">
        <w:t xml:space="preserve">El rol del docente esta direccionado a proveer al estudiante de aquellas competencias necesarias para la vida y la argumentación es una de ellas, responsabilidad que justifica en lo que </w:t>
      </w:r>
      <w:r w:rsidRPr="00ED633C">
        <w:rPr>
          <w:lang w:val="es-ES"/>
        </w:rPr>
        <w:t>según López et al. (2020,</w:t>
      </w:r>
      <w:r w:rsidRPr="00ED633C">
        <w:t xml:space="preserve"> pp. 188–200</w:t>
      </w:r>
      <w:r w:rsidRPr="00ED633C">
        <w:rPr>
          <w:lang w:val="es-ES"/>
        </w:rPr>
        <w:t>) agrega que:</w:t>
      </w:r>
    </w:p>
    <w:p w14:paraId="4429AFE7" w14:textId="77777777" w:rsidR="00B9521B" w:rsidRPr="00ED633C" w:rsidRDefault="00B9521B" w:rsidP="00B9521B">
      <w:pPr>
        <w:pStyle w:val="NormalWeb"/>
        <w:shd w:val="clear" w:color="auto" w:fill="FFFFFF"/>
        <w:spacing w:beforeLines="0" w:afterLines="0" w:line="360" w:lineRule="auto"/>
        <w:ind w:left="1418"/>
        <w:jc w:val="both"/>
        <w:rPr>
          <w:rFonts w:ascii="Times New Roman" w:hAnsi="Times New Roman"/>
          <w:sz w:val="24"/>
          <w:szCs w:val="24"/>
          <w:lang w:val="es-ES"/>
        </w:rPr>
      </w:pPr>
      <w:r w:rsidRPr="00ED633C">
        <w:rPr>
          <w:rFonts w:ascii="Times New Roman" w:hAnsi="Times New Roman"/>
          <w:sz w:val="24"/>
          <w:szCs w:val="24"/>
          <w:lang w:val="es-ES"/>
        </w:rPr>
        <w:t xml:space="preserve">En la sociedad actual los jóvenes están íntimamente involucrados con la tecnología, es parte  de su  día a día, por esta  y  otras razones,  el docente no  puede recurrir a los mismos implementos tradicionales, recursos y metodologías que antes utilizaba para impartir las clases; es preciso que esté preparado para innovar y aplicar las tecnologías a favor de una enseñanza de calidad, desarrollando actitudes que integran lo cognitivo y las conexiones emocionales con  los  estudiantes.  Es  importante  que  el docente de estos tiempos sepa diseñar y aplicar estrategias de enseñanza que respondan a los </w:t>
      </w:r>
      <w:r w:rsidRPr="00ED633C">
        <w:rPr>
          <w:rFonts w:ascii="Times New Roman" w:hAnsi="Times New Roman"/>
          <w:sz w:val="24"/>
          <w:szCs w:val="24"/>
          <w:lang w:val="es-ES"/>
        </w:rPr>
        <w:lastRenderedPageBreak/>
        <w:t>intereses de los escolares, para lo cual ha de reconstruirse y reformularse constantemente. El docente debe estar enfocado en: conocer cuál es la realidad de sus discípulos, cuáles son sus necesidades, qué los motiva y cómo les gustaría aprender (</w:t>
      </w:r>
      <w:r w:rsidRPr="00ED633C">
        <w:rPr>
          <w:rFonts w:ascii="Times New Roman" w:hAnsi="Times New Roman"/>
          <w:sz w:val="24"/>
          <w:szCs w:val="24"/>
        </w:rPr>
        <w:t>Espinoza</w:t>
      </w:r>
      <w:r w:rsidRPr="00ED633C">
        <w:t>-</w:t>
      </w:r>
      <w:r w:rsidRPr="00ED633C">
        <w:rPr>
          <w:rFonts w:ascii="Times New Roman" w:hAnsi="Times New Roman"/>
          <w:sz w:val="24"/>
          <w:szCs w:val="24"/>
        </w:rPr>
        <w:t>Freire,  E</w:t>
      </w:r>
      <w:r w:rsidRPr="00ED633C">
        <w:rPr>
          <w:rFonts w:ascii="Times New Roman" w:hAnsi="Times New Roman"/>
          <w:sz w:val="24"/>
          <w:szCs w:val="24"/>
          <w:lang w:val="es-ES"/>
        </w:rPr>
        <w:t>., 2020, pp. 153-163).</w:t>
      </w:r>
    </w:p>
    <w:p w14:paraId="0E4E1207" w14:textId="77777777" w:rsidR="00F2090B" w:rsidRPr="00ED633C" w:rsidRDefault="00F2090B" w:rsidP="00D825C9">
      <w:pPr>
        <w:pStyle w:val="NormalWeb"/>
        <w:shd w:val="clear" w:color="auto" w:fill="FFFFFF"/>
        <w:spacing w:beforeLines="0" w:afterLines="0" w:line="360" w:lineRule="auto"/>
        <w:ind w:left="1418"/>
        <w:jc w:val="both"/>
        <w:rPr>
          <w:rFonts w:ascii="Times New Roman" w:hAnsi="Times New Roman"/>
          <w:sz w:val="24"/>
          <w:szCs w:val="24"/>
          <w:lang w:val="es-ES"/>
        </w:rPr>
      </w:pPr>
      <w:r w:rsidRPr="00ED633C">
        <w:rPr>
          <w:rFonts w:ascii="Times New Roman" w:hAnsi="Times New Roman"/>
          <w:sz w:val="24"/>
          <w:szCs w:val="24"/>
          <w:lang w:val="es-ES"/>
        </w:rPr>
        <w:t xml:space="preserve">La argumentación es una práctica social, comunicativa y cognitiva contextual que requiere justificar ideas con razones. Para desarrollar las habilidades argumentativas de los estudiantes, es esencial diseñar actividades que fomenten el conflicto sociocognitivo, con el objetivo de que los estudiantes ofrezcan puntos de vista que abarquen múltiples perspectivas, mejorando así su comprensión del fenómeno estudiado (Peralta et al., 2024). </w:t>
      </w:r>
    </w:p>
    <w:p w14:paraId="6416599A" w14:textId="77777777" w:rsidR="00ED36E7" w:rsidRPr="00ED633C" w:rsidRDefault="00F2090B" w:rsidP="00D825C9">
      <w:pPr>
        <w:spacing w:line="360" w:lineRule="auto"/>
        <w:ind w:right="49" w:firstLine="708"/>
        <w:jc w:val="both"/>
      </w:pPr>
      <w:r w:rsidRPr="00ED633C">
        <w:rPr>
          <w:i/>
          <w:iCs/>
        </w:rPr>
        <w:t>“Las habilidades argumentativas para evaluar la comprensión de los estudiantes consideran el conocimiento fáctico, conceptual, procedimental y metacognitivo”</w:t>
      </w:r>
      <w:r w:rsidRPr="00ED633C">
        <w:t xml:space="preserve"> (Walid et al., 2023).</w:t>
      </w:r>
      <w:r w:rsidR="00E80629" w:rsidRPr="00ED633C">
        <w:t xml:space="preserve"> </w:t>
      </w:r>
      <w:r w:rsidR="00ED36E7" w:rsidRPr="00ED633C">
        <w:t>En este sentido</w:t>
      </w:r>
      <w:r w:rsidR="002B2D7D">
        <w:t>,</w:t>
      </w:r>
      <w:r w:rsidR="00ED36E7" w:rsidRPr="00ED633C">
        <w:t xml:space="preserve"> la teoría de Vygotsky (1978</w:t>
      </w:r>
      <w:r w:rsidR="00B9521B" w:rsidRPr="00ED633C">
        <w:t xml:space="preserve">, </w:t>
      </w:r>
      <w:r w:rsidR="006B5168" w:rsidRPr="00ED633C">
        <w:t>p. 28</w:t>
      </w:r>
      <w:r w:rsidR="00ED36E7" w:rsidRPr="00ED633C">
        <w:t>), indica que “</w:t>
      </w:r>
      <w:r w:rsidR="00ED36E7" w:rsidRPr="00ED633C">
        <w:rPr>
          <w:i/>
          <w:iCs/>
        </w:rPr>
        <w:t>el aprendizaje es resultado del proceso  histórico  y  social  donde  el  lenguaje  desempeña  un  papel  esencial”</w:t>
      </w:r>
      <w:r w:rsidR="00ED36E7" w:rsidRPr="00ED633C">
        <w:t>. Por su parte</w:t>
      </w:r>
      <w:r w:rsidR="002B2D7D">
        <w:t>,</w:t>
      </w:r>
      <w:r w:rsidR="00ED36E7" w:rsidRPr="00ED633C">
        <w:t xml:space="preserve"> Piaget (1978) en su teoría explica que “</w:t>
      </w:r>
      <w:r w:rsidR="00ED36E7" w:rsidRPr="00ED633C">
        <w:rPr>
          <w:i/>
          <w:iCs/>
        </w:rPr>
        <w:t>las personas son capaces de aprender y comprender el mundo que los rodea, describiendo cómo la inteligencia, el ambiente e incluso los  genes  influyen  en  las  formas  de  percibir  el mundo”</w:t>
      </w:r>
      <w:r w:rsidR="00ED36E7" w:rsidRPr="00ED633C">
        <w:t>.</w:t>
      </w:r>
      <w:r w:rsidR="00B215C9" w:rsidRPr="00ED633C">
        <w:t xml:space="preserve"> En este mismio sentido, expone Miranda-Núñez</w:t>
      </w:r>
      <w:r w:rsidR="0049749E" w:rsidRPr="00ED633C">
        <w:t>, Y.</w:t>
      </w:r>
      <w:r w:rsidR="00B215C9" w:rsidRPr="00ED633C">
        <w:t xml:space="preserve"> (2020) que:</w:t>
      </w:r>
    </w:p>
    <w:p w14:paraId="48785897" w14:textId="77777777" w:rsidR="00B215C9" w:rsidRPr="00ED633C" w:rsidRDefault="00B215C9" w:rsidP="00D825C9">
      <w:pPr>
        <w:pStyle w:val="NormalWeb"/>
        <w:shd w:val="clear" w:color="auto" w:fill="FFFFFF"/>
        <w:spacing w:beforeLines="0" w:afterLines="0" w:line="360" w:lineRule="auto"/>
        <w:ind w:left="1418"/>
        <w:jc w:val="both"/>
        <w:rPr>
          <w:rFonts w:ascii="Times New Roman" w:hAnsi="Times New Roman"/>
          <w:sz w:val="24"/>
          <w:szCs w:val="24"/>
          <w:lang w:val="es-MX"/>
        </w:rPr>
      </w:pPr>
      <w:r w:rsidRPr="00ED633C">
        <w:rPr>
          <w:rFonts w:ascii="Times New Roman" w:hAnsi="Times New Roman"/>
          <w:sz w:val="24"/>
          <w:szCs w:val="24"/>
          <w:lang w:val="es-MX"/>
        </w:rPr>
        <w:t>Desde la perspectiva onto-epistemológica del constructivismo, en el contexto educativo, la concepción del docente y del estudiante como seres humanos constructores de conocimiento es determinante en la relación que se establece entre ellos y el contenido. Esta relación tiene lugar durante el proceso de enseñanza y aprendizaje en el aula, cuando el docente despliega su praxis educativa. De igual forma, la praxis educativa involucra las reflexiones del docente sobre su quehacer pedagógico, cómo lo hace, cuándo lo hace y por qué lo hace. Esto es así, sobre todo si se tiene en cuenta que su práctica está conformada por un cúmulo de acciones, conocimientos, sentimientos, creencias, valores que, consciente o inconscientemente.</w:t>
      </w:r>
    </w:p>
    <w:p w14:paraId="4BEB650F" w14:textId="77777777" w:rsidR="0049749E" w:rsidRPr="00ED633C" w:rsidRDefault="0049749E" w:rsidP="00D825C9">
      <w:pPr>
        <w:pStyle w:val="NormalWeb"/>
        <w:shd w:val="clear" w:color="auto" w:fill="FFFFFF"/>
        <w:spacing w:beforeLines="0" w:afterLines="0" w:line="360" w:lineRule="auto"/>
        <w:ind w:firstLine="708"/>
        <w:jc w:val="both"/>
        <w:rPr>
          <w:rFonts w:ascii="Times New Roman" w:hAnsi="Times New Roman"/>
          <w:sz w:val="24"/>
          <w:szCs w:val="24"/>
          <w:lang w:val="es-MX"/>
        </w:rPr>
      </w:pPr>
      <w:r w:rsidRPr="00ED633C">
        <w:rPr>
          <w:rFonts w:ascii="Times New Roman" w:hAnsi="Times New Roman"/>
          <w:sz w:val="24"/>
          <w:szCs w:val="24"/>
          <w:lang w:val="es-MX" w:eastAsia="es-MX"/>
        </w:rPr>
        <w:t>“</w:t>
      </w:r>
      <w:r w:rsidRPr="00ED633C">
        <w:rPr>
          <w:rFonts w:ascii="Times New Roman" w:hAnsi="Times New Roman"/>
          <w:i/>
          <w:iCs/>
          <w:sz w:val="24"/>
          <w:szCs w:val="24"/>
          <w:lang w:val="es-MX" w:eastAsia="es-MX"/>
        </w:rPr>
        <w:t>Mediante  esta  comunicación  social  y  la  colaboración  democrática  y  participativa  entre estudiantes  y  profesores,  se  fomenta  el  crecimiento  de</w:t>
      </w:r>
      <w:r w:rsidRPr="00ED633C">
        <w:rPr>
          <w:rFonts w:ascii="Times New Roman" w:hAnsi="Times New Roman"/>
          <w:i/>
          <w:iCs/>
          <w:sz w:val="24"/>
          <w:szCs w:val="24"/>
          <w:lang w:val="es-MX"/>
        </w:rPr>
        <w:t xml:space="preserve">  la  independencia  personal  en  la educación”</w:t>
      </w:r>
      <w:r w:rsidRPr="00ED633C">
        <w:rPr>
          <w:rFonts w:ascii="Times New Roman" w:hAnsi="Times New Roman"/>
          <w:sz w:val="24"/>
          <w:szCs w:val="24"/>
          <w:lang w:val="es-MX"/>
        </w:rPr>
        <w:t xml:space="preserve">  (Nicolini,  2023</w:t>
      </w:r>
      <w:r w:rsidR="00B9521B" w:rsidRPr="00ED633C">
        <w:rPr>
          <w:rFonts w:ascii="Times New Roman" w:hAnsi="Times New Roman"/>
          <w:sz w:val="24"/>
          <w:szCs w:val="24"/>
          <w:lang w:val="es-MX"/>
        </w:rPr>
        <w:t xml:space="preserve">, </w:t>
      </w:r>
      <w:r w:rsidRPr="00ED633C">
        <w:rPr>
          <w:rFonts w:ascii="Times New Roman" w:hAnsi="Times New Roman"/>
          <w:sz w:val="24"/>
          <w:szCs w:val="24"/>
          <w:lang w:val="es-MX"/>
        </w:rPr>
        <w:t xml:space="preserve">pp. 51-67).  </w:t>
      </w:r>
      <w:r w:rsidRPr="00ED633C">
        <w:rPr>
          <w:rFonts w:ascii="Times New Roman" w:hAnsi="Times New Roman"/>
          <w:i/>
          <w:iCs/>
          <w:sz w:val="24"/>
          <w:szCs w:val="24"/>
          <w:lang w:val="es-MX" w:eastAsia="es-MX"/>
        </w:rPr>
        <w:t xml:space="preserve">“Esto  implica  que  los  estudiantes  dejan  de  ser  simples  receptores pasivos de información y pasan a ser </w:t>
      </w:r>
      <w:r w:rsidRPr="00ED633C">
        <w:rPr>
          <w:rFonts w:ascii="Times New Roman" w:hAnsi="Times New Roman"/>
          <w:i/>
          <w:iCs/>
          <w:sz w:val="24"/>
          <w:szCs w:val="24"/>
          <w:lang w:val="es-MX" w:eastAsia="es-MX"/>
        </w:rPr>
        <w:lastRenderedPageBreak/>
        <w:t>agentes activos en la construcción del conocimiento, al interpretar  eventos  en  el  mundo  y  desarrollar  respuestas que  se  ajustan  a  su  entorno  so</w:t>
      </w:r>
      <w:r w:rsidRPr="00ED633C">
        <w:rPr>
          <w:rFonts w:ascii="Times New Roman" w:hAnsi="Times New Roman"/>
          <w:sz w:val="24"/>
          <w:szCs w:val="24"/>
          <w:lang w:val="es-MX" w:eastAsia="es-MX"/>
        </w:rPr>
        <w:t>cial” (Guerra, 2020).</w:t>
      </w:r>
    </w:p>
    <w:p w14:paraId="2090BFE0" w14:textId="77777777" w:rsidR="002446B8" w:rsidRPr="00ED633C" w:rsidRDefault="002446B8" w:rsidP="00D825C9">
      <w:pPr>
        <w:spacing w:line="360" w:lineRule="auto"/>
        <w:ind w:left="11" w:firstLine="698"/>
        <w:jc w:val="both"/>
        <w:rPr>
          <w:lang w:val="es-ES"/>
        </w:rPr>
      </w:pPr>
      <w:r w:rsidRPr="00ED633C">
        <w:rPr>
          <w:lang w:val="es-ES"/>
        </w:rPr>
        <w:t xml:space="preserve">El propósito de las estrategias didácticas es promover el desarrollo constructivista y significativo de contenidos, mejorando la calidad educativa en las instituciones que lleven a cabo la enseñanza en con </w:t>
      </w:r>
      <w:r w:rsidR="009526D2" w:rsidRPr="00ED633C">
        <w:rPr>
          <w:lang w:val="es-ES"/>
        </w:rPr>
        <w:t xml:space="preserve">la que </w:t>
      </w:r>
      <w:r w:rsidRPr="00ED633C">
        <w:rPr>
          <w:lang w:val="es-ES"/>
        </w:rPr>
        <w:t xml:space="preserve">lleva para desarrollar en el alumno aprendizajes constructivistas y al mismo tiempo ver reflejado el mejoramiento cognitivo en los exámenes, trabajos, tareas, exposiciones, entre otras actividades. </w:t>
      </w:r>
    </w:p>
    <w:p w14:paraId="6C1DBC87" w14:textId="77777777" w:rsidR="00351591" w:rsidRPr="00ED633C" w:rsidRDefault="00351591" w:rsidP="00D825C9">
      <w:pPr>
        <w:pStyle w:val="NormalWeb"/>
        <w:shd w:val="clear" w:color="auto" w:fill="FFFFFF"/>
        <w:spacing w:beforeLines="0" w:afterLines="0" w:line="360" w:lineRule="auto"/>
        <w:ind w:left="1418"/>
        <w:jc w:val="both"/>
        <w:rPr>
          <w:rFonts w:ascii="Times New Roman" w:hAnsi="Times New Roman"/>
          <w:sz w:val="24"/>
          <w:szCs w:val="24"/>
          <w:lang w:val="es-MX"/>
        </w:rPr>
      </w:pPr>
      <w:r w:rsidRPr="00ED633C">
        <w:rPr>
          <w:rFonts w:ascii="Times New Roman" w:hAnsi="Times New Roman"/>
          <w:sz w:val="24"/>
          <w:szCs w:val="24"/>
          <w:lang w:val="es-MX"/>
        </w:rPr>
        <w:t>En la actualidad, la educación es un factor importante en el progreso de la sociedad, por ende, las instituciones educativas deben garantizar una educación de calidad que precise el logro de aprendizajes óptimos y significativos en los estudiantes. Sin embargo, la realidad es otra, debido a la falta de motivación y participación por parte de los estudiantes, lo que incide en la dificultad para adquirir habilidades, destrezas y conocimientos relevantes durante el proceso de enseñanza aprendizaje (Ruiz Peralta et al., 2023; Peña Portocarrero et al., 2022).</w:t>
      </w:r>
    </w:p>
    <w:p w14:paraId="4BD6842C" w14:textId="77777777" w:rsidR="00510C8A" w:rsidRPr="00ED633C" w:rsidRDefault="00351591" w:rsidP="00D825C9">
      <w:pPr>
        <w:spacing w:line="360" w:lineRule="auto"/>
        <w:ind w:left="11" w:firstLine="698"/>
        <w:jc w:val="both"/>
        <w:rPr>
          <w:lang w:val="es-ES"/>
        </w:rPr>
      </w:pPr>
      <w:r w:rsidRPr="00ED633C">
        <w:rPr>
          <w:lang w:val="es-ES"/>
        </w:rPr>
        <w:t>Tal es el caso de la educación ecuatoriana, donde Torres Zambrano y Rincón Rueda (2024</w:t>
      </w:r>
      <w:r w:rsidR="00B9521B" w:rsidRPr="00ED633C">
        <w:rPr>
          <w:lang w:val="es-ES"/>
        </w:rPr>
        <w:t xml:space="preserve">, </w:t>
      </w:r>
      <w:r w:rsidRPr="00ED633C">
        <w:t>pp. 257–269</w:t>
      </w:r>
      <w:r w:rsidRPr="00ED633C">
        <w:rPr>
          <w:lang w:val="es-ES"/>
        </w:rPr>
        <w:t>) mencionan que “</w:t>
      </w:r>
      <w:r w:rsidRPr="00ED633C">
        <w:rPr>
          <w:i/>
          <w:iCs/>
          <w:lang w:val="es-ES"/>
        </w:rPr>
        <w:t>el problema radica en la falta de uso de estrategias didácticas, lo que no permite la implementación de una variedad y adaptabilidad suficiente de las mismas en el proceso de aprendizaje”</w:t>
      </w:r>
      <w:r w:rsidRPr="00ED633C">
        <w:rPr>
          <w:lang w:val="es-ES"/>
        </w:rPr>
        <w:t>.</w:t>
      </w:r>
      <w:r w:rsidR="00E80629" w:rsidRPr="00ED633C">
        <w:rPr>
          <w:lang w:val="es-ES"/>
        </w:rPr>
        <w:t xml:space="preserve"> </w:t>
      </w:r>
      <w:r w:rsidRPr="00ED633C">
        <w:rPr>
          <w:lang w:val="es-ES"/>
        </w:rPr>
        <w:t>En este sentido, Núñez et al. (2020</w:t>
      </w:r>
      <w:r w:rsidR="00B9521B" w:rsidRPr="00ED633C">
        <w:t xml:space="preserve">, </w:t>
      </w:r>
      <w:r w:rsidRPr="00ED633C">
        <w:t>pp. 31-50</w:t>
      </w:r>
      <w:r w:rsidRPr="00ED633C">
        <w:rPr>
          <w:lang w:val="es-ES"/>
        </w:rPr>
        <w:t>), sostiene que “</w:t>
      </w:r>
      <w:r w:rsidRPr="00ED633C">
        <w:rPr>
          <w:i/>
          <w:iCs/>
          <w:lang w:val="es-ES"/>
        </w:rPr>
        <w:t>los estudiantes no adquieren las habilidades necesarias como el pensamiento crítico y el razonamiento por la carencia de conocimientos sobre la utilización de estrategias didácticas, lo que provoca un bajo rendimiento académico”</w:t>
      </w:r>
      <w:r w:rsidRPr="00ED633C">
        <w:rPr>
          <w:lang w:val="es-ES"/>
        </w:rPr>
        <w:t xml:space="preserve">. </w:t>
      </w:r>
    </w:p>
    <w:p w14:paraId="7F997302" w14:textId="77777777" w:rsidR="00351591" w:rsidRPr="00ED633C" w:rsidRDefault="00351591" w:rsidP="00D825C9">
      <w:pPr>
        <w:spacing w:line="360" w:lineRule="auto"/>
        <w:ind w:left="11" w:firstLine="698"/>
        <w:jc w:val="both"/>
        <w:rPr>
          <w:lang w:val="es-ES"/>
        </w:rPr>
      </w:pPr>
      <w:r w:rsidRPr="00ED633C">
        <w:rPr>
          <w:lang w:val="es-ES"/>
        </w:rPr>
        <w:t>De igual manera, Sornoza y Arteaga (2022</w:t>
      </w:r>
      <w:r w:rsidR="00B9521B" w:rsidRPr="00ED633C">
        <w:rPr>
          <w:lang w:val="es-ES"/>
        </w:rPr>
        <w:t xml:space="preserve">, </w:t>
      </w:r>
      <w:r w:rsidRPr="00ED633C">
        <w:t>pp. 335-350</w:t>
      </w:r>
      <w:r w:rsidRPr="00ED633C">
        <w:rPr>
          <w:lang w:val="es-ES"/>
        </w:rPr>
        <w:t>), en su estudio demuestran que “</w:t>
      </w:r>
      <w:r w:rsidRPr="00ED633C">
        <w:rPr>
          <w:i/>
          <w:iCs/>
          <w:lang w:val="es-ES"/>
        </w:rPr>
        <w:t xml:space="preserve">a pesar de que los docentes presenten buenas bases en su formación profesional siguen implementando una enseñanza tradicional, de modo que las clases de </w:t>
      </w:r>
      <w:r w:rsidR="00FF4EB0" w:rsidRPr="00ED633C">
        <w:rPr>
          <w:i/>
          <w:iCs/>
          <w:lang w:val="es-ES"/>
        </w:rPr>
        <w:t>matemática</w:t>
      </w:r>
      <w:r w:rsidRPr="00ED633C">
        <w:rPr>
          <w:i/>
          <w:iCs/>
          <w:lang w:val="es-ES"/>
        </w:rPr>
        <w:t xml:space="preserve"> se vuelven poco atractivas</w:t>
      </w:r>
      <w:r w:rsidRPr="00ED633C">
        <w:rPr>
          <w:lang w:val="es-ES"/>
        </w:rPr>
        <w:t>”.</w:t>
      </w:r>
    </w:p>
    <w:p w14:paraId="3CDE0A90" w14:textId="77777777" w:rsidR="00B44C6A" w:rsidRPr="00ED633C" w:rsidRDefault="00351591" w:rsidP="00D825C9">
      <w:pPr>
        <w:spacing w:line="360" w:lineRule="auto"/>
        <w:ind w:left="11" w:firstLine="698"/>
        <w:jc w:val="both"/>
        <w:rPr>
          <w:lang w:val="es-ES"/>
        </w:rPr>
      </w:pPr>
      <w:r w:rsidRPr="00ED633C">
        <w:rPr>
          <w:lang w:val="es-ES"/>
        </w:rPr>
        <w:t>Por su parte, Niño et al. (2022</w:t>
      </w:r>
      <w:r w:rsidR="00B9521B" w:rsidRPr="00ED633C">
        <w:rPr>
          <w:lang w:val="es-ES"/>
        </w:rPr>
        <w:t xml:space="preserve">, </w:t>
      </w:r>
      <w:r w:rsidR="00B44C6A" w:rsidRPr="00ED633C">
        <w:t>pp. 1207-1309</w:t>
      </w:r>
      <w:r w:rsidRPr="00ED633C">
        <w:rPr>
          <w:lang w:val="es-ES"/>
        </w:rPr>
        <w:t>), manifiestan que</w:t>
      </w:r>
      <w:r w:rsidR="00B44C6A" w:rsidRPr="00ED633C">
        <w:rPr>
          <w:lang w:val="es-ES"/>
        </w:rPr>
        <w:t>:</w:t>
      </w:r>
    </w:p>
    <w:p w14:paraId="2D481373" w14:textId="77777777" w:rsidR="00B44C6A" w:rsidRPr="00ED633C" w:rsidRDefault="00B44C6A" w:rsidP="00D825C9">
      <w:pPr>
        <w:pStyle w:val="NormalWeb"/>
        <w:shd w:val="clear" w:color="auto" w:fill="FFFFFF"/>
        <w:spacing w:beforeLines="0" w:afterLines="0" w:line="360" w:lineRule="auto"/>
        <w:ind w:left="1418"/>
        <w:jc w:val="both"/>
        <w:rPr>
          <w:rFonts w:ascii="Times New Roman" w:hAnsi="Times New Roman"/>
          <w:sz w:val="24"/>
          <w:szCs w:val="24"/>
          <w:lang w:val="es-MX"/>
        </w:rPr>
      </w:pPr>
      <w:r w:rsidRPr="00ED633C">
        <w:rPr>
          <w:rFonts w:ascii="Times New Roman" w:hAnsi="Times New Roman"/>
          <w:sz w:val="24"/>
          <w:szCs w:val="24"/>
          <w:lang w:val="es-MX"/>
        </w:rPr>
        <w:t>L</w:t>
      </w:r>
      <w:r w:rsidR="00351591" w:rsidRPr="00ED633C">
        <w:rPr>
          <w:rFonts w:ascii="Times New Roman" w:hAnsi="Times New Roman"/>
          <w:sz w:val="24"/>
          <w:szCs w:val="24"/>
          <w:lang w:val="es-MX"/>
        </w:rPr>
        <w:t xml:space="preserve">a resolución de problemas es una capacidad matemática que no se está desarrollando al máximo, lo que afecta en parte al desenvolvimiento de los estudiantes en las clase de </w:t>
      </w:r>
      <w:r w:rsidR="00FF4EB0" w:rsidRPr="00ED633C">
        <w:rPr>
          <w:rFonts w:ascii="Times New Roman" w:hAnsi="Times New Roman"/>
          <w:sz w:val="24"/>
          <w:szCs w:val="24"/>
          <w:lang w:val="es-MX"/>
        </w:rPr>
        <w:t>matemática</w:t>
      </w:r>
      <w:r w:rsidR="00351591" w:rsidRPr="00ED633C">
        <w:rPr>
          <w:rFonts w:ascii="Times New Roman" w:hAnsi="Times New Roman"/>
          <w:sz w:val="24"/>
          <w:szCs w:val="24"/>
          <w:lang w:val="es-MX"/>
        </w:rPr>
        <w:t xml:space="preserve">, esto debido a que no se implementan estrategias de enseñanza que permitan el fortalecimiento de los aprendizajes y el pensamiento crítico, reflexivo y creativo. </w:t>
      </w:r>
    </w:p>
    <w:p w14:paraId="411EF426" w14:textId="77777777" w:rsidR="00351591" w:rsidRPr="00ED633C" w:rsidRDefault="00351591" w:rsidP="00510C8A">
      <w:pPr>
        <w:spacing w:line="360" w:lineRule="auto"/>
        <w:ind w:left="11" w:firstLine="698"/>
        <w:jc w:val="both"/>
        <w:rPr>
          <w:lang w:val="es-ES"/>
        </w:rPr>
      </w:pPr>
      <w:r w:rsidRPr="00ED633C">
        <w:rPr>
          <w:lang w:val="es-ES"/>
        </w:rPr>
        <w:lastRenderedPageBreak/>
        <w:t>Por lo tanto, Soto (2024</w:t>
      </w:r>
      <w:r w:rsidR="00B9521B" w:rsidRPr="00ED633C">
        <w:rPr>
          <w:lang w:val="es-ES"/>
        </w:rPr>
        <w:t xml:space="preserve">, </w:t>
      </w:r>
      <w:r w:rsidR="00B44C6A" w:rsidRPr="00ED633C">
        <w:t>pp. 40-45</w:t>
      </w:r>
      <w:r w:rsidRPr="00ED633C">
        <w:rPr>
          <w:lang w:val="es-ES"/>
        </w:rPr>
        <w:t xml:space="preserve">) menciona que </w:t>
      </w:r>
      <w:r w:rsidR="00B44C6A" w:rsidRPr="00ED633C">
        <w:rPr>
          <w:lang w:val="es-ES"/>
        </w:rPr>
        <w:t>“</w:t>
      </w:r>
      <w:r w:rsidRPr="00ED633C">
        <w:rPr>
          <w:i/>
          <w:iCs/>
          <w:lang w:val="es-ES"/>
        </w:rPr>
        <w:t>se deben implementar estrategias didácticas adecuadas que busquen cambiar y mejorar la perspectiva educativa, se puede hacer una contribución significativa en el rendimiento de los estudiantes y llegar a cumplir con los estándares de calidad que estipula el Ministerio de Educación</w:t>
      </w:r>
      <w:r w:rsidR="00B44C6A" w:rsidRPr="00ED633C">
        <w:rPr>
          <w:i/>
          <w:iCs/>
          <w:lang w:val="es-ES"/>
        </w:rPr>
        <w:t>”</w:t>
      </w:r>
      <w:r w:rsidRPr="00ED633C">
        <w:rPr>
          <w:lang w:val="es-ES"/>
        </w:rPr>
        <w:t>.</w:t>
      </w:r>
      <w:r w:rsidR="00E80629" w:rsidRPr="00ED633C">
        <w:rPr>
          <w:lang w:val="es-ES"/>
        </w:rPr>
        <w:t xml:space="preserve"> </w:t>
      </w:r>
      <w:r w:rsidR="00B44C6A" w:rsidRPr="00ED633C">
        <w:rPr>
          <w:i/>
          <w:iCs/>
          <w:lang w:val="es-ES"/>
        </w:rPr>
        <w:t>“</w:t>
      </w:r>
      <w:r w:rsidRPr="00ED633C">
        <w:rPr>
          <w:i/>
          <w:iCs/>
          <w:lang w:val="es-ES"/>
        </w:rPr>
        <w:t>Se entiende a las estrategias didácticas como un conjunto de acciones planificadas que orientan el quehacer docente para alcanzar los objetivos de aprendizaje propuestos, con el fin de facilitar la comprensión de los contenidos logrando generar así un aprendizaje profundo en los discentes</w:t>
      </w:r>
      <w:r w:rsidR="00B44C6A" w:rsidRPr="00ED633C">
        <w:rPr>
          <w:i/>
          <w:iCs/>
          <w:lang w:val="es-ES"/>
        </w:rPr>
        <w:t>”</w:t>
      </w:r>
      <w:r w:rsidRPr="00ED633C">
        <w:rPr>
          <w:lang w:val="es-ES"/>
        </w:rPr>
        <w:t xml:space="preserve"> (Sánchez et al., 2020).</w:t>
      </w:r>
      <w:r w:rsidR="00B44C6A" w:rsidRPr="00ED633C">
        <w:rPr>
          <w:i/>
          <w:iCs/>
          <w:lang w:val="es-ES"/>
        </w:rPr>
        <w:t>“</w:t>
      </w:r>
      <w:r w:rsidRPr="00ED633C">
        <w:rPr>
          <w:i/>
          <w:iCs/>
          <w:lang w:val="es-ES"/>
        </w:rPr>
        <w:t xml:space="preserve">En la asignatura de </w:t>
      </w:r>
      <w:r w:rsidR="00FF4EB0" w:rsidRPr="00ED633C">
        <w:rPr>
          <w:i/>
          <w:iCs/>
          <w:lang w:val="es-ES"/>
        </w:rPr>
        <w:t>matemática</w:t>
      </w:r>
      <w:r w:rsidRPr="00ED633C">
        <w:rPr>
          <w:i/>
          <w:iCs/>
          <w:lang w:val="es-ES"/>
        </w:rPr>
        <w:t>, las estrategias didácticas funcionan como promotor para fortalecer habilidades críticas y comprensivas, además, incentivan y promueven la creatividad para encontrar diferentes soluciones a los problemas matemáticos planteados de manera ordenada y sistemática</w:t>
      </w:r>
      <w:r w:rsidR="00B44C6A" w:rsidRPr="00ED633C">
        <w:rPr>
          <w:i/>
          <w:iCs/>
          <w:lang w:val="es-ES"/>
        </w:rPr>
        <w:t>”</w:t>
      </w:r>
      <w:r w:rsidRPr="00ED633C">
        <w:rPr>
          <w:lang w:val="es-ES"/>
        </w:rPr>
        <w:t xml:space="preserve"> (Celi et al., 2021</w:t>
      </w:r>
      <w:r w:rsidR="00B9521B" w:rsidRPr="00ED633C">
        <w:rPr>
          <w:lang w:val="es-ES"/>
        </w:rPr>
        <w:t xml:space="preserve">, </w:t>
      </w:r>
      <w:r w:rsidR="00B44C6A" w:rsidRPr="00ED633C">
        <w:t>pp. 826-842</w:t>
      </w:r>
      <w:r w:rsidRPr="00ED633C">
        <w:rPr>
          <w:lang w:val="es-ES"/>
        </w:rPr>
        <w:t>).</w:t>
      </w:r>
    </w:p>
    <w:p w14:paraId="5B8939AF" w14:textId="77777777" w:rsidR="002B6C4E" w:rsidRPr="00ED633C" w:rsidRDefault="002B6C4E" w:rsidP="00D825C9">
      <w:pPr>
        <w:spacing w:line="360" w:lineRule="auto"/>
        <w:ind w:left="11" w:firstLine="698"/>
        <w:jc w:val="both"/>
      </w:pPr>
      <w:r w:rsidRPr="00ED633C">
        <w:t>Stephen Toulmin es un filósofo británico contemporáneo que se ha destacado por desarrollar una nueva teoría de la argumentación consistente en replantear la propuesta basada en silogismos.  De modo que, su esquema presenta seis  elementos constitutivos como la estructura de un argumento ideal, agregando a lo anterior, la siguiente refutación: “</w:t>
      </w:r>
      <w:r w:rsidRPr="00ED633C">
        <w:rPr>
          <w:i/>
          <w:iCs/>
        </w:rPr>
        <w:t>No se puede reducir a dos premisas y a una conclusión a todos los argumentos ya que éstos, están más próximos a  las argumentaciones reales que a las del formalismo lógico”</w:t>
      </w:r>
      <w:r w:rsidRPr="00ED633C">
        <w:t xml:space="preserve"> (Toulmin, 1958</w:t>
      </w:r>
      <w:r w:rsidR="00B9521B" w:rsidRPr="00ED633C">
        <w:t xml:space="preserve">, </w:t>
      </w:r>
      <w:r w:rsidR="00125BEF" w:rsidRPr="00ED633C">
        <w:rPr>
          <w:color w:val="000000" w:themeColor="text1"/>
        </w:rPr>
        <w:t>p</w:t>
      </w:r>
      <w:r w:rsidR="00907D4A" w:rsidRPr="00ED633C">
        <w:rPr>
          <w:color w:val="000000" w:themeColor="text1"/>
        </w:rPr>
        <w:t xml:space="preserve">p. </w:t>
      </w:r>
      <w:r w:rsidR="00907D4A" w:rsidRPr="00ED633C">
        <w:rPr>
          <w:color w:val="474747"/>
          <w:shd w:val="clear" w:color="auto" w:fill="FFFFFF"/>
        </w:rPr>
        <w:t>244-245</w:t>
      </w:r>
      <w:r w:rsidRPr="00ED633C">
        <w:t>).</w:t>
      </w:r>
    </w:p>
    <w:p w14:paraId="3A76CD49" w14:textId="77777777" w:rsidR="002B6C4E" w:rsidRPr="00ED633C" w:rsidRDefault="002B2D7D" w:rsidP="00D825C9">
      <w:pPr>
        <w:pStyle w:val="NormalWeb"/>
        <w:shd w:val="clear" w:color="auto" w:fill="FFFFFF"/>
        <w:spacing w:beforeLines="0" w:afterLines="0" w:line="360" w:lineRule="auto"/>
        <w:ind w:left="1418"/>
        <w:jc w:val="both"/>
        <w:rPr>
          <w:rFonts w:ascii="Times New Roman" w:hAnsi="Times New Roman"/>
          <w:sz w:val="24"/>
          <w:szCs w:val="24"/>
          <w:lang w:val="es-ES"/>
        </w:rPr>
      </w:pPr>
      <w:r>
        <w:rPr>
          <w:rFonts w:ascii="Times New Roman" w:hAnsi="Times New Roman"/>
          <w:sz w:val="24"/>
          <w:szCs w:val="24"/>
          <w:lang w:val="es-ES"/>
        </w:rPr>
        <w:t>A</w:t>
      </w:r>
      <w:r w:rsidR="002B6C4E" w:rsidRPr="00ED633C">
        <w:rPr>
          <w:rFonts w:ascii="Times New Roman" w:hAnsi="Times New Roman"/>
          <w:sz w:val="24"/>
          <w:szCs w:val="24"/>
          <w:lang w:val="es-ES"/>
        </w:rPr>
        <w:t xml:space="preserve">quellos que ignoran el contexto en que se hallan las ideas, están destinados a malentenderlas. En muy pocas y autosuficientes disciplinas teóricas –por ejemplo, las partes más puras de la </w:t>
      </w:r>
      <w:r w:rsidR="00FF4EB0" w:rsidRPr="00ED633C">
        <w:rPr>
          <w:rFonts w:ascii="Times New Roman" w:hAnsi="Times New Roman"/>
          <w:sz w:val="24"/>
          <w:szCs w:val="24"/>
          <w:lang w:val="es-ES"/>
        </w:rPr>
        <w:t>matemática</w:t>
      </w:r>
      <w:r w:rsidR="002B6C4E" w:rsidRPr="00ED633C">
        <w:rPr>
          <w:rFonts w:ascii="Times New Roman" w:hAnsi="Times New Roman"/>
          <w:sz w:val="24"/>
          <w:szCs w:val="24"/>
          <w:lang w:val="es-ES"/>
        </w:rPr>
        <w:t>- uno puede quizá desgajar conceptos y razonamientos de los medios histórico-culturales en los que se introdujeron y usaron, y considerar sus méritos y defectos fuera de tales medios</w:t>
      </w:r>
      <w:r w:rsidRPr="00ED633C">
        <w:rPr>
          <w:rFonts w:ascii="Times New Roman" w:hAnsi="Times New Roman"/>
          <w:sz w:val="24"/>
          <w:szCs w:val="24"/>
          <w:lang w:val="es-ES"/>
        </w:rPr>
        <w:t xml:space="preserve"> </w:t>
      </w:r>
      <w:r w:rsidR="002B6C4E" w:rsidRPr="00ED633C">
        <w:rPr>
          <w:rFonts w:ascii="Times New Roman" w:hAnsi="Times New Roman"/>
          <w:sz w:val="24"/>
          <w:szCs w:val="24"/>
          <w:lang w:val="es-ES"/>
        </w:rPr>
        <w:t>(</w:t>
      </w:r>
      <w:r w:rsidR="0036094D" w:rsidRPr="00ED633C">
        <w:rPr>
          <w:rFonts w:ascii="Times New Roman" w:hAnsi="Times New Roman"/>
          <w:sz w:val="24"/>
          <w:szCs w:val="24"/>
          <w:lang w:val="es-ES"/>
        </w:rPr>
        <w:t xml:space="preserve">Toulmin y </w:t>
      </w:r>
      <w:r w:rsidR="002B6C4E" w:rsidRPr="00ED633C">
        <w:rPr>
          <w:rFonts w:ascii="Times New Roman" w:hAnsi="Times New Roman"/>
          <w:sz w:val="24"/>
          <w:szCs w:val="24"/>
          <w:lang w:val="es-ES"/>
        </w:rPr>
        <w:t>Janik y, 2001, p. 31).</w:t>
      </w:r>
    </w:p>
    <w:p w14:paraId="7AAE33C5" w14:textId="77777777" w:rsidR="002B6C4E" w:rsidRPr="00ED633C" w:rsidRDefault="002B6C4E" w:rsidP="00D825C9">
      <w:pPr>
        <w:shd w:val="clear" w:color="auto" w:fill="FFFFFF"/>
        <w:spacing w:line="360" w:lineRule="auto"/>
        <w:ind w:firstLine="708"/>
        <w:jc w:val="both"/>
      </w:pPr>
      <w:r w:rsidRPr="00ED633C">
        <w:t>El paradigma involucra la lectura crítica de la realidad en un ambiente de competición en el que la verdad no se concibe como algo inmutable, sino contingente y creada tanto en un contexto retórico argumentativo como en uno histórico cultural:</w:t>
      </w:r>
    </w:p>
    <w:p w14:paraId="08050CFF" w14:textId="77777777" w:rsidR="002D5E6F" w:rsidRPr="00ED633C" w:rsidRDefault="002D5E6F" w:rsidP="00D825C9">
      <w:pPr>
        <w:shd w:val="clear" w:color="auto" w:fill="FFFFFF"/>
        <w:spacing w:line="360" w:lineRule="auto"/>
        <w:ind w:left="1418"/>
        <w:jc w:val="both"/>
      </w:pPr>
      <w:r w:rsidRPr="00ED633C">
        <w:t>La    educación    fundamental    constituye    un derecho  humano  esencial,  reconocido  como indispensable  para  el  progreso  individual  y social  de  los  individuos.  Esta  fase  educativa, que   usualmente   abarca   desde   la   educación inicial  hasta  la  culminación  de  la  educación</w:t>
      </w:r>
      <w:r w:rsidR="00FF4EB0" w:rsidRPr="00ED633C">
        <w:t xml:space="preserve"> </w:t>
      </w:r>
      <w:r w:rsidRPr="00ED633C">
        <w:t xml:space="preserve">primaria, se percibe como el fundamento sobre el  cual  los  alumnos  edifican   competencias, </w:t>
      </w:r>
      <w:r w:rsidRPr="00ED633C">
        <w:lastRenderedPageBreak/>
        <w:t>saberes  y  actitudes  que  serán  fundamentales para su existencia futura” (Villareal, E., &amp; Zayas, F.,  2021</w:t>
      </w:r>
      <w:r w:rsidR="00B9521B" w:rsidRPr="00ED633C">
        <w:t xml:space="preserve">, </w:t>
      </w:r>
      <w:r w:rsidRPr="00ED633C">
        <w:t>pp. 28-39).</w:t>
      </w:r>
    </w:p>
    <w:p w14:paraId="44D05300" w14:textId="77777777" w:rsidR="002D5E6F" w:rsidRPr="00ED633C" w:rsidRDefault="002D5E6F" w:rsidP="00D825C9">
      <w:pPr>
        <w:shd w:val="clear" w:color="auto" w:fill="FFFFFF"/>
        <w:spacing w:line="360" w:lineRule="auto"/>
        <w:ind w:left="1418"/>
        <w:jc w:val="both"/>
      </w:pPr>
      <w:r w:rsidRPr="00ED633C">
        <w:t>De  acuerdo  con  la  Organización  de las  Naciones  Unidas  para  la  Educación,  la educación  básica  constituye  el  inicio  de  una formación  de  mayor  complejidad,  dado  que facilita el desarrollo de habilidades fundamentales  como  la  lectura,  la  escritura,  el cálculo  y  el  pensamiento  crítico.  Sin  embargo, sus metas trascienden lo meramente académico, con    el    objetivo    de    cultivar    ciudadanos responsables, comprometidos con su comunidad y con la habilidad para coexistir en sociedades  multiculturales  y  diversas (Doll,  I., &amp; Parra, C., 2021</w:t>
      </w:r>
      <w:r w:rsidR="00B9521B" w:rsidRPr="00ED633C">
        <w:t xml:space="preserve">, </w:t>
      </w:r>
      <w:r w:rsidRPr="00ED633C">
        <w:t>pp. 158-180).</w:t>
      </w:r>
    </w:p>
    <w:p w14:paraId="52A3B033" w14:textId="77777777" w:rsidR="00720344" w:rsidRPr="00E33CEC" w:rsidRDefault="00720344" w:rsidP="00D825C9">
      <w:pPr>
        <w:spacing w:line="360" w:lineRule="auto"/>
        <w:jc w:val="center"/>
        <w:rPr>
          <w:b/>
          <w:bCs/>
        </w:rPr>
      </w:pPr>
    </w:p>
    <w:p w14:paraId="070D01F7" w14:textId="3FC06306" w:rsidR="00251A4C" w:rsidRPr="00ED633C" w:rsidRDefault="00251A4C" w:rsidP="00D825C9">
      <w:pPr>
        <w:spacing w:line="360" w:lineRule="auto"/>
        <w:jc w:val="center"/>
        <w:rPr>
          <w:b/>
          <w:bCs/>
          <w:sz w:val="32"/>
          <w:szCs w:val="32"/>
        </w:rPr>
      </w:pPr>
      <w:r w:rsidRPr="00ED633C">
        <w:rPr>
          <w:b/>
          <w:bCs/>
          <w:sz w:val="32"/>
          <w:szCs w:val="32"/>
        </w:rPr>
        <w:t>Metodología</w:t>
      </w:r>
    </w:p>
    <w:p w14:paraId="191127D7" w14:textId="77777777" w:rsidR="00251A4C" w:rsidRPr="00ED633C" w:rsidRDefault="00251A4C" w:rsidP="00D825C9">
      <w:pPr>
        <w:spacing w:line="360" w:lineRule="auto"/>
        <w:ind w:right="51" w:firstLine="708"/>
        <w:jc w:val="both"/>
      </w:pPr>
      <w:r w:rsidRPr="00ED633C">
        <w:t xml:space="preserve">Para la presente investigación se </w:t>
      </w:r>
      <w:r w:rsidR="002253B5" w:rsidRPr="00ED633C">
        <w:t xml:space="preserve">aplicó con un enfoque </w:t>
      </w:r>
      <w:r w:rsidRPr="00ED633C">
        <w:t>cualitativo y cuantitativo, teniendo en cuenta que la propuesta tiene como objetivo desarrollar habilidad</w:t>
      </w:r>
      <w:r w:rsidR="002253B5" w:rsidRPr="00ED633C">
        <w:t>es</w:t>
      </w:r>
      <w:r w:rsidRPr="00ED633C">
        <w:t xml:space="preserve"> argumentativa desde la matemática. Lo anterior, Otero (20</w:t>
      </w:r>
      <w:r w:rsidR="00314342" w:rsidRPr="00ED633C">
        <w:t>21</w:t>
      </w:r>
      <w:r w:rsidRPr="00ED633C">
        <w:t xml:space="preserve">) </w:t>
      </w:r>
      <w:r w:rsidR="002253B5" w:rsidRPr="00ED633C">
        <w:t>agrega que:</w:t>
      </w:r>
    </w:p>
    <w:p w14:paraId="4232250B" w14:textId="77777777" w:rsidR="00251A4C" w:rsidRDefault="00251A4C" w:rsidP="00D825C9">
      <w:pPr>
        <w:spacing w:line="360" w:lineRule="auto"/>
        <w:ind w:left="1427" w:right="51" w:hanging="9"/>
        <w:jc w:val="both"/>
      </w:pPr>
      <w:r w:rsidRPr="00ED633C">
        <w:t xml:space="preserve"> Implica una recolección, análisis e interpretación de datos cualitativos y cuantitativos que el investigador haya considerado necesarios para su estudio. La visión objetiva de la investigación cuantitativa y la visión subjetiva de la investigación cualitativa pueden fusionarse para dar respuesta a problemas humanos. </w:t>
      </w:r>
    </w:p>
    <w:p w14:paraId="09314CC1" w14:textId="77777777" w:rsidR="00720344" w:rsidRPr="00ED633C" w:rsidRDefault="00720344" w:rsidP="00D825C9">
      <w:pPr>
        <w:spacing w:line="360" w:lineRule="auto"/>
        <w:ind w:left="1427" w:right="51" w:hanging="9"/>
        <w:jc w:val="both"/>
      </w:pPr>
    </w:p>
    <w:p w14:paraId="18C3EAD8" w14:textId="77777777" w:rsidR="003B0BD3" w:rsidRPr="00ED633C" w:rsidRDefault="003B0BD3" w:rsidP="00D825C9">
      <w:pPr>
        <w:spacing w:line="360" w:lineRule="auto"/>
        <w:ind w:left="11"/>
        <w:jc w:val="center"/>
        <w:rPr>
          <w:b/>
          <w:sz w:val="28"/>
          <w:szCs w:val="28"/>
          <w:lang w:val="es-ES"/>
        </w:rPr>
      </w:pPr>
      <w:r w:rsidRPr="00ED633C">
        <w:rPr>
          <w:b/>
          <w:sz w:val="28"/>
          <w:szCs w:val="28"/>
          <w:lang w:val="es-ES"/>
        </w:rPr>
        <w:t>Tipo de estudio</w:t>
      </w:r>
    </w:p>
    <w:p w14:paraId="2F151DC3" w14:textId="77777777" w:rsidR="00251A4C" w:rsidRPr="00ED633C" w:rsidRDefault="00251A4C" w:rsidP="001F142D">
      <w:pPr>
        <w:spacing w:line="360" w:lineRule="auto"/>
        <w:ind w:left="9" w:right="51" w:firstLine="699"/>
        <w:jc w:val="both"/>
      </w:pPr>
      <w:r w:rsidRPr="00ED633C">
        <w:t xml:space="preserve">El diseño de investigación </w:t>
      </w:r>
      <w:r w:rsidR="002253B5" w:rsidRPr="00ED633C">
        <w:t>fue de tipo</w:t>
      </w:r>
      <w:r w:rsidRPr="00ED633C">
        <w:t xml:space="preserve"> </w:t>
      </w:r>
      <w:r w:rsidR="002253B5" w:rsidRPr="00ED633C">
        <w:t>p</w:t>
      </w:r>
      <w:r w:rsidRPr="00ED633C">
        <w:t>re</w:t>
      </w:r>
      <w:r w:rsidR="002253B5" w:rsidRPr="00ED633C">
        <w:t>e</w:t>
      </w:r>
      <w:r w:rsidRPr="00ED633C">
        <w:t>xperimental que para Ramos (2021</w:t>
      </w:r>
      <w:r w:rsidR="002253B5" w:rsidRPr="00ED633C">
        <w:t xml:space="preserve">, </w:t>
      </w:r>
      <w:r w:rsidR="00125BEF" w:rsidRPr="00ED633C">
        <w:t>p</w:t>
      </w:r>
      <w:r w:rsidR="0036094D" w:rsidRPr="00ED633C">
        <w:t>p. 1-7</w:t>
      </w:r>
      <w:r w:rsidRPr="00ED633C">
        <w:t>), “</w:t>
      </w:r>
      <w:r w:rsidRPr="00ED633C">
        <w:rPr>
          <w:i/>
        </w:rPr>
        <w:t>la variable independiente cuenta con un solo nivel: grupo de experimentación, el cual recibe la intervención que el investigador aplique. La variable dependiente debe ser medida con algún instrumento en dos momentos: pre</w:t>
      </w:r>
      <w:r w:rsidR="002253B5" w:rsidRPr="00ED633C">
        <w:rPr>
          <w:i/>
        </w:rPr>
        <w:t>test</w:t>
      </w:r>
      <w:r w:rsidRPr="00ED633C">
        <w:rPr>
          <w:i/>
        </w:rPr>
        <w:t xml:space="preserve"> y postest”</w:t>
      </w:r>
      <w:r w:rsidRPr="00ED633C">
        <w:t>. Aclaremos que las variables según Cauas (2015</w:t>
      </w:r>
      <w:r w:rsidR="002253B5" w:rsidRPr="00ED633C">
        <w:t xml:space="preserve">, </w:t>
      </w:r>
      <w:r w:rsidR="00125BEF" w:rsidRPr="00ED633C">
        <w:rPr>
          <w:color w:val="000000" w:themeColor="text1"/>
        </w:rPr>
        <w:t>p</w:t>
      </w:r>
      <w:r w:rsidR="0036094D" w:rsidRPr="00ED633C">
        <w:rPr>
          <w:color w:val="000000" w:themeColor="text1"/>
        </w:rPr>
        <w:t>p.1-11</w:t>
      </w:r>
      <w:r w:rsidRPr="00ED633C">
        <w:t>) “</w:t>
      </w:r>
      <w:r w:rsidRPr="00ED633C">
        <w:rPr>
          <w:i/>
        </w:rPr>
        <w:t>caracterizan los fenómenos que estudiamos. Se trata de una característica observable o un aspecto discernible en un objeto de estudio que puede adoptar diferentes valores o expresarse en varias categorías”</w:t>
      </w:r>
      <w:r w:rsidRPr="00ED633C">
        <w:t xml:space="preserve">. </w:t>
      </w:r>
    </w:p>
    <w:p w14:paraId="7698EDF1" w14:textId="77777777" w:rsidR="00720344" w:rsidRDefault="00720344" w:rsidP="00D825C9">
      <w:pPr>
        <w:spacing w:line="360" w:lineRule="auto"/>
        <w:ind w:left="11"/>
        <w:jc w:val="center"/>
        <w:rPr>
          <w:b/>
          <w:sz w:val="28"/>
          <w:szCs w:val="28"/>
          <w:lang w:val="es-ES"/>
        </w:rPr>
      </w:pPr>
    </w:p>
    <w:p w14:paraId="2A1F4141" w14:textId="77777777" w:rsidR="00E33CEC" w:rsidRDefault="00E33CEC" w:rsidP="00D825C9">
      <w:pPr>
        <w:spacing w:line="360" w:lineRule="auto"/>
        <w:ind w:left="11"/>
        <w:jc w:val="center"/>
        <w:rPr>
          <w:b/>
          <w:sz w:val="28"/>
          <w:szCs w:val="28"/>
          <w:lang w:val="es-ES"/>
        </w:rPr>
      </w:pPr>
    </w:p>
    <w:p w14:paraId="6D39465E" w14:textId="77777777" w:rsidR="00E33CEC" w:rsidRDefault="00E33CEC" w:rsidP="00D825C9">
      <w:pPr>
        <w:spacing w:line="360" w:lineRule="auto"/>
        <w:ind w:left="11"/>
        <w:jc w:val="center"/>
        <w:rPr>
          <w:b/>
          <w:sz w:val="28"/>
          <w:szCs w:val="28"/>
          <w:lang w:val="es-ES"/>
        </w:rPr>
      </w:pPr>
    </w:p>
    <w:p w14:paraId="58238BA5" w14:textId="435A3465" w:rsidR="00251A4C" w:rsidRPr="00ED633C" w:rsidRDefault="00251A4C" w:rsidP="00D825C9">
      <w:pPr>
        <w:spacing w:line="360" w:lineRule="auto"/>
        <w:ind w:left="11"/>
        <w:jc w:val="center"/>
        <w:rPr>
          <w:b/>
          <w:sz w:val="28"/>
          <w:szCs w:val="28"/>
          <w:lang w:val="es-ES"/>
        </w:rPr>
      </w:pPr>
      <w:r w:rsidRPr="00ED633C">
        <w:rPr>
          <w:b/>
          <w:sz w:val="28"/>
          <w:szCs w:val="28"/>
          <w:lang w:val="es-ES"/>
        </w:rPr>
        <w:lastRenderedPageBreak/>
        <w:t>Diseño del instrumento</w:t>
      </w:r>
    </w:p>
    <w:p w14:paraId="66B10F8E" w14:textId="77777777" w:rsidR="003B0BD3" w:rsidRDefault="003B0BD3" w:rsidP="00D825C9">
      <w:pPr>
        <w:spacing w:line="360" w:lineRule="auto"/>
        <w:ind w:right="51" w:firstLine="708"/>
        <w:jc w:val="both"/>
        <w:rPr>
          <w:color w:val="000000" w:themeColor="text1"/>
        </w:rPr>
      </w:pPr>
      <w:r w:rsidRPr="00ED633C">
        <w:rPr>
          <w:color w:val="000000" w:themeColor="text1"/>
        </w:rPr>
        <w:t xml:space="preserve">Los instrumentos para la evaluación de los datos que se utilizaron fueron los siguientes: </w:t>
      </w:r>
      <w:r w:rsidR="002253B5" w:rsidRPr="00ED633C">
        <w:rPr>
          <w:color w:val="000000" w:themeColor="text1"/>
        </w:rPr>
        <w:t>pretest</w:t>
      </w:r>
      <w:r w:rsidRPr="00ED633C">
        <w:rPr>
          <w:b/>
          <w:bCs/>
          <w:i/>
          <w:iCs/>
          <w:color w:val="000000" w:themeColor="text1"/>
        </w:rPr>
        <w:t>:</w:t>
      </w:r>
      <w:r w:rsidRPr="00ED633C">
        <w:rPr>
          <w:i/>
          <w:iCs/>
          <w:color w:val="000000" w:themeColor="text1"/>
        </w:rPr>
        <w:t xml:space="preserve"> </w:t>
      </w:r>
      <w:r w:rsidRPr="00ED633C">
        <w:rPr>
          <w:color w:val="000000" w:themeColor="text1"/>
        </w:rPr>
        <w:t xml:space="preserve">Antes de dar inicio al proceso, y hacer el análisis correspondiente, se aplicó un cuestionario que midiera el nivel de capacidad argumentativa de los estudiantes. Teniendo en cuenta su edad, este se estructuró a través de una prueba de apareamiento, conformado por tres columnas. </w:t>
      </w:r>
    </w:p>
    <w:p w14:paraId="1A554A29" w14:textId="77777777" w:rsidR="00720344" w:rsidRPr="00ED633C" w:rsidRDefault="00720344" w:rsidP="00D825C9">
      <w:pPr>
        <w:spacing w:line="360" w:lineRule="auto"/>
        <w:ind w:right="51" w:firstLine="708"/>
        <w:jc w:val="both"/>
        <w:rPr>
          <w:color w:val="000000" w:themeColor="text1"/>
        </w:rPr>
      </w:pPr>
    </w:p>
    <w:p w14:paraId="31AEB9E4" w14:textId="77777777" w:rsidR="003B0BD3" w:rsidRPr="00ED633C" w:rsidRDefault="003B0BD3" w:rsidP="00D825C9">
      <w:pPr>
        <w:spacing w:line="360" w:lineRule="auto"/>
        <w:ind w:right="51"/>
        <w:jc w:val="center"/>
        <w:rPr>
          <w:color w:val="000000" w:themeColor="text1"/>
        </w:rPr>
      </w:pPr>
      <w:bookmarkStart w:id="0" w:name="_Toc204670"/>
      <w:r w:rsidRPr="00720344">
        <w:rPr>
          <w:b/>
          <w:bCs/>
          <w:color w:val="000000" w:themeColor="text1"/>
        </w:rPr>
        <w:t>Tabla</w:t>
      </w:r>
      <w:r w:rsidR="001F142D" w:rsidRPr="00720344">
        <w:rPr>
          <w:b/>
          <w:bCs/>
          <w:color w:val="000000" w:themeColor="text1"/>
        </w:rPr>
        <w:t xml:space="preserve"> </w:t>
      </w:r>
      <w:r w:rsidRPr="00720344">
        <w:rPr>
          <w:b/>
          <w:bCs/>
          <w:color w:val="000000" w:themeColor="text1"/>
        </w:rPr>
        <w:t xml:space="preserve"> 1.</w:t>
      </w:r>
      <w:r w:rsidRPr="00ED633C">
        <w:rPr>
          <w:color w:val="000000" w:themeColor="text1"/>
        </w:rPr>
        <w:t xml:space="preserve"> Criterios de evaluación pretest</w:t>
      </w:r>
      <w:bookmarkEnd w:id="0"/>
      <w:r w:rsidR="001F142D" w:rsidRPr="00ED633C">
        <w:rPr>
          <w:color w:val="000000" w:themeColor="text1"/>
        </w:rPr>
        <w:t xml:space="preserve"> (número de respuestas)</w:t>
      </w:r>
      <w:r w:rsidRPr="00ED633C">
        <w:rPr>
          <w:color w:val="000000" w:themeColor="text1"/>
        </w:rPr>
        <w:t>.</w:t>
      </w:r>
    </w:p>
    <w:tbl>
      <w:tblPr>
        <w:tblStyle w:val="Tabladelista3-nfasis21"/>
        <w:tblW w:w="79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5"/>
        <w:gridCol w:w="5183"/>
      </w:tblGrid>
      <w:tr w:rsidR="003B0BD3" w:rsidRPr="00ED633C" w14:paraId="156EEF1D" w14:textId="77777777" w:rsidTr="003B0BD3">
        <w:trPr>
          <w:cnfStyle w:val="100000000000" w:firstRow="1" w:lastRow="0" w:firstColumn="0" w:lastColumn="0" w:oddVBand="0" w:evenVBand="0" w:oddHBand="0" w:evenHBand="0" w:firstRowFirstColumn="0" w:firstRowLastColumn="0" w:lastRowFirstColumn="0" w:lastRowLastColumn="0"/>
          <w:trHeight w:val="319"/>
          <w:jc w:val="center"/>
        </w:trPr>
        <w:tc>
          <w:tcPr>
            <w:cnfStyle w:val="001000000100" w:firstRow="0" w:lastRow="0" w:firstColumn="1" w:lastColumn="0" w:oddVBand="0" w:evenVBand="0" w:oddHBand="0" w:evenHBand="0" w:firstRowFirstColumn="1" w:firstRowLastColumn="0" w:lastRowFirstColumn="0" w:lastRowLastColumn="0"/>
            <w:tcW w:w="1308" w:type="dxa"/>
            <w:tcBorders>
              <w:bottom w:val="none" w:sz="0" w:space="0" w:color="auto"/>
              <w:right w:val="none" w:sz="0" w:space="0" w:color="auto"/>
            </w:tcBorders>
            <w:shd w:val="clear" w:color="auto" w:fill="auto"/>
          </w:tcPr>
          <w:p w14:paraId="171E2A9C" w14:textId="77777777" w:rsidR="003B0BD3" w:rsidRPr="00ED633C" w:rsidRDefault="003B0BD3" w:rsidP="00D825C9">
            <w:pPr>
              <w:ind w:right="51"/>
              <w:jc w:val="center"/>
              <w:rPr>
                <w:b w:val="0"/>
                <w:color w:val="000000" w:themeColor="text1"/>
                <w:sz w:val="24"/>
                <w:szCs w:val="24"/>
              </w:rPr>
            </w:pPr>
            <w:r w:rsidRPr="00ED633C">
              <w:rPr>
                <w:b w:val="0"/>
                <w:color w:val="000000" w:themeColor="text1"/>
                <w:sz w:val="24"/>
                <w:szCs w:val="24"/>
              </w:rPr>
              <w:t>ITEM</w:t>
            </w:r>
          </w:p>
        </w:tc>
        <w:tc>
          <w:tcPr>
            <w:tcW w:w="2636" w:type="dxa"/>
            <w:shd w:val="clear" w:color="auto" w:fill="auto"/>
          </w:tcPr>
          <w:p w14:paraId="7B5560C9" w14:textId="77777777" w:rsidR="003B0BD3" w:rsidRPr="00ED633C" w:rsidRDefault="003B0BD3" w:rsidP="00D825C9">
            <w:pPr>
              <w:ind w:right="51"/>
              <w:jc w:val="center"/>
              <w:cnfStyle w:val="100000000000" w:firstRow="1" w:lastRow="0" w:firstColumn="0" w:lastColumn="0" w:oddVBand="0" w:evenVBand="0" w:oddHBand="0" w:evenHBand="0" w:firstRowFirstColumn="0" w:firstRowLastColumn="0" w:lastRowFirstColumn="0" w:lastRowLastColumn="0"/>
              <w:rPr>
                <w:b w:val="0"/>
                <w:color w:val="000000" w:themeColor="text1"/>
                <w:sz w:val="24"/>
                <w:szCs w:val="24"/>
              </w:rPr>
            </w:pPr>
            <w:r w:rsidRPr="00ED633C">
              <w:rPr>
                <w:b w:val="0"/>
                <w:color w:val="000000" w:themeColor="text1"/>
                <w:sz w:val="24"/>
                <w:szCs w:val="24"/>
              </w:rPr>
              <w:t>CANTIDAD DE PREGUNTAS</w:t>
            </w:r>
          </w:p>
        </w:tc>
      </w:tr>
      <w:tr w:rsidR="003B0BD3" w:rsidRPr="00ED633C" w14:paraId="3BA0641F" w14:textId="77777777" w:rsidTr="003B0BD3">
        <w:trPr>
          <w:cnfStyle w:val="000000100000" w:firstRow="0" w:lastRow="0" w:firstColumn="0" w:lastColumn="0" w:oddVBand="0" w:evenVBand="0" w:oddHBand="1" w:evenHBand="0" w:firstRowFirstColumn="0" w:firstRowLastColumn="0" w:lastRowFirstColumn="0" w:lastRowLastColumn="0"/>
          <w:trHeight w:val="322"/>
          <w:jc w:val="center"/>
        </w:trPr>
        <w:tc>
          <w:tcPr>
            <w:cnfStyle w:val="001000000000" w:firstRow="0" w:lastRow="0" w:firstColumn="1" w:lastColumn="0" w:oddVBand="0" w:evenVBand="0" w:oddHBand="0" w:evenHBand="0" w:firstRowFirstColumn="0" w:firstRowLastColumn="0" w:lastRowFirstColumn="0" w:lastRowLastColumn="0"/>
            <w:tcW w:w="1308" w:type="dxa"/>
            <w:tcBorders>
              <w:top w:val="none" w:sz="0" w:space="0" w:color="auto"/>
              <w:bottom w:val="none" w:sz="0" w:space="0" w:color="auto"/>
              <w:right w:val="none" w:sz="0" w:space="0" w:color="auto"/>
            </w:tcBorders>
            <w:shd w:val="clear" w:color="auto" w:fill="auto"/>
          </w:tcPr>
          <w:p w14:paraId="5BD7FB2F" w14:textId="77777777" w:rsidR="003B0BD3" w:rsidRPr="00ED633C" w:rsidRDefault="003B0BD3" w:rsidP="00D825C9">
            <w:pPr>
              <w:ind w:right="51"/>
              <w:rPr>
                <w:b w:val="0"/>
                <w:color w:val="000000" w:themeColor="text1"/>
                <w:sz w:val="24"/>
                <w:szCs w:val="24"/>
              </w:rPr>
            </w:pPr>
            <w:r w:rsidRPr="00ED633C">
              <w:rPr>
                <w:b w:val="0"/>
                <w:color w:val="000000" w:themeColor="text1"/>
                <w:sz w:val="24"/>
                <w:szCs w:val="24"/>
              </w:rPr>
              <w:t xml:space="preserve">MUY BUENO </w:t>
            </w:r>
          </w:p>
        </w:tc>
        <w:tc>
          <w:tcPr>
            <w:tcW w:w="2636" w:type="dxa"/>
            <w:tcBorders>
              <w:top w:val="none" w:sz="0" w:space="0" w:color="auto"/>
              <w:bottom w:val="none" w:sz="0" w:space="0" w:color="auto"/>
            </w:tcBorders>
          </w:tcPr>
          <w:p w14:paraId="07CC1724" w14:textId="77777777" w:rsidR="003B0BD3" w:rsidRPr="00ED633C" w:rsidRDefault="003B0BD3" w:rsidP="00D825C9">
            <w:pPr>
              <w:ind w:right="51"/>
              <w:jc w:val="center"/>
              <w:cnfStyle w:val="000000100000" w:firstRow="0" w:lastRow="0" w:firstColumn="0" w:lastColumn="0" w:oddVBand="0" w:evenVBand="0" w:oddHBand="1" w:evenHBand="0" w:firstRowFirstColumn="0" w:firstRowLastColumn="0" w:lastRowFirstColumn="0" w:lastRowLastColumn="0"/>
              <w:rPr>
                <w:bCs/>
                <w:color w:val="000000" w:themeColor="text1"/>
                <w:sz w:val="24"/>
                <w:szCs w:val="24"/>
              </w:rPr>
            </w:pPr>
            <w:r w:rsidRPr="00ED633C">
              <w:rPr>
                <w:bCs/>
                <w:color w:val="000000" w:themeColor="text1"/>
                <w:sz w:val="24"/>
                <w:szCs w:val="24"/>
              </w:rPr>
              <w:t xml:space="preserve">10 </w:t>
            </w:r>
          </w:p>
        </w:tc>
      </w:tr>
      <w:tr w:rsidR="003B0BD3" w:rsidRPr="00ED633C" w14:paraId="1937E39B" w14:textId="77777777" w:rsidTr="003B0BD3">
        <w:trPr>
          <w:trHeight w:val="319"/>
          <w:jc w:val="center"/>
        </w:trPr>
        <w:tc>
          <w:tcPr>
            <w:cnfStyle w:val="001000000000" w:firstRow="0" w:lastRow="0" w:firstColumn="1" w:lastColumn="0" w:oddVBand="0" w:evenVBand="0" w:oddHBand="0" w:evenHBand="0" w:firstRowFirstColumn="0" w:firstRowLastColumn="0" w:lastRowFirstColumn="0" w:lastRowLastColumn="0"/>
            <w:tcW w:w="1308" w:type="dxa"/>
            <w:tcBorders>
              <w:right w:val="none" w:sz="0" w:space="0" w:color="auto"/>
            </w:tcBorders>
            <w:shd w:val="clear" w:color="auto" w:fill="auto"/>
          </w:tcPr>
          <w:p w14:paraId="132DBAE7" w14:textId="77777777" w:rsidR="003B0BD3" w:rsidRPr="00ED633C" w:rsidRDefault="003B0BD3" w:rsidP="00D825C9">
            <w:pPr>
              <w:ind w:right="51"/>
              <w:rPr>
                <w:b w:val="0"/>
                <w:color w:val="000000" w:themeColor="text1"/>
                <w:sz w:val="24"/>
                <w:szCs w:val="24"/>
              </w:rPr>
            </w:pPr>
            <w:r w:rsidRPr="00ED633C">
              <w:rPr>
                <w:b w:val="0"/>
                <w:color w:val="000000" w:themeColor="text1"/>
                <w:sz w:val="24"/>
                <w:szCs w:val="24"/>
              </w:rPr>
              <w:t xml:space="preserve">BUENO </w:t>
            </w:r>
          </w:p>
        </w:tc>
        <w:tc>
          <w:tcPr>
            <w:tcW w:w="2636" w:type="dxa"/>
          </w:tcPr>
          <w:p w14:paraId="5C67E7E3" w14:textId="77777777" w:rsidR="003B0BD3" w:rsidRPr="00ED633C" w:rsidRDefault="003B0BD3" w:rsidP="00D825C9">
            <w:pPr>
              <w:ind w:right="51"/>
              <w:jc w:val="center"/>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ED633C">
              <w:rPr>
                <w:bCs/>
                <w:color w:val="000000" w:themeColor="text1"/>
                <w:sz w:val="24"/>
                <w:szCs w:val="24"/>
              </w:rPr>
              <w:t>8</w:t>
            </w:r>
            <w:r w:rsidR="001F142D" w:rsidRPr="00ED633C">
              <w:rPr>
                <w:bCs/>
                <w:color w:val="000000" w:themeColor="text1"/>
                <w:sz w:val="24"/>
                <w:szCs w:val="24"/>
              </w:rPr>
              <w:t>-</w:t>
            </w:r>
            <w:r w:rsidRPr="00ED633C">
              <w:rPr>
                <w:bCs/>
                <w:color w:val="000000" w:themeColor="text1"/>
                <w:sz w:val="24"/>
                <w:szCs w:val="24"/>
              </w:rPr>
              <w:t xml:space="preserve">9 </w:t>
            </w:r>
          </w:p>
        </w:tc>
      </w:tr>
      <w:tr w:rsidR="003B0BD3" w:rsidRPr="00ED633C" w14:paraId="0275114C" w14:textId="77777777" w:rsidTr="003B0BD3">
        <w:trPr>
          <w:cnfStyle w:val="000000100000" w:firstRow="0" w:lastRow="0" w:firstColumn="0" w:lastColumn="0" w:oddVBand="0" w:evenVBand="0" w:oddHBand="1" w:evenHBand="0" w:firstRowFirstColumn="0" w:firstRowLastColumn="0" w:lastRowFirstColumn="0" w:lastRowLastColumn="0"/>
          <w:trHeight w:val="322"/>
          <w:jc w:val="center"/>
        </w:trPr>
        <w:tc>
          <w:tcPr>
            <w:cnfStyle w:val="001000000000" w:firstRow="0" w:lastRow="0" w:firstColumn="1" w:lastColumn="0" w:oddVBand="0" w:evenVBand="0" w:oddHBand="0" w:evenHBand="0" w:firstRowFirstColumn="0" w:firstRowLastColumn="0" w:lastRowFirstColumn="0" w:lastRowLastColumn="0"/>
            <w:tcW w:w="1308" w:type="dxa"/>
            <w:tcBorders>
              <w:top w:val="none" w:sz="0" w:space="0" w:color="auto"/>
              <w:bottom w:val="none" w:sz="0" w:space="0" w:color="auto"/>
              <w:right w:val="none" w:sz="0" w:space="0" w:color="auto"/>
            </w:tcBorders>
            <w:shd w:val="clear" w:color="auto" w:fill="auto"/>
          </w:tcPr>
          <w:p w14:paraId="1023799E" w14:textId="77777777" w:rsidR="003B0BD3" w:rsidRPr="00ED633C" w:rsidRDefault="003B0BD3" w:rsidP="00D825C9">
            <w:pPr>
              <w:ind w:right="51"/>
              <w:rPr>
                <w:b w:val="0"/>
                <w:color w:val="000000" w:themeColor="text1"/>
                <w:sz w:val="24"/>
                <w:szCs w:val="24"/>
              </w:rPr>
            </w:pPr>
            <w:r w:rsidRPr="00ED633C">
              <w:rPr>
                <w:b w:val="0"/>
                <w:color w:val="000000" w:themeColor="text1"/>
                <w:sz w:val="24"/>
                <w:szCs w:val="24"/>
              </w:rPr>
              <w:t xml:space="preserve">REGULAR </w:t>
            </w:r>
          </w:p>
        </w:tc>
        <w:tc>
          <w:tcPr>
            <w:tcW w:w="2636" w:type="dxa"/>
            <w:tcBorders>
              <w:top w:val="none" w:sz="0" w:space="0" w:color="auto"/>
              <w:bottom w:val="none" w:sz="0" w:space="0" w:color="auto"/>
            </w:tcBorders>
          </w:tcPr>
          <w:p w14:paraId="3BFD60BD" w14:textId="77777777" w:rsidR="003B0BD3" w:rsidRPr="00ED633C" w:rsidRDefault="003B0BD3" w:rsidP="00D825C9">
            <w:pPr>
              <w:ind w:right="51"/>
              <w:jc w:val="center"/>
              <w:cnfStyle w:val="000000100000" w:firstRow="0" w:lastRow="0" w:firstColumn="0" w:lastColumn="0" w:oddVBand="0" w:evenVBand="0" w:oddHBand="1" w:evenHBand="0" w:firstRowFirstColumn="0" w:firstRowLastColumn="0" w:lastRowFirstColumn="0" w:lastRowLastColumn="0"/>
              <w:rPr>
                <w:bCs/>
                <w:color w:val="000000" w:themeColor="text1"/>
                <w:sz w:val="24"/>
                <w:szCs w:val="24"/>
              </w:rPr>
            </w:pPr>
            <w:r w:rsidRPr="00ED633C">
              <w:rPr>
                <w:bCs/>
                <w:color w:val="000000" w:themeColor="text1"/>
                <w:sz w:val="24"/>
                <w:szCs w:val="24"/>
              </w:rPr>
              <w:t>5</w:t>
            </w:r>
            <w:r w:rsidR="001F142D" w:rsidRPr="00ED633C">
              <w:rPr>
                <w:bCs/>
                <w:color w:val="000000" w:themeColor="text1"/>
                <w:sz w:val="24"/>
                <w:szCs w:val="24"/>
              </w:rPr>
              <w:t>-</w:t>
            </w:r>
            <w:r w:rsidRPr="00ED633C">
              <w:rPr>
                <w:bCs/>
                <w:color w:val="000000" w:themeColor="text1"/>
                <w:sz w:val="24"/>
                <w:szCs w:val="24"/>
              </w:rPr>
              <w:t xml:space="preserve">7 </w:t>
            </w:r>
          </w:p>
        </w:tc>
      </w:tr>
      <w:tr w:rsidR="003B0BD3" w:rsidRPr="00ED633C" w14:paraId="74CE9E14" w14:textId="77777777" w:rsidTr="003B0BD3">
        <w:trPr>
          <w:trHeight w:val="322"/>
          <w:jc w:val="center"/>
        </w:trPr>
        <w:tc>
          <w:tcPr>
            <w:cnfStyle w:val="001000000000" w:firstRow="0" w:lastRow="0" w:firstColumn="1" w:lastColumn="0" w:oddVBand="0" w:evenVBand="0" w:oddHBand="0" w:evenHBand="0" w:firstRowFirstColumn="0" w:firstRowLastColumn="0" w:lastRowFirstColumn="0" w:lastRowLastColumn="0"/>
            <w:tcW w:w="1308" w:type="dxa"/>
            <w:tcBorders>
              <w:right w:val="none" w:sz="0" w:space="0" w:color="auto"/>
            </w:tcBorders>
            <w:shd w:val="clear" w:color="auto" w:fill="auto"/>
          </w:tcPr>
          <w:p w14:paraId="602553E5" w14:textId="77777777" w:rsidR="003B0BD3" w:rsidRPr="00ED633C" w:rsidRDefault="003B0BD3" w:rsidP="00D825C9">
            <w:pPr>
              <w:ind w:right="51"/>
              <w:rPr>
                <w:b w:val="0"/>
                <w:color w:val="000000" w:themeColor="text1"/>
                <w:sz w:val="24"/>
                <w:szCs w:val="24"/>
              </w:rPr>
            </w:pPr>
            <w:r w:rsidRPr="00ED633C">
              <w:rPr>
                <w:b w:val="0"/>
                <w:color w:val="000000" w:themeColor="text1"/>
                <w:sz w:val="24"/>
                <w:szCs w:val="24"/>
              </w:rPr>
              <w:t xml:space="preserve">BAJO </w:t>
            </w:r>
          </w:p>
        </w:tc>
        <w:tc>
          <w:tcPr>
            <w:tcW w:w="2636" w:type="dxa"/>
          </w:tcPr>
          <w:p w14:paraId="13105662" w14:textId="77777777" w:rsidR="003B0BD3" w:rsidRPr="00ED633C" w:rsidRDefault="003B0BD3" w:rsidP="00D825C9">
            <w:pPr>
              <w:ind w:right="51"/>
              <w:jc w:val="center"/>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ED633C">
              <w:rPr>
                <w:bCs/>
                <w:color w:val="000000" w:themeColor="text1"/>
                <w:sz w:val="24"/>
                <w:szCs w:val="24"/>
              </w:rPr>
              <w:t>1</w:t>
            </w:r>
            <w:r w:rsidR="00992535" w:rsidRPr="00ED633C">
              <w:rPr>
                <w:bCs/>
                <w:color w:val="000000" w:themeColor="text1"/>
                <w:sz w:val="24"/>
                <w:szCs w:val="24"/>
              </w:rPr>
              <w:t>-</w:t>
            </w:r>
            <w:r w:rsidRPr="00ED633C">
              <w:rPr>
                <w:bCs/>
                <w:color w:val="000000" w:themeColor="text1"/>
                <w:sz w:val="24"/>
                <w:szCs w:val="24"/>
              </w:rPr>
              <w:t xml:space="preserve">4 </w:t>
            </w:r>
          </w:p>
        </w:tc>
      </w:tr>
    </w:tbl>
    <w:p w14:paraId="3593531D" w14:textId="1B3756AC" w:rsidR="0036094D" w:rsidRPr="00ED633C" w:rsidRDefault="003B0BD3" w:rsidP="00720344">
      <w:pPr>
        <w:spacing w:line="360" w:lineRule="auto"/>
        <w:ind w:right="49"/>
        <w:jc w:val="center"/>
        <w:rPr>
          <w:bCs/>
          <w:color w:val="000000" w:themeColor="text1"/>
        </w:rPr>
      </w:pPr>
      <w:r w:rsidRPr="00ED633C">
        <w:rPr>
          <w:bCs/>
          <w:color w:val="000000" w:themeColor="text1"/>
        </w:rPr>
        <w:t>Fuente: Elaboración propia</w:t>
      </w:r>
    </w:p>
    <w:p w14:paraId="6FE83E19" w14:textId="77777777" w:rsidR="003B0BD3" w:rsidRDefault="001F142D" w:rsidP="00D825C9">
      <w:pPr>
        <w:spacing w:line="360" w:lineRule="auto"/>
        <w:ind w:right="51" w:firstLine="851"/>
        <w:jc w:val="both"/>
        <w:rPr>
          <w:bCs/>
          <w:color w:val="000000" w:themeColor="text1"/>
        </w:rPr>
      </w:pPr>
      <w:r w:rsidRPr="00ED633C">
        <w:rPr>
          <w:bCs/>
          <w:color w:val="000000" w:themeColor="text1"/>
        </w:rPr>
        <w:t>Postest</w:t>
      </w:r>
      <w:r w:rsidR="003B0BD3" w:rsidRPr="00ED633C">
        <w:rPr>
          <w:bCs/>
          <w:color w:val="000000" w:themeColor="text1"/>
        </w:rPr>
        <w:t xml:space="preserve">: Se apoyó en una serie de preguntas que surgieron de las guías construidas dentro de la propuesta de la argumentación mediante el modelo de Toulmin, </w:t>
      </w:r>
      <w:r w:rsidR="00992535" w:rsidRPr="00ED633C">
        <w:rPr>
          <w:bCs/>
          <w:color w:val="000000" w:themeColor="text1"/>
        </w:rPr>
        <w:t xml:space="preserve">por lo que se realizó </w:t>
      </w:r>
      <w:r w:rsidR="003B0BD3" w:rsidRPr="00ED633C">
        <w:rPr>
          <w:bCs/>
          <w:color w:val="000000" w:themeColor="text1"/>
        </w:rPr>
        <w:t>un total de 13 preguntas</w:t>
      </w:r>
      <w:r w:rsidR="00992535" w:rsidRPr="00ED633C">
        <w:rPr>
          <w:bCs/>
          <w:color w:val="000000" w:themeColor="text1"/>
        </w:rPr>
        <w:t xml:space="preserve"> utilizando la escala de Likert</w:t>
      </w:r>
      <w:r w:rsidR="003B0BD3" w:rsidRPr="00ED633C">
        <w:rPr>
          <w:bCs/>
          <w:color w:val="000000" w:themeColor="text1"/>
        </w:rPr>
        <w:t xml:space="preserve">, además, para </w:t>
      </w:r>
      <w:r w:rsidR="00992535" w:rsidRPr="00ED633C">
        <w:rPr>
          <w:bCs/>
          <w:color w:val="000000" w:themeColor="text1"/>
        </w:rPr>
        <w:t>realizar</w:t>
      </w:r>
      <w:r w:rsidR="003B0BD3" w:rsidRPr="00ED633C">
        <w:rPr>
          <w:bCs/>
          <w:color w:val="000000" w:themeColor="text1"/>
        </w:rPr>
        <w:t xml:space="preserve"> evaluación </w:t>
      </w:r>
      <w:r w:rsidR="00992535" w:rsidRPr="00ED633C">
        <w:rPr>
          <w:bCs/>
          <w:color w:val="000000" w:themeColor="text1"/>
        </w:rPr>
        <w:t>se tomo como</w:t>
      </w:r>
      <w:r w:rsidR="003B0BD3" w:rsidRPr="00ED633C">
        <w:rPr>
          <w:bCs/>
          <w:color w:val="000000" w:themeColor="text1"/>
        </w:rPr>
        <w:t xml:space="preserve"> aspecto netamente argumentativo </w:t>
      </w:r>
      <w:r w:rsidR="00992535" w:rsidRPr="00ED633C">
        <w:rPr>
          <w:bCs/>
          <w:color w:val="000000" w:themeColor="text1"/>
        </w:rPr>
        <w:t>con</w:t>
      </w:r>
      <w:r w:rsidR="003B0BD3" w:rsidRPr="00ED633C">
        <w:rPr>
          <w:bCs/>
          <w:color w:val="000000" w:themeColor="text1"/>
        </w:rPr>
        <w:t xml:space="preserve"> niños de tercero y quinto de primaria, las opciones de respuesta se estructuraron con emoticones: feliz: muy satisfecho, pensativo: satisfecho, triste: nada satisfecho. Esta tuvo como objetivo medir el impacto de la propuesta. </w:t>
      </w:r>
    </w:p>
    <w:p w14:paraId="6F6F5AFF" w14:textId="77777777" w:rsidR="00720344" w:rsidRPr="00ED633C" w:rsidRDefault="00720344" w:rsidP="00D825C9">
      <w:pPr>
        <w:spacing w:line="360" w:lineRule="auto"/>
        <w:ind w:right="51" w:firstLine="851"/>
        <w:jc w:val="both"/>
        <w:rPr>
          <w:bCs/>
          <w:color w:val="000000" w:themeColor="text1"/>
        </w:rPr>
      </w:pPr>
    </w:p>
    <w:p w14:paraId="3BA3389F" w14:textId="1E02E146" w:rsidR="003B0BD3" w:rsidRPr="00ED633C" w:rsidRDefault="003B0BD3" w:rsidP="00D825C9">
      <w:pPr>
        <w:pStyle w:val="Ttulo3"/>
        <w:spacing w:before="0" w:after="0" w:line="360" w:lineRule="auto"/>
        <w:ind w:right="51"/>
        <w:jc w:val="center"/>
        <w:rPr>
          <w:rFonts w:ascii="Times New Roman" w:hAnsi="Times New Roman" w:cs="Times New Roman"/>
          <w:color w:val="000000" w:themeColor="text1"/>
          <w:sz w:val="24"/>
          <w:szCs w:val="24"/>
        </w:rPr>
      </w:pPr>
      <w:bookmarkStart w:id="1" w:name="_Toc204671"/>
      <w:r w:rsidRPr="00720344">
        <w:rPr>
          <w:rFonts w:ascii="Times New Roman" w:hAnsi="Times New Roman" w:cs="Times New Roman"/>
          <w:b/>
          <w:bCs/>
          <w:color w:val="000000" w:themeColor="text1"/>
          <w:sz w:val="24"/>
          <w:szCs w:val="24"/>
        </w:rPr>
        <w:t>Tabla 2.</w:t>
      </w:r>
      <w:r w:rsidRPr="00ED633C">
        <w:rPr>
          <w:rFonts w:ascii="Times New Roman" w:hAnsi="Times New Roman" w:cs="Times New Roman"/>
          <w:color w:val="000000" w:themeColor="text1"/>
          <w:sz w:val="24"/>
          <w:szCs w:val="24"/>
        </w:rPr>
        <w:t xml:space="preserve"> Codificación de la evaluación del postest</w:t>
      </w:r>
      <w:bookmarkEnd w:id="1"/>
    </w:p>
    <w:tbl>
      <w:tblPr>
        <w:tblStyle w:val="Tabladelista3-nfasis21"/>
        <w:tblW w:w="52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1896"/>
        <w:gridCol w:w="1200"/>
      </w:tblGrid>
      <w:tr w:rsidR="00992535" w:rsidRPr="00ED633C" w14:paraId="4D907115" w14:textId="77777777" w:rsidTr="00992535">
        <w:trPr>
          <w:cnfStyle w:val="100000000000" w:firstRow="1" w:lastRow="0" w:firstColumn="0" w:lastColumn="0" w:oddVBand="0" w:evenVBand="0" w:oddHBand="0" w:evenHBand="0" w:firstRowFirstColumn="0" w:firstRowLastColumn="0" w:lastRowFirstColumn="0" w:lastRowLastColumn="0"/>
          <w:trHeight w:val="306"/>
          <w:jc w:val="center"/>
        </w:trPr>
        <w:tc>
          <w:tcPr>
            <w:cnfStyle w:val="001000000100" w:firstRow="0" w:lastRow="0" w:firstColumn="1" w:lastColumn="0" w:oddVBand="0" w:evenVBand="0" w:oddHBand="0" w:evenHBand="0" w:firstRowFirstColumn="1" w:firstRowLastColumn="0" w:lastRowFirstColumn="0" w:lastRowLastColumn="0"/>
            <w:tcW w:w="2137" w:type="dxa"/>
            <w:shd w:val="clear" w:color="auto" w:fill="auto"/>
          </w:tcPr>
          <w:p w14:paraId="7FC00932" w14:textId="77777777" w:rsidR="00992535" w:rsidRPr="00ED633C" w:rsidRDefault="00992535" w:rsidP="002B2D7D">
            <w:pPr>
              <w:ind w:right="51"/>
              <w:jc w:val="center"/>
              <w:rPr>
                <w:b w:val="0"/>
                <w:color w:val="000000" w:themeColor="text1"/>
                <w:sz w:val="24"/>
                <w:szCs w:val="24"/>
              </w:rPr>
            </w:pPr>
            <w:r w:rsidRPr="00ED633C">
              <w:rPr>
                <w:b w:val="0"/>
                <w:color w:val="000000" w:themeColor="text1"/>
                <w:sz w:val="24"/>
                <w:szCs w:val="24"/>
              </w:rPr>
              <w:t>Emoción</w:t>
            </w:r>
          </w:p>
        </w:tc>
        <w:tc>
          <w:tcPr>
            <w:tcW w:w="1915" w:type="dxa"/>
            <w:shd w:val="clear" w:color="auto" w:fill="auto"/>
          </w:tcPr>
          <w:p w14:paraId="052DB06A" w14:textId="77777777" w:rsidR="00992535" w:rsidRPr="00ED633C" w:rsidRDefault="00992535" w:rsidP="002B2D7D">
            <w:pPr>
              <w:ind w:right="51"/>
              <w:jc w:val="center"/>
              <w:cnfStyle w:val="100000000000" w:firstRow="1" w:lastRow="0" w:firstColumn="0" w:lastColumn="0" w:oddVBand="0" w:evenVBand="0" w:oddHBand="0" w:evenHBand="0" w:firstRowFirstColumn="0" w:firstRowLastColumn="0" w:lastRowFirstColumn="0" w:lastRowLastColumn="0"/>
              <w:rPr>
                <w:b w:val="0"/>
                <w:color w:val="000000" w:themeColor="text1"/>
                <w:sz w:val="24"/>
                <w:szCs w:val="24"/>
              </w:rPr>
            </w:pPr>
            <w:r w:rsidRPr="00ED633C">
              <w:rPr>
                <w:b w:val="0"/>
                <w:color w:val="000000" w:themeColor="text1"/>
                <w:sz w:val="24"/>
                <w:szCs w:val="24"/>
              </w:rPr>
              <w:t>Valor</w:t>
            </w:r>
          </w:p>
        </w:tc>
        <w:tc>
          <w:tcPr>
            <w:tcW w:w="1170" w:type="dxa"/>
            <w:shd w:val="clear" w:color="auto" w:fill="auto"/>
          </w:tcPr>
          <w:p w14:paraId="44D57FB1" w14:textId="77777777" w:rsidR="00992535" w:rsidRPr="00ED633C" w:rsidRDefault="00992535" w:rsidP="002B2D7D">
            <w:pPr>
              <w:ind w:right="51"/>
              <w:jc w:val="center"/>
              <w:cnfStyle w:val="100000000000" w:firstRow="1" w:lastRow="0" w:firstColumn="0" w:lastColumn="0" w:oddVBand="0" w:evenVBand="0" w:oddHBand="0" w:evenHBand="0" w:firstRowFirstColumn="0" w:firstRowLastColumn="0" w:lastRowFirstColumn="0" w:lastRowLastColumn="0"/>
              <w:rPr>
                <w:b w:val="0"/>
                <w:color w:val="000000" w:themeColor="text1"/>
                <w:sz w:val="24"/>
                <w:szCs w:val="24"/>
              </w:rPr>
            </w:pPr>
            <w:r w:rsidRPr="00ED633C">
              <w:rPr>
                <w:b w:val="0"/>
                <w:color w:val="000000" w:themeColor="text1"/>
                <w:sz w:val="24"/>
                <w:szCs w:val="24"/>
              </w:rPr>
              <w:t>Categoría</w:t>
            </w:r>
          </w:p>
        </w:tc>
      </w:tr>
      <w:tr w:rsidR="003B0BD3" w:rsidRPr="00ED633C" w14:paraId="1CADF148" w14:textId="77777777" w:rsidTr="00310D7A">
        <w:trPr>
          <w:cnfStyle w:val="000000100000" w:firstRow="0" w:lastRow="0" w:firstColumn="0" w:lastColumn="0" w:oddVBand="0" w:evenVBand="0" w:oddHBand="1" w:evenHBand="0" w:firstRowFirstColumn="0" w:firstRowLastColumn="0" w:lastRowFirstColumn="0" w:lastRowLastColumn="0"/>
          <w:trHeight w:val="730"/>
          <w:jc w:val="center"/>
        </w:trPr>
        <w:tc>
          <w:tcPr>
            <w:cnfStyle w:val="001000000000" w:firstRow="0" w:lastRow="0" w:firstColumn="1" w:lastColumn="0" w:oddVBand="0" w:evenVBand="0" w:oddHBand="0" w:evenHBand="0" w:firstRowFirstColumn="0" w:firstRowLastColumn="0" w:lastRowFirstColumn="0" w:lastRowLastColumn="0"/>
            <w:tcW w:w="2137" w:type="dxa"/>
            <w:tcBorders>
              <w:bottom w:val="none" w:sz="0" w:space="0" w:color="auto"/>
              <w:right w:val="none" w:sz="0" w:space="0" w:color="auto"/>
            </w:tcBorders>
            <w:shd w:val="clear" w:color="auto" w:fill="auto"/>
          </w:tcPr>
          <w:p w14:paraId="394F0CEB" w14:textId="77777777" w:rsidR="003B0BD3" w:rsidRPr="00ED633C" w:rsidRDefault="003B0BD3" w:rsidP="00310D7A">
            <w:pPr>
              <w:ind w:right="51"/>
              <w:jc w:val="right"/>
              <w:rPr>
                <w:b w:val="0"/>
                <w:bCs w:val="0"/>
                <w:color w:val="000000" w:themeColor="text1"/>
                <w:sz w:val="24"/>
                <w:szCs w:val="24"/>
              </w:rPr>
            </w:pPr>
            <w:r w:rsidRPr="00ED633C">
              <w:rPr>
                <w:noProof/>
                <w:color w:val="000000" w:themeColor="text1"/>
              </w:rPr>
              <w:drawing>
                <wp:inline distT="0" distB="0" distL="0" distR="0" wp14:anchorId="52ED332A" wp14:editId="70D0B34A">
                  <wp:extent cx="948690" cy="464820"/>
                  <wp:effectExtent l="0" t="0" r="3810" b="5080"/>
                  <wp:docPr id="18826" name="Picture 18826"/>
                  <wp:cNvGraphicFramePr/>
                  <a:graphic xmlns:a="http://schemas.openxmlformats.org/drawingml/2006/main">
                    <a:graphicData uri="http://schemas.openxmlformats.org/drawingml/2006/picture">
                      <pic:pic xmlns:pic="http://schemas.openxmlformats.org/drawingml/2006/picture">
                        <pic:nvPicPr>
                          <pic:cNvPr id="18826" name="Picture 18826"/>
                          <pic:cNvPicPr/>
                        </pic:nvPicPr>
                        <pic:blipFill>
                          <a:blip r:embed="rId8"/>
                          <a:stretch>
                            <a:fillRect/>
                          </a:stretch>
                        </pic:blipFill>
                        <pic:spPr>
                          <a:xfrm>
                            <a:off x="0" y="0"/>
                            <a:ext cx="948690" cy="464820"/>
                          </a:xfrm>
                          <a:prstGeom prst="rect">
                            <a:avLst/>
                          </a:prstGeom>
                        </pic:spPr>
                      </pic:pic>
                    </a:graphicData>
                  </a:graphic>
                </wp:inline>
              </w:drawing>
            </w:r>
            <w:r w:rsidRPr="00ED633C">
              <w:rPr>
                <w:b w:val="0"/>
                <w:bCs w:val="0"/>
                <w:color w:val="000000" w:themeColor="text1"/>
                <w:sz w:val="24"/>
                <w:szCs w:val="24"/>
              </w:rPr>
              <w:t xml:space="preserve"> </w:t>
            </w:r>
          </w:p>
        </w:tc>
        <w:tc>
          <w:tcPr>
            <w:tcW w:w="1915" w:type="dxa"/>
          </w:tcPr>
          <w:p w14:paraId="28AF687E" w14:textId="77777777" w:rsidR="003B0BD3" w:rsidRPr="00ED633C" w:rsidRDefault="003B0BD3" w:rsidP="00310D7A">
            <w:pPr>
              <w:ind w:right="51"/>
              <w:cnfStyle w:val="000000100000" w:firstRow="0" w:lastRow="0" w:firstColumn="0" w:lastColumn="0" w:oddVBand="0" w:evenVBand="0" w:oddHBand="1" w:evenHBand="0" w:firstRowFirstColumn="0" w:firstRowLastColumn="0" w:lastRowFirstColumn="0" w:lastRowLastColumn="0"/>
              <w:rPr>
                <w:b/>
                <w:bCs/>
                <w:color w:val="000000" w:themeColor="text1"/>
                <w:sz w:val="24"/>
                <w:szCs w:val="24"/>
              </w:rPr>
            </w:pPr>
            <w:r w:rsidRPr="00ED633C">
              <w:rPr>
                <w:color w:val="000000" w:themeColor="text1"/>
                <w:sz w:val="24"/>
                <w:szCs w:val="24"/>
              </w:rPr>
              <w:t xml:space="preserve"> </w:t>
            </w:r>
          </w:p>
          <w:p w14:paraId="6C486A6F" w14:textId="77777777" w:rsidR="003B0BD3" w:rsidRPr="00ED633C" w:rsidRDefault="003B0BD3" w:rsidP="00310D7A">
            <w:pPr>
              <w:ind w:right="51"/>
              <w:cnfStyle w:val="000000100000" w:firstRow="0" w:lastRow="0" w:firstColumn="0" w:lastColumn="0" w:oddVBand="0" w:evenVBand="0" w:oddHBand="1" w:evenHBand="0" w:firstRowFirstColumn="0" w:firstRowLastColumn="0" w:lastRowFirstColumn="0" w:lastRowLastColumn="0"/>
              <w:rPr>
                <w:b/>
                <w:bCs/>
                <w:color w:val="000000" w:themeColor="text1"/>
                <w:sz w:val="24"/>
                <w:szCs w:val="24"/>
              </w:rPr>
            </w:pPr>
            <w:r w:rsidRPr="00ED633C">
              <w:rPr>
                <w:color w:val="000000" w:themeColor="text1"/>
                <w:sz w:val="24"/>
                <w:szCs w:val="24"/>
              </w:rPr>
              <w:t xml:space="preserve">Muy satisfecho </w:t>
            </w:r>
          </w:p>
        </w:tc>
        <w:tc>
          <w:tcPr>
            <w:tcW w:w="1170" w:type="dxa"/>
          </w:tcPr>
          <w:p w14:paraId="31281B29" w14:textId="77777777" w:rsidR="003B0BD3" w:rsidRPr="00ED633C" w:rsidRDefault="003B0BD3" w:rsidP="00992535">
            <w:pPr>
              <w:ind w:right="51"/>
              <w:jc w:val="center"/>
              <w:cnfStyle w:val="000000100000" w:firstRow="0" w:lastRow="0" w:firstColumn="0" w:lastColumn="0" w:oddVBand="0" w:evenVBand="0" w:oddHBand="1" w:evenHBand="0" w:firstRowFirstColumn="0" w:firstRowLastColumn="0" w:lastRowFirstColumn="0" w:lastRowLastColumn="0"/>
              <w:rPr>
                <w:b/>
                <w:bCs/>
                <w:color w:val="000000" w:themeColor="text1"/>
                <w:sz w:val="24"/>
                <w:szCs w:val="24"/>
              </w:rPr>
            </w:pPr>
          </w:p>
          <w:p w14:paraId="6AA6D107" w14:textId="77777777" w:rsidR="003B0BD3" w:rsidRPr="00ED633C" w:rsidRDefault="003B0BD3" w:rsidP="00992535">
            <w:pPr>
              <w:ind w:right="51"/>
              <w:jc w:val="center"/>
              <w:cnfStyle w:val="000000100000" w:firstRow="0" w:lastRow="0" w:firstColumn="0" w:lastColumn="0" w:oddVBand="0" w:evenVBand="0" w:oddHBand="1" w:evenHBand="0" w:firstRowFirstColumn="0" w:firstRowLastColumn="0" w:lastRowFirstColumn="0" w:lastRowLastColumn="0"/>
              <w:rPr>
                <w:b/>
                <w:bCs/>
                <w:color w:val="000000" w:themeColor="text1"/>
                <w:sz w:val="24"/>
                <w:szCs w:val="24"/>
              </w:rPr>
            </w:pPr>
            <w:r w:rsidRPr="00ED633C">
              <w:rPr>
                <w:color w:val="000000" w:themeColor="text1"/>
                <w:sz w:val="24"/>
                <w:szCs w:val="24"/>
              </w:rPr>
              <w:t>3</w:t>
            </w:r>
          </w:p>
        </w:tc>
      </w:tr>
      <w:tr w:rsidR="003B0BD3" w:rsidRPr="00ED633C" w14:paraId="73CDCA71" w14:textId="77777777" w:rsidTr="00310D7A">
        <w:trPr>
          <w:trHeight w:val="758"/>
          <w:jc w:val="center"/>
        </w:trPr>
        <w:tc>
          <w:tcPr>
            <w:cnfStyle w:val="001000000000" w:firstRow="0" w:lastRow="0" w:firstColumn="1" w:lastColumn="0" w:oddVBand="0" w:evenVBand="0" w:oddHBand="0" w:evenHBand="0" w:firstRowFirstColumn="0" w:firstRowLastColumn="0" w:lastRowFirstColumn="0" w:lastRowLastColumn="0"/>
            <w:tcW w:w="2137" w:type="dxa"/>
            <w:tcBorders>
              <w:right w:val="none" w:sz="0" w:space="0" w:color="auto"/>
            </w:tcBorders>
            <w:shd w:val="clear" w:color="auto" w:fill="auto"/>
          </w:tcPr>
          <w:p w14:paraId="580E14AC" w14:textId="77777777" w:rsidR="003B0BD3" w:rsidRPr="00ED633C" w:rsidRDefault="003B0BD3" w:rsidP="00310D7A">
            <w:pPr>
              <w:ind w:right="51"/>
              <w:jc w:val="right"/>
              <w:rPr>
                <w:b w:val="0"/>
                <w:bCs w:val="0"/>
                <w:color w:val="000000" w:themeColor="text1"/>
                <w:sz w:val="24"/>
                <w:szCs w:val="24"/>
              </w:rPr>
            </w:pPr>
            <w:r w:rsidRPr="00ED633C">
              <w:rPr>
                <w:noProof/>
                <w:color w:val="000000" w:themeColor="text1"/>
              </w:rPr>
              <w:drawing>
                <wp:inline distT="0" distB="0" distL="0" distR="0" wp14:anchorId="117B0057" wp14:editId="36C8D728">
                  <wp:extent cx="838200" cy="461010"/>
                  <wp:effectExtent l="0" t="0" r="0" b="0"/>
                  <wp:docPr id="18828" name="Picture 18828"/>
                  <wp:cNvGraphicFramePr/>
                  <a:graphic xmlns:a="http://schemas.openxmlformats.org/drawingml/2006/main">
                    <a:graphicData uri="http://schemas.openxmlformats.org/drawingml/2006/picture">
                      <pic:pic xmlns:pic="http://schemas.openxmlformats.org/drawingml/2006/picture">
                        <pic:nvPicPr>
                          <pic:cNvPr id="18828" name="Picture 18828"/>
                          <pic:cNvPicPr/>
                        </pic:nvPicPr>
                        <pic:blipFill>
                          <a:blip r:embed="rId9"/>
                          <a:stretch>
                            <a:fillRect/>
                          </a:stretch>
                        </pic:blipFill>
                        <pic:spPr>
                          <a:xfrm>
                            <a:off x="0" y="0"/>
                            <a:ext cx="838200" cy="461010"/>
                          </a:xfrm>
                          <a:prstGeom prst="rect">
                            <a:avLst/>
                          </a:prstGeom>
                        </pic:spPr>
                      </pic:pic>
                    </a:graphicData>
                  </a:graphic>
                </wp:inline>
              </w:drawing>
            </w:r>
            <w:r w:rsidRPr="00ED633C">
              <w:rPr>
                <w:b w:val="0"/>
                <w:bCs w:val="0"/>
                <w:color w:val="000000" w:themeColor="text1"/>
                <w:sz w:val="24"/>
                <w:szCs w:val="24"/>
              </w:rPr>
              <w:t xml:space="preserve"> </w:t>
            </w:r>
          </w:p>
        </w:tc>
        <w:tc>
          <w:tcPr>
            <w:tcW w:w="1915" w:type="dxa"/>
          </w:tcPr>
          <w:p w14:paraId="2F3BE932" w14:textId="77777777" w:rsidR="003B0BD3" w:rsidRPr="00ED633C" w:rsidRDefault="003B0BD3" w:rsidP="00310D7A">
            <w:pPr>
              <w:ind w:right="51"/>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ED633C">
              <w:rPr>
                <w:color w:val="000000" w:themeColor="text1"/>
                <w:sz w:val="24"/>
                <w:szCs w:val="24"/>
              </w:rPr>
              <w:t xml:space="preserve"> </w:t>
            </w:r>
          </w:p>
          <w:p w14:paraId="286DED6B" w14:textId="77777777" w:rsidR="003B0BD3" w:rsidRPr="00ED633C" w:rsidRDefault="003B0BD3" w:rsidP="00310D7A">
            <w:pPr>
              <w:ind w:right="51"/>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ED633C">
              <w:rPr>
                <w:color w:val="000000" w:themeColor="text1"/>
                <w:sz w:val="24"/>
                <w:szCs w:val="24"/>
              </w:rPr>
              <w:t xml:space="preserve">Satisfecho </w:t>
            </w:r>
          </w:p>
        </w:tc>
        <w:tc>
          <w:tcPr>
            <w:tcW w:w="1170" w:type="dxa"/>
          </w:tcPr>
          <w:p w14:paraId="1C39FBF0" w14:textId="77777777" w:rsidR="003B0BD3" w:rsidRPr="00ED633C" w:rsidRDefault="003B0BD3" w:rsidP="00992535">
            <w:pPr>
              <w:ind w:right="51"/>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
          <w:p w14:paraId="7782E666" w14:textId="77777777" w:rsidR="003B0BD3" w:rsidRPr="00ED633C" w:rsidRDefault="003B0BD3" w:rsidP="00992535">
            <w:pPr>
              <w:ind w:right="51"/>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ED633C">
              <w:rPr>
                <w:color w:val="000000" w:themeColor="text1"/>
                <w:sz w:val="24"/>
                <w:szCs w:val="24"/>
              </w:rPr>
              <w:t>2</w:t>
            </w:r>
          </w:p>
        </w:tc>
      </w:tr>
      <w:tr w:rsidR="003B0BD3" w:rsidRPr="00ED633C" w14:paraId="536DFE6E" w14:textId="77777777" w:rsidTr="003B0BD3">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2137" w:type="dxa"/>
            <w:tcBorders>
              <w:right w:val="none" w:sz="0" w:space="0" w:color="auto"/>
            </w:tcBorders>
            <w:shd w:val="clear" w:color="auto" w:fill="auto"/>
          </w:tcPr>
          <w:p w14:paraId="38DC46C4" w14:textId="77777777" w:rsidR="003B0BD3" w:rsidRPr="00ED633C" w:rsidRDefault="003B0BD3" w:rsidP="00310D7A">
            <w:pPr>
              <w:ind w:right="51"/>
              <w:jc w:val="right"/>
              <w:rPr>
                <w:b w:val="0"/>
                <w:bCs w:val="0"/>
                <w:color w:val="000000" w:themeColor="text1"/>
                <w:sz w:val="24"/>
                <w:szCs w:val="24"/>
              </w:rPr>
            </w:pPr>
            <w:r w:rsidRPr="00ED633C">
              <w:rPr>
                <w:noProof/>
                <w:color w:val="000000" w:themeColor="text1"/>
              </w:rPr>
              <w:drawing>
                <wp:inline distT="0" distB="0" distL="0" distR="0" wp14:anchorId="51F2F34B" wp14:editId="706C754F">
                  <wp:extent cx="777240" cy="464820"/>
                  <wp:effectExtent l="0" t="0" r="0" b="5080"/>
                  <wp:docPr id="18830" name="Picture 18830"/>
                  <wp:cNvGraphicFramePr/>
                  <a:graphic xmlns:a="http://schemas.openxmlformats.org/drawingml/2006/main">
                    <a:graphicData uri="http://schemas.openxmlformats.org/drawingml/2006/picture">
                      <pic:pic xmlns:pic="http://schemas.openxmlformats.org/drawingml/2006/picture">
                        <pic:nvPicPr>
                          <pic:cNvPr id="18830" name="Picture 18830"/>
                          <pic:cNvPicPr/>
                        </pic:nvPicPr>
                        <pic:blipFill>
                          <a:blip r:embed="rId10"/>
                          <a:stretch>
                            <a:fillRect/>
                          </a:stretch>
                        </pic:blipFill>
                        <pic:spPr>
                          <a:xfrm>
                            <a:off x="0" y="0"/>
                            <a:ext cx="777240" cy="464820"/>
                          </a:xfrm>
                          <a:prstGeom prst="rect">
                            <a:avLst/>
                          </a:prstGeom>
                        </pic:spPr>
                      </pic:pic>
                    </a:graphicData>
                  </a:graphic>
                </wp:inline>
              </w:drawing>
            </w:r>
            <w:r w:rsidRPr="00ED633C">
              <w:rPr>
                <w:b w:val="0"/>
                <w:bCs w:val="0"/>
                <w:color w:val="000000" w:themeColor="text1"/>
                <w:sz w:val="24"/>
                <w:szCs w:val="24"/>
              </w:rPr>
              <w:t xml:space="preserve"> </w:t>
            </w:r>
          </w:p>
        </w:tc>
        <w:tc>
          <w:tcPr>
            <w:tcW w:w="1915" w:type="dxa"/>
          </w:tcPr>
          <w:p w14:paraId="75938E76" w14:textId="77777777" w:rsidR="003B0BD3" w:rsidRPr="00ED633C" w:rsidRDefault="003B0BD3" w:rsidP="00310D7A">
            <w:pPr>
              <w:ind w:right="51"/>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ED633C">
              <w:rPr>
                <w:color w:val="000000" w:themeColor="text1"/>
                <w:sz w:val="24"/>
                <w:szCs w:val="24"/>
              </w:rPr>
              <w:t xml:space="preserve"> </w:t>
            </w:r>
          </w:p>
          <w:p w14:paraId="38CD4D16" w14:textId="77777777" w:rsidR="003B0BD3" w:rsidRPr="00ED633C" w:rsidRDefault="003B0BD3" w:rsidP="00310D7A">
            <w:pPr>
              <w:ind w:right="51"/>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ED633C">
              <w:rPr>
                <w:color w:val="000000" w:themeColor="text1"/>
                <w:sz w:val="24"/>
                <w:szCs w:val="24"/>
              </w:rPr>
              <w:t xml:space="preserve">Nada satisfecho </w:t>
            </w:r>
          </w:p>
        </w:tc>
        <w:tc>
          <w:tcPr>
            <w:tcW w:w="1170" w:type="dxa"/>
          </w:tcPr>
          <w:p w14:paraId="37132786" w14:textId="77777777" w:rsidR="003B0BD3" w:rsidRPr="00ED633C" w:rsidRDefault="003B0BD3" w:rsidP="00992535">
            <w:pPr>
              <w:ind w:right="51"/>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p>
          <w:p w14:paraId="74E0140C" w14:textId="77777777" w:rsidR="003B0BD3" w:rsidRPr="00ED633C" w:rsidRDefault="003B0BD3" w:rsidP="00992535">
            <w:pPr>
              <w:ind w:right="51"/>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ED633C">
              <w:rPr>
                <w:color w:val="000000" w:themeColor="text1"/>
                <w:sz w:val="24"/>
                <w:szCs w:val="24"/>
              </w:rPr>
              <w:t>1</w:t>
            </w:r>
          </w:p>
        </w:tc>
      </w:tr>
    </w:tbl>
    <w:p w14:paraId="3DC6955B" w14:textId="75AB1177" w:rsidR="003B0BD3" w:rsidRDefault="003B0BD3" w:rsidP="00720344">
      <w:pPr>
        <w:spacing w:line="360" w:lineRule="auto"/>
        <w:ind w:right="49"/>
        <w:jc w:val="center"/>
      </w:pPr>
      <w:r w:rsidRPr="00ED633C">
        <w:t>Fuente: Elaboración propia</w:t>
      </w:r>
    </w:p>
    <w:p w14:paraId="63EC4F2D" w14:textId="77777777" w:rsidR="00720344" w:rsidRDefault="00720344" w:rsidP="00720344">
      <w:pPr>
        <w:spacing w:line="360" w:lineRule="auto"/>
        <w:ind w:right="49"/>
        <w:jc w:val="center"/>
      </w:pPr>
    </w:p>
    <w:p w14:paraId="46FCF7A6" w14:textId="77777777" w:rsidR="00E33CEC" w:rsidRDefault="00E33CEC" w:rsidP="00720344">
      <w:pPr>
        <w:spacing w:line="360" w:lineRule="auto"/>
        <w:ind w:right="49"/>
        <w:jc w:val="center"/>
      </w:pPr>
    </w:p>
    <w:p w14:paraId="5B5B8718" w14:textId="77777777" w:rsidR="00E33CEC" w:rsidRPr="00ED633C" w:rsidRDefault="00E33CEC" w:rsidP="00720344">
      <w:pPr>
        <w:spacing w:line="360" w:lineRule="auto"/>
        <w:ind w:right="49"/>
        <w:jc w:val="center"/>
      </w:pPr>
    </w:p>
    <w:p w14:paraId="065CA445" w14:textId="77777777" w:rsidR="00251A4C" w:rsidRPr="00ED633C" w:rsidRDefault="00251A4C" w:rsidP="00D825C9">
      <w:pPr>
        <w:spacing w:line="360" w:lineRule="auto"/>
        <w:ind w:left="11"/>
        <w:jc w:val="center"/>
        <w:rPr>
          <w:b/>
          <w:sz w:val="28"/>
          <w:szCs w:val="28"/>
          <w:lang w:val="es-ES"/>
        </w:rPr>
      </w:pPr>
      <w:r w:rsidRPr="00ED633C">
        <w:rPr>
          <w:b/>
          <w:sz w:val="28"/>
          <w:szCs w:val="28"/>
          <w:lang w:val="es-ES"/>
        </w:rPr>
        <w:lastRenderedPageBreak/>
        <w:t>Validación del instrumento</w:t>
      </w:r>
    </w:p>
    <w:p w14:paraId="2B16A73C" w14:textId="77777777" w:rsidR="00251A4C" w:rsidRPr="00ED633C" w:rsidRDefault="00992535" w:rsidP="001F142D">
      <w:pPr>
        <w:spacing w:line="360" w:lineRule="auto"/>
        <w:ind w:right="51" w:firstLine="708"/>
        <w:jc w:val="both"/>
      </w:pPr>
      <w:r w:rsidRPr="00ED633C">
        <w:t xml:space="preserve">La validación del </w:t>
      </w:r>
      <w:r w:rsidR="003B0BD3" w:rsidRPr="00ED633C">
        <w:t>instrumento</w:t>
      </w:r>
      <w:r w:rsidRPr="00ED633C">
        <w:t xml:space="preserve"> se realizó mediante una prueba piloton</w:t>
      </w:r>
      <w:r w:rsidR="003B0BD3" w:rsidRPr="00ED633C">
        <w:t xml:space="preserve"> </w:t>
      </w:r>
      <w:r w:rsidRPr="00ED633C">
        <w:t>con</w:t>
      </w:r>
      <w:r w:rsidR="003B0BD3" w:rsidRPr="00ED633C">
        <w:t xml:space="preserve"> </w:t>
      </w:r>
      <w:r w:rsidRPr="00ED633C">
        <w:rPr>
          <w:color w:val="000000" w:themeColor="text1"/>
        </w:rPr>
        <w:t>niños de tercero y quinto de primaria</w:t>
      </w:r>
      <w:r w:rsidRPr="00ED633C">
        <w:t xml:space="preserve"> antes de la aplicación del pretest</w:t>
      </w:r>
      <w:r w:rsidR="003B0BD3" w:rsidRPr="00ED633C">
        <w:t xml:space="preserve">, los cuales </w:t>
      </w:r>
      <w:r w:rsidRPr="00ED633C">
        <w:t xml:space="preserve">se les tomo como registro el </w:t>
      </w:r>
      <w:r w:rsidR="003B0BD3" w:rsidRPr="00ED633C">
        <w:t xml:space="preserve">interactuar con diferentes temáticas </w:t>
      </w:r>
      <w:r w:rsidR="00FF49C6" w:rsidRPr="00ED633C">
        <w:t xml:space="preserve">en la asignatura de </w:t>
      </w:r>
      <w:r w:rsidR="00FF4EB0" w:rsidRPr="00ED633C">
        <w:t>matemática</w:t>
      </w:r>
      <w:r w:rsidR="003B0BD3" w:rsidRPr="00ED633C">
        <w:t xml:space="preserve">; cuyas actividades darán pie a la argumentación. Para ello se </w:t>
      </w:r>
      <w:r w:rsidRPr="00ED633C">
        <w:t>formo</w:t>
      </w:r>
      <w:r w:rsidR="003B0BD3" w:rsidRPr="00ED633C">
        <w:t xml:space="preserve"> un solo grupo de trabajo y se </w:t>
      </w:r>
      <w:r w:rsidRPr="00ED633C">
        <w:t xml:space="preserve">adapto </w:t>
      </w:r>
      <w:r w:rsidR="003B0BD3" w:rsidRPr="00ED633C">
        <w:t xml:space="preserve">un salón de clase condicionado con lo necesario, específicamente para el ejercicio investigativo. A través del diario de campo, se tomará nota de todos los detalles positivos y a mejorar que acontezcan en cada sesión. Durante las dos horas </w:t>
      </w:r>
      <w:r w:rsidR="004969B8" w:rsidRPr="00ED633C">
        <w:t xml:space="preserve">el profesor del grupo puso </w:t>
      </w:r>
      <w:r w:rsidR="003B0BD3" w:rsidRPr="00ED633C">
        <w:t xml:space="preserve">en práctica la guía desarrollarán las etapas propuestas así: </w:t>
      </w:r>
      <w:r w:rsidR="00DE468E" w:rsidRPr="00ED633C">
        <w:t xml:space="preserve">1) </w:t>
      </w:r>
      <w:r w:rsidR="003B0BD3" w:rsidRPr="00ED633C">
        <w:t>Quién la elabora</w:t>
      </w:r>
      <w:r w:rsidR="00DE468E" w:rsidRPr="00ED633C">
        <w:t xml:space="preserve">, 2) </w:t>
      </w:r>
      <w:r w:rsidR="003B0BD3" w:rsidRPr="00ED633C">
        <w:t xml:space="preserve">Nivel del curso </w:t>
      </w:r>
      <w:r w:rsidR="00DE468E" w:rsidRPr="00ED633C">
        <w:t xml:space="preserve">3) </w:t>
      </w:r>
      <w:r w:rsidR="003B0BD3" w:rsidRPr="00ED633C">
        <w:t xml:space="preserve">Modalidad académica </w:t>
      </w:r>
      <w:r w:rsidR="00DE468E" w:rsidRPr="00ED633C">
        <w:t xml:space="preserve">y 4) </w:t>
      </w:r>
      <w:r w:rsidR="003B0BD3" w:rsidRPr="00ED633C">
        <w:t>Objetivo</w:t>
      </w:r>
      <w:r w:rsidR="00DE468E" w:rsidRPr="00ED633C">
        <w:t>.</w:t>
      </w:r>
      <w:r w:rsidR="003B0BD3" w:rsidRPr="00ED633C">
        <w:t xml:space="preserve"> Tema  Fase uno: contextualización</w:t>
      </w:r>
      <w:r w:rsidR="00DE468E" w:rsidRPr="00ED633C">
        <w:t xml:space="preserve">; </w:t>
      </w:r>
      <w:r w:rsidR="003B0BD3" w:rsidRPr="00ED633C">
        <w:t xml:space="preserve">Fase dos: activación de conocimientos previos </w:t>
      </w:r>
      <w:r w:rsidR="00DE468E" w:rsidRPr="00ED633C">
        <w:t xml:space="preserve">; </w:t>
      </w:r>
      <w:r w:rsidR="003B0BD3" w:rsidRPr="00ED633C">
        <w:t>Fase tres: trabajo de aprendizaje</w:t>
      </w:r>
      <w:r w:rsidR="00DE468E" w:rsidRPr="00ED633C">
        <w:t xml:space="preserve">; </w:t>
      </w:r>
      <w:r w:rsidR="003B0BD3" w:rsidRPr="00ED633C">
        <w:t>Fase cuatro: evaluación</w:t>
      </w:r>
      <w:r w:rsidR="00DE468E" w:rsidRPr="00ED633C">
        <w:t xml:space="preserve">; </w:t>
      </w:r>
      <w:r w:rsidR="003B0BD3" w:rsidRPr="00ED633C">
        <w:t>Fase cinco: correcciones por parte de los estudiantes</w:t>
      </w:r>
      <w:r w:rsidR="00DE468E" w:rsidRPr="00ED633C">
        <w:t>.</w:t>
      </w:r>
      <w:r w:rsidR="00251A4C" w:rsidRPr="00ED633C">
        <w:t>“</w:t>
      </w:r>
      <w:r w:rsidR="00251A4C" w:rsidRPr="00ED633C">
        <w:rPr>
          <w:i/>
          <w:iCs/>
        </w:rPr>
        <w:t xml:space="preserve">La validación del instrumento sigue los principios metodológicos” </w:t>
      </w:r>
      <w:r w:rsidR="00251A4C" w:rsidRPr="00ED633C">
        <w:t>establecidos por Hernández, Fernández y Baptista (2014) para garantizar la confiabilidad y representatividad de los datos obtenidos. Según Hernández, Fernández y Baptista (2014), “</w:t>
      </w:r>
      <w:r w:rsidR="00DE468E" w:rsidRPr="00ED633C">
        <w:t>...</w:t>
      </w:r>
      <w:r w:rsidR="00251A4C" w:rsidRPr="00ED633C">
        <w:rPr>
          <w:i/>
          <w:iCs/>
        </w:rPr>
        <w:t>el muestreo por conveniencia es adecuado cuando se prioriza la accesibilidad de los participantes</w:t>
      </w:r>
      <w:r w:rsidR="00DE468E" w:rsidRPr="00ED633C">
        <w:rPr>
          <w:i/>
          <w:iCs/>
        </w:rPr>
        <w:t>...</w:t>
      </w:r>
      <w:r w:rsidR="00251A4C" w:rsidRPr="00ED633C">
        <w:rPr>
          <w:i/>
          <w:iCs/>
        </w:rPr>
        <w:t>”</w:t>
      </w:r>
      <w:r w:rsidR="00251A4C" w:rsidRPr="00ED633C">
        <w:t>.</w:t>
      </w:r>
    </w:p>
    <w:p w14:paraId="1FE6613B" w14:textId="77777777" w:rsidR="00720344" w:rsidRPr="00720344" w:rsidRDefault="00720344" w:rsidP="00720344">
      <w:pPr>
        <w:rPr>
          <w:b/>
          <w:lang w:val="es-ES"/>
        </w:rPr>
      </w:pPr>
    </w:p>
    <w:p w14:paraId="5640A254" w14:textId="2F31ADD4" w:rsidR="00251A4C" w:rsidRPr="00ED633C" w:rsidRDefault="00251A4C" w:rsidP="00720344">
      <w:pPr>
        <w:spacing w:line="360" w:lineRule="auto"/>
        <w:jc w:val="center"/>
        <w:rPr>
          <w:b/>
          <w:sz w:val="28"/>
          <w:szCs w:val="28"/>
          <w:lang w:val="es-ES"/>
        </w:rPr>
      </w:pPr>
      <w:r w:rsidRPr="00ED633C">
        <w:rPr>
          <w:b/>
          <w:sz w:val="28"/>
          <w:szCs w:val="28"/>
          <w:lang w:val="es-ES"/>
        </w:rPr>
        <w:t>Universo y selección de la muestra</w:t>
      </w:r>
    </w:p>
    <w:p w14:paraId="08A043D7" w14:textId="77777777" w:rsidR="00684A3E" w:rsidRPr="00ED633C" w:rsidRDefault="00684A3E" w:rsidP="001D03BF">
      <w:pPr>
        <w:spacing w:line="360" w:lineRule="auto"/>
        <w:ind w:right="51" w:firstLine="709"/>
        <w:jc w:val="both"/>
      </w:pPr>
      <w:r w:rsidRPr="00ED633C">
        <w:t xml:space="preserve">El método de selección de la muestra es </w:t>
      </w:r>
      <w:r w:rsidR="004969B8" w:rsidRPr="00ED633C">
        <w:t xml:space="preserve">por conveniencia </w:t>
      </w:r>
      <w:r w:rsidRPr="00ED633C">
        <w:t xml:space="preserve">ya que permite </w:t>
      </w:r>
      <w:r w:rsidR="004969B8" w:rsidRPr="00ED633C">
        <w:t xml:space="preserve">definir de manera clara el grupo que participo en el trabajo de investigación </w:t>
      </w:r>
      <w:r w:rsidRPr="00ED633C">
        <w:t>grupos  tercero y quinto</w:t>
      </w:r>
      <w:r w:rsidR="004969B8" w:rsidRPr="00ED633C">
        <w:t>,</w:t>
      </w:r>
      <w:r w:rsidRPr="00ED633C">
        <w:t xml:space="preserve"> </w:t>
      </w:r>
      <w:r w:rsidR="004969B8" w:rsidRPr="00ED633C">
        <w:t>por lo que c</w:t>
      </w:r>
      <w:r w:rsidRPr="00ED633C">
        <w:t>uando se realiza un muestreo cuya unidad sean instituciones educativas, la estratificación se aplica frecuentemente con relación al grado de los estudiantes, porque es más sencillo de manejar y porque las personas involucradas presentan unas características similares, gustos, intereses y de conocimientos previos. En cuanto a los criterios de inclusión y exclusión, según Parreño (2016), Polit y Beck (2010) citados en Ortega, Gutiérrez y Tercero (2021</w:t>
      </w:r>
      <w:r w:rsidR="004969B8" w:rsidRPr="00ED633C">
        <w:t xml:space="preserve">, </w:t>
      </w:r>
      <w:r w:rsidR="00125BEF" w:rsidRPr="00ED633C">
        <w:t>p</w:t>
      </w:r>
      <w:r w:rsidR="002011FE" w:rsidRPr="00ED633C">
        <w:rPr>
          <w:color w:val="000000" w:themeColor="text1"/>
        </w:rPr>
        <w:t>p. 114-133</w:t>
      </w:r>
      <w:r w:rsidRPr="00ED633C">
        <w:t xml:space="preserve">) expresan que: </w:t>
      </w:r>
    </w:p>
    <w:p w14:paraId="075741FC" w14:textId="77777777" w:rsidR="00684A3E" w:rsidRPr="00ED633C" w:rsidRDefault="002011FE" w:rsidP="001D03BF">
      <w:pPr>
        <w:spacing w:line="360" w:lineRule="auto"/>
        <w:ind w:left="1427" w:right="51" w:hanging="9"/>
        <w:jc w:val="both"/>
      </w:pPr>
      <w:r w:rsidRPr="00ED633C">
        <w:t>L</w:t>
      </w:r>
      <w:r w:rsidR="00684A3E" w:rsidRPr="00ED633C">
        <w:t xml:space="preserve">os criterios de inclusión definen exactamente quienes entran al estudio y criterios de rechazo o exclusión que se definen porque algunos sujetos no llenan los requisitos obligatorios (…) se establecen criterios de inclusión para determinar si una persona califica como miembro de la población, pero existen características que las personas del grupo elegido no deben poseer y se denominan criterios de exclusión. </w:t>
      </w:r>
    </w:p>
    <w:p w14:paraId="398B20D6" w14:textId="77777777" w:rsidR="00684A3E" w:rsidRDefault="00684A3E" w:rsidP="001A64D4">
      <w:pPr>
        <w:spacing w:line="360" w:lineRule="auto"/>
        <w:ind w:right="51" w:firstLine="708"/>
        <w:jc w:val="both"/>
      </w:pPr>
      <w:r w:rsidRPr="00720344">
        <w:rPr>
          <w:bCs/>
        </w:rPr>
        <w:lastRenderedPageBreak/>
        <w:t>VARIABLES</w:t>
      </w:r>
      <w:r w:rsidR="00510C8A" w:rsidRPr="00720344">
        <w:rPr>
          <w:bCs/>
        </w:rPr>
        <w:t>:</w:t>
      </w:r>
      <w:r w:rsidR="00510C8A" w:rsidRPr="00ED633C">
        <w:rPr>
          <w:b/>
        </w:rPr>
        <w:t xml:space="preserve"> </w:t>
      </w:r>
      <w:r w:rsidR="001A64D4" w:rsidRPr="00ED633C">
        <w:rPr>
          <w:bCs/>
        </w:rPr>
        <w:t>Independiente intervención</w:t>
      </w:r>
      <w:r w:rsidRPr="00ED633C">
        <w:rPr>
          <w:bCs/>
        </w:rPr>
        <w:t>:</w:t>
      </w:r>
      <w:r w:rsidRPr="00ED633C">
        <w:t xml:space="preserve">  </w:t>
      </w:r>
      <w:r w:rsidR="001A64D4" w:rsidRPr="00ED633C">
        <w:t xml:space="preserve">La intervención es la aplicación estratégica de estos componentes para crear un argumento transparente y persuasivo, reconociendo la complejidad del razonamiento y la necesidad de dialogar con posibles objeciones. </w:t>
      </w:r>
      <w:r w:rsidR="00D2692D" w:rsidRPr="00ED633C">
        <w:t xml:space="preserve">Dependiente </w:t>
      </w:r>
      <w:r w:rsidR="001A64D4" w:rsidRPr="00ED633C">
        <w:t>Competencia argumentativa y/o argumentación matemática</w:t>
      </w:r>
      <w:r w:rsidR="00D2692D" w:rsidRPr="00ED633C">
        <w:t>:</w:t>
      </w:r>
      <w:r w:rsidRPr="00ED633C">
        <w:t xml:space="preserve"> </w:t>
      </w:r>
      <w:r w:rsidR="009A75FD" w:rsidRPr="00ED633C">
        <w:t>“</w:t>
      </w:r>
      <w:r w:rsidRPr="00ED633C">
        <w:rPr>
          <w:i/>
        </w:rPr>
        <w:t>Desarrollo intelectual de los niños, que les ayuda a ser lógicos, a razonar ordenadamente y a tener una mente preparada para el pensamiento, la crítica y la abstracción</w:t>
      </w:r>
      <w:r w:rsidR="009A75FD" w:rsidRPr="00ED633C">
        <w:rPr>
          <w:i/>
        </w:rPr>
        <w:t>”</w:t>
      </w:r>
      <w:r w:rsidRPr="00ED633C">
        <w:t xml:space="preserve"> (De la Osa, 2018). </w:t>
      </w:r>
    </w:p>
    <w:p w14:paraId="6EB683C5" w14:textId="77777777" w:rsidR="00720344" w:rsidRDefault="00720344" w:rsidP="00720344">
      <w:pPr>
        <w:spacing w:line="360" w:lineRule="auto"/>
        <w:ind w:right="51"/>
        <w:jc w:val="both"/>
      </w:pPr>
    </w:p>
    <w:p w14:paraId="66CC316A" w14:textId="77777777" w:rsidR="00E33CEC" w:rsidRDefault="00E33CEC" w:rsidP="00720344">
      <w:pPr>
        <w:spacing w:line="360" w:lineRule="auto"/>
        <w:ind w:right="51"/>
        <w:jc w:val="both"/>
      </w:pPr>
    </w:p>
    <w:p w14:paraId="3FA1199B" w14:textId="77777777" w:rsidR="00E33CEC" w:rsidRDefault="00E33CEC" w:rsidP="00720344">
      <w:pPr>
        <w:spacing w:line="360" w:lineRule="auto"/>
        <w:ind w:right="51"/>
        <w:jc w:val="both"/>
      </w:pPr>
    </w:p>
    <w:p w14:paraId="5D5F70C0" w14:textId="77777777" w:rsidR="00E33CEC" w:rsidRDefault="00E33CEC" w:rsidP="00720344">
      <w:pPr>
        <w:spacing w:line="360" w:lineRule="auto"/>
        <w:ind w:right="51"/>
        <w:jc w:val="both"/>
      </w:pPr>
    </w:p>
    <w:p w14:paraId="0171AC5F" w14:textId="77777777" w:rsidR="00E33CEC" w:rsidRDefault="00E33CEC" w:rsidP="00720344">
      <w:pPr>
        <w:spacing w:line="360" w:lineRule="auto"/>
        <w:ind w:right="51"/>
        <w:jc w:val="both"/>
      </w:pPr>
    </w:p>
    <w:p w14:paraId="52DD3B2C" w14:textId="77777777" w:rsidR="00E33CEC" w:rsidRDefault="00E33CEC" w:rsidP="00720344">
      <w:pPr>
        <w:spacing w:line="360" w:lineRule="auto"/>
        <w:ind w:right="51"/>
        <w:jc w:val="both"/>
      </w:pPr>
    </w:p>
    <w:p w14:paraId="3F5431A1" w14:textId="77777777" w:rsidR="00E33CEC" w:rsidRDefault="00E33CEC" w:rsidP="00720344">
      <w:pPr>
        <w:spacing w:line="360" w:lineRule="auto"/>
        <w:ind w:right="51"/>
        <w:jc w:val="both"/>
      </w:pPr>
    </w:p>
    <w:p w14:paraId="62A42D70" w14:textId="77777777" w:rsidR="00E33CEC" w:rsidRDefault="00E33CEC" w:rsidP="00720344">
      <w:pPr>
        <w:spacing w:line="360" w:lineRule="auto"/>
        <w:ind w:right="51"/>
        <w:jc w:val="both"/>
      </w:pPr>
    </w:p>
    <w:p w14:paraId="1AA32715" w14:textId="77777777" w:rsidR="00E33CEC" w:rsidRDefault="00E33CEC" w:rsidP="00720344">
      <w:pPr>
        <w:spacing w:line="360" w:lineRule="auto"/>
        <w:ind w:right="51"/>
        <w:jc w:val="both"/>
      </w:pPr>
    </w:p>
    <w:p w14:paraId="42771FC3" w14:textId="77777777" w:rsidR="00E33CEC" w:rsidRDefault="00E33CEC" w:rsidP="00720344">
      <w:pPr>
        <w:spacing w:line="360" w:lineRule="auto"/>
        <w:ind w:right="51"/>
        <w:jc w:val="both"/>
      </w:pPr>
    </w:p>
    <w:p w14:paraId="7C15624A" w14:textId="77777777" w:rsidR="00E33CEC" w:rsidRDefault="00E33CEC" w:rsidP="00720344">
      <w:pPr>
        <w:spacing w:line="360" w:lineRule="auto"/>
        <w:ind w:right="51"/>
        <w:jc w:val="both"/>
      </w:pPr>
    </w:p>
    <w:p w14:paraId="59FCAF23" w14:textId="77777777" w:rsidR="00E33CEC" w:rsidRDefault="00E33CEC" w:rsidP="00720344">
      <w:pPr>
        <w:spacing w:line="360" w:lineRule="auto"/>
        <w:ind w:right="51"/>
        <w:jc w:val="both"/>
      </w:pPr>
    </w:p>
    <w:p w14:paraId="64D7A406" w14:textId="77777777" w:rsidR="00E33CEC" w:rsidRDefault="00E33CEC" w:rsidP="00720344">
      <w:pPr>
        <w:spacing w:line="360" w:lineRule="auto"/>
        <w:ind w:right="51"/>
        <w:jc w:val="both"/>
      </w:pPr>
    </w:p>
    <w:p w14:paraId="3B5402EC" w14:textId="77777777" w:rsidR="00E33CEC" w:rsidRDefault="00E33CEC" w:rsidP="00720344">
      <w:pPr>
        <w:spacing w:line="360" w:lineRule="auto"/>
        <w:ind w:right="51"/>
        <w:jc w:val="both"/>
      </w:pPr>
    </w:p>
    <w:p w14:paraId="3C2C46FB" w14:textId="77777777" w:rsidR="00E33CEC" w:rsidRDefault="00E33CEC" w:rsidP="00720344">
      <w:pPr>
        <w:spacing w:line="360" w:lineRule="auto"/>
        <w:ind w:right="51"/>
        <w:jc w:val="both"/>
      </w:pPr>
    </w:p>
    <w:p w14:paraId="20FF9A0E" w14:textId="77777777" w:rsidR="00E33CEC" w:rsidRDefault="00E33CEC" w:rsidP="00720344">
      <w:pPr>
        <w:spacing w:line="360" w:lineRule="auto"/>
        <w:ind w:right="51"/>
        <w:jc w:val="both"/>
      </w:pPr>
    </w:p>
    <w:p w14:paraId="26C1B9C0" w14:textId="77777777" w:rsidR="00E33CEC" w:rsidRDefault="00E33CEC" w:rsidP="00720344">
      <w:pPr>
        <w:spacing w:line="360" w:lineRule="auto"/>
        <w:ind w:right="51"/>
        <w:jc w:val="both"/>
      </w:pPr>
    </w:p>
    <w:p w14:paraId="20A2A101" w14:textId="77777777" w:rsidR="00E33CEC" w:rsidRDefault="00E33CEC" w:rsidP="00720344">
      <w:pPr>
        <w:spacing w:line="360" w:lineRule="auto"/>
        <w:ind w:right="51"/>
        <w:jc w:val="both"/>
      </w:pPr>
    </w:p>
    <w:p w14:paraId="2A94D9FF" w14:textId="77777777" w:rsidR="00E33CEC" w:rsidRDefault="00E33CEC" w:rsidP="00720344">
      <w:pPr>
        <w:spacing w:line="360" w:lineRule="auto"/>
        <w:ind w:right="51"/>
        <w:jc w:val="both"/>
      </w:pPr>
    </w:p>
    <w:p w14:paraId="4AE5CD94" w14:textId="77777777" w:rsidR="00E33CEC" w:rsidRDefault="00E33CEC" w:rsidP="00720344">
      <w:pPr>
        <w:spacing w:line="360" w:lineRule="auto"/>
        <w:ind w:right="51"/>
        <w:jc w:val="both"/>
      </w:pPr>
    </w:p>
    <w:p w14:paraId="1477C2EE" w14:textId="77777777" w:rsidR="00E33CEC" w:rsidRDefault="00E33CEC" w:rsidP="00720344">
      <w:pPr>
        <w:spacing w:line="360" w:lineRule="auto"/>
        <w:ind w:right="51"/>
        <w:jc w:val="both"/>
      </w:pPr>
    </w:p>
    <w:p w14:paraId="6683C4D2" w14:textId="77777777" w:rsidR="00E33CEC" w:rsidRDefault="00E33CEC" w:rsidP="00720344">
      <w:pPr>
        <w:spacing w:line="360" w:lineRule="auto"/>
        <w:ind w:right="51"/>
        <w:jc w:val="both"/>
      </w:pPr>
    </w:p>
    <w:p w14:paraId="10B123F4" w14:textId="77777777" w:rsidR="00E33CEC" w:rsidRDefault="00E33CEC" w:rsidP="00720344">
      <w:pPr>
        <w:spacing w:line="360" w:lineRule="auto"/>
        <w:ind w:right="51"/>
        <w:jc w:val="both"/>
      </w:pPr>
    </w:p>
    <w:p w14:paraId="4E6FD7BD" w14:textId="77777777" w:rsidR="00E33CEC" w:rsidRDefault="00E33CEC" w:rsidP="00720344">
      <w:pPr>
        <w:spacing w:line="360" w:lineRule="auto"/>
        <w:ind w:right="51"/>
        <w:jc w:val="both"/>
      </w:pPr>
    </w:p>
    <w:p w14:paraId="259DD162" w14:textId="77777777" w:rsidR="00E33CEC" w:rsidRDefault="00E33CEC" w:rsidP="00720344">
      <w:pPr>
        <w:spacing w:line="360" w:lineRule="auto"/>
        <w:ind w:right="51"/>
        <w:jc w:val="both"/>
      </w:pPr>
    </w:p>
    <w:p w14:paraId="00BF975F" w14:textId="77777777" w:rsidR="00E33CEC" w:rsidRDefault="00E33CEC" w:rsidP="00720344">
      <w:pPr>
        <w:spacing w:line="360" w:lineRule="auto"/>
        <w:ind w:right="51"/>
        <w:jc w:val="both"/>
      </w:pPr>
    </w:p>
    <w:p w14:paraId="297785BD" w14:textId="49A2A173" w:rsidR="00684A3E" w:rsidRPr="00ED633C" w:rsidRDefault="00720344" w:rsidP="00720344">
      <w:pPr>
        <w:spacing w:line="360" w:lineRule="auto"/>
        <w:ind w:right="51"/>
        <w:jc w:val="center"/>
        <w:rPr>
          <w:b/>
          <w:bCs/>
        </w:rPr>
      </w:pPr>
      <w:r w:rsidRPr="00ED633C">
        <w:rPr>
          <w:b/>
          <w:bCs/>
        </w:rPr>
        <w:lastRenderedPageBreak/>
        <w:t>Definiciones operacionales</w:t>
      </w:r>
    </w:p>
    <w:p w14:paraId="6C3C2EE3" w14:textId="77777777" w:rsidR="00720344" w:rsidRDefault="00720344" w:rsidP="00720344">
      <w:pPr>
        <w:spacing w:line="360" w:lineRule="auto"/>
        <w:ind w:right="51"/>
        <w:jc w:val="both"/>
      </w:pPr>
    </w:p>
    <w:p w14:paraId="69526EE3" w14:textId="7F188F3E" w:rsidR="009D097E" w:rsidRPr="00ED633C" w:rsidRDefault="009D097E" w:rsidP="00720344">
      <w:pPr>
        <w:spacing w:line="360" w:lineRule="auto"/>
        <w:ind w:right="51"/>
        <w:jc w:val="center"/>
        <w:rPr>
          <w:b/>
          <w:color w:val="000000" w:themeColor="text1"/>
        </w:rPr>
      </w:pPr>
      <w:r w:rsidRPr="00720344">
        <w:rPr>
          <w:b/>
          <w:bCs/>
        </w:rPr>
        <w:t>Tabla</w:t>
      </w:r>
      <w:r w:rsidR="005B7C54" w:rsidRPr="00720344">
        <w:rPr>
          <w:b/>
          <w:bCs/>
        </w:rPr>
        <w:t xml:space="preserve"> 3.</w:t>
      </w:r>
      <w:r w:rsidR="005B7C54" w:rsidRPr="00ED633C">
        <w:t xml:space="preserve"> </w:t>
      </w:r>
      <w:r w:rsidRPr="009D097E">
        <w:t>Variable independiente: Intervención pedagógica</w:t>
      </w:r>
      <w:r w:rsidR="005B7C54" w:rsidRPr="00ED633C">
        <w:t>.</w:t>
      </w:r>
    </w:p>
    <w:tbl>
      <w:tblPr>
        <w:tblStyle w:val="Tablaconcuadrcula"/>
        <w:tblW w:w="0" w:type="auto"/>
        <w:tblLayout w:type="fixed"/>
        <w:tblLook w:val="04A0" w:firstRow="1" w:lastRow="0" w:firstColumn="1" w:lastColumn="0" w:noHBand="0" w:noVBand="1"/>
      </w:tblPr>
      <w:tblGrid>
        <w:gridCol w:w="1555"/>
        <w:gridCol w:w="1559"/>
        <w:gridCol w:w="2938"/>
        <w:gridCol w:w="6"/>
        <w:gridCol w:w="1497"/>
        <w:gridCol w:w="1273"/>
      </w:tblGrid>
      <w:tr w:rsidR="00ED633C" w:rsidRPr="00ED633C" w14:paraId="6D8AEBA0" w14:textId="77777777" w:rsidTr="00B23887">
        <w:tc>
          <w:tcPr>
            <w:tcW w:w="1555" w:type="dxa"/>
            <w:vAlign w:val="center"/>
          </w:tcPr>
          <w:p w14:paraId="1A74E265" w14:textId="77777777" w:rsidR="009D097E" w:rsidRPr="00ED633C" w:rsidRDefault="009D097E" w:rsidP="00B23887">
            <w:pPr>
              <w:ind w:right="51"/>
              <w:jc w:val="center"/>
            </w:pPr>
            <w:r w:rsidRPr="00ED633C">
              <w:t>Variable</w:t>
            </w:r>
          </w:p>
        </w:tc>
        <w:tc>
          <w:tcPr>
            <w:tcW w:w="1559" w:type="dxa"/>
            <w:vAlign w:val="center"/>
          </w:tcPr>
          <w:p w14:paraId="111DEDB3" w14:textId="77777777" w:rsidR="009D097E" w:rsidRPr="00ED633C" w:rsidRDefault="009D097E" w:rsidP="00B23887">
            <w:pPr>
              <w:ind w:right="51"/>
              <w:jc w:val="center"/>
            </w:pPr>
            <w:r w:rsidRPr="00ED633C">
              <w:t>Categoría</w:t>
            </w:r>
          </w:p>
        </w:tc>
        <w:tc>
          <w:tcPr>
            <w:tcW w:w="2944" w:type="dxa"/>
            <w:gridSpan w:val="2"/>
            <w:vAlign w:val="center"/>
          </w:tcPr>
          <w:p w14:paraId="44349790" w14:textId="77777777" w:rsidR="009D097E" w:rsidRPr="00ED633C" w:rsidRDefault="009D097E" w:rsidP="00B23887">
            <w:pPr>
              <w:ind w:right="51"/>
              <w:jc w:val="center"/>
            </w:pPr>
            <w:r w:rsidRPr="00ED633C">
              <w:t>Indicadores</w:t>
            </w:r>
          </w:p>
        </w:tc>
        <w:tc>
          <w:tcPr>
            <w:tcW w:w="1497" w:type="dxa"/>
            <w:vAlign w:val="center"/>
          </w:tcPr>
          <w:p w14:paraId="30A7373F" w14:textId="77777777" w:rsidR="009D097E" w:rsidRPr="00ED633C" w:rsidRDefault="009D097E" w:rsidP="00B23887">
            <w:pPr>
              <w:ind w:right="51"/>
              <w:jc w:val="center"/>
            </w:pPr>
            <w:r w:rsidRPr="00ED633C">
              <w:t>Instrumento</w:t>
            </w:r>
          </w:p>
        </w:tc>
        <w:tc>
          <w:tcPr>
            <w:tcW w:w="1273" w:type="dxa"/>
            <w:vAlign w:val="center"/>
          </w:tcPr>
          <w:p w14:paraId="19FF2DC0" w14:textId="77777777" w:rsidR="009D097E" w:rsidRPr="00ED633C" w:rsidRDefault="009D097E" w:rsidP="00B23887">
            <w:pPr>
              <w:ind w:right="51"/>
              <w:jc w:val="center"/>
            </w:pPr>
            <w:r w:rsidRPr="00ED633C">
              <w:t>Escala de medición</w:t>
            </w:r>
          </w:p>
        </w:tc>
      </w:tr>
      <w:tr w:rsidR="00B23887" w:rsidRPr="00ED633C" w14:paraId="1C6DFBCB" w14:textId="77777777" w:rsidTr="00B23887">
        <w:tc>
          <w:tcPr>
            <w:tcW w:w="1555" w:type="dxa"/>
            <w:vMerge w:val="restart"/>
            <w:vAlign w:val="center"/>
          </w:tcPr>
          <w:p w14:paraId="057E40E8" w14:textId="77777777" w:rsidR="009D097E" w:rsidRPr="009D097E" w:rsidRDefault="009D097E" w:rsidP="009D097E">
            <w:r w:rsidRPr="009D097E">
              <w:t>Intervención pedagógica (Modelo de Toulmin)</w:t>
            </w:r>
          </w:p>
        </w:tc>
        <w:tc>
          <w:tcPr>
            <w:tcW w:w="1559" w:type="dxa"/>
            <w:vMerge w:val="restart"/>
            <w:vAlign w:val="center"/>
          </w:tcPr>
          <w:p w14:paraId="578CA76C" w14:textId="77777777" w:rsidR="009D097E" w:rsidRPr="009D097E" w:rsidRDefault="009D097E" w:rsidP="009D097E">
            <w:r w:rsidRPr="009D097E">
              <w:t>Diseño de la estrategia metodológica</w:t>
            </w:r>
          </w:p>
        </w:tc>
        <w:tc>
          <w:tcPr>
            <w:tcW w:w="2938" w:type="dxa"/>
            <w:vAlign w:val="center"/>
          </w:tcPr>
          <w:p w14:paraId="49FFBB57" w14:textId="77777777" w:rsidR="009D097E" w:rsidRPr="009D097E" w:rsidRDefault="009D097E" w:rsidP="009D097E">
            <w:r w:rsidRPr="009D097E">
              <w:t>La estrategia integra explícitamente los elementos del modelo de Toulmin (datos, conclusiones, garantías, respaldos y refutaciones)</w:t>
            </w:r>
          </w:p>
        </w:tc>
        <w:tc>
          <w:tcPr>
            <w:tcW w:w="1503" w:type="dxa"/>
            <w:gridSpan w:val="2"/>
            <w:vAlign w:val="center"/>
          </w:tcPr>
          <w:p w14:paraId="72C2E207" w14:textId="77777777" w:rsidR="009D097E" w:rsidRPr="009D097E" w:rsidRDefault="009D097E" w:rsidP="009D097E">
            <w:r w:rsidRPr="009D097E">
              <w:t>Lista de cotejo de planificación</w:t>
            </w:r>
          </w:p>
        </w:tc>
        <w:tc>
          <w:tcPr>
            <w:tcW w:w="1273" w:type="dxa"/>
            <w:vAlign w:val="center"/>
          </w:tcPr>
          <w:p w14:paraId="39661630" w14:textId="77777777" w:rsidR="009D097E" w:rsidRPr="009D097E" w:rsidRDefault="009D097E" w:rsidP="009D097E">
            <w:r w:rsidRPr="009D097E">
              <w:t>Nominal (Cumple / No cumple)</w:t>
            </w:r>
          </w:p>
        </w:tc>
      </w:tr>
      <w:tr w:rsidR="00B23887" w:rsidRPr="00ED633C" w14:paraId="35678461" w14:textId="77777777" w:rsidTr="00B23887">
        <w:tc>
          <w:tcPr>
            <w:tcW w:w="1555" w:type="dxa"/>
            <w:vMerge/>
            <w:vAlign w:val="center"/>
          </w:tcPr>
          <w:p w14:paraId="426151BE" w14:textId="77777777" w:rsidR="009D097E" w:rsidRPr="009D097E" w:rsidRDefault="009D097E" w:rsidP="009D097E"/>
        </w:tc>
        <w:tc>
          <w:tcPr>
            <w:tcW w:w="1559" w:type="dxa"/>
            <w:vMerge/>
            <w:vAlign w:val="center"/>
          </w:tcPr>
          <w:p w14:paraId="2A89CC4D" w14:textId="77777777" w:rsidR="009D097E" w:rsidRPr="009D097E" w:rsidRDefault="009D097E" w:rsidP="009D097E">
            <w:pPr>
              <w:rPr>
                <w:sz w:val="20"/>
                <w:szCs w:val="20"/>
              </w:rPr>
            </w:pPr>
          </w:p>
        </w:tc>
        <w:tc>
          <w:tcPr>
            <w:tcW w:w="2938" w:type="dxa"/>
            <w:vAlign w:val="center"/>
          </w:tcPr>
          <w:p w14:paraId="036F7D7E" w14:textId="77777777" w:rsidR="009D097E" w:rsidRPr="009D097E" w:rsidRDefault="009D097E" w:rsidP="009D097E">
            <w:r w:rsidRPr="009D097E">
              <w:t>La estrategia se articula con contenidos del área de Matemática</w:t>
            </w:r>
          </w:p>
        </w:tc>
        <w:tc>
          <w:tcPr>
            <w:tcW w:w="1503" w:type="dxa"/>
            <w:gridSpan w:val="2"/>
            <w:vAlign w:val="center"/>
          </w:tcPr>
          <w:p w14:paraId="672E043E" w14:textId="77777777" w:rsidR="009D097E" w:rsidRPr="009D097E" w:rsidRDefault="009D097E" w:rsidP="009D097E">
            <w:r w:rsidRPr="009D097E">
              <w:t>Lista de cotejo</w:t>
            </w:r>
          </w:p>
        </w:tc>
        <w:tc>
          <w:tcPr>
            <w:tcW w:w="1273" w:type="dxa"/>
            <w:vAlign w:val="center"/>
          </w:tcPr>
          <w:p w14:paraId="6B65A493" w14:textId="77777777" w:rsidR="009D097E" w:rsidRPr="009D097E" w:rsidRDefault="009D097E" w:rsidP="009D097E">
            <w:r w:rsidRPr="009D097E">
              <w:t>Nominal</w:t>
            </w:r>
          </w:p>
        </w:tc>
      </w:tr>
      <w:tr w:rsidR="00B23887" w:rsidRPr="00ED633C" w14:paraId="2A2BBD69" w14:textId="77777777" w:rsidTr="00B23887">
        <w:tc>
          <w:tcPr>
            <w:tcW w:w="1555" w:type="dxa"/>
            <w:vMerge/>
            <w:vAlign w:val="center"/>
          </w:tcPr>
          <w:p w14:paraId="5F4E4325" w14:textId="77777777" w:rsidR="009D097E" w:rsidRPr="009D097E" w:rsidRDefault="009D097E" w:rsidP="009D097E"/>
        </w:tc>
        <w:tc>
          <w:tcPr>
            <w:tcW w:w="1559" w:type="dxa"/>
            <w:vMerge/>
            <w:vAlign w:val="center"/>
          </w:tcPr>
          <w:p w14:paraId="5872CE56" w14:textId="77777777" w:rsidR="009D097E" w:rsidRPr="009D097E" w:rsidRDefault="009D097E" w:rsidP="009D097E">
            <w:pPr>
              <w:rPr>
                <w:sz w:val="20"/>
                <w:szCs w:val="20"/>
              </w:rPr>
            </w:pPr>
          </w:p>
        </w:tc>
        <w:tc>
          <w:tcPr>
            <w:tcW w:w="2938" w:type="dxa"/>
            <w:vAlign w:val="center"/>
          </w:tcPr>
          <w:p w14:paraId="4762A8A9" w14:textId="77777777" w:rsidR="009D097E" w:rsidRPr="009D097E" w:rsidRDefault="009D097E" w:rsidP="009D097E">
            <w:r w:rsidRPr="009D097E">
              <w:t>La estrategia está orientada a la resolución de situaciones problémicas</w:t>
            </w:r>
          </w:p>
        </w:tc>
        <w:tc>
          <w:tcPr>
            <w:tcW w:w="1503" w:type="dxa"/>
            <w:gridSpan w:val="2"/>
            <w:vAlign w:val="center"/>
          </w:tcPr>
          <w:p w14:paraId="2EED390E" w14:textId="77777777" w:rsidR="009D097E" w:rsidRPr="009D097E" w:rsidRDefault="009D097E" w:rsidP="009D097E">
            <w:r w:rsidRPr="009D097E">
              <w:t>Lista de cotejo</w:t>
            </w:r>
          </w:p>
        </w:tc>
        <w:tc>
          <w:tcPr>
            <w:tcW w:w="1273" w:type="dxa"/>
            <w:vAlign w:val="center"/>
          </w:tcPr>
          <w:p w14:paraId="5DB2A9DF" w14:textId="77777777" w:rsidR="009D097E" w:rsidRPr="009D097E" w:rsidRDefault="009D097E" w:rsidP="009D097E">
            <w:r w:rsidRPr="009D097E">
              <w:t>Nominal</w:t>
            </w:r>
          </w:p>
        </w:tc>
      </w:tr>
      <w:tr w:rsidR="009D097E" w:rsidRPr="00ED633C" w14:paraId="3D1A4754" w14:textId="77777777" w:rsidTr="00B23887">
        <w:tc>
          <w:tcPr>
            <w:tcW w:w="1555" w:type="dxa"/>
            <w:vMerge w:val="restart"/>
            <w:vAlign w:val="center"/>
          </w:tcPr>
          <w:p w14:paraId="6B0E201C" w14:textId="77777777" w:rsidR="009D097E" w:rsidRPr="009D097E" w:rsidRDefault="009D097E" w:rsidP="009D097E">
            <w:r w:rsidRPr="009D097E">
              <w:t>Intervención pedagógica (Modelo de Toulmin)</w:t>
            </w:r>
          </w:p>
        </w:tc>
        <w:tc>
          <w:tcPr>
            <w:tcW w:w="1559" w:type="dxa"/>
            <w:vMerge w:val="restart"/>
            <w:vAlign w:val="center"/>
          </w:tcPr>
          <w:p w14:paraId="17F2D081" w14:textId="77777777" w:rsidR="009D097E" w:rsidRPr="009D097E" w:rsidRDefault="009D097E" w:rsidP="009D097E">
            <w:r w:rsidRPr="009D097E">
              <w:t>Implementación didáctica</w:t>
            </w:r>
          </w:p>
        </w:tc>
        <w:tc>
          <w:tcPr>
            <w:tcW w:w="2938" w:type="dxa"/>
            <w:vAlign w:val="center"/>
          </w:tcPr>
          <w:p w14:paraId="5935A1EE" w14:textId="77777777" w:rsidR="009D097E" w:rsidRPr="009D097E" w:rsidRDefault="009D097E" w:rsidP="009D097E">
            <w:r w:rsidRPr="009D097E">
              <w:t>Aplica actividades basadas en argumentación durante el desarrollo de la clase</w:t>
            </w:r>
          </w:p>
        </w:tc>
        <w:tc>
          <w:tcPr>
            <w:tcW w:w="1503" w:type="dxa"/>
            <w:gridSpan w:val="2"/>
            <w:vAlign w:val="center"/>
          </w:tcPr>
          <w:p w14:paraId="799202B8" w14:textId="77777777" w:rsidR="009D097E" w:rsidRPr="009D097E" w:rsidRDefault="009D097E" w:rsidP="009D097E">
            <w:r w:rsidRPr="009D097E">
              <w:t>Guía de observación</w:t>
            </w:r>
          </w:p>
        </w:tc>
        <w:tc>
          <w:tcPr>
            <w:tcW w:w="1273" w:type="dxa"/>
            <w:vAlign w:val="center"/>
          </w:tcPr>
          <w:p w14:paraId="717F562F" w14:textId="77777777" w:rsidR="009D097E" w:rsidRPr="009D097E" w:rsidRDefault="009D097E" w:rsidP="009D097E">
            <w:r w:rsidRPr="009D097E">
              <w:t>Ordinal (Bajo – Medio – Alto)</w:t>
            </w:r>
          </w:p>
        </w:tc>
      </w:tr>
      <w:tr w:rsidR="009D097E" w:rsidRPr="00ED633C" w14:paraId="6D1B9F11" w14:textId="77777777" w:rsidTr="00B23887">
        <w:tc>
          <w:tcPr>
            <w:tcW w:w="1555" w:type="dxa"/>
            <w:vMerge/>
            <w:vAlign w:val="center"/>
          </w:tcPr>
          <w:p w14:paraId="342F3DE7" w14:textId="77777777" w:rsidR="009D097E" w:rsidRPr="009D097E" w:rsidRDefault="009D097E" w:rsidP="009D097E"/>
        </w:tc>
        <w:tc>
          <w:tcPr>
            <w:tcW w:w="1559" w:type="dxa"/>
            <w:vMerge/>
            <w:vAlign w:val="center"/>
          </w:tcPr>
          <w:p w14:paraId="13669F56" w14:textId="77777777" w:rsidR="009D097E" w:rsidRPr="009D097E" w:rsidRDefault="009D097E" w:rsidP="009D097E">
            <w:pPr>
              <w:rPr>
                <w:sz w:val="20"/>
                <w:szCs w:val="20"/>
              </w:rPr>
            </w:pPr>
          </w:p>
        </w:tc>
        <w:tc>
          <w:tcPr>
            <w:tcW w:w="2938" w:type="dxa"/>
            <w:vAlign w:val="center"/>
          </w:tcPr>
          <w:p w14:paraId="62FB669B" w14:textId="77777777" w:rsidR="009D097E" w:rsidRPr="009D097E" w:rsidRDefault="009D097E" w:rsidP="009D097E">
            <w:r w:rsidRPr="009D097E">
              <w:t>Promueve la participación activa y el diálogo argumentativo</w:t>
            </w:r>
          </w:p>
        </w:tc>
        <w:tc>
          <w:tcPr>
            <w:tcW w:w="1503" w:type="dxa"/>
            <w:gridSpan w:val="2"/>
            <w:vAlign w:val="center"/>
          </w:tcPr>
          <w:p w14:paraId="619C2345" w14:textId="77777777" w:rsidR="009D097E" w:rsidRPr="009D097E" w:rsidRDefault="009D097E" w:rsidP="009D097E">
            <w:r w:rsidRPr="009D097E">
              <w:t>Guía de observación</w:t>
            </w:r>
          </w:p>
        </w:tc>
        <w:tc>
          <w:tcPr>
            <w:tcW w:w="1273" w:type="dxa"/>
            <w:vAlign w:val="center"/>
          </w:tcPr>
          <w:p w14:paraId="3E01FB89" w14:textId="77777777" w:rsidR="009D097E" w:rsidRPr="009D097E" w:rsidRDefault="009D097E" w:rsidP="009D097E">
            <w:r w:rsidRPr="009D097E">
              <w:t>Ordinal</w:t>
            </w:r>
          </w:p>
        </w:tc>
      </w:tr>
      <w:tr w:rsidR="009D097E" w:rsidRPr="00ED633C" w14:paraId="57E4504F" w14:textId="77777777" w:rsidTr="00B23887">
        <w:tc>
          <w:tcPr>
            <w:tcW w:w="1555" w:type="dxa"/>
            <w:vMerge/>
            <w:vAlign w:val="center"/>
          </w:tcPr>
          <w:p w14:paraId="57B24962" w14:textId="77777777" w:rsidR="009D097E" w:rsidRPr="009D097E" w:rsidRDefault="009D097E" w:rsidP="009D097E"/>
        </w:tc>
        <w:tc>
          <w:tcPr>
            <w:tcW w:w="1559" w:type="dxa"/>
            <w:vMerge/>
            <w:vAlign w:val="center"/>
          </w:tcPr>
          <w:p w14:paraId="6DB61854" w14:textId="77777777" w:rsidR="009D097E" w:rsidRPr="009D097E" w:rsidRDefault="009D097E" w:rsidP="009D097E">
            <w:pPr>
              <w:rPr>
                <w:sz w:val="20"/>
                <w:szCs w:val="20"/>
              </w:rPr>
            </w:pPr>
          </w:p>
        </w:tc>
        <w:tc>
          <w:tcPr>
            <w:tcW w:w="2938" w:type="dxa"/>
            <w:vAlign w:val="center"/>
          </w:tcPr>
          <w:p w14:paraId="7DD045A6" w14:textId="77777777" w:rsidR="009D097E" w:rsidRPr="009D097E" w:rsidRDefault="009D097E" w:rsidP="009D097E">
            <w:r w:rsidRPr="009D097E">
              <w:t>Utiliza situaciones problémicas como eje de la enseñanza</w:t>
            </w:r>
          </w:p>
        </w:tc>
        <w:tc>
          <w:tcPr>
            <w:tcW w:w="1503" w:type="dxa"/>
            <w:gridSpan w:val="2"/>
            <w:vAlign w:val="center"/>
          </w:tcPr>
          <w:p w14:paraId="3A0CEA51" w14:textId="77777777" w:rsidR="009D097E" w:rsidRPr="009D097E" w:rsidRDefault="009D097E" w:rsidP="009D097E">
            <w:r w:rsidRPr="009D097E">
              <w:t>Diario de campo</w:t>
            </w:r>
          </w:p>
        </w:tc>
        <w:tc>
          <w:tcPr>
            <w:tcW w:w="1273" w:type="dxa"/>
            <w:vAlign w:val="center"/>
          </w:tcPr>
          <w:p w14:paraId="1C85E664" w14:textId="77777777" w:rsidR="009D097E" w:rsidRPr="009D097E" w:rsidRDefault="009D097E" w:rsidP="009D097E">
            <w:r w:rsidRPr="009D097E">
              <w:t>Ordinal</w:t>
            </w:r>
          </w:p>
        </w:tc>
      </w:tr>
      <w:tr w:rsidR="009D097E" w:rsidRPr="00ED633C" w14:paraId="385FD784" w14:textId="77777777" w:rsidTr="00B23887">
        <w:tc>
          <w:tcPr>
            <w:tcW w:w="1555" w:type="dxa"/>
            <w:vMerge w:val="restart"/>
            <w:vAlign w:val="center"/>
          </w:tcPr>
          <w:p w14:paraId="6CE9D990" w14:textId="77777777" w:rsidR="009D097E" w:rsidRPr="009D097E" w:rsidRDefault="009D097E" w:rsidP="009D097E">
            <w:r w:rsidRPr="009D097E">
              <w:t>Intervención pedagógica (Modelo de Toulmin)</w:t>
            </w:r>
          </w:p>
        </w:tc>
        <w:tc>
          <w:tcPr>
            <w:tcW w:w="1559" w:type="dxa"/>
            <w:vMerge w:val="restart"/>
            <w:vAlign w:val="center"/>
          </w:tcPr>
          <w:p w14:paraId="624C549C" w14:textId="77777777" w:rsidR="009D097E" w:rsidRPr="009D097E" w:rsidRDefault="009D097E" w:rsidP="009D097E">
            <w:r w:rsidRPr="009D097E">
              <w:t>Mediación docente</w:t>
            </w:r>
          </w:p>
        </w:tc>
        <w:tc>
          <w:tcPr>
            <w:tcW w:w="2938" w:type="dxa"/>
            <w:vAlign w:val="center"/>
          </w:tcPr>
          <w:p w14:paraId="2556C2B5" w14:textId="77777777" w:rsidR="009D097E" w:rsidRPr="009D097E" w:rsidRDefault="009D097E" w:rsidP="009D097E">
            <w:r w:rsidRPr="009D097E">
              <w:t>Orienta a los estudiantes en la construcción de argumentos matemáticos</w:t>
            </w:r>
          </w:p>
        </w:tc>
        <w:tc>
          <w:tcPr>
            <w:tcW w:w="1503" w:type="dxa"/>
            <w:gridSpan w:val="2"/>
            <w:vAlign w:val="center"/>
          </w:tcPr>
          <w:p w14:paraId="0C787206" w14:textId="77777777" w:rsidR="009D097E" w:rsidRPr="009D097E" w:rsidRDefault="009D097E" w:rsidP="009D097E">
            <w:r w:rsidRPr="009D097E">
              <w:t>Guía de observación</w:t>
            </w:r>
          </w:p>
        </w:tc>
        <w:tc>
          <w:tcPr>
            <w:tcW w:w="1273" w:type="dxa"/>
            <w:vAlign w:val="center"/>
          </w:tcPr>
          <w:p w14:paraId="03BB029C" w14:textId="77777777" w:rsidR="009D097E" w:rsidRPr="009D097E" w:rsidRDefault="009D097E" w:rsidP="009D097E">
            <w:r w:rsidRPr="009D097E">
              <w:t>Ordinal</w:t>
            </w:r>
          </w:p>
        </w:tc>
      </w:tr>
      <w:tr w:rsidR="009D097E" w:rsidRPr="00ED633C" w14:paraId="7F8CDD43" w14:textId="77777777" w:rsidTr="00B23887">
        <w:tc>
          <w:tcPr>
            <w:tcW w:w="1555" w:type="dxa"/>
            <w:vMerge/>
            <w:vAlign w:val="center"/>
          </w:tcPr>
          <w:p w14:paraId="4FDBA94F" w14:textId="77777777" w:rsidR="009D097E" w:rsidRPr="009D097E" w:rsidRDefault="009D097E" w:rsidP="009D097E"/>
        </w:tc>
        <w:tc>
          <w:tcPr>
            <w:tcW w:w="1559" w:type="dxa"/>
            <w:vMerge/>
            <w:vAlign w:val="center"/>
          </w:tcPr>
          <w:p w14:paraId="38FB2B0B" w14:textId="77777777" w:rsidR="009D097E" w:rsidRPr="009D097E" w:rsidRDefault="009D097E" w:rsidP="009D097E">
            <w:pPr>
              <w:rPr>
                <w:sz w:val="20"/>
                <w:szCs w:val="20"/>
              </w:rPr>
            </w:pPr>
          </w:p>
        </w:tc>
        <w:tc>
          <w:tcPr>
            <w:tcW w:w="2938" w:type="dxa"/>
            <w:vAlign w:val="center"/>
          </w:tcPr>
          <w:p w14:paraId="16AF1BB1" w14:textId="77777777" w:rsidR="009D097E" w:rsidRPr="009D097E" w:rsidRDefault="009D097E" w:rsidP="009D097E">
            <w:r w:rsidRPr="009D097E">
              <w:t>Facilita preguntas que estimulan el razonamiento y la reflexión</w:t>
            </w:r>
          </w:p>
        </w:tc>
        <w:tc>
          <w:tcPr>
            <w:tcW w:w="1503" w:type="dxa"/>
            <w:gridSpan w:val="2"/>
            <w:vAlign w:val="center"/>
          </w:tcPr>
          <w:p w14:paraId="56C60ED8" w14:textId="77777777" w:rsidR="009D097E" w:rsidRPr="009D097E" w:rsidRDefault="009D097E" w:rsidP="009D097E">
            <w:r w:rsidRPr="009D097E">
              <w:t>Diario de campo</w:t>
            </w:r>
          </w:p>
        </w:tc>
        <w:tc>
          <w:tcPr>
            <w:tcW w:w="1273" w:type="dxa"/>
            <w:vAlign w:val="center"/>
          </w:tcPr>
          <w:p w14:paraId="0734617E" w14:textId="77777777" w:rsidR="009D097E" w:rsidRPr="009D097E" w:rsidRDefault="009D097E" w:rsidP="009D097E">
            <w:r w:rsidRPr="009D097E">
              <w:t>Ordinal</w:t>
            </w:r>
          </w:p>
        </w:tc>
      </w:tr>
      <w:tr w:rsidR="009D097E" w:rsidRPr="00ED633C" w14:paraId="7A32BE91" w14:textId="77777777" w:rsidTr="00B23887">
        <w:tc>
          <w:tcPr>
            <w:tcW w:w="1555" w:type="dxa"/>
            <w:vMerge/>
            <w:vAlign w:val="center"/>
          </w:tcPr>
          <w:p w14:paraId="5A113FE9" w14:textId="77777777" w:rsidR="009D097E" w:rsidRPr="009D097E" w:rsidRDefault="009D097E" w:rsidP="009D097E"/>
        </w:tc>
        <w:tc>
          <w:tcPr>
            <w:tcW w:w="1559" w:type="dxa"/>
            <w:vMerge/>
            <w:vAlign w:val="center"/>
          </w:tcPr>
          <w:p w14:paraId="62CDAF20" w14:textId="77777777" w:rsidR="009D097E" w:rsidRPr="009D097E" w:rsidRDefault="009D097E" w:rsidP="009D097E">
            <w:pPr>
              <w:rPr>
                <w:sz w:val="20"/>
                <w:szCs w:val="20"/>
              </w:rPr>
            </w:pPr>
          </w:p>
        </w:tc>
        <w:tc>
          <w:tcPr>
            <w:tcW w:w="2938" w:type="dxa"/>
            <w:vAlign w:val="center"/>
          </w:tcPr>
          <w:p w14:paraId="07C44488" w14:textId="77777777" w:rsidR="009D097E" w:rsidRPr="009D097E" w:rsidRDefault="009D097E" w:rsidP="009D097E">
            <w:r w:rsidRPr="009D097E">
              <w:t>Retroalimenta los argumentos construidos por los estudiantes</w:t>
            </w:r>
          </w:p>
        </w:tc>
        <w:tc>
          <w:tcPr>
            <w:tcW w:w="1503" w:type="dxa"/>
            <w:gridSpan w:val="2"/>
            <w:vAlign w:val="center"/>
          </w:tcPr>
          <w:p w14:paraId="0F85CA16" w14:textId="77777777" w:rsidR="009D097E" w:rsidRPr="009D097E" w:rsidRDefault="009D097E" w:rsidP="009D097E">
            <w:r w:rsidRPr="009D097E">
              <w:t>Guía de observación</w:t>
            </w:r>
          </w:p>
        </w:tc>
        <w:tc>
          <w:tcPr>
            <w:tcW w:w="1273" w:type="dxa"/>
            <w:vAlign w:val="center"/>
          </w:tcPr>
          <w:p w14:paraId="1AA655B5" w14:textId="77777777" w:rsidR="009D097E" w:rsidRPr="009D097E" w:rsidRDefault="009D097E" w:rsidP="009D097E">
            <w:r w:rsidRPr="009D097E">
              <w:t>Ordinal</w:t>
            </w:r>
          </w:p>
        </w:tc>
      </w:tr>
      <w:tr w:rsidR="009D097E" w:rsidRPr="00ED633C" w14:paraId="4D100731" w14:textId="77777777" w:rsidTr="00B23887">
        <w:tc>
          <w:tcPr>
            <w:tcW w:w="1555" w:type="dxa"/>
            <w:vMerge w:val="restart"/>
            <w:vAlign w:val="center"/>
          </w:tcPr>
          <w:p w14:paraId="07C5BB43" w14:textId="77777777" w:rsidR="009D097E" w:rsidRPr="009D097E" w:rsidRDefault="009D097E" w:rsidP="009D097E">
            <w:r w:rsidRPr="009D097E">
              <w:t>Intervención pedagógica (Modelo de Toulmin)</w:t>
            </w:r>
          </w:p>
        </w:tc>
        <w:tc>
          <w:tcPr>
            <w:tcW w:w="1559" w:type="dxa"/>
            <w:vMerge w:val="restart"/>
            <w:vAlign w:val="center"/>
          </w:tcPr>
          <w:p w14:paraId="47ADB31C" w14:textId="77777777" w:rsidR="009D097E" w:rsidRPr="009D097E" w:rsidRDefault="009D097E" w:rsidP="009D097E">
            <w:r w:rsidRPr="009D097E">
              <w:t>Estrategias de aula</w:t>
            </w:r>
          </w:p>
        </w:tc>
        <w:tc>
          <w:tcPr>
            <w:tcW w:w="2938" w:type="dxa"/>
            <w:vAlign w:val="center"/>
          </w:tcPr>
          <w:p w14:paraId="6DBD14BB" w14:textId="77777777" w:rsidR="009D097E" w:rsidRPr="009D097E" w:rsidRDefault="009D097E" w:rsidP="009D097E">
            <w:r w:rsidRPr="009D097E">
              <w:t>Implementa trabajo colaborativo para la construcción de argumentos</w:t>
            </w:r>
          </w:p>
        </w:tc>
        <w:tc>
          <w:tcPr>
            <w:tcW w:w="1503" w:type="dxa"/>
            <w:gridSpan w:val="2"/>
            <w:vAlign w:val="center"/>
          </w:tcPr>
          <w:p w14:paraId="09D148CA" w14:textId="77777777" w:rsidR="009D097E" w:rsidRPr="009D097E" w:rsidRDefault="009D097E" w:rsidP="009D097E">
            <w:r w:rsidRPr="009D097E">
              <w:t>Guía de observación</w:t>
            </w:r>
          </w:p>
        </w:tc>
        <w:tc>
          <w:tcPr>
            <w:tcW w:w="1273" w:type="dxa"/>
            <w:vAlign w:val="center"/>
          </w:tcPr>
          <w:p w14:paraId="3CE234CA" w14:textId="77777777" w:rsidR="009D097E" w:rsidRPr="009D097E" w:rsidRDefault="009D097E" w:rsidP="009D097E">
            <w:r w:rsidRPr="009D097E">
              <w:t>Ordinal</w:t>
            </w:r>
          </w:p>
        </w:tc>
      </w:tr>
      <w:tr w:rsidR="009D097E" w:rsidRPr="00ED633C" w14:paraId="52F589B3" w14:textId="77777777" w:rsidTr="00B23887">
        <w:tc>
          <w:tcPr>
            <w:tcW w:w="1555" w:type="dxa"/>
            <w:vMerge/>
            <w:vAlign w:val="center"/>
          </w:tcPr>
          <w:p w14:paraId="7AF0CC85" w14:textId="77777777" w:rsidR="009D097E" w:rsidRPr="009D097E" w:rsidRDefault="009D097E" w:rsidP="009D097E"/>
        </w:tc>
        <w:tc>
          <w:tcPr>
            <w:tcW w:w="1559" w:type="dxa"/>
            <w:vMerge/>
            <w:vAlign w:val="center"/>
          </w:tcPr>
          <w:p w14:paraId="02E315D6" w14:textId="77777777" w:rsidR="009D097E" w:rsidRPr="009D097E" w:rsidRDefault="009D097E" w:rsidP="009D097E">
            <w:pPr>
              <w:rPr>
                <w:sz w:val="20"/>
                <w:szCs w:val="20"/>
              </w:rPr>
            </w:pPr>
          </w:p>
        </w:tc>
        <w:tc>
          <w:tcPr>
            <w:tcW w:w="2938" w:type="dxa"/>
            <w:vAlign w:val="center"/>
          </w:tcPr>
          <w:p w14:paraId="5CC96E9C" w14:textId="77777777" w:rsidR="009D097E" w:rsidRPr="009D097E" w:rsidRDefault="009D097E" w:rsidP="009D097E">
            <w:r w:rsidRPr="009D097E">
              <w:t>Utiliza recursos didácticos para apoyar la argumentación matemática</w:t>
            </w:r>
          </w:p>
        </w:tc>
        <w:tc>
          <w:tcPr>
            <w:tcW w:w="1503" w:type="dxa"/>
            <w:gridSpan w:val="2"/>
            <w:vAlign w:val="center"/>
          </w:tcPr>
          <w:p w14:paraId="36A53589" w14:textId="77777777" w:rsidR="009D097E" w:rsidRPr="009D097E" w:rsidRDefault="009D097E" w:rsidP="009D097E">
            <w:r w:rsidRPr="009D097E">
              <w:t>Diario de campo</w:t>
            </w:r>
          </w:p>
        </w:tc>
        <w:tc>
          <w:tcPr>
            <w:tcW w:w="1273" w:type="dxa"/>
            <w:vAlign w:val="center"/>
          </w:tcPr>
          <w:p w14:paraId="7B039199" w14:textId="77777777" w:rsidR="009D097E" w:rsidRPr="009D097E" w:rsidRDefault="009D097E" w:rsidP="009D097E">
            <w:r w:rsidRPr="009D097E">
              <w:t>Ordinal</w:t>
            </w:r>
          </w:p>
        </w:tc>
      </w:tr>
      <w:tr w:rsidR="009D097E" w:rsidRPr="00ED633C" w14:paraId="0230FF76" w14:textId="77777777" w:rsidTr="00B23887">
        <w:tc>
          <w:tcPr>
            <w:tcW w:w="1555" w:type="dxa"/>
            <w:vMerge w:val="restart"/>
            <w:vAlign w:val="center"/>
          </w:tcPr>
          <w:p w14:paraId="30B08041" w14:textId="77777777" w:rsidR="009D097E" w:rsidRPr="009D097E" w:rsidRDefault="009D097E" w:rsidP="009D097E">
            <w:r w:rsidRPr="009D097E">
              <w:t xml:space="preserve">Intervención pedagógica </w:t>
            </w:r>
            <w:r w:rsidRPr="009D097E">
              <w:lastRenderedPageBreak/>
              <w:t>(Modelo de Toulmin)</w:t>
            </w:r>
          </w:p>
        </w:tc>
        <w:tc>
          <w:tcPr>
            <w:tcW w:w="1559" w:type="dxa"/>
            <w:vMerge w:val="restart"/>
            <w:vAlign w:val="center"/>
          </w:tcPr>
          <w:p w14:paraId="7E350A7C" w14:textId="77777777" w:rsidR="009D097E" w:rsidRPr="009D097E" w:rsidRDefault="009D097E" w:rsidP="009D097E">
            <w:r w:rsidRPr="009D097E">
              <w:lastRenderedPageBreak/>
              <w:t>Seguimiento y evaluación formativa</w:t>
            </w:r>
          </w:p>
        </w:tc>
        <w:tc>
          <w:tcPr>
            <w:tcW w:w="2938" w:type="dxa"/>
            <w:vAlign w:val="center"/>
          </w:tcPr>
          <w:p w14:paraId="53E0452F" w14:textId="77777777" w:rsidR="009D097E" w:rsidRPr="009D097E" w:rsidRDefault="009D097E" w:rsidP="009D097E">
            <w:r w:rsidRPr="009D097E">
              <w:t>Aplica evaluación formativa centrada en procesos argumentativos</w:t>
            </w:r>
          </w:p>
        </w:tc>
        <w:tc>
          <w:tcPr>
            <w:tcW w:w="1503" w:type="dxa"/>
            <w:gridSpan w:val="2"/>
            <w:vAlign w:val="center"/>
          </w:tcPr>
          <w:p w14:paraId="5DCB0BF1" w14:textId="77777777" w:rsidR="009D097E" w:rsidRPr="009D097E" w:rsidRDefault="009D097E" w:rsidP="009D097E">
            <w:r w:rsidRPr="009D097E">
              <w:t>Lista de cotejo</w:t>
            </w:r>
          </w:p>
        </w:tc>
        <w:tc>
          <w:tcPr>
            <w:tcW w:w="1273" w:type="dxa"/>
            <w:vAlign w:val="center"/>
          </w:tcPr>
          <w:p w14:paraId="5195FDA8" w14:textId="77777777" w:rsidR="009D097E" w:rsidRPr="009D097E" w:rsidRDefault="009D097E" w:rsidP="009D097E">
            <w:r w:rsidRPr="009D097E">
              <w:t>Nominal</w:t>
            </w:r>
          </w:p>
        </w:tc>
      </w:tr>
      <w:tr w:rsidR="009D097E" w:rsidRPr="00ED633C" w14:paraId="6DC0B323" w14:textId="77777777" w:rsidTr="00B23887">
        <w:tc>
          <w:tcPr>
            <w:tcW w:w="1555" w:type="dxa"/>
            <w:vMerge/>
            <w:vAlign w:val="center"/>
          </w:tcPr>
          <w:p w14:paraId="2CC4F4C9" w14:textId="77777777" w:rsidR="009D097E" w:rsidRPr="009D097E" w:rsidRDefault="009D097E" w:rsidP="009D097E"/>
        </w:tc>
        <w:tc>
          <w:tcPr>
            <w:tcW w:w="1559" w:type="dxa"/>
            <w:vMerge/>
            <w:vAlign w:val="center"/>
          </w:tcPr>
          <w:p w14:paraId="1AEF8F3A" w14:textId="77777777" w:rsidR="009D097E" w:rsidRPr="009D097E" w:rsidRDefault="009D097E" w:rsidP="009D097E">
            <w:pPr>
              <w:rPr>
                <w:sz w:val="20"/>
                <w:szCs w:val="20"/>
              </w:rPr>
            </w:pPr>
          </w:p>
        </w:tc>
        <w:tc>
          <w:tcPr>
            <w:tcW w:w="2938" w:type="dxa"/>
            <w:vAlign w:val="center"/>
          </w:tcPr>
          <w:p w14:paraId="73566422" w14:textId="77777777" w:rsidR="009D097E" w:rsidRPr="009D097E" w:rsidRDefault="009D097E" w:rsidP="009D097E">
            <w:r w:rsidRPr="009D097E">
              <w:t>Registra avances y dificultades durante la intervención</w:t>
            </w:r>
          </w:p>
        </w:tc>
        <w:tc>
          <w:tcPr>
            <w:tcW w:w="1503" w:type="dxa"/>
            <w:gridSpan w:val="2"/>
            <w:vAlign w:val="center"/>
          </w:tcPr>
          <w:p w14:paraId="544C51CE" w14:textId="77777777" w:rsidR="009D097E" w:rsidRPr="009D097E" w:rsidRDefault="009D097E" w:rsidP="009D097E">
            <w:r w:rsidRPr="009D097E">
              <w:t>Diario de campo</w:t>
            </w:r>
          </w:p>
        </w:tc>
        <w:tc>
          <w:tcPr>
            <w:tcW w:w="1273" w:type="dxa"/>
            <w:vAlign w:val="center"/>
          </w:tcPr>
          <w:p w14:paraId="0EEB2395" w14:textId="77777777" w:rsidR="009D097E" w:rsidRPr="009D097E" w:rsidRDefault="009D097E" w:rsidP="009D097E">
            <w:r w:rsidRPr="009D097E">
              <w:t>Ordinal</w:t>
            </w:r>
          </w:p>
        </w:tc>
      </w:tr>
      <w:tr w:rsidR="009D097E" w:rsidRPr="00ED633C" w14:paraId="004774FF" w14:textId="77777777" w:rsidTr="00B23887">
        <w:tc>
          <w:tcPr>
            <w:tcW w:w="1555" w:type="dxa"/>
            <w:vMerge/>
            <w:vAlign w:val="center"/>
          </w:tcPr>
          <w:p w14:paraId="14A545C5" w14:textId="77777777" w:rsidR="009D097E" w:rsidRPr="009D097E" w:rsidRDefault="009D097E" w:rsidP="009D097E"/>
        </w:tc>
        <w:tc>
          <w:tcPr>
            <w:tcW w:w="1559" w:type="dxa"/>
            <w:vMerge/>
            <w:vAlign w:val="center"/>
          </w:tcPr>
          <w:p w14:paraId="23725A61" w14:textId="77777777" w:rsidR="009D097E" w:rsidRPr="009D097E" w:rsidRDefault="009D097E" w:rsidP="009D097E">
            <w:pPr>
              <w:rPr>
                <w:sz w:val="20"/>
                <w:szCs w:val="20"/>
              </w:rPr>
            </w:pPr>
          </w:p>
        </w:tc>
        <w:tc>
          <w:tcPr>
            <w:tcW w:w="2938" w:type="dxa"/>
            <w:vAlign w:val="center"/>
          </w:tcPr>
          <w:p w14:paraId="7501FD79" w14:textId="77777777" w:rsidR="009D097E" w:rsidRPr="009D097E" w:rsidRDefault="009D097E" w:rsidP="009D097E">
            <w:r w:rsidRPr="009D097E">
              <w:t>Ajusta la estrategia metodológica a partir de la retroalimentación</w:t>
            </w:r>
          </w:p>
        </w:tc>
        <w:tc>
          <w:tcPr>
            <w:tcW w:w="1503" w:type="dxa"/>
            <w:gridSpan w:val="2"/>
            <w:vAlign w:val="center"/>
          </w:tcPr>
          <w:p w14:paraId="6865FAAC" w14:textId="77777777" w:rsidR="009D097E" w:rsidRPr="009D097E" w:rsidRDefault="009D097E" w:rsidP="009D097E">
            <w:r w:rsidRPr="009D097E">
              <w:t>Diario de campo</w:t>
            </w:r>
          </w:p>
        </w:tc>
        <w:tc>
          <w:tcPr>
            <w:tcW w:w="1273" w:type="dxa"/>
            <w:vAlign w:val="center"/>
          </w:tcPr>
          <w:p w14:paraId="2B4E9218" w14:textId="77777777" w:rsidR="009D097E" w:rsidRPr="009D097E" w:rsidRDefault="009D097E" w:rsidP="009D097E">
            <w:r w:rsidRPr="009D097E">
              <w:t>Ordinal</w:t>
            </w:r>
          </w:p>
        </w:tc>
      </w:tr>
    </w:tbl>
    <w:p w14:paraId="505FF8AF" w14:textId="77777777" w:rsidR="009D097E" w:rsidRPr="00ED633C" w:rsidRDefault="009D097E" w:rsidP="009D097E">
      <w:pPr>
        <w:spacing w:line="360" w:lineRule="auto"/>
        <w:ind w:right="51" w:firstLine="708"/>
        <w:jc w:val="both"/>
        <w:rPr>
          <w:sz w:val="16"/>
          <w:szCs w:val="16"/>
        </w:rPr>
      </w:pPr>
    </w:p>
    <w:p w14:paraId="30064F82" w14:textId="77777777" w:rsidR="00720344" w:rsidRDefault="00720344" w:rsidP="00720344">
      <w:pPr>
        <w:spacing w:line="360" w:lineRule="auto"/>
        <w:ind w:right="51"/>
        <w:jc w:val="both"/>
      </w:pPr>
    </w:p>
    <w:p w14:paraId="0CD42533" w14:textId="5BDFB3EC" w:rsidR="00334A10" w:rsidRPr="00ED633C" w:rsidRDefault="00334A10" w:rsidP="00720344">
      <w:pPr>
        <w:spacing w:line="360" w:lineRule="auto"/>
        <w:ind w:right="51"/>
        <w:jc w:val="center"/>
      </w:pPr>
      <w:r w:rsidRPr="00720344">
        <w:rPr>
          <w:b/>
          <w:bCs/>
        </w:rPr>
        <w:t xml:space="preserve">Tabla </w:t>
      </w:r>
      <w:r w:rsidR="009D097E" w:rsidRPr="00720344">
        <w:rPr>
          <w:b/>
          <w:bCs/>
        </w:rPr>
        <w:t>4</w:t>
      </w:r>
      <w:r w:rsidRPr="00720344">
        <w:rPr>
          <w:b/>
          <w:bCs/>
        </w:rPr>
        <w:t>.</w:t>
      </w:r>
      <w:r w:rsidRPr="00ED633C">
        <w:t xml:space="preserve"> </w:t>
      </w:r>
      <w:r w:rsidR="009D097E" w:rsidRPr="00ED633C">
        <w:t>Dependiente Competencia argumentativa y/o argumentación matemática</w:t>
      </w:r>
      <w:r w:rsidRPr="00ED633C">
        <w:t>.</w:t>
      </w:r>
    </w:p>
    <w:tbl>
      <w:tblPr>
        <w:tblStyle w:val="Tablaconcuadrcula"/>
        <w:tblW w:w="0" w:type="auto"/>
        <w:tblLook w:val="04A0" w:firstRow="1" w:lastRow="0" w:firstColumn="1" w:lastColumn="0" w:noHBand="0" w:noVBand="1"/>
      </w:tblPr>
      <w:tblGrid>
        <w:gridCol w:w="1760"/>
        <w:gridCol w:w="1720"/>
        <w:gridCol w:w="2619"/>
        <w:gridCol w:w="1436"/>
        <w:gridCol w:w="1293"/>
      </w:tblGrid>
      <w:tr w:rsidR="00334A10" w:rsidRPr="00ED633C" w14:paraId="3ADB46D1" w14:textId="77777777" w:rsidTr="00B23887">
        <w:tc>
          <w:tcPr>
            <w:tcW w:w="1760" w:type="dxa"/>
            <w:vAlign w:val="center"/>
          </w:tcPr>
          <w:p w14:paraId="41A3CC4D" w14:textId="77777777" w:rsidR="00334A10" w:rsidRPr="00ED633C" w:rsidRDefault="00334A10" w:rsidP="00B23887">
            <w:pPr>
              <w:ind w:right="51"/>
              <w:jc w:val="center"/>
            </w:pPr>
            <w:r w:rsidRPr="00ED633C">
              <w:t>Variable</w:t>
            </w:r>
          </w:p>
        </w:tc>
        <w:tc>
          <w:tcPr>
            <w:tcW w:w="1354" w:type="dxa"/>
            <w:vAlign w:val="center"/>
          </w:tcPr>
          <w:p w14:paraId="43E17758" w14:textId="77777777" w:rsidR="00334A10" w:rsidRPr="00ED633C" w:rsidRDefault="00334A10" w:rsidP="00334A10">
            <w:pPr>
              <w:ind w:right="51"/>
              <w:jc w:val="center"/>
            </w:pPr>
            <w:r w:rsidRPr="00ED633C">
              <w:t>Categoría</w:t>
            </w:r>
          </w:p>
        </w:tc>
        <w:tc>
          <w:tcPr>
            <w:tcW w:w="2935" w:type="dxa"/>
            <w:vAlign w:val="center"/>
          </w:tcPr>
          <w:p w14:paraId="3BAC4ED9" w14:textId="77777777" w:rsidR="00334A10" w:rsidRPr="00ED633C" w:rsidRDefault="00334A10" w:rsidP="00334A10">
            <w:pPr>
              <w:ind w:right="51"/>
              <w:jc w:val="center"/>
            </w:pPr>
            <w:r w:rsidRPr="00ED633C">
              <w:t>Indicadores</w:t>
            </w:r>
          </w:p>
        </w:tc>
        <w:tc>
          <w:tcPr>
            <w:tcW w:w="1439" w:type="dxa"/>
            <w:vAlign w:val="center"/>
          </w:tcPr>
          <w:p w14:paraId="5C59B98A" w14:textId="77777777" w:rsidR="00334A10" w:rsidRPr="00ED633C" w:rsidRDefault="00334A10" w:rsidP="00334A10">
            <w:pPr>
              <w:ind w:right="51"/>
              <w:jc w:val="center"/>
            </w:pPr>
            <w:r w:rsidRPr="00ED633C">
              <w:t>Instrumento</w:t>
            </w:r>
          </w:p>
        </w:tc>
        <w:tc>
          <w:tcPr>
            <w:tcW w:w="1340" w:type="dxa"/>
            <w:vAlign w:val="center"/>
          </w:tcPr>
          <w:p w14:paraId="792FD3BF" w14:textId="77777777" w:rsidR="00334A10" w:rsidRPr="00ED633C" w:rsidRDefault="00334A10" w:rsidP="00334A10">
            <w:pPr>
              <w:ind w:right="51"/>
              <w:jc w:val="center"/>
            </w:pPr>
            <w:r w:rsidRPr="00ED633C">
              <w:t>Escala de medición</w:t>
            </w:r>
          </w:p>
        </w:tc>
      </w:tr>
      <w:tr w:rsidR="00334A10" w:rsidRPr="00ED633C" w14:paraId="17156345" w14:textId="77777777" w:rsidTr="00B23887">
        <w:tc>
          <w:tcPr>
            <w:tcW w:w="1760" w:type="dxa"/>
            <w:vMerge w:val="restart"/>
            <w:vAlign w:val="center"/>
          </w:tcPr>
          <w:p w14:paraId="0938804B" w14:textId="77777777" w:rsidR="00334A10" w:rsidRPr="00ED633C" w:rsidRDefault="00334A10" w:rsidP="00334A10">
            <w:pPr>
              <w:ind w:right="51"/>
              <w:jc w:val="both"/>
            </w:pPr>
            <w:r w:rsidRPr="00ED633C">
              <w:t>Argumentación</w:t>
            </w:r>
          </w:p>
        </w:tc>
        <w:tc>
          <w:tcPr>
            <w:tcW w:w="1354" w:type="dxa"/>
            <w:vMerge w:val="restart"/>
            <w:vAlign w:val="center"/>
          </w:tcPr>
          <w:p w14:paraId="579E71D8" w14:textId="77777777" w:rsidR="00334A10" w:rsidRPr="00ED633C" w:rsidRDefault="00334A10" w:rsidP="00334A10">
            <w:pPr>
              <w:ind w:right="51"/>
              <w:jc w:val="both"/>
            </w:pPr>
            <w:r w:rsidRPr="00ED633C">
              <w:t>Habilidades cognitivas</w:t>
            </w:r>
          </w:p>
        </w:tc>
        <w:tc>
          <w:tcPr>
            <w:tcW w:w="2935" w:type="dxa"/>
            <w:vAlign w:val="center"/>
          </w:tcPr>
          <w:p w14:paraId="748258F0" w14:textId="77777777" w:rsidR="00334A10" w:rsidRPr="00ED633C" w:rsidRDefault="00334A10" w:rsidP="00334A10">
            <w:pPr>
              <w:ind w:right="51"/>
              <w:jc w:val="both"/>
            </w:pPr>
            <w:r w:rsidRPr="00ED633C">
              <w:t>Aplica procesos de inducción y deducción en la construcción de argumentos</w:t>
            </w:r>
          </w:p>
        </w:tc>
        <w:tc>
          <w:tcPr>
            <w:tcW w:w="1439" w:type="dxa"/>
            <w:vAlign w:val="center"/>
          </w:tcPr>
          <w:p w14:paraId="479AD77D" w14:textId="77777777" w:rsidR="00334A10" w:rsidRPr="00ED633C" w:rsidRDefault="00334A10" w:rsidP="00334A10">
            <w:pPr>
              <w:ind w:right="51"/>
              <w:jc w:val="both"/>
            </w:pPr>
            <w:r w:rsidRPr="00ED633C">
              <w:t>Guía de observación</w:t>
            </w:r>
          </w:p>
        </w:tc>
        <w:tc>
          <w:tcPr>
            <w:tcW w:w="1340" w:type="dxa"/>
            <w:vAlign w:val="center"/>
          </w:tcPr>
          <w:p w14:paraId="1A49AA42" w14:textId="77777777" w:rsidR="00334A10" w:rsidRPr="00ED633C" w:rsidRDefault="00334A10" w:rsidP="00334A10">
            <w:pPr>
              <w:ind w:right="51"/>
              <w:jc w:val="both"/>
            </w:pPr>
            <w:r w:rsidRPr="00ED633C">
              <w:t>Ordinal (Bajo – Medio – Alto)</w:t>
            </w:r>
          </w:p>
        </w:tc>
      </w:tr>
      <w:tr w:rsidR="00334A10" w:rsidRPr="00ED633C" w14:paraId="2A7958CF" w14:textId="77777777" w:rsidTr="00B23887">
        <w:tc>
          <w:tcPr>
            <w:tcW w:w="1760" w:type="dxa"/>
            <w:vMerge/>
            <w:vAlign w:val="center"/>
          </w:tcPr>
          <w:p w14:paraId="2A8E17DF" w14:textId="77777777" w:rsidR="00334A10" w:rsidRPr="00ED633C" w:rsidRDefault="00334A10" w:rsidP="00334A10">
            <w:pPr>
              <w:ind w:right="51" w:firstLine="708"/>
              <w:jc w:val="both"/>
            </w:pPr>
          </w:p>
        </w:tc>
        <w:tc>
          <w:tcPr>
            <w:tcW w:w="1354" w:type="dxa"/>
            <w:vMerge/>
            <w:vAlign w:val="center"/>
          </w:tcPr>
          <w:p w14:paraId="28369CA1" w14:textId="77777777" w:rsidR="00334A10" w:rsidRPr="00ED633C" w:rsidRDefault="00334A10" w:rsidP="00334A10">
            <w:pPr>
              <w:ind w:right="51" w:firstLine="708"/>
              <w:jc w:val="both"/>
            </w:pPr>
          </w:p>
        </w:tc>
        <w:tc>
          <w:tcPr>
            <w:tcW w:w="2935" w:type="dxa"/>
            <w:vAlign w:val="center"/>
          </w:tcPr>
          <w:p w14:paraId="5223A56D" w14:textId="77777777" w:rsidR="00334A10" w:rsidRPr="00ED633C" w:rsidRDefault="00334A10" w:rsidP="00334A10">
            <w:pPr>
              <w:ind w:right="51"/>
              <w:jc w:val="both"/>
            </w:pPr>
            <w:r w:rsidRPr="00ED633C">
              <w:t>Utiliza inferencias y razonamiento lógico para sustentar ideas</w:t>
            </w:r>
          </w:p>
        </w:tc>
        <w:tc>
          <w:tcPr>
            <w:tcW w:w="1439" w:type="dxa"/>
            <w:vAlign w:val="center"/>
          </w:tcPr>
          <w:p w14:paraId="3C8E37BD" w14:textId="77777777" w:rsidR="00334A10" w:rsidRPr="00ED633C" w:rsidRDefault="00334A10" w:rsidP="00334A10">
            <w:pPr>
              <w:ind w:right="51"/>
              <w:jc w:val="both"/>
            </w:pPr>
            <w:r w:rsidRPr="00ED633C">
              <w:t>Diario de campo</w:t>
            </w:r>
          </w:p>
        </w:tc>
        <w:tc>
          <w:tcPr>
            <w:tcW w:w="1340" w:type="dxa"/>
            <w:vAlign w:val="center"/>
          </w:tcPr>
          <w:p w14:paraId="36FD3224" w14:textId="77777777" w:rsidR="00334A10" w:rsidRPr="00ED633C" w:rsidRDefault="00334A10" w:rsidP="00334A10">
            <w:pPr>
              <w:ind w:right="51"/>
              <w:jc w:val="both"/>
            </w:pPr>
            <w:r w:rsidRPr="00ED633C">
              <w:t>Ordinal</w:t>
            </w:r>
          </w:p>
        </w:tc>
      </w:tr>
      <w:tr w:rsidR="00334A10" w:rsidRPr="00ED633C" w14:paraId="5E96D5FC" w14:textId="77777777" w:rsidTr="00B23887">
        <w:tc>
          <w:tcPr>
            <w:tcW w:w="1760" w:type="dxa"/>
            <w:vMerge/>
            <w:vAlign w:val="center"/>
          </w:tcPr>
          <w:p w14:paraId="0C50CCDA" w14:textId="77777777" w:rsidR="00334A10" w:rsidRPr="00ED633C" w:rsidRDefault="00334A10" w:rsidP="00334A10">
            <w:pPr>
              <w:ind w:right="51" w:firstLine="708"/>
              <w:jc w:val="both"/>
            </w:pPr>
          </w:p>
        </w:tc>
        <w:tc>
          <w:tcPr>
            <w:tcW w:w="1354" w:type="dxa"/>
            <w:vMerge/>
            <w:vAlign w:val="center"/>
          </w:tcPr>
          <w:p w14:paraId="12CF7DE5" w14:textId="77777777" w:rsidR="00334A10" w:rsidRPr="00ED633C" w:rsidRDefault="00334A10" w:rsidP="00334A10">
            <w:pPr>
              <w:ind w:right="51" w:firstLine="708"/>
              <w:jc w:val="both"/>
            </w:pPr>
          </w:p>
        </w:tc>
        <w:tc>
          <w:tcPr>
            <w:tcW w:w="2935" w:type="dxa"/>
            <w:vAlign w:val="center"/>
          </w:tcPr>
          <w:p w14:paraId="3D1D8499" w14:textId="77777777" w:rsidR="00334A10" w:rsidRPr="00ED633C" w:rsidRDefault="00334A10" w:rsidP="00334A10">
            <w:pPr>
              <w:ind w:right="51"/>
              <w:jc w:val="both"/>
            </w:pPr>
            <w:r w:rsidRPr="00ED633C">
              <w:t>Analiza información para formular conclusiones</w:t>
            </w:r>
          </w:p>
        </w:tc>
        <w:tc>
          <w:tcPr>
            <w:tcW w:w="1439" w:type="dxa"/>
            <w:vAlign w:val="center"/>
          </w:tcPr>
          <w:p w14:paraId="3074A338" w14:textId="77777777" w:rsidR="00334A10" w:rsidRPr="00ED633C" w:rsidRDefault="00334A10" w:rsidP="00334A10">
            <w:pPr>
              <w:ind w:right="51"/>
              <w:jc w:val="both"/>
            </w:pPr>
            <w:r w:rsidRPr="00ED633C">
              <w:t>Guía de observación</w:t>
            </w:r>
          </w:p>
        </w:tc>
        <w:tc>
          <w:tcPr>
            <w:tcW w:w="1340" w:type="dxa"/>
            <w:vAlign w:val="center"/>
          </w:tcPr>
          <w:p w14:paraId="05A679AF" w14:textId="77777777" w:rsidR="00334A10" w:rsidRPr="00ED633C" w:rsidRDefault="00334A10" w:rsidP="00334A10">
            <w:pPr>
              <w:ind w:right="51"/>
              <w:jc w:val="both"/>
            </w:pPr>
            <w:r w:rsidRPr="00ED633C">
              <w:t>Ordinal</w:t>
            </w:r>
          </w:p>
        </w:tc>
      </w:tr>
      <w:tr w:rsidR="00334A10" w:rsidRPr="00ED633C" w14:paraId="64EDD2A5" w14:textId="77777777" w:rsidTr="00B23887">
        <w:tc>
          <w:tcPr>
            <w:tcW w:w="1760" w:type="dxa"/>
            <w:vMerge w:val="restart"/>
            <w:vAlign w:val="center"/>
          </w:tcPr>
          <w:p w14:paraId="5B9C1337" w14:textId="77777777" w:rsidR="00334A10" w:rsidRPr="00ED633C" w:rsidRDefault="00334A10" w:rsidP="00334A10">
            <w:pPr>
              <w:ind w:right="51"/>
              <w:jc w:val="both"/>
            </w:pPr>
            <w:r w:rsidRPr="00ED633C">
              <w:t>Argumentación</w:t>
            </w:r>
          </w:p>
        </w:tc>
        <w:tc>
          <w:tcPr>
            <w:tcW w:w="1354" w:type="dxa"/>
            <w:vMerge w:val="restart"/>
            <w:vAlign w:val="center"/>
          </w:tcPr>
          <w:p w14:paraId="0D9A09B0" w14:textId="77777777" w:rsidR="00334A10" w:rsidRPr="00ED633C" w:rsidRDefault="00334A10" w:rsidP="00334A10">
            <w:pPr>
              <w:ind w:right="51"/>
              <w:jc w:val="both"/>
            </w:pPr>
            <w:r w:rsidRPr="00ED633C">
              <w:t>Habilidades metacognitivas</w:t>
            </w:r>
          </w:p>
        </w:tc>
        <w:tc>
          <w:tcPr>
            <w:tcW w:w="2935" w:type="dxa"/>
            <w:vAlign w:val="center"/>
          </w:tcPr>
          <w:p w14:paraId="69725D35" w14:textId="77777777" w:rsidR="00334A10" w:rsidRPr="00ED633C" w:rsidRDefault="00334A10" w:rsidP="00334A10">
            <w:pPr>
              <w:ind w:right="51"/>
              <w:jc w:val="both"/>
            </w:pPr>
            <w:r w:rsidRPr="00ED633C">
              <w:t>Regula su proceso de razonamiento durante la argumentación</w:t>
            </w:r>
          </w:p>
        </w:tc>
        <w:tc>
          <w:tcPr>
            <w:tcW w:w="1439" w:type="dxa"/>
            <w:vAlign w:val="center"/>
          </w:tcPr>
          <w:p w14:paraId="636EA3E7" w14:textId="77777777" w:rsidR="00334A10" w:rsidRPr="00ED633C" w:rsidRDefault="00334A10" w:rsidP="00334A10">
            <w:pPr>
              <w:ind w:right="51"/>
              <w:jc w:val="both"/>
            </w:pPr>
            <w:r w:rsidRPr="00ED633C">
              <w:t>Diario de campo</w:t>
            </w:r>
          </w:p>
        </w:tc>
        <w:tc>
          <w:tcPr>
            <w:tcW w:w="1340" w:type="dxa"/>
          </w:tcPr>
          <w:p w14:paraId="2692B31B" w14:textId="77777777" w:rsidR="00334A10" w:rsidRPr="00ED633C" w:rsidRDefault="00334A10" w:rsidP="00334A10">
            <w:r w:rsidRPr="00ED633C">
              <w:t>Ordinal</w:t>
            </w:r>
          </w:p>
        </w:tc>
      </w:tr>
      <w:tr w:rsidR="00334A10" w:rsidRPr="00ED633C" w14:paraId="3C738EDC" w14:textId="77777777" w:rsidTr="00B23887">
        <w:tc>
          <w:tcPr>
            <w:tcW w:w="1760" w:type="dxa"/>
            <w:vMerge/>
            <w:vAlign w:val="center"/>
          </w:tcPr>
          <w:p w14:paraId="12B6FADB" w14:textId="77777777" w:rsidR="00334A10" w:rsidRPr="00ED633C" w:rsidRDefault="00334A10" w:rsidP="00334A10">
            <w:pPr>
              <w:ind w:right="51" w:firstLine="708"/>
              <w:jc w:val="both"/>
            </w:pPr>
          </w:p>
        </w:tc>
        <w:tc>
          <w:tcPr>
            <w:tcW w:w="1354" w:type="dxa"/>
            <w:vMerge/>
            <w:vAlign w:val="center"/>
          </w:tcPr>
          <w:p w14:paraId="10C26127" w14:textId="77777777" w:rsidR="00334A10" w:rsidRPr="00ED633C" w:rsidRDefault="00334A10" w:rsidP="00334A10">
            <w:pPr>
              <w:ind w:right="51" w:firstLine="708"/>
              <w:jc w:val="both"/>
            </w:pPr>
          </w:p>
        </w:tc>
        <w:tc>
          <w:tcPr>
            <w:tcW w:w="2935" w:type="dxa"/>
            <w:vAlign w:val="center"/>
          </w:tcPr>
          <w:p w14:paraId="0C15D47C" w14:textId="77777777" w:rsidR="00334A10" w:rsidRPr="00ED633C" w:rsidRDefault="00334A10" w:rsidP="00334A10">
            <w:pPr>
              <w:ind w:right="51"/>
              <w:jc w:val="both"/>
            </w:pPr>
            <w:r w:rsidRPr="00ED633C">
              <w:t>Toma decisiones fundamentadas ante situaciones problémicas</w:t>
            </w:r>
          </w:p>
        </w:tc>
        <w:tc>
          <w:tcPr>
            <w:tcW w:w="1439" w:type="dxa"/>
            <w:vAlign w:val="center"/>
          </w:tcPr>
          <w:p w14:paraId="3C855F2E" w14:textId="77777777" w:rsidR="00334A10" w:rsidRPr="00ED633C" w:rsidRDefault="00334A10" w:rsidP="00334A10">
            <w:pPr>
              <w:ind w:right="51"/>
              <w:jc w:val="both"/>
            </w:pPr>
            <w:r w:rsidRPr="00ED633C">
              <w:t>Guía de observación</w:t>
            </w:r>
          </w:p>
        </w:tc>
        <w:tc>
          <w:tcPr>
            <w:tcW w:w="1340" w:type="dxa"/>
          </w:tcPr>
          <w:p w14:paraId="63A14226" w14:textId="77777777" w:rsidR="00334A10" w:rsidRPr="00ED633C" w:rsidRDefault="00334A10" w:rsidP="00334A10">
            <w:r w:rsidRPr="00ED633C">
              <w:t>Ordinal</w:t>
            </w:r>
          </w:p>
        </w:tc>
      </w:tr>
      <w:tr w:rsidR="00334A10" w:rsidRPr="00ED633C" w14:paraId="7F1A4491" w14:textId="77777777" w:rsidTr="00B23887">
        <w:tc>
          <w:tcPr>
            <w:tcW w:w="1760" w:type="dxa"/>
            <w:vMerge/>
            <w:vAlign w:val="center"/>
          </w:tcPr>
          <w:p w14:paraId="383C6CB5" w14:textId="77777777" w:rsidR="00334A10" w:rsidRPr="00ED633C" w:rsidRDefault="00334A10" w:rsidP="00334A10">
            <w:pPr>
              <w:ind w:right="51" w:firstLine="708"/>
              <w:jc w:val="both"/>
            </w:pPr>
          </w:p>
        </w:tc>
        <w:tc>
          <w:tcPr>
            <w:tcW w:w="1354" w:type="dxa"/>
            <w:vMerge/>
            <w:vAlign w:val="center"/>
          </w:tcPr>
          <w:p w14:paraId="01232CFB" w14:textId="77777777" w:rsidR="00334A10" w:rsidRPr="00ED633C" w:rsidRDefault="00334A10" w:rsidP="00334A10">
            <w:pPr>
              <w:ind w:right="51" w:firstLine="708"/>
              <w:jc w:val="both"/>
            </w:pPr>
          </w:p>
        </w:tc>
        <w:tc>
          <w:tcPr>
            <w:tcW w:w="2935" w:type="dxa"/>
            <w:vAlign w:val="center"/>
          </w:tcPr>
          <w:p w14:paraId="3D8148C3" w14:textId="77777777" w:rsidR="00334A10" w:rsidRPr="00ED633C" w:rsidRDefault="00334A10" w:rsidP="00334A10">
            <w:pPr>
              <w:ind w:right="51"/>
              <w:jc w:val="both"/>
            </w:pPr>
            <w:r w:rsidRPr="00ED633C">
              <w:t>Emite juicios críticos sobre sus propias ideas y las de otros</w:t>
            </w:r>
          </w:p>
        </w:tc>
        <w:tc>
          <w:tcPr>
            <w:tcW w:w="1439" w:type="dxa"/>
            <w:vAlign w:val="center"/>
          </w:tcPr>
          <w:p w14:paraId="23D147CB" w14:textId="77777777" w:rsidR="00334A10" w:rsidRPr="00ED633C" w:rsidRDefault="00334A10" w:rsidP="00334A10">
            <w:pPr>
              <w:ind w:right="51"/>
              <w:jc w:val="both"/>
            </w:pPr>
            <w:r w:rsidRPr="00ED633C">
              <w:t>Diario de campo</w:t>
            </w:r>
          </w:p>
        </w:tc>
        <w:tc>
          <w:tcPr>
            <w:tcW w:w="1340" w:type="dxa"/>
          </w:tcPr>
          <w:p w14:paraId="2EBC0BB7" w14:textId="77777777" w:rsidR="00334A10" w:rsidRPr="00ED633C" w:rsidRDefault="00334A10" w:rsidP="00334A10">
            <w:r w:rsidRPr="00ED633C">
              <w:t>Ordinal</w:t>
            </w:r>
          </w:p>
        </w:tc>
      </w:tr>
      <w:tr w:rsidR="00334A10" w:rsidRPr="00ED633C" w14:paraId="7A80EBB5" w14:textId="77777777" w:rsidTr="00B23887">
        <w:tc>
          <w:tcPr>
            <w:tcW w:w="1760" w:type="dxa"/>
            <w:vMerge w:val="restart"/>
            <w:vAlign w:val="center"/>
          </w:tcPr>
          <w:p w14:paraId="2DC56DC1" w14:textId="77777777" w:rsidR="00334A10" w:rsidRPr="00ED633C" w:rsidRDefault="00334A10" w:rsidP="00334A10">
            <w:pPr>
              <w:ind w:right="51"/>
              <w:jc w:val="both"/>
            </w:pPr>
            <w:r w:rsidRPr="00ED633C">
              <w:t>Argumentación</w:t>
            </w:r>
          </w:p>
        </w:tc>
        <w:tc>
          <w:tcPr>
            <w:tcW w:w="1354" w:type="dxa"/>
            <w:vMerge w:val="restart"/>
            <w:vAlign w:val="center"/>
          </w:tcPr>
          <w:p w14:paraId="0A10615B" w14:textId="77777777" w:rsidR="00334A10" w:rsidRPr="00ED633C" w:rsidRDefault="00334A10" w:rsidP="00334A10">
            <w:pPr>
              <w:ind w:right="51"/>
              <w:jc w:val="both"/>
            </w:pPr>
            <w:r w:rsidRPr="00ED633C">
              <w:t>Producción argumentativa</w:t>
            </w:r>
          </w:p>
        </w:tc>
        <w:tc>
          <w:tcPr>
            <w:tcW w:w="2935" w:type="dxa"/>
            <w:vAlign w:val="center"/>
          </w:tcPr>
          <w:p w14:paraId="3173842D" w14:textId="77777777" w:rsidR="00334A10" w:rsidRPr="00ED633C" w:rsidRDefault="00334A10" w:rsidP="00334A10">
            <w:pPr>
              <w:ind w:right="51"/>
              <w:jc w:val="both"/>
            </w:pPr>
            <w:r w:rsidRPr="00ED633C">
              <w:t>Explica ideas de manera clara y coherente</w:t>
            </w:r>
          </w:p>
        </w:tc>
        <w:tc>
          <w:tcPr>
            <w:tcW w:w="1439" w:type="dxa"/>
            <w:vAlign w:val="center"/>
          </w:tcPr>
          <w:p w14:paraId="37A27AF4" w14:textId="77777777" w:rsidR="00334A10" w:rsidRPr="00ED633C" w:rsidRDefault="00334A10" w:rsidP="00334A10">
            <w:pPr>
              <w:ind w:right="51"/>
              <w:jc w:val="both"/>
            </w:pPr>
            <w:r w:rsidRPr="00ED633C">
              <w:t>Guía de observación</w:t>
            </w:r>
          </w:p>
        </w:tc>
        <w:tc>
          <w:tcPr>
            <w:tcW w:w="1340" w:type="dxa"/>
          </w:tcPr>
          <w:p w14:paraId="6F53BCDA" w14:textId="77777777" w:rsidR="00334A10" w:rsidRPr="00ED633C" w:rsidRDefault="00334A10" w:rsidP="00334A10">
            <w:r w:rsidRPr="00ED633C">
              <w:t>Ordinal</w:t>
            </w:r>
          </w:p>
        </w:tc>
      </w:tr>
      <w:tr w:rsidR="00334A10" w:rsidRPr="00ED633C" w14:paraId="09CE1364" w14:textId="77777777" w:rsidTr="00B23887">
        <w:tc>
          <w:tcPr>
            <w:tcW w:w="1760" w:type="dxa"/>
            <w:vMerge/>
            <w:vAlign w:val="center"/>
          </w:tcPr>
          <w:p w14:paraId="3EDF69FA" w14:textId="77777777" w:rsidR="00334A10" w:rsidRPr="00ED633C" w:rsidRDefault="00334A10" w:rsidP="00334A10">
            <w:pPr>
              <w:ind w:right="51" w:firstLine="708"/>
              <w:jc w:val="both"/>
            </w:pPr>
          </w:p>
        </w:tc>
        <w:tc>
          <w:tcPr>
            <w:tcW w:w="1354" w:type="dxa"/>
            <w:vMerge/>
            <w:vAlign w:val="center"/>
          </w:tcPr>
          <w:p w14:paraId="1BF172F7" w14:textId="77777777" w:rsidR="00334A10" w:rsidRPr="00ED633C" w:rsidRDefault="00334A10" w:rsidP="00334A10">
            <w:pPr>
              <w:ind w:right="51" w:firstLine="708"/>
              <w:jc w:val="both"/>
            </w:pPr>
          </w:p>
        </w:tc>
        <w:tc>
          <w:tcPr>
            <w:tcW w:w="2935" w:type="dxa"/>
            <w:vAlign w:val="center"/>
          </w:tcPr>
          <w:p w14:paraId="18D42ABA" w14:textId="77777777" w:rsidR="00334A10" w:rsidRPr="00ED633C" w:rsidRDefault="00334A10" w:rsidP="00334A10">
            <w:pPr>
              <w:ind w:right="51"/>
              <w:jc w:val="both"/>
            </w:pPr>
            <w:r w:rsidRPr="00ED633C">
              <w:t>Formula conclusiones fundamentadas en evidencias</w:t>
            </w:r>
          </w:p>
        </w:tc>
        <w:tc>
          <w:tcPr>
            <w:tcW w:w="1439" w:type="dxa"/>
            <w:vAlign w:val="center"/>
          </w:tcPr>
          <w:p w14:paraId="1E77CF81" w14:textId="77777777" w:rsidR="00334A10" w:rsidRPr="00ED633C" w:rsidRDefault="00334A10" w:rsidP="00334A10">
            <w:pPr>
              <w:ind w:right="51"/>
              <w:jc w:val="both"/>
            </w:pPr>
            <w:r w:rsidRPr="00ED633C">
              <w:t>Diario de campo</w:t>
            </w:r>
          </w:p>
        </w:tc>
        <w:tc>
          <w:tcPr>
            <w:tcW w:w="1340" w:type="dxa"/>
          </w:tcPr>
          <w:p w14:paraId="75604899" w14:textId="77777777" w:rsidR="00334A10" w:rsidRPr="00ED633C" w:rsidRDefault="00334A10" w:rsidP="00334A10">
            <w:r w:rsidRPr="00ED633C">
              <w:t>Ordinal</w:t>
            </w:r>
          </w:p>
        </w:tc>
      </w:tr>
    </w:tbl>
    <w:p w14:paraId="41CA95E8" w14:textId="0FC4B096" w:rsidR="00334A10" w:rsidRDefault="00334A10" w:rsidP="00720344">
      <w:pPr>
        <w:spacing w:line="360" w:lineRule="auto"/>
        <w:ind w:right="51"/>
        <w:jc w:val="center"/>
      </w:pPr>
      <w:r w:rsidRPr="00ED633C">
        <w:t>Fuente: Elaboración propia</w:t>
      </w:r>
    </w:p>
    <w:p w14:paraId="167B8AFA" w14:textId="77777777" w:rsidR="00720344" w:rsidRPr="00ED633C" w:rsidRDefault="00720344" w:rsidP="00720344">
      <w:pPr>
        <w:spacing w:line="360" w:lineRule="auto"/>
        <w:ind w:right="51"/>
        <w:jc w:val="center"/>
      </w:pPr>
    </w:p>
    <w:p w14:paraId="13E5B010" w14:textId="77777777" w:rsidR="00684A3E" w:rsidRPr="00ED633C" w:rsidRDefault="00684A3E" w:rsidP="00720344">
      <w:pPr>
        <w:pStyle w:val="Ttulo3"/>
        <w:spacing w:before="0" w:after="0" w:line="360" w:lineRule="auto"/>
        <w:ind w:right="49"/>
        <w:jc w:val="center"/>
        <w:rPr>
          <w:rFonts w:ascii="Times New Roman" w:hAnsi="Times New Roman" w:cs="Times New Roman"/>
          <w:color w:val="000000" w:themeColor="text1"/>
          <w:sz w:val="24"/>
          <w:szCs w:val="24"/>
        </w:rPr>
      </w:pPr>
      <w:bookmarkStart w:id="2" w:name="_Toc204668"/>
      <w:r w:rsidRPr="00720344">
        <w:rPr>
          <w:rFonts w:ascii="Times New Roman" w:hAnsi="Times New Roman" w:cs="Times New Roman"/>
          <w:b/>
          <w:bCs/>
          <w:color w:val="000000" w:themeColor="text1"/>
          <w:sz w:val="24"/>
          <w:szCs w:val="24"/>
        </w:rPr>
        <w:t xml:space="preserve">Tabla </w:t>
      </w:r>
      <w:r w:rsidR="005B7C54" w:rsidRPr="00720344">
        <w:rPr>
          <w:rFonts w:ascii="Times New Roman" w:hAnsi="Times New Roman" w:cs="Times New Roman"/>
          <w:b/>
          <w:bCs/>
          <w:color w:val="000000" w:themeColor="text1"/>
          <w:sz w:val="24"/>
          <w:szCs w:val="24"/>
        </w:rPr>
        <w:t>5</w:t>
      </w:r>
      <w:r w:rsidRPr="00720344">
        <w:rPr>
          <w:rFonts w:ascii="Times New Roman" w:hAnsi="Times New Roman" w:cs="Times New Roman"/>
          <w:b/>
          <w:bCs/>
          <w:color w:val="000000" w:themeColor="text1"/>
          <w:sz w:val="24"/>
          <w:szCs w:val="24"/>
        </w:rPr>
        <w:t>.</w:t>
      </w:r>
      <w:r w:rsidRPr="00ED633C">
        <w:rPr>
          <w:rFonts w:ascii="Times New Roman" w:hAnsi="Times New Roman" w:cs="Times New Roman"/>
          <w:color w:val="000000" w:themeColor="text1"/>
          <w:sz w:val="24"/>
          <w:szCs w:val="24"/>
        </w:rPr>
        <w:t xml:space="preserve"> Unidad de análisis estudiantes.</w:t>
      </w:r>
      <w:bookmarkEnd w:id="2"/>
      <w:r w:rsidRPr="00ED633C">
        <w:rPr>
          <w:rFonts w:ascii="Times New Roman" w:hAnsi="Times New Roman" w:cs="Times New Roman"/>
          <w:color w:val="000000" w:themeColor="text1"/>
          <w:sz w:val="24"/>
          <w:szCs w:val="24"/>
        </w:rPr>
        <w:t xml:space="preserve"> </w:t>
      </w:r>
    </w:p>
    <w:tbl>
      <w:tblPr>
        <w:tblStyle w:val="Tablaconcuadrcula"/>
        <w:tblW w:w="6095" w:type="dxa"/>
        <w:jc w:val="center"/>
        <w:tblLook w:val="04A0" w:firstRow="1" w:lastRow="0" w:firstColumn="1" w:lastColumn="0" w:noHBand="0" w:noVBand="1"/>
      </w:tblPr>
      <w:tblGrid>
        <w:gridCol w:w="1270"/>
        <w:gridCol w:w="2099"/>
        <w:gridCol w:w="1176"/>
        <w:gridCol w:w="1550"/>
      </w:tblGrid>
      <w:tr w:rsidR="00310D7A" w:rsidRPr="00ED633C" w14:paraId="6F302082" w14:textId="77777777" w:rsidTr="00310D7A">
        <w:trPr>
          <w:jc w:val="center"/>
        </w:trPr>
        <w:tc>
          <w:tcPr>
            <w:tcW w:w="1280" w:type="dxa"/>
          </w:tcPr>
          <w:p w14:paraId="6DA013ED" w14:textId="77777777" w:rsidR="00310D7A" w:rsidRPr="00ED633C" w:rsidRDefault="00310D7A" w:rsidP="00310D7A">
            <w:pPr>
              <w:jc w:val="center"/>
              <w:rPr>
                <w:lang w:eastAsia="en-US"/>
              </w:rPr>
            </w:pPr>
            <w:r w:rsidRPr="00ED633C">
              <w:rPr>
                <w:color w:val="000000" w:themeColor="text1"/>
              </w:rPr>
              <w:t>Grados</w:t>
            </w:r>
          </w:p>
        </w:tc>
        <w:tc>
          <w:tcPr>
            <w:tcW w:w="2122" w:type="dxa"/>
          </w:tcPr>
          <w:p w14:paraId="31295B31" w14:textId="77777777" w:rsidR="00310D7A" w:rsidRPr="00ED633C" w:rsidRDefault="00310D7A" w:rsidP="00310D7A">
            <w:pPr>
              <w:jc w:val="center"/>
              <w:rPr>
                <w:lang w:eastAsia="en-US"/>
              </w:rPr>
            </w:pPr>
            <w:r w:rsidRPr="00ED633C">
              <w:rPr>
                <w:color w:val="000000" w:themeColor="text1"/>
              </w:rPr>
              <w:t>No. De estudiantes</w:t>
            </w:r>
          </w:p>
        </w:tc>
        <w:tc>
          <w:tcPr>
            <w:tcW w:w="1134" w:type="dxa"/>
          </w:tcPr>
          <w:p w14:paraId="1A9C3674" w14:textId="77777777" w:rsidR="00310D7A" w:rsidRPr="00ED633C" w:rsidRDefault="00310D7A" w:rsidP="00310D7A">
            <w:pPr>
              <w:jc w:val="center"/>
              <w:rPr>
                <w:lang w:eastAsia="en-US"/>
              </w:rPr>
            </w:pPr>
            <w:r w:rsidRPr="00ED633C">
              <w:rPr>
                <w:lang w:eastAsia="en-US"/>
              </w:rPr>
              <w:t>Fe</w:t>
            </w:r>
            <w:r w:rsidR="00D2692D" w:rsidRPr="00ED633C">
              <w:rPr>
                <w:lang w:eastAsia="en-US"/>
              </w:rPr>
              <w:t>m</w:t>
            </w:r>
            <w:r w:rsidRPr="00ED633C">
              <w:rPr>
                <w:lang w:eastAsia="en-US"/>
              </w:rPr>
              <w:t>enino</w:t>
            </w:r>
          </w:p>
        </w:tc>
        <w:tc>
          <w:tcPr>
            <w:tcW w:w="1559" w:type="dxa"/>
          </w:tcPr>
          <w:p w14:paraId="75E1B6D6" w14:textId="77777777" w:rsidR="00310D7A" w:rsidRPr="00ED633C" w:rsidRDefault="00310D7A" w:rsidP="00310D7A">
            <w:pPr>
              <w:jc w:val="center"/>
              <w:rPr>
                <w:lang w:eastAsia="en-US"/>
              </w:rPr>
            </w:pPr>
            <w:r w:rsidRPr="00ED633C">
              <w:rPr>
                <w:lang w:eastAsia="en-US"/>
              </w:rPr>
              <w:t>Masculino</w:t>
            </w:r>
          </w:p>
        </w:tc>
      </w:tr>
      <w:tr w:rsidR="00310D7A" w:rsidRPr="00ED633C" w14:paraId="004D60E5" w14:textId="77777777" w:rsidTr="00310D7A">
        <w:trPr>
          <w:jc w:val="center"/>
        </w:trPr>
        <w:tc>
          <w:tcPr>
            <w:tcW w:w="1280" w:type="dxa"/>
          </w:tcPr>
          <w:p w14:paraId="245C034E" w14:textId="77777777" w:rsidR="00310D7A" w:rsidRPr="00ED633C" w:rsidRDefault="00310D7A" w:rsidP="00310D7A">
            <w:pPr>
              <w:jc w:val="center"/>
              <w:rPr>
                <w:lang w:eastAsia="en-US"/>
              </w:rPr>
            </w:pPr>
            <w:r w:rsidRPr="00ED633C">
              <w:rPr>
                <w:lang w:eastAsia="en-US"/>
              </w:rPr>
              <w:t>3</w:t>
            </w:r>
          </w:p>
        </w:tc>
        <w:tc>
          <w:tcPr>
            <w:tcW w:w="2122" w:type="dxa"/>
          </w:tcPr>
          <w:p w14:paraId="78F78659" w14:textId="77777777" w:rsidR="00310D7A" w:rsidRPr="00ED633C" w:rsidRDefault="00310D7A" w:rsidP="00310D7A">
            <w:pPr>
              <w:jc w:val="center"/>
              <w:rPr>
                <w:lang w:eastAsia="en-US"/>
              </w:rPr>
            </w:pPr>
            <w:r w:rsidRPr="00ED633C">
              <w:rPr>
                <w:lang w:eastAsia="en-US"/>
              </w:rPr>
              <w:t>15</w:t>
            </w:r>
          </w:p>
        </w:tc>
        <w:tc>
          <w:tcPr>
            <w:tcW w:w="1134" w:type="dxa"/>
          </w:tcPr>
          <w:p w14:paraId="4AE9FB51" w14:textId="77777777" w:rsidR="00310D7A" w:rsidRPr="00ED633C" w:rsidRDefault="00310D7A" w:rsidP="00310D7A">
            <w:pPr>
              <w:jc w:val="center"/>
              <w:rPr>
                <w:lang w:eastAsia="en-US"/>
              </w:rPr>
            </w:pPr>
            <w:r w:rsidRPr="00ED633C">
              <w:rPr>
                <w:lang w:eastAsia="en-US"/>
              </w:rPr>
              <w:t>8</w:t>
            </w:r>
          </w:p>
        </w:tc>
        <w:tc>
          <w:tcPr>
            <w:tcW w:w="1559" w:type="dxa"/>
          </w:tcPr>
          <w:p w14:paraId="0D5B3D5A" w14:textId="77777777" w:rsidR="00310D7A" w:rsidRPr="00ED633C" w:rsidRDefault="00310D7A" w:rsidP="00310D7A">
            <w:pPr>
              <w:jc w:val="center"/>
              <w:rPr>
                <w:lang w:eastAsia="en-US"/>
              </w:rPr>
            </w:pPr>
            <w:r w:rsidRPr="00ED633C">
              <w:rPr>
                <w:lang w:eastAsia="en-US"/>
              </w:rPr>
              <w:t>7</w:t>
            </w:r>
          </w:p>
        </w:tc>
      </w:tr>
      <w:tr w:rsidR="00310D7A" w:rsidRPr="00ED633C" w14:paraId="105308FC" w14:textId="77777777" w:rsidTr="00310D7A">
        <w:trPr>
          <w:jc w:val="center"/>
        </w:trPr>
        <w:tc>
          <w:tcPr>
            <w:tcW w:w="1280" w:type="dxa"/>
          </w:tcPr>
          <w:p w14:paraId="338AD156" w14:textId="77777777" w:rsidR="00310D7A" w:rsidRPr="00ED633C" w:rsidRDefault="00D2692D" w:rsidP="00310D7A">
            <w:pPr>
              <w:jc w:val="center"/>
              <w:rPr>
                <w:lang w:eastAsia="en-US"/>
              </w:rPr>
            </w:pPr>
            <w:r w:rsidRPr="00ED633C">
              <w:rPr>
                <w:lang w:eastAsia="en-US"/>
              </w:rPr>
              <w:t>5</w:t>
            </w:r>
          </w:p>
        </w:tc>
        <w:tc>
          <w:tcPr>
            <w:tcW w:w="2122" w:type="dxa"/>
          </w:tcPr>
          <w:p w14:paraId="6F8DA728" w14:textId="77777777" w:rsidR="00310D7A" w:rsidRPr="00ED633C" w:rsidRDefault="00310D7A" w:rsidP="00310D7A">
            <w:pPr>
              <w:jc w:val="center"/>
              <w:rPr>
                <w:lang w:eastAsia="en-US"/>
              </w:rPr>
            </w:pPr>
            <w:r w:rsidRPr="00ED633C">
              <w:rPr>
                <w:lang w:eastAsia="en-US"/>
              </w:rPr>
              <w:t>15</w:t>
            </w:r>
          </w:p>
        </w:tc>
        <w:tc>
          <w:tcPr>
            <w:tcW w:w="1134" w:type="dxa"/>
          </w:tcPr>
          <w:p w14:paraId="2852ACBC" w14:textId="77777777" w:rsidR="00310D7A" w:rsidRPr="00ED633C" w:rsidRDefault="00310D7A" w:rsidP="00310D7A">
            <w:pPr>
              <w:jc w:val="center"/>
              <w:rPr>
                <w:lang w:eastAsia="en-US"/>
              </w:rPr>
            </w:pPr>
            <w:r w:rsidRPr="00ED633C">
              <w:rPr>
                <w:lang w:eastAsia="en-US"/>
              </w:rPr>
              <w:t>6</w:t>
            </w:r>
          </w:p>
        </w:tc>
        <w:tc>
          <w:tcPr>
            <w:tcW w:w="1559" w:type="dxa"/>
          </w:tcPr>
          <w:p w14:paraId="06B95DE0" w14:textId="77777777" w:rsidR="00310D7A" w:rsidRPr="00ED633C" w:rsidRDefault="00310D7A" w:rsidP="00310D7A">
            <w:pPr>
              <w:jc w:val="center"/>
              <w:rPr>
                <w:lang w:eastAsia="en-US"/>
              </w:rPr>
            </w:pPr>
            <w:r w:rsidRPr="00ED633C">
              <w:rPr>
                <w:lang w:eastAsia="en-US"/>
              </w:rPr>
              <w:t>9</w:t>
            </w:r>
          </w:p>
        </w:tc>
      </w:tr>
    </w:tbl>
    <w:p w14:paraId="5C8C5E46" w14:textId="3F7A5C0B" w:rsidR="00684A3E" w:rsidRPr="00ED633C" w:rsidRDefault="00684A3E" w:rsidP="00720344">
      <w:pPr>
        <w:spacing w:before="120" w:after="120" w:line="360" w:lineRule="auto"/>
        <w:ind w:right="49"/>
        <w:jc w:val="center"/>
      </w:pPr>
      <w:r w:rsidRPr="00ED633C">
        <w:t>Fuente: Elaboración propia</w:t>
      </w:r>
    </w:p>
    <w:p w14:paraId="25979B00" w14:textId="77777777" w:rsidR="00E33CEC" w:rsidRDefault="00E33CEC" w:rsidP="00251A4C">
      <w:pPr>
        <w:spacing w:line="360" w:lineRule="auto"/>
        <w:ind w:left="11"/>
        <w:jc w:val="center"/>
        <w:rPr>
          <w:b/>
          <w:sz w:val="28"/>
          <w:szCs w:val="28"/>
          <w:lang w:val="es-ES"/>
        </w:rPr>
      </w:pPr>
    </w:p>
    <w:p w14:paraId="6891EACF" w14:textId="77777777" w:rsidR="00E33CEC" w:rsidRDefault="00E33CEC" w:rsidP="00251A4C">
      <w:pPr>
        <w:spacing w:line="360" w:lineRule="auto"/>
        <w:ind w:left="11"/>
        <w:jc w:val="center"/>
        <w:rPr>
          <w:b/>
          <w:sz w:val="28"/>
          <w:szCs w:val="28"/>
          <w:lang w:val="es-ES"/>
        </w:rPr>
      </w:pPr>
    </w:p>
    <w:p w14:paraId="10097C26" w14:textId="442207CC" w:rsidR="00251A4C" w:rsidRPr="00ED633C" w:rsidRDefault="00251A4C" w:rsidP="00251A4C">
      <w:pPr>
        <w:spacing w:line="360" w:lineRule="auto"/>
        <w:ind w:left="11"/>
        <w:jc w:val="center"/>
        <w:rPr>
          <w:b/>
          <w:sz w:val="28"/>
          <w:szCs w:val="28"/>
          <w:lang w:val="es-ES"/>
        </w:rPr>
      </w:pPr>
      <w:r w:rsidRPr="00ED633C">
        <w:rPr>
          <w:b/>
          <w:sz w:val="28"/>
          <w:szCs w:val="28"/>
          <w:lang w:val="es-ES"/>
        </w:rPr>
        <w:lastRenderedPageBreak/>
        <w:t>Procesamiento de datos</w:t>
      </w:r>
    </w:p>
    <w:p w14:paraId="56EC73AD" w14:textId="213092FF" w:rsidR="00251A4C" w:rsidRDefault="00251A4C" w:rsidP="00251A4C">
      <w:pPr>
        <w:spacing w:line="360" w:lineRule="auto"/>
        <w:ind w:firstLine="709"/>
        <w:jc w:val="both"/>
      </w:pPr>
      <w:r w:rsidRPr="00ED633C">
        <w:t>Para realizar el procesamiento y clasificación de los datos del trabajo de investigación se utilizó el software Excel de Microsoft para capturar, organizar y analizar los datos obtenidos mediante tablas y gráfic</w:t>
      </w:r>
      <w:r w:rsidR="00D2692D" w:rsidRPr="00ED633C">
        <w:t>o</w:t>
      </w:r>
      <w:r w:rsidRPr="00ED633C">
        <w:t xml:space="preserve">s. Estas herramientas permitieron una representación visual clara y facilitaron la interpretación de los resultados. Una vez aplicado el instrumento, los datos se capturaron en tablas y gráficas mediante Excel, las cuales </w:t>
      </w:r>
      <w:r w:rsidR="00D2692D" w:rsidRPr="00ED633C">
        <w:t>les dieron respuesta</w:t>
      </w:r>
      <w:r w:rsidRPr="00ED633C">
        <w:t xml:space="preserve"> a las preguntas de investigación</w:t>
      </w:r>
      <w:r w:rsidR="00D2692D" w:rsidRPr="00ED633C">
        <w:t xml:space="preserve"> se realizó un analisis descriptivo mediante la codificación de cada una de las respuestas al procesar los datos</w:t>
      </w:r>
      <w:r w:rsidRPr="00ED633C">
        <w:t xml:space="preserve">. </w:t>
      </w:r>
      <w:r w:rsidR="009A75FD" w:rsidRPr="00ED633C">
        <w:t>“</w:t>
      </w:r>
      <w:r w:rsidRPr="00ED633C">
        <w:rPr>
          <w:i/>
          <w:iCs/>
        </w:rPr>
        <w:t>El uso de Excel como herramienta de análisis de datos es común en investigaciones descriptivas debido a su facilidad para crear tablas y gráficas</w:t>
      </w:r>
      <w:r w:rsidR="009A75FD" w:rsidRPr="00ED633C">
        <w:rPr>
          <w:i/>
          <w:iCs/>
        </w:rPr>
        <w:t>”</w:t>
      </w:r>
      <w:r w:rsidRPr="00ED633C">
        <w:t xml:space="preserve"> (Microsoft, 2020)</w:t>
      </w:r>
      <w:r w:rsidR="00720344">
        <w:t>.</w:t>
      </w:r>
    </w:p>
    <w:p w14:paraId="67C52557" w14:textId="77777777" w:rsidR="00720344" w:rsidRPr="00ED633C" w:rsidRDefault="00720344" w:rsidP="00251A4C">
      <w:pPr>
        <w:spacing w:line="360" w:lineRule="auto"/>
        <w:ind w:firstLine="709"/>
        <w:jc w:val="both"/>
      </w:pPr>
    </w:p>
    <w:p w14:paraId="481EA4B1" w14:textId="77777777" w:rsidR="00251A4C" w:rsidRPr="00ED633C" w:rsidRDefault="00251A4C" w:rsidP="00251A4C">
      <w:pPr>
        <w:spacing w:line="360" w:lineRule="auto"/>
        <w:ind w:left="11"/>
        <w:jc w:val="center"/>
        <w:rPr>
          <w:b/>
          <w:sz w:val="32"/>
          <w:szCs w:val="32"/>
          <w:lang w:val="es-ES"/>
        </w:rPr>
      </w:pPr>
      <w:r w:rsidRPr="00ED633C">
        <w:rPr>
          <w:b/>
          <w:sz w:val="32"/>
          <w:szCs w:val="32"/>
          <w:lang w:val="es-ES"/>
        </w:rPr>
        <w:t>Discusión de resultados</w:t>
      </w:r>
    </w:p>
    <w:p w14:paraId="5AA0E2E8" w14:textId="77777777" w:rsidR="00684A3E" w:rsidRPr="00ED633C" w:rsidRDefault="00251A4C" w:rsidP="005B7C54">
      <w:pPr>
        <w:spacing w:line="360" w:lineRule="auto"/>
        <w:ind w:left="11" w:firstLine="698"/>
        <w:jc w:val="both"/>
      </w:pPr>
      <w:r w:rsidRPr="00ED633C">
        <w:t>La discusión de resultados —de acuerdo con Millán (2015)— “</w:t>
      </w:r>
      <w:r w:rsidRPr="00ED633C">
        <w:rPr>
          <w:i/>
          <w:iCs/>
        </w:rPr>
        <w:t>consiste en el manejo de hechos y números recabados para tomar decisiones adecuadas</w:t>
      </w:r>
      <w:r w:rsidRPr="00ED633C">
        <w:t>” (</w:t>
      </w:r>
      <w:r w:rsidR="00125BEF" w:rsidRPr="00ED633C">
        <w:t>2015</w:t>
      </w:r>
      <w:r w:rsidR="005B7C54" w:rsidRPr="00ED633C">
        <w:t xml:space="preserve">, </w:t>
      </w:r>
      <w:r w:rsidRPr="00ED633C">
        <w:t xml:space="preserve">pp. 261-265). Como se había mencionado en el </w:t>
      </w:r>
      <w:r w:rsidR="004E33E0" w:rsidRPr="00ED633C">
        <w:t>apartado</w:t>
      </w:r>
      <w:r w:rsidRPr="00ED633C">
        <w:t xml:space="preserve"> de metodología, el cuestionario se divide en dos partes, la primera, son los datos generales del estudiante que permite caracterizarlo, para ello se les pidió que contestaran seis ítems; la segunda parte, es propiamente el inventario de estrategias de aprendizaje que a su vez se divide en cuestionario A y B; este último está subdividido en seis partes.</w:t>
      </w:r>
      <w:r w:rsidR="004F38B4" w:rsidRPr="00ED633C">
        <w:t xml:space="preserve"> </w:t>
      </w:r>
      <w:r w:rsidR="00684A3E" w:rsidRPr="00ED633C">
        <w:t xml:space="preserve">Antes de iniciar el proceso de interpretación de resultados </w:t>
      </w:r>
      <w:r w:rsidR="005B7C54" w:rsidRPr="00ED633C">
        <w:t>se realizó en la Ciudad de Neiva, capital del departamento del Huila, Colombia específicamente en la Institución Educativa Promoción Social sede Colombo Andino</w:t>
      </w:r>
      <w:r w:rsidR="00684A3E" w:rsidRPr="00ED633C">
        <w:t>.</w:t>
      </w:r>
    </w:p>
    <w:p w14:paraId="692DB87E" w14:textId="77777777" w:rsidR="00D00FCE" w:rsidRPr="00ED633C" w:rsidRDefault="005B7C54" w:rsidP="005B7C54">
      <w:pPr>
        <w:spacing w:line="360" w:lineRule="auto"/>
        <w:ind w:firstLine="709"/>
        <w:jc w:val="both"/>
      </w:pPr>
      <w:r w:rsidRPr="00ED633C">
        <w:t>Resultados del pretest</w:t>
      </w:r>
      <w:r w:rsidR="00D00FCE" w:rsidRPr="00ED633C">
        <w:t>:</w:t>
      </w:r>
      <w:r w:rsidR="00692735" w:rsidRPr="00ED633C">
        <w:t xml:space="preserve"> </w:t>
      </w:r>
      <w:r w:rsidR="00D00FCE" w:rsidRPr="00ED633C">
        <w:t>En esta medida, el pretest tuvo como objetivo corroborar el nivel de desempeño en esta habilidad por parte de los estudiantes que conforman la muestra.  Inicialmente se mostrará y analizará el desempeño total del grupo para luego hacerlo por grados. Los niveles de desempeño se midieron a través de la escala utilizada por el ICFES</w:t>
      </w:r>
      <w:r w:rsidR="003F3F44" w:rsidRPr="00ED633C">
        <w:t xml:space="preserve"> </w:t>
      </w:r>
      <w:r w:rsidR="00037ABA" w:rsidRPr="00ED633C">
        <w:t>(2018)</w:t>
      </w:r>
      <w:r w:rsidR="00D00FCE" w:rsidRPr="00ED633C">
        <w:t xml:space="preserve"> </w:t>
      </w:r>
      <w:r w:rsidR="00125BEF" w:rsidRPr="00ED633C">
        <w:t>“</w:t>
      </w:r>
      <w:r w:rsidR="00D00FCE" w:rsidRPr="00ED633C">
        <w:rPr>
          <w:i/>
          <w:iCs/>
        </w:rPr>
        <w:t xml:space="preserve">para la evaluación de la prueba saber de </w:t>
      </w:r>
      <w:r w:rsidR="00FF4EB0" w:rsidRPr="00ED633C">
        <w:rPr>
          <w:i/>
          <w:iCs/>
        </w:rPr>
        <w:t>matemática</w:t>
      </w:r>
      <w:r w:rsidR="00D00FCE" w:rsidRPr="00ED633C">
        <w:rPr>
          <w:i/>
          <w:iCs/>
        </w:rPr>
        <w:t xml:space="preserve"> específicamente la competencia argumentativa: insuficiente, mínimo, satisfactorio y avanzado</w:t>
      </w:r>
      <w:r w:rsidR="00125BEF" w:rsidRPr="00ED633C">
        <w:rPr>
          <w:i/>
          <w:iCs/>
        </w:rPr>
        <w:t>”</w:t>
      </w:r>
      <w:r w:rsidR="00D00FCE" w:rsidRPr="00ED633C">
        <w:t xml:space="preserve">. </w:t>
      </w:r>
    </w:p>
    <w:p w14:paraId="6C91A83D" w14:textId="77777777" w:rsidR="00720344" w:rsidRDefault="00720344" w:rsidP="00720344">
      <w:pPr>
        <w:spacing w:line="360" w:lineRule="auto"/>
        <w:jc w:val="both"/>
      </w:pPr>
    </w:p>
    <w:p w14:paraId="697ED661" w14:textId="77777777" w:rsidR="00E33CEC" w:rsidRDefault="00E33CEC" w:rsidP="00720344">
      <w:pPr>
        <w:spacing w:line="360" w:lineRule="auto"/>
        <w:jc w:val="both"/>
      </w:pPr>
    </w:p>
    <w:p w14:paraId="27F2664F" w14:textId="77777777" w:rsidR="00E33CEC" w:rsidRDefault="00E33CEC" w:rsidP="00720344">
      <w:pPr>
        <w:spacing w:line="360" w:lineRule="auto"/>
        <w:jc w:val="both"/>
      </w:pPr>
    </w:p>
    <w:p w14:paraId="07D6FCF5" w14:textId="77777777" w:rsidR="00E33CEC" w:rsidRDefault="00E33CEC" w:rsidP="00720344">
      <w:pPr>
        <w:spacing w:line="360" w:lineRule="auto"/>
        <w:jc w:val="both"/>
      </w:pPr>
    </w:p>
    <w:p w14:paraId="54B3EA82" w14:textId="77777777" w:rsidR="00E33CEC" w:rsidRDefault="00E33CEC" w:rsidP="00720344">
      <w:pPr>
        <w:spacing w:line="360" w:lineRule="auto"/>
        <w:jc w:val="both"/>
      </w:pPr>
    </w:p>
    <w:p w14:paraId="1A0BAE4A" w14:textId="11365619" w:rsidR="00D00FCE" w:rsidRPr="00ED633C" w:rsidRDefault="00037ABA" w:rsidP="00720344">
      <w:pPr>
        <w:spacing w:line="360" w:lineRule="auto"/>
        <w:jc w:val="center"/>
      </w:pPr>
      <w:r w:rsidRPr="00720344">
        <w:rPr>
          <w:b/>
          <w:bCs/>
        </w:rPr>
        <w:lastRenderedPageBreak/>
        <w:t>Figura</w:t>
      </w:r>
      <w:r w:rsidR="00D00FCE" w:rsidRPr="00720344">
        <w:rPr>
          <w:b/>
          <w:bCs/>
        </w:rPr>
        <w:t xml:space="preserve"> </w:t>
      </w:r>
      <w:r w:rsidRPr="00720344">
        <w:rPr>
          <w:b/>
          <w:bCs/>
        </w:rPr>
        <w:t>1</w:t>
      </w:r>
      <w:r w:rsidR="00D00FCE" w:rsidRPr="00720344">
        <w:rPr>
          <w:b/>
          <w:bCs/>
        </w:rPr>
        <w:t xml:space="preserve">. </w:t>
      </w:r>
      <w:r w:rsidR="00D00FCE" w:rsidRPr="00ED633C">
        <w:t>Porcentaje de estudiantes ubicados en las primeras escalas.</w:t>
      </w:r>
    </w:p>
    <w:p w14:paraId="4D2A11AB" w14:textId="77777777" w:rsidR="00C90D80" w:rsidRPr="00ED633C" w:rsidRDefault="00C90D80" w:rsidP="00DE468E">
      <w:pPr>
        <w:spacing w:line="360" w:lineRule="auto"/>
        <w:ind w:left="567"/>
        <w:jc w:val="both"/>
      </w:pPr>
      <w:r w:rsidRPr="00ED633C">
        <w:rPr>
          <w:noProof/>
        </w:rPr>
        <w:drawing>
          <wp:inline distT="0" distB="0" distL="0" distR="0" wp14:anchorId="0BDD5B94" wp14:editId="460EE441">
            <wp:extent cx="5001895" cy="1721223"/>
            <wp:effectExtent l="0" t="0" r="1905" b="6350"/>
            <wp:docPr id="149600275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002757" name=""/>
                    <pic:cNvPicPr/>
                  </pic:nvPicPr>
                  <pic:blipFill>
                    <a:blip r:embed="rId11"/>
                    <a:stretch>
                      <a:fillRect/>
                    </a:stretch>
                  </pic:blipFill>
                  <pic:spPr>
                    <a:xfrm>
                      <a:off x="0" y="0"/>
                      <a:ext cx="5070916" cy="1744974"/>
                    </a:xfrm>
                    <a:prstGeom prst="rect">
                      <a:avLst/>
                    </a:prstGeom>
                  </pic:spPr>
                </pic:pic>
              </a:graphicData>
            </a:graphic>
          </wp:inline>
        </w:drawing>
      </w:r>
    </w:p>
    <w:p w14:paraId="61F49D38" w14:textId="58BAD65C" w:rsidR="00D00FCE" w:rsidRPr="00ED633C" w:rsidRDefault="00D00FCE" w:rsidP="00720344">
      <w:pPr>
        <w:spacing w:line="360" w:lineRule="auto"/>
        <w:jc w:val="center"/>
      </w:pPr>
      <w:r w:rsidRPr="00ED633C">
        <w:t>Fuente: Elaboración propia</w:t>
      </w:r>
    </w:p>
    <w:p w14:paraId="00404DDB" w14:textId="77777777" w:rsidR="00D00FCE" w:rsidRDefault="00D00FCE" w:rsidP="00037ABA">
      <w:pPr>
        <w:spacing w:line="360" w:lineRule="auto"/>
        <w:ind w:firstLine="709"/>
        <w:jc w:val="both"/>
      </w:pPr>
      <w:r w:rsidRPr="00ED633C">
        <w:t xml:space="preserve">La </w:t>
      </w:r>
      <w:r w:rsidR="00037ABA" w:rsidRPr="00ED633C">
        <w:t>figura</w:t>
      </w:r>
      <w:r w:rsidRPr="00ED633C">
        <w:t xml:space="preserve"> anterior evidencia el nivel de habilidad argumentativa, con el que inicia el proceso el grupo muestra. En el que 2 estudiantes se ubican en el nivel </w:t>
      </w:r>
      <w:r w:rsidR="003D56E7" w:rsidRPr="00ED633C">
        <w:t>Muy bueno</w:t>
      </w:r>
      <w:r w:rsidRPr="00ED633C">
        <w:t xml:space="preserve"> y 6 en el </w:t>
      </w:r>
      <w:r w:rsidR="003D56E7" w:rsidRPr="00ED633C">
        <w:t>regular</w:t>
      </w:r>
      <w:r w:rsidRPr="00ED633C">
        <w:t xml:space="preserve">.  </w:t>
      </w:r>
    </w:p>
    <w:p w14:paraId="31380461" w14:textId="77777777" w:rsidR="00720344" w:rsidRPr="00ED633C" w:rsidRDefault="00720344" w:rsidP="00037ABA">
      <w:pPr>
        <w:spacing w:line="360" w:lineRule="auto"/>
        <w:ind w:firstLine="709"/>
        <w:jc w:val="both"/>
      </w:pPr>
    </w:p>
    <w:p w14:paraId="3DF77C3D" w14:textId="77777777" w:rsidR="00D00FCE" w:rsidRPr="00ED633C" w:rsidRDefault="00D00FCE" w:rsidP="00720344">
      <w:pPr>
        <w:spacing w:line="360" w:lineRule="auto"/>
        <w:jc w:val="center"/>
      </w:pPr>
      <w:bookmarkStart w:id="3" w:name="_Toc204672"/>
      <w:r w:rsidRPr="00720344">
        <w:rPr>
          <w:b/>
          <w:bCs/>
        </w:rPr>
        <w:t>Tabla 6.</w:t>
      </w:r>
      <w:r w:rsidRPr="00ED633C">
        <w:t xml:space="preserve"> Número de estudiantes ubicados en las primeras escalas</w:t>
      </w:r>
      <w:r w:rsidR="003F3F44" w:rsidRPr="00ED633C">
        <w:t xml:space="preserve"> (% redondeo)</w:t>
      </w:r>
      <w:r w:rsidRPr="00ED633C">
        <w:t>.</w:t>
      </w:r>
      <w:bookmarkEnd w:id="3"/>
    </w:p>
    <w:tbl>
      <w:tblPr>
        <w:tblW w:w="6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67"/>
        <w:gridCol w:w="1692"/>
        <w:gridCol w:w="1577"/>
        <w:gridCol w:w="1577"/>
      </w:tblGrid>
      <w:tr w:rsidR="003D56E7" w:rsidRPr="00ED633C" w14:paraId="1ECE2084" w14:textId="77777777" w:rsidTr="00A6215B">
        <w:trPr>
          <w:trHeight w:val="308"/>
          <w:jc w:val="center"/>
        </w:trPr>
        <w:tc>
          <w:tcPr>
            <w:tcW w:w="1867" w:type="dxa"/>
            <w:hideMark/>
          </w:tcPr>
          <w:p w14:paraId="5A65F40C" w14:textId="77777777" w:rsidR="003D56E7" w:rsidRPr="00ED633C" w:rsidRDefault="003D56E7">
            <w:pPr>
              <w:jc w:val="center"/>
              <w:rPr>
                <w:color w:val="000000"/>
              </w:rPr>
            </w:pPr>
            <w:r w:rsidRPr="00ED633C">
              <w:rPr>
                <w:bCs/>
                <w:color w:val="000000" w:themeColor="text1"/>
              </w:rPr>
              <w:t>ESCALA</w:t>
            </w:r>
          </w:p>
        </w:tc>
        <w:tc>
          <w:tcPr>
            <w:tcW w:w="1692" w:type="dxa"/>
            <w:hideMark/>
          </w:tcPr>
          <w:p w14:paraId="145047F4" w14:textId="77777777" w:rsidR="003D56E7" w:rsidRPr="00ED633C" w:rsidRDefault="003D56E7">
            <w:pPr>
              <w:jc w:val="center"/>
              <w:rPr>
                <w:color w:val="000000"/>
              </w:rPr>
            </w:pPr>
            <w:r w:rsidRPr="00ED633C">
              <w:rPr>
                <w:color w:val="000000"/>
              </w:rPr>
              <w:t>CANTIDAD</w:t>
            </w:r>
          </w:p>
        </w:tc>
        <w:tc>
          <w:tcPr>
            <w:tcW w:w="1577" w:type="dxa"/>
            <w:hideMark/>
          </w:tcPr>
          <w:p w14:paraId="66E51C14" w14:textId="77777777" w:rsidR="003D56E7" w:rsidRPr="00ED633C" w:rsidRDefault="003D56E7">
            <w:pPr>
              <w:jc w:val="center"/>
              <w:rPr>
                <w:color w:val="000000"/>
              </w:rPr>
            </w:pPr>
            <w:r w:rsidRPr="00ED633C">
              <w:rPr>
                <w:color w:val="000000"/>
              </w:rPr>
              <w:t>%</w:t>
            </w:r>
          </w:p>
        </w:tc>
        <w:tc>
          <w:tcPr>
            <w:tcW w:w="1577" w:type="dxa"/>
            <w:hideMark/>
          </w:tcPr>
          <w:p w14:paraId="7E730D32" w14:textId="77777777" w:rsidR="003D56E7" w:rsidRPr="00ED633C" w:rsidRDefault="003D56E7">
            <w:pPr>
              <w:jc w:val="center"/>
              <w:rPr>
                <w:color w:val="000000"/>
              </w:rPr>
            </w:pPr>
            <w:r w:rsidRPr="00ED633C">
              <w:rPr>
                <w:color w:val="000000"/>
              </w:rPr>
              <w:t>% ACUM.</w:t>
            </w:r>
          </w:p>
        </w:tc>
      </w:tr>
      <w:tr w:rsidR="003D56E7" w:rsidRPr="00ED633C" w14:paraId="1E3E374E" w14:textId="77777777" w:rsidTr="00A6215B">
        <w:trPr>
          <w:trHeight w:val="412"/>
          <w:jc w:val="center"/>
        </w:trPr>
        <w:tc>
          <w:tcPr>
            <w:tcW w:w="1867" w:type="dxa"/>
            <w:hideMark/>
          </w:tcPr>
          <w:p w14:paraId="64C22A6A" w14:textId="77777777" w:rsidR="003D56E7" w:rsidRPr="00ED633C" w:rsidRDefault="003D56E7">
            <w:pPr>
              <w:rPr>
                <w:color w:val="000000"/>
              </w:rPr>
            </w:pPr>
            <w:r w:rsidRPr="00ED633C">
              <w:rPr>
                <w:bCs/>
                <w:color w:val="000000" w:themeColor="text1"/>
              </w:rPr>
              <w:t xml:space="preserve">MUY BUENO </w:t>
            </w:r>
          </w:p>
        </w:tc>
        <w:tc>
          <w:tcPr>
            <w:tcW w:w="1692" w:type="dxa"/>
            <w:hideMark/>
          </w:tcPr>
          <w:p w14:paraId="07E202C5" w14:textId="77777777" w:rsidR="003D56E7" w:rsidRPr="00ED633C" w:rsidRDefault="003D56E7">
            <w:pPr>
              <w:jc w:val="right"/>
              <w:rPr>
                <w:color w:val="000000"/>
              </w:rPr>
            </w:pPr>
            <w:r w:rsidRPr="00ED633C">
              <w:rPr>
                <w:color w:val="000000"/>
              </w:rPr>
              <w:t>2</w:t>
            </w:r>
          </w:p>
        </w:tc>
        <w:tc>
          <w:tcPr>
            <w:tcW w:w="1577" w:type="dxa"/>
            <w:hideMark/>
          </w:tcPr>
          <w:p w14:paraId="04910661" w14:textId="77777777" w:rsidR="003D56E7" w:rsidRPr="00ED633C" w:rsidRDefault="003D56E7">
            <w:pPr>
              <w:jc w:val="right"/>
              <w:rPr>
                <w:color w:val="000000"/>
              </w:rPr>
            </w:pPr>
            <w:r w:rsidRPr="00ED633C">
              <w:rPr>
                <w:color w:val="000000"/>
              </w:rPr>
              <w:t>7%</w:t>
            </w:r>
          </w:p>
        </w:tc>
        <w:tc>
          <w:tcPr>
            <w:tcW w:w="1577" w:type="dxa"/>
            <w:hideMark/>
          </w:tcPr>
          <w:p w14:paraId="4AAE5D4D" w14:textId="77777777" w:rsidR="003D56E7" w:rsidRPr="00ED633C" w:rsidRDefault="003D56E7">
            <w:pPr>
              <w:jc w:val="right"/>
              <w:rPr>
                <w:color w:val="000000"/>
              </w:rPr>
            </w:pPr>
            <w:r w:rsidRPr="00ED633C">
              <w:rPr>
                <w:color w:val="000000"/>
              </w:rPr>
              <w:t>7%</w:t>
            </w:r>
          </w:p>
        </w:tc>
      </w:tr>
      <w:tr w:rsidR="003D56E7" w:rsidRPr="00ED633C" w14:paraId="6320C88B" w14:textId="77777777" w:rsidTr="00A6215B">
        <w:trPr>
          <w:trHeight w:val="340"/>
          <w:jc w:val="center"/>
        </w:trPr>
        <w:tc>
          <w:tcPr>
            <w:tcW w:w="1867" w:type="dxa"/>
            <w:hideMark/>
          </w:tcPr>
          <w:p w14:paraId="53DC6721" w14:textId="77777777" w:rsidR="003D56E7" w:rsidRPr="00ED633C" w:rsidRDefault="003D56E7">
            <w:pPr>
              <w:rPr>
                <w:color w:val="000000"/>
              </w:rPr>
            </w:pPr>
            <w:r w:rsidRPr="00ED633C">
              <w:rPr>
                <w:bCs/>
                <w:color w:val="000000" w:themeColor="text1"/>
              </w:rPr>
              <w:t xml:space="preserve">BUENO </w:t>
            </w:r>
          </w:p>
        </w:tc>
        <w:tc>
          <w:tcPr>
            <w:tcW w:w="1692" w:type="dxa"/>
            <w:hideMark/>
          </w:tcPr>
          <w:p w14:paraId="496D34E1" w14:textId="77777777" w:rsidR="003D56E7" w:rsidRPr="00ED633C" w:rsidRDefault="003D56E7">
            <w:pPr>
              <w:jc w:val="right"/>
              <w:rPr>
                <w:color w:val="000000"/>
              </w:rPr>
            </w:pPr>
            <w:r w:rsidRPr="00ED633C">
              <w:rPr>
                <w:color w:val="000000"/>
              </w:rPr>
              <w:t>6</w:t>
            </w:r>
          </w:p>
        </w:tc>
        <w:tc>
          <w:tcPr>
            <w:tcW w:w="1577" w:type="dxa"/>
            <w:hideMark/>
          </w:tcPr>
          <w:p w14:paraId="7D92780C" w14:textId="77777777" w:rsidR="003D56E7" w:rsidRPr="00ED633C" w:rsidRDefault="003D56E7">
            <w:pPr>
              <w:jc w:val="right"/>
              <w:rPr>
                <w:color w:val="000000"/>
              </w:rPr>
            </w:pPr>
            <w:r w:rsidRPr="00ED633C">
              <w:rPr>
                <w:color w:val="000000"/>
              </w:rPr>
              <w:t>20%</w:t>
            </w:r>
          </w:p>
        </w:tc>
        <w:tc>
          <w:tcPr>
            <w:tcW w:w="1577" w:type="dxa"/>
            <w:hideMark/>
          </w:tcPr>
          <w:p w14:paraId="77145C2B" w14:textId="77777777" w:rsidR="003D56E7" w:rsidRPr="00ED633C" w:rsidRDefault="003D56E7">
            <w:pPr>
              <w:jc w:val="right"/>
              <w:rPr>
                <w:color w:val="000000"/>
              </w:rPr>
            </w:pPr>
            <w:r w:rsidRPr="00ED633C">
              <w:rPr>
                <w:color w:val="000000"/>
              </w:rPr>
              <w:t>27%</w:t>
            </w:r>
          </w:p>
        </w:tc>
      </w:tr>
      <w:tr w:rsidR="003D56E7" w:rsidRPr="00ED633C" w14:paraId="2FD5B738" w14:textId="77777777" w:rsidTr="00A6215B">
        <w:trPr>
          <w:trHeight w:val="340"/>
          <w:jc w:val="center"/>
        </w:trPr>
        <w:tc>
          <w:tcPr>
            <w:tcW w:w="1867" w:type="dxa"/>
            <w:hideMark/>
          </w:tcPr>
          <w:p w14:paraId="7BBA5E20" w14:textId="77777777" w:rsidR="003D56E7" w:rsidRPr="00ED633C" w:rsidRDefault="003D56E7">
            <w:pPr>
              <w:rPr>
                <w:color w:val="000000"/>
              </w:rPr>
            </w:pPr>
            <w:r w:rsidRPr="00ED633C">
              <w:rPr>
                <w:bCs/>
                <w:color w:val="000000" w:themeColor="text1"/>
              </w:rPr>
              <w:t xml:space="preserve">REGULAR </w:t>
            </w:r>
          </w:p>
        </w:tc>
        <w:tc>
          <w:tcPr>
            <w:tcW w:w="1692" w:type="dxa"/>
            <w:hideMark/>
          </w:tcPr>
          <w:p w14:paraId="37B9E577" w14:textId="77777777" w:rsidR="003D56E7" w:rsidRPr="00ED633C" w:rsidRDefault="003D56E7">
            <w:pPr>
              <w:jc w:val="right"/>
              <w:rPr>
                <w:color w:val="000000"/>
              </w:rPr>
            </w:pPr>
            <w:r w:rsidRPr="00ED633C">
              <w:rPr>
                <w:color w:val="000000"/>
              </w:rPr>
              <w:t>12</w:t>
            </w:r>
          </w:p>
        </w:tc>
        <w:tc>
          <w:tcPr>
            <w:tcW w:w="1577" w:type="dxa"/>
            <w:hideMark/>
          </w:tcPr>
          <w:p w14:paraId="71A4D92C" w14:textId="77777777" w:rsidR="003D56E7" w:rsidRPr="00ED633C" w:rsidRDefault="003D56E7">
            <w:pPr>
              <w:jc w:val="right"/>
              <w:rPr>
                <w:color w:val="000000"/>
              </w:rPr>
            </w:pPr>
            <w:r w:rsidRPr="00ED633C">
              <w:rPr>
                <w:color w:val="000000"/>
              </w:rPr>
              <w:t>40%</w:t>
            </w:r>
          </w:p>
        </w:tc>
        <w:tc>
          <w:tcPr>
            <w:tcW w:w="1577" w:type="dxa"/>
            <w:hideMark/>
          </w:tcPr>
          <w:p w14:paraId="5C2C701C" w14:textId="77777777" w:rsidR="003D56E7" w:rsidRPr="00ED633C" w:rsidRDefault="003D56E7">
            <w:pPr>
              <w:jc w:val="right"/>
              <w:rPr>
                <w:color w:val="000000"/>
              </w:rPr>
            </w:pPr>
            <w:r w:rsidRPr="00ED633C">
              <w:rPr>
                <w:color w:val="000000"/>
              </w:rPr>
              <w:t>67%</w:t>
            </w:r>
          </w:p>
        </w:tc>
      </w:tr>
      <w:tr w:rsidR="003D56E7" w:rsidRPr="00ED633C" w14:paraId="0FC67DC6" w14:textId="77777777" w:rsidTr="00A6215B">
        <w:trPr>
          <w:trHeight w:val="340"/>
          <w:jc w:val="center"/>
        </w:trPr>
        <w:tc>
          <w:tcPr>
            <w:tcW w:w="1867" w:type="dxa"/>
            <w:hideMark/>
          </w:tcPr>
          <w:p w14:paraId="34E2990A" w14:textId="77777777" w:rsidR="003D56E7" w:rsidRPr="00ED633C" w:rsidRDefault="003D56E7">
            <w:pPr>
              <w:rPr>
                <w:color w:val="000000"/>
              </w:rPr>
            </w:pPr>
            <w:r w:rsidRPr="00ED633C">
              <w:rPr>
                <w:bCs/>
                <w:color w:val="000000" w:themeColor="text1"/>
              </w:rPr>
              <w:t xml:space="preserve">BAJO </w:t>
            </w:r>
          </w:p>
        </w:tc>
        <w:tc>
          <w:tcPr>
            <w:tcW w:w="1692" w:type="dxa"/>
            <w:hideMark/>
          </w:tcPr>
          <w:p w14:paraId="7415E939" w14:textId="77777777" w:rsidR="003D56E7" w:rsidRPr="00ED633C" w:rsidRDefault="003D56E7">
            <w:pPr>
              <w:jc w:val="right"/>
              <w:rPr>
                <w:color w:val="000000"/>
              </w:rPr>
            </w:pPr>
            <w:r w:rsidRPr="00ED633C">
              <w:rPr>
                <w:color w:val="000000"/>
              </w:rPr>
              <w:t>10</w:t>
            </w:r>
          </w:p>
        </w:tc>
        <w:tc>
          <w:tcPr>
            <w:tcW w:w="1577" w:type="dxa"/>
            <w:hideMark/>
          </w:tcPr>
          <w:p w14:paraId="07A132AF" w14:textId="77777777" w:rsidR="003D56E7" w:rsidRPr="00ED633C" w:rsidRDefault="003D56E7">
            <w:pPr>
              <w:jc w:val="right"/>
              <w:rPr>
                <w:color w:val="000000"/>
              </w:rPr>
            </w:pPr>
            <w:r w:rsidRPr="00ED633C">
              <w:rPr>
                <w:color w:val="000000"/>
              </w:rPr>
              <w:t>33%</w:t>
            </w:r>
          </w:p>
        </w:tc>
        <w:tc>
          <w:tcPr>
            <w:tcW w:w="1577" w:type="dxa"/>
            <w:tcBorders>
              <w:bottom w:val="single" w:sz="4" w:space="0" w:color="auto"/>
            </w:tcBorders>
            <w:hideMark/>
          </w:tcPr>
          <w:p w14:paraId="4E222A88" w14:textId="77777777" w:rsidR="003D56E7" w:rsidRPr="00ED633C" w:rsidRDefault="003D56E7">
            <w:pPr>
              <w:jc w:val="right"/>
              <w:rPr>
                <w:color w:val="000000"/>
              </w:rPr>
            </w:pPr>
            <w:r w:rsidRPr="00ED633C">
              <w:rPr>
                <w:color w:val="000000"/>
              </w:rPr>
              <w:t>100%</w:t>
            </w:r>
          </w:p>
        </w:tc>
      </w:tr>
      <w:tr w:rsidR="003D56E7" w:rsidRPr="00ED633C" w14:paraId="56B8E09E" w14:textId="77777777" w:rsidTr="00A6215B">
        <w:trPr>
          <w:trHeight w:val="340"/>
          <w:jc w:val="center"/>
        </w:trPr>
        <w:tc>
          <w:tcPr>
            <w:tcW w:w="1867" w:type="dxa"/>
            <w:hideMark/>
          </w:tcPr>
          <w:p w14:paraId="4CD3CAA7" w14:textId="77777777" w:rsidR="003D56E7" w:rsidRPr="00ED633C" w:rsidRDefault="003D56E7">
            <w:pPr>
              <w:rPr>
                <w:color w:val="000000"/>
              </w:rPr>
            </w:pPr>
            <w:r w:rsidRPr="00ED633C">
              <w:rPr>
                <w:color w:val="000000"/>
              </w:rPr>
              <w:t>TOTAL</w:t>
            </w:r>
          </w:p>
        </w:tc>
        <w:tc>
          <w:tcPr>
            <w:tcW w:w="1692" w:type="dxa"/>
            <w:hideMark/>
          </w:tcPr>
          <w:p w14:paraId="74124B92" w14:textId="77777777" w:rsidR="003D56E7" w:rsidRPr="00ED633C" w:rsidRDefault="003D56E7">
            <w:pPr>
              <w:jc w:val="right"/>
              <w:rPr>
                <w:color w:val="000000"/>
              </w:rPr>
            </w:pPr>
            <w:r w:rsidRPr="00ED633C">
              <w:rPr>
                <w:color w:val="000000"/>
              </w:rPr>
              <w:t>30</w:t>
            </w:r>
          </w:p>
        </w:tc>
        <w:tc>
          <w:tcPr>
            <w:tcW w:w="1577" w:type="dxa"/>
            <w:hideMark/>
          </w:tcPr>
          <w:p w14:paraId="7CEA173F" w14:textId="77777777" w:rsidR="003D56E7" w:rsidRPr="00ED633C" w:rsidRDefault="003D56E7">
            <w:pPr>
              <w:jc w:val="right"/>
              <w:rPr>
                <w:color w:val="000000"/>
              </w:rPr>
            </w:pPr>
            <w:r w:rsidRPr="00ED633C">
              <w:rPr>
                <w:color w:val="000000"/>
              </w:rPr>
              <w:t>100%</w:t>
            </w:r>
          </w:p>
        </w:tc>
        <w:tc>
          <w:tcPr>
            <w:tcW w:w="1577" w:type="dxa"/>
            <w:tcBorders>
              <w:bottom w:val="nil"/>
              <w:right w:val="nil"/>
            </w:tcBorders>
            <w:noWrap/>
            <w:hideMark/>
          </w:tcPr>
          <w:p w14:paraId="3B8ACBCA" w14:textId="77777777" w:rsidR="003D56E7" w:rsidRPr="00ED633C" w:rsidRDefault="003D56E7">
            <w:pPr>
              <w:jc w:val="right"/>
              <w:rPr>
                <w:color w:val="000000"/>
              </w:rPr>
            </w:pPr>
          </w:p>
        </w:tc>
      </w:tr>
    </w:tbl>
    <w:p w14:paraId="0D8DFE3E" w14:textId="329713FE" w:rsidR="00037ABA" w:rsidRPr="00ED633C" w:rsidRDefault="00037ABA" w:rsidP="00720344">
      <w:pPr>
        <w:spacing w:line="360" w:lineRule="auto"/>
        <w:jc w:val="center"/>
      </w:pPr>
      <w:r w:rsidRPr="00ED633C">
        <w:t>Fuente: Elaboración propia</w:t>
      </w:r>
    </w:p>
    <w:p w14:paraId="789826B9" w14:textId="77777777" w:rsidR="00720344" w:rsidRDefault="00720344" w:rsidP="00720344">
      <w:pPr>
        <w:spacing w:line="360" w:lineRule="auto"/>
        <w:jc w:val="both"/>
      </w:pPr>
    </w:p>
    <w:p w14:paraId="1B5F5922" w14:textId="001282C5" w:rsidR="00814196" w:rsidRPr="00ED633C" w:rsidRDefault="00814196" w:rsidP="00720344">
      <w:pPr>
        <w:spacing w:line="360" w:lineRule="auto"/>
        <w:jc w:val="center"/>
      </w:pPr>
      <w:r w:rsidRPr="00720344">
        <w:rPr>
          <w:b/>
          <w:bCs/>
        </w:rPr>
        <w:t>Figura 2.</w:t>
      </w:r>
      <w:r w:rsidRPr="00ED633C">
        <w:t xml:space="preserve"> Porcentaje de estudiantes de grado tercero</w:t>
      </w:r>
    </w:p>
    <w:p w14:paraId="33EB2134" w14:textId="77777777" w:rsidR="00B54C9D" w:rsidRPr="00ED633C" w:rsidRDefault="003D56E7" w:rsidP="00814196">
      <w:pPr>
        <w:shd w:val="clear" w:color="auto" w:fill="FFFFFF"/>
        <w:spacing w:line="360" w:lineRule="auto"/>
        <w:jc w:val="center"/>
        <w:rPr>
          <w:color w:val="000000"/>
          <w:lang w:eastAsia="es-CO"/>
        </w:rPr>
      </w:pPr>
      <w:r w:rsidRPr="00ED633C">
        <w:rPr>
          <w:noProof/>
          <w:color w:val="000000"/>
          <w:lang w:eastAsia="es-CO"/>
        </w:rPr>
        <w:drawing>
          <wp:inline distT="0" distB="0" distL="0" distR="0" wp14:anchorId="445760E3" wp14:editId="672CC50C">
            <wp:extent cx="5112589" cy="1618615"/>
            <wp:effectExtent l="0" t="0" r="5715" b="0"/>
            <wp:docPr id="1176465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46511" name=""/>
                    <pic:cNvPicPr/>
                  </pic:nvPicPr>
                  <pic:blipFill>
                    <a:blip r:embed="rId12"/>
                    <a:stretch>
                      <a:fillRect/>
                    </a:stretch>
                  </pic:blipFill>
                  <pic:spPr>
                    <a:xfrm>
                      <a:off x="0" y="0"/>
                      <a:ext cx="5201974" cy="1646914"/>
                    </a:xfrm>
                    <a:prstGeom prst="rect">
                      <a:avLst/>
                    </a:prstGeom>
                  </pic:spPr>
                </pic:pic>
              </a:graphicData>
            </a:graphic>
          </wp:inline>
        </w:drawing>
      </w:r>
    </w:p>
    <w:p w14:paraId="5E65960A" w14:textId="71A59DF7" w:rsidR="003D56E7" w:rsidRPr="00ED633C" w:rsidRDefault="003D56E7" w:rsidP="00720344">
      <w:pPr>
        <w:shd w:val="clear" w:color="auto" w:fill="FFFFFF"/>
        <w:spacing w:line="360" w:lineRule="auto"/>
        <w:jc w:val="center"/>
        <w:rPr>
          <w:color w:val="000000"/>
          <w:lang w:eastAsia="es-CO"/>
        </w:rPr>
      </w:pPr>
      <w:r w:rsidRPr="00ED633C">
        <w:rPr>
          <w:color w:val="000000"/>
          <w:lang w:eastAsia="es-CO"/>
        </w:rPr>
        <w:t>Fuente: Elaboración propia</w:t>
      </w:r>
    </w:p>
    <w:p w14:paraId="7A39E8C7" w14:textId="77777777" w:rsidR="00814196" w:rsidRDefault="00814196" w:rsidP="00814196">
      <w:pPr>
        <w:spacing w:line="360" w:lineRule="auto"/>
        <w:ind w:firstLine="709"/>
        <w:jc w:val="both"/>
      </w:pPr>
      <w:r w:rsidRPr="00ED633C">
        <w:t xml:space="preserve">Con respecto a los estudiantes de grado tercero, la Figura  2 evidencia que el nivel más alto es el </w:t>
      </w:r>
      <w:r w:rsidR="003E59F7" w:rsidRPr="00ED633C">
        <w:t>regular</w:t>
      </w:r>
      <w:r w:rsidRPr="00ED633C">
        <w:t xml:space="preserve"> con </w:t>
      </w:r>
      <w:r w:rsidR="003F3F44" w:rsidRPr="00ED633C">
        <w:t>siete</w:t>
      </w:r>
      <w:r w:rsidRPr="00ED633C">
        <w:t xml:space="preserve"> estudiantes de los </w:t>
      </w:r>
      <w:r w:rsidR="003F3F44" w:rsidRPr="00ED633C">
        <w:t>quince</w:t>
      </w:r>
      <w:r w:rsidRPr="00ED633C">
        <w:t xml:space="preserve"> de la muestra. Sobresale igualmente la cantidad de estudiantes de este grado en el nivel </w:t>
      </w:r>
      <w:r w:rsidR="003E59F7" w:rsidRPr="00ED633C">
        <w:t>bajo</w:t>
      </w:r>
      <w:r w:rsidRPr="00ED633C">
        <w:t xml:space="preserve"> en total </w:t>
      </w:r>
      <w:r w:rsidR="003F3F44" w:rsidRPr="00ED633C">
        <w:t>tres</w:t>
      </w:r>
      <w:r w:rsidRPr="00ED633C">
        <w:t xml:space="preserve"> estudiantes que </w:t>
      </w:r>
      <w:r w:rsidRPr="00ED633C">
        <w:lastRenderedPageBreak/>
        <w:t>representan el 20%</w:t>
      </w:r>
      <w:r w:rsidR="003F3F44" w:rsidRPr="00ED633C">
        <w:t xml:space="preserve">. En relación a la </w:t>
      </w:r>
      <w:r w:rsidR="003F3F44" w:rsidRPr="007C2C9A">
        <w:t xml:space="preserve">argumentación de Toulmin, </w:t>
      </w:r>
      <w:r w:rsidR="003F3F44" w:rsidRPr="00ED633C">
        <w:t xml:space="preserve">la cual está </w:t>
      </w:r>
      <w:r w:rsidR="003F3F44" w:rsidRPr="007C2C9A">
        <w:t>orientada al fortalecimiento de las competencias argumentativas en la resolución de situaciones problémicas. Esta propuesta contribuye a superar enfoques tradicionales centrados en la memorización de procedimientos, promoviendo en su lugar un aprendizaje activo, reflexivo y significativo, donde el estudiante asume un rol protagónico en la construcción del conocimiento matemático</w:t>
      </w:r>
      <w:r w:rsidR="003F3F44" w:rsidRPr="00ED633C">
        <w:t xml:space="preserve">, así como para el </w:t>
      </w:r>
      <w:r w:rsidR="003F3F44" w:rsidRPr="007C2C9A">
        <w:t>desarrollo de habilidades cognitivas y comunicativas fundamentales para la formación integral de los estudiantes</w:t>
      </w:r>
      <w:r w:rsidR="003F3F44" w:rsidRPr="00ED633C">
        <w:t>.</w:t>
      </w:r>
    </w:p>
    <w:p w14:paraId="07F36A49" w14:textId="77777777" w:rsidR="00720344" w:rsidRPr="00ED633C" w:rsidRDefault="00720344" w:rsidP="00814196">
      <w:pPr>
        <w:spacing w:line="360" w:lineRule="auto"/>
        <w:ind w:firstLine="709"/>
        <w:jc w:val="both"/>
      </w:pPr>
    </w:p>
    <w:p w14:paraId="1AA410C2" w14:textId="77777777" w:rsidR="00814196" w:rsidRPr="00ED633C" w:rsidRDefault="00814196" w:rsidP="00720344">
      <w:pPr>
        <w:spacing w:line="360" w:lineRule="auto"/>
        <w:jc w:val="center"/>
      </w:pPr>
      <w:bookmarkStart w:id="4" w:name="_Toc204673"/>
      <w:r w:rsidRPr="00720344">
        <w:rPr>
          <w:b/>
          <w:bCs/>
        </w:rPr>
        <w:t>Tabla 7.</w:t>
      </w:r>
      <w:r w:rsidRPr="00ED633C">
        <w:t xml:space="preserve"> </w:t>
      </w:r>
      <w:r w:rsidR="003F3F44" w:rsidRPr="00ED633C">
        <w:t xml:space="preserve">Porcentaje estudiantes </w:t>
      </w:r>
      <w:r w:rsidRPr="00ED633C">
        <w:t>tercero, en las diferentes escalas</w:t>
      </w:r>
      <w:r w:rsidR="003F3F44" w:rsidRPr="00ED633C">
        <w:t xml:space="preserve"> (% redondeo).</w:t>
      </w:r>
      <w:r w:rsidRPr="00ED633C">
        <w:t>.</w:t>
      </w:r>
      <w:bookmarkEnd w:id="4"/>
    </w:p>
    <w:tbl>
      <w:tblPr>
        <w:tblW w:w="6414" w:type="dxa"/>
        <w:jc w:val="center"/>
        <w:tblCellMar>
          <w:left w:w="70" w:type="dxa"/>
          <w:right w:w="70" w:type="dxa"/>
        </w:tblCellMar>
        <w:tblLook w:val="04A0" w:firstRow="1" w:lastRow="0" w:firstColumn="1" w:lastColumn="0" w:noHBand="0" w:noVBand="1"/>
      </w:tblPr>
      <w:tblGrid>
        <w:gridCol w:w="2014"/>
        <w:gridCol w:w="1800"/>
        <w:gridCol w:w="1300"/>
        <w:gridCol w:w="1300"/>
      </w:tblGrid>
      <w:tr w:rsidR="003E59F7" w:rsidRPr="00ED633C" w14:paraId="0EC29E1D" w14:textId="77777777" w:rsidTr="003E59F7">
        <w:trPr>
          <w:trHeight w:val="340"/>
          <w:jc w:val="center"/>
        </w:trPr>
        <w:tc>
          <w:tcPr>
            <w:tcW w:w="2014" w:type="dxa"/>
            <w:tcBorders>
              <w:top w:val="single" w:sz="4" w:space="0" w:color="auto"/>
              <w:left w:val="single" w:sz="4" w:space="0" w:color="auto"/>
              <w:bottom w:val="single" w:sz="4" w:space="0" w:color="auto"/>
              <w:right w:val="single" w:sz="4" w:space="0" w:color="auto"/>
            </w:tcBorders>
            <w:vAlign w:val="center"/>
            <w:hideMark/>
          </w:tcPr>
          <w:p w14:paraId="23239CB3" w14:textId="77777777" w:rsidR="003E59F7" w:rsidRPr="00ED633C" w:rsidRDefault="003E59F7">
            <w:pPr>
              <w:jc w:val="center"/>
              <w:rPr>
                <w:color w:val="000000"/>
              </w:rPr>
            </w:pPr>
            <w:r w:rsidRPr="00ED633C">
              <w:rPr>
                <w:bCs/>
                <w:color w:val="000000" w:themeColor="text1"/>
              </w:rPr>
              <w:t>ESCALA</w:t>
            </w:r>
          </w:p>
        </w:tc>
        <w:tc>
          <w:tcPr>
            <w:tcW w:w="1800" w:type="dxa"/>
            <w:tcBorders>
              <w:top w:val="single" w:sz="4" w:space="0" w:color="auto"/>
              <w:left w:val="nil"/>
              <w:bottom w:val="single" w:sz="4" w:space="0" w:color="auto"/>
              <w:right w:val="single" w:sz="4" w:space="0" w:color="auto"/>
            </w:tcBorders>
            <w:vAlign w:val="center"/>
            <w:hideMark/>
          </w:tcPr>
          <w:p w14:paraId="283F37AD" w14:textId="77777777" w:rsidR="003E59F7" w:rsidRPr="00ED633C" w:rsidRDefault="003E59F7">
            <w:pPr>
              <w:jc w:val="center"/>
              <w:rPr>
                <w:color w:val="000000"/>
              </w:rPr>
            </w:pPr>
            <w:r w:rsidRPr="00ED633C">
              <w:rPr>
                <w:color w:val="000000"/>
              </w:rPr>
              <w:t>CANTIDAD</w:t>
            </w:r>
          </w:p>
        </w:tc>
        <w:tc>
          <w:tcPr>
            <w:tcW w:w="1300" w:type="dxa"/>
            <w:tcBorders>
              <w:top w:val="single" w:sz="4" w:space="0" w:color="auto"/>
              <w:left w:val="nil"/>
              <w:bottom w:val="single" w:sz="4" w:space="0" w:color="auto"/>
              <w:right w:val="single" w:sz="4" w:space="0" w:color="auto"/>
            </w:tcBorders>
            <w:vAlign w:val="center"/>
            <w:hideMark/>
          </w:tcPr>
          <w:p w14:paraId="1C47A79D" w14:textId="77777777" w:rsidR="003E59F7" w:rsidRPr="00ED633C" w:rsidRDefault="003E59F7">
            <w:pPr>
              <w:jc w:val="center"/>
              <w:rPr>
                <w:color w:val="000000"/>
              </w:rPr>
            </w:pPr>
            <w:r w:rsidRPr="00ED633C">
              <w:rPr>
                <w:color w:val="000000"/>
              </w:rPr>
              <w:t>%</w:t>
            </w:r>
          </w:p>
        </w:tc>
        <w:tc>
          <w:tcPr>
            <w:tcW w:w="1300" w:type="dxa"/>
            <w:tcBorders>
              <w:top w:val="single" w:sz="4" w:space="0" w:color="auto"/>
              <w:left w:val="nil"/>
              <w:bottom w:val="single" w:sz="4" w:space="0" w:color="auto"/>
              <w:right w:val="single" w:sz="4" w:space="0" w:color="auto"/>
            </w:tcBorders>
            <w:vAlign w:val="center"/>
            <w:hideMark/>
          </w:tcPr>
          <w:p w14:paraId="03F5FB9E" w14:textId="77777777" w:rsidR="003E59F7" w:rsidRPr="00ED633C" w:rsidRDefault="003E59F7">
            <w:pPr>
              <w:jc w:val="center"/>
              <w:rPr>
                <w:color w:val="000000"/>
              </w:rPr>
            </w:pPr>
            <w:r w:rsidRPr="00ED633C">
              <w:rPr>
                <w:color w:val="000000"/>
              </w:rPr>
              <w:t>% ACUM.</w:t>
            </w:r>
          </w:p>
        </w:tc>
      </w:tr>
      <w:tr w:rsidR="003E59F7" w:rsidRPr="00ED633C" w14:paraId="4F494F9A" w14:textId="77777777" w:rsidTr="003E59F7">
        <w:trPr>
          <w:trHeight w:val="680"/>
          <w:jc w:val="center"/>
        </w:trPr>
        <w:tc>
          <w:tcPr>
            <w:tcW w:w="2014" w:type="dxa"/>
            <w:tcBorders>
              <w:top w:val="nil"/>
              <w:left w:val="single" w:sz="4" w:space="0" w:color="auto"/>
              <w:bottom w:val="single" w:sz="4" w:space="0" w:color="auto"/>
              <w:right w:val="single" w:sz="4" w:space="0" w:color="auto"/>
            </w:tcBorders>
            <w:vAlign w:val="center"/>
            <w:hideMark/>
          </w:tcPr>
          <w:p w14:paraId="5B387D79" w14:textId="77777777" w:rsidR="003E59F7" w:rsidRPr="00ED633C" w:rsidRDefault="003E59F7">
            <w:pPr>
              <w:rPr>
                <w:color w:val="000000"/>
              </w:rPr>
            </w:pPr>
            <w:r w:rsidRPr="00ED633C">
              <w:rPr>
                <w:bCs/>
                <w:color w:val="000000" w:themeColor="text1"/>
              </w:rPr>
              <w:t xml:space="preserve">MUY BUENO </w:t>
            </w:r>
          </w:p>
        </w:tc>
        <w:tc>
          <w:tcPr>
            <w:tcW w:w="1800" w:type="dxa"/>
            <w:tcBorders>
              <w:top w:val="nil"/>
              <w:left w:val="nil"/>
              <w:bottom w:val="single" w:sz="4" w:space="0" w:color="auto"/>
              <w:right w:val="single" w:sz="4" w:space="0" w:color="auto"/>
            </w:tcBorders>
            <w:vAlign w:val="center"/>
            <w:hideMark/>
          </w:tcPr>
          <w:p w14:paraId="21327AFA" w14:textId="77777777" w:rsidR="003E59F7" w:rsidRPr="00ED633C" w:rsidRDefault="003E59F7">
            <w:pPr>
              <w:jc w:val="right"/>
              <w:rPr>
                <w:color w:val="000000"/>
              </w:rPr>
            </w:pPr>
            <w:r w:rsidRPr="00ED633C">
              <w:rPr>
                <w:color w:val="000000"/>
              </w:rPr>
              <w:t>1</w:t>
            </w:r>
          </w:p>
        </w:tc>
        <w:tc>
          <w:tcPr>
            <w:tcW w:w="1300" w:type="dxa"/>
            <w:tcBorders>
              <w:top w:val="nil"/>
              <w:left w:val="nil"/>
              <w:bottom w:val="single" w:sz="4" w:space="0" w:color="auto"/>
              <w:right w:val="single" w:sz="4" w:space="0" w:color="auto"/>
            </w:tcBorders>
            <w:vAlign w:val="center"/>
            <w:hideMark/>
          </w:tcPr>
          <w:p w14:paraId="28A49181" w14:textId="77777777" w:rsidR="003E59F7" w:rsidRPr="00ED633C" w:rsidRDefault="003E59F7">
            <w:pPr>
              <w:jc w:val="right"/>
              <w:rPr>
                <w:color w:val="000000"/>
              </w:rPr>
            </w:pPr>
            <w:r w:rsidRPr="00ED633C">
              <w:rPr>
                <w:color w:val="000000"/>
              </w:rPr>
              <w:t>7%</w:t>
            </w:r>
          </w:p>
        </w:tc>
        <w:tc>
          <w:tcPr>
            <w:tcW w:w="1300" w:type="dxa"/>
            <w:tcBorders>
              <w:top w:val="nil"/>
              <w:left w:val="nil"/>
              <w:bottom w:val="single" w:sz="4" w:space="0" w:color="auto"/>
              <w:right w:val="single" w:sz="4" w:space="0" w:color="auto"/>
            </w:tcBorders>
            <w:vAlign w:val="center"/>
            <w:hideMark/>
          </w:tcPr>
          <w:p w14:paraId="4C6EBCAE" w14:textId="77777777" w:rsidR="003E59F7" w:rsidRPr="00ED633C" w:rsidRDefault="003E59F7">
            <w:pPr>
              <w:jc w:val="right"/>
              <w:rPr>
                <w:color w:val="000000"/>
              </w:rPr>
            </w:pPr>
            <w:r w:rsidRPr="00ED633C">
              <w:rPr>
                <w:color w:val="000000"/>
              </w:rPr>
              <w:t>7%</w:t>
            </w:r>
          </w:p>
        </w:tc>
      </w:tr>
      <w:tr w:rsidR="003E59F7" w:rsidRPr="00ED633C" w14:paraId="3E1DFCE1" w14:textId="77777777" w:rsidTr="003E59F7">
        <w:trPr>
          <w:trHeight w:val="340"/>
          <w:jc w:val="center"/>
        </w:trPr>
        <w:tc>
          <w:tcPr>
            <w:tcW w:w="2014" w:type="dxa"/>
            <w:tcBorders>
              <w:top w:val="nil"/>
              <w:left w:val="single" w:sz="4" w:space="0" w:color="auto"/>
              <w:bottom w:val="single" w:sz="4" w:space="0" w:color="auto"/>
              <w:right w:val="single" w:sz="4" w:space="0" w:color="auto"/>
            </w:tcBorders>
            <w:vAlign w:val="center"/>
            <w:hideMark/>
          </w:tcPr>
          <w:p w14:paraId="4A7FB278" w14:textId="77777777" w:rsidR="003E59F7" w:rsidRPr="00ED633C" w:rsidRDefault="003E59F7">
            <w:pPr>
              <w:rPr>
                <w:color w:val="000000"/>
              </w:rPr>
            </w:pPr>
            <w:r w:rsidRPr="00ED633C">
              <w:rPr>
                <w:bCs/>
                <w:color w:val="000000" w:themeColor="text1"/>
              </w:rPr>
              <w:t xml:space="preserve">BUENO </w:t>
            </w:r>
          </w:p>
        </w:tc>
        <w:tc>
          <w:tcPr>
            <w:tcW w:w="1800" w:type="dxa"/>
            <w:tcBorders>
              <w:top w:val="nil"/>
              <w:left w:val="nil"/>
              <w:bottom w:val="single" w:sz="4" w:space="0" w:color="auto"/>
              <w:right w:val="single" w:sz="4" w:space="0" w:color="auto"/>
            </w:tcBorders>
            <w:vAlign w:val="center"/>
            <w:hideMark/>
          </w:tcPr>
          <w:p w14:paraId="1FEE722C" w14:textId="77777777" w:rsidR="003E59F7" w:rsidRPr="00ED633C" w:rsidRDefault="003E59F7">
            <w:pPr>
              <w:jc w:val="right"/>
              <w:rPr>
                <w:color w:val="000000"/>
              </w:rPr>
            </w:pPr>
            <w:r w:rsidRPr="00ED633C">
              <w:rPr>
                <w:color w:val="000000"/>
              </w:rPr>
              <w:t>4</w:t>
            </w:r>
          </w:p>
        </w:tc>
        <w:tc>
          <w:tcPr>
            <w:tcW w:w="1300" w:type="dxa"/>
            <w:tcBorders>
              <w:top w:val="nil"/>
              <w:left w:val="nil"/>
              <w:bottom w:val="single" w:sz="4" w:space="0" w:color="auto"/>
              <w:right w:val="single" w:sz="4" w:space="0" w:color="auto"/>
            </w:tcBorders>
            <w:vAlign w:val="center"/>
            <w:hideMark/>
          </w:tcPr>
          <w:p w14:paraId="199ECDE4" w14:textId="77777777" w:rsidR="003E59F7" w:rsidRPr="00ED633C" w:rsidRDefault="003E59F7">
            <w:pPr>
              <w:jc w:val="right"/>
              <w:rPr>
                <w:color w:val="000000"/>
              </w:rPr>
            </w:pPr>
            <w:r w:rsidRPr="00ED633C">
              <w:rPr>
                <w:color w:val="000000"/>
              </w:rPr>
              <w:t>27%</w:t>
            </w:r>
          </w:p>
        </w:tc>
        <w:tc>
          <w:tcPr>
            <w:tcW w:w="1300" w:type="dxa"/>
            <w:tcBorders>
              <w:top w:val="nil"/>
              <w:left w:val="nil"/>
              <w:bottom w:val="single" w:sz="4" w:space="0" w:color="auto"/>
              <w:right w:val="single" w:sz="4" w:space="0" w:color="auto"/>
            </w:tcBorders>
            <w:vAlign w:val="center"/>
            <w:hideMark/>
          </w:tcPr>
          <w:p w14:paraId="7C4D5760" w14:textId="77777777" w:rsidR="003E59F7" w:rsidRPr="00ED633C" w:rsidRDefault="003E59F7">
            <w:pPr>
              <w:jc w:val="right"/>
              <w:rPr>
                <w:color w:val="000000"/>
              </w:rPr>
            </w:pPr>
            <w:r w:rsidRPr="00ED633C">
              <w:rPr>
                <w:color w:val="000000"/>
              </w:rPr>
              <w:t>33%</w:t>
            </w:r>
          </w:p>
        </w:tc>
      </w:tr>
      <w:tr w:rsidR="003E59F7" w:rsidRPr="00ED633C" w14:paraId="2B8B8663" w14:textId="77777777" w:rsidTr="003E59F7">
        <w:trPr>
          <w:trHeight w:val="340"/>
          <w:jc w:val="center"/>
        </w:trPr>
        <w:tc>
          <w:tcPr>
            <w:tcW w:w="2014" w:type="dxa"/>
            <w:tcBorders>
              <w:top w:val="nil"/>
              <w:left w:val="single" w:sz="4" w:space="0" w:color="auto"/>
              <w:bottom w:val="single" w:sz="4" w:space="0" w:color="auto"/>
              <w:right w:val="single" w:sz="4" w:space="0" w:color="auto"/>
            </w:tcBorders>
            <w:vAlign w:val="center"/>
            <w:hideMark/>
          </w:tcPr>
          <w:p w14:paraId="1F7B1915" w14:textId="77777777" w:rsidR="003E59F7" w:rsidRPr="00ED633C" w:rsidRDefault="003E59F7">
            <w:pPr>
              <w:rPr>
                <w:color w:val="000000"/>
              </w:rPr>
            </w:pPr>
            <w:r w:rsidRPr="00ED633C">
              <w:rPr>
                <w:bCs/>
                <w:color w:val="000000" w:themeColor="text1"/>
              </w:rPr>
              <w:t xml:space="preserve">REGULAR </w:t>
            </w:r>
          </w:p>
        </w:tc>
        <w:tc>
          <w:tcPr>
            <w:tcW w:w="1800" w:type="dxa"/>
            <w:tcBorders>
              <w:top w:val="nil"/>
              <w:left w:val="nil"/>
              <w:bottom w:val="single" w:sz="4" w:space="0" w:color="auto"/>
              <w:right w:val="single" w:sz="4" w:space="0" w:color="auto"/>
            </w:tcBorders>
            <w:vAlign w:val="center"/>
            <w:hideMark/>
          </w:tcPr>
          <w:p w14:paraId="507E1032" w14:textId="77777777" w:rsidR="003E59F7" w:rsidRPr="00ED633C" w:rsidRDefault="003E59F7">
            <w:pPr>
              <w:jc w:val="right"/>
              <w:rPr>
                <w:color w:val="000000"/>
              </w:rPr>
            </w:pPr>
            <w:r w:rsidRPr="00ED633C">
              <w:rPr>
                <w:color w:val="000000"/>
              </w:rPr>
              <w:t>7</w:t>
            </w:r>
          </w:p>
        </w:tc>
        <w:tc>
          <w:tcPr>
            <w:tcW w:w="1300" w:type="dxa"/>
            <w:tcBorders>
              <w:top w:val="nil"/>
              <w:left w:val="nil"/>
              <w:bottom w:val="single" w:sz="4" w:space="0" w:color="auto"/>
              <w:right w:val="single" w:sz="4" w:space="0" w:color="auto"/>
            </w:tcBorders>
            <w:vAlign w:val="center"/>
            <w:hideMark/>
          </w:tcPr>
          <w:p w14:paraId="0F4038A4" w14:textId="77777777" w:rsidR="003E59F7" w:rsidRPr="00ED633C" w:rsidRDefault="003E59F7">
            <w:pPr>
              <w:jc w:val="right"/>
              <w:rPr>
                <w:color w:val="000000"/>
              </w:rPr>
            </w:pPr>
            <w:r w:rsidRPr="00ED633C">
              <w:rPr>
                <w:color w:val="000000"/>
              </w:rPr>
              <w:t>47%</w:t>
            </w:r>
          </w:p>
        </w:tc>
        <w:tc>
          <w:tcPr>
            <w:tcW w:w="1300" w:type="dxa"/>
            <w:tcBorders>
              <w:top w:val="nil"/>
              <w:left w:val="nil"/>
              <w:bottom w:val="single" w:sz="4" w:space="0" w:color="auto"/>
              <w:right w:val="single" w:sz="4" w:space="0" w:color="auto"/>
            </w:tcBorders>
            <w:vAlign w:val="center"/>
            <w:hideMark/>
          </w:tcPr>
          <w:p w14:paraId="2DC9A354" w14:textId="77777777" w:rsidR="003E59F7" w:rsidRPr="00ED633C" w:rsidRDefault="003E59F7">
            <w:pPr>
              <w:jc w:val="right"/>
              <w:rPr>
                <w:color w:val="000000"/>
              </w:rPr>
            </w:pPr>
            <w:r w:rsidRPr="00ED633C">
              <w:rPr>
                <w:color w:val="000000"/>
              </w:rPr>
              <w:t>80%</w:t>
            </w:r>
          </w:p>
        </w:tc>
      </w:tr>
      <w:tr w:rsidR="003E59F7" w:rsidRPr="00ED633C" w14:paraId="27A3B96B" w14:textId="77777777" w:rsidTr="003E59F7">
        <w:trPr>
          <w:trHeight w:val="340"/>
          <w:jc w:val="center"/>
        </w:trPr>
        <w:tc>
          <w:tcPr>
            <w:tcW w:w="2014" w:type="dxa"/>
            <w:tcBorders>
              <w:top w:val="nil"/>
              <w:left w:val="single" w:sz="4" w:space="0" w:color="auto"/>
              <w:bottom w:val="single" w:sz="4" w:space="0" w:color="auto"/>
              <w:right w:val="single" w:sz="4" w:space="0" w:color="auto"/>
            </w:tcBorders>
            <w:vAlign w:val="center"/>
            <w:hideMark/>
          </w:tcPr>
          <w:p w14:paraId="22AF58A3" w14:textId="77777777" w:rsidR="003E59F7" w:rsidRPr="00ED633C" w:rsidRDefault="003E59F7">
            <w:pPr>
              <w:rPr>
                <w:color w:val="000000"/>
              </w:rPr>
            </w:pPr>
            <w:r w:rsidRPr="00ED633C">
              <w:rPr>
                <w:bCs/>
                <w:color w:val="000000" w:themeColor="text1"/>
              </w:rPr>
              <w:t xml:space="preserve">BAJO </w:t>
            </w:r>
          </w:p>
        </w:tc>
        <w:tc>
          <w:tcPr>
            <w:tcW w:w="1800" w:type="dxa"/>
            <w:tcBorders>
              <w:top w:val="nil"/>
              <w:left w:val="nil"/>
              <w:bottom w:val="single" w:sz="4" w:space="0" w:color="auto"/>
              <w:right w:val="single" w:sz="4" w:space="0" w:color="auto"/>
            </w:tcBorders>
            <w:vAlign w:val="center"/>
            <w:hideMark/>
          </w:tcPr>
          <w:p w14:paraId="3BE8226F" w14:textId="77777777" w:rsidR="003E59F7" w:rsidRPr="00ED633C" w:rsidRDefault="003E59F7">
            <w:pPr>
              <w:jc w:val="right"/>
              <w:rPr>
                <w:color w:val="000000"/>
              </w:rPr>
            </w:pPr>
            <w:r w:rsidRPr="00ED633C">
              <w:rPr>
                <w:color w:val="000000"/>
              </w:rPr>
              <w:t>3</w:t>
            </w:r>
          </w:p>
        </w:tc>
        <w:tc>
          <w:tcPr>
            <w:tcW w:w="1300" w:type="dxa"/>
            <w:tcBorders>
              <w:top w:val="nil"/>
              <w:left w:val="nil"/>
              <w:bottom w:val="single" w:sz="4" w:space="0" w:color="auto"/>
              <w:right w:val="single" w:sz="4" w:space="0" w:color="auto"/>
            </w:tcBorders>
            <w:vAlign w:val="center"/>
            <w:hideMark/>
          </w:tcPr>
          <w:p w14:paraId="537DBF29" w14:textId="77777777" w:rsidR="003E59F7" w:rsidRPr="00ED633C" w:rsidRDefault="003E59F7">
            <w:pPr>
              <w:jc w:val="right"/>
              <w:rPr>
                <w:color w:val="000000"/>
              </w:rPr>
            </w:pPr>
            <w:r w:rsidRPr="00ED633C">
              <w:rPr>
                <w:color w:val="000000"/>
              </w:rPr>
              <w:t>20%</w:t>
            </w:r>
          </w:p>
        </w:tc>
        <w:tc>
          <w:tcPr>
            <w:tcW w:w="1300" w:type="dxa"/>
            <w:tcBorders>
              <w:top w:val="nil"/>
              <w:left w:val="nil"/>
              <w:bottom w:val="single" w:sz="4" w:space="0" w:color="auto"/>
              <w:right w:val="single" w:sz="4" w:space="0" w:color="auto"/>
            </w:tcBorders>
            <w:vAlign w:val="center"/>
            <w:hideMark/>
          </w:tcPr>
          <w:p w14:paraId="1A1B62A3" w14:textId="77777777" w:rsidR="003E59F7" w:rsidRPr="00ED633C" w:rsidRDefault="003E59F7">
            <w:pPr>
              <w:jc w:val="right"/>
              <w:rPr>
                <w:color w:val="000000"/>
              </w:rPr>
            </w:pPr>
            <w:r w:rsidRPr="00ED633C">
              <w:rPr>
                <w:color w:val="000000"/>
              </w:rPr>
              <w:t>100%</w:t>
            </w:r>
          </w:p>
        </w:tc>
      </w:tr>
      <w:tr w:rsidR="003E59F7" w:rsidRPr="00ED633C" w14:paraId="538D559B" w14:textId="77777777" w:rsidTr="003E59F7">
        <w:trPr>
          <w:trHeight w:val="340"/>
          <w:jc w:val="center"/>
        </w:trPr>
        <w:tc>
          <w:tcPr>
            <w:tcW w:w="2014" w:type="dxa"/>
            <w:tcBorders>
              <w:top w:val="single" w:sz="4" w:space="0" w:color="auto"/>
              <w:left w:val="single" w:sz="4" w:space="0" w:color="auto"/>
              <w:bottom w:val="single" w:sz="4" w:space="0" w:color="auto"/>
              <w:right w:val="single" w:sz="4" w:space="0" w:color="auto"/>
            </w:tcBorders>
            <w:vAlign w:val="center"/>
            <w:hideMark/>
          </w:tcPr>
          <w:p w14:paraId="4F0D0C2C" w14:textId="77777777" w:rsidR="003E59F7" w:rsidRPr="00ED633C" w:rsidRDefault="003E59F7">
            <w:pPr>
              <w:rPr>
                <w:color w:val="000000"/>
              </w:rPr>
            </w:pPr>
            <w:r w:rsidRPr="00ED633C">
              <w:rPr>
                <w:color w:val="000000"/>
              </w:rPr>
              <w:t>TOTAL</w:t>
            </w:r>
          </w:p>
        </w:tc>
        <w:tc>
          <w:tcPr>
            <w:tcW w:w="1800" w:type="dxa"/>
            <w:tcBorders>
              <w:top w:val="nil"/>
              <w:left w:val="nil"/>
              <w:bottom w:val="single" w:sz="4" w:space="0" w:color="auto"/>
              <w:right w:val="single" w:sz="4" w:space="0" w:color="auto"/>
            </w:tcBorders>
            <w:vAlign w:val="center"/>
            <w:hideMark/>
          </w:tcPr>
          <w:p w14:paraId="4298C6B5" w14:textId="77777777" w:rsidR="003E59F7" w:rsidRPr="00ED633C" w:rsidRDefault="003E59F7">
            <w:pPr>
              <w:jc w:val="right"/>
              <w:rPr>
                <w:color w:val="000000"/>
              </w:rPr>
            </w:pPr>
            <w:r w:rsidRPr="00ED633C">
              <w:rPr>
                <w:color w:val="000000"/>
              </w:rPr>
              <w:t>15</w:t>
            </w:r>
          </w:p>
        </w:tc>
        <w:tc>
          <w:tcPr>
            <w:tcW w:w="1300" w:type="dxa"/>
            <w:tcBorders>
              <w:top w:val="nil"/>
              <w:left w:val="nil"/>
              <w:bottom w:val="single" w:sz="4" w:space="0" w:color="auto"/>
              <w:right w:val="single" w:sz="4" w:space="0" w:color="auto"/>
            </w:tcBorders>
            <w:vAlign w:val="center"/>
            <w:hideMark/>
          </w:tcPr>
          <w:p w14:paraId="7A0BD59B" w14:textId="77777777" w:rsidR="003E59F7" w:rsidRPr="00ED633C" w:rsidRDefault="003E59F7">
            <w:pPr>
              <w:jc w:val="right"/>
              <w:rPr>
                <w:color w:val="000000"/>
              </w:rPr>
            </w:pPr>
            <w:r w:rsidRPr="00ED633C">
              <w:rPr>
                <w:color w:val="000000"/>
              </w:rPr>
              <w:t>100%</w:t>
            </w:r>
          </w:p>
        </w:tc>
        <w:tc>
          <w:tcPr>
            <w:tcW w:w="1300" w:type="dxa"/>
            <w:tcBorders>
              <w:top w:val="nil"/>
              <w:left w:val="nil"/>
              <w:bottom w:val="nil"/>
              <w:right w:val="nil"/>
            </w:tcBorders>
            <w:noWrap/>
            <w:vAlign w:val="bottom"/>
            <w:hideMark/>
          </w:tcPr>
          <w:p w14:paraId="330EA2EE" w14:textId="77777777" w:rsidR="003E59F7" w:rsidRPr="00ED633C" w:rsidRDefault="003E59F7">
            <w:pPr>
              <w:jc w:val="right"/>
              <w:rPr>
                <w:color w:val="000000"/>
              </w:rPr>
            </w:pPr>
          </w:p>
        </w:tc>
      </w:tr>
    </w:tbl>
    <w:p w14:paraId="701A10A5" w14:textId="011E9980" w:rsidR="00814196" w:rsidRPr="00ED633C" w:rsidRDefault="00814196" w:rsidP="00720344">
      <w:pPr>
        <w:shd w:val="clear" w:color="auto" w:fill="FFFFFF"/>
        <w:spacing w:line="360" w:lineRule="auto"/>
        <w:jc w:val="center"/>
        <w:rPr>
          <w:color w:val="000000"/>
          <w:lang w:eastAsia="es-CO"/>
        </w:rPr>
      </w:pPr>
      <w:r w:rsidRPr="00ED633C">
        <w:rPr>
          <w:color w:val="000000"/>
          <w:lang w:eastAsia="es-CO"/>
        </w:rPr>
        <w:t>Fuente: Elaboración propia</w:t>
      </w:r>
    </w:p>
    <w:p w14:paraId="4DA44376" w14:textId="77777777" w:rsidR="00720344" w:rsidRDefault="00720344" w:rsidP="00490416">
      <w:pPr>
        <w:shd w:val="clear" w:color="auto" w:fill="FFFFFF"/>
        <w:spacing w:line="360" w:lineRule="auto"/>
        <w:jc w:val="center"/>
      </w:pPr>
    </w:p>
    <w:p w14:paraId="32FD7504" w14:textId="31BCED28" w:rsidR="00490416" w:rsidRPr="00ED633C" w:rsidRDefault="00490416" w:rsidP="00490416">
      <w:pPr>
        <w:shd w:val="clear" w:color="auto" w:fill="FFFFFF"/>
        <w:spacing w:line="360" w:lineRule="auto"/>
        <w:jc w:val="center"/>
        <w:rPr>
          <w:color w:val="000000" w:themeColor="text1"/>
          <w:lang w:eastAsia="es-CO"/>
        </w:rPr>
      </w:pPr>
      <w:r w:rsidRPr="00720344">
        <w:rPr>
          <w:b/>
          <w:bCs/>
        </w:rPr>
        <w:t>Figura 3</w:t>
      </w:r>
      <w:r w:rsidRPr="00720344">
        <w:rPr>
          <w:b/>
          <w:bCs/>
          <w:color w:val="000000" w:themeColor="text1"/>
          <w:lang w:eastAsia="es-CO"/>
        </w:rPr>
        <w:t>.</w:t>
      </w:r>
      <w:r w:rsidRPr="00ED633C">
        <w:rPr>
          <w:color w:val="000000" w:themeColor="text1"/>
          <w:lang w:eastAsia="es-CO"/>
        </w:rPr>
        <w:t xml:space="preserve"> </w:t>
      </w:r>
      <w:r w:rsidR="003F3F44" w:rsidRPr="00ED633C">
        <w:rPr>
          <w:color w:val="000000" w:themeColor="text1"/>
          <w:lang w:eastAsia="es-CO"/>
        </w:rPr>
        <w:t>P</w:t>
      </w:r>
      <w:r w:rsidRPr="00ED633C">
        <w:rPr>
          <w:color w:val="000000" w:themeColor="text1"/>
          <w:lang w:eastAsia="es-CO"/>
        </w:rPr>
        <w:t xml:space="preserve">orcentaje estudiantes de quinto ubicados en las primeras </w:t>
      </w:r>
      <w:bookmarkStart w:id="5" w:name="_Toc204674"/>
      <w:r w:rsidRPr="00ED633C">
        <w:rPr>
          <w:color w:val="000000" w:themeColor="text1"/>
          <w:lang w:eastAsia="es-CO"/>
        </w:rPr>
        <w:t>escalas</w:t>
      </w:r>
      <w:bookmarkEnd w:id="5"/>
    </w:p>
    <w:p w14:paraId="407EE3A9" w14:textId="77777777" w:rsidR="00490416" w:rsidRPr="00ED633C" w:rsidRDefault="003E59F7" w:rsidP="00490416">
      <w:pPr>
        <w:shd w:val="clear" w:color="auto" w:fill="FFFFFF"/>
        <w:spacing w:line="360" w:lineRule="auto"/>
        <w:jc w:val="center"/>
        <w:rPr>
          <w:color w:val="000000" w:themeColor="text1"/>
          <w:lang w:eastAsia="es-CO"/>
        </w:rPr>
      </w:pPr>
      <w:r w:rsidRPr="00ED633C">
        <w:rPr>
          <w:noProof/>
          <w:color w:val="000000" w:themeColor="text1"/>
          <w:lang w:eastAsia="es-CO"/>
        </w:rPr>
        <w:drawing>
          <wp:inline distT="0" distB="0" distL="0" distR="0" wp14:anchorId="3B903C5E" wp14:editId="2768C847">
            <wp:extent cx="5371381" cy="1738453"/>
            <wp:effectExtent l="0" t="0" r="1270" b="1905"/>
            <wp:docPr id="2609730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973097" name=""/>
                    <pic:cNvPicPr/>
                  </pic:nvPicPr>
                  <pic:blipFill>
                    <a:blip r:embed="rId13"/>
                    <a:stretch>
                      <a:fillRect/>
                    </a:stretch>
                  </pic:blipFill>
                  <pic:spPr>
                    <a:xfrm>
                      <a:off x="0" y="0"/>
                      <a:ext cx="5597236" cy="1811551"/>
                    </a:xfrm>
                    <a:prstGeom prst="rect">
                      <a:avLst/>
                    </a:prstGeom>
                  </pic:spPr>
                </pic:pic>
              </a:graphicData>
            </a:graphic>
          </wp:inline>
        </w:drawing>
      </w:r>
    </w:p>
    <w:p w14:paraId="5EF08FA0" w14:textId="17B4824D" w:rsidR="00490416" w:rsidRPr="00ED633C" w:rsidRDefault="00490416" w:rsidP="00720344">
      <w:pPr>
        <w:shd w:val="clear" w:color="auto" w:fill="FFFFFF"/>
        <w:spacing w:line="360" w:lineRule="auto"/>
        <w:jc w:val="center"/>
        <w:rPr>
          <w:color w:val="000000" w:themeColor="text1"/>
          <w:lang w:eastAsia="es-CO"/>
        </w:rPr>
      </w:pPr>
      <w:r w:rsidRPr="00ED633C">
        <w:rPr>
          <w:color w:val="000000" w:themeColor="text1"/>
          <w:lang w:eastAsia="es-CO"/>
        </w:rPr>
        <w:t>Fuente: Elaboración propia</w:t>
      </w:r>
    </w:p>
    <w:p w14:paraId="4DC2E708" w14:textId="77777777" w:rsidR="00490416" w:rsidRDefault="00490416" w:rsidP="00490416">
      <w:pPr>
        <w:spacing w:line="360" w:lineRule="auto"/>
        <w:ind w:firstLine="709"/>
        <w:jc w:val="both"/>
      </w:pPr>
      <w:r w:rsidRPr="00ED633C">
        <w:t xml:space="preserve">El resultado del grado quinto no fue diferente con respecto al grado tercero, ya que, con un proceso académico más estructurado, solo 1 estudiante se ubica en el nivel </w:t>
      </w:r>
      <w:r w:rsidR="00B272DD" w:rsidRPr="00ED633C">
        <w:t>MUY BUENO</w:t>
      </w:r>
      <w:r w:rsidRPr="00ED633C">
        <w:t xml:space="preserve"> </w:t>
      </w:r>
      <w:r w:rsidR="00B272DD" w:rsidRPr="00ED633C">
        <w:t xml:space="preserve">, 4 </w:t>
      </w:r>
      <w:r w:rsidRPr="00ED633C">
        <w:t xml:space="preserve">en el </w:t>
      </w:r>
      <w:r w:rsidR="003E59F7" w:rsidRPr="00ED633C">
        <w:t xml:space="preserve">nivel </w:t>
      </w:r>
      <w:r w:rsidR="00B272DD" w:rsidRPr="00ED633C">
        <w:t>BUENO, 7 en el nivel REGULAR, y por último 3 en el nivel BAJO</w:t>
      </w:r>
      <w:r w:rsidRPr="00ED633C">
        <w:t xml:space="preserve">. </w:t>
      </w:r>
    </w:p>
    <w:p w14:paraId="6A15EF4D" w14:textId="77777777" w:rsidR="00720344" w:rsidRDefault="00720344" w:rsidP="00490416">
      <w:pPr>
        <w:spacing w:line="360" w:lineRule="auto"/>
        <w:ind w:firstLine="709"/>
        <w:jc w:val="both"/>
      </w:pPr>
    </w:p>
    <w:p w14:paraId="2FFD7B7E" w14:textId="77777777" w:rsidR="00E33CEC" w:rsidRDefault="00E33CEC" w:rsidP="00490416">
      <w:pPr>
        <w:spacing w:line="360" w:lineRule="auto"/>
        <w:ind w:firstLine="709"/>
        <w:jc w:val="both"/>
      </w:pPr>
    </w:p>
    <w:p w14:paraId="3FFA54F6" w14:textId="77777777" w:rsidR="00E33CEC" w:rsidRDefault="00E33CEC" w:rsidP="00490416">
      <w:pPr>
        <w:spacing w:line="360" w:lineRule="auto"/>
        <w:ind w:firstLine="709"/>
        <w:jc w:val="both"/>
      </w:pPr>
    </w:p>
    <w:p w14:paraId="13B05F82" w14:textId="77777777" w:rsidR="00E33CEC" w:rsidRPr="00ED633C" w:rsidRDefault="00E33CEC" w:rsidP="00490416">
      <w:pPr>
        <w:spacing w:line="360" w:lineRule="auto"/>
        <w:ind w:firstLine="709"/>
        <w:jc w:val="both"/>
      </w:pPr>
    </w:p>
    <w:p w14:paraId="49260C0D" w14:textId="77777777" w:rsidR="00490416" w:rsidRPr="00ED633C" w:rsidRDefault="00490416" w:rsidP="00490416">
      <w:pPr>
        <w:shd w:val="clear" w:color="auto" w:fill="FFFFFF"/>
        <w:spacing w:line="360" w:lineRule="auto"/>
        <w:jc w:val="center"/>
        <w:rPr>
          <w:color w:val="000000" w:themeColor="text1"/>
          <w:lang w:eastAsia="es-CO"/>
        </w:rPr>
      </w:pPr>
      <w:r w:rsidRPr="00720344">
        <w:rPr>
          <w:b/>
          <w:bCs/>
          <w:color w:val="000000" w:themeColor="text1"/>
          <w:lang w:eastAsia="es-CO"/>
        </w:rPr>
        <w:lastRenderedPageBreak/>
        <w:t>Tabla</w:t>
      </w:r>
      <w:r w:rsidR="003F3F44" w:rsidRPr="00720344">
        <w:rPr>
          <w:b/>
          <w:bCs/>
          <w:color w:val="000000" w:themeColor="text1"/>
          <w:lang w:eastAsia="es-CO"/>
        </w:rPr>
        <w:t xml:space="preserve"> </w:t>
      </w:r>
      <w:r w:rsidRPr="00720344">
        <w:rPr>
          <w:b/>
          <w:bCs/>
          <w:color w:val="000000" w:themeColor="text1"/>
          <w:lang w:eastAsia="es-CO"/>
        </w:rPr>
        <w:t>8.</w:t>
      </w:r>
      <w:r w:rsidRPr="00ED633C">
        <w:rPr>
          <w:color w:val="000000" w:themeColor="text1"/>
          <w:lang w:eastAsia="es-CO"/>
        </w:rPr>
        <w:t xml:space="preserve"> Número de estudiantes de quinto en las primeras escalas</w:t>
      </w:r>
      <w:r w:rsidR="003F3F44" w:rsidRPr="00ED633C">
        <w:rPr>
          <w:color w:val="000000" w:themeColor="text1"/>
          <w:lang w:eastAsia="es-CO"/>
        </w:rPr>
        <w:t xml:space="preserve"> </w:t>
      </w:r>
      <w:r w:rsidR="003F3F44" w:rsidRPr="00ED633C">
        <w:t>(% redondeo).</w:t>
      </w:r>
      <w:r w:rsidRPr="00ED633C">
        <w:rPr>
          <w:color w:val="000000" w:themeColor="text1"/>
          <w:lang w:eastAsia="es-CO"/>
        </w:rPr>
        <w:t>.</w:t>
      </w:r>
    </w:p>
    <w:tbl>
      <w:tblPr>
        <w:tblW w:w="6424" w:type="dxa"/>
        <w:jc w:val="center"/>
        <w:tblCellMar>
          <w:left w:w="70" w:type="dxa"/>
          <w:right w:w="70" w:type="dxa"/>
        </w:tblCellMar>
        <w:tblLook w:val="04A0" w:firstRow="1" w:lastRow="0" w:firstColumn="1" w:lastColumn="0" w:noHBand="0" w:noVBand="1"/>
      </w:tblPr>
      <w:tblGrid>
        <w:gridCol w:w="2299"/>
        <w:gridCol w:w="1394"/>
        <w:gridCol w:w="921"/>
        <w:gridCol w:w="1810"/>
      </w:tblGrid>
      <w:tr w:rsidR="003E59F7" w:rsidRPr="00ED633C" w14:paraId="7E856879" w14:textId="77777777" w:rsidTr="00A6215B">
        <w:trPr>
          <w:trHeight w:val="340"/>
          <w:jc w:val="center"/>
        </w:trPr>
        <w:tc>
          <w:tcPr>
            <w:tcW w:w="6413" w:type="dxa"/>
            <w:tcBorders>
              <w:top w:val="single" w:sz="4" w:space="0" w:color="auto"/>
              <w:left w:val="single" w:sz="4" w:space="0" w:color="auto"/>
              <w:bottom w:val="single" w:sz="4" w:space="0" w:color="auto"/>
              <w:right w:val="single" w:sz="4" w:space="0" w:color="auto"/>
            </w:tcBorders>
            <w:hideMark/>
          </w:tcPr>
          <w:p w14:paraId="53A92903" w14:textId="77777777" w:rsidR="003E59F7" w:rsidRPr="00ED633C" w:rsidRDefault="003E59F7">
            <w:pPr>
              <w:jc w:val="center"/>
              <w:rPr>
                <w:color w:val="000000"/>
              </w:rPr>
            </w:pPr>
            <w:r w:rsidRPr="00ED633C">
              <w:rPr>
                <w:bCs/>
                <w:color w:val="000000" w:themeColor="text1"/>
              </w:rPr>
              <w:t>ESCALA</w:t>
            </w:r>
          </w:p>
        </w:tc>
        <w:tc>
          <w:tcPr>
            <w:tcW w:w="1209" w:type="dxa"/>
            <w:tcBorders>
              <w:top w:val="single" w:sz="4" w:space="0" w:color="auto"/>
              <w:left w:val="nil"/>
              <w:bottom w:val="single" w:sz="4" w:space="0" w:color="auto"/>
              <w:right w:val="single" w:sz="4" w:space="0" w:color="auto"/>
            </w:tcBorders>
            <w:hideMark/>
          </w:tcPr>
          <w:p w14:paraId="1B972D36" w14:textId="77777777" w:rsidR="003E59F7" w:rsidRPr="00ED633C" w:rsidRDefault="003E59F7">
            <w:pPr>
              <w:jc w:val="center"/>
              <w:rPr>
                <w:color w:val="000000"/>
              </w:rPr>
            </w:pPr>
            <w:r w:rsidRPr="00ED633C">
              <w:rPr>
                <w:color w:val="000000"/>
              </w:rPr>
              <w:t>CANTIDAD</w:t>
            </w:r>
          </w:p>
        </w:tc>
        <w:tc>
          <w:tcPr>
            <w:tcW w:w="1810" w:type="dxa"/>
            <w:tcBorders>
              <w:top w:val="single" w:sz="4" w:space="0" w:color="auto"/>
              <w:left w:val="nil"/>
              <w:bottom w:val="single" w:sz="4" w:space="0" w:color="auto"/>
              <w:right w:val="single" w:sz="4" w:space="0" w:color="auto"/>
            </w:tcBorders>
            <w:hideMark/>
          </w:tcPr>
          <w:p w14:paraId="11AE3149" w14:textId="77777777" w:rsidR="003E59F7" w:rsidRPr="00ED633C" w:rsidRDefault="003E59F7">
            <w:pPr>
              <w:jc w:val="center"/>
              <w:rPr>
                <w:color w:val="000000"/>
              </w:rPr>
            </w:pPr>
            <w:r w:rsidRPr="00ED633C">
              <w:rPr>
                <w:color w:val="000000"/>
              </w:rPr>
              <w:t>%</w:t>
            </w:r>
          </w:p>
        </w:tc>
        <w:tc>
          <w:tcPr>
            <w:tcW w:w="1810" w:type="dxa"/>
            <w:tcBorders>
              <w:top w:val="single" w:sz="4" w:space="0" w:color="auto"/>
              <w:left w:val="nil"/>
              <w:bottom w:val="single" w:sz="4" w:space="0" w:color="auto"/>
              <w:right w:val="single" w:sz="4" w:space="0" w:color="auto"/>
            </w:tcBorders>
            <w:hideMark/>
          </w:tcPr>
          <w:p w14:paraId="62A567A1" w14:textId="77777777" w:rsidR="003E59F7" w:rsidRPr="00ED633C" w:rsidRDefault="003E59F7">
            <w:pPr>
              <w:jc w:val="center"/>
              <w:rPr>
                <w:color w:val="000000"/>
              </w:rPr>
            </w:pPr>
            <w:r w:rsidRPr="00ED633C">
              <w:rPr>
                <w:color w:val="000000"/>
              </w:rPr>
              <w:t>% ACUM.</w:t>
            </w:r>
          </w:p>
        </w:tc>
      </w:tr>
      <w:tr w:rsidR="003E59F7" w:rsidRPr="00ED633C" w14:paraId="09292D96" w14:textId="77777777" w:rsidTr="00A6215B">
        <w:trPr>
          <w:trHeight w:val="255"/>
          <w:jc w:val="center"/>
        </w:trPr>
        <w:tc>
          <w:tcPr>
            <w:tcW w:w="2547" w:type="dxa"/>
            <w:tcBorders>
              <w:top w:val="nil"/>
              <w:left w:val="single" w:sz="4" w:space="0" w:color="auto"/>
              <w:bottom w:val="single" w:sz="4" w:space="0" w:color="auto"/>
              <w:right w:val="single" w:sz="4" w:space="0" w:color="auto"/>
            </w:tcBorders>
            <w:hideMark/>
          </w:tcPr>
          <w:p w14:paraId="5F05D3C1" w14:textId="77777777" w:rsidR="003E59F7" w:rsidRPr="00ED633C" w:rsidRDefault="003E59F7">
            <w:pPr>
              <w:rPr>
                <w:color w:val="000000"/>
              </w:rPr>
            </w:pPr>
            <w:r w:rsidRPr="00ED633C">
              <w:rPr>
                <w:bCs/>
                <w:color w:val="000000" w:themeColor="text1"/>
              </w:rPr>
              <w:t xml:space="preserve">MUY BUENO </w:t>
            </w:r>
          </w:p>
        </w:tc>
        <w:tc>
          <w:tcPr>
            <w:tcW w:w="1209" w:type="dxa"/>
            <w:tcBorders>
              <w:top w:val="nil"/>
              <w:left w:val="nil"/>
              <w:bottom w:val="single" w:sz="4" w:space="0" w:color="auto"/>
              <w:right w:val="single" w:sz="4" w:space="0" w:color="auto"/>
            </w:tcBorders>
            <w:hideMark/>
          </w:tcPr>
          <w:p w14:paraId="7D997F3B" w14:textId="77777777" w:rsidR="003E59F7" w:rsidRPr="00ED633C" w:rsidRDefault="003E59F7">
            <w:pPr>
              <w:jc w:val="right"/>
              <w:rPr>
                <w:color w:val="000000"/>
              </w:rPr>
            </w:pPr>
            <w:r w:rsidRPr="00ED633C">
              <w:rPr>
                <w:color w:val="000000" w:themeColor="text1"/>
                <w:lang w:eastAsia="es-CO"/>
              </w:rPr>
              <w:t>1</w:t>
            </w:r>
          </w:p>
        </w:tc>
        <w:tc>
          <w:tcPr>
            <w:tcW w:w="1810" w:type="dxa"/>
            <w:tcBorders>
              <w:top w:val="nil"/>
              <w:left w:val="nil"/>
              <w:bottom w:val="single" w:sz="4" w:space="0" w:color="auto"/>
              <w:right w:val="single" w:sz="4" w:space="0" w:color="auto"/>
            </w:tcBorders>
            <w:hideMark/>
          </w:tcPr>
          <w:p w14:paraId="04B2FEC3" w14:textId="77777777" w:rsidR="003E59F7" w:rsidRPr="00ED633C" w:rsidRDefault="003E59F7">
            <w:pPr>
              <w:jc w:val="right"/>
              <w:rPr>
                <w:color w:val="000000"/>
              </w:rPr>
            </w:pPr>
            <w:r w:rsidRPr="00ED633C">
              <w:rPr>
                <w:color w:val="000000"/>
              </w:rPr>
              <w:t>7%</w:t>
            </w:r>
          </w:p>
        </w:tc>
        <w:tc>
          <w:tcPr>
            <w:tcW w:w="1810" w:type="dxa"/>
            <w:tcBorders>
              <w:top w:val="nil"/>
              <w:left w:val="nil"/>
              <w:bottom w:val="single" w:sz="4" w:space="0" w:color="auto"/>
              <w:right w:val="single" w:sz="4" w:space="0" w:color="auto"/>
            </w:tcBorders>
            <w:hideMark/>
          </w:tcPr>
          <w:p w14:paraId="61E429EC" w14:textId="77777777" w:rsidR="003E59F7" w:rsidRPr="00ED633C" w:rsidRDefault="003E59F7">
            <w:pPr>
              <w:jc w:val="right"/>
              <w:rPr>
                <w:color w:val="000000"/>
              </w:rPr>
            </w:pPr>
            <w:r w:rsidRPr="00ED633C">
              <w:rPr>
                <w:color w:val="000000"/>
              </w:rPr>
              <w:t>7%</w:t>
            </w:r>
          </w:p>
        </w:tc>
      </w:tr>
      <w:tr w:rsidR="003E59F7" w:rsidRPr="00ED633C" w14:paraId="7AFEB0DB" w14:textId="77777777" w:rsidTr="00A6215B">
        <w:trPr>
          <w:trHeight w:val="340"/>
          <w:jc w:val="center"/>
        </w:trPr>
        <w:tc>
          <w:tcPr>
            <w:tcW w:w="2547" w:type="dxa"/>
            <w:tcBorders>
              <w:top w:val="nil"/>
              <w:left w:val="single" w:sz="4" w:space="0" w:color="auto"/>
              <w:bottom w:val="single" w:sz="4" w:space="0" w:color="auto"/>
              <w:right w:val="single" w:sz="4" w:space="0" w:color="auto"/>
            </w:tcBorders>
            <w:hideMark/>
          </w:tcPr>
          <w:p w14:paraId="0BC687B9" w14:textId="77777777" w:rsidR="003E59F7" w:rsidRPr="00ED633C" w:rsidRDefault="003E59F7">
            <w:pPr>
              <w:rPr>
                <w:color w:val="000000"/>
              </w:rPr>
            </w:pPr>
            <w:r w:rsidRPr="00ED633C">
              <w:rPr>
                <w:bCs/>
                <w:color w:val="000000" w:themeColor="text1"/>
              </w:rPr>
              <w:t xml:space="preserve">BUENO </w:t>
            </w:r>
          </w:p>
        </w:tc>
        <w:tc>
          <w:tcPr>
            <w:tcW w:w="1209" w:type="dxa"/>
            <w:tcBorders>
              <w:top w:val="nil"/>
              <w:left w:val="nil"/>
              <w:bottom w:val="single" w:sz="4" w:space="0" w:color="auto"/>
              <w:right w:val="single" w:sz="4" w:space="0" w:color="auto"/>
            </w:tcBorders>
            <w:hideMark/>
          </w:tcPr>
          <w:p w14:paraId="5A516879" w14:textId="77777777" w:rsidR="003E59F7" w:rsidRPr="00ED633C" w:rsidRDefault="003E59F7">
            <w:pPr>
              <w:jc w:val="right"/>
              <w:rPr>
                <w:color w:val="000000"/>
              </w:rPr>
            </w:pPr>
            <w:r w:rsidRPr="00ED633C">
              <w:rPr>
                <w:color w:val="000000" w:themeColor="text1"/>
                <w:lang w:eastAsia="es-CO"/>
              </w:rPr>
              <w:t>2</w:t>
            </w:r>
          </w:p>
        </w:tc>
        <w:tc>
          <w:tcPr>
            <w:tcW w:w="1810" w:type="dxa"/>
            <w:tcBorders>
              <w:top w:val="nil"/>
              <w:left w:val="nil"/>
              <w:bottom w:val="single" w:sz="4" w:space="0" w:color="auto"/>
              <w:right w:val="single" w:sz="4" w:space="0" w:color="auto"/>
            </w:tcBorders>
            <w:hideMark/>
          </w:tcPr>
          <w:p w14:paraId="0021C081" w14:textId="77777777" w:rsidR="003E59F7" w:rsidRPr="00ED633C" w:rsidRDefault="003E59F7">
            <w:pPr>
              <w:jc w:val="right"/>
              <w:rPr>
                <w:color w:val="000000"/>
              </w:rPr>
            </w:pPr>
            <w:r w:rsidRPr="00ED633C">
              <w:rPr>
                <w:color w:val="000000"/>
              </w:rPr>
              <w:t>13%</w:t>
            </w:r>
          </w:p>
        </w:tc>
        <w:tc>
          <w:tcPr>
            <w:tcW w:w="1810" w:type="dxa"/>
            <w:tcBorders>
              <w:top w:val="nil"/>
              <w:left w:val="nil"/>
              <w:bottom w:val="single" w:sz="4" w:space="0" w:color="auto"/>
              <w:right w:val="single" w:sz="4" w:space="0" w:color="auto"/>
            </w:tcBorders>
            <w:hideMark/>
          </w:tcPr>
          <w:p w14:paraId="29E2C079" w14:textId="77777777" w:rsidR="003E59F7" w:rsidRPr="00ED633C" w:rsidRDefault="003E59F7">
            <w:pPr>
              <w:jc w:val="right"/>
              <w:rPr>
                <w:color w:val="000000"/>
              </w:rPr>
            </w:pPr>
            <w:r w:rsidRPr="00ED633C">
              <w:rPr>
                <w:color w:val="000000"/>
              </w:rPr>
              <w:t>20%</w:t>
            </w:r>
          </w:p>
        </w:tc>
      </w:tr>
      <w:tr w:rsidR="003E59F7" w:rsidRPr="00ED633C" w14:paraId="6C10FF72" w14:textId="77777777" w:rsidTr="00A6215B">
        <w:trPr>
          <w:trHeight w:val="340"/>
          <w:jc w:val="center"/>
        </w:trPr>
        <w:tc>
          <w:tcPr>
            <w:tcW w:w="2547" w:type="dxa"/>
            <w:tcBorders>
              <w:top w:val="nil"/>
              <w:left w:val="single" w:sz="4" w:space="0" w:color="auto"/>
              <w:bottom w:val="single" w:sz="4" w:space="0" w:color="auto"/>
              <w:right w:val="single" w:sz="4" w:space="0" w:color="auto"/>
            </w:tcBorders>
            <w:hideMark/>
          </w:tcPr>
          <w:p w14:paraId="17D3B40D" w14:textId="77777777" w:rsidR="003E59F7" w:rsidRPr="00ED633C" w:rsidRDefault="003E59F7">
            <w:pPr>
              <w:rPr>
                <w:color w:val="000000"/>
              </w:rPr>
            </w:pPr>
            <w:r w:rsidRPr="00ED633C">
              <w:rPr>
                <w:bCs/>
                <w:color w:val="000000" w:themeColor="text1"/>
              </w:rPr>
              <w:t xml:space="preserve">REGULAR </w:t>
            </w:r>
          </w:p>
        </w:tc>
        <w:tc>
          <w:tcPr>
            <w:tcW w:w="1209" w:type="dxa"/>
            <w:tcBorders>
              <w:top w:val="nil"/>
              <w:left w:val="nil"/>
              <w:bottom w:val="single" w:sz="4" w:space="0" w:color="auto"/>
              <w:right w:val="single" w:sz="4" w:space="0" w:color="auto"/>
            </w:tcBorders>
            <w:hideMark/>
          </w:tcPr>
          <w:p w14:paraId="2FAF1F2E" w14:textId="77777777" w:rsidR="003E59F7" w:rsidRPr="00ED633C" w:rsidRDefault="003E59F7">
            <w:pPr>
              <w:jc w:val="right"/>
              <w:rPr>
                <w:color w:val="000000"/>
              </w:rPr>
            </w:pPr>
            <w:r w:rsidRPr="00ED633C">
              <w:rPr>
                <w:color w:val="000000" w:themeColor="text1"/>
                <w:lang w:eastAsia="es-CO"/>
              </w:rPr>
              <w:t>5</w:t>
            </w:r>
          </w:p>
        </w:tc>
        <w:tc>
          <w:tcPr>
            <w:tcW w:w="1810" w:type="dxa"/>
            <w:tcBorders>
              <w:top w:val="nil"/>
              <w:left w:val="nil"/>
              <w:bottom w:val="single" w:sz="4" w:space="0" w:color="auto"/>
              <w:right w:val="single" w:sz="4" w:space="0" w:color="auto"/>
            </w:tcBorders>
            <w:hideMark/>
          </w:tcPr>
          <w:p w14:paraId="6C4BF3FC" w14:textId="77777777" w:rsidR="003E59F7" w:rsidRPr="00ED633C" w:rsidRDefault="003E59F7">
            <w:pPr>
              <w:jc w:val="right"/>
              <w:rPr>
                <w:color w:val="000000"/>
              </w:rPr>
            </w:pPr>
            <w:r w:rsidRPr="00ED633C">
              <w:rPr>
                <w:color w:val="000000"/>
              </w:rPr>
              <w:t>33%</w:t>
            </w:r>
          </w:p>
        </w:tc>
        <w:tc>
          <w:tcPr>
            <w:tcW w:w="1810" w:type="dxa"/>
            <w:tcBorders>
              <w:top w:val="nil"/>
              <w:left w:val="nil"/>
              <w:bottom w:val="single" w:sz="4" w:space="0" w:color="auto"/>
              <w:right w:val="single" w:sz="4" w:space="0" w:color="auto"/>
            </w:tcBorders>
            <w:hideMark/>
          </w:tcPr>
          <w:p w14:paraId="38DC074E" w14:textId="77777777" w:rsidR="003E59F7" w:rsidRPr="00ED633C" w:rsidRDefault="003E59F7">
            <w:pPr>
              <w:jc w:val="right"/>
              <w:rPr>
                <w:color w:val="000000"/>
              </w:rPr>
            </w:pPr>
            <w:r w:rsidRPr="00ED633C">
              <w:rPr>
                <w:color w:val="000000"/>
              </w:rPr>
              <w:t>53%</w:t>
            </w:r>
          </w:p>
        </w:tc>
      </w:tr>
      <w:tr w:rsidR="003E59F7" w:rsidRPr="00ED633C" w14:paraId="4277D0CC" w14:textId="77777777" w:rsidTr="00A6215B">
        <w:trPr>
          <w:trHeight w:val="340"/>
          <w:jc w:val="center"/>
        </w:trPr>
        <w:tc>
          <w:tcPr>
            <w:tcW w:w="2547" w:type="dxa"/>
            <w:tcBorders>
              <w:top w:val="nil"/>
              <w:left w:val="single" w:sz="4" w:space="0" w:color="auto"/>
              <w:bottom w:val="single" w:sz="4" w:space="0" w:color="auto"/>
              <w:right w:val="single" w:sz="4" w:space="0" w:color="auto"/>
            </w:tcBorders>
            <w:hideMark/>
          </w:tcPr>
          <w:p w14:paraId="63249686" w14:textId="77777777" w:rsidR="003E59F7" w:rsidRPr="00ED633C" w:rsidRDefault="003E59F7">
            <w:pPr>
              <w:rPr>
                <w:color w:val="000000"/>
              </w:rPr>
            </w:pPr>
            <w:r w:rsidRPr="00ED633C">
              <w:rPr>
                <w:bCs/>
                <w:color w:val="000000" w:themeColor="text1"/>
              </w:rPr>
              <w:t xml:space="preserve">BAJO </w:t>
            </w:r>
          </w:p>
        </w:tc>
        <w:tc>
          <w:tcPr>
            <w:tcW w:w="1209" w:type="dxa"/>
            <w:tcBorders>
              <w:top w:val="nil"/>
              <w:left w:val="nil"/>
              <w:bottom w:val="single" w:sz="4" w:space="0" w:color="auto"/>
              <w:right w:val="single" w:sz="4" w:space="0" w:color="auto"/>
            </w:tcBorders>
            <w:hideMark/>
          </w:tcPr>
          <w:p w14:paraId="0DAF71EB" w14:textId="77777777" w:rsidR="003E59F7" w:rsidRPr="00ED633C" w:rsidRDefault="003E59F7">
            <w:pPr>
              <w:jc w:val="right"/>
              <w:rPr>
                <w:color w:val="000000"/>
              </w:rPr>
            </w:pPr>
            <w:r w:rsidRPr="00ED633C">
              <w:rPr>
                <w:color w:val="000000" w:themeColor="text1"/>
                <w:lang w:eastAsia="es-CO"/>
              </w:rPr>
              <w:t>7</w:t>
            </w:r>
          </w:p>
        </w:tc>
        <w:tc>
          <w:tcPr>
            <w:tcW w:w="1810" w:type="dxa"/>
            <w:tcBorders>
              <w:top w:val="nil"/>
              <w:left w:val="nil"/>
              <w:bottom w:val="single" w:sz="4" w:space="0" w:color="auto"/>
              <w:right w:val="single" w:sz="4" w:space="0" w:color="auto"/>
            </w:tcBorders>
            <w:hideMark/>
          </w:tcPr>
          <w:p w14:paraId="1EB1F2AE" w14:textId="77777777" w:rsidR="003E59F7" w:rsidRPr="00ED633C" w:rsidRDefault="003E59F7">
            <w:pPr>
              <w:jc w:val="right"/>
              <w:rPr>
                <w:color w:val="000000"/>
              </w:rPr>
            </w:pPr>
            <w:r w:rsidRPr="00ED633C">
              <w:rPr>
                <w:color w:val="000000"/>
              </w:rPr>
              <w:t>47%</w:t>
            </w:r>
          </w:p>
        </w:tc>
        <w:tc>
          <w:tcPr>
            <w:tcW w:w="1810" w:type="dxa"/>
            <w:tcBorders>
              <w:top w:val="nil"/>
              <w:left w:val="nil"/>
              <w:bottom w:val="single" w:sz="4" w:space="0" w:color="auto"/>
              <w:right w:val="single" w:sz="4" w:space="0" w:color="auto"/>
            </w:tcBorders>
            <w:hideMark/>
          </w:tcPr>
          <w:p w14:paraId="2BB7BA6E" w14:textId="77777777" w:rsidR="003E59F7" w:rsidRPr="00ED633C" w:rsidRDefault="003E59F7">
            <w:pPr>
              <w:jc w:val="right"/>
              <w:rPr>
                <w:color w:val="000000"/>
              </w:rPr>
            </w:pPr>
            <w:r w:rsidRPr="00ED633C">
              <w:rPr>
                <w:color w:val="000000"/>
              </w:rPr>
              <w:t>100%</w:t>
            </w:r>
          </w:p>
        </w:tc>
      </w:tr>
      <w:tr w:rsidR="003E59F7" w:rsidRPr="00ED633C" w14:paraId="3C4BDD83" w14:textId="77777777" w:rsidTr="00A6215B">
        <w:trPr>
          <w:trHeight w:val="340"/>
          <w:jc w:val="center"/>
        </w:trPr>
        <w:tc>
          <w:tcPr>
            <w:tcW w:w="2547" w:type="dxa"/>
            <w:tcBorders>
              <w:top w:val="single" w:sz="4" w:space="0" w:color="auto"/>
              <w:left w:val="single" w:sz="4" w:space="0" w:color="auto"/>
              <w:bottom w:val="single" w:sz="4" w:space="0" w:color="auto"/>
              <w:right w:val="single" w:sz="4" w:space="0" w:color="auto"/>
            </w:tcBorders>
            <w:hideMark/>
          </w:tcPr>
          <w:p w14:paraId="0991FCDA" w14:textId="77777777" w:rsidR="003E59F7" w:rsidRPr="00ED633C" w:rsidRDefault="003E59F7">
            <w:pPr>
              <w:rPr>
                <w:color w:val="000000"/>
              </w:rPr>
            </w:pPr>
            <w:r w:rsidRPr="00ED633C">
              <w:rPr>
                <w:color w:val="000000"/>
              </w:rPr>
              <w:t>TOTAL</w:t>
            </w:r>
          </w:p>
        </w:tc>
        <w:tc>
          <w:tcPr>
            <w:tcW w:w="1209" w:type="dxa"/>
            <w:tcBorders>
              <w:top w:val="nil"/>
              <w:left w:val="nil"/>
              <w:bottom w:val="single" w:sz="4" w:space="0" w:color="auto"/>
              <w:right w:val="single" w:sz="4" w:space="0" w:color="auto"/>
            </w:tcBorders>
            <w:hideMark/>
          </w:tcPr>
          <w:p w14:paraId="409DE966" w14:textId="77777777" w:rsidR="003E59F7" w:rsidRPr="00ED633C" w:rsidRDefault="003E59F7">
            <w:pPr>
              <w:jc w:val="right"/>
              <w:rPr>
                <w:color w:val="000000"/>
              </w:rPr>
            </w:pPr>
            <w:r w:rsidRPr="00ED633C">
              <w:rPr>
                <w:color w:val="000000"/>
              </w:rPr>
              <w:t>15</w:t>
            </w:r>
          </w:p>
        </w:tc>
        <w:tc>
          <w:tcPr>
            <w:tcW w:w="1810" w:type="dxa"/>
            <w:tcBorders>
              <w:top w:val="nil"/>
              <w:left w:val="nil"/>
              <w:bottom w:val="single" w:sz="4" w:space="0" w:color="auto"/>
              <w:right w:val="single" w:sz="4" w:space="0" w:color="auto"/>
            </w:tcBorders>
            <w:hideMark/>
          </w:tcPr>
          <w:p w14:paraId="050FBC5C" w14:textId="77777777" w:rsidR="003E59F7" w:rsidRPr="00ED633C" w:rsidRDefault="003E59F7">
            <w:pPr>
              <w:jc w:val="right"/>
              <w:rPr>
                <w:color w:val="000000"/>
              </w:rPr>
            </w:pPr>
            <w:r w:rsidRPr="00ED633C">
              <w:rPr>
                <w:color w:val="000000"/>
              </w:rPr>
              <w:t>100%</w:t>
            </w:r>
          </w:p>
        </w:tc>
        <w:tc>
          <w:tcPr>
            <w:tcW w:w="1810" w:type="dxa"/>
            <w:tcBorders>
              <w:top w:val="nil"/>
              <w:left w:val="nil"/>
              <w:bottom w:val="nil"/>
              <w:right w:val="nil"/>
            </w:tcBorders>
            <w:noWrap/>
            <w:hideMark/>
          </w:tcPr>
          <w:p w14:paraId="47B9C1C7" w14:textId="77777777" w:rsidR="003E59F7" w:rsidRPr="00ED633C" w:rsidRDefault="003E59F7">
            <w:pPr>
              <w:jc w:val="right"/>
              <w:rPr>
                <w:color w:val="000000"/>
              </w:rPr>
            </w:pPr>
          </w:p>
        </w:tc>
      </w:tr>
    </w:tbl>
    <w:p w14:paraId="457DCBD9" w14:textId="6350E51A" w:rsidR="00490416" w:rsidRPr="00ED633C" w:rsidRDefault="00490416" w:rsidP="00720344">
      <w:pPr>
        <w:shd w:val="clear" w:color="auto" w:fill="FFFFFF"/>
        <w:spacing w:line="360" w:lineRule="auto"/>
        <w:jc w:val="center"/>
        <w:rPr>
          <w:color w:val="000000" w:themeColor="text1"/>
          <w:lang w:eastAsia="es-CO"/>
        </w:rPr>
      </w:pPr>
      <w:r w:rsidRPr="00ED633C">
        <w:rPr>
          <w:color w:val="000000" w:themeColor="text1"/>
          <w:lang w:eastAsia="es-CO"/>
        </w:rPr>
        <w:t>Fuente: Elaboración propia</w:t>
      </w:r>
    </w:p>
    <w:p w14:paraId="060214D5" w14:textId="77777777" w:rsidR="00490416" w:rsidRDefault="00490416" w:rsidP="00490416">
      <w:pPr>
        <w:spacing w:line="360" w:lineRule="auto"/>
        <w:ind w:firstLine="709"/>
        <w:jc w:val="both"/>
      </w:pPr>
      <w:r w:rsidRPr="00ED633C">
        <w:t xml:space="preserve">El anterior análisis de las pruebas de Estado, sirvieron como punto de partida para realizar la prueba </w:t>
      </w:r>
      <w:r w:rsidR="00B272DD" w:rsidRPr="00ED633C">
        <w:t>pretest</w:t>
      </w:r>
      <w:r w:rsidRPr="00ED633C">
        <w:t xml:space="preserve">, una prueba diagnóstica para constatar los conocimientos previos antes del experimento a toda la muestra conformada por </w:t>
      </w:r>
      <w:r w:rsidR="00B272DD" w:rsidRPr="00ED633C">
        <w:t>treinta</w:t>
      </w:r>
      <w:r w:rsidRPr="00ED633C">
        <w:t xml:space="preserve"> estudiantes de los grados </w:t>
      </w:r>
      <w:r w:rsidR="00B272DD" w:rsidRPr="00ED633C">
        <w:t>tercero</w:t>
      </w:r>
      <w:r w:rsidRPr="00ED633C">
        <w:t xml:space="preserve"> </w:t>
      </w:r>
      <w:r w:rsidR="00B272DD" w:rsidRPr="00ED633C">
        <w:t>quinto</w:t>
      </w:r>
      <w:r w:rsidRPr="00ED633C">
        <w:t xml:space="preserve">. Es importante aclarar que la escala valorativa de la institución educativa se encuentra en rango entre 0 y 100 puntos; de 0 a 59 puntos se reprueba, mientras que de 60 a 100 se aprueba. Los resultados de la prueba fueron los siguientes: </w:t>
      </w:r>
    </w:p>
    <w:p w14:paraId="7C9D20DC" w14:textId="77777777" w:rsidR="00720344" w:rsidRPr="00ED633C" w:rsidRDefault="00720344" w:rsidP="00490416">
      <w:pPr>
        <w:spacing w:line="360" w:lineRule="auto"/>
        <w:ind w:firstLine="709"/>
        <w:jc w:val="both"/>
      </w:pPr>
    </w:p>
    <w:p w14:paraId="18E5F06B" w14:textId="77777777" w:rsidR="00490416" w:rsidRPr="00ED633C" w:rsidRDefault="00490416" w:rsidP="00720344">
      <w:pPr>
        <w:spacing w:line="360" w:lineRule="auto"/>
        <w:jc w:val="center"/>
      </w:pPr>
      <w:bookmarkStart w:id="6" w:name="_Toc204680"/>
      <w:r w:rsidRPr="00720344">
        <w:rPr>
          <w:b/>
          <w:bCs/>
        </w:rPr>
        <w:t xml:space="preserve">Tabla </w:t>
      </w:r>
      <w:r w:rsidR="005B77D3" w:rsidRPr="00720344">
        <w:rPr>
          <w:b/>
          <w:bCs/>
        </w:rPr>
        <w:t>9.</w:t>
      </w:r>
      <w:r w:rsidR="005B77D3" w:rsidRPr="00ED633C">
        <w:t xml:space="preserve"> </w:t>
      </w:r>
      <w:r w:rsidRPr="00ED633C">
        <w:t xml:space="preserve">Resultados Prueba Diagnóstica 10 preguntas, </w:t>
      </w:r>
      <w:r w:rsidR="00B272DD" w:rsidRPr="00ED633C">
        <w:t>p</w:t>
      </w:r>
      <w:r w:rsidRPr="00ED633C">
        <w:t>re</w:t>
      </w:r>
      <w:r w:rsidR="00B272DD" w:rsidRPr="00ED633C">
        <w:t>t</w:t>
      </w:r>
      <w:r w:rsidRPr="00ED633C">
        <w:t>est</w:t>
      </w:r>
      <w:bookmarkEnd w:id="6"/>
      <w:r w:rsidRPr="00ED633C">
        <w:t>.</w:t>
      </w:r>
    </w:p>
    <w:tbl>
      <w:tblPr>
        <w:tblStyle w:val="TableGrid"/>
        <w:tblW w:w="705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3" w:type="dxa"/>
          <w:right w:w="115" w:type="dxa"/>
        </w:tblCellMar>
        <w:tblLook w:val="04A0" w:firstRow="1" w:lastRow="0" w:firstColumn="1" w:lastColumn="0" w:noHBand="0" w:noVBand="1"/>
      </w:tblPr>
      <w:tblGrid>
        <w:gridCol w:w="1482"/>
        <w:gridCol w:w="782"/>
        <w:gridCol w:w="1421"/>
        <w:gridCol w:w="1676"/>
        <w:gridCol w:w="782"/>
        <w:gridCol w:w="915"/>
      </w:tblGrid>
      <w:tr w:rsidR="005B77D3" w:rsidRPr="00720344" w14:paraId="68658152" w14:textId="77777777" w:rsidTr="00DE468E">
        <w:trPr>
          <w:trHeight w:val="425"/>
          <w:jc w:val="center"/>
        </w:trPr>
        <w:tc>
          <w:tcPr>
            <w:tcW w:w="1482" w:type="dxa"/>
          </w:tcPr>
          <w:p w14:paraId="484505D3" w14:textId="77777777" w:rsidR="005B77D3" w:rsidRPr="00720344" w:rsidRDefault="005B77D3" w:rsidP="00DE468E">
            <w:pPr>
              <w:tabs>
                <w:tab w:val="left" w:pos="709"/>
              </w:tabs>
              <w:spacing w:line="259" w:lineRule="auto"/>
              <w:ind w:left="144"/>
              <w:jc w:val="center"/>
              <w:rPr>
                <w:bCs/>
                <w:color w:val="000000" w:themeColor="text1"/>
              </w:rPr>
            </w:pPr>
            <w:r w:rsidRPr="00720344">
              <w:rPr>
                <w:bCs/>
                <w:color w:val="000000" w:themeColor="text1"/>
              </w:rPr>
              <w:t>Estudiantes</w:t>
            </w:r>
          </w:p>
        </w:tc>
        <w:tc>
          <w:tcPr>
            <w:tcW w:w="782" w:type="dxa"/>
          </w:tcPr>
          <w:p w14:paraId="1AFD3809" w14:textId="77777777" w:rsidR="005B77D3" w:rsidRPr="00720344" w:rsidRDefault="005B77D3" w:rsidP="00DE468E">
            <w:pPr>
              <w:tabs>
                <w:tab w:val="left" w:pos="709"/>
              </w:tabs>
              <w:spacing w:line="259" w:lineRule="auto"/>
              <w:rPr>
                <w:bCs/>
                <w:color w:val="000000" w:themeColor="text1"/>
              </w:rPr>
            </w:pPr>
            <w:r w:rsidRPr="00720344">
              <w:rPr>
                <w:bCs/>
                <w:color w:val="000000" w:themeColor="text1"/>
              </w:rPr>
              <w:t xml:space="preserve">Grado </w:t>
            </w:r>
          </w:p>
        </w:tc>
        <w:tc>
          <w:tcPr>
            <w:tcW w:w="1421" w:type="dxa"/>
          </w:tcPr>
          <w:p w14:paraId="7F5B7693" w14:textId="77777777" w:rsidR="005B77D3" w:rsidRPr="00720344" w:rsidRDefault="005B77D3" w:rsidP="00DE468E">
            <w:pPr>
              <w:tabs>
                <w:tab w:val="left" w:pos="709"/>
              </w:tabs>
              <w:spacing w:line="259" w:lineRule="auto"/>
              <w:rPr>
                <w:bCs/>
                <w:color w:val="000000" w:themeColor="text1"/>
              </w:rPr>
            </w:pPr>
            <w:r w:rsidRPr="00720344">
              <w:rPr>
                <w:bCs/>
                <w:color w:val="000000" w:themeColor="text1"/>
              </w:rPr>
              <w:t xml:space="preserve">Puntaje </w:t>
            </w:r>
          </w:p>
        </w:tc>
        <w:tc>
          <w:tcPr>
            <w:tcW w:w="1676" w:type="dxa"/>
          </w:tcPr>
          <w:p w14:paraId="72E0E647" w14:textId="77777777" w:rsidR="005B77D3" w:rsidRPr="00720344" w:rsidRDefault="005B77D3" w:rsidP="00DE468E">
            <w:pPr>
              <w:tabs>
                <w:tab w:val="left" w:pos="709"/>
              </w:tabs>
              <w:spacing w:line="259" w:lineRule="auto"/>
              <w:jc w:val="center"/>
              <w:rPr>
                <w:bCs/>
                <w:color w:val="000000" w:themeColor="text1"/>
              </w:rPr>
            </w:pPr>
            <w:r w:rsidRPr="00720344">
              <w:rPr>
                <w:bCs/>
                <w:color w:val="000000" w:themeColor="text1"/>
              </w:rPr>
              <w:t>Estudiantes</w:t>
            </w:r>
          </w:p>
        </w:tc>
        <w:tc>
          <w:tcPr>
            <w:tcW w:w="782" w:type="dxa"/>
          </w:tcPr>
          <w:p w14:paraId="38EF1BD1" w14:textId="77777777" w:rsidR="005B77D3" w:rsidRPr="00720344" w:rsidRDefault="005B77D3" w:rsidP="00DE468E">
            <w:pPr>
              <w:tabs>
                <w:tab w:val="left" w:pos="709"/>
              </w:tabs>
              <w:spacing w:line="259" w:lineRule="auto"/>
              <w:rPr>
                <w:bCs/>
                <w:color w:val="000000" w:themeColor="text1"/>
              </w:rPr>
            </w:pPr>
            <w:r w:rsidRPr="00720344">
              <w:rPr>
                <w:bCs/>
                <w:color w:val="000000" w:themeColor="text1"/>
              </w:rPr>
              <w:t xml:space="preserve">Grado </w:t>
            </w:r>
          </w:p>
        </w:tc>
        <w:tc>
          <w:tcPr>
            <w:tcW w:w="915" w:type="dxa"/>
          </w:tcPr>
          <w:p w14:paraId="480AFBAA" w14:textId="77777777" w:rsidR="005B77D3" w:rsidRPr="00720344" w:rsidRDefault="005B77D3" w:rsidP="00DE468E">
            <w:pPr>
              <w:tabs>
                <w:tab w:val="left" w:pos="709"/>
              </w:tabs>
              <w:spacing w:line="259" w:lineRule="auto"/>
              <w:rPr>
                <w:bCs/>
                <w:color w:val="000000" w:themeColor="text1"/>
              </w:rPr>
            </w:pPr>
            <w:r w:rsidRPr="00720344">
              <w:rPr>
                <w:bCs/>
                <w:color w:val="000000" w:themeColor="text1"/>
              </w:rPr>
              <w:t xml:space="preserve">Puntaje </w:t>
            </w:r>
          </w:p>
        </w:tc>
      </w:tr>
      <w:tr w:rsidR="005B77D3" w:rsidRPr="00720344" w14:paraId="0F069F44" w14:textId="77777777" w:rsidTr="00DE468E">
        <w:trPr>
          <w:trHeight w:val="283"/>
          <w:jc w:val="center"/>
        </w:trPr>
        <w:tc>
          <w:tcPr>
            <w:tcW w:w="1482" w:type="dxa"/>
          </w:tcPr>
          <w:p w14:paraId="191F1B75" w14:textId="77777777" w:rsidR="005B77D3" w:rsidRPr="00720344" w:rsidRDefault="005B77D3" w:rsidP="00DE468E">
            <w:pPr>
              <w:tabs>
                <w:tab w:val="left" w:pos="709"/>
              </w:tabs>
              <w:spacing w:line="259" w:lineRule="auto"/>
              <w:ind w:left="426"/>
              <w:rPr>
                <w:bCs/>
                <w:color w:val="000000" w:themeColor="text1"/>
              </w:rPr>
            </w:pPr>
            <w:r w:rsidRPr="00720344">
              <w:rPr>
                <w:bCs/>
                <w:color w:val="000000" w:themeColor="text1"/>
              </w:rPr>
              <w:t xml:space="preserve">1 </w:t>
            </w:r>
          </w:p>
        </w:tc>
        <w:tc>
          <w:tcPr>
            <w:tcW w:w="782" w:type="dxa"/>
          </w:tcPr>
          <w:p w14:paraId="596D03DC" w14:textId="77777777" w:rsidR="005B77D3" w:rsidRPr="00720344" w:rsidRDefault="005B77D3" w:rsidP="00DE468E">
            <w:pPr>
              <w:tabs>
                <w:tab w:val="left" w:pos="709"/>
              </w:tabs>
              <w:spacing w:line="259" w:lineRule="auto"/>
              <w:ind w:left="240"/>
              <w:rPr>
                <w:bCs/>
                <w:color w:val="000000" w:themeColor="text1"/>
              </w:rPr>
            </w:pPr>
            <w:r w:rsidRPr="00720344">
              <w:rPr>
                <w:bCs/>
                <w:color w:val="000000" w:themeColor="text1"/>
              </w:rPr>
              <w:t xml:space="preserve">3° </w:t>
            </w:r>
          </w:p>
        </w:tc>
        <w:tc>
          <w:tcPr>
            <w:tcW w:w="1421" w:type="dxa"/>
          </w:tcPr>
          <w:p w14:paraId="4639FD24" w14:textId="77777777" w:rsidR="005B77D3" w:rsidRPr="00720344" w:rsidRDefault="005B77D3" w:rsidP="00DE468E">
            <w:pPr>
              <w:tabs>
                <w:tab w:val="left" w:pos="709"/>
              </w:tabs>
              <w:spacing w:line="259" w:lineRule="auto"/>
              <w:ind w:left="300"/>
              <w:rPr>
                <w:bCs/>
                <w:color w:val="000000" w:themeColor="text1"/>
              </w:rPr>
            </w:pPr>
            <w:r w:rsidRPr="00720344">
              <w:rPr>
                <w:bCs/>
                <w:color w:val="000000" w:themeColor="text1"/>
              </w:rPr>
              <w:t xml:space="preserve">70 </w:t>
            </w:r>
          </w:p>
        </w:tc>
        <w:tc>
          <w:tcPr>
            <w:tcW w:w="1676" w:type="dxa"/>
          </w:tcPr>
          <w:p w14:paraId="39B12F56" w14:textId="77777777" w:rsidR="005B77D3" w:rsidRPr="00720344" w:rsidRDefault="005B77D3" w:rsidP="00DE468E">
            <w:pPr>
              <w:tabs>
                <w:tab w:val="left" w:pos="709"/>
              </w:tabs>
              <w:spacing w:line="259" w:lineRule="auto"/>
              <w:ind w:left="-56"/>
              <w:jc w:val="center"/>
              <w:rPr>
                <w:bCs/>
                <w:color w:val="000000" w:themeColor="text1"/>
              </w:rPr>
            </w:pPr>
            <w:r w:rsidRPr="00720344">
              <w:rPr>
                <w:bCs/>
                <w:color w:val="000000" w:themeColor="text1"/>
              </w:rPr>
              <w:t>16</w:t>
            </w:r>
          </w:p>
        </w:tc>
        <w:tc>
          <w:tcPr>
            <w:tcW w:w="782" w:type="dxa"/>
          </w:tcPr>
          <w:p w14:paraId="5D71C73D" w14:textId="77777777" w:rsidR="005B77D3" w:rsidRPr="00720344" w:rsidRDefault="005B77D3" w:rsidP="00DE468E">
            <w:pPr>
              <w:tabs>
                <w:tab w:val="left" w:pos="709"/>
              </w:tabs>
              <w:spacing w:line="259" w:lineRule="auto"/>
              <w:ind w:left="240"/>
              <w:rPr>
                <w:bCs/>
                <w:color w:val="000000" w:themeColor="text1"/>
              </w:rPr>
            </w:pPr>
            <w:r w:rsidRPr="00720344">
              <w:rPr>
                <w:bCs/>
                <w:color w:val="000000" w:themeColor="text1"/>
              </w:rPr>
              <w:t xml:space="preserve">5° </w:t>
            </w:r>
          </w:p>
        </w:tc>
        <w:tc>
          <w:tcPr>
            <w:tcW w:w="915" w:type="dxa"/>
          </w:tcPr>
          <w:p w14:paraId="70F5568F" w14:textId="77777777" w:rsidR="005B77D3" w:rsidRPr="00720344" w:rsidRDefault="005B77D3" w:rsidP="00DE468E">
            <w:pPr>
              <w:tabs>
                <w:tab w:val="left" w:pos="709"/>
              </w:tabs>
              <w:spacing w:line="259" w:lineRule="auto"/>
              <w:ind w:left="300"/>
              <w:rPr>
                <w:bCs/>
                <w:color w:val="000000" w:themeColor="text1"/>
              </w:rPr>
            </w:pPr>
            <w:r w:rsidRPr="00720344">
              <w:rPr>
                <w:bCs/>
                <w:color w:val="000000" w:themeColor="text1"/>
              </w:rPr>
              <w:t xml:space="preserve">70 </w:t>
            </w:r>
          </w:p>
        </w:tc>
      </w:tr>
      <w:tr w:rsidR="005B77D3" w:rsidRPr="00720344" w14:paraId="03A8E724" w14:textId="77777777" w:rsidTr="00DE468E">
        <w:trPr>
          <w:trHeight w:val="284"/>
          <w:jc w:val="center"/>
        </w:trPr>
        <w:tc>
          <w:tcPr>
            <w:tcW w:w="1482" w:type="dxa"/>
          </w:tcPr>
          <w:p w14:paraId="0C18BC2A" w14:textId="77777777" w:rsidR="005B77D3" w:rsidRPr="00720344" w:rsidRDefault="005B77D3" w:rsidP="00DE468E">
            <w:pPr>
              <w:tabs>
                <w:tab w:val="left" w:pos="709"/>
              </w:tabs>
              <w:spacing w:line="259" w:lineRule="auto"/>
              <w:ind w:left="426"/>
              <w:rPr>
                <w:bCs/>
                <w:color w:val="000000" w:themeColor="text1"/>
              </w:rPr>
            </w:pPr>
            <w:r w:rsidRPr="00720344">
              <w:rPr>
                <w:bCs/>
                <w:color w:val="000000" w:themeColor="text1"/>
              </w:rPr>
              <w:t xml:space="preserve">2 </w:t>
            </w:r>
          </w:p>
        </w:tc>
        <w:tc>
          <w:tcPr>
            <w:tcW w:w="782" w:type="dxa"/>
          </w:tcPr>
          <w:p w14:paraId="2BF73D2C" w14:textId="77777777" w:rsidR="005B77D3" w:rsidRPr="00720344" w:rsidRDefault="005B77D3" w:rsidP="00DE468E">
            <w:pPr>
              <w:tabs>
                <w:tab w:val="left" w:pos="709"/>
              </w:tabs>
              <w:spacing w:line="259" w:lineRule="auto"/>
              <w:ind w:left="240"/>
              <w:rPr>
                <w:bCs/>
                <w:color w:val="000000" w:themeColor="text1"/>
              </w:rPr>
            </w:pPr>
            <w:r w:rsidRPr="00720344">
              <w:rPr>
                <w:bCs/>
                <w:color w:val="000000" w:themeColor="text1"/>
              </w:rPr>
              <w:t xml:space="preserve">3° </w:t>
            </w:r>
          </w:p>
        </w:tc>
        <w:tc>
          <w:tcPr>
            <w:tcW w:w="1421" w:type="dxa"/>
          </w:tcPr>
          <w:p w14:paraId="46F29760" w14:textId="77777777" w:rsidR="005B77D3" w:rsidRPr="00720344" w:rsidRDefault="005B77D3" w:rsidP="00DE468E">
            <w:pPr>
              <w:tabs>
                <w:tab w:val="left" w:pos="709"/>
              </w:tabs>
              <w:spacing w:line="259" w:lineRule="auto"/>
              <w:ind w:left="300"/>
              <w:rPr>
                <w:bCs/>
                <w:color w:val="000000" w:themeColor="text1"/>
              </w:rPr>
            </w:pPr>
            <w:r w:rsidRPr="00720344">
              <w:rPr>
                <w:bCs/>
                <w:color w:val="000000" w:themeColor="text1"/>
              </w:rPr>
              <w:t xml:space="preserve">50 </w:t>
            </w:r>
          </w:p>
        </w:tc>
        <w:tc>
          <w:tcPr>
            <w:tcW w:w="1676" w:type="dxa"/>
          </w:tcPr>
          <w:p w14:paraId="63A62845" w14:textId="77777777" w:rsidR="005B77D3" w:rsidRPr="00720344" w:rsidRDefault="005B77D3" w:rsidP="00DE468E">
            <w:pPr>
              <w:tabs>
                <w:tab w:val="left" w:pos="709"/>
              </w:tabs>
              <w:spacing w:line="259" w:lineRule="auto"/>
              <w:ind w:left="-56"/>
              <w:jc w:val="center"/>
              <w:rPr>
                <w:bCs/>
                <w:color w:val="000000" w:themeColor="text1"/>
              </w:rPr>
            </w:pPr>
            <w:r w:rsidRPr="00720344">
              <w:rPr>
                <w:bCs/>
                <w:color w:val="000000" w:themeColor="text1"/>
              </w:rPr>
              <w:t>17</w:t>
            </w:r>
          </w:p>
        </w:tc>
        <w:tc>
          <w:tcPr>
            <w:tcW w:w="782" w:type="dxa"/>
          </w:tcPr>
          <w:p w14:paraId="7863DC91" w14:textId="77777777" w:rsidR="005B77D3" w:rsidRPr="00720344" w:rsidRDefault="005B77D3" w:rsidP="00DE468E">
            <w:pPr>
              <w:tabs>
                <w:tab w:val="left" w:pos="709"/>
              </w:tabs>
              <w:spacing w:line="259" w:lineRule="auto"/>
              <w:ind w:left="240"/>
              <w:rPr>
                <w:bCs/>
                <w:color w:val="000000" w:themeColor="text1"/>
              </w:rPr>
            </w:pPr>
            <w:r w:rsidRPr="00720344">
              <w:rPr>
                <w:bCs/>
                <w:color w:val="000000" w:themeColor="text1"/>
              </w:rPr>
              <w:t xml:space="preserve">5° </w:t>
            </w:r>
          </w:p>
        </w:tc>
        <w:tc>
          <w:tcPr>
            <w:tcW w:w="915" w:type="dxa"/>
          </w:tcPr>
          <w:p w14:paraId="2A11B065" w14:textId="77777777" w:rsidR="005B77D3" w:rsidRPr="00720344" w:rsidRDefault="005B77D3" w:rsidP="00DE468E">
            <w:pPr>
              <w:tabs>
                <w:tab w:val="left" w:pos="709"/>
              </w:tabs>
              <w:spacing w:line="259" w:lineRule="auto"/>
              <w:ind w:left="300"/>
              <w:rPr>
                <w:bCs/>
                <w:color w:val="000000" w:themeColor="text1"/>
              </w:rPr>
            </w:pPr>
            <w:r w:rsidRPr="00720344">
              <w:rPr>
                <w:bCs/>
                <w:color w:val="000000" w:themeColor="text1"/>
              </w:rPr>
              <w:t xml:space="preserve">65 </w:t>
            </w:r>
          </w:p>
        </w:tc>
      </w:tr>
      <w:tr w:rsidR="005B77D3" w:rsidRPr="00720344" w14:paraId="3221269D" w14:textId="77777777" w:rsidTr="00DE468E">
        <w:trPr>
          <w:trHeight w:val="286"/>
          <w:jc w:val="center"/>
        </w:trPr>
        <w:tc>
          <w:tcPr>
            <w:tcW w:w="1482" w:type="dxa"/>
          </w:tcPr>
          <w:p w14:paraId="01B7F865" w14:textId="77777777" w:rsidR="005B77D3" w:rsidRPr="00720344" w:rsidRDefault="005B77D3" w:rsidP="00DE468E">
            <w:pPr>
              <w:tabs>
                <w:tab w:val="left" w:pos="709"/>
              </w:tabs>
              <w:spacing w:line="259" w:lineRule="auto"/>
              <w:ind w:left="426"/>
              <w:rPr>
                <w:bCs/>
                <w:color w:val="000000" w:themeColor="text1"/>
              </w:rPr>
            </w:pPr>
            <w:r w:rsidRPr="00720344">
              <w:rPr>
                <w:bCs/>
                <w:color w:val="000000" w:themeColor="text1"/>
              </w:rPr>
              <w:t xml:space="preserve">3 </w:t>
            </w:r>
          </w:p>
        </w:tc>
        <w:tc>
          <w:tcPr>
            <w:tcW w:w="782" w:type="dxa"/>
          </w:tcPr>
          <w:p w14:paraId="09C0E388" w14:textId="77777777" w:rsidR="005B77D3" w:rsidRPr="00720344" w:rsidRDefault="005B77D3" w:rsidP="00DE468E">
            <w:pPr>
              <w:tabs>
                <w:tab w:val="left" w:pos="709"/>
              </w:tabs>
              <w:spacing w:line="259" w:lineRule="auto"/>
              <w:ind w:left="240"/>
              <w:rPr>
                <w:bCs/>
                <w:color w:val="000000" w:themeColor="text1"/>
              </w:rPr>
            </w:pPr>
            <w:r w:rsidRPr="00720344">
              <w:rPr>
                <w:bCs/>
                <w:color w:val="000000" w:themeColor="text1"/>
              </w:rPr>
              <w:t xml:space="preserve">3° </w:t>
            </w:r>
          </w:p>
        </w:tc>
        <w:tc>
          <w:tcPr>
            <w:tcW w:w="1421" w:type="dxa"/>
          </w:tcPr>
          <w:p w14:paraId="47E58BA9" w14:textId="77777777" w:rsidR="005B77D3" w:rsidRPr="00720344" w:rsidRDefault="005B77D3" w:rsidP="00DE468E">
            <w:pPr>
              <w:tabs>
                <w:tab w:val="left" w:pos="709"/>
              </w:tabs>
              <w:spacing w:line="259" w:lineRule="auto"/>
              <w:ind w:left="300"/>
              <w:rPr>
                <w:bCs/>
                <w:color w:val="000000" w:themeColor="text1"/>
              </w:rPr>
            </w:pPr>
            <w:r w:rsidRPr="00720344">
              <w:rPr>
                <w:bCs/>
                <w:color w:val="000000" w:themeColor="text1"/>
              </w:rPr>
              <w:t xml:space="preserve">65 </w:t>
            </w:r>
          </w:p>
        </w:tc>
        <w:tc>
          <w:tcPr>
            <w:tcW w:w="1676" w:type="dxa"/>
          </w:tcPr>
          <w:p w14:paraId="4C2BA628" w14:textId="77777777" w:rsidR="005B77D3" w:rsidRPr="00720344" w:rsidRDefault="005B77D3" w:rsidP="00DE468E">
            <w:pPr>
              <w:tabs>
                <w:tab w:val="left" w:pos="709"/>
              </w:tabs>
              <w:spacing w:line="259" w:lineRule="auto"/>
              <w:ind w:left="-56"/>
              <w:jc w:val="center"/>
              <w:rPr>
                <w:bCs/>
                <w:color w:val="000000" w:themeColor="text1"/>
              </w:rPr>
            </w:pPr>
            <w:r w:rsidRPr="00720344">
              <w:rPr>
                <w:bCs/>
                <w:color w:val="000000" w:themeColor="text1"/>
              </w:rPr>
              <w:t>18</w:t>
            </w:r>
          </w:p>
        </w:tc>
        <w:tc>
          <w:tcPr>
            <w:tcW w:w="782" w:type="dxa"/>
          </w:tcPr>
          <w:p w14:paraId="419219EF" w14:textId="77777777" w:rsidR="005B77D3" w:rsidRPr="00720344" w:rsidRDefault="005B77D3" w:rsidP="00DE468E">
            <w:pPr>
              <w:tabs>
                <w:tab w:val="left" w:pos="709"/>
              </w:tabs>
              <w:spacing w:line="259" w:lineRule="auto"/>
              <w:ind w:left="240"/>
              <w:rPr>
                <w:bCs/>
                <w:color w:val="000000" w:themeColor="text1"/>
              </w:rPr>
            </w:pPr>
            <w:r w:rsidRPr="00720344">
              <w:rPr>
                <w:bCs/>
                <w:color w:val="000000" w:themeColor="text1"/>
              </w:rPr>
              <w:t xml:space="preserve">5° </w:t>
            </w:r>
          </w:p>
        </w:tc>
        <w:tc>
          <w:tcPr>
            <w:tcW w:w="915" w:type="dxa"/>
          </w:tcPr>
          <w:p w14:paraId="1CF9B1A7" w14:textId="77777777" w:rsidR="005B77D3" w:rsidRPr="00720344" w:rsidRDefault="005B77D3" w:rsidP="00DE468E">
            <w:pPr>
              <w:tabs>
                <w:tab w:val="left" w:pos="709"/>
              </w:tabs>
              <w:spacing w:line="259" w:lineRule="auto"/>
              <w:ind w:left="300"/>
              <w:rPr>
                <w:bCs/>
                <w:color w:val="000000" w:themeColor="text1"/>
              </w:rPr>
            </w:pPr>
            <w:r w:rsidRPr="00720344">
              <w:rPr>
                <w:bCs/>
                <w:color w:val="000000" w:themeColor="text1"/>
              </w:rPr>
              <w:t xml:space="preserve">40 </w:t>
            </w:r>
          </w:p>
        </w:tc>
      </w:tr>
      <w:tr w:rsidR="005B77D3" w:rsidRPr="00720344" w14:paraId="4D11E225" w14:textId="77777777" w:rsidTr="00DE468E">
        <w:trPr>
          <w:trHeight w:val="283"/>
          <w:jc w:val="center"/>
        </w:trPr>
        <w:tc>
          <w:tcPr>
            <w:tcW w:w="1482" w:type="dxa"/>
          </w:tcPr>
          <w:p w14:paraId="3CD331CC" w14:textId="77777777" w:rsidR="005B77D3" w:rsidRPr="00720344" w:rsidRDefault="005B77D3" w:rsidP="00DE468E">
            <w:pPr>
              <w:tabs>
                <w:tab w:val="left" w:pos="709"/>
              </w:tabs>
              <w:spacing w:line="259" w:lineRule="auto"/>
              <w:ind w:left="426"/>
              <w:rPr>
                <w:bCs/>
                <w:color w:val="000000" w:themeColor="text1"/>
              </w:rPr>
            </w:pPr>
            <w:r w:rsidRPr="00720344">
              <w:rPr>
                <w:bCs/>
                <w:color w:val="000000" w:themeColor="text1"/>
              </w:rPr>
              <w:t xml:space="preserve">4 </w:t>
            </w:r>
          </w:p>
        </w:tc>
        <w:tc>
          <w:tcPr>
            <w:tcW w:w="782" w:type="dxa"/>
          </w:tcPr>
          <w:p w14:paraId="0D2A3402" w14:textId="77777777" w:rsidR="005B77D3" w:rsidRPr="00720344" w:rsidRDefault="005B77D3" w:rsidP="00DE468E">
            <w:pPr>
              <w:tabs>
                <w:tab w:val="left" w:pos="709"/>
              </w:tabs>
              <w:spacing w:line="259" w:lineRule="auto"/>
              <w:ind w:left="240"/>
              <w:rPr>
                <w:bCs/>
                <w:color w:val="000000" w:themeColor="text1"/>
              </w:rPr>
            </w:pPr>
            <w:r w:rsidRPr="00720344">
              <w:rPr>
                <w:bCs/>
                <w:color w:val="000000" w:themeColor="text1"/>
              </w:rPr>
              <w:t xml:space="preserve">3° </w:t>
            </w:r>
          </w:p>
        </w:tc>
        <w:tc>
          <w:tcPr>
            <w:tcW w:w="1421" w:type="dxa"/>
          </w:tcPr>
          <w:p w14:paraId="2719DC7D" w14:textId="77777777" w:rsidR="005B77D3" w:rsidRPr="00720344" w:rsidRDefault="005B77D3" w:rsidP="00DE468E">
            <w:pPr>
              <w:tabs>
                <w:tab w:val="left" w:pos="709"/>
              </w:tabs>
              <w:spacing w:line="259" w:lineRule="auto"/>
              <w:ind w:left="300"/>
              <w:rPr>
                <w:bCs/>
                <w:color w:val="000000" w:themeColor="text1"/>
              </w:rPr>
            </w:pPr>
            <w:r w:rsidRPr="00720344">
              <w:rPr>
                <w:bCs/>
                <w:color w:val="000000" w:themeColor="text1"/>
              </w:rPr>
              <w:t xml:space="preserve">60 </w:t>
            </w:r>
          </w:p>
        </w:tc>
        <w:tc>
          <w:tcPr>
            <w:tcW w:w="1676" w:type="dxa"/>
          </w:tcPr>
          <w:p w14:paraId="262C5DE3" w14:textId="77777777" w:rsidR="005B77D3" w:rsidRPr="00720344" w:rsidRDefault="005B77D3" w:rsidP="00DE468E">
            <w:pPr>
              <w:tabs>
                <w:tab w:val="left" w:pos="709"/>
              </w:tabs>
              <w:spacing w:line="259" w:lineRule="auto"/>
              <w:ind w:left="-56"/>
              <w:jc w:val="center"/>
              <w:rPr>
                <w:bCs/>
                <w:color w:val="000000" w:themeColor="text1"/>
              </w:rPr>
            </w:pPr>
            <w:r w:rsidRPr="00720344">
              <w:rPr>
                <w:bCs/>
                <w:color w:val="000000" w:themeColor="text1"/>
              </w:rPr>
              <w:t>19</w:t>
            </w:r>
          </w:p>
        </w:tc>
        <w:tc>
          <w:tcPr>
            <w:tcW w:w="782" w:type="dxa"/>
          </w:tcPr>
          <w:p w14:paraId="0F1A82F8" w14:textId="77777777" w:rsidR="005B77D3" w:rsidRPr="00720344" w:rsidRDefault="005B77D3" w:rsidP="00DE468E">
            <w:pPr>
              <w:tabs>
                <w:tab w:val="left" w:pos="709"/>
              </w:tabs>
              <w:spacing w:line="259" w:lineRule="auto"/>
              <w:ind w:left="240"/>
              <w:rPr>
                <w:bCs/>
                <w:color w:val="000000" w:themeColor="text1"/>
              </w:rPr>
            </w:pPr>
            <w:r w:rsidRPr="00720344">
              <w:rPr>
                <w:bCs/>
                <w:color w:val="000000" w:themeColor="text1"/>
              </w:rPr>
              <w:t xml:space="preserve">5° </w:t>
            </w:r>
          </w:p>
        </w:tc>
        <w:tc>
          <w:tcPr>
            <w:tcW w:w="915" w:type="dxa"/>
          </w:tcPr>
          <w:p w14:paraId="071F0BBC" w14:textId="77777777" w:rsidR="005B77D3" w:rsidRPr="00720344" w:rsidRDefault="005B77D3" w:rsidP="00DE468E">
            <w:pPr>
              <w:tabs>
                <w:tab w:val="left" w:pos="709"/>
              </w:tabs>
              <w:spacing w:line="259" w:lineRule="auto"/>
              <w:ind w:left="300"/>
              <w:rPr>
                <w:bCs/>
                <w:color w:val="000000" w:themeColor="text1"/>
              </w:rPr>
            </w:pPr>
            <w:r w:rsidRPr="00720344">
              <w:rPr>
                <w:bCs/>
                <w:color w:val="000000" w:themeColor="text1"/>
              </w:rPr>
              <w:t xml:space="preserve">65 </w:t>
            </w:r>
          </w:p>
        </w:tc>
      </w:tr>
      <w:tr w:rsidR="005B77D3" w:rsidRPr="00720344" w14:paraId="62FD3C75" w14:textId="77777777" w:rsidTr="00DE468E">
        <w:trPr>
          <w:trHeight w:val="283"/>
          <w:jc w:val="center"/>
        </w:trPr>
        <w:tc>
          <w:tcPr>
            <w:tcW w:w="1482" w:type="dxa"/>
          </w:tcPr>
          <w:p w14:paraId="421D7DC8" w14:textId="77777777" w:rsidR="005B77D3" w:rsidRPr="00720344" w:rsidRDefault="005B77D3" w:rsidP="00DE468E">
            <w:pPr>
              <w:tabs>
                <w:tab w:val="left" w:pos="709"/>
              </w:tabs>
              <w:spacing w:line="259" w:lineRule="auto"/>
              <w:ind w:left="426"/>
              <w:rPr>
                <w:bCs/>
                <w:color w:val="000000" w:themeColor="text1"/>
              </w:rPr>
            </w:pPr>
            <w:r w:rsidRPr="00720344">
              <w:rPr>
                <w:bCs/>
                <w:color w:val="000000" w:themeColor="text1"/>
              </w:rPr>
              <w:t xml:space="preserve">5 </w:t>
            </w:r>
          </w:p>
        </w:tc>
        <w:tc>
          <w:tcPr>
            <w:tcW w:w="782" w:type="dxa"/>
          </w:tcPr>
          <w:p w14:paraId="006F416B" w14:textId="77777777" w:rsidR="005B77D3" w:rsidRPr="00720344" w:rsidRDefault="005B77D3" w:rsidP="00DE468E">
            <w:pPr>
              <w:tabs>
                <w:tab w:val="left" w:pos="709"/>
              </w:tabs>
              <w:spacing w:line="259" w:lineRule="auto"/>
              <w:ind w:left="240"/>
              <w:rPr>
                <w:bCs/>
                <w:color w:val="000000" w:themeColor="text1"/>
              </w:rPr>
            </w:pPr>
            <w:r w:rsidRPr="00720344">
              <w:rPr>
                <w:bCs/>
                <w:color w:val="000000" w:themeColor="text1"/>
              </w:rPr>
              <w:t xml:space="preserve">3° </w:t>
            </w:r>
          </w:p>
        </w:tc>
        <w:tc>
          <w:tcPr>
            <w:tcW w:w="1421" w:type="dxa"/>
          </w:tcPr>
          <w:p w14:paraId="472D5E97" w14:textId="77777777" w:rsidR="005B77D3" w:rsidRPr="00720344" w:rsidRDefault="005B77D3" w:rsidP="00DE468E">
            <w:pPr>
              <w:tabs>
                <w:tab w:val="left" w:pos="709"/>
              </w:tabs>
              <w:spacing w:line="259" w:lineRule="auto"/>
              <w:ind w:left="300"/>
              <w:rPr>
                <w:bCs/>
                <w:color w:val="000000" w:themeColor="text1"/>
              </w:rPr>
            </w:pPr>
            <w:r w:rsidRPr="00720344">
              <w:rPr>
                <w:bCs/>
                <w:color w:val="000000" w:themeColor="text1"/>
              </w:rPr>
              <w:t xml:space="preserve">60 </w:t>
            </w:r>
          </w:p>
        </w:tc>
        <w:tc>
          <w:tcPr>
            <w:tcW w:w="1676" w:type="dxa"/>
          </w:tcPr>
          <w:p w14:paraId="3292B3F4" w14:textId="77777777" w:rsidR="005B77D3" w:rsidRPr="00720344" w:rsidRDefault="005B77D3" w:rsidP="00DE468E">
            <w:pPr>
              <w:tabs>
                <w:tab w:val="left" w:pos="709"/>
              </w:tabs>
              <w:spacing w:line="259" w:lineRule="auto"/>
              <w:ind w:left="-56"/>
              <w:jc w:val="center"/>
              <w:rPr>
                <w:bCs/>
                <w:color w:val="000000" w:themeColor="text1"/>
              </w:rPr>
            </w:pPr>
            <w:r w:rsidRPr="00720344">
              <w:rPr>
                <w:bCs/>
                <w:color w:val="000000" w:themeColor="text1"/>
              </w:rPr>
              <w:t>20</w:t>
            </w:r>
          </w:p>
        </w:tc>
        <w:tc>
          <w:tcPr>
            <w:tcW w:w="782" w:type="dxa"/>
          </w:tcPr>
          <w:p w14:paraId="410E6890" w14:textId="77777777" w:rsidR="005B77D3" w:rsidRPr="00720344" w:rsidRDefault="005B77D3" w:rsidP="00DE468E">
            <w:pPr>
              <w:tabs>
                <w:tab w:val="left" w:pos="709"/>
              </w:tabs>
              <w:spacing w:line="259" w:lineRule="auto"/>
              <w:ind w:left="240"/>
              <w:rPr>
                <w:bCs/>
                <w:color w:val="000000" w:themeColor="text1"/>
              </w:rPr>
            </w:pPr>
            <w:r w:rsidRPr="00720344">
              <w:rPr>
                <w:bCs/>
                <w:color w:val="000000" w:themeColor="text1"/>
              </w:rPr>
              <w:t xml:space="preserve">5° </w:t>
            </w:r>
          </w:p>
        </w:tc>
        <w:tc>
          <w:tcPr>
            <w:tcW w:w="915" w:type="dxa"/>
          </w:tcPr>
          <w:p w14:paraId="60CE3CBE" w14:textId="77777777" w:rsidR="005B77D3" w:rsidRPr="00720344" w:rsidRDefault="005B77D3" w:rsidP="00DE468E">
            <w:pPr>
              <w:tabs>
                <w:tab w:val="left" w:pos="709"/>
              </w:tabs>
              <w:spacing w:line="259" w:lineRule="auto"/>
              <w:ind w:left="300"/>
              <w:rPr>
                <w:bCs/>
                <w:color w:val="000000" w:themeColor="text1"/>
              </w:rPr>
            </w:pPr>
            <w:r w:rsidRPr="00720344">
              <w:rPr>
                <w:bCs/>
                <w:color w:val="000000" w:themeColor="text1"/>
              </w:rPr>
              <w:t xml:space="preserve">70 </w:t>
            </w:r>
          </w:p>
        </w:tc>
      </w:tr>
      <w:tr w:rsidR="005B77D3" w:rsidRPr="00720344" w14:paraId="3D36095D" w14:textId="77777777" w:rsidTr="00DE468E">
        <w:trPr>
          <w:trHeight w:val="286"/>
          <w:jc w:val="center"/>
        </w:trPr>
        <w:tc>
          <w:tcPr>
            <w:tcW w:w="1482" w:type="dxa"/>
          </w:tcPr>
          <w:p w14:paraId="280542E0" w14:textId="77777777" w:rsidR="005B77D3" w:rsidRPr="00720344" w:rsidRDefault="005B77D3" w:rsidP="00DE468E">
            <w:pPr>
              <w:tabs>
                <w:tab w:val="left" w:pos="709"/>
              </w:tabs>
              <w:spacing w:line="259" w:lineRule="auto"/>
              <w:ind w:left="426"/>
              <w:rPr>
                <w:bCs/>
                <w:color w:val="000000" w:themeColor="text1"/>
              </w:rPr>
            </w:pPr>
            <w:r w:rsidRPr="00720344">
              <w:rPr>
                <w:bCs/>
                <w:color w:val="000000" w:themeColor="text1"/>
              </w:rPr>
              <w:t xml:space="preserve">6 </w:t>
            </w:r>
          </w:p>
        </w:tc>
        <w:tc>
          <w:tcPr>
            <w:tcW w:w="782" w:type="dxa"/>
          </w:tcPr>
          <w:p w14:paraId="6CE35434" w14:textId="77777777" w:rsidR="005B77D3" w:rsidRPr="00720344" w:rsidRDefault="005B77D3" w:rsidP="00DE468E">
            <w:pPr>
              <w:tabs>
                <w:tab w:val="left" w:pos="709"/>
              </w:tabs>
              <w:spacing w:line="259" w:lineRule="auto"/>
              <w:ind w:left="240"/>
              <w:rPr>
                <w:bCs/>
                <w:color w:val="000000" w:themeColor="text1"/>
              </w:rPr>
            </w:pPr>
            <w:r w:rsidRPr="00720344">
              <w:rPr>
                <w:bCs/>
                <w:color w:val="000000" w:themeColor="text1"/>
              </w:rPr>
              <w:t xml:space="preserve">3° </w:t>
            </w:r>
          </w:p>
        </w:tc>
        <w:tc>
          <w:tcPr>
            <w:tcW w:w="1421" w:type="dxa"/>
          </w:tcPr>
          <w:p w14:paraId="68223E02" w14:textId="77777777" w:rsidR="005B77D3" w:rsidRPr="00720344" w:rsidRDefault="005B77D3" w:rsidP="00DE468E">
            <w:pPr>
              <w:tabs>
                <w:tab w:val="left" w:pos="709"/>
              </w:tabs>
              <w:spacing w:line="259" w:lineRule="auto"/>
              <w:ind w:left="300"/>
              <w:rPr>
                <w:bCs/>
                <w:color w:val="000000" w:themeColor="text1"/>
              </w:rPr>
            </w:pPr>
            <w:r w:rsidRPr="00720344">
              <w:rPr>
                <w:bCs/>
                <w:color w:val="000000" w:themeColor="text1"/>
              </w:rPr>
              <w:t xml:space="preserve">80 </w:t>
            </w:r>
          </w:p>
        </w:tc>
        <w:tc>
          <w:tcPr>
            <w:tcW w:w="1676" w:type="dxa"/>
          </w:tcPr>
          <w:p w14:paraId="04B1BAF5" w14:textId="77777777" w:rsidR="005B77D3" w:rsidRPr="00720344" w:rsidRDefault="005B77D3" w:rsidP="00DE468E">
            <w:pPr>
              <w:tabs>
                <w:tab w:val="left" w:pos="709"/>
              </w:tabs>
              <w:spacing w:line="259" w:lineRule="auto"/>
              <w:ind w:left="-56"/>
              <w:jc w:val="center"/>
              <w:rPr>
                <w:bCs/>
                <w:color w:val="000000" w:themeColor="text1"/>
              </w:rPr>
            </w:pPr>
            <w:r w:rsidRPr="00720344">
              <w:rPr>
                <w:bCs/>
                <w:color w:val="000000" w:themeColor="text1"/>
              </w:rPr>
              <w:t>21</w:t>
            </w:r>
          </w:p>
        </w:tc>
        <w:tc>
          <w:tcPr>
            <w:tcW w:w="782" w:type="dxa"/>
          </w:tcPr>
          <w:p w14:paraId="315DEF85" w14:textId="77777777" w:rsidR="005B77D3" w:rsidRPr="00720344" w:rsidRDefault="005B77D3" w:rsidP="00DE468E">
            <w:pPr>
              <w:tabs>
                <w:tab w:val="left" w:pos="709"/>
              </w:tabs>
              <w:spacing w:line="259" w:lineRule="auto"/>
              <w:ind w:left="240"/>
              <w:rPr>
                <w:bCs/>
                <w:color w:val="000000" w:themeColor="text1"/>
              </w:rPr>
            </w:pPr>
            <w:r w:rsidRPr="00720344">
              <w:rPr>
                <w:bCs/>
                <w:color w:val="000000" w:themeColor="text1"/>
              </w:rPr>
              <w:t xml:space="preserve">5° </w:t>
            </w:r>
          </w:p>
        </w:tc>
        <w:tc>
          <w:tcPr>
            <w:tcW w:w="915" w:type="dxa"/>
          </w:tcPr>
          <w:p w14:paraId="7BBA82BA" w14:textId="77777777" w:rsidR="005B77D3" w:rsidRPr="00720344" w:rsidRDefault="005B77D3" w:rsidP="00DE468E">
            <w:pPr>
              <w:tabs>
                <w:tab w:val="left" w:pos="709"/>
              </w:tabs>
              <w:spacing w:line="259" w:lineRule="auto"/>
              <w:ind w:left="300"/>
              <w:rPr>
                <w:bCs/>
                <w:color w:val="000000" w:themeColor="text1"/>
              </w:rPr>
            </w:pPr>
            <w:r w:rsidRPr="00720344">
              <w:rPr>
                <w:bCs/>
                <w:color w:val="000000" w:themeColor="text1"/>
              </w:rPr>
              <w:t xml:space="preserve">50 </w:t>
            </w:r>
          </w:p>
        </w:tc>
      </w:tr>
      <w:tr w:rsidR="005B77D3" w:rsidRPr="00720344" w14:paraId="76135DA8" w14:textId="77777777" w:rsidTr="00DE468E">
        <w:trPr>
          <w:trHeight w:val="283"/>
          <w:jc w:val="center"/>
        </w:trPr>
        <w:tc>
          <w:tcPr>
            <w:tcW w:w="1482" w:type="dxa"/>
          </w:tcPr>
          <w:p w14:paraId="5D120EEC" w14:textId="77777777" w:rsidR="005B77D3" w:rsidRPr="00720344" w:rsidRDefault="005B77D3" w:rsidP="00DE468E">
            <w:pPr>
              <w:tabs>
                <w:tab w:val="left" w:pos="709"/>
              </w:tabs>
              <w:spacing w:line="259" w:lineRule="auto"/>
              <w:ind w:left="426"/>
              <w:rPr>
                <w:bCs/>
                <w:color w:val="000000" w:themeColor="text1"/>
              </w:rPr>
            </w:pPr>
            <w:r w:rsidRPr="00720344">
              <w:rPr>
                <w:bCs/>
                <w:color w:val="000000" w:themeColor="text1"/>
              </w:rPr>
              <w:t xml:space="preserve">7 </w:t>
            </w:r>
          </w:p>
        </w:tc>
        <w:tc>
          <w:tcPr>
            <w:tcW w:w="782" w:type="dxa"/>
          </w:tcPr>
          <w:p w14:paraId="18D36148" w14:textId="77777777" w:rsidR="005B77D3" w:rsidRPr="00720344" w:rsidRDefault="005B77D3" w:rsidP="00DE468E">
            <w:pPr>
              <w:tabs>
                <w:tab w:val="left" w:pos="709"/>
              </w:tabs>
              <w:spacing w:line="259" w:lineRule="auto"/>
              <w:ind w:left="240"/>
              <w:rPr>
                <w:bCs/>
                <w:color w:val="000000" w:themeColor="text1"/>
              </w:rPr>
            </w:pPr>
            <w:r w:rsidRPr="00720344">
              <w:rPr>
                <w:bCs/>
                <w:color w:val="000000" w:themeColor="text1"/>
              </w:rPr>
              <w:t xml:space="preserve">3° </w:t>
            </w:r>
          </w:p>
        </w:tc>
        <w:tc>
          <w:tcPr>
            <w:tcW w:w="1421" w:type="dxa"/>
          </w:tcPr>
          <w:p w14:paraId="0047D011" w14:textId="77777777" w:rsidR="005B77D3" w:rsidRPr="00720344" w:rsidRDefault="005B77D3" w:rsidP="00DE468E">
            <w:pPr>
              <w:tabs>
                <w:tab w:val="left" w:pos="709"/>
              </w:tabs>
              <w:spacing w:line="259" w:lineRule="auto"/>
              <w:ind w:left="300"/>
              <w:rPr>
                <w:bCs/>
                <w:color w:val="000000" w:themeColor="text1"/>
              </w:rPr>
            </w:pPr>
            <w:r w:rsidRPr="00720344">
              <w:rPr>
                <w:bCs/>
                <w:color w:val="000000" w:themeColor="text1"/>
              </w:rPr>
              <w:t xml:space="preserve">50 </w:t>
            </w:r>
          </w:p>
        </w:tc>
        <w:tc>
          <w:tcPr>
            <w:tcW w:w="1676" w:type="dxa"/>
          </w:tcPr>
          <w:p w14:paraId="5E05C589" w14:textId="77777777" w:rsidR="005B77D3" w:rsidRPr="00720344" w:rsidRDefault="005B77D3" w:rsidP="00DE468E">
            <w:pPr>
              <w:tabs>
                <w:tab w:val="left" w:pos="709"/>
              </w:tabs>
              <w:spacing w:line="259" w:lineRule="auto"/>
              <w:ind w:left="-56"/>
              <w:jc w:val="center"/>
              <w:rPr>
                <w:bCs/>
                <w:color w:val="000000" w:themeColor="text1"/>
              </w:rPr>
            </w:pPr>
            <w:r w:rsidRPr="00720344">
              <w:rPr>
                <w:bCs/>
                <w:color w:val="000000" w:themeColor="text1"/>
              </w:rPr>
              <w:t>22</w:t>
            </w:r>
          </w:p>
        </w:tc>
        <w:tc>
          <w:tcPr>
            <w:tcW w:w="782" w:type="dxa"/>
          </w:tcPr>
          <w:p w14:paraId="1E77FCCD" w14:textId="77777777" w:rsidR="005B77D3" w:rsidRPr="00720344" w:rsidRDefault="005B77D3" w:rsidP="00DE468E">
            <w:pPr>
              <w:tabs>
                <w:tab w:val="left" w:pos="709"/>
              </w:tabs>
              <w:spacing w:line="259" w:lineRule="auto"/>
              <w:ind w:left="240"/>
              <w:rPr>
                <w:bCs/>
                <w:color w:val="000000" w:themeColor="text1"/>
              </w:rPr>
            </w:pPr>
            <w:r w:rsidRPr="00720344">
              <w:rPr>
                <w:bCs/>
                <w:color w:val="000000" w:themeColor="text1"/>
              </w:rPr>
              <w:t xml:space="preserve">5° </w:t>
            </w:r>
          </w:p>
        </w:tc>
        <w:tc>
          <w:tcPr>
            <w:tcW w:w="915" w:type="dxa"/>
          </w:tcPr>
          <w:p w14:paraId="7C2A1923" w14:textId="77777777" w:rsidR="005B77D3" w:rsidRPr="00720344" w:rsidRDefault="005B77D3" w:rsidP="00DE468E">
            <w:pPr>
              <w:tabs>
                <w:tab w:val="left" w:pos="709"/>
              </w:tabs>
              <w:spacing w:line="259" w:lineRule="auto"/>
              <w:ind w:left="300"/>
              <w:rPr>
                <w:bCs/>
                <w:color w:val="000000" w:themeColor="text1"/>
              </w:rPr>
            </w:pPr>
            <w:r w:rsidRPr="00720344">
              <w:rPr>
                <w:bCs/>
                <w:color w:val="000000" w:themeColor="text1"/>
              </w:rPr>
              <w:t xml:space="preserve">50 </w:t>
            </w:r>
          </w:p>
        </w:tc>
      </w:tr>
      <w:tr w:rsidR="005B77D3" w:rsidRPr="00720344" w14:paraId="2B04F2F8" w14:textId="77777777" w:rsidTr="00DE468E">
        <w:trPr>
          <w:trHeight w:val="283"/>
          <w:jc w:val="center"/>
        </w:trPr>
        <w:tc>
          <w:tcPr>
            <w:tcW w:w="1482" w:type="dxa"/>
          </w:tcPr>
          <w:p w14:paraId="5FFCDF4E" w14:textId="77777777" w:rsidR="005B77D3" w:rsidRPr="00720344" w:rsidRDefault="005B77D3" w:rsidP="00DE468E">
            <w:pPr>
              <w:tabs>
                <w:tab w:val="left" w:pos="709"/>
              </w:tabs>
              <w:spacing w:line="259" w:lineRule="auto"/>
              <w:ind w:left="426"/>
              <w:rPr>
                <w:bCs/>
                <w:color w:val="000000" w:themeColor="text1"/>
              </w:rPr>
            </w:pPr>
            <w:r w:rsidRPr="00720344">
              <w:rPr>
                <w:bCs/>
                <w:color w:val="000000" w:themeColor="text1"/>
              </w:rPr>
              <w:t xml:space="preserve">8 </w:t>
            </w:r>
          </w:p>
        </w:tc>
        <w:tc>
          <w:tcPr>
            <w:tcW w:w="782" w:type="dxa"/>
          </w:tcPr>
          <w:p w14:paraId="030F951F" w14:textId="77777777" w:rsidR="005B77D3" w:rsidRPr="00720344" w:rsidRDefault="005B77D3" w:rsidP="00DE468E">
            <w:pPr>
              <w:tabs>
                <w:tab w:val="left" w:pos="709"/>
              </w:tabs>
              <w:spacing w:line="259" w:lineRule="auto"/>
              <w:ind w:left="240"/>
              <w:rPr>
                <w:bCs/>
                <w:color w:val="000000" w:themeColor="text1"/>
              </w:rPr>
            </w:pPr>
            <w:r w:rsidRPr="00720344">
              <w:rPr>
                <w:bCs/>
                <w:color w:val="000000" w:themeColor="text1"/>
              </w:rPr>
              <w:t xml:space="preserve">3° </w:t>
            </w:r>
          </w:p>
        </w:tc>
        <w:tc>
          <w:tcPr>
            <w:tcW w:w="1421" w:type="dxa"/>
          </w:tcPr>
          <w:p w14:paraId="07D87B51" w14:textId="77777777" w:rsidR="005B77D3" w:rsidRPr="00720344" w:rsidRDefault="005B77D3" w:rsidP="00DE468E">
            <w:pPr>
              <w:tabs>
                <w:tab w:val="left" w:pos="709"/>
              </w:tabs>
              <w:spacing w:line="259" w:lineRule="auto"/>
              <w:ind w:left="300"/>
              <w:rPr>
                <w:bCs/>
                <w:color w:val="000000" w:themeColor="text1"/>
              </w:rPr>
            </w:pPr>
            <w:r w:rsidRPr="00720344">
              <w:rPr>
                <w:bCs/>
                <w:color w:val="000000" w:themeColor="text1"/>
              </w:rPr>
              <w:t xml:space="preserve">65 </w:t>
            </w:r>
          </w:p>
        </w:tc>
        <w:tc>
          <w:tcPr>
            <w:tcW w:w="1676" w:type="dxa"/>
          </w:tcPr>
          <w:p w14:paraId="16FF769F" w14:textId="77777777" w:rsidR="005B77D3" w:rsidRPr="00720344" w:rsidRDefault="005B77D3" w:rsidP="00DE468E">
            <w:pPr>
              <w:tabs>
                <w:tab w:val="left" w:pos="709"/>
              </w:tabs>
              <w:spacing w:line="259" w:lineRule="auto"/>
              <w:ind w:left="-56"/>
              <w:jc w:val="center"/>
              <w:rPr>
                <w:bCs/>
                <w:color w:val="000000" w:themeColor="text1"/>
              </w:rPr>
            </w:pPr>
            <w:r w:rsidRPr="00720344">
              <w:rPr>
                <w:bCs/>
                <w:color w:val="000000" w:themeColor="text1"/>
              </w:rPr>
              <w:t>23</w:t>
            </w:r>
          </w:p>
        </w:tc>
        <w:tc>
          <w:tcPr>
            <w:tcW w:w="782" w:type="dxa"/>
          </w:tcPr>
          <w:p w14:paraId="617671F7" w14:textId="77777777" w:rsidR="005B77D3" w:rsidRPr="00720344" w:rsidRDefault="005B77D3" w:rsidP="00DE468E">
            <w:pPr>
              <w:tabs>
                <w:tab w:val="left" w:pos="709"/>
              </w:tabs>
              <w:spacing w:line="259" w:lineRule="auto"/>
              <w:ind w:left="240"/>
              <w:rPr>
                <w:bCs/>
                <w:color w:val="000000" w:themeColor="text1"/>
              </w:rPr>
            </w:pPr>
            <w:r w:rsidRPr="00720344">
              <w:rPr>
                <w:bCs/>
                <w:color w:val="000000" w:themeColor="text1"/>
              </w:rPr>
              <w:t xml:space="preserve">5° </w:t>
            </w:r>
          </w:p>
        </w:tc>
        <w:tc>
          <w:tcPr>
            <w:tcW w:w="915" w:type="dxa"/>
          </w:tcPr>
          <w:p w14:paraId="17FEF4E0" w14:textId="77777777" w:rsidR="005B77D3" w:rsidRPr="00720344" w:rsidRDefault="005B77D3" w:rsidP="00DE468E">
            <w:pPr>
              <w:tabs>
                <w:tab w:val="left" w:pos="709"/>
              </w:tabs>
              <w:spacing w:line="259" w:lineRule="auto"/>
              <w:ind w:left="300"/>
              <w:rPr>
                <w:bCs/>
                <w:color w:val="000000" w:themeColor="text1"/>
              </w:rPr>
            </w:pPr>
            <w:r w:rsidRPr="00720344">
              <w:rPr>
                <w:bCs/>
                <w:color w:val="000000" w:themeColor="text1"/>
              </w:rPr>
              <w:t xml:space="preserve">65 </w:t>
            </w:r>
          </w:p>
        </w:tc>
      </w:tr>
      <w:tr w:rsidR="005B77D3" w:rsidRPr="00720344" w14:paraId="5176BDE8" w14:textId="77777777" w:rsidTr="00DE468E">
        <w:trPr>
          <w:trHeight w:val="286"/>
          <w:jc w:val="center"/>
        </w:trPr>
        <w:tc>
          <w:tcPr>
            <w:tcW w:w="1482" w:type="dxa"/>
          </w:tcPr>
          <w:p w14:paraId="77E9D368" w14:textId="77777777" w:rsidR="005B77D3" w:rsidRPr="00720344" w:rsidRDefault="005B77D3" w:rsidP="00DE468E">
            <w:pPr>
              <w:tabs>
                <w:tab w:val="left" w:pos="709"/>
              </w:tabs>
              <w:spacing w:line="259" w:lineRule="auto"/>
              <w:ind w:left="426"/>
              <w:rPr>
                <w:bCs/>
                <w:color w:val="000000" w:themeColor="text1"/>
              </w:rPr>
            </w:pPr>
            <w:r w:rsidRPr="00720344">
              <w:rPr>
                <w:bCs/>
                <w:color w:val="000000" w:themeColor="text1"/>
              </w:rPr>
              <w:t xml:space="preserve">9 </w:t>
            </w:r>
          </w:p>
        </w:tc>
        <w:tc>
          <w:tcPr>
            <w:tcW w:w="782" w:type="dxa"/>
          </w:tcPr>
          <w:p w14:paraId="60602947" w14:textId="77777777" w:rsidR="005B77D3" w:rsidRPr="00720344" w:rsidRDefault="005B77D3" w:rsidP="00DE468E">
            <w:pPr>
              <w:tabs>
                <w:tab w:val="left" w:pos="709"/>
              </w:tabs>
              <w:spacing w:line="259" w:lineRule="auto"/>
              <w:ind w:left="240"/>
              <w:rPr>
                <w:bCs/>
                <w:color w:val="000000" w:themeColor="text1"/>
              </w:rPr>
            </w:pPr>
            <w:r w:rsidRPr="00720344">
              <w:rPr>
                <w:bCs/>
                <w:color w:val="000000" w:themeColor="text1"/>
              </w:rPr>
              <w:t xml:space="preserve">3° </w:t>
            </w:r>
          </w:p>
        </w:tc>
        <w:tc>
          <w:tcPr>
            <w:tcW w:w="1421" w:type="dxa"/>
          </w:tcPr>
          <w:p w14:paraId="641C633B" w14:textId="77777777" w:rsidR="005B77D3" w:rsidRPr="00720344" w:rsidRDefault="005B77D3" w:rsidP="00DE468E">
            <w:pPr>
              <w:tabs>
                <w:tab w:val="left" w:pos="709"/>
              </w:tabs>
              <w:spacing w:line="259" w:lineRule="auto"/>
              <w:ind w:left="300"/>
              <w:rPr>
                <w:bCs/>
                <w:color w:val="000000" w:themeColor="text1"/>
              </w:rPr>
            </w:pPr>
            <w:r w:rsidRPr="00720344">
              <w:rPr>
                <w:bCs/>
                <w:color w:val="000000" w:themeColor="text1"/>
              </w:rPr>
              <w:t xml:space="preserve">60 </w:t>
            </w:r>
          </w:p>
        </w:tc>
        <w:tc>
          <w:tcPr>
            <w:tcW w:w="1676" w:type="dxa"/>
          </w:tcPr>
          <w:p w14:paraId="3017B17D" w14:textId="77777777" w:rsidR="005B77D3" w:rsidRPr="00720344" w:rsidRDefault="005B77D3" w:rsidP="00DE468E">
            <w:pPr>
              <w:tabs>
                <w:tab w:val="left" w:pos="709"/>
              </w:tabs>
              <w:spacing w:line="259" w:lineRule="auto"/>
              <w:ind w:left="-56"/>
              <w:jc w:val="center"/>
              <w:rPr>
                <w:bCs/>
                <w:color w:val="000000" w:themeColor="text1"/>
              </w:rPr>
            </w:pPr>
            <w:r w:rsidRPr="00720344">
              <w:rPr>
                <w:bCs/>
                <w:color w:val="000000" w:themeColor="text1"/>
              </w:rPr>
              <w:t>24</w:t>
            </w:r>
          </w:p>
        </w:tc>
        <w:tc>
          <w:tcPr>
            <w:tcW w:w="782" w:type="dxa"/>
          </w:tcPr>
          <w:p w14:paraId="1800E732" w14:textId="77777777" w:rsidR="005B77D3" w:rsidRPr="00720344" w:rsidRDefault="005B77D3" w:rsidP="00DE468E">
            <w:pPr>
              <w:tabs>
                <w:tab w:val="left" w:pos="709"/>
              </w:tabs>
              <w:spacing w:line="259" w:lineRule="auto"/>
              <w:ind w:left="240"/>
              <w:rPr>
                <w:bCs/>
                <w:color w:val="000000" w:themeColor="text1"/>
              </w:rPr>
            </w:pPr>
            <w:r w:rsidRPr="00720344">
              <w:rPr>
                <w:bCs/>
                <w:color w:val="000000" w:themeColor="text1"/>
              </w:rPr>
              <w:t xml:space="preserve">5° </w:t>
            </w:r>
          </w:p>
        </w:tc>
        <w:tc>
          <w:tcPr>
            <w:tcW w:w="915" w:type="dxa"/>
          </w:tcPr>
          <w:p w14:paraId="75B23A62" w14:textId="77777777" w:rsidR="005B77D3" w:rsidRPr="00720344" w:rsidRDefault="005B77D3" w:rsidP="00DE468E">
            <w:pPr>
              <w:tabs>
                <w:tab w:val="left" w:pos="709"/>
              </w:tabs>
              <w:spacing w:line="259" w:lineRule="auto"/>
              <w:ind w:left="300"/>
              <w:rPr>
                <w:bCs/>
                <w:color w:val="000000" w:themeColor="text1"/>
              </w:rPr>
            </w:pPr>
            <w:r w:rsidRPr="00720344">
              <w:rPr>
                <w:bCs/>
                <w:color w:val="000000" w:themeColor="text1"/>
              </w:rPr>
              <w:t xml:space="preserve">90 </w:t>
            </w:r>
          </w:p>
        </w:tc>
      </w:tr>
      <w:tr w:rsidR="005B77D3" w:rsidRPr="00720344" w14:paraId="4F624575" w14:textId="77777777" w:rsidTr="00DE468E">
        <w:trPr>
          <w:trHeight w:val="283"/>
          <w:jc w:val="center"/>
        </w:trPr>
        <w:tc>
          <w:tcPr>
            <w:tcW w:w="1482" w:type="dxa"/>
          </w:tcPr>
          <w:p w14:paraId="5360544F" w14:textId="77777777" w:rsidR="005B77D3" w:rsidRPr="00720344" w:rsidRDefault="005B77D3" w:rsidP="00DE468E">
            <w:pPr>
              <w:tabs>
                <w:tab w:val="left" w:pos="709"/>
              </w:tabs>
              <w:spacing w:line="259" w:lineRule="auto"/>
              <w:ind w:left="426"/>
              <w:rPr>
                <w:bCs/>
                <w:color w:val="000000" w:themeColor="text1"/>
              </w:rPr>
            </w:pPr>
            <w:r w:rsidRPr="00720344">
              <w:rPr>
                <w:bCs/>
                <w:color w:val="000000" w:themeColor="text1"/>
              </w:rPr>
              <w:t xml:space="preserve">10 </w:t>
            </w:r>
          </w:p>
        </w:tc>
        <w:tc>
          <w:tcPr>
            <w:tcW w:w="782" w:type="dxa"/>
          </w:tcPr>
          <w:p w14:paraId="318F2B2C" w14:textId="77777777" w:rsidR="005B77D3" w:rsidRPr="00720344" w:rsidRDefault="005B77D3" w:rsidP="00DE468E">
            <w:pPr>
              <w:tabs>
                <w:tab w:val="left" w:pos="709"/>
              </w:tabs>
              <w:spacing w:line="259" w:lineRule="auto"/>
              <w:ind w:left="240"/>
              <w:rPr>
                <w:bCs/>
                <w:color w:val="000000" w:themeColor="text1"/>
              </w:rPr>
            </w:pPr>
            <w:r w:rsidRPr="00720344">
              <w:rPr>
                <w:bCs/>
                <w:color w:val="000000" w:themeColor="text1"/>
              </w:rPr>
              <w:t xml:space="preserve">3° </w:t>
            </w:r>
          </w:p>
        </w:tc>
        <w:tc>
          <w:tcPr>
            <w:tcW w:w="1421" w:type="dxa"/>
          </w:tcPr>
          <w:p w14:paraId="5C7813F8" w14:textId="77777777" w:rsidR="005B77D3" w:rsidRPr="00720344" w:rsidRDefault="005B77D3" w:rsidP="00DE468E">
            <w:pPr>
              <w:tabs>
                <w:tab w:val="left" w:pos="709"/>
              </w:tabs>
              <w:spacing w:line="259" w:lineRule="auto"/>
              <w:ind w:left="300"/>
              <w:rPr>
                <w:bCs/>
                <w:color w:val="000000" w:themeColor="text1"/>
              </w:rPr>
            </w:pPr>
            <w:r w:rsidRPr="00720344">
              <w:rPr>
                <w:bCs/>
                <w:color w:val="000000" w:themeColor="text1"/>
              </w:rPr>
              <w:t xml:space="preserve">75 </w:t>
            </w:r>
          </w:p>
        </w:tc>
        <w:tc>
          <w:tcPr>
            <w:tcW w:w="1676" w:type="dxa"/>
          </w:tcPr>
          <w:p w14:paraId="05A2FAE5" w14:textId="77777777" w:rsidR="005B77D3" w:rsidRPr="00720344" w:rsidRDefault="005B77D3" w:rsidP="00DE468E">
            <w:pPr>
              <w:tabs>
                <w:tab w:val="left" w:pos="709"/>
              </w:tabs>
              <w:spacing w:line="259" w:lineRule="auto"/>
              <w:ind w:left="-56"/>
              <w:jc w:val="center"/>
              <w:rPr>
                <w:bCs/>
                <w:color w:val="000000" w:themeColor="text1"/>
              </w:rPr>
            </w:pPr>
            <w:r w:rsidRPr="00720344">
              <w:rPr>
                <w:bCs/>
                <w:color w:val="000000" w:themeColor="text1"/>
              </w:rPr>
              <w:t>25</w:t>
            </w:r>
          </w:p>
        </w:tc>
        <w:tc>
          <w:tcPr>
            <w:tcW w:w="782" w:type="dxa"/>
          </w:tcPr>
          <w:p w14:paraId="587FE8F3" w14:textId="77777777" w:rsidR="005B77D3" w:rsidRPr="00720344" w:rsidRDefault="005B77D3" w:rsidP="00DE468E">
            <w:pPr>
              <w:tabs>
                <w:tab w:val="left" w:pos="709"/>
              </w:tabs>
              <w:spacing w:line="259" w:lineRule="auto"/>
              <w:ind w:left="240"/>
              <w:rPr>
                <w:bCs/>
                <w:color w:val="000000" w:themeColor="text1"/>
              </w:rPr>
            </w:pPr>
            <w:r w:rsidRPr="00720344">
              <w:rPr>
                <w:bCs/>
                <w:color w:val="000000" w:themeColor="text1"/>
              </w:rPr>
              <w:t xml:space="preserve">5° </w:t>
            </w:r>
          </w:p>
        </w:tc>
        <w:tc>
          <w:tcPr>
            <w:tcW w:w="915" w:type="dxa"/>
          </w:tcPr>
          <w:p w14:paraId="3E18903D" w14:textId="77777777" w:rsidR="005B77D3" w:rsidRPr="00720344" w:rsidRDefault="005B77D3" w:rsidP="00DE468E">
            <w:pPr>
              <w:tabs>
                <w:tab w:val="left" w:pos="709"/>
              </w:tabs>
              <w:spacing w:line="259" w:lineRule="auto"/>
              <w:ind w:left="300"/>
              <w:rPr>
                <w:bCs/>
                <w:color w:val="000000" w:themeColor="text1"/>
              </w:rPr>
            </w:pPr>
            <w:r w:rsidRPr="00720344">
              <w:rPr>
                <w:bCs/>
                <w:color w:val="000000" w:themeColor="text1"/>
              </w:rPr>
              <w:t xml:space="preserve">60 </w:t>
            </w:r>
          </w:p>
        </w:tc>
      </w:tr>
      <w:tr w:rsidR="005B77D3" w:rsidRPr="00720344" w14:paraId="498A0A78" w14:textId="77777777" w:rsidTr="00DE468E">
        <w:trPr>
          <w:trHeight w:val="283"/>
          <w:jc w:val="center"/>
        </w:trPr>
        <w:tc>
          <w:tcPr>
            <w:tcW w:w="1482" w:type="dxa"/>
          </w:tcPr>
          <w:p w14:paraId="080F766B" w14:textId="77777777" w:rsidR="005B77D3" w:rsidRPr="00720344" w:rsidRDefault="005B77D3" w:rsidP="00DE468E">
            <w:pPr>
              <w:tabs>
                <w:tab w:val="left" w:pos="709"/>
              </w:tabs>
              <w:spacing w:line="259" w:lineRule="auto"/>
              <w:ind w:left="426"/>
              <w:rPr>
                <w:bCs/>
                <w:color w:val="000000" w:themeColor="text1"/>
              </w:rPr>
            </w:pPr>
            <w:r w:rsidRPr="00720344">
              <w:rPr>
                <w:bCs/>
                <w:color w:val="000000" w:themeColor="text1"/>
              </w:rPr>
              <w:t xml:space="preserve">11 </w:t>
            </w:r>
          </w:p>
        </w:tc>
        <w:tc>
          <w:tcPr>
            <w:tcW w:w="782" w:type="dxa"/>
          </w:tcPr>
          <w:p w14:paraId="543EA356" w14:textId="77777777" w:rsidR="005B77D3" w:rsidRPr="00720344" w:rsidRDefault="005B77D3" w:rsidP="00DE468E">
            <w:pPr>
              <w:tabs>
                <w:tab w:val="left" w:pos="709"/>
              </w:tabs>
              <w:spacing w:line="259" w:lineRule="auto"/>
              <w:ind w:left="240"/>
              <w:rPr>
                <w:bCs/>
                <w:color w:val="000000" w:themeColor="text1"/>
              </w:rPr>
            </w:pPr>
            <w:r w:rsidRPr="00720344">
              <w:rPr>
                <w:bCs/>
                <w:color w:val="000000" w:themeColor="text1"/>
              </w:rPr>
              <w:t xml:space="preserve">3° </w:t>
            </w:r>
          </w:p>
        </w:tc>
        <w:tc>
          <w:tcPr>
            <w:tcW w:w="1421" w:type="dxa"/>
          </w:tcPr>
          <w:p w14:paraId="020D0A7D" w14:textId="77777777" w:rsidR="005B77D3" w:rsidRPr="00720344" w:rsidRDefault="005B77D3" w:rsidP="00DE468E">
            <w:pPr>
              <w:tabs>
                <w:tab w:val="left" w:pos="709"/>
              </w:tabs>
              <w:spacing w:line="259" w:lineRule="auto"/>
              <w:ind w:left="300"/>
              <w:rPr>
                <w:bCs/>
                <w:color w:val="000000" w:themeColor="text1"/>
              </w:rPr>
            </w:pPr>
            <w:r w:rsidRPr="00720344">
              <w:rPr>
                <w:bCs/>
                <w:color w:val="000000" w:themeColor="text1"/>
              </w:rPr>
              <w:t xml:space="preserve">50 </w:t>
            </w:r>
          </w:p>
        </w:tc>
        <w:tc>
          <w:tcPr>
            <w:tcW w:w="1676" w:type="dxa"/>
          </w:tcPr>
          <w:p w14:paraId="495814A2" w14:textId="77777777" w:rsidR="005B77D3" w:rsidRPr="00720344" w:rsidRDefault="005B77D3" w:rsidP="00DE468E">
            <w:pPr>
              <w:tabs>
                <w:tab w:val="left" w:pos="709"/>
              </w:tabs>
              <w:spacing w:line="259" w:lineRule="auto"/>
              <w:ind w:left="-56"/>
              <w:jc w:val="center"/>
              <w:rPr>
                <w:bCs/>
                <w:color w:val="000000" w:themeColor="text1"/>
              </w:rPr>
            </w:pPr>
            <w:r w:rsidRPr="00720344">
              <w:rPr>
                <w:bCs/>
                <w:color w:val="000000" w:themeColor="text1"/>
              </w:rPr>
              <w:t>26</w:t>
            </w:r>
          </w:p>
        </w:tc>
        <w:tc>
          <w:tcPr>
            <w:tcW w:w="782" w:type="dxa"/>
          </w:tcPr>
          <w:p w14:paraId="531C5FAC" w14:textId="77777777" w:rsidR="005B77D3" w:rsidRPr="00720344" w:rsidRDefault="005B77D3" w:rsidP="00DE468E">
            <w:pPr>
              <w:tabs>
                <w:tab w:val="left" w:pos="709"/>
              </w:tabs>
              <w:spacing w:line="259" w:lineRule="auto"/>
              <w:ind w:left="240"/>
              <w:rPr>
                <w:bCs/>
                <w:color w:val="000000" w:themeColor="text1"/>
              </w:rPr>
            </w:pPr>
            <w:r w:rsidRPr="00720344">
              <w:rPr>
                <w:bCs/>
                <w:color w:val="000000" w:themeColor="text1"/>
              </w:rPr>
              <w:t xml:space="preserve">5° </w:t>
            </w:r>
          </w:p>
        </w:tc>
        <w:tc>
          <w:tcPr>
            <w:tcW w:w="915" w:type="dxa"/>
          </w:tcPr>
          <w:p w14:paraId="028F2BA5" w14:textId="77777777" w:rsidR="005B77D3" w:rsidRPr="00720344" w:rsidRDefault="005B77D3" w:rsidP="00DE468E">
            <w:pPr>
              <w:tabs>
                <w:tab w:val="left" w:pos="709"/>
              </w:tabs>
              <w:spacing w:line="259" w:lineRule="auto"/>
              <w:ind w:left="300"/>
              <w:rPr>
                <w:bCs/>
                <w:color w:val="000000" w:themeColor="text1"/>
              </w:rPr>
            </w:pPr>
            <w:r w:rsidRPr="00720344">
              <w:rPr>
                <w:bCs/>
                <w:color w:val="000000" w:themeColor="text1"/>
              </w:rPr>
              <w:t xml:space="preserve">75 </w:t>
            </w:r>
          </w:p>
        </w:tc>
      </w:tr>
      <w:tr w:rsidR="005B77D3" w:rsidRPr="00720344" w14:paraId="07A2E377" w14:textId="77777777" w:rsidTr="00DE468E">
        <w:trPr>
          <w:trHeight w:val="286"/>
          <w:jc w:val="center"/>
        </w:trPr>
        <w:tc>
          <w:tcPr>
            <w:tcW w:w="1482" w:type="dxa"/>
          </w:tcPr>
          <w:p w14:paraId="4FC079E8" w14:textId="77777777" w:rsidR="005B77D3" w:rsidRPr="00720344" w:rsidRDefault="005B77D3" w:rsidP="00DE468E">
            <w:pPr>
              <w:tabs>
                <w:tab w:val="left" w:pos="709"/>
              </w:tabs>
              <w:spacing w:line="259" w:lineRule="auto"/>
              <w:ind w:left="426"/>
              <w:rPr>
                <w:bCs/>
                <w:color w:val="000000" w:themeColor="text1"/>
              </w:rPr>
            </w:pPr>
            <w:r w:rsidRPr="00720344">
              <w:rPr>
                <w:bCs/>
                <w:color w:val="000000" w:themeColor="text1"/>
              </w:rPr>
              <w:t xml:space="preserve">12 </w:t>
            </w:r>
          </w:p>
        </w:tc>
        <w:tc>
          <w:tcPr>
            <w:tcW w:w="782" w:type="dxa"/>
          </w:tcPr>
          <w:p w14:paraId="2611A1BC" w14:textId="77777777" w:rsidR="005B77D3" w:rsidRPr="00720344" w:rsidRDefault="005B77D3" w:rsidP="00DE468E">
            <w:pPr>
              <w:tabs>
                <w:tab w:val="left" w:pos="709"/>
              </w:tabs>
              <w:spacing w:line="259" w:lineRule="auto"/>
              <w:ind w:left="240"/>
              <w:rPr>
                <w:bCs/>
                <w:color w:val="000000" w:themeColor="text1"/>
              </w:rPr>
            </w:pPr>
            <w:r w:rsidRPr="00720344">
              <w:rPr>
                <w:bCs/>
                <w:color w:val="000000" w:themeColor="text1"/>
              </w:rPr>
              <w:t xml:space="preserve">3° </w:t>
            </w:r>
          </w:p>
        </w:tc>
        <w:tc>
          <w:tcPr>
            <w:tcW w:w="1421" w:type="dxa"/>
          </w:tcPr>
          <w:p w14:paraId="0D7664B8" w14:textId="77777777" w:rsidR="005B77D3" w:rsidRPr="00720344" w:rsidRDefault="005B77D3" w:rsidP="00DE468E">
            <w:pPr>
              <w:tabs>
                <w:tab w:val="left" w:pos="709"/>
              </w:tabs>
              <w:spacing w:line="259" w:lineRule="auto"/>
              <w:ind w:left="300"/>
              <w:rPr>
                <w:bCs/>
                <w:color w:val="000000" w:themeColor="text1"/>
              </w:rPr>
            </w:pPr>
            <w:r w:rsidRPr="00720344">
              <w:rPr>
                <w:bCs/>
                <w:color w:val="000000" w:themeColor="text1"/>
              </w:rPr>
              <w:t xml:space="preserve">80 </w:t>
            </w:r>
          </w:p>
        </w:tc>
        <w:tc>
          <w:tcPr>
            <w:tcW w:w="1676" w:type="dxa"/>
          </w:tcPr>
          <w:p w14:paraId="12029BE5" w14:textId="77777777" w:rsidR="005B77D3" w:rsidRPr="00720344" w:rsidRDefault="005B77D3" w:rsidP="00DE468E">
            <w:pPr>
              <w:tabs>
                <w:tab w:val="left" w:pos="709"/>
              </w:tabs>
              <w:spacing w:line="259" w:lineRule="auto"/>
              <w:ind w:left="-56"/>
              <w:jc w:val="center"/>
              <w:rPr>
                <w:bCs/>
                <w:color w:val="000000" w:themeColor="text1"/>
              </w:rPr>
            </w:pPr>
            <w:r w:rsidRPr="00720344">
              <w:rPr>
                <w:bCs/>
                <w:color w:val="000000" w:themeColor="text1"/>
              </w:rPr>
              <w:t>27</w:t>
            </w:r>
          </w:p>
        </w:tc>
        <w:tc>
          <w:tcPr>
            <w:tcW w:w="782" w:type="dxa"/>
          </w:tcPr>
          <w:p w14:paraId="09236AC0" w14:textId="77777777" w:rsidR="005B77D3" w:rsidRPr="00720344" w:rsidRDefault="005B77D3" w:rsidP="00DE468E">
            <w:pPr>
              <w:tabs>
                <w:tab w:val="left" w:pos="709"/>
              </w:tabs>
              <w:spacing w:line="259" w:lineRule="auto"/>
              <w:ind w:left="240"/>
              <w:rPr>
                <w:bCs/>
                <w:color w:val="000000" w:themeColor="text1"/>
              </w:rPr>
            </w:pPr>
            <w:r w:rsidRPr="00720344">
              <w:rPr>
                <w:bCs/>
                <w:color w:val="000000" w:themeColor="text1"/>
              </w:rPr>
              <w:t xml:space="preserve">5° </w:t>
            </w:r>
          </w:p>
        </w:tc>
        <w:tc>
          <w:tcPr>
            <w:tcW w:w="915" w:type="dxa"/>
          </w:tcPr>
          <w:p w14:paraId="2EC2F0F6" w14:textId="77777777" w:rsidR="005B77D3" w:rsidRPr="00720344" w:rsidRDefault="005B77D3" w:rsidP="00DE468E">
            <w:pPr>
              <w:tabs>
                <w:tab w:val="left" w:pos="709"/>
              </w:tabs>
              <w:spacing w:line="259" w:lineRule="auto"/>
              <w:ind w:left="300"/>
              <w:rPr>
                <w:bCs/>
                <w:color w:val="000000" w:themeColor="text1"/>
              </w:rPr>
            </w:pPr>
            <w:r w:rsidRPr="00720344">
              <w:rPr>
                <w:bCs/>
                <w:color w:val="000000" w:themeColor="text1"/>
              </w:rPr>
              <w:t xml:space="preserve">50 </w:t>
            </w:r>
          </w:p>
        </w:tc>
      </w:tr>
      <w:tr w:rsidR="005B77D3" w:rsidRPr="00720344" w14:paraId="2E16B99A" w14:textId="77777777" w:rsidTr="00DE468E">
        <w:trPr>
          <w:trHeight w:val="284"/>
          <w:jc w:val="center"/>
        </w:trPr>
        <w:tc>
          <w:tcPr>
            <w:tcW w:w="1482" w:type="dxa"/>
          </w:tcPr>
          <w:p w14:paraId="0EFCF465" w14:textId="77777777" w:rsidR="005B77D3" w:rsidRPr="00720344" w:rsidRDefault="005B77D3" w:rsidP="00DE468E">
            <w:pPr>
              <w:tabs>
                <w:tab w:val="left" w:pos="709"/>
              </w:tabs>
              <w:spacing w:line="259" w:lineRule="auto"/>
              <w:ind w:left="426"/>
              <w:rPr>
                <w:bCs/>
                <w:color w:val="000000" w:themeColor="text1"/>
              </w:rPr>
            </w:pPr>
            <w:r w:rsidRPr="00720344">
              <w:rPr>
                <w:bCs/>
                <w:color w:val="000000" w:themeColor="text1"/>
              </w:rPr>
              <w:t xml:space="preserve">13 </w:t>
            </w:r>
          </w:p>
        </w:tc>
        <w:tc>
          <w:tcPr>
            <w:tcW w:w="782" w:type="dxa"/>
          </w:tcPr>
          <w:p w14:paraId="193887F5" w14:textId="77777777" w:rsidR="005B77D3" w:rsidRPr="00720344" w:rsidRDefault="005B77D3" w:rsidP="00DE468E">
            <w:pPr>
              <w:tabs>
                <w:tab w:val="left" w:pos="709"/>
              </w:tabs>
              <w:spacing w:line="259" w:lineRule="auto"/>
              <w:ind w:left="240"/>
              <w:rPr>
                <w:bCs/>
                <w:color w:val="000000" w:themeColor="text1"/>
              </w:rPr>
            </w:pPr>
            <w:r w:rsidRPr="00720344">
              <w:rPr>
                <w:bCs/>
                <w:color w:val="000000" w:themeColor="text1"/>
              </w:rPr>
              <w:t xml:space="preserve">3° </w:t>
            </w:r>
          </w:p>
        </w:tc>
        <w:tc>
          <w:tcPr>
            <w:tcW w:w="1421" w:type="dxa"/>
          </w:tcPr>
          <w:p w14:paraId="28C47D80" w14:textId="77777777" w:rsidR="005B77D3" w:rsidRPr="00720344" w:rsidRDefault="005B77D3" w:rsidP="00DE468E">
            <w:pPr>
              <w:tabs>
                <w:tab w:val="left" w:pos="709"/>
              </w:tabs>
              <w:spacing w:line="259" w:lineRule="auto"/>
              <w:ind w:left="300"/>
              <w:rPr>
                <w:bCs/>
                <w:color w:val="000000" w:themeColor="text1"/>
              </w:rPr>
            </w:pPr>
            <w:r w:rsidRPr="00720344">
              <w:rPr>
                <w:bCs/>
                <w:color w:val="000000" w:themeColor="text1"/>
              </w:rPr>
              <w:t xml:space="preserve">75 </w:t>
            </w:r>
          </w:p>
        </w:tc>
        <w:tc>
          <w:tcPr>
            <w:tcW w:w="1676" w:type="dxa"/>
          </w:tcPr>
          <w:p w14:paraId="150F5385" w14:textId="77777777" w:rsidR="005B77D3" w:rsidRPr="00720344" w:rsidRDefault="005B77D3" w:rsidP="00DE468E">
            <w:pPr>
              <w:tabs>
                <w:tab w:val="left" w:pos="709"/>
              </w:tabs>
              <w:spacing w:line="259" w:lineRule="auto"/>
              <w:ind w:left="-56"/>
              <w:jc w:val="center"/>
              <w:rPr>
                <w:bCs/>
                <w:color w:val="000000" w:themeColor="text1"/>
              </w:rPr>
            </w:pPr>
            <w:r w:rsidRPr="00720344">
              <w:rPr>
                <w:bCs/>
                <w:color w:val="000000" w:themeColor="text1"/>
              </w:rPr>
              <w:t>28</w:t>
            </w:r>
          </w:p>
        </w:tc>
        <w:tc>
          <w:tcPr>
            <w:tcW w:w="782" w:type="dxa"/>
          </w:tcPr>
          <w:p w14:paraId="0803DBC1" w14:textId="77777777" w:rsidR="005B77D3" w:rsidRPr="00720344" w:rsidRDefault="005B77D3" w:rsidP="00DE468E">
            <w:pPr>
              <w:tabs>
                <w:tab w:val="left" w:pos="709"/>
              </w:tabs>
              <w:spacing w:line="259" w:lineRule="auto"/>
              <w:ind w:left="240"/>
              <w:rPr>
                <w:bCs/>
                <w:color w:val="000000" w:themeColor="text1"/>
              </w:rPr>
            </w:pPr>
            <w:r w:rsidRPr="00720344">
              <w:rPr>
                <w:bCs/>
                <w:color w:val="000000" w:themeColor="text1"/>
              </w:rPr>
              <w:t xml:space="preserve">5° </w:t>
            </w:r>
          </w:p>
        </w:tc>
        <w:tc>
          <w:tcPr>
            <w:tcW w:w="915" w:type="dxa"/>
          </w:tcPr>
          <w:p w14:paraId="171224B4" w14:textId="77777777" w:rsidR="005B77D3" w:rsidRPr="00720344" w:rsidRDefault="005B77D3" w:rsidP="00DE468E">
            <w:pPr>
              <w:tabs>
                <w:tab w:val="left" w:pos="709"/>
              </w:tabs>
              <w:spacing w:line="259" w:lineRule="auto"/>
              <w:ind w:left="300"/>
              <w:rPr>
                <w:bCs/>
                <w:color w:val="000000" w:themeColor="text1"/>
              </w:rPr>
            </w:pPr>
            <w:r w:rsidRPr="00720344">
              <w:rPr>
                <w:bCs/>
                <w:color w:val="000000" w:themeColor="text1"/>
              </w:rPr>
              <w:t xml:space="preserve">50 </w:t>
            </w:r>
          </w:p>
        </w:tc>
      </w:tr>
      <w:tr w:rsidR="005B77D3" w:rsidRPr="00720344" w14:paraId="3361FC14" w14:textId="77777777" w:rsidTr="00DE468E">
        <w:trPr>
          <w:trHeight w:val="283"/>
          <w:jc w:val="center"/>
        </w:trPr>
        <w:tc>
          <w:tcPr>
            <w:tcW w:w="1482" w:type="dxa"/>
          </w:tcPr>
          <w:p w14:paraId="38DB02DE" w14:textId="77777777" w:rsidR="005B77D3" w:rsidRPr="00720344" w:rsidRDefault="005B77D3" w:rsidP="00DE468E">
            <w:pPr>
              <w:tabs>
                <w:tab w:val="left" w:pos="709"/>
              </w:tabs>
              <w:spacing w:line="259" w:lineRule="auto"/>
              <w:ind w:left="426"/>
              <w:rPr>
                <w:bCs/>
                <w:color w:val="000000" w:themeColor="text1"/>
              </w:rPr>
            </w:pPr>
            <w:r w:rsidRPr="00720344">
              <w:rPr>
                <w:bCs/>
                <w:color w:val="000000" w:themeColor="text1"/>
              </w:rPr>
              <w:t xml:space="preserve">14 </w:t>
            </w:r>
          </w:p>
        </w:tc>
        <w:tc>
          <w:tcPr>
            <w:tcW w:w="782" w:type="dxa"/>
          </w:tcPr>
          <w:p w14:paraId="4509C1C9" w14:textId="77777777" w:rsidR="005B77D3" w:rsidRPr="00720344" w:rsidRDefault="005B77D3" w:rsidP="00DE468E">
            <w:pPr>
              <w:tabs>
                <w:tab w:val="left" w:pos="709"/>
              </w:tabs>
              <w:spacing w:line="259" w:lineRule="auto"/>
              <w:ind w:left="240"/>
              <w:rPr>
                <w:bCs/>
                <w:color w:val="000000" w:themeColor="text1"/>
              </w:rPr>
            </w:pPr>
            <w:r w:rsidRPr="00720344">
              <w:rPr>
                <w:bCs/>
                <w:color w:val="000000" w:themeColor="text1"/>
              </w:rPr>
              <w:t xml:space="preserve">3° </w:t>
            </w:r>
          </w:p>
        </w:tc>
        <w:tc>
          <w:tcPr>
            <w:tcW w:w="1421" w:type="dxa"/>
          </w:tcPr>
          <w:p w14:paraId="225C0C45" w14:textId="77777777" w:rsidR="005B77D3" w:rsidRPr="00720344" w:rsidRDefault="005B77D3" w:rsidP="00DE468E">
            <w:pPr>
              <w:tabs>
                <w:tab w:val="left" w:pos="709"/>
              </w:tabs>
              <w:spacing w:line="259" w:lineRule="auto"/>
              <w:ind w:left="300"/>
              <w:rPr>
                <w:bCs/>
                <w:color w:val="000000" w:themeColor="text1"/>
              </w:rPr>
            </w:pPr>
            <w:r w:rsidRPr="00720344">
              <w:rPr>
                <w:bCs/>
                <w:color w:val="000000" w:themeColor="text1"/>
              </w:rPr>
              <w:t xml:space="preserve">50 </w:t>
            </w:r>
          </w:p>
        </w:tc>
        <w:tc>
          <w:tcPr>
            <w:tcW w:w="1676" w:type="dxa"/>
          </w:tcPr>
          <w:p w14:paraId="404F7B26" w14:textId="77777777" w:rsidR="005B77D3" w:rsidRPr="00720344" w:rsidRDefault="005B77D3" w:rsidP="00DE468E">
            <w:pPr>
              <w:tabs>
                <w:tab w:val="left" w:pos="709"/>
              </w:tabs>
              <w:spacing w:line="259" w:lineRule="auto"/>
              <w:ind w:left="-56"/>
              <w:jc w:val="center"/>
              <w:rPr>
                <w:bCs/>
                <w:color w:val="000000" w:themeColor="text1"/>
              </w:rPr>
            </w:pPr>
            <w:r w:rsidRPr="00720344">
              <w:rPr>
                <w:bCs/>
                <w:color w:val="000000" w:themeColor="text1"/>
              </w:rPr>
              <w:t>29</w:t>
            </w:r>
          </w:p>
        </w:tc>
        <w:tc>
          <w:tcPr>
            <w:tcW w:w="782" w:type="dxa"/>
          </w:tcPr>
          <w:p w14:paraId="4434309A" w14:textId="77777777" w:rsidR="005B77D3" w:rsidRPr="00720344" w:rsidRDefault="005B77D3" w:rsidP="00DE468E">
            <w:pPr>
              <w:tabs>
                <w:tab w:val="left" w:pos="709"/>
              </w:tabs>
              <w:spacing w:line="259" w:lineRule="auto"/>
              <w:ind w:left="240"/>
              <w:rPr>
                <w:bCs/>
                <w:color w:val="000000" w:themeColor="text1"/>
              </w:rPr>
            </w:pPr>
            <w:r w:rsidRPr="00720344">
              <w:rPr>
                <w:bCs/>
                <w:color w:val="000000" w:themeColor="text1"/>
              </w:rPr>
              <w:t xml:space="preserve">5° </w:t>
            </w:r>
          </w:p>
        </w:tc>
        <w:tc>
          <w:tcPr>
            <w:tcW w:w="915" w:type="dxa"/>
          </w:tcPr>
          <w:p w14:paraId="21396EF2" w14:textId="77777777" w:rsidR="005B77D3" w:rsidRPr="00720344" w:rsidRDefault="005B77D3" w:rsidP="00DE468E">
            <w:pPr>
              <w:tabs>
                <w:tab w:val="left" w:pos="709"/>
              </w:tabs>
              <w:spacing w:line="259" w:lineRule="auto"/>
              <w:ind w:left="300"/>
              <w:rPr>
                <w:bCs/>
                <w:color w:val="000000" w:themeColor="text1"/>
              </w:rPr>
            </w:pPr>
            <w:r w:rsidRPr="00720344">
              <w:rPr>
                <w:bCs/>
                <w:color w:val="000000" w:themeColor="text1"/>
              </w:rPr>
              <w:t xml:space="preserve">65 </w:t>
            </w:r>
          </w:p>
        </w:tc>
      </w:tr>
      <w:tr w:rsidR="005B77D3" w:rsidRPr="00720344" w14:paraId="773AE789" w14:textId="77777777" w:rsidTr="00DE468E">
        <w:trPr>
          <w:trHeight w:val="286"/>
          <w:jc w:val="center"/>
        </w:trPr>
        <w:tc>
          <w:tcPr>
            <w:tcW w:w="1482" w:type="dxa"/>
          </w:tcPr>
          <w:p w14:paraId="51104DA7" w14:textId="77777777" w:rsidR="005B77D3" w:rsidRPr="00720344" w:rsidRDefault="005B77D3" w:rsidP="00DE468E">
            <w:pPr>
              <w:tabs>
                <w:tab w:val="left" w:pos="709"/>
              </w:tabs>
              <w:spacing w:line="259" w:lineRule="auto"/>
              <w:ind w:left="426"/>
              <w:rPr>
                <w:bCs/>
                <w:color w:val="000000" w:themeColor="text1"/>
              </w:rPr>
            </w:pPr>
            <w:r w:rsidRPr="00720344">
              <w:rPr>
                <w:bCs/>
                <w:color w:val="000000" w:themeColor="text1"/>
              </w:rPr>
              <w:t xml:space="preserve">15 </w:t>
            </w:r>
          </w:p>
        </w:tc>
        <w:tc>
          <w:tcPr>
            <w:tcW w:w="782" w:type="dxa"/>
          </w:tcPr>
          <w:p w14:paraId="797FD6F5" w14:textId="77777777" w:rsidR="005B77D3" w:rsidRPr="00720344" w:rsidRDefault="005B77D3" w:rsidP="00DE468E">
            <w:pPr>
              <w:tabs>
                <w:tab w:val="left" w:pos="709"/>
              </w:tabs>
              <w:spacing w:line="259" w:lineRule="auto"/>
              <w:ind w:left="240"/>
              <w:rPr>
                <w:bCs/>
                <w:color w:val="000000" w:themeColor="text1"/>
              </w:rPr>
            </w:pPr>
            <w:r w:rsidRPr="00720344">
              <w:rPr>
                <w:bCs/>
                <w:color w:val="000000" w:themeColor="text1"/>
              </w:rPr>
              <w:t xml:space="preserve">3° </w:t>
            </w:r>
          </w:p>
        </w:tc>
        <w:tc>
          <w:tcPr>
            <w:tcW w:w="1421" w:type="dxa"/>
          </w:tcPr>
          <w:p w14:paraId="3866664C" w14:textId="77777777" w:rsidR="005B77D3" w:rsidRPr="00720344" w:rsidRDefault="005B77D3" w:rsidP="00DE468E">
            <w:pPr>
              <w:tabs>
                <w:tab w:val="left" w:pos="709"/>
              </w:tabs>
              <w:spacing w:line="259" w:lineRule="auto"/>
              <w:ind w:left="300"/>
              <w:rPr>
                <w:bCs/>
                <w:color w:val="000000" w:themeColor="text1"/>
              </w:rPr>
            </w:pPr>
            <w:r w:rsidRPr="00720344">
              <w:rPr>
                <w:bCs/>
                <w:color w:val="000000" w:themeColor="text1"/>
              </w:rPr>
              <w:t xml:space="preserve">60 </w:t>
            </w:r>
          </w:p>
        </w:tc>
        <w:tc>
          <w:tcPr>
            <w:tcW w:w="1676" w:type="dxa"/>
          </w:tcPr>
          <w:p w14:paraId="4B6F3DA9" w14:textId="77777777" w:rsidR="005B77D3" w:rsidRPr="00720344" w:rsidRDefault="005B77D3" w:rsidP="00DE468E">
            <w:pPr>
              <w:tabs>
                <w:tab w:val="left" w:pos="709"/>
              </w:tabs>
              <w:spacing w:line="259" w:lineRule="auto"/>
              <w:ind w:left="-56"/>
              <w:jc w:val="center"/>
              <w:rPr>
                <w:bCs/>
                <w:color w:val="000000" w:themeColor="text1"/>
              </w:rPr>
            </w:pPr>
            <w:r w:rsidRPr="00720344">
              <w:rPr>
                <w:bCs/>
                <w:color w:val="000000" w:themeColor="text1"/>
              </w:rPr>
              <w:t>30</w:t>
            </w:r>
          </w:p>
        </w:tc>
        <w:tc>
          <w:tcPr>
            <w:tcW w:w="782" w:type="dxa"/>
          </w:tcPr>
          <w:p w14:paraId="059D6440" w14:textId="77777777" w:rsidR="005B77D3" w:rsidRPr="00720344" w:rsidRDefault="005B77D3" w:rsidP="00DE468E">
            <w:pPr>
              <w:tabs>
                <w:tab w:val="left" w:pos="709"/>
              </w:tabs>
              <w:spacing w:line="259" w:lineRule="auto"/>
              <w:ind w:left="240"/>
              <w:rPr>
                <w:bCs/>
                <w:color w:val="000000" w:themeColor="text1"/>
              </w:rPr>
            </w:pPr>
            <w:r w:rsidRPr="00720344">
              <w:rPr>
                <w:bCs/>
                <w:color w:val="000000" w:themeColor="text1"/>
              </w:rPr>
              <w:t xml:space="preserve">5° </w:t>
            </w:r>
          </w:p>
        </w:tc>
        <w:tc>
          <w:tcPr>
            <w:tcW w:w="915" w:type="dxa"/>
          </w:tcPr>
          <w:p w14:paraId="021B954A" w14:textId="77777777" w:rsidR="005B77D3" w:rsidRPr="00720344" w:rsidRDefault="005B77D3" w:rsidP="00DE468E">
            <w:pPr>
              <w:tabs>
                <w:tab w:val="left" w:pos="709"/>
              </w:tabs>
              <w:spacing w:line="259" w:lineRule="auto"/>
              <w:ind w:left="300"/>
              <w:rPr>
                <w:bCs/>
                <w:color w:val="000000" w:themeColor="text1"/>
              </w:rPr>
            </w:pPr>
            <w:r w:rsidRPr="00720344">
              <w:rPr>
                <w:bCs/>
                <w:color w:val="000000" w:themeColor="text1"/>
              </w:rPr>
              <w:t xml:space="preserve">50 </w:t>
            </w:r>
          </w:p>
        </w:tc>
      </w:tr>
    </w:tbl>
    <w:p w14:paraId="29D160B1" w14:textId="033CF047" w:rsidR="005B77D3" w:rsidRPr="00ED633C" w:rsidRDefault="005B77D3" w:rsidP="00720344">
      <w:pPr>
        <w:shd w:val="clear" w:color="auto" w:fill="FFFFFF"/>
        <w:spacing w:line="360" w:lineRule="auto"/>
        <w:jc w:val="center"/>
        <w:rPr>
          <w:color w:val="000000" w:themeColor="text1"/>
          <w:lang w:eastAsia="es-CO"/>
        </w:rPr>
      </w:pPr>
      <w:r w:rsidRPr="00ED633C">
        <w:rPr>
          <w:color w:val="000000" w:themeColor="text1"/>
          <w:lang w:eastAsia="es-CO"/>
        </w:rPr>
        <w:t>Fuente: Elaboración propia</w:t>
      </w:r>
    </w:p>
    <w:p w14:paraId="607742B0" w14:textId="77777777" w:rsidR="00A40601" w:rsidRPr="00A40601" w:rsidRDefault="00A40601" w:rsidP="00A40601">
      <w:pPr>
        <w:spacing w:line="360" w:lineRule="auto"/>
        <w:ind w:firstLine="709"/>
        <w:jc w:val="both"/>
      </w:pPr>
      <w:r w:rsidRPr="00A40601">
        <w:t xml:space="preserve">La Tabla 9 presenta los resultados obtenidos en la prueba diagnóstica aplicada antes de la intervención pedagógica, compuesta por 10 preguntas, a un total de 30 estudiantes de educación básica, distribuidos equitativamente entre grado tercero (n = 15) y grado quinto (n = 15). El puntaje obtenido por los estudiantes oscila entre 40 y 90 puntos, lo que evidencia </w:t>
      </w:r>
      <w:r w:rsidRPr="00A40601">
        <w:lastRenderedPageBreak/>
        <w:t>una heterogeneidad significativa en los niveles de desempeño inicial.</w:t>
      </w:r>
      <w:r w:rsidRPr="00ED633C">
        <w:t xml:space="preserve"> </w:t>
      </w:r>
      <w:r w:rsidRPr="00A40601">
        <w:t>En el grado tercero, los puntajes se concentran mayoritariamente entre 50 y 75 puntos, con valores frecuentes de 50, 60 y 65 puntos, lo que indica un nivel de desempeño medio en la prueba diagnóstica. Si bien algunos estudiantes alcanzan puntajes altos (80 y 75 puntos), se observa que un número considerable presenta resultados cercanos al límite inferior del rango medio, lo que sugiere debilidades en los conocimientos y habilidades evaluadas, particularmente en aspectos relacionados con la argumentación y la resolución de situaciones problémicas.</w:t>
      </w:r>
    </w:p>
    <w:p w14:paraId="5A46325A" w14:textId="77777777" w:rsidR="00A40601" w:rsidRPr="00A40601" w:rsidRDefault="00A40601" w:rsidP="00A40601">
      <w:pPr>
        <w:spacing w:line="360" w:lineRule="auto"/>
        <w:ind w:firstLine="709"/>
        <w:jc w:val="both"/>
      </w:pPr>
      <w:r w:rsidRPr="00A40601">
        <w:t>Por su parte, en el grado quinto, los resultados muestran una mayor dispersión. Aunque se identifican estudiantes con puntajes altos, destacando un caso con 90 puntos, también se evidencia una concentración importante de estudiantes con puntajes entre 50 y 65 puntos, e incluso un puntaje mínimo de 40 puntos, lo cual refleja dificultades persistentes en el dominio de las competencias evaluadas, a pesar del mayor nivel de escolaridad. Esta situación sugiere que el avance en grado no garantiza, por sí solo, un desarrollo sólido de las competencias argumentativas y matemáticas.</w:t>
      </w:r>
    </w:p>
    <w:p w14:paraId="52068D6C" w14:textId="77777777" w:rsidR="00A40601" w:rsidRPr="00A40601" w:rsidRDefault="00A40601" w:rsidP="00A40601">
      <w:pPr>
        <w:spacing w:line="360" w:lineRule="auto"/>
        <w:ind w:firstLine="709"/>
        <w:jc w:val="both"/>
      </w:pPr>
      <w:r w:rsidRPr="00A40601">
        <w:t>Desde un análisis comparativo, ambos grados presentan patrones similares de desempeño inicial, caracterizados por un predominio de niveles medios y bajos, con pocos estudiantes en niveles altos. Estos resultados permiten inferir que los estudiantes, tanto de tercero como de quinto grado, no han desarrollado de manera sistemática habilidades de argumentación y justificación en el área de Matemática, lo que coincide con lo reportado en la literatura sobre prácticas pedagógicas centradas principalmente en procedimientos y no en el razonamiento argumentativo.</w:t>
      </w:r>
      <w:r w:rsidRPr="00ED633C">
        <w:t xml:space="preserve"> </w:t>
      </w:r>
      <w:r w:rsidRPr="00A40601">
        <w:t>En términos pedagógicos, los resultados del pretest evidencian la necesidad de implementar una intervención metodológica estructurada, orientada al fortalecimiento de las competencias argumentativas mediante estrategias que promuevan el análisis, la explicación, la justificación y la construcción de argumentos matemáticos. En este sentido, los hallazgos iniciales respaldan la pertinencia de la propuesta pedagógica basada en el modelo de argumentación de Toulmin, al establecer una línea base clara que permitirá contrastar los efectos de la intervención en el postest.</w:t>
      </w:r>
    </w:p>
    <w:p w14:paraId="606C4332" w14:textId="77777777" w:rsidR="00510C8A" w:rsidRPr="00ED633C" w:rsidRDefault="005B77D3" w:rsidP="005B77D3">
      <w:pPr>
        <w:spacing w:line="360" w:lineRule="auto"/>
        <w:ind w:firstLine="709"/>
        <w:jc w:val="both"/>
      </w:pPr>
      <w:r w:rsidRPr="00ED633C">
        <w:t xml:space="preserve">Ahora bien, los resultados anteriores coinciden con los obtenidos por la institución educativa en las pruebas de Estado Saber 3° y 5°, en donde solo dos estudiantes se encontraron dentro del nivel superior, uno por cada grado, situación similar para esta encuesta un solo estudiante del grado quinto alcanzó este nivel, representando así un 6,66% en el caso de las pruebas Saber de estudiantes ubicados en nivel superior y un 3,33% para el caso </w:t>
      </w:r>
      <w:r w:rsidRPr="00ED633C">
        <w:lastRenderedPageBreak/>
        <w:t xml:space="preserve">específico de la aplicación de esta prueba particular del área de </w:t>
      </w:r>
      <w:r w:rsidR="00FF4EB0" w:rsidRPr="00ED633C">
        <w:t>matemática</w:t>
      </w:r>
      <w:r w:rsidRPr="00ED633C">
        <w:t xml:space="preserve"> con miras a determinar las competencias argumentativas de los estudiantes. </w:t>
      </w:r>
    </w:p>
    <w:p w14:paraId="7EB873F0" w14:textId="77777777" w:rsidR="00720344" w:rsidRDefault="00720344" w:rsidP="005B77D3">
      <w:pPr>
        <w:spacing w:line="360" w:lineRule="auto"/>
        <w:ind w:left="11"/>
        <w:jc w:val="center"/>
        <w:rPr>
          <w:b/>
          <w:sz w:val="28"/>
          <w:szCs w:val="28"/>
          <w:lang w:val="es-ES"/>
        </w:rPr>
      </w:pPr>
    </w:p>
    <w:p w14:paraId="345AC2A3" w14:textId="53DA749C" w:rsidR="005B77D3" w:rsidRPr="00ED633C" w:rsidRDefault="005B77D3" w:rsidP="005B77D3">
      <w:pPr>
        <w:spacing w:line="360" w:lineRule="auto"/>
        <w:ind w:left="11"/>
        <w:jc w:val="center"/>
        <w:rPr>
          <w:b/>
          <w:sz w:val="28"/>
          <w:szCs w:val="28"/>
          <w:lang w:val="es-ES"/>
        </w:rPr>
      </w:pPr>
      <w:r w:rsidRPr="00ED633C">
        <w:rPr>
          <w:b/>
          <w:sz w:val="28"/>
          <w:szCs w:val="28"/>
          <w:lang w:val="es-ES"/>
        </w:rPr>
        <w:t>Respuesta a la pregunta principal</w:t>
      </w:r>
    </w:p>
    <w:p w14:paraId="18E9A928" w14:textId="77777777" w:rsidR="006D68EC" w:rsidRPr="00ED633C" w:rsidRDefault="005B77D3" w:rsidP="00ED462C">
      <w:pPr>
        <w:spacing w:line="360" w:lineRule="auto"/>
        <w:ind w:left="11" w:firstLine="698"/>
        <w:jc w:val="both"/>
      </w:pPr>
      <w:r w:rsidRPr="00ED633C">
        <w:t>En este apartado se dará respuesta a la pregunta principal</w:t>
      </w:r>
      <w:r w:rsidR="00ED462C" w:rsidRPr="00ED633C">
        <w:t xml:space="preserve"> </w:t>
      </w:r>
      <w:r w:rsidR="00ED462C" w:rsidRPr="00EC5835">
        <w:t xml:space="preserve">¿Cómo una propuesta metodológica </w:t>
      </w:r>
      <w:r w:rsidR="00ED462C" w:rsidRPr="00ED633C">
        <w:t xml:space="preserve">en relación a la </w:t>
      </w:r>
      <w:r w:rsidR="00ED462C" w:rsidRPr="00EC5835">
        <w:t xml:space="preserve">intervención basada en el modelo de argumentación de Toulmin, articulada al área de </w:t>
      </w:r>
      <w:r w:rsidR="00ED462C" w:rsidRPr="00ED633C">
        <w:t>m</w:t>
      </w:r>
      <w:r w:rsidR="00ED462C" w:rsidRPr="00EC5835">
        <w:t xml:space="preserve">atemática, </w:t>
      </w:r>
      <w:r w:rsidR="00ED462C" w:rsidRPr="00ED633C">
        <w:t xml:space="preserve">como estas </w:t>
      </w:r>
      <w:r w:rsidR="00ED462C" w:rsidRPr="00EC5835">
        <w:t>contribuye</w:t>
      </w:r>
      <w:r w:rsidR="00ED462C" w:rsidRPr="00ED633C">
        <w:t>n</w:t>
      </w:r>
      <w:r w:rsidR="00ED462C" w:rsidRPr="00EC5835">
        <w:t xml:space="preserve"> al desarrollo de las competencias argumentativas para la resolución de situaciones problémicas en estudiantes de educación primaria?</w:t>
      </w:r>
      <w:r w:rsidR="00ED462C" w:rsidRPr="00ED633C">
        <w:t xml:space="preserve"> </w:t>
      </w:r>
      <w:r w:rsidR="006D68EC" w:rsidRPr="00ED633C">
        <w:t>Los estudiantes de primaria que hicieron parte de este ejercicio investigativo, aun cuando su proceso gramatical y ortográfico presenta falencias, dejan ver claramente su intención de respuesta y dan una justificación en enunciados cortos y otros más extensos. Se tomaron en cuenta trece preguntas que fueron seleccionadas de las cuatro guías aplicadas a los estudiantes esencialmente en la fase dos según el método de Toulmin, las cuales inducían a la argumentación, agrupadas por temáticas afines: Útiles escolares, naturaleza, salud, economía, alimentos.</w:t>
      </w:r>
    </w:p>
    <w:p w14:paraId="570B1103" w14:textId="77777777" w:rsidR="006D15DF" w:rsidRPr="00ED633C" w:rsidRDefault="006D15DF" w:rsidP="009A3CE9">
      <w:pPr>
        <w:spacing w:line="360" w:lineRule="auto"/>
        <w:ind w:left="11" w:firstLine="698"/>
        <w:jc w:val="both"/>
      </w:pPr>
      <w:r w:rsidRPr="006D15DF">
        <w:t>El análisis cualitativo evidencia que los estudiantes poseen habilidades argumentativas incipientes, especialmente en procesos de deducción, causalidad y uso de evidencias empíricas simples, lo que resulta coherente con su nivel de desarrollo cognitivo. Las respuestas muestran una estructura argumentativa básica, en la que se identifican datos y conclusiones, aunque con escasa explicitación de garantías, lo cual es consistente con estudios basados en el modelo de Toulmin en educación básica.</w:t>
      </w:r>
      <w:r w:rsidRPr="00ED633C">
        <w:t xml:space="preserve"> </w:t>
      </w:r>
      <w:r w:rsidRPr="006D15DF">
        <w:t>Asimismo, se observa una fuerte influencia del contexto social y familiar en la construcción de argumentos, particularmente en temas económicos y de salud, lo que confirma que los estudiantes argumentan desde su experiencia cotidiana. En el caso del consumo de gaseosas, destaca la presencia de conciencia crítica, aunque no necesariamente de cambio conductual, lo que evidencia una disonancia entre conocimiento y acción, aspecto relevante para el diseño de estrategias pedagógicas.</w:t>
      </w:r>
      <w:r w:rsidRPr="00ED633C">
        <w:t xml:space="preserve"> </w:t>
      </w:r>
      <w:r w:rsidR="009A3CE9" w:rsidRPr="00ED633C">
        <w:t xml:space="preserve"> </w:t>
      </w:r>
      <w:r w:rsidRPr="00ED633C">
        <w:t>Además de la n</w:t>
      </w:r>
      <w:r w:rsidR="006D68EC" w:rsidRPr="00ED633C">
        <w:t xml:space="preserve">ecesidad por demás importante para un buen desempeño académico atendiendo a las exigencias del </w:t>
      </w:r>
      <w:r w:rsidR="009254CE" w:rsidRPr="00ED633C">
        <w:t>sistema educativo colombiano;</w:t>
      </w:r>
      <w:r w:rsidR="006D68EC" w:rsidRPr="00ED633C">
        <w:t xml:space="preserve"> pero también para desenvolverse en un contexto determinado en el que se debe razonar, analizar y tomar decisiones apropiadas que los beneficien a ellos y a la sociedad. </w:t>
      </w:r>
    </w:p>
    <w:p w14:paraId="5E9883BE" w14:textId="77777777" w:rsidR="006D15DF" w:rsidRPr="006D15DF" w:rsidRDefault="006D68EC" w:rsidP="006D15DF">
      <w:pPr>
        <w:spacing w:line="360" w:lineRule="auto"/>
        <w:ind w:left="11" w:firstLine="698"/>
        <w:jc w:val="both"/>
      </w:pPr>
      <w:r w:rsidRPr="00ED633C">
        <w:t xml:space="preserve">Por lo tanto, adentrar a los estudiantes en la argumentación, es una tarea de todos los docentes. El desarrollo de las guías permitió a los participantes la construcción de conjeturas y análisis para la construcción argumentativa. </w:t>
      </w:r>
      <w:r w:rsidR="006D15DF" w:rsidRPr="006D15DF">
        <w:t xml:space="preserve">Finalmente, el análisis por fases confirma que </w:t>
      </w:r>
      <w:r w:rsidR="006D15DF" w:rsidRPr="006D15DF">
        <w:lastRenderedPageBreak/>
        <w:t>las guías metodológicas utilizadas favorecen el desarrollo de procesos argumentativos en Matemática, al tiempo que rompen paradigmas tradicionales, posicionando al estudiante como sujeto activo del aprendizaje y no solo como ejecutor de procedimientos.</w:t>
      </w:r>
    </w:p>
    <w:p w14:paraId="1C030032" w14:textId="77777777" w:rsidR="006D68EC" w:rsidRPr="00ED633C" w:rsidRDefault="003947F0" w:rsidP="006D68EC">
      <w:pPr>
        <w:spacing w:line="360" w:lineRule="auto"/>
        <w:ind w:right="51" w:firstLine="709"/>
        <w:jc w:val="both"/>
      </w:pPr>
      <w:r w:rsidRPr="00ED633C">
        <w:t xml:space="preserve">Nivel de satisfacción de los estudiantes con la nueva propuesta – modelo de </w:t>
      </w:r>
      <w:r w:rsidR="009A3CE9" w:rsidRPr="00ED633C">
        <w:t>T</w:t>
      </w:r>
      <w:r w:rsidRPr="00ED633C">
        <w:t xml:space="preserve">oulmin </w:t>
      </w:r>
    </w:p>
    <w:p w14:paraId="3B373DD5" w14:textId="77777777" w:rsidR="00720344" w:rsidRDefault="00720344" w:rsidP="00720344">
      <w:pPr>
        <w:spacing w:line="360" w:lineRule="auto"/>
        <w:ind w:right="51"/>
      </w:pPr>
    </w:p>
    <w:p w14:paraId="3A2B2E6B" w14:textId="0544CB48" w:rsidR="006D68EC" w:rsidRPr="00ED633C" w:rsidRDefault="006D68EC" w:rsidP="00720344">
      <w:pPr>
        <w:spacing w:line="360" w:lineRule="auto"/>
        <w:ind w:right="51"/>
        <w:jc w:val="center"/>
      </w:pPr>
      <w:r w:rsidRPr="00720344">
        <w:rPr>
          <w:b/>
          <w:bCs/>
        </w:rPr>
        <w:t>Figura</w:t>
      </w:r>
      <w:r w:rsidR="006D15DF" w:rsidRPr="00720344">
        <w:rPr>
          <w:b/>
          <w:bCs/>
        </w:rPr>
        <w:t xml:space="preserve"> </w:t>
      </w:r>
      <w:r w:rsidR="000E2774" w:rsidRPr="00720344">
        <w:rPr>
          <w:b/>
          <w:bCs/>
        </w:rPr>
        <w:t>4</w:t>
      </w:r>
      <w:r w:rsidRPr="00720344">
        <w:rPr>
          <w:b/>
          <w:bCs/>
        </w:rPr>
        <w:t>.</w:t>
      </w:r>
      <w:r w:rsidRPr="00ED633C">
        <w:t xml:space="preserve"> Porcentaje de estudiantes en cada ítem.</w:t>
      </w:r>
    </w:p>
    <w:p w14:paraId="25A097D0" w14:textId="77777777" w:rsidR="006D68EC" w:rsidRPr="00ED633C" w:rsidRDefault="000E2774" w:rsidP="006D68EC">
      <w:pPr>
        <w:spacing w:after="26" w:line="259" w:lineRule="auto"/>
        <w:ind w:left="286"/>
      </w:pPr>
      <w:r w:rsidRPr="00ED633C">
        <w:rPr>
          <w:noProof/>
          <w14:ligatures w14:val="standardContextual"/>
        </w:rPr>
        <w:drawing>
          <wp:inline distT="0" distB="0" distL="0" distR="0" wp14:anchorId="79D8155F" wp14:editId="71B8C596">
            <wp:extent cx="5344181" cy="2353236"/>
            <wp:effectExtent l="0" t="0" r="2540" b="0"/>
            <wp:docPr id="7471539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15398" name="Imagen 7471539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68637" cy="2672240"/>
                    </a:xfrm>
                    <a:prstGeom prst="rect">
                      <a:avLst/>
                    </a:prstGeom>
                  </pic:spPr>
                </pic:pic>
              </a:graphicData>
            </a:graphic>
          </wp:inline>
        </w:drawing>
      </w:r>
    </w:p>
    <w:p w14:paraId="1CECD158" w14:textId="673B6051" w:rsidR="006D68EC" w:rsidRPr="00ED633C" w:rsidRDefault="006D68EC" w:rsidP="00720344">
      <w:pPr>
        <w:spacing w:line="360" w:lineRule="auto"/>
        <w:ind w:right="51"/>
        <w:jc w:val="center"/>
      </w:pPr>
      <w:r w:rsidRPr="00ED633C">
        <w:t>Fuente: Elaboración propia</w:t>
      </w:r>
    </w:p>
    <w:p w14:paraId="4427DB16" w14:textId="77777777" w:rsidR="006D68EC" w:rsidRPr="00ED633C" w:rsidRDefault="006D68EC" w:rsidP="000E2774">
      <w:pPr>
        <w:spacing w:line="360" w:lineRule="auto"/>
        <w:ind w:right="51" w:firstLine="709"/>
        <w:jc w:val="both"/>
      </w:pPr>
      <w:r w:rsidRPr="00ED633C">
        <w:t xml:space="preserve">El resultado de la prueba </w:t>
      </w:r>
      <w:r w:rsidR="006D15DF" w:rsidRPr="00ED633C">
        <w:t>p</w:t>
      </w:r>
      <w:r w:rsidRPr="00ED633C">
        <w:t xml:space="preserve">ostest, evidencia frente al ítem muy satisfactorio el 67% de los estudiantes. En el nivel satisfactorio el 30% y en el nada satisfactorio el 3%. </w:t>
      </w:r>
    </w:p>
    <w:p w14:paraId="453AF3B8" w14:textId="77777777" w:rsidR="00720344" w:rsidRDefault="00720344" w:rsidP="00720344">
      <w:pPr>
        <w:spacing w:line="360" w:lineRule="auto"/>
        <w:ind w:right="51"/>
      </w:pPr>
      <w:bookmarkStart w:id="7" w:name="_Toc204695"/>
    </w:p>
    <w:p w14:paraId="480CA4B9" w14:textId="1FA62DE2" w:rsidR="006D68EC" w:rsidRPr="00ED633C" w:rsidRDefault="006D68EC" w:rsidP="00720344">
      <w:pPr>
        <w:spacing w:line="360" w:lineRule="auto"/>
        <w:ind w:right="51"/>
        <w:jc w:val="center"/>
      </w:pPr>
      <w:r w:rsidRPr="00720344">
        <w:rPr>
          <w:b/>
          <w:bCs/>
        </w:rPr>
        <w:t xml:space="preserve">Tabla </w:t>
      </w:r>
      <w:r w:rsidR="0061387B" w:rsidRPr="00720344">
        <w:rPr>
          <w:b/>
          <w:bCs/>
        </w:rPr>
        <w:t>10</w:t>
      </w:r>
      <w:r w:rsidRPr="00720344">
        <w:rPr>
          <w:b/>
          <w:bCs/>
        </w:rPr>
        <w:t>.</w:t>
      </w:r>
      <w:r w:rsidRPr="00ED633C">
        <w:t xml:space="preserve"> Número de estudiantes en cada ítem.</w:t>
      </w:r>
      <w:bookmarkEnd w:id="7"/>
    </w:p>
    <w:tbl>
      <w:tblPr>
        <w:tblStyle w:val="Tabladelista3-nfasis21"/>
        <w:tblW w:w="64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0"/>
        <w:gridCol w:w="1853"/>
      </w:tblGrid>
      <w:tr w:rsidR="0061387B" w:rsidRPr="00ED633C" w14:paraId="6E2AD02A" w14:textId="77777777" w:rsidTr="003E59F7">
        <w:trPr>
          <w:cnfStyle w:val="100000000000" w:firstRow="1" w:lastRow="0" w:firstColumn="0" w:lastColumn="0" w:oddVBand="0" w:evenVBand="0" w:oddHBand="0" w:evenHBand="0" w:firstRowFirstColumn="0" w:firstRowLastColumn="0" w:lastRowFirstColumn="0" w:lastRowLastColumn="0"/>
          <w:trHeight w:val="310"/>
          <w:jc w:val="center"/>
        </w:trPr>
        <w:tc>
          <w:tcPr>
            <w:cnfStyle w:val="001000000100" w:firstRow="0" w:lastRow="0" w:firstColumn="1" w:lastColumn="0" w:oddVBand="0" w:evenVBand="0" w:oddHBand="0" w:evenHBand="0" w:firstRowFirstColumn="1" w:firstRowLastColumn="0" w:lastRowFirstColumn="0" w:lastRowLastColumn="0"/>
            <w:tcW w:w="3841" w:type="dxa"/>
            <w:shd w:val="clear" w:color="auto" w:fill="auto"/>
          </w:tcPr>
          <w:p w14:paraId="28181CDC" w14:textId="77777777" w:rsidR="006D68EC" w:rsidRPr="00ED633C" w:rsidRDefault="006D68EC" w:rsidP="0061387B">
            <w:pPr>
              <w:spacing w:line="360" w:lineRule="auto"/>
              <w:ind w:right="51" w:firstLine="709"/>
              <w:jc w:val="both"/>
              <w:rPr>
                <w:b w:val="0"/>
                <w:color w:val="000000" w:themeColor="text1"/>
                <w:sz w:val="24"/>
                <w:szCs w:val="24"/>
              </w:rPr>
            </w:pPr>
            <w:r w:rsidRPr="00ED633C">
              <w:rPr>
                <w:b w:val="0"/>
                <w:color w:val="000000" w:themeColor="text1"/>
                <w:sz w:val="24"/>
                <w:szCs w:val="24"/>
              </w:rPr>
              <w:t xml:space="preserve">ITEMS </w:t>
            </w:r>
          </w:p>
        </w:tc>
        <w:tc>
          <w:tcPr>
            <w:tcW w:w="1561" w:type="dxa"/>
            <w:shd w:val="clear" w:color="auto" w:fill="auto"/>
          </w:tcPr>
          <w:p w14:paraId="4017DA9F" w14:textId="77777777" w:rsidR="006D68EC" w:rsidRPr="00ED633C" w:rsidRDefault="006D68EC" w:rsidP="0061387B">
            <w:pPr>
              <w:spacing w:line="360" w:lineRule="auto"/>
              <w:ind w:right="51" w:firstLine="709"/>
              <w:jc w:val="both"/>
              <w:cnfStyle w:val="100000000000" w:firstRow="1" w:lastRow="0" w:firstColumn="0" w:lastColumn="0" w:oddVBand="0" w:evenVBand="0" w:oddHBand="0" w:evenHBand="0" w:firstRowFirstColumn="0" w:firstRowLastColumn="0" w:lastRowFirstColumn="0" w:lastRowLastColumn="0"/>
              <w:rPr>
                <w:b w:val="0"/>
                <w:color w:val="000000" w:themeColor="text1"/>
                <w:sz w:val="24"/>
                <w:szCs w:val="24"/>
              </w:rPr>
            </w:pPr>
            <w:r w:rsidRPr="00ED633C">
              <w:rPr>
                <w:b w:val="0"/>
                <w:color w:val="000000" w:themeColor="text1"/>
                <w:sz w:val="24"/>
                <w:szCs w:val="24"/>
              </w:rPr>
              <w:t>No. Est</w:t>
            </w:r>
            <w:r w:rsidR="003E59F7" w:rsidRPr="00ED633C">
              <w:rPr>
                <w:b w:val="0"/>
                <w:color w:val="000000" w:themeColor="text1"/>
                <w:sz w:val="24"/>
                <w:szCs w:val="24"/>
              </w:rPr>
              <w:t>.</w:t>
            </w:r>
            <w:r w:rsidRPr="00ED633C">
              <w:rPr>
                <w:b w:val="0"/>
                <w:color w:val="000000" w:themeColor="text1"/>
                <w:sz w:val="24"/>
                <w:szCs w:val="24"/>
              </w:rPr>
              <w:t xml:space="preserve"> </w:t>
            </w:r>
          </w:p>
        </w:tc>
      </w:tr>
      <w:tr w:rsidR="0061387B" w:rsidRPr="00ED633C" w14:paraId="58395FE9" w14:textId="77777777" w:rsidTr="003E59F7">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3841" w:type="dxa"/>
            <w:shd w:val="clear" w:color="auto" w:fill="auto"/>
          </w:tcPr>
          <w:p w14:paraId="7B80C341" w14:textId="77777777" w:rsidR="006D68EC" w:rsidRPr="00ED633C" w:rsidRDefault="006D68EC" w:rsidP="0061387B">
            <w:pPr>
              <w:spacing w:line="360" w:lineRule="auto"/>
              <w:ind w:right="51" w:firstLine="709"/>
              <w:jc w:val="both"/>
              <w:rPr>
                <w:b w:val="0"/>
                <w:color w:val="000000" w:themeColor="text1"/>
                <w:sz w:val="24"/>
                <w:szCs w:val="24"/>
              </w:rPr>
            </w:pPr>
            <w:r w:rsidRPr="00ED633C">
              <w:rPr>
                <w:b w:val="0"/>
                <w:color w:val="000000" w:themeColor="text1"/>
                <w:sz w:val="24"/>
                <w:szCs w:val="24"/>
              </w:rPr>
              <w:t xml:space="preserve">MUY SATISFACTORIO </w:t>
            </w:r>
          </w:p>
        </w:tc>
        <w:tc>
          <w:tcPr>
            <w:tcW w:w="1561" w:type="dxa"/>
          </w:tcPr>
          <w:p w14:paraId="15CF9950" w14:textId="77777777" w:rsidR="006D68EC" w:rsidRPr="00ED633C" w:rsidRDefault="006D68EC" w:rsidP="0061387B">
            <w:pPr>
              <w:spacing w:line="360" w:lineRule="auto"/>
              <w:ind w:right="51" w:firstLine="709"/>
              <w:jc w:val="both"/>
              <w:cnfStyle w:val="000000100000" w:firstRow="0" w:lastRow="0" w:firstColumn="0" w:lastColumn="0" w:oddVBand="0" w:evenVBand="0" w:oddHBand="1" w:evenHBand="0" w:firstRowFirstColumn="0" w:firstRowLastColumn="0" w:lastRowFirstColumn="0" w:lastRowLastColumn="0"/>
              <w:rPr>
                <w:bCs/>
                <w:color w:val="000000" w:themeColor="text1"/>
                <w:sz w:val="24"/>
                <w:szCs w:val="24"/>
              </w:rPr>
            </w:pPr>
            <w:r w:rsidRPr="00ED633C">
              <w:rPr>
                <w:bCs/>
                <w:color w:val="000000" w:themeColor="text1"/>
                <w:sz w:val="24"/>
                <w:szCs w:val="24"/>
              </w:rPr>
              <w:t xml:space="preserve">20 </w:t>
            </w:r>
          </w:p>
        </w:tc>
      </w:tr>
      <w:tr w:rsidR="0061387B" w:rsidRPr="00ED633C" w14:paraId="1F4BAEAC" w14:textId="77777777" w:rsidTr="003E59F7">
        <w:trPr>
          <w:trHeight w:val="310"/>
          <w:jc w:val="center"/>
        </w:trPr>
        <w:tc>
          <w:tcPr>
            <w:cnfStyle w:val="001000000000" w:firstRow="0" w:lastRow="0" w:firstColumn="1" w:lastColumn="0" w:oddVBand="0" w:evenVBand="0" w:oddHBand="0" w:evenHBand="0" w:firstRowFirstColumn="0" w:firstRowLastColumn="0" w:lastRowFirstColumn="0" w:lastRowLastColumn="0"/>
            <w:tcW w:w="3841" w:type="dxa"/>
            <w:shd w:val="clear" w:color="auto" w:fill="auto"/>
          </w:tcPr>
          <w:p w14:paraId="2C216349" w14:textId="77777777" w:rsidR="006D68EC" w:rsidRPr="00ED633C" w:rsidRDefault="006D68EC" w:rsidP="0061387B">
            <w:pPr>
              <w:spacing w:line="360" w:lineRule="auto"/>
              <w:ind w:right="51" w:firstLine="709"/>
              <w:jc w:val="both"/>
              <w:rPr>
                <w:b w:val="0"/>
                <w:color w:val="000000" w:themeColor="text1"/>
                <w:sz w:val="24"/>
                <w:szCs w:val="24"/>
              </w:rPr>
            </w:pPr>
            <w:r w:rsidRPr="00ED633C">
              <w:rPr>
                <w:b w:val="0"/>
                <w:color w:val="000000" w:themeColor="text1"/>
                <w:sz w:val="24"/>
                <w:szCs w:val="24"/>
              </w:rPr>
              <w:t xml:space="preserve">SATISFACTORIO </w:t>
            </w:r>
          </w:p>
        </w:tc>
        <w:tc>
          <w:tcPr>
            <w:tcW w:w="1561" w:type="dxa"/>
          </w:tcPr>
          <w:p w14:paraId="17EAA1BE" w14:textId="77777777" w:rsidR="006D68EC" w:rsidRPr="00ED633C" w:rsidRDefault="006D68EC" w:rsidP="0061387B">
            <w:pPr>
              <w:spacing w:line="360" w:lineRule="auto"/>
              <w:ind w:right="51" w:firstLine="709"/>
              <w:jc w:val="both"/>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ED633C">
              <w:rPr>
                <w:bCs/>
                <w:color w:val="000000" w:themeColor="text1"/>
                <w:sz w:val="24"/>
                <w:szCs w:val="24"/>
              </w:rPr>
              <w:t xml:space="preserve">9 </w:t>
            </w:r>
          </w:p>
        </w:tc>
      </w:tr>
      <w:tr w:rsidR="0061387B" w:rsidRPr="00ED633C" w14:paraId="27252918" w14:textId="77777777" w:rsidTr="003E59F7">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841" w:type="dxa"/>
            <w:shd w:val="clear" w:color="auto" w:fill="auto"/>
          </w:tcPr>
          <w:p w14:paraId="3578BC40" w14:textId="77777777" w:rsidR="006D68EC" w:rsidRPr="00ED633C" w:rsidRDefault="006D68EC" w:rsidP="0061387B">
            <w:pPr>
              <w:spacing w:line="360" w:lineRule="auto"/>
              <w:ind w:right="51" w:firstLine="709"/>
              <w:jc w:val="both"/>
              <w:rPr>
                <w:b w:val="0"/>
                <w:color w:val="000000" w:themeColor="text1"/>
                <w:sz w:val="24"/>
                <w:szCs w:val="24"/>
              </w:rPr>
            </w:pPr>
            <w:r w:rsidRPr="00ED633C">
              <w:rPr>
                <w:b w:val="0"/>
                <w:color w:val="000000" w:themeColor="text1"/>
                <w:sz w:val="24"/>
                <w:szCs w:val="24"/>
              </w:rPr>
              <w:t xml:space="preserve">NADA SATISFACTORIO </w:t>
            </w:r>
          </w:p>
        </w:tc>
        <w:tc>
          <w:tcPr>
            <w:tcW w:w="1561" w:type="dxa"/>
          </w:tcPr>
          <w:p w14:paraId="73DAACD4" w14:textId="77777777" w:rsidR="006D68EC" w:rsidRPr="00ED633C" w:rsidRDefault="006D68EC" w:rsidP="0061387B">
            <w:pPr>
              <w:spacing w:line="360" w:lineRule="auto"/>
              <w:ind w:right="51" w:firstLine="709"/>
              <w:jc w:val="both"/>
              <w:cnfStyle w:val="000000100000" w:firstRow="0" w:lastRow="0" w:firstColumn="0" w:lastColumn="0" w:oddVBand="0" w:evenVBand="0" w:oddHBand="1" w:evenHBand="0" w:firstRowFirstColumn="0" w:firstRowLastColumn="0" w:lastRowFirstColumn="0" w:lastRowLastColumn="0"/>
              <w:rPr>
                <w:bCs/>
                <w:color w:val="000000" w:themeColor="text1"/>
                <w:sz w:val="24"/>
                <w:szCs w:val="24"/>
              </w:rPr>
            </w:pPr>
            <w:r w:rsidRPr="00ED633C">
              <w:rPr>
                <w:bCs/>
                <w:color w:val="000000" w:themeColor="text1"/>
                <w:sz w:val="24"/>
                <w:szCs w:val="24"/>
              </w:rPr>
              <w:t xml:space="preserve">1 </w:t>
            </w:r>
          </w:p>
        </w:tc>
      </w:tr>
    </w:tbl>
    <w:p w14:paraId="57A63CBB" w14:textId="01A4B1AA" w:rsidR="000E2774" w:rsidRPr="00ED633C" w:rsidRDefault="000E2774" w:rsidP="00720344">
      <w:pPr>
        <w:spacing w:line="360" w:lineRule="auto"/>
        <w:ind w:right="51"/>
        <w:jc w:val="center"/>
      </w:pPr>
      <w:r w:rsidRPr="00ED633C">
        <w:t>Fuente: Elaboración propia.</w:t>
      </w:r>
    </w:p>
    <w:p w14:paraId="11F1A93C" w14:textId="77777777" w:rsidR="00720344" w:rsidRDefault="00720344" w:rsidP="009254CE">
      <w:pPr>
        <w:spacing w:line="360" w:lineRule="auto"/>
        <w:ind w:right="49"/>
        <w:jc w:val="center"/>
      </w:pPr>
    </w:p>
    <w:p w14:paraId="7B08B9A3" w14:textId="77777777" w:rsidR="00E33CEC" w:rsidRDefault="00E33CEC" w:rsidP="009254CE">
      <w:pPr>
        <w:spacing w:line="360" w:lineRule="auto"/>
        <w:ind w:right="49"/>
        <w:jc w:val="center"/>
      </w:pPr>
    </w:p>
    <w:p w14:paraId="15942897" w14:textId="77777777" w:rsidR="00E33CEC" w:rsidRDefault="00E33CEC" w:rsidP="009254CE">
      <w:pPr>
        <w:spacing w:line="360" w:lineRule="auto"/>
        <w:ind w:right="49"/>
        <w:jc w:val="center"/>
      </w:pPr>
    </w:p>
    <w:p w14:paraId="63EE7042" w14:textId="77777777" w:rsidR="00E33CEC" w:rsidRDefault="00E33CEC" w:rsidP="009254CE">
      <w:pPr>
        <w:spacing w:line="360" w:lineRule="auto"/>
        <w:ind w:right="49"/>
        <w:jc w:val="center"/>
      </w:pPr>
    </w:p>
    <w:p w14:paraId="6659436F" w14:textId="77777777" w:rsidR="00E33CEC" w:rsidRDefault="00E33CEC" w:rsidP="009254CE">
      <w:pPr>
        <w:spacing w:line="360" w:lineRule="auto"/>
        <w:ind w:right="49"/>
        <w:jc w:val="center"/>
      </w:pPr>
    </w:p>
    <w:p w14:paraId="17A9224F" w14:textId="77777777" w:rsidR="00E33CEC" w:rsidRDefault="00E33CEC" w:rsidP="009254CE">
      <w:pPr>
        <w:spacing w:line="360" w:lineRule="auto"/>
        <w:ind w:right="49"/>
        <w:jc w:val="center"/>
      </w:pPr>
    </w:p>
    <w:p w14:paraId="67B5A023" w14:textId="77777777" w:rsidR="00E33CEC" w:rsidRDefault="00E33CEC" w:rsidP="009254CE">
      <w:pPr>
        <w:spacing w:line="360" w:lineRule="auto"/>
        <w:ind w:right="49"/>
        <w:jc w:val="center"/>
      </w:pPr>
    </w:p>
    <w:p w14:paraId="09663E91" w14:textId="77777777" w:rsidR="00E33CEC" w:rsidRDefault="00E33CEC" w:rsidP="009254CE">
      <w:pPr>
        <w:spacing w:line="360" w:lineRule="auto"/>
        <w:ind w:right="49"/>
        <w:jc w:val="center"/>
      </w:pPr>
    </w:p>
    <w:p w14:paraId="1F74C8EC" w14:textId="6D9180BB" w:rsidR="006D68EC" w:rsidRPr="00720344" w:rsidRDefault="0061387B" w:rsidP="009254CE">
      <w:pPr>
        <w:spacing w:line="360" w:lineRule="auto"/>
        <w:ind w:right="49"/>
        <w:jc w:val="center"/>
        <w:rPr>
          <w:rFonts w:ascii="Times" w:hAnsi="Times" w:cs="Times"/>
        </w:rPr>
      </w:pPr>
      <w:r w:rsidRPr="00720344">
        <w:rPr>
          <w:rFonts w:ascii="Times" w:hAnsi="Times" w:cs="Times"/>
          <w:b/>
          <w:bCs/>
        </w:rPr>
        <w:lastRenderedPageBreak/>
        <w:t>Figura 5.</w:t>
      </w:r>
      <w:r w:rsidRPr="00720344">
        <w:rPr>
          <w:rFonts w:ascii="Times" w:hAnsi="Times" w:cs="Times"/>
        </w:rPr>
        <w:t xml:space="preserve"> </w:t>
      </w:r>
      <w:r w:rsidR="006D68EC" w:rsidRPr="00720344">
        <w:rPr>
          <w:rFonts w:ascii="Times" w:hAnsi="Times" w:cs="Times"/>
        </w:rPr>
        <w:t>Porcentaje de estudiantes de grado tercero respecto a los diferentes ítems</w:t>
      </w:r>
    </w:p>
    <w:p w14:paraId="5E4CCA4B" w14:textId="77777777" w:rsidR="006D68EC" w:rsidRPr="00ED633C" w:rsidRDefault="0061387B" w:rsidP="006D68EC">
      <w:pPr>
        <w:spacing w:before="120" w:after="120"/>
        <w:ind w:right="49"/>
        <w:jc w:val="both"/>
        <w:rPr>
          <w:rFonts w:ascii="Arial" w:hAnsi="Arial" w:cs="Arial"/>
        </w:rPr>
      </w:pPr>
      <w:r w:rsidRPr="00ED633C">
        <w:rPr>
          <w:rFonts w:ascii="Arial" w:hAnsi="Arial" w:cs="Arial"/>
          <w:noProof/>
          <w14:ligatures w14:val="standardContextual"/>
        </w:rPr>
        <w:drawing>
          <wp:inline distT="0" distB="0" distL="0" distR="0" wp14:anchorId="5880F0DE" wp14:editId="65A56BB5">
            <wp:extent cx="5410505" cy="1385048"/>
            <wp:effectExtent l="0" t="0" r="0" b="0"/>
            <wp:docPr id="57517832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78323" name="Imagen 57517832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58278" cy="1474075"/>
                    </a:xfrm>
                    <a:prstGeom prst="rect">
                      <a:avLst/>
                    </a:prstGeom>
                  </pic:spPr>
                </pic:pic>
              </a:graphicData>
            </a:graphic>
          </wp:inline>
        </w:drawing>
      </w:r>
    </w:p>
    <w:p w14:paraId="42F980CE" w14:textId="7FB7FFC5" w:rsidR="000E2774" w:rsidRPr="00ED633C" w:rsidRDefault="000E2774" w:rsidP="00720344">
      <w:pPr>
        <w:spacing w:line="360" w:lineRule="auto"/>
        <w:ind w:right="51"/>
        <w:jc w:val="center"/>
      </w:pPr>
      <w:r w:rsidRPr="00ED633C">
        <w:t>Fuente: Elaboración propia</w:t>
      </w:r>
    </w:p>
    <w:p w14:paraId="78CF2557" w14:textId="77777777" w:rsidR="006D68EC" w:rsidRDefault="006D68EC" w:rsidP="0061387B">
      <w:pPr>
        <w:spacing w:line="360" w:lineRule="auto"/>
        <w:ind w:right="51" w:firstLine="709"/>
        <w:jc w:val="both"/>
      </w:pPr>
      <w:r w:rsidRPr="00ED633C">
        <w:t xml:space="preserve">La </w:t>
      </w:r>
      <w:r w:rsidR="0061387B" w:rsidRPr="00ED633C">
        <w:t xml:space="preserve">figura 5 </w:t>
      </w:r>
      <w:r w:rsidRPr="00ED633C">
        <w:t xml:space="preserve">muestra que el 60% de los estudiantes de grado tercero expresan estar </w:t>
      </w:r>
      <w:r w:rsidR="009A3CE9" w:rsidRPr="00ED633C">
        <w:t xml:space="preserve">MUY SATISFECHOS </w:t>
      </w:r>
      <w:r w:rsidRPr="00ED633C">
        <w:t xml:space="preserve">con la actividad. El 40% </w:t>
      </w:r>
      <w:r w:rsidR="009A3CE9" w:rsidRPr="00ED633C">
        <w:t xml:space="preserve">SATISFECHOS </w:t>
      </w:r>
      <w:r w:rsidRPr="00ED633C">
        <w:t xml:space="preserve">y el 0% </w:t>
      </w:r>
      <w:r w:rsidR="009A3CE9" w:rsidRPr="00ED633C">
        <w:t>NADA SATISFECHO</w:t>
      </w:r>
      <w:r w:rsidRPr="00ED633C">
        <w:t xml:space="preserve">. </w:t>
      </w:r>
    </w:p>
    <w:p w14:paraId="2827C184" w14:textId="77777777" w:rsidR="00720344" w:rsidRDefault="00720344" w:rsidP="00720344">
      <w:pPr>
        <w:spacing w:line="360" w:lineRule="auto"/>
        <w:ind w:right="51"/>
        <w:jc w:val="both"/>
      </w:pPr>
      <w:bookmarkStart w:id="8" w:name="_Toc204696"/>
    </w:p>
    <w:p w14:paraId="3DD877E3" w14:textId="1873A904" w:rsidR="006D68EC" w:rsidRPr="00ED633C" w:rsidRDefault="006D68EC" w:rsidP="00720344">
      <w:pPr>
        <w:spacing w:line="360" w:lineRule="auto"/>
        <w:ind w:right="51"/>
        <w:jc w:val="center"/>
      </w:pPr>
      <w:r w:rsidRPr="00720344">
        <w:rPr>
          <w:b/>
          <w:bCs/>
        </w:rPr>
        <w:t xml:space="preserve">Tabla </w:t>
      </w:r>
      <w:r w:rsidR="0061387B" w:rsidRPr="00720344">
        <w:rPr>
          <w:b/>
          <w:bCs/>
        </w:rPr>
        <w:t>11</w:t>
      </w:r>
      <w:r w:rsidRPr="00720344">
        <w:rPr>
          <w:b/>
          <w:bCs/>
        </w:rPr>
        <w:t>.</w:t>
      </w:r>
      <w:r w:rsidRPr="00ED633C">
        <w:t xml:space="preserve"> Número de estudiantes de grado tercero por cada ítem.</w:t>
      </w:r>
      <w:bookmarkEnd w:id="8"/>
    </w:p>
    <w:tbl>
      <w:tblPr>
        <w:tblStyle w:val="Tabladelista3-nfasis21"/>
        <w:tblW w:w="42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2"/>
        <w:gridCol w:w="1661"/>
      </w:tblGrid>
      <w:tr w:rsidR="0061387B" w:rsidRPr="00720344" w14:paraId="175621BD" w14:textId="77777777" w:rsidTr="00F75716">
        <w:trPr>
          <w:cnfStyle w:val="100000000000" w:firstRow="1" w:lastRow="0" w:firstColumn="0" w:lastColumn="0" w:oddVBand="0" w:evenVBand="0" w:oddHBand="0" w:evenHBand="0" w:firstRowFirstColumn="0" w:firstRowLastColumn="0" w:lastRowFirstColumn="0" w:lastRowLastColumn="0"/>
          <w:trHeight w:val="310"/>
          <w:jc w:val="center"/>
        </w:trPr>
        <w:tc>
          <w:tcPr>
            <w:cnfStyle w:val="001000000100" w:firstRow="0" w:lastRow="0" w:firstColumn="1" w:lastColumn="0" w:oddVBand="0" w:evenVBand="0" w:oddHBand="0" w:evenHBand="0" w:firstRowFirstColumn="1" w:firstRowLastColumn="0" w:lastRowFirstColumn="0" w:lastRowLastColumn="0"/>
            <w:tcW w:w="2602" w:type="dxa"/>
            <w:tcBorders>
              <w:bottom w:val="none" w:sz="0" w:space="0" w:color="auto"/>
              <w:right w:val="none" w:sz="0" w:space="0" w:color="auto"/>
            </w:tcBorders>
            <w:shd w:val="clear" w:color="auto" w:fill="auto"/>
          </w:tcPr>
          <w:p w14:paraId="347C0DEA" w14:textId="77777777" w:rsidR="006D68EC" w:rsidRPr="00720344" w:rsidRDefault="00A6215B" w:rsidP="00D71038">
            <w:pPr>
              <w:spacing w:before="120" w:after="120"/>
              <w:ind w:right="49"/>
              <w:jc w:val="both"/>
              <w:rPr>
                <w:rFonts w:ascii="Times" w:eastAsia="Calibri" w:hAnsi="Times" w:cs="Times"/>
                <w:b w:val="0"/>
                <w:color w:val="000000" w:themeColor="text1"/>
                <w:sz w:val="24"/>
                <w:szCs w:val="24"/>
              </w:rPr>
            </w:pPr>
            <w:r w:rsidRPr="00720344">
              <w:rPr>
                <w:rFonts w:ascii="Times" w:eastAsia="Calibri" w:hAnsi="Times" w:cs="Times"/>
                <w:b w:val="0"/>
                <w:color w:val="000000" w:themeColor="text1"/>
                <w:sz w:val="24"/>
                <w:szCs w:val="24"/>
              </w:rPr>
              <w:t>ESCALA</w:t>
            </w:r>
            <w:r w:rsidR="006D68EC" w:rsidRPr="00720344">
              <w:rPr>
                <w:rFonts w:ascii="Times" w:eastAsia="Calibri" w:hAnsi="Times" w:cs="Times"/>
                <w:b w:val="0"/>
                <w:color w:val="000000" w:themeColor="text1"/>
                <w:sz w:val="24"/>
                <w:szCs w:val="24"/>
              </w:rPr>
              <w:t xml:space="preserve"> </w:t>
            </w:r>
          </w:p>
        </w:tc>
        <w:tc>
          <w:tcPr>
            <w:tcW w:w="1661" w:type="dxa"/>
            <w:shd w:val="clear" w:color="auto" w:fill="auto"/>
          </w:tcPr>
          <w:p w14:paraId="162EAAAB" w14:textId="77777777" w:rsidR="006D68EC" w:rsidRPr="00720344" w:rsidRDefault="006D68EC" w:rsidP="00D71038">
            <w:pPr>
              <w:spacing w:before="120" w:after="120"/>
              <w:ind w:right="49"/>
              <w:jc w:val="both"/>
              <w:cnfStyle w:val="100000000000" w:firstRow="1" w:lastRow="0" w:firstColumn="0" w:lastColumn="0" w:oddVBand="0" w:evenVBand="0" w:oddHBand="0" w:evenHBand="0" w:firstRowFirstColumn="0" w:firstRowLastColumn="0" w:lastRowFirstColumn="0" w:lastRowLastColumn="0"/>
              <w:rPr>
                <w:rFonts w:ascii="Times" w:eastAsia="Calibri" w:hAnsi="Times" w:cs="Times"/>
                <w:b w:val="0"/>
                <w:color w:val="000000" w:themeColor="text1"/>
                <w:sz w:val="24"/>
                <w:szCs w:val="24"/>
              </w:rPr>
            </w:pPr>
            <w:r w:rsidRPr="00720344">
              <w:rPr>
                <w:rFonts w:ascii="Times" w:eastAsia="Calibri" w:hAnsi="Times" w:cs="Times"/>
                <w:b w:val="0"/>
                <w:color w:val="000000" w:themeColor="text1"/>
                <w:sz w:val="24"/>
                <w:szCs w:val="24"/>
              </w:rPr>
              <w:t xml:space="preserve"> TERCERO </w:t>
            </w:r>
          </w:p>
        </w:tc>
      </w:tr>
      <w:tr w:rsidR="0061387B" w:rsidRPr="00720344" w14:paraId="1B20F070" w14:textId="77777777" w:rsidTr="00F7571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602" w:type="dxa"/>
            <w:tcBorders>
              <w:top w:val="none" w:sz="0" w:space="0" w:color="auto"/>
              <w:bottom w:val="none" w:sz="0" w:space="0" w:color="auto"/>
              <w:right w:val="none" w:sz="0" w:space="0" w:color="auto"/>
            </w:tcBorders>
            <w:shd w:val="clear" w:color="auto" w:fill="auto"/>
          </w:tcPr>
          <w:p w14:paraId="5E590B4D" w14:textId="77777777" w:rsidR="006D68EC" w:rsidRPr="00720344" w:rsidRDefault="006D68EC" w:rsidP="00D71038">
            <w:pPr>
              <w:spacing w:before="120" w:after="120"/>
              <w:ind w:right="49"/>
              <w:jc w:val="both"/>
              <w:rPr>
                <w:rFonts w:ascii="Times" w:eastAsia="Calibri" w:hAnsi="Times" w:cs="Times"/>
                <w:b w:val="0"/>
                <w:color w:val="000000" w:themeColor="text1"/>
                <w:sz w:val="24"/>
                <w:szCs w:val="24"/>
              </w:rPr>
            </w:pPr>
            <w:r w:rsidRPr="00720344">
              <w:rPr>
                <w:rFonts w:ascii="Times" w:eastAsia="Calibri" w:hAnsi="Times" w:cs="Times"/>
                <w:b w:val="0"/>
                <w:color w:val="000000" w:themeColor="text1"/>
                <w:sz w:val="24"/>
                <w:szCs w:val="24"/>
              </w:rPr>
              <w:t xml:space="preserve">MUY SATISFACTORIO </w:t>
            </w:r>
          </w:p>
        </w:tc>
        <w:tc>
          <w:tcPr>
            <w:tcW w:w="1661" w:type="dxa"/>
            <w:tcBorders>
              <w:top w:val="none" w:sz="0" w:space="0" w:color="auto"/>
              <w:bottom w:val="none" w:sz="0" w:space="0" w:color="auto"/>
            </w:tcBorders>
          </w:tcPr>
          <w:p w14:paraId="1913794B" w14:textId="77777777" w:rsidR="006D68EC" w:rsidRPr="00720344" w:rsidRDefault="006D68EC" w:rsidP="00DE468E">
            <w:pPr>
              <w:spacing w:before="120" w:after="120"/>
              <w:ind w:right="49"/>
              <w:jc w:val="center"/>
              <w:cnfStyle w:val="000000100000" w:firstRow="0" w:lastRow="0" w:firstColumn="0" w:lastColumn="0" w:oddVBand="0" w:evenVBand="0" w:oddHBand="1" w:evenHBand="0" w:firstRowFirstColumn="0" w:firstRowLastColumn="0" w:lastRowFirstColumn="0" w:lastRowLastColumn="0"/>
              <w:rPr>
                <w:rFonts w:ascii="Times" w:eastAsia="Calibri" w:hAnsi="Times" w:cs="Times"/>
                <w:bCs/>
                <w:color w:val="000000" w:themeColor="text1"/>
                <w:sz w:val="24"/>
                <w:szCs w:val="24"/>
              </w:rPr>
            </w:pPr>
            <w:r w:rsidRPr="00720344">
              <w:rPr>
                <w:rFonts w:ascii="Times" w:eastAsia="Calibri" w:hAnsi="Times" w:cs="Times"/>
                <w:bCs/>
                <w:color w:val="000000" w:themeColor="text1"/>
                <w:sz w:val="24"/>
                <w:szCs w:val="24"/>
              </w:rPr>
              <w:t>9</w:t>
            </w:r>
          </w:p>
        </w:tc>
      </w:tr>
      <w:tr w:rsidR="0061387B" w:rsidRPr="00720344" w14:paraId="6C660D35" w14:textId="77777777" w:rsidTr="00F75716">
        <w:trPr>
          <w:trHeight w:val="310"/>
          <w:jc w:val="center"/>
        </w:trPr>
        <w:tc>
          <w:tcPr>
            <w:cnfStyle w:val="001000000000" w:firstRow="0" w:lastRow="0" w:firstColumn="1" w:lastColumn="0" w:oddVBand="0" w:evenVBand="0" w:oddHBand="0" w:evenHBand="0" w:firstRowFirstColumn="0" w:firstRowLastColumn="0" w:lastRowFirstColumn="0" w:lastRowLastColumn="0"/>
            <w:tcW w:w="2602" w:type="dxa"/>
            <w:tcBorders>
              <w:right w:val="none" w:sz="0" w:space="0" w:color="auto"/>
            </w:tcBorders>
            <w:shd w:val="clear" w:color="auto" w:fill="auto"/>
          </w:tcPr>
          <w:p w14:paraId="59B4C962" w14:textId="77777777" w:rsidR="006D68EC" w:rsidRPr="00720344" w:rsidRDefault="006D68EC" w:rsidP="00D71038">
            <w:pPr>
              <w:spacing w:before="120" w:after="120"/>
              <w:ind w:right="49"/>
              <w:jc w:val="both"/>
              <w:rPr>
                <w:rFonts w:ascii="Times" w:eastAsia="Calibri" w:hAnsi="Times" w:cs="Times"/>
                <w:b w:val="0"/>
                <w:color w:val="000000" w:themeColor="text1"/>
                <w:sz w:val="24"/>
                <w:szCs w:val="24"/>
              </w:rPr>
            </w:pPr>
            <w:r w:rsidRPr="00720344">
              <w:rPr>
                <w:rFonts w:ascii="Times" w:eastAsia="Calibri" w:hAnsi="Times" w:cs="Times"/>
                <w:b w:val="0"/>
                <w:color w:val="000000" w:themeColor="text1"/>
                <w:sz w:val="24"/>
                <w:szCs w:val="24"/>
              </w:rPr>
              <w:t xml:space="preserve">SATISFACTORIO </w:t>
            </w:r>
          </w:p>
        </w:tc>
        <w:tc>
          <w:tcPr>
            <w:tcW w:w="1661" w:type="dxa"/>
          </w:tcPr>
          <w:p w14:paraId="079EA67F" w14:textId="77777777" w:rsidR="006D68EC" w:rsidRPr="00720344" w:rsidRDefault="006D68EC" w:rsidP="00DE468E">
            <w:pPr>
              <w:spacing w:before="120" w:after="120"/>
              <w:ind w:right="49"/>
              <w:jc w:val="center"/>
              <w:cnfStyle w:val="000000000000" w:firstRow="0" w:lastRow="0" w:firstColumn="0" w:lastColumn="0" w:oddVBand="0" w:evenVBand="0" w:oddHBand="0" w:evenHBand="0" w:firstRowFirstColumn="0" w:firstRowLastColumn="0" w:lastRowFirstColumn="0" w:lastRowLastColumn="0"/>
              <w:rPr>
                <w:rFonts w:ascii="Times" w:eastAsia="Calibri" w:hAnsi="Times" w:cs="Times"/>
                <w:bCs/>
                <w:color w:val="000000" w:themeColor="text1"/>
                <w:sz w:val="24"/>
                <w:szCs w:val="24"/>
              </w:rPr>
            </w:pPr>
            <w:r w:rsidRPr="00720344">
              <w:rPr>
                <w:rFonts w:ascii="Times" w:eastAsia="Calibri" w:hAnsi="Times" w:cs="Times"/>
                <w:bCs/>
                <w:color w:val="000000" w:themeColor="text1"/>
                <w:sz w:val="24"/>
                <w:szCs w:val="24"/>
              </w:rPr>
              <w:t>6</w:t>
            </w:r>
          </w:p>
        </w:tc>
      </w:tr>
      <w:tr w:rsidR="0061387B" w:rsidRPr="00720344" w14:paraId="1269DD25" w14:textId="77777777" w:rsidTr="00F7571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602" w:type="dxa"/>
            <w:tcBorders>
              <w:top w:val="none" w:sz="0" w:space="0" w:color="auto"/>
              <w:bottom w:val="none" w:sz="0" w:space="0" w:color="auto"/>
              <w:right w:val="none" w:sz="0" w:space="0" w:color="auto"/>
            </w:tcBorders>
            <w:shd w:val="clear" w:color="auto" w:fill="auto"/>
          </w:tcPr>
          <w:p w14:paraId="22159780" w14:textId="77777777" w:rsidR="006D68EC" w:rsidRPr="00720344" w:rsidRDefault="006D68EC" w:rsidP="00D71038">
            <w:pPr>
              <w:spacing w:before="120" w:after="120"/>
              <w:ind w:right="49"/>
              <w:jc w:val="both"/>
              <w:rPr>
                <w:rFonts w:ascii="Times" w:eastAsia="Calibri" w:hAnsi="Times" w:cs="Times"/>
                <w:b w:val="0"/>
                <w:color w:val="000000" w:themeColor="text1"/>
                <w:sz w:val="24"/>
                <w:szCs w:val="24"/>
              </w:rPr>
            </w:pPr>
            <w:r w:rsidRPr="00720344">
              <w:rPr>
                <w:rFonts w:ascii="Times" w:eastAsia="Calibri" w:hAnsi="Times" w:cs="Times"/>
                <w:b w:val="0"/>
                <w:color w:val="000000" w:themeColor="text1"/>
                <w:sz w:val="24"/>
                <w:szCs w:val="24"/>
              </w:rPr>
              <w:t xml:space="preserve">NADA SATISFACTORIO </w:t>
            </w:r>
          </w:p>
        </w:tc>
        <w:tc>
          <w:tcPr>
            <w:tcW w:w="1661" w:type="dxa"/>
            <w:tcBorders>
              <w:top w:val="none" w:sz="0" w:space="0" w:color="auto"/>
              <w:bottom w:val="none" w:sz="0" w:space="0" w:color="auto"/>
            </w:tcBorders>
          </w:tcPr>
          <w:p w14:paraId="3161DD0C" w14:textId="77777777" w:rsidR="006D68EC" w:rsidRPr="00720344" w:rsidRDefault="006D68EC" w:rsidP="00DE468E">
            <w:pPr>
              <w:spacing w:before="120" w:after="120"/>
              <w:ind w:right="49"/>
              <w:jc w:val="center"/>
              <w:cnfStyle w:val="000000100000" w:firstRow="0" w:lastRow="0" w:firstColumn="0" w:lastColumn="0" w:oddVBand="0" w:evenVBand="0" w:oddHBand="1" w:evenHBand="0" w:firstRowFirstColumn="0" w:firstRowLastColumn="0" w:lastRowFirstColumn="0" w:lastRowLastColumn="0"/>
              <w:rPr>
                <w:rFonts w:ascii="Times" w:eastAsia="Calibri" w:hAnsi="Times" w:cs="Times"/>
                <w:bCs/>
                <w:color w:val="000000" w:themeColor="text1"/>
                <w:sz w:val="24"/>
                <w:szCs w:val="24"/>
              </w:rPr>
            </w:pPr>
            <w:r w:rsidRPr="00720344">
              <w:rPr>
                <w:rFonts w:ascii="Times" w:eastAsia="Calibri" w:hAnsi="Times" w:cs="Times"/>
                <w:bCs/>
                <w:color w:val="000000" w:themeColor="text1"/>
                <w:sz w:val="24"/>
                <w:szCs w:val="24"/>
              </w:rPr>
              <w:t>0</w:t>
            </w:r>
          </w:p>
        </w:tc>
      </w:tr>
    </w:tbl>
    <w:p w14:paraId="0255885F" w14:textId="5F442084" w:rsidR="000E2774" w:rsidRPr="00ED633C" w:rsidRDefault="000E2774" w:rsidP="00720344">
      <w:pPr>
        <w:ind w:right="51"/>
        <w:jc w:val="center"/>
      </w:pPr>
      <w:r w:rsidRPr="00ED633C">
        <w:t>Fuente: Elaboración propia</w:t>
      </w:r>
    </w:p>
    <w:p w14:paraId="1AB35F0A" w14:textId="77777777" w:rsidR="00720344" w:rsidRDefault="00720344" w:rsidP="00720344">
      <w:pPr>
        <w:spacing w:line="360" w:lineRule="auto"/>
      </w:pPr>
    </w:p>
    <w:p w14:paraId="65503EBB" w14:textId="6E51B728" w:rsidR="006D68EC" w:rsidRPr="002B2D7D" w:rsidRDefault="0061387B" w:rsidP="00720344">
      <w:pPr>
        <w:jc w:val="center"/>
      </w:pPr>
      <w:r w:rsidRPr="00720344">
        <w:rPr>
          <w:b/>
          <w:bCs/>
        </w:rPr>
        <w:t>Figura 6</w:t>
      </w:r>
      <w:r w:rsidR="006D68EC" w:rsidRPr="00720344">
        <w:rPr>
          <w:b/>
          <w:bCs/>
        </w:rPr>
        <w:t>.</w:t>
      </w:r>
      <w:r w:rsidR="006D68EC" w:rsidRPr="002B2D7D">
        <w:t xml:space="preserve"> Porcentaje de estudiantes de grado quinto por cada ítem.</w:t>
      </w:r>
    </w:p>
    <w:p w14:paraId="52837369" w14:textId="77777777" w:rsidR="0061387B" w:rsidRPr="00ED633C" w:rsidRDefault="0061387B" w:rsidP="009254CE">
      <w:pPr>
        <w:tabs>
          <w:tab w:val="left" w:pos="2268"/>
        </w:tabs>
        <w:spacing w:before="120" w:after="120" w:line="276" w:lineRule="auto"/>
        <w:ind w:right="49"/>
        <w:jc w:val="center"/>
        <w:rPr>
          <w:rFonts w:ascii="Arial" w:hAnsi="Arial" w:cs="Arial"/>
        </w:rPr>
      </w:pPr>
      <w:r w:rsidRPr="00ED633C">
        <w:rPr>
          <w:rFonts w:ascii="Arial" w:hAnsi="Arial" w:cs="Arial"/>
          <w:noProof/>
          <w14:ligatures w14:val="standardContextual"/>
        </w:rPr>
        <w:drawing>
          <wp:inline distT="0" distB="0" distL="0" distR="0" wp14:anchorId="1621F0A6" wp14:editId="2F19C761">
            <wp:extent cx="5223872" cy="1554883"/>
            <wp:effectExtent l="0" t="0" r="0" b="0"/>
            <wp:docPr id="88990476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904766" name="Imagen 88990476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47139" cy="1621338"/>
                    </a:xfrm>
                    <a:prstGeom prst="rect">
                      <a:avLst/>
                    </a:prstGeom>
                  </pic:spPr>
                </pic:pic>
              </a:graphicData>
            </a:graphic>
          </wp:inline>
        </w:drawing>
      </w:r>
    </w:p>
    <w:p w14:paraId="17EF5711" w14:textId="67A24243" w:rsidR="000E2774" w:rsidRPr="00ED633C" w:rsidRDefault="000E2774" w:rsidP="00720344">
      <w:pPr>
        <w:spacing w:line="360" w:lineRule="auto"/>
        <w:ind w:right="51"/>
        <w:jc w:val="center"/>
      </w:pPr>
      <w:r w:rsidRPr="00ED633C">
        <w:t>Fuente: Elaboración propia</w:t>
      </w:r>
    </w:p>
    <w:p w14:paraId="53EBEB6F" w14:textId="77777777" w:rsidR="006D68EC" w:rsidRDefault="006D68EC" w:rsidP="0061387B">
      <w:pPr>
        <w:spacing w:line="360" w:lineRule="auto"/>
        <w:ind w:right="51" w:firstLine="709"/>
        <w:jc w:val="both"/>
      </w:pPr>
      <w:r w:rsidRPr="00ED633C">
        <w:t xml:space="preserve">El 70% de los estudiantes de grado quinto, manifiestan quedar </w:t>
      </w:r>
      <w:r w:rsidR="009A3CE9" w:rsidRPr="00ED633C">
        <w:t xml:space="preserve">MUY SATISFECHOS </w:t>
      </w:r>
      <w:r w:rsidRPr="00ED633C">
        <w:t xml:space="preserve">con la propuesta aplicada. El 30% </w:t>
      </w:r>
      <w:r w:rsidR="009A3CE9" w:rsidRPr="00ED633C">
        <w:t xml:space="preserve">SATISFECHOS </w:t>
      </w:r>
      <w:r w:rsidRPr="00ED633C">
        <w:t xml:space="preserve">y el 0% </w:t>
      </w:r>
      <w:r w:rsidR="009A3CE9" w:rsidRPr="00ED633C">
        <w:t>NADA SATISFECHOS.</w:t>
      </w:r>
      <w:r w:rsidRPr="00ED633C">
        <w:t xml:space="preserve"> </w:t>
      </w:r>
    </w:p>
    <w:p w14:paraId="34BE7B41" w14:textId="77777777" w:rsidR="00720344" w:rsidRDefault="00720344" w:rsidP="00720344">
      <w:pPr>
        <w:spacing w:line="360" w:lineRule="auto"/>
        <w:ind w:right="51"/>
        <w:jc w:val="both"/>
      </w:pPr>
      <w:bookmarkStart w:id="9" w:name="_Toc204697"/>
    </w:p>
    <w:p w14:paraId="1CB3ED60" w14:textId="0A8B4D6D" w:rsidR="006D68EC" w:rsidRPr="00ED633C" w:rsidRDefault="006D68EC" w:rsidP="00720344">
      <w:pPr>
        <w:spacing w:line="360" w:lineRule="auto"/>
        <w:ind w:right="51"/>
        <w:jc w:val="center"/>
      </w:pPr>
      <w:r w:rsidRPr="00720344">
        <w:rPr>
          <w:b/>
          <w:bCs/>
        </w:rPr>
        <w:lastRenderedPageBreak/>
        <w:t xml:space="preserve">Tabla </w:t>
      </w:r>
      <w:r w:rsidR="009A3CE9" w:rsidRPr="00720344">
        <w:rPr>
          <w:b/>
          <w:bCs/>
        </w:rPr>
        <w:t>12</w:t>
      </w:r>
      <w:r w:rsidRPr="00720344">
        <w:rPr>
          <w:b/>
          <w:bCs/>
        </w:rPr>
        <w:t>.</w:t>
      </w:r>
      <w:r w:rsidRPr="00ED633C">
        <w:t xml:space="preserve"> Número de estudiantes por cada ítem.</w:t>
      </w:r>
      <w:bookmarkEnd w:id="9"/>
    </w:p>
    <w:tbl>
      <w:tblPr>
        <w:tblStyle w:val="Tabladelista3-nfasis21"/>
        <w:tblW w:w="5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5"/>
        <w:gridCol w:w="1896"/>
      </w:tblGrid>
      <w:tr w:rsidR="0061387B" w:rsidRPr="00ED633C" w14:paraId="25F774B2" w14:textId="77777777" w:rsidTr="00DE468E">
        <w:trPr>
          <w:cnfStyle w:val="100000000000" w:firstRow="1" w:lastRow="0" w:firstColumn="0" w:lastColumn="0" w:oddVBand="0" w:evenVBand="0" w:oddHBand="0" w:evenHBand="0" w:firstRowFirstColumn="0" w:firstRowLastColumn="0" w:lastRowFirstColumn="0" w:lastRowLastColumn="0"/>
          <w:trHeight w:val="310"/>
          <w:jc w:val="center"/>
        </w:trPr>
        <w:tc>
          <w:tcPr>
            <w:cnfStyle w:val="001000000100" w:firstRow="0" w:lastRow="0" w:firstColumn="1" w:lastColumn="0" w:oddVBand="0" w:evenVBand="0" w:oddHBand="0" w:evenHBand="0" w:firstRowFirstColumn="1" w:firstRowLastColumn="0" w:lastRowFirstColumn="0" w:lastRowLastColumn="0"/>
            <w:tcW w:w="4670" w:type="dxa"/>
            <w:tcBorders>
              <w:bottom w:val="none" w:sz="0" w:space="0" w:color="auto"/>
              <w:right w:val="none" w:sz="0" w:space="0" w:color="auto"/>
            </w:tcBorders>
            <w:shd w:val="clear" w:color="auto" w:fill="auto"/>
          </w:tcPr>
          <w:p w14:paraId="3DA62C81" w14:textId="77777777" w:rsidR="006D68EC" w:rsidRPr="00ED633C" w:rsidRDefault="009A3CE9" w:rsidP="009A3CE9">
            <w:pPr>
              <w:ind w:right="51" w:firstLine="709"/>
              <w:jc w:val="center"/>
              <w:rPr>
                <w:b w:val="0"/>
                <w:bCs w:val="0"/>
                <w:color w:val="000000" w:themeColor="text1"/>
                <w:sz w:val="24"/>
                <w:szCs w:val="24"/>
              </w:rPr>
            </w:pPr>
            <w:r w:rsidRPr="00ED633C">
              <w:rPr>
                <w:b w:val="0"/>
                <w:bCs w:val="0"/>
                <w:color w:val="000000" w:themeColor="text1"/>
                <w:sz w:val="24"/>
                <w:szCs w:val="24"/>
              </w:rPr>
              <w:t>ESCALA</w:t>
            </w:r>
          </w:p>
        </w:tc>
        <w:tc>
          <w:tcPr>
            <w:tcW w:w="1241" w:type="dxa"/>
            <w:shd w:val="clear" w:color="auto" w:fill="auto"/>
          </w:tcPr>
          <w:p w14:paraId="2B062648" w14:textId="77777777" w:rsidR="006D68EC" w:rsidRPr="00ED633C" w:rsidRDefault="006D68EC" w:rsidP="009A3CE9">
            <w:pPr>
              <w:ind w:right="51" w:firstLine="709"/>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24"/>
                <w:szCs w:val="24"/>
              </w:rPr>
            </w:pPr>
            <w:r w:rsidRPr="00ED633C">
              <w:rPr>
                <w:b w:val="0"/>
                <w:bCs w:val="0"/>
                <w:color w:val="000000" w:themeColor="text1"/>
                <w:sz w:val="24"/>
                <w:szCs w:val="24"/>
              </w:rPr>
              <w:t>QUINTO</w:t>
            </w:r>
          </w:p>
        </w:tc>
      </w:tr>
      <w:tr w:rsidR="0061387B" w:rsidRPr="00ED633C" w14:paraId="44F9F4E1" w14:textId="77777777" w:rsidTr="00DE468E">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4670" w:type="dxa"/>
            <w:tcBorders>
              <w:top w:val="none" w:sz="0" w:space="0" w:color="auto"/>
              <w:bottom w:val="none" w:sz="0" w:space="0" w:color="auto"/>
              <w:right w:val="none" w:sz="0" w:space="0" w:color="auto"/>
            </w:tcBorders>
            <w:shd w:val="clear" w:color="auto" w:fill="auto"/>
          </w:tcPr>
          <w:p w14:paraId="214490A8" w14:textId="77777777" w:rsidR="006D68EC" w:rsidRPr="00ED633C" w:rsidRDefault="006D68EC" w:rsidP="00692735">
            <w:pPr>
              <w:ind w:right="51" w:firstLine="709"/>
              <w:jc w:val="both"/>
              <w:rPr>
                <w:b w:val="0"/>
                <w:bCs w:val="0"/>
                <w:color w:val="000000" w:themeColor="text1"/>
                <w:sz w:val="24"/>
                <w:szCs w:val="24"/>
              </w:rPr>
            </w:pPr>
            <w:r w:rsidRPr="00ED633C">
              <w:rPr>
                <w:b w:val="0"/>
                <w:bCs w:val="0"/>
                <w:color w:val="000000" w:themeColor="text1"/>
                <w:sz w:val="24"/>
                <w:szCs w:val="24"/>
              </w:rPr>
              <w:t xml:space="preserve">MUY SATISFACTORIO </w:t>
            </w:r>
          </w:p>
        </w:tc>
        <w:tc>
          <w:tcPr>
            <w:tcW w:w="1241" w:type="dxa"/>
            <w:tcBorders>
              <w:top w:val="none" w:sz="0" w:space="0" w:color="auto"/>
              <w:bottom w:val="none" w:sz="0" w:space="0" w:color="auto"/>
            </w:tcBorders>
          </w:tcPr>
          <w:p w14:paraId="5E6E3527" w14:textId="77777777" w:rsidR="006D68EC" w:rsidRPr="00ED633C" w:rsidRDefault="006D68EC" w:rsidP="00692735">
            <w:pPr>
              <w:ind w:right="51" w:firstLine="709"/>
              <w:jc w:val="both"/>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ED633C">
              <w:rPr>
                <w:color w:val="000000" w:themeColor="text1"/>
                <w:sz w:val="24"/>
                <w:szCs w:val="24"/>
              </w:rPr>
              <w:t xml:space="preserve">11 </w:t>
            </w:r>
          </w:p>
        </w:tc>
      </w:tr>
      <w:tr w:rsidR="0061387B" w:rsidRPr="00ED633C" w14:paraId="2A025FB6" w14:textId="77777777" w:rsidTr="00DE468E">
        <w:trPr>
          <w:trHeight w:val="312"/>
          <w:jc w:val="center"/>
        </w:trPr>
        <w:tc>
          <w:tcPr>
            <w:cnfStyle w:val="001000000000" w:firstRow="0" w:lastRow="0" w:firstColumn="1" w:lastColumn="0" w:oddVBand="0" w:evenVBand="0" w:oddHBand="0" w:evenHBand="0" w:firstRowFirstColumn="0" w:firstRowLastColumn="0" w:lastRowFirstColumn="0" w:lastRowLastColumn="0"/>
            <w:tcW w:w="4670" w:type="dxa"/>
            <w:tcBorders>
              <w:right w:val="none" w:sz="0" w:space="0" w:color="auto"/>
            </w:tcBorders>
            <w:shd w:val="clear" w:color="auto" w:fill="auto"/>
          </w:tcPr>
          <w:p w14:paraId="4434422A" w14:textId="77777777" w:rsidR="006D68EC" w:rsidRPr="00ED633C" w:rsidRDefault="006D68EC" w:rsidP="00692735">
            <w:pPr>
              <w:ind w:right="51" w:firstLine="709"/>
              <w:jc w:val="both"/>
              <w:rPr>
                <w:b w:val="0"/>
                <w:bCs w:val="0"/>
                <w:color w:val="000000" w:themeColor="text1"/>
                <w:sz w:val="24"/>
                <w:szCs w:val="24"/>
              </w:rPr>
            </w:pPr>
            <w:r w:rsidRPr="00ED633C">
              <w:rPr>
                <w:b w:val="0"/>
                <w:bCs w:val="0"/>
                <w:color w:val="000000" w:themeColor="text1"/>
                <w:sz w:val="24"/>
                <w:szCs w:val="24"/>
              </w:rPr>
              <w:t xml:space="preserve">SATISFACTORIO </w:t>
            </w:r>
          </w:p>
        </w:tc>
        <w:tc>
          <w:tcPr>
            <w:tcW w:w="1241" w:type="dxa"/>
          </w:tcPr>
          <w:p w14:paraId="23DB2AB6" w14:textId="77777777" w:rsidR="006D68EC" w:rsidRPr="00ED633C" w:rsidRDefault="006D68EC" w:rsidP="00692735">
            <w:pPr>
              <w:ind w:right="51" w:firstLine="709"/>
              <w:jc w:val="both"/>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ED633C">
              <w:rPr>
                <w:color w:val="000000" w:themeColor="text1"/>
                <w:sz w:val="24"/>
                <w:szCs w:val="24"/>
              </w:rPr>
              <w:t xml:space="preserve">4 </w:t>
            </w:r>
          </w:p>
        </w:tc>
      </w:tr>
      <w:tr w:rsidR="0061387B" w:rsidRPr="00ED633C" w14:paraId="5ABE274D" w14:textId="77777777" w:rsidTr="00DE468E">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4670" w:type="dxa"/>
            <w:tcBorders>
              <w:top w:val="none" w:sz="0" w:space="0" w:color="auto"/>
              <w:bottom w:val="none" w:sz="0" w:space="0" w:color="auto"/>
              <w:right w:val="none" w:sz="0" w:space="0" w:color="auto"/>
            </w:tcBorders>
            <w:shd w:val="clear" w:color="auto" w:fill="auto"/>
          </w:tcPr>
          <w:p w14:paraId="381E898E" w14:textId="77777777" w:rsidR="006D68EC" w:rsidRPr="00ED633C" w:rsidRDefault="006D68EC" w:rsidP="00692735">
            <w:pPr>
              <w:ind w:right="51" w:firstLine="709"/>
              <w:jc w:val="both"/>
              <w:rPr>
                <w:b w:val="0"/>
                <w:bCs w:val="0"/>
                <w:color w:val="000000" w:themeColor="text1"/>
                <w:sz w:val="24"/>
                <w:szCs w:val="24"/>
              </w:rPr>
            </w:pPr>
            <w:r w:rsidRPr="00ED633C">
              <w:rPr>
                <w:b w:val="0"/>
                <w:bCs w:val="0"/>
                <w:color w:val="000000" w:themeColor="text1"/>
                <w:sz w:val="24"/>
                <w:szCs w:val="24"/>
              </w:rPr>
              <w:t xml:space="preserve">NADA SATISFACTORIO </w:t>
            </w:r>
          </w:p>
        </w:tc>
        <w:tc>
          <w:tcPr>
            <w:tcW w:w="1241" w:type="dxa"/>
            <w:tcBorders>
              <w:top w:val="none" w:sz="0" w:space="0" w:color="auto"/>
              <w:bottom w:val="none" w:sz="0" w:space="0" w:color="auto"/>
            </w:tcBorders>
          </w:tcPr>
          <w:p w14:paraId="068FEE85" w14:textId="77777777" w:rsidR="006D68EC" w:rsidRPr="00ED633C" w:rsidRDefault="006D68EC" w:rsidP="00692735">
            <w:pPr>
              <w:ind w:right="51" w:firstLine="709"/>
              <w:jc w:val="both"/>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ED633C">
              <w:rPr>
                <w:color w:val="000000" w:themeColor="text1"/>
                <w:sz w:val="24"/>
                <w:szCs w:val="24"/>
              </w:rPr>
              <w:t xml:space="preserve">0 </w:t>
            </w:r>
          </w:p>
        </w:tc>
      </w:tr>
    </w:tbl>
    <w:p w14:paraId="4BF69DA6" w14:textId="5452F9C8" w:rsidR="000E2774" w:rsidRDefault="000E2774" w:rsidP="00720344">
      <w:pPr>
        <w:spacing w:line="360" w:lineRule="auto"/>
        <w:ind w:right="51"/>
        <w:jc w:val="center"/>
      </w:pPr>
      <w:r w:rsidRPr="00ED633C">
        <w:t>Fuente: Elaboración propia</w:t>
      </w:r>
    </w:p>
    <w:p w14:paraId="164FBCB8" w14:textId="77777777" w:rsidR="00720344" w:rsidRPr="00ED633C" w:rsidRDefault="00720344" w:rsidP="00720344">
      <w:pPr>
        <w:spacing w:line="360" w:lineRule="auto"/>
        <w:ind w:right="51"/>
        <w:jc w:val="center"/>
      </w:pPr>
    </w:p>
    <w:p w14:paraId="4F0AB9A1" w14:textId="77777777" w:rsidR="0061387B" w:rsidRPr="00720344" w:rsidRDefault="0061387B" w:rsidP="009D4874">
      <w:pPr>
        <w:spacing w:line="360" w:lineRule="auto"/>
        <w:jc w:val="center"/>
        <w:rPr>
          <w:b/>
          <w:bCs/>
          <w:sz w:val="32"/>
          <w:szCs w:val="32"/>
        </w:rPr>
      </w:pPr>
      <w:r w:rsidRPr="00720344">
        <w:rPr>
          <w:b/>
          <w:bCs/>
          <w:sz w:val="32"/>
          <w:szCs w:val="32"/>
        </w:rPr>
        <w:t>Conclusiones</w:t>
      </w:r>
    </w:p>
    <w:p w14:paraId="69802489" w14:textId="77777777" w:rsidR="00333557" w:rsidRPr="00333557" w:rsidRDefault="0061387B" w:rsidP="00333557">
      <w:pPr>
        <w:spacing w:line="360" w:lineRule="auto"/>
        <w:ind w:firstLine="709"/>
        <w:jc w:val="both"/>
      </w:pPr>
      <w:r w:rsidRPr="00ED633C">
        <w:t xml:space="preserve">Como resultado </w:t>
      </w:r>
      <w:r w:rsidR="00333557" w:rsidRPr="00ED633C">
        <w:t>de l</w:t>
      </w:r>
      <w:r w:rsidR="00333557" w:rsidRPr="00333557">
        <w:t xml:space="preserve">a presente investigación, desarrollada con estudiantes de tercero y quinto grado de educación básica, permite concluir que la implementación de una propuesta metodológica de intervención fundamentada en el modelo de argumentación de Toulmin, articulada </w:t>
      </w:r>
      <w:r w:rsidR="00333557" w:rsidRPr="00ED633C">
        <w:t>en</w:t>
      </w:r>
      <w:r w:rsidR="00333557" w:rsidRPr="00333557">
        <w:t xml:space="preserve"> el área de Matemática, constituye un </w:t>
      </w:r>
      <w:r w:rsidR="00333557" w:rsidRPr="00ED633C">
        <w:t>apoyo</w:t>
      </w:r>
      <w:r w:rsidR="00333557" w:rsidRPr="00333557">
        <w:t xml:space="preserve"> pedagógico potente para la transformación de los procesos de enseñanza</w:t>
      </w:r>
      <w:r w:rsidR="00333557" w:rsidRPr="00ED633C">
        <w:t>-</w:t>
      </w:r>
      <w:r w:rsidR="00333557" w:rsidRPr="00333557">
        <w:t>aprendizaje, particularmente en lo relativo al desarrollo de la competencia argumentativa como eje transversal del razonamiento matemático</w:t>
      </w:r>
      <w:r w:rsidR="00333557" w:rsidRPr="00ED633C">
        <w:t xml:space="preserve">. </w:t>
      </w:r>
      <w:r w:rsidR="00333557" w:rsidRPr="00333557">
        <w:t>En relación con el desarrollo de la competencia argumentativa, los hallazgos confirman que el cambio metodológico en la práctica docente resulta un factor determinante para activar procesos de aprendizaje significativo. La incorporación de estrategias dialógicas, como la mesa redonda y el trabajo colaborativo, favoreció la emergencia de interacciones argumentativas auténticas, en las que los estudiantes asumieron roles activos como productores de conocimiento, capaces de formular hipótesis, contrastarlas con datos provenientes de su experiencia y construir conclusiones coherentes. Desde el marco del modelo de Toulmin, se identificó la presencia explícita de datos y conclusiones, así como el fortalecimiento progresivo de las garantías y respaldos, lo que evidencia un avance en la estructuración formal del razonamiento argumentativo.</w:t>
      </w:r>
    </w:p>
    <w:p w14:paraId="74068DCF" w14:textId="77777777" w:rsidR="00246868" w:rsidRPr="00ED633C" w:rsidRDefault="00246868" w:rsidP="00333557">
      <w:pPr>
        <w:spacing w:line="360" w:lineRule="auto"/>
        <w:ind w:firstLine="709"/>
        <w:jc w:val="both"/>
      </w:pPr>
      <w:r w:rsidRPr="00720344">
        <w:t>HIPÓTESIS DE INVESTIGACIÓN</w:t>
      </w:r>
      <w:r w:rsidR="00F75716" w:rsidRPr="00720344">
        <w:t xml:space="preserve">: </w:t>
      </w:r>
      <w:r w:rsidRPr="00720344">
        <w:t xml:space="preserve">Con la implementación de la propuesta metodológica a partir del modelo de Toulmin, se establece que: H1: </w:t>
      </w:r>
      <w:r w:rsidR="00333557" w:rsidRPr="00720344">
        <w:t>En cuanto a la implementación de una propuesta pedagógica basada en el modelo de argumentación</w:t>
      </w:r>
      <w:r w:rsidR="00333557" w:rsidRPr="00ED633C">
        <w:t xml:space="preserve"> de Toulmin TIENE UN IMPACTO FAVORABLE </w:t>
      </w:r>
      <w:r w:rsidR="00333557" w:rsidRPr="001A017D">
        <w:t>en el desempeño de la competencia argumentativa y de la competencia matemática en estudiantes de educación primaria</w:t>
      </w:r>
      <w:r w:rsidRPr="00ED633C">
        <w:t>.</w:t>
      </w:r>
    </w:p>
    <w:p w14:paraId="3A7B2992" w14:textId="77777777" w:rsidR="00333557" w:rsidRPr="00333557" w:rsidRDefault="00333557" w:rsidP="00602B70">
      <w:pPr>
        <w:spacing w:line="360" w:lineRule="auto"/>
        <w:ind w:firstLine="709"/>
        <w:jc w:val="both"/>
      </w:pPr>
      <w:r w:rsidRPr="00333557">
        <w:t>Este hallazgo no solo valida la pertinencia del modelo de Toulmin como herramienta didáctica, sino que amplía su alcance al situarlo como un marco mediador entre el pensamiento matemático, el lenguaje y la argumentación, aspecto escasamente abordado en contextos de educación básica.</w:t>
      </w:r>
      <w:r w:rsidR="00602B70" w:rsidRPr="00ED633C">
        <w:t xml:space="preserve"> </w:t>
      </w:r>
      <w:r w:rsidRPr="00333557">
        <w:t xml:space="preserve">Adicionalmente, la investigación pone de manifiesto que la intervención pedagógica tuvo un impacto relevante en el desarrollo de competencias </w:t>
      </w:r>
      <w:r w:rsidRPr="00333557">
        <w:lastRenderedPageBreak/>
        <w:t>transversales y habilidades socioemocionales, tales como el trabajo colaborativo, la comunicación argumentativa, la autorregulación y el liderazgo. Estas habilidades emergieron como resultado de dinámicas grupales que exigieron negociación de significados, toma de decisiones colectivas y responsabilidad compartida, confirmando que la argumentación no es únicamente un proceso cognitivo, sino también una práctica social situada, en la que se construyen saberes de manera colectiva.</w:t>
      </w:r>
    </w:p>
    <w:p w14:paraId="21F6AB1F" w14:textId="77777777" w:rsidR="00602B70" w:rsidRPr="00333557" w:rsidRDefault="00333557" w:rsidP="009D4874">
      <w:pPr>
        <w:spacing w:line="360" w:lineRule="auto"/>
        <w:ind w:firstLine="709"/>
        <w:jc w:val="both"/>
      </w:pPr>
      <w:r w:rsidRPr="00333557">
        <w:t>Desde el punto de vista cognitivo, se evidenció un fortalecimiento de las habilidades analíticas y metacognitivas, reflejado en una mayor coherencia discursiva, organización lógica de ideas y capacidad para revisar y ajustar los propios argumentos. Este resultado es consistente con postulados teóricos que conciben la argumentación como un mecanismo central para el desarrollo del pensamiento crítico y reflexivo, indispensable para la formación integral de los estudiantes.</w:t>
      </w:r>
      <w:r w:rsidR="00602B70" w:rsidRPr="00ED633C">
        <w:t xml:space="preserve"> </w:t>
      </w:r>
      <w:r w:rsidRPr="00333557">
        <w:t xml:space="preserve">En este marco, la investigación reivindica el modelo de Toulmin como un referente teórico-metodológico de alto valor para la educación matemática, al permitir articular el contenido disciplinar con procesos argumentativos que dotan de sentido y funcionalidad social al conocimiento matemático. </w:t>
      </w:r>
      <w:r w:rsidR="00602B70" w:rsidRPr="00333557">
        <w:t xml:space="preserve">Desde una perspectiva epistemológica y didáctica, los resultados obtenidos contribuyen a cuestionar y superar la visión reduccionista de la </w:t>
      </w:r>
      <w:r w:rsidR="00602B70" w:rsidRPr="00ED633C">
        <w:t>m</w:t>
      </w:r>
      <w:r w:rsidR="00602B70" w:rsidRPr="00333557">
        <w:t xml:space="preserve">atemática como un campo limitado al aprendizaje </w:t>
      </w:r>
      <w:r w:rsidR="00602B70" w:rsidRPr="00ED633C">
        <w:t>por</w:t>
      </w:r>
      <w:r w:rsidR="00602B70" w:rsidRPr="00333557">
        <w:t xml:space="preserve"> repetición mecánica de operaciones. En consonancia con enfoques contemporáneos de la educación matemática y del constructivismo sociocultural, se evidencia que la </w:t>
      </w:r>
      <w:r w:rsidR="00602B70" w:rsidRPr="00ED633C">
        <w:t>m</w:t>
      </w:r>
      <w:r w:rsidR="00602B70" w:rsidRPr="00333557">
        <w:t>atemática puede y debe ser entendida como un espacio de construcción de significado, en el que los estudiantes movilizan procesos cognitivos de orden superior, tales como la argumentación, la inferencia, la deducción, la validación de enunciados y la toma de decisiones fundamentadas. En este sentido, la investigación aporta evidencia empírica que refuerza la necesidad de desplazar prácticas pedagógicas centradas en la memorización hacia enfoques orientados al razonamiento, la justificación y la explicación, dimensiones clave de la competencia matemática.</w:t>
      </w:r>
    </w:p>
    <w:p w14:paraId="0F0F7904" w14:textId="77777777" w:rsidR="00333557" w:rsidRPr="00333557" w:rsidRDefault="00333557" w:rsidP="00602B70">
      <w:pPr>
        <w:spacing w:line="360" w:lineRule="auto"/>
        <w:ind w:firstLine="709"/>
        <w:jc w:val="both"/>
      </w:pPr>
      <w:r w:rsidRPr="00333557">
        <w:t>La propuesta implementada favoreció la construcción de un pensamiento lógico-argumentativo, indispensable no solo para el desempeño académico, sino también para la participación crítica de los estudiantes en contextos sociales más amplios.</w:t>
      </w:r>
      <w:r w:rsidR="00602B70" w:rsidRPr="00ED633C">
        <w:t xml:space="preserve"> </w:t>
      </w:r>
      <w:r w:rsidRPr="00333557">
        <w:t xml:space="preserve">Finalmente, se concluye que la innovación pedagógica sostenida y fundamentada teóricamente es una condición necesaria para responder a los desafíos actuales de la educación. Implementar estrategias metodológicas que transformen la enseñanza de la Matemática y promuevan el desarrollo de la argumentación como competencia para la vida constituye un aporte sustantivo de esta investigación. En este sentido, se recomienda profundizar en líneas de </w:t>
      </w:r>
      <w:r w:rsidRPr="00333557">
        <w:lastRenderedPageBreak/>
        <w:t>investigación que exploren la integración de modelos argumentativos en otros campos disciplinares, así como su impacto a largo plazo en el desarrollo del pensamiento crítico, en coherencia con las demandas educativas, sociales y epistemológicas del siglo XXI.</w:t>
      </w:r>
    </w:p>
    <w:p w14:paraId="1D78F7F1" w14:textId="77777777" w:rsidR="00720344" w:rsidRDefault="00720344" w:rsidP="0061387B">
      <w:pPr>
        <w:spacing w:line="360" w:lineRule="auto"/>
        <w:jc w:val="center"/>
        <w:rPr>
          <w:b/>
          <w:bCs/>
          <w:sz w:val="28"/>
          <w:szCs w:val="28"/>
        </w:rPr>
      </w:pPr>
    </w:p>
    <w:p w14:paraId="5FA23D22" w14:textId="0C07ACB3" w:rsidR="0061387B" w:rsidRPr="00ED633C" w:rsidRDefault="0061387B" w:rsidP="0061387B">
      <w:pPr>
        <w:spacing w:line="360" w:lineRule="auto"/>
        <w:jc w:val="center"/>
        <w:rPr>
          <w:b/>
          <w:bCs/>
          <w:sz w:val="28"/>
          <w:szCs w:val="28"/>
        </w:rPr>
      </w:pPr>
      <w:r w:rsidRPr="00ED633C">
        <w:rPr>
          <w:b/>
          <w:bCs/>
          <w:sz w:val="28"/>
          <w:szCs w:val="28"/>
        </w:rPr>
        <w:t>Contribuciones a futuras líneas de investigación</w:t>
      </w:r>
    </w:p>
    <w:p w14:paraId="6E102168" w14:textId="77777777" w:rsidR="00602B70" w:rsidRPr="00602B70" w:rsidRDefault="00602B70" w:rsidP="00602B70">
      <w:pPr>
        <w:spacing w:line="360" w:lineRule="auto"/>
        <w:ind w:firstLine="709"/>
        <w:jc w:val="both"/>
      </w:pPr>
      <w:r w:rsidRPr="00602B70">
        <w:t xml:space="preserve">A partir de los hallazgos obtenidos en la presente investigación, se abren diversas líneas de investigación futuras </w:t>
      </w:r>
      <w:r w:rsidRPr="00ED633C">
        <w:t xml:space="preserve">mediante el diseño de propuestas metodológicas que </w:t>
      </w:r>
      <w:r w:rsidRPr="00602B70">
        <w:t>permiten profundizar, ampliar y transferir los resultados a otros contextos educativos, niveles y disciplinas, fortaleciendo así el campo de estudio de la argumentación en la educación matemática</w:t>
      </w:r>
      <w:r w:rsidRPr="00ED633C">
        <w:t xml:space="preserve"> en la educación primaria en la asignatura de matemática</w:t>
      </w:r>
      <w:r w:rsidR="009D4874" w:rsidRPr="00ED633C">
        <w:t xml:space="preserve"> para el desarrollo de competencias argumentativas como forma de resolver situaciones problémicas en estudiantes de primaria</w:t>
      </w:r>
      <w:r w:rsidRPr="00602B70">
        <w:t>.</w:t>
      </w:r>
      <w:r w:rsidR="009D4874" w:rsidRPr="00ED633C">
        <w:t xml:space="preserve"> Para el desarrollo de las estrategias pedagógicas por parte de los docentes se debe de atender los siguientes aspectos.</w:t>
      </w:r>
    </w:p>
    <w:p w14:paraId="7BDE8DBC" w14:textId="77777777" w:rsidR="00602B70" w:rsidRPr="00602B70" w:rsidRDefault="00602B70" w:rsidP="009D4874">
      <w:pPr>
        <w:spacing w:line="360" w:lineRule="auto"/>
        <w:ind w:firstLine="709"/>
        <w:jc w:val="both"/>
      </w:pPr>
      <w:r w:rsidRPr="00602B70">
        <w:t>En primer lugar, se propone desarrollar investigaciones longitudinales que permitan analizar el impacto sostenido de la implementación del modelo de argumentación de Toulmin en el área de Matemática, con el fin de identificar la evolución progresiva de la competencia argumentativa y del razonamiento matemático a lo largo del tiempo. Este tipo de estudios posibilitaría determinar si los avances observados se mantienen, se profundizan o se transforman en etapas posteriores del proceso formativo.</w:t>
      </w:r>
      <w:r w:rsidR="009D4874" w:rsidRPr="00ED633C">
        <w:t xml:space="preserve"> </w:t>
      </w:r>
      <w:r w:rsidRPr="00602B70">
        <w:t>En segundo término, resulta pertinente ampliar el alcance de la propuesta metodológica hacia otros niveles educativos, como la educación secundaria y la educación media, así como explorar su aplicabilidad en contextos de educación superior y formación docente inicial y continua. Esta línea permitiría analizar la transferibilidad y adaptabilidad del modelo de Toulmin a diferentes grados de complejidad conceptual y cognitiva, así como su potencial para fortalecer prácticas pedagógicas innovadoras en distintos escenarios educativos.</w:t>
      </w:r>
    </w:p>
    <w:p w14:paraId="23F06859" w14:textId="77777777" w:rsidR="00602B70" w:rsidRPr="00602B70" w:rsidRDefault="00602B70" w:rsidP="009D4874">
      <w:pPr>
        <w:spacing w:line="360" w:lineRule="auto"/>
        <w:ind w:firstLine="709"/>
        <w:jc w:val="both"/>
      </w:pPr>
      <w:r w:rsidRPr="00602B70">
        <w:t>Asimismo, se sugiere profundizar en estudios comparativos que contrasten el modelo de Toulmin con otros enfoques de argumentación y razonamiento, tales como la teoría de registros de representación semiótica, los enfoques de modelación matemática o las comunidades de indagación. Este tipo de investigaciones contribuiría a identificar sinergias, complementariedades y diferencias entre modelos, fortaleciendo el sustento teórico-metodológico de las propuestas didácticas basadas en la argumentación.</w:t>
      </w:r>
      <w:r w:rsidR="009D4874" w:rsidRPr="00ED633C">
        <w:t xml:space="preserve"> </w:t>
      </w:r>
      <w:r w:rsidRPr="00602B70">
        <w:t xml:space="preserve">Otra línea relevante se orienta al análisis del rol del docente como mediador de la argumentación, explorando sus concepciones, creencias y prácticas pedagógicas frente al uso de estrategias argumentativas </w:t>
      </w:r>
      <w:r w:rsidRPr="00602B70">
        <w:lastRenderedPageBreak/>
        <w:t>en Matemática. Investigar los procesos de formación y acompañamiento docente permitiría comprender las condiciones necesarias para una implementación efectiva y sostenible del modelo, así como los desafíos que enfrentan los docentes en la transformación de sus prácticas tradicionales.</w:t>
      </w:r>
      <w:r w:rsidR="009D4874" w:rsidRPr="00ED633C">
        <w:t xml:space="preserve"> </w:t>
      </w:r>
      <w:r w:rsidRPr="00602B70">
        <w:t>De igual manera, se plantea la necesidad de indagar en la relación entre la argumentación matemática y el desarrollo de competencias transversales, tales como el pensamiento crítico, la metacognición, la autorregulación y las habilidades socioemocionales. Profundizar en esta línea permitiría consolidar la argumentación como una competencia clave para la formación integral, más allá del rendimiento académico inmediato.</w:t>
      </w:r>
    </w:p>
    <w:p w14:paraId="58DFEC55" w14:textId="77777777" w:rsidR="00602B70" w:rsidRPr="00602B70" w:rsidRDefault="00602B70" w:rsidP="009D4874">
      <w:pPr>
        <w:spacing w:line="360" w:lineRule="auto"/>
        <w:ind w:firstLine="709"/>
        <w:jc w:val="both"/>
      </w:pPr>
      <w:r w:rsidRPr="00602B70">
        <w:t>Finalmente, se recomienda explorar la incorporación de tecnologías digitales y entornos virtuales de aprendizaje en el diseño e implementación de propuestas argumentativas basadas en el modelo de Toulmin. El análisis de experiencias mediadas por tecnologías —como plataformas colaborativas, simulaciones o recursos interactivos— podría aportar evidencia sobre nuevas formas de potenciar la argumentación matemática en consonancia con los desafíos educativos del siglo XXI.</w:t>
      </w:r>
    </w:p>
    <w:p w14:paraId="622AA20F" w14:textId="77777777" w:rsidR="00720344" w:rsidRDefault="00720344" w:rsidP="00720344">
      <w:pPr>
        <w:spacing w:line="360" w:lineRule="auto"/>
        <w:rPr>
          <w:b/>
          <w:bCs/>
        </w:rPr>
      </w:pPr>
    </w:p>
    <w:p w14:paraId="6D4588B2" w14:textId="3EC9E388" w:rsidR="001153A4" w:rsidRPr="00720344" w:rsidRDefault="001153A4" w:rsidP="00720344">
      <w:pPr>
        <w:spacing w:line="360" w:lineRule="auto"/>
        <w:rPr>
          <w:rFonts w:asciiTheme="minorHAnsi" w:hAnsiTheme="minorHAnsi" w:cstheme="minorHAnsi"/>
          <w:b/>
          <w:bCs/>
          <w:sz w:val="28"/>
          <w:szCs w:val="28"/>
        </w:rPr>
      </w:pPr>
      <w:r w:rsidRPr="00720344">
        <w:rPr>
          <w:rFonts w:asciiTheme="minorHAnsi" w:hAnsiTheme="minorHAnsi" w:cstheme="minorHAnsi"/>
          <w:b/>
          <w:bCs/>
          <w:sz w:val="28"/>
          <w:szCs w:val="28"/>
        </w:rPr>
        <w:t>Referencias</w:t>
      </w:r>
    </w:p>
    <w:p w14:paraId="1F99F46D" w14:textId="77777777" w:rsidR="00D825C9" w:rsidRPr="00ED633C" w:rsidRDefault="00D825C9" w:rsidP="00ED633C">
      <w:pPr>
        <w:widowControl w:val="0"/>
        <w:autoSpaceDE w:val="0"/>
        <w:autoSpaceDN w:val="0"/>
        <w:adjustRightInd w:val="0"/>
        <w:spacing w:line="360" w:lineRule="auto"/>
        <w:ind w:left="709" w:hanging="709"/>
        <w:jc w:val="both"/>
      </w:pPr>
      <w:r w:rsidRPr="00ED633C">
        <w:t xml:space="preserve">Acuña Acuñar, E. G. (2024). </w:t>
      </w:r>
      <w:r w:rsidRPr="00ED633C">
        <w:rPr>
          <w:i/>
          <w:iCs/>
        </w:rPr>
        <w:t>La didáctica universitaria 4.0 para profesionales del siglo XXI</w:t>
      </w:r>
      <w:r w:rsidRPr="00ED633C">
        <w:t>. Revista de Gestão Social e Ambiental, 8(8),</w:t>
      </w:r>
      <w:r w:rsidR="005F154F" w:rsidRPr="00ED633C">
        <w:t xml:space="preserve"> </w:t>
      </w:r>
      <w:r w:rsidRPr="00ED633C">
        <w:t>1-21</w:t>
      </w:r>
      <w:r w:rsidR="00ED633C">
        <w:t xml:space="preserve"> </w:t>
      </w:r>
      <w:hyperlink r:id="rId17" w:history="1">
        <w:r w:rsidR="00ED633C" w:rsidRPr="0052410C">
          <w:rPr>
            <w:rStyle w:val="Hipervnculo"/>
          </w:rPr>
          <w:t>https://doi.org/10.24857/ rgsa.v18n8-006</w:t>
        </w:r>
      </w:hyperlink>
    </w:p>
    <w:p w14:paraId="7042B277" w14:textId="77777777" w:rsidR="00D825C9" w:rsidRPr="00ED633C" w:rsidRDefault="00D825C9" w:rsidP="008D4F92">
      <w:pPr>
        <w:widowControl w:val="0"/>
        <w:autoSpaceDE w:val="0"/>
        <w:autoSpaceDN w:val="0"/>
        <w:adjustRightInd w:val="0"/>
        <w:spacing w:line="360" w:lineRule="auto"/>
        <w:ind w:left="709" w:hanging="709"/>
        <w:jc w:val="both"/>
      </w:pPr>
      <w:r w:rsidRPr="00ED633C">
        <w:t xml:space="preserve">Canals, R. (2007). </w:t>
      </w:r>
      <w:r w:rsidRPr="00ED633C">
        <w:rPr>
          <w:i/>
          <w:iCs/>
        </w:rPr>
        <w:t>La argumentación en el aprendizaje del conocimiento social. Enseñanza de las Ciencias Sociales</w:t>
      </w:r>
      <w:r w:rsidRPr="00ED633C">
        <w:t>, (6), (</w:t>
      </w:r>
      <w:r w:rsidR="00084B1A">
        <w:t xml:space="preserve">Fecha de recuperación </w:t>
      </w:r>
      <w:r w:rsidRPr="00ED633C">
        <w:t>01 de marzo de 2022). 49-60.</w:t>
      </w:r>
    </w:p>
    <w:p w14:paraId="49C57A43" w14:textId="77777777" w:rsidR="00D825C9" w:rsidRPr="00ED633C" w:rsidRDefault="00D825C9" w:rsidP="008D4F92">
      <w:pPr>
        <w:widowControl w:val="0"/>
        <w:autoSpaceDE w:val="0"/>
        <w:autoSpaceDN w:val="0"/>
        <w:adjustRightInd w:val="0"/>
        <w:spacing w:line="360" w:lineRule="auto"/>
        <w:ind w:left="709" w:hanging="709"/>
        <w:jc w:val="both"/>
      </w:pPr>
      <w:r w:rsidRPr="00ED633C">
        <w:t xml:space="preserve">Cauas, D. (2015). </w:t>
      </w:r>
      <w:r w:rsidRPr="00ED633C">
        <w:rPr>
          <w:i/>
          <w:iCs/>
        </w:rPr>
        <w:t>Definición de las variables, enfoque y tipo de investigación</w:t>
      </w:r>
      <w:r w:rsidRPr="00ED633C">
        <w:t>. Bogotá: biblioteca electrónica de la universidad Nacional de Colombia. 1-11.</w:t>
      </w:r>
    </w:p>
    <w:p w14:paraId="37F04012" w14:textId="77777777" w:rsidR="00D825C9" w:rsidRPr="00ED633C" w:rsidRDefault="00D825C9" w:rsidP="00B44C6A">
      <w:pPr>
        <w:widowControl w:val="0"/>
        <w:autoSpaceDE w:val="0"/>
        <w:autoSpaceDN w:val="0"/>
        <w:adjustRightInd w:val="0"/>
        <w:spacing w:line="360" w:lineRule="auto"/>
        <w:ind w:left="709" w:hanging="709"/>
        <w:jc w:val="both"/>
      </w:pPr>
      <w:r w:rsidRPr="00ED633C">
        <w:t xml:space="preserve">Celi, S., Sánchez, V., Quilca, M., y Paladines M. (2021). </w:t>
      </w:r>
      <w:r w:rsidRPr="00ED633C">
        <w:rPr>
          <w:i/>
          <w:iCs/>
        </w:rPr>
        <w:t>Estrategias didácticas para el desarrollo del pensamiento lógico matemático en niños de educación inicial. Horizontes</w:t>
      </w:r>
      <w:r w:rsidRPr="00ED633C">
        <w:t>. Revista De Investigación En Ciencias De La Educación, 5(19).</w:t>
      </w:r>
      <w:r w:rsidR="00084B1A">
        <w:t xml:space="preserve"> </w:t>
      </w:r>
      <w:r w:rsidRPr="00ED633C">
        <w:t> </w:t>
      </w:r>
      <w:hyperlink r:id="rId18" w:tgtFrame="_blank" w:history="1">
        <w:r w:rsidRPr="00ED633C">
          <w:t>https://doi.org/10.33996/revistahorizontes.v5i19.240</w:t>
        </w:r>
      </w:hyperlink>
      <w:r w:rsidRPr="00ED633C">
        <w:t>. 826-842.</w:t>
      </w:r>
    </w:p>
    <w:p w14:paraId="16D6C351" w14:textId="77777777" w:rsidR="00D825C9" w:rsidRPr="00ED633C" w:rsidRDefault="00D825C9" w:rsidP="001153A4">
      <w:pPr>
        <w:widowControl w:val="0"/>
        <w:autoSpaceDE w:val="0"/>
        <w:autoSpaceDN w:val="0"/>
        <w:adjustRightInd w:val="0"/>
        <w:spacing w:line="360" w:lineRule="auto"/>
        <w:ind w:left="709" w:hanging="709"/>
        <w:jc w:val="both"/>
        <w:rPr>
          <w:lang w:val="en-US"/>
        </w:rPr>
      </w:pPr>
      <w:r w:rsidRPr="00ED633C">
        <w:t xml:space="preserve">Collazos Alarcon, M. A., Hernández Fernández, B., Molina Carrasco, Z. C., &amp; Ruiz Perez, A. (2020). </w:t>
      </w:r>
      <w:r w:rsidRPr="00ED633C">
        <w:rPr>
          <w:i/>
          <w:iCs/>
        </w:rPr>
        <w:t xml:space="preserve">El pensamiento crítico y las estrategias metodológicas para estudiantes de Educación Básica y Superior: una     revisión     sistemática. </w:t>
      </w:r>
      <w:r w:rsidRPr="00ED633C">
        <w:rPr>
          <w:i/>
          <w:iCs/>
          <w:lang w:val="en-US"/>
        </w:rPr>
        <w:t>Journal     of     business     and entrepreneurial studies</w:t>
      </w:r>
      <w:r w:rsidRPr="00ED633C">
        <w:rPr>
          <w:lang w:val="en-US"/>
        </w:rPr>
        <w:t xml:space="preserve">. </w:t>
      </w:r>
      <w:hyperlink r:id="rId19" w:history="1">
        <w:r w:rsidRPr="00ED633C">
          <w:rPr>
            <w:rStyle w:val="Hipervnculo"/>
            <w:lang w:val="en-US"/>
          </w:rPr>
          <w:t>https://doi.org/10.37956/jbes.v0i0.141</w:t>
        </w:r>
      </w:hyperlink>
      <w:r w:rsidRPr="00ED633C">
        <w:rPr>
          <w:lang w:val="en-US"/>
        </w:rPr>
        <w:t>.</w:t>
      </w:r>
    </w:p>
    <w:p w14:paraId="480FA68F" w14:textId="77777777" w:rsidR="00D825C9" w:rsidRPr="00ED633C" w:rsidRDefault="00D825C9" w:rsidP="008D4F92">
      <w:pPr>
        <w:widowControl w:val="0"/>
        <w:autoSpaceDE w:val="0"/>
        <w:autoSpaceDN w:val="0"/>
        <w:adjustRightInd w:val="0"/>
        <w:spacing w:line="360" w:lineRule="auto"/>
        <w:ind w:left="709" w:hanging="709"/>
        <w:jc w:val="both"/>
      </w:pPr>
      <w:r w:rsidRPr="00ED633C">
        <w:t xml:space="preserve">De la Osa. (2018). </w:t>
      </w:r>
      <w:r w:rsidRPr="00ED633C">
        <w:rPr>
          <w:i/>
          <w:iCs/>
        </w:rPr>
        <w:t xml:space="preserve">La importancia de las </w:t>
      </w:r>
      <w:r w:rsidR="00FF4EB0" w:rsidRPr="00ED633C">
        <w:rPr>
          <w:i/>
          <w:iCs/>
        </w:rPr>
        <w:t>matemática</w:t>
      </w:r>
      <w:r w:rsidRPr="00ED633C">
        <w:rPr>
          <w:i/>
          <w:iCs/>
        </w:rPr>
        <w:t xml:space="preserve"> en la vida</w:t>
      </w:r>
      <w:r w:rsidRPr="00ED633C">
        <w:t xml:space="preserve">. Smartick </w:t>
      </w:r>
      <w:r w:rsidR="00FF4EB0" w:rsidRPr="00ED633C">
        <w:t>matemática</w:t>
      </w:r>
      <w:r w:rsidRPr="00ED633C">
        <w:t>.</w:t>
      </w:r>
    </w:p>
    <w:p w14:paraId="1B759544" w14:textId="77777777" w:rsidR="00D825C9" w:rsidRPr="00ED633C" w:rsidRDefault="00D825C9" w:rsidP="002D5E6F">
      <w:pPr>
        <w:widowControl w:val="0"/>
        <w:autoSpaceDE w:val="0"/>
        <w:autoSpaceDN w:val="0"/>
        <w:adjustRightInd w:val="0"/>
        <w:spacing w:line="360" w:lineRule="auto"/>
        <w:ind w:left="709" w:hanging="709"/>
        <w:jc w:val="both"/>
      </w:pPr>
      <w:r w:rsidRPr="00ED633C">
        <w:lastRenderedPageBreak/>
        <w:t xml:space="preserve">Doll,   I.,   &amp;   Parra,   C.   (2021).   </w:t>
      </w:r>
      <w:r w:rsidRPr="00ED633C">
        <w:rPr>
          <w:i/>
          <w:iCs/>
        </w:rPr>
        <w:t>Impacto   del  desarrollo  de  habilidades  de  pensamiento crítico    en    la    comprensión    lectora    de estudiantes   de   enseñanza   básica. Nueva revista del Pacífico</w:t>
      </w:r>
      <w:r w:rsidRPr="00ED633C">
        <w:t>, (75). 158-180.</w:t>
      </w:r>
    </w:p>
    <w:p w14:paraId="08EC18F7" w14:textId="77777777" w:rsidR="00D825C9" w:rsidRPr="00ED633C" w:rsidRDefault="00D825C9" w:rsidP="00F2090B">
      <w:pPr>
        <w:widowControl w:val="0"/>
        <w:autoSpaceDE w:val="0"/>
        <w:autoSpaceDN w:val="0"/>
        <w:adjustRightInd w:val="0"/>
        <w:spacing w:line="360" w:lineRule="auto"/>
        <w:ind w:left="709" w:hanging="709"/>
        <w:jc w:val="both"/>
      </w:pPr>
      <w:r w:rsidRPr="00ED633C">
        <w:t>Espinoza-Freire,  E.  (202</w:t>
      </w:r>
      <w:r w:rsidR="00084B1A">
        <w:t>0</w:t>
      </w:r>
      <w:r w:rsidRPr="00ED633C">
        <w:rPr>
          <w:i/>
          <w:iCs/>
        </w:rPr>
        <w:t>).  La  formación  de  profesores  de  educación  básica</w:t>
      </w:r>
      <w:r w:rsidRPr="00ED633C">
        <w:t xml:space="preserve">.  Revista científica  Sociedad  &amp;  Tecnología,  5(1). </w:t>
      </w:r>
      <w:hyperlink r:id="rId20" w:history="1">
        <w:r w:rsidRPr="00ED633C">
          <w:rPr>
            <w:rStyle w:val="Hipervnculo"/>
          </w:rPr>
          <w:t>https://doi.org/https://doi.org/10.51247/ st.v5i1.196</w:t>
        </w:r>
      </w:hyperlink>
      <w:r w:rsidRPr="00ED633C">
        <w:t>. 153-163</w:t>
      </w:r>
    </w:p>
    <w:p w14:paraId="6486653D" w14:textId="77777777" w:rsidR="00D825C9" w:rsidRPr="00ED633C" w:rsidRDefault="00D825C9" w:rsidP="00084B1A">
      <w:pPr>
        <w:widowControl w:val="0"/>
        <w:autoSpaceDE w:val="0"/>
        <w:autoSpaceDN w:val="0"/>
        <w:adjustRightInd w:val="0"/>
        <w:spacing w:line="360" w:lineRule="auto"/>
        <w:ind w:left="709" w:hanging="709"/>
        <w:jc w:val="both"/>
      </w:pPr>
      <w:r w:rsidRPr="00ED633C">
        <w:t xml:space="preserve">Guerra,  J.  (2020).  </w:t>
      </w:r>
      <w:r w:rsidRPr="00ED633C">
        <w:rPr>
          <w:i/>
          <w:iCs/>
        </w:rPr>
        <w:t>El  constructivismo  en  la  educación  y  el  aporte  de  la  teoría  sociocultural  de Vygotsky para comprender la construcción del conocimiento en el ser humano</w:t>
      </w:r>
      <w:r w:rsidRPr="00ED633C">
        <w:t>.Revista Dilemas Contemporáneos: Educación, Política y Valores, 2.</w:t>
      </w:r>
      <w:r w:rsidR="00084B1A">
        <w:t xml:space="preserve">  </w:t>
      </w:r>
      <w:r w:rsidRPr="00ED633C">
        <w:t>https://doi.org/10.46377/dilemas.v32i1.2033.</w:t>
      </w:r>
    </w:p>
    <w:p w14:paraId="12E6C721" w14:textId="77777777" w:rsidR="00D825C9" w:rsidRPr="00ED633C" w:rsidRDefault="00D825C9" w:rsidP="001153A4">
      <w:pPr>
        <w:widowControl w:val="0"/>
        <w:autoSpaceDE w:val="0"/>
        <w:autoSpaceDN w:val="0"/>
        <w:adjustRightInd w:val="0"/>
        <w:spacing w:line="360" w:lineRule="auto"/>
        <w:ind w:left="709" w:hanging="709"/>
        <w:jc w:val="both"/>
      </w:pPr>
      <w:r w:rsidRPr="00ED633C">
        <w:t>Guzmán-</w:t>
      </w:r>
      <w:r w:rsidR="00EC5835" w:rsidRPr="00ED633C">
        <w:t>B</w:t>
      </w:r>
      <w:r w:rsidRPr="00ED633C">
        <w:t xml:space="preserve">arra,  I.,  Marín-Uribe,  R.,  &amp;  Ortega-Alderete,  C.  L.  (2021).  </w:t>
      </w:r>
      <w:r w:rsidRPr="00ED633C">
        <w:rPr>
          <w:i/>
          <w:iCs/>
        </w:rPr>
        <w:t>El enfoque   por   competencias:   un   acercamiento   a   la   práctica docente. Cultura     Educación     Sociedad</w:t>
      </w:r>
      <w:r w:rsidRPr="00ED633C">
        <w:t xml:space="preserve">,     12(2). </w:t>
      </w:r>
      <w:hyperlink r:id="rId21" w:history="1">
        <w:r w:rsidRPr="00ED633C">
          <w:rPr>
            <w:rStyle w:val="Hipervnculo"/>
          </w:rPr>
          <w:t>https://doi.org/10.17981/cultedusoc.12.2.2021.02</w:t>
        </w:r>
      </w:hyperlink>
      <w:r w:rsidRPr="00ED633C">
        <w:t>. 27-48.</w:t>
      </w:r>
    </w:p>
    <w:p w14:paraId="3A71FB08" w14:textId="77777777" w:rsidR="00D825C9" w:rsidRPr="00ED633C" w:rsidRDefault="00D825C9" w:rsidP="008D4F92">
      <w:pPr>
        <w:widowControl w:val="0"/>
        <w:autoSpaceDE w:val="0"/>
        <w:autoSpaceDN w:val="0"/>
        <w:adjustRightInd w:val="0"/>
        <w:spacing w:line="360" w:lineRule="auto"/>
        <w:ind w:left="709" w:hanging="709"/>
        <w:jc w:val="both"/>
      </w:pPr>
      <w:r w:rsidRPr="00ED633C">
        <w:t xml:space="preserve">Hernández, R., Fernández, C., Baptista L. (2014). </w:t>
      </w:r>
      <w:r w:rsidRPr="00ED633C">
        <w:rPr>
          <w:i/>
          <w:iCs/>
        </w:rPr>
        <w:t>Metodología de la Investigación</w:t>
      </w:r>
      <w:r w:rsidRPr="00ED633C">
        <w:t>. Colombia: Mc Graw Hill.</w:t>
      </w:r>
    </w:p>
    <w:p w14:paraId="41B824AB" w14:textId="77777777" w:rsidR="00D825C9" w:rsidRPr="00ED633C" w:rsidRDefault="00D825C9" w:rsidP="008D4F92">
      <w:pPr>
        <w:widowControl w:val="0"/>
        <w:autoSpaceDE w:val="0"/>
        <w:autoSpaceDN w:val="0"/>
        <w:adjustRightInd w:val="0"/>
        <w:spacing w:line="360" w:lineRule="auto"/>
        <w:ind w:left="709" w:hanging="709"/>
        <w:jc w:val="both"/>
        <w:rPr>
          <w:i/>
          <w:iCs/>
        </w:rPr>
      </w:pPr>
      <w:r w:rsidRPr="00ED633C">
        <w:t xml:space="preserve">Instituto Colombiano para la Evaluación de la Educación ICFES (2018). </w:t>
      </w:r>
      <w:r w:rsidRPr="00ED633C">
        <w:rPr>
          <w:i/>
          <w:iCs/>
        </w:rPr>
        <w:t>Reporte de estudiantes, Saber 3°, 5° y 9°.</w:t>
      </w:r>
      <w:r w:rsidR="00084B1A">
        <w:rPr>
          <w:i/>
          <w:iCs/>
        </w:rPr>
        <w:t xml:space="preserve"> </w:t>
      </w:r>
      <w:r w:rsidR="00084B1A" w:rsidRPr="00084B1A">
        <w:t>https://www.icfes.gov.co/</w:t>
      </w:r>
    </w:p>
    <w:p w14:paraId="506387E4" w14:textId="77777777" w:rsidR="00D825C9" w:rsidRPr="00ED633C" w:rsidRDefault="00D825C9" w:rsidP="00F2090B">
      <w:pPr>
        <w:widowControl w:val="0"/>
        <w:autoSpaceDE w:val="0"/>
        <w:autoSpaceDN w:val="0"/>
        <w:adjustRightInd w:val="0"/>
        <w:spacing w:line="360" w:lineRule="auto"/>
        <w:ind w:left="709" w:hanging="709"/>
        <w:jc w:val="both"/>
      </w:pPr>
      <w:r w:rsidRPr="00ED633C">
        <w:t xml:space="preserve">López, J., Maza, C., &amp; Tusa, F. (2020). </w:t>
      </w:r>
      <w:r w:rsidRPr="00ED633C">
        <w:rPr>
          <w:i/>
          <w:iCs/>
        </w:rPr>
        <w:t>Educar en el contexto digital: el reto de ser edutuber</w:t>
      </w:r>
      <w:r w:rsidRPr="00ED633C">
        <w:t>. Risti Revista Ibérica de Sistemas e Tecnologias de Informação, 1(E25). Pp. 188–200.</w:t>
      </w:r>
    </w:p>
    <w:p w14:paraId="15611284" w14:textId="77777777" w:rsidR="00D825C9" w:rsidRPr="00ED633C" w:rsidRDefault="00D825C9" w:rsidP="008D4F92">
      <w:pPr>
        <w:widowControl w:val="0"/>
        <w:autoSpaceDE w:val="0"/>
        <w:autoSpaceDN w:val="0"/>
        <w:adjustRightInd w:val="0"/>
        <w:spacing w:line="360" w:lineRule="auto"/>
        <w:ind w:left="709" w:hanging="709"/>
        <w:jc w:val="both"/>
      </w:pPr>
      <w:r w:rsidRPr="00ED633C">
        <w:t xml:space="preserve">Microsoft (2020). </w:t>
      </w:r>
      <w:r w:rsidRPr="00ED633C">
        <w:rPr>
          <w:i/>
          <w:iCs/>
        </w:rPr>
        <w:t>Guía de Microsoft Excel</w:t>
      </w:r>
      <w:r w:rsidRPr="00ED633C">
        <w:t>. Editorial Plena Inclusión. España.</w:t>
      </w:r>
      <w:r w:rsidR="00084B1A">
        <w:t xml:space="preserve"> </w:t>
      </w:r>
      <w:r w:rsidR="00084B1A" w:rsidRPr="00084B1A">
        <w:t>https://www.microsoft.com/es</w:t>
      </w:r>
    </w:p>
    <w:p w14:paraId="48101FE1" w14:textId="77777777" w:rsidR="00084B1A" w:rsidRDefault="00D825C9" w:rsidP="00084B1A">
      <w:pPr>
        <w:widowControl w:val="0"/>
        <w:autoSpaceDE w:val="0"/>
        <w:autoSpaceDN w:val="0"/>
        <w:adjustRightInd w:val="0"/>
        <w:spacing w:line="360" w:lineRule="auto"/>
        <w:ind w:left="709" w:hanging="709"/>
        <w:jc w:val="both"/>
      </w:pPr>
      <w:r w:rsidRPr="00ED633C">
        <w:t xml:space="preserve">Millán, C. (2015). </w:t>
      </w:r>
      <w:r w:rsidRPr="00ED633C">
        <w:rPr>
          <w:i/>
          <w:iCs/>
        </w:rPr>
        <w:t>Apuntes para una historia de la educación en Colombia</w:t>
      </w:r>
      <w:r w:rsidRPr="00ED633C">
        <w:t>. Bogotá. Revista Actualidades Pedagógicas, 64. Recuperado de</w:t>
      </w:r>
      <w:r w:rsidR="00084B1A">
        <w:t xml:space="preserve"> </w:t>
      </w:r>
    </w:p>
    <w:p w14:paraId="2DA3D0FB" w14:textId="77777777" w:rsidR="00D825C9" w:rsidRPr="00ED633C" w:rsidRDefault="00084B1A" w:rsidP="00084B1A">
      <w:pPr>
        <w:widowControl w:val="0"/>
        <w:autoSpaceDE w:val="0"/>
        <w:autoSpaceDN w:val="0"/>
        <w:adjustRightInd w:val="0"/>
        <w:spacing w:line="360" w:lineRule="auto"/>
        <w:ind w:left="709" w:hanging="1"/>
        <w:jc w:val="both"/>
      </w:pPr>
      <w:hyperlink r:id="rId22" w:history="1">
        <w:r w:rsidRPr="002B2D7D">
          <w:rPr>
            <w:rStyle w:val="Hipervnculo"/>
          </w:rPr>
          <w:t>https://revistas</w:t>
        </w:r>
      </w:hyperlink>
      <w:r w:rsidR="00D825C9" w:rsidRPr="002B2D7D">
        <w:t xml:space="preserve">.lasalle.edu.co/index.php/ap/article/view/3209/2568. </w:t>
      </w:r>
      <w:r w:rsidR="00D825C9" w:rsidRPr="00ED633C">
        <w:t>Pp. 261-265.</w:t>
      </w:r>
    </w:p>
    <w:p w14:paraId="009509A6" w14:textId="77777777" w:rsidR="00D825C9" w:rsidRPr="00ED633C" w:rsidRDefault="00D825C9" w:rsidP="001153A4">
      <w:pPr>
        <w:widowControl w:val="0"/>
        <w:autoSpaceDE w:val="0"/>
        <w:autoSpaceDN w:val="0"/>
        <w:adjustRightInd w:val="0"/>
        <w:spacing w:line="360" w:lineRule="auto"/>
        <w:ind w:left="709" w:hanging="709"/>
        <w:jc w:val="both"/>
      </w:pPr>
      <w:r w:rsidRPr="00ED633C">
        <w:t xml:space="preserve">Miranda-Núñez, Y. (2020). </w:t>
      </w:r>
      <w:r w:rsidRPr="00ED633C">
        <w:rPr>
          <w:i/>
          <w:iCs/>
        </w:rPr>
        <w:t>Praxis educativa constructivista como generadora de Aprendizaje Significativo en el área de Matemática</w:t>
      </w:r>
      <w:r w:rsidRPr="00ED633C">
        <w:t>. [Constructivist educational praxis as a generator of Meaningful Learning in the area of Mathematics] </w:t>
      </w:r>
      <w:r w:rsidRPr="00ED633C">
        <w:rPr>
          <w:i/>
          <w:iCs/>
        </w:rPr>
        <w:t>CIENCIAMATRIA</w:t>
      </w:r>
      <w:r w:rsidRPr="00ED633C">
        <w:t>, Revista Interdisciplinaria de Humanidades, Educación, Ciencia y Tecnología, 6(1). Edición Especial. DOI 10.35381/cm.v6i1.299</w:t>
      </w:r>
    </w:p>
    <w:p w14:paraId="709FDE53" w14:textId="77777777" w:rsidR="00084B1A" w:rsidRDefault="00D825C9" w:rsidP="0049749E">
      <w:pPr>
        <w:widowControl w:val="0"/>
        <w:autoSpaceDE w:val="0"/>
        <w:autoSpaceDN w:val="0"/>
        <w:adjustRightInd w:val="0"/>
        <w:spacing w:line="360" w:lineRule="auto"/>
        <w:ind w:left="709" w:hanging="709"/>
        <w:jc w:val="both"/>
      </w:pPr>
      <w:r w:rsidRPr="00ED633C">
        <w:t xml:space="preserve">Nicolini, D. R. (2023). </w:t>
      </w:r>
      <w:r w:rsidRPr="00ED633C">
        <w:rPr>
          <w:i/>
          <w:iCs/>
        </w:rPr>
        <w:t>El proceso de enseñanza-aprendizaje en los alumnos basado en el enfoque constructivista</w:t>
      </w:r>
      <w:r w:rsidRPr="00ED633C">
        <w:t>.Interpretextos,29(1).</w:t>
      </w:r>
    </w:p>
    <w:p w14:paraId="4020F8C2" w14:textId="77777777" w:rsidR="00D825C9" w:rsidRPr="00720344" w:rsidRDefault="00084B1A" w:rsidP="00084B1A">
      <w:pPr>
        <w:widowControl w:val="0"/>
        <w:autoSpaceDE w:val="0"/>
        <w:autoSpaceDN w:val="0"/>
        <w:adjustRightInd w:val="0"/>
        <w:spacing w:line="360" w:lineRule="auto"/>
        <w:ind w:left="709" w:hanging="1"/>
        <w:jc w:val="both"/>
      </w:pPr>
      <w:hyperlink r:id="rId23" w:history="1">
        <w:r w:rsidRPr="0052410C">
          <w:rPr>
            <w:rStyle w:val="Hipervnculo"/>
            <w:lang w:val="en-US"/>
          </w:rPr>
          <w:t>http://ojs.ucol.mx/index.php/interpre textos/article/view/1208</w:t>
        </w:r>
      </w:hyperlink>
      <w:r w:rsidR="00D825C9" w:rsidRPr="00ED633C">
        <w:rPr>
          <w:lang w:val="en-US"/>
        </w:rPr>
        <w:t xml:space="preserve">. </w:t>
      </w:r>
      <w:r w:rsidR="00D825C9" w:rsidRPr="00720344">
        <w:t>51-67.</w:t>
      </w:r>
    </w:p>
    <w:p w14:paraId="4BF4115A" w14:textId="77777777" w:rsidR="00D825C9" w:rsidRPr="00ED633C" w:rsidRDefault="00D825C9" w:rsidP="0049749E">
      <w:pPr>
        <w:widowControl w:val="0"/>
        <w:autoSpaceDE w:val="0"/>
        <w:autoSpaceDN w:val="0"/>
        <w:adjustRightInd w:val="0"/>
        <w:spacing w:line="360" w:lineRule="auto"/>
        <w:ind w:left="709" w:hanging="709"/>
        <w:jc w:val="both"/>
      </w:pPr>
      <w:r w:rsidRPr="00ED633C">
        <w:t xml:space="preserve">Niño, N., Uceda, M., Fernández, F. y García M. (2022). </w:t>
      </w:r>
      <w:r w:rsidRPr="00ED633C">
        <w:rPr>
          <w:i/>
          <w:iCs/>
        </w:rPr>
        <w:t xml:space="preserve">Estrategias didácticas para </w:t>
      </w:r>
      <w:r w:rsidRPr="00ED633C">
        <w:rPr>
          <w:i/>
          <w:iCs/>
        </w:rPr>
        <w:lastRenderedPageBreak/>
        <w:t>promover el aprendizaje significativo dirigido a estudiantes universitarios</w:t>
      </w:r>
      <w:r w:rsidRPr="00ED633C">
        <w:t>. Mendive. Revista de Educación, 20(4). </w:t>
      </w:r>
      <w:hyperlink r:id="rId24" w:tgtFrame="_blank" w:history="1">
        <w:r w:rsidRPr="00ED633C">
          <w:t>https://n9.cl/3kpw0</w:t>
        </w:r>
      </w:hyperlink>
      <w:r w:rsidRPr="00ED633C">
        <w:t>. 1207-1309.</w:t>
      </w:r>
    </w:p>
    <w:p w14:paraId="6D4A9298" w14:textId="77777777" w:rsidR="00D825C9" w:rsidRPr="00ED633C" w:rsidRDefault="00D825C9" w:rsidP="0049749E">
      <w:pPr>
        <w:widowControl w:val="0"/>
        <w:autoSpaceDE w:val="0"/>
        <w:autoSpaceDN w:val="0"/>
        <w:adjustRightInd w:val="0"/>
        <w:spacing w:line="360" w:lineRule="auto"/>
        <w:ind w:left="709" w:hanging="709"/>
        <w:jc w:val="both"/>
      </w:pPr>
      <w:r w:rsidRPr="00ED633C">
        <w:t xml:space="preserve">Núñez, L., Gallardo, D., Aliaga, A., y Diaz, J. (2020). </w:t>
      </w:r>
      <w:r w:rsidRPr="00ED633C">
        <w:rPr>
          <w:i/>
          <w:iCs/>
        </w:rPr>
        <w:t>Estrategias didácticas en el desarrollo del pensamiento crítico en estudiantes de educación básica</w:t>
      </w:r>
      <w:r w:rsidRPr="00ED633C">
        <w:t>. Revista Eleuthera, 22(2). </w:t>
      </w:r>
      <w:hyperlink r:id="rId25" w:tgtFrame="_blank" w:history="1">
        <w:r w:rsidRPr="00ED633C">
          <w:t>https://doi.org/10.17151/eleu.2020.22.2.3</w:t>
        </w:r>
      </w:hyperlink>
      <w:r w:rsidRPr="00ED633C">
        <w:t>. 31-50.</w:t>
      </w:r>
    </w:p>
    <w:p w14:paraId="60E6B672" w14:textId="77777777" w:rsidR="00D825C9" w:rsidRPr="00ED633C" w:rsidRDefault="00D825C9" w:rsidP="008D4F92">
      <w:pPr>
        <w:widowControl w:val="0"/>
        <w:autoSpaceDE w:val="0"/>
        <w:autoSpaceDN w:val="0"/>
        <w:adjustRightInd w:val="0"/>
        <w:spacing w:line="360" w:lineRule="auto"/>
        <w:ind w:left="709" w:hanging="709"/>
        <w:jc w:val="both"/>
      </w:pPr>
      <w:r w:rsidRPr="00ED633C">
        <w:t xml:space="preserve">Ortega, L., Gutiérrez, S., &amp; Tercero, T. (2021). </w:t>
      </w:r>
      <w:r w:rsidRPr="00ED633C">
        <w:rPr>
          <w:i/>
          <w:iCs/>
        </w:rPr>
        <w:t>Experiencia en el proceso de selección de estudiantes para calcular valores de referencia hematológicos en una universidad pública de Nicaragua</w:t>
      </w:r>
      <w:r w:rsidRPr="00ED633C">
        <w:t>. Revista Científica De FAREM-Estelí, 10(39), 114–133. https://doi.org/10.5377/farem.v10i39.12618, (07 de junio de 2022). 114-133.</w:t>
      </w:r>
    </w:p>
    <w:p w14:paraId="0DF21C8B" w14:textId="77777777" w:rsidR="00D825C9" w:rsidRPr="00ED633C" w:rsidRDefault="00D825C9" w:rsidP="00692735">
      <w:pPr>
        <w:widowControl w:val="0"/>
        <w:autoSpaceDE w:val="0"/>
        <w:autoSpaceDN w:val="0"/>
        <w:adjustRightInd w:val="0"/>
        <w:spacing w:line="360" w:lineRule="auto"/>
        <w:ind w:left="709" w:hanging="709"/>
        <w:jc w:val="both"/>
      </w:pPr>
      <w:r w:rsidRPr="00ED633C">
        <w:t>Otero, O. (20</w:t>
      </w:r>
      <w:r w:rsidR="009F7113">
        <w:t>21</w:t>
      </w:r>
      <w:r w:rsidRPr="00ED633C">
        <w:t xml:space="preserve">). </w:t>
      </w:r>
      <w:r w:rsidRPr="00ED633C">
        <w:rPr>
          <w:i/>
          <w:iCs/>
        </w:rPr>
        <w:t xml:space="preserve">Enfoques de investigación: Métodos para el diseño urbano-Arquitectónico. </w:t>
      </w:r>
      <w:r w:rsidRPr="00ED633C">
        <w:t>Revista Manuscrito inédito. Editorial University of Atlántico.</w:t>
      </w:r>
    </w:p>
    <w:p w14:paraId="1C3DADE8" w14:textId="77777777" w:rsidR="00981AB0" w:rsidRPr="00720344" w:rsidRDefault="00981AB0" w:rsidP="00692735">
      <w:pPr>
        <w:widowControl w:val="0"/>
        <w:autoSpaceDE w:val="0"/>
        <w:autoSpaceDN w:val="0"/>
        <w:adjustRightInd w:val="0"/>
        <w:spacing w:line="360" w:lineRule="auto"/>
        <w:ind w:left="709" w:hanging="709"/>
        <w:jc w:val="both"/>
        <w:rPr>
          <w:lang w:val="en-US"/>
        </w:rPr>
      </w:pPr>
      <w:r w:rsidRPr="00ED633C">
        <w:t xml:space="preserve">Peña Portocarrero, E., Álvarez Paco, J., Coaquira Coaquira, W., Valdés Alarcón, M., Flores, F., y Ruiz Peralta, K. (2022). </w:t>
      </w:r>
      <w:r w:rsidRPr="00720344">
        <w:rPr>
          <w:lang w:val="en-US"/>
        </w:rPr>
        <w:t>Virtual Education: Advantages and Disadvantages For Latin America. Journal of Positive School Psychology, 6(8), 1645-1657. </w:t>
      </w:r>
      <w:hyperlink r:id="rId26" w:tgtFrame="_blank" w:history="1">
        <w:r w:rsidRPr="00720344">
          <w:rPr>
            <w:lang w:val="en-US"/>
          </w:rPr>
          <w:t>https://shorturl.at/x00O5</w:t>
        </w:r>
      </w:hyperlink>
    </w:p>
    <w:p w14:paraId="0545539C" w14:textId="77777777" w:rsidR="00D825C9" w:rsidRPr="00ED633C" w:rsidRDefault="00D825C9" w:rsidP="001153A4">
      <w:pPr>
        <w:widowControl w:val="0"/>
        <w:autoSpaceDE w:val="0"/>
        <w:autoSpaceDN w:val="0"/>
        <w:adjustRightInd w:val="0"/>
        <w:spacing w:line="360" w:lineRule="auto"/>
        <w:ind w:left="709" w:hanging="709"/>
        <w:jc w:val="both"/>
      </w:pPr>
      <w:r w:rsidRPr="00720344">
        <w:rPr>
          <w:lang w:val="en-US"/>
        </w:rPr>
        <w:t xml:space="preserve">Peralta, N., Tuzinkievicz, M., &amp; Castellaro, M. (2024). </w:t>
      </w:r>
      <w:r w:rsidRPr="00ED633C">
        <w:rPr>
          <w:i/>
          <w:iCs/>
          <w:lang w:val="en-US"/>
        </w:rPr>
        <w:t xml:space="preserve">Studies of argumentative episodes in academic learning. </w:t>
      </w:r>
      <w:r w:rsidRPr="00ED633C">
        <w:rPr>
          <w:i/>
          <w:iCs/>
        </w:rPr>
        <w:t>Revista Iberoamericana de Argumentacion</w:t>
      </w:r>
      <w:r w:rsidRPr="00ED633C">
        <w:t xml:space="preserve">, 3. </w:t>
      </w:r>
      <w:hyperlink r:id="rId27" w:history="1">
        <w:r w:rsidRPr="00ED633C">
          <w:t>https://doi.org/10.15366/ria2024.m3</w:t>
        </w:r>
      </w:hyperlink>
    </w:p>
    <w:p w14:paraId="4FA52F3C" w14:textId="77777777" w:rsidR="00D825C9" w:rsidRPr="00ED633C" w:rsidRDefault="00D825C9" w:rsidP="008D4F92">
      <w:pPr>
        <w:widowControl w:val="0"/>
        <w:autoSpaceDE w:val="0"/>
        <w:autoSpaceDN w:val="0"/>
        <w:adjustRightInd w:val="0"/>
        <w:spacing w:line="360" w:lineRule="auto"/>
        <w:ind w:left="709" w:hanging="709"/>
        <w:jc w:val="both"/>
      </w:pPr>
      <w:r w:rsidRPr="00ED633C">
        <w:t xml:space="preserve">Piaget, J. (1978). </w:t>
      </w:r>
      <w:r w:rsidRPr="00ED633C">
        <w:rPr>
          <w:i/>
          <w:iCs/>
        </w:rPr>
        <w:t>La equilibración de las estructuras cognitivas</w:t>
      </w:r>
      <w:r w:rsidRPr="00ED633C">
        <w:t>. Madrid: Siglo XXI.</w:t>
      </w:r>
    </w:p>
    <w:p w14:paraId="0F11E70B" w14:textId="77777777" w:rsidR="00D825C9" w:rsidRPr="00ED633C" w:rsidRDefault="00D825C9" w:rsidP="008D4F92">
      <w:pPr>
        <w:widowControl w:val="0"/>
        <w:autoSpaceDE w:val="0"/>
        <w:autoSpaceDN w:val="0"/>
        <w:adjustRightInd w:val="0"/>
        <w:spacing w:line="360" w:lineRule="auto"/>
        <w:ind w:left="709" w:hanging="709"/>
        <w:jc w:val="both"/>
      </w:pPr>
      <w:r w:rsidRPr="00ED633C">
        <w:t xml:space="preserve">Ramos, C. (2021). </w:t>
      </w:r>
      <w:r w:rsidRPr="00ED633C">
        <w:rPr>
          <w:i/>
          <w:iCs/>
        </w:rPr>
        <w:t>Diseños de investigación experimental</w:t>
      </w:r>
      <w:r w:rsidRPr="00ED633C">
        <w:t xml:space="preserve">. Revista CienciAmérica </w:t>
      </w:r>
      <w:hyperlink r:id="rId28" w:history="1">
        <w:r w:rsidRPr="00ED633C">
          <w:t>http://dx.doi.org/10.33210/ca.v10i1.356</w:t>
        </w:r>
      </w:hyperlink>
      <w:r w:rsidRPr="00ED633C">
        <w:t>. 1-7.</w:t>
      </w:r>
    </w:p>
    <w:p w14:paraId="3CD94718" w14:textId="77777777" w:rsidR="00D825C9" w:rsidRPr="00ED633C" w:rsidRDefault="00D825C9" w:rsidP="001153A4">
      <w:pPr>
        <w:widowControl w:val="0"/>
        <w:autoSpaceDE w:val="0"/>
        <w:autoSpaceDN w:val="0"/>
        <w:adjustRightInd w:val="0"/>
        <w:spacing w:line="360" w:lineRule="auto"/>
        <w:ind w:left="709" w:hanging="709"/>
        <w:jc w:val="both"/>
      </w:pPr>
      <w:r w:rsidRPr="00ED633C">
        <w:t xml:space="preserve">Robles  Morales,  R.  (2024).  </w:t>
      </w:r>
      <w:r w:rsidRPr="00ED633C">
        <w:rPr>
          <w:i/>
          <w:iCs/>
        </w:rPr>
        <w:t>Reflexiones  sobre  la  importancia  de  las competencias  digitales  en  educación  y  empleo</w:t>
      </w:r>
      <w:r w:rsidRPr="00ED633C">
        <w:t xml:space="preserve">. Educ@ción  en Contexto, 10(20). Obtenido de </w:t>
      </w:r>
      <w:hyperlink r:id="rId29" w:history="1">
        <w:r w:rsidRPr="00ED633C">
          <w:rPr>
            <w:rStyle w:val="Hipervnculo"/>
          </w:rPr>
          <w:t>https://educacionencontexto.net/journal/index.php/una/article/view/238</w:t>
        </w:r>
      </w:hyperlink>
      <w:r w:rsidRPr="00ED633C">
        <w:t>. 189-218</w:t>
      </w:r>
    </w:p>
    <w:p w14:paraId="76894319" w14:textId="77777777" w:rsidR="00D825C9" w:rsidRPr="00ED633C" w:rsidRDefault="00D825C9" w:rsidP="0049749E">
      <w:pPr>
        <w:widowControl w:val="0"/>
        <w:autoSpaceDE w:val="0"/>
        <w:autoSpaceDN w:val="0"/>
        <w:adjustRightInd w:val="0"/>
        <w:spacing w:line="360" w:lineRule="auto"/>
        <w:ind w:left="709" w:hanging="709"/>
        <w:jc w:val="both"/>
      </w:pPr>
      <w:r w:rsidRPr="00ED633C">
        <w:t xml:space="preserve">Ruiz Peralta, K., Armijos Caamaño, S., y Torres Zambrano, J. (2023). </w:t>
      </w:r>
      <w:r w:rsidRPr="00ED633C">
        <w:rPr>
          <w:i/>
          <w:iCs/>
        </w:rPr>
        <w:t xml:space="preserve">Uso de las TIC en la gamificación del proceso de enseñanza-aprendizaje de la asignatura de </w:t>
      </w:r>
      <w:r w:rsidR="00FF4EB0" w:rsidRPr="00ED633C">
        <w:rPr>
          <w:i/>
          <w:iCs/>
        </w:rPr>
        <w:t>Matemática</w:t>
      </w:r>
      <w:r w:rsidRPr="00ED633C">
        <w:t>. Revista InveCom, 3(2), 1-23. </w:t>
      </w:r>
      <w:hyperlink r:id="rId30" w:tgtFrame="_blank" w:history="1">
        <w:r w:rsidRPr="00ED633C">
          <w:t>https://doi.org/10.5281/zenodo.8056728</w:t>
        </w:r>
      </w:hyperlink>
      <w:r w:rsidRPr="00ED633C">
        <w:t>.</w:t>
      </w:r>
    </w:p>
    <w:p w14:paraId="0AE01F0E" w14:textId="77777777" w:rsidR="00D825C9" w:rsidRPr="00ED633C" w:rsidRDefault="00D825C9" w:rsidP="00B44C6A">
      <w:pPr>
        <w:widowControl w:val="0"/>
        <w:autoSpaceDE w:val="0"/>
        <w:autoSpaceDN w:val="0"/>
        <w:adjustRightInd w:val="0"/>
        <w:spacing w:line="360" w:lineRule="auto"/>
        <w:ind w:left="709" w:hanging="709"/>
        <w:jc w:val="both"/>
      </w:pPr>
      <w:r w:rsidRPr="00ED633C">
        <w:t>Sánchez, C., Aguilar, M., Martínez, J., y Sánchez, J. (2020). </w:t>
      </w:r>
      <w:r w:rsidRPr="00ED633C">
        <w:rPr>
          <w:i/>
          <w:iCs/>
        </w:rPr>
        <w:t>Estrategias Didácticas En Entornos De Aprendizaje Enriquecidos Con Tecnología</w:t>
      </w:r>
      <w:r w:rsidRPr="00ED633C">
        <w:t xml:space="preserve"> (Antes Del COVID-19). Casa abierta al tiempo. </w:t>
      </w:r>
      <w:hyperlink r:id="rId31" w:tgtFrame="_blank" w:history="1">
        <w:r w:rsidRPr="00ED633C">
          <w:t>https://shorturl.at/v4I2Q</w:t>
        </w:r>
      </w:hyperlink>
      <w:r w:rsidRPr="00ED633C">
        <w:t>.</w:t>
      </w:r>
    </w:p>
    <w:p w14:paraId="5314110F" w14:textId="77777777" w:rsidR="00D825C9" w:rsidRPr="00ED633C" w:rsidRDefault="00D825C9" w:rsidP="001153A4">
      <w:pPr>
        <w:widowControl w:val="0"/>
        <w:autoSpaceDE w:val="0"/>
        <w:autoSpaceDN w:val="0"/>
        <w:adjustRightInd w:val="0"/>
        <w:spacing w:line="360" w:lineRule="auto"/>
        <w:ind w:left="709" w:hanging="709"/>
        <w:jc w:val="both"/>
      </w:pPr>
      <w:r w:rsidRPr="00ED633C">
        <w:t xml:space="preserve">Sornoza, H. y Arteaga, M. (2022). </w:t>
      </w:r>
      <w:r w:rsidRPr="00ED633C">
        <w:rPr>
          <w:i/>
          <w:iCs/>
        </w:rPr>
        <w:t>Estrategias didácticas tecnológicas para mejorar el rendimiento académico en el área de matemática</w:t>
      </w:r>
      <w:r w:rsidRPr="00ED633C">
        <w:t>. Revista Científica Multidisciplinaria Arbitrada Yachasun, 6(11). </w:t>
      </w:r>
      <w:hyperlink r:id="rId32" w:tgtFrame="_blank" w:history="1">
        <w:r w:rsidRPr="00ED633C">
          <w:t>https://n9.cl/9k3uaj</w:t>
        </w:r>
      </w:hyperlink>
      <w:r w:rsidRPr="00ED633C">
        <w:t>. Pp. 335-350.</w:t>
      </w:r>
    </w:p>
    <w:p w14:paraId="43DF5666" w14:textId="77777777" w:rsidR="009F7113" w:rsidRDefault="00D825C9" w:rsidP="0049749E">
      <w:pPr>
        <w:widowControl w:val="0"/>
        <w:autoSpaceDE w:val="0"/>
        <w:autoSpaceDN w:val="0"/>
        <w:adjustRightInd w:val="0"/>
        <w:spacing w:line="360" w:lineRule="auto"/>
        <w:ind w:left="709" w:hanging="709"/>
        <w:jc w:val="both"/>
      </w:pPr>
      <w:r w:rsidRPr="00ED633C">
        <w:rPr>
          <w:lang w:val="en-US"/>
        </w:rPr>
        <w:lastRenderedPageBreak/>
        <w:t xml:space="preserve">Soto, A. (2024). </w:t>
      </w:r>
      <w:r w:rsidRPr="00ED633C">
        <w:rPr>
          <w:i/>
          <w:iCs/>
          <w:lang w:val="en-US"/>
        </w:rPr>
        <w:t>Methodological strategies to reinforce the teaching of mathematics in the baccalaureate in science at the Isabel de Godin Educational Unit</w:t>
      </w:r>
      <w:r w:rsidRPr="00ED633C">
        <w:rPr>
          <w:lang w:val="en-US"/>
        </w:rPr>
        <w:t>. </w:t>
      </w:r>
      <w:r w:rsidRPr="00ED633C">
        <w:t>Revista Tecnológica Ciencia Y Educación Edwards Deming, 8(1)</w:t>
      </w:r>
      <w:r w:rsidR="009F7113">
        <w:t>.</w:t>
      </w:r>
    </w:p>
    <w:p w14:paraId="6A025ABF" w14:textId="77777777" w:rsidR="00D825C9" w:rsidRPr="00ED633C" w:rsidRDefault="009F7113" w:rsidP="009F7113">
      <w:pPr>
        <w:widowControl w:val="0"/>
        <w:autoSpaceDE w:val="0"/>
        <w:autoSpaceDN w:val="0"/>
        <w:adjustRightInd w:val="0"/>
        <w:spacing w:line="360" w:lineRule="auto"/>
        <w:ind w:left="709" w:hanging="1"/>
        <w:jc w:val="both"/>
      </w:pPr>
      <w:hyperlink r:id="rId33" w:history="1">
        <w:r w:rsidRPr="002B2D7D">
          <w:rPr>
            <w:rStyle w:val="Hipervnculo"/>
          </w:rPr>
          <w:t>https://doi.org/10.37957/ rfd.v8i1.124</w:t>
        </w:r>
      </w:hyperlink>
      <w:r w:rsidR="00D825C9" w:rsidRPr="002B2D7D">
        <w:t xml:space="preserve">. </w:t>
      </w:r>
      <w:r w:rsidR="00D825C9" w:rsidRPr="00ED633C">
        <w:t>Pp. 40-45.</w:t>
      </w:r>
    </w:p>
    <w:p w14:paraId="77604D77" w14:textId="77777777" w:rsidR="00D825C9" w:rsidRPr="00ED633C" w:rsidRDefault="00D825C9" w:rsidP="001153A4">
      <w:pPr>
        <w:widowControl w:val="0"/>
        <w:autoSpaceDE w:val="0"/>
        <w:autoSpaceDN w:val="0"/>
        <w:adjustRightInd w:val="0"/>
        <w:spacing w:line="360" w:lineRule="auto"/>
        <w:ind w:left="709" w:hanging="709"/>
        <w:jc w:val="both"/>
        <w:rPr>
          <w:lang w:val="en-US"/>
        </w:rPr>
      </w:pPr>
      <w:r w:rsidRPr="00ED633C">
        <w:t xml:space="preserve">Torres Zambrano, J. F., y Rincón Rueda, A. I. (2024). </w:t>
      </w:r>
      <w:r w:rsidRPr="00ED633C">
        <w:rPr>
          <w:i/>
          <w:iCs/>
        </w:rPr>
        <w:t>Los proyectos educativos productivos en la formación de la competencia emprendedora en colegios rurales</w:t>
      </w:r>
      <w:r w:rsidRPr="00ED633C">
        <w:t>. </w:t>
      </w:r>
      <w:r w:rsidRPr="00ED633C">
        <w:rPr>
          <w:lang w:val="en-US"/>
        </w:rPr>
        <w:t>Uniandes Episteme, 11(2). </w:t>
      </w:r>
      <w:hyperlink r:id="rId34" w:tgtFrame="_blank" w:history="1">
        <w:r w:rsidRPr="00ED633C">
          <w:rPr>
            <w:lang w:val="en-US"/>
          </w:rPr>
          <w:t>https://doi.org/10.61154/rue.v11i2.3493</w:t>
        </w:r>
      </w:hyperlink>
      <w:r w:rsidRPr="00ED633C">
        <w:rPr>
          <w:lang w:val="en-US"/>
        </w:rPr>
        <w:t>. Pp. 257–269.</w:t>
      </w:r>
    </w:p>
    <w:p w14:paraId="4488C6A4" w14:textId="77777777" w:rsidR="00D825C9" w:rsidRPr="00ED633C" w:rsidRDefault="00D825C9" w:rsidP="008D4F92">
      <w:pPr>
        <w:widowControl w:val="0"/>
        <w:autoSpaceDE w:val="0"/>
        <w:autoSpaceDN w:val="0"/>
        <w:adjustRightInd w:val="0"/>
        <w:spacing w:line="360" w:lineRule="auto"/>
        <w:ind w:left="709" w:hanging="709"/>
        <w:jc w:val="both"/>
        <w:rPr>
          <w:lang w:val="en-US"/>
        </w:rPr>
      </w:pPr>
      <w:r w:rsidRPr="00ED633C">
        <w:rPr>
          <w:lang w:val="en-US"/>
        </w:rPr>
        <w:t xml:space="preserve">Toulmin, S. (1958). </w:t>
      </w:r>
      <w:r w:rsidRPr="00ED633C">
        <w:rPr>
          <w:i/>
          <w:iCs/>
          <w:lang w:val="en-US"/>
        </w:rPr>
        <w:t>The uses of argument.</w:t>
      </w:r>
      <w:r w:rsidRPr="00ED633C">
        <w:rPr>
          <w:lang w:val="en-US"/>
        </w:rPr>
        <w:t xml:space="preserve"> Cambridge, England: Cambridge University Press. Pp. 244-245.</w:t>
      </w:r>
    </w:p>
    <w:p w14:paraId="4E395785" w14:textId="77777777" w:rsidR="00D825C9" w:rsidRPr="00ED633C" w:rsidRDefault="00D825C9" w:rsidP="008D4F92">
      <w:pPr>
        <w:widowControl w:val="0"/>
        <w:autoSpaceDE w:val="0"/>
        <w:autoSpaceDN w:val="0"/>
        <w:adjustRightInd w:val="0"/>
        <w:spacing w:line="360" w:lineRule="auto"/>
        <w:ind w:left="709" w:hanging="709"/>
        <w:jc w:val="both"/>
        <w:rPr>
          <w:lang w:val="en-US"/>
        </w:rPr>
      </w:pPr>
      <w:r w:rsidRPr="00ED633C">
        <w:rPr>
          <w:lang w:val="en-US"/>
        </w:rPr>
        <w:t xml:space="preserve">Toulmin, S. E., Rieke, R. D., </w:t>
      </w:r>
      <w:r w:rsidR="009F7113">
        <w:rPr>
          <w:lang w:val="en-US"/>
        </w:rPr>
        <w:t>y</w:t>
      </w:r>
      <w:r w:rsidRPr="00ED633C">
        <w:rPr>
          <w:lang w:val="en-US"/>
        </w:rPr>
        <w:t xml:space="preserve"> Janik, A. (2001). </w:t>
      </w:r>
      <w:r w:rsidRPr="00ED633C">
        <w:rPr>
          <w:i/>
          <w:iCs/>
          <w:lang w:val="en-US"/>
        </w:rPr>
        <w:t xml:space="preserve">An introduction to reasoning </w:t>
      </w:r>
      <w:r w:rsidRPr="00ED633C">
        <w:rPr>
          <w:lang w:val="en-US"/>
        </w:rPr>
        <w:t xml:space="preserve">(2nd ed.). New York London: Macmillan; Collier Macmillan Publishers. P. 31. </w:t>
      </w:r>
    </w:p>
    <w:p w14:paraId="08DF7046" w14:textId="77777777" w:rsidR="00D825C9" w:rsidRPr="00ED633C" w:rsidRDefault="00D825C9" w:rsidP="002D5E6F">
      <w:pPr>
        <w:widowControl w:val="0"/>
        <w:autoSpaceDE w:val="0"/>
        <w:autoSpaceDN w:val="0"/>
        <w:adjustRightInd w:val="0"/>
        <w:spacing w:line="360" w:lineRule="auto"/>
        <w:ind w:left="709" w:hanging="709"/>
        <w:jc w:val="both"/>
      </w:pPr>
      <w:r w:rsidRPr="00720344">
        <w:rPr>
          <w:lang w:val="en-US"/>
        </w:rPr>
        <w:t xml:space="preserve">Villareal, E., &amp; Zayas,  F.  </w:t>
      </w:r>
      <w:r w:rsidRPr="00E33CEC">
        <w:rPr>
          <w:lang w:val="en-US"/>
        </w:rPr>
        <w:t xml:space="preserve">(2021). </w:t>
      </w:r>
      <w:r w:rsidRPr="00ED633C">
        <w:rPr>
          <w:i/>
          <w:iCs/>
        </w:rPr>
        <w:t>Desarrollo humano y  Educación: una perspectiva de la educación  enfocada  al  desarrollo  humano</w:t>
      </w:r>
      <w:r w:rsidRPr="00ED633C">
        <w:t>. Vértice universitario,23(90). Pp. 28-39.</w:t>
      </w:r>
    </w:p>
    <w:p w14:paraId="7EE2D091" w14:textId="77777777" w:rsidR="00D825C9" w:rsidRPr="00ED633C" w:rsidRDefault="00D825C9" w:rsidP="008D4F92">
      <w:pPr>
        <w:widowControl w:val="0"/>
        <w:autoSpaceDE w:val="0"/>
        <w:autoSpaceDN w:val="0"/>
        <w:adjustRightInd w:val="0"/>
        <w:spacing w:line="360" w:lineRule="auto"/>
        <w:ind w:left="709" w:hanging="709"/>
        <w:jc w:val="both"/>
      </w:pPr>
      <w:r w:rsidRPr="00ED633C">
        <w:t xml:space="preserve">Vygotsky,  L. (1978). </w:t>
      </w:r>
      <w:r w:rsidRPr="00ED633C">
        <w:rPr>
          <w:i/>
          <w:iCs/>
        </w:rPr>
        <w:t>El  desarrollo  de  los  procesos  psicológicos  superiores</w:t>
      </w:r>
      <w:r w:rsidRPr="00ED633C">
        <w:t>.  Primera  edición. Editorial Crítica del grupo Editorial Grijalbo. Barcelona.P. 28.</w:t>
      </w:r>
    </w:p>
    <w:p w14:paraId="5E685225" w14:textId="77777777" w:rsidR="00D825C9" w:rsidRDefault="00D825C9" w:rsidP="001153A4">
      <w:pPr>
        <w:widowControl w:val="0"/>
        <w:autoSpaceDE w:val="0"/>
        <w:autoSpaceDN w:val="0"/>
        <w:adjustRightInd w:val="0"/>
        <w:spacing w:line="360" w:lineRule="auto"/>
        <w:ind w:left="709" w:hanging="709"/>
        <w:jc w:val="both"/>
        <w:rPr>
          <w:rStyle w:val="Hipervnculo"/>
        </w:rPr>
      </w:pPr>
      <w:r w:rsidRPr="00ED633C">
        <w:rPr>
          <w:lang w:val="en-US"/>
        </w:rPr>
        <w:t xml:space="preserve">Walid, A., Winarni, E. &amp; Yanti, F. (2023). </w:t>
      </w:r>
      <w:r w:rsidRPr="00ED633C">
        <w:rPr>
          <w:i/>
          <w:iCs/>
          <w:lang w:val="en-US"/>
        </w:rPr>
        <w:t xml:space="preserve">Argumentation skill assessment for diagnosing students’ understanding of factual, conceptual, procedural, and metacognitive knowledge: characteristics of initial needs. </w:t>
      </w:r>
      <w:r w:rsidRPr="00ED633C">
        <w:rPr>
          <w:i/>
          <w:iCs/>
        </w:rPr>
        <w:t>Jurnal Pendidikan IPA Indonesia</w:t>
      </w:r>
      <w:r w:rsidRPr="00ED633C">
        <w:t xml:space="preserve">, 12(1). </w:t>
      </w:r>
      <w:hyperlink r:id="rId35" w:history="1">
        <w:r w:rsidR="001555E2" w:rsidRPr="00ED633C">
          <w:rPr>
            <w:rStyle w:val="Hipervnculo"/>
          </w:rPr>
          <w:t>https://journal.unnes.ac.id/nju/jpii/article/view/40108</w:t>
        </w:r>
      </w:hyperlink>
    </w:p>
    <w:p w14:paraId="63243EDD" w14:textId="77777777" w:rsidR="009F7113" w:rsidRDefault="009F7113">
      <w:pPr>
        <w:rPr>
          <w:rStyle w:val="Hipervnculo"/>
        </w:rPr>
      </w:pPr>
      <w:r>
        <w:rPr>
          <w:rStyle w:val="Hipervnculo"/>
        </w:rPr>
        <w:br w:type="page"/>
      </w:r>
    </w:p>
    <w:p w14:paraId="008C93EF" w14:textId="77777777" w:rsidR="00246868" w:rsidRPr="00ED633C" w:rsidRDefault="00246868">
      <w:pPr>
        <w:rPr>
          <w:rFonts w:eastAsia="Calibri"/>
          <w:color w:val="000000" w:themeColor="text1"/>
          <w:lang w:val="en-US"/>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0"/>
        <w:gridCol w:w="4550"/>
      </w:tblGrid>
      <w:tr w:rsidR="00246868" w:rsidRPr="00ED633C" w14:paraId="4F93E8BB" w14:textId="77777777" w:rsidTr="00310D7A">
        <w:trPr>
          <w:trHeight w:val="556"/>
        </w:trPr>
        <w:tc>
          <w:tcPr>
            <w:tcW w:w="4810" w:type="dxa"/>
            <w:tcMar>
              <w:top w:w="100" w:type="dxa"/>
              <w:left w:w="100" w:type="dxa"/>
              <w:bottom w:w="100" w:type="dxa"/>
              <w:right w:w="100" w:type="dxa"/>
            </w:tcMar>
          </w:tcPr>
          <w:p w14:paraId="2C13DDAA" w14:textId="77777777" w:rsidR="00246868" w:rsidRPr="00ED633C" w:rsidRDefault="00246868" w:rsidP="00D71038">
            <w:pPr>
              <w:pStyle w:val="Ttulo3"/>
              <w:widowControl w:val="0"/>
              <w:rPr>
                <w:rFonts w:ascii="Times New Roman" w:hAnsi="Times New Roman" w:cs="Times New Roman"/>
                <w:color w:val="000000" w:themeColor="text1"/>
              </w:rPr>
            </w:pPr>
            <w:r w:rsidRPr="00ED633C">
              <w:rPr>
                <w:rFonts w:ascii="Times New Roman" w:hAnsi="Times New Roman" w:cs="Times New Roman"/>
                <w:color w:val="000000" w:themeColor="text1"/>
              </w:rPr>
              <w:t>Rol de Contribución</w:t>
            </w:r>
          </w:p>
        </w:tc>
        <w:tc>
          <w:tcPr>
            <w:tcW w:w="4550" w:type="dxa"/>
            <w:tcMar>
              <w:top w:w="100" w:type="dxa"/>
              <w:left w:w="100" w:type="dxa"/>
              <w:bottom w:w="100" w:type="dxa"/>
              <w:right w:w="100" w:type="dxa"/>
            </w:tcMar>
          </w:tcPr>
          <w:p w14:paraId="112B9230" w14:textId="77777777" w:rsidR="00246868" w:rsidRPr="00ED633C" w:rsidRDefault="00246868" w:rsidP="00D71038">
            <w:pPr>
              <w:pStyle w:val="Ttulo3"/>
              <w:widowControl w:val="0"/>
              <w:rPr>
                <w:rFonts w:ascii="Times New Roman" w:hAnsi="Times New Roman" w:cs="Times New Roman"/>
                <w:color w:val="000000" w:themeColor="text1"/>
              </w:rPr>
            </w:pPr>
            <w:bookmarkStart w:id="10" w:name="_btsjgdfgjwkr" w:colFirst="0" w:colLast="0"/>
            <w:bookmarkEnd w:id="10"/>
            <w:r w:rsidRPr="00ED633C">
              <w:rPr>
                <w:rFonts w:ascii="Times New Roman" w:hAnsi="Times New Roman" w:cs="Times New Roman"/>
                <w:color w:val="000000" w:themeColor="text1"/>
              </w:rPr>
              <w:t>Autor (es)</w:t>
            </w:r>
          </w:p>
        </w:tc>
      </w:tr>
      <w:tr w:rsidR="00246868" w:rsidRPr="00ED633C" w14:paraId="097C6DA9" w14:textId="77777777" w:rsidTr="00E80629">
        <w:tc>
          <w:tcPr>
            <w:tcW w:w="4810" w:type="dxa"/>
            <w:tcMar>
              <w:top w:w="100" w:type="dxa"/>
              <w:left w:w="100" w:type="dxa"/>
              <w:bottom w:w="100" w:type="dxa"/>
              <w:right w:w="100" w:type="dxa"/>
            </w:tcMar>
          </w:tcPr>
          <w:p w14:paraId="78543359" w14:textId="77777777" w:rsidR="00246868" w:rsidRPr="00ED633C" w:rsidRDefault="00246868" w:rsidP="00D71038">
            <w:pPr>
              <w:widowControl w:val="0"/>
            </w:pPr>
            <w:r w:rsidRPr="00ED633C">
              <w:t>Conceptualización</w:t>
            </w:r>
          </w:p>
        </w:tc>
        <w:tc>
          <w:tcPr>
            <w:tcW w:w="4550" w:type="dxa"/>
            <w:tcMar>
              <w:top w:w="100" w:type="dxa"/>
              <w:left w:w="100" w:type="dxa"/>
              <w:bottom w:w="100" w:type="dxa"/>
              <w:right w:w="100" w:type="dxa"/>
            </w:tcMar>
          </w:tcPr>
          <w:p w14:paraId="5142C495" w14:textId="77777777" w:rsidR="00246868" w:rsidRPr="00ED633C" w:rsidRDefault="00246868" w:rsidP="00D71038">
            <w:pPr>
              <w:widowControl w:val="0"/>
            </w:pPr>
            <w:r w:rsidRPr="00ED633C">
              <w:t>Francisco Flores Cuevas</w:t>
            </w:r>
          </w:p>
        </w:tc>
      </w:tr>
      <w:tr w:rsidR="00246868" w:rsidRPr="00ED633C" w14:paraId="140DC514" w14:textId="77777777" w:rsidTr="00E80629">
        <w:tc>
          <w:tcPr>
            <w:tcW w:w="4810" w:type="dxa"/>
            <w:tcMar>
              <w:top w:w="100" w:type="dxa"/>
              <w:left w:w="100" w:type="dxa"/>
              <w:bottom w:w="100" w:type="dxa"/>
              <w:right w:w="100" w:type="dxa"/>
            </w:tcMar>
          </w:tcPr>
          <w:p w14:paraId="0587A498" w14:textId="77777777" w:rsidR="00246868" w:rsidRPr="00ED633C" w:rsidRDefault="00246868" w:rsidP="00D71038">
            <w:pPr>
              <w:widowControl w:val="0"/>
            </w:pPr>
            <w:r w:rsidRPr="00ED633C">
              <w:t>Metodología</w:t>
            </w:r>
          </w:p>
        </w:tc>
        <w:tc>
          <w:tcPr>
            <w:tcW w:w="4550" w:type="dxa"/>
            <w:tcMar>
              <w:top w:w="100" w:type="dxa"/>
              <w:left w:w="100" w:type="dxa"/>
              <w:bottom w:w="100" w:type="dxa"/>
              <w:right w:w="100" w:type="dxa"/>
            </w:tcMar>
          </w:tcPr>
          <w:p w14:paraId="3FC21789" w14:textId="77777777" w:rsidR="00246868" w:rsidRPr="00ED633C" w:rsidRDefault="00246868" w:rsidP="00D71038">
            <w:pPr>
              <w:widowControl w:val="0"/>
            </w:pPr>
            <w:r w:rsidRPr="00ED633C">
              <w:t>Francisco Flores Cuevas</w:t>
            </w:r>
          </w:p>
        </w:tc>
      </w:tr>
      <w:tr w:rsidR="00246868" w:rsidRPr="00ED633C" w14:paraId="2F0F31B6" w14:textId="77777777" w:rsidTr="00E80629">
        <w:tc>
          <w:tcPr>
            <w:tcW w:w="4810" w:type="dxa"/>
            <w:tcMar>
              <w:top w:w="100" w:type="dxa"/>
              <w:left w:w="100" w:type="dxa"/>
              <w:bottom w:w="100" w:type="dxa"/>
              <w:right w:w="100" w:type="dxa"/>
            </w:tcMar>
          </w:tcPr>
          <w:p w14:paraId="6F4E4FBA" w14:textId="77777777" w:rsidR="00246868" w:rsidRPr="00ED633C" w:rsidRDefault="00246868" w:rsidP="00D71038">
            <w:pPr>
              <w:widowControl w:val="0"/>
            </w:pPr>
            <w:r w:rsidRPr="00ED633C">
              <w:t>Software</w:t>
            </w:r>
          </w:p>
        </w:tc>
        <w:tc>
          <w:tcPr>
            <w:tcW w:w="4550" w:type="dxa"/>
            <w:tcMar>
              <w:top w:w="100" w:type="dxa"/>
              <w:left w:w="100" w:type="dxa"/>
              <w:bottom w:w="100" w:type="dxa"/>
              <w:right w:w="100" w:type="dxa"/>
            </w:tcMar>
          </w:tcPr>
          <w:p w14:paraId="2A558D01" w14:textId="77777777" w:rsidR="00246868" w:rsidRPr="00ED633C" w:rsidRDefault="00246868" w:rsidP="00D71038">
            <w:pPr>
              <w:widowControl w:val="0"/>
            </w:pPr>
            <w:r w:rsidRPr="00ED633C">
              <w:t>Francisco Flores Cuevas</w:t>
            </w:r>
          </w:p>
        </w:tc>
      </w:tr>
      <w:tr w:rsidR="00246868" w:rsidRPr="00ED633C" w14:paraId="7236A569" w14:textId="77777777" w:rsidTr="00E80629">
        <w:tc>
          <w:tcPr>
            <w:tcW w:w="4810" w:type="dxa"/>
            <w:tcMar>
              <w:top w:w="100" w:type="dxa"/>
              <w:left w:w="100" w:type="dxa"/>
              <w:bottom w:w="100" w:type="dxa"/>
              <w:right w:w="100" w:type="dxa"/>
            </w:tcMar>
          </w:tcPr>
          <w:p w14:paraId="74F2DE7E" w14:textId="77777777" w:rsidR="00246868" w:rsidRPr="00ED633C" w:rsidRDefault="00246868" w:rsidP="00D71038">
            <w:pPr>
              <w:widowControl w:val="0"/>
            </w:pPr>
            <w:r w:rsidRPr="00ED633C">
              <w:t>Validación</w:t>
            </w:r>
          </w:p>
        </w:tc>
        <w:tc>
          <w:tcPr>
            <w:tcW w:w="4550" w:type="dxa"/>
            <w:tcMar>
              <w:top w:w="100" w:type="dxa"/>
              <w:left w:w="100" w:type="dxa"/>
              <w:bottom w:w="100" w:type="dxa"/>
              <w:right w:w="100" w:type="dxa"/>
            </w:tcMar>
          </w:tcPr>
          <w:p w14:paraId="244E7DA3" w14:textId="77777777" w:rsidR="00246868" w:rsidRPr="00ED633C" w:rsidRDefault="00246868" w:rsidP="00D71038">
            <w:pPr>
              <w:widowControl w:val="0"/>
            </w:pPr>
            <w:r w:rsidRPr="00ED633C">
              <w:t>Claudio Rafael Vásquez Martínez</w:t>
            </w:r>
          </w:p>
        </w:tc>
      </w:tr>
      <w:tr w:rsidR="00246868" w:rsidRPr="00ED633C" w14:paraId="39FF1F15" w14:textId="77777777" w:rsidTr="00E80629">
        <w:tc>
          <w:tcPr>
            <w:tcW w:w="4810" w:type="dxa"/>
            <w:tcMar>
              <w:top w:w="100" w:type="dxa"/>
              <w:left w:w="100" w:type="dxa"/>
              <w:bottom w:w="100" w:type="dxa"/>
              <w:right w:w="100" w:type="dxa"/>
            </w:tcMar>
          </w:tcPr>
          <w:p w14:paraId="3574AD1F" w14:textId="77777777" w:rsidR="00246868" w:rsidRPr="00ED633C" w:rsidRDefault="00246868" w:rsidP="00D71038">
            <w:pPr>
              <w:widowControl w:val="0"/>
            </w:pPr>
            <w:r w:rsidRPr="00ED633C">
              <w:t>Análisis Formal</w:t>
            </w:r>
          </w:p>
        </w:tc>
        <w:tc>
          <w:tcPr>
            <w:tcW w:w="4550" w:type="dxa"/>
            <w:tcMar>
              <w:top w:w="100" w:type="dxa"/>
              <w:left w:w="100" w:type="dxa"/>
              <w:bottom w:w="100" w:type="dxa"/>
              <w:right w:w="100" w:type="dxa"/>
            </w:tcMar>
          </w:tcPr>
          <w:p w14:paraId="58226164" w14:textId="77777777" w:rsidR="00246868" w:rsidRPr="00ED633C" w:rsidRDefault="00246868" w:rsidP="00D71038">
            <w:pPr>
              <w:widowControl w:val="0"/>
            </w:pPr>
            <w:r w:rsidRPr="00ED633C">
              <w:t>Claudio Rafael Vásquez Martínez</w:t>
            </w:r>
          </w:p>
        </w:tc>
      </w:tr>
      <w:tr w:rsidR="00246868" w:rsidRPr="00ED633C" w14:paraId="1BF903AF" w14:textId="77777777" w:rsidTr="00E80629">
        <w:tc>
          <w:tcPr>
            <w:tcW w:w="4810" w:type="dxa"/>
            <w:tcMar>
              <w:top w:w="100" w:type="dxa"/>
              <w:left w:w="100" w:type="dxa"/>
              <w:bottom w:w="100" w:type="dxa"/>
              <w:right w:w="100" w:type="dxa"/>
            </w:tcMar>
          </w:tcPr>
          <w:p w14:paraId="0B5835BC" w14:textId="77777777" w:rsidR="00246868" w:rsidRPr="00ED633C" w:rsidRDefault="00246868" w:rsidP="00D71038">
            <w:pPr>
              <w:widowControl w:val="0"/>
            </w:pPr>
            <w:r w:rsidRPr="00ED633C">
              <w:t>Investigación</w:t>
            </w:r>
          </w:p>
        </w:tc>
        <w:tc>
          <w:tcPr>
            <w:tcW w:w="4550" w:type="dxa"/>
            <w:tcMar>
              <w:top w:w="100" w:type="dxa"/>
              <w:left w:w="100" w:type="dxa"/>
              <w:bottom w:w="100" w:type="dxa"/>
              <w:right w:w="100" w:type="dxa"/>
            </w:tcMar>
          </w:tcPr>
          <w:p w14:paraId="52121D40" w14:textId="77777777" w:rsidR="00246868" w:rsidRPr="00ED633C" w:rsidRDefault="00246868" w:rsidP="00D71038">
            <w:pPr>
              <w:widowControl w:val="0"/>
            </w:pPr>
            <w:r w:rsidRPr="00ED633C">
              <w:t>Francisco Flores Cuevas</w:t>
            </w:r>
          </w:p>
        </w:tc>
      </w:tr>
      <w:tr w:rsidR="00246868" w:rsidRPr="00ED633C" w14:paraId="40893001" w14:textId="77777777" w:rsidTr="009F7113">
        <w:trPr>
          <w:trHeight w:val="244"/>
        </w:trPr>
        <w:tc>
          <w:tcPr>
            <w:tcW w:w="4810" w:type="dxa"/>
            <w:tcMar>
              <w:top w:w="100" w:type="dxa"/>
              <w:left w:w="100" w:type="dxa"/>
              <w:bottom w:w="100" w:type="dxa"/>
              <w:right w:w="100" w:type="dxa"/>
            </w:tcMar>
          </w:tcPr>
          <w:p w14:paraId="3B0F0579" w14:textId="77777777" w:rsidR="00246868" w:rsidRPr="00ED633C" w:rsidRDefault="00246868" w:rsidP="00D71038">
            <w:pPr>
              <w:widowControl w:val="0"/>
            </w:pPr>
            <w:r w:rsidRPr="00ED633C">
              <w:t>Recursos</w:t>
            </w:r>
          </w:p>
        </w:tc>
        <w:tc>
          <w:tcPr>
            <w:tcW w:w="4550" w:type="dxa"/>
            <w:tcMar>
              <w:top w:w="100" w:type="dxa"/>
              <w:left w:w="100" w:type="dxa"/>
              <w:bottom w:w="100" w:type="dxa"/>
              <w:right w:w="100" w:type="dxa"/>
            </w:tcMar>
          </w:tcPr>
          <w:p w14:paraId="4A51D5F0" w14:textId="77777777" w:rsidR="00246868" w:rsidRPr="00ED633C" w:rsidRDefault="009F7113" w:rsidP="009F7113">
            <w:pPr>
              <w:widowControl w:val="0"/>
            </w:pPr>
            <w:r w:rsidRPr="009F7113">
              <w:t>Edgar Armando Morales Flores</w:t>
            </w:r>
          </w:p>
        </w:tc>
      </w:tr>
      <w:tr w:rsidR="00314342" w:rsidRPr="00ED633C" w14:paraId="7EA93842" w14:textId="77777777" w:rsidTr="00E80629">
        <w:tc>
          <w:tcPr>
            <w:tcW w:w="4810" w:type="dxa"/>
            <w:tcMar>
              <w:top w:w="100" w:type="dxa"/>
              <w:left w:w="100" w:type="dxa"/>
              <w:bottom w:w="100" w:type="dxa"/>
              <w:right w:w="100" w:type="dxa"/>
            </w:tcMar>
          </w:tcPr>
          <w:p w14:paraId="6A036BB4" w14:textId="77777777" w:rsidR="00314342" w:rsidRPr="00ED633C" w:rsidRDefault="00314342" w:rsidP="00314342">
            <w:pPr>
              <w:widowControl w:val="0"/>
            </w:pPr>
            <w:r w:rsidRPr="00ED633C">
              <w:t>Curación de datos</w:t>
            </w:r>
          </w:p>
        </w:tc>
        <w:tc>
          <w:tcPr>
            <w:tcW w:w="4550" w:type="dxa"/>
            <w:tcMar>
              <w:top w:w="100" w:type="dxa"/>
              <w:left w:w="100" w:type="dxa"/>
              <w:bottom w:w="100" w:type="dxa"/>
              <w:right w:w="100" w:type="dxa"/>
            </w:tcMar>
          </w:tcPr>
          <w:p w14:paraId="2047D453" w14:textId="77777777" w:rsidR="00314342" w:rsidRPr="00ED633C" w:rsidRDefault="00314342" w:rsidP="00314342">
            <w:pPr>
              <w:widowControl w:val="0"/>
            </w:pPr>
            <w:r w:rsidRPr="00ED633C">
              <w:t>Francisco Flores Cuevas</w:t>
            </w:r>
          </w:p>
        </w:tc>
      </w:tr>
      <w:tr w:rsidR="00314342" w:rsidRPr="00ED633C" w14:paraId="085156C3" w14:textId="77777777" w:rsidTr="00E80629">
        <w:tc>
          <w:tcPr>
            <w:tcW w:w="4810" w:type="dxa"/>
            <w:tcMar>
              <w:top w:w="100" w:type="dxa"/>
              <w:left w:w="100" w:type="dxa"/>
              <w:bottom w:w="100" w:type="dxa"/>
              <w:right w:w="100" w:type="dxa"/>
            </w:tcMar>
          </w:tcPr>
          <w:p w14:paraId="3CE04073" w14:textId="77777777" w:rsidR="00314342" w:rsidRPr="00ED633C" w:rsidRDefault="00314342" w:rsidP="00314342">
            <w:pPr>
              <w:widowControl w:val="0"/>
            </w:pPr>
            <w:r w:rsidRPr="00ED633C">
              <w:t>Escritura - Preparación del borrador original</w:t>
            </w:r>
          </w:p>
        </w:tc>
        <w:tc>
          <w:tcPr>
            <w:tcW w:w="4550" w:type="dxa"/>
            <w:tcMar>
              <w:top w:w="100" w:type="dxa"/>
              <w:left w:w="100" w:type="dxa"/>
              <w:bottom w:w="100" w:type="dxa"/>
              <w:right w:w="100" w:type="dxa"/>
            </w:tcMar>
          </w:tcPr>
          <w:p w14:paraId="02155B04" w14:textId="77777777" w:rsidR="00314342" w:rsidRPr="00ED633C" w:rsidRDefault="00314342" w:rsidP="00314342">
            <w:pPr>
              <w:widowControl w:val="0"/>
            </w:pPr>
            <w:r w:rsidRPr="00ED633C">
              <w:t>Francisco Flores Cuevas</w:t>
            </w:r>
          </w:p>
        </w:tc>
      </w:tr>
      <w:tr w:rsidR="00246868" w:rsidRPr="00ED633C" w14:paraId="1CA07595" w14:textId="77777777" w:rsidTr="00E80629">
        <w:tc>
          <w:tcPr>
            <w:tcW w:w="4810" w:type="dxa"/>
            <w:tcMar>
              <w:top w:w="100" w:type="dxa"/>
              <w:left w:w="100" w:type="dxa"/>
              <w:bottom w:w="100" w:type="dxa"/>
              <w:right w:w="100" w:type="dxa"/>
            </w:tcMar>
          </w:tcPr>
          <w:p w14:paraId="337A340F" w14:textId="77777777" w:rsidR="00246868" w:rsidRPr="00ED633C" w:rsidRDefault="00246868" w:rsidP="00D71038">
            <w:pPr>
              <w:widowControl w:val="0"/>
            </w:pPr>
            <w:r w:rsidRPr="00ED633C">
              <w:t>Escritura - Revisión y edición</w:t>
            </w:r>
          </w:p>
        </w:tc>
        <w:tc>
          <w:tcPr>
            <w:tcW w:w="4550" w:type="dxa"/>
            <w:tcMar>
              <w:top w:w="100" w:type="dxa"/>
              <w:left w:w="100" w:type="dxa"/>
              <w:bottom w:w="100" w:type="dxa"/>
              <w:right w:w="100" w:type="dxa"/>
            </w:tcMar>
          </w:tcPr>
          <w:p w14:paraId="722BFD47" w14:textId="77777777" w:rsidR="00246868" w:rsidRPr="00ED633C" w:rsidRDefault="00246868" w:rsidP="00D71038">
            <w:pPr>
              <w:widowControl w:val="0"/>
            </w:pPr>
            <w:r w:rsidRPr="00ED633C">
              <w:t>Claudio Rafael Vásquez Martínez</w:t>
            </w:r>
          </w:p>
        </w:tc>
      </w:tr>
      <w:tr w:rsidR="00246868" w:rsidRPr="00ED633C" w14:paraId="5C65EC0D" w14:textId="77777777" w:rsidTr="00E80629">
        <w:tc>
          <w:tcPr>
            <w:tcW w:w="4810" w:type="dxa"/>
            <w:tcMar>
              <w:top w:w="100" w:type="dxa"/>
              <w:left w:w="100" w:type="dxa"/>
              <w:bottom w:w="100" w:type="dxa"/>
              <w:right w:w="100" w:type="dxa"/>
            </w:tcMar>
          </w:tcPr>
          <w:p w14:paraId="52CB9CD6" w14:textId="77777777" w:rsidR="00246868" w:rsidRPr="00ED633C" w:rsidRDefault="00246868" w:rsidP="00D71038">
            <w:pPr>
              <w:widowControl w:val="0"/>
            </w:pPr>
            <w:r w:rsidRPr="00ED633C">
              <w:t>Visualización</w:t>
            </w:r>
          </w:p>
        </w:tc>
        <w:tc>
          <w:tcPr>
            <w:tcW w:w="4550" w:type="dxa"/>
            <w:tcMar>
              <w:top w:w="100" w:type="dxa"/>
              <w:left w:w="100" w:type="dxa"/>
              <w:bottom w:w="100" w:type="dxa"/>
              <w:right w:w="100" w:type="dxa"/>
            </w:tcMar>
          </w:tcPr>
          <w:p w14:paraId="684C910F" w14:textId="77777777" w:rsidR="00246868" w:rsidRPr="00ED633C" w:rsidRDefault="009F7113" w:rsidP="00D71038">
            <w:pPr>
              <w:widowControl w:val="0"/>
            </w:pPr>
            <w:r w:rsidRPr="009F7113">
              <w:t>Edgar Armando Morales Flores</w:t>
            </w:r>
          </w:p>
        </w:tc>
      </w:tr>
      <w:tr w:rsidR="00246868" w:rsidRPr="00ED633C" w14:paraId="0C4FD13E" w14:textId="77777777" w:rsidTr="00E80629">
        <w:tc>
          <w:tcPr>
            <w:tcW w:w="4810" w:type="dxa"/>
            <w:tcMar>
              <w:top w:w="100" w:type="dxa"/>
              <w:left w:w="100" w:type="dxa"/>
              <w:bottom w:w="100" w:type="dxa"/>
              <w:right w:w="100" w:type="dxa"/>
            </w:tcMar>
          </w:tcPr>
          <w:p w14:paraId="4D1D9560" w14:textId="77777777" w:rsidR="00246868" w:rsidRPr="00ED633C" w:rsidRDefault="00246868" w:rsidP="00D71038">
            <w:pPr>
              <w:widowControl w:val="0"/>
            </w:pPr>
            <w:r w:rsidRPr="00ED633C">
              <w:t>Supervisión</w:t>
            </w:r>
          </w:p>
        </w:tc>
        <w:tc>
          <w:tcPr>
            <w:tcW w:w="4550" w:type="dxa"/>
            <w:tcMar>
              <w:top w:w="100" w:type="dxa"/>
              <w:left w:w="100" w:type="dxa"/>
              <w:bottom w:w="100" w:type="dxa"/>
              <w:right w:w="100" w:type="dxa"/>
            </w:tcMar>
          </w:tcPr>
          <w:p w14:paraId="02F857E0" w14:textId="77777777" w:rsidR="00246868" w:rsidRPr="00ED633C" w:rsidRDefault="00246868" w:rsidP="00D71038">
            <w:pPr>
              <w:widowControl w:val="0"/>
            </w:pPr>
            <w:r w:rsidRPr="00ED633C">
              <w:t>Francisco Flores Cuevas</w:t>
            </w:r>
          </w:p>
        </w:tc>
      </w:tr>
      <w:tr w:rsidR="00246868" w:rsidRPr="00ED633C" w14:paraId="339DEFAE" w14:textId="77777777" w:rsidTr="00E80629">
        <w:tc>
          <w:tcPr>
            <w:tcW w:w="4810" w:type="dxa"/>
            <w:tcMar>
              <w:top w:w="100" w:type="dxa"/>
              <w:left w:w="100" w:type="dxa"/>
              <w:bottom w:w="100" w:type="dxa"/>
              <w:right w:w="100" w:type="dxa"/>
            </w:tcMar>
          </w:tcPr>
          <w:p w14:paraId="6D1AF916" w14:textId="77777777" w:rsidR="00246868" w:rsidRPr="00ED633C" w:rsidRDefault="00246868" w:rsidP="00D71038">
            <w:pPr>
              <w:widowControl w:val="0"/>
            </w:pPr>
            <w:r w:rsidRPr="00ED633C">
              <w:t>Administración de Proyectos</w:t>
            </w:r>
          </w:p>
        </w:tc>
        <w:tc>
          <w:tcPr>
            <w:tcW w:w="4550" w:type="dxa"/>
            <w:tcMar>
              <w:top w:w="100" w:type="dxa"/>
              <w:left w:w="100" w:type="dxa"/>
              <w:bottom w:w="100" w:type="dxa"/>
              <w:right w:w="100" w:type="dxa"/>
            </w:tcMar>
          </w:tcPr>
          <w:p w14:paraId="3ED2AF5A" w14:textId="77777777" w:rsidR="00246868" w:rsidRPr="00ED633C" w:rsidRDefault="00246868" w:rsidP="00D71038">
            <w:pPr>
              <w:widowControl w:val="0"/>
            </w:pPr>
            <w:r w:rsidRPr="00ED633C">
              <w:t>Francisco Flores Cuevas</w:t>
            </w:r>
          </w:p>
        </w:tc>
      </w:tr>
      <w:tr w:rsidR="00246868" w:rsidRPr="00BE16BF" w14:paraId="2D1283E7" w14:textId="77777777" w:rsidTr="00E80629">
        <w:tc>
          <w:tcPr>
            <w:tcW w:w="4810" w:type="dxa"/>
            <w:tcMar>
              <w:top w:w="100" w:type="dxa"/>
              <w:left w:w="100" w:type="dxa"/>
              <w:bottom w:w="100" w:type="dxa"/>
              <w:right w:w="100" w:type="dxa"/>
            </w:tcMar>
          </w:tcPr>
          <w:p w14:paraId="4D00B3D6" w14:textId="77777777" w:rsidR="00246868" w:rsidRPr="00ED633C" w:rsidRDefault="00246868" w:rsidP="00D71038">
            <w:pPr>
              <w:widowControl w:val="0"/>
            </w:pPr>
            <w:r w:rsidRPr="00ED633C">
              <w:t>Adquisición de fondos</w:t>
            </w:r>
          </w:p>
        </w:tc>
        <w:tc>
          <w:tcPr>
            <w:tcW w:w="4550" w:type="dxa"/>
            <w:tcMar>
              <w:top w:w="100" w:type="dxa"/>
              <w:left w:w="100" w:type="dxa"/>
              <w:bottom w:w="100" w:type="dxa"/>
              <w:right w:w="100" w:type="dxa"/>
            </w:tcMar>
          </w:tcPr>
          <w:p w14:paraId="2EFFF97A" w14:textId="77777777" w:rsidR="00246868" w:rsidRPr="00BE16BF" w:rsidRDefault="009F7113" w:rsidP="00D71038">
            <w:pPr>
              <w:widowControl w:val="0"/>
            </w:pPr>
            <w:r w:rsidRPr="009F7113">
              <w:t>Edgar Armando Morales Flores</w:t>
            </w:r>
          </w:p>
        </w:tc>
      </w:tr>
    </w:tbl>
    <w:p w14:paraId="3A5B12CE" w14:textId="77777777" w:rsidR="007A61F9" w:rsidRPr="002B6C4E" w:rsidRDefault="007A61F9" w:rsidP="007A61F9"/>
    <w:sectPr w:rsidR="007A61F9" w:rsidRPr="002B6C4E" w:rsidSect="00720344">
      <w:headerReference w:type="even" r:id="rId36"/>
      <w:headerReference w:type="default" r:id="rId37"/>
      <w:footerReference w:type="even" r:id="rId38"/>
      <w:footerReference w:type="default" r:id="rId39"/>
      <w:headerReference w:type="first" r:id="rId40"/>
      <w:footerReference w:type="first" r:id="rId41"/>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DF539" w14:textId="77777777" w:rsidR="00630ADE" w:rsidRDefault="00630ADE" w:rsidP="001153A4">
      <w:r>
        <w:separator/>
      </w:r>
    </w:p>
  </w:endnote>
  <w:endnote w:type="continuationSeparator" w:id="0">
    <w:p w14:paraId="25D15E70" w14:textId="77777777" w:rsidR="00630ADE" w:rsidRDefault="00630ADE" w:rsidP="00115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1EB84" w14:textId="77777777" w:rsidR="00C36D93" w:rsidRDefault="00C36D9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C202A" w14:textId="69B5AD1A" w:rsidR="001153A4" w:rsidRDefault="00720344">
    <w:pPr>
      <w:pStyle w:val="Piedepgina"/>
    </w:pPr>
    <w:r>
      <w:t xml:space="preserve">               </w:t>
    </w:r>
    <w:r>
      <w:rPr>
        <w:noProof/>
        <w14:ligatures w14:val="standardContextual"/>
      </w:rPr>
      <w:drawing>
        <wp:inline distT="0" distB="0" distL="0" distR="0" wp14:anchorId="38958DF3" wp14:editId="5C73759F">
          <wp:extent cx="1600200" cy="419100"/>
          <wp:effectExtent l="0" t="0" r="0" b="0"/>
          <wp:docPr id="1368255898" name="Imagen 136825589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55898" name="Imagen 1368255898"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F34A5E">
      <w:rPr>
        <w:rFonts w:ascii="Calibri" w:hAnsi="Calibri"/>
        <w:b/>
        <w:sz w:val="22"/>
        <w:szCs w:val="20"/>
      </w:rPr>
      <w:t>Vol. 16 Num. 31 Julio - Diciembre 2025, e</w:t>
    </w:r>
    <w:r w:rsidR="004E1BD6">
      <w:rPr>
        <w:rFonts w:ascii="Calibri" w:hAnsi="Calibri"/>
        <w:b/>
        <w:sz w:val="22"/>
        <w:szCs w:val="20"/>
      </w:rPr>
      <w:t>102</w:t>
    </w:r>
    <w:r w:rsidR="00C36D93">
      <w:rPr>
        <w:rFonts w:ascii="Calibri" w:hAnsi="Calibri"/>
        <w:b/>
        <w:sz w:val="22"/>
        <w:szCs w:val="20"/>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42B47" w14:textId="77777777" w:rsidR="00C36D93" w:rsidRDefault="00C36D9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74BFE" w14:textId="77777777" w:rsidR="00630ADE" w:rsidRDefault="00630ADE" w:rsidP="001153A4">
      <w:r>
        <w:separator/>
      </w:r>
    </w:p>
  </w:footnote>
  <w:footnote w:type="continuationSeparator" w:id="0">
    <w:p w14:paraId="7212357C" w14:textId="77777777" w:rsidR="00630ADE" w:rsidRDefault="00630ADE" w:rsidP="00115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F542C" w14:textId="77777777" w:rsidR="00C36D93" w:rsidRDefault="00C36D9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1CC59" w14:textId="21BE02F3" w:rsidR="00720344" w:rsidRDefault="00720344" w:rsidP="00720344">
    <w:pPr>
      <w:pStyle w:val="Encabezado"/>
      <w:jc w:val="center"/>
    </w:pPr>
    <w:r>
      <w:rPr>
        <w:noProof/>
        <w14:ligatures w14:val="standardContextual"/>
      </w:rPr>
      <w:drawing>
        <wp:inline distT="0" distB="0" distL="0" distR="0" wp14:anchorId="1183EA90" wp14:editId="0CCA5854">
          <wp:extent cx="5397500" cy="635000"/>
          <wp:effectExtent l="0" t="0" r="0" b="0"/>
          <wp:docPr id="1476352089" name="Imagen 1476352089"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352089" name="Imagen 1476352089"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EE58C" w14:textId="77777777" w:rsidR="00C36D93" w:rsidRDefault="00C36D9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3355E"/>
    <w:multiLevelType w:val="hybridMultilevel"/>
    <w:tmpl w:val="3DC066FE"/>
    <w:lvl w:ilvl="0" w:tplc="9118C646">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8021BDE">
      <w:start w:val="1"/>
      <w:numFmt w:val="bullet"/>
      <w:lvlText w:val="o"/>
      <w:lvlJc w:val="left"/>
      <w:pPr>
        <w:ind w:left="15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99C0E14E">
      <w:start w:val="1"/>
      <w:numFmt w:val="bullet"/>
      <w:lvlText w:val="▪"/>
      <w:lvlJc w:val="left"/>
      <w:pPr>
        <w:ind w:left="22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1F066B66">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9EEE77C">
      <w:start w:val="1"/>
      <w:numFmt w:val="bullet"/>
      <w:lvlText w:val="o"/>
      <w:lvlJc w:val="left"/>
      <w:pPr>
        <w:ind w:left="37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164824C0">
      <w:start w:val="1"/>
      <w:numFmt w:val="bullet"/>
      <w:lvlText w:val="▪"/>
      <w:lvlJc w:val="left"/>
      <w:pPr>
        <w:ind w:left="44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5C94EF28">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6F42896">
      <w:start w:val="1"/>
      <w:numFmt w:val="bullet"/>
      <w:lvlText w:val="o"/>
      <w:lvlJc w:val="left"/>
      <w:pPr>
        <w:ind w:left="58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6A8A9602">
      <w:start w:val="1"/>
      <w:numFmt w:val="bullet"/>
      <w:lvlText w:val="▪"/>
      <w:lvlJc w:val="left"/>
      <w:pPr>
        <w:ind w:left="65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D13540D"/>
    <w:multiLevelType w:val="multilevel"/>
    <w:tmpl w:val="67FCA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61748"/>
    <w:multiLevelType w:val="hybridMultilevel"/>
    <w:tmpl w:val="D7380502"/>
    <w:lvl w:ilvl="0" w:tplc="99F26ED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5B093AC">
      <w:start w:val="1"/>
      <w:numFmt w:val="bullet"/>
      <w:lvlText w:val="o"/>
      <w:lvlJc w:val="left"/>
      <w:pPr>
        <w:ind w:left="8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89C060A">
      <w:start w:val="1"/>
      <w:numFmt w:val="bullet"/>
      <w:lvlRestart w:val="0"/>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3869800">
      <w:start w:val="1"/>
      <w:numFmt w:val="bullet"/>
      <w:lvlText w:val="•"/>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D09E92">
      <w:start w:val="1"/>
      <w:numFmt w:val="bullet"/>
      <w:lvlText w:val="o"/>
      <w:lvlJc w:val="left"/>
      <w:pPr>
        <w:ind w:left="27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C6A981C">
      <w:start w:val="1"/>
      <w:numFmt w:val="bullet"/>
      <w:lvlText w:val="▪"/>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5F847B8">
      <w:start w:val="1"/>
      <w:numFmt w:val="bullet"/>
      <w:lvlText w:val="•"/>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FBC18F8">
      <w:start w:val="1"/>
      <w:numFmt w:val="bullet"/>
      <w:lvlText w:val="o"/>
      <w:lvlJc w:val="left"/>
      <w:pPr>
        <w:ind w:left="48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7245220">
      <w:start w:val="1"/>
      <w:numFmt w:val="bullet"/>
      <w:lvlText w:val="▪"/>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B745601"/>
    <w:multiLevelType w:val="multilevel"/>
    <w:tmpl w:val="7C80D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273383"/>
    <w:multiLevelType w:val="multilevel"/>
    <w:tmpl w:val="CF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E74E7B"/>
    <w:multiLevelType w:val="multilevel"/>
    <w:tmpl w:val="F190D01C"/>
    <w:lvl w:ilvl="0">
      <w:start w:val="1"/>
      <w:numFmt w:val="bullet"/>
      <w:lvlText w:val=""/>
      <w:lvlJc w:val="left"/>
      <w:pPr>
        <w:ind w:left="720" w:hanging="360"/>
      </w:pPr>
      <w:rPr>
        <w:rFonts w:ascii="Symbol" w:hAnsi="Symbol" w:hint="default"/>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6" w15:restartNumberingAfterBreak="0">
    <w:nsid w:val="44261F33"/>
    <w:multiLevelType w:val="hybridMultilevel"/>
    <w:tmpl w:val="4420DF20"/>
    <w:lvl w:ilvl="0" w:tplc="5DA8874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2E4C5F6">
      <w:start w:val="1"/>
      <w:numFmt w:val="bullet"/>
      <w:lvlText w:val="o"/>
      <w:lvlJc w:val="left"/>
      <w:pPr>
        <w:ind w:left="7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9248B20">
      <w:start w:val="1"/>
      <w:numFmt w:val="bullet"/>
      <w:lvlRestart w:val="0"/>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7C8B66A">
      <w:start w:val="1"/>
      <w:numFmt w:val="bullet"/>
      <w:lvlText w:val="•"/>
      <w:lvlJc w:val="left"/>
      <w:pPr>
        <w:ind w:left="1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6465F6">
      <w:start w:val="1"/>
      <w:numFmt w:val="bullet"/>
      <w:lvlText w:val="o"/>
      <w:lvlJc w:val="left"/>
      <w:pPr>
        <w:ind w:left="26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14C7E04">
      <w:start w:val="1"/>
      <w:numFmt w:val="bullet"/>
      <w:lvlText w:val="▪"/>
      <w:lvlJc w:val="left"/>
      <w:pPr>
        <w:ind w:left="3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67AB0AA">
      <w:start w:val="1"/>
      <w:numFmt w:val="bullet"/>
      <w:lvlText w:val="•"/>
      <w:lvlJc w:val="left"/>
      <w:pPr>
        <w:ind w:left="4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E0A3E2">
      <w:start w:val="1"/>
      <w:numFmt w:val="bullet"/>
      <w:lvlText w:val="o"/>
      <w:lvlJc w:val="left"/>
      <w:pPr>
        <w:ind w:left="4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D9072F6">
      <w:start w:val="1"/>
      <w:numFmt w:val="bullet"/>
      <w:lvlText w:val="▪"/>
      <w:lvlJc w:val="left"/>
      <w:pPr>
        <w:ind w:left="5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77D27B3"/>
    <w:multiLevelType w:val="hybridMultilevel"/>
    <w:tmpl w:val="7396B692"/>
    <w:lvl w:ilvl="0" w:tplc="93E8B65C">
      <w:start w:val="2"/>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73C9BA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F38809E">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C7E5BC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28AA48A">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C7C0CFA">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5F09888">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DAEC1F8">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D52563A">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8FB43A2"/>
    <w:multiLevelType w:val="hybridMultilevel"/>
    <w:tmpl w:val="DB7CB350"/>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9" w15:restartNumberingAfterBreak="0">
    <w:nsid w:val="6A755D71"/>
    <w:multiLevelType w:val="hybridMultilevel"/>
    <w:tmpl w:val="F2729BC0"/>
    <w:lvl w:ilvl="0" w:tplc="A6E2BBD0">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392CFF2">
      <w:start w:val="1"/>
      <w:numFmt w:val="bullet"/>
      <w:lvlText w:val="o"/>
      <w:lvlJc w:val="left"/>
      <w:pPr>
        <w:ind w:left="15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27A8CDF4">
      <w:start w:val="1"/>
      <w:numFmt w:val="bullet"/>
      <w:lvlText w:val="▪"/>
      <w:lvlJc w:val="left"/>
      <w:pPr>
        <w:ind w:left="22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304226C">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CFE8E02">
      <w:start w:val="1"/>
      <w:numFmt w:val="bullet"/>
      <w:lvlText w:val="o"/>
      <w:lvlJc w:val="left"/>
      <w:pPr>
        <w:ind w:left="37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791C9F1C">
      <w:start w:val="1"/>
      <w:numFmt w:val="bullet"/>
      <w:lvlText w:val="▪"/>
      <w:lvlJc w:val="left"/>
      <w:pPr>
        <w:ind w:left="44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755815CC">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4BA63EC">
      <w:start w:val="1"/>
      <w:numFmt w:val="bullet"/>
      <w:lvlText w:val="o"/>
      <w:lvlJc w:val="left"/>
      <w:pPr>
        <w:ind w:left="58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DB04E4EA">
      <w:start w:val="1"/>
      <w:numFmt w:val="bullet"/>
      <w:lvlText w:val="▪"/>
      <w:lvlJc w:val="left"/>
      <w:pPr>
        <w:ind w:left="65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6BA01B37"/>
    <w:multiLevelType w:val="hybridMultilevel"/>
    <w:tmpl w:val="A2A04FEE"/>
    <w:lvl w:ilvl="0" w:tplc="DE74AF3A">
      <w:start w:val="1"/>
      <w:numFmt w:val="lowerLetter"/>
      <w:lvlText w:val="%1."/>
      <w:lvlJc w:val="left"/>
      <w:pPr>
        <w:ind w:left="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B0ECA7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C2E6CD8">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2F0FCE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3E4328">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66E624A">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FA4A85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9C2D50C">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CB4B7FA">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BF97AA8"/>
    <w:multiLevelType w:val="hybridMultilevel"/>
    <w:tmpl w:val="C7A6B218"/>
    <w:lvl w:ilvl="0" w:tplc="C258238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D2B822">
      <w:start w:val="1"/>
      <w:numFmt w:val="bullet"/>
      <w:lvlText w:val="o"/>
      <w:lvlJc w:val="left"/>
      <w:pPr>
        <w:ind w:left="7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5BC9260">
      <w:start w:val="1"/>
      <w:numFmt w:val="bullet"/>
      <w:lvlRestart w:val="0"/>
      <w:lvlText w:val="•"/>
      <w:lvlJc w:val="left"/>
      <w:pPr>
        <w:ind w:left="10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CCECB6">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AA606E0">
      <w:start w:val="1"/>
      <w:numFmt w:val="bullet"/>
      <w:lvlText w:val="o"/>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51C03EC">
      <w:start w:val="1"/>
      <w:numFmt w:val="bullet"/>
      <w:lvlText w:val="▪"/>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B8AFDFC">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9CC4C00">
      <w:start w:val="1"/>
      <w:numFmt w:val="bullet"/>
      <w:lvlText w:val="o"/>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DE2BC6A">
      <w:start w:val="1"/>
      <w:numFmt w:val="bullet"/>
      <w:lvlText w:val="▪"/>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FD05A59"/>
    <w:multiLevelType w:val="hybridMultilevel"/>
    <w:tmpl w:val="B6904A7E"/>
    <w:lvl w:ilvl="0" w:tplc="3FF4F7B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5347700">
      <w:start w:val="1"/>
      <w:numFmt w:val="bullet"/>
      <w:lvlText w:val="o"/>
      <w:lvlJc w:val="left"/>
      <w:pPr>
        <w:ind w:left="7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C06360E">
      <w:start w:val="1"/>
      <w:numFmt w:val="bullet"/>
      <w:lvlRestart w:val="0"/>
      <w:lvlText w:val="•"/>
      <w:lvlJc w:val="left"/>
      <w:pPr>
        <w:ind w:left="10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57A3BE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4024BC4">
      <w:start w:val="1"/>
      <w:numFmt w:val="bullet"/>
      <w:lvlText w:val="o"/>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5186C04">
      <w:start w:val="1"/>
      <w:numFmt w:val="bullet"/>
      <w:lvlText w:val="▪"/>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332D76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2C2D5F6">
      <w:start w:val="1"/>
      <w:numFmt w:val="bullet"/>
      <w:lvlText w:val="o"/>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B98B5A8">
      <w:start w:val="1"/>
      <w:numFmt w:val="bullet"/>
      <w:lvlText w:val="▪"/>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349379578">
    <w:abstractNumId w:val="5"/>
  </w:num>
  <w:num w:numId="2" w16cid:durableId="1688020576">
    <w:abstractNumId w:val="9"/>
  </w:num>
  <w:num w:numId="3" w16cid:durableId="1955744869">
    <w:abstractNumId w:val="0"/>
  </w:num>
  <w:num w:numId="4" w16cid:durableId="549994757">
    <w:abstractNumId w:val="8"/>
  </w:num>
  <w:num w:numId="5" w16cid:durableId="1227954623">
    <w:abstractNumId w:val="4"/>
  </w:num>
  <w:num w:numId="6" w16cid:durableId="1800339643">
    <w:abstractNumId w:val="10"/>
  </w:num>
  <w:num w:numId="7" w16cid:durableId="1500777379">
    <w:abstractNumId w:val="2"/>
  </w:num>
  <w:num w:numId="8" w16cid:durableId="2085252470">
    <w:abstractNumId w:val="12"/>
  </w:num>
  <w:num w:numId="9" w16cid:durableId="416095414">
    <w:abstractNumId w:val="6"/>
  </w:num>
  <w:num w:numId="10" w16cid:durableId="290289558">
    <w:abstractNumId w:val="7"/>
  </w:num>
  <w:num w:numId="11" w16cid:durableId="876553520">
    <w:abstractNumId w:val="11"/>
  </w:num>
  <w:num w:numId="12" w16cid:durableId="983196578">
    <w:abstractNumId w:val="1"/>
  </w:num>
  <w:num w:numId="13" w16cid:durableId="14199862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1F9"/>
    <w:rsid w:val="00037ABA"/>
    <w:rsid w:val="00047091"/>
    <w:rsid w:val="00064A8B"/>
    <w:rsid w:val="000721CD"/>
    <w:rsid w:val="00084B1A"/>
    <w:rsid w:val="000C495D"/>
    <w:rsid w:val="000E2774"/>
    <w:rsid w:val="001153A4"/>
    <w:rsid w:val="00123325"/>
    <w:rsid w:val="00125BEF"/>
    <w:rsid w:val="001555E2"/>
    <w:rsid w:val="00170732"/>
    <w:rsid w:val="00184F5B"/>
    <w:rsid w:val="001A017D"/>
    <w:rsid w:val="001A64D4"/>
    <w:rsid w:val="001D03BF"/>
    <w:rsid w:val="001F142D"/>
    <w:rsid w:val="002011FE"/>
    <w:rsid w:val="002253B5"/>
    <w:rsid w:val="002446B8"/>
    <w:rsid w:val="00246868"/>
    <w:rsid w:val="00251A4C"/>
    <w:rsid w:val="002662DC"/>
    <w:rsid w:val="002B2D7D"/>
    <w:rsid w:val="002B6C4E"/>
    <w:rsid w:val="002D5E6F"/>
    <w:rsid w:val="002E2538"/>
    <w:rsid w:val="002F0F6F"/>
    <w:rsid w:val="00310D7A"/>
    <w:rsid w:val="00314342"/>
    <w:rsid w:val="00333557"/>
    <w:rsid w:val="00334A10"/>
    <w:rsid w:val="00351591"/>
    <w:rsid w:val="0036094D"/>
    <w:rsid w:val="0038656B"/>
    <w:rsid w:val="003947F0"/>
    <w:rsid w:val="003B0BD3"/>
    <w:rsid w:val="003B7EF4"/>
    <w:rsid w:val="003D3794"/>
    <w:rsid w:val="003D56E7"/>
    <w:rsid w:val="003E59F7"/>
    <w:rsid w:val="003F3F44"/>
    <w:rsid w:val="00420E20"/>
    <w:rsid w:val="00433784"/>
    <w:rsid w:val="00434DFE"/>
    <w:rsid w:val="004456B9"/>
    <w:rsid w:val="00454E59"/>
    <w:rsid w:val="00490416"/>
    <w:rsid w:val="004969B8"/>
    <w:rsid w:val="0049749E"/>
    <w:rsid w:val="004A0FCE"/>
    <w:rsid w:val="004E1BD6"/>
    <w:rsid w:val="004E33E0"/>
    <w:rsid w:val="004F367C"/>
    <w:rsid w:val="004F38B4"/>
    <w:rsid w:val="00510C8A"/>
    <w:rsid w:val="005337A8"/>
    <w:rsid w:val="00565826"/>
    <w:rsid w:val="005B77D3"/>
    <w:rsid w:val="005B7C54"/>
    <w:rsid w:val="005F154F"/>
    <w:rsid w:val="00602B70"/>
    <w:rsid w:val="0061387B"/>
    <w:rsid w:val="00630ADE"/>
    <w:rsid w:val="006569D4"/>
    <w:rsid w:val="00684A3E"/>
    <w:rsid w:val="00692735"/>
    <w:rsid w:val="006A4286"/>
    <w:rsid w:val="006B5168"/>
    <w:rsid w:val="006D15DF"/>
    <w:rsid w:val="006D68EC"/>
    <w:rsid w:val="006F05C5"/>
    <w:rsid w:val="00720344"/>
    <w:rsid w:val="00754E0A"/>
    <w:rsid w:val="0077301A"/>
    <w:rsid w:val="00773406"/>
    <w:rsid w:val="007A61F9"/>
    <w:rsid w:val="007C2C9A"/>
    <w:rsid w:val="00814196"/>
    <w:rsid w:val="008155CE"/>
    <w:rsid w:val="00830C0F"/>
    <w:rsid w:val="008D06FF"/>
    <w:rsid w:val="008D4F92"/>
    <w:rsid w:val="00907D4A"/>
    <w:rsid w:val="009254CE"/>
    <w:rsid w:val="0093054F"/>
    <w:rsid w:val="0093097F"/>
    <w:rsid w:val="009526D2"/>
    <w:rsid w:val="00981AB0"/>
    <w:rsid w:val="00992535"/>
    <w:rsid w:val="009A3CE9"/>
    <w:rsid w:val="009A75FD"/>
    <w:rsid w:val="009D097E"/>
    <w:rsid w:val="009D4874"/>
    <w:rsid w:val="009F7113"/>
    <w:rsid w:val="00A021CB"/>
    <w:rsid w:val="00A14FA2"/>
    <w:rsid w:val="00A350AF"/>
    <w:rsid w:val="00A40601"/>
    <w:rsid w:val="00A6215B"/>
    <w:rsid w:val="00A74EA2"/>
    <w:rsid w:val="00A876DC"/>
    <w:rsid w:val="00AB4E9F"/>
    <w:rsid w:val="00B15DE8"/>
    <w:rsid w:val="00B215C9"/>
    <w:rsid w:val="00B23887"/>
    <w:rsid w:val="00B2664B"/>
    <w:rsid w:val="00B272DD"/>
    <w:rsid w:val="00B44C6A"/>
    <w:rsid w:val="00B54C9D"/>
    <w:rsid w:val="00B9521B"/>
    <w:rsid w:val="00BB58A9"/>
    <w:rsid w:val="00BB5A71"/>
    <w:rsid w:val="00BC19E5"/>
    <w:rsid w:val="00C3381A"/>
    <w:rsid w:val="00C36D93"/>
    <w:rsid w:val="00C90D80"/>
    <w:rsid w:val="00CB0754"/>
    <w:rsid w:val="00CC4638"/>
    <w:rsid w:val="00CD2D92"/>
    <w:rsid w:val="00D00FCE"/>
    <w:rsid w:val="00D2692D"/>
    <w:rsid w:val="00D27B91"/>
    <w:rsid w:val="00D825C9"/>
    <w:rsid w:val="00DA47B7"/>
    <w:rsid w:val="00DC2686"/>
    <w:rsid w:val="00DD7517"/>
    <w:rsid w:val="00DE468E"/>
    <w:rsid w:val="00DF2B96"/>
    <w:rsid w:val="00E311FA"/>
    <w:rsid w:val="00E33CEC"/>
    <w:rsid w:val="00E51A27"/>
    <w:rsid w:val="00E80629"/>
    <w:rsid w:val="00EA759B"/>
    <w:rsid w:val="00EB3AE2"/>
    <w:rsid w:val="00EC5835"/>
    <w:rsid w:val="00ED36E7"/>
    <w:rsid w:val="00ED462C"/>
    <w:rsid w:val="00ED633C"/>
    <w:rsid w:val="00F2090B"/>
    <w:rsid w:val="00F420C5"/>
    <w:rsid w:val="00F75716"/>
    <w:rsid w:val="00FA7604"/>
    <w:rsid w:val="00FF49C6"/>
    <w:rsid w:val="00FF4E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4D5C1"/>
  <w15:chartTrackingRefBased/>
  <w15:docId w15:val="{9BEF1435-E912-8E4E-999E-52CF30F83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97E"/>
    <w:rPr>
      <w:rFonts w:ascii="Times New Roman" w:eastAsia="Times New Roman" w:hAnsi="Times New Roman" w:cs="Times New Roman"/>
      <w:kern w:val="0"/>
      <w:lang w:eastAsia="es-MX"/>
      <w14:ligatures w14:val="none"/>
    </w:rPr>
  </w:style>
  <w:style w:type="paragraph" w:styleId="Ttulo1">
    <w:name w:val="heading 1"/>
    <w:basedOn w:val="Normal"/>
    <w:next w:val="Normal"/>
    <w:link w:val="Ttulo1Car"/>
    <w:uiPriority w:val="9"/>
    <w:qFormat/>
    <w:rsid w:val="007A61F9"/>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tulo2">
    <w:name w:val="heading 2"/>
    <w:basedOn w:val="Normal"/>
    <w:next w:val="Normal"/>
    <w:link w:val="Ttulo2Car"/>
    <w:uiPriority w:val="9"/>
    <w:unhideWhenUsed/>
    <w:qFormat/>
    <w:rsid w:val="007A61F9"/>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tulo3">
    <w:name w:val="heading 3"/>
    <w:basedOn w:val="Normal"/>
    <w:next w:val="Normal"/>
    <w:link w:val="Ttulo3Car"/>
    <w:uiPriority w:val="9"/>
    <w:unhideWhenUsed/>
    <w:qFormat/>
    <w:rsid w:val="007A61F9"/>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tulo4">
    <w:name w:val="heading 4"/>
    <w:basedOn w:val="Normal"/>
    <w:next w:val="Normal"/>
    <w:link w:val="Ttulo4Car"/>
    <w:uiPriority w:val="9"/>
    <w:unhideWhenUsed/>
    <w:qFormat/>
    <w:rsid w:val="007A61F9"/>
    <w:pPr>
      <w:keepNext/>
      <w:keepLines/>
      <w:spacing w:before="80" w:after="40"/>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Ttulo5">
    <w:name w:val="heading 5"/>
    <w:basedOn w:val="Normal"/>
    <w:next w:val="Normal"/>
    <w:link w:val="Ttulo5Car"/>
    <w:uiPriority w:val="9"/>
    <w:semiHidden/>
    <w:unhideWhenUsed/>
    <w:qFormat/>
    <w:rsid w:val="007A61F9"/>
    <w:pPr>
      <w:keepNext/>
      <w:keepLines/>
      <w:spacing w:before="80" w:after="40"/>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Ttulo6">
    <w:name w:val="heading 6"/>
    <w:basedOn w:val="Normal"/>
    <w:next w:val="Normal"/>
    <w:link w:val="Ttulo6Car"/>
    <w:uiPriority w:val="9"/>
    <w:semiHidden/>
    <w:unhideWhenUsed/>
    <w:qFormat/>
    <w:rsid w:val="007A61F9"/>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ar"/>
    <w:uiPriority w:val="9"/>
    <w:semiHidden/>
    <w:unhideWhenUsed/>
    <w:qFormat/>
    <w:rsid w:val="007A61F9"/>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7A61F9"/>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7A61F9"/>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A61F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7A61F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A61F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rsid w:val="007A61F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A61F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A61F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A61F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A61F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A61F9"/>
    <w:rPr>
      <w:rFonts w:eastAsiaTheme="majorEastAsia" w:cstheme="majorBidi"/>
      <w:color w:val="272727" w:themeColor="text1" w:themeTint="D8"/>
    </w:rPr>
  </w:style>
  <w:style w:type="paragraph" w:styleId="Ttulo">
    <w:name w:val="Title"/>
    <w:basedOn w:val="Normal"/>
    <w:next w:val="Normal"/>
    <w:link w:val="TtuloCar"/>
    <w:uiPriority w:val="10"/>
    <w:qFormat/>
    <w:rsid w:val="007A61F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7A61F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A61F9"/>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7A61F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A61F9"/>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7A61F9"/>
    <w:rPr>
      <w:i/>
      <w:iCs/>
      <w:color w:val="404040" w:themeColor="text1" w:themeTint="BF"/>
    </w:rPr>
  </w:style>
  <w:style w:type="paragraph" w:styleId="Prrafodelista">
    <w:name w:val="List Paragraph"/>
    <w:basedOn w:val="Normal"/>
    <w:link w:val="PrrafodelistaCar"/>
    <w:uiPriority w:val="34"/>
    <w:qFormat/>
    <w:rsid w:val="007A61F9"/>
    <w:pPr>
      <w:ind w:left="720"/>
      <w:contextualSpacing/>
    </w:pPr>
    <w:rPr>
      <w:rFonts w:asciiTheme="minorHAnsi" w:eastAsiaTheme="minorHAnsi" w:hAnsiTheme="minorHAnsi" w:cstheme="minorBidi"/>
      <w:kern w:val="2"/>
      <w:lang w:eastAsia="en-US"/>
      <w14:ligatures w14:val="standardContextual"/>
    </w:rPr>
  </w:style>
  <w:style w:type="character" w:styleId="nfasisintenso">
    <w:name w:val="Intense Emphasis"/>
    <w:basedOn w:val="Fuentedeprrafopredeter"/>
    <w:uiPriority w:val="21"/>
    <w:qFormat/>
    <w:rsid w:val="007A61F9"/>
    <w:rPr>
      <w:i/>
      <w:iCs/>
      <w:color w:val="2F5496" w:themeColor="accent1" w:themeShade="BF"/>
    </w:rPr>
  </w:style>
  <w:style w:type="paragraph" w:styleId="Citadestacada">
    <w:name w:val="Intense Quote"/>
    <w:basedOn w:val="Normal"/>
    <w:next w:val="Normal"/>
    <w:link w:val="CitadestacadaCar"/>
    <w:uiPriority w:val="30"/>
    <w:qFormat/>
    <w:rsid w:val="007A61F9"/>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CitadestacadaCar">
    <w:name w:val="Cita destacada Car"/>
    <w:basedOn w:val="Fuentedeprrafopredeter"/>
    <w:link w:val="Citadestacada"/>
    <w:uiPriority w:val="30"/>
    <w:rsid w:val="007A61F9"/>
    <w:rPr>
      <w:i/>
      <w:iCs/>
      <w:color w:val="2F5496" w:themeColor="accent1" w:themeShade="BF"/>
    </w:rPr>
  </w:style>
  <w:style w:type="character" w:styleId="Referenciaintensa">
    <w:name w:val="Intense Reference"/>
    <w:basedOn w:val="Fuentedeprrafopredeter"/>
    <w:uiPriority w:val="32"/>
    <w:qFormat/>
    <w:rsid w:val="007A61F9"/>
    <w:rPr>
      <w:b/>
      <w:bCs/>
      <w:smallCaps/>
      <w:color w:val="2F5496" w:themeColor="accent1" w:themeShade="BF"/>
      <w:spacing w:val="5"/>
    </w:rPr>
  </w:style>
  <w:style w:type="paragraph" w:styleId="HTMLconformatoprevio">
    <w:name w:val="HTML Preformatted"/>
    <w:basedOn w:val="Normal"/>
    <w:link w:val="HTMLconformatoprevioCar"/>
    <w:uiPriority w:val="99"/>
    <w:semiHidden/>
    <w:unhideWhenUsed/>
    <w:rsid w:val="007A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7A61F9"/>
    <w:rPr>
      <w:rFonts w:ascii="Courier New" w:eastAsia="Times New Roman" w:hAnsi="Courier New" w:cs="Courier New"/>
      <w:kern w:val="0"/>
      <w:sz w:val="20"/>
      <w:szCs w:val="20"/>
      <w:lang w:eastAsia="es-MX"/>
      <w14:ligatures w14:val="none"/>
    </w:rPr>
  </w:style>
  <w:style w:type="character" w:customStyle="1" w:styleId="y2iqfc">
    <w:name w:val="y2iqfc"/>
    <w:basedOn w:val="Fuentedeprrafopredeter"/>
    <w:rsid w:val="007A61F9"/>
  </w:style>
  <w:style w:type="character" w:styleId="Hipervnculo">
    <w:name w:val="Hyperlink"/>
    <w:uiPriority w:val="99"/>
    <w:rsid w:val="007A61F9"/>
    <w:rPr>
      <w:color w:val="0000FF"/>
      <w:u w:val="single"/>
    </w:rPr>
  </w:style>
  <w:style w:type="paragraph" w:styleId="NormalWeb">
    <w:name w:val="Normal (Web)"/>
    <w:basedOn w:val="Normal"/>
    <w:uiPriority w:val="99"/>
    <w:rsid w:val="001153A4"/>
    <w:pPr>
      <w:spacing w:beforeLines="1" w:afterLines="1"/>
    </w:pPr>
    <w:rPr>
      <w:rFonts w:ascii="Times" w:hAnsi="Times"/>
      <w:sz w:val="20"/>
      <w:szCs w:val="20"/>
      <w:lang w:val="es-ES_tradnl" w:eastAsia="es-ES_tradnl"/>
    </w:rPr>
  </w:style>
  <w:style w:type="paragraph" w:styleId="Encabezado">
    <w:name w:val="header"/>
    <w:basedOn w:val="Normal"/>
    <w:link w:val="EncabezadoCar"/>
    <w:uiPriority w:val="99"/>
    <w:unhideWhenUsed/>
    <w:rsid w:val="001153A4"/>
    <w:pPr>
      <w:tabs>
        <w:tab w:val="center" w:pos="4419"/>
        <w:tab w:val="right" w:pos="8838"/>
      </w:tabs>
    </w:pPr>
  </w:style>
  <w:style w:type="character" w:customStyle="1" w:styleId="EncabezadoCar">
    <w:name w:val="Encabezado Car"/>
    <w:basedOn w:val="Fuentedeprrafopredeter"/>
    <w:link w:val="Encabezado"/>
    <w:uiPriority w:val="99"/>
    <w:rsid w:val="001153A4"/>
    <w:rPr>
      <w:rFonts w:ascii="Times New Roman" w:eastAsia="Times New Roman" w:hAnsi="Times New Roman" w:cs="Times New Roman"/>
      <w:kern w:val="0"/>
      <w:lang w:eastAsia="es-MX"/>
      <w14:ligatures w14:val="none"/>
    </w:rPr>
  </w:style>
  <w:style w:type="paragraph" w:styleId="Piedepgina">
    <w:name w:val="footer"/>
    <w:basedOn w:val="Normal"/>
    <w:link w:val="PiedepginaCar"/>
    <w:uiPriority w:val="99"/>
    <w:unhideWhenUsed/>
    <w:rsid w:val="001153A4"/>
    <w:pPr>
      <w:tabs>
        <w:tab w:val="center" w:pos="4419"/>
        <w:tab w:val="right" w:pos="8838"/>
      </w:tabs>
    </w:pPr>
  </w:style>
  <w:style w:type="character" w:customStyle="1" w:styleId="PiedepginaCar">
    <w:name w:val="Pie de página Car"/>
    <w:basedOn w:val="Fuentedeprrafopredeter"/>
    <w:link w:val="Piedepgina"/>
    <w:uiPriority w:val="99"/>
    <w:rsid w:val="001153A4"/>
    <w:rPr>
      <w:rFonts w:ascii="Times New Roman" w:eastAsia="Times New Roman" w:hAnsi="Times New Roman" w:cs="Times New Roman"/>
      <w:kern w:val="0"/>
      <w:lang w:eastAsia="es-MX"/>
      <w14:ligatures w14:val="none"/>
    </w:rPr>
  </w:style>
  <w:style w:type="paragraph" w:customStyle="1" w:styleId="p1">
    <w:name w:val="p1"/>
    <w:basedOn w:val="Normal"/>
    <w:rsid w:val="00251A4C"/>
    <w:rPr>
      <w:rFonts w:ascii="Arial" w:hAnsi="Arial" w:cs="Arial"/>
      <w:color w:val="000000"/>
      <w:sz w:val="15"/>
      <w:szCs w:val="15"/>
    </w:rPr>
  </w:style>
  <w:style w:type="table" w:customStyle="1" w:styleId="Tabladelista3-nfasis21">
    <w:name w:val="Tabla de lista 3 - Énfasis 21"/>
    <w:basedOn w:val="Tablanormal"/>
    <w:uiPriority w:val="48"/>
    <w:qFormat/>
    <w:rsid w:val="003B0BD3"/>
    <w:rPr>
      <w:kern w:val="0"/>
      <w:sz w:val="22"/>
      <w:szCs w:val="22"/>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character" w:customStyle="1" w:styleId="PrrafodelistaCar">
    <w:name w:val="Párrafo de lista Car"/>
    <w:link w:val="Prrafodelista"/>
    <w:uiPriority w:val="34"/>
    <w:rsid w:val="003B0BD3"/>
  </w:style>
  <w:style w:type="table" w:customStyle="1" w:styleId="TableGrid">
    <w:name w:val="TableGrid"/>
    <w:rsid w:val="00490416"/>
    <w:rPr>
      <w:rFonts w:eastAsiaTheme="minorEastAsia"/>
      <w:lang w:eastAsia="es-MX"/>
    </w:rPr>
    <w:tblPr>
      <w:tblCellMar>
        <w:top w:w="0" w:type="dxa"/>
        <w:left w:w="0" w:type="dxa"/>
        <w:bottom w:w="0" w:type="dxa"/>
        <w:right w:w="0" w:type="dxa"/>
      </w:tblCellMar>
    </w:tblPr>
  </w:style>
  <w:style w:type="character" w:styleId="Fuerte">
    <w:name w:val="Strong"/>
    <w:basedOn w:val="Fuentedeprrafopredeter"/>
    <w:uiPriority w:val="22"/>
    <w:qFormat/>
    <w:rsid w:val="005B77D3"/>
    <w:rPr>
      <w:b/>
      <w:bCs/>
    </w:rPr>
  </w:style>
  <w:style w:type="character" w:styleId="nfasis">
    <w:name w:val="Emphasis"/>
    <w:basedOn w:val="Fuentedeprrafopredeter"/>
    <w:uiPriority w:val="20"/>
    <w:qFormat/>
    <w:rsid w:val="00DC2686"/>
    <w:rPr>
      <w:i/>
      <w:iCs/>
    </w:rPr>
  </w:style>
  <w:style w:type="character" w:styleId="Mencinsinresolver">
    <w:name w:val="Unresolved Mention"/>
    <w:basedOn w:val="Fuentedeprrafopredeter"/>
    <w:uiPriority w:val="99"/>
    <w:semiHidden/>
    <w:unhideWhenUsed/>
    <w:rsid w:val="00D27B91"/>
    <w:rPr>
      <w:color w:val="605E5C"/>
      <w:shd w:val="clear" w:color="auto" w:fill="E1DFDD"/>
    </w:rPr>
  </w:style>
  <w:style w:type="paragraph" w:customStyle="1" w:styleId="nova-legacy-e-listitem">
    <w:name w:val="nova-legacy-e-list__item"/>
    <w:basedOn w:val="Normal"/>
    <w:rsid w:val="002011FE"/>
    <w:pPr>
      <w:spacing w:before="100" w:beforeAutospacing="1" w:after="100" w:afterAutospacing="1"/>
    </w:pPr>
  </w:style>
  <w:style w:type="character" w:customStyle="1" w:styleId="a">
    <w:name w:val="_"/>
    <w:basedOn w:val="Fuentedeprrafopredeter"/>
    <w:rsid w:val="00AB4E9F"/>
  </w:style>
  <w:style w:type="character" w:customStyle="1" w:styleId="ls9">
    <w:name w:val="ls9"/>
    <w:basedOn w:val="Fuentedeprrafopredeter"/>
    <w:rsid w:val="00AB4E9F"/>
  </w:style>
  <w:style w:type="character" w:customStyle="1" w:styleId="ls5">
    <w:name w:val="ls5"/>
    <w:basedOn w:val="Fuentedeprrafopredeter"/>
    <w:rsid w:val="00AB4E9F"/>
  </w:style>
  <w:style w:type="character" w:customStyle="1" w:styleId="lsa">
    <w:name w:val="lsa"/>
    <w:basedOn w:val="Fuentedeprrafopredeter"/>
    <w:rsid w:val="00AB4E9F"/>
  </w:style>
  <w:style w:type="character" w:customStyle="1" w:styleId="ff3">
    <w:name w:val="ff3"/>
    <w:basedOn w:val="Fuentedeprrafopredeter"/>
    <w:rsid w:val="00F2090B"/>
  </w:style>
  <w:style w:type="character" w:customStyle="1" w:styleId="ff7">
    <w:name w:val="ff7"/>
    <w:basedOn w:val="Fuentedeprrafopredeter"/>
    <w:rsid w:val="00F2090B"/>
  </w:style>
  <w:style w:type="character" w:customStyle="1" w:styleId="ls0">
    <w:name w:val="ls0"/>
    <w:basedOn w:val="Fuentedeprrafopredeter"/>
    <w:rsid w:val="00F2090B"/>
  </w:style>
  <w:style w:type="character" w:customStyle="1" w:styleId="ff6">
    <w:name w:val="ff6"/>
    <w:basedOn w:val="Fuentedeprrafopredeter"/>
    <w:rsid w:val="00F2090B"/>
  </w:style>
  <w:style w:type="paragraph" w:customStyle="1" w:styleId="sangria">
    <w:name w:val="sangria"/>
    <w:basedOn w:val="Normal"/>
    <w:rsid w:val="00351591"/>
    <w:pPr>
      <w:spacing w:before="100" w:beforeAutospacing="1" w:after="100" w:afterAutospacing="1"/>
    </w:pPr>
  </w:style>
  <w:style w:type="character" w:customStyle="1" w:styleId="italica">
    <w:name w:val="italica"/>
    <w:basedOn w:val="Fuentedeprrafopredeter"/>
    <w:rsid w:val="00351591"/>
  </w:style>
  <w:style w:type="paragraph" w:customStyle="1" w:styleId="bibliografia">
    <w:name w:val="bibliografia"/>
    <w:basedOn w:val="Normal"/>
    <w:rsid w:val="00B44C6A"/>
    <w:pPr>
      <w:spacing w:before="100" w:beforeAutospacing="1" w:after="100" w:afterAutospacing="1"/>
    </w:pPr>
  </w:style>
  <w:style w:type="table" w:styleId="Tablaconcuadrcula">
    <w:name w:val="Table Grid"/>
    <w:basedOn w:val="Tablanormal"/>
    <w:uiPriority w:val="39"/>
    <w:rsid w:val="00310D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B238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32703">
      <w:bodyDiv w:val="1"/>
      <w:marLeft w:val="0"/>
      <w:marRight w:val="0"/>
      <w:marTop w:val="0"/>
      <w:marBottom w:val="0"/>
      <w:divBdr>
        <w:top w:val="none" w:sz="0" w:space="0" w:color="auto"/>
        <w:left w:val="none" w:sz="0" w:space="0" w:color="auto"/>
        <w:bottom w:val="none" w:sz="0" w:space="0" w:color="auto"/>
        <w:right w:val="none" w:sz="0" w:space="0" w:color="auto"/>
      </w:divBdr>
      <w:divsChild>
        <w:div w:id="654528858">
          <w:marLeft w:val="0"/>
          <w:marRight w:val="0"/>
          <w:marTop w:val="0"/>
          <w:marBottom w:val="0"/>
          <w:divBdr>
            <w:top w:val="none" w:sz="0" w:space="0" w:color="auto"/>
            <w:left w:val="none" w:sz="0" w:space="0" w:color="auto"/>
            <w:bottom w:val="none" w:sz="0" w:space="0" w:color="auto"/>
            <w:right w:val="none" w:sz="0" w:space="0" w:color="auto"/>
          </w:divBdr>
        </w:div>
        <w:div w:id="2089617175">
          <w:marLeft w:val="0"/>
          <w:marRight w:val="0"/>
          <w:marTop w:val="0"/>
          <w:marBottom w:val="0"/>
          <w:divBdr>
            <w:top w:val="none" w:sz="0" w:space="0" w:color="auto"/>
            <w:left w:val="none" w:sz="0" w:space="0" w:color="auto"/>
            <w:bottom w:val="none" w:sz="0" w:space="0" w:color="auto"/>
            <w:right w:val="none" w:sz="0" w:space="0" w:color="auto"/>
          </w:divBdr>
        </w:div>
      </w:divsChild>
    </w:div>
    <w:div w:id="81806510">
      <w:bodyDiv w:val="1"/>
      <w:marLeft w:val="0"/>
      <w:marRight w:val="0"/>
      <w:marTop w:val="0"/>
      <w:marBottom w:val="0"/>
      <w:divBdr>
        <w:top w:val="none" w:sz="0" w:space="0" w:color="auto"/>
        <w:left w:val="none" w:sz="0" w:space="0" w:color="auto"/>
        <w:bottom w:val="none" w:sz="0" w:space="0" w:color="auto"/>
        <w:right w:val="none" w:sz="0" w:space="0" w:color="auto"/>
      </w:divBdr>
      <w:divsChild>
        <w:div w:id="1517842457">
          <w:marLeft w:val="0"/>
          <w:marRight w:val="0"/>
          <w:marTop w:val="0"/>
          <w:marBottom w:val="0"/>
          <w:divBdr>
            <w:top w:val="none" w:sz="0" w:space="0" w:color="auto"/>
            <w:left w:val="none" w:sz="0" w:space="0" w:color="auto"/>
            <w:bottom w:val="none" w:sz="0" w:space="0" w:color="auto"/>
            <w:right w:val="none" w:sz="0" w:space="0" w:color="auto"/>
          </w:divBdr>
        </w:div>
        <w:div w:id="216934550">
          <w:marLeft w:val="0"/>
          <w:marRight w:val="0"/>
          <w:marTop w:val="0"/>
          <w:marBottom w:val="0"/>
          <w:divBdr>
            <w:top w:val="none" w:sz="0" w:space="0" w:color="auto"/>
            <w:left w:val="none" w:sz="0" w:space="0" w:color="auto"/>
            <w:bottom w:val="none" w:sz="0" w:space="0" w:color="auto"/>
            <w:right w:val="none" w:sz="0" w:space="0" w:color="auto"/>
          </w:divBdr>
        </w:div>
      </w:divsChild>
    </w:div>
    <w:div w:id="118912688">
      <w:bodyDiv w:val="1"/>
      <w:marLeft w:val="0"/>
      <w:marRight w:val="0"/>
      <w:marTop w:val="0"/>
      <w:marBottom w:val="0"/>
      <w:divBdr>
        <w:top w:val="none" w:sz="0" w:space="0" w:color="auto"/>
        <w:left w:val="none" w:sz="0" w:space="0" w:color="auto"/>
        <w:bottom w:val="none" w:sz="0" w:space="0" w:color="auto"/>
        <w:right w:val="none" w:sz="0" w:space="0" w:color="auto"/>
      </w:divBdr>
    </w:div>
    <w:div w:id="129833029">
      <w:bodyDiv w:val="1"/>
      <w:marLeft w:val="0"/>
      <w:marRight w:val="0"/>
      <w:marTop w:val="0"/>
      <w:marBottom w:val="0"/>
      <w:divBdr>
        <w:top w:val="none" w:sz="0" w:space="0" w:color="auto"/>
        <w:left w:val="none" w:sz="0" w:space="0" w:color="auto"/>
        <w:bottom w:val="none" w:sz="0" w:space="0" w:color="auto"/>
        <w:right w:val="none" w:sz="0" w:space="0" w:color="auto"/>
      </w:divBdr>
      <w:divsChild>
        <w:div w:id="2023317465">
          <w:marLeft w:val="0"/>
          <w:marRight w:val="0"/>
          <w:marTop w:val="15"/>
          <w:marBottom w:val="0"/>
          <w:divBdr>
            <w:top w:val="single" w:sz="48" w:space="0" w:color="auto"/>
            <w:left w:val="single" w:sz="48" w:space="0" w:color="auto"/>
            <w:bottom w:val="single" w:sz="48" w:space="0" w:color="auto"/>
            <w:right w:val="single" w:sz="48" w:space="0" w:color="auto"/>
          </w:divBdr>
          <w:divsChild>
            <w:div w:id="335622047">
              <w:marLeft w:val="0"/>
              <w:marRight w:val="0"/>
              <w:marTop w:val="0"/>
              <w:marBottom w:val="0"/>
              <w:divBdr>
                <w:top w:val="none" w:sz="0" w:space="0" w:color="auto"/>
                <w:left w:val="none" w:sz="0" w:space="0" w:color="auto"/>
                <w:bottom w:val="none" w:sz="0" w:space="0" w:color="auto"/>
                <w:right w:val="none" w:sz="0" w:space="0" w:color="auto"/>
              </w:divBdr>
            </w:div>
          </w:divsChild>
        </w:div>
        <w:div w:id="785461899">
          <w:marLeft w:val="0"/>
          <w:marRight w:val="0"/>
          <w:marTop w:val="15"/>
          <w:marBottom w:val="0"/>
          <w:divBdr>
            <w:top w:val="single" w:sz="48" w:space="0" w:color="auto"/>
            <w:left w:val="single" w:sz="48" w:space="0" w:color="auto"/>
            <w:bottom w:val="single" w:sz="48" w:space="0" w:color="auto"/>
            <w:right w:val="single" w:sz="48" w:space="0" w:color="auto"/>
          </w:divBdr>
          <w:divsChild>
            <w:div w:id="59601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01731">
      <w:bodyDiv w:val="1"/>
      <w:marLeft w:val="0"/>
      <w:marRight w:val="0"/>
      <w:marTop w:val="0"/>
      <w:marBottom w:val="0"/>
      <w:divBdr>
        <w:top w:val="none" w:sz="0" w:space="0" w:color="auto"/>
        <w:left w:val="none" w:sz="0" w:space="0" w:color="auto"/>
        <w:bottom w:val="none" w:sz="0" w:space="0" w:color="auto"/>
        <w:right w:val="none" w:sz="0" w:space="0" w:color="auto"/>
      </w:divBdr>
    </w:div>
    <w:div w:id="174926691">
      <w:bodyDiv w:val="1"/>
      <w:marLeft w:val="0"/>
      <w:marRight w:val="0"/>
      <w:marTop w:val="0"/>
      <w:marBottom w:val="0"/>
      <w:divBdr>
        <w:top w:val="none" w:sz="0" w:space="0" w:color="auto"/>
        <w:left w:val="none" w:sz="0" w:space="0" w:color="auto"/>
        <w:bottom w:val="none" w:sz="0" w:space="0" w:color="auto"/>
        <w:right w:val="none" w:sz="0" w:space="0" w:color="auto"/>
      </w:divBdr>
    </w:div>
    <w:div w:id="411858245">
      <w:bodyDiv w:val="1"/>
      <w:marLeft w:val="0"/>
      <w:marRight w:val="0"/>
      <w:marTop w:val="0"/>
      <w:marBottom w:val="0"/>
      <w:divBdr>
        <w:top w:val="none" w:sz="0" w:space="0" w:color="auto"/>
        <w:left w:val="none" w:sz="0" w:space="0" w:color="auto"/>
        <w:bottom w:val="none" w:sz="0" w:space="0" w:color="auto"/>
        <w:right w:val="none" w:sz="0" w:space="0" w:color="auto"/>
      </w:divBdr>
    </w:div>
    <w:div w:id="435440545">
      <w:bodyDiv w:val="1"/>
      <w:marLeft w:val="0"/>
      <w:marRight w:val="0"/>
      <w:marTop w:val="0"/>
      <w:marBottom w:val="0"/>
      <w:divBdr>
        <w:top w:val="none" w:sz="0" w:space="0" w:color="auto"/>
        <w:left w:val="none" w:sz="0" w:space="0" w:color="auto"/>
        <w:bottom w:val="none" w:sz="0" w:space="0" w:color="auto"/>
        <w:right w:val="none" w:sz="0" w:space="0" w:color="auto"/>
      </w:divBdr>
      <w:divsChild>
        <w:div w:id="1155416716">
          <w:marLeft w:val="0"/>
          <w:marRight w:val="0"/>
          <w:marTop w:val="0"/>
          <w:marBottom w:val="0"/>
          <w:divBdr>
            <w:top w:val="none" w:sz="0" w:space="0" w:color="auto"/>
            <w:left w:val="none" w:sz="0" w:space="0" w:color="auto"/>
            <w:bottom w:val="none" w:sz="0" w:space="0" w:color="auto"/>
            <w:right w:val="none" w:sz="0" w:space="0" w:color="auto"/>
          </w:divBdr>
        </w:div>
        <w:div w:id="416022789">
          <w:marLeft w:val="0"/>
          <w:marRight w:val="0"/>
          <w:marTop w:val="0"/>
          <w:marBottom w:val="0"/>
          <w:divBdr>
            <w:top w:val="none" w:sz="0" w:space="0" w:color="auto"/>
            <w:left w:val="none" w:sz="0" w:space="0" w:color="auto"/>
            <w:bottom w:val="none" w:sz="0" w:space="0" w:color="auto"/>
            <w:right w:val="none" w:sz="0" w:space="0" w:color="auto"/>
          </w:divBdr>
        </w:div>
      </w:divsChild>
    </w:div>
    <w:div w:id="487525617">
      <w:bodyDiv w:val="1"/>
      <w:marLeft w:val="0"/>
      <w:marRight w:val="0"/>
      <w:marTop w:val="0"/>
      <w:marBottom w:val="0"/>
      <w:divBdr>
        <w:top w:val="none" w:sz="0" w:space="0" w:color="auto"/>
        <w:left w:val="none" w:sz="0" w:space="0" w:color="auto"/>
        <w:bottom w:val="none" w:sz="0" w:space="0" w:color="auto"/>
        <w:right w:val="none" w:sz="0" w:space="0" w:color="auto"/>
      </w:divBdr>
    </w:div>
    <w:div w:id="549464684">
      <w:bodyDiv w:val="1"/>
      <w:marLeft w:val="0"/>
      <w:marRight w:val="0"/>
      <w:marTop w:val="0"/>
      <w:marBottom w:val="0"/>
      <w:divBdr>
        <w:top w:val="none" w:sz="0" w:space="0" w:color="auto"/>
        <w:left w:val="none" w:sz="0" w:space="0" w:color="auto"/>
        <w:bottom w:val="none" w:sz="0" w:space="0" w:color="auto"/>
        <w:right w:val="none" w:sz="0" w:space="0" w:color="auto"/>
      </w:divBdr>
    </w:div>
    <w:div w:id="646133079">
      <w:bodyDiv w:val="1"/>
      <w:marLeft w:val="0"/>
      <w:marRight w:val="0"/>
      <w:marTop w:val="0"/>
      <w:marBottom w:val="0"/>
      <w:divBdr>
        <w:top w:val="none" w:sz="0" w:space="0" w:color="auto"/>
        <w:left w:val="none" w:sz="0" w:space="0" w:color="auto"/>
        <w:bottom w:val="none" w:sz="0" w:space="0" w:color="auto"/>
        <w:right w:val="none" w:sz="0" w:space="0" w:color="auto"/>
      </w:divBdr>
    </w:div>
    <w:div w:id="802506351">
      <w:bodyDiv w:val="1"/>
      <w:marLeft w:val="0"/>
      <w:marRight w:val="0"/>
      <w:marTop w:val="0"/>
      <w:marBottom w:val="0"/>
      <w:divBdr>
        <w:top w:val="none" w:sz="0" w:space="0" w:color="auto"/>
        <w:left w:val="none" w:sz="0" w:space="0" w:color="auto"/>
        <w:bottom w:val="none" w:sz="0" w:space="0" w:color="auto"/>
        <w:right w:val="none" w:sz="0" w:space="0" w:color="auto"/>
      </w:divBdr>
    </w:div>
    <w:div w:id="830488378">
      <w:bodyDiv w:val="1"/>
      <w:marLeft w:val="0"/>
      <w:marRight w:val="0"/>
      <w:marTop w:val="0"/>
      <w:marBottom w:val="0"/>
      <w:divBdr>
        <w:top w:val="none" w:sz="0" w:space="0" w:color="auto"/>
        <w:left w:val="none" w:sz="0" w:space="0" w:color="auto"/>
        <w:bottom w:val="none" w:sz="0" w:space="0" w:color="auto"/>
        <w:right w:val="none" w:sz="0" w:space="0" w:color="auto"/>
      </w:divBdr>
      <w:divsChild>
        <w:div w:id="1685551461">
          <w:marLeft w:val="1740"/>
          <w:marRight w:val="0"/>
          <w:marTop w:val="0"/>
          <w:marBottom w:val="240"/>
          <w:divBdr>
            <w:top w:val="none" w:sz="0" w:space="0" w:color="auto"/>
            <w:left w:val="none" w:sz="0" w:space="0" w:color="auto"/>
            <w:bottom w:val="none" w:sz="0" w:space="0" w:color="auto"/>
            <w:right w:val="none" w:sz="0" w:space="0" w:color="auto"/>
          </w:divBdr>
        </w:div>
      </w:divsChild>
    </w:div>
    <w:div w:id="873033908">
      <w:bodyDiv w:val="1"/>
      <w:marLeft w:val="0"/>
      <w:marRight w:val="0"/>
      <w:marTop w:val="0"/>
      <w:marBottom w:val="0"/>
      <w:divBdr>
        <w:top w:val="none" w:sz="0" w:space="0" w:color="auto"/>
        <w:left w:val="none" w:sz="0" w:space="0" w:color="auto"/>
        <w:bottom w:val="none" w:sz="0" w:space="0" w:color="auto"/>
        <w:right w:val="none" w:sz="0" w:space="0" w:color="auto"/>
      </w:divBdr>
    </w:div>
    <w:div w:id="942029984">
      <w:bodyDiv w:val="1"/>
      <w:marLeft w:val="0"/>
      <w:marRight w:val="0"/>
      <w:marTop w:val="0"/>
      <w:marBottom w:val="0"/>
      <w:divBdr>
        <w:top w:val="none" w:sz="0" w:space="0" w:color="auto"/>
        <w:left w:val="none" w:sz="0" w:space="0" w:color="auto"/>
        <w:bottom w:val="none" w:sz="0" w:space="0" w:color="auto"/>
        <w:right w:val="none" w:sz="0" w:space="0" w:color="auto"/>
      </w:divBdr>
    </w:div>
    <w:div w:id="946695519">
      <w:bodyDiv w:val="1"/>
      <w:marLeft w:val="0"/>
      <w:marRight w:val="0"/>
      <w:marTop w:val="0"/>
      <w:marBottom w:val="0"/>
      <w:divBdr>
        <w:top w:val="none" w:sz="0" w:space="0" w:color="auto"/>
        <w:left w:val="none" w:sz="0" w:space="0" w:color="auto"/>
        <w:bottom w:val="none" w:sz="0" w:space="0" w:color="auto"/>
        <w:right w:val="none" w:sz="0" w:space="0" w:color="auto"/>
      </w:divBdr>
      <w:divsChild>
        <w:div w:id="1863207616">
          <w:marLeft w:val="0"/>
          <w:marRight w:val="0"/>
          <w:marTop w:val="0"/>
          <w:marBottom w:val="0"/>
          <w:divBdr>
            <w:top w:val="none" w:sz="0" w:space="0" w:color="auto"/>
            <w:left w:val="none" w:sz="0" w:space="0" w:color="auto"/>
            <w:bottom w:val="none" w:sz="0" w:space="0" w:color="auto"/>
            <w:right w:val="none" w:sz="0" w:space="0" w:color="auto"/>
          </w:divBdr>
        </w:div>
        <w:div w:id="1246955008">
          <w:marLeft w:val="0"/>
          <w:marRight w:val="0"/>
          <w:marTop w:val="0"/>
          <w:marBottom w:val="0"/>
          <w:divBdr>
            <w:top w:val="none" w:sz="0" w:space="0" w:color="auto"/>
            <w:left w:val="none" w:sz="0" w:space="0" w:color="auto"/>
            <w:bottom w:val="none" w:sz="0" w:space="0" w:color="auto"/>
            <w:right w:val="none" w:sz="0" w:space="0" w:color="auto"/>
          </w:divBdr>
        </w:div>
        <w:div w:id="1212813257">
          <w:marLeft w:val="0"/>
          <w:marRight w:val="0"/>
          <w:marTop w:val="0"/>
          <w:marBottom w:val="0"/>
          <w:divBdr>
            <w:top w:val="none" w:sz="0" w:space="0" w:color="auto"/>
            <w:left w:val="none" w:sz="0" w:space="0" w:color="auto"/>
            <w:bottom w:val="none" w:sz="0" w:space="0" w:color="auto"/>
            <w:right w:val="none" w:sz="0" w:space="0" w:color="auto"/>
          </w:divBdr>
        </w:div>
        <w:div w:id="279380682">
          <w:marLeft w:val="0"/>
          <w:marRight w:val="0"/>
          <w:marTop w:val="0"/>
          <w:marBottom w:val="0"/>
          <w:divBdr>
            <w:top w:val="none" w:sz="0" w:space="0" w:color="auto"/>
            <w:left w:val="none" w:sz="0" w:space="0" w:color="auto"/>
            <w:bottom w:val="none" w:sz="0" w:space="0" w:color="auto"/>
            <w:right w:val="none" w:sz="0" w:space="0" w:color="auto"/>
          </w:divBdr>
        </w:div>
        <w:div w:id="257369733">
          <w:marLeft w:val="0"/>
          <w:marRight w:val="0"/>
          <w:marTop w:val="0"/>
          <w:marBottom w:val="0"/>
          <w:divBdr>
            <w:top w:val="none" w:sz="0" w:space="0" w:color="auto"/>
            <w:left w:val="none" w:sz="0" w:space="0" w:color="auto"/>
            <w:bottom w:val="none" w:sz="0" w:space="0" w:color="auto"/>
            <w:right w:val="none" w:sz="0" w:space="0" w:color="auto"/>
          </w:divBdr>
        </w:div>
        <w:div w:id="1318267583">
          <w:marLeft w:val="0"/>
          <w:marRight w:val="0"/>
          <w:marTop w:val="0"/>
          <w:marBottom w:val="0"/>
          <w:divBdr>
            <w:top w:val="none" w:sz="0" w:space="0" w:color="auto"/>
            <w:left w:val="none" w:sz="0" w:space="0" w:color="auto"/>
            <w:bottom w:val="none" w:sz="0" w:space="0" w:color="auto"/>
            <w:right w:val="none" w:sz="0" w:space="0" w:color="auto"/>
          </w:divBdr>
        </w:div>
        <w:div w:id="2049446638">
          <w:marLeft w:val="0"/>
          <w:marRight w:val="0"/>
          <w:marTop w:val="0"/>
          <w:marBottom w:val="0"/>
          <w:divBdr>
            <w:top w:val="none" w:sz="0" w:space="0" w:color="auto"/>
            <w:left w:val="none" w:sz="0" w:space="0" w:color="auto"/>
            <w:bottom w:val="none" w:sz="0" w:space="0" w:color="auto"/>
            <w:right w:val="none" w:sz="0" w:space="0" w:color="auto"/>
          </w:divBdr>
        </w:div>
        <w:div w:id="1301034316">
          <w:marLeft w:val="0"/>
          <w:marRight w:val="0"/>
          <w:marTop w:val="0"/>
          <w:marBottom w:val="0"/>
          <w:divBdr>
            <w:top w:val="none" w:sz="0" w:space="0" w:color="auto"/>
            <w:left w:val="none" w:sz="0" w:space="0" w:color="auto"/>
            <w:bottom w:val="none" w:sz="0" w:space="0" w:color="auto"/>
            <w:right w:val="none" w:sz="0" w:space="0" w:color="auto"/>
          </w:divBdr>
        </w:div>
      </w:divsChild>
    </w:div>
    <w:div w:id="950013138">
      <w:bodyDiv w:val="1"/>
      <w:marLeft w:val="0"/>
      <w:marRight w:val="0"/>
      <w:marTop w:val="0"/>
      <w:marBottom w:val="0"/>
      <w:divBdr>
        <w:top w:val="none" w:sz="0" w:space="0" w:color="auto"/>
        <w:left w:val="none" w:sz="0" w:space="0" w:color="auto"/>
        <w:bottom w:val="none" w:sz="0" w:space="0" w:color="auto"/>
        <w:right w:val="none" w:sz="0" w:space="0" w:color="auto"/>
      </w:divBdr>
    </w:div>
    <w:div w:id="959456092">
      <w:bodyDiv w:val="1"/>
      <w:marLeft w:val="0"/>
      <w:marRight w:val="0"/>
      <w:marTop w:val="0"/>
      <w:marBottom w:val="0"/>
      <w:divBdr>
        <w:top w:val="none" w:sz="0" w:space="0" w:color="auto"/>
        <w:left w:val="none" w:sz="0" w:space="0" w:color="auto"/>
        <w:bottom w:val="none" w:sz="0" w:space="0" w:color="auto"/>
        <w:right w:val="none" w:sz="0" w:space="0" w:color="auto"/>
      </w:divBdr>
    </w:div>
    <w:div w:id="965084626">
      <w:bodyDiv w:val="1"/>
      <w:marLeft w:val="0"/>
      <w:marRight w:val="0"/>
      <w:marTop w:val="0"/>
      <w:marBottom w:val="0"/>
      <w:divBdr>
        <w:top w:val="none" w:sz="0" w:space="0" w:color="auto"/>
        <w:left w:val="none" w:sz="0" w:space="0" w:color="auto"/>
        <w:bottom w:val="none" w:sz="0" w:space="0" w:color="auto"/>
        <w:right w:val="none" w:sz="0" w:space="0" w:color="auto"/>
      </w:divBdr>
    </w:div>
    <w:div w:id="1031153094">
      <w:bodyDiv w:val="1"/>
      <w:marLeft w:val="0"/>
      <w:marRight w:val="0"/>
      <w:marTop w:val="0"/>
      <w:marBottom w:val="0"/>
      <w:divBdr>
        <w:top w:val="none" w:sz="0" w:space="0" w:color="auto"/>
        <w:left w:val="none" w:sz="0" w:space="0" w:color="auto"/>
        <w:bottom w:val="none" w:sz="0" w:space="0" w:color="auto"/>
        <w:right w:val="none" w:sz="0" w:space="0" w:color="auto"/>
      </w:divBdr>
    </w:div>
    <w:div w:id="1050572861">
      <w:bodyDiv w:val="1"/>
      <w:marLeft w:val="0"/>
      <w:marRight w:val="0"/>
      <w:marTop w:val="0"/>
      <w:marBottom w:val="0"/>
      <w:divBdr>
        <w:top w:val="none" w:sz="0" w:space="0" w:color="auto"/>
        <w:left w:val="none" w:sz="0" w:space="0" w:color="auto"/>
        <w:bottom w:val="none" w:sz="0" w:space="0" w:color="auto"/>
        <w:right w:val="none" w:sz="0" w:space="0" w:color="auto"/>
      </w:divBdr>
    </w:div>
    <w:div w:id="1056127215">
      <w:bodyDiv w:val="1"/>
      <w:marLeft w:val="0"/>
      <w:marRight w:val="0"/>
      <w:marTop w:val="0"/>
      <w:marBottom w:val="0"/>
      <w:divBdr>
        <w:top w:val="none" w:sz="0" w:space="0" w:color="auto"/>
        <w:left w:val="none" w:sz="0" w:space="0" w:color="auto"/>
        <w:bottom w:val="none" w:sz="0" w:space="0" w:color="auto"/>
        <w:right w:val="none" w:sz="0" w:space="0" w:color="auto"/>
      </w:divBdr>
      <w:divsChild>
        <w:div w:id="1058018040">
          <w:marLeft w:val="1740"/>
          <w:marRight w:val="0"/>
          <w:marTop w:val="0"/>
          <w:marBottom w:val="240"/>
          <w:divBdr>
            <w:top w:val="none" w:sz="0" w:space="0" w:color="auto"/>
            <w:left w:val="none" w:sz="0" w:space="0" w:color="auto"/>
            <w:bottom w:val="none" w:sz="0" w:space="0" w:color="auto"/>
            <w:right w:val="none" w:sz="0" w:space="0" w:color="auto"/>
          </w:divBdr>
        </w:div>
      </w:divsChild>
    </w:div>
    <w:div w:id="1123891218">
      <w:bodyDiv w:val="1"/>
      <w:marLeft w:val="0"/>
      <w:marRight w:val="0"/>
      <w:marTop w:val="0"/>
      <w:marBottom w:val="0"/>
      <w:divBdr>
        <w:top w:val="none" w:sz="0" w:space="0" w:color="auto"/>
        <w:left w:val="none" w:sz="0" w:space="0" w:color="auto"/>
        <w:bottom w:val="none" w:sz="0" w:space="0" w:color="auto"/>
        <w:right w:val="none" w:sz="0" w:space="0" w:color="auto"/>
      </w:divBdr>
      <w:divsChild>
        <w:div w:id="452093589">
          <w:marLeft w:val="0"/>
          <w:marRight w:val="0"/>
          <w:marTop w:val="0"/>
          <w:marBottom w:val="0"/>
          <w:divBdr>
            <w:top w:val="none" w:sz="0" w:space="0" w:color="auto"/>
            <w:left w:val="none" w:sz="0" w:space="0" w:color="auto"/>
            <w:bottom w:val="none" w:sz="0" w:space="0" w:color="auto"/>
            <w:right w:val="none" w:sz="0" w:space="0" w:color="auto"/>
          </w:divBdr>
        </w:div>
        <w:div w:id="446117824">
          <w:marLeft w:val="0"/>
          <w:marRight w:val="0"/>
          <w:marTop w:val="0"/>
          <w:marBottom w:val="0"/>
          <w:divBdr>
            <w:top w:val="none" w:sz="0" w:space="0" w:color="auto"/>
            <w:left w:val="none" w:sz="0" w:space="0" w:color="auto"/>
            <w:bottom w:val="none" w:sz="0" w:space="0" w:color="auto"/>
            <w:right w:val="none" w:sz="0" w:space="0" w:color="auto"/>
          </w:divBdr>
        </w:div>
        <w:div w:id="1476534036">
          <w:marLeft w:val="0"/>
          <w:marRight w:val="0"/>
          <w:marTop w:val="0"/>
          <w:marBottom w:val="0"/>
          <w:divBdr>
            <w:top w:val="none" w:sz="0" w:space="0" w:color="auto"/>
            <w:left w:val="none" w:sz="0" w:space="0" w:color="auto"/>
            <w:bottom w:val="none" w:sz="0" w:space="0" w:color="auto"/>
            <w:right w:val="none" w:sz="0" w:space="0" w:color="auto"/>
          </w:divBdr>
        </w:div>
        <w:div w:id="1698315152">
          <w:marLeft w:val="0"/>
          <w:marRight w:val="0"/>
          <w:marTop w:val="0"/>
          <w:marBottom w:val="0"/>
          <w:divBdr>
            <w:top w:val="none" w:sz="0" w:space="0" w:color="auto"/>
            <w:left w:val="none" w:sz="0" w:space="0" w:color="auto"/>
            <w:bottom w:val="none" w:sz="0" w:space="0" w:color="auto"/>
            <w:right w:val="none" w:sz="0" w:space="0" w:color="auto"/>
          </w:divBdr>
        </w:div>
        <w:div w:id="453447096">
          <w:marLeft w:val="0"/>
          <w:marRight w:val="0"/>
          <w:marTop w:val="0"/>
          <w:marBottom w:val="0"/>
          <w:divBdr>
            <w:top w:val="none" w:sz="0" w:space="0" w:color="auto"/>
            <w:left w:val="none" w:sz="0" w:space="0" w:color="auto"/>
            <w:bottom w:val="none" w:sz="0" w:space="0" w:color="auto"/>
            <w:right w:val="none" w:sz="0" w:space="0" w:color="auto"/>
          </w:divBdr>
        </w:div>
        <w:div w:id="1451123811">
          <w:marLeft w:val="0"/>
          <w:marRight w:val="0"/>
          <w:marTop w:val="0"/>
          <w:marBottom w:val="0"/>
          <w:divBdr>
            <w:top w:val="none" w:sz="0" w:space="0" w:color="auto"/>
            <w:left w:val="none" w:sz="0" w:space="0" w:color="auto"/>
            <w:bottom w:val="none" w:sz="0" w:space="0" w:color="auto"/>
            <w:right w:val="none" w:sz="0" w:space="0" w:color="auto"/>
          </w:divBdr>
        </w:div>
      </w:divsChild>
    </w:div>
    <w:div w:id="1248734674">
      <w:bodyDiv w:val="1"/>
      <w:marLeft w:val="0"/>
      <w:marRight w:val="0"/>
      <w:marTop w:val="0"/>
      <w:marBottom w:val="0"/>
      <w:divBdr>
        <w:top w:val="none" w:sz="0" w:space="0" w:color="auto"/>
        <w:left w:val="none" w:sz="0" w:space="0" w:color="auto"/>
        <w:bottom w:val="none" w:sz="0" w:space="0" w:color="auto"/>
        <w:right w:val="none" w:sz="0" w:space="0" w:color="auto"/>
      </w:divBdr>
    </w:div>
    <w:div w:id="1314211754">
      <w:bodyDiv w:val="1"/>
      <w:marLeft w:val="0"/>
      <w:marRight w:val="0"/>
      <w:marTop w:val="0"/>
      <w:marBottom w:val="0"/>
      <w:divBdr>
        <w:top w:val="none" w:sz="0" w:space="0" w:color="auto"/>
        <w:left w:val="none" w:sz="0" w:space="0" w:color="auto"/>
        <w:bottom w:val="none" w:sz="0" w:space="0" w:color="auto"/>
        <w:right w:val="none" w:sz="0" w:space="0" w:color="auto"/>
      </w:divBdr>
    </w:div>
    <w:div w:id="1332755139">
      <w:bodyDiv w:val="1"/>
      <w:marLeft w:val="0"/>
      <w:marRight w:val="0"/>
      <w:marTop w:val="0"/>
      <w:marBottom w:val="0"/>
      <w:divBdr>
        <w:top w:val="none" w:sz="0" w:space="0" w:color="auto"/>
        <w:left w:val="none" w:sz="0" w:space="0" w:color="auto"/>
        <w:bottom w:val="none" w:sz="0" w:space="0" w:color="auto"/>
        <w:right w:val="none" w:sz="0" w:space="0" w:color="auto"/>
      </w:divBdr>
    </w:div>
    <w:div w:id="1507477021">
      <w:bodyDiv w:val="1"/>
      <w:marLeft w:val="0"/>
      <w:marRight w:val="0"/>
      <w:marTop w:val="0"/>
      <w:marBottom w:val="0"/>
      <w:divBdr>
        <w:top w:val="none" w:sz="0" w:space="0" w:color="auto"/>
        <w:left w:val="none" w:sz="0" w:space="0" w:color="auto"/>
        <w:bottom w:val="none" w:sz="0" w:space="0" w:color="auto"/>
        <w:right w:val="none" w:sz="0" w:space="0" w:color="auto"/>
      </w:divBdr>
      <w:divsChild>
        <w:div w:id="1932931867">
          <w:marLeft w:val="0"/>
          <w:marRight w:val="0"/>
          <w:marTop w:val="0"/>
          <w:marBottom w:val="0"/>
          <w:divBdr>
            <w:top w:val="none" w:sz="0" w:space="0" w:color="auto"/>
            <w:left w:val="none" w:sz="0" w:space="0" w:color="auto"/>
            <w:bottom w:val="none" w:sz="0" w:space="0" w:color="auto"/>
            <w:right w:val="none" w:sz="0" w:space="0" w:color="auto"/>
          </w:divBdr>
        </w:div>
        <w:div w:id="741105685">
          <w:marLeft w:val="0"/>
          <w:marRight w:val="0"/>
          <w:marTop w:val="0"/>
          <w:marBottom w:val="0"/>
          <w:divBdr>
            <w:top w:val="none" w:sz="0" w:space="0" w:color="auto"/>
            <w:left w:val="none" w:sz="0" w:space="0" w:color="auto"/>
            <w:bottom w:val="none" w:sz="0" w:space="0" w:color="auto"/>
            <w:right w:val="none" w:sz="0" w:space="0" w:color="auto"/>
          </w:divBdr>
        </w:div>
        <w:div w:id="410663043">
          <w:marLeft w:val="0"/>
          <w:marRight w:val="0"/>
          <w:marTop w:val="0"/>
          <w:marBottom w:val="0"/>
          <w:divBdr>
            <w:top w:val="none" w:sz="0" w:space="0" w:color="auto"/>
            <w:left w:val="none" w:sz="0" w:space="0" w:color="auto"/>
            <w:bottom w:val="none" w:sz="0" w:space="0" w:color="auto"/>
            <w:right w:val="none" w:sz="0" w:space="0" w:color="auto"/>
          </w:divBdr>
        </w:div>
        <w:div w:id="598492193">
          <w:marLeft w:val="0"/>
          <w:marRight w:val="0"/>
          <w:marTop w:val="0"/>
          <w:marBottom w:val="0"/>
          <w:divBdr>
            <w:top w:val="none" w:sz="0" w:space="0" w:color="auto"/>
            <w:left w:val="none" w:sz="0" w:space="0" w:color="auto"/>
            <w:bottom w:val="none" w:sz="0" w:space="0" w:color="auto"/>
            <w:right w:val="none" w:sz="0" w:space="0" w:color="auto"/>
          </w:divBdr>
        </w:div>
        <w:div w:id="1265917736">
          <w:marLeft w:val="0"/>
          <w:marRight w:val="0"/>
          <w:marTop w:val="0"/>
          <w:marBottom w:val="0"/>
          <w:divBdr>
            <w:top w:val="none" w:sz="0" w:space="0" w:color="auto"/>
            <w:left w:val="none" w:sz="0" w:space="0" w:color="auto"/>
            <w:bottom w:val="none" w:sz="0" w:space="0" w:color="auto"/>
            <w:right w:val="none" w:sz="0" w:space="0" w:color="auto"/>
          </w:divBdr>
        </w:div>
        <w:div w:id="824589688">
          <w:marLeft w:val="0"/>
          <w:marRight w:val="0"/>
          <w:marTop w:val="0"/>
          <w:marBottom w:val="0"/>
          <w:divBdr>
            <w:top w:val="none" w:sz="0" w:space="0" w:color="auto"/>
            <w:left w:val="none" w:sz="0" w:space="0" w:color="auto"/>
            <w:bottom w:val="none" w:sz="0" w:space="0" w:color="auto"/>
            <w:right w:val="none" w:sz="0" w:space="0" w:color="auto"/>
          </w:divBdr>
        </w:div>
        <w:div w:id="1322082171">
          <w:marLeft w:val="0"/>
          <w:marRight w:val="0"/>
          <w:marTop w:val="0"/>
          <w:marBottom w:val="0"/>
          <w:divBdr>
            <w:top w:val="none" w:sz="0" w:space="0" w:color="auto"/>
            <w:left w:val="none" w:sz="0" w:space="0" w:color="auto"/>
            <w:bottom w:val="none" w:sz="0" w:space="0" w:color="auto"/>
            <w:right w:val="none" w:sz="0" w:space="0" w:color="auto"/>
          </w:divBdr>
        </w:div>
        <w:div w:id="100035267">
          <w:marLeft w:val="0"/>
          <w:marRight w:val="0"/>
          <w:marTop w:val="0"/>
          <w:marBottom w:val="0"/>
          <w:divBdr>
            <w:top w:val="none" w:sz="0" w:space="0" w:color="auto"/>
            <w:left w:val="none" w:sz="0" w:space="0" w:color="auto"/>
            <w:bottom w:val="none" w:sz="0" w:space="0" w:color="auto"/>
            <w:right w:val="none" w:sz="0" w:space="0" w:color="auto"/>
          </w:divBdr>
        </w:div>
        <w:div w:id="1594508105">
          <w:marLeft w:val="0"/>
          <w:marRight w:val="0"/>
          <w:marTop w:val="0"/>
          <w:marBottom w:val="0"/>
          <w:divBdr>
            <w:top w:val="none" w:sz="0" w:space="0" w:color="auto"/>
            <w:left w:val="none" w:sz="0" w:space="0" w:color="auto"/>
            <w:bottom w:val="none" w:sz="0" w:space="0" w:color="auto"/>
            <w:right w:val="none" w:sz="0" w:space="0" w:color="auto"/>
          </w:divBdr>
        </w:div>
        <w:div w:id="1422069421">
          <w:marLeft w:val="0"/>
          <w:marRight w:val="0"/>
          <w:marTop w:val="0"/>
          <w:marBottom w:val="0"/>
          <w:divBdr>
            <w:top w:val="none" w:sz="0" w:space="0" w:color="auto"/>
            <w:left w:val="none" w:sz="0" w:space="0" w:color="auto"/>
            <w:bottom w:val="none" w:sz="0" w:space="0" w:color="auto"/>
            <w:right w:val="none" w:sz="0" w:space="0" w:color="auto"/>
          </w:divBdr>
        </w:div>
        <w:div w:id="45683482">
          <w:marLeft w:val="0"/>
          <w:marRight w:val="0"/>
          <w:marTop w:val="0"/>
          <w:marBottom w:val="0"/>
          <w:divBdr>
            <w:top w:val="none" w:sz="0" w:space="0" w:color="auto"/>
            <w:left w:val="none" w:sz="0" w:space="0" w:color="auto"/>
            <w:bottom w:val="none" w:sz="0" w:space="0" w:color="auto"/>
            <w:right w:val="none" w:sz="0" w:space="0" w:color="auto"/>
          </w:divBdr>
        </w:div>
      </w:divsChild>
    </w:div>
    <w:div w:id="1572229606">
      <w:bodyDiv w:val="1"/>
      <w:marLeft w:val="0"/>
      <w:marRight w:val="0"/>
      <w:marTop w:val="0"/>
      <w:marBottom w:val="0"/>
      <w:divBdr>
        <w:top w:val="none" w:sz="0" w:space="0" w:color="auto"/>
        <w:left w:val="none" w:sz="0" w:space="0" w:color="auto"/>
        <w:bottom w:val="none" w:sz="0" w:space="0" w:color="auto"/>
        <w:right w:val="none" w:sz="0" w:space="0" w:color="auto"/>
      </w:divBdr>
    </w:div>
    <w:div w:id="1592928653">
      <w:bodyDiv w:val="1"/>
      <w:marLeft w:val="0"/>
      <w:marRight w:val="0"/>
      <w:marTop w:val="0"/>
      <w:marBottom w:val="0"/>
      <w:divBdr>
        <w:top w:val="none" w:sz="0" w:space="0" w:color="auto"/>
        <w:left w:val="none" w:sz="0" w:space="0" w:color="auto"/>
        <w:bottom w:val="none" w:sz="0" w:space="0" w:color="auto"/>
        <w:right w:val="none" w:sz="0" w:space="0" w:color="auto"/>
      </w:divBdr>
    </w:div>
    <w:div w:id="1629042068">
      <w:bodyDiv w:val="1"/>
      <w:marLeft w:val="0"/>
      <w:marRight w:val="0"/>
      <w:marTop w:val="0"/>
      <w:marBottom w:val="0"/>
      <w:divBdr>
        <w:top w:val="none" w:sz="0" w:space="0" w:color="auto"/>
        <w:left w:val="none" w:sz="0" w:space="0" w:color="auto"/>
        <w:bottom w:val="none" w:sz="0" w:space="0" w:color="auto"/>
        <w:right w:val="none" w:sz="0" w:space="0" w:color="auto"/>
      </w:divBdr>
    </w:div>
    <w:div w:id="1670015339">
      <w:bodyDiv w:val="1"/>
      <w:marLeft w:val="0"/>
      <w:marRight w:val="0"/>
      <w:marTop w:val="0"/>
      <w:marBottom w:val="0"/>
      <w:divBdr>
        <w:top w:val="none" w:sz="0" w:space="0" w:color="auto"/>
        <w:left w:val="none" w:sz="0" w:space="0" w:color="auto"/>
        <w:bottom w:val="none" w:sz="0" w:space="0" w:color="auto"/>
        <w:right w:val="none" w:sz="0" w:space="0" w:color="auto"/>
      </w:divBdr>
    </w:div>
    <w:div w:id="1687781198">
      <w:bodyDiv w:val="1"/>
      <w:marLeft w:val="0"/>
      <w:marRight w:val="0"/>
      <w:marTop w:val="0"/>
      <w:marBottom w:val="0"/>
      <w:divBdr>
        <w:top w:val="none" w:sz="0" w:space="0" w:color="auto"/>
        <w:left w:val="none" w:sz="0" w:space="0" w:color="auto"/>
        <w:bottom w:val="none" w:sz="0" w:space="0" w:color="auto"/>
        <w:right w:val="none" w:sz="0" w:space="0" w:color="auto"/>
      </w:divBdr>
    </w:div>
    <w:div w:id="1738553151">
      <w:bodyDiv w:val="1"/>
      <w:marLeft w:val="0"/>
      <w:marRight w:val="0"/>
      <w:marTop w:val="0"/>
      <w:marBottom w:val="0"/>
      <w:divBdr>
        <w:top w:val="none" w:sz="0" w:space="0" w:color="auto"/>
        <w:left w:val="none" w:sz="0" w:space="0" w:color="auto"/>
        <w:bottom w:val="none" w:sz="0" w:space="0" w:color="auto"/>
        <w:right w:val="none" w:sz="0" w:space="0" w:color="auto"/>
      </w:divBdr>
    </w:div>
    <w:div w:id="1740404218">
      <w:bodyDiv w:val="1"/>
      <w:marLeft w:val="0"/>
      <w:marRight w:val="0"/>
      <w:marTop w:val="0"/>
      <w:marBottom w:val="0"/>
      <w:divBdr>
        <w:top w:val="none" w:sz="0" w:space="0" w:color="auto"/>
        <w:left w:val="none" w:sz="0" w:space="0" w:color="auto"/>
        <w:bottom w:val="none" w:sz="0" w:space="0" w:color="auto"/>
        <w:right w:val="none" w:sz="0" w:space="0" w:color="auto"/>
      </w:divBdr>
      <w:divsChild>
        <w:div w:id="929118217">
          <w:marLeft w:val="-300"/>
          <w:marRight w:val="0"/>
          <w:marTop w:val="0"/>
          <w:marBottom w:val="150"/>
          <w:divBdr>
            <w:top w:val="none" w:sz="0" w:space="0" w:color="auto"/>
            <w:left w:val="none" w:sz="0" w:space="0" w:color="auto"/>
            <w:bottom w:val="none" w:sz="0" w:space="0" w:color="auto"/>
            <w:right w:val="none" w:sz="0" w:space="0" w:color="auto"/>
          </w:divBdr>
          <w:divsChild>
            <w:div w:id="1449008972">
              <w:marLeft w:val="0"/>
              <w:marRight w:val="0"/>
              <w:marTop w:val="0"/>
              <w:marBottom w:val="0"/>
              <w:divBdr>
                <w:top w:val="none" w:sz="0" w:space="0" w:color="auto"/>
                <w:left w:val="none" w:sz="0" w:space="0" w:color="auto"/>
                <w:bottom w:val="none" w:sz="0" w:space="0" w:color="auto"/>
                <w:right w:val="none" w:sz="0" w:space="0" w:color="auto"/>
              </w:divBdr>
              <w:divsChild>
                <w:div w:id="1103262784">
                  <w:marLeft w:val="0"/>
                  <w:marRight w:val="0"/>
                  <w:marTop w:val="0"/>
                  <w:marBottom w:val="0"/>
                  <w:divBdr>
                    <w:top w:val="none" w:sz="0" w:space="0" w:color="auto"/>
                    <w:left w:val="none" w:sz="0" w:space="0" w:color="auto"/>
                    <w:bottom w:val="none" w:sz="0" w:space="0" w:color="auto"/>
                    <w:right w:val="none" w:sz="0" w:space="0" w:color="auto"/>
                  </w:divBdr>
                  <w:divsChild>
                    <w:div w:id="416370458">
                      <w:marLeft w:val="0"/>
                      <w:marRight w:val="0"/>
                      <w:marTop w:val="0"/>
                      <w:marBottom w:val="0"/>
                      <w:divBdr>
                        <w:top w:val="none" w:sz="0" w:space="0" w:color="auto"/>
                        <w:left w:val="none" w:sz="0" w:space="0" w:color="auto"/>
                        <w:bottom w:val="none" w:sz="0" w:space="0" w:color="auto"/>
                        <w:right w:val="none" w:sz="0" w:space="0" w:color="auto"/>
                      </w:divBdr>
                      <w:divsChild>
                        <w:div w:id="541137632">
                          <w:marLeft w:val="-150"/>
                          <w:marRight w:val="0"/>
                          <w:marTop w:val="0"/>
                          <w:marBottom w:val="0"/>
                          <w:divBdr>
                            <w:top w:val="none" w:sz="0" w:space="0" w:color="auto"/>
                            <w:left w:val="none" w:sz="0" w:space="0" w:color="auto"/>
                            <w:bottom w:val="none" w:sz="0" w:space="0" w:color="auto"/>
                            <w:right w:val="none" w:sz="0" w:space="0" w:color="auto"/>
                          </w:divBdr>
                          <w:divsChild>
                            <w:div w:id="1460294286">
                              <w:marLeft w:val="0"/>
                              <w:marRight w:val="0"/>
                              <w:marTop w:val="0"/>
                              <w:marBottom w:val="0"/>
                              <w:divBdr>
                                <w:top w:val="none" w:sz="0" w:space="0" w:color="auto"/>
                                <w:left w:val="none" w:sz="0" w:space="0" w:color="auto"/>
                                <w:bottom w:val="none" w:sz="0" w:space="0" w:color="auto"/>
                                <w:right w:val="none" w:sz="0" w:space="0" w:color="auto"/>
                              </w:divBdr>
                              <w:divsChild>
                                <w:div w:id="616103961">
                                  <w:marLeft w:val="0"/>
                                  <w:marRight w:val="0"/>
                                  <w:marTop w:val="0"/>
                                  <w:marBottom w:val="0"/>
                                  <w:divBdr>
                                    <w:top w:val="none" w:sz="0" w:space="0" w:color="auto"/>
                                    <w:left w:val="none" w:sz="0" w:space="0" w:color="auto"/>
                                    <w:bottom w:val="none" w:sz="0" w:space="0" w:color="auto"/>
                                    <w:right w:val="none" w:sz="0" w:space="0" w:color="auto"/>
                                  </w:divBdr>
                                  <w:divsChild>
                                    <w:div w:id="1275745901">
                                      <w:marLeft w:val="0"/>
                                      <w:marRight w:val="0"/>
                                      <w:marTop w:val="0"/>
                                      <w:marBottom w:val="0"/>
                                      <w:divBdr>
                                        <w:top w:val="none" w:sz="0" w:space="0" w:color="auto"/>
                                        <w:left w:val="none" w:sz="0" w:space="0" w:color="auto"/>
                                        <w:bottom w:val="none" w:sz="0" w:space="0" w:color="auto"/>
                                        <w:right w:val="none" w:sz="0" w:space="0" w:color="auto"/>
                                      </w:divBdr>
                                      <w:divsChild>
                                        <w:div w:id="199977363">
                                          <w:marLeft w:val="0"/>
                                          <w:marRight w:val="0"/>
                                          <w:marTop w:val="0"/>
                                          <w:marBottom w:val="0"/>
                                          <w:divBdr>
                                            <w:top w:val="none" w:sz="0" w:space="0" w:color="auto"/>
                                            <w:left w:val="none" w:sz="0" w:space="0" w:color="auto"/>
                                            <w:bottom w:val="none" w:sz="0" w:space="0" w:color="auto"/>
                                            <w:right w:val="none" w:sz="0" w:space="0" w:color="auto"/>
                                          </w:divBdr>
                                          <w:divsChild>
                                            <w:div w:id="1294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831409">
          <w:marLeft w:val="0"/>
          <w:marRight w:val="0"/>
          <w:marTop w:val="0"/>
          <w:marBottom w:val="0"/>
          <w:divBdr>
            <w:top w:val="single" w:sz="6" w:space="0" w:color="DDDDDD"/>
            <w:left w:val="single" w:sz="6" w:space="0" w:color="DDDDDD"/>
            <w:bottom w:val="single" w:sz="6" w:space="0" w:color="DDDDDD"/>
            <w:right w:val="single" w:sz="6" w:space="0" w:color="DDDDDD"/>
          </w:divBdr>
          <w:divsChild>
            <w:div w:id="2031493186">
              <w:marLeft w:val="0"/>
              <w:marRight w:val="0"/>
              <w:marTop w:val="0"/>
              <w:marBottom w:val="0"/>
              <w:divBdr>
                <w:top w:val="none" w:sz="0" w:space="0" w:color="auto"/>
                <w:left w:val="none" w:sz="0" w:space="0" w:color="auto"/>
                <w:bottom w:val="none" w:sz="0" w:space="0" w:color="auto"/>
                <w:right w:val="none" w:sz="0" w:space="0" w:color="auto"/>
              </w:divBdr>
              <w:divsChild>
                <w:div w:id="1820029683">
                  <w:marLeft w:val="0"/>
                  <w:marRight w:val="0"/>
                  <w:marTop w:val="0"/>
                  <w:marBottom w:val="0"/>
                  <w:divBdr>
                    <w:top w:val="none" w:sz="0" w:space="0" w:color="auto"/>
                    <w:left w:val="none" w:sz="0" w:space="0" w:color="auto"/>
                    <w:bottom w:val="none" w:sz="0" w:space="0" w:color="auto"/>
                    <w:right w:val="none" w:sz="0" w:space="0" w:color="auto"/>
                  </w:divBdr>
                  <w:divsChild>
                    <w:div w:id="108357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089718">
      <w:bodyDiv w:val="1"/>
      <w:marLeft w:val="0"/>
      <w:marRight w:val="0"/>
      <w:marTop w:val="0"/>
      <w:marBottom w:val="0"/>
      <w:divBdr>
        <w:top w:val="none" w:sz="0" w:space="0" w:color="auto"/>
        <w:left w:val="none" w:sz="0" w:space="0" w:color="auto"/>
        <w:bottom w:val="none" w:sz="0" w:space="0" w:color="auto"/>
        <w:right w:val="none" w:sz="0" w:space="0" w:color="auto"/>
      </w:divBdr>
      <w:divsChild>
        <w:div w:id="1353919614">
          <w:marLeft w:val="0"/>
          <w:marRight w:val="0"/>
          <w:marTop w:val="0"/>
          <w:marBottom w:val="0"/>
          <w:divBdr>
            <w:top w:val="none" w:sz="0" w:space="0" w:color="auto"/>
            <w:left w:val="none" w:sz="0" w:space="0" w:color="auto"/>
            <w:bottom w:val="none" w:sz="0" w:space="0" w:color="auto"/>
            <w:right w:val="none" w:sz="0" w:space="0" w:color="auto"/>
          </w:divBdr>
          <w:divsChild>
            <w:div w:id="145721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90144">
      <w:bodyDiv w:val="1"/>
      <w:marLeft w:val="0"/>
      <w:marRight w:val="0"/>
      <w:marTop w:val="0"/>
      <w:marBottom w:val="0"/>
      <w:divBdr>
        <w:top w:val="none" w:sz="0" w:space="0" w:color="auto"/>
        <w:left w:val="none" w:sz="0" w:space="0" w:color="auto"/>
        <w:bottom w:val="none" w:sz="0" w:space="0" w:color="auto"/>
        <w:right w:val="none" w:sz="0" w:space="0" w:color="auto"/>
      </w:divBdr>
      <w:divsChild>
        <w:div w:id="665283210">
          <w:marLeft w:val="0"/>
          <w:marRight w:val="0"/>
          <w:marTop w:val="0"/>
          <w:marBottom w:val="0"/>
          <w:divBdr>
            <w:top w:val="none" w:sz="0" w:space="0" w:color="auto"/>
            <w:left w:val="none" w:sz="0" w:space="0" w:color="auto"/>
            <w:bottom w:val="none" w:sz="0" w:space="0" w:color="auto"/>
            <w:right w:val="none" w:sz="0" w:space="0" w:color="auto"/>
          </w:divBdr>
          <w:divsChild>
            <w:div w:id="17570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768973">
      <w:bodyDiv w:val="1"/>
      <w:marLeft w:val="0"/>
      <w:marRight w:val="0"/>
      <w:marTop w:val="0"/>
      <w:marBottom w:val="0"/>
      <w:divBdr>
        <w:top w:val="none" w:sz="0" w:space="0" w:color="auto"/>
        <w:left w:val="none" w:sz="0" w:space="0" w:color="auto"/>
        <w:bottom w:val="none" w:sz="0" w:space="0" w:color="auto"/>
        <w:right w:val="none" w:sz="0" w:space="0" w:color="auto"/>
      </w:divBdr>
    </w:div>
    <w:div w:id="1871064984">
      <w:bodyDiv w:val="1"/>
      <w:marLeft w:val="0"/>
      <w:marRight w:val="0"/>
      <w:marTop w:val="0"/>
      <w:marBottom w:val="0"/>
      <w:divBdr>
        <w:top w:val="none" w:sz="0" w:space="0" w:color="auto"/>
        <w:left w:val="none" w:sz="0" w:space="0" w:color="auto"/>
        <w:bottom w:val="none" w:sz="0" w:space="0" w:color="auto"/>
        <w:right w:val="none" w:sz="0" w:space="0" w:color="auto"/>
      </w:divBdr>
    </w:div>
    <w:div w:id="1879314643">
      <w:bodyDiv w:val="1"/>
      <w:marLeft w:val="0"/>
      <w:marRight w:val="0"/>
      <w:marTop w:val="0"/>
      <w:marBottom w:val="0"/>
      <w:divBdr>
        <w:top w:val="none" w:sz="0" w:space="0" w:color="auto"/>
        <w:left w:val="none" w:sz="0" w:space="0" w:color="auto"/>
        <w:bottom w:val="none" w:sz="0" w:space="0" w:color="auto"/>
        <w:right w:val="none" w:sz="0" w:space="0" w:color="auto"/>
      </w:divBdr>
    </w:div>
    <w:div w:id="1889608223">
      <w:bodyDiv w:val="1"/>
      <w:marLeft w:val="0"/>
      <w:marRight w:val="0"/>
      <w:marTop w:val="0"/>
      <w:marBottom w:val="0"/>
      <w:divBdr>
        <w:top w:val="none" w:sz="0" w:space="0" w:color="auto"/>
        <w:left w:val="none" w:sz="0" w:space="0" w:color="auto"/>
        <w:bottom w:val="none" w:sz="0" w:space="0" w:color="auto"/>
        <w:right w:val="none" w:sz="0" w:space="0" w:color="auto"/>
      </w:divBdr>
    </w:div>
    <w:div w:id="1914392137">
      <w:bodyDiv w:val="1"/>
      <w:marLeft w:val="0"/>
      <w:marRight w:val="0"/>
      <w:marTop w:val="0"/>
      <w:marBottom w:val="0"/>
      <w:divBdr>
        <w:top w:val="none" w:sz="0" w:space="0" w:color="auto"/>
        <w:left w:val="none" w:sz="0" w:space="0" w:color="auto"/>
        <w:bottom w:val="none" w:sz="0" w:space="0" w:color="auto"/>
        <w:right w:val="none" w:sz="0" w:space="0" w:color="auto"/>
      </w:divBdr>
      <w:divsChild>
        <w:div w:id="319388098">
          <w:marLeft w:val="0"/>
          <w:marRight w:val="0"/>
          <w:marTop w:val="15"/>
          <w:marBottom w:val="0"/>
          <w:divBdr>
            <w:top w:val="single" w:sz="48" w:space="0" w:color="auto"/>
            <w:left w:val="single" w:sz="48" w:space="0" w:color="auto"/>
            <w:bottom w:val="single" w:sz="48" w:space="0" w:color="auto"/>
            <w:right w:val="single" w:sz="48" w:space="0" w:color="auto"/>
          </w:divBdr>
          <w:divsChild>
            <w:div w:id="253323081">
              <w:marLeft w:val="0"/>
              <w:marRight w:val="0"/>
              <w:marTop w:val="0"/>
              <w:marBottom w:val="0"/>
              <w:divBdr>
                <w:top w:val="none" w:sz="0" w:space="0" w:color="auto"/>
                <w:left w:val="none" w:sz="0" w:space="0" w:color="auto"/>
                <w:bottom w:val="none" w:sz="0" w:space="0" w:color="auto"/>
                <w:right w:val="none" w:sz="0" w:space="0" w:color="auto"/>
              </w:divBdr>
              <w:divsChild>
                <w:div w:id="242881439">
                  <w:marLeft w:val="0"/>
                  <w:marRight w:val="0"/>
                  <w:marTop w:val="0"/>
                  <w:marBottom w:val="0"/>
                  <w:divBdr>
                    <w:top w:val="none" w:sz="0" w:space="0" w:color="auto"/>
                    <w:left w:val="none" w:sz="0" w:space="0" w:color="auto"/>
                    <w:bottom w:val="none" w:sz="0" w:space="0" w:color="auto"/>
                    <w:right w:val="none" w:sz="0" w:space="0" w:color="auto"/>
                  </w:divBdr>
                </w:div>
                <w:div w:id="1396389839">
                  <w:marLeft w:val="0"/>
                  <w:marRight w:val="0"/>
                  <w:marTop w:val="0"/>
                  <w:marBottom w:val="0"/>
                  <w:divBdr>
                    <w:top w:val="none" w:sz="0" w:space="0" w:color="auto"/>
                    <w:left w:val="none" w:sz="0" w:space="0" w:color="auto"/>
                    <w:bottom w:val="none" w:sz="0" w:space="0" w:color="auto"/>
                    <w:right w:val="none" w:sz="0" w:space="0" w:color="auto"/>
                  </w:divBdr>
                </w:div>
                <w:div w:id="139546433">
                  <w:marLeft w:val="0"/>
                  <w:marRight w:val="0"/>
                  <w:marTop w:val="0"/>
                  <w:marBottom w:val="0"/>
                  <w:divBdr>
                    <w:top w:val="none" w:sz="0" w:space="0" w:color="auto"/>
                    <w:left w:val="none" w:sz="0" w:space="0" w:color="auto"/>
                    <w:bottom w:val="none" w:sz="0" w:space="0" w:color="auto"/>
                    <w:right w:val="none" w:sz="0" w:space="0" w:color="auto"/>
                  </w:divBdr>
                </w:div>
                <w:div w:id="68621841">
                  <w:marLeft w:val="0"/>
                  <w:marRight w:val="0"/>
                  <w:marTop w:val="0"/>
                  <w:marBottom w:val="0"/>
                  <w:divBdr>
                    <w:top w:val="none" w:sz="0" w:space="0" w:color="auto"/>
                    <w:left w:val="none" w:sz="0" w:space="0" w:color="auto"/>
                    <w:bottom w:val="none" w:sz="0" w:space="0" w:color="auto"/>
                    <w:right w:val="none" w:sz="0" w:space="0" w:color="auto"/>
                  </w:divBdr>
                </w:div>
                <w:div w:id="150483146">
                  <w:marLeft w:val="0"/>
                  <w:marRight w:val="0"/>
                  <w:marTop w:val="0"/>
                  <w:marBottom w:val="0"/>
                  <w:divBdr>
                    <w:top w:val="none" w:sz="0" w:space="0" w:color="auto"/>
                    <w:left w:val="none" w:sz="0" w:space="0" w:color="auto"/>
                    <w:bottom w:val="none" w:sz="0" w:space="0" w:color="auto"/>
                    <w:right w:val="none" w:sz="0" w:space="0" w:color="auto"/>
                  </w:divBdr>
                </w:div>
                <w:div w:id="1300498369">
                  <w:marLeft w:val="0"/>
                  <w:marRight w:val="0"/>
                  <w:marTop w:val="0"/>
                  <w:marBottom w:val="0"/>
                  <w:divBdr>
                    <w:top w:val="none" w:sz="0" w:space="0" w:color="auto"/>
                    <w:left w:val="none" w:sz="0" w:space="0" w:color="auto"/>
                    <w:bottom w:val="none" w:sz="0" w:space="0" w:color="auto"/>
                    <w:right w:val="none" w:sz="0" w:space="0" w:color="auto"/>
                  </w:divBdr>
                </w:div>
                <w:div w:id="2026201884">
                  <w:marLeft w:val="0"/>
                  <w:marRight w:val="0"/>
                  <w:marTop w:val="0"/>
                  <w:marBottom w:val="0"/>
                  <w:divBdr>
                    <w:top w:val="none" w:sz="0" w:space="0" w:color="auto"/>
                    <w:left w:val="none" w:sz="0" w:space="0" w:color="auto"/>
                    <w:bottom w:val="none" w:sz="0" w:space="0" w:color="auto"/>
                    <w:right w:val="none" w:sz="0" w:space="0" w:color="auto"/>
                  </w:divBdr>
                </w:div>
                <w:div w:id="1480196342">
                  <w:marLeft w:val="0"/>
                  <w:marRight w:val="0"/>
                  <w:marTop w:val="0"/>
                  <w:marBottom w:val="0"/>
                  <w:divBdr>
                    <w:top w:val="none" w:sz="0" w:space="0" w:color="auto"/>
                    <w:left w:val="none" w:sz="0" w:space="0" w:color="auto"/>
                    <w:bottom w:val="none" w:sz="0" w:space="0" w:color="auto"/>
                    <w:right w:val="none" w:sz="0" w:space="0" w:color="auto"/>
                  </w:divBdr>
                </w:div>
                <w:div w:id="1893879190">
                  <w:marLeft w:val="0"/>
                  <w:marRight w:val="0"/>
                  <w:marTop w:val="0"/>
                  <w:marBottom w:val="0"/>
                  <w:divBdr>
                    <w:top w:val="none" w:sz="0" w:space="0" w:color="auto"/>
                    <w:left w:val="none" w:sz="0" w:space="0" w:color="auto"/>
                    <w:bottom w:val="none" w:sz="0" w:space="0" w:color="auto"/>
                    <w:right w:val="none" w:sz="0" w:space="0" w:color="auto"/>
                  </w:divBdr>
                </w:div>
                <w:div w:id="191651573">
                  <w:marLeft w:val="0"/>
                  <w:marRight w:val="0"/>
                  <w:marTop w:val="0"/>
                  <w:marBottom w:val="0"/>
                  <w:divBdr>
                    <w:top w:val="none" w:sz="0" w:space="0" w:color="auto"/>
                    <w:left w:val="none" w:sz="0" w:space="0" w:color="auto"/>
                    <w:bottom w:val="none" w:sz="0" w:space="0" w:color="auto"/>
                    <w:right w:val="none" w:sz="0" w:space="0" w:color="auto"/>
                  </w:divBdr>
                </w:div>
                <w:div w:id="322389880">
                  <w:marLeft w:val="0"/>
                  <w:marRight w:val="0"/>
                  <w:marTop w:val="0"/>
                  <w:marBottom w:val="0"/>
                  <w:divBdr>
                    <w:top w:val="none" w:sz="0" w:space="0" w:color="auto"/>
                    <w:left w:val="none" w:sz="0" w:space="0" w:color="auto"/>
                    <w:bottom w:val="none" w:sz="0" w:space="0" w:color="auto"/>
                    <w:right w:val="none" w:sz="0" w:space="0" w:color="auto"/>
                  </w:divBdr>
                </w:div>
                <w:div w:id="1755782799">
                  <w:marLeft w:val="0"/>
                  <w:marRight w:val="0"/>
                  <w:marTop w:val="0"/>
                  <w:marBottom w:val="0"/>
                  <w:divBdr>
                    <w:top w:val="none" w:sz="0" w:space="0" w:color="auto"/>
                    <w:left w:val="none" w:sz="0" w:space="0" w:color="auto"/>
                    <w:bottom w:val="none" w:sz="0" w:space="0" w:color="auto"/>
                    <w:right w:val="none" w:sz="0" w:space="0" w:color="auto"/>
                  </w:divBdr>
                </w:div>
                <w:div w:id="1411735674">
                  <w:marLeft w:val="0"/>
                  <w:marRight w:val="0"/>
                  <w:marTop w:val="0"/>
                  <w:marBottom w:val="0"/>
                  <w:divBdr>
                    <w:top w:val="none" w:sz="0" w:space="0" w:color="auto"/>
                    <w:left w:val="none" w:sz="0" w:space="0" w:color="auto"/>
                    <w:bottom w:val="none" w:sz="0" w:space="0" w:color="auto"/>
                    <w:right w:val="none" w:sz="0" w:space="0" w:color="auto"/>
                  </w:divBdr>
                </w:div>
                <w:div w:id="1549757966">
                  <w:marLeft w:val="0"/>
                  <w:marRight w:val="0"/>
                  <w:marTop w:val="0"/>
                  <w:marBottom w:val="0"/>
                  <w:divBdr>
                    <w:top w:val="none" w:sz="0" w:space="0" w:color="auto"/>
                    <w:left w:val="none" w:sz="0" w:space="0" w:color="auto"/>
                    <w:bottom w:val="none" w:sz="0" w:space="0" w:color="auto"/>
                    <w:right w:val="none" w:sz="0" w:space="0" w:color="auto"/>
                  </w:divBdr>
                </w:div>
                <w:div w:id="919950821">
                  <w:marLeft w:val="0"/>
                  <w:marRight w:val="0"/>
                  <w:marTop w:val="0"/>
                  <w:marBottom w:val="0"/>
                  <w:divBdr>
                    <w:top w:val="none" w:sz="0" w:space="0" w:color="auto"/>
                    <w:left w:val="none" w:sz="0" w:space="0" w:color="auto"/>
                    <w:bottom w:val="none" w:sz="0" w:space="0" w:color="auto"/>
                    <w:right w:val="none" w:sz="0" w:space="0" w:color="auto"/>
                  </w:divBdr>
                </w:div>
                <w:div w:id="1716005663">
                  <w:marLeft w:val="0"/>
                  <w:marRight w:val="0"/>
                  <w:marTop w:val="0"/>
                  <w:marBottom w:val="0"/>
                  <w:divBdr>
                    <w:top w:val="none" w:sz="0" w:space="0" w:color="auto"/>
                    <w:left w:val="none" w:sz="0" w:space="0" w:color="auto"/>
                    <w:bottom w:val="none" w:sz="0" w:space="0" w:color="auto"/>
                    <w:right w:val="none" w:sz="0" w:space="0" w:color="auto"/>
                  </w:divBdr>
                </w:div>
                <w:div w:id="1175801683">
                  <w:marLeft w:val="0"/>
                  <w:marRight w:val="0"/>
                  <w:marTop w:val="0"/>
                  <w:marBottom w:val="0"/>
                  <w:divBdr>
                    <w:top w:val="none" w:sz="0" w:space="0" w:color="auto"/>
                    <w:left w:val="none" w:sz="0" w:space="0" w:color="auto"/>
                    <w:bottom w:val="none" w:sz="0" w:space="0" w:color="auto"/>
                    <w:right w:val="none" w:sz="0" w:space="0" w:color="auto"/>
                  </w:divBdr>
                </w:div>
                <w:div w:id="1026103691">
                  <w:marLeft w:val="0"/>
                  <w:marRight w:val="0"/>
                  <w:marTop w:val="0"/>
                  <w:marBottom w:val="0"/>
                  <w:divBdr>
                    <w:top w:val="none" w:sz="0" w:space="0" w:color="auto"/>
                    <w:left w:val="none" w:sz="0" w:space="0" w:color="auto"/>
                    <w:bottom w:val="none" w:sz="0" w:space="0" w:color="auto"/>
                    <w:right w:val="none" w:sz="0" w:space="0" w:color="auto"/>
                  </w:divBdr>
                </w:div>
                <w:div w:id="1993410874">
                  <w:marLeft w:val="0"/>
                  <w:marRight w:val="0"/>
                  <w:marTop w:val="0"/>
                  <w:marBottom w:val="0"/>
                  <w:divBdr>
                    <w:top w:val="none" w:sz="0" w:space="0" w:color="auto"/>
                    <w:left w:val="none" w:sz="0" w:space="0" w:color="auto"/>
                    <w:bottom w:val="none" w:sz="0" w:space="0" w:color="auto"/>
                    <w:right w:val="none" w:sz="0" w:space="0" w:color="auto"/>
                  </w:divBdr>
                </w:div>
                <w:div w:id="16544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685374">
          <w:marLeft w:val="0"/>
          <w:marRight w:val="0"/>
          <w:marTop w:val="15"/>
          <w:marBottom w:val="0"/>
          <w:divBdr>
            <w:top w:val="single" w:sz="48" w:space="0" w:color="auto"/>
            <w:left w:val="single" w:sz="48" w:space="0" w:color="auto"/>
            <w:bottom w:val="single" w:sz="48" w:space="0" w:color="auto"/>
            <w:right w:val="single" w:sz="48" w:space="0" w:color="auto"/>
          </w:divBdr>
          <w:divsChild>
            <w:div w:id="92715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747119">
      <w:bodyDiv w:val="1"/>
      <w:marLeft w:val="0"/>
      <w:marRight w:val="0"/>
      <w:marTop w:val="0"/>
      <w:marBottom w:val="0"/>
      <w:divBdr>
        <w:top w:val="none" w:sz="0" w:space="0" w:color="auto"/>
        <w:left w:val="none" w:sz="0" w:space="0" w:color="auto"/>
        <w:bottom w:val="none" w:sz="0" w:space="0" w:color="auto"/>
        <w:right w:val="none" w:sz="0" w:space="0" w:color="auto"/>
      </w:divBdr>
      <w:divsChild>
        <w:div w:id="648483630">
          <w:marLeft w:val="0"/>
          <w:marRight w:val="0"/>
          <w:marTop w:val="15"/>
          <w:marBottom w:val="0"/>
          <w:divBdr>
            <w:top w:val="single" w:sz="48" w:space="0" w:color="auto"/>
            <w:left w:val="single" w:sz="48" w:space="0" w:color="auto"/>
            <w:bottom w:val="single" w:sz="48" w:space="0" w:color="auto"/>
            <w:right w:val="single" w:sz="48" w:space="0" w:color="auto"/>
          </w:divBdr>
          <w:divsChild>
            <w:div w:id="614479576">
              <w:marLeft w:val="0"/>
              <w:marRight w:val="0"/>
              <w:marTop w:val="0"/>
              <w:marBottom w:val="0"/>
              <w:divBdr>
                <w:top w:val="none" w:sz="0" w:space="0" w:color="auto"/>
                <w:left w:val="none" w:sz="0" w:space="0" w:color="auto"/>
                <w:bottom w:val="none" w:sz="0" w:space="0" w:color="auto"/>
                <w:right w:val="none" w:sz="0" w:space="0" w:color="auto"/>
              </w:divBdr>
            </w:div>
          </w:divsChild>
        </w:div>
        <w:div w:id="1346516699">
          <w:marLeft w:val="0"/>
          <w:marRight w:val="0"/>
          <w:marTop w:val="15"/>
          <w:marBottom w:val="0"/>
          <w:divBdr>
            <w:top w:val="single" w:sz="48" w:space="0" w:color="auto"/>
            <w:left w:val="single" w:sz="48" w:space="0" w:color="auto"/>
            <w:bottom w:val="single" w:sz="48" w:space="0" w:color="auto"/>
            <w:right w:val="single" w:sz="48" w:space="0" w:color="auto"/>
          </w:divBdr>
          <w:divsChild>
            <w:div w:id="132928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423342">
      <w:bodyDiv w:val="1"/>
      <w:marLeft w:val="0"/>
      <w:marRight w:val="0"/>
      <w:marTop w:val="0"/>
      <w:marBottom w:val="0"/>
      <w:divBdr>
        <w:top w:val="none" w:sz="0" w:space="0" w:color="auto"/>
        <w:left w:val="none" w:sz="0" w:space="0" w:color="auto"/>
        <w:bottom w:val="none" w:sz="0" w:space="0" w:color="auto"/>
        <w:right w:val="none" w:sz="0" w:space="0" w:color="auto"/>
      </w:divBdr>
    </w:div>
    <w:div w:id="1986202503">
      <w:bodyDiv w:val="1"/>
      <w:marLeft w:val="0"/>
      <w:marRight w:val="0"/>
      <w:marTop w:val="0"/>
      <w:marBottom w:val="0"/>
      <w:divBdr>
        <w:top w:val="none" w:sz="0" w:space="0" w:color="auto"/>
        <w:left w:val="none" w:sz="0" w:space="0" w:color="auto"/>
        <w:bottom w:val="none" w:sz="0" w:space="0" w:color="auto"/>
        <w:right w:val="none" w:sz="0" w:space="0" w:color="auto"/>
      </w:divBdr>
    </w:div>
    <w:div w:id="203307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doi.org/10.33996/revistahorizontes.v5i19.240" TargetMode="External"/><Relationship Id="rId26" Type="http://schemas.openxmlformats.org/officeDocument/2006/relationships/hyperlink" Target="https://shorturl.at/x00O5" TargetMode="External"/><Relationship Id="rId39" Type="http://schemas.openxmlformats.org/officeDocument/2006/relationships/footer" Target="footer2.xml"/><Relationship Id="rId21" Type="http://schemas.openxmlformats.org/officeDocument/2006/relationships/hyperlink" Target="https://doi.org/10.17981/cultedusoc.12.2.2021.02" TargetMode="External"/><Relationship Id="rId34" Type="http://schemas.openxmlformats.org/officeDocument/2006/relationships/hyperlink" Target="https://doi.org/10.61154/rue.v11i2.3493" TargetMode="External"/><Relationship Id="rId42" Type="http://schemas.openxmlformats.org/officeDocument/2006/relationships/fontTable" Target="fontTable.xml"/><Relationship Id="rId7" Type="http://schemas.openxmlformats.org/officeDocument/2006/relationships/hyperlink" Target="mailto:edgar.mflores@academicos.udg.mx"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https://doi.org/https://doi.org/10.51247/%20st.v5i1.196" TargetMode="External"/><Relationship Id="rId29" Type="http://schemas.openxmlformats.org/officeDocument/2006/relationships/hyperlink" Target="https://educacionencontexto.net/journal/index.php/una/article/view/238"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n9.cl/3kpw0" TargetMode="External"/><Relationship Id="rId32" Type="http://schemas.openxmlformats.org/officeDocument/2006/relationships/hyperlink" Target="https://n9.cl/9k3uaj"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ojs.ucol.mx/index.php/interpre%20textos/article/view/1208" TargetMode="External"/><Relationship Id="rId28" Type="http://schemas.openxmlformats.org/officeDocument/2006/relationships/hyperlink" Target="http://dx.doi.org/10.33210/ca.v10i1.356" TargetMode="External"/><Relationship Id="rId36" Type="http://schemas.openxmlformats.org/officeDocument/2006/relationships/header" Target="header1.xml"/><Relationship Id="rId10" Type="http://schemas.openxmlformats.org/officeDocument/2006/relationships/image" Target="media/image3.jpg"/><Relationship Id="rId19" Type="http://schemas.openxmlformats.org/officeDocument/2006/relationships/hyperlink" Target="https://doi.org/10.37956/jbes.v0i0.141" TargetMode="External"/><Relationship Id="rId31" Type="http://schemas.openxmlformats.org/officeDocument/2006/relationships/hyperlink" Target="https://shorturl.at/v4I2Q" TargetMode="Externa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7.png"/><Relationship Id="rId22" Type="http://schemas.openxmlformats.org/officeDocument/2006/relationships/hyperlink" Target="https://revistas" TargetMode="External"/><Relationship Id="rId27" Type="http://schemas.openxmlformats.org/officeDocument/2006/relationships/hyperlink" Target="https://doi.org/10.15366/ria2024.m3" TargetMode="External"/><Relationship Id="rId30" Type="http://schemas.openxmlformats.org/officeDocument/2006/relationships/hyperlink" Target="https://doi.org/10.5281/zenodo.8056728" TargetMode="External"/><Relationship Id="rId35" Type="http://schemas.openxmlformats.org/officeDocument/2006/relationships/hyperlink" Target="https://journal.unnes.ac.id/nju/jpii/article/view/40108" TargetMode="External"/><Relationship Id="rId43" Type="http://schemas.openxmlformats.org/officeDocument/2006/relationships/theme" Target="theme/theme1.xml"/><Relationship Id="rId8" Type="http://schemas.openxmlformats.org/officeDocument/2006/relationships/image" Target="media/image1.jpg"/><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hyperlink" Target="https://doi.org/10.24857/%20rgsa.v18n8-006" TargetMode="External"/><Relationship Id="rId25" Type="http://schemas.openxmlformats.org/officeDocument/2006/relationships/hyperlink" Target="https://doi.org/10.17151/eleu.2020.22.2.3" TargetMode="External"/><Relationship Id="rId33" Type="http://schemas.openxmlformats.org/officeDocument/2006/relationships/hyperlink" Target="https://doi.org/10.37957/%20rfd.v8i1.124" TargetMode="External"/><Relationship Id="rId38"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31</Pages>
  <Words>9565</Words>
  <Characters>52609</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Francisco flores</dc:creator>
  <cp:keywords/>
  <dc:description/>
  <cp:lastModifiedBy>Alicia Santillán</cp:lastModifiedBy>
  <cp:revision>6</cp:revision>
  <cp:lastPrinted>2026-02-08T23:39:00Z</cp:lastPrinted>
  <dcterms:created xsi:type="dcterms:W3CDTF">2026-01-17T06:11:00Z</dcterms:created>
  <dcterms:modified xsi:type="dcterms:W3CDTF">2026-04-07T18:21:00Z</dcterms:modified>
</cp:coreProperties>
</file>