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6B71" w14:textId="4E67E79C" w:rsidR="00BF085D" w:rsidRPr="00F27164" w:rsidRDefault="00F27164" w:rsidP="00BF085D">
      <w:pPr>
        <w:spacing w:before="240" w:after="240"/>
        <w:jc w:val="right"/>
        <w:rPr>
          <w:rFonts w:ascii="Times New Roman" w:hAnsi="Times New Roman" w:cs="Times New Roman"/>
          <w:b/>
          <w:bCs/>
          <w:i/>
          <w:iCs/>
          <w:lang w:val="es-PE"/>
        </w:rPr>
      </w:pPr>
      <w:bookmarkStart w:id="0" w:name="_Hlk216811121"/>
      <w:bookmarkStart w:id="1" w:name="_Hlk191499501"/>
      <w:bookmarkStart w:id="2" w:name="_Hlk185454468"/>
      <w:bookmarkStart w:id="3" w:name="_Toc117004042"/>
      <w:r w:rsidRPr="00F27164">
        <w:rPr>
          <w:rFonts w:ascii="Times New Roman" w:hAnsi="Times New Roman" w:cs="Times New Roman"/>
          <w:b/>
          <w:bCs/>
          <w:i/>
          <w:iCs/>
          <w:lang w:val="es-PE"/>
        </w:rPr>
        <w:t>https://doi.org/10.23913/ride.v16i31.2755</w:t>
      </w:r>
      <w:bookmarkEnd w:id="0"/>
    </w:p>
    <w:p w14:paraId="1C0498F6" w14:textId="25B14705" w:rsidR="00BF085D" w:rsidRPr="00BF085D" w:rsidRDefault="00BF085D" w:rsidP="00BF085D">
      <w:pPr>
        <w:spacing w:before="240" w:after="240"/>
        <w:jc w:val="right"/>
        <w:rPr>
          <w:rFonts w:ascii="Times New Roman" w:hAnsi="Times New Roman" w:cs="Times New Roman"/>
          <w:b/>
          <w:bCs/>
          <w:lang w:val="es-PE"/>
        </w:rPr>
      </w:pPr>
      <w:r w:rsidRPr="00BF085D">
        <w:rPr>
          <w:rFonts w:ascii="Times New Roman" w:hAnsi="Times New Roman"/>
          <w:b/>
          <w:bCs/>
          <w:i/>
          <w:iCs/>
          <w:color w:val="000000" w:themeColor="text1"/>
        </w:rPr>
        <w:t>Artículos científicos</w:t>
      </w:r>
    </w:p>
    <w:p w14:paraId="5850A632" w14:textId="736F9DC6" w:rsidR="004A009F" w:rsidRPr="00BF085D" w:rsidRDefault="009C489E" w:rsidP="00BF085D">
      <w:pPr>
        <w:spacing w:line="276" w:lineRule="auto"/>
        <w:jc w:val="right"/>
        <w:rPr>
          <w:rFonts w:asciiTheme="minorHAnsi" w:hAnsiTheme="minorHAnsi" w:cstheme="minorHAnsi"/>
          <w:b/>
          <w:bCs/>
          <w:sz w:val="32"/>
          <w:szCs w:val="32"/>
          <w:lang w:val="en-US"/>
        </w:rPr>
      </w:pPr>
      <w:r w:rsidRPr="00BF085D">
        <w:rPr>
          <w:rFonts w:asciiTheme="minorHAnsi" w:hAnsiTheme="minorHAnsi" w:cstheme="minorHAnsi"/>
          <w:b/>
          <w:bCs/>
          <w:sz w:val="32"/>
          <w:szCs w:val="32"/>
          <w:lang w:val="es-PE"/>
        </w:rPr>
        <w:t xml:space="preserve">Calidad de gestión de los procesos pedagógicos ante Habilidades blandas y Competencias gerenciales. </w:t>
      </w:r>
      <w:proofErr w:type="spellStart"/>
      <w:r w:rsidRPr="00BF085D">
        <w:rPr>
          <w:rFonts w:asciiTheme="minorHAnsi" w:hAnsiTheme="minorHAnsi" w:cstheme="minorHAnsi"/>
          <w:b/>
          <w:bCs/>
          <w:sz w:val="32"/>
          <w:szCs w:val="32"/>
          <w:lang w:val="en-US"/>
        </w:rPr>
        <w:t>Estudio</w:t>
      </w:r>
      <w:proofErr w:type="spellEnd"/>
      <w:r w:rsidRPr="00BF085D">
        <w:rPr>
          <w:rFonts w:asciiTheme="minorHAnsi" w:hAnsiTheme="minorHAnsi" w:cstheme="minorHAnsi"/>
          <w:b/>
          <w:bCs/>
          <w:sz w:val="32"/>
          <w:szCs w:val="32"/>
          <w:lang w:val="en-US"/>
        </w:rPr>
        <w:t xml:space="preserve"> </w:t>
      </w:r>
      <w:proofErr w:type="spellStart"/>
      <w:r w:rsidRPr="00BF085D">
        <w:rPr>
          <w:rFonts w:asciiTheme="minorHAnsi" w:hAnsiTheme="minorHAnsi" w:cstheme="minorHAnsi"/>
          <w:b/>
          <w:bCs/>
          <w:sz w:val="32"/>
          <w:szCs w:val="32"/>
          <w:lang w:val="en-US"/>
        </w:rPr>
        <w:t>en</w:t>
      </w:r>
      <w:proofErr w:type="spellEnd"/>
      <w:r w:rsidRPr="00BF085D">
        <w:rPr>
          <w:rFonts w:asciiTheme="minorHAnsi" w:hAnsiTheme="minorHAnsi" w:cstheme="minorHAnsi"/>
          <w:b/>
          <w:bCs/>
          <w:sz w:val="32"/>
          <w:szCs w:val="32"/>
          <w:lang w:val="en-US"/>
        </w:rPr>
        <w:t xml:space="preserve"> </w:t>
      </w:r>
      <w:bookmarkStart w:id="4" w:name="_Hlk191500904"/>
      <w:proofErr w:type="spellStart"/>
      <w:r w:rsidR="00D9294A" w:rsidRPr="00BF085D">
        <w:rPr>
          <w:rFonts w:asciiTheme="minorHAnsi" w:hAnsiTheme="minorHAnsi" w:cstheme="minorHAnsi"/>
          <w:b/>
          <w:bCs/>
          <w:sz w:val="32"/>
          <w:szCs w:val="32"/>
          <w:lang w:val="en-US"/>
        </w:rPr>
        <w:t>directores</w:t>
      </w:r>
      <w:proofErr w:type="spellEnd"/>
      <w:r w:rsidR="00D9294A" w:rsidRPr="00BF085D">
        <w:rPr>
          <w:rFonts w:asciiTheme="minorHAnsi" w:hAnsiTheme="minorHAnsi" w:cstheme="minorHAnsi"/>
          <w:b/>
          <w:bCs/>
          <w:sz w:val="32"/>
          <w:szCs w:val="32"/>
          <w:lang w:val="en-US"/>
        </w:rPr>
        <w:t xml:space="preserve"> de </w:t>
      </w:r>
      <w:proofErr w:type="spellStart"/>
      <w:r w:rsidRPr="00BF085D">
        <w:rPr>
          <w:rFonts w:asciiTheme="minorHAnsi" w:hAnsiTheme="minorHAnsi" w:cstheme="minorHAnsi"/>
          <w:b/>
          <w:bCs/>
          <w:sz w:val="32"/>
          <w:szCs w:val="32"/>
          <w:lang w:val="en-US"/>
        </w:rPr>
        <w:t>escuelas</w:t>
      </w:r>
      <w:proofErr w:type="spellEnd"/>
      <w:r w:rsidRPr="00BF085D">
        <w:rPr>
          <w:rFonts w:asciiTheme="minorHAnsi" w:hAnsiTheme="minorHAnsi" w:cstheme="minorHAnsi"/>
          <w:b/>
          <w:bCs/>
          <w:sz w:val="32"/>
          <w:szCs w:val="32"/>
          <w:lang w:val="en-US"/>
        </w:rPr>
        <w:t xml:space="preserve"> </w:t>
      </w:r>
      <w:proofErr w:type="spellStart"/>
      <w:r w:rsidRPr="00BF085D">
        <w:rPr>
          <w:rFonts w:asciiTheme="minorHAnsi" w:hAnsiTheme="minorHAnsi" w:cstheme="minorHAnsi"/>
          <w:b/>
          <w:bCs/>
          <w:sz w:val="32"/>
          <w:szCs w:val="32"/>
          <w:lang w:val="en-US"/>
        </w:rPr>
        <w:t>públicas</w:t>
      </w:r>
      <w:bookmarkEnd w:id="4"/>
      <w:proofErr w:type="spellEnd"/>
      <w:r w:rsidR="00D9294A" w:rsidRPr="00BF085D">
        <w:rPr>
          <w:rFonts w:asciiTheme="minorHAnsi" w:hAnsiTheme="minorHAnsi" w:cstheme="minorHAnsi"/>
          <w:b/>
          <w:bCs/>
          <w:sz w:val="32"/>
          <w:szCs w:val="32"/>
          <w:lang w:val="en-US"/>
        </w:rPr>
        <w:t xml:space="preserve">, </w:t>
      </w:r>
      <w:r w:rsidRPr="00BF085D">
        <w:rPr>
          <w:rFonts w:asciiTheme="minorHAnsi" w:hAnsiTheme="minorHAnsi" w:cstheme="minorHAnsi"/>
          <w:b/>
          <w:bCs/>
          <w:sz w:val="32"/>
          <w:szCs w:val="32"/>
          <w:lang w:val="en-US"/>
        </w:rPr>
        <w:t>Perú</w:t>
      </w:r>
      <w:bookmarkEnd w:id="1"/>
    </w:p>
    <w:bookmarkEnd w:id="2"/>
    <w:p w14:paraId="307DDFF3" w14:textId="77777777" w:rsidR="009C489E" w:rsidRPr="00BF085D" w:rsidRDefault="009C489E" w:rsidP="00BF085D">
      <w:pPr>
        <w:spacing w:line="276" w:lineRule="auto"/>
        <w:jc w:val="right"/>
        <w:rPr>
          <w:rFonts w:asciiTheme="minorHAnsi" w:hAnsiTheme="minorHAnsi" w:cstheme="minorHAnsi"/>
          <w:b/>
          <w:bCs/>
          <w:lang w:val="en-US"/>
        </w:rPr>
      </w:pPr>
    </w:p>
    <w:p w14:paraId="79607DFF" w14:textId="77777777" w:rsidR="00D9294A" w:rsidRPr="00FF10ED" w:rsidRDefault="00D9294A" w:rsidP="00BF085D">
      <w:pPr>
        <w:spacing w:line="276" w:lineRule="auto"/>
        <w:jc w:val="right"/>
        <w:rPr>
          <w:rFonts w:asciiTheme="minorHAnsi" w:hAnsiTheme="minorHAnsi" w:cstheme="minorHAnsi"/>
          <w:b/>
          <w:bCs/>
          <w:i/>
          <w:iCs/>
          <w:sz w:val="28"/>
          <w:szCs w:val="28"/>
          <w:lang w:val="es-MX"/>
        </w:rPr>
      </w:pPr>
      <w:r w:rsidRPr="00BF085D">
        <w:rPr>
          <w:rFonts w:asciiTheme="minorHAnsi" w:hAnsiTheme="minorHAnsi" w:cstheme="minorHAnsi"/>
          <w:b/>
          <w:bCs/>
          <w:i/>
          <w:iCs/>
          <w:sz w:val="28"/>
          <w:szCs w:val="28"/>
          <w:lang w:val="en-US"/>
        </w:rPr>
        <w:t xml:space="preserve">Management quality of pedagogical processes in the face of soft skills and managerial competencies. </w:t>
      </w:r>
      <w:r w:rsidRPr="00FF10ED">
        <w:rPr>
          <w:rFonts w:asciiTheme="minorHAnsi" w:hAnsiTheme="minorHAnsi" w:cstheme="minorHAnsi"/>
          <w:b/>
          <w:bCs/>
          <w:i/>
          <w:iCs/>
          <w:sz w:val="28"/>
          <w:szCs w:val="28"/>
          <w:lang w:val="es-MX"/>
        </w:rPr>
        <w:t xml:space="preserve">A </w:t>
      </w:r>
      <w:proofErr w:type="spellStart"/>
      <w:r w:rsidRPr="00FF10ED">
        <w:rPr>
          <w:rFonts w:asciiTheme="minorHAnsi" w:hAnsiTheme="minorHAnsi" w:cstheme="minorHAnsi"/>
          <w:b/>
          <w:bCs/>
          <w:i/>
          <w:iCs/>
          <w:sz w:val="28"/>
          <w:szCs w:val="28"/>
          <w:lang w:val="es-MX"/>
        </w:rPr>
        <w:t>study</w:t>
      </w:r>
      <w:proofErr w:type="spellEnd"/>
      <w:r w:rsidRPr="00FF10ED">
        <w:rPr>
          <w:rFonts w:asciiTheme="minorHAnsi" w:hAnsiTheme="minorHAnsi" w:cstheme="minorHAnsi"/>
          <w:b/>
          <w:bCs/>
          <w:i/>
          <w:iCs/>
          <w:sz w:val="28"/>
          <w:szCs w:val="28"/>
          <w:lang w:val="es-MX"/>
        </w:rPr>
        <w:t xml:space="preserve"> </w:t>
      </w:r>
      <w:proofErr w:type="spellStart"/>
      <w:r w:rsidRPr="00FF10ED">
        <w:rPr>
          <w:rFonts w:asciiTheme="minorHAnsi" w:hAnsiTheme="minorHAnsi" w:cstheme="minorHAnsi"/>
          <w:b/>
          <w:bCs/>
          <w:i/>
          <w:iCs/>
          <w:sz w:val="28"/>
          <w:szCs w:val="28"/>
          <w:lang w:val="es-MX"/>
        </w:rPr>
        <w:t>of</w:t>
      </w:r>
      <w:proofErr w:type="spellEnd"/>
      <w:r w:rsidRPr="00FF10ED">
        <w:rPr>
          <w:rFonts w:asciiTheme="minorHAnsi" w:hAnsiTheme="minorHAnsi" w:cstheme="minorHAnsi"/>
          <w:b/>
          <w:bCs/>
          <w:i/>
          <w:iCs/>
          <w:sz w:val="28"/>
          <w:szCs w:val="28"/>
          <w:lang w:val="es-MX"/>
        </w:rPr>
        <w:t xml:space="preserve"> </w:t>
      </w:r>
      <w:proofErr w:type="spellStart"/>
      <w:r w:rsidRPr="00FF10ED">
        <w:rPr>
          <w:rFonts w:asciiTheme="minorHAnsi" w:hAnsiTheme="minorHAnsi" w:cstheme="minorHAnsi"/>
          <w:b/>
          <w:bCs/>
          <w:i/>
          <w:iCs/>
          <w:sz w:val="28"/>
          <w:szCs w:val="28"/>
          <w:lang w:val="es-MX"/>
        </w:rPr>
        <w:t>public</w:t>
      </w:r>
      <w:proofErr w:type="spellEnd"/>
      <w:r w:rsidRPr="00FF10ED">
        <w:rPr>
          <w:rFonts w:asciiTheme="minorHAnsi" w:hAnsiTheme="minorHAnsi" w:cstheme="minorHAnsi"/>
          <w:b/>
          <w:bCs/>
          <w:i/>
          <w:iCs/>
          <w:sz w:val="28"/>
          <w:szCs w:val="28"/>
          <w:lang w:val="es-MX"/>
        </w:rPr>
        <w:t xml:space="preserve"> </w:t>
      </w:r>
      <w:proofErr w:type="spellStart"/>
      <w:r w:rsidRPr="00FF10ED">
        <w:rPr>
          <w:rFonts w:asciiTheme="minorHAnsi" w:hAnsiTheme="minorHAnsi" w:cstheme="minorHAnsi"/>
          <w:b/>
          <w:bCs/>
          <w:i/>
          <w:iCs/>
          <w:sz w:val="28"/>
          <w:szCs w:val="28"/>
          <w:lang w:val="es-MX"/>
        </w:rPr>
        <w:t>school</w:t>
      </w:r>
      <w:proofErr w:type="spellEnd"/>
      <w:r w:rsidRPr="00FF10ED">
        <w:rPr>
          <w:rFonts w:asciiTheme="minorHAnsi" w:hAnsiTheme="minorHAnsi" w:cstheme="minorHAnsi"/>
          <w:b/>
          <w:bCs/>
          <w:i/>
          <w:iCs/>
          <w:sz w:val="28"/>
          <w:szCs w:val="28"/>
          <w:lang w:val="es-MX"/>
        </w:rPr>
        <w:t xml:space="preserve"> </w:t>
      </w:r>
      <w:proofErr w:type="spellStart"/>
      <w:r w:rsidRPr="00FF10ED">
        <w:rPr>
          <w:rFonts w:asciiTheme="minorHAnsi" w:hAnsiTheme="minorHAnsi" w:cstheme="minorHAnsi"/>
          <w:b/>
          <w:bCs/>
          <w:i/>
          <w:iCs/>
          <w:sz w:val="28"/>
          <w:szCs w:val="28"/>
          <w:lang w:val="es-MX"/>
        </w:rPr>
        <w:t>principals</w:t>
      </w:r>
      <w:proofErr w:type="spellEnd"/>
      <w:r w:rsidRPr="00FF10ED">
        <w:rPr>
          <w:rFonts w:asciiTheme="minorHAnsi" w:hAnsiTheme="minorHAnsi" w:cstheme="minorHAnsi"/>
          <w:b/>
          <w:bCs/>
          <w:i/>
          <w:iCs/>
          <w:sz w:val="28"/>
          <w:szCs w:val="28"/>
          <w:lang w:val="es-MX"/>
        </w:rPr>
        <w:t>, Peru</w:t>
      </w:r>
    </w:p>
    <w:p w14:paraId="4590222E" w14:textId="58124162" w:rsidR="00BF085D" w:rsidRPr="00FF10ED" w:rsidRDefault="00BF085D" w:rsidP="00BF085D">
      <w:pPr>
        <w:spacing w:line="276" w:lineRule="auto"/>
        <w:jc w:val="right"/>
        <w:rPr>
          <w:rFonts w:asciiTheme="minorHAnsi" w:hAnsiTheme="minorHAnsi" w:cstheme="minorHAnsi"/>
          <w:b/>
          <w:bCs/>
          <w:i/>
          <w:iCs/>
          <w:sz w:val="28"/>
          <w:szCs w:val="28"/>
          <w:lang w:val="es-MX"/>
        </w:rPr>
      </w:pPr>
      <w:r w:rsidRPr="00BF085D">
        <w:rPr>
          <w:rFonts w:asciiTheme="minorHAnsi" w:hAnsiTheme="minorHAnsi" w:cstheme="minorHAnsi"/>
          <w:b/>
          <w:bCs/>
          <w:i/>
          <w:iCs/>
          <w:sz w:val="28"/>
          <w:szCs w:val="28"/>
          <w:lang w:val="es-MX"/>
        </w:rPr>
        <w:br/>
      </w:r>
      <w:proofErr w:type="spellStart"/>
      <w:r w:rsidRPr="00BF085D">
        <w:rPr>
          <w:rFonts w:asciiTheme="minorHAnsi" w:hAnsiTheme="minorHAnsi" w:cstheme="minorHAnsi"/>
          <w:b/>
          <w:bCs/>
          <w:i/>
          <w:iCs/>
          <w:sz w:val="28"/>
          <w:szCs w:val="28"/>
          <w:lang w:val="es-MX"/>
        </w:rPr>
        <w:t>Qualidade</w:t>
      </w:r>
      <w:proofErr w:type="spellEnd"/>
      <w:r w:rsidRPr="00BF085D">
        <w:rPr>
          <w:rFonts w:asciiTheme="minorHAnsi" w:hAnsiTheme="minorHAnsi" w:cstheme="minorHAnsi"/>
          <w:b/>
          <w:bCs/>
          <w:i/>
          <w:iCs/>
          <w:sz w:val="28"/>
          <w:szCs w:val="28"/>
          <w:lang w:val="es-MX"/>
        </w:rPr>
        <w:t xml:space="preserve"> da </w:t>
      </w:r>
      <w:proofErr w:type="spellStart"/>
      <w:r w:rsidRPr="00BF085D">
        <w:rPr>
          <w:rFonts w:asciiTheme="minorHAnsi" w:hAnsiTheme="minorHAnsi" w:cstheme="minorHAnsi"/>
          <w:b/>
          <w:bCs/>
          <w:i/>
          <w:iCs/>
          <w:sz w:val="28"/>
          <w:szCs w:val="28"/>
          <w:lang w:val="es-MX"/>
        </w:rPr>
        <w:t>gestão</w:t>
      </w:r>
      <w:proofErr w:type="spellEnd"/>
      <w:r w:rsidRPr="00BF085D">
        <w:rPr>
          <w:rFonts w:asciiTheme="minorHAnsi" w:hAnsiTheme="minorHAnsi" w:cstheme="minorHAnsi"/>
          <w:b/>
          <w:bCs/>
          <w:i/>
          <w:iCs/>
          <w:sz w:val="28"/>
          <w:szCs w:val="28"/>
          <w:lang w:val="es-MX"/>
        </w:rPr>
        <w:t xml:space="preserve"> de </w:t>
      </w:r>
      <w:proofErr w:type="spellStart"/>
      <w:r w:rsidRPr="00BF085D">
        <w:rPr>
          <w:rFonts w:asciiTheme="minorHAnsi" w:hAnsiTheme="minorHAnsi" w:cstheme="minorHAnsi"/>
          <w:b/>
          <w:bCs/>
          <w:i/>
          <w:iCs/>
          <w:sz w:val="28"/>
          <w:szCs w:val="28"/>
          <w:lang w:val="es-MX"/>
        </w:rPr>
        <w:t>processos</w:t>
      </w:r>
      <w:proofErr w:type="spellEnd"/>
      <w:r w:rsidRPr="00BF085D">
        <w:rPr>
          <w:rFonts w:asciiTheme="minorHAnsi" w:hAnsiTheme="minorHAnsi" w:cstheme="minorHAnsi"/>
          <w:b/>
          <w:bCs/>
          <w:i/>
          <w:iCs/>
          <w:sz w:val="28"/>
          <w:szCs w:val="28"/>
          <w:lang w:val="es-MX"/>
        </w:rPr>
        <w:t xml:space="preserve"> pedagógicos em </w:t>
      </w:r>
      <w:proofErr w:type="spellStart"/>
      <w:r w:rsidRPr="00BF085D">
        <w:rPr>
          <w:rFonts w:asciiTheme="minorHAnsi" w:hAnsiTheme="minorHAnsi" w:cstheme="minorHAnsi"/>
          <w:b/>
          <w:bCs/>
          <w:i/>
          <w:iCs/>
          <w:sz w:val="28"/>
          <w:szCs w:val="28"/>
          <w:lang w:val="es-MX"/>
        </w:rPr>
        <w:t>relação</w:t>
      </w:r>
      <w:proofErr w:type="spellEnd"/>
      <w:r w:rsidRPr="00BF085D">
        <w:rPr>
          <w:rFonts w:asciiTheme="minorHAnsi" w:hAnsiTheme="minorHAnsi" w:cstheme="minorHAnsi"/>
          <w:b/>
          <w:bCs/>
          <w:i/>
          <w:iCs/>
          <w:sz w:val="28"/>
          <w:szCs w:val="28"/>
          <w:lang w:val="es-MX"/>
        </w:rPr>
        <w:t xml:space="preserve"> </w:t>
      </w:r>
      <w:proofErr w:type="spellStart"/>
      <w:r w:rsidRPr="00BF085D">
        <w:rPr>
          <w:rFonts w:asciiTheme="minorHAnsi" w:hAnsiTheme="minorHAnsi" w:cstheme="minorHAnsi"/>
          <w:b/>
          <w:bCs/>
          <w:i/>
          <w:iCs/>
          <w:sz w:val="28"/>
          <w:szCs w:val="28"/>
          <w:lang w:val="es-MX"/>
        </w:rPr>
        <w:t>às</w:t>
      </w:r>
      <w:proofErr w:type="spellEnd"/>
      <w:r w:rsidRPr="00BF085D">
        <w:rPr>
          <w:rFonts w:asciiTheme="minorHAnsi" w:hAnsiTheme="minorHAnsi" w:cstheme="minorHAnsi"/>
          <w:b/>
          <w:bCs/>
          <w:i/>
          <w:iCs/>
          <w:sz w:val="28"/>
          <w:szCs w:val="28"/>
          <w:lang w:val="es-MX"/>
        </w:rPr>
        <w:t xml:space="preserve"> habilidades </w:t>
      </w:r>
      <w:proofErr w:type="spellStart"/>
      <w:r w:rsidRPr="00BF085D">
        <w:rPr>
          <w:rFonts w:asciiTheme="minorHAnsi" w:hAnsiTheme="minorHAnsi" w:cstheme="minorHAnsi"/>
          <w:b/>
          <w:bCs/>
          <w:i/>
          <w:iCs/>
          <w:sz w:val="28"/>
          <w:szCs w:val="28"/>
          <w:lang w:val="es-MX"/>
        </w:rPr>
        <w:t>sociais</w:t>
      </w:r>
      <w:proofErr w:type="spellEnd"/>
      <w:r w:rsidRPr="00BF085D">
        <w:rPr>
          <w:rFonts w:asciiTheme="minorHAnsi" w:hAnsiTheme="minorHAnsi" w:cstheme="minorHAnsi"/>
          <w:b/>
          <w:bCs/>
          <w:i/>
          <w:iCs/>
          <w:sz w:val="28"/>
          <w:szCs w:val="28"/>
          <w:lang w:val="es-MX"/>
        </w:rPr>
        <w:t xml:space="preserve"> e </w:t>
      </w:r>
      <w:proofErr w:type="spellStart"/>
      <w:r w:rsidRPr="00BF085D">
        <w:rPr>
          <w:rFonts w:asciiTheme="minorHAnsi" w:hAnsiTheme="minorHAnsi" w:cstheme="minorHAnsi"/>
          <w:b/>
          <w:bCs/>
          <w:i/>
          <w:iCs/>
          <w:sz w:val="28"/>
          <w:szCs w:val="28"/>
          <w:lang w:val="es-MX"/>
        </w:rPr>
        <w:t>competências</w:t>
      </w:r>
      <w:proofErr w:type="spellEnd"/>
      <w:r w:rsidRPr="00BF085D">
        <w:rPr>
          <w:rFonts w:asciiTheme="minorHAnsi" w:hAnsiTheme="minorHAnsi" w:cstheme="minorHAnsi"/>
          <w:b/>
          <w:bCs/>
          <w:i/>
          <w:iCs/>
          <w:sz w:val="28"/>
          <w:szCs w:val="28"/>
          <w:lang w:val="es-MX"/>
        </w:rPr>
        <w:t xml:space="preserve"> </w:t>
      </w:r>
      <w:proofErr w:type="spellStart"/>
      <w:r w:rsidRPr="00BF085D">
        <w:rPr>
          <w:rFonts w:asciiTheme="minorHAnsi" w:hAnsiTheme="minorHAnsi" w:cstheme="minorHAnsi"/>
          <w:b/>
          <w:bCs/>
          <w:i/>
          <w:iCs/>
          <w:sz w:val="28"/>
          <w:szCs w:val="28"/>
          <w:lang w:val="es-MX"/>
        </w:rPr>
        <w:t>gerenciais</w:t>
      </w:r>
      <w:proofErr w:type="spellEnd"/>
      <w:r w:rsidRPr="00BF085D">
        <w:rPr>
          <w:rFonts w:asciiTheme="minorHAnsi" w:hAnsiTheme="minorHAnsi" w:cstheme="minorHAnsi"/>
          <w:b/>
          <w:bCs/>
          <w:i/>
          <w:iCs/>
          <w:sz w:val="28"/>
          <w:szCs w:val="28"/>
          <w:lang w:val="es-MX"/>
        </w:rPr>
        <w:t xml:space="preserve">. </w:t>
      </w:r>
      <w:proofErr w:type="spellStart"/>
      <w:r w:rsidRPr="00FF10ED">
        <w:rPr>
          <w:rFonts w:asciiTheme="minorHAnsi" w:hAnsiTheme="minorHAnsi" w:cstheme="minorHAnsi"/>
          <w:b/>
          <w:bCs/>
          <w:i/>
          <w:iCs/>
          <w:sz w:val="28"/>
          <w:szCs w:val="28"/>
          <w:lang w:val="es-MX"/>
        </w:rPr>
        <w:t>Um</w:t>
      </w:r>
      <w:proofErr w:type="spellEnd"/>
      <w:r w:rsidRPr="00FF10ED">
        <w:rPr>
          <w:rFonts w:asciiTheme="minorHAnsi" w:hAnsiTheme="minorHAnsi" w:cstheme="minorHAnsi"/>
          <w:b/>
          <w:bCs/>
          <w:i/>
          <w:iCs/>
          <w:sz w:val="28"/>
          <w:szCs w:val="28"/>
          <w:lang w:val="es-MX"/>
        </w:rPr>
        <w:t xml:space="preserve"> </w:t>
      </w:r>
      <w:proofErr w:type="spellStart"/>
      <w:r w:rsidRPr="00FF10ED">
        <w:rPr>
          <w:rFonts w:asciiTheme="minorHAnsi" w:hAnsiTheme="minorHAnsi" w:cstheme="minorHAnsi"/>
          <w:b/>
          <w:bCs/>
          <w:i/>
          <w:iCs/>
          <w:sz w:val="28"/>
          <w:szCs w:val="28"/>
          <w:lang w:val="es-MX"/>
        </w:rPr>
        <w:t>estudo</w:t>
      </w:r>
      <w:proofErr w:type="spellEnd"/>
      <w:r w:rsidRPr="00FF10ED">
        <w:rPr>
          <w:rFonts w:asciiTheme="minorHAnsi" w:hAnsiTheme="minorHAnsi" w:cstheme="minorHAnsi"/>
          <w:b/>
          <w:bCs/>
          <w:i/>
          <w:iCs/>
          <w:sz w:val="28"/>
          <w:szCs w:val="28"/>
          <w:lang w:val="es-MX"/>
        </w:rPr>
        <w:t xml:space="preserve"> </w:t>
      </w:r>
      <w:proofErr w:type="spellStart"/>
      <w:r w:rsidRPr="00FF10ED">
        <w:rPr>
          <w:rFonts w:asciiTheme="minorHAnsi" w:hAnsiTheme="minorHAnsi" w:cstheme="minorHAnsi"/>
          <w:b/>
          <w:bCs/>
          <w:i/>
          <w:iCs/>
          <w:sz w:val="28"/>
          <w:szCs w:val="28"/>
          <w:lang w:val="es-MX"/>
        </w:rPr>
        <w:t>com</w:t>
      </w:r>
      <w:proofErr w:type="spellEnd"/>
      <w:r w:rsidRPr="00FF10ED">
        <w:rPr>
          <w:rFonts w:asciiTheme="minorHAnsi" w:hAnsiTheme="minorHAnsi" w:cstheme="minorHAnsi"/>
          <w:b/>
          <w:bCs/>
          <w:i/>
          <w:iCs/>
          <w:sz w:val="28"/>
          <w:szCs w:val="28"/>
          <w:lang w:val="es-MX"/>
        </w:rPr>
        <w:t xml:space="preserve"> </w:t>
      </w:r>
      <w:proofErr w:type="spellStart"/>
      <w:r w:rsidRPr="00FF10ED">
        <w:rPr>
          <w:rFonts w:asciiTheme="minorHAnsi" w:hAnsiTheme="minorHAnsi" w:cstheme="minorHAnsi"/>
          <w:b/>
          <w:bCs/>
          <w:i/>
          <w:iCs/>
          <w:sz w:val="28"/>
          <w:szCs w:val="28"/>
          <w:lang w:val="es-MX"/>
        </w:rPr>
        <w:t>diretores</w:t>
      </w:r>
      <w:proofErr w:type="spellEnd"/>
      <w:r w:rsidRPr="00FF10ED">
        <w:rPr>
          <w:rFonts w:asciiTheme="minorHAnsi" w:hAnsiTheme="minorHAnsi" w:cstheme="minorHAnsi"/>
          <w:b/>
          <w:bCs/>
          <w:i/>
          <w:iCs/>
          <w:sz w:val="28"/>
          <w:szCs w:val="28"/>
          <w:lang w:val="es-MX"/>
        </w:rPr>
        <w:t xml:space="preserve"> de </w:t>
      </w:r>
      <w:proofErr w:type="spellStart"/>
      <w:r w:rsidRPr="00FF10ED">
        <w:rPr>
          <w:rFonts w:asciiTheme="minorHAnsi" w:hAnsiTheme="minorHAnsi" w:cstheme="minorHAnsi"/>
          <w:b/>
          <w:bCs/>
          <w:i/>
          <w:iCs/>
          <w:sz w:val="28"/>
          <w:szCs w:val="28"/>
          <w:lang w:val="es-MX"/>
        </w:rPr>
        <w:t>escolas</w:t>
      </w:r>
      <w:proofErr w:type="spellEnd"/>
      <w:r w:rsidRPr="00FF10ED">
        <w:rPr>
          <w:rFonts w:asciiTheme="minorHAnsi" w:hAnsiTheme="minorHAnsi" w:cstheme="minorHAnsi"/>
          <w:b/>
          <w:bCs/>
          <w:i/>
          <w:iCs/>
          <w:sz w:val="28"/>
          <w:szCs w:val="28"/>
          <w:lang w:val="es-MX"/>
        </w:rPr>
        <w:t xml:space="preserve"> públicas, Peru</w:t>
      </w:r>
    </w:p>
    <w:p w14:paraId="31AEB6FD" w14:textId="21BFB135" w:rsidR="00922F73" w:rsidRPr="00FF10ED" w:rsidRDefault="00BF085D" w:rsidP="00BF085D">
      <w:pPr>
        <w:spacing w:line="276" w:lineRule="auto"/>
        <w:jc w:val="right"/>
        <w:rPr>
          <w:rFonts w:asciiTheme="minorHAnsi" w:eastAsia="Times New Roman" w:hAnsiTheme="minorHAnsi" w:cstheme="minorHAnsi"/>
          <w:b/>
          <w:color w:val="auto"/>
          <w:lang w:val="es-MX" w:eastAsia="en-US" w:bidi="ar-SA"/>
        </w:rPr>
      </w:pPr>
      <w:r w:rsidRPr="00FF10ED">
        <w:rPr>
          <w:rFonts w:ascii="Times New Roman" w:eastAsia="Times New Roman" w:hAnsi="Times New Roman" w:cs="Times New Roman"/>
          <w:bCs/>
          <w:color w:val="auto"/>
          <w:lang w:val="es-MX" w:eastAsia="en-US" w:bidi="ar-SA"/>
        </w:rPr>
        <w:br/>
      </w:r>
      <w:r w:rsidR="00922F73" w:rsidRPr="00FF10ED">
        <w:rPr>
          <w:rFonts w:asciiTheme="minorHAnsi" w:eastAsia="Times New Roman" w:hAnsiTheme="minorHAnsi" w:cstheme="minorHAnsi"/>
          <w:b/>
          <w:color w:val="auto"/>
          <w:lang w:val="es-MX" w:eastAsia="en-US" w:bidi="ar-SA"/>
        </w:rPr>
        <w:t>Silvia Enny Melgar Dávila</w:t>
      </w:r>
    </w:p>
    <w:p w14:paraId="16AEC5CE" w14:textId="44B35F41" w:rsidR="00922F73" w:rsidRPr="00BF085D" w:rsidRDefault="00922F73" w:rsidP="00BF085D">
      <w:pPr>
        <w:spacing w:line="276" w:lineRule="auto"/>
        <w:jc w:val="right"/>
        <w:rPr>
          <w:rFonts w:ascii="Times New Roman" w:eastAsia="Times New Roman" w:hAnsi="Times New Roman" w:cs="Times New Roman"/>
          <w:bCs/>
          <w:color w:val="auto"/>
          <w:lang w:val="es-PE" w:eastAsia="en-US" w:bidi="ar-SA"/>
        </w:rPr>
      </w:pPr>
      <w:r w:rsidRPr="00BF085D">
        <w:rPr>
          <w:rFonts w:ascii="Times New Roman" w:eastAsia="Times New Roman" w:hAnsi="Times New Roman" w:cs="Times New Roman"/>
          <w:bCs/>
          <w:color w:val="auto"/>
          <w:lang w:val="es-PE" w:eastAsia="en-US" w:bidi="ar-SA"/>
        </w:rPr>
        <w:t>Universidad Cesar Vallejo</w:t>
      </w:r>
      <w:r w:rsidR="00EF232C" w:rsidRPr="00BF085D">
        <w:rPr>
          <w:rFonts w:ascii="Times New Roman" w:eastAsia="Times New Roman" w:hAnsi="Times New Roman" w:cs="Times New Roman"/>
          <w:bCs/>
          <w:color w:val="auto"/>
          <w:lang w:val="es-PE" w:eastAsia="en-US" w:bidi="ar-SA"/>
        </w:rPr>
        <w:t>, Perú</w:t>
      </w:r>
    </w:p>
    <w:p w14:paraId="6AA69317" w14:textId="77777777" w:rsidR="00CF39D3" w:rsidRPr="00BF085D" w:rsidRDefault="00CF39D3" w:rsidP="00BF085D">
      <w:pPr>
        <w:spacing w:line="276" w:lineRule="auto"/>
        <w:jc w:val="right"/>
        <w:rPr>
          <w:rFonts w:asciiTheme="minorHAnsi" w:hAnsiTheme="minorHAnsi" w:cstheme="minorHAnsi"/>
          <w:color w:val="FF0000"/>
          <w:lang w:val="es-PE"/>
        </w:rPr>
      </w:pPr>
      <w:r w:rsidRPr="00BF085D">
        <w:rPr>
          <w:rFonts w:asciiTheme="minorHAnsi" w:hAnsiTheme="minorHAnsi" w:cstheme="minorHAnsi"/>
          <w:color w:val="FF0000"/>
          <w:lang w:val="es-PE"/>
        </w:rPr>
        <w:t>smelgard@ucvvirtual.edu.pe</w:t>
      </w:r>
    </w:p>
    <w:p w14:paraId="43764368" w14:textId="20BA81F0" w:rsidR="00922F73" w:rsidRPr="00BF085D" w:rsidRDefault="00922F73" w:rsidP="00BF085D">
      <w:pPr>
        <w:spacing w:line="276" w:lineRule="auto"/>
        <w:jc w:val="right"/>
        <w:rPr>
          <w:rFonts w:ascii="Times New Roman" w:eastAsiaTheme="minorHAnsi" w:hAnsi="Times New Roman" w:cs="Times New Roman"/>
          <w:color w:val="auto"/>
          <w:shd w:val="clear" w:color="auto" w:fill="FFFFFF"/>
          <w:lang w:val="pt-BR" w:eastAsia="en-US" w:bidi="ar-SA"/>
        </w:rPr>
      </w:pPr>
      <w:r w:rsidRPr="00BF085D">
        <w:rPr>
          <w:rFonts w:ascii="Times New Roman" w:eastAsiaTheme="minorHAnsi" w:hAnsi="Times New Roman" w:cs="Times New Roman"/>
          <w:color w:val="auto"/>
          <w:shd w:val="clear" w:color="auto" w:fill="FFFFFF"/>
          <w:lang w:val="pt-BR" w:eastAsia="en-US" w:bidi="ar-SA"/>
        </w:rPr>
        <w:t>https://orcid.org/0000-0002-0983-6619</w:t>
      </w:r>
    </w:p>
    <w:p w14:paraId="01EB22B2" w14:textId="77777777" w:rsidR="00EF232C" w:rsidRPr="00BF085D" w:rsidRDefault="00EF232C" w:rsidP="00BF085D">
      <w:pPr>
        <w:spacing w:line="276" w:lineRule="auto"/>
        <w:jc w:val="right"/>
        <w:rPr>
          <w:rFonts w:ascii="Times New Roman" w:eastAsiaTheme="minorHAnsi" w:hAnsi="Times New Roman" w:cs="Times New Roman"/>
          <w:color w:val="auto"/>
          <w:shd w:val="clear" w:color="auto" w:fill="FFFFFF"/>
          <w:lang w:val="pt-BR" w:eastAsia="en-US" w:bidi="ar-SA"/>
        </w:rPr>
      </w:pPr>
    </w:p>
    <w:p w14:paraId="78C224DF" w14:textId="3F29B376" w:rsidR="00922F73" w:rsidRPr="00FF10ED" w:rsidRDefault="00922F73" w:rsidP="00BF085D">
      <w:pPr>
        <w:spacing w:line="276" w:lineRule="auto"/>
        <w:jc w:val="right"/>
        <w:rPr>
          <w:rFonts w:asciiTheme="minorHAnsi" w:eastAsia="Times New Roman" w:hAnsiTheme="minorHAnsi" w:cstheme="minorHAnsi"/>
          <w:b/>
          <w:color w:val="auto"/>
          <w:lang w:val="es-MX" w:eastAsia="en-US" w:bidi="ar-SA"/>
        </w:rPr>
      </w:pPr>
      <w:r w:rsidRPr="00FF10ED">
        <w:rPr>
          <w:rFonts w:asciiTheme="minorHAnsi" w:eastAsia="Times New Roman" w:hAnsiTheme="minorHAnsi" w:cstheme="minorHAnsi"/>
          <w:b/>
          <w:color w:val="auto"/>
          <w:lang w:val="es-MX" w:eastAsia="en-US" w:bidi="ar-SA"/>
        </w:rPr>
        <w:t>Rossana Teresa Veramendi-Vernazza</w:t>
      </w:r>
    </w:p>
    <w:p w14:paraId="689F2397" w14:textId="2AD5CC07" w:rsidR="00922F73" w:rsidRPr="00BF085D" w:rsidRDefault="00922F73" w:rsidP="00BF085D">
      <w:pPr>
        <w:spacing w:line="276" w:lineRule="auto"/>
        <w:jc w:val="right"/>
        <w:rPr>
          <w:rFonts w:ascii="Times New Roman" w:hAnsi="Times New Roman" w:cs="Times New Roman"/>
          <w:lang w:val="es-PE"/>
        </w:rPr>
      </w:pPr>
      <w:r w:rsidRPr="00BF085D">
        <w:rPr>
          <w:rFonts w:ascii="Times New Roman" w:hAnsi="Times New Roman" w:cs="Times New Roman"/>
          <w:lang w:val="es-PE"/>
        </w:rPr>
        <w:t>Universidad Peruana de Ciencias Aplicadas, Perú</w:t>
      </w:r>
    </w:p>
    <w:p w14:paraId="3C18CDE2" w14:textId="16968B61" w:rsidR="00922F73" w:rsidRPr="00BF085D" w:rsidRDefault="0023023A" w:rsidP="00BF085D">
      <w:pPr>
        <w:spacing w:line="276" w:lineRule="auto"/>
        <w:jc w:val="right"/>
        <w:rPr>
          <w:rFonts w:asciiTheme="minorHAnsi" w:hAnsiTheme="minorHAnsi" w:cstheme="minorHAnsi"/>
          <w:color w:val="FF0000"/>
          <w:lang w:val="es-PE"/>
        </w:rPr>
      </w:pPr>
      <w:r w:rsidRPr="00BF085D">
        <w:rPr>
          <w:rFonts w:asciiTheme="minorHAnsi" w:hAnsiTheme="minorHAnsi" w:cstheme="minorHAnsi"/>
          <w:color w:val="FF0000"/>
          <w:lang w:val="es-PE"/>
        </w:rPr>
        <w:t>pcis</w:t>
      </w:r>
      <w:r w:rsidR="003462B1" w:rsidRPr="00BF085D">
        <w:rPr>
          <w:rFonts w:asciiTheme="minorHAnsi" w:hAnsiTheme="minorHAnsi" w:cstheme="minorHAnsi"/>
          <w:color w:val="FF0000"/>
          <w:lang w:val="es-PE"/>
        </w:rPr>
        <w:t>r</w:t>
      </w:r>
      <w:r w:rsidRPr="00BF085D">
        <w:rPr>
          <w:rFonts w:asciiTheme="minorHAnsi" w:hAnsiTheme="minorHAnsi" w:cstheme="minorHAnsi"/>
          <w:color w:val="FF0000"/>
          <w:lang w:val="es-PE"/>
        </w:rPr>
        <w:t>ver@upc.edu.pe</w:t>
      </w:r>
    </w:p>
    <w:p w14:paraId="6B751362" w14:textId="5DED7F39" w:rsidR="00922F73" w:rsidRPr="00BF085D" w:rsidRDefault="00922F73" w:rsidP="00BF085D">
      <w:pPr>
        <w:spacing w:line="276" w:lineRule="auto"/>
        <w:jc w:val="right"/>
        <w:rPr>
          <w:rFonts w:ascii="Times New Roman" w:hAnsi="Times New Roman" w:cs="Times New Roman"/>
          <w:lang w:val="es-PE"/>
        </w:rPr>
      </w:pPr>
      <w:r w:rsidRPr="00BF085D">
        <w:rPr>
          <w:rFonts w:ascii="Times New Roman" w:hAnsi="Times New Roman" w:cs="Times New Roman"/>
          <w:lang w:val="es-PE"/>
        </w:rPr>
        <w:t>https://orcid.org/0000-0002-2935-6380</w:t>
      </w:r>
    </w:p>
    <w:p w14:paraId="558FF8A7" w14:textId="77777777" w:rsidR="00A12118" w:rsidRPr="00BF085D" w:rsidRDefault="00A12118" w:rsidP="00BF085D">
      <w:pPr>
        <w:spacing w:line="276" w:lineRule="auto"/>
        <w:jc w:val="right"/>
        <w:rPr>
          <w:rFonts w:ascii="Times New Roman" w:hAnsi="Times New Roman" w:cs="Times New Roman"/>
          <w:lang w:val="es-PE"/>
        </w:rPr>
      </w:pPr>
    </w:p>
    <w:p w14:paraId="78285C9D" w14:textId="5176159E" w:rsidR="00922F73" w:rsidRPr="00FF10ED" w:rsidRDefault="00922F73" w:rsidP="00BF085D">
      <w:pPr>
        <w:spacing w:line="276" w:lineRule="auto"/>
        <w:jc w:val="right"/>
        <w:rPr>
          <w:rFonts w:asciiTheme="minorHAnsi" w:eastAsia="Times New Roman" w:hAnsiTheme="minorHAnsi" w:cstheme="minorHAnsi"/>
          <w:b/>
          <w:color w:val="auto"/>
          <w:lang w:val="es-MX" w:eastAsia="en-US" w:bidi="ar-SA"/>
        </w:rPr>
      </w:pPr>
      <w:r w:rsidRPr="00FF10ED">
        <w:rPr>
          <w:rFonts w:asciiTheme="minorHAnsi" w:eastAsia="Times New Roman" w:hAnsiTheme="minorHAnsi" w:cstheme="minorHAnsi"/>
          <w:b/>
          <w:color w:val="auto"/>
          <w:lang w:val="es-MX" w:eastAsia="en-US" w:bidi="ar-SA"/>
        </w:rPr>
        <w:t xml:space="preserve">Carlos </w:t>
      </w:r>
      <w:bookmarkStart w:id="5" w:name="_Hlk208569344"/>
      <w:r w:rsidRPr="00FF10ED">
        <w:rPr>
          <w:rFonts w:asciiTheme="minorHAnsi" w:eastAsia="Times New Roman" w:hAnsiTheme="minorHAnsi" w:cstheme="minorHAnsi"/>
          <w:b/>
          <w:color w:val="auto"/>
          <w:lang w:val="es-MX" w:eastAsia="en-US" w:bidi="ar-SA"/>
        </w:rPr>
        <w:t>Isidoro Villanueva</w:t>
      </w:r>
      <w:r w:rsidR="0023023A" w:rsidRPr="00FF10ED">
        <w:rPr>
          <w:rFonts w:asciiTheme="minorHAnsi" w:eastAsia="Times New Roman" w:hAnsiTheme="minorHAnsi" w:cstheme="minorHAnsi"/>
          <w:b/>
          <w:color w:val="auto"/>
          <w:lang w:val="es-MX" w:eastAsia="en-US" w:bidi="ar-SA"/>
        </w:rPr>
        <w:t>-</w:t>
      </w:r>
      <w:r w:rsidRPr="00FF10ED">
        <w:rPr>
          <w:rFonts w:asciiTheme="minorHAnsi" w:eastAsia="Times New Roman" w:hAnsiTheme="minorHAnsi" w:cstheme="minorHAnsi"/>
          <w:b/>
          <w:color w:val="auto"/>
          <w:lang w:val="es-MX" w:eastAsia="en-US" w:bidi="ar-SA"/>
        </w:rPr>
        <w:t>Pardavé</w:t>
      </w:r>
      <w:bookmarkEnd w:id="5"/>
    </w:p>
    <w:p w14:paraId="1C84923C" w14:textId="4CE74F07" w:rsidR="00922F73" w:rsidRPr="00BF085D" w:rsidRDefault="00922F73" w:rsidP="00BF085D">
      <w:pPr>
        <w:spacing w:line="276" w:lineRule="auto"/>
        <w:jc w:val="right"/>
        <w:rPr>
          <w:rFonts w:ascii="Times New Roman" w:hAnsi="Times New Roman" w:cs="Times New Roman"/>
          <w:lang w:val="es-PE"/>
        </w:rPr>
      </w:pPr>
      <w:r w:rsidRPr="00BF085D">
        <w:rPr>
          <w:rFonts w:ascii="Times New Roman" w:hAnsi="Times New Roman" w:cs="Times New Roman"/>
          <w:lang w:val="es-PE"/>
        </w:rPr>
        <w:t>Universidad Tecnológica del Perú</w:t>
      </w:r>
      <w:r w:rsidR="006B2504">
        <w:rPr>
          <w:rFonts w:ascii="Times New Roman" w:hAnsi="Times New Roman" w:cs="Times New Roman"/>
          <w:lang w:val="es-PE"/>
        </w:rPr>
        <w:t>, Perú</w:t>
      </w:r>
    </w:p>
    <w:p w14:paraId="7D2F6894" w14:textId="34E2ED58" w:rsidR="00922F73" w:rsidRPr="00BF085D" w:rsidRDefault="0023023A" w:rsidP="00BF085D">
      <w:pPr>
        <w:spacing w:line="276" w:lineRule="auto"/>
        <w:jc w:val="right"/>
        <w:rPr>
          <w:rFonts w:asciiTheme="minorHAnsi" w:hAnsiTheme="minorHAnsi" w:cstheme="minorHAnsi"/>
          <w:color w:val="FF0000"/>
          <w:lang w:val="es-PE"/>
        </w:rPr>
      </w:pPr>
      <w:r w:rsidRPr="00BF085D">
        <w:rPr>
          <w:rFonts w:asciiTheme="minorHAnsi" w:hAnsiTheme="minorHAnsi" w:cstheme="minorHAnsi"/>
          <w:color w:val="FF0000"/>
          <w:lang w:val="es-PE"/>
        </w:rPr>
        <w:t>c18828@utp.edu.pe</w:t>
      </w:r>
    </w:p>
    <w:p w14:paraId="7E144A70" w14:textId="5E507087" w:rsidR="00922F73" w:rsidRPr="00BF085D" w:rsidRDefault="00C66F7F" w:rsidP="00BF085D">
      <w:pPr>
        <w:spacing w:line="276" w:lineRule="auto"/>
        <w:jc w:val="right"/>
        <w:rPr>
          <w:rFonts w:ascii="Times New Roman" w:hAnsi="Times New Roman" w:cs="Times New Roman"/>
          <w:lang w:val="es-PE"/>
        </w:rPr>
      </w:pPr>
      <w:r w:rsidRPr="00BF085D">
        <w:rPr>
          <w:rFonts w:ascii="Times New Roman" w:hAnsi="Times New Roman" w:cs="Times New Roman"/>
          <w:lang w:val="es-PE"/>
        </w:rPr>
        <w:t>https://orcid.org/0000-0002-9650-6553</w:t>
      </w:r>
    </w:p>
    <w:p w14:paraId="73945646" w14:textId="77777777" w:rsidR="00BF085D" w:rsidRDefault="00BF085D" w:rsidP="00546CF2">
      <w:pPr>
        <w:rPr>
          <w:rFonts w:ascii="Times New Roman" w:hAnsi="Times New Roman" w:cs="Times New Roman"/>
          <w:b/>
          <w:bCs/>
          <w:lang w:val="es-PE"/>
        </w:rPr>
      </w:pPr>
    </w:p>
    <w:p w14:paraId="797A47E4" w14:textId="77777777" w:rsidR="00F27164" w:rsidRDefault="00F27164" w:rsidP="00546CF2">
      <w:pPr>
        <w:rPr>
          <w:rFonts w:ascii="Times New Roman" w:hAnsi="Times New Roman" w:cs="Times New Roman"/>
          <w:b/>
          <w:bCs/>
          <w:lang w:val="es-PE"/>
        </w:rPr>
      </w:pPr>
    </w:p>
    <w:p w14:paraId="1A3C2DF6" w14:textId="77777777" w:rsidR="00F27164" w:rsidRDefault="00F27164" w:rsidP="00546CF2">
      <w:pPr>
        <w:rPr>
          <w:rFonts w:ascii="Times New Roman" w:hAnsi="Times New Roman" w:cs="Times New Roman"/>
          <w:b/>
          <w:bCs/>
          <w:lang w:val="es-PE"/>
        </w:rPr>
      </w:pPr>
    </w:p>
    <w:p w14:paraId="759E803E" w14:textId="77777777" w:rsidR="00F27164" w:rsidRDefault="00F27164" w:rsidP="00546CF2">
      <w:pPr>
        <w:rPr>
          <w:rFonts w:ascii="Times New Roman" w:hAnsi="Times New Roman" w:cs="Times New Roman"/>
          <w:b/>
          <w:bCs/>
          <w:lang w:val="es-PE"/>
        </w:rPr>
      </w:pPr>
    </w:p>
    <w:p w14:paraId="1F7DAFE7" w14:textId="77777777" w:rsidR="00F27164" w:rsidRDefault="00F27164" w:rsidP="00546CF2">
      <w:pPr>
        <w:rPr>
          <w:rFonts w:ascii="Times New Roman" w:hAnsi="Times New Roman" w:cs="Times New Roman"/>
          <w:b/>
          <w:bCs/>
          <w:lang w:val="es-PE"/>
        </w:rPr>
      </w:pPr>
    </w:p>
    <w:p w14:paraId="18CBCA7E" w14:textId="77777777" w:rsidR="00F27164" w:rsidRDefault="00F27164" w:rsidP="00546CF2">
      <w:pPr>
        <w:rPr>
          <w:rFonts w:ascii="Times New Roman" w:hAnsi="Times New Roman" w:cs="Times New Roman"/>
          <w:b/>
          <w:bCs/>
          <w:lang w:val="es-PE"/>
        </w:rPr>
      </w:pPr>
    </w:p>
    <w:p w14:paraId="48D0F869" w14:textId="77777777" w:rsidR="00F27164" w:rsidRDefault="00F27164" w:rsidP="00546CF2">
      <w:pPr>
        <w:rPr>
          <w:rFonts w:ascii="Times New Roman" w:hAnsi="Times New Roman" w:cs="Times New Roman"/>
          <w:b/>
          <w:bCs/>
          <w:lang w:val="es-PE"/>
        </w:rPr>
      </w:pPr>
    </w:p>
    <w:p w14:paraId="3052F1E6" w14:textId="77777777" w:rsidR="00F27164" w:rsidRPr="00BF085D" w:rsidRDefault="00F27164" w:rsidP="00546CF2">
      <w:pPr>
        <w:rPr>
          <w:rFonts w:ascii="Times New Roman" w:hAnsi="Times New Roman" w:cs="Times New Roman"/>
          <w:b/>
          <w:bCs/>
          <w:lang w:val="es-PE"/>
        </w:rPr>
      </w:pPr>
    </w:p>
    <w:p w14:paraId="568ACA2B" w14:textId="6B5D4105" w:rsidR="00FB29BD" w:rsidRPr="00BF085D" w:rsidRDefault="00030973" w:rsidP="00546CF2">
      <w:pPr>
        <w:rPr>
          <w:rFonts w:asciiTheme="minorHAnsi" w:hAnsiTheme="minorHAnsi" w:cstheme="minorHAnsi"/>
          <w:b/>
          <w:bCs/>
          <w:sz w:val="28"/>
          <w:szCs w:val="28"/>
          <w:lang w:val="es-PE"/>
        </w:rPr>
      </w:pPr>
      <w:r w:rsidRPr="00BF085D">
        <w:rPr>
          <w:rFonts w:asciiTheme="minorHAnsi" w:hAnsiTheme="minorHAnsi" w:cstheme="minorHAnsi"/>
          <w:b/>
          <w:bCs/>
          <w:sz w:val="28"/>
          <w:szCs w:val="28"/>
          <w:lang w:val="es-PE"/>
        </w:rPr>
        <w:lastRenderedPageBreak/>
        <w:t>Resumen</w:t>
      </w:r>
    </w:p>
    <w:p w14:paraId="561659A3" w14:textId="790E4596" w:rsidR="00C95D0C" w:rsidRPr="00BF085D" w:rsidRDefault="00C95D0C" w:rsidP="0032576E">
      <w:pPr>
        <w:rPr>
          <w:rFonts w:ascii="Times New Roman" w:hAnsi="Times New Roman" w:cs="Times New Roman"/>
          <w:lang w:val="es-PE"/>
        </w:rPr>
      </w:pPr>
      <w:r w:rsidRPr="00BF085D">
        <w:rPr>
          <w:rFonts w:ascii="Times New Roman" w:hAnsi="Times New Roman" w:cs="Times New Roman"/>
          <w:lang w:val="es-PE"/>
        </w:rPr>
        <w:t xml:space="preserve">Es importante reconocer que en las instituciones educativas se busca obtener una educación de </w:t>
      </w:r>
      <w:r w:rsidR="00FA74D0" w:rsidRPr="00BF085D">
        <w:rPr>
          <w:rFonts w:ascii="Times New Roman" w:hAnsi="Times New Roman" w:cs="Times New Roman"/>
          <w:lang w:val="es-PE"/>
        </w:rPr>
        <w:t>calidad, por ello</w:t>
      </w:r>
      <w:r w:rsidRPr="00BF085D">
        <w:rPr>
          <w:rFonts w:ascii="Times New Roman" w:hAnsi="Times New Roman" w:cs="Times New Roman"/>
          <w:lang w:val="es-PE"/>
        </w:rPr>
        <w:t xml:space="preserve">, </w:t>
      </w:r>
      <w:r w:rsidR="00FA74D0" w:rsidRPr="00BF085D">
        <w:rPr>
          <w:rFonts w:ascii="Times New Roman" w:hAnsi="Times New Roman" w:cs="Times New Roman"/>
          <w:lang w:val="es-PE"/>
        </w:rPr>
        <w:t>se debe</w:t>
      </w:r>
      <w:r w:rsidRPr="00BF085D">
        <w:rPr>
          <w:rFonts w:ascii="Times New Roman" w:hAnsi="Times New Roman" w:cs="Times New Roman"/>
          <w:lang w:val="es-PE"/>
        </w:rPr>
        <w:t xml:space="preserve"> contar con una buena dirección. Respecto a ello, diversos estudios refieren que no solo basta desarrollar las </w:t>
      </w:r>
      <w:r w:rsidR="00D9294A" w:rsidRPr="00BF085D">
        <w:rPr>
          <w:rFonts w:ascii="Times New Roman" w:hAnsi="Times New Roman" w:cs="Times New Roman"/>
          <w:lang w:val="es-PE"/>
        </w:rPr>
        <w:t>c</w:t>
      </w:r>
      <w:r w:rsidRPr="00BF085D">
        <w:rPr>
          <w:rFonts w:ascii="Times New Roman" w:hAnsi="Times New Roman" w:cs="Times New Roman"/>
          <w:lang w:val="es-PE"/>
        </w:rPr>
        <w:t xml:space="preserve">ompetencias gerenciales, sino también se debe poner énfasis en el desarrollo de las </w:t>
      </w:r>
      <w:r w:rsidR="00D9294A" w:rsidRPr="00BF085D">
        <w:rPr>
          <w:rFonts w:ascii="Times New Roman" w:hAnsi="Times New Roman" w:cs="Times New Roman"/>
          <w:lang w:val="es-PE"/>
        </w:rPr>
        <w:t>h</w:t>
      </w:r>
      <w:r w:rsidRPr="00BF085D">
        <w:rPr>
          <w:rFonts w:ascii="Times New Roman" w:hAnsi="Times New Roman" w:cs="Times New Roman"/>
          <w:lang w:val="es-PE"/>
        </w:rPr>
        <w:t>abilidades blandas. Por este motivo, la investigación se realiz</w:t>
      </w:r>
      <w:r w:rsidR="006D0E7E" w:rsidRPr="00BF085D">
        <w:rPr>
          <w:rFonts w:ascii="Times New Roman" w:hAnsi="Times New Roman" w:cs="Times New Roman"/>
          <w:lang w:val="es-PE"/>
        </w:rPr>
        <w:t>ó</w:t>
      </w:r>
      <w:r w:rsidRPr="00BF085D">
        <w:rPr>
          <w:rFonts w:ascii="Times New Roman" w:hAnsi="Times New Roman" w:cs="Times New Roman"/>
          <w:lang w:val="es-PE"/>
        </w:rPr>
        <w:t xml:space="preserve"> con la finalidad de determinar </w:t>
      </w:r>
      <w:r w:rsidR="006D0E7E" w:rsidRPr="00BF085D">
        <w:rPr>
          <w:rFonts w:ascii="Times New Roman" w:hAnsi="Times New Roman" w:cs="Times New Roman"/>
          <w:lang w:val="es-PE"/>
        </w:rPr>
        <w:t xml:space="preserve">si </w:t>
      </w:r>
      <w:r w:rsidR="00D9294A" w:rsidRPr="00BF085D">
        <w:rPr>
          <w:rFonts w:ascii="Times New Roman" w:hAnsi="Times New Roman" w:cs="Times New Roman"/>
          <w:lang w:val="es-PE"/>
        </w:rPr>
        <w:t>estas variables</w:t>
      </w:r>
      <w:r w:rsidR="00745542" w:rsidRPr="00BF085D">
        <w:rPr>
          <w:rFonts w:ascii="Times New Roman" w:hAnsi="Times New Roman" w:cs="Times New Roman"/>
          <w:lang w:val="es-PE"/>
        </w:rPr>
        <w:t xml:space="preserve"> </w:t>
      </w:r>
      <w:r w:rsidRPr="00BF085D">
        <w:rPr>
          <w:rFonts w:ascii="Times New Roman" w:hAnsi="Times New Roman" w:cs="Times New Roman"/>
          <w:lang w:val="es-PE"/>
        </w:rPr>
        <w:t xml:space="preserve">tienen algún efecto en la calidad de la gestión de los procesos pedagógicos. Para ello, este estudio se dio </w:t>
      </w:r>
      <w:r w:rsidR="00A12118" w:rsidRPr="00BF085D">
        <w:rPr>
          <w:rFonts w:ascii="Times New Roman" w:hAnsi="Times New Roman" w:cs="Times New Roman"/>
          <w:lang w:val="es-PE"/>
        </w:rPr>
        <w:t xml:space="preserve">un </w:t>
      </w:r>
      <w:r w:rsidRPr="00BF085D">
        <w:rPr>
          <w:rFonts w:ascii="Times New Roman" w:hAnsi="Times New Roman" w:cs="Times New Roman"/>
          <w:lang w:val="es-PE"/>
        </w:rPr>
        <w:t xml:space="preserve">enfoque cuantitativo, </w:t>
      </w:r>
      <w:r w:rsidR="00D9294A" w:rsidRPr="00BF085D">
        <w:rPr>
          <w:rFonts w:ascii="Times New Roman" w:hAnsi="Times New Roman" w:cs="Times New Roman"/>
          <w:lang w:val="es-PE"/>
        </w:rPr>
        <w:t xml:space="preserve">tipo </w:t>
      </w:r>
      <w:r w:rsidR="006D0E7E" w:rsidRPr="00BF085D">
        <w:rPr>
          <w:rFonts w:ascii="Times New Roman" w:hAnsi="Times New Roman" w:cs="Times New Roman"/>
          <w:lang w:val="es-PE"/>
        </w:rPr>
        <w:t>básico</w:t>
      </w:r>
      <w:r w:rsidRPr="00BF085D">
        <w:rPr>
          <w:rFonts w:ascii="Times New Roman" w:hAnsi="Times New Roman" w:cs="Times New Roman"/>
          <w:lang w:val="es-PE"/>
        </w:rPr>
        <w:t>, no experimental y correlacional-causal</w:t>
      </w:r>
      <w:r w:rsidR="00D9294A" w:rsidRPr="00BF085D">
        <w:rPr>
          <w:rFonts w:ascii="Times New Roman" w:hAnsi="Times New Roman" w:cs="Times New Roman"/>
          <w:lang w:val="es-PE"/>
        </w:rPr>
        <w:t xml:space="preserve">; </w:t>
      </w:r>
      <w:r w:rsidRPr="00BF085D">
        <w:rPr>
          <w:rFonts w:ascii="Times New Roman" w:hAnsi="Times New Roman" w:cs="Times New Roman"/>
          <w:lang w:val="es-PE"/>
        </w:rPr>
        <w:t xml:space="preserve">de muestreo no probabilístico y por conveniencia. La muestra fue de 84 directores de instituciones educativas públicas en Ilo, Moquegua, en Perú, </w:t>
      </w:r>
      <w:r w:rsidR="00D9294A" w:rsidRPr="00BF085D">
        <w:rPr>
          <w:rFonts w:ascii="Times New Roman" w:hAnsi="Times New Roman" w:cs="Times New Roman"/>
          <w:lang w:val="es-PE"/>
        </w:rPr>
        <w:t xml:space="preserve">del </w:t>
      </w:r>
      <w:r w:rsidR="006D0E7E" w:rsidRPr="00BF085D">
        <w:rPr>
          <w:rFonts w:ascii="Times New Roman" w:hAnsi="Times New Roman" w:cs="Times New Roman"/>
          <w:lang w:val="es-PE"/>
        </w:rPr>
        <w:t>año 2022. Se utilizaron</w:t>
      </w:r>
      <w:r w:rsidRPr="00BF085D">
        <w:rPr>
          <w:rFonts w:ascii="Times New Roman" w:hAnsi="Times New Roman" w:cs="Times New Roman"/>
          <w:lang w:val="es-PE"/>
        </w:rPr>
        <w:t xml:space="preserve"> tres cuestionarios, validados</w:t>
      </w:r>
      <w:r w:rsidR="00FA74D0" w:rsidRPr="00BF085D">
        <w:rPr>
          <w:rFonts w:ascii="Times New Roman" w:hAnsi="Times New Roman" w:cs="Times New Roman"/>
          <w:lang w:val="es-PE"/>
        </w:rPr>
        <w:t xml:space="preserve"> </w:t>
      </w:r>
      <w:r w:rsidR="00943969" w:rsidRPr="00BF085D">
        <w:rPr>
          <w:rFonts w:ascii="Times New Roman" w:hAnsi="Times New Roman" w:cs="Times New Roman"/>
          <w:lang w:val="es-PE"/>
        </w:rPr>
        <w:t xml:space="preserve">por juicio de expertos </w:t>
      </w:r>
      <w:r w:rsidR="00FA74D0" w:rsidRPr="00BF085D">
        <w:rPr>
          <w:rFonts w:ascii="Times New Roman" w:hAnsi="Times New Roman" w:cs="Times New Roman"/>
          <w:lang w:val="es-PE"/>
        </w:rPr>
        <w:t>y con</w:t>
      </w:r>
      <w:r w:rsidRPr="00BF085D">
        <w:rPr>
          <w:rFonts w:ascii="Times New Roman" w:hAnsi="Times New Roman" w:cs="Times New Roman"/>
          <w:lang w:val="es-PE"/>
        </w:rPr>
        <w:t xml:space="preserve"> confiabilidad de 0.905 para la variable Habilidades blandas, 0.923 en la segunda variable Competencias gerenciales y 0.923 en la Calidad de gestión de los procesos pedagógicos. El análisis estadístico se hizo mediante el modelo de regresión logística ordinal y se obtuvo como resultado que el 35% (Nagelkerke) de la variabilidad de la </w:t>
      </w:r>
      <w:r w:rsidR="00943969" w:rsidRPr="00BF085D">
        <w:rPr>
          <w:rFonts w:ascii="Times New Roman" w:hAnsi="Times New Roman" w:cs="Times New Roman"/>
          <w:lang w:val="es-PE"/>
        </w:rPr>
        <w:t>c</w:t>
      </w:r>
      <w:r w:rsidRPr="00BF085D">
        <w:rPr>
          <w:rFonts w:ascii="Times New Roman" w:hAnsi="Times New Roman" w:cs="Times New Roman"/>
          <w:lang w:val="es-PE"/>
        </w:rPr>
        <w:t xml:space="preserve">alidad de gestión de los procesos pedagógicos es explicada por las </w:t>
      </w:r>
      <w:r w:rsidR="00943969" w:rsidRPr="00BF085D">
        <w:rPr>
          <w:rFonts w:ascii="Times New Roman" w:hAnsi="Times New Roman" w:cs="Times New Roman"/>
          <w:lang w:val="es-PE"/>
        </w:rPr>
        <w:t>h</w:t>
      </w:r>
      <w:r w:rsidRPr="00BF085D">
        <w:rPr>
          <w:rFonts w:ascii="Times New Roman" w:hAnsi="Times New Roman" w:cs="Times New Roman"/>
          <w:lang w:val="es-PE"/>
        </w:rPr>
        <w:t xml:space="preserve">abilidades blandas y las </w:t>
      </w:r>
      <w:r w:rsidR="00943969" w:rsidRPr="00BF085D">
        <w:rPr>
          <w:rFonts w:ascii="Times New Roman" w:hAnsi="Times New Roman" w:cs="Times New Roman"/>
          <w:lang w:val="es-PE"/>
        </w:rPr>
        <w:t>c</w:t>
      </w:r>
      <w:r w:rsidRPr="00BF085D">
        <w:rPr>
          <w:rFonts w:ascii="Times New Roman" w:hAnsi="Times New Roman" w:cs="Times New Roman"/>
          <w:lang w:val="es-PE"/>
        </w:rPr>
        <w:t>ompetencias gerenciales de los directores de instituci</w:t>
      </w:r>
      <w:r w:rsidR="006D0E7E" w:rsidRPr="00BF085D">
        <w:rPr>
          <w:rFonts w:ascii="Times New Roman" w:hAnsi="Times New Roman" w:cs="Times New Roman"/>
          <w:lang w:val="es-PE"/>
        </w:rPr>
        <w:t xml:space="preserve">ones educativas públicas. Por tanto, </w:t>
      </w:r>
      <w:r w:rsidRPr="00BF085D">
        <w:rPr>
          <w:rFonts w:ascii="Times New Roman" w:hAnsi="Times New Roman" w:cs="Times New Roman"/>
          <w:lang w:val="es-PE"/>
        </w:rPr>
        <w:t xml:space="preserve">se concluye </w:t>
      </w:r>
      <w:proofErr w:type="gramStart"/>
      <w:r w:rsidR="006D0E7E" w:rsidRPr="00BF085D">
        <w:rPr>
          <w:rFonts w:ascii="Times New Roman" w:hAnsi="Times New Roman" w:cs="Times New Roman"/>
          <w:lang w:val="es-PE"/>
        </w:rPr>
        <w:t>que</w:t>
      </w:r>
      <w:proofErr w:type="gramEnd"/>
      <w:r w:rsidR="006D0E7E" w:rsidRPr="00BF085D">
        <w:rPr>
          <w:rFonts w:ascii="Times New Roman" w:hAnsi="Times New Roman" w:cs="Times New Roman"/>
          <w:lang w:val="es-PE"/>
        </w:rPr>
        <w:t xml:space="preserve"> </w:t>
      </w:r>
      <w:r w:rsidR="00411F4B" w:rsidRPr="00BF085D">
        <w:rPr>
          <w:rFonts w:ascii="Times New Roman" w:hAnsi="Times New Roman" w:cs="Times New Roman"/>
          <w:lang w:val="es-PE"/>
        </w:rPr>
        <w:t>si</w:t>
      </w:r>
      <w:r w:rsidRPr="00BF085D">
        <w:rPr>
          <w:rFonts w:ascii="Times New Roman" w:hAnsi="Times New Roman" w:cs="Times New Roman"/>
          <w:lang w:val="es-PE"/>
        </w:rPr>
        <w:t xml:space="preserve"> inciden en la </w:t>
      </w:r>
      <w:r w:rsidR="00411F4B" w:rsidRPr="00BF085D">
        <w:rPr>
          <w:rFonts w:ascii="Times New Roman" w:hAnsi="Times New Roman" w:cs="Times New Roman"/>
          <w:lang w:val="es-PE"/>
        </w:rPr>
        <w:t>calidad de gestión de los procesos pedagógicos</w:t>
      </w:r>
      <w:r w:rsidR="00745542" w:rsidRPr="00BF085D">
        <w:rPr>
          <w:rFonts w:ascii="Times New Roman" w:hAnsi="Times New Roman" w:cs="Times New Roman"/>
          <w:lang w:val="es-PE"/>
        </w:rPr>
        <w:t xml:space="preserve"> </w:t>
      </w:r>
      <w:r w:rsidR="00411F4B" w:rsidRPr="00BF085D">
        <w:rPr>
          <w:rFonts w:ascii="Times New Roman" w:hAnsi="Times New Roman" w:cs="Times New Roman"/>
          <w:lang w:val="es-PE"/>
        </w:rPr>
        <w:t>de</w:t>
      </w:r>
      <w:r w:rsidR="00745542" w:rsidRPr="00BF085D">
        <w:rPr>
          <w:rFonts w:ascii="Times New Roman" w:hAnsi="Times New Roman" w:cs="Times New Roman"/>
          <w:lang w:val="es-PE"/>
        </w:rPr>
        <w:t xml:space="preserve"> </w:t>
      </w:r>
      <w:r w:rsidRPr="00BF085D">
        <w:rPr>
          <w:rFonts w:ascii="Times New Roman" w:hAnsi="Times New Roman" w:cs="Times New Roman"/>
          <w:lang w:val="es-PE"/>
        </w:rPr>
        <w:t xml:space="preserve">directores de </w:t>
      </w:r>
      <w:r w:rsidR="00745542" w:rsidRPr="00BF085D">
        <w:rPr>
          <w:rFonts w:ascii="Times New Roman" w:hAnsi="Times New Roman" w:cs="Times New Roman"/>
          <w:lang w:val="es-PE"/>
        </w:rPr>
        <w:t>escuelas</w:t>
      </w:r>
      <w:r w:rsidRPr="00BF085D">
        <w:rPr>
          <w:rFonts w:ascii="Times New Roman" w:hAnsi="Times New Roman" w:cs="Times New Roman"/>
          <w:lang w:val="es-PE"/>
        </w:rPr>
        <w:t xml:space="preserve"> educativas públicas </w:t>
      </w:r>
      <w:r w:rsidR="00745542" w:rsidRPr="00BF085D">
        <w:rPr>
          <w:rFonts w:ascii="Times New Roman" w:hAnsi="Times New Roman" w:cs="Times New Roman"/>
          <w:lang w:val="es-PE"/>
        </w:rPr>
        <w:t>en</w:t>
      </w:r>
      <w:r w:rsidRPr="00BF085D">
        <w:rPr>
          <w:rFonts w:ascii="Times New Roman" w:hAnsi="Times New Roman" w:cs="Times New Roman"/>
          <w:lang w:val="es-PE"/>
        </w:rPr>
        <w:t xml:space="preserve"> Ilo</w:t>
      </w:r>
      <w:r w:rsidR="00B317C7" w:rsidRPr="00BF085D">
        <w:rPr>
          <w:rFonts w:ascii="Times New Roman" w:hAnsi="Times New Roman" w:cs="Times New Roman"/>
          <w:lang w:val="es-PE"/>
        </w:rPr>
        <w:t>, siendo las habilidades blandas que tienen mayor incidencia.</w:t>
      </w:r>
    </w:p>
    <w:p w14:paraId="0D69475E" w14:textId="77777777" w:rsidR="00EF232C" w:rsidRPr="00BF085D" w:rsidRDefault="00D62064" w:rsidP="00EF232C">
      <w:pPr>
        <w:rPr>
          <w:rFonts w:ascii="Times New Roman" w:hAnsi="Times New Roman" w:cs="Times New Roman"/>
          <w:lang w:val="es-MX"/>
        </w:rPr>
      </w:pPr>
      <w:r w:rsidRPr="00BF085D">
        <w:rPr>
          <w:rFonts w:asciiTheme="minorHAnsi" w:hAnsiTheme="minorHAnsi" w:cstheme="minorHAnsi"/>
          <w:b/>
          <w:bCs/>
          <w:sz w:val="28"/>
          <w:szCs w:val="28"/>
          <w:lang w:val="es-PE"/>
        </w:rPr>
        <w:t>Palabras clave:</w:t>
      </w:r>
      <w:r w:rsidR="00852EA6" w:rsidRPr="00BF085D">
        <w:rPr>
          <w:rFonts w:ascii="Times New Roman" w:hAnsi="Times New Roman" w:cs="Times New Roman"/>
          <w:lang w:val="es-MX"/>
        </w:rPr>
        <w:t xml:space="preserve"> habilidades blandas; competencias gerenciales, procesos pedagógicos; directores; regresión logística ordinal.</w:t>
      </w:r>
    </w:p>
    <w:p w14:paraId="35DD28F3" w14:textId="77777777" w:rsidR="000C7CF0" w:rsidRPr="00BF085D" w:rsidRDefault="000C7CF0" w:rsidP="00EF232C">
      <w:pPr>
        <w:rPr>
          <w:rFonts w:ascii="Times New Roman" w:hAnsi="Times New Roman"/>
          <w:b/>
          <w:bCs/>
          <w:color w:val="000000" w:themeColor="text1"/>
          <w:lang w:val="es-MX"/>
        </w:rPr>
      </w:pPr>
    </w:p>
    <w:p w14:paraId="4EF4107D" w14:textId="2CE059AE" w:rsidR="00EF232C" w:rsidRPr="00FF10ED" w:rsidRDefault="00845482" w:rsidP="00EF232C">
      <w:pPr>
        <w:rPr>
          <w:rFonts w:asciiTheme="minorHAnsi" w:hAnsiTheme="minorHAnsi" w:cstheme="minorHAnsi"/>
          <w:b/>
          <w:bCs/>
          <w:sz w:val="28"/>
          <w:szCs w:val="28"/>
          <w:lang w:val="en-US"/>
        </w:rPr>
      </w:pPr>
      <w:r w:rsidRPr="00FF10ED">
        <w:rPr>
          <w:rFonts w:asciiTheme="minorHAnsi" w:hAnsiTheme="minorHAnsi" w:cstheme="minorHAnsi"/>
          <w:b/>
          <w:bCs/>
          <w:sz w:val="28"/>
          <w:szCs w:val="28"/>
          <w:lang w:val="en-US"/>
        </w:rPr>
        <w:t>Abstract</w:t>
      </w:r>
    </w:p>
    <w:p w14:paraId="54AF17AD" w14:textId="002E90E4" w:rsidR="00060426" w:rsidRPr="00BF085D" w:rsidRDefault="00060426" w:rsidP="0032576E">
      <w:pPr>
        <w:rPr>
          <w:rFonts w:ascii="Times New Roman" w:hAnsi="Times New Roman" w:cs="Times New Roman"/>
          <w:color w:val="000000" w:themeColor="text1"/>
          <w:lang w:val="en-US"/>
        </w:rPr>
      </w:pPr>
      <w:r w:rsidRPr="00BF085D">
        <w:rPr>
          <w:rFonts w:ascii="Times New Roman" w:hAnsi="Times New Roman" w:cs="Times New Roman"/>
          <w:color w:val="000000" w:themeColor="text1"/>
          <w:lang w:val="en-US"/>
        </w:rPr>
        <w:t xml:space="preserve">It is important to recognize that educational institutions seek to provide quality education, which is why they must have good management. In this regard, </w:t>
      </w:r>
      <w:r w:rsidR="006D0E7E" w:rsidRPr="00BF085D">
        <w:rPr>
          <w:rFonts w:ascii="Times New Roman" w:hAnsi="Times New Roman" w:cs="Times New Roman"/>
          <w:color w:val="000000" w:themeColor="text1"/>
          <w:lang w:val="en-US"/>
        </w:rPr>
        <w:t>several studies indicate</w:t>
      </w:r>
      <w:r w:rsidRPr="00BF085D">
        <w:rPr>
          <w:rFonts w:ascii="Times New Roman" w:hAnsi="Times New Roman" w:cs="Times New Roman"/>
          <w:color w:val="000000" w:themeColor="text1"/>
          <w:lang w:val="en-US"/>
        </w:rPr>
        <w:t xml:space="preserve"> that it is not enough to develop managerial competencies, but it is also necessary to emphasize the development of soft skills. For this reason, the research was conducted with the purpose of determining whether these variables have any effect on the quality of the management of pedagogical processes. For this purpose, this study </w:t>
      </w:r>
      <w:r w:rsidR="006D0E7E" w:rsidRPr="00BF085D">
        <w:rPr>
          <w:rFonts w:ascii="Times New Roman" w:hAnsi="Times New Roman" w:cs="Times New Roman"/>
          <w:color w:val="000000" w:themeColor="text1"/>
          <w:lang w:val="en-US"/>
        </w:rPr>
        <w:t>adopted</w:t>
      </w:r>
      <w:r w:rsidRPr="00BF085D">
        <w:rPr>
          <w:rFonts w:ascii="Times New Roman" w:hAnsi="Times New Roman" w:cs="Times New Roman"/>
          <w:color w:val="000000" w:themeColor="text1"/>
          <w:lang w:val="en-US"/>
        </w:rPr>
        <w:t xml:space="preserve"> a </w:t>
      </w:r>
      <w:r w:rsidR="006D0E7E" w:rsidRPr="00BF085D">
        <w:rPr>
          <w:rFonts w:ascii="Times New Roman" w:hAnsi="Times New Roman" w:cs="Times New Roman"/>
          <w:color w:val="000000" w:themeColor="text1"/>
          <w:lang w:val="en-US"/>
        </w:rPr>
        <w:t xml:space="preserve">quantitative, </w:t>
      </w:r>
      <w:r w:rsidRPr="00BF085D">
        <w:rPr>
          <w:rFonts w:ascii="Times New Roman" w:hAnsi="Times New Roman" w:cs="Times New Roman"/>
          <w:color w:val="000000" w:themeColor="text1"/>
          <w:lang w:val="en-US"/>
        </w:rPr>
        <w:t xml:space="preserve">basic, non-experimental and correlational-causal approach; non-probabilistic and convenience sampling. The sample consisted of 84 principals of public educational institutions in Ilo, Moquegua, Peru, in the year 2022. Three questionnaires were used, validated by expert judgment and with a reliability of 0.905 for the variable </w:t>
      </w:r>
      <w:proofErr w:type="gramStart"/>
      <w:r w:rsidRPr="00BF085D">
        <w:rPr>
          <w:rFonts w:ascii="Times New Roman" w:hAnsi="Times New Roman" w:cs="Times New Roman"/>
          <w:color w:val="000000" w:themeColor="text1"/>
          <w:lang w:val="en-US"/>
        </w:rPr>
        <w:t>Soft</w:t>
      </w:r>
      <w:proofErr w:type="gramEnd"/>
      <w:r w:rsidRPr="00BF085D">
        <w:rPr>
          <w:rFonts w:ascii="Times New Roman" w:hAnsi="Times New Roman" w:cs="Times New Roman"/>
          <w:color w:val="000000" w:themeColor="text1"/>
          <w:lang w:val="en-US"/>
        </w:rPr>
        <w:t xml:space="preserve"> skills, 0.923 for the second </w:t>
      </w:r>
      <w:r w:rsidRPr="00BF085D">
        <w:rPr>
          <w:rFonts w:ascii="Times New Roman" w:hAnsi="Times New Roman" w:cs="Times New Roman"/>
          <w:color w:val="000000" w:themeColor="text1"/>
          <w:lang w:val="en-US"/>
        </w:rPr>
        <w:lastRenderedPageBreak/>
        <w:t xml:space="preserve">variable Managerial competencies and 0.923 for the Quality of </w:t>
      </w:r>
      <w:r w:rsidR="002D4C4F" w:rsidRPr="00BF085D">
        <w:rPr>
          <w:rFonts w:ascii="Times New Roman" w:hAnsi="Times New Roman" w:cs="Times New Roman"/>
          <w:color w:val="000000" w:themeColor="text1"/>
          <w:lang w:val="en-US"/>
        </w:rPr>
        <w:t>pedagogical process management</w:t>
      </w:r>
      <w:r w:rsidRPr="00BF085D">
        <w:rPr>
          <w:rFonts w:ascii="Times New Roman" w:hAnsi="Times New Roman" w:cs="Times New Roman"/>
          <w:color w:val="000000" w:themeColor="text1"/>
          <w:lang w:val="en-US"/>
        </w:rPr>
        <w:t xml:space="preserve">. The statistical analysis was performed using the ordinal logistic regression model and the result was that 35% (Nagelkerke) of the variability of the management quality of the pedagogical processes is explained by the soft skills and managerial competencies of the principals of public educational institutions. Thus, it is concluded that they do have an impact on the quality of management of pedagogical processes of principals of public educational </w:t>
      </w:r>
      <w:r w:rsidR="002D4C4F" w:rsidRPr="00BF085D">
        <w:rPr>
          <w:rFonts w:ascii="Times New Roman" w:hAnsi="Times New Roman" w:cs="Times New Roman"/>
          <w:color w:val="000000" w:themeColor="text1"/>
          <w:lang w:val="en-US"/>
        </w:rPr>
        <w:t>institutions</w:t>
      </w:r>
      <w:r w:rsidRPr="00BF085D">
        <w:rPr>
          <w:rFonts w:ascii="Times New Roman" w:hAnsi="Times New Roman" w:cs="Times New Roman"/>
          <w:color w:val="000000" w:themeColor="text1"/>
          <w:lang w:val="en-US"/>
        </w:rPr>
        <w:t xml:space="preserve"> in Ilo</w:t>
      </w:r>
      <w:r w:rsidR="00967482" w:rsidRPr="00BF085D">
        <w:rPr>
          <w:rFonts w:ascii="Times New Roman" w:hAnsi="Times New Roman" w:cs="Times New Roman"/>
          <w:color w:val="000000" w:themeColor="text1"/>
          <w:lang w:val="en-US"/>
        </w:rPr>
        <w:t>, with soft skills showing the highest impact</w:t>
      </w:r>
      <w:r w:rsidRPr="00BF085D">
        <w:rPr>
          <w:rFonts w:ascii="Times New Roman" w:hAnsi="Times New Roman" w:cs="Times New Roman"/>
          <w:color w:val="000000" w:themeColor="text1"/>
          <w:lang w:val="en-US"/>
        </w:rPr>
        <w:t>.</w:t>
      </w:r>
    </w:p>
    <w:p w14:paraId="4C7F0B31" w14:textId="52605524" w:rsidR="00845482" w:rsidRDefault="00845482" w:rsidP="00BF085D">
      <w:pPr>
        <w:rPr>
          <w:rFonts w:ascii="Times New Roman" w:hAnsi="Times New Roman"/>
          <w:bCs/>
          <w:color w:val="000000" w:themeColor="text1"/>
          <w:lang w:val="en-US"/>
        </w:rPr>
      </w:pPr>
      <w:r w:rsidRPr="00FF10ED">
        <w:rPr>
          <w:rFonts w:asciiTheme="minorHAnsi" w:hAnsiTheme="minorHAnsi" w:cstheme="minorHAnsi"/>
          <w:b/>
          <w:bCs/>
          <w:sz w:val="28"/>
          <w:szCs w:val="28"/>
          <w:lang w:val="en-US"/>
        </w:rPr>
        <w:t>Keywords:</w:t>
      </w:r>
      <w:r w:rsidRPr="00BF085D">
        <w:rPr>
          <w:rFonts w:ascii="Times New Roman" w:hAnsi="Times New Roman"/>
          <w:bCs/>
          <w:color w:val="000000" w:themeColor="text1"/>
          <w:lang w:val="en-US"/>
        </w:rPr>
        <w:t xml:space="preserve"> soft skills; managerial competencies; pedagogical processes; principals; ordinal logistic regression.</w:t>
      </w:r>
    </w:p>
    <w:p w14:paraId="39C0F73E" w14:textId="77777777" w:rsidR="00BF085D" w:rsidRPr="00BF085D" w:rsidRDefault="00BF085D" w:rsidP="00BF085D">
      <w:pPr>
        <w:rPr>
          <w:rFonts w:ascii="Times New Roman" w:hAnsi="Times New Roman"/>
          <w:bCs/>
          <w:color w:val="000000" w:themeColor="text1"/>
          <w:lang w:val="en-US"/>
        </w:rPr>
      </w:pPr>
    </w:p>
    <w:p w14:paraId="3A6548C5" w14:textId="5EE7BFB1" w:rsidR="0032576E" w:rsidRPr="00BF085D" w:rsidRDefault="0032576E" w:rsidP="00B8509F">
      <w:pPr>
        <w:rPr>
          <w:rFonts w:asciiTheme="minorHAnsi" w:hAnsiTheme="minorHAnsi" w:cstheme="minorHAnsi"/>
          <w:b/>
          <w:bCs/>
          <w:sz w:val="28"/>
          <w:szCs w:val="28"/>
          <w:lang w:val="es-PE"/>
        </w:rPr>
      </w:pPr>
      <w:r w:rsidRPr="00BF085D">
        <w:rPr>
          <w:rFonts w:asciiTheme="minorHAnsi" w:hAnsiTheme="minorHAnsi" w:cstheme="minorHAnsi"/>
          <w:b/>
          <w:bCs/>
          <w:sz w:val="28"/>
          <w:szCs w:val="28"/>
          <w:lang w:val="es-PE"/>
        </w:rPr>
        <w:t>Resumo</w:t>
      </w:r>
    </w:p>
    <w:p w14:paraId="7BA883A4" w14:textId="2A8BA728" w:rsidR="0032576E" w:rsidRPr="00BF085D" w:rsidRDefault="0032576E" w:rsidP="0032576E">
      <w:pPr>
        <w:rPr>
          <w:rFonts w:ascii="Times New Roman" w:hAnsi="Times New Roman"/>
          <w:bCs/>
          <w:color w:val="000000" w:themeColor="text1"/>
          <w:lang w:val="pt-BR"/>
        </w:rPr>
      </w:pPr>
      <w:r w:rsidRPr="00BF085D">
        <w:rPr>
          <w:rFonts w:ascii="Times New Roman" w:hAnsi="Times New Roman"/>
          <w:bCs/>
          <w:color w:val="000000" w:themeColor="text1"/>
          <w:lang w:val="pt-BR"/>
        </w:rPr>
        <w:t xml:space="preserve">É importante reconhecer que, nas instituições educacionais, busca-se uma educação de qualidade, e é </w:t>
      </w:r>
      <w:r w:rsidR="00967482" w:rsidRPr="00BF085D">
        <w:rPr>
          <w:rFonts w:ascii="Times New Roman" w:hAnsi="Times New Roman"/>
          <w:bCs/>
          <w:color w:val="000000" w:themeColor="text1"/>
          <w:lang w:val="pt-BR"/>
        </w:rPr>
        <w:t>por isso é</w:t>
      </w:r>
      <w:r w:rsidRPr="00BF085D">
        <w:rPr>
          <w:rFonts w:ascii="Times New Roman" w:hAnsi="Times New Roman"/>
          <w:bCs/>
          <w:color w:val="000000" w:themeColor="text1"/>
          <w:lang w:val="pt-BR"/>
        </w:rPr>
        <w:t xml:space="preserve"> </w:t>
      </w:r>
      <w:r w:rsidR="00967482" w:rsidRPr="00BF085D">
        <w:rPr>
          <w:rFonts w:ascii="Times New Roman" w:hAnsi="Times New Roman"/>
          <w:bCs/>
          <w:color w:val="000000" w:themeColor="text1"/>
          <w:lang w:val="pt-BR"/>
        </w:rPr>
        <w:t xml:space="preserve">necessário que haja </w:t>
      </w:r>
      <w:r w:rsidRPr="00BF085D">
        <w:rPr>
          <w:rFonts w:ascii="Times New Roman" w:hAnsi="Times New Roman"/>
          <w:bCs/>
          <w:color w:val="000000" w:themeColor="text1"/>
          <w:lang w:val="pt-BR"/>
        </w:rPr>
        <w:t>uma boa gestão. Nesse sentido, vários estudos demonstraram que não basta desenvolver competências gerenciais, mas que também se deve enfatizar o desenvolvimento de habilidades interpessoais. Por esse motivo, a pesquisa foi realizada com o objetivo de determinar se essas variáveis têm algum efeito sobre a qualidade da gestão dos processos pedagógicos. Para isso, este estudo utilizou uma abordagem quantitativa, básica, não experimental e correlacional-causal; amostragem não probabilística e de conveniência. A amostra foi composta por 84 diretores de instituições educacionais públicas em Ilo, Moquegua, Peru, no ano de 2022. Foram</w:t>
      </w:r>
      <w:r w:rsidR="0057399F" w:rsidRPr="00BF085D">
        <w:rPr>
          <w:rFonts w:ascii="Times New Roman" w:hAnsi="Times New Roman"/>
          <w:bCs/>
          <w:color w:val="000000" w:themeColor="text1"/>
          <w:lang w:val="pt-BR"/>
        </w:rPr>
        <w:t xml:space="preserve"> utilizados três questionários, </w:t>
      </w:r>
      <w:r w:rsidRPr="00BF085D">
        <w:rPr>
          <w:rFonts w:ascii="Times New Roman" w:hAnsi="Times New Roman"/>
          <w:bCs/>
          <w:color w:val="000000" w:themeColor="text1"/>
          <w:lang w:val="pt-BR"/>
        </w:rPr>
        <w:t xml:space="preserve">validados por </w:t>
      </w:r>
      <w:r w:rsidR="0057399F" w:rsidRPr="00BF085D">
        <w:rPr>
          <w:rFonts w:ascii="Times New Roman" w:hAnsi="Times New Roman"/>
          <w:bCs/>
          <w:color w:val="000000" w:themeColor="text1"/>
          <w:lang w:val="pt-BR"/>
        </w:rPr>
        <w:t xml:space="preserve">juízes especialistas e </w:t>
      </w:r>
      <w:r w:rsidRPr="00BF085D">
        <w:rPr>
          <w:rFonts w:ascii="Times New Roman" w:hAnsi="Times New Roman"/>
          <w:bCs/>
          <w:color w:val="000000" w:themeColor="text1"/>
          <w:lang w:val="pt-BR"/>
        </w:rPr>
        <w:t xml:space="preserve">com confiabilidade de 0,905 para a variável Habilidades interpessoais, 0,923 para a segunda variável Competências gerenciais e 0,923 para a Qualidade da gestão dos processos pedagógicos.  A análise estatística foi realizada usando o modelo de regressão logística ordinal e o resultado foi que 35% (Nagelkerke) da variabilidade na qualidade da gestão dos processos pedagógicos é explicada pelas habilidades interpessoais e competências gerenciais dos diretores de instituições públicas de ensino. Assim, conclui-se que elas têm um impacto na qualidade da gestão dos processos pedagógicos dos diretores de escolas públicas de ensino em Ilo, sendo que as </w:t>
      </w:r>
      <w:r w:rsidR="0057399F" w:rsidRPr="00BF085D">
        <w:rPr>
          <w:rFonts w:ascii="Times New Roman" w:hAnsi="Times New Roman"/>
          <w:bCs/>
          <w:color w:val="000000" w:themeColor="text1"/>
          <w:lang w:val="pt-BR"/>
        </w:rPr>
        <w:t>habilidades</w:t>
      </w:r>
      <w:r w:rsidR="0037211B" w:rsidRPr="00BF085D">
        <w:rPr>
          <w:rFonts w:ascii="Times New Roman" w:hAnsi="Times New Roman"/>
          <w:bCs/>
          <w:color w:val="000000" w:themeColor="text1"/>
          <w:lang w:val="pt-BR"/>
        </w:rPr>
        <w:t xml:space="preserve"> interpessoais</w:t>
      </w:r>
      <w:r w:rsidRPr="00BF085D">
        <w:rPr>
          <w:rFonts w:ascii="Times New Roman" w:hAnsi="Times New Roman"/>
          <w:bCs/>
          <w:color w:val="000000" w:themeColor="text1"/>
          <w:lang w:val="pt-BR"/>
        </w:rPr>
        <w:t xml:space="preserve"> têm o maior impacto.</w:t>
      </w:r>
    </w:p>
    <w:p w14:paraId="0ACF2DC8" w14:textId="77777777" w:rsidR="0032576E" w:rsidRDefault="0032576E" w:rsidP="007A4F0D">
      <w:pPr>
        <w:rPr>
          <w:rFonts w:ascii="Times New Roman" w:hAnsi="Times New Roman"/>
          <w:bCs/>
          <w:color w:val="000000" w:themeColor="text1"/>
          <w:lang w:val="pt-BR"/>
        </w:rPr>
      </w:pPr>
      <w:proofErr w:type="spellStart"/>
      <w:r w:rsidRPr="00BF085D">
        <w:rPr>
          <w:rFonts w:asciiTheme="minorHAnsi" w:hAnsiTheme="minorHAnsi" w:cstheme="minorHAnsi"/>
          <w:b/>
          <w:bCs/>
          <w:sz w:val="28"/>
          <w:szCs w:val="28"/>
          <w:lang w:val="es-PE"/>
        </w:rPr>
        <w:t>Palavras</w:t>
      </w:r>
      <w:proofErr w:type="spellEnd"/>
      <w:r w:rsidRPr="00BF085D">
        <w:rPr>
          <w:rFonts w:asciiTheme="minorHAnsi" w:hAnsiTheme="minorHAnsi" w:cstheme="minorHAnsi"/>
          <w:b/>
          <w:bCs/>
          <w:sz w:val="28"/>
          <w:szCs w:val="28"/>
          <w:lang w:val="es-PE"/>
        </w:rPr>
        <w:t>-chave:</w:t>
      </w:r>
      <w:r w:rsidRPr="00BF085D">
        <w:rPr>
          <w:rFonts w:ascii="Times New Roman" w:hAnsi="Times New Roman"/>
          <w:bCs/>
          <w:color w:val="000000" w:themeColor="text1"/>
          <w:lang w:val="pt-BR"/>
        </w:rPr>
        <w:t xml:space="preserve"> soft skills; competências gerenciais; processos pedagógicos; diretores; regressão logística ordinal.</w:t>
      </w:r>
    </w:p>
    <w:p w14:paraId="05A3C9B1" w14:textId="688DAFE2" w:rsidR="00BF085D" w:rsidRPr="00BF085D" w:rsidRDefault="00BF085D" w:rsidP="00BF085D">
      <w:pPr>
        <w:shd w:val="clear" w:color="auto" w:fill="FFFFFF"/>
        <w:tabs>
          <w:tab w:val="left" w:pos="8647"/>
        </w:tabs>
        <w:spacing w:line="240" w:lineRule="auto"/>
        <w:jc w:val="left"/>
        <w:rPr>
          <w:rFonts w:ascii="Times New Roman" w:eastAsia="Times New Roman" w:hAnsi="Times New Roman" w:cs="Consolas"/>
          <w:szCs w:val="20"/>
          <w:lang w:bidi="ar-SA"/>
        </w:rPr>
      </w:pPr>
      <w:r w:rsidRPr="00BF085D">
        <w:rPr>
          <w:rFonts w:ascii="Times New Roman" w:eastAsia="Times New Roman" w:hAnsi="Times New Roman" w:cs="Consolas"/>
          <w:b/>
          <w:szCs w:val="20"/>
          <w:lang w:bidi="ar-SA"/>
        </w:rPr>
        <w:t xml:space="preserve">Fecha Recepción: </w:t>
      </w:r>
      <w:r>
        <w:rPr>
          <w:rFonts w:ascii="Times New Roman" w:eastAsia="Times New Roman" w:hAnsi="Times New Roman" w:cs="Consolas"/>
          <w:szCs w:val="20"/>
          <w:lang w:bidi="ar-SA"/>
        </w:rPr>
        <w:t>Julio 2024</w:t>
      </w:r>
      <w:r w:rsidRPr="00BF085D">
        <w:rPr>
          <w:rFonts w:ascii="Times New Roman" w:eastAsia="Times New Roman" w:hAnsi="Times New Roman" w:cs="Consolas"/>
          <w:szCs w:val="20"/>
          <w:lang w:bidi="ar-SA"/>
        </w:rPr>
        <w:t xml:space="preserve">                                       </w:t>
      </w:r>
      <w:r w:rsidRPr="00BF085D">
        <w:rPr>
          <w:rFonts w:ascii="Times New Roman" w:eastAsia="Times New Roman" w:hAnsi="Times New Roman" w:cs="Consolas"/>
          <w:b/>
          <w:szCs w:val="20"/>
          <w:lang w:bidi="ar-SA"/>
        </w:rPr>
        <w:t xml:space="preserve">Fecha Aceptación: </w:t>
      </w:r>
      <w:proofErr w:type="gramStart"/>
      <w:r>
        <w:rPr>
          <w:rFonts w:ascii="Times New Roman" w:eastAsia="Times New Roman" w:hAnsi="Times New Roman" w:cs="Consolas"/>
          <w:szCs w:val="20"/>
          <w:lang w:bidi="ar-SA"/>
        </w:rPr>
        <w:t>Septiembre</w:t>
      </w:r>
      <w:proofErr w:type="gramEnd"/>
      <w:r w:rsidRPr="00BF085D">
        <w:rPr>
          <w:rFonts w:ascii="Times New Roman" w:eastAsia="Times New Roman" w:hAnsi="Times New Roman" w:cs="Consolas"/>
          <w:szCs w:val="20"/>
          <w:lang w:bidi="ar-SA"/>
        </w:rPr>
        <w:t xml:space="preserve"> 2025</w:t>
      </w:r>
    </w:p>
    <w:p w14:paraId="5274CECD" w14:textId="777D44FE" w:rsidR="00BF085D" w:rsidRPr="00BF085D" w:rsidRDefault="00000000" w:rsidP="00BF085D">
      <w:pPr>
        <w:rPr>
          <w:rFonts w:ascii="Times New Roman" w:hAnsi="Times New Roman"/>
          <w:bCs/>
          <w:color w:val="000000" w:themeColor="text1"/>
          <w:lang w:val="pt-BR"/>
        </w:rPr>
      </w:pPr>
      <w:r>
        <w:rPr>
          <w:rFonts w:asciiTheme="minorHAnsi" w:eastAsia="Times New Roman" w:hAnsiTheme="minorHAnsi" w:cs="Times New Roman"/>
          <w:noProof/>
          <w:color w:val="auto"/>
          <w:kern w:val="2"/>
          <w:sz w:val="22"/>
          <w:szCs w:val="22"/>
          <w:lang w:val="es-MX" w:eastAsia="en-US" w:bidi="ar-SA"/>
        </w:rPr>
        <w:pict w14:anchorId="57AF92E9">
          <v:rect id="_x0000_i1025" style="width:441.9pt;height:.05pt" o:hralign="center" o:hrstd="t" o:hr="t" fillcolor="#a0a0a0" stroked="f"/>
        </w:pict>
      </w:r>
    </w:p>
    <w:p w14:paraId="082F874E" w14:textId="47C309F7" w:rsidR="00737595" w:rsidRPr="00BF085D" w:rsidRDefault="00030973" w:rsidP="00845482">
      <w:pPr>
        <w:pStyle w:val="Ttulo1"/>
        <w:rPr>
          <w:rFonts w:ascii="Times New Roman" w:hAnsi="Times New Roman"/>
          <w:color w:val="000000" w:themeColor="text1"/>
          <w:sz w:val="32"/>
          <w:lang w:val="es-PE"/>
        </w:rPr>
      </w:pPr>
      <w:r w:rsidRPr="00BF085D">
        <w:rPr>
          <w:rFonts w:ascii="Times New Roman" w:hAnsi="Times New Roman"/>
          <w:color w:val="000000" w:themeColor="text1"/>
          <w:sz w:val="32"/>
          <w:lang w:val="es-PE"/>
        </w:rPr>
        <w:lastRenderedPageBreak/>
        <w:t>Introducción</w:t>
      </w:r>
      <w:bookmarkEnd w:id="3"/>
    </w:p>
    <w:p w14:paraId="69395E1B" w14:textId="7CA64968" w:rsidR="00C51805" w:rsidRPr="00BF085D" w:rsidRDefault="00442DA8" w:rsidP="00BB084A">
      <w:pPr>
        <w:rPr>
          <w:rFonts w:ascii="Times New Roman" w:hAnsi="Times New Roman" w:cs="Times New Roman"/>
          <w:color w:val="000000" w:themeColor="text1"/>
          <w:lang w:val="es-PE"/>
        </w:rPr>
      </w:pPr>
      <w:r w:rsidRPr="00BF085D">
        <w:rPr>
          <w:rFonts w:ascii="Times New Roman" w:hAnsi="Times New Roman" w:cs="Times New Roman"/>
          <w:color w:val="000000" w:themeColor="text1"/>
          <w:lang w:val="es-PE"/>
        </w:rPr>
        <w:t>Las organizaciones necesitan implementar procesos de mejora e innovación para afrontar los retos constantes del cambio del entorno debido a la globalización y la competitividad actual.</w:t>
      </w:r>
      <w:r w:rsidR="007E155D" w:rsidRPr="00BF085D">
        <w:rPr>
          <w:rFonts w:ascii="Times New Roman" w:hAnsi="Times New Roman" w:cs="Times New Roman"/>
          <w:color w:val="000000" w:themeColor="text1"/>
          <w:lang w:val="es-PE"/>
        </w:rPr>
        <w:t xml:space="preserve"> E</w:t>
      </w:r>
      <w:r w:rsidRPr="00BF085D">
        <w:rPr>
          <w:rFonts w:ascii="Times New Roman" w:hAnsi="Times New Roman" w:cs="Times New Roman"/>
          <w:color w:val="000000" w:themeColor="text1"/>
          <w:lang w:val="es-PE"/>
        </w:rPr>
        <w:t>l proceso para alcanzar una gestión de calidad es complejo debido a problemas como las relaciones interpersonales de los agentes educativos, el cumplimiento deficiente de las funciones de los directivos o la falta de conocimiento</w:t>
      </w:r>
      <w:r w:rsidR="00030973" w:rsidRPr="00BF085D">
        <w:rPr>
          <w:rFonts w:ascii="Times New Roman" w:hAnsi="Times New Roman" w:cs="Times New Roman"/>
          <w:color w:val="000000" w:themeColor="text1"/>
          <w:lang w:val="es-PE"/>
        </w:rPr>
        <w:t xml:space="preserve"> </w:t>
      </w:r>
      <w:r w:rsidR="00737595" w:rsidRPr="00BF085D">
        <w:rPr>
          <w:rFonts w:ascii="Times New Roman" w:hAnsi="Times New Roman" w:cs="Times New Roman"/>
          <w:noProof/>
          <w:color w:val="000000" w:themeColor="text1"/>
          <w:lang w:val="es-PE"/>
        </w:rPr>
        <w:t>(Ospina et al., 2017)</w:t>
      </w:r>
      <w:r w:rsidR="00737595" w:rsidRPr="00BF085D">
        <w:rPr>
          <w:rFonts w:ascii="Times New Roman" w:hAnsi="Times New Roman" w:cs="Times New Roman"/>
          <w:color w:val="000000" w:themeColor="text1"/>
          <w:lang w:val="es-PE"/>
        </w:rPr>
        <w:t>.</w:t>
      </w:r>
      <w:r w:rsidR="002E2FAA" w:rsidRPr="00BF085D">
        <w:rPr>
          <w:rFonts w:ascii="Times New Roman" w:hAnsi="Times New Roman" w:cs="Times New Roman"/>
          <w:color w:val="000000" w:themeColor="text1"/>
          <w:lang w:val="es-PE"/>
        </w:rPr>
        <w:t xml:space="preserve"> </w:t>
      </w:r>
      <w:r w:rsidR="00BB084A" w:rsidRPr="00BF085D">
        <w:rPr>
          <w:rFonts w:ascii="Times New Roman" w:hAnsi="Times New Roman" w:cs="Times New Roman"/>
          <w:color w:val="000000" w:themeColor="text1"/>
          <w:lang w:val="es-PE"/>
        </w:rPr>
        <w:t>L</w:t>
      </w:r>
      <w:r w:rsidR="002E2FAA" w:rsidRPr="00BF085D">
        <w:rPr>
          <w:rFonts w:ascii="Times New Roman" w:hAnsi="Times New Roman" w:cs="Times New Roman"/>
          <w:color w:val="000000" w:themeColor="text1"/>
          <w:lang w:val="es-PE"/>
        </w:rPr>
        <w:t xml:space="preserve">as habilidades cognitivas, como el razonamiento lógico, la resolución de problemas y el conocimiento académico, suelen haber sido vistas como indicadores principales del éxito educativo y profesional </w:t>
      </w:r>
      <w:r w:rsidR="002E2FAA" w:rsidRPr="00BF085D">
        <w:rPr>
          <w:rFonts w:ascii="Times New Roman" w:hAnsi="Times New Roman" w:cs="Times New Roman"/>
          <w:noProof/>
          <w:color w:val="000000" w:themeColor="text1"/>
          <w:lang w:val="es-PE"/>
        </w:rPr>
        <w:t>(</w:t>
      </w:r>
      <w:r w:rsidR="002D16B6" w:rsidRPr="00BF085D">
        <w:rPr>
          <w:rFonts w:ascii="Times New Roman" w:hAnsi="Times New Roman" w:cs="Times New Roman"/>
          <w:noProof/>
          <w:color w:val="000000" w:themeColor="text1"/>
          <w:lang w:val="es-PE"/>
        </w:rPr>
        <w:t>Ossa</w:t>
      </w:r>
      <w:r w:rsidR="0037211B" w:rsidRPr="00BF085D">
        <w:rPr>
          <w:rFonts w:ascii="Times New Roman" w:hAnsi="Times New Roman" w:cs="Times New Roman"/>
          <w:noProof/>
          <w:color w:val="000000" w:themeColor="text1"/>
          <w:lang w:val="es-PE"/>
        </w:rPr>
        <w:t>, 2022). E</w:t>
      </w:r>
      <w:r w:rsidR="002E2FAA" w:rsidRPr="00BF085D">
        <w:rPr>
          <w:rFonts w:ascii="Times New Roman" w:hAnsi="Times New Roman" w:cs="Times New Roman"/>
          <w:noProof/>
          <w:color w:val="000000" w:themeColor="text1"/>
          <w:lang w:val="es-PE"/>
        </w:rPr>
        <w:t>n la actualidad</w:t>
      </w:r>
      <w:bookmarkStart w:id="6" w:name="_Hlk185297203"/>
      <w:r w:rsidR="004268DC" w:rsidRPr="00BF085D">
        <w:rPr>
          <w:rFonts w:ascii="Times New Roman" w:hAnsi="Times New Roman" w:cs="Times New Roman"/>
          <w:color w:val="000000" w:themeColor="text1"/>
          <w:lang w:val="es-PE"/>
        </w:rPr>
        <w:t xml:space="preserve">, en el contexto laboral, es necesario que los docentes y los estudiantes consideren en su formación las habilidades blandas, ya que estas competencias están relacionadas con los aspectos personales, interpersonales, socioemocionales y habilidades no cognitivas </w:t>
      </w:r>
      <w:r w:rsidR="002E2FAA" w:rsidRPr="00BF085D">
        <w:rPr>
          <w:rFonts w:ascii="Times New Roman" w:hAnsi="Times New Roman" w:cs="Times New Roman"/>
          <w:color w:val="000000" w:themeColor="text1"/>
          <w:lang w:val="es-PE"/>
        </w:rPr>
        <w:t>(</w:t>
      </w:r>
      <w:r w:rsidR="0037211B" w:rsidRPr="00BF085D">
        <w:rPr>
          <w:rFonts w:ascii="Times New Roman" w:hAnsi="Times New Roman" w:cs="Times New Roman"/>
          <w:color w:val="000000" w:themeColor="text1"/>
          <w:lang w:val="es-PE"/>
        </w:rPr>
        <w:t>Zúñiga</w:t>
      </w:r>
      <w:r w:rsidR="002E2FAA" w:rsidRPr="00BF085D">
        <w:rPr>
          <w:rFonts w:ascii="Times New Roman" w:hAnsi="Times New Roman" w:cs="Times New Roman"/>
          <w:color w:val="000000" w:themeColor="text1"/>
          <w:lang w:val="es-PE"/>
        </w:rPr>
        <w:t xml:space="preserve"> et al.</w:t>
      </w:r>
      <w:r w:rsidR="002D16B6" w:rsidRPr="00BF085D">
        <w:rPr>
          <w:rFonts w:ascii="Times New Roman" w:hAnsi="Times New Roman" w:cs="Times New Roman"/>
          <w:color w:val="000000" w:themeColor="text1"/>
          <w:lang w:val="es-PE"/>
        </w:rPr>
        <w:t xml:space="preserve"> </w:t>
      </w:r>
      <w:r w:rsidR="002E2FAA" w:rsidRPr="00BF085D">
        <w:rPr>
          <w:rFonts w:ascii="Times New Roman" w:hAnsi="Times New Roman" w:cs="Times New Roman"/>
          <w:color w:val="000000" w:themeColor="text1"/>
          <w:lang w:val="es-PE"/>
        </w:rPr>
        <w:t>2023)</w:t>
      </w:r>
      <w:r w:rsidR="006747A0" w:rsidRPr="00BF085D">
        <w:rPr>
          <w:rFonts w:ascii="Times New Roman" w:hAnsi="Times New Roman" w:cs="Times New Roman"/>
          <w:color w:val="000000" w:themeColor="text1"/>
          <w:lang w:val="es-PE"/>
        </w:rPr>
        <w:t xml:space="preserve">, </w:t>
      </w:r>
      <w:bookmarkStart w:id="7" w:name="_Hlk185298421"/>
      <w:r w:rsidR="00400BD6" w:rsidRPr="00BF085D">
        <w:rPr>
          <w:rFonts w:ascii="Times New Roman" w:hAnsi="Times New Roman" w:cs="Times New Roman"/>
          <w:color w:val="000000" w:themeColor="text1"/>
          <w:lang w:val="es-PE"/>
        </w:rPr>
        <w:t>que</w:t>
      </w:r>
      <w:r w:rsidR="006747A0" w:rsidRPr="00BF085D">
        <w:rPr>
          <w:rFonts w:ascii="Times New Roman" w:hAnsi="Times New Roman" w:cs="Times New Roman"/>
          <w:color w:val="000000" w:themeColor="text1"/>
          <w:lang w:val="es-PE"/>
        </w:rPr>
        <w:t xml:space="preserve"> son importantes para el desarrollo integral personal y profesional</w:t>
      </w:r>
      <w:bookmarkEnd w:id="6"/>
      <w:bookmarkEnd w:id="7"/>
      <w:r w:rsidR="00C02DED" w:rsidRPr="00BF085D">
        <w:rPr>
          <w:rFonts w:ascii="Times New Roman" w:hAnsi="Times New Roman" w:cs="Times New Roman"/>
          <w:color w:val="000000" w:themeColor="text1"/>
          <w:lang w:val="es-PE"/>
        </w:rPr>
        <w:t>,</w:t>
      </w:r>
      <w:r w:rsidR="009D13C0" w:rsidRPr="00BF085D">
        <w:rPr>
          <w:rFonts w:ascii="Times New Roman" w:hAnsi="Times New Roman" w:cs="Times New Roman"/>
          <w:color w:val="000000" w:themeColor="text1"/>
          <w:lang w:val="es-PE"/>
        </w:rPr>
        <w:t xml:space="preserve"> desempeñando</w:t>
      </w:r>
      <w:r w:rsidR="00EA20CA" w:rsidRPr="00BF085D">
        <w:rPr>
          <w:rFonts w:ascii="Times New Roman" w:hAnsi="Times New Roman" w:cs="Times New Roman"/>
          <w:color w:val="000000" w:themeColor="text1"/>
          <w:lang w:val="es-PE"/>
        </w:rPr>
        <w:t xml:space="preserve"> un papel clave en las instituciones educativas de nivel básico y superior, ya que contribuyen al fortalecimiento de la calidad educativa. Estas habilidades facilitan la construcción de conocimientos, mejoran la calidad de vida tanto en el ámbito profesional como personal y favorecen </w:t>
      </w:r>
      <w:r w:rsidR="00476784" w:rsidRPr="00BF085D">
        <w:rPr>
          <w:rFonts w:ascii="Times New Roman" w:hAnsi="Times New Roman" w:cs="Times New Roman"/>
          <w:color w:val="000000" w:themeColor="text1"/>
          <w:lang w:val="es-PE"/>
        </w:rPr>
        <w:t>relaciones interpersonales más sólidas</w:t>
      </w:r>
      <w:r w:rsidR="00C02DED" w:rsidRPr="00BF085D">
        <w:rPr>
          <w:rFonts w:ascii="Times New Roman" w:hAnsi="Times New Roman" w:cs="Times New Roman"/>
          <w:color w:val="000000" w:themeColor="text1"/>
          <w:lang w:val="es-PE"/>
        </w:rPr>
        <w:t>. S</w:t>
      </w:r>
      <w:r w:rsidR="00EA20CA" w:rsidRPr="00BF085D">
        <w:rPr>
          <w:rFonts w:ascii="Times New Roman" w:hAnsi="Times New Roman" w:cs="Times New Roman"/>
          <w:color w:val="000000" w:themeColor="text1"/>
          <w:lang w:val="es-PE"/>
        </w:rPr>
        <w:t xml:space="preserve">in embargo, </w:t>
      </w:r>
      <w:r w:rsidR="00BB084A" w:rsidRPr="00BF085D">
        <w:rPr>
          <w:rFonts w:ascii="Times New Roman" w:hAnsi="Times New Roman" w:cs="Times New Roman"/>
          <w:color w:val="000000" w:themeColor="text1"/>
          <w:lang w:val="es-PE"/>
        </w:rPr>
        <w:t>su</w:t>
      </w:r>
      <w:r w:rsidR="00254D44" w:rsidRPr="00BF085D">
        <w:rPr>
          <w:rFonts w:ascii="Times New Roman" w:hAnsi="Times New Roman" w:cs="Times New Roman"/>
          <w:color w:val="000000" w:themeColor="text1"/>
          <w:lang w:val="es-PE"/>
        </w:rPr>
        <w:t xml:space="preserve"> incorporación en las escuelas enfrenta obstáculos debido a las percepciones subjetivas que emergen durante el monitoreo pedagógico. </w:t>
      </w:r>
      <w:r w:rsidR="009D13C0" w:rsidRPr="00BF085D">
        <w:rPr>
          <w:rFonts w:ascii="Times New Roman" w:hAnsi="Times New Roman" w:cs="Times New Roman"/>
          <w:color w:val="000000" w:themeColor="text1"/>
          <w:lang w:val="es-PE"/>
        </w:rPr>
        <w:t>P</w:t>
      </w:r>
      <w:r w:rsidR="00254D44" w:rsidRPr="00BF085D">
        <w:rPr>
          <w:rFonts w:ascii="Times New Roman" w:hAnsi="Times New Roman" w:cs="Times New Roman"/>
          <w:color w:val="000000" w:themeColor="text1"/>
          <w:lang w:val="es-PE"/>
        </w:rPr>
        <w:t xml:space="preserve">ueden diferir considerablemente entre docentes, administradores y otros miembros de la comunidad educativa, generando diversas interpretaciones sobre la efectividad de las prácticas pedagógicas </w:t>
      </w:r>
      <w:r w:rsidR="00573DEC" w:rsidRPr="00BF085D">
        <w:rPr>
          <w:rFonts w:ascii="Times New Roman" w:hAnsi="Times New Roman" w:cs="Times New Roman"/>
          <w:color w:val="000000" w:themeColor="text1"/>
          <w:lang w:val="es-PE"/>
        </w:rPr>
        <w:t>(</w:t>
      </w:r>
      <w:r w:rsidR="00254D44" w:rsidRPr="00BF085D">
        <w:rPr>
          <w:rFonts w:ascii="Times New Roman" w:hAnsi="Times New Roman" w:cs="Times New Roman"/>
          <w:color w:val="000000" w:themeColor="text1"/>
          <w:lang w:val="es-PE"/>
        </w:rPr>
        <w:t>Lozano</w:t>
      </w:r>
      <w:r w:rsidR="00573DEC" w:rsidRPr="00BF085D">
        <w:rPr>
          <w:rFonts w:ascii="Times New Roman" w:hAnsi="Times New Roman" w:cs="Times New Roman"/>
          <w:color w:val="000000" w:themeColor="text1"/>
          <w:lang w:val="es-PE"/>
        </w:rPr>
        <w:t xml:space="preserve"> et al., 20</w:t>
      </w:r>
      <w:r w:rsidR="00254D44" w:rsidRPr="00BF085D">
        <w:rPr>
          <w:rFonts w:ascii="Times New Roman" w:hAnsi="Times New Roman" w:cs="Times New Roman"/>
          <w:color w:val="000000" w:themeColor="text1"/>
          <w:lang w:val="es-PE"/>
        </w:rPr>
        <w:t>22</w:t>
      </w:r>
      <w:r w:rsidR="00573DEC" w:rsidRPr="00BF085D">
        <w:rPr>
          <w:rFonts w:ascii="Times New Roman" w:hAnsi="Times New Roman" w:cs="Times New Roman"/>
          <w:color w:val="000000" w:themeColor="text1"/>
          <w:lang w:val="es-PE"/>
        </w:rPr>
        <w:t>)</w:t>
      </w:r>
      <w:r w:rsidR="00476784" w:rsidRPr="00BF085D">
        <w:rPr>
          <w:rFonts w:ascii="Times New Roman" w:hAnsi="Times New Roman" w:cs="Times New Roman"/>
          <w:color w:val="000000" w:themeColor="text1"/>
          <w:lang w:val="es-PE"/>
        </w:rPr>
        <w:t xml:space="preserve">. Ante </w:t>
      </w:r>
      <w:r w:rsidR="00AF0254" w:rsidRPr="00BF085D">
        <w:rPr>
          <w:rFonts w:ascii="Times New Roman" w:hAnsi="Times New Roman" w:cs="Times New Roman"/>
          <w:color w:val="000000" w:themeColor="text1"/>
          <w:lang w:val="es-PE"/>
        </w:rPr>
        <w:t>ello,</w:t>
      </w:r>
      <w:r w:rsidR="00561CAB" w:rsidRPr="00BF085D">
        <w:rPr>
          <w:rFonts w:ascii="Times New Roman" w:hAnsi="Times New Roman" w:cs="Times New Roman"/>
          <w:color w:val="000000" w:themeColor="text1"/>
          <w:lang w:val="es-PE"/>
        </w:rPr>
        <w:t xml:space="preserve"> </w:t>
      </w:r>
      <w:r w:rsidR="007E155D" w:rsidRPr="00BF085D">
        <w:rPr>
          <w:rFonts w:ascii="Times New Roman" w:hAnsi="Times New Roman" w:cs="Times New Roman"/>
          <w:color w:val="000000" w:themeColor="text1"/>
          <w:lang w:val="es-PE"/>
        </w:rPr>
        <w:t>se comprueba que las habilidades blandas son indispensables en el crecimiento de las organizacione</w:t>
      </w:r>
      <w:r w:rsidR="00561CAB" w:rsidRPr="00BF085D">
        <w:rPr>
          <w:rFonts w:ascii="Times New Roman" w:hAnsi="Times New Roman" w:cs="Times New Roman"/>
          <w:color w:val="000000" w:themeColor="text1"/>
          <w:lang w:val="es-PE"/>
        </w:rPr>
        <w:t>s;</w:t>
      </w:r>
      <w:r w:rsidR="007E155D" w:rsidRPr="00BF085D">
        <w:rPr>
          <w:rFonts w:ascii="Times New Roman" w:hAnsi="Times New Roman" w:cs="Times New Roman"/>
          <w:color w:val="000000" w:themeColor="text1"/>
          <w:lang w:val="es-PE"/>
        </w:rPr>
        <w:t xml:space="preserve"> </w:t>
      </w:r>
      <w:r w:rsidR="00DE4653" w:rsidRPr="00BF085D">
        <w:rPr>
          <w:rFonts w:ascii="Times New Roman" w:hAnsi="Times New Roman" w:cs="Times New Roman"/>
          <w:color w:val="000000" w:themeColor="text1"/>
          <w:lang w:val="es-PE"/>
        </w:rPr>
        <w:t>se reconoce cada vez más</w:t>
      </w:r>
      <w:r w:rsidR="007E155D" w:rsidRPr="00BF085D">
        <w:rPr>
          <w:rFonts w:ascii="Times New Roman" w:hAnsi="Times New Roman" w:cs="Times New Roman"/>
          <w:color w:val="000000" w:themeColor="text1"/>
          <w:lang w:val="es-PE"/>
        </w:rPr>
        <w:t xml:space="preserve"> que el capital humano es lo más importante (Gonzáles et al., 2020).</w:t>
      </w:r>
      <w:r w:rsidR="00A63CF0" w:rsidRPr="00BF085D">
        <w:rPr>
          <w:rFonts w:ascii="Times New Roman" w:hAnsi="Times New Roman" w:cs="Times New Roman"/>
          <w:color w:val="000000" w:themeColor="text1"/>
          <w:lang w:val="es-PE"/>
        </w:rPr>
        <w:t xml:space="preserve"> </w:t>
      </w:r>
    </w:p>
    <w:p w14:paraId="548FC5BA" w14:textId="3C99688B" w:rsidR="00B14C58" w:rsidRPr="00BF085D" w:rsidRDefault="00400BD6" w:rsidP="00B14C58">
      <w:pPr>
        <w:ind w:firstLine="708"/>
        <w:rPr>
          <w:rFonts w:ascii="Times New Roman" w:hAnsi="Times New Roman" w:cs="Times New Roman"/>
          <w:color w:val="000000" w:themeColor="text1"/>
          <w:lang w:val="es-PE"/>
        </w:rPr>
      </w:pPr>
      <w:r w:rsidRPr="00BF085D">
        <w:rPr>
          <w:rFonts w:ascii="Times New Roman" w:hAnsi="Times New Roman" w:cs="Times New Roman"/>
          <w:color w:val="000000" w:themeColor="text1"/>
          <w:lang w:val="es-PE"/>
        </w:rPr>
        <w:t xml:space="preserve">Es así que, </w:t>
      </w:r>
      <w:r w:rsidR="00762F24" w:rsidRPr="00BF085D">
        <w:rPr>
          <w:rFonts w:ascii="Times New Roman" w:hAnsi="Times New Roman" w:cs="Times New Roman"/>
          <w:color w:val="000000" w:themeColor="text1"/>
          <w:lang w:val="es-PE"/>
        </w:rPr>
        <w:t xml:space="preserve">Busso et al. (2017) definieron las </w:t>
      </w:r>
      <w:r w:rsidR="00A5266F" w:rsidRPr="00BF085D">
        <w:rPr>
          <w:rFonts w:ascii="Times New Roman" w:hAnsi="Times New Roman" w:cs="Times New Roman"/>
          <w:color w:val="000000" w:themeColor="text1"/>
          <w:lang w:val="es-PE"/>
        </w:rPr>
        <w:t>h</w:t>
      </w:r>
      <w:r w:rsidR="00DE4653" w:rsidRPr="00BF085D">
        <w:rPr>
          <w:rFonts w:ascii="Times New Roman" w:hAnsi="Times New Roman" w:cs="Times New Roman"/>
          <w:color w:val="000000" w:themeColor="text1"/>
          <w:lang w:val="es-PE"/>
        </w:rPr>
        <w:t>abilidades blandas, co</w:t>
      </w:r>
      <w:r w:rsidR="00762F24" w:rsidRPr="00BF085D">
        <w:rPr>
          <w:rFonts w:ascii="Times New Roman" w:hAnsi="Times New Roman" w:cs="Times New Roman"/>
          <w:color w:val="000000" w:themeColor="text1"/>
          <w:lang w:val="es-PE"/>
        </w:rPr>
        <w:t>mo el conjunto de capacidades que incrementan el rendimiento laboral de las personas, lo cual les permite ser más productivo</w:t>
      </w:r>
      <w:r w:rsidR="003502C5" w:rsidRPr="00BF085D">
        <w:rPr>
          <w:rFonts w:ascii="Times New Roman" w:hAnsi="Times New Roman" w:cs="Times New Roman"/>
          <w:color w:val="000000" w:themeColor="text1"/>
          <w:lang w:val="es-PE"/>
        </w:rPr>
        <w:t>s</w:t>
      </w:r>
      <w:r w:rsidR="00762F24" w:rsidRPr="00BF085D">
        <w:rPr>
          <w:rFonts w:ascii="Times New Roman" w:hAnsi="Times New Roman" w:cs="Times New Roman"/>
          <w:color w:val="000000" w:themeColor="text1"/>
          <w:lang w:val="es-PE"/>
        </w:rPr>
        <w:t xml:space="preserve">. </w:t>
      </w:r>
      <w:r w:rsidR="009D13C0" w:rsidRPr="00BF085D">
        <w:rPr>
          <w:rFonts w:ascii="Times New Roman" w:hAnsi="Times New Roman" w:cs="Times New Roman"/>
          <w:color w:val="000000" w:themeColor="text1"/>
          <w:lang w:val="es-PE"/>
        </w:rPr>
        <w:t>Con</w:t>
      </w:r>
      <w:r w:rsidR="00D336A6" w:rsidRPr="00BF085D">
        <w:rPr>
          <w:rFonts w:ascii="Times New Roman" w:hAnsi="Times New Roman" w:cs="Times New Roman"/>
          <w:color w:val="000000" w:themeColor="text1"/>
          <w:lang w:val="es-PE"/>
        </w:rPr>
        <w:t xml:space="preserve"> </w:t>
      </w:r>
      <w:bookmarkStart w:id="8" w:name="_Hlk185377075"/>
      <w:r w:rsidR="00351E01" w:rsidRPr="00BF085D">
        <w:rPr>
          <w:rFonts w:ascii="Times New Roman" w:hAnsi="Times New Roman" w:cs="Times New Roman"/>
          <w:color w:val="000000" w:themeColor="text1"/>
          <w:lang w:val="es-PE"/>
        </w:rPr>
        <w:t>dimensiones</w:t>
      </w:r>
      <w:bookmarkStart w:id="9" w:name="_Hlk186381221"/>
      <w:r w:rsidR="00D336A6" w:rsidRPr="00BF085D">
        <w:rPr>
          <w:rFonts w:ascii="Times New Roman" w:hAnsi="Times New Roman" w:cs="Times New Roman"/>
          <w:color w:val="000000" w:themeColor="text1"/>
          <w:lang w:val="es-PE"/>
        </w:rPr>
        <w:t xml:space="preserve"> </w:t>
      </w:r>
      <w:r w:rsidR="009D13C0" w:rsidRPr="00BF085D">
        <w:rPr>
          <w:rFonts w:ascii="Times New Roman" w:hAnsi="Times New Roman" w:cs="Times New Roman"/>
          <w:color w:val="000000" w:themeColor="text1"/>
          <w:lang w:val="es-PE"/>
        </w:rPr>
        <w:t>como</w:t>
      </w:r>
      <w:r w:rsidR="00B14C58" w:rsidRPr="00BF085D">
        <w:rPr>
          <w:rFonts w:ascii="Times New Roman" w:hAnsi="Times New Roman" w:cs="Times New Roman"/>
          <w:color w:val="000000" w:themeColor="text1"/>
          <w:lang w:val="es-PE"/>
        </w:rPr>
        <w:t xml:space="preserve"> </w:t>
      </w:r>
      <w:r w:rsidR="00913467" w:rsidRPr="00BF085D">
        <w:rPr>
          <w:rFonts w:ascii="Times New Roman" w:hAnsi="Times New Roman" w:cs="Times New Roman"/>
          <w:color w:val="000000" w:themeColor="text1"/>
          <w:lang w:val="es-PE"/>
        </w:rPr>
        <w:t xml:space="preserve">(a) </w:t>
      </w:r>
      <w:r w:rsidR="00D336A6" w:rsidRPr="00BF085D">
        <w:rPr>
          <w:rFonts w:ascii="Times New Roman" w:hAnsi="Times New Roman" w:cs="Times New Roman"/>
          <w:color w:val="000000" w:themeColor="text1"/>
          <w:lang w:val="es-PE"/>
        </w:rPr>
        <w:t>L</w:t>
      </w:r>
      <w:r w:rsidR="00B14C58" w:rsidRPr="00BF085D">
        <w:rPr>
          <w:rFonts w:ascii="Times New Roman" w:hAnsi="Times New Roman" w:cs="Times New Roman"/>
          <w:color w:val="000000" w:themeColor="text1"/>
          <w:lang w:val="es-PE"/>
        </w:rPr>
        <w:t>iderazgo</w:t>
      </w:r>
      <w:r w:rsidR="00391656" w:rsidRPr="00BF085D">
        <w:rPr>
          <w:rFonts w:ascii="Times New Roman" w:hAnsi="Times New Roman" w:cs="Times New Roman"/>
          <w:color w:val="000000" w:themeColor="text1"/>
          <w:lang w:val="es-PE"/>
        </w:rPr>
        <w:t xml:space="preserve">, </w:t>
      </w:r>
      <w:r w:rsidR="00D336A6" w:rsidRPr="00BF085D">
        <w:rPr>
          <w:rFonts w:ascii="Times New Roman" w:hAnsi="Times New Roman" w:cs="Times New Roman"/>
          <w:color w:val="000000" w:themeColor="text1"/>
          <w:lang w:val="es-PE"/>
        </w:rPr>
        <w:t xml:space="preserve">que </w:t>
      </w:r>
      <w:r w:rsidR="00391656" w:rsidRPr="00BF085D">
        <w:rPr>
          <w:rFonts w:ascii="Times New Roman" w:hAnsi="Times New Roman" w:cs="Times New Roman"/>
          <w:color w:val="000000" w:themeColor="text1"/>
          <w:lang w:val="es-PE"/>
        </w:rPr>
        <w:t xml:space="preserve">consiste en </w:t>
      </w:r>
      <w:r w:rsidR="00B638A1" w:rsidRPr="00BF085D">
        <w:rPr>
          <w:rFonts w:ascii="Times New Roman" w:hAnsi="Times New Roman" w:cs="Times New Roman"/>
          <w:color w:val="000000" w:themeColor="text1"/>
          <w:lang w:val="es-PE"/>
        </w:rPr>
        <w:t xml:space="preserve">influir en </w:t>
      </w:r>
      <w:r w:rsidR="00391656" w:rsidRPr="00BF085D">
        <w:rPr>
          <w:rFonts w:ascii="Times New Roman" w:hAnsi="Times New Roman" w:cs="Times New Roman"/>
          <w:color w:val="000000" w:themeColor="text1"/>
          <w:lang w:val="es-PE"/>
        </w:rPr>
        <w:t xml:space="preserve"> otras personas, para poder trabajar articuladamente y lograr propuestas y objetivos que tiene la </w:t>
      </w:r>
      <w:r w:rsidR="00391656" w:rsidRPr="00BF085D">
        <w:rPr>
          <w:rFonts w:ascii="Times New Roman" w:hAnsi="Times New Roman" w:cs="Times New Roman"/>
          <w:color w:val="auto"/>
          <w:lang w:val="es-PE"/>
        </w:rPr>
        <w:t>institución (Palacios, 2021)</w:t>
      </w:r>
      <w:bookmarkEnd w:id="9"/>
      <w:r w:rsidR="006505D1" w:rsidRPr="00BF085D">
        <w:rPr>
          <w:rFonts w:ascii="Times New Roman" w:hAnsi="Times New Roman" w:cs="Times New Roman"/>
          <w:color w:val="auto"/>
          <w:lang w:val="es-PE"/>
        </w:rPr>
        <w:t>,</w:t>
      </w:r>
      <w:r w:rsidR="00B14C58" w:rsidRPr="00BF085D">
        <w:rPr>
          <w:rFonts w:ascii="Times New Roman" w:hAnsi="Times New Roman" w:cs="Times New Roman"/>
          <w:color w:val="auto"/>
          <w:lang w:val="es-PE"/>
        </w:rPr>
        <w:t xml:space="preserve"> </w:t>
      </w:r>
      <w:r w:rsidR="00913467" w:rsidRPr="00BF085D">
        <w:rPr>
          <w:rFonts w:ascii="Times New Roman" w:hAnsi="Times New Roman" w:cs="Times New Roman"/>
          <w:color w:val="auto"/>
          <w:lang w:val="es-PE"/>
        </w:rPr>
        <w:t>(</w:t>
      </w:r>
      <w:r w:rsidR="00913467" w:rsidRPr="00BF085D">
        <w:rPr>
          <w:rFonts w:ascii="Times New Roman" w:hAnsi="Times New Roman" w:cs="Times New Roman"/>
          <w:color w:val="000000" w:themeColor="text1"/>
          <w:lang w:val="es-PE"/>
        </w:rPr>
        <w:t xml:space="preserve">b) </w:t>
      </w:r>
      <w:r w:rsidR="009D13C0" w:rsidRPr="00BF085D">
        <w:rPr>
          <w:rFonts w:ascii="Times New Roman" w:hAnsi="Times New Roman" w:cs="Times New Roman"/>
          <w:color w:val="000000" w:themeColor="text1"/>
          <w:lang w:val="es-PE"/>
        </w:rPr>
        <w:t>T</w:t>
      </w:r>
      <w:r w:rsidR="00B14C58" w:rsidRPr="00BF085D">
        <w:rPr>
          <w:rFonts w:ascii="Times New Roman" w:hAnsi="Times New Roman" w:cs="Times New Roman"/>
          <w:color w:val="000000" w:themeColor="text1"/>
          <w:lang w:val="es-PE"/>
        </w:rPr>
        <w:t xml:space="preserve">rabajo en equipo, </w:t>
      </w:r>
      <w:r w:rsidR="009D13C0" w:rsidRPr="00BF085D">
        <w:rPr>
          <w:rFonts w:ascii="Times New Roman" w:hAnsi="Times New Roman" w:cs="Times New Roman"/>
          <w:color w:val="000000" w:themeColor="text1"/>
          <w:lang w:val="es-PE"/>
        </w:rPr>
        <w:t xml:space="preserve">que </w:t>
      </w:r>
      <w:r w:rsidR="006505D1" w:rsidRPr="00BF085D">
        <w:rPr>
          <w:rFonts w:ascii="Times New Roman" w:hAnsi="Times New Roman" w:cs="Times New Roman"/>
          <w:color w:val="000000" w:themeColor="text1"/>
          <w:lang w:val="es-PE"/>
        </w:rPr>
        <w:t>se manifiesta cuando todos los integrantes comparten los objetivos de la organización, logrando así resultados altamente satisfactorios, y contribuye al mejoramiento de los servicios</w:t>
      </w:r>
      <w:r w:rsidR="009D13C0" w:rsidRPr="00BF085D">
        <w:rPr>
          <w:rFonts w:ascii="Times New Roman" w:hAnsi="Times New Roman" w:cs="Times New Roman"/>
          <w:color w:val="000000" w:themeColor="text1"/>
          <w:lang w:val="es-PE"/>
        </w:rPr>
        <w:t>, facilitando</w:t>
      </w:r>
      <w:r w:rsidR="006505D1" w:rsidRPr="00BF085D">
        <w:rPr>
          <w:rFonts w:ascii="Times New Roman" w:hAnsi="Times New Roman" w:cs="Times New Roman"/>
          <w:color w:val="000000" w:themeColor="text1"/>
          <w:lang w:val="es-PE"/>
        </w:rPr>
        <w:t xml:space="preserve"> una gestión más eficiente de la información y el conocimiento (Gómez</w:t>
      </w:r>
      <w:r w:rsidR="00365394" w:rsidRPr="00BF085D">
        <w:rPr>
          <w:rFonts w:ascii="Times New Roman" w:hAnsi="Times New Roman" w:cs="Times New Roman"/>
          <w:color w:val="000000" w:themeColor="text1"/>
          <w:lang w:val="es-PE"/>
        </w:rPr>
        <w:t>-Gamero</w:t>
      </w:r>
      <w:r w:rsidR="000B22DE" w:rsidRPr="00BF085D">
        <w:rPr>
          <w:rFonts w:ascii="Times New Roman" w:hAnsi="Times New Roman" w:cs="Times New Roman"/>
          <w:color w:val="000000" w:themeColor="text1"/>
          <w:lang w:val="es-PE"/>
        </w:rPr>
        <w:t>, 2019</w:t>
      </w:r>
      <w:r w:rsidR="00D336A6" w:rsidRPr="00BF085D">
        <w:rPr>
          <w:rFonts w:ascii="Times New Roman" w:hAnsi="Times New Roman" w:cs="Times New Roman"/>
          <w:color w:val="000000" w:themeColor="text1"/>
          <w:lang w:val="es-PE"/>
        </w:rPr>
        <w:t>)</w:t>
      </w:r>
      <w:r w:rsidR="006505D1" w:rsidRPr="00BF085D">
        <w:rPr>
          <w:rFonts w:ascii="Times New Roman" w:hAnsi="Times New Roman" w:cs="Times New Roman"/>
          <w:color w:val="000000" w:themeColor="text1"/>
          <w:lang w:val="es-PE"/>
        </w:rPr>
        <w:t xml:space="preserve">, </w:t>
      </w:r>
      <w:r w:rsidR="00913467" w:rsidRPr="00BF085D">
        <w:rPr>
          <w:rFonts w:ascii="Times New Roman" w:hAnsi="Times New Roman" w:cs="Times New Roman"/>
          <w:color w:val="000000" w:themeColor="text1"/>
          <w:lang w:val="es-PE"/>
        </w:rPr>
        <w:t xml:space="preserve">(c) </w:t>
      </w:r>
      <w:r w:rsidR="009D13C0" w:rsidRPr="00BF085D">
        <w:rPr>
          <w:rFonts w:ascii="Times New Roman" w:hAnsi="Times New Roman" w:cs="Times New Roman"/>
          <w:color w:val="000000" w:themeColor="text1"/>
          <w:lang w:val="es-PE"/>
        </w:rPr>
        <w:t>E</w:t>
      </w:r>
      <w:r w:rsidR="00B14C58" w:rsidRPr="00BF085D">
        <w:rPr>
          <w:rFonts w:ascii="Times New Roman" w:hAnsi="Times New Roman" w:cs="Times New Roman"/>
          <w:color w:val="000000" w:themeColor="text1"/>
          <w:lang w:val="es-PE"/>
        </w:rPr>
        <w:t>mpatía,</w:t>
      </w:r>
      <w:r w:rsidR="00CA3BCD" w:rsidRPr="00BF085D">
        <w:rPr>
          <w:rFonts w:ascii="Times New Roman" w:hAnsi="Times New Roman" w:cs="Times New Roman"/>
          <w:color w:val="000000" w:themeColor="text1"/>
          <w:lang w:val="es-PE"/>
        </w:rPr>
        <w:t xml:space="preserve"> es ser capaz de sentir lo que siente a otra persona</w:t>
      </w:r>
      <w:r w:rsidR="00577F07" w:rsidRPr="00BF085D">
        <w:rPr>
          <w:rFonts w:ascii="Times New Roman" w:hAnsi="Times New Roman" w:cs="Times New Roman"/>
          <w:color w:val="000000" w:themeColor="text1"/>
          <w:lang w:val="es-PE"/>
        </w:rPr>
        <w:t xml:space="preserve"> (Goleman, </w:t>
      </w:r>
      <w:r w:rsidR="00BA5066" w:rsidRPr="00BF085D">
        <w:rPr>
          <w:rFonts w:ascii="Times New Roman" w:hAnsi="Times New Roman" w:cs="Times New Roman"/>
          <w:color w:val="000000" w:themeColor="text1"/>
          <w:lang w:val="es-PE"/>
        </w:rPr>
        <w:t>1998</w:t>
      </w:r>
      <w:r w:rsidR="00577F07" w:rsidRPr="00BF085D">
        <w:rPr>
          <w:rFonts w:ascii="Times New Roman" w:hAnsi="Times New Roman" w:cs="Times New Roman"/>
          <w:color w:val="000000" w:themeColor="text1"/>
          <w:lang w:val="es-PE"/>
        </w:rPr>
        <w:t>),</w:t>
      </w:r>
      <w:r w:rsidR="00B14C58" w:rsidRPr="00BF085D">
        <w:rPr>
          <w:rFonts w:ascii="Times New Roman" w:hAnsi="Times New Roman" w:cs="Times New Roman"/>
          <w:color w:val="000000" w:themeColor="text1"/>
          <w:lang w:val="es-PE"/>
        </w:rPr>
        <w:t xml:space="preserve"> </w:t>
      </w:r>
      <w:r w:rsidR="00913467" w:rsidRPr="00BF085D">
        <w:rPr>
          <w:rFonts w:ascii="Times New Roman" w:hAnsi="Times New Roman" w:cs="Times New Roman"/>
          <w:color w:val="000000" w:themeColor="text1"/>
          <w:lang w:val="es-PE"/>
        </w:rPr>
        <w:t xml:space="preserve">(d) </w:t>
      </w:r>
      <w:r w:rsidR="009D13C0" w:rsidRPr="00BF085D">
        <w:rPr>
          <w:rFonts w:ascii="Times New Roman" w:hAnsi="Times New Roman" w:cs="Times New Roman"/>
          <w:color w:val="000000" w:themeColor="text1"/>
          <w:lang w:val="es-PE"/>
        </w:rPr>
        <w:t>G</w:t>
      </w:r>
      <w:r w:rsidR="00B14C58" w:rsidRPr="00BF085D">
        <w:rPr>
          <w:rFonts w:ascii="Times New Roman" w:hAnsi="Times New Roman" w:cs="Times New Roman"/>
          <w:color w:val="000000" w:themeColor="text1"/>
          <w:lang w:val="es-PE"/>
        </w:rPr>
        <w:t>estión de conflictos</w:t>
      </w:r>
      <w:r w:rsidR="00913467" w:rsidRPr="00BF085D">
        <w:rPr>
          <w:rFonts w:ascii="Times New Roman" w:hAnsi="Times New Roman" w:cs="Times New Roman"/>
          <w:color w:val="000000" w:themeColor="text1"/>
          <w:lang w:val="es-PE"/>
        </w:rPr>
        <w:t xml:space="preserve">, es capaz de escuchar, comprender y buscar soluciones </w:t>
      </w:r>
      <w:r w:rsidR="00B14C58" w:rsidRPr="00BF085D">
        <w:rPr>
          <w:rFonts w:ascii="Times New Roman" w:hAnsi="Times New Roman" w:cs="Times New Roman"/>
          <w:color w:val="000000" w:themeColor="text1"/>
          <w:lang w:val="es-PE"/>
        </w:rPr>
        <w:t>y</w:t>
      </w:r>
      <w:r w:rsidR="00CA3BCD" w:rsidRPr="00BF085D">
        <w:rPr>
          <w:rFonts w:ascii="Times New Roman" w:hAnsi="Times New Roman" w:cs="Times New Roman"/>
          <w:color w:val="000000" w:themeColor="text1"/>
          <w:lang w:val="es-PE"/>
        </w:rPr>
        <w:t>,</w:t>
      </w:r>
      <w:r w:rsidR="00B14C58" w:rsidRPr="00BF085D">
        <w:rPr>
          <w:rFonts w:ascii="Times New Roman" w:hAnsi="Times New Roman" w:cs="Times New Roman"/>
          <w:color w:val="000000" w:themeColor="text1"/>
          <w:lang w:val="es-PE"/>
        </w:rPr>
        <w:t xml:space="preserve"> </w:t>
      </w:r>
      <w:r w:rsidR="00913467" w:rsidRPr="00BF085D">
        <w:rPr>
          <w:rFonts w:ascii="Times New Roman" w:hAnsi="Times New Roman" w:cs="Times New Roman"/>
          <w:color w:val="000000" w:themeColor="text1"/>
          <w:lang w:val="es-PE"/>
        </w:rPr>
        <w:t xml:space="preserve">por último (e) la </w:t>
      </w:r>
      <w:r w:rsidR="009D13C0" w:rsidRPr="00BF085D">
        <w:rPr>
          <w:rFonts w:ascii="Times New Roman" w:hAnsi="Times New Roman" w:cs="Times New Roman"/>
          <w:color w:val="000000" w:themeColor="text1"/>
          <w:lang w:val="es-PE"/>
        </w:rPr>
        <w:t>A</w:t>
      </w:r>
      <w:r w:rsidR="00B14C58" w:rsidRPr="00BF085D">
        <w:rPr>
          <w:rFonts w:ascii="Times New Roman" w:hAnsi="Times New Roman" w:cs="Times New Roman"/>
          <w:color w:val="000000" w:themeColor="text1"/>
          <w:lang w:val="es-PE"/>
        </w:rPr>
        <w:t>daptabilidad</w:t>
      </w:r>
      <w:r w:rsidR="00913467" w:rsidRPr="00BF085D">
        <w:rPr>
          <w:rFonts w:ascii="Times New Roman" w:hAnsi="Times New Roman" w:cs="Times New Roman"/>
          <w:color w:val="000000" w:themeColor="text1"/>
          <w:lang w:val="es-PE"/>
        </w:rPr>
        <w:t xml:space="preserve">, </w:t>
      </w:r>
      <w:r w:rsidR="009D13C0" w:rsidRPr="00BF085D">
        <w:rPr>
          <w:rFonts w:ascii="Times New Roman" w:hAnsi="Times New Roman" w:cs="Times New Roman"/>
          <w:color w:val="000000" w:themeColor="text1"/>
          <w:lang w:val="es-PE"/>
        </w:rPr>
        <w:t>l</w:t>
      </w:r>
      <w:r w:rsidR="00913467" w:rsidRPr="00BF085D">
        <w:rPr>
          <w:rFonts w:ascii="Times New Roman" w:hAnsi="Times New Roman" w:cs="Times New Roman"/>
          <w:color w:val="000000" w:themeColor="text1"/>
          <w:lang w:val="es-PE"/>
        </w:rPr>
        <w:t xml:space="preserve">a que </w:t>
      </w:r>
      <w:r w:rsidR="00B638A1" w:rsidRPr="00BF085D">
        <w:rPr>
          <w:rFonts w:ascii="Times New Roman" w:hAnsi="Times New Roman" w:cs="Times New Roman"/>
          <w:color w:val="000000" w:themeColor="text1"/>
          <w:lang w:val="es-PE"/>
        </w:rPr>
        <w:lastRenderedPageBreak/>
        <w:t xml:space="preserve">permite </w:t>
      </w:r>
      <w:r w:rsidR="00913467" w:rsidRPr="00BF085D">
        <w:rPr>
          <w:rFonts w:ascii="Times New Roman" w:hAnsi="Times New Roman" w:cs="Times New Roman"/>
          <w:color w:val="000000" w:themeColor="text1"/>
        </w:rPr>
        <w:t>al docente</w:t>
      </w:r>
      <w:r w:rsidR="00B638A1" w:rsidRPr="00BF085D">
        <w:rPr>
          <w:rFonts w:ascii="Times New Roman" w:hAnsi="Times New Roman" w:cs="Times New Roman"/>
          <w:color w:val="000000" w:themeColor="text1"/>
        </w:rPr>
        <w:t xml:space="preserve"> adaptar</w:t>
      </w:r>
      <w:r w:rsidR="00913467" w:rsidRPr="00BF085D">
        <w:rPr>
          <w:rFonts w:ascii="Times New Roman" w:hAnsi="Times New Roman" w:cs="Times New Roman"/>
          <w:color w:val="000000" w:themeColor="text1"/>
        </w:rPr>
        <w:t>, mediante un pensamiento flexible, adapte sus respuestas emocionales a los cambios constantes, transformándolos en oportunidades para generar propuestas innovadoras</w:t>
      </w:r>
      <w:r w:rsidR="00577F07" w:rsidRPr="00BF085D">
        <w:rPr>
          <w:rFonts w:ascii="Times New Roman" w:hAnsi="Times New Roman" w:cs="Times New Roman"/>
          <w:color w:val="000000" w:themeColor="text1"/>
        </w:rPr>
        <w:t xml:space="preserve"> (Goleman, 2006)</w:t>
      </w:r>
      <w:r w:rsidR="00913467" w:rsidRPr="00BF085D">
        <w:rPr>
          <w:rFonts w:ascii="Times New Roman" w:hAnsi="Times New Roman" w:cs="Times New Roman"/>
          <w:color w:val="000000" w:themeColor="text1"/>
        </w:rPr>
        <w:t>.</w:t>
      </w:r>
      <w:r w:rsidR="00F56BDA" w:rsidRPr="00BF085D">
        <w:rPr>
          <w:rFonts w:ascii="Times New Roman" w:hAnsi="Times New Roman" w:cs="Times New Roman"/>
          <w:color w:val="000000" w:themeColor="text1"/>
          <w:lang w:val="es-PE"/>
        </w:rPr>
        <w:t xml:space="preserve"> </w:t>
      </w:r>
    </w:p>
    <w:bookmarkEnd w:id="8"/>
    <w:p w14:paraId="3BBAC993" w14:textId="5BD23184" w:rsidR="00400BD6" w:rsidRPr="00BF085D" w:rsidRDefault="00254D44" w:rsidP="006505D1">
      <w:pPr>
        <w:ind w:firstLine="708"/>
        <w:rPr>
          <w:rFonts w:ascii="Times New Roman" w:hAnsi="Times New Roman" w:cs="Times New Roman"/>
          <w:color w:val="000000" w:themeColor="text1"/>
          <w:lang w:val="es-PE"/>
        </w:rPr>
      </w:pPr>
      <w:r w:rsidRPr="00BF085D">
        <w:rPr>
          <w:rFonts w:ascii="Times New Roman" w:hAnsi="Times New Roman" w:cs="Times New Roman"/>
          <w:color w:val="000000" w:themeColor="text1"/>
          <w:lang w:val="es-PE"/>
        </w:rPr>
        <w:t>Por esta razón, el Marco del Buen Desempeño Docente y Directivo de Perú incorpora las habilidades blandas como elementos esenciales para el trabajo colaborativo, el seguimiento efectivo y la convivencia pacífica dentro de las instituciones educativas</w:t>
      </w:r>
      <w:r w:rsidR="003A2148" w:rsidRPr="00BF085D">
        <w:rPr>
          <w:rFonts w:ascii="Times New Roman" w:hAnsi="Times New Roman" w:cs="Times New Roman"/>
          <w:color w:val="000000" w:themeColor="text1"/>
          <w:lang w:val="es-PE"/>
        </w:rPr>
        <w:t>. S</w:t>
      </w:r>
      <w:r w:rsidRPr="00BF085D">
        <w:rPr>
          <w:rFonts w:ascii="Times New Roman" w:hAnsi="Times New Roman" w:cs="Times New Roman"/>
          <w:color w:val="000000" w:themeColor="text1"/>
          <w:lang w:val="es-PE"/>
        </w:rPr>
        <w:t xml:space="preserve">in embargo, no proporciona orientaciones claras sobre cómo integrar y evaluar estas habilidades en el entorno escolar. </w:t>
      </w:r>
      <w:r w:rsidR="00FF4CAF" w:rsidRPr="00BF085D">
        <w:rPr>
          <w:rFonts w:ascii="Times New Roman" w:hAnsi="Times New Roman" w:cs="Times New Roman"/>
          <w:color w:val="000000" w:themeColor="text1"/>
          <w:lang w:val="es-PE"/>
        </w:rPr>
        <w:t xml:space="preserve">Esta omisión es significativa, ya que las habilidades blandas son fundamentales para preparar a los estudiantes no solo académicamente, sino también en su desarrollo personal y social </w:t>
      </w:r>
      <w:r w:rsidR="00737595" w:rsidRPr="00BF085D">
        <w:rPr>
          <w:rFonts w:ascii="Times New Roman" w:hAnsi="Times New Roman" w:cs="Times New Roman"/>
          <w:color w:val="000000" w:themeColor="text1"/>
          <w:lang w:val="es-PE"/>
        </w:rPr>
        <w:t>(</w:t>
      </w:r>
      <w:r w:rsidRPr="00BF085D">
        <w:rPr>
          <w:rFonts w:ascii="Times New Roman" w:hAnsi="Times New Roman" w:cs="Times New Roman"/>
          <w:color w:val="000000" w:themeColor="text1"/>
          <w:lang w:val="es-PE"/>
        </w:rPr>
        <w:t>Lozano et al., 2022</w:t>
      </w:r>
      <w:r w:rsidR="00737595" w:rsidRPr="00BF085D">
        <w:rPr>
          <w:rFonts w:ascii="Times New Roman" w:hAnsi="Times New Roman" w:cs="Times New Roman"/>
          <w:color w:val="000000" w:themeColor="text1"/>
          <w:lang w:val="es-PE"/>
        </w:rPr>
        <w:t xml:space="preserve">). </w:t>
      </w:r>
    </w:p>
    <w:p w14:paraId="5154F1F9" w14:textId="2C6F6E66" w:rsidR="00762F24" w:rsidRPr="00BF085D" w:rsidRDefault="00254D44" w:rsidP="00C72513">
      <w:pPr>
        <w:ind w:firstLine="708"/>
        <w:rPr>
          <w:rFonts w:ascii="Times New Roman" w:hAnsi="Times New Roman" w:cs="Times New Roman"/>
          <w:color w:val="000000" w:themeColor="text1"/>
          <w:lang w:val="es-PE"/>
        </w:rPr>
      </w:pPr>
      <w:r w:rsidRPr="00BF085D">
        <w:rPr>
          <w:rFonts w:ascii="Times New Roman" w:hAnsi="Times New Roman" w:cs="Times New Roman"/>
          <w:color w:val="000000" w:themeColor="text1"/>
          <w:lang w:val="es-PE"/>
        </w:rPr>
        <w:t xml:space="preserve">En el país, la gestión del cambio institucional enfrenta numerosos desafíos, principalmente debido a que muchos directores mantienen una actitud poco receptiva hacia las necesidades específicas de sus instituciones. Esta resistencia al cambio se manifiesta en enfoques tradicionales y en el ejercicio de un liderazgo autoritario, lo cual limita significativamente la colaboración y el compromiso del profesorado </w:t>
      </w:r>
      <w:r w:rsidR="00715F7E" w:rsidRPr="00BF085D">
        <w:rPr>
          <w:rFonts w:ascii="Times New Roman" w:hAnsi="Times New Roman" w:cs="Times New Roman"/>
          <w:color w:val="000000" w:themeColor="text1"/>
          <w:lang w:val="es-PE"/>
        </w:rPr>
        <w:t>(Ministerio de Educación, 20</w:t>
      </w:r>
      <w:r w:rsidRPr="00BF085D">
        <w:rPr>
          <w:rFonts w:ascii="Times New Roman" w:hAnsi="Times New Roman" w:cs="Times New Roman"/>
          <w:color w:val="000000" w:themeColor="text1"/>
          <w:lang w:val="es-PE"/>
        </w:rPr>
        <w:t>22</w:t>
      </w:r>
      <w:r w:rsidR="00715F7E" w:rsidRPr="00BF085D">
        <w:rPr>
          <w:rFonts w:ascii="Times New Roman" w:hAnsi="Times New Roman" w:cs="Times New Roman"/>
          <w:color w:val="000000" w:themeColor="text1"/>
          <w:lang w:val="es-PE"/>
        </w:rPr>
        <w:t xml:space="preserve">). </w:t>
      </w:r>
      <w:r w:rsidR="00762F24" w:rsidRPr="00BF085D">
        <w:rPr>
          <w:rFonts w:ascii="Times New Roman" w:hAnsi="Times New Roman" w:cs="Times New Roman"/>
          <w:color w:val="000000" w:themeColor="text1"/>
          <w:lang w:val="es-PE"/>
        </w:rPr>
        <w:t>Por e</w:t>
      </w:r>
      <w:r w:rsidR="00C16B5F" w:rsidRPr="00BF085D">
        <w:rPr>
          <w:rFonts w:ascii="Times New Roman" w:hAnsi="Times New Roman" w:cs="Times New Roman"/>
          <w:color w:val="000000" w:themeColor="text1"/>
          <w:lang w:val="es-PE"/>
        </w:rPr>
        <w:t>ll</w:t>
      </w:r>
      <w:r w:rsidR="00762F24" w:rsidRPr="00BF085D">
        <w:rPr>
          <w:rFonts w:ascii="Times New Roman" w:hAnsi="Times New Roman" w:cs="Times New Roman"/>
          <w:color w:val="000000" w:themeColor="text1"/>
          <w:lang w:val="es-PE"/>
        </w:rPr>
        <w:t xml:space="preserve">o, el </w:t>
      </w:r>
      <w:r w:rsidR="004C2078" w:rsidRPr="00BF085D">
        <w:rPr>
          <w:rFonts w:ascii="Times New Roman" w:hAnsi="Times New Roman" w:cs="Times New Roman"/>
          <w:color w:val="000000" w:themeColor="text1"/>
          <w:lang w:val="es-PE"/>
        </w:rPr>
        <w:t>Proyecto Educativo Nacional al 2036</w:t>
      </w:r>
      <w:r w:rsidR="005F56B9" w:rsidRPr="00BF085D">
        <w:rPr>
          <w:rFonts w:ascii="Times New Roman" w:hAnsi="Times New Roman" w:cs="Times New Roman"/>
          <w:color w:val="000000" w:themeColor="text1"/>
          <w:lang w:val="es-PE"/>
        </w:rPr>
        <w:t xml:space="preserve"> </w:t>
      </w:r>
      <w:r w:rsidR="00762F24" w:rsidRPr="00BF085D">
        <w:rPr>
          <w:rFonts w:ascii="Times New Roman" w:hAnsi="Times New Roman" w:cs="Times New Roman"/>
          <w:color w:val="000000" w:themeColor="text1"/>
          <w:lang w:val="es-PE"/>
        </w:rPr>
        <w:t>indicó que esta problemática se debe al subdesarrollo del proceso educativo y al compromiso del equipo directivo de la institución y partes interesadas para implementar y facilitar la experiencia educativa con profesionalismo, comprensión y compromiso acorde a las necesidades educativas</w:t>
      </w:r>
      <w:r w:rsidR="005F56B9" w:rsidRPr="00BF085D">
        <w:rPr>
          <w:rFonts w:ascii="Times New Roman" w:hAnsi="Times New Roman" w:cs="Times New Roman"/>
          <w:color w:val="000000" w:themeColor="text1"/>
          <w:lang w:val="es-PE"/>
        </w:rPr>
        <w:t xml:space="preserve"> </w:t>
      </w:r>
      <w:r w:rsidR="00762F24" w:rsidRPr="00BF085D">
        <w:rPr>
          <w:rFonts w:ascii="Times New Roman" w:hAnsi="Times New Roman" w:cs="Times New Roman"/>
          <w:color w:val="000000" w:themeColor="text1"/>
          <w:lang w:val="es-PE"/>
        </w:rPr>
        <w:t xml:space="preserve">(Consejo Nacional de Educación, 2020). </w:t>
      </w:r>
    </w:p>
    <w:p w14:paraId="5EE8692D" w14:textId="1810C0B5" w:rsidR="00EC63AE" w:rsidRPr="00BF085D" w:rsidRDefault="00762F24" w:rsidP="007A4E9B">
      <w:pPr>
        <w:ind w:firstLine="708"/>
        <w:rPr>
          <w:rFonts w:ascii="Times New Roman" w:hAnsi="Times New Roman" w:cs="Times New Roman"/>
          <w:color w:val="000000" w:themeColor="text1"/>
          <w:lang w:val="es-PE"/>
        </w:rPr>
      </w:pPr>
      <w:r w:rsidRPr="00BF085D">
        <w:rPr>
          <w:rFonts w:ascii="Times New Roman" w:hAnsi="Times New Roman" w:cs="Times New Roman"/>
          <w:color w:val="000000" w:themeColor="text1"/>
          <w:lang w:val="es-PE"/>
        </w:rPr>
        <w:t xml:space="preserve">En este sentido, </w:t>
      </w:r>
      <w:r w:rsidR="006F53FD" w:rsidRPr="00BF085D">
        <w:rPr>
          <w:rFonts w:ascii="Times New Roman" w:hAnsi="Times New Roman" w:cs="Times New Roman"/>
          <w:color w:val="000000" w:themeColor="text1"/>
          <w:lang w:val="es-PE"/>
        </w:rPr>
        <w:t>el tema principal</w:t>
      </w:r>
      <w:r w:rsidRPr="00BF085D">
        <w:rPr>
          <w:rFonts w:ascii="Times New Roman" w:hAnsi="Times New Roman" w:cs="Times New Roman"/>
          <w:color w:val="000000" w:themeColor="text1"/>
          <w:lang w:val="es-PE"/>
        </w:rPr>
        <w:t xml:space="preserve"> es preparar a los directores de escuela</w:t>
      </w:r>
      <w:r w:rsidR="006F53FD" w:rsidRPr="00BF085D">
        <w:rPr>
          <w:rFonts w:ascii="Times New Roman" w:hAnsi="Times New Roman" w:cs="Times New Roman"/>
          <w:color w:val="000000" w:themeColor="text1"/>
          <w:lang w:val="es-PE"/>
        </w:rPr>
        <w:t>s</w:t>
      </w:r>
      <w:r w:rsidRPr="00BF085D">
        <w:rPr>
          <w:rFonts w:ascii="Times New Roman" w:hAnsi="Times New Roman" w:cs="Times New Roman"/>
          <w:color w:val="000000" w:themeColor="text1"/>
          <w:lang w:val="es-PE"/>
        </w:rPr>
        <w:t xml:space="preserve"> para gestionar adecuadamente a los profesionales de la educación y tomar las medidas necesarias para abordar los problemas reales que surgen en sus escuelas (Núñez et al., 2017).</w:t>
      </w:r>
      <w:r w:rsidR="009D13C0" w:rsidRPr="00BF085D">
        <w:rPr>
          <w:rFonts w:ascii="Times New Roman" w:hAnsi="Times New Roman" w:cs="Times New Roman"/>
          <w:color w:val="000000" w:themeColor="text1"/>
          <w:lang w:val="es-PE"/>
        </w:rPr>
        <w:t xml:space="preserve"> </w:t>
      </w:r>
      <w:r w:rsidR="00C16B5F" w:rsidRPr="00BF085D">
        <w:rPr>
          <w:rFonts w:ascii="Times New Roman" w:hAnsi="Times New Roman" w:cs="Times New Roman"/>
          <w:color w:val="000000" w:themeColor="text1"/>
          <w:lang w:val="es-PE"/>
        </w:rPr>
        <w:t xml:space="preserve">Es necesario considerar que un director debe tener bien definidas las </w:t>
      </w:r>
      <w:r w:rsidR="00DF4720" w:rsidRPr="00BF085D">
        <w:rPr>
          <w:rFonts w:ascii="Times New Roman" w:hAnsi="Times New Roman" w:cs="Times New Roman"/>
          <w:color w:val="000000" w:themeColor="text1"/>
          <w:lang w:val="es-PE"/>
        </w:rPr>
        <w:t>C</w:t>
      </w:r>
      <w:r w:rsidR="00C16B5F" w:rsidRPr="00BF085D">
        <w:rPr>
          <w:rFonts w:ascii="Times New Roman" w:hAnsi="Times New Roman" w:cs="Times New Roman"/>
          <w:color w:val="000000" w:themeColor="text1"/>
          <w:lang w:val="es-PE"/>
        </w:rPr>
        <w:t xml:space="preserve">ompetencias gerenciales, </w:t>
      </w:r>
      <w:r w:rsidR="009D13C0" w:rsidRPr="00BF085D">
        <w:rPr>
          <w:rFonts w:ascii="Times New Roman" w:hAnsi="Times New Roman" w:cs="Times New Roman"/>
          <w:color w:val="000000" w:themeColor="text1"/>
          <w:lang w:val="es-PE"/>
        </w:rPr>
        <w:t>reconocida</w:t>
      </w:r>
      <w:r w:rsidR="005F56B9" w:rsidRPr="00BF085D">
        <w:rPr>
          <w:rFonts w:ascii="Times New Roman" w:hAnsi="Times New Roman" w:cs="Times New Roman"/>
          <w:color w:val="000000" w:themeColor="text1"/>
          <w:lang w:val="es-PE"/>
        </w:rPr>
        <w:t>s</w:t>
      </w:r>
      <w:r w:rsidR="009D13C0" w:rsidRPr="00BF085D">
        <w:rPr>
          <w:rFonts w:ascii="Times New Roman" w:hAnsi="Times New Roman" w:cs="Times New Roman"/>
          <w:color w:val="000000" w:themeColor="text1"/>
          <w:lang w:val="es-PE"/>
        </w:rPr>
        <w:t xml:space="preserve"> como </w:t>
      </w:r>
      <w:r w:rsidR="00C16B5F" w:rsidRPr="00BF085D">
        <w:rPr>
          <w:rFonts w:ascii="Times New Roman" w:hAnsi="Times New Roman" w:cs="Times New Roman"/>
          <w:bCs/>
          <w:color w:val="000000" w:themeColor="text1"/>
          <w:lang w:val="es-PE"/>
        </w:rPr>
        <w:t xml:space="preserve">el conjunto de comportamientos observables y habituales que hacen posible el éxito laboral de la persona a cargo de la dirección de una determinada institución; dichas competencias son analizadas </w:t>
      </w:r>
      <w:r w:rsidR="00FC295F" w:rsidRPr="00BF085D">
        <w:rPr>
          <w:rFonts w:ascii="Times New Roman" w:hAnsi="Times New Roman" w:cs="Times New Roman"/>
          <w:bCs/>
          <w:color w:val="000000" w:themeColor="text1"/>
          <w:lang w:val="es-PE"/>
        </w:rPr>
        <w:t>con</w:t>
      </w:r>
      <w:r w:rsidR="00C16B5F" w:rsidRPr="00BF085D">
        <w:rPr>
          <w:rFonts w:ascii="Times New Roman" w:hAnsi="Times New Roman" w:cs="Times New Roman"/>
          <w:bCs/>
          <w:color w:val="000000" w:themeColor="text1"/>
          <w:lang w:val="es-PE"/>
        </w:rPr>
        <w:t xml:space="preserve"> base</w:t>
      </w:r>
      <w:r w:rsidR="00FC295F" w:rsidRPr="00BF085D">
        <w:rPr>
          <w:rFonts w:ascii="Times New Roman" w:hAnsi="Times New Roman" w:cs="Times New Roman"/>
          <w:bCs/>
          <w:color w:val="000000" w:themeColor="text1"/>
          <w:lang w:val="es-PE"/>
        </w:rPr>
        <w:t xml:space="preserve"> en</w:t>
      </w:r>
      <w:r w:rsidR="00C16B5F" w:rsidRPr="00BF085D">
        <w:rPr>
          <w:rFonts w:ascii="Times New Roman" w:hAnsi="Times New Roman" w:cs="Times New Roman"/>
          <w:bCs/>
          <w:color w:val="000000" w:themeColor="text1"/>
          <w:lang w:val="es-PE"/>
        </w:rPr>
        <w:t xml:space="preserve"> a las funciones que desempeña el directivo</w:t>
      </w:r>
      <w:r w:rsidR="009D13C0" w:rsidRPr="00BF085D">
        <w:rPr>
          <w:rFonts w:ascii="Times New Roman" w:hAnsi="Times New Roman" w:cs="Times New Roman"/>
          <w:bCs/>
          <w:color w:val="000000" w:themeColor="text1"/>
          <w:lang w:val="es-PE"/>
        </w:rPr>
        <w:t xml:space="preserve"> </w:t>
      </w:r>
      <w:r w:rsidR="00DF4720" w:rsidRPr="00BF085D">
        <w:rPr>
          <w:rFonts w:ascii="Times New Roman" w:hAnsi="Times New Roman" w:cs="Times New Roman"/>
          <w:bCs/>
          <w:color w:val="000000" w:themeColor="text1"/>
          <w:lang w:val="es-PE"/>
        </w:rPr>
        <w:t>(</w:t>
      </w:r>
      <w:r w:rsidR="009D13C0" w:rsidRPr="00BF085D">
        <w:rPr>
          <w:rFonts w:ascii="Times New Roman" w:hAnsi="Times New Roman" w:cs="Times New Roman"/>
          <w:bCs/>
          <w:color w:val="000000" w:themeColor="text1"/>
          <w:lang w:val="es-PE"/>
        </w:rPr>
        <w:t>Aldana et al.</w:t>
      </w:r>
      <w:r w:rsidR="00DF4720" w:rsidRPr="00BF085D">
        <w:rPr>
          <w:rFonts w:ascii="Times New Roman" w:hAnsi="Times New Roman" w:cs="Times New Roman"/>
          <w:bCs/>
          <w:color w:val="000000" w:themeColor="text1"/>
          <w:lang w:val="es-PE"/>
        </w:rPr>
        <w:t xml:space="preserve">, </w:t>
      </w:r>
      <w:r w:rsidR="009D13C0" w:rsidRPr="00BF085D">
        <w:rPr>
          <w:rFonts w:ascii="Times New Roman" w:hAnsi="Times New Roman" w:cs="Times New Roman"/>
          <w:bCs/>
          <w:color w:val="000000" w:themeColor="text1"/>
          <w:lang w:val="es-PE"/>
        </w:rPr>
        <w:t>2019)</w:t>
      </w:r>
      <w:r w:rsidR="00C16B5F" w:rsidRPr="00BF085D">
        <w:rPr>
          <w:rFonts w:ascii="Times New Roman" w:hAnsi="Times New Roman" w:cs="Times New Roman"/>
          <w:bCs/>
          <w:color w:val="000000" w:themeColor="text1"/>
          <w:lang w:val="es-PE"/>
        </w:rPr>
        <w:t xml:space="preserve">. </w:t>
      </w:r>
      <w:bookmarkStart w:id="10" w:name="_Hlk186395901"/>
      <w:r w:rsidR="0013549F" w:rsidRPr="00BF085D">
        <w:rPr>
          <w:rFonts w:ascii="Times New Roman" w:hAnsi="Times New Roman" w:cs="Times New Roman"/>
          <w:bCs/>
          <w:color w:val="000000" w:themeColor="text1"/>
          <w:lang w:val="es-PE"/>
        </w:rPr>
        <w:t xml:space="preserve">Las dimensiones que lo conforman son: </w:t>
      </w:r>
      <w:r w:rsidR="007A4E9B" w:rsidRPr="00BF085D">
        <w:rPr>
          <w:rFonts w:ascii="Times New Roman" w:hAnsi="Times New Roman" w:cs="Times New Roman"/>
          <w:color w:val="000000" w:themeColor="text1"/>
          <w:lang w:val="es-PE"/>
        </w:rPr>
        <w:t>(a)</w:t>
      </w:r>
      <w:r w:rsidR="006505D1" w:rsidRPr="00BF085D">
        <w:rPr>
          <w:rFonts w:ascii="Times New Roman" w:hAnsi="Times New Roman" w:cs="Times New Roman"/>
          <w:color w:val="000000" w:themeColor="text1"/>
          <w:lang w:val="es-PE"/>
        </w:rPr>
        <w:t xml:space="preserve"> </w:t>
      </w:r>
      <w:r w:rsidR="00DF4720" w:rsidRPr="00BF085D">
        <w:rPr>
          <w:rFonts w:ascii="Times New Roman" w:hAnsi="Times New Roman" w:cs="Times New Roman"/>
          <w:color w:val="000000" w:themeColor="text1"/>
          <w:lang w:val="es-PE"/>
        </w:rPr>
        <w:t>C</w:t>
      </w:r>
      <w:r w:rsidR="006505D1" w:rsidRPr="00BF085D">
        <w:rPr>
          <w:rFonts w:ascii="Times New Roman" w:hAnsi="Times New Roman" w:cs="Times New Roman"/>
          <w:color w:val="000000" w:themeColor="text1"/>
          <w:lang w:val="es-PE"/>
        </w:rPr>
        <w:t>ompetencias cognitivas,</w:t>
      </w:r>
      <w:r w:rsidR="002B4D07" w:rsidRPr="00BF085D">
        <w:rPr>
          <w:rFonts w:ascii="Times New Roman" w:hAnsi="Times New Roman" w:cs="Times New Roman"/>
          <w:color w:val="000000" w:themeColor="text1"/>
          <w:lang w:val="es-PE"/>
        </w:rPr>
        <w:t xml:space="preserve"> </w:t>
      </w:r>
      <w:r w:rsidR="00DF4720" w:rsidRPr="00BF085D">
        <w:rPr>
          <w:rFonts w:ascii="Times New Roman" w:hAnsi="Times New Roman" w:cs="Times New Roman"/>
          <w:color w:val="000000" w:themeColor="text1"/>
          <w:lang w:val="es-PE"/>
        </w:rPr>
        <w:t xml:space="preserve">que </w:t>
      </w:r>
      <w:r w:rsidR="002B4D07" w:rsidRPr="00BF085D">
        <w:rPr>
          <w:rFonts w:ascii="Times New Roman" w:hAnsi="Times New Roman" w:cs="Times New Roman"/>
          <w:color w:val="000000" w:themeColor="text1"/>
          <w:lang w:val="es-PE"/>
        </w:rPr>
        <w:t>comprende</w:t>
      </w:r>
      <w:r w:rsidR="00AB07D4" w:rsidRPr="00BF085D">
        <w:rPr>
          <w:rFonts w:ascii="Times New Roman" w:hAnsi="Times New Roman" w:cs="Times New Roman"/>
          <w:color w:val="000000" w:themeColor="text1"/>
          <w:lang w:val="es-PE"/>
        </w:rPr>
        <w:t>n</w:t>
      </w:r>
      <w:r w:rsidR="002B4D07" w:rsidRPr="00BF085D">
        <w:rPr>
          <w:rFonts w:ascii="Times New Roman" w:hAnsi="Times New Roman" w:cs="Times New Roman"/>
          <w:color w:val="000000" w:themeColor="text1"/>
          <w:lang w:val="es-PE"/>
        </w:rPr>
        <w:t xml:space="preserve"> el conocimiento</w:t>
      </w:r>
      <w:r w:rsidR="007A4E9B" w:rsidRPr="00BF085D">
        <w:rPr>
          <w:rFonts w:ascii="Times New Roman" w:hAnsi="Times New Roman" w:cs="Times New Roman"/>
          <w:color w:val="000000" w:themeColor="text1"/>
          <w:lang w:val="es-PE"/>
        </w:rPr>
        <w:t xml:space="preserve">, herramientas </w:t>
      </w:r>
      <w:r w:rsidR="00DF4720" w:rsidRPr="00BF085D">
        <w:rPr>
          <w:rFonts w:ascii="Times New Roman" w:hAnsi="Times New Roman" w:cs="Times New Roman"/>
          <w:color w:val="000000" w:themeColor="text1"/>
          <w:lang w:val="es-PE"/>
        </w:rPr>
        <w:t xml:space="preserve">y técnicas </w:t>
      </w:r>
      <w:r w:rsidR="007A4E9B" w:rsidRPr="00BF085D">
        <w:rPr>
          <w:rFonts w:ascii="Times New Roman" w:hAnsi="Times New Roman" w:cs="Times New Roman"/>
          <w:color w:val="000000" w:themeColor="text1"/>
          <w:lang w:val="es-PE"/>
        </w:rPr>
        <w:t xml:space="preserve">que emplea el directivo (Mazurkiewicz, 2020) </w:t>
      </w:r>
      <w:r w:rsidR="00AB07D4" w:rsidRPr="00BF085D">
        <w:rPr>
          <w:rFonts w:ascii="Times New Roman" w:hAnsi="Times New Roman" w:cs="Times New Roman"/>
          <w:color w:val="000000" w:themeColor="text1"/>
          <w:lang w:val="es-PE"/>
        </w:rPr>
        <w:t>con base en</w:t>
      </w:r>
      <w:r w:rsidR="007A4E9B" w:rsidRPr="00BF085D">
        <w:rPr>
          <w:rFonts w:ascii="Times New Roman" w:hAnsi="Times New Roman" w:cs="Times New Roman"/>
          <w:color w:val="000000" w:themeColor="text1"/>
          <w:lang w:val="es-PE"/>
        </w:rPr>
        <w:t xml:space="preserve"> su experiencia y formación académica que le permite tomar decisiones que llevan a un cambio positivo o negativo de la escuela </w:t>
      </w:r>
      <w:r w:rsidR="007A4E9B" w:rsidRPr="00BF085D">
        <w:rPr>
          <w:rFonts w:ascii="Times New Roman" w:hAnsi="Times New Roman" w:cs="Times New Roman"/>
          <w:noProof/>
        </w:rPr>
        <w:t xml:space="preserve">(Barragán, 2020), </w:t>
      </w:r>
      <w:bookmarkEnd w:id="10"/>
      <w:r w:rsidR="007A4E9B" w:rsidRPr="00BF085D">
        <w:rPr>
          <w:rFonts w:ascii="Times New Roman" w:hAnsi="Times New Roman" w:cs="Times New Roman"/>
          <w:color w:val="000000" w:themeColor="text1"/>
          <w:lang w:val="es-PE"/>
        </w:rPr>
        <w:t xml:space="preserve">(b) </w:t>
      </w:r>
      <w:r w:rsidR="007A4E9B" w:rsidRPr="00BF085D">
        <w:rPr>
          <w:rFonts w:ascii="Times New Roman" w:hAnsi="Times New Roman" w:cs="Times New Roman"/>
          <w:color w:val="auto"/>
          <w:lang w:val="es-PE"/>
        </w:rPr>
        <w:t>las</w:t>
      </w:r>
      <w:r w:rsidR="00EC63AE" w:rsidRPr="00BF085D">
        <w:rPr>
          <w:rFonts w:ascii="Times New Roman" w:hAnsi="Times New Roman" w:cs="Times New Roman"/>
          <w:color w:val="auto"/>
          <w:lang w:val="es-PE"/>
        </w:rPr>
        <w:t xml:space="preserve"> </w:t>
      </w:r>
      <w:r w:rsidR="00DF4720" w:rsidRPr="00BF085D">
        <w:rPr>
          <w:rFonts w:ascii="Times New Roman" w:hAnsi="Times New Roman" w:cs="Times New Roman"/>
          <w:color w:val="auto"/>
          <w:lang w:val="es-PE"/>
        </w:rPr>
        <w:t>C</w:t>
      </w:r>
      <w:r w:rsidR="00EC63AE" w:rsidRPr="00BF085D">
        <w:rPr>
          <w:rFonts w:ascii="Times New Roman" w:hAnsi="Times New Roman" w:cs="Times New Roman"/>
          <w:color w:val="auto"/>
          <w:lang w:val="es-PE"/>
        </w:rPr>
        <w:t xml:space="preserve">ompetencias procedimentales, </w:t>
      </w:r>
      <w:r w:rsidR="00DF4720" w:rsidRPr="00BF085D">
        <w:rPr>
          <w:rFonts w:ascii="Times New Roman" w:hAnsi="Times New Roman" w:cs="Times New Roman"/>
          <w:color w:val="auto"/>
          <w:lang w:val="es-PE"/>
        </w:rPr>
        <w:t xml:space="preserve">que </w:t>
      </w:r>
      <w:r w:rsidR="00EC63AE" w:rsidRPr="00BF085D">
        <w:rPr>
          <w:rFonts w:ascii="Times New Roman" w:hAnsi="Times New Roman" w:cs="Times New Roman"/>
          <w:color w:val="auto"/>
          <w:lang w:val="es-PE"/>
        </w:rPr>
        <w:t xml:space="preserve">refiere </w:t>
      </w:r>
      <w:r w:rsidR="00EC63AE" w:rsidRPr="00BF085D">
        <w:rPr>
          <w:rFonts w:ascii="Times New Roman" w:hAnsi="Times New Roman" w:cs="Times New Roman"/>
          <w:color w:val="000000" w:themeColor="text1"/>
          <w:lang w:val="es-PE"/>
        </w:rPr>
        <w:t xml:space="preserve">a la manera de actuar y realizar las actividades para solucionar problemas, cumplir los objetivos que satisfacen los propósitos y </w:t>
      </w:r>
      <w:r w:rsidR="00EC63AE" w:rsidRPr="00BF085D">
        <w:rPr>
          <w:rFonts w:ascii="Times New Roman" w:hAnsi="Times New Roman" w:cs="Times New Roman"/>
          <w:color w:val="000000" w:themeColor="text1"/>
          <w:lang w:val="es-PE"/>
        </w:rPr>
        <w:lastRenderedPageBreak/>
        <w:t xml:space="preserve">generar nuevos aprendizajes para desarrollar y perfeccionar las habilidades y las competencias </w:t>
      </w:r>
      <w:sdt>
        <w:sdtPr>
          <w:rPr>
            <w:rFonts w:ascii="Times New Roman" w:hAnsi="Times New Roman" w:cs="Times New Roman"/>
            <w:color w:val="000000" w:themeColor="text1"/>
            <w:lang w:val="es-PE"/>
          </w:rPr>
          <w:id w:val="-556938563"/>
          <w:citation/>
        </w:sdtPr>
        <w:sdtContent>
          <w:r w:rsidR="00EC63AE" w:rsidRPr="00BF085D">
            <w:rPr>
              <w:rFonts w:ascii="Times New Roman" w:hAnsi="Times New Roman" w:cs="Times New Roman"/>
              <w:color w:val="000000" w:themeColor="text1"/>
              <w:lang w:val="es-PE"/>
            </w:rPr>
            <w:fldChar w:fldCharType="begin"/>
          </w:r>
          <w:r w:rsidR="005B48B7" w:rsidRPr="00BF085D">
            <w:rPr>
              <w:rFonts w:ascii="Times New Roman" w:hAnsi="Times New Roman" w:cs="Times New Roman"/>
              <w:color w:val="000000" w:themeColor="text1"/>
            </w:rPr>
            <w:instrText xml:space="preserve">CITATION Fon21 \t  \l 3082 </w:instrText>
          </w:r>
          <w:r w:rsidR="00EC63AE" w:rsidRPr="00BF085D">
            <w:rPr>
              <w:rFonts w:ascii="Times New Roman" w:hAnsi="Times New Roman" w:cs="Times New Roman"/>
              <w:color w:val="000000" w:themeColor="text1"/>
              <w:lang w:val="es-PE"/>
            </w:rPr>
            <w:fldChar w:fldCharType="separate"/>
          </w:r>
          <w:r w:rsidR="00836005" w:rsidRPr="00BF085D">
            <w:rPr>
              <w:rFonts w:ascii="Times New Roman" w:hAnsi="Times New Roman" w:cs="Times New Roman"/>
              <w:noProof/>
              <w:color w:val="000000" w:themeColor="text1"/>
            </w:rPr>
            <w:t>(Fontanilla &amp; Mercado, 2021)</w:t>
          </w:r>
          <w:r w:rsidR="00EC63AE" w:rsidRPr="00BF085D">
            <w:rPr>
              <w:rFonts w:ascii="Times New Roman" w:hAnsi="Times New Roman" w:cs="Times New Roman"/>
              <w:color w:val="000000" w:themeColor="text1"/>
              <w:lang w:val="es-PE"/>
            </w:rPr>
            <w:fldChar w:fldCharType="end"/>
          </w:r>
        </w:sdtContent>
      </w:sdt>
      <w:r w:rsidR="00EC63AE" w:rsidRPr="00BF085D">
        <w:rPr>
          <w:rFonts w:ascii="Times New Roman" w:hAnsi="Times New Roman" w:cs="Times New Roman"/>
          <w:color w:val="000000" w:themeColor="text1"/>
          <w:lang w:val="es-PE"/>
        </w:rPr>
        <w:t>, basándose en la planificación; de esta manera su desarrollo resulta ser fundamental en todas las áreas</w:t>
      </w:r>
      <w:r w:rsidR="004733A3" w:rsidRPr="00BF085D">
        <w:rPr>
          <w:rFonts w:ascii="Times New Roman" w:hAnsi="Times New Roman" w:cs="Times New Roman"/>
          <w:color w:val="000000" w:themeColor="text1"/>
          <w:lang w:val="es-PE"/>
        </w:rPr>
        <w:t xml:space="preserve"> (</w:t>
      </w:r>
      <w:r w:rsidR="00095A99" w:rsidRPr="00BF085D">
        <w:rPr>
          <w:rFonts w:ascii="Times New Roman" w:hAnsi="Times New Roman" w:cs="Times New Roman"/>
          <w:noProof/>
        </w:rPr>
        <w:t>Matabanchoy-Tulcán</w:t>
      </w:r>
      <w:r w:rsidR="0050317C" w:rsidRPr="00BF085D">
        <w:rPr>
          <w:rFonts w:ascii="Times New Roman" w:hAnsi="Times New Roman" w:cs="Times New Roman"/>
          <w:noProof/>
        </w:rPr>
        <w:t xml:space="preserve"> et al.</w:t>
      </w:r>
      <w:r w:rsidR="004733A3" w:rsidRPr="00BF085D">
        <w:rPr>
          <w:rFonts w:ascii="Times New Roman" w:hAnsi="Times New Roman" w:cs="Times New Roman"/>
          <w:color w:val="000000" w:themeColor="text1"/>
          <w:lang w:val="es-PE"/>
        </w:rPr>
        <w:t>, 20</w:t>
      </w:r>
      <w:r w:rsidR="00095A99" w:rsidRPr="00BF085D">
        <w:rPr>
          <w:rFonts w:ascii="Times New Roman" w:hAnsi="Times New Roman" w:cs="Times New Roman"/>
          <w:color w:val="000000" w:themeColor="text1"/>
          <w:lang w:val="es-PE"/>
        </w:rPr>
        <w:t>19</w:t>
      </w:r>
      <w:r w:rsidR="004733A3" w:rsidRPr="00BF085D">
        <w:rPr>
          <w:rFonts w:ascii="Times New Roman" w:hAnsi="Times New Roman" w:cs="Times New Roman"/>
          <w:color w:val="000000" w:themeColor="text1"/>
          <w:lang w:val="es-PE"/>
        </w:rPr>
        <w:t>)</w:t>
      </w:r>
      <w:r w:rsidR="00EC63AE" w:rsidRPr="00BF085D">
        <w:rPr>
          <w:rFonts w:ascii="Times New Roman" w:hAnsi="Times New Roman" w:cs="Times New Roman"/>
          <w:color w:val="000000" w:themeColor="text1"/>
          <w:lang w:val="es-PE"/>
        </w:rPr>
        <w:t xml:space="preserve">. A menudo, numerosos directivos y docentes muestran una gran disposición para impulsar cambios educativos, pero carecen de los fundamentos necesarios para llevarlos a cabo de manera efectiva, lo cual demanda una formación específica. Por ello, la planificación es esencial, pero esta debe ser sencilla y centrarse en lo fundamental. El docente, como profesional capacitado y con criterio, se le puede </w:t>
      </w:r>
      <w:r w:rsidR="00AB07D4" w:rsidRPr="00BF085D">
        <w:rPr>
          <w:rFonts w:ascii="Times New Roman" w:hAnsi="Times New Roman" w:cs="Times New Roman"/>
          <w:color w:val="000000" w:themeColor="text1"/>
          <w:lang w:val="es-PE"/>
        </w:rPr>
        <w:t>contar con</w:t>
      </w:r>
      <w:r w:rsidR="00EC63AE" w:rsidRPr="00BF085D">
        <w:rPr>
          <w:rFonts w:ascii="Times New Roman" w:hAnsi="Times New Roman" w:cs="Times New Roman"/>
          <w:color w:val="000000" w:themeColor="text1"/>
          <w:lang w:val="es-PE"/>
        </w:rPr>
        <w:t xml:space="preserve"> libertad para realizar los ajustes correspondientes </w:t>
      </w:r>
      <w:sdt>
        <w:sdtPr>
          <w:rPr>
            <w:rFonts w:ascii="Times New Roman" w:hAnsi="Times New Roman" w:cs="Times New Roman"/>
            <w:color w:val="000000" w:themeColor="text1"/>
            <w:lang w:val="es-PE"/>
          </w:rPr>
          <w:id w:val="-1636791218"/>
          <w:citation/>
        </w:sdtPr>
        <w:sdtContent>
          <w:r w:rsidR="00EC63AE" w:rsidRPr="00BF085D">
            <w:rPr>
              <w:rFonts w:ascii="Times New Roman" w:hAnsi="Times New Roman" w:cs="Times New Roman"/>
              <w:color w:val="000000" w:themeColor="text1"/>
              <w:lang w:val="es-PE"/>
            </w:rPr>
            <w:fldChar w:fldCharType="begin"/>
          </w:r>
          <w:r w:rsidR="00EC63AE" w:rsidRPr="00BF085D">
            <w:rPr>
              <w:rFonts w:ascii="Times New Roman" w:hAnsi="Times New Roman" w:cs="Times New Roman"/>
              <w:color w:val="000000" w:themeColor="text1"/>
            </w:rPr>
            <w:instrText xml:space="preserve"> CITATION Tob13 \l 3082 </w:instrText>
          </w:r>
          <w:r w:rsidR="00EC63AE" w:rsidRPr="00BF085D">
            <w:rPr>
              <w:rFonts w:ascii="Times New Roman" w:hAnsi="Times New Roman" w:cs="Times New Roman"/>
              <w:color w:val="000000" w:themeColor="text1"/>
              <w:lang w:val="es-PE"/>
            </w:rPr>
            <w:fldChar w:fldCharType="separate"/>
          </w:r>
          <w:r w:rsidR="00836005" w:rsidRPr="00BF085D">
            <w:rPr>
              <w:rFonts w:ascii="Times New Roman" w:hAnsi="Times New Roman" w:cs="Times New Roman"/>
              <w:noProof/>
              <w:color w:val="000000" w:themeColor="text1"/>
            </w:rPr>
            <w:t>(Tobón, 2013)</w:t>
          </w:r>
          <w:r w:rsidR="00EC63AE" w:rsidRPr="00BF085D">
            <w:rPr>
              <w:rFonts w:ascii="Times New Roman" w:hAnsi="Times New Roman" w:cs="Times New Roman"/>
              <w:color w:val="000000" w:themeColor="text1"/>
              <w:lang w:val="es-PE"/>
            </w:rPr>
            <w:fldChar w:fldCharType="end"/>
          </w:r>
        </w:sdtContent>
      </w:sdt>
      <w:r w:rsidR="00AB07D4" w:rsidRPr="00BF085D">
        <w:rPr>
          <w:rFonts w:ascii="Times New Roman" w:hAnsi="Times New Roman" w:cs="Times New Roman"/>
          <w:color w:val="000000" w:themeColor="text1"/>
          <w:lang w:val="es-PE"/>
        </w:rPr>
        <w:t>. Y</w:t>
      </w:r>
      <w:r w:rsidR="007A4E9B" w:rsidRPr="00BF085D">
        <w:rPr>
          <w:rFonts w:ascii="Times New Roman" w:hAnsi="Times New Roman" w:cs="Times New Roman"/>
          <w:color w:val="000000" w:themeColor="text1"/>
          <w:lang w:val="es-PE"/>
        </w:rPr>
        <w:t xml:space="preserve"> </w:t>
      </w:r>
      <w:r w:rsidR="00DF4720" w:rsidRPr="00BF085D">
        <w:rPr>
          <w:rFonts w:ascii="Times New Roman" w:hAnsi="Times New Roman" w:cs="Times New Roman"/>
          <w:color w:val="000000" w:themeColor="text1"/>
          <w:lang w:val="es-PE"/>
        </w:rPr>
        <w:t xml:space="preserve">por último </w:t>
      </w:r>
      <w:r w:rsidR="007A4E9B" w:rsidRPr="00BF085D">
        <w:rPr>
          <w:rFonts w:ascii="Times New Roman" w:hAnsi="Times New Roman" w:cs="Times New Roman"/>
          <w:color w:val="000000" w:themeColor="text1"/>
          <w:lang w:val="es-PE"/>
        </w:rPr>
        <w:t xml:space="preserve">(c) </w:t>
      </w:r>
      <w:bookmarkStart w:id="11" w:name="_Hlk186395004"/>
      <w:r w:rsidR="00DF4720" w:rsidRPr="00BF085D">
        <w:rPr>
          <w:rFonts w:ascii="Times New Roman" w:hAnsi="Times New Roman" w:cs="Times New Roman"/>
          <w:color w:val="000000" w:themeColor="text1"/>
          <w:lang w:val="es-PE"/>
        </w:rPr>
        <w:t xml:space="preserve">las </w:t>
      </w:r>
      <w:r w:rsidR="000122D9" w:rsidRPr="00BF085D">
        <w:rPr>
          <w:rFonts w:ascii="Times New Roman" w:hAnsi="Times New Roman" w:cs="Times New Roman"/>
          <w:color w:val="000000" w:themeColor="text1"/>
          <w:lang w:val="es-PE"/>
        </w:rPr>
        <w:t>C</w:t>
      </w:r>
      <w:r w:rsidR="006505D1" w:rsidRPr="00BF085D">
        <w:rPr>
          <w:rFonts w:ascii="Times New Roman" w:hAnsi="Times New Roman" w:cs="Times New Roman"/>
          <w:color w:val="000000" w:themeColor="text1"/>
          <w:lang w:val="es-PE"/>
        </w:rPr>
        <w:t xml:space="preserve">ompetencias actitudinales, </w:t>
      </w:r>
      <w:r w:rsidR="00DF4720" w:rsidRPr="00BF085D">
        <w:rPr>
          <w:rFonts w:ascii="Times New Roman" w:hAnsi="Times New Roman" w:cs="Times New Roman"/>
          <w:color w:val="000000" w:themeColor="text1"/>
          <w:lang w:val="es-PE"/>
        </w:rPr>
        <w:t xml:space="preserve">que </w:t>
      </w:r>
      <w:r w:rsidR="006505D1" w:rsidRPr="00BF085D">
        <w:rPr>
          <w:rFonts w:ascii="Times New Roman" w:hAnsi="Times New Roman" w:cs="Times New Roman"/>
          <w:color w:val="000000" w:themeColor="text1"/>
          <w:lang w:val="es-PE"/>
        </w:rPr>
        <w:t>se relacionan con la manera en que el directivo actúa ante un proyecto específico, donde intervienen sus actitudes y rasgos personales que afectan la forma en que lidera la institución (Mazurkiewicz, 2020).</w:t>
      </w:r>
    </w:p>
    <w:bookmarkEnd w:id="11"/>
    <w:p w14:paraId="59E8EF2C" w14:textId="7067454F" w:rsidR="002B4D07" w:rsidRPr="00BF085D" w:rsidRDefault="0013549F" w:rsidP="00F3509D">
      <w:pPr>
        <w:ind w:firstLine="708"/>
        <w:rPr>
          <w:rFonts w:ascii="Times New Roman" w:hAnsi="Times New Roman" w:cs="Times New Roman"/>
          <w:bCs/>
          <w:color w:val="000000" w:themeColor="text1"/>
          <w:lang w:val="es-PE"/>
        </w:rPr>
      </w:pPr>
      <w:r w:rsidRPr="00BF085D">
        <w:rPr>
          <w:rFonts w:ascii="Times New Roman" w:hAnsi="Times New Roman" w:cs="Times New Roman"/>
          <w:color w:val="000000" w:themeColor="text1"/>
          <w:lang w:val="es-PE"/>
        </w:rPr>
        <w:t>L</w:t>
      </w:r>
      <w:r w:rsidR="00C72513" w:rsidRPr="00BF085D">
        <w:rPr>
          <w:rFonts w:ascii="Times New Roman" w:hAnsi="Times New Roman" w:cs="Times New Roman"/>
          <w:color w:val="000000" w:themeColor="text1"/>
          <w:lang w:val="es-PE"/>
        </w:rPr>
        <w:t xml:space="preserve">a finalidad </w:t>
      </w:r>
      <w:r w:rsidRPr="00BF085D">
        <w:rPr>
          <w:rFonts w:ascii="Times New Roman" w:hAnsi="Times New Roman" w:cs="Times New Roman"/>
          <w:color w:val="000000" w:themeColor="text1"/>
          <w:lang w:val="es-PE"/>
        </w:rPr>
        <w:t xml:space="preserve">de todo lo </w:t>
      </w:r>
      <w:r w:rsidR="00DA0E3E" w:rsidRPr="00BF085D">
        <w:rPr>
          <w:rFonts w:ascii="Times New Roman" w:hAnsi="Times New Roman" w:cs="Times New Roman"/>
          <w:color w:val="000000" w:themeColor="text1"/>
          <w:lang w:val="es-PE"/>
        </w:rPr>
        <w:t>descrito anteriormente</w:t>
      </w:r>
      <w:r w:rsidRPr="00BF085D">
        <w:rPr>
          <w:rFonts w:ascii="Times New Roman" w:hAnsi="Times New Roman" w:cs="Times New Roman"/>
          <w:color w:val="000000" w:themeColor="text1"/>
          <w:lang w:val="es-PE"/>
        </w:rPr>
        <w:t xml:space="preserve"> es </w:t>
      </w:r>
      <w:r w:rsidR="000E728B" w:rsidRPr="00BF085D">
        <w:rPr>
          <w:rFonts w:ascii="Times New Roman" w:hAnsi="Times New Roman" w:cs="Times New Roman"/>
          <w:color w:val="000000" w:themeColor="text1"/>
          <w:lang w:val="es-PE"/>
        </w:rPr>
        <w:t xml:space="preserve">lograr una gestión de calidad en los </w:t>
      </w:r>
      <w:r w:rsidR="00396416" w:rsidRPr="00BF085D">
        <w:rPr>
          <w:rFonts w:ascii="Times New Roman" w:hAnsi="Times New Roman" w:cs="Times New Roman"/>
          <w:color w:val="000000" w:themeColor="text1"/>
          <w:lang w:val="es-PE"/>
        </w:rPr>
        <w:t>p</w:t>
      </w:r>
      <w:r w:rsidR="000E728B" w:rsidRPr="00BF085D">
        <w:rPr>
          <w:rFonts w:ascii="Times New Roman" w:hAnsi="Times New Roman" w:cs="Times New Roman"/>
          <w:color w:val="000000" w:themeColor="text1"/>
          <w:lang w:val="es-PE"/>
        </w:rPr>
        <w:t>rocesos pedagógicos,</w:t>
      </w:r>
      <w:r w:rsidR="004D3BF6" w:rsidRPr="00BF085D">
        <w:rPr>
          <w:rFonts w:ascii="Times New Roman" w:hAnsi="Times New Roman" w:cs="Times New Roman"/>
          <w:color w:val="000000" w:themeColor="text1"/>
          <w:lang w:val="es-PE"/>
        </w:rPr>
        <w:t xml:space="preserve"> </w:t>
      </w:r>
      <w:r w:rsidR="000E728B" w:rsidRPr="00BF085D">
        <w:rPr>
          <w:rFonts w:ascii="Times New Roman" w:hAnsi="Times New Roman" w:cs="Times New Roman"/>
          <w:color w:val="000000" w:themeColor="text1"/>
          <w:lang w:val="es-PE"/>
        </w:rPr>
        <w:t>entendiendo que estos procesos se configuran como prácticas educativas, vínculos interpersonales y conocimientos que se integran en el ámbito escolar</w:t>
      </w:r>
      <w:r w:rsidR="00387202" w:rsidRPr="00BF085D">
        <w:rPr>
          <w:rFonts w:ascii="Times New Roman" w:hAnsi="Times New Roman" w:cs="Times New Roman"/>
          <w:color w:val="000000" w:themeColor="text1"/>
          <w:lang w:val="es-PE"/>
        </w:rPr>
        <w:t xml:space="preserve"> </w:t>
      </w:r>
      <w:r w:rsidR="00387202" w:rsidRPr="00BF085D">
        <w:rPr>
          <w:rFonts w:ascii="Times New Roman" w:hAnsi="Times New Roman" w:cs="Times New Roman"/>
          <w:noProof/>
          <w:color w:val="000000" w:themeColor="text1"/>
        </w:rPr>
        <w:t>(Palacios, 2021)</w:t>
      </w:r>
      <w:r w:rsidRPr="00BF085D">
        <w:rPr>
          <w:rFonts w:ascii="Times New Roman" w:hAnsi="Times New Roman" w:cs="Times New Roman"/>
          <w:color w:val="000000" w:themeColor="text1"/>
          <w:lang w:val="es-PE"/>
        </w:rPr>
        <w:t xml:space="preserve">, ya que su </w:t>
      </w:r>
      <w:r w:rsidR="000E728B" w:rsidRPr="00BF085D">
        <w:rPr>
          <w:rFonts w:ascii="Times New Roman" w:hAnsi="Times New Roman" w:cs="Times New Roman"/>
          <w:color w:val="000000" w:themeColor="text1"/>
          <w:lang w:val="es-PE"/>
        </w:rPr>
        <w:t xml:space="preserve">propósito fundamental es facilitar la construcción del conocimiento, promover el desarrollo </w:t>
      </w:r>
      <w:r w:rsidR="00396416" w:rsidRPr="00BF085D">
        <w:rPr>
          <w:rFonts w:ascii="Times New Roman" w:hAnsi="Times New Roman" w:cs="Times New Roman"/>
          <w:color w:val="000000" w:themeColor="text1"/>
          <w:lang w:val="es-PE"/>
        </w:rPr>
        <w:t>de competencias y explicar</w:t>
      </w:r>
      <w:r w:rsidR="000E728B" w:rsidRPr="00BF085D">
        <w:rPr>
          <w:rFonts w:ascii="Times New Roman" w:hAnsi="Times New Roman" w:cs="Times New Roman"/>
          <w:color w:val="000000" w:themeColor="text1"/>
          <w:lang w:val="es-PE"/>
        </w:rPr>
        <w:t xml:space="preserve"> los valores que, a su vez, serán aplicados en situaciones de la vida real</w:t>
      </w:r>
      <w:r w:rsidR="00C72513" w:rsidRPr="00BF085D">
        <w:rPr>
          <w:rFonts w:ascii="Times New Roman" w:hAnsi="Times New Roman" w:cs="Times New Roman"/>
          <w:color w:val="000000" w:themeColor="text1"/>
          <w:lang w:val="es-PE"/>
        </w:rPr>
        <w:t xml:space="preserve"> </w:t>
      </w:r>
      <w:r w:rsidR="00762F24" w:rsidRPr="00BF085D">
        <w:rPr>
          <w:rFonts w:ascii="Times New Roman" w:hAnsi="Times New Roman" w:cs="Times New Roman"/>
          <w:bCs/>
          <w:color w:val="000000" w:themeColor="text1"/>
          <w:lang w:val="es-PE"/>
        </w:rPr>
        <w:t>(</w:t>
      </w:r>
      <w:r w:rsidR="000E728B" w:rsidRPr="00BF085D">
        <w:rPr>
          <w:rFonts w:ascii="Times New Roman" w:hAnsi="Times New Roman" w:cs="Times New Roman"/>
          <w:bCs/>
          <w:color w:val="000000" w:themeColor="text1"/>
          <w:lang w:val="es-PE"/>
        </w:rPr>
        <w:t>Méndez, 2023)</w:t>
      </w:r>
      <w:r w:rsidRPr="00BF085D">
        <w:rPr>
          <w:rFonts w:ascii="Times New Roman" w:hAnsi="Times New Roman" w:cs="Times New Roman"/>
          <w:bCs/>
          <w:color w:val="000000" w:themeColor="text1"/>
          <w:lang w:val="es-PE"/>
        </w:rPr>
        <w:t>.</w:t>
      </w:r>
      <w:r w:rsidR="0032576E" w:rsidRPr="00BF085D">
        <w:rPr>
          <w:rFonts w:ascii="Times New Roman" w:hAnsi="Times New Roman" w:cs="Times New Roman"/>
          <w:bCs/>
          <w:color w:val="000000" w:themeColor="text1"/>
          <w:lang w:val="es-PE"/>
        </w:rPr>
        <w:t xml:space="preserve"> </w:t>
      </w:r>
      <w:bookmarkStart w:id="12" w:name="_Hlk186398770"/>
      <w:r w:rsidRPr="00BF085D">
        <w:rPr>
          <w:rFonts w:ascii="Times New Roman" w:hAnsi="Times New Roman" w:cs="Times New Roman"/>
          <w:bCs/>
          <w:color w:val="000000" w:themeColor="text1"/>
          <w:lang w:val="es-PE"/>
        </w:rPr>
        <w:t xml:space="preserve">Tiene las siguientes dimensiones: </w:t>
      </w:r>
      <w:r w:rsidR="00387202" w:rsidRPr="00BF085D">
        <w:rPr>
          <w:rFonts w:ascii="Times New Roman" w:hAnsi="Times New Roman" w:cs="Times New Roman"/>
          <w:bCs/>
          <w:color w:val="000000" w:themeColor="text1"/>
          <w:lang w:val="es-PE"/>
        </w:rPr>
        <w:t xml:space="preserve">(a) Dirección escolar con liderazgo pedagógico, </w:t>
      </w:r>
      <w:r w:rsidRPr="00BF085D">
        <w:rPr>
          <w:rFonts w:ascii="Times New Roman" w:hAnsi="Times New Roman" w:cs="Times New Roman"/>
          <w:bCs/>
          <w:color w:val="000000" w:themeColor="text1"/>
          <w:lang w:val="es-PE"/>
        </w:rPr>
        <w:t xml:space="preserve">que </w:t>
      </w:r>
      <w:r w:rsidR="00502DF3" w:rsidRPr="00BF085D">
        <w:rPr>
          <w:rFonts w:ascii="Times New Roman" w:hAnsi="Times New Roman" w:cs="Times New Roman"/>
          <w:bCs/>
          <w:color w:val="000000" w:themeColor="text1"/>
          <w:lang w:val="es-PE"/>
        </w:rPr>
        <w:t>refiere a las acciones desarrolladas por el equipo directivo</w:t>
      </w:r>
      <w:r w:rsidR="00DF4720" w:rsidRPr="00BF085D">
        <w:rPr>
          <w:rFonts w:ascii="Times New Roman" w:hAnsi="Times New Roman" w:cs="Times New Roman"/>
          <w:bCs/>
          <w:color w:val="000000" w:themeColor="text1"/>
          <w:lang w:val="es-PE"/>
        </w:rPr>
        <w:t xml:space="preserve"> para </w:t>
      </w:r>
      <w:r w:rsidR="00502DF3" w:rsidRPr="00BF085D">
        <w:rPr>
          <w:rFonts w:ascii="Times New Roman" w:hAnsi="Times New Roman" w:cs="Times New Roman"/>
          <w:bCs/>
          <w:color w:val="000000" w:themeColor="text1"/>
          <w:lang w:val="es-PE"/>
        </w:rPr>
        <w:t>inspirar</w:t>
      </w:r>
      <w:r w:rsidR="00396416" w:rsidRPr="00BF085D">
        <w:rPr>
          <w:rFonts w:ascii="Times New Roman" w:hAnsi="Times New Roman" w:cs="Times New Roman"/>
          <w:bCs/>
          <w:color w:val="000000" w:themeColor="text1"/>
          <w:lang w:val="es-PE"/>
        </w:rPr>
        <w:t>,</w:t>
      </w:r>
      <w:r w:rsidR="00502DF3" w:rsidRPr="00BF085D">
        <w:rPr>
          <w:rFonts w:ascii="Times New Roman" w:hAnsi="Times New Roman" w:cs="Times New Roman"/>
          <w:bCs/>
          <w:color w:val="000000" w:themeColor="text1"/>
          <w:lang w:val="es-PE"/>
        </w:rPr>
        <w:t xml:space="preserve"> orientar y fortalecer las capacidades </w:t>
      </w:r>
      <w:r w:rsidR="00A104FE" w:rsidRPr="00BF085D">
        <w:rPr>
          <w:rFonts w:ascii="Times New Roman" w:hAnsi="Times New Roman" w:cs="Times New Roman"/>
          <w:bCs/>
          <w:color w:val="000000" w:themeColor="text1"/>
          <w:lang w:val="es-PE"/>
        </w:rPr>
        <w:t>de todo el equipo, con el fin de mejorar la convivencia escolar entre la familia y la comunidad</w:t>
      </w:r>
      <w:r w:rsidR="00DF4720" w:rsidRPr="00BF085D">
        <w:rPr>
          <w:rFonts w:ascii="Times New Roman" w:hAnsi="Times New Roman" w:cs="Times New Roman"/>
          <w:bCs/>
          <w:color w:val="000000" w:themeColor="text1"/>
          <w:lang w:val="es-PE"/>
        </w:rPr>
        <w:t xml:space="preserve"> siendo</w:t>
      </w:r>
      <w:r w:rsidR="00A104FE" w:rsidRPr="00BF085D">
        <w:rPr>
          <w:rFonts w:ascii="Times New Roman" w:hAnsi="Times New Roman" w:cs="Times New Roman"/>
          <w:bCs/>
          <w:color w:val="000000" w:themeColor="text1"/>
          <w:lang w:val="es-PE"/>
        </w:rPr>
        <w:t xml:space="preserve"> responsables del logro de aprendizaje de los estudiantes, </w:t>
      </w:r>
      <w:r w:rsidR="000122D9" w:rsidRPr="00BF085D">
        <w:rPr>
          <w:rFonts w:ascii="Times New Roman" w:hAnsi="Times New Roman" w:cs="Times New Roman"/>
          <w:bCs/>
          <w:color w:val="000000" w:themeColor="text1"/>
          <w:lang w:val="es-PE"/>
        </w:rPr>
        <w:t xml:space="preserve">(b) </w:t>
      </w:r>
      <w:r w:rsidR="00DF4720" w:rsidRPr="00BF085D">
        <w:rPr>
          <w:rFonts w:ascii="Times New Roman" w:hAnsi="Times New Roman" w:cs="Times New Roman"/>
          <w:bCs/>
          <w:color w:val="000000" w:themeColor="text1"/>
          <w:lang w:val="es-PE"/>
        </w:rPr>
        <w:t xml:space="preserve">la </w:t>
      </w:r>
      <w:r w:rsidR="00502DF3" w:rsidRPr="00BF085D">
        <w:rPr>
          <w:rFonts w:ascii="Times New Roman" w:hAnsi="Times New Roman" w:cs="Times New Roman"/>
          <w:bCs/>
          <w:color w:val="000000" w:themeColor="text1"/>
          <w:lang w:val="es-PE"/>
        </w:rPr>
        <w:t>P</w:t>
      </w:r>
      <w:r w:rsidR="00387202" w:rsidRPr="00BF085D">
        <w:rPr>
          <w:rFonts w:ascii="Times New Roman" w:hAnsi="Times New Roman" w:cs="Times New Roman"/>
          <w:bCs/>
          <w:color w:val="000000" w:themeColor="text1"/>
          <w:lang w:val="es-PE"/>
        </w:rPr>
        <w:t>lanificación transformadora,</w:t>
      </w:r>
      <w:r w:rsidR="000122D9" w:rsidRPr="00BF085D">
        <w:rPr>
          <w:rFonts w:ascii="Times New Roman" w:hAnsi="Times New Roman" w:cs="Times New Roman"/>
          <w:bCs/>
          <w:color w:val="000000" w:themeColor="text1"/>
          <w:lang w:val="es-PE"/>
        </w:rPr>
        <w:t xml:space="preserve"> </w:t>
      </w:r>
      <w:r w:rsidR="00DF4720" w:rsidRPr="00BF085D">
        <w:rPr>
          <w:rFonts w:ascii="Times New Roman" w:hAnsi="Times New Roman" w:cs="Times New Roman"/>
          <w:bCs/>
          <w:color w:val="000000" w:themeColor="text1"/>
          <w:lang w:val="es-PE"/>
        </w:rPr>
        <w:t xml:space="preserve">que </w:t>
      </w:r>
      <w:r w:rsidRPr="00BF085D">
        <w:rPr>
          <w:rFonts w:ascii="Times New Roman" w:hAnsi="Times New Roman" w:cs="Times New Roman"/>
          <w:bCs/>
          <w:color w:val="000000" w:themeColor="text1"/>
          <w:lang w:val="es-PE"/>
        </w:rPr>
        <w:t>describe</w:t>
      </w:r>
      <w:r w:rsidR="000122D9" w:rsidRPr="00BF085D">
        <w:rPr>
          <w:rFonts w:ascii="Times New Roman" w:hAnsi="Times New Roman" w:cs="Times New Roman"/>
          <w:bCs/>
          <w:color w:val="000000" w:themeColor="text1"/>
          <w:lang w:val="es-PE"/>
        </w:rPr>
        <w:t xml:space="preserve"> los plane</w:t>
      </w:r>
      <w:r w:rsidR="00396416" w:rsidRPr="00BF085D">
        <w:rPr>
          <w:rFonts w:ascii="Times New Roman" w:hAnsi="Times New Roman" w:cs="Times New Roman"/>
          <w:bCs/>
          <w:color w:val="000000" w:themeColor="text1"/>
          <w:lang w:val="es-PE"/>
        </w:rPr>
        <w:t>s funcionales y medibles, con base en</w:t>
      </w:r>
      <w:r w:rsidR="000122D9" w:rsidRPr="00BF085D">
        <w:rPr>
          <w:rFonts w:ascii="Times New Roman" w:hAnsi="Times New Roman" w:cs="Times New Roman"/>
          <w:bCs/>
          <w:color w:val="000000" w:themeColor="text1"/>
          <w:lang w:val="es-PE"/>
        </w:rPr>
        <w:t xml:space="preserve"> los objetivos y prioridades de la institución, (c)</w:t>
      </w:r>
      <w:r w:rsidR="00387202" w:rsidRPr="00BF085D">
        <w:rPr>
          <w:rFonts w:ascii="Times New Roman" w:hAnsi="Times New Roman" w:cs="Times New Roman"/>
          <w:bCs/>
          <w:color w:val="000000" w:themeColor="text1"/>
          <w:lang w:val="es-PE"/>
        </w:rPr>
        <w:t xml:space="preserve"> </w:t>
      </w:r>
      <w:r w:rsidR="00DF4720" w:rsidRPr="00BF085D">
        <w:rPr>
          <w:rFonts w:ascii="Times New Roman" w:hAnsi="Times New Roman" w:cs="Times New Roman"/>
          <w:bCs/>
          <w:color w:val="000000" w:themeColor="text1"/>
          <w:lang w:val="es-PE"/>
        </w:rPr>
        <w:t xml:space="preserve">la </w:t>
      </w:r>
      <w:r w:rsidR="00387202" w:rsidRPr="00BF085D">
        <w:rPr>
          <w:rFonts w:ascii="Times New Roman" w:hAnsi="Times New Roman" w:cs="Times New Roman"/>
          <w:bCs/>
          <w:color w:val="000000" w:themeColor="text1"/>
          <w:lang w:val="es-PE"/>
        </w:rPr>
        <w:t>Organización participativa,</w:t>
      </w:r>
      <w:r w:rsidR="00502DF3" w:rsidRPr="00BF085D">
        <w:rPr>
          <w:rFonts w:ascii="Times New Roman" w:hAnsi="Times New Roman" w:cs="Times New Roman"/>
          <w:bCs/>
          <w:color w:val="000000" w:themeColor="text1"/>
          <w:lang w:val="es-PE"/>
        </w:rPr>
        <w:t xml:space="preserve"> </w:t>
      </w:r>
      <w:r w:rsidRPr="00BF085D">
        <w:rPr>
          <w:rFonts w:ascii="Times New Roman" w:hAnsi="Times New Roman" w:cs="Times New Roman"/>
          <w:bCs/>
          <w:color w:val="000000" w:themeColor="text1"/>
          <w:lang w:val="es-PE"/>
        </w:rPr>
        <w:t xml:space="preserve">la cual </w:t>
      </w:r>
      <w:r w:rsidR="00502DF3" w:rsidRPr="00BF085D">
        <w:rPr>
          <w:rFonts w:ascii="Times New Roman" w:hAnsi="Times New Roman" w:cs="Times New Roman"/>
          <w:bCs/>
          <w:color w:val="000000" w:themeColor="text1"/>
          <w:lang w:val="es-PE"/>
        </w:rPr>
        <w:t>es diseñada para asegurar que todos los participantes se</w:t>
      </w:r>
      <w:r w:rsidR="00387202" w:rsidRPr="00BF085D">
        <w:rPr>
          <w:rFonts w:ascii="Times New Roman" w:hAnsi="Times New Roman" w:cs="Times New Roman"/>
          <w:bCs/>
          <w:color w:val="000000" w:themeColor="text1"/>
          <w:lang w:val="es-PE"/>
        </w:rPr>
        <w:t xml:space="preserve"> </w:t>
      </w:r>
      <w:r w:rsidR="00502DF3" w:rsidRPr="00BF085D">
        <w:rPr>
          <w:rFonts w:ascii="Times New Roman" w:hAnsi="Times New Roman" w:cs="Times New Roman"/>
          <w:bCs/>
          <w:color w:val="000000" w:themeColor="text1"/>
          <w:lang w:val="es-PE"/>
        </w:rPr>
        <w:t>encuentren involucrados</w:t>
      </w:r>
      <w:r w:rsidR="00396416" w:rsidRPr="00BF085D">
        <w:rPr>
          <w:rFonts w:ascii="Times New Roman" w:hAnsi="Times New Roman" w:cs="Times New Roman"/>
          <w:bCs/>
          <w:color w:val="000000" w:themeColor="text1"/>
          <w:lang w:val="es-PE"/>
        </w:rPr>
        <w:t>,</w:t>
      </w:r>
      <w:r w:rsidR="00502DF3" w:rsidRPr="00BF085D">
        <w:rPr>
          <w:rFonts w:ascii="Times New Roman" w:hAnsi="Times New Roman" w:cs="Times New Roman"/>
          <w:bCs/>
          <w:color w:val="000000" w:themeColor="text1"/>
          <w:lang w:val="es-PE"/>
        </w:rPr>
        <w:t xml:space="preserve"> (d) </w:t>
      </w:r>
      <w:r w:rsidR="00DF4720" w:rsidRPr="00BF085D">
        <w:rPr>
          <w:rFonts w:ascii="Times New Roman" w:hAnsi="Times New Roman" w:cs="Times New Roman"/>
          <w:bCs/>
          <w:color w:val="000000" w:themeColor="text1"/>
          <w:lang w:val="es-PE"/>
        </w:rPr>
        <w:t xml:space="preserve">la </w:t>
      </w:r>
      <w:r w:rsidR="00387202" w:rsidRPr="00BF085D">
        <w:rPr>
          <w:rFonts w:ascii="Times New Roman" w:hAnsi="Times New Roman" w:cs="Times New Roman"/>
          <w:bCs/>
          <w:color w:val="000000" w:themeColor="text1"/>
          <w:lang w:val="es-PE"/>
        </w:rPr>
        <w:t>Evaluación y mejora</w:t>
      </w:r>
      <w:r w:rsidR="00502DF3" w:rsidRPr="00BF085D">
        <w:rPr>
          <w:rFonts w:ascii="Times New Roman" w:hAnsi="Times New Roman" w:cs="Times New Roman"/>
          <w:bCs/>
          <w:color w:val="000000" w:themeColor="text1"/>
          <w:lang w:val="es-PE"/>
        </w:rPr>
        <w:t xml:space="preserve">, </w:t>
      </w:r>
      <w:r w:rsidR="00DF4720" w:rsidRPr="00BF085D">
        <w:rPr>
          <w:rFonts w:ascii="Times New Roman" w:hAnsi="Times New Roman" w:cs="Times New Roman"/>
          <w:bCs/>
          <w:color w:val="000000" w:themeColor="text1"/>
          <w:lang w:val="es-PE"/>
        </w:rPr>
        <w:t>que es</w:t>
      </w:r>
      <w:r w:rsidR="00502DF3" w:rsidRPr="00BF085D">
        <w:rPr>
          <w:rFonts w:ascii="Times New Roman" w:hAnsi="Times New Roman" w:cs="Times New Roman"/>
          <w:bCs/>
          <w:color w:val="000000" w:themeColor="text1"/>
          <w:lang w:val="es-PE"/>
        </w:rPr>
        <w:t xml:space="preserve"> la acción de reflexión y revisión constante </w:t>
      </w:r>
      <w:r w:rsidR="00DF4720" w:rsidRPr="00BF085D">
        <w:rPr>
          <w:rFonts w:ascii="Times New Roman" w:hAnsi="Times New Roman" w:cs="Times New Roman"/>
          <w:bCs/>
          <w:color w:val="000000" w:themeColor="text1"/>
          <w:lang w:val="es-PE"/>
        </w:rPr>
        <w:t xml:space="preserve">realizada </w:t>
      </w:r>
      <w:r w:rsidR="00502DF3" w:rsidRPr="00BF085D">
        <w:rPr>
          <w:rFonts w:ascii="Times New Roman" w:hAnsi="Times New Roman" w:cs="Times New Roman"/>
          <w:bCs/>
          <w:color w:val="000000" w:themeColor="text1"/>
          <w:lang w:val="es-PE"/>
        </w:rPr>
        <w:t>por la comunidad educativa, con la finalidad de generar y utilizar la información de desempeño orientada a la toma de decisi</w:t>
      </w:r>
      <w:r w:rsidR="00DF4720" w:rsidRPr="00BF085D">
        <w:rPr>
          <w:rFonts w:ascii="Times New Roman" w:hAnsi="Times New Roman" w:cs="Times New Roman"/>
          <w:bCs/>
          <w:color w:val="000000" w:themeColor="text1"/>
          <w:lang w:val="es-PE"/>
        </w:rPr>
        <w:t>ones</w:t>
      </w:r>
      <w:r w:rsidR="00A104FE" w:rsidRPr="00BF085D">
        <w:rPr>
          <w:rFonts w:ascii="Times New Roman" w:hAnsi="Times New Roman" w:cs="Times New Roman"/>
          <w:bCs/>
          <w:color w:val="000000" w:themeColor="text1"/>
          <w:lang w:val="es-PE"/>
        </w:rPr>
        <w:t xml:space="preserve"> </w:t>
      </w:r>
      <w:sdt>
        <w:sdtPr>
          <w:rPr>
            <w:rFonts w:ascii="Times New Roman" w:hAnsi="Times New Roman" w:cs="Times New Roman"/>
            <w:bCs/>
            <w:color w:val="000000" w:themeColor="text1"/>
            <w:lang w:val="es-PE"/>
          </w:rPr>
          <w:id w:val="1640295851"/>
          <w:citation/>
        </w:sdtPr>
        <w:sdtContent>
          <w:r w:rsidR="00A104FE" w:rsidRPr="00BF085D">
            <w:rPr>
              <w:rFonts w:ascii="Times New Roman" w:hAnsi="Times New Roman" w:cs="Times New Roman"/>
              <w:bCs/>
              <w:color w:val="000000" w:themeColor="text1"/>
              <w:lang w:val="es-PE"/>
            </w:rPr>
            <w:fldChar w:fldCharType="begin"/>
          </w:r>
          <w:r w:rsidR="00A104FE" w:rsidRPr="00BF085D">
            <w:rPr>
              <w:rFonts w:ascii="Times New Roman" w:hAnsi="Times New Roman" w:cs="Times New Roman"/>
              <w:bCs/>
              <w:color w:val="000000" w:themeColor="text1"/>
            </w:rPr>
            <w:instrText xml:space="preserve"> CITATION Hua14 \l 3082 </w:instrText>
          </w:r>
          <w:r w:rsidR="00A104FE" w:rsidRPr="00BF085D">
            <w:rPr>
              <w:rFonts w:ascii="Times New Roman" w:hAnsi="Times New Roman" w:cs="Times New Roman"/>
              <w:bCs/>
              <w:color w:val="000000" w:themeColor="text1"/>
              <w:lang w:val="es-PE"/>
            </w:rPr>
            <w:fldChar w:fldCharType="separate"/>
          </w:r>
          <w:r w:rsidR="00836005" w:rsidRPr="00BF085D">
            <w:rPr>
              <w:rFonts w:ascii="Times New Roman" w:hAnsi="Times New Roman" w:cs="Times New Roman"/>
              <w:noProof/>
              <w:color w:val="000000" w:themeColor="text1"/>
            </w:rPr>
            <w:t>(Huamani, 2014)</w:t>
          </w:r>
          <w:r w:rsidR="00A104FE" w:rsidRPr="00BF085D">
            <w:rPr>
              <w:rFonts w:ascii="Times New Roman" w:hAnsi="Times New Roman" w:cs="Times New Roman"/>
              <w:bCs/>
              <w:color w:val="000000" w:themeColor="text1"/>
              <w:lang w:val="es-PE"/>
            </w:rPr>
            <w:fldChar w:fldCharType="end"/>
          </w:r>
        </w:sdtContent>
      </w:sdt>
      <w:r w:rsidR="00A104FE" w:rsidRPr="00BF085D">
        <w:rPr>
          <w:rFonts w:ascii="Times New Roman" w:hAnsi="Times New Roman" w:cs="Times New Roman"/>
          <w:bCs/>
          <w:color w:val="000000" w:themeColor="text1"/>
          <w:lang w:val="es-PE"/>
        </w:rPr>
        <w:t xml:space="preserve"> </w:t>
      </w:r>
      <w:bookmarkEnd w:id="12"/>
      <w:r w:rsidR="00387202" w:rsidRPr="00BF085D">
        <w:rPr>
          <w:rFonts w:ascii="Times New Roman" w:hAnsi="Times New Roman" w:cs="Times New Roman"/>
          <w:bCs/>
          <w:color w:val="000000" w:themeColor="text1"/>
          <w:lang w:val="es-PE"/>
        </w:rPr>
        <w:t>y</w:t>
      </w:r>
      <w:r w:rsidR="00A104FE" w:rsidRPr="00BF085D">
        <w:rPr>
          <w:rFonts w:ascii="Times New Roman" w:hAnsi="Times New Roman" w:cs="Times New Roman"/>
          <w:bCs/>
          <w:color w:val="000000" w:themeColor="text1"/>
          <w:lang w:val="es-PE"/>
        </w:rPr>
        <w:t xml:space="preserve"> (e) </w:t>
      </w:r>
      <w:bookmarkStart w:id="13" w:name="_Hlk186400180"/>
      <w:r w:rsidR="00387202" w:rsidRPr="00BF085D">
        <w:rPr>
          <w:rFonts w:ascii="Times New Roman" w:hAnsi="Times New Roman" w:cs="Times New Roman"/>
          <w:bCs/>
          <w:color w:val="000000" w:themeColor="text1"/>
          <w:lang w:val="es-PE"/>
        </w:rPr>
        <w:t>Tecnología e información</w:t>
      </w:r>
      <w:r w:rsidR="00CC444B" w:rsidRPr="00BF085D">
        <w:rPr>
          <w:rFonts w:ascii="Times New Roman" w:hAnsi="Times New Roman" w:cs="Times New Roman"/>
          <w:bCs/>
          <w:color w:val="000000" w:themeColor="text1"/>
          <w:lang w:val="es-PE"/>
        </w:rPr>
        <w:t xml:space="preserve">, </w:t>
      </w:r>
      <w:r w:rsidRPr="00BF085D">
        <w:rPr>
          <w:rFonts w:ascii="Times New Roman" w:hAnsi="Times New Roman" w:cs="Times New Roman"/>
          <w:bCs/>
          <w:color w:val="000000" w:themeColor="text1"/>
          <w:lang w:val="es-PE"/>
        </w:rPr>
        <w:t xml:space="preserve">que </w:t>
      </w:r>
      <w:r w:rsidR="00CC444B" w:rsidRPr="00BF085D">
        <w:rPr>
          <w:rFonts w:ascii="Times New Roman" w:hAnsi="Times New Roman" w:cs="Times New Roman"/>
          <w:bCs/>
          <w:color w:val="000000" w:themeColor="text1"/>
          <w:lang w:val="es-PE"/>
        </w:rPr>
        <w:t xml:space="preserve">es un recurso que impulsa el desarrollo del proceso de enseñanza-aprendizaje en la educación, brinda a docentes y estudiantes la posibilidad de adquirir conocimientos de manera más rápida y accesible </w:t>
      </w:r>
      <w:sdt>
        <w:sdtPr>
          <w:rPr>
            <w:rFonts w:ascii="Times New Roman" w:hAnsi="Times New Roman" w:cs="Times New Roman"/>
            <w:bCs/>
            <w:color w:val="000000" w:themeColor="text1"/>
            <w:lang w:val="es-PE"/>
          </w:rPr>
          <w:id w:val="905498213"/>
          <w:citation/>
        </w:sdtPr>
        <w:sdtContent>
          <w:r w:rsidR="005B48B7" w:rsidRPr="00BF085D">
            <w:rPr>
              <w:rFonts w:ascii="Times New Roman" w:hAnsi="Times New Roman" w:cs="Times New Roman"/>
              <w:bCs/>
              <w:color w:val="000000" w:themeColor="text1"/>
              <w:lang w:val="es-PE"/>
            </w:rPr>
            <w:fldChar w:fldCharType="begin"/>
          </w:r>
          <w:r w:rsidR="005B48B7" w:rsidRPr="00BF085D">
            <w:rPr>
              <w:rFonts w:ascii="Times New Roman" w:hAnsi="Times New Roman" w:cs="Times New Roman"/>
              <w:noProof/>
              <w:color w:val="000000" w:themeColor="text1"/>
            </w:rPr>
            <w:instrText xml:space="preserve"> CITATION Eli20 \l 3082 </w:instrText>
          </w:r>
          <w:r w:rsidR="005B48B7" w:rsidRPr="00BF085D">
            <w:rPr>
              <w:rFonts w:ascii="Times New Roman" w:hAnsi="Times New Roman" w:cs="Times New Roman"/>
              <w:bCs/>
              <w:color w:val="000000" w:themeColor="text1"/>
              <w:lang w:val="es-PE"/>
            </w:rPr>
            <w:fldChar w:fldCharType="separate"/>
          </w:r>
          <w:r w:rsidR="00836005" w:rsidRPr="00BF085D">
            <w:rPr>
              <w:rFonts w:ascii="Times New Roman" w:hAnsi="Times New Roman" w:cs="Times New Roman"/>
              <w:noProof/>
              <w:color w:val="000000" w:themeColor="text1"/>
            </w:rPr>
            <w:t>(Espinel, 2020)</w:t>
          </w:r>
          <w:r w:rsidR="005B48B7" w:rsidRPr="00BF085D">
            <w:rPr>
              <w:rFonts w:ascii="Times New Roman" w:hAnsi="Times New Roman" w:cs="Times New Roman"/>
              <w:bCs/>
              <w:color w:val="000000" w:themeColor="text1"/>
              <w:lang w:val="es-PE"/>
            </w:rPr>
            <w:fldChar w:fldCharType="end"/>
          </w:r>
        </w:sdtContent>
      </w:sdt>
      <w:r w:rsidR="00D336A6" w:rsidRPr="00BF085D">
        <w:rPr>
          <w:rFonts w:ascii="Times New Roman" w:hAnsi="Times New Roman" w:cs="Times New Roman"/>
          <w:bCs/>
          <w:color w:val="000000" w:themeColor="text1"/>
          <w:lang w:val="es-PE"/>
        </w:rPr>
        <w:t xml:space="preserve">, </w:t>
      </w:r>
      <w:bookmarkStart w:id="14" w:name="_Hlk186400781"/>
      <w:r w:rsidR="00D336A6" w:rsidRPr="00BF085D">
        <w:rPr>
          <w:rFonts w:ascii="Times New Roman" w:hAnsi="Times New Roman" w:cs="Times New Roman"/>
          <w:bCs/>
          <w:color w:val="000000" w:themeColor="text1"/>
          <w:lang w:val="es-PE"/>
        </w:rPr>
        <w:t xml:space="preserve">se </w:t>
      </w:r>
      <w:r w:rsidR="00D336A6" w:rsidRPr="00BF085D">
        <w:rPr>
          <w:rFonts w:ascii="Times New Roman" w:hAnsi="Times New Roman" w:cs="Times New Roman"/>
          <w:bCs/>
          <w:color w:val="000000" w:themeColor="text1"/>
        </w:rPr>
        <w:t xml:space="preserve">destaca el papel de la tecnología en los objetivos actuales del sector educativo y en su impacto sobre los actores académicos </w:t>
      </w:r>
      <w:bookmarkStart w:id="15" w:name="_Hlk191421642"/>
      <w:sdt>
        <w:sdtPr>
          <w:rPr>
            <w:rFonts w:ascii="Times New Roman" w:hAnsi="Times New Roman" w:cs="Times New Roman"/>
            <w:bCs/>
            <w:color w:val="000000" w:themeColor="text1"/>
            <w:lang w:val="es-PE"/>
          </w:rPr>
          <w:id w:val="1369719602"/>
          <w:citation/>
        </w:sdtPr>
        <w:sdtContent>
          <w:r w:rsidR="00D336A6" w:rsidRPr="00BF085D">
            <w:rPr>
              <w:rFonts w:ascii="Times New Roman" w:hAnsi="Times New Roman" w:cs="Times New Roman"/>
              <w:bCs/>
              <w:color w:val="000000" w:themeColor="text1"/>
              <w:lang w:val="es-PE"/>
            </w:rPr>
            <w:fldChar w:fldCharType="begin"/>
          </w:r>
          <w:r w:rsidR="00D336A6" w:rsidRPr="00BF085D">
            <w:rPr>
              <w:rFonts w:ascii="Times New Roman" w:hAnsi="Times New Roman" w:cs="Times New Roman"/>
              <w:bCs/>
              <w:color w:val="000000" w:themeColor="text1"/>
            </w:rPr>
            <w:instrText xml:space="preserve"> CITATION Tor17 \l 3082 </w:instrText>
          </w:r>
          <w:r w:rsidR="00D336A6" w:rsidRPr="00BF085D">
            <w:rPr>
              <w:rFonts w:ascii="Times New Roman" w:hAnsi="Times New Roman" w:cs="Times New Roman"/>
              <w:bCs/>
              <w:color w:val="000000" w:themeColor="text1"/>
              <w:lang w:val="es-PE"/>
            </w:rPr>
            <w:fldChar w:fldCharType="separate"/>
          </w:r>
          <w:r w:rsidR="00836005" w:rsidRPr="00BF085D">
            <w:rPr>
              <w:rFonts w:ascii="Times New Roman" w:hAnsi="Times New Roman" w:cs="Times New Roman"/>
              <w:noProof/>
              <w:color w:val="000000" w:themeColor="text1"/>
            </w:rPr>
            <w:t>(Torres &amp; Cobo, 2017)</w:t>
          </w:r>
          <w:r w:rsidR="00D336A6" w:rsidRPr="00BF085D">
            <w:rPr>
              <w:rFonts w:ascii="Times New Roman" w:hAnsi="Times New Roman" w:cs="Times New Roman"/>
              <w:bCs/>
              <w:color w:val="000000" w:themeColor="text1"/>
              <w:lang w:val="es-PE"/>
            </w:rPr>
            <w:fldChar w:fldCharType="end"/>
          </w:r>
        </w:sdtContent>
      </w:sdt>
      <w:r w:rsidR="00D336A6" w:rsidRPr="00BF085D">
        <w:rPr>
          <w:rFonts w:ascii="Times New Roman" w:hAnsi="Times New Roman" w:cs="Times New Roman"/>
          <w:bCs/>
          <w:color w:val="000000" w:themeColor="text1"/>
          <w:lang w:val="es-PE"/>
        </w:rPr>
        <w:t>.</w:t>
      </w:r>
      <w:bookmarkEnd w:id="15"/>
    </w:p>
    <w:bookmarkEnd w:id="13"/>
    <w:bookmarkEnd w:id="14"/>
    <w:p w14:paraId="3D56459C" w14:textId="237E7FB5" w:rsidR="00762F24" w:rsidRPr="00BF085D" w:rsidRDefault="0013549F" w:rsidP="007A4F0D">
      <w:pPr>
        <w:ind w:firstLine="708"/>
        <w:rPr>
          <w:rFonts w:ascii="Times New Roman" w:hAnsi="Times New Roman" w:cs="Times New Roman"/>
          <w:bCs/>
          <w:color w:val="000000" w:themeColor="text1"/>
          <w:lang w:val="es-PE"/>
        </w:rPr>
      </w:pPr>
      <w:r w:rsidRPr="00BF085D">
        <w:rPr>
          <w:rFonts w:ascii="Times New Roman" w:hAnsi="Times New Roman" w:cs="Times New Roman"/>
          <w:bCs/>
          <w:color w:val="000000" w:themeColor="text1"/>
          <w:lang w:val="es-PE"/>
        </w:rPr>
        <w:lastRenderedPageBreak/>
        <w:t>S</w:t>
      </w:r>
      <w:r w:rsidR="00DF4720" w:rsidRPr="00BF085D">
        <w:rPr>
          <w:rFonts w:ascii="Times New Roman" w:hAnsi="Times New Roman" w:cs="Times New Roman"/>
          <w:bCs/>
          <w:color w:val="000000" w:themeColor="text1"/>
          <w:lang w:val="es-PE"/>
        </w:rPr>
        <w:t>e observa</w:t>
      </w:r>
      <w:r w:rsidR="00AB0B4F" w:rsidRPr="00BF085D">
        <w:rPr>
          <w:rFonts w:ascii="Times New Roman" w:hAnsi="Times New Roman" w:cs="Times New Roman"/>
          <w:bCs/>
          <w:color w:val="000000" w:themeColor="text1"/>
          <w:lang w:val="es-PE"/>
        </w:rPr>
        <w:t xml:space="preserve"> </w:t>
      </w:r>
      <w:r w:rsidRPr="00BF085D">
        <w:rPr>
          <w:rFonts w:ascii="Times New Roman" w:hAnsi="Times New Roman" w:cs="Times New Roman"/>
          <w:bCs/>
          <w:color w:val="000000" w:themeColor="text1"/>
          <w:lang w:val="es-PE"/>
        </w:rPr>
        <w:t xml:space="preserve">entonces, </w:t>
      </w:r>
      <w:r w:rsidR="00AB0B4F" w:rsidRPr="00BF085D">
        <w:rPr>
          <w:rFonts w:ascii="Times New Roman" w:hAnsi="Times New Roman" w:cs="Times New Roman"/>
          <w:bCs/>
          <w:color w:val="000000" w:themeColor="text1"/>
          <w:lang w:val="es-PE"/>
        </w:rPr>
        <w:t>la injerencia de las competencias gerenciales y de las habilidades blandas en el desempeño de los directivos</w:t>
      </w:r>
      <w:r w:rsidR="00396416" w:rsidRPr="00BF085D">
        <w:rPr>
          <w:rFonts w:ascii="Times New Roman" w:hAnsi="Times New Roman" w:cs="Times New Roman"/>
          <w:bCs/>
          <w:color w:val="000000" w:themeColor="text1"/>
          <w:lang w:val="es-PE"/>
        </w:rPr>
        <w:t>, e</w:t>
      </w:r>
      <w:r w:rsidR="00DF4720" w:rsidRPr="00BF085D">
        <w:rPr>
          <w:rFonts w:ascii="Times New Roman" w:hAnsi="Times New Roman" w:cs="Times New Roman"/>
          <w:bCs/>
          <w:color w:val="000000" w:themeColor="text1"/>
          <w:lang w:val="es-PE"/>
        </w:rPr>
        <w:t>stas</w:t>
      </w:r>
      <w:r w:rsidR="00AB0B4F" w:rsidRPr="00BF085D">
        <w:rPr>
          <w:rFonts w:ascii="Times New Roman" w:hAnsi="Times New Roman" w:cs="Times New Roman"/>
          <w:bCs/>
          <w:color w:val="000000" w:themeColor="text1"/>
          <w:lang w:val="es-PE"/>
        </w:rPr>
        <w:t xml:space="preserve"> se vuelve</w:t>
      </w:r>
      <w:r w:rsidR="00DF4720" w:rsidRPr="00BF085D">
        <w:rPr>
          <w:rFonts w:ascii="Times New Roman" w:hAnsi="Times New Roman" w:cs="Times New Roman"/>
          <w:bCs/>
          <w:color w:val="000000" w:themeColor="text1"/>
          <w:lang w:val="es-PE"/>
        </w:rPr>
        <w:t>n</w:t>
      </w:r>
      <w:r w:rsidR="00AB0B4F" w:rsidRPr="00BF085D">
        <w:rPr>
          <w:rFonts w:ascii="Times New Roman" w:hAnsi="Times New Roman" w:cs="Times New Roman"/>
          <w:bCs/>
          <w:color w:val="000000" w:themeColor="text1"/>
          <w:lang w:val="es-PE"/>
        </w:rPr>
        <w:t xml:space="preserve"> </w:t>
      </w:r>
      <w:r w:rsidR="0015264E" w:rsidRPr="00BF085D">
        <w:rPr>
          <w:rFonts w:ascii="Times New Roman" w:hAnsi="Times New Roman" w:cs="Times New Roman"/>
          <w:bCs/>
          <w:color w:val="000000" w:themeColor="text1"/>
          <w:lang w:val="es-PE"/>
        </w:rPr>
        <w:t>tangible</w:t>
      </w:r>
      <w:r w:rsidR="00DF4720" w:rsidRPr="00BF085D">
        <w:rPr>
          <w:rFonts w:ascii="Times New Roman" w:hAnsi="Times New Roman" w:cs="Times New Roman"/>
          <w:bCs/>
          <w:color w:val="000000" w:themeColor="text1"/>
          <w:lang w:val="es-PE"/>
        </w:rPr>
        <w:t>s</w:t>
      </w:r>
      <w:r w:rsidR="0015264E" w:rsidRPr="00BF085D">
        <w:rPr>
          <w:rFonts w:ascii="Times New Roman" w:hAnsi="Times New Roman" w:cs="Times New Roman"/>
          <w:bCs/>
          <w:color w:val="000000" w:themeColor="text1"/>
          <w:lang w:val="es-PE"/>
        </w:rPr>
        <w:t xml:space="preserve"> y relevante</w:t>
      </w:r>
      <w:r w:rsidR="00DF4720" w:rsidRPr="00BF085D">
        <w:rPr>
          <w:rFonts w:ascii="Times New Roman" w:hAnsi="Times New Roman" w:cs="Times New Roman"/>
          <w:bCs/>
          <w:color w:val="000000" w:themeColor="text1"/>
          <w:lang w:val="es-PE"/>
        </w:rPr>
        <w:t>s</w:t>
      </w:r>
      <w:r w:rsidRPr="00BF085D">
        <w:rPr>
          <w:rFonts w:ascii="Times New Roman" w:hAnsi="Times New Roman" w:cs="Times New Roman"/>
          <w:bCs/>
          <w:color w:val="000000" w:themeColor="text1"/>
          <w:lang w:val="es-PE"/>
        </w:rPr>
        <w:t>;</w:t>
      </w:r>
      <w:r w:rsidR="0015264E" w:rsidRPr="00BF085D">
        <w:rPr>
          <w:rFonts w:ascii="Times New Roman" w:hAnsi="Times New Roman" w:cs="Times New Roman"/>
          <w:bCs/>
          <w:color w:val="000000" w:themeColor="text1"/>
          <w:lang w:val="es-PE"/>
        </w:rPr>
        <w:t xml:space="preserve"> un ejemplo de ello es </w:t>
      </w:r>
      <w:r w:rsidR="00AB0B4F" w:rsidRPr="00BF085D">
        <w:rPr>
          <w:rFonts w:ascii="Times New Roman" w:hAnsi="Times New Roman" w:cs="Times New Roman"/>
          <w:bCs/>
          <w:color w:val="000000" w:themeColor="text1"/>
          <w:lang w:val="es-PE"/>
        </w:rPr>
        <w:t xml:space="preserve">a </w:t>
      </w:r>
      <w:r w:rsidR="0015264E" w:rsidRPr="00BF085D">
        <w:rPr>
          <w:rFonts w:ascii="Times New Roman" w:hAnsi="Times New Roman" w:cs="Times New Roman"/>
          <w:bCs/>
          <w:color w:val="000000" w:themeColor="text1"/>
          <w:lang w:val="es-PE"/>
        </w:rPr>
        <w:t>través</w:t>
      </w:r>
      <w:r w:rsidR="00AB0B4F" w:rsidRPr="00BF085D">
        <w:rPr>
          <w:rFonts w:ascii="Times New Roman" w:hAnsi="Times New Roman" w:cs="Times New Roman"/>
          <w:bCs/>
          <w:color w:val="000000" w:themeColor="text1"/>
          <w:lang w:val="es-PE"/>
        </w:rPr>
        <w:t xml:space="preserve"> de la planificación y </w:t>
      </w:r>
      <w:r w:rsidR="0015264E" w:rsidRPr="00BF085D">
        <w:rPr>
          <w:rFonts w:ascii="Times New Roman" w:hAnsi="Times New Roman" w:cs="Times New Roman"/>
          <w:bCs/>
          <w:color w:val="000000" w:themeColor="text1"/>
          <w:lang w:val="es-PE"/>
        </w:rPr>
        <w:t>análisis</w:t>
      </w:r>
      <w:r w:rsidR="00AB0B4F" w:rsidRPr="00BF085D">
        <w:rPr>
          <w:rFonts w:ascii="Times New Roman" w:hAnsi="Times New Roman" w:cs="Times New Roman"/>
          <w:bCs/>
          <w:color w:val="000000" w:themeColor="text1"/>
          <w:lang w:val="es-PE"/>
        </w:rPr>
        <w:t xml:space="preserve"> </w:t>
      </w:r>
      <w:r w:rsidR="00D037BE" w:rsidRPr="00BF085D">
        <w:rPr>
          <w:rFonts w:ascii="Times New Roman" w:hAnsi="Times New Roman" w:cs="Times New Roman"/>
          <w:bCs/>
          <w:color w:val="000000" w:themeColor="text1"/>
          <w:lang w:val="es-PE"/>
        </w:rPr>
        <w:t>crítico</w:t>
      </w:r>
      <w:r w:rsidR="00AB0B4F" w:rsidRPr="00BF085D">
        <w:rPr>
          <w:rFonts w:ascii="Times New Roman" w:hAnsi="Times New Roman" w:cs="Times New Roman"/>
          <w:bCs/>
          <w:color w:val="000000" w:themeColor="text1"/>
          <w:lang w:val="es-PE"/>
        </w:rPr>
        <w:t xml:space="preserve"> </w:t>
      </w:r>
      <w:r w:rsidR="00396416" w:rsidRPr="00BF085D">
        <w:rPr>
          <w:rFonts w:ascii="Times New Roman" w:hAnsi="Times New Roman" w:cs="Times New Roman"/>
          <w:bCs/>
          <w:color w:val="000000" w:themeColor="text1"/>
          <w:lang w:val="es-PE"/>
        </w:rPr>
        <w:t>de donde se puede</w:t>
      </w:r>
      <w:r w:rsidR="00AB0B4F" w:rsidRPr="00BF085D">
        <w:rPr>
          <w:rFonts w:ascii="Times New Roman" w:hAnsi="Times New Roman" w:cs="Times New Roman"/>
          <w:bCs/>
          <w:color w:val="000000" w:themeColor="text1"/>
          <w:lang w:val="es-PE"/>
        </w:rPr>
        <w:t xml:space="preserve"> tomar mejores </w:t>
      </w:r>
      <w:r w:rsidR="0015264E" w:rsidRPr="00BF085D">
        <w:rPr>
          <w:rFonts w:ascii="Times New Roman" w:hAnsi="Times New Roman" w:cs="Times New Roman"/>
          <w:bCs/>
          <w:color w:val="000000" w:themeColor="text1"/>
          <w:lang w:val="es-PE"/>
        </w:rPr>
        <w:t>decisiones</w:t>
      </w:r>
      <w:r w:rsidR="00AB0B4F" w:rsidRPr="00BF085D">
        <w:rPr>
          <w:rFonts w:ascii="Times New Roman" w:hAnsi="Times New Roman" w:cs="Times New Roman"/>
          <w:bCs/>
          <w:color w:val="000000" w:themeColor="text1"/>
          <w:lang w:val="es-PE"/>
        </w:rPr>
        <w:t xml:space="preserve"> basadas en datos, resultados de acuerdo a los objetivos de las organizaciones e instituciones que impliquen variables similares a las mencionadas, generando un punto vital de sostenibilidad y cultura de equipo comprometido y alineado para de esta manera </w:t>
      </w:r>
      <w:r w:rsidR="0015264E" w:rsidRPr="00BF085D">
        <w:rPr>
          <w:rFonts w:ascii="Times New Roman" w:hAnsi="Times New Roman" w:cs="Times New Roman"/>
          <w:bCs/>
          <w:color w:val="000000" w:themeColor="text1"/>
          <w:lang w:val="es-PE"/>
        </w:rPr>
        <w:t>también</w:t>
      </w:r>
      <w:r w:rsidR="00AB0B4F" w:rsidRPr="00BF085D">
        <w:rPr>
          <w:rFonts w:ascii="Times New Roman" w:hAnsi="Times New Roman" w:cs="Times New Roman"/>
          <w:bCs/>
          <w:color w:val="000000" w:themeColor="text1"/>
          <w:lang w:val="es-PE"/>
        </w:rPr>
        <w:t xml:space="preserve"> permit</w:t>
      </w:r>
      <w:r w:rsidR="00DF4720" w:rsidRPr="00BF085D">
        <w:rPr>
          <w:rFonts w:ascii="Times New Roman" w:hAnsi="Times New Roman" w:cs="Times New Roman"/>
          <w:bCs/>
          <w:color w:val="000000" w:themeColor="text1"/>
          <w:lang w:val="es-PE"/>
        </w:rPr>
        <w:t>an</w:t>
      </w:r>
      <w:r w:rsidR="00AB0B4F" w:rsidRPr="00BF085D">
        <w:rPr>
          <w:rFonts w:ascii="Times New Roman" w:hAnsi="Times New Roman" w:cs="Times New Roman"/>
          <w:bCs/>
          <w:color w:val="000000" w:themeColor="text1"/>
          <w:lang w:val="es-PE"/>
        </w:rPr>
        <w:t xml:space="preserve"> </w:t>
      </w:r>
      <w:r w:rsidR="0015264E" w:rsidRPr="00BF085D">
        <w:rPr>
          <w:rFonts w:ascii="Times New Roman" w:hAnsi="Times New Roman" w:cs="Times New Roman"/>
          <w:bCs/>
          <w:color w:val="000000" w:themeColor="text1"/>
          <w:lang w:val="es-PE"/>
        </w:rPr>
        <w:t xml:space="preserve">mejor rendimiento personal por parte de los directivos y éxito global de la institución. </w:t>
      </w:r>
      <w:r w:rsidR="00AB0B4F" w:rsidRPr="00BF085D">
        <w:rPr>
          <w:rFonts w:ascii="Times New Roman" w:hAnsi="Times New Roman" w:cs="Times New Roman"/>
          <w:bCs/>
          <w:color w:val="000000" w:themeColor="text1"/>
          <w:lang w:val="es-PE"/>
        </w:rPr>
        <w:t xml:space="preserve"> </w:t>
      </w:r>
    </w:p>
    <w:p w14:paraId="7075D220" w14:textId="4D3B6928" w:rsidR="00266B2A" w:rsidRDefault="00DF4720" w:rsidP="00F3509D">
      <w:pPr>
        <w:ind w:firstLine="708"/>
        <w:rPr>
          <w:rFonts w:ascii="Times New Roman" w:hAnsi="Times New Roman" w:cs="Times New Roman"/>
          <w:bCs/>
          <w:color w:val="000000" w:themeColor="text1"/>
          <w:lang w:val="es-PE"/>
        </w:rPr>
      </w:pPr>
      <w:r w:rsidRPr="00BF085D">
        <w:rPr>
          <w:rFonts w:ascii="Times New Roman" w:hAnsi="Times New Roman" w:cs="Times New Roman"/>
          <w:bCs/>
          <w:color w:val="000000" w:themeColor="text1"/>
          <w:lang w:val="es-PE"/>
        </w:rPr>
        <w:t xml:space="preserve">Por </w:t>
      </w:r>
      <w:r w:rsidR="00DA0E3E" w:rsidRPr="00BF085D">
        <w:rPr>
          <w:rFonts w:ascii="Times New Roman" w:hAnsi="Times New Roman" w:cs="Times New Roman"/>
          <w:bCs/>
          <w:color w:val="000000" w:themeColor="text1"/>
          <w:lang w:val="es-PE"/>
        </w:rPr>
        <w:t xml:space="preserve">todo </w:t>
      </w:r>
      <w:r w:rsidRPr="00BF085D">
        <w:rPr>
          <w:rFonts w:ascii="Times New Roman" w:hAnsi="Times New Roman" w:cs="Times New Roman"/>
          <w:bCs/>
          <w:color w:val="000000" w:themeColor="text1"/>
          <w:lang w:val="es-PE"/>
        </w:rPr>
        <w:t xml:space="preserve">lo expuesto, </w:t>
      </w:r>
      <w:r w:rsidR="00266B2A" w:rsidRPr="00BF085D">
        <w:rPr>
          <w:rFonts w:ascii="Times New Roman" w:hAnsi="Times New Roman" w:cs="Times New Roman"/>
          <w:bCs/>
          <w:color w:val="000000" w:themeColor="text1"/>
          <w:lang w:val="es-PE"/>
        </w:rPr>
        <w:t xml:space="preserve">el objetivo general </w:t>
      </w:r>
      <w:r w:rsidR="00C72513" w:rsidRPr="00BF085D">
        <w:rPr>
          <w:rFonts w:ascii="Times New Roman" w:hAnsi="Times New Roman" w:cs="Times New Roman"/>
          <w:bCs/>
          <w:color w:val="000000" w:themeColor="text1"/>
          <w:lang w:val="es-PE"/>
        </w:rPr>
        <w:t>de este estudio es</w:t>
      </w:r>
      <w:r w:rsidR="00266B2A" w:rsidRPr="00BF085D">
        <w:rPr>
          <w:rFonts w:ascii="Times New Roman" w:hAnsi="Times New Roman" w:cs="Times New Roman"/>
          <w:bCs/>
          <w:color w:val="000000" w:themeColor="text1"/>
          <w:lang w:val="es-PE"/>
        </w:rPr>
        <w:t xml:space="preserve"> determinar la incidencia de las habilidades blandas y las competencias gerenciales en la calidad de gestión de los procesos pedagógicos </w:t>
      </w:r>
      <w:bookmarkStart w:id="16" w:name="_Hlk184333071"/>
      <w:r w:rsidR="00266B2A" w:rsidRPr="00BF085D">
        <w:rPr>
          <w:rFonts w:ascii="Times New Roman" w:hAnsi="Times New Roman" w:cs="Times New Roman"/>
          <w:bCs/>
          <w:color w:val="000000" w:themeColor="text1"/>
          <w:lang w:val="es-PE"/>
        </w:rPr>
        <w:t xml:space="preserve">de los directores de instituciones educativas públicas en Perú </w:t>
      </w:r>
      <w:bookmarkEnd w:id="16"/>
      <w:r w:rsidR="00266B2A" w:rsidRPr="00BF085D">
        <w:rPr>
          <w:rFonts w:ascii="Times New Roman" w:hAnsi="Times New Roman" w:cs="Times New Roman"/>
          <w:bCs/>
          <w:color w:val="000000" w:themeColor="text1"/>
          <w:lang w:val="es-PE"/>
        </w:rPr>
        <w:t xml:space="preserve">y </w:t>
      </w:r>
      <w:r w:rsidRPr="00BF085D">
        <w:rPr>
          <w:rFonts w:ascii="Times New Roman" w:hAnsi="Times New Roman" w:cs="Times New Roman"/>
          <w:bCs/>
          <w:color w:val="000000" w:themeColor="text1"/>
          <w:lang w:val="es-PE"/>
        </w:rPr>
        <w:t xml:space="preserve">como </w:t>
      </w:r>
      <w:r w:rsidR="00266B2A" w:rsidRPr="00BF085D">
        <w:rPr>
          <w:rFonts w:ascii="Times New Roman" w:hAnsi="Times New Roman" w:cs="Times New Roman"/>
          <w:bCs/>
          <w:color w:val="000000" w:themeColor="text1"/>
          <w:lang w:val="es-PE"/>
        </w:rPr>
        <w:t>hipótesis general</w:t>
      </w:r>
      <w:r w:rsidRPr="00BF085D">
        <w:rPr>
          <w:rFonts w:ascii="Times New Roman" w:hAnsi="Times New Roman" w:cs="Times New Roman"/>
          <w:bCs/>
          <w:color w:val="000000" w:themeColor="text1"/>
          <w:lang w:val="es-PE"/>
        </w:rPr>
        <w:t xml:space="preserve">, </w:t>
      </w:r>
      <w:r w:rsidR="00266B2A" w:rsidRPr="00BF085D">
        <w:rPr>
          <w:rFonts w:ascii="Times New Roman" w:hAnsi="Times New Roman" w:cs="Times New Roman"/>
          <w:bCs/>
          <w:color w:val="000000" w:themeColor="text1"/>
          <w:lang w:val="es-PE"/>
        </w:rPr>
        <w:t>las habilidades blandas y las competencias gerenciales incide</w:t>
      </w:r>
      <w:r w:rsidR="00D05D5C" w:rsidRPr="00BF085D">
        <w:rPr>
          <w:rFonts w:ascii="Times New Roman" w:hAnsi="Times New Roman" w:cs="Times New Roman"/>
          <w:bCs/>
          <w:color w:val="000000" w:themeColor="text1"/>
          <w:lang w:val="es-PE"/>
        </w:rPr>
        <w:t>n</w:t>
      </w:r>
      <w:r w:rsidR="00266B2A" w:rsidRPr="00BF085D">
        <w:rPr>
          <w:rFonts w:ascii="Times New Roman" w:hAnsi="Times New Roman" w:cs="Times New Roman"/>
          <w:bCs/>
          <w:color w:val="000000" w:themeColor="text1"/>
          <w:lang w:val="es-PE"/>
        </w:rPr>
        <w:t xml:space="preserve"> significativamente en la calidad de gestión de los procesos pedagógicos.</w:t>
      </w:r>
    </w:p>
    <w:p w14:paraId="2DD02532" w14:textId="77777777" w:rsidR="00BF085D" w:rsidRPr="00BF085D" w:rsidRDefault="00BF085D" w:rsidP="00F3509D">
      <w:pPr>
        <w:ind w:firstLine="708"/>
        <w:rPr>
          <w:rFonts w:ascii="Times New Roman" w:hAnsi="Times New Roman" w:cs="Times New Roman"/>
          <w:bCs/>
          <w:color w:val="000000" w:themeColor="text1"/>
          <w:lang w:val="es-PE"/>
        </w:rPr>
      </w:pPr>
    </w:p>
    <w:p w14:paraId="757EB245" w14:textId="0CD6E593" w:rsidR="00737595" w:rsidRPr="00BF085D" w:rsidRDefault="00101AE1" w:rsidP="00BF085D">
      <w:pPr>
        <w:pStyle w:val="Ttulo1"/>
        <w:rPr>
          <w:rFonts w:ascii="Times New Roman" w:hAnsi="Times New Roman"/>
          <w:color w:val="000000" w:themeColor="text1"/>
          <w:sz w:val="32"/>
          <w:lang w:val="es-PE"/>
        </w:rPr>
      </w:pPr>
      <w:bookmarkStart w:id="17" w:name="_Hlk86585028"/>
      <w:r w:rsidRPr="00BF085D">
        <w:rPr>
          <w:rFonts w:ascii="Times New Roman" w:hAnsi="Times New Roman"/>
          <w:color w:val="000000" w:themeColor="text1"/>
          <w:sz w:val="32"/>
          <w:lang w:val="es-PE"/>
        </w:rPr>
        <w:t>Método</w:t>
      </w:r>
    </w:p>
    <w:p w14:paraId="13B9998E" w14:textId="6B1F706D" w:rsidR="00053FA1" w:rsidRPr="00BF085D" w:rsidRDefault="00745542" w:rsidP="00101AE1">
      <w:pPr>
        <w:rPr>
          <w:rFonts w:ascii="Times New Roman" w:hAnsi="Times New Roman" w:cs="Times New Roman"/>
          <w:color w:val="000000" w:themeColor="text1"/>
          <w:lang w:val="es-PE"/>
        </w:rPr>
      </w:pPr>
      <w:bookmarkStart w:id="18" w:name="_Hlk86585168"/>
      <w:bookmarkEnd w:id="17"/>
      <w:r w:rsidRPr="00BF085D">
        <w:rPr>
          <w:rFonts w:ascii="Times New Roman" w:hAnsi="Times New Roman" w:cs="Times New Roman"/>
          <w:color w:val="000000" w:themeColor="text1"/>
          <w:lang w:val="es-PE"/>
        </w:rPr>
        <w:t xml:space="preserve">La </w:t>
      </w:r>
      <w:r w:rsidR="00053FA1" w:rsidRPr="00BF085D">
        <w:rPr>
          <w:rFonts w:ascii="Times New Roman" w:hAnsi="Times New Roman" w:cs="Times New Roman"/>
          <w:color w:val="000000" w:themeColor="text1"/>
          <w:lang w:val="es-PE"/>
        </w:rPr>
        <w:t xml:space="preserve">investigación </w:t>
      </w:r>
      <w:r w:rsidR="00E33C43" w:rsidRPr="00BF085D">
        <w:rPr>
          <w:rFonts w:ascii="Times New Roman" w:hAnsi="Times New Roman" w:cs="Times New Roman"/>
          <w:color w:val="000000" w:themeColor="text1"/>
          <w:lang w:val="es-PE"/>
        </w:rPr>
        <w:t xml:space="preserve">fue </w:t>
      </w:r>
      <w:r w:rsidR="00053FA1" w:rsidRPr="00BF085D">
        <w:rPr>
          <w:rFonts w:ascii="Times New Roman" w:hAnsi="Times New Roman" w:cs="Times New Roman"/>
          <w:color w:val="000000" w:themeColor="text1"/>
          <w:lang w:val="es-PE"/>
        </w:rPr>
        <w:t xml:space="preserve">básica, de diseño no experimental, transversal y </w:t>
      </w:r>
      <w:r w:rsidR="009019CE" w:rsidRPr="00BF085D">
        <w:rPr>
          <w:rFonts w:ascii="Times New Roman" w:hAnsi="Times New Roman" w:cs="Times New Roman"/>
          <w:color w:val="000000" w:themeColor="text1"/>
          <w:lang w:val="es-PE"/>
        </w:rPr>
        <w:t>correlacional-causal</w:t>
      </w:r>
      <w:r w:rsidR="006B16E7" w:rsidRPr="00BF085D">
        <w:rPr>
          <w:rFonts w:ascii="Times New Roman" w:hAnsi="Times New Roman" w:cs="Times New Roman"/>
          <w:color w:val="000000" w:themeColor="text1"/>
          <w:lang w:val="es-PE"/>
        </w:rPr>
        <w:t>.</w:t>
      </w:r>
      <w:r w:rsidR="00053FA1" w:rsidRPr="00BF085D">
        <w:rPr>
          <w:rFonts w:ascii="Times New Roman" w:hAnsi="Times New Roman" w:cs="Times New Roman"/>
          <w:color w:val="000000" w:themeColor="text1"/>
          <w:lang w:val="es-PE"/>
        </w:rPr>
        <w:t xml:space="preserve"> </w:t>
      </w:r>
      <w:r w:rsidR="00D05D5C" w:rsidRPr="00BF085D">
        <w:rPr>
          <w:rFonts w:ascii="Times New Roman" w:hAnsi="Times New Roman" w:cs="Times New Roman"/>
          <w:color w:val="000000" w:themeColor="text1"/>
          <w:lang w:val="es-PE"/>
        </w:rPr>
        <w:t xml:space="preserve">La muestra fue de 84 directivos de </w:t>
      </w:r>
      <w:bookmarkStart w:id="19" w:name="_Hlk208565609"/>
      <w:r w:rsidR="00D05D5C" w:rsidRPr="00BF085D">
        <w:rPr>
          <w:rFonts w:ascii="Times New Roman" w:hAnsi="Times New Roman" w:cs="Times New Roman"/>
          <w:color w:val="000000" w:themeColor="text1"/>
          <w:lang w:val="es-PE"/>
        </w:rPr>
        <w:t>tres instituciones educativas públicas de nivel primario</w:t>
      </w:r>
      <w:bookmarkEnd w:id="19"/>
      <w:r w:rsidR="00D05D5C" w:rsidRPr="00BF085D">
        <w:rPr>
          <w:rFonts w:ascii="Times New Roman" w:hAnsi="Times New Roman" w:cs="Times New Roman"/>
          <w:color w:val="000000" w:themeColor="text1"/>
          <w:lang w:val="es-PE"/>
        </w:rPr>
        <w:t>, seleccionada mediante muestreo no probabilístico.</w:t>
      </w:r>
    </w:p>
    <w:p w14:paraId="0245808B" w14:textId="574F395A" w:rsidR="004822D3" w:rsidRPr="00BF085D" w:rsidRDefault="00400985" w:rsidP="007219E1">
      <w:pPr>
        <w:tabs>
          <w:tab w:val="left" w:pos="567"/>
        </w:tabs>
        <w:rPr>
          <w:rFonts w:ascii="Times New Roman" w:hAnsi="Times New Roman" w:cs="Times New Roman"/>
          <w:color w:val="000000" w:themeColor="text1"/>
          <w:lang w:val="es-PE"/>
        </w:rPr>
      </w:pPr>
      <w:r w:rsidRPr="00BF085D">
        <w:rPr>
          <w:rFonts w:ascii="Times New Roman" w:hAnsi="Times New Roman" w:cs="Times New Roman"/>
          <w:color w:val="000000" w:themeColor="text1"/>
          <w:lang w:val="es-PE"/>
        </w:rPr>
        <w:t xml:space="preserve">Los datos fueron recolectados </w:t>
      </w:r>
      <w:r w:rsidR="00C76BE5" w:rsidRPr="00BF085D">
        <w:rPr>
          <w:rFonts w:ascii="Times New Roman" w:hAnsi="Times New Roman" w:cs="Times New Roman"/>
          <w:color w:val="000000" w:themeColor="text1"/>
          <w:lang w:val="es-PE"/>
        </w:rPr>
        <w:t>mediante tres cuestionarios, uno por cada variable</w:t>
      </w:r>
      <w:r w:rsidRPr="00BF085D">
        <w:rPr>
          <w:rFonts w:ascii="Times New Roman" w:hAnsi="Times New Roman" w:cs="Times New Roman"/>
          <w:color w:val="000000" w:themeColor="text1"/>
          <w:lang w:val="es-PE"/>
        </w:rPr>
        <w:t xml:space="preserve">, </w:t>
      </w:r>
      <w:r w:rsidR="004C2B06" w:rsidRPr="00BF085D">
        <w:rPr>
          <w:rFonts w:ascii="Times New Roman" w:hAnsi="Times New Roman" w:cs="Times New Roman"/>
          <w:color w:val="000000" w:themeColor="text1"/>
          <w:lang w:val="es-PE"/>
        </w:rPr>
        <w:t xml:space="preserve">con </w:t>
      </w:r>
      <w:r w:rsidR="00C76BE5" w:rsidRPr="00BF085D">
        <w:rPr>
          <w:rFonts w:ascii="Times New Roman" w:hAnsi="Times New Roman" w:cs="Times New Roman"/>
          <w:color w:val="000000" w:themeColor="text1"/>
          <w:lang w:val="es-PE"/>
        </w:rPr>
        <w:t>escala tipo Likert de 5 puntos</w:t>
      </w:r>
      <w:r w:rsidR="00DB69B0" w:rsidRPr="00BF085D">
        <w:rPr>
          <w:rFonts w:ascii="Times New Roman" w:hAnsi="Times New Roman" w:cs="Times New Roman"/>
          <w:color w:val="000000" w:themeColor="text1"/>
          <w:lang w:val="es-PE"/>
        </w:rPr>
        <w:t>:</w:t>
      </w:r>
      <w:r w:rsidR="00A446D5" w:rsidRPr="00BF085D">
        <w:rPr>
          <w:rFonts w:ascii="Times New Roman" w:hAnsi="Times New Roman" w:cs="Times New Roman"/>
          <w:color w:val="000000" w:themeColor="text1"/>
          <w:lang w:val="es-PE"/>
        </w:rPr>
        <w:t xml:space="preserve"> (1) Nunca, (2) Casi nunca, (3) A veces, (4) Casi siempre y (5) Siempre. Estos cuestionarios</w:t>
      </w:r>
      <w:r w:rsidR="004C2B06" w:rsidRPr="00BF085D">
        <w:rPr>
          <w:rFonts w:ascii="Times New Roman" w:hAnsi="Times New Roman" w:cs="Times New Roman"/>
          <w:color w:val="000000" w:themeColor="text1"/>
          <w:lang w:val="es-PE"/>
        </w:rPr>
        <w:t xml:space="preserve"> </w:t>
      </w:r>
      <w:r w:rsidRPr="00BF085D">
        <w:rPr>
          <w:rFonts w:ascii="Times New Roman" w:hAnsi="Times New Roman" w:cs="Times New Roman"/>
          <w:color w:val="000000" w:themeColor="text1"/>
          <w:lang w:val="es-PE"/>
        </w:rPr>
        <w:t xml:space="preserve">fueron aplicados </w:t>
      </w:r>
      <w:r w:rsidR="00E978DC" w:rsidRPr="00BF085D">
        <w:rPr>
          <w:rFonts w:ascii="Times New Roman" w:hAnsi="Times New Roman" w:cs="Times New Roman"/>
          <w:color w:val="000000" w:themeColor="text1"/>
          <w:lang w:val="es-PE"/>
        </w:rPr>
        <w:t xml:space="preserve">a través del </w:t>
      </w:r>
      <w:r w:rsidR="00C76BE5" w:rsidRPr="00BF085D">
        <w:rPr>
          <w:rFonts w:ascii="Times New Roman" w:hAnsi="Times New Roman" w:cs="Times New Roman"/>
          <w:color w:val="000000" w:themeColor="text1"/>
          <w:lang w:val="es-PE"/>
        </w:rPr>
        <w:t xml:space="preserve">formulario </w:t>
      </w:r>
      <w:r w:rsidR="00C76BE5" w:rsidRPr="00BF085D">
        <w:rPr>
          <w:rFonts w:ascii="Times New Roman" w:hAnsi="Times New Roman" w:cs="Times New Roman"/>
          <w:i/>
          <w:color w:val="000000" w:themeColor="text1"/>
          <w:lang w:val="es-PE"/>
        </w:rPr>
        <w:t xml:space="preserve">Google </w:t>
      </w:r>
      <w:proofErr w:type="spellStart"/>
      <w:r w:rsidR="00C76BE5" w:rsidRPr="00BF085D">
        <w:rPr>
          <w:rFonts w:ascii="Times New Roman" w:hAnsi="Times New Roman" w:cs="Times New Roman"/>
          <w:i/>
          <w:color w:val="000000" w:themeColor="text1"/>
          <w:lang w:val="es-PE"/>
        </w:rPr>
        <w:t>forms</w:t>
      </w:r>
      <w:proofErr w:type="spellEnd"/>
      <w:r w:rsidR="004C2B06" w:rsidRPr="00BF085D">
        <w:rPr>
          <w:rFonts w:ascii="Times New Roman" w:hAnsi="Times New Roman" w:cs="Times New Roman"/>
          <w:color w:val="000000" w:themeColor="text1"/>
          <w:lang w:val="es-PE"/>
        </w:rPr>
        <w:t>, incluyendo</w:t>
      </w:r>
      <w:r w:rsidR="00E978DC" w:rsidRPr="00BF085D">
        <w:rPr>
          <w:rFonts w:ascii="Times New Roman" w:hAnsi="Times New Roman" w:cs="Times New Roman"/>
          <w:color w:val="000000" w:themeColor="text1"/>
          <w:lang w:val="es-PE"/>
        </w:rPr>
        <w:t xml:space="preserve"> el consentimiento i</w:t>
      </w:r>
      <w:r w:rsidR="00C76BE5" w:rsidRPr="00BF085D">
        <w:rPr>
          <w:rFonts w:ascii="Times New Roman" w:hAnsi="Times New Roman" w:cs="Times New Roman"/>
          <w:color w:val="000000" w:themeColor="text1"/>
          <w:lang w:val="es-PE"/>
        </w:rPr>
        <w:t>nformado y las instrucciones para su</w:t>
      </w:r>
      <w:r w:rsidR="00E978DC" w:rsidRPr="00BF085D">
        <w:rPr>
          <w:rFonts w:ascii="Times New Roman" w:hAnsi="Times New Roman" w:cs="Times New Roman"/>
          <w:color w:val="000000" w:themeColor="text1"/>
          <w:lang w:val="es-PE"/>
        </w:rPr>
        <w:t xml:space="preserve"> llenado.</w:t>
      </w:r>
      <w:r w:rsidRPr="00BF085D">
        <w:rPr>
          <w:rFonts w:ascii="Times New Roman" w:hAnsi="Times New Roman" w:cs="Times New Roman"/>
          <w:color w:val="000000" w:themeColor="text1"/>
          <w:lang w:val="es-PE"/>
        </w:rPr>
        <w:t xml:space="preserve"> </w:t>
      </w:r>
      <w:r w:rsidR="007219E1" w:rsidRPr="00BF085D">
        <w:rPr>
          <w:rFonts w:ascii="Times New Roman" w:hAnsi="Times New Roman" w:cs="Times New Roman"/>
          <w:color w:val="000000" w:themeColor="text1"/>
          <w:lang w:val="es-PE"/>
        </w:rPr>
        <w:t>Se realizó l</w:t>
      </w:r>
      <w:r w:rsidR="004822D3" w:rsidRPr="00BF085D">
        <w:rPr>
          <w:rFonts w:ascii="Times New Roman" w:hAnsi="Times New Roman" w:cs="Times New Roman"/>
          <w:color w:val="000000" w:themeColor="text1"/>
          <w:lang w:val="es-PE"/>
        </w:rPr>
        <w:t>a valid</w:t>
      </w:r>
      <w:r w:rsidR="0029536F" w:rsidRPr="00BF085D">
        <w:rPr>
          <w:rFonts w:ascii="Times New Roman" w:hAnsi="Times New Roman" w:cs="Times New Roman"/>
          <w:color w:val="000000" w:themeColor="text1"/>
          <w:lang w:val="es-PE"/>
        </w:rPr>
        <w:t>ez de contenido</w:t>
      </w:r>
      <w:r w:rsidR="00C76BE5" w:rsidRPr="00BF085D">
        <w:rPr>
          <w:rFonts w:ascii="Times New Roman" w:hAnsi="Times New Roman" w:cs="Times New Roman"/>
          <w:color w:val="000000" w:themeColor="text1"/>
          <w:lang w:val="es-PE"/>
        </w:rPr>
        <w:t xml:space="preserve"> por juicio de expertos</w:t>
      </w:r>
      <w:r w:rsidR="004822D3" w:rsidRPr="00BF085D">
        <w:rPr>
          <w:rFonts w:ascii="Times New Roman" w:hAnsi="Times New Roman" w:cs="Times New Roman"/>
          <w:color w:val="000000" w:themeColor="text1"/>
          <w:lang w:val="es-PE"/>
        </w:rPr>
        <w:t xml:space="preserve"> y la confiabilidad con una prueba piloto</w:t>
      </w:r>
      <w:r w:rsidR="00C76BE5" w:rsidRPr="00BF085D">
        <w:rPr>
          <w:rFonts w:ascii="Times New Roman" w:hAnsi="Times New Roman" w:cs="Times New Roman"/>
          <w:color w:val="000000" w:themeColor="text1"/>
          <w:lang w:val="es-PE"/>
        </w:rPr>
        <w:t>, en la</w:t>
      </w:r>
      <w:r w:rsidR="007219E1" w:rsidRPr="00BF085D">
        <w:rPr>
          <w:rFonts w:ascii="Times New Roman" w:hAnsi="Times New Roman" w:cs="Times New Roman"/>
          <w:color w:val="000000" w:themeColor="text1"/>
          <w:lang w:val="es-PE"/>
        </w:rPr>
        <w:t xml:space="preserve"> cual</w:t>
      </w:r>
      <w:r w:rsidR="004822D3" w:rsidRPr="00BF085D">
        <w:rPr>
          <w:rFonts w:ascii="Times New Roman" w:hAnsi="Times New Roman" w:cs="Times New Roman"/>
          <w:color w:val="000000" w:themeColor="text1"/>
          <w:lang w:val="es-PE"/>
        </w:rPr>
        <w:t xml:space="preserve"> se obtuvo el coeficiente alfa de Cronbach de 0.905 en el instrumento Habilidades blandas, 0.923 en Competencias gerenciales y 0.923 en la variable Procesos pedagógicos, demostrando un grado de confianza muy alto.</w:t>
      </w:r>
    </w:p>
    <w:p w14:paraId="0CB62916" w14:textId="77777777" w:rsidR="007D6FB2" w:rsidRPr="00BF085D" w:rsidRDefault="004822D3" w:rsidP="007D6FB2">
      <w:pPr>
        <w:tabs>
          <w:tab w:val="left" w:pos="567"/>
        </w:tabs>
        <w:rPr>
          <w:rFonts w:ascii="Times New Roman" w:hAnsi="Times New Roman" w:cs="Times New Roman"/>
          <w:color w:val="000000" w:themeColor="text1"/>
          <w:lang w:val="es-PE"/>
        </w:rPr>
      </w:pPr>
      <w:r w:rsidRPr="00BF085D">
        <w:rPr>
          <w:rFonts w:ascii="Times New Roman" w:hAnsi="Times New Roman" w:cs="Times New Roman"/>
          <w:color w:val="FF0000"/>
          <w:lang w:val="es-PE"/>
        </w:rPr>
        <w:tab/>
      </w:r>
      <w:r w:rsidR="00EC0441" w:rsidRPr="00BF085D">
        <w:rPr>
          <w:rFonts w:ascii="Times New Roman" w:hAnsi="Times New Roman" w:cs="Times New Roman"/>
          <w:color w:val="000000" w:themeColor="text1"/>
          <w:lang w:val="es-PE"/>
        </w:rPr>
        <w:t xml:space="preserve">La primera variable independiente, habilidades blandas, se midió mediante </w:t>
      </w:r>
      <w:r w:rsidR="00846C4B" w:rsidRPr="00BF085D">
        <w:rPr>
          <w:rFonts w:ascii="Times New Roman" w:hAnsi="Times New Roman" w:cs="Times New Roman"/>
          <w:color w:val="000000" w:themeColor="text1"/>
          <w:lang w:val="es-PE"/>
        </w:rPr>
        <w:t>un</w:t>
      </w:r>
      <w:r w:rsidR="00665B7E" w:rsidRPr="00BF085D">
        <w:rPr>
          <w:rFonts w:ascii="Times New Roman" w:hAnsi="Times New Roman" w:cs="Times New Roman"/>
          <w:color w:val="000000" w:themeColor="text1"/>
          <w:lang w:val="es-PE"/>
        </w:rPr>
        <w:t xml:space="preserve"> </w:t>
      </w:r>
      <w:r w:rsidR="00EC0441" w:rsidRPr="00BF085D">
        <w:rPr>
          <w:rFonts w:ascii="Times New Roman" w:hAnsi="Times New Roman" w:cs="Times New Roman"/>
          <w:color w:val="000000" w:themeColor="text1"/>
          <w:lang w:val="es-PE"/>
        </w:rPr>
        <w:t>instrumento de 36 ítems organizados en cinco dimensiones:</w:t>
      </w:r>
      <w:r w:rsidR="00400985" w:rsidRPr="00BF085D">
        <w:rPr>
          <w:rFonts w:ascii="Times New Roman" w:hAnsi="Times New Roman" w:cs="Times New Roman"/>
          <w:color w:val="000000" w:themeColor="text1"/>
          <w:lang w:val="es-PE"/>
        </w:rPr>
        <w:t xml:space="preserve"> </w:t>
      </w:r>
      <w:bookmarkStart w:id="20" w:name="_Hlk185375159"/>
      <w:r w:rsidR="00E978DC" w:rsidRPr="00BF085D">
        <w:rPr>
          <w:rFonts w:ascii="Times New Roman" w:hAnsi="Times New Roman" w:cs="Times New Roman"/>
          <w:color w:val="000000" w:themeColor="text1"/>
          <w:lang w:val="es-PE"/>
        </w:rPr>
        <w:t>Liderazgo</w:t>
      </w:r>
      <w:r w:rsidR="00EC0441" w:rsidRPr="00BF085D">
        <w:rPr>
          <w:rFonts w:ascii="Times New Roman" w:hAnsi="Times New Roman" w:cs="Times New Roman"/>
          <w:color w:val="000000" w:themeColor="text1"/>
          <w:lang w:val="es-PE"/>
        </w:rPr>
        <w:t xml:space="preserve"> (</w:t>
      </w:r>
      <w:r w:rsidR="00FB42CA" w:rsidRPr="00BF085D">
        <w:rPr>
          <w:rFonts w:ascii="Times New Roman" w:hAnsi="Times New Roman" w:cs="Times New Roman"/>
          <w:color w:val="000000" w:themeColor="text1"/>
          <w:lang w:val="es-PE"/>
        </w:rPr>
        <w:t>ítems</w:t>
      </w:r>
      <w:r w:rsidR="0029536F" w:rsidRPr="00BF085D">
        <w:rPr>
          <w:rFonts w:ascii="Times New Roman" w:hAnsi="Times New Roman" w:cs="Times New Roman"/>
          <w:color w:val="000000" w:themeColor="text1"/>
          <w:lang w:val="es-PE"/>
        </w:rPr>
        <w:t xml:space="preserve"> del 1 al 9)</w:t>
      </w:r>
      <w:r w:rsidR="00E978DC" w:rsidRPr="00BF085D">
        <w:rPr>
          <w:rFonts w:ascii="Times New Roman" w:hAnsi="Times New Roman" w:cs="Times New Roman"/>
          <w:color w:val="000000" w:themeColor="text1"/>
          <w:lang w:val="es-PE"/>
        </w:rPr>
        <w:t xml:space="preserve">, </w:t>
      </w:r>
      <w:r w:rsidR="0029536F" w:rsidRPr="00BF085D">
        <w:rPr>
          <w:rFonts w:ascii="Times New Roman" w:hAnsi="Times New Roman" w:cs="Times New Roman"/>
          <w:color w:val="000000" w:themeColor="text1"/>
          <w:lang w:val="es-PE"/>
        </w:rPr>
        <w:t>T</w:t>
      </w:r>
      <w:r w:rsidR="00E978DC" w:rsidRPr="00BF085D">
        <w:rPr>
          <w:rFonts w:ascii="Times New Roman" w:hAnsi="Times New Roman" w:cs="Times New Roman"/>
          <w:color w:val="000000" w:themeColor="text1"/>
          <w:lang w:val="es-PE"/>
        </w:rPr>
        <w:t>rabajo en equipo</w:t>
      </w:r>
      <w:r w:rsidR="0029536F" w:rsidRPr="00BF085D">
        <w:rPr>
          <w:rFonts w:ascii="Times New Roman" w:hAnsi="Times New Roman" w:cs="Times New Roman"/>
          <w:color w:val="000000" w:themeColor="text1"/>
          <w:lang w:val="es-PE"/>
        </w:rPr>
        <w:t xml:space="preserve"> (del 10 al 16)</w:t>
      </w:r>
      <w:r w:rsidR="00E978DC" w:rsidRPr="00BF085D">
        <w:rPr>
          <w:rFonts w:ascii="Times New Roman" w:hAnsi="Times New Roman" w:cs="Times New Roman"/>
          <w:color w:val="000000" w:themeColor="text1"/>
          <w:lang w:val="es-PE"/>
        </w:rPr>
        <w:t xml:space="preserve">, </w:t>
      </w:r>
      <w:r w:rsidR="0029536F" w:rsidRPr="00BF085D">
        <w:rPr>
          <w:rFonts w:ascii="Times New Roman" w:hAnsi="Times New Roman" w:cs="Times New Roman"/>
          <w:color w:val="000000" w:themeColor="text1"/>
          <w:lang w:val="es-PE"/>
        </w:rPr>
        <w:t>E</w:t>
      </w:r>
      <w:r w:rsidR="00E978DC" w:rsidRPr="00BF085D">
        <w:rPr>
          <w:rFonts w:ascii="Times New Roman" w:hAnsi="Times New Roman" w:cs="Times New Roman"/>
          <w:color w:val="000000" w:themeColor="text1"/>
          <w:lang w:val="es-PE"/>
        </w:rPr>
        <w:t>mpatía</w:t>
      </w:r>
      <w:r w:rsidR="0029536F" w:rsidRPr="00BF085D">
        <w:rPr>
          <w:rFonts w:ascii="Times New Roman" w:hAnsi="Times New Roman" w:cs="Times New Roman"/>
          <w:color w:val="000000" w:themeColor="text1"/>
          <w:lang w:val="es-PE"/>
        </w:rPr>
        <w:t xml:space="preserve"> (del 17 al 22)</w:t>
      </w:r>
      <w:r w:rsidR="00E978DC" w:rsidRPr="00BF085D">
        <w:rPr>
          <w:rFonts w:ascii="Times New Roman" w:hAnsi="Times New Roman" w:cs="Times New Roman"/>
          <w:color w:val="000000" w:themeColor="text1"/>
          <w:lang w:val="es-PE"/>
        </w:rPr>
        <w:t xml:space="preserve">, </w:t>
      </w:r>
      <w:r w:rsidR="0029536F" w:rsidRPr="00BF085D">
        <w:rPr>
          <w:rFonts w:ascii="Times New Roman" w:hAnsi="Times New Roman" w:cs="Times New Roman"/>
          <w:color w:val="000000" w:themeColor="text1"/>
          <w:lang w:val="es-PE"/>
        </w:rPr>
        <w:t>G</w:t>
      </w:r>
      <w:r w:rsidR="00E978DC" w:rsidRPr="00BF085D">
        <w:rPr>
          <w:rFonts w:ascii="Times New Roman" w:hAnsi="Times New Roman" w:cs="Times New Roman"/>
          <w:color w:val="000000" w:themeColor="text1"/>
          <w:lang w:val="es-PE"/>
        </w:rPr>
        <w:t xml:space="preserve">estión de conflictos </w:t>
      </w:r>
      <w:r w:rsidR="0029536F" w:rsidRPr="00BF085D">
        <w:rPr>
          <w:rFonts w:ascii="Times New Roman" w:hAnsi="Times New Roman" w:cs="Times New Roman"/>
          <w:color w:val="000000" w:themeColor="text1"/>
          <w:lang w:val="es-PE"/>
        </w:rPr>
        <w:t xml:space="preserve">(23 al 28) </w:t>
      </w:r>
      <w:r w:rsidR="00E978DC" w:rsidRPr="00BF085D">
        <w:rPr>
          <w:rFonts w:ascii="Times New Roman" w:hAnsi="Times New Roman" w:cs="Times New Roman"/>
          <w:color w:val="000000" w:themeColor="text1"/>
          <w:lang w:val="es-PE"/>
        </w:rPr>
        <w:t xml:space="preserve">y </w:t>
      </w:r>
      <w:r w:rsidR="0029536F" w:rsidRPr="00BF085D">
        <w:rPr>
          <w:rFonts w:ascii="Times New Roman" w:hAnsi="Times New Roman" w:cs="Times New Roman"/>
          <w:color w:val="000000" w:themeColor="text1"/>
          <w:lang w:val="es-PE"/>
        </w:rPr>
        <w:t>A</w:t>
      </w:r>
      <w:r w:rsidR="00E978DC" w:rsidRPr="00BF085D">
        <w:rPr>
          <w:rFonts w:ascii="Times New Roman" w:hAnsi="Times New Roman" w:cs="Times New Roman"/>
          <w:color w:val="000000" w:themeColor="text1"/>
          <w:lang w:val="es-PE"/>
        </w:rPr>
        <w:t>daptabilidad</w:t>
      </w:r>
      <w:r w:rsidR="00A446D5" w:rsidRPr="00BF085D">
        <w:rPr>
          <w:rFonts w:ascii="Times New Roman" w:hAnsi="Times New Roman" w:cs="Times New Roman"/>
          <w:color w:val="000000" w:themeColor="text1"/>
          <w:lang w:val="es-PE"/>
        </w:rPr>
        <w:t xml:space="preserve"> </w:t>
      </w:r>
      <w:bookmarkEnd w:id="20"/>
      <w:r w:rsidR="0029536F" w:rsidRPr="00BF085D">
        <w:rPr>
          <w:rFonts w:ascii="Times New Roman" w:hAnsi="Times New Roman" w:cs="Times New Roman"/>
          <w:color w:val="000000" w:themeColor="text1"/>
          <w:lang w:val="es-PE"/>
        </w:rPr>
        <w:t xml:space="preserve">(29 al </w:t>
      </w:r>
      <w:r w:rsidR="007219E1" w:rsidRPr="00BF085D">
        <w:rPr>
          <w:rFonts w:ascii="Times New Roman" w:hAnsi="Times New Roman" w:cs="Times New Roman"/>
          <w:color w:val="000000" w:themeColor="text1"/>
          <w:lang w:val="es-PE"/>
        </w:rPr>
        <w:t>34)</w:t>
      </w:r>
      <w:r w:rsidR="00665B7E" w:rsidRPr="00BF085D">
        <w:rPr>
          <w:rFonts w:ascii="Times New Roman" w:hAnsi="Times New Roman" w:cs="Times New Roman"/>
          <w:color w:val="000000" w:themeColor="text1"/>
          <w:lang w:val="es-PE"/>
        </w:rPr>
        <w:t>.</w:t>
      </w:r>
      <w:r w:rsidR="00846C4B" w:rsidRPr="00BF085D">
        <w:rPr>
          <w:rFonts w:ascii="Times New Roman" w:hAnsi="Times New Roman" w:cs="Times New Roman"/>
          <w:color w:val="000000" w:themeColor="text1"/>
          <w:lang w:val="es-PE"/>
        </w:rPr>
        <w:t xml:space="preserve"> </w:t>
      </w:r>
      <w:bookmarkStart w:id="21" w:name="_Hlk206603866"/>
    </w:p>
    <w:p w14:paraId="20B4EC94" w14:textId="7EE8FC65" w:rsidR="00CC1569" w:rsidRDefault="007D6FB2" w:rsidP="00CC1569">
      <w:pPr>
        <w:tabs>
          <w:tab w:val="left" w:pos="567"/>
        </w:tabs>
        <w:spacing w:after="120"/>
        <w:rPr>
          <w:rFonts w:ascii="Times New Roman" w:hAnsi="Times New Roman" w:cs="Times New Roman"/>
          <w:color w:val="000000" w:themeColor="text1"/>
          <w:lang w:val="es-PE"/>
        </w:rPr>
      </w:pPr>
      <w:r w:rsidRPr="00BF085D">
        <w:rPr>
          <w:rFonts w:ascii="Times New Roman" w:hAnsi="Times New Roman" w:cs="Times New Roman"/>
          <w:color w:val="000000" w:themeColor="text1"/>
          <w:lang w:val="es-PE"/>
        </w:rPr>
        <w:tab/>
        <w:t xml:space="preserve">De la misma manera, se realizó el análisis de fiabilidad por ítem de cada variable, presentándose en la </w:t>
      </w:r>
      <w:r w:rsidR="00ED23A4" w:rsidRPr="00BF085D">
        <w:rPr>
          <w:rFonts w:ascii="Times New Roman" w:hAnsi="Times New Roman" w:cs="Times New Roman"/>
          <w:color w:val="000000" w:themeColor="text1"/>
          <w:lang w:val="es-PE"/>
        </w:rPr>
        <w:t>T</w:t>
      </w:r>
      <w:r w:rsidRPr="00BF085D">
        <w:rPr>
          <w:rFonts w:ascii="Times New Roman" w:hAnsi="Times New Roman" w:cs="Times New Roman"/>
          <w:color w:val="000000" w:themeColor="text1"/>
          <w:lang w:val="es-PE"/>
        </w:rPr>
        <w:t>abla 1 la correlación ítem-total corregida</w:t>
      </w:r>
      <w:r w:rsidR="00ED23A4" w:rsidRPr="00BF085D">
        <w:rPr>
          <w:rFonts w:ascii="Times New Roman" w:hAnsi="Times New Roman" w:cs="Times New Roman"/>
          <w:color w:val="000000" w:themeColor="text1"/>
          <w:lang w:val="es-PE"/>
        </w:rPr>
        <w:t>,</w:t>
      </w:r>
      <w:r w:rsidRPr="00BF085D">
        <w:rPr>
          <w:rFonts w:ascii="Times New Roman" w:hAnsi="Times New Roman" w:cs="Times New Roman"/>
          <w:color w:val="000000" w:themeColor="text1"/>
          <w:lang w:val="es-PE"/>
        </w:rPr>
        <w:t xml:space="preserve"> </w:t>
      </w:r>
      <w:bookmarkEnd w:id="21"/>
      <w:r w:rsidR="00CC1569" w:rsidRPr="00BF085D">
        <w:rPr>
          <w:rFonts w:ascii="Times New Roman" w:hAnsi="Times New Roman" w:cs="Times New Roman"/>
          <w:color w:val="000000" w:themeColor="text1"/>
          <w:lang w:val="es-PE"/>
        </w:rPr>
        <w:t>la cual permite identificar la relación de cada ítem con el conjunto de la escala y evaluar su aporte a la consistencia interna.</w:t>
      </w:r>
    </w:p>
    <w:p w14:paraId="7959C263" w14:textId="75643793" w:rsidR="006D1DE8" w:rsidRPr="00BF085D" w:rsidRDefault="00FF6BA4" w:rsidP="00ED23A4">
      <w:pPr>
        <w:tabs>
          <w:tab w:val="left" w:pos="567"/>
        </w:tabs>
        <w:jc w:val="center"/>
        <w:rPr>
          <w:rFonts w:ascii="Times New Roman" w:hAnsi="Times New Roman" w:cs="Times New Roman"/>
          <w:color w:val="000000" w:themeColor="text1"/>
          <w:lang w:val="es-PE"/>
        </w:rPr>
      </w:pPr>
      <w:r w:rsidRPr="00BF085D">
        <w:rPr>
          <w:rFonts w:ascii="Times New Roman" w:hAnsi="Times New Roman" w:cs="Times New Roman"/>
          <w:b/>
          <w:bCs/>
          <w:color w:val="000000" w:themeColor="text1"/>
          <w:lang w:val="es-PE"/>
        </w:rPr>
        <w:lastRenderedPageBreak/>
        <w:t>Tabla</w:t>
      </w:r>
      <w:r w:rsidR="006D1DE8" w:rsidRPr="00BF085D">
        <w:rPr>
          <w:rFonts w:ascii="Times New Roman" w:hAnsi="Times New Roman" w:cs="Times New Roman"/>
          <w:b/>
          <w:bCs/>
          <w:color w:val="000000" w:themeColor="text1"/>
          <w:lang w:val="es-PE"/>
        </w:rPr>
        <w:t xml:space="preserve"> 1.</w:t>
      </w:r>
      <w:r w:rsidR="006D1DE8" w:rsidRPr="00BF085D">
        <w:rPr>
          <w:rFonts w:ascii="Times New Roman" w:hAnsi="Times New Roman" w:cs="Times New Roman"/>
          <w:color w:val="000000" w:themeColor="text1"/>
          <w:lang w:val="es-PE"/>
        </w:rPr>
        <w:t xml:space="preserve"> </w:t>
      </w:r>
      <w:bookmarkStart w:id="22" w:name="_Hlk187435654"/>
      <w:r w:rsidR="00684CD5" w:rsidRPr="00BF085D">
        <w:rPr>
          <w:rFonts w:ascii="Times New Roman" w:hAnsi="Times New Roman" w:cs="Times New Roman"/>
          <w:color w:val="000000" w:themeColor="text1"/>
          <w:lang w:val="es-PE"/>
        </w:rPr>
        <w:t>Análisis de fiabilidad por ítem para la escala de la v</w:t>
      </w:r>
      <w:r w:rsidR="006D1DE8" w:rsidRPr="00BF085D">
        <w:rPr>
          <w:rFonts w:ascii="Times New Roman" w:hAnsi="Times New Roman" w:cs="Times New Roman"/>
          <w:color w:val="000000" w:themeColor="text1"/>
          <w:lang w:val="es-PE"/>
        </w:rPr>
        <w:t xml:space="preserve">ariable </w:t>
      </w:r>
      <w:bookmarkEnd w:id="22"/>
      <w:r w:rsidR="00EC0441" w:rsidRPr="00BF085D">
        <w:rPr>
          <w:rFonts w:ascii="Times New Roman" w:hAnsi="Times New Roman" w:cs="Times New Roman"/>
          <w:color w:val="000000" w:themeColor="text1"/>
          <w:lang w:val="es-PE"/>
        </w:rPr>
        <w:t>h</w:t>
      </w:r>
      <w:r w:rsidR="006D1DE8" w:rsidRPr="00BF085D">
        <w:rPr>
          <w:rFonts w:ascii="Times New Roman" w:hAnsi="Times New Roman" w:cs="Times New Roman"/>
          <w:color w:val="000000" w:themeColor="text1"/>
          <w:lang w:val="es-PE"/>
        </w:rPr>
        <w:t>abilidades blandas</w:t>
      </w:r>
    </w:p>
    <w:tbl>
      <w:tblPr>
        <w:tblStyle w:val="Tablaconcuadrcula"/>
        <w:tblW w:w="0" w:type="auto"/>
        <w:tblLook w:val="04A0" w:firstRow="1" w:lastRow="0" w:firstColumn="1" w:lastColumn="0" w:noHBand="0" w:noVBand="1"/>
      </w:tblPr>
      <w:tblGrid>
        <w:gridCol w:w="667"/>
        <w:gridCol w:w="6814"/>
        <w:gridCol w:w="1349"/>
      </w:tblGrid>
      <w:tr w:rsidR="00665B7E" w:rsidRPr="00BF085D" w14:paraId="05EEAB82" w14:textId="77777777" w:rsidTr="00665B7E">
        <w:trPr>
          <w:trHeight w:val="397"/>
        </w:trPr>
        <w:tc>
          <w:tcPr>
            <w:tcW w:w="698" w:type="dxa"/>
            <w:vAlign w:val="center"/>
          </w:tcPr>
          <w:p w14:paraId="3B319952" w14:textId="34356EBC" w:rsidR="00665B7E" w:rsidRPr="00BF085D" w:rsidRDefault="00665B7E" w:rsidP="00665B7E">
            <w:pPr>
              <w:tabs>
                <w:tab w:val="left" w:pos="709"/>
              </w:tabs>
              <w:spacing w:line="240" w:lineRule="auto"/>
              <w:jc w:val="center"/>
              <w:rPr>
                <w:rFonts w:ascii="Times New Roman" w:hAnsi="Times New Roman" w:cs="Times New Roman"/>
                <w:color w:val="000000" w:themeColor="text1"/>
                <w:lang w:val="es-PE"/>
              </w:rPr>
            </w:pPr>
            <w:proofErr w:type="spellStart"/>
            <w:r w:rsidRPr="00BF085D">
              <w:rPr>
                <w:rFonts w:ascii="Times New Roman" w:hAnsi="Times New Roman" w:cs="Times New Roman"/>
              </w:rPr>
              <w:t>N°</w:t>
            </w:r>
            <w:proofErr w:type="spellEnd"/>
          </w:p>
        </w:tc>
        <w:tc>
          <w:tcPr>
            <w:tcW w:w="7663" w:type="dxa"/>
            <w:vAlign w:val="center"/>
          </w:tcPr>
          <w:p w14:paraId="78D3B28F" w14:textId="00E5EDAE" w:rsidR="00665B7E" w:rsidRPr="00BF085D" w:rsidRDefault="00665B7E" w:rsidP="00665B7E">
            <w:pPr>
              <w:tabs>
                <w:tab w:val="left" w:pos="709"/>
              </w:tabs>
              <w:spacing w:line="240" w:lineRule="auto"/>
              <w:jc w:val="left"/>
              <w:rPr>
                <w:rFonts w:ascii="Times New Roman" w:hAnsi="Times New Roman" w:cs="Times New Roman"/>
                <w:color w:val="000000" w:themeColor="text1"/>
                <w:lang w:val="es-PE"/>
              </w:rPr>
            </w:pPr>
            <w:r w:rsidRPr="00BF085D">
              <w:rPr>
                <w:rFonts w:ascii="Times New Roman" w:hAnsi="Times New Roman" w:cs="Times New Roman"/>
              </w:rPr>
              <w:t>Ítems</w:t>
            </w:r>
          </w:p>
        </w:tc>
        <w:tc>
          <w:tcPr>
            <w:tcW w:w="1035" w:type="dxa"/>
            <w:vAlign w:val="center"/>
          </w:tcPr>
          <w:p w14:paraId="6C760019" w14:textId="1CFD8F70" w:rsidR="00665B7E" w:rsidRPr="00BF085D" w:rsidRDefault="00665B7E" w:rsidP="00665B7E">
            <w:pPr>
              <w:tabs>
                <w:tab w:val="left" w:pos="709"/>
              </w:tabs>
              <w:spacing w:line="240" w:lineRule="auto"/>
              <w:jc w:val="center"/>
              <w:rPr>
                <w:rFonts w:ascii="Times New Roman" w:hAnsi="Times New Roman" w:cs="Times New Roman"/>
                <w:color w:val="000000" w:themeColor="text1"/>
                <w:lang w:val="es-PE"/>
              </w:rPr>
            </w:pPr>
            <w:r w:rsidRPr="00BF085D">
              <w:rPr>
                <w:rFonts w:ascii="Times New Roman" w:hAnsi="Times New Roman" w:cs="Times New Roman"/>
              </w:rPr>
              <w:t>Correlación ítem</w:t>
            </w:r>
            <w:r w:rsidR="00797B26" w:rsidRPr="00BF085D">
              <w:rPr>
                <w:rFonts w:ascii="Times New Roman" w:hAnsi="Times New Roman" w:cs="Times New Roman"/>
              </w:rPr>
              <w:t>-</w:t>
            </w:r>
            <w:r w:rsidRPr="00BF085D">
              <w:rPr>
                <w:rFonts w:ascii="Times New Roman" w:hAnsi="Times New Roman" w:cs="Times New Roman"/>
              </w:rPr>
              <w:t>total corregida</w:t>
            </w:r>
          </w:p>
        </w:tc>
      </w:tr>
      <w:tr w:rsidR="00665B7E" w:rsidRPr="00BF085D" w14:paraId="1A430F16" w14:textId="77777777" w:rsidTr="00665B7E">
        <w:tc>
          <w:tcPr>
            <w:tcW w:w="698" w:type="dxa"/>
          </w:tcPr>
          <w:p w14:paraId="30364769" w14:textId="3C6FFC86" w:rsidR="00665B7E" w:rsidRPr="00BF085D" w:rsidRDefault="00665B7E" w:rsidP="00665B7E">
            <w:pPr>
              <w:tabs>
                <w:tab w:val="left" w:pos="284"/>
              </w:tabs>
              <w:spacing w:line="240" w:lineRule="auto"/>
              <w:jc w:val="center"/>
              <w:rPr>
                <w:rFonts w:ascii="Times New Roman" w:hAnsi="Times New Roman" w:cs="Times New Roman"/>
                <w:color w:val="000000" w:themeColor="text1"/>
                <w:lang w:val="es-PE"/>
              </w:rPr>
            </w:pPr>
            <w:r w:rsidRPr="00BF085D">
              <w:rPr>
                <w:rFonts w:ascii="Times New Roman" w:hAnsi="Times New Roman" w:cs="Times New Roman"/>
              </w:rPr>
              <w:t>1</w:t>
            </w:r>
          </w:p>
        </w:tc>
        <w:tc>
          <w:tcPr>
            <w:tcW w:w="7663" w:type="dxa"/>
          </w:tcPr>
          <w:p w14:paraId="2D5E4EED" w14:textId="7BCB6F27" w:rsidR="00665B7E" w:rsidRPr="00BF085D" w:rsidRDefault="00665B7E" w:rsidP="00665B7E">
            <w:pPr>
              <w:tabs>
                <w:tab w:val="left" w:pos="284"/>
              </w:tabs>
              <w:spacing w:line="240" w:lineRule="auto"/>
              <w:rPr>
                <w:rFonts w:ascii="Times New Roman" w:hAnsi="Times New Roman" w:cs="Times New Roman"/>
                <w:color w:val="000000" w:themeColor="text1"/>
                <w:lang w:val="es-PE"/>
              </w:rPr>
            </w:pPr>
            <w:r w:rsidRPr="00BF085D">
              <w:rPr>
                <w:rFonts w:ascii="Times New Roman" w:hAnsi="Times New Roman" w:cs="Times New Roman"/>
              </w:rPr>
              <w:t>Guía a otros docentes hacia sus metas pedagógicas trazadas.</w:t>
            </w:r>
          </w:p>
        </w:tc>
        <w:tc>
          <w:tcPr>
            <w:tcW w:w="1035" w:type="dxa"/>
          </w:tcPr>
          <w:p w14:paraId="1606B464" w14:textId="1CE16C23" w:rsidR="00665B7E" w:rsidRPr="00BF085D" w:rsidRDefault="00665B7E" w:rsidP="00665B7E">
            <w:pPr>
              <w:tabs>
                <w:tab w:val="left" w:pos="284"/>
              </w:tabs>
              <w:spacing w:line="240" w:lineRule="auto"/>
              <w:jc w:val="center"/>
              <w:rPr>
                <w:rFonts w:ascii="Times New Roman" w:hAnsi="Times New Roman" w:cs="Times New Roman"/>
                <w:color w:val="000000" w:themeColor="text1"/>
                <w:lang w:val="es-PE"/>
              </w:rPr>
            </w:pPr>
            <w:r w:rsidRPr="00BF085D">
              <w:rPr>
                <w:rFonts w:ascii="Times New Roman" w:hAnsi="Times New Roman" w:cs="Times New Roman"/>
              </w:rPr>
              <w:t>0.770</w:t>
            </w:r>
          </w:p>
        </w:tc>
      </w:tr>
      <w:tr w:rsidR="00665B7E" w:rsidRPr="00BF085D" w14:paraId="1D3A5BA2" w14:textId="77777777" w:rsidTr="00665B7E">
        <w:tc>
          <w:tcPr>
            <w:tcW w:w="698" w:type="dxa"/>
          </w:tcPr>
          <w:p w14:paraId="19A67FA8" w14:textId="253F2C4B"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2</w:t>
            </w:r>
          </w:p>
        </w:tc>
        <w:tc>
          <w:tcPr>
            <w:tcW w:w="7663" w:type="dxa"/>
          </w:tcPr>
          <w:p w14:paraId="237C2082" w14:textId="7A9DBFEE"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Guía y dirige la resolución de conflictos dentro de la plana docente.</w:t>
            </w:r>
          </w:p>
        </w:tc>
        <w:tc>
          <w:tcPr>
            <w:tcW w:w="1035" w:type="dxa"/>
          </w:tcPr>
          <w:p w14:paraId="6BF7D1D9" w14:textId="6EE90AE6"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0.735</w:t>
            </w:r>
          </w:p>
        </w:tc>
      </w:tr>
      <w:tr w:rsidR="00665B7E" w:rsidRPr="00BF085D" w14:paraId="60B17BB7" w14:textId="77777777" w:rsidTr="00665B7E">
        <w:tc>
          <w:tcPr>
            <w:tcW w:w="698" w:type="dxa"/>
          </w:tcPr>
          <w:p w14:paraId="62DA1B9C" w14:textId="16C776D6"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3</w:t>
            </w:r>
          </w:p>
        </w:tc>
        <w:tc>
          <w:tcPr>
            <w:tcW w:w="7663" w:type="dxa"/>
          </w:tcPr>
          <w:p w14:paraId="64620DA1" w14:textId="0BE49F2E"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Da valor a las acciones de sus colegas para lograr un objetivo en común</w:t>
            </w:r>
          </w:p>
        </w:tc>
        <w:tc>
          <w:tcPr>
            <w:tcW w:w="1035" w:type="dxa"/>
          </w:tcPr>
          <w:p w14:paraId="20B1D127" w14:textId="0719CE9E"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0.800</w:t>
            </w:r>
          </w:p>
        </w:tc>
      </w:tr>
      <w:tr w:rsidR="00665B7E" w:rsidRPr="00BF085D" w14:paraId="67A4AE88" w14:textId="77777777" w:rsidTr="00665B7E">
        <w:tc>
          <w:tcPr>
            <w:tcW w:w="698" w:type="dxa"/>
          </w:tcPr>
          <w:p w14:paraId="13E3FE50" w14:textId="7D26ABD5"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4</w:t>
            </w:r>
          </w:p>
        </w:tc>
        <w:tc>
          <w:tcPr>
            <w:tcW w:w="7663" w:type="dxa"/>
          </w:tcPr>
          <w:p w14:paraId="2CA00CF1" w14:textId="1D105632"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Valora los aportes de sus colegas para solucionar determinadas situaciones en su Institución Educativa.</w:t>
            </w:r>
          </w:p>
        </w:tc>
        <w:tc>
          <w:tcPr>
            <w:tcW w:w="1035" w:type="dxa"/>
          </w:tcPr>
          <w:p w14:paraId="131D5724" w14:textId="579A89BC"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0.839</w:t>
            </w:r>
          </w:p>
        </w:tc>
      </w:tr>
      <w:tr w:rsidR="00665B7E" w:rsidRPr="00BF085D" w14:paraId="4EB0A9E7" w14:textId="77777777" w:rsidTr="00665B7E">
        <w:tc>
          <w:tcPr>
            <w:tcW w:w="698" w:type="dxa"/>
          </w:tcPr>
          <w:p w14:paraId="33C888EC" w14:textId="4F9AFE24"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5</w:t>
            </w:r>
          </w:p>
        </w:tc>
        <w:tc>
          <w:tcPr>
            <w:tcW w:w="7663" w:type="dxa"/>
          </w:tcPr>
          <w:p w14:paraId="2F39A6B1" w14:textId="041240BF"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Motiva a otros docentes cuando ve que están flaqueando en determinadas áreas.</w:t>
            </w:r>
          </w:p>
        </w:tc>
        <w:tc>
          <w:tcPr>
            <w:tcW w:w="1035" w:type="dxa"/>
          </w:tcPr>
          <w:p w14:paraId="51BCAFCA" w14:textId="5DD12FCC"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0.809</w:t>
            </w:r>
          </w:p>
        </w:tc>
      </w:tr>
      <w:tr w:rsidR="00665B7E" w:rsidRPr="00BF085D" w14:paraId="1B9DB214" w14:textId="77777777" w:rsidTr="00665B7E">
        <w:tc>
          <w:tcPr>
            <w:tcW w:w="698" w:type="dxa"/>
          </w:tcPr>
          <w:p w14:paraId="30F90F13" w14:textId="74923DAC"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6</w:t>
            </w:r>
          </w:p>
        </w:tc>
        <w:tc>
          <w:tcPr>
            <w:tcW w:w="7663" w:type="dxa"/>
          </w:tcPr>
          <w:p w14:paraId="5DC410B0" w14:textId="304FBA02"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Motiva a sus colegas para lograr objetivos trazados con respecto a su Institución Educativa.</w:t>
            </w:r>
          </w:p>
        </w:tc>
        <w:tc>
          <w:tcPr>
            <w:tcW w:w="1035" w:type="dxa"/>
          </w:tcPr>
          <w:p w14:paraId="45C1170A" w14:textId="44BDE15D"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0.800</w:t>
            </w:r>
          </w:p>
        </w:tc>
      </w:tr>
      <w:tr w:rsidR="00665B7E" w:rsidRPr="00BF085D" w14:paraId="0421748A" w14:textId="77777777" w:rsidTr="00665B7E">
        <w:tc>
          <w:tcPr>
            <w:tcW w:w="698" w:type="dxa"/>
          </w:tcPr>
          <w:p w14:paraId="6F3668AC" w14:textId="2954F7C8"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7</w:t>
            </w:r>
          </w:p>
        </w:tc>
        <w:tc>
          <w:tcPr>
            <w:tcW w:w="7663" w:type="dxa"/>
          </w:tcPr>
          <w:p w14:paraId="155A8805" w14:textId="209FA9D4"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Respeta y se hace respetar por sus colegas y alumnos sin ser autoritario.</w:t>
            </w:r>
          </w:p>
        </w:tc>
        <w:tc>
          <w:tcPr>
            <w:tcW w:w="1035" w:type="dxa"/>
          </w:tcPr>
          <w:p w14:paraId="4D20F345" w14:textId="437B8460"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0.683</w:t>
            </w:r>
          </w:p>
        </w:tc>
      </w:tr>
      <w:tr w:rsidR="00665B7E" w:rsidRPr="00BF085D" w14:paraId="3E03032A" w14:textId="77777777" w:rsidTr="00665B7E">
        <w:tc>
          <w:tcPr>
            <w:tcW w:w="698" w:type="dxa"/>
          </w:tcPr>
          <w:p w14:paraId="2190DAB2" w14:textId="4AB38F2C"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8</w:t>
            </w:r>
          </w:p>
        </w:tc>
        <w:tc>
          <w:tcPr>
            <w:tcW w:w="7663" w:type="dxa"/>
          </w:tcPr>
          <w:p w14:paraId="4D22A133" w14:textId="45F79244"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Respeta las opiniones y argumentos de sus colegas incluso si son distinto al suyo.</w:t>
            </w:r>
          </w:p>
        </w:tc>
        <w:tc>
          <w:tcPr>
            <w:tcW w:w="1035" w:type="dxa"/>
          </w:tcPr>
          <w:p w14:paraId="448F06C1" w14:textId="0E4549FA"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0.798</w:t>
            </w:r>
          </w:p>
        </w:tc>
      </w:tr>
      <w:tr w:rsidR="00665B7E" w:rsidRPr="00BF085D" w14:paraId="5E7755E7" w14:textId="77777777" w:rsidTr="00665B7E">
        <w:tc>
          <w:tcPr>
            <w:tcW w:w="698" w:type="dxa"/>
          </w:tcPr>
          <w:p w14:paraId="0AEF6CE3" w14:textId="658859BB"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9</w:t>
            </w:r>
          </w:p>
        </w:tc>
        <w:tc>
          <w:tcPr>
            <w:tcW w:w="7663" w:type="dxa"/>
          </w:tcPr>
          <w:p w14:paraId="1E30EBDA" w14:textId="4A47D361"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Delega deberes con una adecuada distribución de tareas en sus alumnos.</w:t>
            </w:r>
          </w:p>
        </w:tc>
        <w:tc>
          <w:tcPr>
            <w:tcW w:w="1035" w:type="dxa"/>
          </w:tcPr>
          <w:p w14:paraId="55D4C430" w14:textId="1694D984"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0.701</w:t>
            </w:r>
          </w:p>
        </w:tc>
      </w:tr>
      <w:tr w:rsidR="00665B7E" w:rsidRPr="00BF085D" w14:paraId="753D4601" w14:textId="77777777" w:rsidTr="00665B7E">
        <w:tc>
          <w:tcPr>
            <w:tcW w:w="698" w:type="dxa"/>
          </w:tcPr>
          <w:p w14:paraId="40429A1A" w14:textId="581345B9"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10</w:t>
            </w:r>
          </w:p>
        </w:tc>
        <w:tc>
          <w:tcPr>
            <w:tcW w:w="7663" w:type="dxa"/>
          </w:tcPr>
          <w:p w14:paraId="561E9B7B" w14:textId="777478B6"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Delega acertadamente, en situaciones de conflicto, responsabilidades a sus colegas para encontrar la solución</w:t>
            </w:r>
          </w:p>
        </w:tc>
        <w:tc>
          <w:tcPr>
            <w:tcW w:w="1035" w:type="dxa"/>
          </w:tcPr>
          <w:p w14:paraId="6F3F94D3" w14:textId="2EC310B6"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0.804</w:t>
            </w:r>
          </w:p>
        </w:tc>
      </w:tr>
      <w:tr w:rsidR="00665B7E" w:rsidRPr="00BF085D" w14:paraId="0B6E7A3C" w14:textId="77777777" w:rsidTr="00665B7E">
        <w:tc>
          <w:tcPr>
            <w:tcW w:w="698" w:type="dxa"/>
          </w:tcPr>
          <w:p w14:paraId="1FB91B68" w14:textId="00D9143C"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11</w:t>
            </w:r>
          </w:p>
        </w:tc>
        <w:tc>
          <w:tcPr>
            <w:tcW w:w="7663" w:type="dxa"/>
          </w:tcPr>
          <w:p w14:paraId="1B5D20CD" w14:textId="0458046C"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Acepta ayuda de los demás miembros de grupo cuando trabaja con sus colegas.</w:t>
            </w:r>
          </w:p>
        </w:tc>
        <w:tc>
          <w:tcPr>
            <w:tcW w:w="1035" w:type="dxa"/>
          </w:tcPr>
          <w:p w14:paraId="5EC01EE7" w14:textId="5BECF5BE"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0.829</w:t>
            </w:r>
          </w:p>
        </w:tc>
      </w:tr>
      <w:tr w:rsidR="00665B7E" w:rsidRPr="00BF085D" w14:paraId="37372AEB" w14:textId="77777777" w:rsidTr="00665B7E">
        <w:tc>
          <w:tcPr>
            <w:tcW w:w="698" w:type="dxa"/>
          </w:tcPr>
          <w:p w14:paraId="7D27984C" w14:textId="22E9F5B9"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12</w:t>
            </w:r>
          </w:p>
        </w:tc>
        <w:tc>
          <w:tcPr>
            <w:tcW w:w="7663" w:type="dxa"/>
          </w:tcPr>
          <w:p w14:paraId="730A8A0D" w14:textId="3FAE463A"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Solicita ayuda a los miembros del grupo cuando tiene una duda o percance o lo soluciona solo.</w:t>
            </w:r>
          </w:p>
        </w:tc>
        <w:tc>
          <w:tcPr>
            <w:tcW w:w="1035" w:type="dxa"/>
          </w:tcPr>
          <w:p w14:paraId="765F0B08" w14:textId="2C9C7296"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0.810</w:t>
            </w:r>
          </w:p>
        </w:tc>
      </w:tr>
      <w:tr w:rsidR="00665B7E" w:rsidRPr="00BF085D" w14:paraId="4921D53D" w14:textId="77777777" w:rsidTr="00665B7E">
        <w:tc>
          <w:tcPr>
            <w:tcW w:w="698" w:type="dxa"/>
          </w:tcPr>
          <w:p w14:paraId="62090856" w14:textId="04848F55"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13</w:t>
            </w:r>
          </w:p>
        </w:tc>
        <w:tc>
          <w:tcPr>
            <w:tcW w:w="7663" w:type="dxa"/>
          </w:tcPr>
          <w:p w14:paraId="0F91A948" w14:textId="1BC8F23E"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Muestra disponibilidad para colaborar con los demás miembros del grupo de docentes.</w:t>
            </w:r>
          </w:p>
        </w:tc>
        <w:tc>
          <w:tcPr>
            <w:tcW w:w="1035" w:type="dxa"/>
          </w:tcPr>
          <w:p w14:paraId="6217E10F" w14:textId="08E4A1F0"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0.817</w:t>
            </w:r>
          </w:p>
        </w:tc>
      </w:tr>
      <w:tr w:rsidR="00665B7E" w:rsidRPr="00BF085D" w14:paraId="2EFC228E" w14:textId="77777777" w:rsidTr="00665B7E">
        <w:tc>
          <w:tcPr>
            <w:tcW w:w="698" w:type="dxa"/>
          </w:tcPr>
          <w:p w14:paraId="73A03FF1" w14:textId="6294C6D6"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14</w:t>
            </w:r>
          </w:p>
        </w:tc>
        <w:tc>
          <w:tcPr>
            <w:tcW w:w="7663" w:type="dxa"/>
          </w:tcPr>
          <w:p w14:paraId="65C206D2" w14:textId="1888FE63"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Muestra disponibilidad para participar activamente en las actividades del grupo.</w:t>
            </w:r>
          </w:p>
        </w:tc>
        <w:tc>
          <w:tcPr>
            <w:tcW w:w="1035" w:type="dxa"/>
          </w:tcPr>
          <w:p w14:paraId="5F8C934F" w14:textId="188EB632"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0.607</w:t>
            </w:r>
          </w:p>
        </w:tc>
      </w:tr>
      <w:tr w:rsidR="00665B7E" w:rsidRPr="00BF085D" w14:paraId="6A74B783" w14:textId="77777777" w:rsidTr="00665B7E">
        <w:tc>
          <w:tcPr>
            <w:tcW w:w="698" w:type="dxa"/>
          </w:tcPr>
          <w:p w14:paraId="5E37B7AD" w14:textId="1C56DAAD"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15</w:t>
            </w:r>
          </w:p>
        </w:tc>
        <w:tc>
          <w:tcPr>
            <w:tcW w:w="7663" w:type="dxa"/>
          </w:tcPr>
          <w:p w14:paraId="1A8E62F5" w14:textId="5A93D37C"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Acepta y aprecia las ideas de los demás miembros del grupo de trabajo en su Institución Educativa.</w:t>
            </w:r>
          </w:p>
        </w:tc>
        <w:tc>
          <w:tcPr>
            <w:tcW w:w="1035" w:type="dxa"/>
          </w:tcPr>
          <w:p w14:paraId="63771530" w14:textId="35F06153"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0.769</w:t>
            </w:r>
          </w:p>
        </w:tc>
      </w:tr>
      <w:tr w:rsidR="00665B7E" w:rsidRPr="00BF085D" w14:paraId="5D10C2C0" w14:textId="77777777" w:rsidTr="00665B7E">
        <w:tc>
          <w:tcPr>
            <w:tcW w:w="698" w:type="dxa"/>
          </w:tcPr>
          <w:p w14:paraId="3E410101" w14:textId="1EFA5E6E"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16</w:t>
            </w:r>
          </w:p>
        </w:tc>
        <w:tc>
          <w:tcPr>
            <w:tcW w:w="7663" w:type="dxa"/>
          </w:tcPr>
          <w:p w14:paraId="5ED06405" w14:textId="796EE365"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Muestra aceptación a las decisiones tomadas por la mayoría del grupo cuando no está de acuerdo.</w:t>
            </w:r>
          </w:p>
        </w:tc>
        <w:tc>
          <w:tcPr>
            <w:tcW w:w="1035" w:type="dxa"/>
          </w:tcPr>
          <w:p w14:paraId="7B99F9CA" w14:textId="5306E47C"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0.773</w:t>
            </w:r>
          </w:p>
        </w:tc>
      </w:tr>
      <w:tr w:rsidR="00665B7E" w:rsidRPr="00BF085D" w14:paraId="6C906654" w14:textId="77777777" w:rsidTr="00665B7E">
        <w:tc>
          <w:tcPr>
            <w:tcW w:w="698" w:type="dxa"/>
          </w:tcPr>
          <w:p w14:paraId="564AB061" w14:textId="060551FE"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17</w:t>
            </w:r>
          </w:p>
        </w:tc>
        <w:tc>
          <w:tcPr>
            <w:tcW w:w="7663" w:type="dxa"/>
          </w:tcPr>
          <w:p w14:paraId="0A5D56AD" w14:textId="2E169AA5"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Se involucra y compromete con las actividades para alcanzar los objetivos del grupo.</w:t>
            </w:r>
          </w:p>
        </w:tc>
        <w:tc>
          <w:tcPr>
            <w:tcW w:w="1035" w:type="dxa"/>
          </w:tcPr>
          <w:p w14:paraId="39D2F1BB" w14:textId="4A783925"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0.803</w:t>
            </w:r>
          </w:p>
        </w:tc>
      </w:tr>
      <w:tr w:rsidR="00665B7E" w:rsidRPr="00BF085D" w14:paraId="3BB6F3A1" w14:textId="77777777" w:rsidTr="00665B7E">
        <w:tc>
          <w:tcPr>
            <w:tcW w:w="698" w:type="dxa"/>
          </w:tcPr>
          <w:p w14:paraId="2FBB4C7C" w14:textId="15274150"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18</w:t>
            </w:r>
          </w:p>
        </w:tc>
        <w:tc>
          <w:tcPr>
            <w:tcW w:w="7663" w:type="dxa"/>
          </w:tcPr>
          <w:p w14:paraId="3F72003F" w14:textId="343776A5"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Se fomenta el involucramiento de los demás miembros del grupo para su pronta solución de los trabajos planificados.</w:t>
            </w:r>
          </w:p>
        </w:tc>
        <w:tc>
          <w:tcPr>
            <w:tcW w:w="1035" w:type="dxa"/>
          </w:tcPr>
          <w:p w14:paraId="13804A81" w14:textId="013520F4"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0.833</w:t>
            </w:r>
          </w:p>
        </w:tc>
      </w:tr>
      <w:tr w:rsidR="00665B7E" w:rsidRPr="00BF085D" w14:paraId="2EFAD961" w14:textId="77777777" w:rsidTr="00665B7E">
        <w:tc>
          <w:tcPr>
            <w:tcW w:w="698" w:type="dxa"/>
          </w:tcPr>
          <w:p w14:paraId="4D3DD25A" w14:textId="1E014AD8"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19</w:t>
            </w:r>
          </w:p>
        </w:tc>
        <w:tc>
          <w:tcPr>
            <w:tcW w:w="7663" w:type="dxa"/>
          </w:tcPr>
          <w:p w14:paraId="57BB9DD6" w14:textId="4ECF7574"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Detecta con facilidad los estados de ánimo de sus colegas.</w:t>
            </w:r>
          </w:p>
        </w:tc>
        <w:tc>
          <w:tcPr>
            <w:tcW w:w="1035" w:type="dxa"/>
          </w:tcPr>
          <w:p w14:paraId="53A2FE19" w14:textId="6E3DE251"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0.798</w:t>
            </w:r>
          </w:p>
        </w:tc>
      </w:tr>
      <w:tr w:rsidR="00665B7E" w:rsidRPr="00BF085D" w14:paraId="3565AE9A" w14:textId="77777777" w:rsidTr="00665B7E">
        <w:tc>
          <w:tcPr>
            <w:tcW w:w="698" w:type="dxa"/>
          </w:tcPr>
          <w:p w14:paraId="73D70036" w14:textId="32A0FD76"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20</w:t>
            </w:r>
          </w:p>
        </w:tc>
        <w:tc>
          <w:tcPr>
            <w:tcW w:w="7663" w:type="dxa"/>
          </w:tcPr>
          <w:p w14:paraId="1A300E28" w14:textId="07D9B0FF"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Detecta y comprende los sentimientos y emociones de sus colegas.</w:t>
            </w:r>
          </w:p>
        </w:tc>
        <w:tc>
          <w:tcPr>
            <w:tcW w:w="1035" w:type="dxa"/>
          </w:tcPr>
          <w:p w14:paraId="409BD5CB" w14:textId="572027AD"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0.873</w:t>
            </w:r>
          </w:p>
        </w:tc>
      </w:tr>
      <w:tr w:rsidR="00665B7E" w:rsidRPr="00BF085D" w14:paraId="30F0E822" w14:textId="77777777" w:rsidTr="00665B7E">
        <w:tc>
          <w:tcPr>
            <w:tcW w:w="698" w:type="dxa"/>
          </w:tcPr>
          <w:p w14:paraId="3CE42653" w14:textId="7C641019"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21</w:t>
            </w:r>
          </w:p>
        </w:tc>
        <w:tc>
          <w:tcPr>
            <w:tcW w:w="7663" w:type="dxa"/>
          </w:tcPr>
          <w:p w14:paraId="179F1A2B" w14:textId="0B4D4F2F"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Escucha atentamente y tiene conciencia de los sentimientos de sus colegas.</w:t>
            </w:r>
          </w:p>
        </w:tc>
        <w:tc>
          <w:tcPr>
            <w:tcW w:w="1035" w:type="dxa"/>
          </w:tcPr>
          <w:p w14:paraId="4DBB9932" w14:textId="23996FD6"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0.809</w:t>
            </w:r>
          </w:p>
        </w:tc>
      </w:tr>
      <w:tr w:rsidR="00665B7E" w:rsidRPr="00BF085D" w14:paraId="54A855B0" w14:textId="77777777" w:rsidTr="00665B7E">
        <w:tc>
          <w:tcPr>
            <w:tcW w:w="698" w:type="dxa"/>
          </w:tcPr>
          <w:p w14:paraId="0E2A849C" w14:textId="25CA9BB9"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22</w:t>
            </w:r>
          </w:p>
        </w:tc>
        <w:tc>
          <w:tcPr>
            <w:tcW w:w="7663" w:type="dxa"/>
          </w:tcPr>
          <w:p w14:paraId="102DFDE3" w14:textId="2FE37BBE"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Práctica la escucha activa y está dispuesto a apoyar en lo que usted pueda.</w:t>
            </w:r>
          </w:p>
        </w:tc>
        <w:tc>
          <w:tcPr>
            <w:tcW w:w="1035" w:type="dxa"/>
          </w:tcPr>
          <w:p w14:paraId="4F719D32" w14:textId="50642284"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0.816</w:t>
            </w:r>
          </w:p>
        </w:tc>
      </w:tr>
      <w:tr w:rsidR="00665B7E" w:rsidRPr="00BF085D" w14:paraId="283CC24E" w14:textId="77777777" w:rsidTr="00665B7E">
        <w:tc>
          <w:tcPr>
            <w:tcW w:w="698" w:type="dxa"/>
          </w:tcPr>
          <w:p w14:paraId="4C93DEDF" w14:textId="68C4DFCC"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23</w:t>
            </w:r>
          </w:p>
        </w:tc>
        <w:tc>
          <w:tcPr>
            <w:tcW w:w="7663" w:type="dxa"/>
          </w:tcPr>
          <w:p w14:paraId="5FD9E7ED" w14:textId="450EEE4E"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Comprende los puntos de vistas diversos y es sensible a las diferencias grupales.</w:t>
            </w:r>
          </w:p>
        </w:tc>
        <w:tc>
          <w:tcPr>
            <w:tcW w:w="1035" w:type="dxa"/>
          </w:tcPr>
          <w:p w14:paraId="45A363E9" w14:textId="2C8D153B"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0.735</w:t>
            </w:r>
          </w:p>
        </w:tc>
      </w:tr>
      <w:tr w:rsidR="00665B7E" w:rsidRPr="00BF085D" w14:paraId="2D594A95" w14:textId="77777777" w:rsidTr="00665B7E">
        <w:tc>
          <w:tcPr>
            <w:tcW w:w="698" w:type="dxa"/>
          </w:tcPr>
          <w:p w14:paraId="1204D184" w14:textId="63CA7BE9"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24</w:t>
            </w:r>
          </w:p>
        </w:tc>
        <w:tc>
          <w:tcPr>
            <w:tcW w:w="7663" w:type="dxa"/>
          </w:tcPr>
          <w:p w14:paraId="5DE65F49" w14:textId="68D90EB5"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Comprende que en la diversidad existe una oportunidad para fomentar el compañerismo.</w:t>
            </w:r>
          </w:p>
        </w:tc>
        <w:tc>
          <w:tcPr>
            <w:tcW w:w="1035" w:type="dxa"/>
          </w:tcPr>
          <w:p w14:paraId="69E26569" w14:textId="3B74508D"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0.730</w:t>
            </w:r>
          </w:p>
        </w:tc>
      </w:tr>
      <w:tr w:rsidR="00665B7E" w:rsidRPr="00BF085D" w14:paraId="0C1B3064" w14:textId="77777777" w:rsidTr="00665B7E">
        <w:tc>
          <w:tcPr>
            <w:tcW w:w="698" w:type="dxa"/>
          </w:tcPr>
          <w:p w14:paraId="4D6F0825" w14:textId="6A007B93"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lastRenderedPageBreak/>
              <w:t>25</w:t>
            </w:r>
          </w:p>
        </w:tc>
        <w:tc>
          <w:tcPr>
            <w:tcW w:w="7663" w:type="dxa"/>
          </w:tcPr>
          <w:p w14:paraId="379847D0" w14:textId="6A1636EE"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Afronta y asume responsabilidades propias cuando comete un desacierto.</w:t>
            </w:r>
          </w:p>
        </w:tc>
        <w:tc>
          <w:tcPr>
            <w:tcW w:w="1035" w:type="dxa"/>
          </w:tcPr>
          <w:p w14:paraId="6807BE44" w14:textId="7842FC13"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0.559</w:t>
            </w:r>
          </w:p>
        </w:tc>
      </w:tr>
      <w:tr w:rsidR="00665B7E" w:rsidRPr="00BF085D" w14:paraId="5B15D254" w14:textId="77777777" w:rsidTr="00665B7E">
        <w:tc>
          <w:tcPr>
            <w:tcW w:w="698" w:type="dxa"/>
          </w:tcPr>
          <w:p w14:paraId="45FA4914" w14:textId="2F919FC1"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26</w:t>
            </w:r>
          </w:p>
        </w:tc>
        <w:tc>
          <w:tcPr>
            <w:tcW w:w="7663" w:type="dxa"/>
          </w:tcPr>
          <w:p w14:paraId="2DD24CCC" w14:textId="714627FE"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Afronta con creatividad la resolución de conflictos durante una discusión con sus colegas.</w:t>
            </w:r>
          </w:p>
        </w:tc>
        <w:tc>
          <w:tcPr>
            <w:tcW w:w="1035" w:type="dxa"/>
          </w:tcPr>
          <w:p w14:paraId="77D9015A" w14:textId="3CCD505A"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0.780</w:t>
            </w:r>
          </w:p>
        </w:tc>
      </w:tr>
      <w:tr w:rsidR="00665B7E" w:rsidRPr="00BF085D" w14:paraId="4037DCF5" w14:textId="77777777" w:rsidTr="00665B7E">
        <w:tc>
          <w:tcPr>
            <w:tcW w:w="698" w:type="dxa"/>
          </w:tcPr>
          <w:p w14:paraId="70C02559" w14:textId="00AA716E"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27</w:t>
            </w:r>
          </w:p>
        </w:tc>
        <w:tc>
          <w:tcPr>
            <w:tcW w:w="7663" w:type="dxa"/>
          </w:tcPr>
          <w:p w14:paraId="1665B3E8" w14:textId="2B792BD1"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Regula sus emociones ante situaciones de controversia con sus colegas.</w:t>
            </w:r>
          </w:p>
        </w:tc>
        <w:tc>
          <w:tcPr>
            <w:tcW w:w="1035" w:type="dxa"/>
          </w:tcPr>
          <w:p w14:paraId="56B38666" w14:textId="2B905275"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0.840</w:t>
            </w:r>
          </w:p>
        </w:tc>
      </w:tr>
      <w:tr w:rsidR="00665B7E" w:rsidRPr="00BF085D" w14:paraId="2C56BBF6" w14:textId="77777777" w:rsidTr="00665B7E">
        <w:tc>
          <w:tcPr>
            <w:tcW w:w="698" w:type="dxa"/>
          </w:tcPr>
          <w:p w14:paraId="35396F10" w14:textId="25CE32EC"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28</w:t>
            </w:r>
          </w:p>
        </w:tc>
        <w:tc>
          <w:tcPr>
            <w:tcW w:w="7663" w:type="dxa"/>
          </w:tcPr>
          <w:p w14:paraId="776698F1" w14:textId="6292C42B"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Regula su comportamiento, en situaciones conflictivas, a través de técnicas eficaces.</w:t>
            </w:r>
          </w:p>
        </w:tc>
        <w:tc>
          <w:tcPr>
            <w:tcW w:w="1035" w:type="dxa"/>
          </w:tcPr>
          <w:p w14:paraId="3606577A" w14:textId="5AB80A19"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0.843</w:t>
            </w:r>
          </w:p>
        </w:tc>
      </w:tr>
      <w:tr w:rsidR="00665B7E" w:rsidRPr="00BF085D" w14:paraId="35F28A00" w14:textId="77777777" w:rsidTr="00665B7E">
        <w:tc>
          <w:tcPr>
            <w:tcW w:w="698" w:type="dxa"/>
          </w:tcPr>
          <w:p w14:paraId="60D2C644" w14:textId="728456C8"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29</w:t>
            </w:r>
          </w:p>
        </w:tc>
        <w:tc>
          <w:tcPr>
            <w:tcW w:w="7663" w:type="dxa"/>
          </w:tcPr>
          <w:p w14:paraId="110D0176" w14:textId="337C9E42"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Busca soluciones y consensos incluso ante situaciones de gran tensión.</w:t>
            </w:r>
          </w:p>
        </w:tc>
        <w:tc>
          <w:tcPr>
            <w:tcW w:w="1035" w:type="dxa"/>
          </w:tcPr>
          <w:p w14:paraId="3AFDCEC7" w14:textId="616858BE"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0.811</w:t>
            </w:r>
          </w:p>
        </w:tc>
      </w:tr>
      <w:tr w:rsidR="00665B7E" w:rsidRPr="00BF085D" w14:paraId="696E24FD" w14:textId="77777777" w:rsidTr="00665B7E">
        <w:tc>
          <w:tcPr>
            <w:tcW w:w="698" w:type="dxa"/>
          </w:tcPr>
          <w:p w14:paraId="7AE49032" w14:textId="5A023433"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30</w:t>
            </w:r>
          </w:p>
        </w:tc>
        <w:tc>
          <w:tcPr>
            <w:tcW w:w="7663" w:type="dxa"/>
          </w:tcPr>
          <w:p w14:paraId="2D7CD7A9" w14:textId="4ED00E63"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Ofrece soluciones destacando las opiniones de sus colegas.</w:t>
            </w:r>
          </w:p>
        </w:tc>
        <w:tc>
          <w:tcPr>
            <w:tcW w:w="1035" w:type="dxa"/>
          </w:tcPr>
          <w:p w14:paraId="296A2DDC" w14:textId="7B214DEE"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0.851</w:t>
            </w:r>
          </w:p>
        </w:tc>
      </w:tr>
      <w:tr w:rsidR="00665B7E" w:rsidRPr="00BF085D" w14:paraId="0B412987" w14:textId="77777777" w:rsidTr="00665B7E">
        <w:tc>
          <w:tcPr>
            <w:tcW w:w="698" w:type="dxa"/>
          </w:tcPr>
          <w:p w14:paraId="09F8E590" w14:textId="4D7A5E70"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31</w:t>
            </w:r>
          </w:p>
        </w:tc>
        <w:tc>
          <w:tcPr>
            <w:tcW w:w="7663" w:type="dxa"/>
          </w:tcPr>
          <w:p w14:paraId="2C8B7F9C" w14:textId="459FAD83"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Suele adaptar sus reacciones y respuestas a las circunstancias cambiantes de su Institución Educativa.</w:t>
            </w:r>
          </w:p>
        </w:tc>
        <w:tc>
          <w:tcPr>
            <w:tcW w:w="1035" w:type="dxa"/>
          </w:tcPr>
          <w:p w14:paraId="7EAB4348" w14:textId="7A844927"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0.842</w:t>
            </w:r>
          </w:p>
        </w:tc>
      </w:tr>
      <w:tr w:rsidR="00665B7E" w:rsidRPr="00BF085D" w14:paraId="3F3FEEB9" w14:textId="77777777" w:rsidTr="00665B7E">
        <w:tc>
          <w:tcPr>
            <w:tcW w:w="698" w:type="dxa"/>
          </w:tcPr>
          <w:p w14:paraId="50E84207" w14:textId="6A85C527"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32</w:t>
            </w:r>
          </w:p>
        </w:tc>
        <w:tc>
          <w:tcPr>
            <w:tcW w:w="7663" w:type="dxa"/>
          </w:tcPr>
          <w:p w14:paraId="7939E3FA" w14:textId="19D049F1"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Se adapta con rapidez a los cambios de su Institución Educativa.</w:t>
            </w:r>
          </w:p>
        </w:tc>
        <w:tc>
          <w:tcPr>
            <w:tcW w:w="1035" w:type="dxa"/>
          </w:tcPr>
          <w:p w14:paraId="3CEBDB11" w14:textId="3FF76550"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0.853</w:t>
            </w:r>
          </w:p>
        </w:tc>
      </w:tr>
      <w:tr w:rsidR="00665B7E" w:rsidRPr="00BF085D" w14:paraId="4BA6C531" w14:textId="77777777" w:rsidTr="00665B7E">
        <w:tc>
          <w:tcPr>
            <w:tcW w:w="698" w:type="dxa"/>
          </w:tcPr>
          <w:p w14:paraId="54D947F8" w14:textId="28E95A89"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33</w:t>
            </w:r>
          </w:p>
        </w:tc>
        <w:tc>
          <w:tcPr>
            <w:tcW w:w="7663" w:type="dxa"/>
          </w:tcPr>
          <w:p w14:paraId="2EAAC591" w14:textId="66B163BD"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Aprecia y considera los puntos de vista de sus colegas.</w:t>
            </w:r>
          </w:p>
        </w:tc>
        <w:tc>
          <w:tcPr>
            <w:tcW w:w="1035" w:type="dxa"/>
          </w:tcPr>
          <w:p w14:paraId="686A28A9" w14:textId="10F6898E"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0.702</w:t>
            </w:r>
          </w:p>
        </w:tc>
      </w:tr>
      <w:tr w:rsidR="00665B7E" w:rsidRPr="00BF085D" w14:paraId="20282A0B" w14:textId="77777777" w:rsidTr="00665B7E">
        <w:tc>
          <w:tcPr>
            <w:tcW w:w="698" w:type="dxa"/>
          </w:tcPr>
          <w:p w14:paraId="5FAC9A5A" w14:textId="1B430CCB"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34</w:t>
            </w:r>
          </w:p>
        </w:tc>
        <w:tc>
          <w:tcPr>
            <w:tcW w:w="7663" w:type="dxa"/>
          </w:tcPr>
          <w:p w14:paraId="7BAA5891" w14:textId="3E4C248C"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Aprecia las críticas y las sugerencias de mejora por parte de los docentes de su Institución Educativa.</w:t>
            </w:r>
          </w:p>
        </w:tc>
        <w:tc>
          <w:tcPr>
            <w:tcW w:w="1035" w:type="dxa"/>
          </w:tcPr>
          <w:p w14:paraId="5114A5C4" w14:textId="5D07B7BE"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0.716</w:t>
            </w:r>
          </w:p>
        </w:tc>
      </w:tr>
      <w:tr w:rsidR="00665B7E" w:rsidRPr="00BF085D" w14:paraId="2E277D9B" w14:textId="77777777" w:rsidTr="00665B7E">
        <w:tc>
          <w:tcPr>
            <w:tcW w:w="698" w:type="dxa"/>
          </w:tcPr>
          <w:p w14:paraId="58E90EAD" w14:textId="764E851C"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35</w:t>
            </w:r>
          </w:p>
        </w:tc>
        <w:tc>
          <w:tcPr>
            <w:tcW w:w="7663" w:type="dxa"/>
          </w:tcPr>
          <w:p w14:paraId="7FE4F530" w14:textId="0A22F55D"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Asume diligentemente las nuevas funciones o actividades que le delega el director(a) de su Institución Educativa.</w:t>
            </w:r>
          </w:p>
        </w:tc>
        <w:tc>
          <w:tcPr>
            <w:tcW w:w="1035" w:type="dxa"/>
          </w:tcPr>
          <w:p w14:paraId="0D9F2A53" w14:textId="0C20E5D8"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0.720</w:t>
            </w:r>
          </w:p>
        </w:tc>
      </w:tr>
      <w:tr w:rsidR="00665B7E" w:rsidRPr="00BF085D" w14:paraId="26E6C40C" w14:textId="77777777" w:rsidTr="00665B7E">
        <w:tc>
          <w:tcPr>
            <w:tcW w:w="698" w:type="dxa"/>
          </w:tcPr>
          <w:p w14:paraId="0E0F4439" w14:textId="3D557A4F"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36</w:t>
            </w:r>
          </w:p>
        </w:tc>
        <w:tc>
          <w:tcPr>
            <w:tcW w:w="7663" w:type="dxa"/>
          </w:tcPr>
          <w:p w14:paraId="7AB8E930" w14:textId="7A2BB6D7" w:rsidR="00665B7E" w:rsidRPr="00BF085D" w:rsidRDefault="00665B7E" w:rsidP="00665B7E">
            <w:pPr>
              <w:tabs>
                <w:tab w:val="left" w:pos="284"/>
              </w:tabs>
              <w:spacing w:line="240" w:lineRule="auto"/>
              <w:rPr>
                <w:rFonts w:ascii="Times New Roman" w:hAnsi="Times New Roman" w:cs="Times New Roman"/>
              </w:rPr>
            </w:pPr>
            <w:r w:rsidRPr="00BF085D">
              <w:rPr>
                <w:rFonts w:ascii="Times New Roman" w:hAnsi="Times New Roman" w:cs="Times New Roman"/>
              </w:rPr>
              <w:t>Asume el reto de trabajar con colegas problemáticos y cumplir con sus labores pedagógicas.</w:t>
            </w:r>
          </w:p>
        </w:tc>
        <w:tc>
          <w:tcPr>
            <w:tcW w:w="1035" w:type="dxa"/>
          </w:tcPr>
          <w:p w14:paraId="22D6D644" w14:textId="651E3F92" w:rsidR="00665B7E" w:rsidRPr="00BF085D" w:rsidRDefault="00665B7E" w:rsidP="00665B7E">
            <w:pPr>
              <w:tabs>
                <w:tab w:val="left" w:pos="284"/>
              </w:tabs>
              <w:spacing w:line="240" w:lineRule="auto"/>
              <w:jc w:val="center"/>
              <w:rPr>
                <w:rFonts w:ascii="Times New Roman" w:hAnsi="Times New Roman" w:cs="Times New Roman"/>
              </w:rPr>
            </w:pPr>
            <w:r w:rsidRPr="00BF085D">
              <w:rPr>
                <w:rFonts w:ascii="Times New Roman" w:hAnsi="Times New Roman" w:cs="Times New Roman"/>
              </w:rPr>
              <w:t>0.729</w:t>
            </w:r>
          </w:p>
        </w:tc>
      </w:tr>
    </w:tbl>
    <w:p w14:paraId="70F28729" w14:textId="2F67A9C6" w:rsidR="002B4D07" w:rsidRPr="00BF085D" w:rsidRDefault="002B4D07" w:rsidP="00BF085D">
      <w:pPr>
        <w:tabs>
          <w:tab w:val="left" w:pos="709"/>
        </w:tabs>
        <w:jc w:val="center"/>
        <w:rPr>
          <w:rFonts w:ascii="Times New Roman" w:hAnsi="Times New Roman" w:cs="Times New Roman"/>
          <w:color w:val="000000" w:themeColor="text1"/>
          <w:lang w:val="es-PE"/>
        </w:rPr>
      </w:pPr>
      <w:bookmarkStart w:id="23" w:name="_Hlk186403034"/>
      <w:bookmarkStart w:id="24" w:name="_Hlk186456425"/>
      <w:r w:rsidRPr="00BF085D">
        <w:rPr>
          <w:rFonts w:ascii="Times New Roman" w:hAnsi="Times New Roman" w:cs="Times New Roman"/>
          <w:i/>
          <w:iCs/>
          <w:color w:val="000000" w:themeColor="text1"/>
          <w:lang w:val="es-PE"/>
        </w:rPr>
        <w:t>Nota:</w:t>
      </w:r>
      <w:r w:rsidRPr="00BF085D">
        <w:rPr>
          <w:rFonts w:ascii="Times New Roman" w:hAnsi="Times New Roman" w:cs="Times New Roman"/>
          <w:color w:val="000000" w:themeColor="text1"/>
          <w:lang w:val="es-PE"/>
        </w:rPr>
        <w:t xml:space="preserve"> </w:t>
      </w:r>
      <w:r w:rsidR="001537EE" w:rsidRPr="00BF085D">
        <w:rPr>
          <w:rFonts w:ascii="Times New Roman" w:hAnsi="Times New Roman" w:cs="Times New Roman"/>
          <w:color w:val="000000" w:themeColor="text1"/>
          <w:lang w:val="es-PE"/>
        </w:rPr>
        <w:t>De “Habilidades blandas y las relaciones interpersonales en los docentes de la institución educativa N°146, S.J.L-2020” por V. Curi, 2020</w:t>
      </w:r>
    </w:p>
    <w:bookmarkEnd w:id="23"/>
    <w:bookmarkEnd w:id="24"/>
    <w:p w14:paraId="720B50CB" w14:textId="3BC3BAD7" w:rsidR="00CC1569" w:rsidRPr="00BF085D" w:rsidRDefault="000E1C94" w:rsidP="00CC1569">
      <w:pPr>
        <w:tabs>
          <w:tab w:val="left" w:pos="709"/>
        </w:tabs>
        <w:rPr>
          <w:rFonts w:ascii="Times New Roman" w:hAnsi="Times New Roman" w:cs="Times New Roman"/>
          <w:color w:val="000000" w:themeColor="text1"/>
          <w:lang w:val="es-PE"/>
        </w:rPr>
      </w:pPr>
      <w:r w:rsidRPr="00BF085D">
        <w:rPr>
          <w:rFonts w:ascii="Times New Roman" w:hAnsi="Times New Roman" w:cs="Times New Roman"/>
          <w:color w:val="000000" w:themeColor="text1"/>
          <w:lang w:val="es-PE"/>
        </w:rPr>
        <w:t xml:space="preserve">El instrumento </w:t>
      </w:r>
      <w:r w:rsidR="009C225C" w:rsidRPr="00BF085D">
        <w:rPr>
          <w:rFonts w:ascii="Times New Roman" w:hAnsi="Times New Roman" w:cs="Times New Roman"/>
          <w:color w:val="000000" w:themeColor="text1"/>
          <w:lang w:val="es-PE"/>
        </w:rPr>
        <w:t xml:space="preserve">de la segunda variable independiente Competencias Gerenciales, </w:t>
      </w:r>
      <w:r w:rsidR="00400985" w:rsidRPr="00BF085D">
        <w:rPr>
          <w:rFonts w:ascii="Times New Roman" w:hAnsi="Times New Roman" w:cs="Times New Roman"/>
          <w:color w:val="000000" w:themeColor="text1"/>
          <w:lang w:val="es-PE"/>
        </w:rPr>
        <w:t>constó de</w:t>
      </w:r>
      <w:r w:rsidR="00E978DC" w:rsidRPr="00BF085D">
        <w:rPr>
          <w:rFonts w:ascii="Times New Roman" w:hAnsi="Times New Roman" w:cs="Times New Roman"/>
          <w:color w:val="000000" w:themeColor="text1"/>
          <w:lang w:val="es-PE"/>
        </w:rPr>
        <w:t xml:space="preserve"> 30 </w:t>
      </w:r>
      <w:r w:rsidR="00400985" w:rsidRPr="00BF085D">
        <w:rPr>
          <w:rFonts w:ascii="Times New Roman" w:hAnsi="Times New Roman" w:cs="Times New Roman"/>
          <w:color w:val="000000" w:themeColor="text1"/>
          <w:lang w:val="es-PE"/>
        </w:rPr>
        <w:t>ítems</w:t>
      </w:r>
      <w:r w:rsidR="00860AED" w:rsidRPr="00BF085D">
        <w:rPr>
          <w:rFonts w:ascii="Times New Roman" w:hAnsi="Times New Roman" w:cs="Times New Roman"/>
          <w:color w:val="000000" w:themeColor="text1"/>
          <w:lang w:val="es-PE"/>
        </w:rPr>
        <w:t xml:space="preserve">, </w:t>
      </w:r>
      <w:r w:rsidR="00797B26" w:rsidRPr="00BF085D">
        <w:rPr>
          <w:rFonts w:ascii="Times New Roman" w:hAnsi="Times New Roman" w:cs="Times New Roman"/>
          <w:color w:val="000000" w:themeColor="text1"/>
          <w:lang w:val="es-PE"/>
        </w:rPr>
        <w:t>organizados en tres</w:t>
      </w:r>
      <w:r w:rsidR="00A70856" w:rsidRPr="00BF085D">
        <w:rPr>
          <w:rFonts w:ascii="Times New Roman" w:hAnsi="Times New Roman" w:cs="Times New Roman"/>
          <w:color w:val="000000" w:themeColor="text1"/>
          <w:lang w:val="es-PE"/>
        </w:rPr>
        <w:t xml:space="preserve"> </w:t>
      </w:r>
      <w:r w:rsidR="00E978DC" w:rsidRPr="00BF085D">
        <w:rPr>
          <w:rFonts w:ascii="Times New Roman" w:hAnsi="Times New Roman" w:cs="Times New Roman"/>
          <w:color w:val="000000" w:themeColor="text1"/>
          <w:lang w:val="es-PE"/>
        </w:rPr>
        <w:t>dimensiones: Competencias cognitivas</w:t>
      </w:r>
      <w:r w:rsidR="00EC0441" w:rsidRPr="00BF085D">
        <w:rPr>
          <w:rFonts w:ascii="Times New Roman" w:hAnsi="Times New Roman" w:cs="Times New Roman"/>
          <w:color w:val="000000" w:themeColor="text1"/>
          <w:lang w:val="es-PE"/>
        </w:rPr>
        <w:t xml:space="preserve"> (</w:t>
      </w:r>
      <w:r w:rsidR="00E43912" w:rsidRPr="00BF085D">
        <w:rPr>
          <w:rFonts w:ascii="Times New Roman" w:hAnsi="Times New Roman" w:cs="Times New Roman"/>
          <w:color w:val="000000" w:themeColor="text1"/>
          <w:lang w:val="es-PE"/>
        </w:rPr>
        <w:t>ítems</w:t>
      </w:r>
      <w:r w:rsidR="006D1DE8" w:rsidRPr="00BF085D">
        <w:rPr>
          <w:rFonts w:ascii="Times New Roman" w:hAnsi="Times New Roman" w:cs="Times New Roman"/>
          <w:color w:val="000000" w:themeColor="text1"/>
          <w:lang w:val="es-PE"/>
        </w:rPr>
        <w:t xml:space="preserve"> 1 al 10)</w:t>
      </w:r>
      <w:r w:rsidR="00E978DC" w:rsidRPr="00BF085D">
        <w:rPr>
          <w:rFonts w:ascii="Times New Roman" w:hAnsi="Times New Roman" w:cs="Times New Roman"/>
          <w:color w:val="000000" w:themeColor="text1"/>
          <w:lang w:val="es-PE"/>
        </w:rPr>
        <w:t xml:space="preserve">, </w:t>
      </w:r>
      <w:r w:rsidR="006D1DE8" w:rsidRPr="00BF085D">
        <w:rPr>
          <w:rFonts w:ascii="Times New Roman" w:hAnsi="Times New Roman" w:cs="Times New Roman"/>
          <w:color w:val="000000" w:themeColor="text1"/>
          <w:lang w:val="es-PE"/>
        </w:rPr>
        <w:t>C</w:t>
      </w:r>
      <w:r w:rsidR="00E978DC" w:rsidRPr="00BF085D">
        <w:rPr>
          <w:rFonts w:ascii="Times New Roman" w:hAnsi="Times New Roman" w:cs="Times New Roman"/>
          <w:color w:val="000000" w:themeColor="text1"/>
          <w:lang w:val="es-PE"/>
        </w:rPr>
        <w:t>ompetencias procedimentales</w:t>
      </w:r>
      <w:r w:rsidR="00EC0441" w:rsidRPr="00BF085D">
        <w:rPr>
          <w:rFonts w:ascii="Times New Roman" w:hAnsi="Times New Roman" w:cs="Times New Roman"/>
          <w:color w:val="000000" w:themeColor="text1"/>
          <w:lang w:val="es-PE"/>
        </w:rPr>
        <w:t xml:space="preserve"> (</w:t>
      </w:r>
      <w:r w:rsidR="00E43912" w:rsidRPr="00BF085D">
        <w:rPr>
          <w:rFonts w:ascii="Times New Roman" w:hAnsi="Times New Roman" w:cs="Times New Roman"/>
          <w:color w:val="000000" w:themeColor="text1"/>
          <w:lang w:val="es-PE"/>
        </w:rPr>
        <w:t>ítems</w:t>
      </w:r>
      <w:r w:rsidR="006D1DE8" w:rsidRPr="00BF085D">
        <w:rPr>
          <w:rFonts w:ascii="Times New Roman" w:hAnsi="Times New Roman" w:cs="Times New Roman"/>
          <w:color w:val="000000" w:themeColor="text1"/>
          <w:lang w:val="es-PE"/>
        </w:rPr>
        <w:t xml:space="preserve"> 11 al 20)</w:t>
      </w:r>
      <w:r w:rsidR="00E978DC" w:rsidRPr="00BF085D">
        <w:rPr>
          <w:rFonts w:ascii="Times New Roman" w:hAnsi="Times New Roman" w:cs="Times New Roman"/>
          <w:color w:val="000000" w:themeColor="text1"/>
          <w:lang w:val="es-PE"/>
        </w:rPr>
        <w:t xml:space="preserve"> y Competencias actitudinales</w:t>
      </w:r>
      <w:r w:rsidR="00EC0441" w:rsidRPr="00BF085D">
        <w:rPr>
          <w:rFonts w:ascii="Times New Roman" w:hAnsi="Times New Roman" w:cs="Times New Roman"/>
          <w:color w:val="000000" w:themeColor="text1"/>
          <w:lang w:val="es-PE"/>
        </w:rPr>
        <w:t xml:space="preserve"> (</w:t>
      </w:r>
      <w:r w:rsidR="00E43912" w:rsidRPr="00BF085D">
        <w:rPr>
          <w:rFonts w:ascii="Times New Roman" w:hAnsi="Times New Roman" w:cs="Times New Roman"/>
          <w:color w:val="000000" w:themeColor="text1"/>
          <w:lang w:val="es-PE"/>
        </w:rPr>
        <w:t>ítems</w:t>
      </w:r>
      <w:r w:rsidR="006D1DE8" w:rsidRPr="00BF085D">
        <w:rPr>
          <w:rFonts w:ascii="Times New Roman" w:hAnsi="Times New Roman" w:cs="Times New Roman"/>
          <w:color w:val="000000" w:themeColor="text1"/>
          <w:lang w:val="es-PE"/>
        </w:rPr>
        <w:t xml:space="preserve"> 21 al 30)</w:t>
      </w:r>
      <w:r w:rsidR="009C225C" w:rsidRPr="00BF085D">
        <w:rPr>
          <w:rFonts w:ascii="Times New Roman" w:hAnsi="Times New Roman" w:cs="Times New Roman"/>
          <w:color w:val="000000" w:themeColor="text1"/>
          <w:lang w:val="es-PE"/>
        </w:rPr>
        <w:t>.</w:t>
      </w:r>
      <w:r w:rsidRPr="00BF085D">
        <w:rPr>
          <w:rFonts w:ascii="Times New Roman" w:hAnsi="Times New Roman" w:cs="Times New Roman"/>
          <w:color w:val="000000" w:themeColor="text1"/>
          <w:lang w:val="es-PE"/>
        </w:rPr>
        <w:t xml:space="preserve"> </w:t>
      </w:r>
    </w:p>
    <w:p w14:paraId="6D38867A" w14:textId="1C1BECD7" w:rsidR="007D6FB2" w:rsidRDefault="00CC1569" w:rsidP="00BF085D">
      <w:pPr>
        <w:tabs>
          <w:tab w:val="left" w:pos="567"/>
        </w:tabs>
        <w:rPr>
          <w:rFonts w:ascii="Times New Roman" w:hAnsi="Times New Roman" w:cs="Times New Roman"/>
          <w:color w:val="000000" w:themeColor="text1"/>
          <w:lang w:val="es-PE"/>
        </w:rPr>
      </w:pPr>
      <w:r w:rsidRPr="00BF085D">
        <w:rPr>
          <w:rFonts w:ascii="Times New Roman" w:hAnsi="Times New Roman" w:cs="Times New Roman"/>
          <w:color w:val="000000" w:themeColor="text1"/>
          <w:lang w:val="es-PE"/>
        </w:rPr>
        <w:tab/>
      </w:r>
      <w:r w:rsidR="000E1C94" w:rsidRPr="00BF085D">
        <w:rPr>
          <w:rFonts w:ascii="Times New Roman" w:hAnsi="Times New Roman" w:cs="Times New Roman"/>
          <w:color w:val="000000" w:themeColor="text1"/>
          <w:lang w:val="es-PE"/>
        </w:rPr>
        <w:t xml:space="preserve">Asimismo, en la </w:t>
      </w:r>
      <w:r w:rsidR="00144E9E" w:rsidRPr="00BF085D">
        <w:rPr>
          <w:rFonts w:ascii="Times New Roman" w:hAnsi="Times New Roman" w:cs="Times New Roman"/>
          <w:color w:val="000000" w:themeColor="text1"/>
          <w:lang w:val="es-PE"/>
        </w:rPr>
        <w:t>T</w:t>
      </w:r>
      <w:r w:rsidR="000E1C94" w:rsidRPr="00BF085D">
        <w:rPr>
          <w:rFonts w:ascii="Times New Roman" w:hAnsi="Times New Roman" w:cs="Times New Roman"/>
          <w:color w:val="000000" w:themeColor="text1"/>
          <w:lang w:val="es-PE"/>
        </w:rPr>
        <w:t>abla 2</w:t>
      </w:r>
      <w:r w:rsidR="007D6FB2" w:rsidRPr="00BF085D">
        <w:rPr>
          <w:rFonts w:ascii="Times New Roman" w:hAnsi="Times New Roman" w:cs="Times New Roman"/>
          <w:color w:val="000000" w:themeColor="text1"/>
          <w:lang w:val="es-PE"/>
        </w:rPr>
        <w:t xml:space="preserve">, se </w:t>
      </w:r>
      <w:r w:rsidRPr="00BF085D">
        <w:rPr>
          <w:rFonts w:ascii="Times New Roman" w:hAnsi="Times New Roman" w:cs="Times New Roman"/>
          <w:color w:val="000000" w:themeColor="text1"/>
          <w:lang w:val="es-PE"/>
        </w:rPr>
        <w:t>muestra</w:t>
      </w:r>
      <w:r w:rsidR="007D6FB2" w:rsidRPr="00BF085D">
        <w:rPr>
          <w:rFonts w:ascii="Times New Roman" w:hAnsi="Times New Roman" w:cs="Times New Roman"/>
          <w:color w:val="000000" w:themeColor="text1"/>
          <w:lang w:val="es-PE"/>
        </w:rPr>
        <w:t xml:space="preserve"> el análisis de fiabilidad por ítem de la variable</w:t>
      </w:r>
      <w:r w:rsidRPr="00BF085D">
        <w:rPr>
          <w:rFonts w:ascii="Times New Roman" w:hAnsi="Times New Roman" w:cs="Times New Roman"/>
          <w:color w:val="000000" w:themeColor="text1"/>
          <w:lang w:val="es-PE"/>
        </w:rPr>
        <w:t>,</w:t>
      </w:r>
      <w:r w:rsidR="007D6FB2" w:rsidRPr="00BF085D">
        <w:rPr>
          <w:rFonts w:ascii="Times New Roman" w:hAnsi="Times New Roman" w:cs="Times New Roman"/>
          <w:color w:val="000000" w:themeColor="text1"/>
          <w:lang w:val="es-PE"/>
        </w:rPr>
        <w:t xml:space="preserve"> en </w:t>
      </w:r>
      <w:r w:rsidRPr="00BF085D">
        <w:rPr>
          <w:rFonts w:ascii="Times New Roman" w:hAnsi="Times New Roman" w:cs="Times New Roman"/>
          <w:color w:val="000000" w:themeColor="text1"/>
          <w:lang w:val="es-PE"/>
        </w:rPr>
        <w:t>el que se visualiza</w:t>
      </w:r>
      <w:r w:rsidR="007D6FB2" w:rsidRPr="00BF085D">
        <w:rPr>
          <w:rFonts w:ascii="Times New Roman" w:hAnsi="Times New Roman" w:cs="Times New Roman"/>
          <w:color w:val="000000" w:themeColor="text1"/>
          <w:lang w:val="es-PE"/>
        </w:rPr>
        <w:t xml:space="preserve"> la correlación ítem-total corregida de cada ítem, como indicador de consistencia interna.</w:t>
      </w:r>
    </w:p>
    <w:p w14:paraId="59892F24" w14:textId="77777777" w:rsidR="00BF085D" w:rsidRDefault="00BF085D" w:rsidP="00BF085D">
      <w:pPr>
        <w:tabs>
          <w:tab w:val="left" w:pos="567"/>
        </w:tabs>
        <w:rPr>
          <w:rFonts w:ascii="Times New Roman" w:hAnsi="Times New Roman" w:cs="Times New Roman"/>
          <w:color w:val="000000" w:themeColor="text1"/>
          <w:lang w:val="es-PE"/>
        </w:rPr>
      </w:pPr>
    </w:p>
    <w:p w14:paraId="263A5D7C" w14:textId="77777777" w:rsidR="00BF085D" w:rsidRDefault="00BF085D" w:rsidP="00BF085D">
      <w:pPr>
        <w:tabs>
          <w:tab w:val="left" w:pos="567"/>
        </w:tabs>
        <w:rPr>
          <w:rFonts w:ascii="Times New Roman" w:hAnsi="Times New Roman" w:cs="Times New Roman"/>
          <w:color w:val="000000" w:themeColor="text1"/>
          <w:lang w:val="es-PE"/>
        </w:rPr>
      </w:pPr>
    </w:p>
    <w:p w14:paraId="76F926EB" w14:textId="77777777" w:rsidR="00BF085D" w:rsidRDefault="00BF085D" w:rsidP="00BF085D">
      <w:pPr>
        <w:tabs>
          <w:tab w:val="left" w:pos="567"/>
        </w:tabs>
        <w:rPr>
          <w:rFonts w:ascii="Times New Roman" w:hAnsi="Times New Roman" w:cs="Times New Roman"/>
          <w:color w:val="000000" w:themeColor="text1"/>
          <w:lang w:val="es-PE"/>
        </w:rPr>
      </w:pPr>
    </w:p>
    <w:p w14:paraId="59C83B5A" w14:textId="77777777" w:rsidR="00BF085D" w:rsidRDefault="00BF085D" w:rsidP="00BF085D">
      <w:pPr>
        <w:tabs>
          <w:tab w:val="left" w:pos="567"/>
        </w:tabs>
        <w:rPr>
          <w:rFonts w:ascii="Times New Roman" w:hAnsi="Times New Roman" w:cs="Times New Roman"/>
          <w:color w:val="000000" w:themeColor="text1"/>
          <w:lang w:val="es-PE"/>
        </w:rPr>
      </w:pPr>
    </w:p>
    <w:p w14:paraId="33390A92" w14:textId="77777777" w:rsidR="00BF085D" w:rsidRDefault="00BF085D" w:rsidP="00BF085D">
      <w:pPr>
        <w:tabs>
          <w:tab w:val="left" w:pos="567"/>
        </w:tabs>
        <w:rPr>
          <w:rFonts w:ascii="Times New Roman" w:hAnsi="Times New Roman" w:cs="Times New Roman"/>
          <w:color w:val="000000" w:themeColor="text1"/>
          <w:lang w:val="es-PE"/>
        </w:rPr>
      </w:pPr>
    </w:p>
    <w:p w14:paraId="6922AEF1" w14:textId="77777777" w:rsidR="00BF085D" w:rsidRDefault="00BF085D" w:rsidP="00BF085D">
      <w:pPr>
        <w:tabs>
          <w:tab w:val="left" w:pos="567"/>
        </w:tabs>
        <w:rPr>
          <w:rFonts w:ascii="Times New Roman" w:hAnsi="Times New Roman" w:cs="Times New Roman"/>
          <w:color w:val="000000" w:themeColor="text1"/>
          <w:lang w:val="es-PE"/>
        </w:rPr>
      </w:pPr>
    </w:p>
    <w:p w14:paraId="3CCC7E22" w14:textId="77777777" w:rsidR="00BF085D" w:rsidRDefault="00BF085D" w:rsidP="00BF085D">
      <w:pPr>
        <w:tabs>
          <w:tab w:val="left" w:pos="567"/>
        </w:tabs>
        <w:rPr>
          <w:rFonts w:ascii="Times New Roman" w:hAnsi="Times New Roman" w:cs="Times New Roman"/>
          <w:color w:val="000000" w:themeColor="text1"/>
          <w:lang w:val="es-PE"/>
        </w:rPr>
      </w:pPr>
    </w:p>
    <w:p w14:paraId="525EFE5E" w14:textId="77777777" w:rsidR="00BF085D" w:rsidRDefault="00BF085D" w:rsidP="00BF085D">
      <w:pPr>
        <w:tabs>
          <w:tab w:val="left" w:pos="567"/>
        </w:tabs>
        <w:rPr>
          <w:rFonts w:ascii="Times New Roman" w:hAnsi="Times New Roman" w:cs="Times New Roman"/>
          <w:color w:val="000000" w:themeColor="text1"/>
          <w:lang w:val="es-PE"/>
        </w:rPr>
      </w:pPr>
    </w:p>
    <w:p w14:paraId="7F11BC1E" w14:textId="77777777" w:rsidR="00BF085D" w:rsidRPr="00BF085D" w:rsidRDefault="00BF085D" w:rsidP="00BF085D">
      <w:pPr>
        <w:tabs>
          <w:tab w:val="left" w:pos="567"/>
        </w:tabs>
        <w:rPr>
          <w:rFonts w:ascii="Times New Roman" w:hAnsi="Times New Roman" w:cs="Times New Roman"/>
          <w:color w:val="000000" w:themeColor="text1"/>
          <w:lang w:val="es-PE"/>
        </w:rPr>
      </w:pPr>
    </w:p>
    <w:p w14:paraId="5E7F64E4" w14:textId="27EDEA0C" w:rsidR="006D1DE8" w:rsidRPr="00BF085D" w:rsidRDefault="00684CD5" w:rsidP="00BF085D">
      <w:pPr>
        <w:tabs>
          <w:tab w:val="left" w:pos="709"/>
        </w:tabs>
        <w:jc w:val="center"/>
        <w:rPr>
          <w:rFonts w:ascii="Times New Roman" w:hAnsi="Times New Roman" w:cs="Times New Roman"/>
          <w:color w:val="000000" w:themeColor="text1"/>
          <w:lang w:val="es-PE"/>
        </w:rPr>
      </w:pPr>
      <w:r w:rsidRPr="00BF085D">
        <w:rPr>
          <w:rFonts w:ascii="Times New Roman" w:hAnsi="Times New Roman" w:cs="Times New Roman"/>
          <w:b/>
          <w:bCs/>
          <w:color w:val="000000" w:themeColor="text1"/>
          <w:lang w:val="es-PE"/>
        </w:rPr>
        <w:lastRenderedPageBreak/>
        <w:t>Tabla</w:t>
      </w:r>
      <w:r w:rsidR="006D1DE8" w:rsidRPr="00BF085D">
        <w:rPr>
          <w:rFonts w:ascii="Times New Roman" w:hAnsi="Times New Roman" w:cs="Times New Roman"/>
          <w:b/>
          <w:bCs/>
          <w:color w:val="000000" w:themeColor="text1"/>
          <w:lang w:val="es-PE"/>
        </w:rPr>
        <w:t xml:space="preserve"> 2.</w:t>
      </w:r>
      <w:r w:rsidR="006D1DE8" w:rsidRPr="00BF085D">
        <w:rPr>
          <w:rFonts w:ascii="Times New Roman" w:hAnsi="Times New Roman" w:cs="Times New Roman"/>
          <w:color w:val="000000" w:themeColor="text1"/>
          <w:lang w:val="es-PE"/>
        </w:rPr>
        <w:t xml:space="preserve"> </w:t>
      </w:r>
      <w:r w:rsidRPr="00BF085D">
        <w:rPr>
          <w:rFonts w:ascii="Times New Roman" w:hAnsi="Times New Roman" w:cs="Times New Roman"/>
          <w:color w:val="000000" w:themeColor="text1"/>
          <w:lang w:val="es-PE"/>
        </w:rPr>
        <w:t xml:space="preserve">Análisis de fiabilidad por ítem para la escala de la variable </w:t>
      </w:r>
      <w:r w:rsidR="006D1DE8" w:rsidRPr="00BF085D">
        <w:rPr>
          <w:rFonts w:ascii="Times New Roman" w:hAnsi="Times New Roman" w:cs="Times New Roman"/>
          <w:color w:val="000000" w:themeColor="text1"/>
          <w:lang w:val="es-PE"/>
        </w:rPr>
        <w:t xml:space="preserve">Competencias </w:t>
      </w:r>
      <w:r w:rsidR="00821202" w:rsidRPr="00BF085D">
        <w:rPr>
          <w:rFonts w:ascii="Times New Roman" w:hAnsi="Times New Roman" w:cs="Times New Roman"/>
          <w:color w:val="000000" w:themeColor="text1"/>
          <w:lang w:val="es-PE"/>
        </w:rPr>
        <w:t>g</w:t>
      </w:r>
      <w:r w:rsidR="006D1DE8" w:rsidRPr="00BF085D">
        <w:rPr>
          <w:rFonts w:ascii="Times New Roman" w:hAnsi="Times New Roman" w:cs="Times New Roman"/>
          <w:color w:val="000000" w:themeColor="text1"/>
          <w:lang w:val="es-PE"/>
        </w:rPr>
        <w:t>erenciales</w:t>
      </w:r>
    </w:p>
    <w:tbl>
      <w:tblPr>
        <w:tblStyle w:val="Tablaconcuadrcula"/>
        <w:tblW w:w="0" w:type="auto"/>
        <w:tblLook w:val="04A0" w:firstRow="1" w:lastRow="0" w:firstColumn="1" w:lastColumn="0" w:noHBand="0" w:noVBand="1"/>
      </w:tblPr>
      <w:tblGrid>
        <w:gridCol w:w="486"/>
        <w:gridCol w:w="6995"/>
        <w:gridCol w:w="1349"/>
      </w:tblGrid>
      <w:tr w:rsidR="009C225C" w:rsidRPr="00BF085D" w14:paraId="77694403" w14:textId="77777777" w:rsidTr="009C225C">
        <w:tc>
          <w:tcPr>
            <w:tcW w:w="421" w:type="dxa"/>
            <w:vAlign w:val="center"/>
          </w:tcPr>
          <w:p w14:paraId="29D44724" w14:textId="4ACF5372" w:rsidR="009C225C" w:rsidRPr="00BF085D" w:rsidRDefault="009C225C" w:rsidP="009C225C">
            <w:pPr>
              <w:spacing w:line="240" w:lineRule="auto"/>
              <w:jc w:val="center"/>
              <w:rPr>
                <w:rFonts w:ascii="Times New Roman" w:hAnsi="Times New Roman" w:cs="Times New Roman"/>
              </w:rPr>
            </w:pPr>
            <w:bookmarkStart w:id="25" w:name="_Hlk206458255"/>
            <w:proofErr w:type="spellStart"/>
            <w:r w:rsidRPr="00BF085D">
              <w:rPr>
                <w:rFonts w:ascii="Times New Roman" w:hAnsi="Times New Roman" w:cs="Times New Roman"/>
              </w:rPr>
              <w:t>N°</w:t>
            </w:r>
            <w:proofErr w:type="spellEnd"/>
          </w:p>
        </w:tc>
        <w:tc>
          <w:tcPr>
            <w:tcW w:w="7940" w:type="dxa"/>
            <w:vAlign w:val="center"/>
          </w:tcPr>
          <w:p w14:paraId="4FB9F0D1" w14:textId="0EC113C9" w:rsidR="009C225C" w:rsidRPr="00BF085D" w:rsidRDefault="009C225C" w:rsidP="009C225C">
            <w:pPr>
              <w:spacing w:line="240" w:lineRule="auto"/>
              <w:jc w:val="left"/>
              <w:rPr>
                <w:rFonts w:ascii="Times New Roman" w:hAnsi="Times New Roman" w:cs="Times New Roman"/>
              </w:rPr>
            </w:pPr>
            <w:r w:rsidRPr="00BF085D">
              <w:rPr>
                <w:rFonts w:ascii="Times New Roman" w:hAnsi="Times New Roman" w:cs="Times New Roman"/>
              </w:rPr>
              <w:t>Ítems</w:t>
            </w:r>
          </w:p>
        </w:tc>
        <w:tc>
          <w:tcPr>
            <w:tcW w:w="1035" w:type="dxa"/>
          </w:tcPr>
          <w:p w14:paraId="2B58595E" w14:textId="7F5767B5" w:rsidR="009C225C" w:rsidRPr="00BF085D" w:rsidRDefault="009C225C" w:rsidP="009C225C">
            <w:pPr>
              <w:spacing w:line="240" w:lineRule="auto"/>
              <w:jc w:val="center"/>
              <w:rPr>
                <w:rFonts w:ascii="Times New Roman" w:hAnsi="Times New Roman" w:cs="Times New Roman"/>
              </w:rPr>
            </w:pPr>
            <w:r w:rsidRPr="00BF085D">
              <w:rPr>
                <w:rFonts w:ascii="Times New Roman" w:hAnsi="Times New Roman" w:cs="Times New Roman"/>
              </w:rPr>
              <w:t>Correlación ítem</w:t>
            </w:r>
            <w:r w:rsidR="00797B26" w:rsidRPr="00BF085D">
              <w:rPr>
                <w:rFonts w:ascii="Times New Roman" w:hAnsi="Times New Roman" w:cs="Times New Roman"/>
              </w:rPr>
              <w:t>-</w:t>
            </w:r>
            <w:r w:rsidRPr="00BF085D">
              <w:rPr>
                <w:rFonts w:ascii="Times New Roman" w:hAnsi="Times New Roman" w:cs="Times New Roman"/>
              </w:rPr>
              <w:t>total corregida</w:t>
            </w:r>
          </w:p>
        </w:tc>
      </w:tr>
      <w:bookmarkEnd w:id="25"/>
      <w:tr w:rsidR="009C225C" w:rsidRPr="00BF085D" w14:paraId="6642E657" w14:textId="77777777" w:rsidTr="009C225C">
        <w:tc>
          <w:tcPr>
            <w:tcW w:w="421" w:type="dxa"/>
          </w:tcPr>
          <w:p w14:paraId="1C631144" w14:textId="19B372CA"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1</w:t>
            </w:r>
          </w:p>
        </w:tc>
        <w:tc>
          <w:tcPr>
            <w:tcW w:w="7940" w:type="dxa"/>
          </w:tcPr>
          <w:p w14:paraId="1F9A2004" w14:textId="4DE71F2B"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Comprende y orienta el manejo adecuado de normas técnicas, emanadas del MINEDU.</w:t>
            </w:r>
          </w:p>
        </w:tc>
        <w:tc>
          <w:tcPr>
            <w:tcW w:w="1035" w:type="dxa"/>
          </w:tcPr>
          <w:p w14:paraId="76CB09C6" w14:textId="48DAC55E"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0.761</w:t>
            </w:r>
          </w:p>
        </w:tc>
      </w:tr>
      <w:tr w:rsidR="009C225C" w:rsidRPr="00BF085D" w14:paraId="3A130486" w14:textId="77777777" w:rsidTr="009C225C">
        <w:tc>
          <w:tcPr>
            <w:tcW w:w="421" w:type="dxa"/>
          </w:tcPr>
          <w:p w14:paraId="2F8B89B9" w14:textId="144766AF"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w:t>
            </w:r>
          </w:p>
        </w:tc>
        <w:tc>
          <w:tcPr>
            <w:tcW w:w="7940" w:type="dxa"/>
          </w:tcPr>
          <w:p w14:paraId="172F4A30" w14:textId="36A3A2EB"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Identifica problemas en la Institución Educativa.</w:t>
            </w:r>
          </w:p>
        </w:tc>
        <w:tc>
          <w:tcPr>
            <w:tcW w:w="1035" w:type="dxa"/>
          </w:tcPr>
          <w:p w14:paraId="0C3DCDF6" w14:textId="0BD28556"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0.818</w:t>
            </w:r>
          </w:p>
        </w:tc>
      </w:tr>
      <w:tr w:rsidR="009C225C" w:rsidRPr="00BF085D" w14:paraId="433984EB" w14:textId="77777777" w:rsidTr="009C225C">
        <w:tc>
          <w:tcPr>
            <w:tcW w:w="421" w:type="dxa"/>
          </w:tcPr>
          <w:p w14:paraId="06A15E54" w14:textId="123AFD00"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3</w:t>
            </w:r>
          </w:p>
        </w:tc>
        <w:tc>
          <w:tcPr>
            <w:tcW w:w="7940" w:type="dxa"/>
          </w:tcPr>
          <w:p w14:paraId="77AC613A" w14:textId="29E59F41"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 xml:space="preserve">Demuestra dominio </w:t>
            </w:r>
            <w:r w:rsidR="00797B26" w:rsidRPr="00BF085D">
              <w:rPr>
                <w:rFonts w:ascii="Times New Roman" w:hAnsi="Times New Roman" w:cs="Times New Roman"/>
              </w:rPr>
              <w:t xml:space="preserve">en la </w:t>
            </w:r>
            <w:r w:rsidRPr="00BF085D">
              <w:rPr>
                <w:rFonts w:ascii="Times New Roman" w:hAnsi="Times New Roman" w:cs="Times New Roman"/>
              </w:rPr>
              <w:t>administración de la organización educativa</w:t>
            </w:r>
          </w:p>
        </w:tc>
        <w:tc>
          <w:tcPr>
            <w:tcW w:w="1035" w:type="dxa"/>
          </w:tcPr>
          <w:p w14:paraId="2B1AEE6D" w14:textId="2651F415"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0.558</w:t>
            </w:r>
          </w:p>
        </w:tc>
      </w:tr>
      <w:tr w:rsidR="009C225C" w:rsidRPr="00BF085D" w14:paraId="5D4750FD" w14:textId="77777777" w:rsidTr="009C225C">
        <w:tc>
          <w:tcPr>
            <w:tcW w:w="421" w:type="dxa"/>
          </w:tcPr>
          <w:p w14:paraId="10AD037D" w14:textId="7C08B007"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4</w:t>
            </w:r>
          </w:p>
        </w:tc>
        <w:tc>
          <w:tcPr>
            <w:tcW w:w="7940" w:type="dxa"/>
          </w:tcPr>
          <w:p w14:paraId="586B9D43" w14:textId="2D8D71AD"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Orienta las condiciones operativas que aseguren la visión y misión institucional.</w:t>
            </w:r>
          </w:p>
        </w:tc>
        <w:tc>
          <w:tcPr>
            <w:tcW w:w="1035" w:type="dxa"/>
          </w:tcPr>
          <w:p w14:paraId="337CFECA" w14:textId="310D9A2E"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0.728</w:t>
            </w:r>
          </w:p>
        </w:tc>
      </w:tr>
      <w:tr w:rsidR="009C225C" w:rsidRPr="00BF085D" w14:paraId="1F54BB9B" w14:textId="77777777" w:rsidTr="009C225C">
        <w:tc>
          <w:tcPr>
            <w:tcW w:w="421" w:type="dxa"/>
          </w:tcPr>
          <w:p w14:paraId="13FAF04D" w14:textId="7456043C"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5</w:t>
            </w:r>
          </w:p>
        </w:tc>
        <w:tc>
          <w:tcPr>
            <w:tcW w:w="7940" w:type="dxa"/>
          </w:tcPr>
          <w:p w14:paraId="1CE16D27" w14:textId="264EBB43"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Orienta el manejo de TICS (Office, plataformas educativas, SIAGIE).</w:t>
            </w:r>
          </w:p>
        </w:tc>
        <w:tc>
          <w:tcPr>
            <w:tcW w:w="1035" w:type="dxa"/>
          </w:tcPr>
          <w:p w14:paraId="0F2526F8" w14:textId="71E0944D"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0.704</w:t>
            </w:r>
          </w:p>
        </w:tc>
      </w:tr>
      <w:tr w:rsidR="009C225C" w:rsidRPr="00BF085D" w14:paraId="1AA26E37" w14:textId="77777777" w:rsidTr="009C225C">
        <w:tc>
          <w:tcPr>
            <w:tcW w:w="421" w:type="dxa"/>
          </w:tcPr>
          <w:p w14:paraId="677D7C0B" w14:textId="4DC148BE"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6</w:t>
            </w:r>
          </w:p>
        </w:tc>
        <w:tc>
          <w:tcPr>
            <w:tcW w:w="7940" w:type="dxa"/>
          </w:tcPr>
          <w:p w14:paraId="540CB0A0" w14:textId="527CCD91"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Propone y elabora los proyectos de gestión pedagógica en la IE.</w:t>
            </w:r>
          </w:p>
        </w:tc>
        <w:tc>
          <w:tcPr>
            <w:tcW w:w="1035" w:type="dxa"/>
          </w:tcPr>
          <w:p w14:paraId="05E0C2EB" w14:textId="4D49CD4C"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0.722</w:t>
            </w:r>
          </w:p>
        </w:tc>
      </w:tr>
      <w:tr w:rsidR="009C225C" w:rsidRPr="00BF085D" w14:paraId="7DD529CB" w14:textId="77777777" w:rsidTr="009C225C">
        <w:tc>
          <w:tcPr>
            <w:tcW w:w="421" w:type="dxa"/>
          </w:tcPr>
          <w:p w14:paraId="51A51C0E" w14:textId="0B106F67"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7</w:t>
            </w:r>
          </w:p>
        </w:tc>
        <w:tc>
          <w:tcPr>
            <w:tcW w:w="7940" w:type="dxa"/>
          </w:tcPr>
          <w:p w14:paraId="46323913" w14:textId="18E7184F"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Gestiona adecuadamente el talento humano de acuerdo a sus capacidades.</w:t>
            </w:r>
          </w:p>
        </w:tc>
        <w:tc>
          <w:tcPr>
            <w:tcW w:w="1035" w:type="dxa"/>
          </w:tcPr>
          <w:p w14:paraId="0FC46EA3" w14:textId="2355C5BC"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0.758</w:t>
            </w:r>
          </w:p>
        </w:tc>
      </w:tr>
      <w:tr w:rsidR="009C225C" w:rsidRPr="00BF085D" w14:paraId="33900298" w14:textId="77777777" w:rsidTr="009C225C">
        <w:tc>
          <w:tcPr>
            <w:tcW w:w="421" w:type="dxa"/>
          </w:tcPr>
          <w:p w14:paraId="668CDD0E" w14:textId="108E75BF"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8</w:t>
            </w:r>
          </w:p>
        </w:tc>
        <w:tc>
          <w:tcPr>
            <w:tcW w:w="7940" w:type="dxa"/>
          </w:tcPr>
          <w:p w14:paraId="4509521B" w14:textId="749C4000"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Orienta los procesos pedagógicos.</w:t>
            </w:r>
          </w:p>
        </w:tc>
        <w:tc>
          <w:tcPr>
            <w:tcW w:w="1035" w:type="dxa"/>
          </w:tcPr>
          <w:p w14:paraId="119F9E7E" w14:textId="2C8F9111"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0.864</w:t>
            </w:r>
          </w:p>
        </w:tc>
      </w:tr>
      <w:tr w:rsidR="009C225C" w:rsidRPr="00BF085D" w14:paraId="1F48BC1F" w14:textId="77777777" w:rsidTr="009C225C">
        <w:tc>
          <w:tcPr>
            <w:tcW w:w="421" w:type="dxa"/>
          </w:tcPr>
          <w:p w14:paraId="3889A01C" w14:textId="4447E41F"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9</w:t>
            </w:r>
          </w:p>
        </w:tc>
        <w:tc>
          <w:tcPr>
            <w:tcW w:w="7940" w:type="dxa"/>
          </w:tcPr>
          <w:p w14:paraId="12D02C17" w14:textId="29502DC6"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Orienta los resultados ECE para la mejora institucional</w:t>
            </w:r>
          </w:p>
        </w:tc>
        <w:tc>
          <w:tcPr>
            <w:tcW w:w="1035" w:type="dxa"/>
          </w:tcPr>
          <w:p w14:paraId="573820A2" w14:textId="1ABD15DD"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0.691</w:t>
            </w:r>
          </w:p>
        </w:tc>
      </w:tr>
      <w:tr w:rsidR="009C225C" w:rsidRPr="00BF085D" w14:paraId="2D22669E" w14:textId="77777777" w:rsidTr="009C225C">
        <w:tc>
          <w:tcPr>
            <w:tcW w:w="421" w:type="dxa"/>
          </w:tcPr>
          <w:p w14:paraId="628D84B1" w14:textId="15075AE5"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10</w:t>
            </w:r>
          </w:p>
        </w:tc>
        <w:tc>
          <w:tcPr>
            <w:tcW w:w="7940" w:type="dxa"/>
          </w:tcPr>
          <w:p w14:paraId="6A286393" w14:textId="03F8BC75"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Orienta los procesos de autoevaluación y mejora continua en los procesos pedagógicos.</w:t>
            </w:r>
          </w:p>
        </w:tc>
        <w:tc>
          <w:tcPr>
            <w:tcW w:w="1035" w:type="dxa"/>
          </w:tcPr>
          <w:p w14:paraId="2A80E01C" w14:textId="62FC8D35"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0.799</w:t>
            </w:r>
          </w:p>
        </w:tc>
      </w:tr>
      <w:tr w:rsidR="009C225C" w:rsidRPr="00BF085D" w14:paraId="58E8AB37" w14:textId="77777777" w:rsidTr="009C225C">
        <w:tc>
          <w:tcPr>
            <w:tcW w:w="421" w:type="dxa"/>
          </w:tcPr>
          <w:p w14:paraId="169D4A2F" w14:textId="53901655"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11</w:t>
            </w:r>
          </w:p>
        </w:tc>
        <w:tc>
          <w:tcPr>
            <w:tcW w:w="7940" w:type="dxa"/>
          </w:tcPr>
          <w:p w14:paraId="2B33B1EF" w14:textId="41AF8AE7"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Diagnostica las características del entorno institucional.</w:t>
            </w:r>
          </w:p>
        </w:tc>
        <w:tc>
          <w:tcPr>
            <w:tcW w:w="1035" w:type="dxa"/>
          </w:tcPr>
          <w:p w14:paraId="793DF4E3" w14:textId="680CF1B2"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0.882</w:t>
            </w:r>
          </w:p>
        </w:tc>
      </w:tr>
      <w:tr w:rsidR="009C225C" w:rsidRPr="00BF085D" w14:paraId="1CBC7FFA" w14:textId="77777777" w:rsidTr="009C225C">
        <w:tc>
          <w:tcPr>
            <w:tcW w:w="421" w:type="dxa"/>
          </w:tcPr>
          <w:p w14:paraId="29ABBA0E" w14:textId="59B59CCF"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12</w:t>
            </w:r>
          </w:p>
        </w:tc>
        <w:tc>
          <w:tcPr>
            <w:tcW w:w="7940" w:type="dxa"/>
          </w:tcPr>
          <w:p w14:paraId="3C0D6980" w14:textId="0670A6CC"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Conduce la planificación y organización institucional de manera eficiente.</w:t>
            </w:r>
          </w:p>
        </w:tc>
        <w:tc>
          <w:tcPr>
            <w:tcW w:w="1035" w:type="dxa"/>
          </w:tcPr>
          <w:p w14:paraId="6995391A" w14:textId="53A1361E"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0.831</w:t>
            </w:r>
          </w:p>
        </w:tc>
      </w:tr>
      <w:tr w:rsidR="009C225C" w:rsidRPr="00BF085D" w14:paraId="705B5E23" w14:textId="77777777" w:rsidTr="009C225C">
        <w:tc>
          <w:tcPr>
            <w:tcW w:w="421" w:type="dxa"/>
          </w:tcPr>
          <w:p w14:paraId="789BDADB" w14:textId="274D9A8D"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13</w:t>
            </w:r>
          </w:p>
        </w:tc>
        <w:tc>
          <w:tcPr>
            <w:tcW w:w="7940" w:type="dxa"/>
          </w:tcPr>
          <w:p w14:paraId="0E27FDFF" w14:textId="2ABBA2A6"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Diseña de manera participativa instrumentos de gestión bien definidos y estandarizados.</w:t>
            </w:r>
          </w:p>
        </w:tc>
        <w:tc>
          <w:tcPr>
            <w:tcW w:w="1035" w:type="dxa"/>
          </w:tcPr>
          <w:p w14:paraId="2F47CB9F" w14:textId="6AA611C9"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0.876</w:t>
            </w:r>
          </w:p>
        </w:tc>
      </w:tr>
      <w:tr w:rsidR="009C225C" w:rsidRPr="00BF085D" w14:paraId="7A75A85B" w14:textId="77777777" w:rsidTr="009C225C">
        <w:tc>
          <w:tcPr>
            <w:tcW w:w="421" w:type="dxa"/>
          </w:tcPr>
          <w:p w14:paraId="62F0DA0B" w14:textId="672ED588"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14</w:t>
            </w:r>
          </w:p>
        </w:tc>
        <w:tc>
          <w:tcPr>
            <w:tcW w:w="7940" w:type="dxa"/>
          </w:tcPr>
          <w:p w14:paraId="4CE9C098" w14:textId="7B5B792B"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Genera un clima escolar comprometido con la visión y misión institucional.</w:t>
            </w:r>
          </w:p>
        </w:tc>
        <w:tc>
          <w:tcPr>
            <w:tcW w:w="1035" w:type="dxa"/>
          </w:tcPr>
          <w:p w14:paraId="3E8E76F0" w14:textId="000533A6"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0.817</w:t>
            </w:r>
          </w:p>
        </w:tc>
      </w:tr>
      <w:tr w:rsidR="009C225C" w:rsidRPr="00BF085D" w14:paraId="090DD6BC" w14:textId="77777777" w:rsidTr="009C225C">
        <w:tc>
          <w:tcPr>
            <w:tcW w:w="421" w:type="dxa"/>
          </w:tcPr>
          <w:p w14:paraId="208F8E77" w14:textId="0AC2B919"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15</w:t>
            </w:r>
          </w:p>
        </w:tc>
        <w:tc>
          <w:tcPr>
            <w:tcW w:w="7940" w:type="dxa"/>
          </w:tcPr>
          <w:p w14:paraId="3E593004" w14:textId="7F444FAB"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Dirige la entrega oportuna de equipos y materiales institucionales.</w:t>
            </w:r>
          </w:p>
        </w:tc>
        <w:tc>
          <w:tcPr>
            <w:tcW w:w="1035" w:type="dxa"/>
          </w:tcPr>
          <w:p w14:paraId="7E93D98C" w14:textId="629B22CC"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0.742</w:t>
            </w:r>
          </w:p>
        </w:tc>
      </w:tr>
      <w:tr w:rsidR="009C225C" w:rsidRPr="00BF085D" w14:paraId="18FEDB7C" w14:textId="77777777" w:rsidTr="009C225C">
        <w:tc>
          <w:tcPr>
            <w:tcW w:w="421" w:type="dxa"/>
          </w:tcPr>
          <w:p w14:paraId="6B423B57" w14:textId="6B439CC4"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16</w:t>
            </w:r>
          </w:p>
        </w:tc>
        <w:tc>
          <w:tcPr>
            <w:tcW w:w="7940" w:type="dxa"/>
          </w:tcPr>
          <w:p w14:paraId="66EB6A45" w14:textId="7AB1466F"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Promueve la toma de decisiones participativas y por consenso en una reunión.</w:t>
            </w:r>
          </w:p>
        </w:tc>
        <w:tc>
          <w:tcPr>
            <w:tcW w:w="1035" w:type="dxa"/>
          </w:tcPr>
          <w:p w14:paraId="7058C808" w14:textId="7492CE7D"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0.740</w:t>
            </w:r>
          </w:p>
        </w:tc>
      </w:tr>
      <w:tr w:rsidR="009C225C" w:rsidRPr="00BF085D" w14:paraId="0DC42B52" w14:textId="77777777" w:rsidTr="009C225C">
        <w:tc>
          <w:tcPr>
            <w:tcW w:w="421" w:type="dxa"/>
          </w:tcPr>
          <w:p w14:paraId="4531A967" w14:textId="1BE1FD3F"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17</w:t>
            </w:r>
          </w:p>
        </w:tc>
        <w:tc>
          <w:tcPr>
            <w:tcW w:w="7940" w:type="dxa"/>
          </w:tcPr>
          <w:p w14:paraId="1D3CAC76" w14:textId="7DE7FF24"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Ejecuta la gestión del uso óptimo de la infraestructura institucional.</w:t>
            </w:r>
          </w:p>
        </w:tc>
        <w:tc>
          <w:tcPr>
            <w:tcW w:w="1035" w:type="dxa"/>
          </w:tcPr>
          <w:p w14:paraId="3BB0EEC1" w14:textId="3F088C11"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0.709</w:t>
            </w:r>
          </w:p>
        </w:tc>
      </w:tr>
      <w:tr w:rsidR="009C225C" w:rsidRPr="00BF085D" w14:paraId="7FF16F7D" w14:textId="77777777" w:rsidTr="009C225C">
        <w:tc>
          <w:tcPr>
            <w:tcW w:w="421" w:type="dxa"/>
          </w:tcPr>
          <w:p w14:paraId="6AADA8FB" w14:textId="47BD1F0C"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18</w:t>
            </w:r>
          </w:p>
        </w:tc>
        <w:tc>
          <w:tcPr>
            <w:tcW w:w="7940" w:type="dxa"/>
          </w:tcPr>
          <w:p w14:paraId="2338A0AB" w14:textId="4833FACB"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Emprende acciones para la mejora continua del talento.</w:t>
            </w:r>
          </w:p>
        </w:tc>
        <w:tc>
          <w:tcPr>
            <w:tcW w:w="1035" w:type="dxa"/>
          </w:tcPr>
          <w:p w14:paraId="4E7880C9" w14:textId="45F24F5A"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0.848</w:t>
            </w:r>
          </w:p>
        </w:tc>
      </w:tr>
      <w:tr w:rsidR="009C225C" w:rsidRPr="00BF085D" w14:paraId="2F6AA657" w14:textId="77777777" w:rsidTr="009C225C">
        <w:tc>
          <w:tcPr>
            <w:tcW w:w="421" w:type="dxa"/>
          </w:tcPr>
          <w:p w14:paraId="17589EF2" w14:textId="3D5CDBF0"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19</w:t>
            </w:r>
          </w:p>
        </w:tc>
        <w:tc>
          <w:tcPr>
            <w:tcW w:w="7940" w:type="dxa"/>
          </w:tcPr>
          <w:p w14:paraId="3DD67777" w14:textId="0D291B2F"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Monitorea y retroalimenta los puntos débiles de los procesos pedagógicos.</w:t>
            </w:r>
          </w:p>
        </w:tc>
        <w:tc>
          <w:tcPr>
            <w:tcW w:w="1035" w:type="dxa"/>
          </w:tcPr>
          <w:p w14:paraId="67B1E9FE" w14:textId="7BDB0E1A"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0.779</w:t>
            </w:r>
          </w:p>
        </w:tc>
      </w:tr>
      <w:tr w:rsidR="009C225C" w:rsidRPr="00BF085D" w14:paraId="385343F3" w14:textId="77777777" w:rsidTr="009C225C">
        <w:tc>
          <w:tcPr>
            <w:tcW w:w="421" w:type="dxa"/>
          </w:tcPr>
          <w:p w14:paraId="66CC9CC3" w14:textId="2E6E5217"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20</w:t>
            </w:r>
          </w:p>
        </w:tc>
        <w:tc>
          <w:tcPr>
            <w:tcW w:w="7940" w:type="dxa"/>
          </w:tcPr>
          <w:p w14:paraId="52A6C3D9" w14:textId="7D04A0F4"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Realiza la gestión documentada del uso óptimo del tiempo.</w:t>
            </w:r>
          </w:p>
        </w:tc>
        <w:tc>
          <w:tcPr>
            <w:tcW w:w="1035" w:type="dxa"/>
          </w:tcPr>
          <w:p w14:paraId="62B441F5" w14:textId="28769DB6"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0.716</w:t>
            </w:r>
          </w:p>
        </w:tc>
      </w:tr>
      <w:tr w:rsidR="009C225C" w:rsidRPr="00BF085D" w14:paraId="2A452CA5" w14:textId="77777777" w:rsidTr="009C225C">
        <w:tc>
          <w:tcPr>
            <w:tcW w:w="421" w:type="dxa"/>
          </w:tcPr>
          <w:p w14:paraId="1E06D1F9" w14:textId="3EB21B38"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21</w:t>
            </w:r>
          </w:p>
        </w:tc>
        <w:tc>
          <w:tcPr>
            <w:tcW w:w="7940" w:type="dxa"/>
          </w:tcPr>
          <w:p w14:paraId="06B1FF3F" w14:textId="272185A2"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Lidera la práctica gerencial educativa.</w:t>
            </w:r>
          </w:p>
        </w:tc>
        <w:tc>
          <w:tcPr>
            <w:tcW w:w="1035" w:type="dxa"/>
          </w:tcPr>
          <w:p w14:paraId="7599D9CB" w14:textId="698D110D"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0.775</w:t>
            </w:r>
          </w:p>
        </w:tc>
      </w:tr>
      <w:tr w:rsidR="009C225C" w:rsidRPr="00BF085D" w14:paraId="489E00C4" w14:textId="77777777" w:rsidTr="009C225C">
        <w:tc>
          <w:tcPr>
            <w:tcW w:w="421" w:type="dxa"/>
          </w:tcPr>
          <w:p w14:paraId="44CBB6EC" w14:textId="51CB12A7"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22</w:t>
            </w:r>
          </w:p>
        </w:tc>
        <w:tc>
          <w:tcPr>
            <w:tcW w:w="7940" w:type="dxa"/>
          </w:tcPr>
          <w:p w14:paraId="56356036" w14:textId="4C105F1C"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Practica un liderazgo distribuido con el personal.</w:t>
            </w:r>
          </w:p>
        </w:tc>
        <w:tc>
          <w:tcPr>
            <w:tcW w:w="1035" w:type="dxa"/>
          </w:tcPr>
          <w:p w14:paraId="58B8E7B5" w14:textId="63D419EE"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0.877</w:t>
            </w:r>
          </w:p>
        </w:tc>
      </w:tr>
      <w:tr w:rsidR="009C225C" w:rsidRPr="00BF085D" w14:paraId="7215A854" w14:textId="77777777" w:rsidTr="009C225C">
        <w:tc>
          <w:tcPr>
            <w:tcW w:w="421" w:type="dxa"/>
          </w:tcPr>
          <w:p w14:paraId="4B744967" w14:textId="76976C4D"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23</w:t>
            </w:r>
          </w:p>
        </w:tc>
        <w:tc>
          <w:tcPr>
            <w:tcW w:w="7940" w:type="dxa"/>
          </w:tcPr>
          <w:p w14:paraId="4730E470" w14:textId="2B1D850C"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Fomenta el trabajo en equipo mediante círculos de interaprendizaje.</w:t>
            </w:r>
          </w:p>
        </w:tc>
        <w:tc>
          <w:tcPr>
            <w:tcW w:w="1035" w:type="dxa"/>
          </w:tcPr>
          <w:p w14:paraId="39B8655E" w14:textId="5AF3A31D"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0.885</w:t>
            </w:r>
          </w:p>
        </w:tc>
      </w:tr>
      <w:tr w:rsidR="009C225C" w:rsidRPr="00BF085D" w14:paraId="21E4A7A0" w14:textId="77777777" w:rsidTr="009C225C">
        <w:tc>
          <w:tcPr>
            <w:tcW w:w="421" w:type="dxa"/>
          </w:tcPr>
          <w:p w14:paraId="5774FA69" w14:textId="2A22CBCC"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24</w:t>
            </w:r>
          </w:p>
        </w:tc>
        <w:tc>
          <w:tcPr>
            <w:tcW w:w="7940" w:type="dxa"/>
          </w:tcPr>
          <w:p w14:paraId="3DB7680F" w14:textId="2685E8F7"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Propicia espacios y mecanismos para el trabajo colaborativo.</w:t>
            </w:r>
          </w:p>
        </w:tc>
        <w:tc>
          <w:tcPr>
            <w:tcW w:w="1035" w:type="dxa"/>
          </w:tcPr>
          <w:p w14:paraId="401FE017" w14:textId="4FC57FB4"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0.863</w:t>
            </w:r>
          </w:p>
        </w:tc>
      </w:tr>
      <w:tr w:rsidR="009C225C" w:rsidRPr="00BF085D" w14:paraId="6E65D766" w14:textId="77777777" w:rsidTr="009C225C">
        <w:tc>
          <w:tcPr>
            <w:tcW w:w="421" w:type="dxa"/>
          </w:tcPr>
          <w:p w14:paraId="0839B017" w14:textId="13F11479"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25</w:t>
            </w:r>
          </w:p>
        </w:tc>
        <w:tc>
          <w:tcPr>
            <w:tcW w:w="7940" w:type="dxa"/>
          </w:tcPr>
          <w:p w14:paraId="282505E0" w14:textId="7A4709C5"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Practica una comunicación asertiva y fluida con los colaboradores.</w:t>
            </w:r>
          </w:p>
        </w:tc>
        <w:tc>
          <w:tcPr>
            <w:tcW w:w="1035" w:type="dxa"/>
          </w:tcPr>
          <w:p w14:paraId="2F5F1999" w14:textId="66C0F301"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0.906</w:t>
            </w:r>
          </w:p>
        </w:tc>
      </w:tr>
      <w:tr w:rsidR="009C225C" w:rsidRPr="00BF085D" w14:paraId="717BA19E" w14:textId="77777777" w:rsidTr="009C225C">
        <w:tc>
          <w:tcPr>
            <w:tcW w:w="421" w:type="dxa"/>
          </w:tcPr>
          <w:p w14:paraId="52DAC330" w14:textId="22AB24C0"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26</w:t>
            </w:r>
          </w:p>
        </w:tc>
        <w:tc>
          <w:tcPr>
            <w:tcW w:w="7940" w:type="dxa"/>
          </w:tcPr>
          <w:p w14:paraId="2D7EE247" w14:textId="124EB3B2"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Demuestra capacidad de negociación pertinente frente a conflictos.</w:t>
            </w:r>
          </w:p>
        </w:tc>
        <w:tc>
          <w:tcPr>
            <w:tcW w:w="1035" w:type="dxa"/>
          </w:tcPr>
          <w:p w14:paraId="77BB8F76" w14:textId="13376CAB"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0.891</w:t>
            </w:r>
          </w:p>
        </w:tc>
      </w:tr>
      <w:tr w:rsidR="009C225C" w:rsidRPr="00BF085D" w14:paraId="2A7B664C" w14:textId="77777777" w:rsidTr="009C225C">
        <w:tc>
          <w:tcPr>
            <w:tcW w:w="421" w:type="dxa"/>
          </w:tcPr>
          <w:p w14:paraId="49868B46" w14:textId="1AAD9578"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27</w:t>
            </w:r>
          </w:p>
        </w:tc>
        <w:tc>
          <w:tcPr>
            <w:tcW w:w="7940" w:type="dxa"/>
          </w:tcPr>
          <w:p w14:paraId="4999CDE0" w14:textId="70506125"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En la negociación se centra en el problema no en la persona.</w:t>
            </w:r>
          </w:p>
        </w:tc>
        <w:tc>
          <w:tcPr>
            <w:tcW w:w="1035" w:type="dxa"/>
          </w:tcPr>
          <w:p w14:paraId="2C7BF539" w14:textId="5050A6E6"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0.837</w:t>
            </w:r>
          </w:p>
        </w:tc>
      </w:tr>
      <w:tr w:rsidR="009C225C" w:rsidRPr="00BF085D" w14:paraId="7948E102" w14:textId="77777777" w:rsidTr="009C225C">
        <w:tc>
          <w:tcPr>
            <w:tcW w:w="421" w:type="dxa"/>
          </w:tcPr>
          <w:p w14:paraId="4EB5F3AF" w14:textId="104BED85"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28</w:t>
            </w:r>
          </w:p>
        </w:tc>
        <w:tc>
          <w:tcPr>
            <w:tcW w:w="7940" w:type="dxa"/>
          </w:tcPr>
          <w:p w14:paraId="355264C1" w14:textId="56ABAC18"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Demuestra empatía con el personal de la institución.</w:t>
            </w:r>
          </w:p>
        </w:tc>
        <w:tc>
          <w:tcPr>
            <w:tcW w:w="1035" w:type="dxa"/>
          </w:tcPr>
          <w:p w14:paraId="34F01455" w14:textId="411FAA09"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0.785</w:t>
            </w:r>
          </w:p>
        </w:tc>
      </w:tr>
      <w:tr w:rsidR="009C225C" w:rsidRPr="00BF085D" w14:paraId="54FDE118" w14:textId="77777777" w:rsidTr="009C225C">
        <w:tc>
          <w:tcPr>
            <w:tcW w:w="421" w:type="dxa"/>
          </w:tcPr>
          <w:p w14:paraId="71254590" w14:textId="4BE3C163"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29</w:t>
            </w:r>
          </w:p>
        </w:tc>
        <w:tc>
          <w:tcPr>
            <w:tcW w:w="7940" w:type="dxa"/>
          </w:tcPr>
          <w:p w14:paraId="3DEA8FC9" w14:textId="12F6050A"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Demuestra iniciativa en la toma de decisiones.</w:t>
            </w:r>
          </w:p>
        </w:tc>
        <w:tc>
          <w:tcPr>
            <w:tcW w:w="1035" w:type="dxa"/>
          </w:tcPr>
          <w:p w14:paraId="6A9AF034" w14:textId="76CAE4FF"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0.880</w:t>
            </w:r>
          </w:p>
        </w:tc>
      </w:tr>
      <w:tr w:rsidR="009C225C" w:rsidRPr="00BF085D" w14:paraId="5902CA0E" w14:textId="77777777" w:rsidTr="009C225C">
        <w:tc>
          <w:tcPr>
            <w:tcW w:w="421" w:type="dxa"/>
          </w:tcPr>
          <w:p w14:paraId="66B1083F" w14:textId="7B7EC409"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30</w:t>
            </w:r>
          </w:p>
        </w:tc>
        <w:tc>
          <w:tcPr>
            <w:tcW w:w="7940" w:type="dxa"/>
          </w:tcPr>
          <w:p w14:paraId="309659B1" w14:textId="247C29F0"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 xml:space="preserve">Estimula las iniciativas innovadoras </w:t>
            </w:r>
            <w:r w:rsidR="00E43912" w:rsidRPr="00BF085D">
              <w:rPr>
                <w:rFonts w:ascii="Times New Roman" w:hAnsi="Times New Roman" w:cs="Times New Roman"/>
              </w:rPr>
              <w:t xml:space="preserve">del </w:t>
            </w:r>
            <w:r w:rsidRPr="00BF085D">
              <w:rPr>
                <w:rFonts w:ascii="Times New Roman" w:hAnsi="Times New Roman" w:cs="Times New Roman"/>
              </w:rPr>
              <w:t>personal con reconocimientos Institucionales.</w:t>
            </w:r>
          </w:p>
        </w:tc>
        <w:tc>
          <w:tcPr>
            <w:tcW w:w="1035" w:type="dxa"/>
          </w:tcPr>
          <w:p w14:paraId="12FB97FF" w14:textId="60C000A6"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0.860</w:t>
            </w:r>
          </w:p>
        </w:tc>
      </w:tr>
    </w:tbl>
    <w:p w14:paraId="68FCFCB5" w14:textId="1001A58B" w:rsidR="001537EE" w:rsidRPr="00BF085D" w:rsidRDefault="001537EE" w:rsidP="00BF085D">
      <w:pPr>
        <w:tabs>
          <w:tab w:val="left" w:pos="709"/>
        </w:tabs>
        <w:jc w:val="center"/>
        <w:rPr>
          <w:rFonts w:ascii="Times New Roman" w:hAnsi="Times New Roman" w:cs="Times New Roman"/>
          <w:color w:val="000000" w:themeColor="text1"/>
          <w:lang w:val="es-PE"/>
        </w:rPr>
      </w:pPr>
      <w:bookmarkStart w:id="26" w:name="_Hlk186456697"/>
      <w:r w:rsidRPr="00BF085D">
        <w:rPr>
          <w:rFonts w:ascii="Times New Roman" w:hAnsi="Times New Roman" w:cs="Times New Roman"/>
          <w:i/>
          <w:iCs/>
          <w:color w:val="000000" w:themeColor="text1"/>
          <w:lang w:val="es-PE"/>
        </w:rPr>
        <w:t>Nota:</w:t>
      </w:r>
      <w:r w:rsidRPr="00BF085D">
        <w:rPr>
          <w:rFonts w:ascii="Times New Roman" w:hAnsi="Times New Roman" w:cs="Times New Roman"/>
          <w:color w:val="000000" w:themeColor="text1"/>
          <w:lang w:val="es-PE"/>
        </w:rPr>
        <w:t xml:space="preserve"> De “Las competencias gerenciales y la gestión administrativa en los centros de educación de básica especial UGEL. 07 2017” por J. Y. </w:t>
      </w:r>
      <w:proofErr w:type="spellStart"/>
      <w:r w:rsidRPr="00BF085D">
        <w:rPr>
          <w:rFonts w:ascii="Times New Roman" w:hAnsi="Times New Roman" w:cs="Times New Roman"/>
          <w:color w:val="000000" w:themeColor="text1"/>
          <w:lang w:val="es-PE"/>
        </w:rPr>
        <w:t>Huatay</w:t>
      </w:r>
      <w:proofErr w:type="spellEnd"/>
      <w:r w:rsidRPr="00BF085D">
        <w:rPr>
          <w:rFonts w:ascii="Times New Roman" w:hAnsi="Times New Roman" w:cs="Times New Roman"/>
          <w:color w:val="000000" w:themeColor="text1"/>
          <w:lang w:val="es-PE"/>
        </w:rPr>
        <w:t>, 2018</w:t>
      </w:r>
    </w:p>
    <w:bookmarkEnd w:id="26"/>
    <w:p w14:paraId="7BBE73DB" w14:textId="73226046" w:rsidR="00CC1569" w:rsidRDefault="00E43912" w:rsidP="00BF085D">
      <w:pPr>
        <w:tabs>
          <w:tab w:val="left" w:pos="567"/>
        </w:tabs>
        <w:rPr>
          <w:rFonts w:ascii="Times New Roman" w:hAnsi="Times New Roman" w:cs="Times New Roman"/>
          <w:color w:val="000000" w:themeColor="text1"/>
          <w:lang w:val="es-PE"/>
        </w:rPr>
      </w:pPr>
      <w:r w:rsidRPr="00BF085D">
        <w:rPr>
          <w:rFonts w:ascii="Times New Roman" w:hAnsi="Times New Roman" w:cs="Times New Roman"/>
          <w:color w:val="000000" w:themeColor="text1"/>
          <w:lang w:val="es-PE"/>
        </w:rPr>
        <w:lastRenderedPageBreak/>
        <w:t>L</w:t>
      </w:r>
      <w:r w:rsidR="00E978DC" w:rsidRPr="00BF085D">
        <w:rPr>
          <w:rFonts w:ascii="Times New Roman" w:hAnsi="Times New Roman" w:cs="Times New Roman"/>
          <w:color w:val="000000" w:themeColor="text1"/>
          <w:lang w:val="es-PE"/>
        </w:rPr>
        <w:t xml:space="preserve">a variable dependiente </w:t>
      </w:r>
      <w:r w:rsidR="006D0424" w:rsidRPr="00BF085D">
        <w:rPr>
          <w:rFonts w:ascii="Times New Roman" w:hAnsi="Times New Roman" w:cs="Times New Roman"/>
          <w:color w:val="000000" w:themeColor="text1"/>
          <w:lang w:val="es-PE"/>
        </w:rPr>
        <w:t>Calidad de gestión de los procesos pedagógicos</w:t>
      </w:r>
      <w:r w:rsidR="00C66F7F" w:rsidRPr="00BF085D">
        <w:rPr>
          <w:rFonts w:ascii="Times New Roman" w:hAnsi="Times New Roman" w:cs="Times New Roman"/>
          <w:color w:val="000000" w:themeColor="text1"/>
          <w:lang w:val="es-PE"/>
        </w:rPr>
        <w:t>, s</w:t>
      </w:r>
      <w:r w:rsidR="00E978DC" w:rsidRPr="00BF085D">
        <w:rPr>
          <w:rFonts w:ascii="Times New Roman" w:hAnsi="Times New Roman" w:cs="Times New Roman"/>
          <w:color w:val="000000" w:themeColor="text1"/>
          <w:lang w:val="es-PE"/>
        </w:rPr>
        <w:t>e midió</w:t>
      </w:r>
      <w:r w:rsidR="00C66F7F" w:rsidRPr="00BF085D">
        <w:rPr>
          <w:rFonts w:ascii="Times New Roman" w:hAnsi="Times New Roman" w:cs="Times New Roman"/>
          <w:color w:val="000000" w:themeColor="text1"/>
          <w:lang w:val="es-PE"/>
        </w:rPr>
        <w:t xml:space="preserve"> con </w:t>
      </w:r>
      <w:r w:rsidR="00E978DC" w:rsidRPr="00BF085D">
        <w:rPr>
          <w:rFonts w:ascii="Times New Roman" w:hAnsi="Times New Roman" w:cs="Times New Roman"/>
          <w:color w:val="000000" w:themeColor="text1"/>
          <w:lang w:val="es-PE"/>
        </w:rPr>
        <w:t xml:space="preserve">un cuestionario de 42 </w:t>
      </w:r>
      <w:r w:rsidR="007219E1" w:rsidRPr="00BF085D">
        <w:rPr>
          <w:rFonts w:ascii="Times New Roman" w:hAnsi="Times New Roman" w:cs="Times New Roman"/>
          <w:color w:val="000000" w:themeColor="text1"/>
          <w:lang w:val="es-PE"/>
        </w:rPr>
        <w:t>í</w:t>
      </w:r>
      <w:r w:rsidR="00E978DC" w:rsidRPr="00BF085D">
        <w:rPr>
          <w:rFonts w:ascii="Times New Roman" w:hAnsi="Times New Roman" w:cs="Times New Roman"/>
          <w:color w:val="000000" w:themeColor="text1"/>
          <w:lang w:val="es-PE"/>
        </w:rPr>
        <w:t xml:space="preserve">tems, se operacionalizó con </w:t>
      </w:r>
      <w:r w:rsidR="00797B26" w:rsidRPr="00BF085D">
        <w:rPr>
          <w:rFonts w:ascii="Times New Roman" w:hAnsi="Times New Roman" w:cs="Times New Roman"/>
          <w:color w:val="000000" w:themeColor="text1"/>
          <w:lang w:val="es-PE"/>
        </w:rPr>
        <w:t>cinco</w:t>
      </w:r>
      <w:r w:rsidR="00697FB9" w:rsidRPr="00BF085D">
        <w:rPr>
          <w:rFonts w:ascii="Times New Roman" w:hAnsi="Times New Roman" w:cs="Times New Roman"/>
          <w:color w:val="000000" w:themeColor="text1"/>
          <w:lang w:val="es-PE"/>
        </w:rPr>
        <w:t xml:space="preserve"> </w:t>
      </w:r>
      <w:r w:rsidR="00E978DC" w:rsidRPr="00BF085D">
        <w:rPr>
          <w:rFonts w:ascii="Times New Roman" w:hAnsi="Times New Roman" w:cs="Times New Roman"/>
          <w:color w:val="000000" w:themeColor="text1"/>
          <w:lang w:val="es-PE"/>
        </w:rPr>
        <w:t xml:space="preserve">dimensiones: </w:t>
      </w:r>
      <w:bookmarkStart w:id="27" w:name="_Hlk186396727"/>
      <w:r w:rsidR="00E978DC" w:rsidRPr="00BF085D">
        <w:rPr>
          <w:rFonts w:ascii="Times New Roman" w:hAnsi="Times New Roman" w:cs="Times New Roman"/>
          <w:color w:val="000000" w:themeColor="text1"/>
          <w:lang w:val="es-PE"/>
        </w:rPr>
        <w:t>Dirección escolar con liderazgo pedagógico</w:t>
      </w:r>
      <w:r w:rsidR="00763576" w:rsidRPr="00BF085D">
        <w:rPr>
          <w:rFonts w:ascii="Times New Roman" w:hAnsi="Times New Roman" w:cs="Times New Roman"/>
          <w:color w:val="000000" w:themeColor="text1"/>
          <w:lang w:val="es-PE"/>
        </w:rPr>
        <w:t xml:space="preserve"> (DE)</w:t>
      </w:r>
      <w:r w:rsidR="00EC0441" w:rsidRPr="00BF085D">
        <w:rPr>
          <w:rFonts w:ascii="Times New Roman" w:hAnsi="Times New Roman" w:cs="Times New Roman"/>
          <w:color w:val="000000" w:themeColor="text1"/>
          <w:lang w:val="es-PE"/>
        </w:rPr>
        <w:t xml:space="preserve"> (</w:t>
      </w:r>
      <w:r w:rsidR="005A5FB3" w:rsidRPr="00BF085D">
        <w:rPr>
          <w:rFonts w:ascii="Times New Roman" w:hAnsi="Times New Roman" w:cs="Times New Roman"/>
          <w:color w:val="000000" w:themeColor="text1"/>
          <w:lang w:val="es-PE"/>
        </w:rPr>
        <w:t>ítems</w:t>
      </w:r>
      <w:r w:rsidR="001D672A" w:rsidRPr="00BF085D">
        <w:rPr>
          <w:rFonts w:ascii="Times New Roman" w:hAnsi="Times New Roman" w:cs="Times New Roman"/>
          <w:color w:val="000000" w:themeColor="text1"/>
          <w:lang w:val="es-PE"/>
        </w:rPr>
        <w:t xml:space="preserve"> desde 1 al 10)</w:t>
      </w:r>
      <w:r w:rsidR="00E978DC" w:rsidRPr="00BF085D">
        <w:rPr>
          <w:rFonts w:ascii="Times New Roman" w:hAnsi="Times New Roman" w:cs="Times New Roman"/>
          <w:color w:val="000000" w:themeColor="text1"/>
          <w:lang w:val="es-PE"/>
        </w:rPr>
        <w:t>, Planificación transformadora</w:t>
      </w:r>
      <w:r w:rsidR="00763576" w:rsidRPr="00BF085D">
        <w:rPr>
          <w:rFonts w:ascii="Times New Roman" w:hAnsi="Times New Roman" w:cs="Times New Roman"/>
          <w:color w:val="000000" w:themeColor="text1"/>
          <w:lang w:val="es-PE"/>
        </w:rPr>
        <w:t xml:space="preserve"> (PT)</w:t>
      </w:r>
      <w:r w:rsidR="001D672A" w:rsidRPr="00BF085D">
        <w:rPr>
          <w:rFonts w:ascii="Times New Roman" w:hAnsi="Times New Roman" w:cs="Times New Roman"/>
          <w:color w:val="000000" w:themeColor="text1"/>
          <w:lang w:val="es-PE"/>
        </w:rPr>
        <w:t xml:space="preserve"> (de</w:t>
      </w:r>
      <w:r w:rsidR="00EC0441" w:rsidRPr="00BF085D">
        <w:rPr>
          <w:rFonts w:ascii="Times New Roman" w:hAnsi="Times New Roman" w:cs="Times New Roman"/>
          <w:color w:val="000000" w:themeColor="text1"/>
          <w:lang w:val="es-PE"/>
        </w:rPr>
        <w:t xml:space="preserve">sde </w:t>
      </w:r>
      <w:r w:rsidR="005A5FB3" w:rsidRPr="00BF085D">
        <w:rPr>
          <w:rFonts w:ascii="Times New Roman" w:hAnsi="Times New Roman" w:cs="Times New Roman"/>
          <w:color w:val="000000" w:themeColor="text1"/>
          <w:lang w:val="es-PE"/>
        </w:rPr>
        <w:t>ítems</w:t>
      </w:r>
      <w:r w:rsidR="001D672A" w:rsidRPr="00BF085D">
        <w:rPr>
          <w:rFonts w:ascii="Times New Roman" w:hAnsi="Times New Roman" w:cs="Times New Roman"/>
          <w:color w:val="000000" w:themeColor="text1"/>
          <w:lang w:val="es-PE"/>
        </w:rPr>
        <w:t xml:space="preserve"> 11 al 18)</w:t>
      </w:r>
      <w:r w:rsidR="00E978DC" w:rsidRPr="00BF085D">
        <w:rPr>
          <w:rFonts w:ascii="Times New Roman" w:hAnsi="Times New Roman" w:cs="Times New Roman"/>
          <w:color w:val="000000" w:themeColor="text1"/>
          <w:lang w:val="es-PE"/>
        </w:rPr>
        <w:t>, Organización participativa</w:t>
      </w:r>
      <w:r w:rsidR="00763576" w:rsidRPr="00BF085D">
        <w:rPr>
          <w:rFonts w:ascii="Times New Roman" w:hAnsi="Times New Roman" w:cs="Times New Roman"/>
          <w:color w:val="000000" w:themeColor="text1"/>
          <w:lang w:val="es-PE"/>
        </w:rPr>
        <w:t xml:space="preserve"> (OP)</w:t>
      </w:r>
      <w:r w:rsidR="00EC0441" w:rsidRPr="00BF085D">
        <w:rPr>
          <w:rFonts w:ascii="Times New Roman" w:hAnsi="Times New Roman" w:cs="Times New Roman"/>
          <w:color w:val="000000" w:themeColor="text1"/>
          <w:lang w:val="es-PE"/>
        </w:rPr>
        <w:t xml:space="preserve"> (</w:t>
      </w:r>
      <w:r w:rsidR="005A5FB3" w:rsidRPr="00BF085D">
        <w:rPr>
          <w:rFonts w:ascii="Times New Roman" w:hAnsi="Times New Roman" w:cs="Times New Roman"/>
          <w:color w:val="000000" w:themeColor="text1"/>
          <w:lang w:val="es-PE"/>
        </w:rPr>
        <w:t>ítems</w:t>
      </w:r>
      <w:r w:rsidR="001D672A" w:rsidRPr="00BF085D">
        <w:rPr>
          <w:rFonts w:ascii="Times New Roman" w:hAnsi="Times New Roman" w:cs="Times New Roman"/>
          <w:color w:val="000000" w:themeColor="text1"/>
          <w:lang w:val="es-PE"/>
        </w:rPr>
        <w:t xml:space="preserve"> 19 al 25)</w:t>
      </w:r>
      <w:r w:rsidR="00E978DC" w:rsidRPr="00BF085D">
        <w:rPr>
          <w:rFonts w:ascii="Times New Roman" w:hAnsi="Times New Roman" w:cs="Times New Roman"/>
          <w:color w:val="000000" w:themeColor="text1"/>
          <w:lang w:val="es-PE"/>
        </w:rPr>
        <w:t>, Evaluación y mejora continua</w:t>
      </w:r>
      <w:r w:rsidR="00763576" w:rsidRPr="00BF085D">
        <w:rPr>
          <w:rFonts w:ascii="Times New Roman" w:hAnsi="Times New Roman" w:cs="Times New Roman"/>
          <w:color w:val="000000" w:themeColor="text1"/>
          <w:lang w:val="es-PE"/>
        </w:rPr>
        <w:t xml:space="preserve"> (MC)</w:t>
      </w:r>
      <w:r w:rsidR="00E978DC" w:rsidRPr="00BF085D">
        <w:rPr>
          <w:rFonts w:ascii="Times New Roman" w:hAnsi="Times New Roman" w:cs="Times New Roman"/>
          <w:color w:val="000000" w:themeColor="text1"/>
          <w:lang w:val="es-PE"/>
        </w:rPr>
        <w:t xml:space="preserve"> </w:t>
      </w:r>
      <w:r w:rsidR="001D672A" w:rsidRPr="00BF085D">
        <w:rPr>
          <w:rFonts w:ascii="Times New Roman" w:hAnsi="Times New Roman" w:cs="Times New Roman"/>
          <w:color w:val="000000" w:themeColor="text1"/>
          <w:lang w:val="es-PE"/>
        </w:rPr>
        <w:t xml:space="preserve">(26 al 38) </w:t>
      </w:r>
      <w:r w:rsidR="00E978DC" w:rsidRPr="00BF085D">
        <w:rPr>
          <w:rFonts w:ascii="Times New Roman" w:hAnsi="Times New Roman" w:cs="Times New Roman"/>
          <w:color w:val="000000" w:themeColor="text1"/>
          <w:lang w:val="es-PE"/>
        </w:rPr>
        <w:t>y Tecnología e información</w:t>
      </w:r>
      <w:r w:rsidR="00763576" w:rsidRPr="00BF085D">
        <w:rPr>
          <w:rFonts w:ascii="Times New Roman" w:hAnsi="Times New Roman" w:cs="Times New Roman"/>
          <w:color w:val="000000" w:themeColor="text1"/>
          <w:lang w:val="es-PE"/>
        </w:rPr>
        <w:t xml:space="preserve"> (TI)</w:t>
      </w:r>
      <w:r w:rsidR="00A446D5" w:rsidRPr="00BF085D">
        <w:rPr>
          <w:rFonts w:ascii="Times New Roman" w:hAnsi="Times New Roman" w:cs="Times New Roman"/>
          <w:color w:val="000000" w:themeColor="text1"/>
          <w:lang w:val="es-PE"/>
        </w:rPr>
        <w:t xml:space="preserve"> </w:t>
      </w:r>
      <w:r w:rsidR="00EC0441" w:rsidRPr="00BF085D">
        <w:rPr>
          <w:rFonts w:ascii="Times New Roman" w:hAnsi="Times New Roman" w:cs="Times New Roman"/>
          <w:color w:val="000000" w:themeColor="text1"/>
          <w:lang w:val="es-PE"/>
        </w:rPr>
        <w:t>(</w:t>
      </w:r>
      <w:r w:rsidR="005A5FB3" w:rsidRPr="00BF085D">
        <w:rPr>
          <w:rFonts w:ascii="Times New Roman" w:hAnsi="Times New Roman" w:cs="Times New Roman"/>
          <w:color w:val="000000" w:themeColor="text1"/>
          <w:lang w:val="es-PE"/>
        </w:rPr>
        <w:t>ítems</w:t>
      </w:r>
      <w:r w:rsidR="001D672A" w:rsidRPr="00BF085D">
        <w:rPr>
          <w:rFonts w:ascii="Times New Roman" w:hAnsi="Times New Roman" w:cs="Times New Roman"/>
          <w:color w:val="000000" w:themeColor="text1"/>
          <w:lang w:val="es-PE"/>
        </w:rPr>
        <w:t xml:space="preserve"> 39 al </w:t>
      </w:r>
      <w:r w:rsidR="007219E1" w:rsidRPr="00BF085D">
        <w:rPr>
          <w:rFonts w:ascii="Times New Roman" w:hAnsi="Times New Roman" w:cs="Times New Roman"/>
          <w:color w:val="000000" w:themeColor="text1"/>
          <w:lang w:val="es-PE"/>
        </w:rPr>
        <w:t>42)</w:t>
      </w:r>
      <w:r w:rsidR="009C225C" w:rsidRPr="00BF085D">
        <w:rPr>
          <w:rFonts w:ascii="Times New Roman" w:hAnsi="Times New Roman" w:cs="Times New Roman"/>
          <w:color w:val="000000" w:themeColor="text1"/>
          <w:lang w:val="es-PE"/>
        </w:rPr>
        <w:t>.</w:t>
      </w:r>
      <w:r w:rsidRPr="00BF085D">
        <w:rPr>
          <w:rFonts w:ascii="Times New Roman" w:hAnsi="Times New Roman" w:cs="Times New Roman"/>
          <w:color w:val="000000" w:themeColor="text1"/>
          <w:lang w:val="es-PE"/>
        </w:rPr>
        <w:t xml:space="preserve"> </w:t>
      </w:r>
      <w:bookmarkEnd w:id="27"/>
      <w:r w:rsidR="00CC1569" w:rsidRPr="00BF085D">
        <w:rPr>
          <w:rFonts w:ascii="Times New Roman" w:hAnsi="Times New Roman" w:cs="Times New Roman"/>
          <w:color w:val="000000" w:themeColor="text1"/>
          <w:lang w:val="es-PE"/>
        </w:rPr>
        <w:t>Se efectuó el análisis de fiabilidad por ítem de cada variable, utilizando la correlación ítem-total corregida como indicador de consistencia interna (Ver Tabla 3).</w:t>
      </w:r>
    </w:p>
    <w:p w14:paraId="2DEA4E78" w14:textId="77777777" w:rsidR="00BF085D" w:rsidRPr="00BF085D" w:rsidRDefault="00BF085D" w:rsidP="00BF085D">
      <w:pPr>
        <w:tabs>
          <w:tab w:val="left" w:pos="567"/>
        </w:tabs>
        <w:rPr>
          <w:rFonts w:ascii="Times New Roman" w:hAnsi="Times New Roman" w:cs="Times New Roman"/>
          <w:color w:val="000000" w:themeColor="text1"/>
          <w:lang w:val="es-PE"/>
        </w:rPr>
      </w:pPr>
    </w:p>
    <w:p w14:paraId="215F4AFB" w14:textId="57E15D20" w:rsidR="001D672A" w:rsidRPr="00BF085D" w:rsidRDefault="00C161C8" w:rsidP="00ED23A4">
      <w:pPr>
        <w:tabs>
          <w:tab w:val="left" w:pos="709"/>
        </w:tabs>
        <w:jc w:val="center"/>
        <w:rPr>
          <w:rFonts w:ascii="Times New Roman" w:hAnsi="Times New Roman" w:cs="Times New Roman"/>
          <w:color w:val="000000" w:themeColor="text1"/>
          <w:lang w:val="es-PE"/>
        </w:rPr>
      </w:pPr>
      <w:r w:rsidRPr="00BF085D">
        <w:rPr>
          <w:rFonts w:ascii="Times New Roman" w:hAnsi="Times New Roman" w:cs="Times New Roman"/>
          <w:b/>
          <w:bCs/>
          <w:color w:val="000000" w:themeColor="text1"/>
          <w:lang w:val="es-PE"/>
        </w:rPr>
        <w:t>Tabla</w:t>
      </w:r>
      <w:r w:rsidR="001D672A" w:rsidRPr="00BF085D">
        <w:rPr>
          <w:rFonts w:ascii="Times New Roman" w:hAnsi="Times New Roman" w:cs="Times New Roman"/>
          <w:b/>
          <w:bCs/>
          <w:color w:val="000000" w:themeColor="text1"/>
          <w:lang w:val="es-PE"/>
        </w:rPr>
        <w:t xml:space="preserve"> 3.</w:t>
      </w:r>
      <w:r w:rsidR="001D672A" w:rsidRPr="00BF085D">
        <w:rPr>
          <w:rFonts w:ascii="Times New Roman" w:hAnsi="Times New Roman" w:cs="Times New Roman"/>
          <w:color w:val="000000" w:themeColor="text1"/>
          <w:lang w:val="es-PE"/>
        </w:rPr>
        <w:t xml:space="preserve"> </w:t>
      </w:r>
      <w:r w:rsidR="00EC0441" w:rsidRPr="00BF085D">
        <w:rPr>
          <w:rFonts w:ascii="Times New Roman" w:hAnsi="Times New Roman" w:cs="Times New Roman"/>
          <w:color w:val="000000" w:themeColor="text1"/>
          <w:lang w:val="es-PE"/>
        </w:rPr>
        <w:t xml:space="preserve">Análisis de fiabilidad por </w:t>
      </w:r>
      <w:r w:rsidR="005A5FB3" w:rsidRPr="00BF085D">
        <w:rPr>
          <w:rFonts w:ascii="Times New Roman" w:hAnsi="Times New Roman" w:cs="Times New Roman"/>
          <w:color w:val="000000" w:themeColor="text1"/>
          <w:lang w:val="es-PE"/>
        </w:rPr>
        <w:t>ítem</w:t>
      </w:r>
      <w:r w:rsidRPr="00BF085D">
        <w:rPr>
          <w:rFonts w:ascii="Times New Roman" w:hAnsi="Times New Roman" w:cs="Times New Roman"/>
          <w:color w:val="000000" w:themeColor="text1"/>
          <w:lang w:val="es-PE"/>
        </w:rPr>
        <w:t xml:space="preserve"> para la escala de la variable </w:t>
      </w:r>
      <w:r w:rsidR="001D672A" w:rsidRPr="00BF085D">
        <w:rPr>
          <w:rFonts w:ascii="Times New Roman" w:hAnsi="Times New Roman" w:cs="Times New Roman"/>
          <w:color w:val="000000" w:themeColor="text1"/>
          <w:lang w:val="es-PE"/>
        </w:rPr>
        <w:t>Procesos pedagógicos</w:t>
      </w:r>
    </w:p>
    <w:tbl>
      <w:tblPr>
        <w:tblStyle w:val="Tablaconcuadrcula"/>
        <w:tblW w:w="0" w:type="auto"/>
        <w:tblLook w:val="04A0" w:firstRow="1" w:lastRow="0" w:firstColumn="1" w:lastColumn="0" w:noHBand="0" w:noVBand="1"/>
      </w:tblPr>
      <w:tblGrid>
        <w:gridCol w:w="486"/>
        <w:gridCol w:w="6995"/>
        <w:gridCol w:w="1349"/>
      </w:tblGrid>
      <w:tr w:rsidR="009C225C" w:rsidRPr="00BF085D" w14:paraId="683AC229" w14:textId="77777777" w:rsidTr="009C225C">
        <w:tc>
          <w:tcPr>
            <w:tcW w:w="420" w:type="dxa"/>
            <w:vAlign w:val="center"/>
          </w:tcPr>
          <w:p w14:paraId="06582E42" w14:textId="096DB1F8" w:rsidR="009C225C" w:rsidRPr="00BF085D" w:rsidRDefault="009C225C" w:rsidP="009C225C">
            <w:pPr>
              <w:tabs>
                <w:tab w:val="left" w:pos="709"/>
              </w:tabs>
              <w:jc w:val="center"/>
              <w:rPr>
                <w:rFonts w:ascii="Times New Roman" w:hAnsi="Times New Roman" w:cs="Times New Roman"/>
                <w:color w:val="000000" w:themeColor="text1"/>
                <w:lang w:val="es-PE"/>
              </w:rPr>
            </w:pPr>
            <w:proofErr w:type="spellStart"/>
            <w:r w:rsidRPr="00BF085D">
              <w:rPr>
                <w:rFonts w:ascii="Times New Roman" w:hAnsi="Times New Roman" w:cs="Times New Roman"/>
              </w:rPr>
              <w:t>N°</w:t>
            </w:r>
            <w:proofErr w:type="spellEnd"/>
          </w:p>
        </w:tc>
        <w:tc>
          <w:tcPr>
            <w:tcW w:w="7941" w:type="dxa"/>
            <w:vAlign w:val="center"/>
          </w:tcPr>
          <w:p w14:paraId="7FF33EEA" w14:textId="5051328C" w:rsidR="009C225C" w:rsidRPr="00BF085D" w:rsidRDefault="009C225C" w:rsidP="009C225C">
            <w:pPr>
              <w:tabs>
                <w:tab w:val="left" w:pos="709"/>
              </w:tabs>
              <w:jc w:val="left"/>
              <w:rPr>
                <w:rFonts w:ascii="Times New Roman" w:hAnsi="Times New Roman" w:cs="Times New Roman"/>
                <w:color w:val="000000" w:themeColor="text1"/>
                <w:lang w:val="es-PE"/>
              </w:rPr>
            </w:pPr>
            <w:r w:rsidRPr="00BF085D">
              <w:rPr>
                <w:rFonts w:ascii="Times New Roman" w:hAnsi="Times New Roman" w:cs="Times New Roman"/>
              </w:rPr>
              <w:t>Ítems</w:t>
            </w:r>
          </w:p>
        </w:tc>
        <w:tc>
          <w:tcPr>
            <w:tcW w:w="1035" w:type="dxa"/>
          </w:tcPr>
          <w:p w14:paraId="31C185E7" w14:textId="469FA67B" w:rsidR="009C225C" w:rsidRPr="00BF085D" w:rsidRDefault="009C225C" w:rsidP="009C225C">
            <w:pPr>
              <w:tabs>
                <w:tab w:val="left" w:pos="709"/>
              </w:tabs>
              <w:spacing w:line="240" w:lineRule="auto"/>
              <w:jc w:val="center"/>
              <w:rPr>
                <w:rFonts w:ascii="Times New Roman" w:hAnsi="Times New Roman" w:cs="Times New Roman"/>
                <w:color w:val="000000" w:themeColor="text1"/>
                <w:lang w:val="es-PE"/>
              </w:rPr>
            </w:pPr>
            <w:r w:rsidRPr="00BF085D">
              <w:rPr>
                <w:rFonts w:ascii="Times New Roman" w:hAnsi="Times New Roman" w:cs="Times New Roman"/>
              </w:rPr>
              <w:t>Correlación ítem</w:t>
            </w:r>
            <w:r w:rsidR="00797B26" w:rsidRPr="00BF085D">
              <w:rPr>
                <w:rFonts w:ascii="Times New Roman" w:hAnsi="Times New Roman" w:cs="Times New Roman"/>
              </w:rPr>
              <w:t>-</w:t>
            </w:r>
            <w:r w:rsidRPr="00BF085D">
              <w:rPr>
                <w:rFonts w:ascii="Times New Roman" w:hAnsi="Times New Roman" w:cs="Times New Roman"/>
              </w:rPr>
              <w:t>total corregida</w:t>
            </w:r>
          </w:p>
        </w:tc>
      </w:tr>
      <w:tr w:rsidR="009C225C" w:rsidRPr="00BF085D" w14:paraId="410E3A9C" w14:textId="77777777" w:rsidTr="009C225C">
        <w:tc>
          <w:tcPr>
            <w:tcW w:w="420" w:type="dxa"/>
          </w:tcPr>
          <w:p w14:paraId="31379788" w14:textId="428D0CE5"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1</w:t>
            </w:r>
          </w:p>
        </w:tc>
        <w:tc>
          <w:tcPr>
            <w:tcW w:w="7941" w:type="dxa"/>
          </w:tcPr>
          <w:p w14:paraId="3CBD00D1" w14:textId="69589DAC"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Establece metas importantes y medibles del aprendizaje al iniciar el año escolar.</w:t>
            </w:r>
          </w:p>
        </w:tc>
        <w:tc>
          <w:tcPr>
            <w:tcW w:w="1035" w:type="dxa"/>
          </w:tcPr>
          <w:p w14:paraId="39D5258C" w14:textId="4BACA923"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0.800</w:t>
            </w:r>
          </w:p>
        </w:tc>
      </w:tr>
      <w:tr w:rsidR="009C225C" w:rsidRPr="00BF085D" w14:paraId="7DE9B838" w14:textId="77777777" w:rsidTr="009C225C">
        <w:tc>
          <w:tcPr>
            <w:tcW w:w="420" w:type="dxa"/>
          </w:tcPr>
          <w:p w14:paraId="59EB48D7" w14:textId="383496B1"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w:t>
            </w:r>
          </w:p>
        </w:tc>
        <w:tc>
          <w:tcPr>
            <w:tcW w:w="7941" w:type="dxa"/>
          </w:tcPr>
          <w:p w14:paraId="3256359A" w14:textId="07A5BE9B"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Comunica de manera clara a los docentes las metas establecidas en forma democrática.</w:t>
            </w:r>
          </w:p>
        </w:tc>
        <w:tc>
          <w:tcPr>
            <w:tcW w:w="1035" w:type="dxa"/>
          </w:tcPr>
          <w:p w14:paraId="30531217" w14:textId="39E19382"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0.691</w:t>
            </w:r>
          </w:p>
        </w:tc>
      </w:tr>
      <w:tr w:rsidR="009C225C" w:rsidRPr="00BF085D" w14:paraId="11E69BB4" w14:textId="77777777" w:rsidTr="009C225C">
        <w:tc>
          <w:tcPr>
            <w:tcW w:w="420" w:type="dxa"/>
          </w:tcPr>
          <w:p w14:paraId="0A4D4192" w14:textId="5485D48C"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3</w:t>
            </w:r>
          </w:p>
        </w:tc>
        <w:tc>
          <w:tcPr>
            <w:tcW w:w="7941" w:type="dxa"/>
          </w:tcPr>
          <w:p w14:paraId="50D93004" w14:textId="7C8E0218"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Involucra al personal que labora en la institución educativa en el proceso de manera que se consiga claridad y consenso acerca de las metas.</w:t>
            </w:r>
          </w:p>
        </w:tc>
        <w:tc>
          <w:tcPr>
            <w:tcW w:w="1035" w:type="dxa"/>
          </w:tcPr>
          <w:p w14:paraId="3713E936" w14:textId="1DE4BC5E"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0.658</w:t>
            </w:r>
          </w:p>
        </w:tc>
      </w:tr>
      <w:tr w:rsidR="009C225C" w:rsidRPr="00BF085D" w14:paraId="55391B0C" w14:textId="77777777" w:rsidTr="009C225C">
        <w:tc>
          <w:tcPr>
            <w:tcW w:w="420" w:type="dxa"/>
          </w:tcPr>
          <w:p w14:paraId="56F00F1F" w14:textId="2D37ED4E"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4</w:t>
            </w:r>
          </w:p>
        </w:tc>
        <w:tc>
          <w:tcPr>
            <w:tcW w:w="7941" w:type="dxa"/>
          </w:tcPr>
          <w:p w14:paraId="52810415" w14:textId="6EF33EFD"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Sitúa como meta prioritaria los recursos: personas, medios y tiempo.</w:t>
            </w:r>
          </w:p>
        </w:tc>
        <w:tc>
          <w:tcPr>
            <w:tcW w:w="1035" w:type="dxa"/>
          </w:tcPr>
          <w:p w14:paraId="3A868214" w14:textId="6B1B2954"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0.564</w:t>
            </w:r>
          </w:p>
        </w:tc>
      </w:tr>
      <w:tr w:rsidR="009C225C" w:rsidRPr="00BF085D" w14:paraId="6215F1DA" w14:textId="77777777" w:rsidTr="009C225C">
        <w:tc>
          <w:tcPr>
            <w:tcW w:w="420" w:type="dxa"/>
          </w:tcPr>
          <w:p w14:paraId="0ACF76C7" w14:textId="55979922"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5</w:t>
            </w:r>
          </w:p>
        </w:tc>
        <w:tc>
          <w:tcPr>
            <w:tcW w:w="7941" w:type="dxa"/>
          </w:tcPr>
          <w:p w14:paraId="540C547C" w14:textId="6B812E24"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 xml:space="preserve">Se </w:t>
            </w:r>
            <w:r w:rsidR="00144E9E" w:rsidRPr="00BF085D">
              <w:rPr>
                <w:rFonts w:ascii="Times New Roman" w:hAnsi="Times New Roman" w:cs="Times New Roman"/>
              </w:rPr>
              <w:t>i</w:t>
            </w:r>
            <w:r w:rsidRPr="00BF085D">
              <w:rPr>
                <w:rFonts w:ascii="Times New Roman" w:hAnsi="Times New Roman" w:cs="Times New Roman"/>
              </w:rPr>
              <w:t>mplica directamente en el apoyo y evaluación de la enseñanza mediante las visitas regulares a las aulas.</w:t>
            </w:r>
          </w:p>
        </w:tc>
        <w:tc>
          <w:tcPr>
            <w:tcW w:w="1035" w:type="dxa"/>
          </w:tcPr>
          <w:p w14:paraId="7811E89E" w14:textId="0C0D6ACA"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0.559</w:t>
            </w:r>
          </w:p>
        </w:tc>
      </w:tr>
      <w:tr w:rsidR="009C225C" w:rsidRPr="00BF085D" w14:paraId="416420AC" w14:textId="77777777" w:rsidTr="009C225C">
        <w:tc>
          <w:tcPr>
            <w:tcW w:w="420" w:type="dxa"/>
          </w:tcPr>
          <w:p w14:paraId="00A49B82" w14:textId="47793A0B"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6</w:t>
            </w:r>
          </w:p>
        </w:tc>
        <w:tc>
          <w:tcPr>
            <w:tcW w:w="7941" w:type="dxa"/>
          </w:tcPr>
          <w:p w14:paraId="45EE874B" w14:textId="4FDA85B6"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Demuestra preocupación por el logro de la calidad de la enseñanza, en particular del aprendizaje.</w:t>
            </w:r>
          </w:p>
        </w:tc>
        <w:tc>
          <w:tcPr>
            <w:tcW w:w="1035" w:type="dxa"/>
          </w:tcPr>
          <w:p w14:paraId="6AC92382" w14:textId="79FEAADF"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0.701</w:t>
            </w:r>
          </w:p>
        </w:tc>
      </w:tr>
      <w:tr w:rsidR="009C225C" w:rsidRPr="00BF085D" w14:paraId="705EABF6" w14:textId="77777777" w:rsidTr="009C225C">
        <w:tc>
          <w:tcPr>
            <w:tcW w:w="420" w:type="dxa"/>
          </w:tcPr>
          <w:p w14:paraId="0BDCFA76" w14:textId="10B49463"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7</w:t>
            </w:r>
          </w:p>
        </w:tc>
        <w:tc>
          <w:tcPr>
            <w:tcW w:w="7941" w:type="dxa"/>
          </w:tcPr>
          <w:p w14:paraId="37812AC1" w14:textId="0D48693E"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Fomenta la coherencia y alineación entre las áreas curriculares para mejorar el proceso enseñanza-aprendizaje.</w:t>
            </w:r>
          </w:p>
        </w:tc>
        <w:tc>
          <w:tcPr>
            <w:tcW w:w="1035" w:type="dxa"/>
          </w:tcPr>
          <w:p w14:paraId="7151F631" w14:textId="39EE2AF8"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0.649</w:t>
            </w:r>
          </w:p>
        </w:tc>
      </w:tr>
      <w:tr w:rsidR="009C225C" w:rsidRPr="00BF085D" w14:paraId="7546C15E" w14:textId="77777777" w:rsidTr="009C225C">
        <w:tc>
          <w:tcPr>
            <w:tcW w:w="420" w:type="dxa"/>
          </w:tcPr>
          <w:p w14:paraId="4AE62B08" w14:textId="7AAD4C04"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8</w:t>
            </w:r>
          </w:p>
        </w:tc>
        <w:tc>
          <w:tcPr>
            <w:tcW w:w="7941" w:type="dxa"/>
          </w:tcPr>
          <w:p w14:paraId="7B0DBBED" w14:textId="2DFA25FF"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Desarrolla liderazgo que promueve en el profesorado de su institución educativa el desarrollo profesional.</w:t>
            </w:r>
          </w:p>
        </w:tc>
        <w:tc>
          <w:tcPr>
            <w:tcW w:w="1035" w:type="dxa"/>
          </w:tcPr>
          <w:p w14:paraId="58EF741F" w14:textId="00F32C9C"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0.591</w:t>
            </w:r>
          </w:p>
        </w:tc>
      </w:tr>
      <w:tr w:rsidR="009C225C" w:rsidRPr="00BF085D" w14:paraId="0199FF4A" w14:textId="77777777" w:rsidTr="009C225C">
        <w:tc>
          <w:tcPr>
            <w:tcW w:w="420" w:type="dxa"/>
          </w:tcPr>
          <w:p w14:paraId="7D3FA1C7" w14:textId="654A1C2E"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9</w:t>
            </w:r>
          </w:p>
        </w:tc>
        <w:tc>
          <w:tcPr>
            <w:tcW w:w="7941" w:type="dxa"/>
          </w:tcPr>
          <w:p w14:paraId="0D2E42B0" w14:textId="7090837F"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Participa directamente con el profesorado en el desarrollo profesional de cada uno de ellos.</w:t>
            </w:r>
          </w:p>
        </w:tc>
        <w:tc>
          <w:tcPr>
            <w:tcW w:w="1035" w:type="dxa"/>
          </w:tcPr>
          <w:p w14:paraId="42C102EC" w14:textId="0C031F36"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0.561</w:t>
            </w:r>
          </w:p>
        </w:tc>
      </w:tr>
      <w:tr w:rsidR="009C225C" w:rsidRPr="00BF085D" w14:paraId="2A66507B" w14:textId="77777777" w:rsidTr="009C225C">
        <w:tc>
          <w:tcPr>
            <w:tcW w:w="420" w:type="dxa"/>
          </w:tcPr>
          <w:p w14:paraId="61C7DD62" w14:textId="6727EBBF"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10</w:t>
            </w:r>
          </w:p>
        </w:tc>
        <w:tc>
          <w:tcPr>
            <w:tcW w:w="7941" w:type="dxa"/>
          </w:tcPr>
          <w:p w14:paraId="4B84E03A" w14:textId="7311937F"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Se preocupa por el tiempo para la enseñanza y el aprendizaje al reducir presiones externas e interrupciones de clases durante el año escolar.</w:t>
            </w:r>
          </w:p>
        </w:tc>
        <w:tc>
          <w:tcPr>
            <w:tcW w:w="1035" w:type="dxa"/>
          </w:tcPr>
          <w:p w14:paraId="439AF2ED" w14:textId="6ED1197B"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0.589</w:t>
            </w:r>
          </w:p>
        </w:tc>
      </w:tr>
      <w:tr w:rsidR="009C225C" w:rsidRPr="00BF085D" w14:paraId="39822554" w14:textId="77777777" w:rsidTr="009C225C">
        <w:tc>
          <w:tcPr>
            <w:tcW w:w="420" w:type="dxa"/>
          </w:tcPr>
          <w:p w14:paraId="4E6681B3" w14:textId="018BF2D4"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11</w:t>
            </w:r>
          </w:p>
        </w:tc>
        <w:tc>
          <w:tcPr>
            <w:tcW w:w="7941" w:type="dxa"/>
          </w:tcPr>
          <w:p w14:paraId="4D8A9987" w14:textId="045472CA"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Identifica las características de su institución educativa en cuanto a los procesos pedagógicos, el clima escolar.</w:t>
            </w:r>
          </w:p>
        </w:tc>
        <w:tc>
          <w:tcPr>
            <w:tcW w:w="1035" w:type="dxa"/>
          </w:tcPr>
          <w:p w14:paraId="5930A04A" w14:textId="66CB783C"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0.674</w:t>
            </w:r>
          </w:p>
        </w:tc>
      </w:tr>
      <w:tr w:rsidR="009C225C" w:rsidRPr="00BF085D" w14:paraId="541B656F" w14:textId="77777777" w:rsidTr="009C225C">
        <w:tc>
          <w:tcPr>
            <w:tcW w:w="420" w:type="dxa"/>
          </w:tcPr>
          <w:p w14:paraId="52A5BF35" w14:textId="70EF6CD4"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12</w:t>
            </w:r>
          </w:p>
        </w:tc>
        <w:tc>
          <w:tcPr>
            <w:tcW w:w="7941" w:type="dxa"/>
          </w:tcPr>
          <w:p w14:paraId="3BA52B8C" w14:textId="49ADE1A4"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Diagn</w:t>
            </w:r>
            <w:r w:rsidR="00144E9E" w:rsidRPr="00BF085D">
              <w:rPr>
                <w:rFonts w:ascii="Times New Roman" w:hAnsi="Times New Roman" w:cs="Times New Roman"/>
              </w:rPr>
              <w:t>o</w:t>
            </w:r>
            <w:r w:rsidRPr="00BF085D">
              <w:rPr>
                <w:rFonts w:ascii="Times New Roman" w:hAnsi="Times New Roman" w:cs="Times New Roman"/>
              </w:rPr>
              <w:t>stica la influencia del entorno familiar y social, en el aprendizaje de los estudiantes.</w:t>
            </w:r>
          </w:p>
        </w:tc>
        <w:tc>
          <w:tcPr>
            <w:tcW w:w="1035" w:type="dxa"/>
          </w:tcPr>
          <w:p w14:paraId="4A8464CA" w14:textId="26D07149"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0.493</w:t>
            </w:r>
          </w:p>
        </w:tc>
      </w:tr>
      <w:tr w:rsidR="009C225C" w:rsidRPr="00BF085D" w14:paraId="0300ADFA" w14:textId="77777777" w:rsidTr="009C225C">
        <w:tc>
          <w:tcPr>
            <w:tcW w:w="420" w:type="dxa"/>
          </w:tcPr>
          <w:p w14:paraId="6E1E8356" w14:textId="2C2EFB9A"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13</w:t>
            </w:r>
          </w:p>
        </w:tc>
        <w:tc>
          <w:tcPr>
            <w:tcW w:w="7941" w:type="dxa"/>
          </w:tcPr>
          <w:p w14:paraId="23A165FE" w14:textId="27E61A07"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Valora la importancia de la información del entorno familiar y social de los estudiantes como insumo para la planificación escolar.</w:t>
            </w:r>
          </w:p>
        </w:tc>
        <w:tc>
          <w:tcPr>
            <w:tcW w:w="1035" w:type="dxa"/>
          </w:tcPr>
          <w:p w14:paraId="01D27C8C" w14:textId="2596CF0B"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0.582</w:t>
            </w:r>
          </w:p>
        </w:tc>
      </w:tr>
      <w:tr w:rsidR="009C225C" w:rsidRPr="00BF085D" w14:paraId="3D89A5E7" w14:textId="77777777" w:rsidTr="009C225C">
        <w:tc>
          <w:tcPr>
            <w:tcW w:w="420" w:type="dxa"/>
          </w:tcPr>
          <w:p w14:paraId="568644DD" w14:textId="21770842"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14</w:t>
            </w:r>
          </w:p>
        </w:tc>
        <w:tc>
          <w:tcPr>
            <w:tcW w:w="7941" w:type="dxa"/>
          </w:tcPr>
          <w:p w14:paraId="780CB483" w14:textId="41813384"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Realiza un análisis reflexivo respecto de las fortalezas, debilidades y necesidades de su institución educativa para la mejora de los procesos pedagógicos.</w:t>
            </w:r>
          </w:p>
        </w:tc>
        <w:tc>
          <w:tcPr>
            <w:tcW w:w="1035" w:type="dxa"/>
          </w:tcPr>
          <w:p w14:paraId="1A760AD1" w14:textId="2591A473"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0.629</w:t>
            </w:r>
          </w:p>
        </w:tc>
      </w:tr>
      <w:tr w:rsidR="009C225C" w:rsidRPr="00BF085D" w14:paraId="191371C9" w14:textId="77777777" w:rsidTr="009C225C">
        <w:tc>
          <w:tcPr>
            <w:tcW w:w="420" w:type="dxa"/>
          </w:tcPr>
          <w:p w14:paraId="2E7F4509" w14:textId="75D27086"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15</w:t>
            </w:r>
          </w:p>
        </w:tc>
        <w:tc>
          <w:tcPr>
            <w:tcW w:w="7941" w:type="dxa"/>
          </w:tcPr>
          <w:p w14:paraId="6388296F" w14:textId="13537A0A"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Convoca a los docentes y padres de familia para formular y reajustar de manera conjunta los instrumentos de gestión escolar.</w:t>
            </w:r>
          </w:p>
        </w:tc>
        <w:tc>
          <w:tcPr>
            <w:tcW w:w="1035" w:type="dxa"/>
          </w:tcPr>
          <w:p w14:paraId="79AA65E1" w14:textId="47434725"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0.725</w:t>
            </w:r>
          </w:p>
        </w:tc>
      </w:tr>
      <w:tr w:rsidR="009C225C" w:rsidRPr="00BF085D" w14:paraId="0BB89D42" w14:textId="77777777" w:rsidTr="009C225C">
        <w:tc>
          <w:tcPr>
            <w:tcW w:w="420" w:type="dxa"/>
          </w:tcPr>
          <w:p w14:paraId="28758833" w14:textId="2533B6DF"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16</w:t>
            </w:r>
          </w:p>
        </w:tc>
        <w:tc>
          <w:tcPr>
            <w:tcW w:w="7941" w:type="dxa"/>
          </w:tcPr>
          <w:p w14:paraId="3FF6C672" w14:textId="047D9FF0"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Analiza las características de los procesos pedagógicos y el clima escolar, así como del entorno institucional, familiar y social.</w:t>
            </w:r>
          </w:p>
        </w:tc>
        <w:tc>
          <w:tcPr>
            <w:tcW w:w="1035" w:type="dxa"/>
          </w:tcPr>
          <w:p w14:paraId="7927ECE9" w14:textId="7B0D3260"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0.589</w:t>
            </w:r>
          </w:p>
        </w:tc>
      </w:tr>
      <w:tr w:rsidR="009C225C" w:rsidRPr="00BF085D" w14:paraId="6F9D6E67" w14:textId="77777777" w:rsidTr="009C225C">
        <w:tc>
          <w:tcPr>
            <w:tcW w:w="420" w:type="dxa"/>
          </w:tcPr>
          <w:p w14:paraId="4FB675E7" w14:textId="4BFB5BF5"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lastRenderedPageBreak/>
              <w:t>17</w:t>
            </w:r>
          </w:p>
        </w:tc>
        <w:tc>
          <w:tcPr>
            <w:tcW w:w="7941" w:type="dxa"/>
          </w:tcPr>
          <w:p w14:paraId="25D60B1E" w14:textId="626D668B"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Establece metas, objetivos e indicadores en función del logro de aprendizaje de los estudiantes.</w:t>
            </w:r>
          </w:p>
        </w:tc>
        <w:tc>
          <w:tcPr>
            <w:tcW w:w="1035" w:type="dxa"/>
          </w:tcPr>
          <w:p w14:paraId="1F753C77" w14:textId="44528835"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0.513</w:t>
            </w:r>
          </w:p>
        </w:tc>
      </w:tr>
      <w:tr w:rsidR="009C225C" w:rsidRPr="00BF085D" w14:paraId="40E2EEC9" w14:textId="77777777" w:rsidTr="009C225C">
        <w:tc>
          <w:tcPr>
            <w:tcW w:w="420" w:type="dxa"/>
          </w:tcPr>
          <w:p w14:paraId="45C242EC" w14:textId="0503A2C5"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18</w:t>
            </w:r>
          </w:p>
        </w:tc>
        <w:tc>
          <w:tcPr>
            <w:tcW w:w="7941" w:type="dxa"/>
          </w:tcPr>
          <w:p w14:paraId="488E41AF" w14:textId="1A03D0B8" w:rsidR="009C225C" w:rsidRPr="00BF085D" w:rsidRDefault="009C225C" w:rsidP="009C225C">
            <w:pPr>
              <w:spacing w:line="240" w:lineRule="auto"/>
              <w:rPr>
                <w:rFonts w:ascii="Times New Roman" w:hAnsi="Times New Roman" w:cs="Times New Roman"/>
              </w:rPr>
            </w:pPr>
            <w:r w:rsidRPr="00BF085D">
              <w:rPr>
                <w:rFonts w:ascii="Times New Roman" w:hAnsi="Times New Roman" w:cs="Times New Roman"/>
              </w:rPr>
              <w:t>Comunica y difunde la naturaleza, el contenido, tareas y resultados que contemplan los instrumentos de gestión elaborados para promover la identificación con la institución educativa.</w:t>
            </w:r>
          </w:p>
        </w:tc>
        <w:tc>
          <w:tcPr>
            <w:tcW w:w="1035" w:type="dxa"/>
            <w:vAlign w:val="center"/>
          </w:tcPr>
          <w:p w14:paraId="147AAA46" w14:textId="2D40327F"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0.637</w:t>
            </w:r>
          </w:p>
        </w:tc>
      </w:tr>
      <w:tr w:rsidR="009C225C" w:rsidRPr="00BF085D" w14:paraId="12ACD84D" w14:textId="77777777" w:rsidTr="009C225C">
        <w:tc>
          <w:tcPr>
            <w:tcW w:w="420" w:type="dxa"/>
          </w:tcPr>
          <w:p w14:paraId="6AD66E6E" w14:textId="77880E18"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19</w:t>
            </w:r>
          </w:p>
        </w:tc>
        <w:tc>
          <w:tcPr>
            <w:tcW w:w="7941" w:type="dxa"/>
          </w:tcPr>
          <w:p w14:paraId="3F576427" w14:textId="1F6ADDBD"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Conduce su institución educativa de manera colaborativa, ejerciendo liderazgo pedagógico.</w:t>
            </w:r>
          </w:p>
        </w:tc>
        <w:tc>
          <w:tcPr>
            <w:tcW w:w="1035" w:type="dxa"/>
          </w:tcPr>
          <w:p w14:paraId="16A9FF1E" w14:textId="77777777" w:rsidR="009C225C" w:rsidRPr="00BF085D" w:rsidRDefault="009C225C" w:rsidP="009C225C">
            <w:pPr>
              <w:spacing w:line="240" w:lineRule="auto"/>
              <w:ind w:left="284" w:hanging="284"/>
              <w:jc w:val="center"/>
              <w:rPr>
                <w:rFonts w:ascii="Times New Roman" w:hAnsi="Times New Roman" w:cs="Times New Roman"/>
              </w:rPr>
            </w:pPr>
          </w:p>
        </w:tc>
      </w:tr>
      <w:tr w:rsidR="009C225C" w:rsidRPr="00BF085D" w14:paraId="3AA5F67D" w14:textId="77777777" w:rsidTr="009C225C">
        <w:tc>
          <w:tcPr>
            <w:tcW w:w="420" w:type="dxa"/>
          </w:tcPr>
          <w:p w14:paraId="47C8F18A" w14:textId="3991A734"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20</w:t>
            </w:r>
          </w:p>
        </w:tc>
        <w:tc>
          <w:tcPr>
            <w:tcW w:w="7941" w:type="dxa"/>
          </w:tcPr>
          <w:p w14:paraId="02E7101B" w14:textId="61C96CA8"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Motiva al colectivo escolar en el establecimiento de metas para la mejora de la institución educativa, centrándose en los aprendizajes.</w:t>
            </w:r>
          </w:p>
        </w:tc>
        <w:tc>
          <w:tcPr>
            <w:tcW w:w="1035" w:type="dxa"/>
          </w:tcPr>
          <w:p w14:paraId="75618E88" w14:textId="12DDF26E"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0.701</w:t>
            </w:r>
          </w:p>
        </w:tc>
      </w:tr>
      <w:tr w:rsidR="009C225C" w:rsidRPr="00BF085D" w14:paraId="5A02AEED" w14:textId="77777777" w:rsidTr="009C225C">
        <w:tc>
          <w:tcPr>
            <w:tcW w:w="420" w:type="dxa"/>
          </w:tcPr>
          <w:p w14:paraId="3E5718FA" w14:textId="23C852BB"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21</w:t>
            </w:r>
          </w:p>
        </w:tc>
        <w:tc>
          <w:tcPr>
            <w:tcW w:w="7941" w:type="dxa"/>
          </w:tcPr>
          <w:p w14:paraId="2E65F27B" w14:textId="075A5070"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Propicia relaciones interpersonales positivas con el personal de la institución educativa.</w:t>
            </w:r>
          </w:p>
        </w:tc>
        <w:tc>
          <w:tcPr>
            <w:tcW w:w="1035" w:type="dxa"/>
          </w:tcPr>
          <w:p w14:paraId="18143359" w14:textId="67AA1397"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0.630</w:t>
            </w:r>
          </w:p>
        </w:tc>
      </w:tr>
      <w:tr w:rsidR="009C225C" w:rsidRPr="00BF085D" w14:paraId="73F37A79" w14:textId="77777777" w:rsidTr="009C225C">
        <w:tc>
          <w:tcPr>
            <w:tcW w:w="420" w:type="dxa"/>
          </w:tcPr>
          <w:p w14:paraId="76A20307" w14:textId="571A856E"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22</w:t>
            </w:r>
          </w:p>
        </w:tc>
        <w:tc>
          <w:tcPr>
            <w:tcW w:w="7941" w:type="dxa"/>
          </w:tcPr>
          <w:p w14:paraId="405B1908" w14:textId="2ECC7F47"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Muestra respeto, solidaridad y empatía en su interacción con todo el personal que labora en la institución educativa.</w:t>
            </w:r>
          </w:p>
        </w:tc>
        <w:tc>
          <w:tcPr>
            <w:tcW w:w="1035" w:type="dxa"/>
          </w:tcPr>
          <w:p w14:paraId="01DC1A8E" w14:textId="02BE7973"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0.639</w:t>
            </w:r>
          </w:p>
        </w:tc>
      </w:tr>
      <w:tr w:rsidR="009C225C" w:rsidRPr="00BF085D" w14:paraId="6228353B" w14:textId="77777777" w:rsidTr="009C225C">
        <w:tc>
          <w:tcPr>
            <w:tcW w:w="420" w:type="dxa"/>
          </w:tcPr>
          <w:p w14:paraId="45D95C3E" w14:textId="2F7DC153"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23</w:t>
            </w:r>
          </w:p>
        </w:tc>
        <w:tc>
          <w:tcPr>
            <w:tcW w:w="7941" w:type="dxa"/>
          </w:tcPr>
          <w:p w14:paraId="3EB4A352" w14:textId="763B8F2C"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Toma en cuenta las necesidades e individualidades del personal educativo en atención a la diversidad.</w:t>
            </w:r>
          </w:p>
        </w:tc>
        <w:tc>
          <w:tcPr>
            <w:tcW w:w="1035" w:type="dxa"/>
          </w:tcPr>
          <w:p w14:paraId="32EA50BD" w14:textId="6045F257"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0.743</w:t>
            </w:r>
          </w:p>
        </w:tc>
      </w:tr>
      <w:tr w:rsidR="009C225C" w:rsidRPr="00BF085D" w14:paraId="294E0357" w14:textId="77777777" w:rsidTr="009C225C">
        <w:tc>
          <w:tcPr>
            <w:tcW w:w="420" w:type="dxa"/>
          </w:tcPr>
          <w:p w14:paraId="3568F492" w14:textId="3B58D4EF"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24</w:t>
            </w:r>
          </w:p>
        </w:tc>
        <w:tc>
          <w:tcPr>
            <w:tcW w:w="7941" w:type="dxa"/>
          </w:tcPr>
          <w:p w14:paraId="167B51FE" w14:textId="7D1D5A87"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Evita cualquier tipo de discriminación entre el personal que labora en la institución educativa.</w:t>
            </w:r>
          </w:p>
        </w:tc>
        <w:tc>
          <w:tcPr>
            <w:tcW w:w="1035" w:type="dxa"/>
          </w:tcPr>
          <w:p w14:paraId="140545A8" w14:textId="14CAAA09"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0.760</w:t>
            </w:r>
          </w:p>
        </w:tc>
      </w:tr>
      <w:tr w:rsidR="009C225C" w:rsidRPr="00BF085D" w14:paraId="266EDEC5" w14:textId="77777777" w:rsidTr="009C225C">
        <w:tc>
          <w:tcPr>
            <w:tcW w:w="420" w:type="dxa"/>
            <w:vAlign w:val="center"/>
          </w:tcPr>
          <w:p w14:paraId="7FEA01A6" w14:textId="59ED9E7A"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25</w:t>
            </w:r>
          </w:p>
        </w:tc>
        <w:tc>
          <w:tcPr>
            <w:tcW w:w="7941" w:type="dxa"/>
          </w:tcPr>
          <w:p w14:paraId="4F4E3617" w14:textId="6A26F962" w:rsidR="009C225C" w:rsidRPr="00BF085D" w:rsidRDefault="009C225C" w:rsidP="009C225C">
            <w:pPr>
              <w:spacing w:line="240" w:lineRule="auto"/>
              <w:rPr>
                <w:rFonts w:ascii="Times New Roman" w:hAnsi="Times New Roman" w:cs="Times New Roman"/>
              </w:rPr>
            </w:pPr>
            <w:r w:rsidRPr="00BF085D">
              <w:rPr>
                <w:rFonts w:ascii="Times New Roman" w:hAnsi="Times New Roman" w:cs="Times New Roman"/>
              </w:rPr>
              <w:t>Propicia espacios de integración del personal de la institución educativa que fomenten un clima laboral favorable al diálogo, al trabajo en equipo y a un desempeño eficiente.</w:t>
            </w:r>
          </w:p>
        </w:tc>
        <w:tc>
          <w:tcPr>
            <w:tcW w:w="1035" w:type="dxa"/>
            <w:vAlign w:val="center"/>
          </w:tcPr>
          <w:p w14:paraId="067DE2B5" w14:textId="3DE9CEF8"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0.706</w:t>
            </w:r>
          </w:p>
        </w:tc>
      </w:tr>
      <w:tr w:rsidR="009C225C" w:rsidRPr="00BF085D" w14:paraId="393F8A08" w14:textId="77777777" w:rsidTr="009C225C">
        <w:tc>
          <w:tcPr>
            <w:tcW w:w="420" w:type="dxa"/>
          </w:tcPr>
          <w:p w14:paraId="6FF45AB9" w14:textId="75EF2399"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26</w:t>
            </w:r>
          </w:p>
        </w:tc>
        <w:tc>
          <w:tcPr>
            <w:tcW w:w="7941" w:type="dxa"/>
          </w:tcPr>
          <w:p w14:paraId="0C49578F" w14:textId="743A06AE"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Permite compartir la información de la vida de la institución educativa generada a través de diversas fuentes.</w:t>
            </w:r>
          </w:p>
        </w:tc>
        <w:tc>
          <w:tcPr>
            <w:tcW w:w="1035" w:type="dxa"/>
          </w:tcPr>
          <w:p w14:paraId="74B0AF3C" w14:textId="662DC5CA"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0.446</w:t>
            </w:r>
          </w:p>
        </w:tc>
      </w:tr>
      <w:tr w:rsidR="009C225C" w:rsidRPr="00BF085D" w14:paraId="5B5DC0DD" w14:textId="77777777" w:rsidTr="009C225C">
        <w:tc>
          <w:tcPr>
            <w:tcW w:w="420" w:type="dxa"/>
          </w:tcPr>
          <w:p w14:paraId="2EBB12CA" w14:textId="0B8D0C66"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27</w:t>
            </w:r>
          </w:p>
        </w:tc>
        <w:tc>
          <w:tcPr>
            <w:tcW w:w="7941" w:type="dxa"/>
          </w:tcPr>
          <w:p w14:paraId="59CC9271" w14:textId="711F387E"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Impulsa una cultura organizativa orientada a compartir el conocimiento y el trabajo cooperativo en favor de la mejora continua.</w:t>
            </w:r>
          </w:p>
        </w:tc>
        <w:tc>
          <w:tcPr>
            <w:tcW w:w="1035" w:type="dxa"/>
          </w:tcPr>
          <w:p w14:paraId="181AE8B2" w14:textId="0509C26F"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0.722</w:t>
            </w:r>
          </w:p>
        </w:tc>
      </w:tr>
      <w:tr w:rsidR="009C225C" w:rsidRPr="00BF085D" w14:paraId="57B6FD0F" w14:textId="77777777" w:rsidTr="009C225C">
        <w:tc>
          <w:tcPr>
            <w:tcW w:w="420" w:type="dxa"/>
            <w:vAlign w:val="center"/>
          </w:tcPr>
          <w:p w14:paraId="6846AFDB" w14:textId="43202D26"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28</w:t>
            </w:r>
          </w:p>
        </w:tc>
        <w:tc>
          <w:tcPr>
            <w:tcW w:w="7941" w:type="dxa"/>
          </w:tcPr>
          <w:p w14:paraId="7AD54D74" w14:textId="55C74092" w:rsidR="009C225C" w:rsidRPr="00BF085D" w:rsidRDefault="009C225C" w:rsidP="009C225C">
            <w:pPr>
              <w:spacing w:line="240" w:lineRule="auto"/>
              <w:rPr>
                <w:rFonts w:ascii="Times New Roman" w:hAnsi="Times New Roman" w:cs="Times New Roman"/>
              </w:rPr>
            </w:pPr>
            <w:r w:rsidRPr="00BF085D">
              <w:rPr>
                <w:rFonts w:ascii="Times New Roman" w:hAnsi="Times New Roman" w:cs="Times New Roman"/>
              </w:rPr>
              <w:t>Utiliza herramientas pertinentes de procesamiento y organización de la información que contribuyen con la toma de decisiones en favor de la mejora de los aprendizajes.</w:t>
            </w:r>
          </w:p>
        </w:tc>
        <w:tc>
          <w:tcPr>
            <w:tcW w:w="1035" w:type="dxa"/>
            <w:vAlign w:val="center"/>
          </w:tcPr>
          <w:p w14:paraId="640966BB" w14:textId="6274CCF3"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0.695</w:t>
            </w:r>
          </w:p>
        </w:tc>
      </w:tr>
      <w:tr w:rsidR="009C225C" w:rsidRPr="00BF085D" w14:paraId="68CF9509" w14:textId="77777777" w:rsidTr="009C225C">
        <w:tc>
          <w:tcPr>
            <w:tcW w:w="420" w:type="dxa"/>
          </w:tcPr>
          <w:p w14:paraId="4A42B69F" w14:textId="38513303"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29</w:t>
            </w:r>
          </w:p>
        </w:tc>
        <w:tc>
          <w:tcPr>
            <w:tcW w:w="7941" w:type="dxa"/>
          </w:tcPr>
          <w:p w14:paraId="7C64CE38" w14:textId="5804F22F"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Sistematiza la información presentada por los diversos equipos de trabajo institucionales acerca de la marcha de la gestión escolar.</w:t>
            </w:r>
          </w:p>
        </w:tc>
        <w:tc>
          <w:tcPr>
            <w:tcW w:w="1035" w:type="dxa"/>
          </w:tcPr>
          <w:p w14:paraId="42484017" w14:textId="3D5145A7"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0.659</w:t>
            </w:r>
          </w:p>
        </w:tc>
      </w:tr>
      <w:tr w:rsidR="009C225C" w:rsidRPr="00BF085D" w14:paraId="16A17B96" w14:textId="77777777" w:rsidTr="009C225C">
        <w:tc>
          <w:tcPr>
            <w:tcW w:w="420" w:type="dxa"/>
          </w:tcPr>
          <w:p w14:paraId="109406EF" w14:textId="204A9C69"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30</w:t>
            </w:r>
          </w:p>
        </w:tc>
        <w:tc>
          <w:tcPr>
            <w:tcW w:w="7941" w:type="dxa"/>
          </w:tcPr>
          <w:p w14:paraId="19DAB84C" w14:textId="58AD93E4"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Asume la importancia de hacer públicos los logros de la institución educativa.</w:t>
            </w:r>
          </w:p>
        </w:tc>
        <w:tc>
          <w:tcPr>
            <w:tcW w:w="1035" w:type="dxa"/>
          </w:tcPr>
          <w:p w14:paraId="76DCFB4C" w14:textId="71E9F39A"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0.555</w:t>
            </w:r>
          </w:p>
        </w:tc>
      </w:tr>
      <w:tr w:rsidR="009C225C" w:rsidRPr="00BF085D" w14:paraId="622BA5E8" w14:textId="77777777" w:rsidTr="009C225C">
        <w:tc>
          <w:tcPr>
            <w:tcW w:w="420" w:type="dxa"/>
          </w:tcPr>
          <w:p w14:paraId="6B087C19" w14:textId="41D17BD6"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31</w:t>
            </w:r>
          </w:p>
        </w:tc>
        <w:tc>
          <w:tcPr>
            <w:tcW w:w="7941" w:type="dxa"/>
          </w:tcPr>
          <w:p w14:paraId="3F8DCE22" w14:textId="160F87D8"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 xml:space="preserve">Implementa diversos mecanismos de transparencia y rendición de cuentas para hacer públicos los resultados de la institución educativa. </w:t>
            </w:r>
          </w:p>
        </w:tc>
        <w:tc>
          <w:tcPr>
            <w:tcW w:w="1035" w:type="dxa"/>
          </w:tcPr>
          <w:p w14:paraId="3E29BC5A" w14:textId="37335647"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0.665</w:t>
            </w:r>
          </w:p>
        </w:tc>
      </w:tr>
      <w:tr w:rsidR="009C225C" w:rsidRPr="00BF085D" w14:paraId="493A7F63" w14:textId="77777777" w:rsidTr="009C225C">
        <w:tc>
          <w:tcPr>
            <w:tcW w:w="420" w:type="dxa"/>
          </w:tcPr>
          <w:p w14:paraId="6C3EFB39" w14:textId="1C88A3F3"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32</w:t>
            </w:r>
          </w:p>
        </w:tc>
        <w:tc>
          <w:tcPr>
            <w:tcW w:w="7941" w:type="dxa"/>
          </w:tcPr>
          <w:p w14:paraId="4738AC7F" w14:textId="6CDB202A"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Implementa algunos mecanismos para obtener los puntos de vista de la comunidad educativa.</w:t>
            </w:r>
          </w:p>
        </w:tc>
        <w:tc>
          <w:tcPr>
            <w:tcW w:w="1035" w:type="dxa"/>
          </w:tcPr>
          <w:p w14:paraId="643E6877" w14:textId="4781BB08"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0.576</w:t>
            </w:r>
          </w:p>
        </w:tc>
      </w:tr>
      <w:tr w:rsidR="009C225C" w:rsidRPr="00BF085D" w14:paraId="6092CA9F" w14:textId="77777777" w:rsidTr="009C225C">
        <w:tc>
          <w:tcPr>
            <w:tcW w:w="420" w:type="dxa"/>
          </w:tcPr>
          <w:p w14:paraId="69F5246D" w14:textId="410667A3"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33</w:t>
            </w:r>
          </w:p>
        </w:tc>
        <w:tc>
          <w:tcPr>
            <w:tcW w:w="7941" w:type="dxa"/>
          </w:tcPr>
          <w:p w14:paraId="7C834B27" w14:textId="2D6DDC07"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Desarrolla acciones destinadas a evitar situaciones que propicien la corrupción en el personal que labora en la institución educativa.</w:t>
            </w:r>
          </w:p>
        </w:tc>
        <w:tc>
          <w:tcPr>
            <w:tcW w:w="1035" w:type="dxa"/>
          </w:tcPr>
          <w:p w14:paraId="53E7040A" w14:textId="56F1088F"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0.753</w:t>
            </w:r>
          </w:p>
        </w:tc>
      </w:tr>
      <w:tr w:rsidR="009C225C" w:rsidRPr="00BF085D" w14:paraId="6FBD5F67" w14:textId="77777777" w:rsidTr="009C225C">
        <w:tc>
          <w:tcPr>
            <w:tcW w:w="420" w:type="dxa"/>
          </w:tcPr>
          <w:p w14:paraId="509CA555" w14:textId="2DC2A132"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34</w:t>
            </w:r>
          </w:p>
        </w:tc>
        <w:tc>
          <w:tcPr>
            <w:tcW w:w="7941" w:type="dxa"/>
          </w:tcPr>
          <w:p w14:paraId="247F859F" w14:textId="6A9EBA41"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Promueve procesos de reflexión conjunta en el personal sobre la corrupción y sus consecuencias a nivel de institución educativa.</w:t>
            </w:r>
          </w:p>
        </w:tc>
        <w:tc>
          <w:tcPr>
            <w:tcW w:w="1035" w:type="dxa"/>
          </w:tcPr>
          <w:p w14:paraId="4B35F323" w14:textId="77E229F1"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0.617</w:t>
            </w:r>
          </w:p>
        </w:tc>
      </w:tr>
      <w:tr w:rsidR="009C225C" w:rsidRPr="00BF085D" w14:paraId="63D67C35" w14:textId="77777777" w:rsidTr="009C225C">
        <w:tc>
          <w:tcPr>
            <w:tcW w:w="420" w:type="dxa"/>
            <w:vAlign w:val="center"/>
          </w:tcPr>
          <w:p w14:paraId="06DFC4E5" w14:textId="1EAED1DC"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35</w:t>
            </w:r>
          </w:p>
        </w:tc>
        <w:tc>
          <w:tcPr>
            <w:tcW w:w="7941" w:type="dxa"/>
          </w:tcPr>
          <w:p w14:paraId="51912DA7" w14:textId="665C34EA" w:rsidR="009C225C" w:rsidRPr="00BF085D" w:rsidRDefault="009C225C" w:rsidP="009C225C">
            <w:pPr>
              <w:spacing w:line="240" w:lineRule="auto"/>
              <w:rPr>
                <w:rFonts w:ascii="Times New Roman" w:hAnsi="Times New Roman" w:cs="Times New Roman"/>
              </w:rPr>
            </w:pPr>
            <w:r w:rsidRPr="00BF085D">
              <w:rPr>
                <w:rFonts w:ascii="Times New Roman" w:hAnsi="Times New Roman" w:cs="Times New Roman"/>
              </w:rPr>
              <w:t>Reconoce que para mejorar la calidad de los aprendizajes de los estudiantes su institución educativa necesita reflexionar sobre las metas que se proponen alcanzar.</w:t>
            </w:r>
          </w:p>
        </w:tc>
        <w:tc>
          <w:tcPr>
            <w:tcW w:w="1035" w:type="dxa"/>
            <w:vAlign w:val="center"/>
          </w:tcPr>
          <w:p w14:paraId="49913CCE" w14:textId="3A6FF425"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0.660</w:t>
            </w:r>
          </w:p>
        </w:tc>
      </w:tr>
      <w:tr w:rsidR="009C225C" w:rsidRPr="00BF085D" w14:paraId="71B15D7E" w14:textId="77777777" w:rsidTr="009C225C">
        <w:tc>
          <w:tcPr>
            <w:tcW w:w="420" w:type="dxa"/>
          </w:tcPr>
          <w:p w14:paraId="2186E281" w14:textId="33B59E78"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36</w:t>
            </w:r>
          </w:p>
        </w:tc>
        <w:tc>
          <w:tcPr>
            <w:tcW w:w="7941" w:type="dxa"/>
          </w:tcPr>
          <w:p w14:paraId="4EAC4255" w14:textId="7A66E506" w:rsidR="009C225C" w:rsidRPr="00BF085D" w:rsidRDefault="009C225C" w:rsidP="009C225C">
            <w:pPr>
              <w:spacing w:line="240" w:lineRule="auto"/>
              <w:rPr>
                <w:rFonts w:ascii="Times New Roman" w:hAnsi="Times New Roman" w:cs="Times New Roman"/>
              </w:rPr>
            </w:pPr>
            <w:r w:rsidRPr="00BF085D">
              <w:rPr>
                <w:rFonts w:ascii="Times New Roman" w:hAnsi="Times New Roman" w:cs="Times New Roman"/>
              </w:rPr>
              <w:t>Identifica y prioriza los desafíos que requieren superar para lograr implementar mecanismos institucionales que le permitan dirigir sus acciones a la mejora permanente del proceso pedagógico.</w:t>
            </w:r>
          </w:p>
        </w:tc>
        <w:tc>
          <w:tcPr>
            <w:tcW w:w="1035" w:type="dxa"/>
            <w:vAlign w:val="center"/>
          </w:tcPr>
          <w:p w14:paraId="41799E0E" w14:textId="12094490" w:rsidR="009C225C" w:rsidRPr="00BF085D" w:rsidRDefault="009C225C" w:rsidP="009C225C">
            <w:pPr>
              <w:spacing w:line="240" w:lineRule="auto"/>
              <w:jc w:val="center"/>
              <w:rPr>
                <w:rFonts w:ascii="Times New Roman" w:hAnsi="Times New Roman" w:cs="Times New Roman"/>
              </w:rPr>
            </w:pPr>
            <w:r w:rsidRPr="00BF085D">
              <w:rPr>
                <w:rFonts w:ascii="Times New Roman" w:hAnsi="Times New Roman" w:cs="Times New Roman"/>
              </w:rPr>
              <w:t>0.663</w:t>
            </w:r>
          </w:p>
        </w:tc>
      </w:tr>
      <w:tr w:rsidR="009C225C" w:rsidRPr="00BF085D" w14:paraId="4F8A0247" w14:textId="77777777" w:rsidTr="009C225C">
        <w:tc>
          <w:tcPr>
            <w:tcW w:w="420" w:type="dxa"/>
            <w:vAlign w:val="center"/>
          </w:tcPr>
          <w:p w14:paraId="77E22B31" w14:textId="598D2840"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37</w:t>
            </w:r>
          </w:p>
        </w:tc>
        <w:tc>
          <w:tcPr>
            <w:tcW w:w="7941" w:type="dxa"/>
          </w:tcPr>
          <w:p w14:paraId="3A9FF102" w14:textId="586D0639" w:rsidR="009C225C" w:rsidRPr="00BF085D" w:rsidRDefault="009C225C" w:rsidP="009C225C">
            <w:pPr>
              <w:spacing w:line="240" w:lineRule="auto"/>
              <w:rPr>
                <w:rFonts w:ascii="Times New Roman" w:hAnsi="Times New Roman" w:cs="Times New Roman"/>
              </w:rPr>
            </w:pPr>
            <w:r w:rsidRPr="00BF085D">
              <w:rPr>
                <w:rFonts w:ascii="Times New Roman" w:hAnsi="Times New Roman" w:cs="Times New Roman"/>
              </w:rPr>
              <w:t>Convoca a la comunidad educativa a una revisión regular de auto observación, para evaluar si los objetivos planteados se han cumplido en un periodo específico.</w:t>
            </w:r>
          </w:p>
        </w:tc>
        <w:tc>
          <w:tcPr>
            <w:tcW w:w="1035" w:type="dxa"/>
            <w:vAlign w:val="center"/>
          </w:tcPr>
          <w:p w14:paraId="24EDBD75" w14:textId="13984108" w:rsidR="009C225C" w:rsidRPr="00BF085D" w:rsidRDefault="009C225C" w:rsidP="009C225C">
            <w:pPr>
              <w:spacing w:line="240" w:lineRule="auto"/>
              <w:jc w:val="center"/>
              <w:rPr>
                <w:rFonts w:ascii="Times New Roman" w:hAnsi="Times New Roman" w:cs="Times New Roman"/>
              </w:rPr>
            </w:pPr>
            <w:r w:rsidRPr="00BF085D">
              <w:rPr>
                <w:rFonts w:ascii="Times New Roman" w:hAnsi="Times New Roman" w:cs="Times New Roman"/>
              </w:rPr>
              <w:t>0.745</w:t>
            </w:r>
          </w:p>
        </w:tc>
      </w:tr>
      <w:tr w:rsidR="009C225C" w:rsidRPr="00BF085D" w14:paraId="4B2DB8A8" w14:textId="77777777" w:rsidTr="009C225C">
        <w:tc>
          <w:tcPr>
            <w:tcW w:w="420" w:type="dxa"/>
          </w:tcPr>
          <w:p w14:paraId="2E5336E3" w14:textId="174E041B"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lastRenderedPageBreak/>
              <w:t>38</w:t>
            </w:r>
          </w:p>
        </w:tc>
        <w:tc>
          <w:tcPr>
            <w:tcW w:w="7941" w:type="dxa"/>
          </w:tcPr>
          <w:p w14:paraId="496D7257" w14:textId="69949A09"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Consensua las decisiones orientadas a mejorar los procesos que se desarrollan en la institución educativa.</w:t>
            </w:r>
          </w:p>
        </w:tc>
        <w:tc>
          <w:tcPr>
            <w:tcW w:w="1035" w:type="dxa"/>
          </w:tcPr>
          <w:p w14:paraId="06C83F36" w14:textId="05131E99"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0.685</w:t>
            </w:r>
          </w:p>
        </w:tc>
      </w:tr>
      <w:tr w:rsidR="009C225C" w:rsidRPr="00BF085D" w14:paraId="590B1B88" w14:textId="77777777" w:rsidTr="009C225C">
        <w:tc>
          <w:tcPr>
            <w:tcW w:w="420" w:type="dxa"/>
          </w:tcPr>
          <w:p w14:paraId="1741B753" w14:textId="27004605"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39</w:t>
            </w:r>
          </w:p>
        </w:tc>
        <w:tc>
          <w:tcPr>
            <w:tcW w:w="7941" w:type="dxa"/>
          </w:tcPr>
          <w:p w14:paraId="4F229B08" w14:textId="04E6499A"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Facilita la disponibilidad a las computadoras y asesoramiento a lo que se requiere para el buen desarrollo del proceso enseñanza-aprendizaje.</w:t>
            </w:r>
          </w:p>
        </w:tc>
        <w:tc>
          <w:tcPr>
            <w:tcW w:w="1035" w:type="dxa"/>
          </w:tcPr>
          <w:p w14:paraId="7DA25E5D" w14:textId="49897812"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0.768</w:t>
            </w:r>
          </w:p>
        </w:tc>
      </w:tr>
      <w:tr w:rsidR="009C225C" w:rsidRPr="00BF085D" w14:paraId="46352851" w14:textId="77777777" w:rsidTr="009C225C">
        <w:tc>
          <w:tcPr>
            <w:tcW w:w="420" w:type="dxa"/>
          </w:tcPr>
          <w:p w14:paraId="6AD2DEB1" w14:textId="161DBED9"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40</w:t>
            </w:r>
          </w:p>
        </w:tc>
        <w:tc>
          <w:tcPr>
            <w:tcW w:w="7941" w:type="dxa"/>
          </w:tcPr>
          <w:p w14:paraId="36B621F0" w14:textId="11A255DD"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Usa la informática para los análisis estadísticos y procesos de seguimiento que hacen análisis del proceso educativo.</w:t>
            </w:r>
          </w:p>
        </w:tc>
        <w:tc>
          <w:tcPr>
            <w:tcW w:w="1035" w:type="dxa"/>
          </w:tcPr>
          <w:p w14:paraId="0440D4ED" w14:textId="39D035FD"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0.645</w:t>
            </w:r>
          </w:p>
        </w:tc>
      </w:tr>
      <w:tr w:rsidR="009C225C" w:rsidRPr="00BF085D" w14:paraId="593CCEF0" w14:textId="77777777" w:rsidTr="009C225C">
        <w:tc>
          <w:tcPr>
            <w:tcW w:w="420" w:type="dxa"/>
            <w:vAlign w:val="center"/>
          </w:tcPr>
          <w:p w14:paraId="3929EF44" w14:textId="0E2F3851"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41</w:t>
            </w:r>
          </w:p>
        </w:tc>
        <w:tc>
          <w:tcPr>
            <w:tcW w:w="7941" w:type="dxa"/>
          </w:tcPr>
          <w:p w14:paraId="18CCCC76" w14:textId="1BC4CC9D" w:rsidR="009C225C" w:rsidRPr="00BF085D" w:rsidRDefault="009C225C" w:rsidP="009C225C">
            <w:pPr>
              <w:spacing w:line="240" w:lineRule="auto"/>
              <w:rPr>
                <w:rFonts w:ascii="Times New Roman" w:hAnsi="Times New Roman" w:cs="Times New Roman"/>
              </w:rPr>
            </w:pPr>
            <w:r w:rsidRPr="00BF085D">
              <w:rPr>
                <w:rFonts w:ascii="Times New Roman" w:hAnsi="Times New Roman" w:cs="Times New Roman"/>
              </w:rPr>
              <w:t>Utilizan con mayor frecuencia la comunicación virtual para enviar y recibir información y documentos con los docentes sobre el proceso pedagógico de la institución educativa.</w:t>
            </w:r>
          </w:p>
        </w:tc>
        <w:tc>
          <w:tcPr>
            <w:tcW w:w="1035" w:type="dxa"/>
            <w:vAlign w:val="center"/>
          </w:tcPr>
          <w:p w14:paraId="03CC8CA9" w14:textId="03B3F086"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0.768</w:t>
            </w:r>
          </w:p>
        </w:tc>
      </w:tr>
      <w:tr w:rsidR="009C225C" w:rsidRPr="00BF085D" w14:paraId="1E27ED28" w14:textId="77777777" w:rsidTr="009C225C">
        <w:tc>
          <w:tcPr>
            <w:tcW w:w="420" w:type="dxa"/>
          </w:tcPr>
          <w:p w14:paraId="4A91779A" w14:textId="6BDCB4A5"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42</w:t>
            </w:r>
          </w:p>
        </w:tc>
        <w:tc>
          <w:tcPr>
            <w:tcW w:w="7941" w:type="dxa"/>
          </w:tcPr>
          <w:p w14:paraId="49A63C57" w14:textId="67EA67E4" w:rsidR="009C225C" w:rsidRPr="00BF085D" w:rsidRDefault="009C225C" w:rsidP="009C225C">
            <w:pPr>
              <w:spacing w:line="240" w:lineRule="auto"/>
              <w:ind w:left="284" w:hanging="284"/>
              <w:rPr>
                <w:rFonts w:ascii="Times New Roman" w:hAnsi="Times New Roman" w:cs="Times New Roman"/>
              </w:rPr>
            </w:pPr>
            <w:r w:rsidRPr="00BF085D">
              <w:rPr>
                <w:rFonts w:ascii="Times New Roman" w:hAnsi="Times New Roman" w:cs="Times New Roman"/>
              </w:rPr>
              <w:t>Ha creado página web institucional, para la difusión de una buena imagen institucional.</w:t>
            </w:r>
          </w:p>
        </w:tc>
        <w:tc>
          <w:tcPr>
            <w:tcW w:w="1035" w:type="dxa"/>
          </w:tcPr>
          <w:p w14:paraId="0965B6F1" w14:textId="483E9F00" w:rsidR="009C225C" w:rsidRPr="00BF085D" w:rsidRDefault="009C225C" w:rsidP="009C225C">
            <w:pPr>
              <w:spacing w:line="240" w:lineRule="auto"/>
              <w:ind w:left="284" w:hanging="284"/>
              <w:jc w:val="center"/>
              <w:rPr>
                <w:rFonts w:ascii="Times New Roman" w:hAnsi="Times New Roman" w:cs="Times New Roman"/>
              </w:rPr>
            </w:pPr>
            <w:r w:rsidRPr="00BF085D">
              <w:rPr>
                <w:rFonts w:ascii="Times New Roman" w:hAnsi="Times New Roman" w:cs="Times New Roman"/>
              </w:rPr>
              <w:t>0.005</w:t>
            </w:r>
          </w:p>
        </w:tc>
      </w:tr>
    </w:tbl>
    <w:p w14:paraId="29920ED6" w14:textId="5F39CF15" w:rsidR="001537EE" w:rsidRPr="00BF085D" w:rsidRDefault="00055A2B" w:rsidP="00BF085D">
      <w:pPr>
        <w:tabs>
          <w:tab w:val="left" w:pos="709"/>
        </w:tabs>
        <w:jc w:val="center"/>
        <w:rPr>
          <w:rFonts w:ascii="Times New Roman" w:hAnsi="Times New Roman" w:cs="Times New Roman"/>
          <w:color w:val="000000" w:themeColor="text1"/>
          <w:lang w:val="es-PE"/>
        </w:rPr>
      </w:pPr>
      <w:bookmarkStart w:id="28" w:name="_Hlk186457235"/>
      <w:r w:rsidRPr="00BF085D">
        <w:rPr>
          <w:rFonts w:ascii="Times New Roman" w:hAnsi="Times New Roman" w:cs="Times New Roman"/>
          <w:i/>
          <w:iCs/>
          <w:color w:val="000000" w:themeColor="text1"/>
          <w:lang w:val="es-PE"/>
        </w:rPr>
        <w:t>Nota:</w:t>
      </w:r>
      <w:r w:rsidRPr="00BF085D">
        <w:rPr>
          <w:rFonts w:ascii="Times New Roman" w:hAnsi="Times New Roman" w:cs="Times New Roman"/>
          <w:color w:val="000000" w:themeColor="text1"/>
          <w:lang w:val="es-PE"/>
        </w:rPr>
        <w:t xml:space="preserve"> De Competencias gerenciales en la gestión de los procesos pedagógicos de los directores de la UGEL </w:t>
      </w:r>
      <w:proofErr w:type="spellStart"/>
      <w:r w:rsidRPr="00BF085D">
        <w:rPr>
          <w:rFonts w:ascii="Times New Roman" w:hAnsi="Times New Roman" w:cs="Times New Roman"/>
          <w:color w:val="000000" w:themeColor="text1"/>
          <w:lang w:val="es-PE"/>
        </w:rPr>
        <w:t>N°</w:t>
      </w:r>
      <w:proofErr w:type="spellEnd"/>
      <w:r w:rsidRPr="00BF085D">
        <w:rPr>
          <w:rFonts w:ascii="Times New Roman" w:hAnsi="Times New Roman" w:cs="Times New Roman"/>
          <w:color w:val="000000" w:themeColor="text1"/>
          <w:lang w:val="es-PE"/>
        </w:rPr>
        <w:t xml:space="preserve"> 04 Trujillo-2018, por Z. R. Castillo, 2019</w:t>
      </w:r>
    </w:p>
    <w:bookmarkEnd w:id="28"/>
    <w:p w14:paraId="0B4F498D" w14:textId="783D7EC7" w:rsidR="00522359" w:rsidRPr="00BF085D" w:rsidRDefault="00821202" w:rsidP="007A4F0D">
      <w:pPr>
        <w:tabs>
          <w:tab w:val="left" w:pos="567"/>
        </w:tabs>
        <w:rPr>
          <w:rFonts w:ascii="Times New Roman" w:hAnsi="Times New Roman" w:cs="Times New Roman"/>
          <w:color w:val="000000" w:themeColor="text1"/>
          <w:lang w:val="es-PE"/>
        </w:rPr>
      </w:pPr>
      <w:r w:rsidRPr="00BF085D">
        <w:rPr>
          <w:rFonts w:ascii="Times New Roman" w:hAnsi="Times New Roman" w:cs="Times New Roman"/>
          <w:color w:val="000000" w:themeColor="text1"/>
          <w:lang w:val="es-PE"/>
        </w:rPr>
        <w:t>Se afirma que, c</w:t>
      </w:r>
      <w:r w:rsidR="00522359" w:rsidRPr="00BF085D">
        <w:rPr>
          <w:rFonts w:ascii="Times New Roman" w:hAnsi="Times New Roman" w:cs="Times New Roman"/>
          <w:color w:val="000000" w:themeColor="text1"/>
          <w:lang w:val="es-PE"/>
        </w:rPr>
        <w:t xml:space="preserve">uando los valores de correlación </w:t>
      </w:r>
      <w:r w:rsidR="00193AFC" w:rsidRPr="00BF085D">
        <w:rPr>
          <w:rFonts w:ascii="Times New Roman" w:hAnsi="Times New Roman" w:cs="Times New Roman"/>
          <w:color w:val="000000" w:themeColor="text1"/>
          <w:lang w:val="es-PE"/>
        </w:rPr>
        <w:t>ítem-</w:t>
      </w:r>
      <w:r w:rsidR="00522359" w:rsidRPr="00BF085D">
        <w:rPr>
          <w:rFonts w:ascii="Times New Roman" w:hAnsi="Times New Roman" w:cs="Times New Roman"/>
          <w:color w:val="000000" w:themeColor="text1"/>
          <w:lang w:val="es-PE"/>
        </w:rPr>
        <w:t xml:space="preserve">total corregida de cada </w:t>
      </w:r>
      <w:r w:rsidR="005A5FB3" w:rsidRPr="00BF085D">
        <w:rPr>
          <w:rFonts w:ascii="Times New Roman" w:hAnsi="Times New Roman" w:cs="Times New Roman"/>
          <w:color w:val="000000" w:themeColor="text1"/>
          <w:lang w:val="es-PE"/>
        </w:rPr>
        <w:t>ítem</w:t>
      </w:r>
      <w:r w:rsidR="00522359" w:rsidRPr="00BF085D">
        <w:rPr>
          <w:rFonts w:ascii="Times New Roman" w:hAnsi="Times New Roman" w:cs="Times New Roman"/>
          <w:color w:val="000000" w:themeColor="text1"/>
          <w:lang w:val="es-PE"/>
        </w:rPr>
        <w:t xml:space="preserve"> s</w:t>
      </w:r>
      <w:r w:rsidR="00EC0441" w:rsidRPr="00BF085D">
        <w:rPr>
          <w:rFonts w:ascii="Times New Roman" w:hAnsi="Times New Roman" w:cs="Times New Roman"/>
          <w:color w:val="000000" w:themeColor="text1"/>
          <w:lang w:val="es-PE"/>
        </w:rPr>
        <w:t xml:space="preserve">on cercanos a 1, indica que el </w:t>
      </w:r>
      <w:r w:rsidR="005A5FB3" w:rsidRPr="00BF085D">
        <w:rPr>
          <w:rFonts w:ascii="Times New Roman" w:hAnsi="Times New Roman" w:cs="Times New Roman"/>
          <w:color w:val="000000" w:themeColor="text1"/>
          <w:lang w:val="es-PE"/>
        </w:rPr>
        <w:t>ítem</w:t>
      </w:r>
      <w:r w:rsidR="00522359" w:rsidRPr="00BF085D">
        <w:rPr>
          <w:rFonts w:ascii="Times New Roman" w:hAnsi="Times New Roman" w:cs="Times New Roman"/>
          <w:color w:val="000000" w:themeColor="text1"/>
          <w:lang w:val="es-PE"/>
        </w:rPr>
        <w:t xml:space="preserve"> está bien alineado con el resto del test y contribuye positivamente a la consistencia interna. En consecuencia, se puede afirmar que los ítems considerados en los cuestionarios de Habilidades blandas, Competencias gerenciales y Procesos pedagógicos están bien formulados y miden el mismo constructo respectivament</w:t>
      </w:r>
      <w:r w:rsidRPr="00BF085D">
        <w:rPr>
          <w:rFonts w:ascii="Times New Roman" w:hAnsi="Times New Roman" w:cs="Times New Roman"/>
          <w:color w:val="000000" w:themeColor="text1"/>
          <w:lang w:val="es-PE"/>
        </w:rPr>
        <w:t>e</w:t>
      </w:r>
      <w:r w:rsidR="00193AFC" w:rsidRPr="00BF085D">
        <w:rPr>
          <w:rFonts w:ascii="Times New Roman" w:hAnsi="Times New Roman" w:cs="Times New Roman"/>
          <w:color w:val="000000" w:themeColor="text1"/>
          <w:lang w:val="es-PE"/>
        </w:rPr>
        <w:t xml:space="preserve">. A </w:t>
      </w:r>
      <w:r w:rsidR="00EC0441" w:rsidRPr="00BF085D">
        <w:rPr>
          <w:rFonts w:ascii="Times New Roman" w:hAnsi="Times New Roman" w:cs="Times New Roman"/>
          <w:color w:val="000000" w:themeColor="text1"/>
          <w:lang w:val="es-PE"/>
        </w:rPr>
        <w:t xml:space="preserve">excepción del </w:t>
      </w:r>
      <w:r w:rsidR="005A5FB3" w:rsidRPr="00BF085D">
        <w:rPr>
          <w:rFonts w:ascii="Times New Roman" w:hAnsi="Times New Roman" w:cs="Times New Roman"/>
          <w:color w:val="000000" w:themeColor="text1"/>
          <w:lang w:val="es-PE"/>
        </w:rPr>
        <w:t>ítem</w:t>
      </w:r>
      <w:r w:rsidR="00522359" w:rsidRPr="00BF085D">
        <w:rPr>
          <w:rFonts w:ascii="Times New Roman" w:hAnsi="Times New Roman" w:cs="Times New Roman"/>
          <w:color w:val="000000" w:themeColor="text1"/>
          <w:lang w:val="es-PE"/>
        </w:rPr>
        <w:t xml:space="preserve"> 42 de</w:t>
      </w:r>
      <w:r w:rsidRPr="00BF085D">
        <w:rPr>
          <w:rFonts w:ascii="Times New Roman" w:hAnsi="Times New Roman" w:cs="Times New Roman"/>
          <w:color w:val="000000" w:themeColor="text1"/>
          <w:lang w:val="es-PE"/>
        </w:rPr>
        <w:t>l instrumento de la variable dependiente P</w:t>
      </w:r>
      <w:r w:rsidR="00522359" w:rsidRPr="00BF085D">
        <w:rPr>
          <w:rFonts w:ascii="Times New Roman" w:hAnsi="Times New Roman" w:cs="Times New Roman"/>
          <w:color w:val="000000" w:themeColor="text1"/>
          <w:lang w:val="es-PE"/>
        </w:rPr>
        <w:t>rocesos pedagógicos que necesita revisarse.</w:t>
      </w:r>
    </w:p>
    <w:p w14:paraId="7B044184" w14:textId="77777777" w:rsidR="006E172B" w:rsidRPr="00BF085D" w:rsidRDefault="006E172B" w:rsidP="007A4F0D">
      <w:pPr>
        <w:tabs>
          <w:tab w:val="left" w:pos="567"/>
        </w:tabs>
        <w:rPr>
          <w:rFonts w:ascii="Times New Roman" w:hAnsi="Times New Roman" w:cs="Times New Roman"/>
          <w:color w:val="000000" w:themeColor="text1"/>
          <w:lang w:val="es-PE"/>
        </w:rPr>
      </w:pPr>
    </w:p>
    <w:p w14:paraId="1BE78EC5" w14:textId="5537AC14" w:rsidR="00053FA1" w:rsidRPr="00BF085D" w:rsidRDefault="00053FA1" w:rsidP="00C66F7F">
      <w:pPr>
        <w:pStyle w:val="Ttulo1"/>
        <w:spacing w:after="120" w:line="240" w:lineRule="auto"/>
        <w:ind w:left="-74"/>
        <w:rPr>
          <w:rFonts w:ascii="Times New Roman" w:hAnsi="Times New Roman"/>
          <w:color w:val="000000" w:themeColor="text1"/>
          <w:sz w:val="32"/>
          <w:lang w:val="es-PE"/>
        </w:rPr>
      </w:pPr>
      <w:r w:rsidRPr="00BF085D">
        <w:rPr>
          <w:rFonts w:ascii="Times New Roman" w:hAnsi="Times New Roman"/>
          <w:color w:val="000000" w:themeColor="text1"/>
          <w:sz w:val="32"/>
          <w:lang w:val="es-PE"/>
        </w:rPr>
        <w:t>Resultados</w:t>
      </w:r>
    </w:p>
    <w:p w14:paraId="5E97B8C1" w14:textId="6B5FA3BB" w:rsidR="00383CB8" w:rsidRDefault="00383CB8" w:rsidP="00C66F7F">
      <w:pPr>
        <w:rPr>
          <w:rFonts w:ascii="Times New Roman" w:hAnsi="Times New Roman" w:cs="Times New Roman"/>
          <w:color w:val="000000" w:themeColor="text1"/>
        </w:rPr>
      </w:pPr>
      <w:r w:rsidRPr="00BF085D">
        <w:rPr>
          <w:rFonts w:ascii="Times New Roman" w:hAnsi="Times New Roman" w:cs="Times New Roman"/>
          <w:color w:val="000000" w:themeColor="text1"/>
        </w:rPr>
        <w:t>Al tratarse de variables cualitativas de tipo categórico ordinal, se optó por utilizar el análisis de regresión logística ordinal. Por ello, se inicia con la prueba de Chi-cuadrado con el propósito de establecer la dependencia entre las variables.</w:t>
      </w:r>
    </w:p>
    <w:p w14:paraId="084E1FFB" w14:textId="77777777" w:rsidR="004E03B7" w:rsidRPr="00BF085D" w:rsidRDefault="004E03B7" w:rsidP="00BF085D">
      <w:pPr>
        <w:jc w:val="left"/>
        <w:rPr>
          <w:rFonts w:ascii="Times New Roman" w:hAnsi="Times New Roman" w:cs="Times New Roman"/>
          <w:color w:val="000000" w:themeColor="text1"/>
          <w:lang w:val="es-PE"/>
        </w:rPr>
      </w:pPr>
    </w:p>
    <w:p w14:paraId="4B3C1A0E" w14:textId="53040B52" w:rsidR="00007971" w:rsidRPr="00BF085D" w:rsidRDefault="00007971" w:rsidP="00BF085D">
      <w:pPr>
        <w:pStyle w:val="Descripcin"/>
        <w:keepNext/>
        <w:spacing w:after="0" w:line="360" w:lineRule="auto"/>
        <w:jc w:val="center"/>
        <w:rPr>
          <w:rFonts w:ascii="Times New Roman" w:hAnsi="Times New Roman" w:cs="Times New Roman"/>
          <w:b/>
          <w:i w:val="0"/>
          <w:iCs w:val="0"/>
          <w:szCs w:val="24"/>
        </w:rPr>
      </w:pPr>
      <w:bookmarkStart w:id="29" w:name="_Toc117004164"/>
      <w:r w:rsidRPr="00BF085D">
        <w:rPr>
          <w:rFonts w:ascii="Times New Roman" w:hAnsi="Times New Roman" w:cs="Times New Roman"/>
          <w:b/>
          <w:i w:val="0"/>
          <w:iCs w:val="0"/>
          <w:color w:val="auto"/>
          <w:szCs w:val="24"/>
        </w:rPr>
        <w:t xml:space="preserve">Tabla </w:t>
      </w:r>
      <w:r w:rsidR="00365394" w:rsidRPr="00BF085D">
        <w:rPr>
          <w:rFonts w:ascii="Times New Roman" w:hAnsi="Times New Roman" w:cs="Times New Roman"/>
          <w:b/>
          <w:i w:val="0"/>
          <w:iCs w:val="0"/>
          <w:color w:val="auto"/>
          <w:szCs w:val="24"/>
        </w:rPr>
        <w:t>4</w:t>
      </w:r>
      <w:r w:rsidR="004733A3" w:rsidRPr="00BF085D">
        <w:rPr>
          <w:rFonts w:ascii="Times New Roman" w:hAnsi="Times New Roman" w:cs="Times New Roman"/>
          <w:b/>
          <w:i w:val="0"/>
          <w:iCs w:val="0"/>
          <w:color w:val="auto"/>
          <w:szCs w:val="24"/>
        </w:rPr>
        <w:t xml:space="preserve">. </w:t>
      </w:r>
      <w:r w:rsidR="00011061" w:rsidRPr="00BF085D">
        <w:rPr>
          <w:rFonts w:ascii="Times New Roman" w:hAnsi="Times New Roman" w:cs="Times New Roman"/>
          <w:i w:val="0"/>
          <w:iCs w:val="0"/>
          <w:color w:val="auto"/>
        </w:rPr>
        <w:t xml:space="preserve">Prueba </w:t>
      </w:r>
      <w:r w:rsidR="00011061" w:rsidRPr="00BF085D">
        <w:rPr>
          <w:rFonts w:ascii="Times New Roman" w:hAnsi="Times New Roman" w:cs="Times New Roman"/>
          <w:i w:val="0"/>
          <w:iCs w:val="0"/>
        </w:rPr>
        <w:t>de ajuste del modelo entre las</w:t>
      </w:r>
      <w:r w:rsidR="006D029D" w:rsidRPr="00BF085D">
        <w:rPr>
          <w:rFonts w:ascii="Times New Roman" w:hAnsi="Times New Roman" w:cs="Times New Roman"/>
          <w:i w:val="0"/>
          <w:iCs w:val="0"/>
        </w:rPr>
        <w:t xml:space="preserve"> variables Habilidades blandas (HB) y Competencias gerenciales (CG) y Calidad de los procesos pedagógicos (</w:t>
      </w:r>
      <w:r w:rsidR="00011061" w:rsidRPr="00BF085D">
        <w:rPr>
          <w:rFonts w:ascii="Times New Roman" w:hAnsi="Times New Roman" w:cs="Times New Roman"/>
          <w:i w:val="0"/>
          <w:iCs w:val="0"/>
        </w:rPr>
        <w:t>CGPP</w:t>
      </w:r>
      <w:bookmarkEnd w:id="29"/>
      <w:r w:rsidR="006D029D" w:rsidRPr="00BF085D">
        <w:rPr>
          <w:rFonts w:ascii="Times New Roman" w:hAnsi="Times New Roman" w:cs="Times New Roman"/>
          <w:i w:val="0"/>
          <w:iC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36"/>
        <w:gridCol w:w="1822"/>
        <w:gridCol w:w="1823"/>
        <w:gridCol w:w="1272"/>
        <w:gridCol w:w="1277"/>
      </w:tblGrid>
      <w:tr w:rsidR="00007971" w:rsidRPr="00BF085D" w14:paraId="7E573BF4" w14:textId="77777777" w:rsidTr="00BF085D">
        <w:trPr>
          <w:cantSplit/>
        </w:trPr>
        <w:tc>
          <w:tcPr>
            <w:tcW w:w="5000" w:type="pct"/>
            <w:gridSpan w:val="5"/>
            <w:shd w:val="clear" w:color="auto" w:fill="FFFFFF"/>
            <w:vAlign w:val="center"/>
          </w:tcPr>
          <w:p w14:paraId="5BC06107" w14:textId="5DE3E6BC" w:rsidR="00007971" w:rsidRPr="00BF085D" w:rsidRDefault="00007971" w:rsidP="00C66F7F">
            <w:pPr>
              <w:autoSpaceDE w:val="0"/>
              <w:autoSpaceDN w:val="0"/>
              <w:adjustRightInd w:val="0"/>
              <w:ind w:left="60" w:right="60"/>
              <w:rPr>
                <w:rFonts w:ascii="Times New Roman" w:eastAsia="Calibri" w:hAnsi="Times New Roman" w:cs="Times New Roman"/>
                <w:lang w:bidi="ar-SA"/>
              </w:rPr>
            </w:pPr>
            <w:r w:rsidRPr="00BF085D">
              <w:rPr>
                <w:rFonts w:ascii="Times New Roman" w:eastAsia="Calibri" w:hAnsi="Times New Roman" w:cs="Times New Roman"/>
                <w:lang w:bidi="ar-SA"/>
              </w:rPr>
              <w:t>Información de ajuste</w:t>
            </w:r>
            <w:r w:rsidR="004238AC" w:rsidRPr="00BF085D">
              <w:rPr>
                <w:rFonts w:ascii="Times New Roman" w:eastAsia="Calibri" w:hAnsi="Times New Roman" w:cs="Times New Roman"/>
                <w:lang w:bidi="ar-SA"/>
              </w:rPr>
              <w:t xml:space="preserve"> del </w:t>
            </w:r>
            <w:r w:rsidRPr="00BF085D">
              <w:rPr>
                <w:rFonts w:ascii="Times New Roman" w:eastAsia="Calibri" w:hAnsi="Times New Roman" w:cs="Times New Roman"/>
                <w:lang w:bidi="ar-SA"/>
              </w:rPr>
              <w:t>modelo</w:t>
            </w:r>
          </w:p>
        </w:tc>
      </w:tr>
      <w:tr w:rsidR="00007971" w:rsidRPr="00BF085D" w14:paraId="7A69B875" w14:textId="77777777" w:rsidTr="00555838">
        <w:trPr>
          <w:cantSplit/>
        </w:trPr>
        <w:tc>
          <w:tcPr>
            <w:tcW w:w="1493" w:type="pct"/>
            <w:shd w:val="clear" w:color="auto" w:fill="FFFFFF"/>
            <w:vAlign w:val="center"/>
          </w:tcPr>
          <w:p w14:paraId="73A40DDA" w14:textId="77777777" w:rsidR="00007971" w:rsidRPr="00BF085D" w:rsidRDefault="00007971" w:rsidP="00AD09C8">
            <w:pPr>
              <w:autoSpaceDE w:val="0"/>
              <w:autoSpaceDN w:val="0"/>
              <w:adjustRightInd w:val="0"/>
              <w:spacing w:line="240" w:lineRule="auto"/>
              <w:ind w:left="60" w:right="60"/>
              <w:jc w:val="left"/>
              <w:rPr>
                <w:rFonts w:ascii="Times New Roman" w:eastAsia="Calibri" w:hAnsi="Times New Roman" w:cs="Times New Roman"/>
                <w:lang w:bidi="ar-SA"/>
              </w:rPr>
            </w:pPr>
            <w:r w:rsidRPr="00BF085D">
              <w:rPr>
                <w:rFonts w:ascii="Times New Roman" w:eastAsia="Calibri" w:hAnsi="Times New Roman" w:cs="Times New Roman"/>
                <w:lang w:bidi="ar-SA"/>
              </w:rPr>
              <w:t>Modelo</w:t>
            </w:r>
          </w:p>
        </w:tc>
        <w:tc>
          <w:tcPr>
            <w:tcW w:w="1032" w:type="pct"/>
            <w:shd w:val="clear" w:color="auto" w:fill="FFFFFF"/>
          </w:tcPr>
          <w:p w14:paraId="77B45B1A" w14:textId="77777777" w:rsidR="00007971" w:rsidRPr="00BF085D" w:rsidRDefault="00007971" w:rsidP="00007971">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Logaritmo de la verosimilitud -2</w:t>
            </w:r>
          </w:p>
        </w:tc>
        <w:tc>
          <w:tcPr>
            <w:tcW w:w="1032" w:type="pct"/>
            <w:shd w:val="clear" w:color="auto" w:fill="FFFFFF"/>
            <w:vAlign w:val="center"/>
          </w:tcPr>
          <w:p w14:paraId="5D17FED6" w14:textId="77777777" w:rsidR="00007971" w:rsidRPr="00BF085D" w:rsidRDefault="00007971" w:rsidP="00AD09C8">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Chi-cuadrado</w:t>
            </w:r>
          </w:p>
        </w:tc>
        <w:tc>
          <w:tcPr>
            <w:tcW w:w="720" w:type="pct"/>
            <w:shd w:val="clear" w:color="auto" w:fill="FFFFFF"/>
            <w:vAlign w:val="center"/>
          </w:tcPr>
          <w:p w14:paraId="7C984476" w14:textId="77777777" w:rsidR="00007971" w:rsidRPr="00BF085D" w:rsidRDefault="00007971" w:rsidP="00AD09C8">
            <w:pPr>
              <w:autoSpaceDE w:val="0"/>
              <w:autoSpaceDN w:val="0"/>
              <w:adjustRightInd w:val="0"/>
              <w:spacing w:line="240" w:lineRule="auto"/>
              <w:ind w:left="60" w:right="60"/>
              <w:jc w:val="center"/>
              <w:rPr>
                <w:rFonts w:ascii="Times New Roman" w:eastAsia="Calibri" w:hAnsi="Times New Roman" w:cs="Times New Roman"/>
                <w:lang w:bidi="ar-SA"/>
              </w:rPr>
            </w:pPr>
            <w:proofErr w:type="spellStart"/>
            <w:r w:rsidRPr="00BF085D">
              <w:rPr>
                <w:rFonts w:ascii="Times New Roman" w:eastAsia="Calibri" w:hAnsi="Times New Roman" w:cs="Times New Roman"/>
                <w:lang w:bidi="ar-SA"/>
              </w:rPr>
              <w:t>gl</w:t>
            </w:r>
            <w:proofErr w:type="spellEnd"/>
          </w:p>
        </w:tc>
        <w:tc>
          <w:tcPr>
            <w:tcW w:w="722" w:type="pct"/>
            <w:shd w:val="clear" w:color="auto" w:fill="FFFFFF"/>
            <w:vAlign w:val="center"/>
          </w:tcPr>
          <w:p w14:paraId="78875235" w14:textId="77777777" w:rsidR="00007971" w:rsidRPr="00BF085D" w:rsidRDefault="00007971" w:rsidP="00AD09C8">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Sig.</w:t>
            </w:r>
          </w:p>
        </w:tc>
      </w:tr>
      <w:tr w:rsidR="00007971" w:rsidRPr="00BF085D" w14:paraId="18944E8D" w14:textId="77777777" w:rsidTr="00555838">
        <w:trPr>
          <w:cantSplit/>
        </w:trPr>
        <w:tc>
          <w:tcPr>
            <w:tcW w:w="1493" w:type="pct"/>
            <w:shd w:val="clear" w:color="auto" w:fill="FFFFFF"/>
          </w:tcPr>
          <w:p w14:paraId="44D64E6C" w14:textId="77777777" w:rsidR="00007971" w:rsidRPr="00BF085D" w:rsidRDefault="00007971" w:rsidP="00007971">
            <w:pPr>
              <w:autoSpaceDE w:val="0"/>
              <w:autoSpaceDN w:val="0"/>
              <w:adjustRightInd w:val="0"/>
              <w:spacing w:line="240"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Sólo intersección</w:t>
            </w:r>
          </w:p>
        </w:tc>
        <w:tc>
          <w:tcPr>
            <w:tcW w:w="1032" w:type="pct"/>
            <w:shd w:val="clear" w:color="auto" w:fill="FFFFFF"/>
          </w:tcPr>
          <w:p w14:paraId="6C8B710E" w14:textId="318C5261" w:rsidR="00007971" w:rsidRPr="00BF085D" w:rsidRDefault="00007971" w:rsidP="00007971">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65</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651</w:t>
            </w:r>
          </w:p>
        </w:tc>
        <w:tc>
          <w:tcPr>
            <w:tcW w:w="1032" w:type="pct"/>
            <w:shd w:val="clear" w:color="auto" w:fill="FFFFFF"/>
          </w:tcPr>
          <w:p w14:paraId="3C7D0E89" w14:textId="77777777" w:rsidR="00007971" w:rsidRPr="00BF085D" w:rsidRDefault="00007971" w:rsidP="00007971">
            <w:pPr>
              <w:autoSpaceDE w:val="0"/>
              <w:autoSpaceDN w:val="0"/>
              <w:adjustRightInd w:val="0"/>
              <w:spacing w:line="240" w:lineRule="auto"/>
              <w:jc w:val="center"/>
              <w:rPr>
                <w:rFonts w:ascii="Times New Roman" w:eastAsia="Calibri" w:hAnsi="Times New Roman" w:cs="Times New Roman"/>
                <w:color w:val="auto"/>
                <w:lang w:bidi="ar-SA"/>
              </w:rPr>
            </w:pPr>
          </w:p>
        </w:tc>
        <w:tc>
          <w:tcPr>
            <w:tcW w:w="720" w:type="pct"/>
            <w:shd w:val="clear" w:color="auto" w:fill="FFFFFF"/>
          </w:tcPr>
          <w:p w14:paraId="24A37FB4" w14:textId="77777777" w:rsidR="00007971" w:rsidRPr="00BF085D" w:rsidRDefault="00007971" w:rsidP="00007971">
            <w:pPr>
              <w:autoSpaceDE w:val="0"/>
              <w:autoSpaceDN w:val="0"/>
              <w:adjustRightInd w:val="0"/>
              <w:spacing w:line="240" w:lineRule="auto"/>
              <w:jc w:val="center"/>
              <w:rPr>
                <w:rFonts w:ascii="Times New Roman" w:eastAsia="Calibri" w:hAnsi="Times New Roman" w:cs="Times New Roman"/>
                <w:color w:val="auto"/>
                <w:lang w:bidi="ar-SA"/>
              </w:rPr>
            </w:pPr>
          </w:p>
        </w:tc>
        <w:tc>
          <w:tcPr>
            <w:tcW w:w="722" w:type="pct"/>
            <w:shd w:val="clear" w:color="auto" w:fill="FFFFFF"/>
          </w:tcPr>
          <w:p w14:paraId="2F66DF61" w14:textId="77777777" w:rsidR="00007971" w:rsidRPr="00BF085D" w:rsidRDefault="00007971" w:rsidP="00007971">
            <w:pPr>
              <w:autoSpaceDE w:val="0"/>
              <w:autoSpaceDN w:val="0"/>
              <w:adjustRightInd w:val="0"/>
              <w:spacing w:line="240" w:lineRule="auto"/>
              <w:jc w:val="center"/>
              <w:rPr>
                <w:rFonts w:ascii="Times New Roman" w:eastAsia="Calibri" w:hAnsi="Times New Roman" w:cs="Times New Roman"/>
                <w:color w:val="auto"/>
                <w:lang w:bidi="ar-SA"/>
              </w:rPr>
            </w:pPr>
          </w:p>
        </w:tc>
      </w:tr>
      <w:tr w:rsidR="00007971" w:rsidRPr="00BF085D" w14:paraId="02BE63A2" w14:textId="77777777" w:rsidTr="00555838">
        <w:trPr>
          <w:cantSplit/>
        </w:trPr>
        <w:tc>
          <w:tcPr>
            <w:tcW w:w="1493" w:type="pct"/>
            <w:shd w:val="clear" w:color="auto" w:fill="FFFFFF"/>
          </w:tcPr>
          <w:p w14:paraId="0C96478D" w14:textId="77777777" w:rsidR="00007971" w:rsidRPr="00BF085D" w:rsidRDefault="00007971" w:rsidP="00007971">
            <w:pPr>
              <w:autoSpaceDE w:val="0"/>
              <w:autoSpaceDN w:val="0"/>
              <w:adjustRightInd w:val="0"/>
              <w:spacing w:line="240"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Final</w:t>
            </w:r>
          </w:p>
        </w:tc>
        <w:tc>
          <w:tcPr>
            <w:tcW w:w="1032" w:type="pct"/>
            <w:shd w:val="clear" w:color="auto" w:fill="FFFFFF"/>
          </w:tcPr>
          <w:p w14:paraId="7C4394E8" w14:textId="3023A431" w:rsidR="00007971" w:rsidRPr="00BF085D" w:rsidRDefault="00007971" w:rsidP="00007971">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34</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407</w:t>
            </w:r>
          </w:p>
        </w:tc>
        <w:tc>
          <w:tcPr>
            <w:tcW w:w="1032" w:type="pct"/>
            <w:shd w:val="clear" w:color="auto" w:fill="FFFFFF"/>
          </w:tcPr>
          <w:p w14:paraId="47B47A52" w14:textId="67A603B3" w:rsidR="00007971" w:rsidRPr="00BF085D" w:rsidRDefault="00007971" w:rsidP="00007971">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31</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244</w:t>
            </w:r>
          </w:p>
        </w:tc>
        <w:tc>
          <w:tcPr>
            <w:tcW w:w="720" w:type="pct"/>
            <w:shd w:val="clear" w:color="auto" w:fill="FFFFFF"/>
          </w:tcPr>
          <w:p w14:paraId="71C5874F" w14:textId="77777777" w:rsidR="00007971" w:rsidRPr="00BF085D" w:rsidRDefault="00007971" w:rsidP="00007971">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4</w:t>
            </w:r>
          </w:p>
        </w:tc>
        <w:tc>
          <w:tcPr>
            <w:tcW w:w="722" w:type="pct"/>
            <w:shd w:val="clear" w:color="auto" w:fill="FFFFFF"/>
          </w:tcPr>
          <w:p w14:paraId="41E4D4A4" w14:textId="0B9AA2B8" w:rsidR="00007971" w:rsidRPr="00BF085D" w:rsidRDefault="00AD09C8" w:rsidP="00007971">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0335E2" w:rsidRPr="00BF085D">
              <w:rPr>
                <w:rFonts w:ascii="Times New Roman" w:eastAsia="Calibri" w:hAnsi="Times New Roman" w:cs="Times New Roman"/>
                <w:lang w:bidi="ar-SA"/>
              </w:rPr>
              <w:t>.</w:t>
            </w:r>
            <w:r w:rsidR="00007971" w:rsidRPr="00BF085D">
              <w:rPr>
                <w:rFonts w:ascii="Times New Roman" w:eastAsia="Calibri" w:hAnsi="Times New Roman" w:cs="Times New Roman"/>
                <w:lang w:bidi="ar-SA"/>
              </w:rPr>
              <w:t>000</w:t>
            </w:r>
          </w:p>
        </w:tc>
      </w:tr>
      <w:tr w:rsidR="00007971" w:rsidRPr="00BF085D" w14:paraId="0A507D02" w14:textId="77777777" w:rsidTr="00BF085D">
        <w:trPr>
          <w:cantSplit/>
        </w:trPr>
        <w:tc>
          <w:tcPr>
            <w:tcW w:w="5000" w:type="pct"/>
            <w:gridSpan w:val="5"/>
            <w:shd w:val="clear" w:color="auto" w:fill="FFFFFF"/>
          </w:tcPr>
          <w:p w14:paraId="5D00FF56" w14:textId="77777777" w:rsidR="00007971" w:rsidRPr="00BF085D" w:rsidRDefault="00007971" w:rsidP="00007971">
            <w:pPr>
              <w:autoSpaceDE w:val="0"/>
              <w:autoSpaceDN w:val="0"/>
              <w:adjustRightInd w:val="0"/>
              <w:spacing w:after="240" w:line="240"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 xml:space="preserve">Función de enlace: </w:t>
            </w:r>
            <w:proofErr w:type="spellStart"/>
            <w:r w:rsidRPr="00BF085D">
              <w:rPr>
                <w:rFonts w:ascii="Times New Roman" w:eastAsia="Calibri" w:hAnsi="Times New Roman" w:cs="Times New Roman"/>
                <w:lang w:bidi="ar-SA"/>
              </w:rPr>
              <w:t>Logit</w:t>
            </w:r>
            <w:proofErr w:type="spellEnd"/>
            <w:r w:rsidRPr="00BF085D">
              <w:rPr>
                <w:rFonts w:ascii="Times New Roman" w:eastAsia="Calibri" w:hAnsi="Times New Roman" w:cs="Times New Roman"/>
                <w:lang w:bidi="ar-SA"/>
              </w:rPr>
              <w:t>.</w:t>
            </w:r>
          </w:p>
        </w:tc>
      </w:tr>
    </w:tbl>
    <w:p w14:paraId="2D57AB59" w14:textId="2B7EB53A" w:rsidR="00555838" w:rsidRDefault="00555838" w:rsidP="00F27164">
      <w:pPr>
        <w:tabs>
          <w:tab w:val="left" w:pos="426"/>
        </w:tabs>
        <w:spacing w:after="120"/>
        <w:jc w:val="center"/>
        <w:rPr>
          <w:rFonts w:ascii="Times New Roman" w:hAnsi="Times New Roman" w:cs="Times New Roman"/>
          <w:color w:val="000000" w:themeColor="text1"/>
          <w:lang w:val="es-PE"/>
        </w:rPr>
      </w:pPr>
      <w:bookmarkStart w:id="30" w:name="_Hlk208566462"/>
      <w:r w:rsidRPr="00555838">
        <w:rPr>
          <w:rFonts w:ascii="Times New Roman" w:hAnsi="Times New Roman" w:cs="Times New Roman"/>
          <w:i/>
          <w:iCs/>
          <w:color w:val="000000" w:themeColor="text1"/>
          <w:lang w:val="es-PE"/>
        </w:rPr>
        <w:t>Nota.</w:t>
      </w:r>
      <w:r w:rsidRPr="00555838">
        <w:rPr>
          <w:rFonts w:ascii="Times New Roman" w:hAnsi="Times New Roman" w:cs="Times New Roman"/>
          <w:color w:val="000000" w:themeColor="text1"/>
          <w:lang w:val="es-PE"/>
        </w:rPr>
        <w:t xml:space="preserve"> </w:t>
      </w:r>
      <w:r w:rsidR="00E6608A" w:rsidRPr="00E6608A">
        <w:rPr>
          <w:rFonts w:ascii="Times New Roman" w:hAnsi="Times New Roman" w:cs="Times New Roman"/>
          <w:color w:val="000000" w:themeColor="text1"/>
          <w:lang w:val="es-PE"/>
        </w:rPr>
        <w:t>Resultados del análisis estadístico efectuado a partir de datos recolectados y analizados de directi</w:t>
      </w:r>
      <w:r w:rsidR="00E6608A">
        <w:rPr>
          <w:rFonts w:ascii="Times New Roman" w:hAnsi="Times New Roman" w:cs="Times New Roman"/>
          <w:color w:val="000000" w:themeColor="text1"/>
          <w:lang w:val="es-PE"/>
        </w:rPr>
        <w:t xml:space="preserve">vos </w:t>
      </w:r>
      <w:r w:rsidR="00E6608A" w:rsidRPr="00E6608A">
        <w:rPr>
          <w:rFonts w:ascii="Times New Roman" w:hAnsi="Times New Roman" w:cs="Times New Roman"/>
          <w:color w:val="000000" w:themeColor="text1"/>
          <w:lang w:val="es-PE"/>
        </w:rPr>
        <w:t>de tres instituciones educativas de nivel primario</w:t>
      </w:r>
    </w:p>
    <w:bookmarkEnd w:id="30"/>
    <w:p w14:paraId="66EDC4AF" w14:textId="09236148" w:rsidR="00007971" w:rsidRDefault="00007971" w:rsidP="00F27164">
      <w:pPr>
        <w:tabs>
          <w:tab w:val="left" w:pos="426"/>
        </w:tabs>
        <w:rPr>
          <w:rFonts w:ascii="Times New Roman" w:hAnsi="Times New Roman" w:cs="Times New Roman"/>
          <w:color w:val="000000" w:themeColor="text1"/>
          <w:lang w:val="es-PE"/>
        </w:rPr>
      </w:pPr>
      <w:r w:rsidRPr="00BF085D">
        <w:rPr>
          <w:rFonts w:ascii="Times New Roman" w:hAnsi="Times New Roman" w:cs="Times New Roman"/>
          <w:color w:val="000000" w:themeColor="text1"/>
          <w:lang w:val="es-PE"/>
        </w:rPr>
        <w:lastRenderedPageBreak/>
        <w:t xml:space="preserve">En la </w:t>
      </w:r>
      <w:r w:rsidRPr="00BF085D">
        <w:rPr>
          <w:rFonts w:ascii="Times New Roman" w:hAnsi="Times New Roman" w:cs="Times New Roman"/>
          <w:color w:val="auto"/>
          <w:lang w:val="es-PE"/>
        </w:rPr>
        <w:t xml:space="preserve">tabla </w:t>
      </w:r>
      <w:r w:rsidR="00365394" w:rsidRPr="00BF085D">
        <w:rPr>
          <w:rFonts w:ascii="Times New Roman" w:hAnsi="Times New Roman" w:cs="Times New Roman"/>
          <w:color w:val="auto"/>
          <w:lang w:val="es-PE"/>
        </w:rPr>
        <w:t>4</w:t>
      </w:r>
      <w:r w:rsidRPr="00BF085D">
        <w:rPr>
          <w:rFonts w:ascii="Times New Roman" w:hAnsi="Times New Roman" w:cs="Times New Roman"/>
          <w:color w:val="auto"/>
          <w:lang w:val="es-PE"/>
        </w:rPr>
        <w:t xml:space="preserve">, se </w:t>
      </w:r>
      <w:r w:rsidR="006D029D" w:rsidRPr="00BF085D">
        <w:rPr>
          <w:rFonts w:ascii="Times New Roman" w:hAnsi="Times New Roman" w:cs="Times New Roman"/>
          <w:color w:val="000000" w:themeColor="text1"/>
          <w:lang w:val="es-PE"/>
        </w:rPr>
        <w:t>observa</w:t>
      </w:r>
      <w:r w:rsidRPr="00BF085D">
        <w:rPr>
          <w:rFonts w:ascii="Times New Roman" w:hAnsi="Times New Roman" w:cs="Times New Roman"/>
          <w:color w:val="000000" w:themeColor="text1"/>
          <w:lang w:val="es-PE"/>
        </w:rPr>
        <w:t xml:space="preserve"> el estadístico Chi cuadrado y el nivel de significancia menor a 0.005 (p =0.000)</w:t>
      </w:r>
      <w:r w:rsidR="006D029D" w:rsidRPr="00BF085D">
        <w:rPr>
          <w:rFonts w:ascii="Times New Roman" w:hAnsi="Times New Roman" w:cs="Times New Roman"/>
          <w:color w:val="000000" w:themeColor="text1"/>
          <w:lang w:val="es-PE"/>
        </w:rPr>
        <w:t>. S</w:t>
      </w:r>
      <w:r w:rsidRPr="00BF085D">
        <w:rPr>
          <w:rFonts w:ascii="Times New Roman" w:hAnsi="Times New Roman" w:cs="Times New Roman"/>
          <w:color w:val="000000" w:themeColor="text1"/>
          <w:lang w:val="es-PE"/>
        </w:rPr>
        <w:t xml:space="preserve">e concluye </w:t>
      </w:r>
      <w:r w:rsidR="006D029D" w:rsidRPr="00BF085D">
        <w:rPr>
          <w:rFonts w:ascii="Times New Roman" w:hAnsi="Times New Roman" w:cs="Times New Roman"/>
          <w:color w:val="000000" w:themeColor="text1"/>
          <w:lang w:val="es-PE"/>
        </w:rPr>
        <w:t>que existe dependencia significativa entre la variable dependiente (CGPP) y las variables independientes (HB y CG).</w:t>
      </w:r>
    </w:p>
    <w:p w14:paraId="15CBB8C3" w14:textId="77777777" w:rsidR="00F27164" w:rsidRPr="00BF085D" w:rsidRDefault="00F27164" w:rsidP="00F27164">
      <w:pPr>
        <w:tabs>
          <w:tab w:val="left" w:pos="426"/>
        </w:tabs>
        <w:rPr>
          <w:rFonts w:ascii="Times New Roman" w:hAnsi="Times New Roman" w:cs="Times New Roman"/>
          <w:color w:val="000000" w:themeColor="text1"/>
          <w:sz w:val="22"/>
          <w:szCs w:val="22"/>
          <w:lang w:val="es-PE"/>
        </w:rPr>
      </w:pPr>
    </w:p>
    <w:p w14:paraId="119647E1" w14:textId="55F06787" w:rsidR="00EB5A06" w:rsidRPr="00BF085D" w:rsidRDefault="00EB5A06" w:rsidP="00BF085D">
      <w:pPr>
        <w:pStyle w:val="Descripcin"/>
        <w:keepNext/>
        <w:spacing w:after="0" w:line="360" w:lineRule="auto"/>
        <w:jc w:val="center"/>
        <w:rPr>
          <w:rFonts w:ascii="Times New Roman" w:hAnsi="Times New Roman" w:cs="Times New Roman"/>
          <w:b/>
          <w:i w:val="0"/>
          <w:iCs w:val="0"/>
          <w:szCs w:val="24"/>
        </w:rPr>
      </w:pPr>
      <w:r w:rsidRPr="00BF085D">
        <w:rPr>
          <w:rFonts w:ascii="Times New Roman" w:hAnsi="Times New Roman" w:cs="Times New Roman"/>
          <w:b/>
          <w:i w:val="0"/>
          <w:iCs w:val="0"/>
          <w:szCs w:val="24"/>
        </w:rPr>
        <w:t xml:space="preserve">Tabla </w:t>
      </w:r>
      <w:r w:rsidR="00365394" w:rsidRPr="00BF085D">
        <w:rPr>
          <w:rFonts w:ascii="Times New Roman" w:hAnsi="Times New Roman" w:cs="Times New Roman"/>
          <w:b/>
          <w:i w:val="0"/>
          <w:iCs w:val="0"/>
          <w:szCs w:val="24"/>
        </w:rPr>
        <w:t>5</w:t>
      </w:r>
      <w:r w:rsidR="004733A3" w:rsidRPr="00BF085D">
        <w:rPr>
          <w:rFonts w:ascii="Times New Roman" w:hAnsi="Times New Roman" w:cs="Times New Roman"/>
          <w:b/>
          <w:i w:val="0"/>
          <w:iCs w:val="0"/>
          <w:szCs w:val="24"/>
        </w:rPr>
        <w:t xml:space="preserve">. </w:t>
      </w:r>
      <w:r w:rsidRPr="00BF085D">
        <w:rPr>
          <w:rFonts w:ascii="Times New Roman" w:hAnsi="Times New Roman" w:cs="Times New Roman"/>
          <w:i w:val="0"/>
          <w:iCs w:val="0"/>
          <w:szCs w:val="24"/>
        </w:rPr>
        <w:t xml:space="preserve">Bondad de ajuste </w:t>
      </w:r>
      <w:r w:rsidR="00405EFF" w:rsidRPr="00BF085D">
        <w:rPr>
          <w:rFonts w:ascii="Times New Roman" w:hAnsi="Times New Roman" w:cs="Times New Roman"/>
          <w:i w:val="0"/>
          <w:iCs w:val="0"/>
          <w:szCs w:val="24"/>
        </w:rPr>
        <w:t>para el modelo</w:t>
      </w:r>
      <w:r w:rsidR="00523C47" w:rsidRPr="00BF085D">
        <w:rPr>
          <w:rFonts w:ascii="Times New Roman" w:hAnsi="Times New Roman" w:cs="Times New Roman"/>
          <w:i w:val="0"/>
          <w:iCs w:val="0"/>
          <w:szCs w:val="24"/>
        </w:rPr>
        <w:t xml:space="preserve"> para el modelo de regresión logística ordinal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5"/>
        <w:gridCol w:w="2633"/>
        <w:gridCol w:w="1837"/>
        <w:gridCol w:w="1835"/>
      </w:tblGrid>
      <w:tr w:rsidR="00EB5A06" w:rsidRPr="00BF085D" w14:paraId="28AF1589" w14:textId="77777777" w:rsidTr="00BF085D">
        <w:trPr>
          <w:cantSplit/>
        </w:trPr>
        <w:tc>
          <w:tcPr>
            <w:tcW w:w="1430" w:type="pct"/>
            <w:shd w:val="clear" w:color="auto" w:fill="FFFFFF"/>
            <w:vAlign w:val="bottom"/>
          </w:tcPr>
          <w:p w14:paraId="3FC6B460" w14:textId="77777777" w:rsidR="00EB5A06" w:rsidRPr="00BF085D" w:rsidRDefault="00EB5A06" w:rsidP="00EB5A06">
            <w:pPr>
              <w:autoSpaceDE w:val="0"/>
              <w:autoSpaceDN w:val="0"/>
              <w:adjustRightInd w:val="0"/>
              <w:spacing w:line="276" w:lineRule="auto"/>
              <w:rPr>
                <w:rFonts w:ascii="Times New Roman" w:eastAsia="Calibri" w:hAnsi="Times New Roman" w:cs="Times New Roman"/>
                <w:color w:val="auto"/>
                <w:lang w:bidi="ar-SA"/>
              </w:rPr>
            </w:pPr>
          </w:p>
        </w:tc>
        <w:tc>
          <w:tcPr>
            <w:tcW w:w="1491" w:type="pct"/>
            <w:shd w:val="clear" w:color="auto" w:fill="FFFFFF"/>
            <w:vAlign w:val="bottom"/>
          </w:tcPr>
          <w:p w14:paraId="45029A32" w14:textId="77777777" w:rsidR="00EB5A06" w:rsidRPr="00BF085D" w:rsidRDefault="00EB5A06" w:rsidP="00EB5A06">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Chi-cuadrado</w:t>
            </w:r>
          </w:p>
        </w:tc>
        <w:tc>
          <w:tcPr>
            <w:tcW w:w="1040" w:type="pct"/>
            <w:shd w:val="clear" w:color="auto" w:fill="FFFFFF"/>
            <w:vAlign w:val="bottom"/>
          </w:tcPr>
          <w:p w14:paraId="0FE24968" w14:textId="77777777" w:rsidR="00EB5A06" w:rsidRPr="00BF085D" w:rsidRDefault="00EB5A06" w:rsidP="00EB5A06">
            <w:pPr>
              <w:autoSpaceDE w:val="0"/>
              <w:autoSpaceDN w:val="0"/>
              <w:adjustRightInd w:val="0"/>
              <w:spacing w:line="276" w:lineRule="auto"/>
              <w:ind w:left="60" w:right="60"/>
              <w:jc w:val="center"/>
              <w:rPr>
                <w:rFonts w:ascii="Times New Roman" w:eastAsia="Calibri" w:hAnsi="Times New Roman" w:cs="Times New Roman"/>
                <w:lang w:bidi="ar-SA"/>
              </w:rPr>
            </w:pPr>
            <w:proofErr w:type="spellStart"/>
            <w:r w:rsidRPr="00BF085D">
              <w:rPr>
                <w:rFonts w:ascii="Times New Roman" w:eastAsia="Calibri" w:hAnsi="Times New Roman" w:cs="Times New Roman"/>
                <w:lang w:bidi="ar-SA"/>
              </w:rPr>
              <w:t>gl</w:t>
            </w:r>
            <w:proofErr w:type="spellEnd"/>
          </w:p>
        </w:tc>
        <w:tc>
          <w:tcPr>
            <w:tcW w:w="1039" w:type="pct"/>
            <w:shd w:val="clear" w:color="auto" w:fill="FFFFFF"/>
            <w:vAlign w:val="bottom"/>
          </w:tcPr>
          <w:p w14:paraId="7726DB11" w14:textId="77777777" w:rsidR="00EB5A06" w:rsidRPr="00BF085D" w:rsidRDefault="00EB5A06" w:rsidP="00EB5A06">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Sig.</w:t>
            </w:r>
          </w:p>
        </w:tc>
      </w:tr>
      <w:tr w:rsidR="00EB5A06" w:rsidRPr="00BF085D" w14:paraId="53F9FE9F" w14:textId="77777777" w:rsidTr="00BF085D">
        <w:trPr>
          <w:cantSplit/>
        </w:trPr>
        <w:tc>
          <w:tcPr>
            <w:tcW w:w="1430" w:type="pct"/>
            <w:shd w:val="clear" w:color="auto" w:fill="FFFFFF"/>
          </w:tcPr>
          <w:p w14:paraId="5FD9F412" w14:textId="77777777" w:rsidR="00EB5A06" w:rsidRPr="00BF085D" w:rsidRDefault="00EB5A06" w:rsidP="00EB5A06">
            <w:pPr>
              <w:autoSpaceDE w:val="0"/>
              <w:autoSpaceDN w:val="0"/>
              <w:adjustRightInd w:val="0"/>
              <w:spacing w:line="276"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Pearson</w:t>
            </w:r>
          </w:p>
        </w:tc>
        <w:tc>
          <w:tcPr>
            <w:tcW w:w="1491" w:type="pct"/>
            <w:shd w:val="clear" w:color="auto" w:fill="FFFFFF"/>
          </w:tcPr>
          <w:p w14:paraId="4775456F" w14:textId="17424EF0" w:rsidR="00EB5A06" w:rsidRPr="00BF085D" w:rsidRDefault="00EB5A06" w:rsidP="00EB5A06">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9.884</w:t>
            </w:r>
          </w:p>
        </w:tc>
        <w:tc>
          <w:tcPr>
            <w:tcW w:w="1040" w:type="pct"/>
            <w:shd w:val="clear" w:color="auto" w:fill="FFFFFF"/>
          </w:tcPr>
          <w:p w14:paraId="78F58691" w14:textId="77777777" w:rsidR="00EB5A06" w:rsidRPr="00BF085D" w:rsidRDefault="00EB5A06" w:rsidP="00EB5A06">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6</w:t>
            </w:r>
          </w:p>
        </w:tc>
        <w:tc>
          <w:tcPr>
            <w:tcW w:w="1039" w:type="pct"/>
            <w:shd w:val="clear" w:color="auto" w:fill="FFFFFF"/>
          </w:tcPr>
          <w:p w14:paraId="7E38614F" w14:textId="7222EF4E" w:rsidR="00EB5A06" w:rsidRPr="00BF085D" w:rsidRDefault="00EB5A06" w:rsidP="00EB5A06">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0.130</w:t>
            </w:r>
          </w:p>
        </w:tc>
      </w:tr>
      <w:tr w:rsidR="00EB5A06" w:rsidRPr="00BF085D" w14:paraId="25B183AC" w14:textId="77777777" w:rsidTr="00BF085D">
        <w:trPr>
          <w:cantSplit/>
        </w:trPr>
        <w:tc>
          <w:tcPr>
            <w:tcW w:w="1430" w:type="pct"/>
            <w:shd w:val="clear" w:color="auto" w:fill="FFFFFF"/>
          </w:tcPr>
          <w:p w14:paraId="38A9FB65" w14:textId="77777777" w:rsidR="00EB5A06" w:rsidRPr="00BF085D" w:rsidRDefault="00EB5A06" w:rsidP="00EB5A06">
            <w:pPr>
              <w:autoSpaceDE w:val="0"/>
              <w:autoSpaceDN w:val="0"/>
              <w:adjustRightInd w:val="0"/>
              <w:spacing w:line="276" w:lineRule="auto"/>
              <w:ind w:left="60" w:right="60"/>
              <w:rPr>
                <w:rFonts w:ascii="Times New Roman" w:eastAsia="Calibri" w:hAnsi="Times New Roman" w:cs="Times New Roman"/>
                <w:lang w:bidi="ar-SA"/>
              </w:rPr>
            </w:pPr>
            <w:proofErr w:type="spellStart"/>
            <w:r w:rsidRPr="00BF085D">
              <w:rPr>
                <w:rFonts w:ascii="Times New Roman" w:eastAsia="Calibri" w:hAnsi="Times New Roman" w:cs="Times New Roman"/>
                <w:lang w:bidi="ar-SA"/>
              </w:rPr>
              <w:t>Desvianza</w:t>
            </w:r>
            <w:proofErr w:type="spellEnd"/>
          </w:p>
        </w:tc>
        <w:tc>
          <w:tcPr>
            <w:tcW w:w="1491" w:type="pct"/>
            <w:shd w:val="clear" w:color="auto" w:fill="FFFFFF"/>
          </w:tcPr>
          <w:p w14:paraId="6C1E1F2A" w14:textId="1CD7F564" w:rsidR="00EB5A06" w:rsidRPr="00BF085D" w:rsidRDefault="00EB5A06" w:rsidP="00EB5A06">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11.742</w:t>
            </w:r>
          </w:p>
        </w:tc>
        <w:tc>
          <w:tcPr>
            <w:tcW w:w="1040" w:type="pct"/>
            <w:shd w:val="clear" w:color="auto" w:fill="FFFFFF"/>
          </w:tcPr>
          <w:p w14:paraId="5A9E876A" w14:textId="77777777" w:rsidR="00EB5A06" w:rsidRPr="00BF085D" w:rsidRDefault="00EB5A06" w:rsidP="00EB5A06">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6</w:t>
            </w:r>
          </w:p>
        </w:tc>
        <w:tc>
          <w:tcPr>
            <w:tcW w:w="1039" w:type="pct"/>
            <w:shd w:val="clear" w:color="auto" w:fill="FFFFFF"/>
          </w:tcPr>
          <w:p w14:paraId="0EBDE2C6" w14:textId="54624ABE" w:rsidR="00EB5A06" w:rsidRPr="00BF085D" w:rsidRDefault="00EB5A06" w:rsidP="00EB5A06">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0.068</w:t>
            </w:r>
          </w:p>
        </w:tc>
      </w:tr>
      <w:tr w:rsidR="00EB5A06" w:rsidRPr="00BF085D" w14:paraId="1515528E" w14:textId="77777777" w:rsidTr="00BF085D">
        <w:trPr>
          <w:cantSplit/>
        </w:trPr>
        <w:tc>
          <w:tcPr>
            <w:tcW w:w="5000" w:type="pct"/>
            <w:gridSpan w:val="4"/>
            <w:shd w:val="clear" w:color="auto" w:fill="FFFFFF"/>
          </w:tcPr>
          <w:p w14:paraId="26152ABD" w14:textId="77777777" w:rsidR="00EB5A06" w:rsidRPr="00BF085D" w:rsidRDefault="00EB5A06" w:rsidP="00EB5A06">
            <w:pPr>
              <w:autoSpaceDE w:val="0"/>
              <w:autoSpaceDN w:val="0"/>
              <w:adjustRightInd w:val="0"/>
              <w:spacing w:line="276"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 xml:space="preserve">Función de enlace: </w:t>
            </w:r>
            <w:proofErr w:type="spellStart"/>
            <w:r w:rsidRPr="00BF085D">
              <w:rPr>
                <w:rFonts w:ascii="Times New Roman" w:eastAsia="Calibri" w:hAnsi="Times New Roman" w:cs="Times New Roman"/>
                <w:lang w:bidi="ar-SA"/>
              </w:rPr>
              <w:t>Logit</w:t>
            </w:r>
            <w:proofErr w:type="spellEnd"/>
            <w:r w:rsidRPr="00BF085D">
              <w:rPr>
                <w:rFonts w:ascii="Times New Roman" w:eastAsia="Calibri" w:hAnsi="Times New Roman" w:cs="Times New Roman"/>
                <w:lang w:bidi="ar-SA"/>
              </w:rPr>
              <w:t>.</w:t>
            </w:r>
          </w:p>
        </w:tc>
      </w:tr>
    </w:tbl>
    <w:p w14:paraId="09C016ED" w14:textId="77777777" w:rsidR="00D52B7A" w:rsidRDefault="00D52B7A" w:rsidP="00F27164">
      <w:pPr>
        <w:tabs>
          <w:tab w:val="left" w:pos="426"/>
        </w:tabs>
        <w:jc w:val="center"/>
        <w:rPr>
          <w:rFonts w:ascii="Times New Roman" w:hAnsi="Times New Roman" w:cs="Times New Roman"/>
          <w:color w:val="000000" w:themeColor="text1"/>
          <w:lang w:val="es-PE"/>
        </w:rPr>
      </w:pPr>
      <w:r w:rsidRPr="00555838">
        <w:rPr>
          <w:rFonts w:ascii="Times New Roman" w:hAnsi="Times New Roman" w:cs="Times New Roman"/>
          <w:i/>
          <w:iCs/>
          <w:color w:val="000000" w:themeColor="text1"/>
          <w:lang w:val="es-PE"/>
        </w:rPr>
        <w:t>Nota.</w:t>
      </w:r>
      <w:r w:rsidRPr="00555838">
        <w:rPr>
          <w:rFonts w:ascii="Times New Roman" w:hAnsi="Times New Roman" w:cs="Times New Roman"/>
          <w:color w:val="000000" w:themeColor="text1"/>
          <w:lang w:val="es-PE"/>
        </w:rPr>
        <w:t xml:space="preserve"> </w:t>
      </w:r>
      <w:r w:rsidRPr="00E6608A">
        <w:rPr>
          <w:rFonts w:ascii="Times New Roman" w:hAnsi="Times New Roman" w:cs="Times New Roman"/>
          <w:color w:val="000000" w:themeColor="text1"/>
          <w:lang w:val="es-PE"/>
        </w:rPr>
        <w:t>Resultados del análisis estadístico efectuado a partir de datos recolectados y analizados de directi</w:t>
      </w:r>
      <w:r>
        <w:rPr>
          <w:rFonts w:ascii="Times New Roman" w:hAnsi="Times New Roman" w:cs="Times New Roman"/>
          <w:color w:val="000000" w:themeColor="text1"/>
          <w:lang w:val="es-PE"/>
        </w:rPr>
        <w:t xml:space="preserve">vos </w:t>
      </w:r>
      <w:r w:rsidRPr="00E6608A">
        <w:rPr>
          <w:rFonts w:ascii="Times New Roman" w:hAnsi="Times New Roman" w:cs="Times New Roman"/>
          <w:color w:val="000000" w:themeColor="text1"/>
          <w:lang w:val="es-PE"/>
        </w:rPr>
        <w:t>de tres instituciones educativas de nivel primario</w:t>
      </w:r>
    </w:p>
    <w:p w14:paraId="27C2D60F" w14:textId="32E5D42F" w:rsidR="00007971" w:rsidRDefault="00FD756F" w:rsidP="00C66F7F">
      <w:pPr>
        <w:rPr>
          <w:rFonts w:ascii="Times New Roman" w:hAnsi="Times New Roman" w:cs="Times New Roman"/>
          <w:color w:val="000000" w:themeColor="text1"/>
          <w:lang w:val="es-PE"/>
        </w:rPr>
      </w:pPr>
      <w:r w:rsidRPr="00BF085D">
        <w:rPr>
          <w:rFonts w:ascii="Times New Roman" w:hAnsi="Times New Roman" w:cs="Times New Roman"/>
          <w:color w:val="000000" w:themeColor="text1"/>
          <w:lang w:val="es-PE"/>
        </w:rPr>
        <w:t>S</w:t>
      </w:r>
      <w:r w:rsidR="00EB5A06" w:rsidRPr="00BF085D">
        <w:rPr>
          <w:rFonts w:ascii="Times New Roman" w:hAnsi="Times New Roman" w:cs="Times New Roman"/>
          <w:color w:val="000000" w:themeColor="text1"/>
          <w:lang w:val="es-PE"/>
        </w:rPr>
        <w:t xml:space="preserve">e muestra </w:t>
      </w:r>
      <w:r w:rsidRPr="00BF085D">
        <w:rPr>
          <w:rFonts w:ascii="Times New Roman" w:hAnsi="Times New Roman" w:cs="Times New Roman"/>
          <w:color w:val="000000" w:themeColor="text1"/>
          <w:lang w:val="es-PE"/>
        </w:rPr>
        <w:t>(</w:t>
      </w:r>
      <w:r w:rsidRPr="00BF085D">
        <w:rPr>
          <w:rFonts w:ascii="Times New Roman" w:hAnsi="Times New Roman" w:cs="Times New Roman"/>
          <w:color w:val="auto"/>
          <w:lang w:val="es-PE"/>
        </w:rPr>
        <w:t xml:space="preserve">Tabla </w:t>
      </w:r>
      <w:r w:rsidR="00365394" w:rsidRPr="00BF085D">
        <w:rPr>
          <w:rFonts w:ascii="Times New Roman" w:hAnsi="Times New Roman" w:cs="Times New Roman"/>
          <w:color w:val="auto"/>
          <w:lang w:val="es-PE"/>
        </w:rPr>
        <w:t>5</w:t>
      </w:r>
      <w:r w:rsidRPr="00BF085D">
        <w:rPr>
          <w:rFonts w:ascii="Times New Roman" w:hAnsi="Times New Roman" w:cs="Times New Roman"/>
          <w:color w:val="auto"/>
          <w:lang w:val="es-PE"/>
        </w:rPr>
        <w:t xml:space="preserve">) </w:t>
      </w:r>
      <w:r w:rsidR="00EB5A06" w:rsidRPr="00BF085D">
        <w:rPr>
          <w:rFonts w:ascii="Times New Roman" w:hAnsi="Times New Roman" w:cs="Times New Roman"/>
          <w:color w:val="auto"/>
          <w:lang w:val="es-PE"/>
        </w:rPr>
        <w:t xml:space="preserve">el </w:t>
      </w:r>
      <w:r w:rsidR="00EB5A06" w:rsidRPr="00BF085D">
        <w:rPr>
          <w:rFonts w:ascii="Times New Roman" w:hAnsi="Times New Roman" w:cs="Times New Roman"/>
          <w:color w:val="000000" w:themeColor="text1"/>
          <w:lang w:val="es-PE"/>
        </w:rPr>
        <w:t xml:space="preserve">valor de significancia (Pearson y </w:t>
      </w:r>
      <w:proofErr w:type="spellStart"/>
      <w:r w:rsidR="00EB5A06" w:rsidRPr="00BF085D">
        <w:rPr>
          <w:rFonts w:ascii="Times New Roman" w:hAnsi="Times New Roman" w:cs="Times New Roman"/>
          <w:color w:val="000000" w:themeColor="text1"/>
          <w:lang w:val="es-PE"/>
        </w:rPr>
        <w:t>Desvianza</w:t>
      </w:r>
      <w:proofErr w:type="spellEnd"/>
      <w:r w:rsidR="00EB5A06" w:rsidRPr="00BF085D">
        <w:rPr>
          <w:rFonts w:ascii="Times New Roman" w:hAnsi="Times New Roman" w:cs="Times New Roman"/>
          <w:color w:val="000000" w:themeColor="text1"/>
          <w:lang w:val="es-PE"/>
        </w:rPr>
        <w:t xml:space="preserve">) mayor a 0.05, por lo que se concluye con un 95% de confianza que el modelo </w:t>
      </w:r>
      <w:r w:rsidR="006D029D" w:rsidRPr="00BF085D">
        <w:rPr>
          <w:rFonts w:ascii="Times New Roman" w:hAnsi="Times New Roman" w:cs="Times New Roman"/>
          <w:color w:val="000000" w:themeColor="text1"/>
          <w:lang w:val="es-PE"/>
        </w:rPr>
        <w:t>muestra un buen ajuste</w:t>
      </w:r>
      <w:r w:rsidR="00EB5A06" w:rsidRPr="00BF085D">
        <w:rPr>
          <w:rFonts w:ascii="Times New Roman" w:hAnsi="Times New Roman" w:cs="Times New Roman"/>
          <w:color w:val="000000" w:themeColor="text1"/>
          <w:lang w:val="es-PE"/>
        </w:rPr>
        <w:t>.</w:t>
      </w:r>
    </w:p>
    <w:p w14:paraId="0E108A9A" w14:textId="77777777" w:rsidR="006E22CD" w:rsidRPr="00BF085D" w:rsidRDefault="006E22CD" w:rsidP="00C66F7F">
      <w:pPr>
        <w:rPr>
          <w:rFonts w:ascii="Times New Roman" w:hAnsi="Times New Roman" w:cs="Times New Roman"/>
          <w:color w:val="000000" w:themeColor="text1"/>
          <w:lang w:val="es-PE"/>
        </w:rPr>
      </w:pPr>
    </w:p>
    <w:p w14:paraId="234FA115" w14:textId="1D5F6E3D" w:rsidR="006E22CD" w:rsidRPr="00BF085D" w:rsidRDefault="006E22CD" w:rsidP="00BF085D">
      <w:pPr>
        <w:jc w:val="center"/>
        <w:rPr>
          <w:rFonts w:ascii="Times New Roman" w:hAnsi="Times New Roman" w:cs="Times New Roman"/>
          <w:b/>
          <w:bCs/>
          <w:color w:val="000000" w:themeColor="text1"/>
          <w:lang w:val="es-PE"/>
        </w:rPr>
      </w:pPr>
      <w:r w:rsidRPr="00BF085D">
        <w:rPr>
          <w:rFonts w:ascii="Times New Roman" w:hAnsi="Times New Roman" w:cs="Times New Roman"/>
          <w:b/>
          <w:bCs/>
          <w:color w:val="000000" w:themeColor="text1"/>
          <w:lang w:val="es-PE"/>
        </w:rPr>
        <w:t>Contraste de hipótesis general</w:t>
      </w:r>
    </w:p>
    <w:p w14:paraId="40E36311" w14:textId="21F0FE95" w:rsidR="006E22CD" w:rsidRPr="00BF085D" w:rsidRDefault="006E22CD" w:rsidP="00F660CE">
      <w:pPr>
        <w:tabs>
          <w:tab w:val="left" w:pos="284"/>
        </w:tabs>
        <w:rPr>
          <w:rFonts w:ascii="Times New Roman" w:hAnsi="Times New Roman" w:cs="Times New Roman"/>
          <w:color w:val="000000" w:themeColor="text1"/>
          <w:lang w:val="es-PE"/>
        </w:rPr>
      </w:pPr>
      <w:r w:rsidRPr="00BF085D">
        <w:rPr>
          <w:rFonts w:ascii="Times New Roman" w:hAnsi="Times New Roman" w:cs="Times New Roman"/>
          <w:color w:val="000000" w:themeColor="text1"/>
          <w:lang w:val="es-PE"/>
        </w:rPr>
        <w:t>H</w:t>
      </w:r>
      <w:r w:rsidRPr="00BF085D">
        <w:rPr>
          <w:rFonts w:ascii="Times New Roman" w:hAnsi="Times New Roman" w:cs="Times New Roman"/>
          <w:color w:val="000000" w:themeColor="text1"/>
          <w:vertAlign w:val="subscript"/>
          <w:lang w:val="es-PE"/>
        </w:rPr>
        <w:t>0</w:t>
      </w:r>
      <w:r w:rsidRPr="00BF085D">
        <w:rPr>
          <w:rFonts w:ascii="Times New Roman" w:hAnsi="Times New Roman" w:cs="Times New Roman"/>
          <w:color w:val="000000" w:themeColor="text1"/>
          <w:lang w:val="es-PE"/>
        </w:rPr>
        <w:t>:</w:t>
      </w:r>
      <w:r w:rsidR="00F660CE" w:rsidRPr="00BF085D">
        <w:rPr>
          <w:rFonts w:ascii="Times New Roman" w:hAnsi="Times New Roman" w:cs="Times New Roman"/>
          <w:color w:val="000000" w:themeColor="text1"/>
          <w:lang w:val="es-PE"/>
        </w:rPr>
        <w:t xml:space="preserve"> </w:t>
      </w:r>
      <w:r w:rsidRPr="00BF085D">
        <w:rPr>
          <w:rFonts w:ascii="Times New Roman" w:hAnsi="Times New Roman" w:cs="Times New Roman"/>
          <w:color w:val="000000" w:themeColor="text1"/>
          <w:lang w:val="es-PE"/>
        </w:rPr>
        <w:t xml:space="preserve">Las </w:t>
      </w:r>
      <w:r w:rsidR="00637363" w:rsidRPr="00BF085D">
        <w:rPr>
          <w:rFonts w:ascii="Times New Roman" w:hAnsi="Times New Roman" w:cs="Times New Roman"/>
          <w:color w:val="000000" w:themeColor="text1"/>
          <w:lang w:val="es-PE"/>
        </w:rPr>
        <w:t>h</w:t>
      </w:r>
      <w:r w:rsidRPr="00BF085D">
        <w:rPr>
          <w:rFonts w:ascii="Times New Roman" w:hAnsi="Times New Roman" w:cs="Times New Roman"/>
          <w:color w:val="000000" w:themeColor="text1"/>
          <w:lang w:val="es-PE"/>
        </w:rPr>
        <w:t xml:space="preserve">abilidades blandas y las </w:t>
      </w:r>
      <w:r w:rsidR="00637363" w:rsidRPr="00BF085D">
        <w:rPr>
          <w:rFonts w:ascii="Times New Roman" w:hAnsi="Times New Roman" w:cs="Times New Roman"/>
          <w:color w:val="000000" w:themeColor="text1"/>
          <w:lang w:val="es-PE"/>
        </w:rPr>
        <w:t>c</w:t>
      </w:r>
      <w:r w:rsidRPr="00BF085D">
        <w:rPr>
          <w:rFonts w:ascii="Times New Roman" w:hAnsi="Times New Roman" w:cs="Times New Roman"/>
          <w:color w:val="000000" w:themeColor="text1"/>
          <w:lang w:val="es-PE"/>
        </w:rPr>
        <w:t>ompetencias gerenciales no incide</w:t>
      </w:r>
      <w:r w:rsidR="006D029D" w:rsidRPr="00BF085D">
        <w:rPr>
          <w:rFonts w:ascii="Times New Roman" w:hAnsi="Times New Roman" w:cs="Times New Roman"/>
          <w:color w:val="000000" w:themeColor="text1"/>
          <w:lang w:val="es-PE"/>
        </w:rPr>
        <w:t>n</w:t>
      </w:r>
      <w:r w:rsidRPr="00BF085D">
        <w:rPr>
          <w:rFonts w:ascii="Times New Roman" w:hAnsi="Times New Roman" w:cs="Times New Roman"/>
          <w:color w:val="000000" w:themeColor="text1"/>
          <w:lang w:val="es-PE"/>
        </w:rPr>
        <w:t xml:space="preserve"> significativamente en la</w:t>
      </w:r>
      <w:r w:rsidR="00F660CE" w:rsidRPr="00BF085D">
        <w:rPr>
          <w:rFonts w:ascii="Times New Roman" w:hAnsi="Times New Roman" w:cs="Times New Roman"/>
          <w:color w:val="000000" w:themeColor="text1"/>
          <w:lang w:val="es-PE"/>
        </w:rPr>
        <w:t xml:space="preserve"> </w:t>
      </w:r>
      <w:r w:rsidRPr="00BF085D">
        <w:rPr>
          <w:rFonts w:ascii="Times New Roman" w:hAnsi="Times New Roman" w:cs="Times New Roman"/>
          <w:color w:val="000000" w:themeColor="text1"/>
          <w:lang w:val="es-PE"/>
        </w:rPr>
        <w:t>calidad de gestión de los procesos pedagógicos</w:t>
      </w:r>
      <w:r w:rsidR="00523C47" w:rsidRPr="00BF085D">
        <w:rPr>
          <w:rFonts w:ascii="Times New Roman" w:hAnsi="Times New Roman" w:cs="Times New Roman"/>
          <w:color w:val="000000" w:themeColor="text1"/>
          <w:lang w:val="es-PE"/>
        </w:rPr>
        <w:t>.</w:t>
      </w:r>
    </w:p>
    <w:p w14:paraId="6E5C651B" w14:textId="41765903" w:rsidR="006E22CD" w:rsidRDefault="006E22CD" w:rsidP="00F660CE">
      <w:pPr>
        <w:tabs>
          <w:tab w:val="left" w:pos="284"/>
        </w:tabs>
        <w:rPr>
          <w:rFonts w:ascii="Times New Roman" w:hAnsi="Times New Roman" w:cs="Times New Roman"/>
          <w:color w:val="000000" w:themeColor="text1"/>
          <w:lang w:val="es-PE"/>
        </w:rPr>
      </w:pPr>
      <w:r w:rsidRPr="00BF085D">
        <w:rPr>
          <w:rFonts w:ascii="Times New Roman" w:hAnsi="Times New Roman" w:cs="Times New Roman"/>
          <w:color w:val="000000" w:themeColor="text1"/>
          <w:lang w:val="es-PE"/>
        </w:rPr>
        <w:t>H</w:t>
      </w:r>
      <w:r w:rsidRPr="00BF085D">
        <w:rPr>
          <w:rFonts w:ascii="Times New Roman" w:hAnsi="Times New Roman" w:cs="Times New Roman"/>
          <w:color w:val="000000" w:themeColor="text1"/>
          <w:vertAlign w:val="subscript"/>
          <w:lang w:val="es-PE"/>
        </w:rPr>
        <w:t>a</w:t>
      </w:r>
      <w:r w:rsidRPr="00BF085D">
        <w:rPr>
          <w:rFonts w:ascii="Times New Roman" w:hAnsi="Times New Roman" w:cs="Times New Roman"/>
          <w:color w:val="000000" w:themeColor="text1"/>
          <w:lang w:val="es-PE"/>
        </w:rPr>
        <w:t>:</w:t>
      </w:r>
      <w:r w:rsidR="00F660CE" w:rsidRPr="00BF085D">
        <w:rPr>
          <w:rFonts w:ascii="Times New Roman" w:hAnsi="Times New Roman" w:cs="Times New Roman"/>
          <w:color w:val="000000" w:themeColor="text1"/>
          <w:lang w:val="es-PE"/>
        </w:rPr>
        <w:t xml:space="preserve"> </w:t>
      </w:r>
      <w:r w:rsidRPr="00BF085D">
        <w:rPr>
          <w:rFonts w:ascii="Times New Roman" w:hAnsi="Times New Roman" w:cs="Times New Roman"/>
          <w:color w:val="000000" w:themeColor="text1"/>
          <w:lang w:val="es-PE"/>
        </w:rPr>
        <w:t xml:space="preserve">Las </w:t>
      </w:r>
      <w:r w:rsidR="00637363" w:rsidRPr="00BF085D">
        <w:rPr>
          <w:rFonts w:ascii="Times New Roman" w:hAnsi="Times New Roman" w:cs="Times New Roman"/>
          <w:color w:val="000000" w:themeColor="text1"/>
          <w:lang w:val="es-PE"/>
        </w:rPr>
        <w:t>h</w:t>
      </w:r>
      <w:r w:rsidRPr="00BF085D">
        <w:rPr>
          <w:rFonts w:ascii="Times New Roman" w:hAnsi="Times New Roman" w:cs="Times New Roman"/>
          <w:color w:val="000000" w:themeColor="text1"/>
          <w:lang w:val="es-PE"/>
        </w:rPr>
        <w:t xml:space="preserve">abilidades blandas y las </w:t>
      </w:r>
      <w:r w:rsidR="00637363" w:rsidRPr="00BF085D">
        <w:rPr>
          <w:rFonts w:ascii="Times New Roman" w:hAnsi="Times New Roman" w:cs="Times New Roman"/>
          <w:color w:val="000000" w:themeColor="text1"/>
          <w:lang w:val="es-PE"/>
        </w:rPr>
        <w:t>c</w:t>
      </w:r>
      <w:r w:rsidRPr="00BF085D">
        <w:rPr>
          <w:rFonts w:ascii="Times New Roman" w:hAnsi="Times New Roman" w:cs="Times New Roman"/>
          <w:color w:val="000000" w:themeColor="text1"/>
          <w:lang w:val="es-PE"/>
        </w:rPr>
        <w:t>ompetencias gerenciales incide</w:t>
      </w:r>
      <w:r w:rsidR="00F660CE" w:rsidRPr="00BF085D">
        <w:rPr>
          <w:rFonts w:ascii="Times New Roman" w:hAnsi="Times New Roman" w:cs="Times New Roman"/>
          <w:color w:val="000000" w:themeColor="text1"/>
          <w:lang w:val="es-PE"/>
        </w:rPr>
        <w:t>n</w:t>
      </w:r>
      <w:r w:rsidRPr="00BF085D">
        <w:rPr>
          <w:rFonts w:ascii="Times New Roman" w:hAnsi="Times New Roman" w:cs="Times New Roman"/>
          <w:color w:val="000000" w:themeColor="text1"/>
          <w:lang w:val="es-PE"/>
        </w:rPr>
        <w:t xml:space="preserve"> significativamente en la calidad de gestión de los procesos pedagógicos</w:t>
      </w:r>
      <w:r w:rsidR="00A177EC" w:rsidRPr="00BF085D">
        <w:rPr>
          <w:rFonts w:ascii="Times New Roman" w:hAnsi="Times New Roman" w:cs="Times New Roman"/>
          <w:color w:val="000000" w:themeColor="text1"/>
          <w:lang w:val="es-PE"/>
        </w:rPr>
        <w:t>.</w:t>
      </w:r>
    </w:p>
    <w:p w14:paraId="63203325" w14:textId="77777777" w:rsidR="00007971" w:rsidRDefault="00007971" w:rsidP="00C66F7F">
      <w:pPr>
        <w:rPr>
          <w:rFonts w:ascii="Times New Roman" w:hAnsi="Times New Roman" w:cs="Times New Roman"/>
          <w:color w:val="000000" w:themeColor="text1"/>
          <w:lang w:val="es-PE"/>
        </w:rPr>
      </w:pPr>
    </w:p>
    <w:p w14:paraId="2B1228C8" w14:textId="77777777" w:rsidR="00F27164" w:rsidRDefault="00F27164" w:rsidP="00C66F7F">
      <w:pPr>
        <w:rPr>
          <w:rFonts w:ascii="Times New Roman" w:hAnsi="Times New Roman" w:cs="Times New Roman"/>
          <w:color w:val="000000" w:themeColor="text1"/>
          <w:lang w:val="es-PE"/>
        </w:rPr>
      </w:pPr>
    </w:p>
    <w:p w14:paraId="648CB85A" w14:textId="77777777" w:rsidR="00F27164" w:rsidRDefault="00F27164" w:rsidP="00C66F7F">
      <w:pPr>
        <w:rPr>
          <w:rFonts w:ascii="Times New Roman" w:hAnsi="Times New Roman" w:cs="Times New Roman"/>
          <w:color w:val="000000" w:themeColor="text1"/>
          <w:lang w:val="es-PE"/>
        </w:rPr>
      </w:pPr>
    </w:p>
    <w:p w14:paraId="19BAF6EF" w14:textId="77777777" w:rsidR="00F27164" w:rsidRDefault="00F27164" w:rsidP="00C66F7F">
      <w:pPr>
        <w:rPr>
          <w:rFonts w:ascii="Times New Roman" w:hAnsi="Times New Roman" w:cs="Times New Roman"/>
          <w:color w:val="000000" w:themeColor="text1"/>
          <w:lang w:val="es-PE"/>
        </w:rPr>
      </w:pPr>
    </w:p>
    <w:p w14:paraId="7289F6DD" w14:textId="77777777" w:rsidR="00F27164" w:rsidRDefault="00F27164" w:rsidP="00C66F7F">
      <w:pPr>
        <w:rPr>
          <w:rFonts w:ascii="Times New Roman" w:hAnsi="Times New Roman" w:cs="Times New Roman"/>
          <w:color w:val="000000" w:themeColor="text1"/>
          <w:lang w:val="es-PE"/>
        </w:rPr>
      </w:pPr>
    </w:p>
    <w:p w14:paraId="10CCFCAC" w14:textId="77777777" w:rsidR="00F27164" w:rsidRDefault="00F27164" w:rsidP="00C66F7F">
      <w:pPr>
        <w:rPr>
          <w:rFonts w:ascii="Times New Roman" w:hAnsi="Times New Roman" w:cs="Times New Roman"/>
          <w:color w:val="000000" w:themeColor="text1"/>
          <w:lang w:val="es-PE"/>
        </w:rPr>
      </w:pPr>
    </w:p>
    <w:p w14:paraId="09EEF6CF" w14:textId="77777777" w:rsidR="00F27164" w:rsidRDefault="00F27164" w:rsidP="00C66F7F">
      <w:pPr>
        <w:rPr>
          <w:rFonts w:ascii="Times New Roman" w:hAnsi="Times New Roman" w:cs="Times New Roman"/>
          <w:color w:val="000000" w:themeColor="text1"/>
          <w:lang w:val="es-PE"/>
        </w:rPr>
      </w:pPr>
    </w:p>
    <w:p w14:paraId="7D72D6A3" w14:textId="77777777" w:rsidR="00F27164" w:rsidRDefault="00F27164" w:rsidP="00C66F7F">
      <w:pPr>
        <w:rPr>
          <w:rFonts w:ascii="Times New Roman" w:hAnsi="Times New Roman" w:cs="Times New Roman"/>
          <w:color w:val="000000" w:themeColor="text1"/>
          <w:lang w:val="es-PE"/>
        </w:rPr>
      </w:pPr>
    </w:p>
    <w:p w14:paraId="1D4CF7BA" w14:textId="77777777" w:rsidR="00F27164" w:rsidRDefault="00F27164" w:rsidP="00C66F7F">
      <w:pPr>
        <w:rPr>
          <w:rFonts w:ascii="Times New Roman" w:hAnsi="Times New Roman" w:cs="Times New Roman"/>
          <w:color w:val="000000" w:themeColor="text1"/>
          <w:lang w:val="es-PE"/>
        </w:rPr>
      </w:pPr>
    </w:p>
    <w:p w14:paraId="3F281C2D" w14:textId="77777777" w:rsidR="00F27164" w:rsidRDefault="00F27164" w:rsidP="00C66F7F">
      <w:pPr>
        <w:rPr>
          <w:rFonts w:ascii="Times New Roman" w:hAnsi="Times New Roman" w:cs="Times New Roman"/>
          <w:color w:val="000000" w:themeColor="text1"/>
          <w:lang w:val="es-PE"/>
        </w:rPr>
      </w:pPr>
    </w:p>
    <w:p w14:paraId="3C93C702" w14:textId="77777777" w:rsidR="00F27164" w:rsidRDefault="00F27164" w:rsidP="00C66F7F">
      <w:pPr>
        <w:rPr>
          <w:rFonts w:ascii="Times New Roman" w:hAnsi="Times New Roman" w:cs="Times New Roman"/>
          <w:color w:val="000000" w:themeColor="text1"/>
          <w:lang w:val="es-PE"/>
        </w:rPr>
      </w:pPr>
    </w:p>
    <w:p w14:paraId="5DE2114B" w14:textId="77777777" w:rsidR="00F27164" w:rsidRDefault="00F27164" w:rsidP="00C66F7F">
      <w:pPr>
        <w:rPr>
          <w:rFonts w:ascii="Times New Roman" w:hAnsi="Times New Roman" w:cs="Times New Roman"/>
          <w:color w:val="000000" w:themeColor="text1"/>
          <w:lang w:val="es-PE"/>
        </w:rPr>
      </w:pPr>
    </w:p>
    <w:p w14:paraId="5948C06A" w14:textId="77777777" w:rsidR="00F27164" w:rsidRDefault="00F27164" w:rsidP="00C66F7F">
      <w:pPr>
        <w:rPr>
          <w:rFonts w:ascii="Times New Roman" w:hAnsi="Times New Roman" w:cs="Times New Roman"/>
          <w:color w:val="000000" w:themeColor="text1"/>
          <w:lang w:val="es-PE"/>
        </w:rPr>
      </w:pPr>
    </w:p>
    <w:p w14:paraId="1F51B13F" w14:textId="77777777" w:rsidR="00F27164" w:rsidRDefault="00F27164" w:rsidP="00C66F7F">
      <w:pPr>
        <w:rPr>
          <w:rFonts w:ascii="Times New Roman" w:hAnsi="Times New Roman" w:cs="Times New Roman"/>
          <w:color w:val="000000" w:themeColor="text1"/>
          <w:lang w:val="es-PE"/>
        </w:rPr>
      </w:pPr>
    </w:p>
    <w:p w14:paraId="239E6B73" w14:textId="77777777" w:rsidR="00F27164" w:rsidRPr="00BF085D" w:rsidRDefault="00F27164" w:rsidP="00C66F7F">
      <w:pPr>
        <w:rPr>
          <w:rFonts w:ascii="Times New Roman" w:hAnsi="Times New Roman" w:cs="Times New Roman"/>
          <w:color w:val="000000" w:themeColor="text1"/>
          <w:lang w:val="es-PE"/>
        </w:rPr>
      </w:pPr>
    </w:p>
    <w:p w14:paraId="5730866E" w14:textId="62EC8C1E" w:rsidR="00EB5A06" w:rsidRPr="00BF085D" w:rsidRDefault="00EB5A06" w:rsidP="00BF085D">
      <w:pPr>
        <w:pStyle w:val="Descripcin"/>
        <w:keepNext/>
        <w:spacing w:after="0" w:line="360" w:lineRule="auto"/>
        <w:jc w:val="center"/>
        <w:rPr>
          <w:rFonts w:ascii="Times New Roman" w:hAnsi="Times New Roman" w:cs="Times New Roman"/>
          <w:i w:val="0"/>
          <w:iCs w:val="0"/>
          <w:szCs w:val="24"/>
        </w:rPr>
      </w:pPr>
      <w:bookmarkStart w:id="31" w:name="_Toc117004167"/>
      <w:r w:rsidRPr="00BF085D">
        <w:rPr>
          <w:rFonts w:ascii="Times New Roman" w:hAnsi="Times New Roman" w:cs="Times New Roman"/>
          <w:b/>
          <w:i w:val="0"/>
          <w:iCs w:val="0"/>
          <w:color w:val="auto"/>
          <w:szCs w:val="24"/>
        </w:rPr>
        <w:lastRenderedPageBreak/>
        <w:t xml:space="preserve">Tabla </w:t>
      </w:r>
      <w:r w:rsidR="00365394" w:rsidRPr="00BF085D">
        <w:rPr>
          <w:rFonts w:ascii="Times New Roman" w:hAnsi="Times New Roman" w:cs="Times New Roman"/>
          <w:b/>
          <w:i w:val="0"/>
          <w:iCs w:val="0"/>
          <w:color w:val="auto"/>
          <w:szCs w:val="24"/>
        </w:rPr>
        <w:t>6</w:t>
      </w:r>
      <w:r w:rsidR="004733A3" w:rsidRPr="00BF085D">
        <w:rPr>
          <w:rFonts w:ascii="Times New Roman" w:hAnsi="Times New Roman" w:cs="Times New Roman"/>
          <w:b/>
          <w:i w:val="0"/>
          <w:iCs w:val="0"/>
          <w:color w:val="auto"/>
          <w:szCs w:val="24"/>
        </w:rPr>
        <w:t>.</w:t>
      </w:r>
      <w:r w:rsidR="004733A3" w:rsidRPr="00BF085D">
        <w:rPr>
          <w:rFonts w:ascii="Times New Roman" w:hAnsi="Times New Roman" w:cs="Times New Roman"/>
          <w:i w:val="0"/>
          <w:iCs w:val="0"/>
          <w:color w:val="auto"/>
          <w:szCs w:val="24"/>
        </w:rPr>
        <w:t xml:space="preserve"> </w:t>
      </w:r>
      <w:r w:rsidR="00405EFF" w:rsidRPr="00BF085D">
        <w:rPr>
          <w:rFonts w:ascii="Times New Roman" w:hAnsi="Times New Roman" w:cs="Times New Roman"/>
          <w:i w:val="0"/>
          <w:iCs w:val="0"/>
          <w:szCs w:val="24"/>
        </w:rPr>
        <w:t>Estimación de parámetros</w:t>
      </w:r>
      <w:r w:rsidR="00405EFF" w:rsidRPr="00BF085D">
        <w:rPr>
          <w:rFonts w:ascii="Times New Roman" w:hAnsi="Times New Roman" w:cs="Times New Roman"/>
          <w:b/>
          <w:i w:val="0"/>
          <w:iCs w:val="0"/>
          <w:szCs w:val="24"/>
        </w:rPr>
        <w:t xml:space="preserve"> </w:t>
      </w:r>
      <w:bookmarkStart w:id="32" w:name="_Hlk177052067"/>
      <w:bookmarkEnd w:id="31"/>
      <w:r w:rsidR="00405EFF" w:rsidRPr="00BF085D">
        <w:rPr>
          <w:rFonts w:ascii="Times New Roman" w:hAnsi="Times New Roman" w:cs="Times New Roman"/>
          <w:i w:val="0"/>
          <w:iCs w:val="0"/>
          <w:szCs w:val="24"/>
        </w:rPr>
        <w:t>de la hipótesis general</w:t>
      </w:r>
    </w:p>
    <w:bookmarkEnd w:id="32"/>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17"/>
        <w:gridCol w:w="2008"/>
        <w:gridCol w:w="1210"/>
        <w:gridCol w:w="989"/>
        <w:gridCol w:w="790"/>
        <w:gridCol w:w="317"/>
        <w:gridCol w:w="670"/>
        <w:gridCol w:w="847"/>
        <w:gridCol w:w="834"/>
      </w:tblGrid>
      <w:tr w:rsidR="00320621" w:rsidRPr="00BF085D" w14:paraId="4DE1125F" w14:textId="77777777" w:rsidTr="00110589">
        <w:trPr>
          <w:cantSplit/>
        </w:trPr>
        <w:tc>
          <w:tcPr>
            <w:tcW w:w="1780" w:type="pct"/>
            <w:gridSpan w:val="2"/>
            <w:vMerge w:val="restart"/>
            <w:shd w:val="clear" w:color="auto" w:fill="FFFFFF"/>
            <w:vAlign w:val="center"/>
          </w:tcPr>
          <w:p w14:paraId="2E97073B" w14:textId="77777777" w:rsidR="00EB5A06" w:rsidRPr="00BF085D" w:rsidRDefault="00EB5A06" w:rsidP="00320621">
            <w:pPr>
              <w:autoSpaceDE w:val="0"/>
              <w:autoSpaceDN w:val="0"/>
              <w:adjustRightInd w:val="0"/>
              <w:spacing w:line="240" w:lineRule="auto"/>
              <w:jc w:val="center"/>
              <w:rPr>
                <w:rFonts w:ascii="Times New Roman" w:eastAsia="Calibri" w:hAnsi="Times New Roman" w:cs="Times New Roman"/>
                <w:color w:val="auto"/>
                <w:lang w:bidi="ar-SA"/>
              </w:rPr>
            </w:pPr>
          </w:p>
        </w:tc>
        <w:tc>
          <w:tcPr>
            <w:tcW w:w="689" w:type="pct"/>
            <w:vMerge w:val="restart"/>
            <w:shd w:val="clear" w:color="auto" w:fill="FFFFFF"/>
            <w:vAlign w:val="center"/>
          </w:tcPr>
          <w:p w14:paraId="72FD2C9C" w14:textId="77777777" w:rsidR="00EB5A06" w:rsidRPr="00BF085D" w:rsidRDefault="00EB5A06" w:rsidP="00320621">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Estimación</w:t>
            </w:r>
          </w:p>
        </w:tc>
        <w:tc>
          <w:tcPr>
            <w:tcW w:w="563" w:type="pct"/>
            <w:vMerge w:val="restart"/>
            <w:shd w:val="clear" w:color="auto" w:fill="FFFFFF"/>
            <w:vAlign w:val="center"/>
          </w:tcPr>
          <w:p w14:paraId="75A55621" w14:textId="77777777" w:rsidR="00EB5A06" w:rsidRPr="00BF085D" w:rsidRDefault="00EB5A06" w:rsidP="00320621">
            <w:pPr>
              <w:autoSpaceDE w:val="0"/>
              <w:autoSpaceDN w:val="0"/>
              <w:adjustRightInd w:val="0"/>
              <w:spacing w:line="240" w:lineRule="auto"/>
              <w:ind w:left="60" w:right="60"/>
              <w:jc w:val="center"/>
              <w:rPr>
                <w:rFonts w:ascii="Times New Roman" w:eastAsia="Calibri" w:hAnsi="Times New Roman" w:cs="Times New Roman"/>
                <w:lang w:bidi="ar-SA"/>
              </w:rPr>
            </w:pPr>
            <w:proofErr w:type="spellStart"/>
            <w:r w:rsidRPr="00BF085D">
              <w:rPr>
                <w:rFonts w:ascii="Times New Roman" w:eastAsia="Calibri" w:hAnsi="Times New Roman" w:cs="Times New Roman"/>
                <w:lang w:bidi="ar-SA"/>
              </w:rPr>
              <w:t>Desv</w:t>
            </w:r>
            <w:proofErr w:type="spellEnd"/>
            <w:r w:rsidRPr="00BF085D">
              <w:rPr>
                <w:rFonts w:ascii="Times New Roman" w:eastAsia="Calibri" w:hAnsi="Times New Roman" w:cs="Times New Roman"/>
                <w:lang w:bidi="ar-SA"/>
              </w:rPr>
              <w:t>. Error</w:t>
            </w:r>
          </w:p>
        </w:tc>
        <w:tc>
          <w:tcPr>
            <w:tcW w:w="450" w:type="pct"/>
            <w:vMerge w:val="restart"/>
            <w:shd w:val="clear" w:color="auto" w:fill="FFFFFF"/>
            <w:vAlign w:val="center"/>
          </w:tcPr>
          <w:p w14:paraId="62E61AC2" w14:textId="77777777" w:rsidR="00EB5A06" w:rsidRPr="00BF085D" w:rsidRDefault="00EB5A06" w:rsidP="00320621">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Wald</w:t>
            </w:r>
          </w:p>
        </w:tc>
        <w:tc>
          <w:tcPr>
            <w:tcW w:w="180" w:type="pct"/>
            <w:vMerge w:val="restart"/>
            <w:shd w:val="clear" w:color="auto" w:fill="FFFFFF"/>
            <w:vAlign w:val="center"/>
          </w:tcPr>
          <w:p w14:paraId="309D7E89" w14:textId="77777777" w:rsidR="00EB5A06" w:rsidRPr="00BF085D" w:rsidRDefault="00EB5A06" w:rsidP="00320621">
            <w:pPr>
              <w:autoSpaceDE w:val="0"/>
              <w:autoSpaceDN w:val="0"/>
              <w:adjustRightInd w:val="0"/>
              <w:spacing w:line="240" w:lineRule="auto"/>
              <w:ind w:left="60" w:right="60"/>
              <w:jc w:val="center"/>
              <w:rPr>
                <w:rFonts w:ascii="Times New Roman" w:eastAsia="Calibri" w:hAnsi="Times New Roman" w:cs="Times New Roman"/>
                <w:lang w:bidi="ar-SA"/>
              </w:rPr>
            </w:pPr>
            <w:proofErr w:type="spellStart"/>
            <w:r w:rsidRPr="00BF085D">
              <w:rPr>
                <w:rFonts w:ascii="Times New Roman" w:eastAsia="Calibri" w:hAnsi="Times New Roman" w:cs="Times New Roman"/>
                <w:lang w:bidi="ar-SA"/>
              </w:rPr>
              <w:t>gl</w:t>
            </w:r>
            <w:proofErr w:type="spellEnd"/>
          </w:p>
        </w:tc>
        <w:tc>
          <w:tcPr>
            <w:tcW w:w="381" w:type="pct"/>
            <w:vMerge w:val="restart"/>
            <w:shd w:val="clear" w:color="auto" w:fill="FFFFFF"/>
            <w:vAlign w:val="center"/>
          </w:tcPr>
          <w:p w14:paraId="250C237D" w14:textId="77777777" w:rsidR="00EB5A06" w:rsidRPr="00BF085D" w:rsidRDefault="00EB5A06" w:rsidP="00320621">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Sig.</w:t>
            </w:r>
          </w:p>
        </w:tc>
        <w:tc>
          <w:tcPr>
            <w:tcW w:w="956" w:type="pct"/>
            <w:gridSpan w:val="2"/>
            <w:shd w:val="clear" w:color="auto" w:fill="FFFFFF"/>
            <w:vAlign w:val="center"/>
          </w:tcPr>
          <w:p w14:paraId="5DBA4475" w14:textId="094BC992" w:rsidR="00EB5A06" w:rsidRPr="00BF085D" w:rsidRDefault="00763576" w:rsidP="00320621">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IC</w:t>
            </w:r>
            <w:r w:rsidR="00320621" w:rsidRPr="00BF085D">
              <w:rPr>
                <w:rFonts w:ascii="Times New Roman" w:eastAsia="Calibri" w:hAnsi="Times New Roman" w:cs="Times New Roman"/>
                <w:lang w:bidi="ar-SA"/>
              </w:rPr>
              <w:t xml:space="preserve"> al </w:t>
            </w:r>
            <w:r w:rsidR="00EB5A06" w:rsidRPr="00BF085D">
              <w:rPr>
                <w:rFonts w:ascii="Times New Roman" w:eastAsia="Calibri" w:hAnsi="Times New Roman" w:cs="Times New Roman"/>
                <w:lang w:bidi="ar-SA"/>
              </w:rPr>
              <w:t>95%</w:t>
            </w:r>
          </w:p>
        </w:tc>
      </w:tr>
      <w:tr w:rsidR="005723FA" w:rsidRPr="00BF085D" w14:paraId="3D912899" w14:textId="77777777" w:rsidTr="00110589">
        <w:trPr>
          <w:cantSplit/>
        </w:trPr>
        <w:tc>
          <w:tcPr>
            <w:tcW w:w="1780" w:type="pct"/>
            <w:gridSpan w:val="2"/>
            <w:vMerge/>
            <w:shd w:val="clear" w:color="auto" w:fill="FFFFFF"/>
            <w:vAlign w:val="center"/>
          </w:tcPr>
          <w:p w14:paraId="4E8AA67F" w14:textId="77777777" w:rsidR="00EB5A06" w:rsidRPr="00BF085D" w:rsidRDefault="00EB5A06" w:rsidP="00320621">
            <w:pPr>
              <w:autoSpaceDE w:val="0"/>
              <w:autoSpaceDN w:val="0"/>
              <w:adjustRightInd w:val="0"/>
              <w:spacing w:line="240" w:lineRule="auto"/>
              <w:jc w:val="center"/>
              <w:rPr>
                <w:rFonts w:ascii="Times New Roman" w:eastAsia="Calibri" w:hAnsi="Times New Roman" w:cs="Times New Roman"/>
                <w:lang w:bidi="ar-SA"/>
              </w:rPr>
            </w:pPr>
          </w:p>
        </w:tc>
        <w:tc>
          <w:tcPr>
            <w:tcW w:w="689" w:type="pct"/>
            <w:vMerge/>
            <w:shd w:val="clear" w:color="auto" w:fill="FFFFFF"/>
            <w:vAlign w:val="center"/>
          </w:tcPr>
          <w:p w14:paraId="382223C3" w14:textId="77777777" w:rsidR="00EB5A06" w:rsidRPr="00BF085D" w:rsidRDefault="00EB5A06" w:rsidP="00320621">
            <w:pPr>
              <w:autoSpaceDE w:val="0"/>
              <w:autoSpaceDN w:val="0"/>
              <w:adjustRightInd w:val="0"/>
              <w:spacing w:line="240" w:lineRule="auto"/>
              <w:jc w:val="center"/>
              <w:rPr>
                <w:rFonts w:ascii="Times New Roman" w:eastAsia="Calibri" w:hAnsi="Times New Roman" w:cs="Times New Roman"/>
                <w:lang w:bidi="ar-SA"/>
              </w:rPr>
            </w:pPr>
          </w:p>
        </w:tc>
        <w:tc>
          <w:tcPr>
            <w:tcW w:w="563" w:type="pct"/>
            <w:vMerge/>
            <w:shd w:val="clear" w:color="auto" w:fill="FFFFFF"/>
            <w:vAlign w:val="center"/>
          </w:tcPr>
          <w:p w14:paraId="10C2D093" w14:textId="77777777" w:rsidR="00EB5A06" w:rsidRPr="00BF085D" w:rsidRDefault="00EB5A06" w:rsidP="00320621">
            <w:pPr>
              <w:autoSpaceDE w:val="0"/>
              <w:autoSpaceDN w:val="0"/>
              <w:adjustRightInd w:val="0"/>
              <w:spacing w:line="240" w:lineRule="auto"/>
              <w:jc w:val="center"/>
              <w:rPr>
                <w:rFonts w:ascii="Times New Roman" w:eastAsia="Calibri" w:hAnsi="Times New Roman" w:cs="Times New Roman"/>
                <w:lang w:bidi="ar-SA"/>
              </w:rPr>
            </w:pPr>
          </w:p>
        </w:tc>
        <w:tc>
          <w:tcPr>
            <w:tcW w:w="450" w:type="pct"/>
            <w:vMerge/>
            <w:shd w:val="clear" w:color="auto" w:fill="FFFFFF"/>
            <w:vAlign w:val="center"/>
          </w:tcPr>
          <w:p w14:paraId="1CC85DFD" w14:textId="77777777" w:rsidR="00EB5A06" w:rsidRPr="00BF085D" w:rsidRDefault="00EB5A06" w:rsidP="00320621">
            <w:pPr>
              <w:autoSpaceDE w:val="0"/>
              <w:autoSpaceDN w:val="0"/>
              <w:adjustRightInd w:val="0"/>
              <w:spacing w:line="240" w:lineRule="auto"/>
              <w:jc w:val="center"/>
              <w:rPr>
                <w:rFonts w:ascii="Times New Roman" w:eastAsia="Calibri" w:hAnsi="Times New Roman" w:cs="Times New Roman"/>
                <w:lang w:bidi="ar-SA"/>
              </w:rPr>
            </w:pPr>
          </w:p>
        </w:tc>
        <w:tc>
          <w:tcPr>
            <w:tcW w:w="180" w:type="pct"/>
            <w:vMerge/>
            <w:shd w:val="clear" w:color="auto" w:fill="FFFFFF"/>
            <w:vAlign w:val="center"/>
          </w:tcPr>
          <w:p w14:paraId="4DCA6A6E" w14:textId="77777777" w:rsidR="00EB5A06" w:rsidRPr="00BF085D" w:rsidRDefault="00EB5A06" w:rsidP="00320621">
            <w:pPr>
              <w:autoSpaceDE w:val="0"/>
              <w:autoSpaceDN w:val="0"/>
              <w:adjustRightInd w:val="0"/>
              <w:spacing w:line="240" w:lineRule="auto"/>
              <w:jc w:val="center"/>
              <w:rPr>
                <w:rFonts w:ascii="Times New Roman" w:eastAsia="Calibri" w:hAnsi="Times New Roman" w:cs="Times New Roman"/>
                <w:lang w:bidi="ar-SA"/>
              </w:rPr>
            </w:pPr>
          </w:p>
        </w:tc>
        <w:tc>
          <w:tcPr>
            <w:tcW w:w="381" w:type="pct"/>
            <w:vMerge/>
            <w:shd w:val="clear" w:color="auto" w:fill="FFFFFF"/>
            <w:vAlign w:val="center"/>
          </w:tcPr>
          <w:p w14:paraId="6961EEA7" w14:textId="77777777" w:rsidR="00EB5A06" w:rsidRPr="00BF085D" w:rsidRDefault="00EB5A06" w:rsidP="00320621">
            <w:pPr>
              <w:autoSpaceDE w:val="0"/>
              <w:autoSpaceDN w:val="0"/>
              <w:adjustRightInd w:val="0"/>
              <w:spacing w:line="240" w:lineRule="auto"/>
              <w:jc w:val="center"/>
              <w:rPr>
                <w:rFonts w:ascii="Times New Roman" w:eastAsia="Calibri" w:hAnsi="Times New Roman" w:cs="Times New Roman"/>
                <w:lang w:bidi="ar-SA"/>
              </w:rPr>
            </w:pPr>
          </w:p>
        </w:tc>
        <w:tc>
          <w:tcPr>
            <w:tcW w:w="482" w:type="pct"/>
            <w:shd w:val="clear" w:color="auto" w:fill="FFFFFF"/>
            <w:vAlign w:val="center"/>
          </w:tcPr>
          <w:p w14:paraId="6D0D5DB3" w14:textId="5B6DDD44" w:rsidR="00EB5A06" w:rsidRPr="00BF085D" w:rsidRDefault="00763576" w:rsidP="00320621">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LI</w:t>
            </w:r>
          </w:p>
        </w:tc>
        <w:tc>
          <w:tcPr>
            <w:tcW w:w="474" w:type="pct"/>
            <w:shd w:val="clear" w:color="auto" w:fill="FFFFFF"/>
            <w:vAlign w:val="center"/>
          </w:tcPr>
          <w:p w14:paraId="34D07E7C" w14:textId="6C9C49BA" w:rsidR="00EB5A06" w:rsidRPr="00BF085D" w:rsidRDefault="00763576" w:rsidP="00320621">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LS</w:t>
            </w:r>
          </w:p>
        </w:tc>
      </w:tr>
      <w:tr w:rsidR="00320621" w:rsidRPr="00BF085D" w14:paraId="014B4FE2" w14:textId="77777777" w:rsidTr="00110589">
        <w:trPr>
          <w:cantSplit/>
        </w:trPr>
        <w:tc>
          <w:tcPr>
            <w:tcW w:w="636" w:type="pct"/>
            <w:vMerge w:val="restart"/>
            <w:shd w:val="clear" w:color="auto" w:fill="FFFFFF"/>
          </w:tcPr>
          <w:p w14:paraId="04CF4F5A" w14:textId="77777777" w:rsidR="00EB5A06" w:rsidRPr="00BF085D" w:rsidRDefault="00EB5A06" w:rsidP="00320621">
            <w:pPr>
              <w:autoSpaceDE w:val="0"/>
              <w:autoSpaceDN w:val="0"/>
              <w:adjustRightInd w:val="0"/>
              <w:spacing w:line="276"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Umbral</w:t>
            </w:r>
          </w:p>
        </w:tc>
        <w:tc>
          <w:tcPr>
            <w:tcW w:w="1144" w:type="pct"/>
            <w:shd w:val="clear" w:color="auto" w:fill="FFFFFF"/>
          </w:tcPr>
          <w:p w14:paraId="2023D40A" w14:textId="5C303AA5" w:rsidR="00EB5A06" w:rsidRPr="00BF085D" w:rsidRDefault="00EB5A06" w:rsidP="00320621">
            <w:pPr>
              <w:autoSpaceDE w:val="0"/>
              <w:autoSpaceDN w:val="0"/>
              <w:adjustRightInd w:val="0"/>
              <w:spacing w:line="276"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w:t>
            </w:r>
            <w:r w:rsidR="00320621" w:rsidRPr="00BF085D">
              <w:rPr>
                <w:rFonts w:ascii="Times New Roman" w:eastAsia="Calibri" w:hAnsi="Times New Roman" w:cs="Times New Roman"/>
                <w:lang w:bidi="ar-SA"/>
              </w:rPr>
              <w:t xml:space="preserve">Calidad de gestión de los </w:t>
            </w:r>
            <w:r w:rsidR="00320621" w:rsidRPr="00BF085D">
              <w:rPr>
                <w:rFonts w:ascii="Times New Roman" w:hAnsi="Times New Roman" w:cs="Times New Roman"/>
              </w:rPr>
              <w:t>Procesos pedagógico</w:t>
            </w:r>
            <w:r w:rsidR="00EF253D" w:rsidRPr="00BF085D">
              <w:rPr>
                <w:rFonts w:ascii="Times New Roman" w:hAnsi="Times New Roman" w:cs="Times New Roman"/>
              </w:rPr>
              <w:t>s</w:t>
            </w:r>
            <w:r w:rsidR="00320621" w:rsidRPr="00BF085D">
              <w:rPr>
                <w:rFonts w:ascii="Times New Roman" w:eastAsia="Calibri" w:hAnsi="Times New Roman" w:cs="Times New Roman"/>
                <w:lang w:bidi="ar-SA"/>
              </w:rPr>
              <w:t xml:space="preserve"> </w:t>
            </w:r>
            <w:r w:rsidRPr="00BF085D">
              <w:rPr>
                <w:rFonts w:ascii="Times New Roman" w:eastAsia="Calibri" w:hAnsi="Times New Roman" w:cs="Times New Roman"/>
                <w:lang w:bidi="ar-SA"/>
              </w:rPr>
              <w:t>= 1]</w:t>
            </w:r>
          </w:p>
        </w:tc>
        <w:tc>
          <w:tcPr>
            <w:tcW w:w="689" w:type="pct"/>
            <w:shd w:val="clear" w:color="auto" w:fill="FFFFFF"/>
          </w:tcPr>
          <w:p w14:paraId="198A3AC8" w14:textId="6EF0C250"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r w:rsidR="00320621" w:rsidRPr="00BF085D">
              <w:rPr>
                <w:rFonts w:ascii="Times New Roman" w:eastAsia="Calibri" w:hAnsi="Times New Roman" w:cs="Times New Roman"/>
                <w:lang w:bidi="ar-SA"/>
              </w:rPr>
              <w:t>.</w:t>
            </w:r>
            <w:r w:rsidRPr="00BF085D">
              <w:rPr>
                <w:rFonts w:ascii="Times New Roman" w:eastAsia="Calibri" w:hAnsi="Times New Roman" w:cs="Times New Roman"/>
                <w:lang w:bidi="ar-SA"/>
              </w:rPr>
              <w:t>749</w:t>
            </w:r>
          </w:p>
        </w:tc>
        <w:tc>
          <w:tcPr>
            <w:tcW w:w="563" w:type="pct"/>
            <w:shd w:val="clear" w:color="auto" w:fill="FFFFFF"/>
          </w:tcPr>
          <w:p w14:paraId="66FDD881" w14:textId="7E4A7701" w:rsidR="00EB5A06" w:rsidRPr="00BF085D" w:rsidRDefault="00320621"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EB5A06" w:rsidRPr="00BF085D">
              <w:rPr>
                <w:rFonts w:ascii="Times New Roman" w:eastAsia="Calibri" w:hAnsi="Times New Roman" w:cs="Times New Roman"/>
                <w:lang w:bidi="ar-SA"/>
              </w:rPr>
              <w:t>423</w:t>
            </w:r>
          </w:p>
        </w:tc>
        <w:tc>
          <w:tcPr>
            <w:tcW w:w="450" w:type="pct"/>
            <w:shd w:val="clear" w:color="auto" w:fill="FFFFFF"/>
          </w:tcPr>
          <w:p w14:paraId="3367C280" w14:textId="41B336C9"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17</w:t>
            </w:r>
            <w:r w:rsidR="00320621" w:rsidRPr="00BF085D">
              <w:rPr>
                <w:rFonts w:ascii="Times New Roman" w:eastAsia="Calibri" w:hAnsi="Times New Roman" w:cs="Times New Roman"/>
                <w:lang w:bidi="ar-SA"/>
              </w:rPr>
              <w:t>.</w:t>
            </w:r>
            <w:r w:rsidRPr="00BF085D">
              <w:rPr>
                <w:rFonts w:ascii="Times New Roman" w:eastAsia="Calibri" w:hAnsi="Times New Roman" w:cs="Times New Roman"/>
                <w:lang w:bidi="ar-SA"/>
              </w:rPr>
              <w:t>075</w:t>
            </w:r>
          </w:p>
        </w:tc>
        <w:tc>
          <w:tcPr>
            <w:tcW w:w="180" w:type="pct"/>
            <w:shd w:val="clear" w:color="auto" w:fill="FFFFFF"/>
          </w:tcPr>
          <w:p w14:paraId="2E9D8915" w14:textId="77777777"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p>
        </w:tc>
        <w:tc>
          <w:tcPr>
            <w:tcW w:w="381" w:type="pct"/>
            <w:shd w:val="clear" w:color="auto" w:fill="FFFFFF"/>
          </w:tcPr>
          <w:p w14:paraId="6CA0C9A3" w14:textId="2F182777" w:rsidR="00EB5A06" w:rsidRPr="00BF085D" w:rsidRDefault="00320621"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EB5A06" w:rsidRPr="00BF085D">
              <w:rPr>
                <w:rFonts w:ascii="Times New Roman" w:eastAsia="Calibri" w:hAnsi="Times New Roman" w:cs="Times New Roman"/>
                <w:lang w:bidi="ar-SA"/>
              </w:rPr>
              <w:t>000</w:t>
            </w:r>
          </w:p>
        </w:tc>
        <w:tc>
          <w:tcPr>
            <w:tcW w:w="482" w:type="pct"/>
            <w:shd w:val="clear" w:color="auto" w:fill="FFFFFF"/>
          </w:tcPr>
          <w:p w14:paraId="6F645857" w14:textId="76768AF7"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-2</w:t>
            </w:r>
            <w:r w:rsidR="00320621" w:rsidRPr="00BF085D">
              <w:rPr>
                <w:rFonts w:ascii="Times New Roman" w:eastAsia="Calibri" w:hAnsi="Times New Roman" w:cs="Times New Roman"/>
                <w:lang w:bidi="ar-SA"/>
              </w:rPr>
              <w:t>.</w:t>
            </w:r>
            <w:r w:rsidRPr="00BF085D">
              <w:rPr>
                <w:rFonts w:ascii="Times New Roman" w:eastAsia="Calibri" w:hAnsi="Times New Roman" w:cs="Times New Roman"/>
                <w:lang w:bidi="ar-SA"/>
              </w:rPr>
              <w:t>578</w:t>
            </w:r>
          </w:p>
        </w:tc>
        <w:tc>
          <w:tcPr>
            <w:tcW w:w="474" w:type="pct"/>
            <w:shd w:val="clear" w:color="auto" w:fill="FFFFFF"/>
          </w:tcPr>
          <w:p w14:paraId="779DF19F" w14:textId="58F15120"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r w:rsidR="00320621" w:rsidRPr="00BF085D">
              <w:rPr>
                <w:rFonts w:ascii="Times New Roman" w:eastAsia="Calibri" w:hAnsi="Times New Roman" w:cs="Times New Roman"/>
                <w:lang w:bidi="ar-SA"/>
              </w:rPr>
              <w:t>0.</w:t>
            </w:r>
            <w:r w:rsidRPr="00BF085D">
              <w:rPr>
                <w:rFonts w:ascii="Times New Roman" w:eastAsia="Calibri" w:hAnsi="Times New Roman" w:cs="Times New Roman"/>
                <w:lang w:bidi="ar-SA"/>
              </w:rPr>
              <w:t>919</w:t>
            </w:r>
          </w:p>
        </w:tc>
      </w:tr>
      <w:tr w:rsidR="00320621" w:rsidRPr="00BF085D" w14:paraId="253535F8" w14:textId="77777777" w:rsidTr="00110589">
        <w:trPr>
          <w:cantSplit/>
        </w:trPr>
        <w:tc>
          <w:tcPr>
            <w:tcW w:w="636" w:type="pct"/>
            <w:vMerge/>
            <w:shd w:val="clear" w:color="auto" w:fill="FFFFFF"/>
          </w:tcPr>
          <w:p w14:paraId="414452F7" w14:textId="77777777" w:rsidR="00EB5A06" w:rsidRPr="00BF085D" w:rsidRDefault="00EB5A06" w:rsidP="00320621">
            <w:pPr>
              <w:autoSpaceDE w:val="0"/>
              <w:autoSpaceDN w:val="0"/>
              <w:adjustRightInd w:val="0"/>
              <w:spacing w:line="276" w:lineRule="auto"/>
              <w:rPr>
                <w:rFonts w:ascii="Times New Roman" w:eastAsia="Calibri" w:hAnsi="Times New Roman" w:cs="Times New Roman"/>
                <w:lang w:bidi="ar-SA"/>
              </w:rPr>
            </w:pPr>
          </w:p>
        </w:tc>
        <w:tc>
          <w:tcPr>
            <w:tcW w:w="1144" w:type="pct"/>
            <w:shd w:val="clear" w:color="auto" w:fill="FFFFFF"/>
          </w:tcPr>
          <w:p w14:paraId="752F9A9B" w14:textId="4146B810" w:rsidR="00EB5A06" w:rsidRPr="00BF085D" w:rsidRDefault="00EB5A06" w:rsidP="00320621">
            <w:pPr>
              <w:autoSpaceDE w:val="0"/>
              <w:autoSpaceDN w:val="0"/>
              <w:adjustRightInd w:val="0"/>
              <w:spacing w:line="276"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w:t>
            </w:r>
            <w:r w:rsidR="005723FA" w:rsidRPr="00BF085D">
              <w:rPr>
                <w:rFonts w:ascii="Times New Roman" w:eastAsia="Calibri" w:hAnsi="Times New Roman" w:cs="Times New Roman"/>
                <w:lang w:bidi="ar-SA"/>
              </w:rPr>
              <w:t xml:space="preserve">Calidad de gestión de los </w:t>
            </w:r>
            <w:r w:rsidR="00320621" w:rsidRPr="00BF085D">
              <w:rPr>
                <w:rFonts w:ascii="Times New Roman" w:hAnsi="Times New Roman" w:cs="Times New Roman"/>
              </w:rPr>
              <w:t>Procesos pedagógico</w:t>
            </w:r>
            <w:r w:rsidR="00EF253D" w:rsidRPr="00BF085D">
              <w:rPr>
                <w:rFonts w:ascii="Times New Roman" w:hAnsi="Times New Roman" w:cs="Times New Roman"/>
              </w:rPr>
              <w:t>s</w:t>
            </w:r>
            <w:r w:rsidR="00320621" w:rsidRPr="00BF085D">
              <w:rPr>
                <w:rFonts w:ascii="Times New Roman" w:eastAsia="Calibri" w:hAnsi="Times New Roman" w:cs="Times New Roman"/>
                <w:lang w:bidi="ar-SA"/>
              </w:rPr>
              <w:t xml:space="preserve"> </w:t>
            </w:r>
            <w:r w:rsidRPr="00BF085D">
              <w:rPr>
                <w:rFonts w:ascii="Times New Roman" w:eastAsia="Calibri" w:hAnsi="Times New Roman" w:cs="Times New Roman"/>
                <w:lang w:bidi="ar-SA"/>
              </w:rPr>
              <w:t>= 2]</w:t>
            </w:r>
          </w:p>
        </w:tc>
        <w:tc>
          <w:tcPr>
            <w:tcW w:w="689" w:type="pct"/>
            <w:shd w:val="clear" w:color="auto" w:fill="FFFFFF"/>
          </w:tcPr>
          <w:p w14:paraId="3E4B1F8C" w14:textId="193CDEC2" w:rsidR="00EB5A06" w:rsidRPr="00BF085D" w:rsidRDefault="00320621"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EB5A06" w:rsidRPr="00BF085D">
              <w:rPr>
                <w:rFonts w:ascii="Times New Roman" w:eastAsia="Calibri" w:hAnsi="Times New Roman" w:cs="Times New Roman"/>
                <w:lang w:bidi="ar-SA"/>
              </w:rPr>
              <w:t>044</w:t>
            </w:r>
          </w:p>
        </w:tc>
        <w:tc>
          <w:tcPr>
            <w:tcW w:w="563" w:type="pct"/>
            <w:shd w:val="clear" w:color="auto" w:fill="FFFFFF"/>
          </w:tcPr>
          <w:p w14:paraId="630625C8" w14:textId="6BE2FA43" w:rsidR="00EB5A06" w:rsidRPr="00BF085D" w:rsidRDefault="00320621"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EB5A06" w:rsidRPr="00BF085D">
              <w:rPr>
                <w:rFonts w:ascii="Times New Roman" w:eastAsia="Calibri" w:hAnsi="Times New Roman" w:cs="Times New Roman"/>
                <w:lang w:bidi="ar-SA"/>
              </w:rPr>
              <w:t>354</w:t>
            </w:r>
          </w:p>
        </w:tc>
        <w:tc>
          <w:tcPr>
            <w:tcW w:w="450" w:type="pct"/>
            <w:shd w:val="clear" w:color="auto" w:fill="FFFFFF"/>
          </w:tcPr>
          <w:p w14:paraId="7DE46762" w14:textId="3D1E3D1A" w:rsidR="00EB5A06" w:rsidRPr="00BF085D" w:rsidRDefault="00320621"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EB5A06" w:rsidRPr="00BF085D">
              <w:rPr>
                <w:rFonts w:ascii="Times New Roman" w:eastAsia="Calibri" w:hAnsi="Times New Roman" w:cs="Times New Roman"/>
                <w:lang w:bidi="ar-SA"/>
              </w:rPr>
              <w:t>016</w:t>
            </w:r>
          </w:p>
        </w:tc>
        <w:tc>
          <w:tcPr>
            <w:tcW w:w="180" w:type="pct"/>
            <w:shd w:val="clear" w:color="auto" w:fill="FFFFFF"/>
          </w:tcPr>
          <w:p w14:paraId="3E5F12DD" w14:textId="77777777"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p>
        </w:tc>
        <w:tc>
          <w:tcPr>
            <w:tcW w:w="381" w:type="pct"/>
            <w:shd w:val="clear" w:color="auto" w:fill="FFFFFF"/>
          </w:tcPr>
          <w:p w14:paraId="6063704A" w14:textId="1A802533" w:rsidR="00EB5A06" w:rsidRPr="00BF085D" w:rsidRDefault="00320621"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EB5A06" w:rsidRPr="00BF085D">
              <w:rPr>
                <w:rFonts w:ascii="Times New Roman" w:eastAsia="Calibri" w:hAnsi="Times New Roman" w:cs="Times New Roman"/>
                <w:lang w:bidi="ar-SA"/>
              </w:rPr>
              <w:t>901</w:t>
            </w:r>
          </w:p>
        </w:tc>
        <w:tc>
          <w:tcPr>
            <w:tcW w:w="482" w:type="pct"/>
            <w:shd w:val="clear" w:color="auto" w:fill="FFFFFF"/>
          </w:tcPr>
          <w:p w14:paraId="61D7B613" w14:textId="38CA446A"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r w:rsidR="00320621" w:rsidRPr="00BF085D">
              <w:rPr>
                <w:rFonts w:ascii="Times New Roman" w:eastAsia="Calibri" w:hAnsi="Times New Roman" w:cs="Times New Roman"/>
                <w:lang w:bidi="ar-SA"/>
              </w:rPr>
              <w:t>0.</w:t>
            </w:r>
            <w:r w:rsidRPr="00BF085D">
              <w:rPr>
                <w:rFonts w:ascii="Times New Roman" w:eastAsia="Calibri" w:hAnsi="Times New Roman" w:cs="Times New Roman"/>
                <w:lang w:bidi="ar-SA"/>
              </w:rPr>
              <w:t>650</w:t>
            </w:r>
          </w:p>
        </w:tc>
        <w:tc>
          <w:tcPr>
            <w:tcW w:w="474" w:type="pct"/>
            <w:shd w:val="clear" w:color="auto" w:fill="FFFFFF"/>
          </w:tcPr>
          <w:p w14:paraId="2B70E606" w14:textId="280AE292" w:rsidR="00EB5A06" w:rsidRPr="00BF085D" w:rsidRDefault="00320621"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EB5A06" w:rsidRPr="00BF085D">
              <w:rPr>
                <w:rFonts w:ascii="Times New Roman" w:eastAsia="Calibri" w:hAnsi="Times New Roman" w:cs="Times New Roman"/>
                <w:lang w:bidi="ar-SA"/>
              </w:rPr>
              <w:t>739</w:t>
            </w:r>
          </w:p>
        </w:tc>
      </w:tr>
      <w:tr w:rsidR="00320621" w:rsidRPr="00BF085D" w14:paraId="75857F46" w14:textId="77777777" w:rsidTr="00110589">
        <w:trPr>
          <w:cantSplit/>
        </w:trPr>
        <w:tc>
          <w:tcPr>
            <w:tcW w:w="636" w:type="pct"/>
            <w:vMerge w:val="restart"/>
            <w:shd w:val="clear" w:color="auto" w:fill="FFFFFF"/>
          </w:tcPr>
          <w:p w14:paraId="05643101" w14:textId="77777777" w:rsidR="00EB5A06" w:rsidRPr="00BF085D" w:rsidRDefault="00EB5A06" w:rsidP="00320621">
            <w:pPr>
              <w:autoSpaceDE w:val="0"/>
              <w:autoSpaceDN w:val="0"/>
              <w:adjustRightInd w:val="0"/>
              <w:spacing w:line="276"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Ubicación</w:t>
            </w:r>
          </w:p>
        </w:tc>
        <w:tc>
          <w:tcPr>
            <w:tcW w:w="1144" w:type="pct"/>
            <w:shd w:val="clear" w:color="auto" w:fill="FFFFFF"/>
          </w:tcPr>
          <w:p w14:paraId="6FB8B8E5" w14:textId="28F62808" w:rsidR="00EB5A06" w:rsidRPr="00BF085D" w:rsidRDefault="00EB5A06" w:rsidP="00320621">
            <w:pPr>
              <w:autoSpaceDE w:val="0"/>
              <w:autoSpaceDN w:val="0"/>
              <w:adjustRightInd w:val="0"/>
              <w:spacing w:line="276"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w:t>
            </w:r>
            <w:r w:rsidR="00320621" w:rsidRPr="00BF085D">
              <w:rPr>
                <w:rFonts w:ascii="Times New Roman" w:hAnsi="Times New Roman" w:cs="Times New Roman"/>
              </w:rPr>
              <w:t xml:space="preserve">Habilidades blandas </w:t>
            </w:r>
            <w:r w:rsidRPr="00BF085D">
              <w:rPr>
                <w:rFonts w:ascii="Times New Roman" w:eastAsia="Calibri" w:hAnsi="Times New Roman" w:cs="Times New Roman"/>
                <w:lang w:bidi="ar-SA"/>
              </w:rPr>
              <w:t>=1]</w:t>
            </w:r>
          </w:p>
        </w:tc>
        <w:tc>
          <w:tcPr>
            <w:tcW w:w="689" w:type="pct"/>
            <w:shd w:val="clear" w:color="auto" w:fill="FFFFFF"/>
          </w:tcPr>
          <w:p w14:paraId="1C9A189D" w14:textId="137F50F3"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-2</w:t>
            </w:r>
            <w:r w:rsidR="00320621" w:rsidRPr="00BF085D">
              <w:rPr>
                <w:rFonts w:ascii="Times New Roman" w:eastAsia="Calibri" w:hAnsi="Times New Roman" w:cs="Times New Roman"/>
                <w:lang w:bidi="ar-SA"/>
              </w:rPr>
              <w:t>.</w:t>
            </w:r>
            <w:r w:rsidRPr="00BF085D">
              <w:rPr>
                <w:rFonts w:ascii="Times New Roman" w:eastAsia="Calibri" w:hAnsi="Times New Roman" w:cs="Times New Roman"/>
                <w:lang w:bidi="ar-SA"/>
              </w:rPr>
              <w:t>391</w:t>
            </w:r>
          </w:p>
        </w:tc>
        <w:tc>
          <w:tcPr>
            <w:tcW w:w="563" w:type="pct"/>
            <w:shd w:val="clear" w:color="auto" w:fill="FFFFFF"/>
          </w:tcPr>
          <w:p w14:paraId="5EAEF668" w14:textId="2741063C"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r w:rsidR="00320621" w:rsidRPr="00BF085D">
              <w:rPr>
                <w:rFonts w:ascii="Times New Roman" w:eastAsia="Calibri" w:hAnsi="Times New Roman" w:cs="Times New Roman"/>
                <w:lang w:bidi="ar-SA"/>
              </w:rPr>
              <w:t>.</w:t>
            </w:r>
            <w:r w:rsidRPr="00BF085D">
              <w:rPr>
                <w:rFonts w:ascii="Times New Roman" w:eastAsia="Calibri" w:hAnsi="Times New Roman" w:cs="Times New Roman"/>
                <w:lang w:bidi="ar-SA"/>
              </w:rPr>
              <w:t>061</w:t>
            </w:r>
          </w:p>
        </w:tc>
        <w:tc>
          <w:tcPr>
            <w:tcW w:w="450" w:type="pct"/>
            <w:shd w:val="clear" w:color="auto" w:fill="FFFFFF"/>
          </w:tcPr>
          <w:p w14:paraId="792FD689" w14:textId="40146145"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5</w:t>
            </w:r>
            <w:r w:rsidR="00320621" w:rsidRPr="00BF085D">
              <w:rPr>
                <w:rFonts w:ascii="Times New Roman" w:eastAsia="Calibri" w:hAnsi="Times New Roman" w:cs="Times New Roman"/>
                <w:lang w:bidi="ar-SA"/>
              </w:rPr>
              <w:t>.</w:t>
            </w:r>
            <w:r w:rsidRPr="00BF085D">
              <w:rPr>
                <w:rFonts w:ascii="Times New Roman" w:eastAsia="Calibri" w:hAnsi="Times New Roman" w:cs="Times New Roman"/>
                <w:lang w:bidi="ar-SA"/>
              </w:rPr>
              <w:t>076</w:t>
            </w:r>
          </w:p>
        </w:tc>
        <w:tc>
          <w:tcPr>
            <w:tcW w:w="180" w:type="pct"/>
            <w:shd w:val="clear" w:color="auto" w:fill="FFFFFF"/>
          </w:tcPr>
          <w:p w14:paraId="3B462F0B" w14:textId="77777777"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p>
        </w:tc>
        <w:tc>
          <w:tcPr>
            <w:tcW w:w="381" w:type="pct"/>
            <w:shd w:val="clear" w:color="auto" w:fill="FFFFFF"/>
          </w:tcPr>
          <w:p w14:paraId="0E879AC8" w14:textId="71648DA2" w:rsidR="00EB5A06" w:rsidRPr="00BF085D" w:rsidRDefault="00320621"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EB5A06" w:rsidRPr="00BF085D">
              <w:rPr>
                <w:rFonts w:ascii="Times New Roman" w:eastAsia="Calibri" w:hAnsi="Times New Roman" w:cs="Times New Roman"/>
                <w:lang w:bidi="ar-SA"/>
              </w:rPr>
              <w:t>024</w:t>
            </w:r>
          </w:p>
        </w:tc>
        <w:tc>
          <w:tcPr>
            <w:tcW w:w="482" w:type="pct"/>
            <w:shd w:val="clear" w:color="auto" w:fill="FFFFFF"/>
          </w:tcPr>
          <w:p w14:paraId="03499FB6" w14:textId="5F8CD6F8"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-4</w:t>
            </w:r>
            <w:r w:rsidR="00320621" w:rsidRPr="00BF085D">
              <w:rPr>
                <w:rFonts w:ascii="Times New Roman" w:eastAsia="Calibri" w:hAnsi="Times New Roman" w:cs="Times New Roman"/>
                <w:lang w:bidi="ar-SA"/>
              </w:rPr>
              <w:t>.</w:t>
            </w:r>
            <w:r w:rsidRPr="00BF085D">
              <w:rPr>
                <w:rFonts w:ascii="Times New Roman" w:eastAsia="Calibri" w:hAnsi="Times New Roman" w:cs="Times New Roman"/>
                <w:lang w:bidi="ar-SA"/>
              </w:rPr>
              <w:t>471</w:t>
            </w:r>
          </w:p>
        </w:tc>
        <w:tc>
          <w:tcPr>
            <w:tcW w:w="474" w:type="pct"/>
            <w:shd w:val="clear" w:color="auto" w:fill="FFFFFF"/>
          </w:tcPr>
          <w:p w14:paraId="3A80AD4F" w14:textId="6EBB6A32"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r w:rsidR="00320621" w:rsidRPr="00BF085D">
              <w:rPr>
                <w:rFonts w:ascii="Times New Roman" w:eastAsia="Calibri" w:hAnsi="Times New Roman" w:cs="Times New Roman"/>
                <w:lang w:bidi="ar-SA"/>
              </w:rPr>
              <w:t>0.</w:t>
            </w:r>
            <w:r w:rsidRPr="00BF085D">
              <w:rPr>
                <w:rFonts w:ascii="Times New Roman" w:eastAsia="Calibri" w:hAnsi="Times New Roman" w:cs="Times New Roman"/>
                <w:lang w:bidi="ar-SA"/>
              </w:rPr>
              <w:t>311</w:t>
            </w:r>
          </w:p>
        </w:tc>
      </w:tr>
      <w:tr w:rsidR="00320621" w:rsidRPr="00BF085D" w14:paraId="013D234F" w14:textId="77777777" w:rsidTr="00110589">
        <w:trPr>
          <w:cantSplit/>
        </w:trPr>
        <w:tc>
          <w:tcPr>
            <w:tcW w:w="636" w:type="pct"/>
            <w:vMerge/>
            <w:shd w:val="clear" w:color="auto" w:fill="FFFFFF"/>
          </w:tcPr>
          <w:p w14:paraId="1D708D87" w14:textId="77777777" w:rsidR="00EB5A06" w:rsidRPr="00BF085D" w:rsidRDefault="00EB5A06" w:rsidP="00320621">
            <w:pPr>
              <w:autoSpaceDE w:val="0"/>
              <w:autoSpaceDN w:val="0"/>
              <w:adjustRightInd w:val="0"/>
              <w:spacing w:line="276" w:lineRule="auto"/>
              <w:rPr>
                <w:rFonts w:ascii="Times New Roman" w:eastAsia="Calibri" w:hAnsi="Times New Roman" w:cs="Times New Roman"/>
                <w:lang w:bidi="ar-SA"/>
              </w:rPr>
            </w:pPr>
          </w:p>
        </w:tc>
        <w:tc>
          <w:tcPr>
            <w:tcW w:w="1144" w:type="pct"/>
            <w:shd w:val="clear" w:color="auto" w:fill="FFFFFF"/>
          </w:tcPr>
          <w:p w14:paraId="01F23981" w14:textId="3E557D8A" w:rsidR="00EB5A06" w:rsidRPr="00BF085D" w:rsidRDefault="00EB5A06" w:rsidP="00320621">
            <w:pPr>
              <w:autoSpaceDE w:val="0"/>
              <w:autoSpaceDN w:val="0"/>
              <w:adjustRightInd w:val="0"/>
              <w:spacing w:line="276"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w:t>
            </w:r>
            <w:r w:rsidR="00320621" w:rsidRPr="00BF085D">
              <w:rPr>
                <w:rFonts w:ascii="Times New Roman" w:hAnsi="Times New Roman" w:cs="Times New Roman"/>
              </w:rPr>
              <w:t xml:space="preserve">Habilidades blandas </w:t>
            </w:r>
            <w:r w:rsidRPr="00BF085D">
              <w:rPr>
                <w:rFonts w:ascii="Times New Roman" w:eastAsia="Calibri" w:hAnsi="Times New Roman" w:cs="Times New Roman"/>
                <w:lang w:bidi="ar-SA"/>
              </w:rPr>
              <w:t>=2]</w:t>
            </w:r>
          </w:p>
        </w:tc>
        <w:tc>
          <w:tcPr>
            <w:tcW w:w="689" w:type="pct"/>
            <w:shd w:val="clear" w:color="auto" w:fill="FFFFFF"/>
          </w:tcPr>
          <w:p w14:paraId="4494CBF3" w14:textId="57F040E7" w:rsidR="00EB5A06" w:rsidRPr="00BF085D" w:rsidRDefault="00320621"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EB5A06" w:rsidRPr="00BF085D">
              <w:rPr>
                <w:rFonts w:ascii="Times New Roman" w:eastAsia="Calibri" w:hAnsi="Times New Roman" w:cs="Times New Roman"/>
                <w:lang w:bidi="ar-SA"/>
              </w:rPr>
              <w:t>472</w:t>
            </w:r>
          </w:p>
        </w:tc>
        <w:tc>
          <w:tcPr>
            <w:tcW w:w="563" w:type="pct"/>
            <w:shd w:val="clear" w:color="auto" w:fill="FFFFFF"/>
          </w:tcPr>
          <w:p w14:paraId="1B610B10" w14:textId="27FBD0F0" w:rsidR="00EB5A06" w:rsidRPr="00BF085D" w:rsidRDefault="00320621"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EB5A06" w:rsidRPr="00BF085D">
              <w:rPr>
                <w:rFonts w:ascii="Times New Roman" w:eastAsia="Calibri" w:hAnsi="Times New Roman" w:cs="Times New Roman"/>
                <w:lang w:bidi="ar-SA"/>
              </w:rPr>
              <w:t>818</w:t>
            </w:r>
          </w:p>
        </w:tc>
        <w:tc>
          <w:tcPr>
            <w:tcW w:w="450" w:type="pct"/>
            <w:shd w:val="clear" w:color="auto" w:fill="FFFFFF"/>
          </w:tcPr>
          <w:p w14:paraId="74F230DD" w14:textId="64BB5DC1" w:rsidR="00EB5A06" w:rsidRPr="00BF085D" w:rsidRDefault="00320621"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EB5A06" w:rsidRPr="00BF085D">
              <w:rPr>
                <w:rFonts w:ascii="Times New Roman" w:eastAsia="Calibri" w:hAnsi="Times New Roman" w:cs="Times New Roman"/>
                <w:lang w:bidi="ar-SA"/>
              </w:rPr>
              <w:t>332</w:t>
            </w:r>
          </w:p>
        </w:tc>
        <w:tc>
          <w:tcPr>
            <w:tcW w:w="180" w:type="pct"/>
            <w:shd w:val="clear" w:color="auto" w:fill="FFFFFF"/>
          </w:tcPr>
          <w:p w14:paraId="0A497624" w14:textId="77777777"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p>
        </w:tc>
        <w:tc>
          <w:tcPr>
            <w:tcW w:w="381" w:type="pct"/>
            <w:shd w:val="clear" w:color="auto" w:fill="FFFFFF"/>
          </w:tcPr>
          <w:p w14:paraId="3F45ED43" w14:textId="1C6F446D" w:rsidR="00EB5A06" w:rsidRPr="00BF085D" w:rsidRDefault="00320621"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EB5A06" w:rsidRPr="00BF085D">
              <w:rPr>
                <w:rFonts w:ascii="Times New Roman" w:eastAsia="Calibri" w:hAnsi="Times New Roman" w:cs="Times New Roman"/>
                <w:lang w:bidi="ar-SA"/>
              </w:rPr>
              <w:t>564</w:t>
            </w:r>
          </w:p>
        </w:tc>
        <w:tc>
          <w:tcPr>
            <w:tcW w:w="482" w:type="pct"/>
            <w:shd w:val="clear" w:color="auto" w:fill="FFFFFF"/>
          </w:tcPr>
          <w:p w14:paraId="78AC074B" w14:textId="131D76F7"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r w:rsidR="00320621" w:rsidRPr="00BF085D">
              <w:rPr>
                <w:rFonts w:ascii="Times New Roman" w:eastAsia="Calibri" w:hAnsi="Times New Roman" w:cs="Times New Roman"/>
                <w:lang w:bidi="ar-SA"/>
              </w:rPr>
              <w:t>.</w:t>
            </w:r>
            <w:r w:rsidRPr="00BF085D">
              <w:rPr>
                <w:rFonts w:ascii="Times New Roman" w:eastAsia="Calibri" w:hAnsi="Times New Roman" w:cs="Times New Roman"/>
                <w:lang w:bidi="ar-SA"/>
              </w:rPr>
              <w:t>132</w:t>
            </w:r>
          </w:p>
        </w:tc>
        <w:tc>
          <w:tcPr>
            <w:tcW w:w="474" w:type="pct"/>
            <w:shd w:val="clear" w:color="auto" w:fill="FFFFFF"/>
          </w:tcPr>
          <w:p w14:paraId="7AA0ADEC" w14:textId="60E2654F"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2</w:t>
            </w:r>
            <w:r w:rsidR="00320621" w:rsidRPr="00BF085D">
              <w:rPr>
                <w:rFonts w:ascii="Times New Roman" w:eastAsia="Calibri" w:hAnsi="Times New Roman" w:cs="Times New Roman"/>
                <w:lang w:bidi="ar-SA"/>
              </w:rPr>
              <w:t>.</w:t>
            </w:r>
            <w:r w:rsidRPr="00BF085D">
              <w:rPr>
                <w:rFonts w:ascii="Times New Roman" w:eastAsia="Calibri" w:hAnsi="Times New Roman" w:cs="Times New Roman"/>
                <w:lang w:bidi="ar-SA"/>
              </w:rPr>
              <w:t>075</w:t>
            </w:r>
          </w:p>
        </w:tc>
      </w:tr>
      <w:tr w:rsidR="00320621" w:rsidRPr="00BF085D" w14:paraId="2D23E7EA" w14:textId="77777777" w:rsidTr="00110589">
        <w:trPr>
          <w:cantSplit/>
        </w:trPr>
        <w:tc>
          <w:tcPr>
            <w:tcW w:w="636" w:type="pct"/>
            <w:vMerge/>
            <w:shd w:val="clear" w:color="auto" w:fill="FFFFFF"/>
          </w:tcPr>
          <w:p w14:paraId="218048D2" w14:textId="77777777" w:rsidR="00EB5A06" w:rsidRPr="00BF085D" w:rsidRDefault="00EB5A06" w:rsidP="00320621">
            <w:pPr>
              <w:autoSpaceDE w:val="0"/>
              <w:autoSpaceDN w:val="0"/>
              <w:adjustRightInd w:val="0"/>
              <w:spacing w:line="276" w:lineRule="auto"/>
              <w:rPr>
                <w:rFonts w:ascii="Times New Roman" w:eastAsia="Calibri" w:hAnsi="Times New Roman" w:cs="Times New Roman"/>
                <w:lang w:bidi="ar-SA"/>
              </w:rPr>
            </w:pPr>
          </w:p>
        </w:tc>
        <w:tc>
          <w:tcPr>
            <w:tcW w:w="1144" w:type="pct"/>
            <w:shd w:val="clear" w:color="auto" w:fill="FFFFFF"/>
          </w:tcPr>
          <w:p w14:paraId="51765FD4" w14:textId="3F964BDD" w:rsidR="00EB5A06" w:rsidRPr="00BF085D" w:rsidRDefault="00EB5A06" w:rsidP="00320621">
            <w:pPr>
              <w:autoSpaceDE w:val="0"/>
              <w:autoSpaceDN w:val="0"/>
              <w:adjustRightInd w:val="0"/>
              <w:spacing w:line="276"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w:t>
            </w:r>
            <w:r w:rsidR="00320621" w:rsidRPr="00BF085D">
              <w:rPr>
                <w:rFonts w:ascii="Times New Roman" w:hAnsi="Times New Roman" w:cs="Times New Roman"/>
              </w:rPr>
              <w:t xml:space="preserve">Habilidades blandas </w:t>
            </w:r>
            <w:r w:rsidRPr="00BF085D">
              <w:rPr>
                <w:rFonts w:ascii="Times New Roman" w:eastAsia="Calibri" w:hAnsi="Times New Roman" w:cs="Times New Roman"/>
                <w:lang w:bidi="ar-SA"/>
              </w:rPr>
              <w:t>=3]</w:t>
            </w:r>
          </w:p>
        </w:tc>
        <w:tc>
          <w:tcPr>
            <w:tcW w:w="689" w:type="pct"/>
            <w:shd w:val="clear" w:color="auto" w:fill="FFFFFF"/>
          </w:tcPr>
          <w:p w14:paraId="45472E8E" w14:textId="77777777"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p>
        </w:tc>
        <w:tc>
          <w:tcPr>
            <w:tcW w:w="563" w:type="pct"/>
            <w:shd w:val="clear" w:color="auto" w:fill="FFFFFF"/>
          </w:tcPr>
          <w:p w14:paraId="56D1DA59" w14:textId="11AA6C4C" w:rsidR="00EB5A06" w:rsidRPr="00BF085D" w:rsidRDefault="005723FA"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c>
          <w:tcPr>
            <w:tcW w:w="450" w:type="pct"/>
            <w:shd w:val="clear" w:color="auto" w:fill="FFFFFF"/>
          </w:tcPr>
          <w:p w14:paraId="4BB25D3A" w14:textId="0308A523"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p>
        </w:tc>
        <w:tc>
          <w:tcPr>
            <w:tcW w:w="180" w:type="pct"/>
            <w:shd w:val="clear" w:color="auto" w:fill="FFFFFF"/>
          </w:tcPr>
          <w:p w14:paraId="14AF4C32" w14:textId="77777777"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p>
        </w:tc>
        <w:tc>
          <w:tcPr>
            <w:tcW w:w="381" w:type="pct"/>
            <w:shd w:val="clear" w:color="auto" w:fill="FFFFFF"/>
          </w:tcPr>
          <w:p w14:paraId="240AD0A4" w14:textId="5209552F" w:rsidR="00EB5A06" w:rsidRPr="00BF085D" w:rsidRDefault="005723FA"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c>
          <w:tcPr>
            <w:tcW w:w="482" w:type="pct"/>
            <w:shd w:val="clear" w:color="auto" w:fill="FFFFFF"/>
          </w:tcPr>
          <w:p w14:paraId="4DF2D914" w14:textId="4B15C10B" w:rsidR="00EB5A06" w:rsidRPr="00BF085D" w:rsidRDefault="005723FA"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c>
          <w:tcPr>
            <w:tcW w:w="474" w:type="pct"/>
            <w:shd w:val="clear" w:color="auto" w:fill="FFFFFF"/>
          </w:tcPr>
          <w:p w14:paraId="787EA243" w14:textId="1C9B9C17" w:rsidR="00EB5A06" w:rsidRPr="00BF085D" w:rsidRDefault="005723FA"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r>
      <w:tr w:rsidR="00320621" w:rsidRPr="00BF085D" w14:paraId="6C7B757E" w14:textId="77777777" w:rsidTr="00110589">
        <w:trPr>
          <w:cantSplit/>
        </w:trPr>
        <w:tc>
          <w:tcPr>
            <w:tcW w:w="636" w:type="pct"/>
            <w:vMerge/>
            <w:shd w:val="clear" w:color="auto" w:fill="FFFFFF"/>
          </w:tcPr>
          <w:p w14:paraId="5584D459" w14:textId="77777777" w:rsidR="00EB5A06" w:rsidRPr="00BF085D" w:rsidRDefault="00EB5A06" w:rsidP="00320621">
            <w:pPr>
              <w:autoSpaceDE w:val="0"/>
              <w:autoSpaceDN w:val="0"/>
              <w:adjustRightInd w:val="0"/>
              <w:spacing w:line="276" w:lineRule="auto"/>
              <w:rPr>
                <w:rFonts w:ascii="Times New Roman" w:eastAsia="Calibri" w:hAnsi="Times New Roman" w:cs="Times New Roman"/>
                <w:lang w:bidi="ar-SA"/>
              </w:rPr>
            </w:pPr>
          </w:p>
        </w:tc>
        <w:tc>
          <w:tcPr>
            <w:tcW w:w="1144" w:type="pct"/>
            <w:shd w:val="clear" w:color="auto" w:fill="FFFFFF"/>
          </w:tcPr>
          <w:p w14:paraId="63D33A17" w14:textId="73A51E8B" w:rsidR="00EB5A06" w:rsidRPr="00BF085D" w:rsidRDefault="00EB5A06" w:rsidP="00320621">
            <w:pPr>
              <w:autoSpaceDE w:val="0"/>
              <w:autoSpaceDN w:val="0"/>
              <w:adjustRightInd w:val="0"/>
              <w:spacing w:line="276"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w:t>
            </w:r>
            <w:proofErr w:type="spellStart"/>
            <w:r w:rsidR="00320621" w:rsidRPr="00BF085D">
              <w:rPr>
                <w:rFonts w:ascii="Times New Roman" w:hAnsi="Times New Roman" w:cs="Times New Roman"/>
              </w:rPr>
              <w:t>Compet</w:t>
            </w:r>
            <w:proofErr w:type="spellEnd"/>
            <w:r w:rsidR="005723FA" w:rsidRPr="00BF085D">
              <w:rPr>
                <w:rFonts w:ascii="Times New Roman" w:hAnsi="Times New Roman" w:cs="Times New Roman"/>
              </w:rPr>
              <w:t>.</w:t>
            </w:r>
            <w:r w:rsidR="00320621" w:rsidRPr="00BF085D">
              <w:rPr>
                <w:rFonts w:ascii="Times New Roman" w:hAnsi="Times New Roman" w:cs="Times New Roman"/>
              </w:rPr>
              <w:t xml:space="preserve"> gerenciales </w:t>
            </w:r>
            <w:r w:rsidRPr="00BF085D">
              <w:rPr>
                <w:rFonts w:ascii="Times New Roman" w:eastAsia="Calibri" w:hAnsi="Times New Roman" w:cs="Times New Roman"/>
                <w:lang w:bidi="ar-SA"/>
              </w:rPr>
              <w:t>=1]</w:t>
            </w:r>
          </w:p>
        </w:tc>
        <w:tc>
          <w:tcPr>
            <w:tcW w:w="689" w:type="pct"/>
            <w:shd w:val="clear" w:color="auto" w:fill="FFFFFF"/>
          </w:tcPr>
          <w:p w14:paraId="39686371" w14:textId="17F1F5AA"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r w:rsidR="00320621" w:rsidRPr="00BF085D">
              <w:rPr>
                <w:rFonts w:ascii="Times New Roman" w:eastAsia="Calibri" w:hAnsi="Times New Roman" w:cs="Times New Roman"/>
                <w:lang w:bidi="ar-SA"/>
              </w:rPr>
              <w:t>0.</w:t>
            </w:r>
            <w:r w:rsidRPr="00BF085D">
              <w:rPr>
                <w:rFonts w:ascii="Times New Roman" w:eastAsia="Calibri" w:hAnsi="Times New Roman" w:cs="Times New Roman"/>
                <w:lang w:bidi="ar-SA"/>
              </w:rPr>
              <w:t>644</w:t>
            </w:r>
          </w:p>
        </w:tc>
        <w:tc>
          <w:tcPr>
            <w:tcW w:w="563" w:type="pct"/>
            <w:shd w:val="clear" w:color="auto" w:fill="FFFFFF"/>
          </w:tcPr>
          <w:p w14:paraId="74BBACC8" w14:textId="3513BDE0"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r w:rsidR="00320621" w:rsidRPr="00BF085D">
              <w:rPr>
                <w:rFonts w:ascii="Times New Roman" w:eastAsia="Calibri" w:hAnsi="Times New Roman" w:cs="Times New Roman"/>
                <w:lang w:bidi="ar-SA"/>
              </w:rPr>
              <w:t>.</w:t>
            </w:r>
            <w:r w:rsidRPr="00BF085D">
              <w:rPr>
                <w:rFonts w:ascii="Times New Roman" w:eastAsia="Calibri" w:hAnsi="Times New Roman" w:cs="Times New Roman"/>
                <w:lang w:bidi="ar-SA"/>
              </w:rPr>
              <w:t>107</w:t>
            </w:r>
          </w:p>
        </w:tc>
        <w:tc>
          <w:tcPr>
            <w:tcW w:w="450" w:type="pct"/>
            <w:shd w:val="clear" w:color="auto" w:fill="FFFFFF"/>
          </w:tcPr>
          <w:p w14:paraId="5EE0607A" w14:textId="285F7964" w:rsidR="00EB5A06" w:rsidRPr="00BF085D" w:rsidRDefault="00320621"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EB5A06" w:rsidRPr="00BF085D">
              <w:rPr>
                <w:rFonts w:ascii="Times New Roman" w:eastAsia="Calibri" w:hAnsi="Times New Roman" w:cs="Times New Roman"/>
                <w:lang w:bidi="ar-SA"/>
              </w:rPr>
              <w:t>338</w:t>
            </w:r>
          </w:p>
        </w:tc>
        <w:tc>
          <w:tcPr>
            <w:tcW w:w="180" w:type="pct"/>
            <w:shd w:val="clear" w:color="auto" w:fill="FFFFFF"/>
          </w:tcPr>
          <w:p w14:paraId="60E210D8" w14:textId="77777777"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p>
        </w:tc>
        <w:tc>
          <w:tcPr>
            <w:tcW w:w="381" w:type="pct"/>
            <w:shd w:val="clear" w:color="auto" w:fill="FFFFFF"/>
          </w:tcPr>
          <w:p w14:paraId="5BAD1738" w14:textId="06EB9826" w:rsidR="00EB5A06" w:rsidRPr="00BF085D" w:rsidRDefault="00320621"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EB5A06" w:rsidRPr="00BF085D">
              <w:rPr>
                <w:rFonts w:ascii="Times New Roman" w:eastAsia="Calibri" w:hAnsi="Times New Roman" w:cs="Times New Roman"/>
                <w:lang w:bidi="ar-SA"/>
              </w:rPr>
              <w:t>561</w:t>
            </w:r>
          </w:p>
        </w:tc>
        <w:tc>
          <w:tcPr>
            <w:tcW w:w="482" w:type="pct"/>
            <w:shd w:val="clear" w:color="auto" w:fill="FFFFFF"/>
          </w:tcPr>
          <w:p w14:paraId="1A6096A3" w14:textId="28F86AA7"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-2</w:t>
            </w:r>
            <w:r w:rsidR="00320621" w:rsidRPr="00BF085D">
              <w:rPr>
                <w:rFonts w:ascii="Times New Roman" w:eastAsia="Calibri" w:hAnsi="Times New Roman" w:cs="Times New Roman"/>
                <w:lang w:bidi="ar-SA"/>
              </w:rPr>
              <w:t>.</w:t>
            </w:r>
            <w:r w:rsidRPr="00BF085D">
              <w:rPr>
                <w:rFonts w:ascii="Times New Roman" w:eastAsia="Calibri" w:hAnsi="Times New Roman" w:cs="Times New Roman"/>
                <w:lang w:bidi="ar-SA"/>
              </w:rPr>
              <w:t>813</w:t>
            </w:r>
          </w:p>
        </w:tc>
        <w:tc>
          <w:tcPr>
            <w:tcW w:w="474" w:type="pct"/>
            <w:shd w:val="clear" w:color="auto" w:fill="FFFFFF"/>
          </w:tcPr>
          <w:p w14:paraId="067FB626" w14:textId="7EDD9105"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r w:rsidR="00320621" w:rsidRPr="00BF085D">
              <w:rPr>
                <w:rFonts w:ascii="Times New Roman" w:eastAsia="Calibri" w:hAnsi="Times New Roman" w:cs="Times New Roman"/>
                <w:lang w:bidi="ar-SA"/>
              </w:rPr>
              <w:t>.</w:t>
            </w:r>
            <w:r w:rsidRPr="00BF085D">
              <w:rPr>
                <w:rFonts w:ascii="Times New Roman" w:eastAsia="Calibri" w:hAnsi="Times New Roman" w:cs="Times New Roman"/>
                <w:lang w:bidi="ar-SA"/>
              </w:rPr>
              <w:t>525</w:t>
            </w:r>
          </w:p>
        </w:tc>
      </w:tr>
      <w:tr w:rsidR="00320621" w:rsidRPr="00BF085D" w14:paraId="3C4AB8D7" w14:textId="77777777" w:rsidTr="00110589">
        <w:trPr>
          <w:cantSplit/>
        </w:trPr>
        <w:tc>
          <w:tcPr>
            <w:tcW w:w="636" w:type="pct"/>
            <w:vMerge/>
            <w:shd w:val="clear" w:color="auto" w:fill="FFFFFF"/>
          </w:tcPr>
          <w:p w14:paraId="57574A9F" w14:textId="77777777" w:rsidR="00EB5A06" w:rsidRPr="00BF085D" w:rsidRDefault="00EB5A06" w:rsidP="00320621">
            <w:pPr>
              <w:autoSpaceDE w:val="0"/>
              <w:autoSpaceDN w:val="0"/>
              <w:adjustRightInd w:val="0"/>
              <w:spacing w:line="276" w:lineRule="auto"/>
              <w:rPr>
                <w:rFonts w:ascii="Times New Roman" w:eastAsia="Calibri" w:hAnsi="Times New Roman" w:cs="Times New Roman"/>
                <w:lang w:bidi="ar-SA"/>
              </w:rPr>
            </w:pPr>
          </w:p>
        </w:tc>
        <w:tc>
          <w:tcPr>
            <w:tcW w:w="1144" w:type="pct"/>
            <w:shd w:val="clear" w:color="auto" w:fill="FFFFFF"/>
          </w:tcPr>
          <w:p w14:paraId="4AD6ACAC" w14:textId="6A6EB0AB" w:rsidR="00EB5A06" w:rsidRPr="00BF085D" w:rsidRDefault="00EB5A06" w:rsidP="00320621">
            <w:pPr>
              <w:autoSpaceDE w:val="0"/>
              <w:autoSpaceDN w:val="0"/>
              <w:adjustRightInd w:val="0"/>
              <w:spacing w:line="276"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w:t>
            </w:r>
            <w:proofErr w:type="spellStart"/>
            <w:r w:rsidR="00320621" w:rsidRPr="00BF085D">
              <w:rPr>
                <w:rFonts w:ascii="Times New Roman" w:hAnsi="Times New Roman" w:cs="Times New Roman"/>
              </w:rPr>
              <w:t>Compet</w:t>
            </w:r>
            <w:proofErr w:type="spellEnd"/>
            <w:r w:rsidR="005723FA" w:rsidRPr="00BF085D">
              <w:rPr>
                <w:rFonts w:ascii="Times New Roman" w:hAnsi="Times New Roman" w:cs="Times New Roman"/>
              </w:rPr>
              <w:t>.</w:t>
            </w:r>
            <w:r w:rsidR="00320621" w:rsidRPr="00BF085D">
              <w:rPr>
                <w:rFonts w:ascii="Times New Roman" w:hAnsi="Times New Roman" w:cs="Times New Roman"/>
              </w:rPr>
              <w:t xml:space="preserve"> gerenciales </w:t>
            </w:r>
            <w:r w:rsidRPr="00BF085D">
              <w:rPr>
                <w:rFonts w:ascii="Times New Roman" w:eastAsia="Calibri" w:hAnsi="Times New Roman" w:cs="Times New Roman"/>
                <w:lang w:bidi="ar-SA"/>
              </w:rPr>
              <w:t>=2]</w:t>
            </w:r>
          </w:p>
        </w:tc>
        <w:tc>
          <w:tcPr>
            <w:tcW w:w="689" w:type="pct"/>
            <w:shd w:val="clear" w:color="auto" w:fill="FFFFFF"/>
          </w:tcPr>
          <w:p w14:paraId="28AB2671" w14:textId="6784F356"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r w:rsidR="00320621" w:rsidRPr="00BF085D">
              <w:rPr>
                <w:rFonts w:ascii="Times New Roman" w:eastAsia="Calibri" w:hAnsi="Times New Roman" w:cs="Times New Roman"/>
                <w:lang w:bidi="ar-SA"/>
              </w:rPr>
              <w:t>0.</w:t>
            </w:r>
            <w:r w:rsidRPr="00BF085D">
              <w:rPr>
                <w:rFonts w:ascii="Times New Roman" w:eastAsia="Calibri" w:hAnsi="Times New Roman" w:cs="Times New Roman"/>
                <w:lang w:bidi="ar-SA"/>
              </w:rPr>
              <w:t>852</w:t>
            </w:r>
          </w:p>
        </w:tc>
        <w:tc>
          <w:tcPr>
            <w:tcW w:w="563" w:type="pct"/>
            <w:shd w:val="clear" w:color="auto" w:fill="FFFFFF"/>
          </w:tcPr>
          <w:p w14:paraId="48EE7C5D" w14:textId="11DA5C92" w:rsidR="00EB5A06" w:rsidRPr="00BF085D" w:rsidRDefault="00320621"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660CE" w:rsidRPr="00BF085D">
              <w:rPr>
                <w:rFonts w:ascii="Times New Roman" w:eastAsia="Calibri" w:hAnsi="Times New Roman" w:cs="Times New Roman"/>
                <w:lang w:bidi="ar-SA"/>
              </w:rPr>
              <w:t>.</w:t>
            </w:r>
            <w:r w:rsidR="00EB5A06" w:rsidRPr="00BF085D">
              <w:rPr>
                <w:rFonts w:ascii="Times New Roman" w:eastAsia="Calibri" w:hAnsi="Times New Roman" w:cs="Times New Roman"/>
                <w:lang w:bidi="ar-SA"/>
              </w:rPr>
              <w:t>785</w:t>
            </w:r>
          </w:p>
        </w:tc>
        <w:tc>
          <w:tcPr>
            <w:tcW w:w="450" w:type="pct"/>
            <w:shd w:val="clear" w:color="auto" w:fill="FFFFFF"/>
          </w:tcPr>
          <w:p w14:paraId="0025E849" w14:textId="07CCB582"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r w:rsidR="00320621" w:rsidRPr="00BF085D">
              <w:rPr>
                <w:rFonts w:ascii="Times New Roman" w:eastAsia="Calibri" w:hAnsi="Times New Roman" w:cs="Times New Roman"/>
                <w:lang w:bidi="ar-SA"/>
              </w:rPr>
              <w:t>.</w:t>
            </w:r>
            <w:r w:rsidRPr="00BF085D">
              <w:rPr>
                <w:rFonts w:ascii="Times New Roman" w:eastAsia="Calibri" w:hAnsi="Times New Roman" w:cs="Times New Roman"/>
                <w:lang w:bidi="ar-SA"/>
              </w:rPr>
              <w:t>179</w:t>
            </w:r>
          </w:p>
        </w:tc>
        <w:tc>
          <w:tcPr>
            <w:tcW w:w="180" w:type="pct"/>
            <w:shd w:val="clear" w:color="auto" w:fill="FFFFFF"/>
          </w:tcPr>
          <w:p w14:paraId="494CEC98" w14:textId="77777777"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p>
        </w:tc>
        <w:tc>
          <w:tcPr>
            <w:tcW w:w="381" w:type="pct"/>
            <w:shd w:val="clear" w:color="auto" w:fill="FFFFFF"/>
          </w:tcPr>
          <w:p w14:paraId="271D6647" w14:textId="30351FD6" w:rsidR="00EB5A06" w:rsidRPr="00BF085D" w:rsidRDefault="00320621"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EB5A06" w:rsidRPr="00BF085D">
              <w:rPr>
                <w:rFonts w:ascii="Times New Roman" w:eastAsia="Calibri" w:hAnsi="Times New Roman" w:cs="Times New Roman"/>
                <w:lang w:bidi="ar-SA"/>
              </w:rPr>
              <w:t>278</w:t>
            </w:r>
          </w:p>
        </w:tc>
        <w:tc>
          <w:tcPr>
            <w:tcW w:w="482" w:type="pct"/>
            <w:shd w:val="clear" w:color="auto" w:fill="FFFFFF"/>
          </w:tcPr>
          <w:p w14:paraId="2DE9789A" w14:textId="3C0302D5"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-2</w:t>
            </w:r>
            <w:r w:rsidR="00320621" w:rsidRPr="00BF085D">
              <w:rPr>
                <w:rFonts w:ascii="Times New Roman" w:eastAsia="Calibri" w:hAnsi="Times New Roman" w:cs="Times New Roman"/>
                <w:lang w:bidi="ar-SA"/>
              </w:rPr>
              <w:t>.</w:t>
            </w:r>
            <w:r w:rsidRPr="00BF085D">
              <w:rPr>
                <w:rFonts w:ascii="Times New Roman" w:eastAsia="Calibri" w:hAnsi="Times New Roman" w:cs="Times New Roman"/>
                <w:lang w:bidi="ar-SA"/>
              </w:rPr>
              <w:t>390</w:t>
            </w:r>
          </w:p>
        </w:tc>
        <w:tc>
          <w:tcPr>
            <w:tcW w:w="474" w:type="pct"/>
            <w:shd w:val="clear" w:color="auto" w:fill="FFFFFF"/>
          </w:tcPr>
          <w:p w14:paraId="70C4785F" w14:textId="1A3C599B" w:rsidR="00EB5A06" w:rsidRPr="00BF085D" w:rsidRDefault="00320621"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EB5A06" w:rsidRPr="00BF085D">
              <w:rPr>
                <w:rFonts w:ascii="Times New Roman" w:eastAsia="Calibri" w:hAnsi="Times New Roman" w:cs="Times New Roman"/>
                <w:lang w:bidi="ar-SA"/>
              </w:rPr>
              <w:t>686</w:t>
            </w:r>
          </w:p>
        </w:tc>
      </w:tr>
      <w:tr w:rsidR="00320621" w:rsidRPr="00BF085D" w14:paraId="7E77FDBD" w14:textId="77777777" w:rsidTr="00110589">
        <w:trPr>
          <w:cantSplit/>
        </w:trPr>
        <w:tc>
          <w:tcPr>
            <w:tcW w:w="636" w:type="pct"/>
            <w:vMerge/>
            <w:shd w:val="clear" w:color="auto" w:fill="FFFFFF"/>
          </w:tcPr>
          <w:p w14:paraId="19A1F257" w14:textId="77777777" w:rsidR="00EB5A06" w:rsidRPr="00BF085D" w:rsidRDefault="00EB5A06" w:rsidP="00320621">
            <w:pPr>
              <w:autoSpaceDE w:val="0"/>
              <w:autoSpaceDN w:val="0"/>
              <w:adjustRightInd w:val="0"/>
              <w:spacing w:line="276" w:lineRule="auto"/>
              <w:rPr>
                <w:rFonts w:ascii="Times New Roman" w:eastAsia="Calibri" w:hAnsi="Times New Roman" w:cs="Times New Roman"/>
                <w:lang w:bidi="ar-SA"/>
              </w:rPr>
            </w:pPr>
          </w:p>
        </w:tc>
        <w:tc>
          <w:tcPr>
            <w:tcW w:w="1144" w:type="pct"/>
            <w:shd w:val="clear" w:color="auto" w:fill="FFFFFF"/>
          </w:tcPr>
          <w:p w14:paraId="74DAAC19" w14:textId="14F2A3B7" w:rsidR="00EB5A06" w:rsidRPr="00BF085D" w:rsidRDefault="00EB5A06" w:rsidP="00320621">
            <w:pPr>
              <w:autoSpaceDE w:val="0"/>
              <w:autoSpaceDN w:val="0"/>
              <w:adjustRightInd w:val="0"/>
              <w:spacing w:line="276"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w:t>
            </w:r>
            <w:proofErr w:type="spellStart"/>
            <w:r w:rsidR="00320621" w:rsidRPr="00BF085D">
              <w:rPr>
                <w:rFonts w:ascii="Times New Roman" w:hAnsi="Times New Roman" w:cs="Times New Roman"/>
              </w:rPr>
              <w:t>Compet</w:t>
            </w:r>
            <w:proofErr w:type="spellEnd"/>
            <w:r w:rsidR="005723FA" w:rsidRPr="00BF085D">
              <w:rPr>
                <w:rFonts w:ascii="Times New Roman" w:hAnsi="Times New Roman" w:cs="Times New Roman"/>
              </w:rPr>
              <w:t>.</w:t>
            </w:r>
            <w:r w:rsidR="00320621" w:rsidRPr="00BF085D">
              <w:rPr>
                <w:rFonts w:ascii="Times New Roman" w:hAnsi="Times New Roman" w:cs="Times New Roman"/>
              </w:rPr>
              <w:t xml:space="preserve"> gerenciales </w:t>
            </w:r>
            <w:r w:rsidRPr="00BF085D">
              <w:rPr>
                <w:rFonts w:ascii="Times New Roman" w:eastAsia="Calibri" w:hAnsi="Times New Roman" w:cs="Times New Roman"/>
                <w:lang w:bidi="ar-SA"/>
              </w:rPr>
              <w:t>=3]</w:t>
            </w:r>
          </w:p>
        </w:tc>
        <w:tc>
          <w:tcPr>
            <w:tcW w:w="689" w:type="pct"/>
            <w:shd w:val="clear" w:color="auto" w:fill="FFFFFF"/>
          </w:tcPr>
          <w:p w14:paraId="040939A4" w14:textId="77777777" w:rsidR="00EB5A06" w:rsidRPr="00BF085D" w:rsidRDefault="00EB5A06" w:rsidP="00320621">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p>
        </w:tc>
        <w:tc>
          <w:tcPr>
            <w:tcW w:w="563" w:type="pct"/>
            <w:shd w:val="clear" w:color="auto" w:fill="FFFFFF"/>
          </w:tcPr>
          <w:p w14:paraId="70F4F41C" w14:textId="232559C1" w:rsidR="00EB5A06" w:rsidRPr="00BF085D" w:rsidRDefault="005723FA" w:rsidP="005723FA">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c>
          <w:tcPr>
            <w:tcW w:w="450" w:type="pct"/>
            <w:shd w:val="clear" w:color="auto" w:fill="FFFFFF"/>
          </w:tcPr>
          <w:p w14:paraId="0045C478" w14:textId="6AF109B7" w:rsidR="00EB5A06" w:rsidRPr="00BF085D" w:rsidRDefault="005723FA" w:rsidP="005723FA">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c>
          <w:tcPr>
            <w:tcW w:w="180" w:type="pct"/>
            <w:shd w:val="clear" w:color="auto" w:fill="FFFFFF"/>
          </w:tcPr>
          <w:p w14:paraId="0F8EF176" w14:textId="77777777" w:rsidR="00EB5A06" w:rsidRPr="00BF085D" w:rsidRDefault="00EB5A06" w:rsidP="00320621">
            <w:pPr>
              <w:autoSpaceDE w:val="0"/>
              <w:autoSpaceDN w:val="0"/>
              <w:adjustRightInd w:val="0"/>
              <w:spacing w:line="276"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0</w:t>
            </w:r>
          </w:p>
        </w:tc>
        <w:tc>
          <w:tcPr>
            <w:tcW w:w="381" w:type="pct"/>
            <w:shd w:val="clear" w:color="auto" w:fill="FFFFFF"/>
          </w:tcPr>
          <w:p w14:paraId="79D1E261" w14:textId="3C0EB20F" w:rsidR="00EB5A06" w:rsidRPr="00BF085D" w:rsidRDefault="005723FA" w:rsidP="005723FA">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c>
          <w:tcPr>
            <w:tcW w:w="482" w:type="pct"/>
            <w:shd w:val="clear" w:color="auto" w:fill="FFFFFF"/>
          </w:tcPr>
          <w:p w14:paraId="03E69963" w14:textId="11B68BFE" w:rsidR="00EB5A06" w:rsidRPr="00BF085D" w:rsidRDefault="005723FA" w:rsidP="005723FA">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c>
          <w:tcPr>
            <w:tcW w:w="474" w:type="pct"/>
            <w:shd w:val="clear" w:color="auto" w:fill="FFFFFF"/>
          </w:tcPr>
          <w:p w14:paraId="4097111B" w14:textId="18BFD0B6" w:rsidR="00EB5A06" w:rsidRPr="00BF085D" w:rsidRDefault="005723FA" w:rsidP="005723FA">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r>
      <w:tr w:rsidR="00EB5A06" w:rsidRPr="00BF085D" w14:paraId="40FC57CA" w14:textId="77777777" w:rsidTr="00BF085D">
        <w:trPr>
          <w:cantSplit/>
        </w:trPr>
        <w:tc>
          <w:tcPr>
            <w:tcW w:w="5000" w:type="pct"/>
            <w:gridSpan w:val="9"/>
            <w:shd w:val="clear" w:color="auto" w:fill="FFFFFF"/>
          </w:tcPr>
          <w:p w14:paraId="5C4E400F" w14:textId="77777777" w:rsidR="00EB5A06" w:rsidRPr="00BF085D" w:rsidRDefault="00EB5A06" w:rsidP="00763576">
            <w:pPr>
              <w:autoSpaceDE w:val="0"/>
              <w:autoSpaceDN w:val="0"/>
              <w:adjustRightInd w:val="0"/>
              <w:spacing w:after="120" w:line="276" w:lineRule="auto"/>
              <w:ind w:left="62" w:right="62"/>
              <w:rPr>
                <w:rFonts w:ascii="Times New Roman" w:eastAsia="Calibri" w:hAnsi="Times New Roman" w:cs="Times New Roman"/>
                <w:lang w:bidi="ar-SA"/>
              </w:rPr>
            </w:pPr>
            <w:r w:rsidRPr="00BF085D">
              <w:rPr>
                <w:rFonts w:ascii="Times New Roman" w:eastAsia="Calibri" w:hAnsi="Times New Roman" w:cs="Times New Roman"/>
                <w:lang w:bidi="ar-SA"/>
              </w:rPr>
              <w:t xml:space="preserve">Función de enlace: </w:t>
            </w:r>
            <w:proofErr w:type="spellStart"/>
            <w:r w:rsidRPr="00BF085D">
              <w:rPr>
                <w:rFonts w:ascii="Times New Roman" w:eastAsia="Calibri" w:hAnsi="Times New Roman" w:cs="Times New Roman"/>
                <w:lang w:bidi="ar-SA"/>
              </w:rPr>
              <w:t>Logit</w:t>
            </w:r>
            <w:proofErr w:type="spellEnd"/>
            <w:r w:rsidRPr="00BF085D">
              <w:rPr>
                <w:rFonts w:ascii="Times New Roman" w:eastAsia="Calibri" w:hAnsi="Times New Roman" w:cs="Times New Roman"/>
                <w:lang w:bidi="ar-SA"/>
              </w:rPr>
              <w:t>.</w:t>
            </w:r>
          </w:p>
        </w:tc>
      </w:tr>
    </w:tbl>
    <w:p w14:paraId="4694BE69" w14:textId="77777777" w:rsidR="00110589" w:rsidRDefault="00110589" w:rsidP="00F27164">
      <w:pPr>
        <w:tabs>
          <w:tab w:val="left" w:pos="426"/>
        </w:tabs>
        <w:jc w:val="center"/>
        <w:rPr>
          <w:rFonts w:ascii="Times New Roman" w:hAnsi="Times New Roman" w:cs="Times New Roman"/>
          <w:color w:val="000000" w:themeColor="text1"/>
          <w:lang w:val="es-PE"/>
        </w:rPr>
      </w:pPr>
      <w:r w:rsidRPr="00555838">
        <w:rPr>
          <w:rFonts w:ascii="Times New Roman" w:hAnsi="Times New Roman" w:cs="Times New Roman"/>
          <w:i/>
          <w:iCs/>
          <w:color w:val="000000" w:themeColor="text1"/>
          <w:lang w:val="es-PE"/>
        </w:rPr>
        <w:t>Nota.</w:t>
      </w:r>
      <w:r w:rsidRPr="00555838">
        <w:rPr>
          <w:rFonts w:ascii="Times New Roman" w:hAnsi="Times New Roman" w:cs="Times New Roman"/>
          <w:color w:val="000000" w:themeColor="text1"/>
          <w:lang w:val="es-PE"/>
        </w:rPr>
        <w:t xml:space="preserve"> </w:t>
      </w:r>
      <w:r w:rsidRPr="00E6608A">
        <w:rPr>
          <w:rFonts w:ascii="Times New Roman" w:hAnsi="Times New Roman" w:cs="Times New Roman"/>
          <w:color w:val="000000" w:themeColor="text1"/>
          <w:lang w:val="es-PE"/>
        </w:rPr>
        <w:t>Resultados del análisis estadístico efectuado a partir de datos recolectados y analizados de directi</w:t>
      </w:r>
      <w:r>
        <w:rPr>
          <w:rFonts w:ascii="Times New Roman" w:hAnsi="Times New Roman" w:cs="Times New Roman"/>
          <w:color w:val="000000" w:themeColor="text1"/>
          <w:lang w:val="es-PE"/>
        </w:rPr>
        <w:t xml:space="preserve">vos </w:t>
      </w:r>
      <w:r w:rsidRPr="00E6608A">
        <w:rPr>
          <w:rFonts w:ascii="Times New Roman" w:hAnsi="Times New Roman" w:cs="Times New Roman"/>
          <w:color w:val="000000" w:themeColor="text1"/>
          <w:lang w:val="es-PE"/>
        </w:rPr>
        <w:t>de tres instituciones educativas de nivel primario</w:t>
      </w:r>
    </w:p>
    <w:p w14:paraId="11BF4A27" w14:textId="22FB26E8" w:rsidR="00071FFB" w:rsidRPr="00BF085D" w:rsidRDefault="00EB5A06" w:rsidP="00071FFB">
      <w:pPr>
        <w:rPr>
          <w:rFonts w:ascii="Times New Roman" w:hAnsi="Times New Roman" w:cs="Times New Roman"/>
          <w:lang w:bidi="ar-SA"/>
        </w:rPr>
      </w:pPr>
      <w:r w:rsidRPr="00BF085D">
        <w:rPr>
          <w:rFonts w:ascii="Times New Roman" w:hAnsi="Times New Roman" w:cs="Times New Roman"/>
          <w:lang w:bidi="ar-SA"/>
        </w:rPr>
        <w:t xml:space="preserve">En la </w:t>
      </w:r>
      <w:r w:rsidRPr="00BF085D">
        <w:rPr>
          <w:rFonts w:ascii="Times New Roman" w:hAnsi="Times New Roman" w:cs="Times New Roman"/>
          <w:color w:val="auto"/>
          <w:lang w:bidi="ar-SA"/>
        </w:rPr>
        <w:t xml:space="preserve">Tabla </w:t>
      </w:r>
      <w:r w:rsidR="00365394" w:rsidRPr="00BF085D">
        <w:rPr>
          <w:rFonts w:ascii="Times New Roman" w:hAnsi="Times New Roman" w:cs="Times New Roman"/>
          <w:color w:val="auto"/>
          <w:lang w:bidi="ar-SA"/>
        </w:rPr>
        <w:t>6</w:t>
      </w:r>
      <w:r w:rsidR="005723FA" w:rsidRPr="00BF085D">
        <w:rPr>
          <w:rFonts w:ascii="Times New Roman" w:hAnsi="Times New Roman" w:cs="Times New Roman"/>
          <w:color w:val="auto"/>
          <w:lang w:bidi="ar-SA"/>
        </w:rPr>
        <w:t xml:space="preserve">, </w:t>
      </w:r>
      <w:r w:rsidRPr="00BF085D">
        <w:rPr>
          <w:rFonts w:ascii="Times New Roman" w:hAnsi="Times New Roman" w:cs="Times New Roman"/>
          <w:color w:val="auto"/>
          <w:lang w:bidi="ar-SA"/>
        </w:rPr>
        <w:t xml:space="preserve">se </w:t>
      </w:r>
      <w:r w:rsidR="005723FA" w:rsidRPr="00BF085D">
        <w:rPr>
          <w:rFonts w:ascii="Times New Roman" w:hAnsi="Times New Roman" w:cs="Times New Roman"/>
          <w:lang w:bidi="ar-SA"/>
        </w:rPr>
        <w:t>evidencia</w:t>
      </w:r>
      <w:r w:rsidRPr="00BF085D">
        <w:rPr>
          <w:rFonts w:ascii="Times New Roman" w:hAnsi="Times New Roman" w:cs="Times New Roman"/>
          <w:lang w:bidi="ar-SA"/>
        </w:rPr>
        <w:t xml:space="preserve"> </w:t>
      </w:r>
      <w:r w:rsidR="00F660CE" w:rsidRPr="00BF085D">
        <w:rPr>
          <w:rFonts w:ascii="Times New Roman" w:hAnsi="Times New Roman" w:cs="Times New Roman"/>
          <w:lang w:bidi="ar-SA"/>
        </w:rPr>
        <w:t xml:space="preserve">la contribución explicativa </w:t>
      </w:r>
      <w:r w:rsidR="005723FA" w:rsidRPr="00BF085D">
        <w:rPr>
          <w:rFonts w:ascii="Times New Roman" w:hAnsi="Times New Roman" w:cs="Times New Roman"/>
          <w:lang w:bidi="ar-SA"/>
        </w:rPr>
        <w:t>de las variables, se observa que el nivel de significancia del estadístico de Wald para la variable independiente</w:t>
      </w:r>
      <w:r w:rsidRPr="00BF085D">
        <w:rPr>
          <w:rFonts w:ascii="Times New Roman" w:hAnsi="Times New Roman" w:cs="Times New Roman"/>
          <w:lang w:bidi="ar-SA"/>
        </w:rPr>
        <w:t xml:space="preserve"> </w:t>
      </w:r>
      <w:r w:rsidR="006E4CDD" w:rsidRPr="00BF085D">
        <w:rPr>
          <w:rFonts w:ascii="Times New Roman" w:hAnsi="Times New Roman" w:cs="Times New Roman"/>
          <w:lang w:bidi="ar-SA"/>
        </w:rPr>
        <w:t>h</w:t>
      </w:r>
      <w:r w:rsidRPr="00BF085D">
        <w:rPr>
          <w:rFonts w:ascii="Times New Roman" w:hAnsi="Times New Roman" w:cs="Times New Roman"/>
          <w:lang w:bidi="ar-SA"/>
        </w:rPr>
        <w:t xml:space="preserve">abilidades blandas </w:t>
      </w:r>
      <w:r w:rsidR="00D71DDF" w:rsidRPr="00BF085D">
        <w:rPr>
          <w:rFonts w:ascii="Times New Roman" w:hAnsi="Times New Roman" w:cs="Times New Roman"/>
          <w:lang w:bidi="ar-SA"/>
        </w:rPr>
        <w:t xml:space="preserve">es estadísticamente significativo en el nivel bajo </w:t>
      </w:r>
      <w:r w:rsidR="000335E2" w:rsidRPr="00BF085D">
        <w:rPr>
          <w:rFonts w:ascii="Times New Roman" w:hAnsi="Times New Roman" w:cs="Times New Roman"/>
          <w:lang w:bidi="ar-SA"/>
        </w:rPr>
        <w:t xml:space="preserve">p = </w:t>
      </w:r>
      <w:r w:rsidR="00D71DDF" w:rsidRPr="00BF085D">
        <w:rPr>
          <w:rFonts w:ascii="Times New Roman" w:hAnsi="Times New Roman" w:cs="Times New Roman"/>
          <w:lang w:bidi="ar-SA"/>
        </w:rPr>
        <w:t>0.024</w:t>
      </w:r>
      <w:r w:rsidR="000335E2" w:rsidRPr="00BF085D">
        <w:rPr>
          <w:rFonts w:ascii="Times New Roman" w:hAnsi="Times New Roman" w:cs="Times New Roman"/>
          <w:lang w:bidi="ar-SA"/>
        </w:rPr>
        <w:t xml:space="preserve"> </w:t>
      </w:r>
      <w:r w:rsidR="00D71DDF" w:rsidRPr="00BF085D">
        <w:rPr>
          <w:rFonts w:ascii="Times New Roman" w:hAnsi="Times New Roman" w:cs="Times New Roman"/>
          <w:lang w:bidi="ar-SA"/>
        </w:rPr>
        <w:t>&lt;</w:t>
      </w:r>
      <w:r w:rsidR="000335E2" w:rsidRPr="00BF085D">
        <w:rPr>
          <w:rFonts w:ascii="Times New Roman" w:hAnsi="Times New Roman" w:cs="Times New Roman"/>
          <w:lang w:bidi="ar-SA"/>
        </w:rPr>
        <w:t xml:space="preserve"> </w:t>
      </w:r>
      <w:r w:rsidR="00D71DDF" w:rsidRPr="00BF085D">
        <w:rPr>
          <w:rFonts w:ascii="Times New Roman" w:hAnsi="Times New Roman" w:cs="Times New Roman"/>
          <w:lang w:bidi="ar-SA"/>
        </w:rPr>
        <w:t xml:space="preserve">0.05, </w:t>
      </w:r>
      <w:r w:rsidR="004C0190" w:rsidRPr="00BF085D">
        <w:rPr>
          <w:rFonts w:ascii="Times New Roman" w:hAnsi="Times New Roman" w:cs="Times New Roman"/>
          <w:lang w:bidi="ar-SA"/>
        </w:rPr>
        <w:t>por tanto</w:t>
      </w:r>
      <w:r w:rsidR="00B44E87" w:rsidRPr="00BF085D">
        <w:rPr>
          <w:rFonts w:ascii="Times New Roman" w:hAnsi="Times New Roman" w:cs="Times New Roman"/>
          <w:lang w:bidi="ar-SA"/>
        </w:rPr>
        <w:t>, contribuye a explicar la variable dependiente</w:t>
      </w:r>
      <w:r w:rsidR="004C0190" w:rsidRPr="00BF085D">
        <w:t xml:space="preserve"> </w:t>
      </w:r>
      <w:r w:rsidR="004C0190" w:rsidRPr="00BF085D">
        <w:rPr>
          <w:rFonts w:ascii="Times New Roman" w:hAnsi="Times New Roman" w:cs="Times New Roman"/>
          <w:lang w:bidi="ar-SA"/>
        </w:rPr>
        <w:t>calidad de gestión de los procesos pedagógicos.</w:t>
      </w:r>
      <w:r w:rsidR="00071FFB" w:rsidRPr="00BF085D">
        <w:rPr>
          <w:rFonts w:ascii="Times New Roman" w:hAnsi="Times New Roman" w:cs="Times New Roman"/>
          <w:lang w:bidi="ar-SA"/>
        </w:rPr>
        <w:t xml:space="preserve"> S</w:t>
      </w:r>
      <w:r w:rsidR="00D71DDF" w:rsidRPr="00BF085D">
        <w:rPr>
          <w:rFonts w:ascii="Times New Roman" w:hAnsi="Times New Roman" w:cs="Times New Roman"/>
          <w:lang w:bidi="ar-SA"/>
        </w:rPr>
        <w:t xml:space="preserve">in embargo, respecto al nivel medio el nivel de significancia </w:t>
      </w:r>
      <w:r w:rsidR="000335E2" w:rsidRPr="00BF085D">
        <w:rPr>
          <w:rFonts w:ascii="Times New Roman" w:hAnsi="Times New Roman" w:cs="Times New Roman"/>
          <w:lang w:bidi="ar-SA"/>
        </w:rPr>
        <w:t xml:space="preserve">p = </w:t>
      </w:r>
      <w:r w:rsidR="00D71DDF" w:rsidRPr="00BF085D">
        <w:rPr>
          <w:rFonts w:ascii="Times New Roman" w:hAnsi="Times New Roman" w:cs="Times New Roman"/>
          <w:lang w:bidi="ar-SA"/>
        </w:rPr>
        <w:t xml:space="preserve">0.564&gt;0.05 evidencia que no contribuye directamente a explicar la </w:t>
      </w:r>
      <w:r w:rsidR="004C0190" w:rsidRPr="00BF085D">
        <w:rPr>
          <w:rFonts w:ascii="Times New Roman" w:hAnsi="Times New Roman" w:cs="Times New Roman"/>
          <w:lang w:bidi="ar-SA"/>
        </w:rPr>
        <w:t>variable</w:t>
      </w:r>
      <w:r w:rsidR="00D71DDF" w:rsidRPr="00BF085D">
        <w:rPr>
          <w:rFonts w:ascii="Times New Roman" w:hAnsi="Times New Roman" w:cs="Times New Roman"/>
          <w:lang w:bidi="ar-SA"/>
        </w:rPr>
        <w:t>.</w:t>
      </w:r>
      <w:r w:rsidR="008D0B97" w:rsidRPr="00BF085D">
        <w:rPr>
          <w:rFonts w:ascii="Times New Roman" w:hAnsi="Times New Roman" w:cs="Times New Roman"/>
          <w:lang w:bidi="ar-SA"/>
        </w:rPr>
        <w:t xml:space="preserve"> </w:t>
      </w:r>
    </w:p>
    <w:p w14:paraId="71992863" w14:textId="300CF0B0" w:rsidR="0064015E" w:rsidRPr="00BF085D" w:rsidRDefault="008D0B97" w:rsidP="00071FFB">
      <w:pPr>
        <w:ind w:firstLine="708"/>
        <w:rPr>
          <w:rFonts w:ascii="Times New Roman" w:hAnsi="Times New Roman" w:cs="Times New Roman"/>
          <w:lang w:bidi="ar-SA"/>
        </w:rPr>
      </w:pPr>
      <w:r w:rsidRPr="00BF085D">
        <w:rPr>
          <w:rFonts w:ascii="Times New Roman" w:hAnsi="Times New Roman" w:cs="Times New Roman"/>
          <w:lang w:bidi="ar-SA"/>
        </w:rPr>
        <w:t xml:space="preserve">Esto se debe a que las </w:t>
      </w:r>
      <w:r w:rsidR="006E4CDD" w:rsidRPr="00BF085D">
        <w:rPr>
          <w:rFonts w:ascii="Times New Roman" w:hAnsi="Times New Roman" w:cs="Times New Roman"/>
          <w:lang w:bidi="ar-SA"/>
        </w:rPr>
        <w:t>h</w:t>
      </w:r>
      <w:r w:rsidRPr="00BF085D">
        <w:rPr>
          <w:rFonts w:ascii="Times New Roman" w:hAnsi="Times New Roman" w:cs="Times New Roman"/>
          <w:lang w:bidi="ar-SA"/>
        </w:rPr>
        <w:t>abilidades blandas, si bien son valiosas en la gestión de procesos pedagógicos, no son el único factor que explica la calidad en esta área</w:t>
      </w:r>
      <w:r w:rsidR="00D860D6" w:rsidRPr="00BF085D">
        <w:rPr>
          <w:rFonts w:ascii="Times New Roman" w:hAnsi="Times New Roman" w:cs="Times New Roman"/>
          <w:lang w:bidi="ar-SA"/>
        </w:rPr>
        <w:t>. L</w:t>
      </w:r>
      <w:r w:rsidRPr="00BF085D">
        <w:rPr>
          <w:rFonts w:ascii="Times New Roman" w:hAnsi="Times New Roman" w:cs="Times New Roman"/>
          <w:lang w:bidi="ar-SA"/>
        </w:rPr>
        <w:t>a calidad de la gestión de los procesos pedagógicos depende de una combinación de habilidades, recursos y conocimientos técnicos que van más allá de las competencias interpersonales</w:t>
      </w:r>
      <w:r w:rsidR="00071FFB" w:rsidRPr="00BF085D">
        <w:rPr>
          <w:rFonts w:ascii="Times New Roman" w:hAnsi="Times New Roman" w:cs="Times New Roman"/>
          <w:lang w:bidi="ar-SA"/>
        </w:rPr>
        <w:t xml:space="preserve">, </w:t>
      </w:r>
      <w:r w:rsidR="00D860D6" w:rsidRPr="00BF085D">
        <w:rPr>
          <w:rFonts w:ascii="Times New Roman" w:hAnsi="Times New Roman" w:cs="Times New Roman"/>
          <w:lang w:bidi="ar-SA"/>
        </w:rPr>
        <w:t xml:space="preserve">además, </w:t>
      </w:r>
      <w:r w:rsidR="00071FFB" w:rsidRPr="00BF085D">
        <w:rPr>
          <w:rFonts w:ascii="Times New Roman" w:hAnsi="Times New Roman" w:cs="Times New Roman"/>
          <w:lang w:bidi="ar-SA"/>
        </w:rPr>
        <w:t>l</w:t>
      </w:r>
      <w:r w:rsidR="0064015E" w:rsidRPr="00BF085D">
        <w:rPr>
          <w:rFonts w:ascii="Times New Roman" w:hAnsi="Times New Roman" w:cs="Times New Roman"/>
          <w:lang w:bidi="ar-SA"/>
        </w:rPr>
        <w:t>a gestión pedagógica requiere un profundo conocimiento de teorías de aprendizaje, diseño curricular y metodologías de enseñanza efectivas</w:t>
      </w:r>
      <w:r w:rsidR="00071FFB" w:rsidRPr="00BF085D">
        <w:rPr>
          <w:rFonts w:ascii="Times New Roman" w:hAnsi="Times New Roman" w:cs="Times New Roman"/>
          <w:lang w:bidi="ar-SA"/>
        </w:rPr>
        <w:t xml:space="preserve"> y l</w:t>
      </w:r>
      <w:r w:rsidR="0064015E" w:rsidRPr="00BF085D">
        <w:rPr>
          <w:rFonts w:ascii="Times New Roman" w:hAnsi="Times New Roman" w:cs="Times New Roman"/>
          <w:lang w:bidi="ar-SA"/>
        </w:rPr>
        <w:t xml:space="preserve">as </w:t>
      </w:r>
      <w:r w:rsidR="00E269C2" w:rsidRPr="00BF085D">
        <w:rPr>
          <w:rFonts w:ascii="Times New Roman" w:hAnsi="Times New Roman" w:cs="Times New Roman"/>
          <w:lang w:bidi="ar-SA"/>
        </w:rPr>
        <w:t>h</w:t>
      </w:r>
      <w:r w:rsidR="0064015E" w:rsidRPr="00BF085D">
        <w:rPr>
          <w:rFonts w:ascii="Times New Roman" w:hAnsi="Times New Roman" w:cs="Times New Roman"/>
          <w:lang w:bidi="ar-SA"/>
        </w:rPr>
        <w:t xml:space="preserve">abilidades blandas, como la comunicación o la empatía, son importantes para crear un buen clima educativo, pero no </w:t>
      </w:r>
      <w:r w:rsidR="0064015E" w:rsidRPr="00BF085D">
        <w:rPr>
          <w:rFonts w:ascii="Times New Roman" w:hAnsi="Times New Roman" w:cs="Times New Roman"/>
          <w:lang w:bidi="ar-SA"/>
        </w:rPr>
        <w:lastRenderedPageBreak/>
        <w:t>sustituyen la competencia técnica necesaria para planificar y ejecutar programas pedagógicos de calidad.</w:t>
      </w:r>
    </w:p>
    <w:p w14:paraId="670E2871" w14:textId="1E64A75D" w:rsidR="00D71DDF" w:rsidRDefault="00D71DDF" w:rsidP="00BF085D">
      <w:pPr>
        <w:ind w:firstLine="708"/>
        <w:rPr>
          <w:rFonts w:ascii="Times New Roman" w:hAnsi="Times New Roman" w:cs="Times New Roman"/>
          <w:lang w:bidi="ar-SA"/>
        </w:rPr>
      </w:pPr>
      <w:r w:rsidRPr="00BF085D">
        <w:rPr>
          <w:rFonts w:ascii="Times New Roman" w:hAnsi="Times New Roman" w:cs="Times New Roman"/>
          <w:lang w:bidi="ar-SA"/>
        </w:rPr>
        <w:t xml:space="preserve">Por otro lado, el nivel de significancia del estadístico de Wald para la variable independiente </w:t>
      </w:r>
      <w:r w:rsidR="00EB5A06" w:rsidRPr="00BF085D">
        <w:rPr>
          <w:rFonts w:ascii="Times New Roman" w:hAnsi="Times New Roman" w:cs="Times New Roman"/>
          <w:lang w:bidi="ar-SA"/>
        </w:rPr>
        <w:t>competencias gerenciales</w:t>
      </w:r>
      <w:r w:rsidRPr="00BF085D">
        <w:rPr>
          <w:rFonts w:ascii="Times New Roman" w:hAnsi="Times New Roman" w:cs="Times New Roman"/>
          <w:lang w:bidi="ar-SA"/>
        </w:rPr>
        <w:t>,</w:t>
      </w:r>
      <w:r w:rsidR="00EB5A06" w:rsidRPr="00BF085D">
        <w:rPr>
          <w:rFonts w:ascii="Times New Roman" w:hAnsi="Times New Roman" w:cs="Times New Roman"/>
          <w:lang w:bidi="ar-SA"/>
        </w:rPr>
        <w:t xml:space="preserve"> </w:t>
      </w:r>
      <w:r w:rsidRPr="00BF085D">
        <w:rPr>
          <w:rFonts w:ascii="Times New Roman" w:hAnsi="Times New Roman" w:cs="Times New Roman"/>
          <w:lang w:bidi="ar-SA"/>
        </w:rPr>
        <w:t xml:space="preserve">por tener un nivel de significancia mayor a 0.05, se evidencia que no contribuye a explicar la </w:t>
      </w:r>
      <w:r w:rsidR="00405EFF" w:rsidRPr="00BF085D">
        <w:rPr>
          <w:rFonts w:ascii="Times New Roman" w:hAnsi="Times New Roman" w:cs="Times New Roman"/>
          <w:lang w:bidi="ar-SA"/>
        </w:rPr>
        <w:t>CGPP.</w:t>
      </w:r>
    </w:p>
    <w:p w14:paraId="0F705B72" w14:textId="77777777" w:rsidR="00BF085D" w:rsidRPr="00BF085D" w:rsidRDefault="00BF085D" w:rsidP="00BF085D">
      <w:pPr>
        <w:rPr>
          <w:rFonts w:ascii="Times New Roman" w:hAnsi="Times New Roman" w:cs="Times New Roman"/>
          <w:lang w:bidi="ar-SA"/>
        </w:rPr>
      </w:pPr>
    </w:p>
    <w:p w14:paraId="4BFE1393" w14:textId="0B2ED17F" w:rsidR="00877931" w:rsidRPr="00BF085D" w:rsidRDefault="00877931" w:rsidP="00BF085D">
      <w:pPr>
        <w:jc w:val="center"/>
        <w:rPr>
          <w:rFonts w:ascii="Times New Roman" w:hAnsi="Times New Roman" w:cs="Times New Roman"/>
          <w:b/>
        </w:rPr>
      </w:pPr>
      <w:bookmarkStart w:id="33" w:name="_Toc117004166"/>
      <w:r w:rsidRPr="00BF085D">
        <w:rPr>
          <w:rFonts w:ascii="Times New Roman" w:hAnsi="Times New Roman" w:cs="Times New Roman"/>
          <w:b/>
        </w:rPr>
        <w:t xml:space="preserve">Tabla </w:t>
      </w:r>
      <w:r w:rsidR="00365394" w:rsidRPr="00BF085D">
        <w:rPr>
          <w:rFonts w:ascii="Times New Roman" w:hAnsi="Times New Roman" w:cs="Times New Roman"/>
          <w:b/>
        </w:rPr>
        <w:t>7</w:t>
      </w:r>
      <w:r w:rsidR="004733A3" w:rsidRPr="00BF085D">
        <w:rPr>
          <w:rFonts w:ascii="Times New Roman" w:hAnsi="Times New Roman" w:cs="Times New Roman"/>
          <w:b/>
        </w:rPr>
        <w:t xml:space="preserve">. </w:t>
      </w:r>
      <w:r w:rsidRPr="00BF085D">
        <w:rPr>
          <w:rFonts w:ascii="Times New Roman" w:hAnsi="Times New Roman" w:cs="Times New Roman"/>
        </w:rPr>
        <w:t xml:space="preserve">Pseudo </w:t>
      </w:r>
      <w:r w:rsidR="00CD4DBF" w:rsidRPr="00BF085D">
        <w:rPr>
          <w:rFonts w:ascii="Times New Roman" w:hAnsi="Times New Roman" w:cs="Times New Roman"/>
        </w:rPr>
        <w:t xml:space="preserve">R² </w:t>
      </w:r>
      <w:r w:rsidRPr="00BF085D">
        <w:rPr>
          <w:rFonts w:ascii="Times New Roman" w:hAnsi="Times New Roman" w:cs="Times New Roman"/>
        </w:rPr>
        <w:t>de determinación del modelo de regresión logística: H</w:t>
      </w:r>
      <w:r w:rsidR="00011061" w:rsidRPr="00BF085D">
        <w:rPr>
          <w:rFonts w:ascii="Times New Roman" w:hAnsi="Times New Roman" w:cs="Times New Roman"/>
        </w:rPr>
        <w:t>B</w:t>
      </w:r>
      <w:r w:rsidRPr="00BF085D">
        <w:rPr>
          <w:rFonts w:ascii="Times New Roman" w:hAnsi="Times New Roman" w:cs="Times New Roman"/>
        </w:rPr>
        <w:t xml:space="preserve"> y las </w:t>
      </w:r>
      <w:r w:rsidR="00011061" w:rsidRPr="00BF085D">
        <w:rPr>
          <w:rFonts w:ascii="Times New Roman" w:hAnsi="Times New Roman" w:cs="Times New Roman"/>
        </w:rPr>
        <w:t xml:space="preserve">CG </w:t>
      </w:r>
      <w:r w:rsidRPr="00BF085D">
        <w:rPr>
          <w:rFonts w:ascii="Times New Roman" w:hAnsi="Times New Roman" w:cs="Times New Roman"/>
        </w:rPr>
        <w:t xml:space="preserve">sobre la </w:t>
      </w:r>
      <w:r w:rsidR="00011061" w:rsidRPr="00BF085D">
        <w:rPr>
          <w:rFonts w:ascii="Times New Roman" w:hAnsi="Times New Roman" w:cs="Times New Roman"/>
        </w:rPr>
        <w:t>CGPP</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68"/>
        <w:gridCol w:w="3562"/>
      </w:tblGrid>
      <w:tr w:rsidR="00877931" w:rsidRPr="00BF085D" w14:paraId="5DC9C454" w14:textId="77777777" w:rsidTr="00BF085D">
        <w:trPr>
          <w:cantSplit/>
        </w:trPr>
        <w:tc>
          <w:tcPr>
            <w:tcW w:w="2983" w:type="pct"/>
            <w:shd w:val="clear" w:color="auto" w:fill="FFFFFF"/>
          </w:tcPr>
          <w:p w14:paraId="41696B43" w14:textId="286E1B21" w:rsidR="00877931" w:rsidRPr="00BF085D" w:rsidRDefault="00877931" w:rsidP="00877931">
            <w:pPr>
              <w:autoSpaceDE w:val="0"/>
              <w:autoSpaceDN w:val="0"/>
              <w:adjustRightInd w:val="0"/>
              <w:spacing w:line="276" w:lineRule="auto"/>
              <w:ind w:left="284" w:right="60"/>
              <w:rPr>
                <w:rFonts w:ascii="Times New Roman" w:eastAsia="Calibri" w:hAnsi="Times New Roman" w:cs="Times New Roman"/>
                <w:sz w:val="20"/>
                <w:szCs w:val="20"/>
                <w:lang w:bidi="ar-SA"/>
              </w:rPr>
            </w:pPr>
            <w:r w:rsidRPr="00BF085D">
              <w:rPr>
                <w:rFonts w:ascii="Times New Roman" w:eastAsia="Calibri" w:hAnsi="Times New Roman" w:cs="Times New Roman"/>
                <w:sz w:val="20"/>
                <w:szCs w:val="20"/>
                <w:lang w:bidi="ar-SA"/>
              </w:rPr>
              <w:t>Cox y Snell</w:t>
            </w:r>
          </w:p>
        </w:tc>
        <w:tc>
          <w:tcPr>
            <w:tcW w:w="2017" w:type="pct"/>
            <w:shd w:val="clear" w:color="auto" w:fill="FFFFFF"/>
          </w:tcPr>
          <w:p w14:paraId="0444C86E" w14:textId="1638E124" w:rsidR="00877931" w:rsidRPr="00BF085D" w:rsidRDefault="00877931" w:rsidP="00877931">
            <w:pPr>
              <w:autoSpaceDE w:val="0"/>
              <w:autoSpaceDN w:val="0"/>
              <w:adjustRightInd w:val="0"/>
              <w:spacing w:line="276" w:lineRule="auto"/>
              <w:ind w:left="60" w:right="60"/>
              <w:jc w:val="center"/>
              <w:rPr>
                <w:rFonts w:ascii="Times New Roman" w:eastAsia="Calibri" w:hAnsi="Times New Roman" w:cs="Times New Roman"/>
                <w:sz w:val="20"/>
                <w:szCs w:val="20"/>
                <w:lang w:bidi="ar-SA"/>
              </w:rPr>
            </w:pPr>
            <w:r w:rsidRPr="00BF085D">
              <w:rPr>
                <w:rFonts w:ascii="Times New Roman" w:eastAsia="Calibri" w:hAnsi="Times New Roman" w:cs="Times New Roman"/>
                <w:sz w:val="20"/>
                <w:szCs w:val="20"/>
                <w:lang w:bidi="ar-SA"/>
              </w:rPr>
              <w:t>0.311</w:t>
            </w:r>
          </w:p>
        </w:tc>
      </w:tr>
      <w:tr w:rsidR="00877931" w:rsidRPr="00BF085D" w14:paraId="63BA0D15" w14:textId="77777777" w:rsidTr="00BF085D">
        <w:trPr>
          <w:cantSplit/>
        </w:trPr>
        <w:tc>
          <w:tcPr>
            <w:tcW w:w="2983" w:type="pct"/>
            <w:shd w:val="clear" w:color="auto" w:fill="FFFFFF"/>
          </w:tcPr>
          <w:p w14:paraId="207DB657" w14:textId="3AD76563" w:rsidR="00877931" w:rsidRPr="00BF085D" w:rsidRDefault="00877931" w:rsidP="00877931">
            <w:pPr>
              <w:autoSpaceDE w:val="0"/>
              <w:autoSpaceDN w:val="0"/>
              <w:adjustRightInd w:val="0"/>
              <w:spacing w:line="276" w:lineRule="auto"/>
              <w:ind w:left="284" w:right="60"/>
              <w:rPr>
                <w:rFonts w:ascii="Times New Roman" w:eastAsia="Calibri" w:hAnsi="Times New Roman" w:cs="Times New Roman"/>
                <w:sz w:val="20"/>
                <w:szCs w:val="20"/>
                <w:lang w:bidi="ar-SA"/>
              </w:rPr>
            </w:pPr>
            <w:r w:rsidRPr="00BF085D">
              <w:rPr>
                <w:rFonts w:ascii="Times New Roman" w:eastAsia="Calibri" w:hAnsi="Times New Roman" w:cs="Times New Roman"/>
                <w:sz w:val="20"/>
                <w:szCs w:val="20"/>
                <w:lang w:bidi="ar-SA"/>
              </w:rPr>
              <w:t>Nagelkerke</w:t>
            </w:r>
          </w:p>
        </w:tc>
        <w:tc>
          <w:tcPr>
            <w:tcW w:w="2017" w:type="pct"/>
            <w:shd w:val="clear" w:color="auto" w:fill="FFFFFF"/>
          </w:tcPr>
          <w:p w14:paraId="11C8E9B2" w14:textId="7072DDE0" w:rsidR="00877931" w:rsidRPr="00BF085D" w:rsidRDefault="00877931" w:rsidP="00877931">
            <w:pPr>
              <w:autoSpaceDE w:val="0"/>
              <w:autoSpaceDN w:val="0"/>
              <w:adjustRightInd w:val="0"/>
              <w:spacing w:line="276" w:lineRule="auto"/>
              <w:ind w:left="60" w:right="60"/>
              <w:jc w:val="center"/>
              <w:rPr>
                <w:rFonts w:ascii="Times New Roman" w:eastAsia="Calibri" w:hAnsi="Times New Roman" w:cs="Times New Roman"/>
                <w:sz w:val="20"/>
                <w:szCs w:val="20"/>
                <w:lang w:bidi="ar-SA"/>
              </w:rPr>
            </w:pPr>
            <w:r w:rsidRPr="00BF085D">
              <w:rPr>
                <w:rFonts w:ascii="Times New Roman" w:eastAsia="Calibri" w:hAnsi="Times New Roman" w:cs="Times New Roman"/>
                <w:sz w:val="20"/>
                <w:szCs w:val="20"/>
                <w:lang w:bidi="ar-SA"/>
              </w:rPr>
              <w:t>0.350</w:t>
            </w:r>
          </w:p>
        </w:tc>
      </w:tr>
      <w:tr w:rsidR="00877931" w:rsidRPr="00BF085D" w14:paraId="6718AADF" w14:textId="77777777" w:rsidTr="00BF085D">
        <w:trPr>
          <w:cantSplit/>
        </w:trPr>
        <w:tc>
          <w:tcPr>
            <w:tcW w:w="2983" w:type="pct"/>
            <w:shd w:val="clear" w:color="auto" w:fill="FFFFFF"/>
          </w:tcPr>
          <w:p w14:paraId="7394BA0A" w14:textId="77777777" w:rsidR="00877931" w:rsidRPr="00BF085D" w:rsidRDefault="00877931" w:rsidP="00877931">
            <w:pPr>
              <w:autoSpaceDE w:val="0"/>
              <w:autoSpaceDN w:val="0"/>
              <w:adjustRightInd w:val="0"/>
              <w:spacing w:line="276" w:lineRule="auto"/>
              <w:ind w:left="284" w:right="60"/>
              <w:rPr>
                <w:rFonts w:ascii="Times New Roman" w:eastAsia="Calibri" w:hAnsi="Times New Roman" w:cs="Times New Roman"/>
                <w:sz w:val="20"/>
                <w:szCs w:val="20"/>
                <w:lang w:bidi="ar-SA"/>
              </w:rPr>
            </w:pPr>
            <w:r w:rsidRPr="00BF085D">
              <w:rPr>
                <w:rFonts w:ascii="Times New Roman" w:eastAsia="Calibri" w:hAnsi="Times New Roman" w:cs="Times New Roman"/>
                <w:sz w:val="20"/>
                <w:szCs w:val="20"/>
                <w:lang w:bidi="ar-SA"/>
              </w:rPr>
              <w:t>McFadden</w:t>
            </w:r>
          </w:p>
        </w:tc>
        <w:tc>
          <w:tcPr>
            <w:tcW w:w="2017" w:type="pct"/>
            <w:shd w:val="clear" w:color="auto" w:fill="FFFFFF"/>
          </w:tcPr>
          <w:p w14:paraId="2BB2028D" w14:textId="6D1AA763" w:rsidR="00877931" w:rsidRPr="00BF085D" w:rsidRDefault="00877931" w:rsidP="00877931">
            <w:pPr>
              <w:autoSpaceDE w:val="0"/>
              <w:autoSpaceDN w:val="0"/>
              <w:adjustRightInd w:val="0"/>
              <w:spacing w:line="276" w:lineRule="auto"/>
              <w:ind w:left="60" w:right="60"/>
              <w:jc w:val="center"/>
              <w:rPr>
                <w:rFonts w:ascii="Times New Roman" w:eastAsia="Calibri" w:hAnsi="Times New Roman" w:cs="Times New Roman"/>
                <w:sz w:val="20"/>
                <w:szCs w:val="20"/>
                <w:lang w:bidi="ar-SA"/>
              </w:rPr>
            </w:pPr>
            <w:r w:rsidRPr="00BF085D">
              <w:rPr>
                <w:rFonts w:ascii="Times New Roman" w:eastAsia="Calibri" w:hAnsi="Times New Roman" w:cs="Times New Roman"/>
                <w:sz w:val="20"/>
                <w:szCs w:val="20"/>
                <w:lang w:bidi="ar-SA"/>
              </w:rPr>
              <w:t>0.169</w:t>
            </w:r>
          </w:p>
        </w:tc>
      </w:tr>
    </w:tbl>
    <w:p w14:paraId="0123D410" w14:textId="77777777" w:rsidR="00110589" w:rsidRDefault="00110589" w:rsidP="00F27164">
      <w:pPr>
        <w:tabs>
          <w:tab w:val="left" w:pos="426"/>
        </w:tabs>
        <w:jc w:val="center"/>
        <w:rPr>
          <w:rFonts w:ascii="Times New Roman" w:hAnsi="Times New Roman" w:cs="Times New Roman"/>
          <w:color w:val="000000" w:themeColor="text1"/>
          <w:lang w:val="es-PE"/>
        </w:rPr>
      </w:pPr>
      <w:r w:rsidRPr="00555838">
        <w:rPr>
          <w:rFonts w:ascii="Times New Roman" w:hAnsi="Times New Roman" w:cs="Times New Roman"/>
          <w:i/>
          <w:iCs/>
          <w:color w:val="000000" w:themeColor="text1"/>
          <w:lang w:val="es-PE"/>
        </w:rPr>
        <w:t>Nota.</w:t>
      </w:r>
      <w:r w:rsidRPr="00555838">
        <w:rPr>
          <w:rFonts w:ascii="Times New Roman" w:hAnsi="Times New Roman" w:cs="Times New Roman"/>
          <w:color w:val="000000" w:themeColor="text1"/>
          <w:lang w:val="es-PE"/>
        </w:rPr>
        <w:t xml:space="preserve"> </w:t>
      </w:r>
      <w:bookmarkStart w:id="34" w:name="_Hlk208578134"/>
      <w:r w:rsidRPr="00E6608A">
        <w:rPr>
          <w:rFonts w:ascii="Times New Roman" w:hAnsi="Times New Roman" w:cs="Times New Roman"/>
          <w:color w:val="000000" w:themeColor="text1"/>
          <w:lang w:val="es-PE"/>
        </w:rPr>
        <w:t>Resultados del análisis estadístico efectuado a partir de datos recolectados y analizados de directi</w:t>
      </w:r>
      <w:r>
        <w:rPr>
          <w:rFonts w:ascii="Times New Roman" w:hAnsi="Times New Roman" w:cs="Times New Roman"/>
          <w:color w:val="000000" w:themeColor="text1"/>
          <w:lang w:val="es-PE"/>
        </w:rPr>
        <w:t xml:space="preserve">vos </w:t>
      </w:r>
      <w:r w:rsidRPr="00E6608A">
        <w:rPr>
          <w:rFonts w:ascii="Times New Roman" w:hAnsi="Times New Roman" w:cs="Times New Roman"/>
          <w:color w:val="000000" w:themeColor="text1"/>
          <w:lang w:val="es-PE"/>
        </w:rPr>
        <w:t>de tres instituciones educativas de nivel primario</w:t>
      </w:r>
    </w:p>
    <w:bookmarkEnd w:id="34"/>
    <w:p w14:paraId="60E72693" w14:textId="44482261" w:rsidR="00877931" w:rsidRPr="00BF085D" w:rsidRDefault="00011061" w:rsidP="00C66F7F">
      <w:pPr>
        <w:rPr>
          <w:rFonts w:ascii="Times New Roman" w:hAnsi="Times New Roman" w:cs="Times New Roman"/>
          <w:lang w:bidi="ar-SA"/>
        </w:rPr>
      </w:pPr>
      <w:r w:rsidRPr="00BF085D">
        <w:rPr>
          <w:rFonts w:ascii="Times New Roman" w:hAnsi="Times New Roman" w:cs="Times New Roman"/>
          <w:lang w:bidi="ar-SA"/>
        </w:rPr>
        <w:t xml:space="preserve">Se observa </w:t>
      </w:r>
      <w:r w:rsidR="006E4CDD" w:rsidRPr="00BF085D">
        <w:rPr>
          <w:rFonts w:ascii="Times New Roman" w:hAnsi="Times New Roman" w:cs="Times New Roman"/>
          <w:lang w:bidi="ar-SA"/>
        </w:rPr>
        <w:t xml:space="preserve">en la </w:t>
      </w:r>
      <w:r w:rsidR="009019CE" w:rsidRPr="00BF085D">
        <w:rPr>
          <w:rFonts w:ascii="Times New Roman" w:hAnsi="Times New Roman" w:cs="Times New Roman"/>
          <w:lang w:bidi="ar-SA"/>
        </w:rPr>
        <w:t>T</w:t>
      </w:r>
      <w:r w:rsidRPr="00BF085D">
        <w:rPr>
          <w:rFonts w:ascii="Times New Roman" w:hAnsi="Times New Roman" w:cs="Times New Roman"/>
          <w:lang w:bidi="ar-SA"/>
        </w:rPr>
        <w:t xml:space="preserve">abla </w:t>
      </w:r>
      <w:r w:rsidR="00365394" w:rsidRPr="00BF085D">
        <w:rPr>
          <w:rFonts w:ascii="Times New Roman" w:hAnsi="Times New Roman" w:cs="Times New Roman"/>
          <w:lang w:bidi="ar-SA"/>
        </w:rPr>
        <w:t>7</w:t>
      </w:r>
      <w:r w:rsidR="006E4CDD" w:rsidRPr="00BF085D">
        <w:rPr>
          <w:rFonts w:ascii="Times New Roman" w:hAnsi="Times New Roman" w:cs="Times New Roman"/>
          <w:lang w:bidi="ar-SA"/>
        </w:rPr>
        <w:t xml:space="preserve">, </w:t>
      </w:r>
      <w:r w:rsidR="00CC50BB" w:rsidRPr="00BF085D">
        <w:rPr>
          <w:rFonts w:ascii="Times New Roman" w:hAnsi="Times New Roman" w:cs="Times New Roman"/>
          <w:lang w:bidi="ar-SA"/>
        </w:rPr>
        <w:t>el coeficiente de determinación Pseudo R²</w:t>
      </w:r>
      <w:r w:rsidR="00877931" w:rsidRPr="00BF085D">
        <w:rPr>
          <w:rFonts w:ascii="Times New Roman" w:hAnsi="Times New Roman" w:cs="Times New Roman"/>
          <w:lang w:bidi="ar-SA"/>
        </w:rPr>
        <w:t>, en relación a ello, el estadístico de Nagelkerke</w:t>
      </w:r>
      <w:r w:rsidRPr="00BF085D">
        <w:rPr>
          <w:rFonts w:ascii="Times New Roman" w:hAnsi="Times New Roman" w:cs="Times New Roman"/>
          <w:lang w:bidi="ar-SA"/>
        </w:rPr>
        <w:t xml:space="preserve"> </w:t>
      </w:r>
      <w:r w:rsidR="00A0586F" w:rsidRPr="00BF085D">
        <w:rPr>
          <w:rFonts w:ascii="Times New Roman" w:hAnsi="Times New Roman" w:cs="Times New Roman"/>
          <w:lang w:bidi="ar-SA"/>
        </w:rPr>
        <w:t>e</w:t>
      </w:r>
      <w:r w:rsidR="00877931" w:rsidRPr="00BF085D">
        <w:rPr>
          <w:rFonts w:ascii="Times New Roman" w:hAnsi="Times New Roman" w:cs="Times New Roman"/>
          <w:lang w:bidi="ar-SA"/>
        </w:rPr>
        <w:t xml:space="preserve">videncia que el 35% de la variabilidad de la calidad de gestión de los procesos pedagógicos es explicado </w:t>
      </w:r>
      <w:r w:rsidR="00E83F12" w:rsidRPr="00BF085D">
        <w:rPr>
          <w:rFonts w:ascii="Times New Roman" w:hAnsi="Times New Roman" w:cs="Times New Roman"/>
          <w:lang w:bidi="ar-SA"/>
        </w:rPr>
        <w:t xml:space="preserve">por las variables </w:t>
      </w:r>
      <w:r w:rsidR="006E4CDD" w:rsidRPr="00BF085D">
        <w:rPr>
          <w:rFonts w:ascii="Times New Roman" w:hAnsi="Times New Roman" w:cs="Times New Roman"/>
          <w:lang w:bidi="ar-SA"/>
        </w:rPr>
        <w:t>h</w:t>
      </w:r>
      <w:r w:rsidR="00877931" w:rsidRPr="00BF085D">
        <w:rPr>
          <w:rFonts w:ascii="Times New Roman" w:hAnsi="Times New Roman" w:cs="Times New Roman"/>
          <w:lang w:bidi="ar-SA"/>
        </w:rPr>
        <w:t xml:space="preserve">abilidades blandas y las </w:t>
      </w:r>
      <w:r w:rsidR="006E4CDD" w:rsidRPr="00BF085D">
        <w:rPr>
          <w:rFonts w:ascii="Times New Roman" w:hAnsi="Times New Roman" w:cs="Times New Roman"/>
          <w:lang w:bidi="ar-SA"/>
        </w:rPr>
        <w:t>c</w:t>
      </w:r>
      <w:r w:rsidR="00877931" w:rsidRPr="00BF085D">
        <w:rPr>
          <w:rFonts w:ascii="Times New Roman" w:hAnsi="Times New Roman" w:cs="Times New Roman"/>
          <w:lang w:bidi="ar-SA"/>
        </w:rPr>
        <w:t xml:space="preserve">ompetencias gerenciales </w:t>
      </w:r>
      <w:r w:rsidR="00B44E87" w:rsidRPr="00BF085D">
        <w:rPr>
          <w:rFonts w:ascii="Times New Roman" w:hAnsi="Times New Roman" w:cs="Times New Roman"/>
          <w:lang w:bidi="ar-SA"/>
        </w:rPr>
        <w:t>de</w:t>
      </w:r>
      <w:r w:rsidR="00877931" w:rsidRPr="00BF085D">
        <w:rPr>
          <w:rFonts w:ascii="Times New Roman" w:hAnsi="Times New Roman" w:cs="Times New Roman"/>
          <w:lang w:bidi="ar-SA"/>
        </w:rPr>
        <w:t xml:space="preserve"> los d</w:t>
      </w:r>
      <w:r w:rsidR="00B44E87" w:rsidRPr="00BF085D">
        <w:rPr>
          <w:rFonts w:ascii="Times New Roman" w:hAnsi="Times New Roman" w:cs="Times New Roman"/>
          <w:lang w:bidi="ar-SA"/>
        </w:rPr>
        <w:t>irectivos</w:t>
      </w:r>
      <w:r w:rsidR="00877931" w:rsidRPr="00BF085D">
        <w:rPr>
          <w:rFonts w:ascii="Times New Roman" w:hAnsi="Times New Roman" w:cs="Times New Roman"/>
          <w:lang w:bidi="ar-SA"/>
        </w:rPr>
        <w:t>.</w:t>
      </w:r>
      <w:r w:rsidR="00E83F12" w:rsidRPr="00BF085D">
        <w:rPr>
          <w:rFonts w:ascii="Times New Roman" w:hAnsi="Times New Roman" w:cs="Times New Roman"/>
          <w:lang w:bidi="ar-SA"/>
        </w:rPr>
        <w:t xml:space="preserve"> </w:t>
      </w:r>
      <w:r w:rsidR="00CC50BB" w:rsidRPr="00BF085D">
        <w:rPr>
          <w:rFonts w:ascii="Times New Roman" w:hAnsi="Times New Roman" w:cs="Times New Roman"/>
          <w:lang w:bidi="ar-SA"/>
        </w:rPr>
        <w:t>Esto indica que</w:t>
      </w:r>
      <w:r w:rsidR="00E83F12" w:rsidRPr="00BF085D">
        <w:rPr>
          <w:rFonts w:ascii="Times New Roman" w:hAnsi="Times New Roman" w:cs="Times New Roman"/>
          <w:lang w:bidi="ar-SA"/>
        </w:rPr>
        <w:t xml:space="preserve">, se rechaza la hipótesis nula, y se afirma que las </w:t>
      </w:r>
      <w:r w:rsidRPr="00BF085D">
        <w:rPr>
          <w:rFonts w:ascii="Times New Roman" w:hAnsi="Times New Roman" w:cs="Times New Roman"/>
          <w:lang w:bidi="ar-SA"/>
        </w:rPr>
        <w:t>HB</w:t>
      </w:r>
      <w:r w:rsidR="00E83F12" w:rsidRPr="00BF085D">
        <w:rPr>
          <w:rFonts w:ascii="Times New Roman" w:hAnsi="Times New Roman" w:cs="Times New Roman"/>
          <w:lang w:bidi="ar-SA"/>
        </w:rPr>
        <w:t xml:space="preserve"> y las </w:t>
      </w:r>
      <w:r w:rsidRPr="00BF085D">
        <w:rPr>
          <w:rFonts w:ascii="Times New Roman" w:hAnsi="Times New Roman" w:cs="Times New Roman"/>
          <w:lang w:bidi="ar-SA"/>
        </w:rPr>
        <w:t>CG</w:t>
      </w:r>
      <w:r w:rsidR="00E83F12" w:rsidRPr="00BF085D">
        <w:rPr>
          <w:rFonts w:ascii="Times New Roman" w:hAnsi="Times New Roman" w:cs="Times New Roman"/>
          <w:lang w:bidi="ar-SA"/>
        </w:rPr>
        <w:t xml:space="preserve"> inciden significativamente en la </w:t>
      </w:r>
      <w:r w:rsidRPr="00BF085D">
        <w:rPr>
          <w:rFonts w:ascii="Times New Roman" w:hAnsi="Times New Roman" w:cs="Times New Roman"/>
          <w:lang w:bidi="ar-SA"/>
        </w:rPr>
        <w:t>CGPP.</w:t>
      </w:r>
    </w:p>
    <w:p w14:paraId="14CDC071" w14:textId="5E6D3413" w:rsidR="00637363" w:rsidRDefault="00637363" w:rsidP="00637363">
      <w:pPr>
        <w:ind w:firstLine="708"/>
        <w:rPr>
          <w:rFonts w:ascii="Times New Roman" w:eastAsiaTheme="minorHAnsi" w:hAnsi="Times New Roman" w:cs="Times New Roman"/>
          <w:color w:val="auto"/>
          <w:lang w:eastAsia="en-US" w:bidi="ar-SA"/>
        </w:rPr>
      </w:pPr>
      <w:r w:rsidRPr="00BF085D">
        <w:rPr>
          <w:rFonts w:ascii="Times New Roman" w:eastAsiaTheme="minorHAnsi" w:hAnsi="Times New Roman" w:cs="Times New Roman"/>
          <w:color w:val="auto"/>
          <w:lang w:eastAsia="en-US" w:bidi="ar-SA"/>
        </w:rPr>
        <w:t>Luego de realizar el contraste de la hipótesis general, se continuará a realizar el contraste de las hipótesis específicas. Se analiza las dos variables independientes (</w:t>
      </w:r>
      <w:r w:rsidRPr="00BF085D">
        <w:rPr>
          <w:rFonts w:ascii="Times New Roman" w:hAnsi="Times New Roman" w:cs="Times New Roman"/>
          <w:color w:val="000000" w:themeColor="text1"/>
          <w:lang w:val="es-PE"/>
        </w:rPr>
        <w:t xml:space="preserve">habilidades blandas y competencias </w:t>
      </w:r>
      <w:r w:rsidRPr="00BF085D">
        <w:rPr>
          <w:rFonts w:ascii="Times New Roman" w:eastAsiaTheme="minorHAnsi" w:hAnsi="Times New Roman" w:cs="Times New Roman"/>
          <w:color w:val="auto"/>
          <w:lang w:eastAsia="en-US" w:bidi="ar-SA"/>
        </w:rPr>
        <w:t>gerenciales) con cada una de las dimensiones de la variable dependiente calidad de gestión de los procesos pedagógicos (</w:t>
      </w:r>
      <w:r w:rsidR="00E94D11" w:rsidRPr="00BF085D">
        <w:rPr>
          <w:rFonts w:ascii="Times New Roman" w:eastAsiaTheme="minorHAnsi" w:hAnsi="Times New Roman" w:cs="Times New Roman"/>
          <w:color w:val="auto"/>
          <w:lang w:eastAsia="en-US" w:bidi="ar-SA"/>
        </w:rPr>
        <w:t>D</w:t>
      </w:r>
      <w:r w:rsidRPr="00BF085D">
        <w:rPr>
          <w:rFonts w:ascii="Times New Roman" w:eastAsiaTheme="minorHAnsi" w:hAnsi="Times New Roman" w:cs="Times New Roman"/>
          <w:color w:val="auto"/>
          <w:lang w:eastAsia="en-US" w:bidi="ar-SA"/>
        </w:rPr>
        <w:t xml:space="preserve">irección escolar con liderazgo pedagógico, planificación transformadora, organización participativa, evaluación y mejora continua y tecnología e información) </w:t>
      </w:r>
      <w:r w:rsidR="00CC50BB" w:rsidRPr="00BF085D">
        <w:rPr>
          <w:rFonts w:ascii="Times New Roman" w:eastAsiaTheme="minorHAnsi" w:hAnsi="Times New Roman" w:cs="Times New Roman"/>
          <w:color w:val="auto"/>
          <w:lang w:eastAsia="en-US" w:bidi="ar-SA"/>
        </w:rPr>
        <w:t>ya que sus componentes permiten describir la variable en su totalidad</w:t>
      </w:r>
      <w:r w:rsidRPr="00BF085D">
        <w:rPr>
          <w:rFonts w:ascii="Times New Roman" w:eastAsiaTheme="minorHAnsi" w:hAnsi="Times New Roman" w:cs="Times New Roman"/>
          <w:color w:val="auto"/>
          <w:lang w:eastAsia="en-US" w:bidi="ar-SA"/>
        </w:rPr>
        <w:t>.</w:t>
      </w:r>
    </w:p>
    <w:p w14:paraId="4B1DA7AC" w14:textId="77777777" w:rsidR="00F27164" w:rsidRDefault="00F27164" w:rsidP="00637363">
      <w:pPr>
        <w:ind w:firstLine="708"/>
        <w:rPr>
          <w:rFonts w:ascii="Times New Roman" w:eastAsiaTheme="minorHAnsi" w:hAnsi="Times New Roman" w:cs="Times New Roman"/>
          <w:color w:val="auto"/>
          <w:lang w:eastAsia="en-US" w:bidi="ar-SA"/>
        </w:rPr>
      </w:pPr>
    </w:p>
    <w:p w14:paraId="2E152290" w14:textId="77777777" w:rsidR="00F27164" w:rsidRDefault="00F27164" w:rsidP="00637363">
      <w:pPr>
        <w:ind w:firstLine="708"/>
        <w:rPr>
          <w:rFonts w:ascii="Times New Roman" w:eastAsiaTheme="minorHAnsi" w:hAnsi="Times New Roman" w:cs="Times New Roman"/>
          <w:color w:val="auto"/>
          <w:lang w:eastAsia="en-US" w:bidi="ar-SA"/>
        </w:rPr>
      </w:pPr>
    </w:p>
    <w:p w14:paraId="38BFDBAB" w14:textId="77777777" w:rsidR="00F27164" w:rsidRDefault="00F27164" w:rsidP="00637363">
      <w:pPr>
        <w:ind w:firstLine="708"/>
        <w:rPr>
          <w:rFonts w:ascii="Times New Roman" w:eastAsiaTheme="minorHAnsi" w:hAnsi="Times New Roman" w:cs="Times New Roman"/>
          <w:color w:val="auto"/>
          <w:lang w:eastAsia="en-US" w:bidi="ar-SA"/>
        </w:rPr>
      </w:pPr>
    </w:p>
    <w:p w14:paraId="47598CB1" w14:textId="77777777" w:rsidR="00F27164" w:rsidRDefault="00F27164" w:rsidP="00637363">
      <w:pPr>
        <w:ind w:firstLine="708"/>
        <w:rPr>
          <w:rFonts w:ascii="Times New Roman" w:eastAsiaTheme="minorHAnsi" w:hAnsi="Times New Roman" w:cs="Times New Roman"/>
          <w:color w:val="auto"/>
          <w:lang w:eastAsia="en-US" w:bidi="ar-SA"/>
        </w:rPr>
      </w:pPr>
    </w:p>
    <w:p w14:paraId="688FA8A0" w14:textId="77777777" w:rsidR="00F27164" w:rsidRDefault="00F27164" w:rsidP="00637363">
      <w:pPr>
        <w:ind w:firstLine="708"/>
        <w:rPr>
          <w:rFonts w:ascii="Times New Roman" w:eastAsiaTheme="minorHAnsi" w:hAnsi="Times New Roman" w:cs="Times New Roman"/>
          <w:color w:val="auto"/>
          <w:lang w:eastAsia="en-US" w:bidi="ar-SA"/>
        </w:rPr>
      </w:pPr>
    </w:p>
    <w:p w14:paraId="7060D142" w14:textId="77777777" w:rsidR="00F27164" w:rsidRDefault="00F27164" w:rsidP="00637363">
      <w:pPr>
        <w:ind w:firstLine="708"/>
        <w:rPr>
          <w:rFonts w:ascii="Times New Roman" w:eastAsiaTheme="minorHAnsi" w:hAnsi="Times New Roman" w:cs="Times New Roman"/>
          <w:color w:val="auto"/>
          <w:lang w:eastAsia="en-US" w:bidi="ar-SA"/>
        </w:rPr>
      </w:pPr>
    </w:p>
    <w:p w14:paraId="7E11DD81" w14:textId="77777777" w:rsidR="00F27164" w:rsidRDefault="00F27164" w:rsidP="00637363">
      <w:pPr>
        <w:ind w:firstLine="708"/>
        <w:rPr>
          <w:rFonts w:ascii="Times New Roman" w:eastAsiaTheme="minorHAnsi" w:hAnsi="Times New Roman" w:cs="Times New Roman"/>
          <w:color w:val="auto"/>
          <w:lang w:eastAsia="en-US" w:bidi="ar-SA"/>
        </w:rPr>
      </w:pPr>
    </w:p>
    <w:p w14:paraId="52EC14B7" w14:textId="77777777" w:rsidR="00F27164" w:rsidRDefault="00F27164" w:rsidP="00637363">
      <w:pPr>
        <w:ind w:firstLine="708"/>
        <w:rPr>
          <w:rFonts w:ascii="Times New Roman" w:eastAsiaTheme="minorHAnsi" w:hAnsi="Times New Roman" w:cs="Times New Roman"/>
          <w:color w:val="auto"/>
          <w:lang w:eastAsia="en-US" w:bidi="ar-SA"/>
        </w:rPr>
      </w:pPr>
    </w:p>
    <w:p w14:paraId="47A841A8" w14:textId="77777777" w:rsidR="00F27164" w:rsidRPr="00BF085D" w:rsidRDefault="00F27164" w:rsidP="00637363">
      <w:pPr>
        <w:ind w:firstLine="708"/>
        <w:rPr>
          <w:rFonts w:ascii="Times New Roman" w:eastAsiaTheme="minorHAnsi" w:hAnsi="Times New Roman" w:cs="Times New Roman"/>
          <w:color w:val="auto"/>
          <w:lang w:eastAsia="en-US" w:bidi="ar-SA"/>
        </w:rPr>
      </w:pPr>
    </w:p>
    <w:p w14:paraId="7E50B840" w14:textId="2C628B18" w:rsidR="00142C50" w:rsidRDefault="00142C50" w:rsidP="00BF085D">
      <w:pPr>
        <w:spacing w:before="240"/>
        <w:jc w:val="center"/>
        <w:rPr>
          <w:rFonts w:ascii="Times New Roman" w:hAnsi="Times New Roman" w:cs="Times New Roman"/>
          <w:b/>
          <w:bCs/>
          <w:color w:val="000000" w:themeColor="text1"/>
          <w:lang w:val="es-PE"/>
        </w:rPr>
      </w:pPr>
      <w:r w:rsidRPr="00BF085D">
        <w:rPr>
          <w:rFonts w:ascii="Times New Roman" w:hAnsi="Times New Roman" w:cs="Times New Roman"/>
          <w:b/>
          <w:bCs/>
          <w:color w:val="000000" w:themeColor="text1"/>
          <w:lang w:val="es-PE"/>
        </w:rPr>
        <w:lastRenderedPageBreak/>
        <w:t>Contrastación de hipótesis específicas</w:t>
      </w:r>
    </w:p>
    <w:p w14:paraId="6D0B2A33" w14:textId="77777777" w:rsidR="00BF085D" w:rsidRPr="00BF085D" w:rsidRDefault="00BF085D" w:rsidP="00BF085D">
      <w:pPr>
        <w:jc w:val="center"/>
        <w:rPr>
          <w:rFonts w:ascii="Times New Roman" w:hAnsi="Times New Roman" w:cs="Times New Roman"/>
          <w:b/>
          <w:bCs/>
          <w:color w:val="000000" w:themeColor="text1"/>
          <w:lang w:val="es-PE"/>
        </w:rPr>
      </w:pPr>
    </w:p>
    <w:p w14:paraId="2B37BD91" w14:textId="77AE58ED" w:rsidR="00AD09C8" w:rsidRPr="00BF085D" w:rsidRDefault="00AD09C8" w:rsidP="00BF085D">
      <w:pPr>
        <w:pStyle w:val="Descripcin"/>
        <w:keepNext/>
        <w:spacing w:after="0" w:line="360" w:lineRule="auto"/>
        <w:jc w:val="center"/>
        <w:rPr>
          <w:rFonts w:ascii="Times New Roman" w:hAnsi="Times New Roman" w:cs="Times New Roman"/>
          <w:b/>
          <w:i w:val="0"/>
          <w:iCs w:val="0"/>
          <w:szCs w:val="24"/>
        </w:rPr>
      </w:pPr>
      <w:bookmarkStart w:id="35" w:name="_Toc117004168"/>
      <w:bookmarkEnd w:id="18"/>
      <w:r w:rsidRPr="00BF085D">
        <w:rPr>
          <w:rFonts w:ascii="Times New Roman" w:hAnsi="Times New Roman" w:cs="Times New Roman"/>
          <w:b/>
          <w:i w:val="0"/>
          <w:iCs w:val="0"/>
          <w:szCs w:val="24"/>
        </w:rPr>
        <w:t xml:space="preserve">Tabla </w:t>
      </w:r>
      <w:r w:rsidR="00365394" w:rsidRPr="00BF085D">
        <w:rPr>
          <w:rFonts w:ascii="Times New Roman" w:hAnsi="Times New Roman" w:cs="Times New Roman"/>
          <w:b/>
          <w:i w:val="0"/>
          <w:iCs w:val="0"/>
          <w:szCs w:val="24"/>
        </w:rPr>
        <w:t>8</w:t>
      </w:r>
      <w:r w:rsidR="004733A3" w:rsidRPr="00BF085D">
        <w:rPr>
          <w:rFonts w:ascii="Times New Roman" w:hAnsi="Times New Roman" w:cs="Times New Roman"/>
          <w:b/>
          <w:i w:val="0"/>
          <w:iCs w:val="0"/>
          <w:szCs w:val="24"/>
        </w:rPr>
        <w:t xml:space="preserve">. </w:t>
      </w:r>
      <w:r w:rsidRPr="00BF085D">
        <w:rPr>
          <w:rFonts w:ascii="Times New Roman" w:hAnsi="Times New Roman" w:cs="Times New Roman"/>
          <w:b/>
          <w:i w:val="0"/>
          <w:iCs w:val="0"/>
          <w:szCs w:val="24"/>
        </w:rPr>
        <w:fldChar w:fldCharType="begin"/>
      </w:r>
      <w:r w:rsidRPr="00BF085D">
        <w:rPr>
          <w:rFonts w:ascii="Times New Roman" w:hAnsi="Times New Roman" w:cs="Times New Roman"/>
          <w:b/>
          <w:i w:val="0"/>
          <w:iCs w:val="0"/>
          <w:szCs w:val="24"/>
        </w:rPr>
        <w:instrText xml:space="preserve"> SEQ Tabla \* ARABIC </w:instrText>
      </w:r>
      <w:r w:rsidRPr="00BF085D">
        <w:rPr>
          <w:rFonts w:ascii="Times New Roman" w:hAnsi="Times New Roman" w:cs="Times New Roman"/>
          <w:b/>
          <w:i w:val="0"/>
          <w:iCs w:val="0"/>
          <w:szCs w:val="24"/>
        </w:rPr>
        <w:fldChar w:fldCharType="separate"/>
      </w:r>
      <w:r w:rsidR="0064685D">
        <w:rPr>
          <w:rFonts w:ascii="Times New Roman" w:hAnsi="Times New Roman" w:cs="Times New Roman"/>
          <w:b/>
          <w:i w:val="0"/>
          <w:iCs w:val="0"/>
          <w:noProof/>
          <w:szCs w:val="24"/>
        </w:rPr>
        <w:t>1</w:t>
      </w:r>
      <w:r w:rsidRPr="00BF085D">
        <w:rPr>
          <w:rFonts w:ascii="Times New Roman" w:hAnsi="Times New Roman" w:cs="Times New Roman"/>
          <w:b/>
          <w:i w:val="0"/>
          <w:iCs w:val="0"/>
          <w:szCs w:val="24"/>
        </w:rPr>
        <w:fldChar w:fldCharType="end"/>
      </w:r>
      <w:r w:rsidR="00011061" w:rsidRPr="00BF085D">
        <w:rPr>
          <w:rFonts w:ascii="Times New Roman" w:hAnsi="Times New Roman" w:cs="Times New Roman"/>
          <w:i w:val="0"/>
          <w:iCs w:val="0"/>
          <w:szCs w:val="24"/>
        </w:rPr>
        <w:t xml:space="preserve">Prueba de </w:t>
      </w:r>
      <w:r w:rsidRPr="00BF085D">
        <w:rPr>
          <w:rFonts w:ascii="Times New Roman" w:hAnsi="Times New Roman" w:cs="Times New Roman"/>
          <w:i w:val="0"/>
          <w:iCs w:val="0"/>
          <w:szCs w:val="24"/>
        </w:rPr>
        <w:t>ajuste de las H</w:t>
      </w:r>
      <w:r w:rsidR="00011061" w:rsidRPr="00BF085D">
        <w:rPr>
          <w:rFonts w:ascii="Times New Roman" w:hAnsi="Times New Roman" w:cs="Times New Roman"/>
          <w:i w:val="0"/>
          <w:iCs w:val="0"/>
          <w:szCs w:val="24"/>
        </w:rPr>
        <w:t>B</w:t>
      </w:r>
      <w:r w:rsidRPr="00BF085D">
        <w:rPr>
          <w:rFonts w:ascii="Times New Roman" w:hAnsi="Times New Roman" w:cs="Times New Roman"/>
          <w:i w:val="0"/>
          <w:iCs w:val="0"/>
          <w:szCs w:val="24"/>
        </w:rPr>
        <w:t xml:space="preserve"> y las </w:t>
      </w:r>
      <w:r w:rsidR="00011061" w:rsidRPr="00BF085D">
        <w:rPr>
          <w:rFonts w:ascii="Times New Roman" w:hAnsi="Times New Roman" w:cs="Times New Roman"/>
          <w:i w:val="0"/>
          <w:iCs w:val="0"/>
          <w:szCs w:val="24"/>
        </w:rPr>
        <w:t>CG</w:t>
      </w:r>
      <w:r w:rsidRPr="00BF085D">
        <w:rPr>
          <w:rFonts w:ascii="Times New Roman" w:hAnsi="Times New Roman" w:cs="Times New Roman"/>
          <w:i w:val="0"/>
          <w:iCs w:val="0"/>
          <w:szCs w:val="24"/>
        </w:rPr>
        <w:t xml:space="preserve"> sobre las dimensiones de </w:t>
      </w:r>
      <w:bookmarkEnd w:id="35"/>
      <w:r w:rsidR="00011061" w:rsidRPr="00BF085D">
        <w:rPr>
          <w:rFonts w:ascii="Times New Roman" w:hAnsi="Times New Roman" w:cs="Times New Roman"/>
          <w:i w:val="0"/>
          <w:iCs w:val="0"/>
          <w:szCs w:val="24"/>
        </w:rPr>
        <w:t>CGPP</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64"/>
        <w:gridCol w:w="2125"/>
        <w:gridCol w:w="2397"/>
        <w:gridCol w:w="1138"/>
        <w:gridCol w:w="429"/>
        <w:gridCol w:w="829"/>
      </w:tblGrid>
      <w:tr w:rsidR="00881F4A" w:rsidRPr="00BF085D" w14:paraId="2F9052AA" w14:textId="77777777" w:rsidTr="00BF085D">
        <w:trPr>
          <w:cantSplit/>
        </w:trPr>
        <w:tc>
          <w:tcPr>
            <w:tcW w:w="5000" w:type="pct"/>
            <w:gridSpan w:val="6"/>
            <w:shd w:val="clear" w:color="auto" w:fill="FFFFFF"/>
          </w:tcPr>
          <w:p w14:paraId="1470343A" w14:textId="62FECEDF" w:rsidR="00881F4A" w:rsidRPr="00BF085D" w:rsidRDefault="00881F4A" w:rsidP="00C66F7F">
            <w:pPr>
              <w:autoSpaceDE w:val="0"/>
              <w:autoSpaceDN w:val="0"/>
              <w:adjustRightInd w:val="0"/>
              <w:ind w:left="60" w:right="60"/>
              <w:rPr>
                <w:rFonts w:ascii="Times New Roman" w:eastAsia="Calibri" w:hAnsi="Times New Roman" w:cs="Times New Roman"/>
                <w:lang w:bidi="ar-SA"/>
              </w:rPr>
            </w:pPr>
            <w:r w:rsidRPr="00BF085D">
              <w:rPr>
                <w:rFonts w:ascii="Times New Roman" w:eastAsia="Calibri" w:hAnsi="Times New Roman" w:cs="Times New Roman"/>
                <w:lang w:bidi="ar-SA"/>
              </w:rPr>
              <w:t>Información de ajuste de los modelos</w:t>
            </w:r>
          </w:p>
        </w:tc>
      </w:tr>
      <w:tr w:rsidR="00881F4A" w:rsidRPr="00BF085D" w14:paraId="348932D8" w14:textId="77777777" w:rsidTr="00BF085D">
        <w:trPr>
          <w:cantSplit/>
        </w:trPr>
        <w:tc>
          <w:tcPr>
            <w:tcW w:w="1061" w:type="pct"/>
            <w:shd w:val="clear" w:color="auto" w:fill="FFFFFF"/>
            <w:vAlign w:val="center"/>
          </w:tcPr>
          <w:p w14:paraId="33BFBA1C" w14:textId="171AE1CC" w:rsidR="00AD09C8" w:rsidRPr="00BF085D" w:rsidRDefault="00AD09C8" w:rsidP="00AD09C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Dimensión</w:t>
            </w:r>
          </w:p>
        </w:tc>
        <w:tc>
          <w:tcPr>
            <w:tcW w:w="1210" w:type="pct"/>
            <w:shd w:val="clear" w:color="auto" w:fill="FFFFFF"/>
            <w:vAlign w:val="center"/>
          </w:tcPr>
          <w:p w14:paraId="4EC00312" w14:textId="3502B7AD" w:rsidR="00AD09C8" w:rsidRPr="00BF085D" w:rsidRDefault="00CC50BB" w:rsidP="00AD09C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 xml:space="preserve">Tipo de </w:t>
            </w:r>
            <w:r w:rsidR="00AD09C8" w:rsidRPr="00BF085D">
              <w:rPr>
                <w:rFonts w:ascii="Times New Roman" w:eastAsia="Calibri" w:hAnsi="Times New Roman" w:cs="Times New Roman"/>
                <w:lang w:bidi="ar-SA"/>
              </w:rPr>
              <w:t>Modelo</w:t>
            </w:r>
          </w:p>
        </w:tc>
        <w:tc>
          <w:tcPr>
            <w:tcW w:w="1365" w:type="pct"/>
            <w:shd w:val="clear" w:color="auto" w:fill="FFFFFF"/>
          </w:tcPr>
          <w:p w14:paraId="3742B609" w14:textId="77777777" w:rsidR="00AD09C8" w:rsidRPr="00BF085D" w:rsidRDefault="00AD09C8" w:rsidP="00AD09C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Logaritmo de la verosimilitud -2</w:t>
            </w:r>
          </w:p>
        </w:tc>
        <w:tc>
          <w:tcPr>
            <w:tcW w:w="648" w:type="pct"/>
            <w:shd w:val="clear" w:color="auto" w:fill="FFFFFF"/>
            <w:vAlign w:val="center"/>
          </w:tcPr>
          <w:p w14:paraId="154E51B6" w14:textId="77777777" w:rsidR="00AD09C8" w:rsidRPr="00BF085D" w:rsidRDefault="00AD09C8" w:rsidP="00AD09C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Chi-cuadrado</w:t>
            </w:r>
          </w:p>
        </w:tc>
        <w:tc>
          <w:tcPr>
            <w:tcW w:w="244" w:type="pct"/>
            <w:shd w:val="clear" w:color="auto" w:fill="FFFFFF"/>
            <w:vAlign w:val="center"/>
          </w:tcPr>
          <w:p w14:paraId="78A16FCE" w14:textId="5ECB48F3" w:rsidR="00AD09C8" w:rsidRPr="00BF085D" w:rsidRDefault="00AD09C8" w:rsidP="00AD09C8">
            <w:pPr>
              <w:autoSpaceDE w:val="0"/>
              <w:autoSpaceDN w:val="0"/>
              <w:adjustRightInd w:val="0"/>
              <w:spacing w:line="276" w:lineRule="auto"/>
              <w:ind w:left="60" w:right="60"/>
              <w:jc w:val="center"/>
              <w:rPr>
                <w:rFonts w:ascii="Times New Roman" w:eastAsia="Calibri" w:hAnsi="Times New Roman" w:cs="Times New Roman"/>
                <w:lang w:bidi="ar-SA"/>
              </w:rPr>
            </w:pPr>
            <w:proofErr w:type="spellStart"/>
            <w:r w:rsidRPr="00BF085D">
              <w:rPr>
                <w:rFonts w:ascii="Times New Roman" w:eastAsia="Calibri" w:hAnsi="Times New Roman" w:cs="Times New Roman"/>
                <w:lang w:bidi="ar-SA"/>
              </w:rPr>
              <w:t>gl</w:t>
            </w:r>
            <w:proofErr w:type="spellEnd"/>
          </w:p>
        </w:tc>
        <w:tc>
          <w:tcPr>
            <w:tcW w:w="472" w:type="pct"/>
            <w:shd w:val="clear" w:color="auto" w:fill="FFFFFF"/>
            <w:vAlign w:val="center"/>
          </w:tcPr>
          <w:p w14:paraId="644B36FB" w14:textId="4115A763" w:rsidR="00AD09C8" w:rsidRPr="00BF085D" w:rsidRDefault="00AD09C8" w:rsidP="00AD09C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Sig.</w:t>
            </w:r>
          </w:p>
        </w:tc>
      </w:tr>
      <w:tr w:rsidR="00150E48" w:rsidRPr="00BF085D" w14:paraId="3CABB34E" w14:textId="77777777" w:rsidTr="00BF085D">
        <w:trPr>
          <w:cantSplit/>
        </w:trPr>
        <w:tc>
          <w:tcPr>
            <w:tcW w:w="1061" w:type="pct"/>
            <w:vMerge w:val="restart"/>
            <w:shd w:val="clear" w:color="auto" w:fill="FFFFFF"/>
            <w:vAlign w:val="center"/>
          </w:tcPr>
          <w:p w14:paraId="6AB3D857" w14:textId="3844062D" w:rsidR="00AD09C8" w:rsidRPr="00BF085D" w:rsidRDefault="00AD09C8" w:rsidP="00763576">
            <w:pPr>
              <w:autoSpaceDE w:val="0"/>
              <w:autoSpaceDN w:val="0"/>
              <w:adjustRightInd w:val="0"/>
              <w:spacing w:after="60" w:line="240" w:lineRule="auto"/>
              <w:ind w:right="62"/>
              <w:jc w:val="center"/>
              <w:rPr>
                <w:rFonts w:ascii="Times New Roman" w:eastAsia="Calibri" w:hAnsi="Times New Roman" w:cs="Times New Roman"/>
                <w:lang w:bidi="ar-SA"/>
              </w:rPr>
            </w:pPr>
            <w:r w:rsidRPr="00BF085D">
              <w:rPr>
                <w:rFonts w:ascii="Times New Roman" w:hAnsi="Times New Roman" w:cs="Times New Roman"/>
              </w:rPr>
              <w:t>D</w:t>
            </w:r>
            <w:r w:rsidR="00763576" w:rsidRPr="00BF085D">
              <w:rPr>
                <w:rFonts w:ascii="Times New Roman" w:hAnsi="Times New Roman" w:cs="Times New Roman"/>
              </w:rPr>
              <w:t>E</w:t>
            </w:r>
          </w:p>
        </w:tc>
        <w:tc>
          <w:tcPr>
            <w:tcW w:w="1210" w:type="pct"/>
            <w:shd w:val="clear" w:color="auto" w:fill="FFFFFF"/>
          </w:tcPr>
          <w:p w14:paraId="0E706562" w14:textId="5D539624" w:rsidR="00AD09C8" w:rsidRPr="00BF085D" w:rsidRDefault="00AD09C8" w:rsidP="00AD09C8">
            <w:pPr>
              <w:autoSpaceDE w:val="0"/>
              <w:autoSpaceDN w:val="0"/>
              <w:adjustRightInd w:val="0"/>
              <w:spacing w:line="276"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Sólo intersección</w:t>
            </w:r>
          </w:p>
        </w:tc>
        <w:tc>
          <w:tcPr>
            <w:tcW w:w="1365" w:type="pct"/>
            <w:shd w:val="clear" w:color="auto" w:fill="FFFFFF"/>
          </w:tcPr>
          <w:p w14:paraId="08EE1D13" w14:textId="7F9F2B16" w:rsidR="00AD09C8" w:rsidRPr="00BF085D" w:rsidRDefault="00AD09C8" w:rsidP="00AD09C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52</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024</w:t>
            </w:r>
          </w:p>
        </w:tc>
        <w:tc>
          <w:tcPr>
            <w:tcW w:w="648" w:type="pct"/>
            <w:shd w:val="clear" w:color="auto" w:fill="FFFFFF"/>
          </w:tcPr>
          <w:p w14:paraId="31DE056B" w14:textId="77777777" w:rsidR="00AD09C8" w:rsidRPr="00BF085D" w:rsidRDefault="00AD09C8" w:rsidP="00AD09C8">
            <w:pPr>
              <w:autoSpaceDE w:val="0"/>
              <w:autoSpaceDN w:val="0"/>
              <w:adjustRightInd w:val="0"/>
              <w:spacing w:line="276" w:lineRule="auto"/>
              <w:jc w:val="center"/>
              <w:rPr>
                <w:rFonts w:ascii="Times New Roman" w:eastAsia="Calibri" w:hAnsi="Times New Roman" w:cs="Times New Roman"/>
                <w:color w:val="auto"/>
                <w:lang w:bidi="ar-SA"/>
              </w:rPr>
            </w:pPr>
          </w:p>
        </w:tc>
        <w:tc>
          <w:tcPr>
            <w:tcW w:w="244" w:type="pct"/>
            <w:shd w:val="clear" w:color="auto" w:fill="FFFFFF"/>
          </w:tcPr>
          <w:p w14:paraId="2D82B775" w14:textId="77777777" w:rsidR="00AD09C8" w:rsidRPr="00BF085D" w:rsidRDefault="00AD09C8" w:rsidP="00AD09C8">
            <w:pPr>
              <w:autoSpaceDE w:val="0"/>
              <w:autoSpaceDN w:val="0"/>
              <w:adjustRightInd w:val="0"/>
              <w:spacing w:line="276" w:lineRule="auto"/>
              <w:jc w:val="center"/>
              <w:rPr>
                <w:rFonts w:ascii="Times New Roman" w:eastAsia="Calibri" w:hAnsi="Times New Roman" w:cs="Times New Roman"/>
                <w:color w:val="auto"/>
                <w:lang w:bidi="ar-SA"/>
              </w:rPr>
            </w:pPr>
          </w:p>
        </w:tc>
        <w:tc>
          <w:tcPr>
            <w:tcW w:w="472" w:type="pct"/>
            <w:shd w:val="clear" w:color="auto" w:fill="FFFFFF"/>
          </w:tcPr>
          <w:p w14:paraId="0AC4D854" w14:textId="77777777" w:rsidR="00AD09C8" w:rsidRPr="00BF085D" w:rsidRDefault="00AD09C8" w:rsidP="00AD09C8">
            <w:pPr>
              <w:autoSpaceDE w:val="0"/>
              <w:autoSpaceDN w:val="0"/>
              <w:adjustRightInd w:val="0"/>
              <w:spacing w:line="276" w:lineRule="auto"/>
              <w:jc w:val="center"/>
              <w:rPr>
                <w:rFonts w:ascii="Times New Roman" w:eastAsia="Calibri" w:hAnsi="Times New Roman" w:cs="Times New Roman"/>
                <w:color w:val="auto"/>
                <w:lang w:bidi="ar-SA"/>
              </w:rPr>
            </w:pPr>
          </w:p>
        </w:tc>
      </w:tr>
      <w:tr w:rsidR="00881F4A" w:rsidRPr="00BF085D" w14:paraId="1B4D1BA6" w14:textId="77777777" w:rsidTr="00BF085D">
        <w:trPr>
          <w:cantSplit/>
        </w:trPr>
        <w:tc>
          <w:tcPr>
            <w:tcW w:w="1061" w:type="pct"/>
            <w:vMerge/>
            <w:shd w:val="clear" w:color="auto" w:fill="FFFFFF"/>
          </w:tcPr>
          <w:p w14:paraId="026DC45F" w14:textId="77777777" w:rsidR="00AD09C8" w:rsidRPr="00BF085D" w:rsidRDefault="00AD09C8" w:rsidP="00763576">
            <w:pPr>
              <w:autoSpaceDE w:val="0"/>
              <w:autoSpaceDN w:val="0"/>
              <w:adjustRightInd w:val="0"/>
              <w:spacing w:line="276" w:lineRule="auto"/>
              <w:ind w:right="60"/>
              <w:jc w:val="center"/>
              <w:rPr>
                <w:rFonts w:ascii="Times New Roman" w:eastAsia="Calibri" w:hAnsi="Times New Roman" w:cs="Times New Roman"/>
                <w:lang w:bidi="ar-SA"/>
              </w:rPr>
            </w:pPr>
          </w:p>
        </w:tc>
        <w:tc>
          <w:tcPr>
            <w:tcW w:w="1210" w:type="pct"/>
            <w:shd w:val="clear" w:color="auto" w:fill="FFFFFF"/>
          </w:tcPr>
          <w:p w14:paraId="220A984C" w14:textId="107F65B7" w:rsidR="00AD09C8" w:rsidRPr="00BF085D" w:rsidRDefault="00AD09C8" w:rsidP="00A0586F">
            <w:pPr>
              <w:autoSpaceDE w:val="0"/>
              <w:autoSpaceDN w:val="0"/>
              <w:adjustRightInd w:val="0"/>
              <w:spacing w:after="60" w:line="240" w:lineRule="auto"/>
              <w:ind w:left="62" w:right="62"/>
              <w:jc w:val="left"/>
              <w:rPr>
                <w:rFonts w:ascii="Times New Roman" w:eastAsia="Calibri" w:hAnsi="Times New Roman" w:cs="Times New Roman"/>
                <w:lang w:bidi="ar-SA"/>
              </w:rPr>
            </w:pPr>
            <w:r w:rsidRPr="00BF085D">
              <w:rPr>
                <w:rFonts w:ascii="Times New Roman" w:eastAsia="Calibri" w:hAnsi="Times New Roman" w:cs="Times New Roman"/>
                <w:lang w:bidi="ar-SA"/>
              </w:rPr>
              <w:t>Final</w:t>
            </w:r>
          </w:p>
        </w:tc>
        <w:tc>
          <w:tcPr>
            <w:tcW w:w="1365" w:type="pct"/>
            <w:shd w:val="clear" w:color="auto" w:fill="FFFFFF"/>
          </w:tcPr>
          <w:p w14:paraId="0B8150BD" w14:textId="2502E5E1" w:rsidR="00AD09C8" w:rsidRPr="00BF085D" w:rsidRDefault="00AD09C8" w:rsidP="00A0586F">
            <w:pPr>
              <w:autoSpaceDE w:val="0"/>
              <w:autoSpaceDN w:val="0"/>
              <w:adjustRightInd w:val="0"/>
              <w:spacing w:after="60" w:line="240" w:lineRule="auto"/>
              <w:ind w:left="62" w:right="62"/>
              <w:jc w:val="center"/>
              <w:rPr>
                <w:rFonts w:ascii="Times New Roman" w:eastAsia="Calibri" w:hAnsi="Times New Roman" w:cs="Times New Roman"/>
                <w:lang w:bidi="ar-SA"/>
              </w:rPr>
            </w:pPr>
            <w:r w:rsidRPr="00BF085D">
              <w:rPr>
                <w:rFonts w:ascii="Times New Roman" w:eastAsia="Calibri" w:hAnsi="Times New Roman" w:cs="Times New Roman"/>
                <w:lang w:bidi="ar-SA"/>
              </w:rPr>
              <w:t>31</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916</w:t>
            </w:r>
          </w:p>
        </w:tc>
        <w:tc>
          <w:tcPr>
            <w:tcW w:w="648" w:type="pct"/>
            <w:shd w:val="clear" w:color="auto" w:fill="FFFFFF"/>
          </w:tcPr>
          <w:p w14:paraId="7B030DD1" w14:textId="74D8FC18" w:rsidR="00AD09C8" w:rsidRPr="00BF085D" w:rsidRDefault="00AD09C8" w:rsidP="00AD09C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20</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107</w:t>
            </w:r>
          </w:p>
        </w:tc>
        <w:tc>
          <w:tcPr>
            <w:tcW w:w="244" w:type="pct"/>
            <w:shd w:val="clear" w:color="auto" w:fill="FFFFFF"/>
          </w:tcPr>
          <w:p w14:paraId="3F35FCBE" w14:textId="77777777" w:rsidR="00AD09C8" w:rsidRPr="00BF085D" w:rsidRDefault="00AD09C8" w:rsidP="00AD09C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4</w:t>
            </w:r>
          </w:p>
        </w:tc>
        <w:tc>
          <w:tcPr>
            <w:tcW w:w="472" w:type="pct"/>
            <w:shd w:val="clear" w:color="auto" w:fill="FFFFFF"/>
          </w:tcPr>
          <w:p w14:paraId="152DDB92" w14:textId="58292666" w:rsidR="00AD09C8" w:rsidRPr="00BF085D" w:rsidRDefault="00AD09C8" w:rsidP="00AD09C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000</w:t>
            </w:r>
          </w:p>
        </w:tc>
      </w:tr>
      <w:tr w:rsidR="00881F4A" w:rsidRPr="00BF085D" w14:paraId="113874FF" w14:textId="77777777" w:rsidTr="00BF085D">
        <w:trPr>
          <w:cantSplit/>
        </w:trPr>
        <w:tc>
          <w:tcPr>
            <w:tcW w:w="1061" w:type="pct"/>
            <w:vMerge w:val="restart"/>
            <w:shd w:val="clear" w:color="auto" w:fill="FFFFFF"/>
            <w:vAlign w:val="center"/>
          </w:tcPr>
          <w:p w14:paraId="22E8009C" w14:textId="5409938F" w:rsidR="00881F4A" w:rsidRPr="00BF085D" w:rsidRDefault="00763576" w:rsidP="00763576">
            <w:pPr>
              <w:autoSpaceDE w:val="0"/>
              <w:autoSpaceDN w:val="0"/>
              <w:adjustRightInd w:val="0"/>
              <w:spacing w:line="276" w:lineRule="auto"/>
              <w:ind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PT</w:t>
            </w:r>
          </w:p>
        </w:tc>
        <w:tc>
          <w:tcPr>
            <w:tcW w:w="1210" w:type="pct"/>
            <w:shd w:val="clear" w:color="auto" w:fill="FFFFFF"/>
          </w:tcPr>
          <w:p w14:paraId="1D877F6A" w14:textId="481A46C6" w:rsidR="00881F4A" w:rsidRPr="00BF085D" w:rsidRDefault="00881F4A" w:rsidP="00881F4A">
            <w:pPr>
              <w:autoSpaceDE w:val="0"/>
              <w:autoSpaceDN w:val="0"/>
              <w:adjustRightInd w:val="0"/>
              <w:spacing w:line="276" w:lineRule="auto"/>
              <w:ind w:left="-2554" w:right="60" w:firstLine="2614"/>
              <w:jc w:val="left"/>
              <w:rPr>
                <w:rFonts w:ascii="Times New Roman" w:eastAsia="Calibri" w:hAnsi="Times New Roman" w:cs="Times New Roman"/>
                <w:lang w:bidi="ar-SA"/>
              </w:rPr>
            </w:pPr>
            <w:r w:rsidRPr="00BF085D">
              <w:rPr>
                <w:rFonts w:ascii="Times New Roman" w:eastAsia="Calibri" w:hAnsi="Times New Roman" w:cs="Times New Roman"/>
                <w:lang w:bidi="ar-SA"/>
              </w:rPr>
              <w:t>Sólo intersección</w:t>
            </w:r>
          </w:p>
        </w:tc>
        <w:tc>
          <w:tcPr>
            <w:tcW w:w="1365" w:type="pct"/>
            <w:shd w:val="clear" w:color="auto" w:fill="FFFFFF"/>
          </w:tcPr>
          <w:p w14:paraId="722FD9F3" w14:textId="6E444377" w:rsidR="00881F4A" w:rsidRPr="00BF085D" w:rsidRDefault="00881F4A" w:rsidP="00881F4A">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65</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537</w:t>
            </w:r>
          </w:p>
        </w:tc>
        <w:tc>
          <w:tcPr>
            <w:tcW w:w="648" w:type="pct"/>
            <w:shd w:val="clear" w:color="auto" w:fill="FFFFFF"/>
          </w:tcPr>
          <w:p w14:paraId="30C93451" w14:textId="77777777" w:rsidR="00881F4A" w:rsidRPr="00BF085D" w:rsidRDefault="00881F4A" w:rsidP="00881F4A">
            <w:pPr>
              <w:autoSpaceDE w:val="0"/>
              <w:autoSpaceDN w:val="0"/>
              <w:adjustRightInd w:val="0"/>
              <w:spacing w:line="276" w:lineRule="auto"/>
              <w:ind w:left="-2554" w:right="60" w:firstLine="2614"/>
              <w:jc w:val="left"/>
              <w:rPr>
                <w:rFonts w:ascii="Times New Roman" w:eastAsia="Calibri" w:hAnsi="Times New Roman" w:cs="Times New Roman"/>
                <w:lang w:bidi="ar-SA"/>
              </w:rPr>
            </w:pPr>
          </w:p>
        </w:tc>
        <w:tc>
          <w:tcPr>
            <w:tcW w:w="244" w:type="pct"/>
            <w:shd w:val="clear" w:color="auto" w:fill="FFFFFF"/>
          </w:tcPr>
          <w:p w14:paraId="31E8D6C7" w14:textId="77777777" w:rsidR="00881F4A" w:rsidRPr="00BF085D" w:rsidRDefault="00881F4A" w:rsidP="00881F4A">
            <w:pPr>
              <w:autoSpaceDE w:val="0"/>
              <w:autoSpaceDN w:val="0"/>
              <w:adjustRightInd w:val="0"/>
              <w:spacing w:line="276" w:lineRule="auto"/>
              <w:ind w:left="-2554" w:right="60" w:firstLine="2614"/>
              <w:jc w:val="left"/>
              <w:rPr>
                <w:rFonts w:ascii="Times New Roman" w:eastAsia="Calibri" w:hAnsi="Times New Roman" w:cs="Times New Roman"/>
                <w:lang w:bidi="ar-SA"/>
              </w:rPr>
            </w:pPr>
          </w:p>
        </w:tc>
        <w:tc>
          <w:tcPr>
            <w:tcW w:w="472" w:type="pct"/>
            <w:shd w:val="clear" w:color="auto" w:fill="FFFFFF"/>
          </w:tcPr>
          <w:p w14:paraId="782A7E33" w14:textId="04932F3A" w:rsidR="00881F4A" w:rsidRPr="00BF085D" w:rsidRDefault="00881F4A" w:rsidP="00881F4A">
            <w:pPr>
              <w:autoSpaceDE w:val="0"/>
              <w:autoSpaceDN w:val="0"/>
              <w:adjustRightInd w:val="0"/>
              <w:spacing w:line="276" w:lineRule="auto"/>
              <w:ind w:left="-2554" w:right="60" w:firstLine="2614"/>
              <w:jc w:val="left"/>
              <w:rPr>
                <w:rFonts w:ascii="Times New Roman" w:eastAsia="Calibri" w:hAnsi="Times New Roman" w:cs="Times New Roman"/>
                <w:lang w:bidi="ar-SA"/>
              </w:rPr>
            </w:pPr>
          </w:p>
        </w:tc>
      </w:tr>
      <w:tr w:rsidR="00881F4A" w:rsidRPr="00BF085D" w14:paraId="003EDB9E" w14:textId="77777777" w:rsidTr="00BF085D">
        <w:trPr>
          <w:cantSplit/>
        </w:trPr>
        <w:tc>
          <w:tcPr>
            <w:tcW w:w="1061" w:type="pct"/>
            <w:vMerge/>
            <w:shd w:val="clear" w:color="auto" w:fill="FFFFFF"/>
          </w:tcPr>
          <w:p w14:paraId="5431777A" w14:textId="77777777" w:rsidR="00881F4A" w:rsidRPr="00BF085D" w:rsidRDefault="00881F4A" w:rsidP="00763576">
            <w:pPr>
              <w:autoSpaceDE w:val="0"/>
              <w:autoSpaceDN w:val="0"/>
              <w:adjustRightInd w:val="0"/>
              <w:spacing w:line="276" w:lineRule="auto"/>
              <w:ind w:right="60"/>
              <w:jc w:val="center"/>
              <w:rPr>
                <w:rFonts w:ascii="Times New Roman" w:eastAsia="Calibri" w:hAnsi="Times New Roman" w:cs="Times New Roman"/>
                <w:lang w:bidi="ar-SA"/>
              </w:rPr>
            </w:pPr>
          </w:p>
        </w:tc>
        <w:tc>
          <w:tcPr>
            <w:tcW w:w="1210" w:type="pct"/>
            <w:shd w:val="clear" w:color="auto" w:fill="FFFFFF"/>
          </w:tcPr>
          <w:p w14:paraId="48FC12C0" w14:textId="3319E2C3" w:rsidR="00881F4A" w:rsidRPr="00BF085D" w:rsidRDefault="00881F4A" w:rsidP="00A0586F">
            <w:pPr>
              <w:autoSpaceDE w:val="0"/>
              <w:autoSpaceDN w:val="0"/>
              <w:adjustRightInd w:val="0"/>
              <w:spacing w:after="60" w:line="240" w:lineRule="auto"/>
              <w:ind w:left="62" w:right="62"/>
              <w:jc w:val="left"/>
              <w:rPr>
                <w:rFonts w:ascii="Times New Roman" w:eastAsia="Calibri" w:hAnsi="Times New Roman" w:cs="Times New Roman"/>
                <w:lang w:bidi="ar-SA"/>
              </w:rPr>
            </w:pPr>
            <w:r w:rsidRPr="00BF085D">
              <w:rPr>
                <w:rFonts w:ascii="Times New Roman" w:eastAsia="Calibri" w:hAnsi="Times New Roman" w:cs="Times New Roman"/>
                <w:lang w:bidi="ar-SA"/>
              </w:rPr>
              <w:t>Final</w:t>
            </w:r>
          </w:p>
        </w:tc>
        <w:tc>
          <w:tcPr>
            <w:tcW w:w="1365" w:type="pct"/>
            <w:shd w:val="clear" w:color="auto" w:fill="FFFFFF"/>
          </w:tcPr>
          <w:p w14:paraId="0968247F" w14:textId="7E6EB689" w:rsidR="00881F4A" w:rsidRPr="00BF085D" w:rsidRDefault="00881F4A" w:rsidP="00881F4A">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29</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915</w:t>
            </w:r>
          </w:p>
        </w:tc>
        <w:tc>
          <w:tcPr>
            <w:tcW w:w="648" w:type="pct"/>
            <w:shd w:val="clear" w:color="auto" w:fill="FFFFFF"/>
          </w:tcPr>
          <w:p w14:paraId="7B4CE051" w14:textId="65B291D3" w:rsidR="00881F4A" w:rsidRPr="00BF085D" w:rsidRDefault="00881F4A" w:rsidP="00881F4A">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35</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623</w:t>
            </w:r>
          </w:p>
        </w:tc>
        <w:tc>
          <w:tcPr>
            <w:tcW w:w="244" w:type="pct"/>
            <w:shd w:val="clear" w:color="auto" w:fill="FFFFFF"/>
          </w:tcPr>
          <w:p w14:paraId="4F468EDE" w14:textId="06904D76" w:rsidR="00881F4A" w:rsidRPr="00BF085D" w:rsidRDefault="00881F4A" w:rsidP="00881F4A">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4</w:t>
            </w:r>
          </w:p>
        </w:tc>
        <w:tc>
          <w:tcPr>
            <w:tcW w:w="472" w:type="pct"/>
            <w:shd w:val="clear" w:color="auto" w:fill="FFFFFF"/>
          </w:tcPr>
          <w:p w14:paraId="08C171FE" w14:textId="15D0275B" w:rsidR="00881F4A" w:rsidRPr="00BF085D" w:rsidRDefault="00150E48" w:rsidP="00881F4A">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0335E2" w:rsidRPr="00BF085D">
              <w:rPr>
                <w:rFonts w:ascii="Times New Roman" w:eastAsia="Calibri" w:hAnsi="Times New Roman" w:cs="Times New Roman"/>
                <w:lang w:bidi="ar-SA"/>
              </w:rPr>
              <w:t>.</w:t>
            </w:r>
            <w:r w:rsidR="00881F4A" w:rsidRPr="00BF085D">
              <w:rPr>
                <w:rFonts w:ascii="Times New Roman" w:eastAsia="Calibri" w:hAnsi="Times New Roman" w:cs="Times New Roman"/>
                <w:lang w:bidi="ar-SA"/>
              </w:rPr>
              <w:t>000</w:t>
            </w:r>
          </w:p>
        </w:tc>
      </w:tr>
      <w:tr w:rsidR="00150E48" w:rsidRPr="00BF085D" w14:paraId="7D5F9548" w14:textId="77777777" w:rsidTr="00BF085D">
        <w:trPr>
          <w:cantSplit/>
        </w:trPr>
        <w:tc>
          <w:tcPr>
            <w:tcW w:w="1061" w:type="pct"/>
            <w:vMerge w:val="restart"/>
            <w:shd w:val="clear" w:color="auto" w:fill="FFFFFF"/>
            <w:vAlign w:val="center"/>
          </w:tcPr>
          <w:p w14:paraId="56F6CB1F" w14:textId="1B2EDD89" w:rsidR="00150E48" w:rsidRPr="00BF085D" w:rsidRDefault="00763576" w:rsidP="00763576">
            <w:pPr>
              <w:autoSpaceDE w:val="0"/>
              <w:autoSpaceDN w:val="0"/>
              <w:adjustRightInd w:val="0"/>
              <w:spacing w:line="276" w:lineRule="auto"/>
              <w:ind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OP</w:t>
            </w:r>
          </w:p>
        </w:tc>
        <w:tc>
          <w:tcPr>
            <w:tcW w:w="1210" w:type="pct"/>
            <w:shd w:val="clear" w:color="auto" w:fill="FFFFFF"/>
          </w:tcPr>
          <w:p w14:paraId="2D1E9B1B" w14:textId="46BB611B" w:rsidR="00150E48" w:rsidRPr="00BF085D" w:rsidRDefault="00150E48" w:rsidP="00150E48">
            <w:pPr>
              <w:autoSpaceDE w:val="0"/>
              <w:autoSpaceDN w:val="0"/>
              <w:adjustRightInd w:val="0"/>
              <w:spacing w:line="276" w:lineRule="auto"/>
              <w:ind w:left="-2554" w:right="60" w:firstLine="2614"/>
              <w:jc w:val="left"/>
              <w:rPr>
                <w:rFonts w:ascii="Times New Roman" w:eastAsia="Calibri" w:hAnsi="Times New Roman" w:cs="Times New Roman"/>
                <w:lang w:bidi="ar-SA"/>
              </w:rPr>
            </w:pPr>
            <w:r w:rsidRPr="00BF085D">
              <w:rPr>
                <w:rFonts w:ascii="Times New Roman" w:eastAsia="Calibri" w:hAnsi="Times New Roman" w:cs="Times New Roman"/>
                <w:lang w:bidi="ar-SA"/>
              </w:rPr>
              <w:t>Sólo intersección</w:t>
            </w:r>
          </w:p>
        </w:tc>
        <w:tc>
          <w:tcPr>
            <w:tcW w:w="1365" w:type="pct"/>
            <w:shd w:val="clear" w:color="auto" w:fill="FFFFFF"/>
          </w:tcPr>
          <w:p w14:paraId="0A31212B" w14:textId="39119185" w:rsidR="00150E48" w:rsidRPr="00BF085D" w:rsidRDefault="00150E48" w:rsidP="00150E48">
            <w:pPr>
              <w:autoSpaceDE w:val="0"/>
              <w:autoSpaceDN w:val="0"/>
              <w:adjustRightInd w:val="0"/>
              <w:spacing w:line="276" w:lineRule="auto"/>
              <w:ind w:left="-2554" w:right="60" w:firstLine="2614"/>
              <w:jc w:val="center"/>
              <w:rPr>
                <w:rFonts w:ascii="Times New Roman" w:eastAsia="Calibri" w:hAnsi="Times New Roman" w:cs="Times New Roman"/>
                <w:lang w:bidi="ar-SA"/>
              </w:rPr>
            </w:pPr>
            <w:r w:rsidRPr="00BF085D">
              <w:rPr>
                <w:rFonts w:ascii="Times New Roman" w:eastAsia="Calibri" w:hAnsi="Times New Roman" w:cs="Times New Roman"/>
                <w:lang w:bidi="ar-SA"/>
              </w:rPr>
              <w:t>51</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356</w:t>
            </w:r>
          </w:p>
        </w:tc>
        <w:tc>
          <w:tcPr>
            <w:tcW w:w="648" w:type="pct"/>
            <w:shd w:val="clear" w:color="auto" w:fill="FFFFFF"/>
          </w:tcPr>
          <w:p w14:paraId="19D2379B" w14:textId="77777777" w:rsidR="00150E48" w:rsidRPr="00BF085D" w:rsidRDefault="00150E48" w:rsidP="00150E48">
            <w:pPr>
              <w:autoSpaceDE w:val="0"/>
              <w:autoSpaceDN w:val="0"/>
              <w:adjustRightInd w:val="0"/>
              <w:spacing w:line="276" w:lineRule="auto"/>
              <w:ind w:left="-2554" w:right="60" w:firstLine="2614"/>
              <w:jc w:val="left"/>
              <w:rPr>
                <w:rFonts w:ascii="Times New Roman" w:eastAsia="Calibri" w:hAnsi="Times New Roman" w:cs="Times New Roman"/>
                <w:lang w:bidi="ar-SA"/>
              </w:rPr>
            </w:pPr>
          </w:p>
        </w:tc>
        <w:tc>
          <w:tcPr>
            <w:tcW w:w="244" w:type="pct"/>
            <w:shd w:val="clear" w:color="auto" w:fill="FFFFFF"/>
          </w:tcPr>
          <w:p w14:paraId="30ABE5A3" w14:textId="77777777" w:rsidR="00150E48" w:rsidRPr="00BF085D" w:rsidRDefault="00150E48" w:rsidP="00150E48">
            <w:pPr>
              <w:autoSpaceDE w:val="0"/>
              <w:autoSpaceDN w:val="0"/>
              <w:adjustRightInd w:val="0"/>
              <w:spacing w:line="276" w:lineRule="auto"/>
              <w:ind w:left="-2554" w:right="60" w:firstLine="2614"/>
              <w:jc w:val="left"/>
              <w:rPr>
                <w:rFonts w:ascii="Times New Roman" w:eastAsia="Calibri" w:hAnsi="Times New Roman" w:cs="Times New Roman"/>
                <w:lang w:bidi="ar-SA"/>
              </w:rPr>
            </w:pPr>
          </w:p>
        </w:tc>
        <w:tc>
          <w:tcPr>
            <w:tcW w:w="472" w:type="pct"/>
            <w:shd w:val="clear" w:color="auto" w:fill="FFFFFF"/>
          </w:tcPr>
          <w:p w14:paraId="54DB552D" w14:textId="49DC8D1E" w:rsidR="00150E48" w:rsidRPr="00BF085D" w:rsidRDefault="00150E48" w:rsidP="00150E48">
            <w:pPr>
              <w:autoSpaceDE w:val="0"/>
              <w:autoSpaceDN w:val="0"/>
              <w:adjustRightInd w:val="0"/>
              <w:spacing w:line="276" w:lineRule="auto"/>
              <w:ind w:left="-2554" w:right="60" w:firstLine="2614"/>
              <w:jc w:val="left"/>
              <w:rPr>
                <w:rFonts w:ascii="Times New Roman" w:eastAsia="Calibri" w:hAnsi="Times New Roman" w:cs="Times New Roman"/>
                <w:lang w:bidi="ar-SA"/>
              </w:rPr>
            </w:pPr>
          </w:p>
        </w:tc>
      </w:tr>
      <w:tr w:rsidR="00150E48" w:rsidRPr="00BF085D" w14:paraId="2270597F" w14:textId="77777777" w:rsidTr="00BF085D">
        <w:trPr>
          <w:cantSplit/>
        </w:trPr>
        <w:tc>
          <w:tcPr>
            <w:tcW w:w="1061" w:type="pct"/>
            <w:vMerge/>
            <w:shd w:val="clear" w:color="auto" w:fill="FFFFFF"/>
          </w:tcPr>
          <w:p w14:paraId="474CC38B" w14:textId="77777777" w:rsidR="00150E48" w:rsidRPr="00BF085D" w:rsidRDefault="00150E48" w:rsidP="00763576">
            <w:pPr>
              <w:autoSpaceDE w:val="0"/>
              <w:autoSpaceDN w:val="0"/>
              <w:adjustRightInd w:val="0"/>
              <w:spacing w:line="276" w:lineRule="auto"/>
              <w:ind w:right="60"/>
              <w:jc w:val="center"/>
              <w:rPr>
                <w:rFonts w:ascii="Times New Roman" w:eastAsia="Calibri" w:hAnsi="Times New Roman" w:cs="Times New Roman"/>
                <w:lang w:bidi="ar-SA"/>
              </w:rPr>
            </w:pPr>
          </w:p>
        </w:tc>
        <w:tc>
          <w:tcPr>
            <w:tcW w:w="1210" w:type="pct"/>
            <w:shd w:val="clear" w:color="auto" w:fill="FFFFFF"/>
          </w:tcPr>
          <w:p w14:paraId="66F679CB" w14:textId="1D891E87" w:rsidR="00150E48" w:rsidRPr="00BF085D" w:rsidRDefault="00150E48" w:rsidP="00A0586F">
            <w:pPr>
              <w:autoSpaceDE w:val="0"/>
              <w:autoSpaceDN w:val="0"/>
              <w:adjustRightInd w:val="0"/>
              <w:spacing w:after="60" w:line="240" w:lineRule="auto"/>
              <w:ind w:left="62" w:right="62"/>
              <w:jc w:val="left"/>
              <w:rPr>
                <w:rFonts w:ascii="Times New Roman" w:eastAsia="Calibri" w:hAnsi="Times New Roman" w:cs="Times New Roman"/>
                <w:lang w:bidi="ar-SA"/>
              </w:rPr>
            </w:pPr>
            <w:r w:rsidRPr="00BF085D">
              <w:rPr>
                <w:rFonts w:ascii="Times New Roman" w:eastAsia="Calibri" w:hAnsi="Times New Roman" w:cs="Times New Roman"/>
                <w:lang w:bidi="ar-SA"/>
              </w:rPr>
              <w:t>Final</w:t>
            </w:r>
          </w:p>
        </w:tc>
        <w:tc>
          <w:tcPr>
            <w:tcW w:w="1365" w:type="pct"/>
            <w:shd w:val="clear" w:color="auto" w:fill="FFFFFF"/>
          </w:tcPr>
          <w:p w14:paraId="18AB59D5" w14:textId="4ADC41AF" w:rsidR="00150E48" w:rsidRPr="00BF085D" w:rsidRDefault="00150E48" w:rsidP="00150E48">
            <w:pPr>
              <w:autoSpaceDE w:val="0"/>
              <w:autoSpaceDN w:val="0"/>
              <w:adjustRightInd w:val="0"/>
              <w:spacing w:line="276" w:lineRule="auto"/>
              <w:ind w:left="-2554" w:right="60" w:firstLine="2614"/>
              <w:jc w:val="center"/>
              <w:rPr>
                <w:rFonts w:ascii="Times New Roman" w:eastAsia="Calibri" w:hAnsi="Times New Roman" w:cs="Times New Roman"/>
                <w:lang w:bidi="ar-SA"/>
              </w:rPr>
            </w:pPr>
            <w:r w:rsidRPr="00BF085D">
              <w:rPr>
                <w:rFonts w:ascii="Times New Roman" w:eastAsia="Calibri" w:hAnsi="Times New Roman" w:cs="Times New Roman"/>
                <w:lang w:bidi="ar-SA"/>
              </w:rPr>
              <w:t>34</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127</w:t>
            </w:r>
          </w:p>
        </w:tc>
        <w:tc>
          <w:tcPr>
            <w:tcW w:w="648" w:type="pct"/>
            <w:shd w:val="clear" w:color="auto" w:fill="FFFFFF"/>
          </w:tcPr>
          <w:p w14:paraId="00A2083D" w14:textId="5F024E9E" w:rsidR="00150E48" w:rsidRPr="00BF085D" w:rsidRDefault="00150E48" w:rsidP="00150E48">
            <w:pPr>
              <w:autoSpaceDE w:val="0"/>
              <w:autoSpaceDN w:val="0"/>
              <w:adjustRightInd w:val="0"/>
              <w:spacing w:line="276" w:lineRule="auto"/>
              <w:ind w:left="-2554" w:right="60" w:firstLine="2614"/>
              <w:jc w:val="center"/>
              <w:rPr>
                <w:rFonts w:ascii="Times New Roman" w:eastAsia="Calibri" w:hAnsi="Times New Roman" w:cs="Times New Roman"/>
                <w:lang w:bidi="ar-SA"/>
              </w:rPr>
            </w:pPr>
            <w:r w:rsidRPr="00BF085D">
              <w:rPr>
                <w:rFonts w:ascii="Times New Roman" w:eastAsia="Calibri" w:hAnsi="Times New Roman" w:cs="Times New Roman"/>
                <w:lang w:bidi="ar-SA"/>
              </w:rPr>
              <w:t>17</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229</w:t>
            </w:r>
          </w:p>
        </w:tc>
        <w:tc>
          <w:tcPr>
            <w:tcW w:w="244" w:type="pct"/>
            <w:shd w:val="clear" w:color="auto" w:fill="FFFFFF"/>
          </w:tcPr>
          <w:p w14:paraId="6322C70D" w14:textId="2133A5CD" w:rsidR="00150E48" w:rsidRPr="00BF085D" w:rsidRDefault="00150E48" w:rsidP="00150E48">
            <w:pPr>
              <w:autoSpaceDE w:val="0"/>
              <w:autoSpaceDN w:val="0"/>
              <w:adjustRightInd w:val="0"/>
              <w:spacing w:line="276" w:lineRule="auto"/>
              <w:ind w:left="-2554" w:right="60" w:firstLine="2614"/>
              <w:jc w:val="center"/>
              <w:rPr>
                <w:rFonts w:ascii="Times New Roman" w:eastAsia="Calibri" w:hAnsi="Times New Roman" w:cs="Times New Roman"/>
                <w:lang w:bidi="ar-SA"/>
              </w:rPr>
            </w:pPr>
            <w:r w:rsidRPr="00BF085D">
              <w:rPr>
                <w:rFonts w:ascii="Times New Roman" w:eastAsia="Calibri" w:hAnsi="Times New Roman" w:cs="Times New Roman"/>
                <w:lang w:bidi="ar-SA"/>
              </w:rPr>
              <w:t>4</w:t>
            </w:r>
          </w:p>
        </w:tc>
        <w:tc>
          <w:tcPr>
            <w:tcW w:w="472" w:type="pct"/>
            <w:shd w:val="clear" w:color="auto" w:fill="FFFFFF"/>
          </w:tcPr>
          <w:p w14:paraId="483B3516" w14:textId="4525BA1E" w:rsidR="00150E48" w:rsidRPr="00BF085D" w:rsidRDefault="00150E48" w:rsidP="00150E48">
            <w:pPr>
              <w:autoSpaceDE w:val="0"/>
              <w:autoSpaceDN w:val="0"/>
              <w:adjustRightInd w:val="0"/>
              <w:spacing w:line="276" w:lineRule="auto"/>
              <w:ind w:left="-2554" w:right="60" w:firstLine="2614"/>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002</w:t>
            </w:r>
          </w:p>
        </w:tc>
      </w:tr>
      <w:tr w:rsidR="00150E48" w:rsidRPr="00BF085D" w14:paraId="18903EF5" w14:textId="77777777" w:rsidTr="00BF085D">
        <w:trPr>
          <w:cantSplit/>
        </w:trPr>
        <w:tc>
          <w:tcPr>
            <w:tcW w:w="1061" w:type="pct"/>
            <w:vMerge w:val="restart"/>
            <w:shd w:val="clear" w:color="auto" w:fill="FFFFFF"/>
            <w:vAlign w:val="center"/>
          </w:tcPr>
          <w:p w14:paraId="58BB19E1" w14:textId="14BC12B3" w:rsidR="00150E48" w:rsidRPr="00BF085D" w:rsidRDefault="00763576" w:rsidP="00763576">
            <w:pPr>
              <w:autoSpaceDE w:val="0"/>
              <w:autoSpaceDN w:val="0"/>
              <w:adjustRightInd w:val="0"/>
              <w:spacing w:line="276" w:lineRule="auto"/>
              <w:ind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MC</w:t>
            </w:r>
          </w:p>
        </w:tc>
        <w:tc>
          <w:tcPr>
            <w:tcW w:w="1210" w:type="pct"/>
            <w:shd w:val="clear" w:color="auto" w:fill="FFFFFF"/>
          </w:tcPr>
          <w:p w14:paraId="1CDCA5D5" w14:textId="512701F6" w:rsidR="00150E48" w:rsidRPr="00BF085D" w:rsidRDefault="00150E48" w:rsidP="00150E48">
            <w:pPr>
              <w:autoSpaceDE w:val="0"/>
              <w:autoSpaceDN w:val="0"/>
              <w:adjustRightInd w:val="0"/>
              <w:spacing w:line="276" w:lineRule="auto"/>
              <w:ind w:left="-2554" w:right="60" w:firstLine="2614"/>
              <w:jc w:val="left"/>
              <w:rPr>
                <w:rFonts w:ascii="Times New Roman" w:eastAsia="Calibri" w:hAnsi="Times New Roman" w:cs="Times New Roman"/>
                <w:lang w:bidi="ar-SA"/>
              </w:rPr>
            </w:pPr>
            <w:r w:rsidRPr="00BF085D">
              <w:rPr>
                <w:rFonts w:ascii="Times New Roman" w:eastAsia="Calibri" w:hAnsi="Times New Roman" w:cs="Times New Roman"/>
                <w:lang w:bidi="ar-SA"/>
              </w:rPr>
              <w:t>Sólo intersección</w:t>
            </w:r>
          </w:p>
        </w:tc>
        <w:tc>
          <w:tcPr>
            <w:tcW w:w="1365" w:type="pct"/>
            <w:shd w:val="clear" w:color="auto" w:fill="FFFFFF"/>
          </w:tcPr>
          <w:p w14:paraId="57D28EBB" w14:textId="27A21D75" w:rsidR="00150E48" w:rsidRPr="00BF085D" w:rsidRDefault="00150E48" w:rsidP="00150E4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56</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047</w:t>
            </w:r>
          </w:p>
        </w:tc>
        <w:tc>
          <w:tcPr>
            <w:tcW w:w="648" w:type="pct"/>
            <w:shd w:val="clear" w:color="auto" w:fill="FFFFFF"/>
          </w:tcPr>
          <w:p w14:paraId="43BA782C" w14:textId="77777777" w:rsidR="00150E48" w:rsidRPr="00BF085D" w:rsidRDefault="00150E48" w:rsidP="00150E48">
            <w:pPr>
              <w:autoSpaceDE w:val="0"/>
              <w:autoSpaceDN w:val="0"/>
              <w:adjustRightInd w:val="0"/>
              <w:spacing w:line="276" w:lineRule="auto"/>
              <w:ind w:left="60" w:right="60"/>
              <w:jc w:val="center"/>
              <w:rPr>
                <w:rFonts w:ascii="Times New Roman" w:eastAsia="Calibri" w:hAnsi="Times New Roman" w:cs="Times New Roman"/>
                <w:lang w:bidi="ar-SA"/>
              </w:rPr>
            </w:pPr>
          </w:p>
        </w:tc>
        <w:tc>
          <w:tcPr>
            <w:tcW w:w="244" w:type="pct"/>
            <w:shd w:val="clear" w:color="auto" w:fill="FFFFFF"/>
          </w:tcPr>
          <w:p w14:paraId="63A0FA76" w14:textId="77777777" w:rsidR="00150E48" w:rsidRPr="00BF085D" w:rsidRDefault="00150E48" w:rsidP="00150E48">
            <w:pPr>
              <w:autoSpaceDE w:val="0"/>
              <w:autoSpaceDN w:val="0"/>
              <w:adjustRightInd w:val="0"/>
              <w:spacing w:line="276" w:lineRule="auto"/>
              <w:ind w:left="60" w:right="60"/>
              <w:jc w:val="center"/>
              <w:rPr>
                <w:rFonts w:ascii="Times New Roman" w:eastAsia="Calibri" w:hAnsi="Times New Roman" w:cs="Times New Roman"/>
                <w:lang w:bidi="ar-SA"/>
              </w:rPr>
            </w:pPr>
          </w:p>
        </w:tc>
        <w:tc>
          <w:tcPr>
            <w:tcW w:w="472" w:type="pct"/>
            <w:shd w:val="clear" w:color="auto" w:fill="FFFFFF"/>
          </w:tcPr>
          <w:p w14:paraId="31B56FD6" w14:textId="77777777" w:rsidR="00150E48" w:rsidRPr="00BF085D" w:rsidRDefault="00150E48" w:rsidP="00150E48">
            <w:pPr>
              <w:autoSpaceDE w:val="0"/>
              <w:autoSpaceDN w:val="0"/>
              <w:adjustRightInd w:val="0"/>
              <w:spacing w:line="276" w:lineRule="auto"/>
              <w:ind w:left="60" w:right="60"/>
              <w:jc w:val="center"/>
              <w:rPr>
                <w:rFonts w:ascii="Times New Roman" w:eastAsia="Calibri" w:hAnsi="Times New Roman" w:cs="Times New Roman"/>
                <w:lang w:bidi="ar-SA"/>
              </w:rPr>
            </w:pPr>
          </w:p>
        </w:tc>
      </w:tr>
      <w:tr w:rsidR="00150E48" w:rsidRPr="00BF085D" w14:paraId="7713EDDC" w14:textId="77777777" w:rsidTr="00BF085D">
        <w:trPr>
          <w:cantSplit/>
        </w:trPr>
        <w:tc>
          <w:tcPr>
            <w:tcW w:w="1061" w:type="pct"/>
            <w:vMerge/>
            <w:shd w:val="clear" w:color="auto" w:fill="FFFFFF"/>
          </w:tcPr>
          <w:p w14:paraId="0D2839DB" w14:textId="77777777" w:rsidR="00150E48" w:rsidRPr="00BF085D" w:rsidRDefault="00150E48" w:rsidP="00763576">
            <w:pPr>
              <w:autoSpaceDE w:val="0"/>
              <w:autoSpaceDN w:val="0"/>
              <w:adjustRightInd w:val="0"/>
              <w:spacing w:line="276" w:lineRule="auto"/>
              <w:ind w:right="60"/>
              <w:jc w:val="center"/>
              <w:rPr>
                <w:rFonts w:ascii="Times New Roman" w:eastAsia="Calibri" w:hAnsi="Times New Roman" w:cs="Times New Roman"/>
                <w:lang w:bidi="ar-SA"/>
              </w:rPr>
            </w:pPr>
          </w:p>
        </w:tc>
        <w:tc>
          <w:tcPr>
            <w:tcW w:w="1210" w:type="pct"/>
            <w:shd w:val="clear" w:color="auto" w:fill="FFFFFF"/>
          </w:tcPr>
          <w:p w14:paraId="5B4044D3" w14:textId="60831840" w:rsidR="00150E48" w:rsidRPr="00BF085D" w:rsidRDefault="00150E48" w:rsidP="00A0586F">
            <w:pPr>
              <w:autoSpaceDE w:val="0"/>
              <w:autoSpaceDN w:val="0"/>
              <w:adjustRightInd w:val="0"/>
              <w:spacing w:after="60" w:line="240" w:lineRule="auto"/>
              <w:ind w:left="62" w:right="62"/>
              <w:jc w:val="left"/>
              <w:rPr>
                <w:rFonts w:ascii="Times New Roman" w:eastAsia="Calibri" w:hAnsi="Times New Roman" w:cs="Times New Roman"/>
                <w:lang w:bidi="ar-SA"/>
              </w:rPr>
            </w:pPr>
            <w:r w:rsidRPr="00BF085D">
              <w:rPr>
                <w:rFonts w:ascii="Times New Roman" w:eastAsia="Calibri" w:hAnsi="Times New Roman" w:cs="Times New Roman"/>
                <w:lang w:bidi="ar-SA"/>
              </w:rPr>
              <w:t>Final</w:t>
            </w:r>
          </w:p>
        </w:tc>
        <w:tc>
          <w:tcPr>
            <w:tcW w:w="1365" w:type="pct"/>
            <w:shd w:val="clear" w:color="auto" w:fill="FFFFFF"/>
          </w:tcPr>
          <w:p w14:paraId="4B9D2A51" w14:textId="64F787F4" w:rsidR="00150E48" w:rsidRPr="00BF085D" w:rsidRDefault="00150E48" w:rsidP="00150E4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34</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851</w:t>
            </w:r>
          </w:p>
        </w:tc>
        <w:tc>
          <w:tcPr>
            <w:tcW w:w="648" w:type="pct"/>
            <w:shd w:val="clear" w:color="auto" w:fill="FFFFFF"/>
          </w:tcPr>
          <w:p w14:paraId="676D5332" w14:textId="5022AE1E" w:rsidR="00150E48" w:rsidRPr="00BF085D" w:rsidRDefault="00150E48" w:rsidP="00150E4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21</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196</w:t>
            </w:r>
          </w:p>
        </w:tc>
        <w:tc>
          <w:tcPr>
            <w:tcW w:w="244" w:type="pct"/>
            <w:shd w:val="clear" w:color="auto" w:fill="FFFFFF"/>
          </w:tcPr>
          <w:p w14:paraId="681D82F9" w14:textId="063D99AE" w:rsidR="00150E48" w:rsidRPr="00BF085D" w:rsidRDefault="00150E48" w:rsidP="00150E4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4</w:t>
            </w:r>
          </w:p>
        </w:tc>
        <w:tc>
          <w:tcPr>
            <w:tcW w:w="472" w:type="pct"/>
            <w:shd w:val="clear" w:color="auto" w:fill="FFFFFF"/>
          </w:tcPr>
          <w:p w14:paraId="4F36742E" w14:textId="7123478D" w:rsidR="00150E48" w:rsidRPr="00BF085D" w:rsidRDefault="006F2F53" w:rsidP="00150E4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0335E2" w:rsidRPr="00BF085D">
              <w:rPr>
                <w:rFonts w:ascii="Times New Roman" w:eastAsia="Calibri" w:hAnsi="Times New Roman" w:cs="Times New Roman"/>
                <w:lang w:bidi="ar-SA"/>
              </w:rPr>
              <w:t>.</w:t>
            </w:r>
            <w:r w:rsidR="00150E48" w:rsidRPr="00BF085D">
              <w:rPr>
                <w:rFonts w:ascii="Times New Roman" w:eastAsia="Calibri" w:hAnsi="Times New Roman" w:cs="Times New Roman"/>
                <w:lang w:bidi="ar-SA"/>
              </w:rPr>
              <w:t>000</w:t>
            </w:r>
          </w:p>
        </w:tc>
      </w:tr>
      <w:tr w:rsidR="00150E48" w:rsidRPr="00BF085D" w14:paraId="25CB1A34" w14:textId="77777777" w:rsidTr="00BF085D">
        <w:trPr>
          <w:cantSplit/>
        </w:trPr>
        <w:tc>
          <w:tcPr>
            <w:tcW w:w="1061" w:type="pct"/>
            <w:vMerge w:val="restart"/>
            <w:shd w:val="clear" w:color="auto" w:fill="FFFFFF"/>
            <w:vAlign w:val="center"/>
          </w:tcPr>
          <w:p w14:paraId="19E9D208" w14:textId="6144DC44" w:rsidR="00150E48" w:rsidRPr="00BF085D" w:rsidRDefault="00763576" w:rsidP="00763576">
            <w:pPr>
              <w:autoSpaceDE w:val="0"/>
              <w:autoSpaceDN w:val="0"/>
              <w:adjustRightInd w:val="0"/>
              <w:spacing w:line="276" w:lineRule="auto"/>
              <w:ind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TI</w:t>
            </w:r>
          </w:p>
        </w:tc>
        <w:tc>
          <w:tcPr>
            <w:tcW w:w="1210" w:type="pct"/>
            <w:shd w:val="clear" w:color="auto" w:fill="FFFFFF"/>
          </w:tcPr>
          <w:p w14:paraId="3A2B3CD2" w14:textId="4AF779A2" w:rsidR="00150E48" w:rsidRPr="00BF085D" w:rsidRDefault="00150E48" w:rsidP="00150E48">
            <w:pPr>
              <w:autoSpaceDE w:val="0"/>
              <w:autoSpaceDN w:val="0"/>
              <w:adjustRightInd w:val="0"/>
              <w:spacing w:line="276" w:lineRule="auto"/>
              <w:ind w:left="-2554" w:right="60" w:firstLine="2614"/>
              <w:jc w:val="left"/>
              <w:rPr>
                <w:rFonts w:ascii="Times New Roman" w:eastAsia="Calibri" w:hAnsi="Times New Roman" w:cs="Times New Roman"/>
                <w:lang w:bidi="ar-SA"/>
              </w:rPr>
            </w:pPr>
            <w:r w:rsidRPr="00BF085D">
              <w:rPr>
                <w:rFonts w:ascii="Times New Roman" w:eastAsia="Calibri" w:hAnsi="Times New Roman" w:cs="Times New Roman"/>
                <w:lang w:bidi="ar-SA"/>
              </w:rPr>
              <w:t>Sólo intersección</w:t>
            </w:r>
          </w:p>
        </w:tc>
        <w:tc>
          <w:tcPr>
            <w:tcW w:w="1365" w:type="pct"/>
            <w:shd w:val="clear" w:color="auto" w:fill="FFFFFF"/>
          </w:tcPr>
          <w:p w14:paraId="27C91BCF" w14:textId="138756AE" w:rsidR="00150E48" w:rsidRPr="00BF085D" w:rsidRDefault="00150E48" w:rsidP="00150E4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41</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611</w:t>
            </w:r>
          </w:p>
        </w:tc>
        <w:tc>
          <w:tcPr>
            <w:tcW w:w="648" w:type="pct"/>
            <w:shd w:val="clear" w:color="auto" w:fill="FFFFFF"/>
          </w:tcPr>
          <w:p w14:paraId="693C8DAB" w14:textId="77777777" w:rsidR="00150E48" w:rsidRPr="00BF085D" w:rsidRDefault="00150E48" w:rsidP="00150E48">
            <w:pPr>
              <w:autoSpaceDE w:val="0"/>
              <w:autoSpaceDN w:val="0"/>
              <w:adjustRightInd w:val="0"/>
              <w:spacing w:line="276" w:lineRule="auto"/>
              <w:ind w:left="60" w:right="60"/>
              <w:jc w:val="center"/>
              <w:rPr>
                <w:rFonts w:ascii="Times New Roman" w:eastAsia="Calibri" w:hAnsi="Times New Roman" w:cs="Times New Roman"/>
                <w:lang w:bidi="ar-SA"/>
              </w:rPr>
            </w:pPr>
          </w:p>
        </w:tc>
        <w:tc>
          <w:tcPr>
            <w:tcW w:w="244" w:type="pct"/>
            <w:shd w:val="clear" w:color="auto" w:fill="FFFFFF"/>
          </w:tcPr>
          <w:p w14:paraId="5313BF2C" w14:textId="77777777" w:rsidR="00150E48" w:rsidRPr="00BF085D" w:rsidRDefault="00150E48" w:rsidP="00150E48">
            <w:pPr>
              <w:autoSpaceDE w:val="0"/>
              <w:autoSpaceDN w:val="0"/>
              <w:adjustRightInd w:val="0"/>
              <w:spacing w:line="276" w:lineRule="auto"/>
              <w:ind w:left="60" w:right="60"/>
              <w:jc w:val="center"/>
              <w:rPr>
                <w:rFonts w:ascii="Times New Roman" w:eastAsia="Calibri" w:hAnsi="Times New Roman" w:cs="Times New Roman"/>
                <w:lang w:bidi="ar-SA"/>
              </w:rPr>
            </w:pPr>
          </w:p>
        </w:tc>
        <w:tc>
          <w:tcPr>
            <w:tcW w:w="472" w:type="pct"/>
            <w:shd w:val="clear" w:color="auto" w:fill="FFFFFF"/>
          </w:tcPr>
          <w:p w14:paraId="3799E3F6" w14:textId="77777777" w:rsidR="00150E48" w:rsidRPr="00BF085D" w:rsidRDefault="00150E48" w:rsidP="00150E48">
            <w:pPr>
              <w:autoSpaceDE w:val="0"/>
              <w:autoSpaceDN w:val="0"/>
              <w:adjustRightInd w:val="0"/>
              <w:spacing w:line="276" w:lineRule="auto"/>
              <w:ind w:left="60" w:right="60"/>
              <w:jc w:val="center"/>
              <w:rPr>
                <w:rFonts w:ascii="Times New Roman" w:eastAsia="Calibri" w:hAnsi="Times New Roman" w:cs="Times New Roman"/>
                <w:lang w:bidi="ar-SA"/>
              </w:rPr>
            </w:pPr>
          </w:p>
        </w:tc>
      </w:tr>
      <w:tr w:rsidR="00150E48" w:rsidRPr="00BF085D" w14:paraId="08991A33" w14:textId="77777777" w:rsidTr="00BF085D">
        <w:trPr>
          <w:cantSplit/>
        </w:trPr>
        <w:tc>
          <w:tcPr>
            <w:tcW w:w="1061" w:type="pct"/>
            <w:vMerge/>
            <w:shd w:val="clear" w:color="auto" w:fill="FFFFFF"/>
          </w:tcPr>
          <w:p w14:paraId="2EFD0D59" w14:textId="77777777" w:rsidR="00150E48" w:rsidRPr="00BF085D" w:rsidRDefault="00150E48" w:rsidP="00150E48">
            <w:pPr>
              <w:autoSpaceDE w:val="0"/>
              <w:autoSpaceDN w:val="0"/>
              <w:adjustRightInd w:val="0"/>
              <w:spacing w:line="276" w:lineRule="auto"/>
              <w:ind w:left="60" w:right="60"/>
              <w:rPr>
                <w:rFonts w:ascii="Times New Roman" w:eastAsia="Calibri" w:hAnsi="Times New Roman" w:cs="Times New Roman"/>
                <w:lang w:bidi="ar-SA"/>
              </w:rPr>
            </w:pPr>
          </w:p>
        </w:tc>
        <w:tc>
          <w:tcPr>
            <w:tcW w:w="1210" w:type="pct"/>
            <w:shd w:val="clear" w:color="auto" w:fill="FFFFFF"/>
          </w:tcPr>
          <w:p w14:paraId="3CF5E400" w14:textId="1302147F" w:rsidR="00150E48" w:rsidRPr="00BF085D" w:rsidRDefault="00150E48" w:rsidP="00A0586F">
            <w:pPr>
              <w:autoSpaceDE w:val="0"/>
              <w:autoSpaceDN w:val="0"/>
              <w:adjustRightInd w:val="0"/>
              <w:spacing w:after="60" w:line="240" w:lineRule="auto"/>
              <w:ind w:left="62" w:right="62"/>
              <w:jc w:val="left"/>
              <w:rPr>
                <w:rFonts w:ascii="Times New Roman" w:eastAsia="Calibri" w:hAnsi="Times New Roman" w:cs="Times New Roman"/>
                <w:lang w:bidi="ar-SA"/>
              </w:rPr>
            </w:pPr>
            <w:r w:rsidRPr="00BF085D">
              <w:rPr>
                <w:rFonts w:ascii="Times New Roman" w:eastAsia="Calibri" w:hAnsi="Times New Roman" w:cs="Times New Roman"/>
                <w:lang w:bidi="ar-SA"/>
              </w:rPr>
              <w:t>Final</w:t>
            </w:r>
          </w:p>
        </w:tc>
        <w:tc>
          <w:tcPr>
            <w:tcW w:w="1365" w:type="pct"/>
            <w:shd w:val="clear" w:color="auto" w:fill="FFFFFF"/>
          </w:tcPr>
          <w:p w14:paraId="4038B794" w14:textId="267B01EB" w:rsidR="00150E48" w:rsidRPr="00BF085D" w:rsidRDefault="00150E48" w:rsidP="00150E4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28</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354</w:t>
            </w:r>
          </w:p>
        </w:tc>
        <w:tc>
          <w:tcPr>
            <w:tcW w:w="648" w:type="pct"/>
            <w:shd w:val="clear" w:color="auto" w:fill="FFFFFF"/>
          </w:tcPr>
          <w:p w14:paraId="5AE791F7" w14:textId="5F964B00" w:rsidR="00150E48" w:rsidRPr="00BF085D" w:rsidRDefault="00150E48" w:rsidP="00150E4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13</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256</w:t>
            </w:r>
          </w:p>
        </w:tc>
        <w:tc>
          <w:tcPr>
            <w:tcW w:w="244" w:type="pct"/>
            <w:shd w:val="clear" w:color="auto" w:fill="FFFFFF"/>
          </w:tcPr>
          <w:p w14:paraId="00D78B79" w14:textId="182C642B" w:rsidR="00150E48" w:rsidRPr="00BF085D" w:rsidRDefault="00150E48" w:rsidP="00150E4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4</w:t>
            </w:r>
          </w:p>
        </w:tc>
        <w:tc>
          <w:tcPr>
            <w:tcW w:w="472" w:type="pct"/>
            <w:shd w:val="clear" w:color="auto" w:fill="FFFFFF"/>
          </w:tcPr>
          <w:p w14:paraId="680E5328" w14:textId="5D3409A0" w:rsidR="00150E48" w:rsidRPr="00BF085D" w:rsidRDefault="006F2F53" w:rsidP="00150E48">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0335E2" w:rsidRPr="00BF085D">
              <w:rPr>
                <w:rFonts w:ascii="Times New Roman" w:eastAsia="Calibri" w:hAnsi="Times New Roman" w:cs="Times New Roman"/>
                <w:lang w:bidi="ar-SA"/>
              </w:rPr>
              <w:t>.</w:t>
            </w:r>
            <w:r w:rsidR="00150E48" w:rsidRPr="00BF085D">
              <w:rPr>
                <w:rFonts w:ascii="Times New Roman" w:eastAsia="Calibri" w:hAnsi="Times New Roman" w:cs="Times New Roman"/>
                <w:lang w:bidi="ar-SA"/>
              </w:rPr>
              <w:t>010</w:t>
            </w:r>
          </w:p>
        </w:tc>
      </w:tr>
    </w:tbl>
    <w:p w14:paraId="356C7835" w14:textId="7FDF47CD" w:rsidR="00580F70" w:rsidRDefault="00763576" w:rsidP="00F27164">
      <w:pPr>
        <w:tabs>
          <w:tab w:val="left" w:pos="426"/>
        </w:tabs>
        <w:jc w:val="center"/>
        <w:rPr>
          <w:rFonts w:ascii="Times New Roman" w:hAnsi="Times New Roman" w:cs="Times New Roman"/>
          <w:color w:val="000000" w:themeColor="text1"/>
          <w:lang w:val="es-PE"/>
        </w:rPr>
      </w:pPr>
      <w:r w:rsidRPr="00BF085D">
        <w:rPr>
          <w:rFonts w:ascii="Times New Roman" w:hAnsi="Times New Roman" w:cs="Times New Roman"/>
          <w:i/>
          <w:iCs/>
        </w:rPr>
        <w:t>Nota:</w:t>
      </w:r>
      <w:r w:rsidRPr="00BF085D">
        <w:rPr>
          <w:rFonts w:ascii="Times New Roman" w:hAnsi="Times New Roman" w:cs="Times New Roman"/>
        </w:rPr>
        <w:t xml:space="preserve"> </w:t>
      </w:r>
      <w:r w:rsidR="00580F70" w:rsidRPr="00E6608A">
        <w:rPr>
          <w:rFonts w:ascii="Times New Roman" w:hAnsi="Times New Roman" w:cs="Times New Roman"/>
          <w:color w:val="000000" w:themeColor="text1"/>
          <w:lang w:val="es-PE"/>
        </w:rPr>
        <w:t>Resultados del análisis estadístico efectuado a partir de datos recolectados y analizados de directi</w:t>
      </w:r>
      <w:r w:rsidR="00580F70">
        <w:rPr>
          <w:rFonts w:ascii="Times New Roman" w:hAnsi="Times New Roman" w:cs="Times New Roman"/>
          <w:color w:val="000000" w:themeColor="text1"/>
          <w:lang w:val="es-PE"/>
        </w:rPr>
        <w:t xml:space="preserve">vos </w:t>
      </w:r>
      <w:r w:rsidR="00580F70" w:rsidRPr="00E6608A">
        <w:rPr>
          <w:rFonts w:ascii="Times New Roman" w:hAnsi="Times New Roman" w:cs="Times New Roman"/>
          <w:color w:val="000000" w:themeColor="text1"/>
          <w:lang w:val="es-PE"/>
        </w:rPr>
        <w:t>de tres instituciones educativas de nivel primario</w:t>
      </w:r>
      <w:r w:rsidR="00580F70">
        <w:rPr>
          <w:rFonts w:ascii="Times New Roman" w:hAnsi="Times New Roman" w:cs="Times New Roman"/>
          <w:color w:val="000000" w:themeColor="text1"/>
          <w:lang w:val="es-PE"/>
        </w:rPr>
        <w:t xml:space="preserve">. </w:t>
      </w:r>
      <w:r w:rsidR="00580F70" w:rsidRPr="00580F70">
        <w:rPr>
          <w:rFonts w:ascii="Times New Roman" w:hAnsi="Times New Roman" w:cs="Times New Roman"/>
          <w:color w:val="000000" w:themeColor="text1"/>
          <w:lang w:val="es-PE"/>
        </w:rPr>
        <w:t>Las abreviaturas empleadas en esta tabla se encuentran definidas en la sección Método.</w:t>
      </w:r>
    </w:p>
    <w:p w14:paraId="5420763D" w14:textId="5107B982" w:rsidR="00881F4A" w:rsidRDefault="00AD09C8" w:rsidP="00BF085D">
      <w:pPr>
        <w:rPr>
          <w:rFonts w:ascii="Times New Roman" w:hAnsi="Times New Roman" w:cs="Times New Roman"/>
        </w:rPr>
      </w:pPr>
      <w:r w:rsidRPr="00BF085D">
        <w:rPr>
          <w:rFonts w:ascii="Times New Roman" w:hAnsi="Times New Roman" w:cs="Times New Roman"/>
        </w:rPr>
        <w:t xml:space="preserve">En la Tabla </w:t>
      </w:r>
      <w:r w:rsidR="00365394" w:rsidRPr="00BF085D">
        <w:rPr>
          <w:rFonts w:ascii="Times New Roman" w:hAnsi="Times New Roman" w:cs="Times New Roman"/>
        </w:rPr>
        <w:t>8</w:t>
      </w:r>
      <w:r w:rsidRPr="00BF085D">
        <w:rPr>
          <w:rFonts w:ascii="Times New Roman" w:hAnsi="Times New Roman" w:cs="Times New Roman"/>
        </w:rPr>
        <w:t xml:space="preserve"> se muestra </w:t>
      </w:r>
      <w:r w:rsidR="00881F4A" w:rsidRPr="00BF085D">
        <w:rPr>
          <w:rFonts w:ascii="Times New Roman" w:hAnsi="Times New Roman" w:cs="Times New Roman"/>
        </w:rPr>
        <w:t xml:space="preserve">el estadístico de </w:t>
      </w:r>
      <w:r w:rsidRPr="00BF085D">
        <w:rPr>
          <w:rFonts w:ascii="Times New Roman" w:hAnsi="Times New Roman" w:cs="Times New Roman"/>
        </w:rPr>
        <w:t>Chi cuadrado</w:t>
      </w:r>
      <w:r w:rsidR="00881F4A" w:rsidRPr="00BF085D">
        <w:rPr>
          <w:rFonts w:ascii="Times New Roman" w:hAnsi="Times New Roman" w:cs="Times New Roman"/>
        </w:rPr>
        <w:t xml:space="preserve">, el cual determina la dependencia de las dimensiones de la variable </w:t>
      </w:r>
      <w:r w:rsidR="006E4CDD" w:rsidRPr="00BF085D">
        <w:rPr>
          <w:rFonts w:ascii="Times New Roman" w:hAnsi="Times New Roman" w:cs="Times New Roman"/>
        </w:rPr>
        <w:t>c</w:t>
      </w:r>
      <w:r w:rsidR="00881F4A" w:rsidRPr="00BF085D">
        <w:rPr>
          <w:rFonts w:ascii="Times New Roman" w:hAnsi="Times New Roman" w:cs="Times New Roman"/>
        </w:rPr>
        <w:t xml:space="preserve">alidad de gestión de los procesos pedagógicos respecto a las variables </w:t>
      </w:r>
      <w:r w:rsidR="006E4CDD" w:rsidRPr="00BF085D">
        <w:rPr>
          <w:rFonts w:ascii="Times New Roman" w:hAnsi="Times New Roman" w:cs="Times New Roman"/>
        </w:rPr>
        <w:t>h</w:t>
      </w:r>
      <w:r w:rsidR="00881F4A" w:rsidRPr="00BF085D">
        <w:rPr>
          <w:rFonts w:ascii="Times New Roman" w:hAnsi="Times New Roman" w:cs="Times New Roman"/>
        </w:rPr>
        <w:t xml:space="preserve">abilidades blandas y las </w:t>
      </w:r>
      <w:r w:rsidR="006E4CDD" w:rsidRPr="00BF085D">
        <w:rPr>
          <w:rFonts w:ascii="Times New Roman" w:hAnsi="Times New Roman" w:cs="Times New Roman"/>
        </w:rPr>
        <w:t>c</w:t>
      </w:r>
      <w:r w:rsidR="00881F4A" w:rsidRPr="00BF085D">
        <w:rPr>
          <w:rFonts w:ascii="Times New Roman" w:hAnsi="Times New Roman" w:cs="Times New Roman"/>
        </w:rPr>
        <w:t>ompetencias gerenciales. Se evidencia que las cinco dimensiones tienen significancia menor a 0.05, confirmando así la dependencia de las dimensiones y las variables.</w:t>
      </w:r>
    </w:p>
    <w:p w14:paraId="4BD32A0F" w14:textId="77777777" w:rsidR="00BF085D" w:rsidRDefault="00BF085D" w:rsidP="00BF085D">
      <w:pPr>
        <w:rPr>
          <w:rFonts w:ascii="Times New Roman" w:hAnsi="Times New Roman" w:cs="Times New Roman"/>
        </w:rPr>
      </w:pPr>
    </w:p>
    <w:p w14:paraId="77796885" w14:textId="77777777" w:rsidR="00F27164" w:rsidRDefault="00F27164" w:rsidP="00BF085D">
      <w:pPr>
        <w:rPr>
          <w:rFonts w:ascii="Times New Roman" w:hAnsi="Times New Roman" w:cs="Times New Roman"/>
        </w:rPr>
      </w:pPr>
    </w:p>
    <w:p w14:paraId="62B0D09D" w14:textId="77777777" w:rsidR="00F27164" w:rsidRDefault="00F27164" w:rsidP="00BF085D">
      <w:pPr>
        <w:rPr>
          <w:rFonts w:ascii="Times New Roman" w:hAnsi="Times New Roman" w:cs="Times New Roman"/>
        </w:rPr>
      </w:pPr>
    </w:p>
    <w:p w14:paraId="54EF9FC5" w14:textId="77777777" w:rsidR="00F27164" w:rsidRDefault="00F27164" w:rsidP="00BF085D">
      <w:pPr>
        <w:rPr>
          <w:rFonts w:ascii="Times New Roman" w:hAnsi="Times New Roman" w:cs="Times New Roman"/>
        </w:rPr>
      </w:pPr>
    </w:p>
    <w:p w14:paraId="637462DB" w14:textId="77777777" w:rsidR="00F27164" w:rsidRDefault="00F27164" w:rsidP="00BF085D">
      <w:pPr>
        <w:rPr>
          <w:rFonts w:ascii="Times New Roman" w:hAnsi="Times New Roman" w:cs="Times New Roman"/>
        </w:rPr>
      </w:pPr>
    </w:p>
    <w:p w14:paraId="2409B870" w14:textId="77777777" w:rsidR="00F27164" w:rsidRDefault="00F27164" w:rsidP="00BF085D">
      <w:pPr>
        <w:rPr>
          <w:rFonts w:ascii="Times New Roman" w:hAnsi="Times New Roman" w:cs="Times New Roman"/>
        </w:rPr>
      </w:pPr>
    </w:p>
    <w:p w14:paraId="54C63C9B" w14:textId="77777777" w:rsidR="00F27164" w:rsidRDefault="00F27164" w:rsidP="00BF085D">
      <w:pPr>
        <w:rPr>
          <w:rFonts w:ascii="Times New Roman" w:hAnsi="Times New Roman" w:cs="Times New Roman"/>
        </w:rPr>
      </w:pPr>
    </w:p>
    <w:p w14:paraId="128BEF2A" w14:textId="77777777" w:rsidR="00F27164" w:rsidRDefault="00F27164" w:rsidP="00BF085D">
      <w:pPr>
        <w:rPr>
          <w:rFonts w:ascii="Times New Roman" w:hAnsi="Times New Roman" w:cs="Times New Roman"/>
        </w:rPr>
      </w:pPr>
    </w:p>
    <w:p w14:paraId="3F6E6286" w14:textId="77777777" w:rsidR="00F27164" w:rsidRDefault="00F27164" w:rsidP="00BF085D">
      <w:pPr>
        <w:rPr>
          <w:rFonts w:ascii="Times New Roman" w:hAnsi="Times New Roman" w:cs="Times New Roman"/>
        </w:rPr>
      </w:pPr>
    </w:p>
    <w:p w14:paraId="3F90C539" w14:textId="77777777" w:rsidR="00F27164" w:rsidRDefault="00F27164" w:rsidP="00BF085D">
      <w:pPr>
        <w:rPr>
          <w:rFonts w:ascii="Times New Roman" w:hAnsi="Times New Roman" w:cs="Times New Roman"/>
        </w:rPr>
      </w:pPr>
    </w:p>
    <w:p w14:paraId="01A59BEE" w14:textId="77777777" w:rsidR="00F27164" w:rsidRPr="00BF085D" w:rsidRDefault="00F27164" w:rsidP="00BF085D">
      <w:pPr>
        <w:rPr>
          <w:rFonts w:ascii="Times New Roman" w:hAnsi="Times New Roman" w:cs="Times New Roman"/>
        </w:rPr>
      </w:pPr>
    </w:p>
    <w:p w14:paraId="53FED873" w14:textId="1B006C23" w:rsidR="006F2F53" w:rsidRPr="00BF085D" w:rsidRDefault="00AD09C8" w:rsidP="00BF085D">
      <w:pPr>
        <w:pStyle w:val="Descripcin"/>
        <w:keepNext/>
        <w:spacing w:after="0" w:line="360" w:lineRule="auto"/>
        <w:jc w:val="center"/>
        <w:rPr>
          <w:rFonts w:ascii="Times New Roman" w:hAnsi="Times New Roman" w:cs="Times New Roman"/>
          <w:b/>
          <w:i w:val="0"/>
          <w:iCs w:val="0"/>
          <w:szCs w:val="24"/>
        </w:rPr>
      </w:pPr>
      <w:bookmarkStart w:id="36" w:name="_Toc117004169"/>
      <w:r w:rsidRPr="00BF085D">
        <w:rPr>
          <w:rFonts w:ascii="Times New Roman" w:hAnsi="Times New Roman" w:cs="Times New Roman"/>
          <w:b/>
          <w:i w:val="0"/>
          <w:iCs w:val="0"/>
          <w:szCs w:val="24"/>
        </w:rPr>
        <w:lastRenderedPageBreak/>
        <w:t xml:space="preserve">Tabla </w:t>
      </w:r>
      <w:r w:rsidR="00365394" w:rsidRPr="00BF085D">
        <w:rPr>
          <w:rFonts w:ascii="Times New Roman" w:hAnsi="Times New Roman" w:cs="Times New Roman"/>
          <w:b/>
          <w:i w:val="0"/>
          <w:iCs w:val="0"/>
          <w:szCs w:val="24"/>
        </w:rPr>
        <w:t>9</w:t>
      </w:r>
      <w:r w:rsidR="004733A3" w:rsidRPr="00BF085D">
        <w:rPr>
          <w:rFonts w:ascii="Times New Roman" w:hAnsi="Times New Roman" w:cs="Times New Roman"/>
          <w:b/>
          <w:i w:val="0"/>
          <w:iCs w:val="0"/>
          <w:szCs w:val="24"/>
        </w:rPr>
        <w:t xml:space="preserve">. </w:t>
      </w:r>
      <w:r w:rsidR="000E177E" w:rsidRPr="00BF085D">
        <w:rPr>
          <w:rFonts w:ascii="Times New Roman" w:hAnsi="Times New Roman" w:cs="Times New Roman"/>
          <w:i w:val="0"/>
          <w:iCs w:val="0"/>
          <w:szCs w:val="24"/>
        </w:rPr>
        <w:t xml:space="preserve">Bondad de ajuste </w:t>
      </w:r>
      <w:r w:rsidR="006F2F53" w:rsidRPr="00BF085D">
        <w:rPr>
          <w:rFonts w:ascii="Times New Roman" w:hAnsi="Times New Roman" w:cs="Times New Roman"/>
          <w:i w:val="0"/>
          <w:iCs w:val="0"/>
          <w:szCs w:val="24"/>
        </w:rPr>
        <w:t>para el modelo de regresión logística ordinal (</w:t>
      </w:r>
      <w:r w:rsidRPr="00BF085D">
        <w:rPr>
          <w:rFonts w:ascii="Times New Roman" w:hAnsi="Times New Roman" w:cs="Times New Roman"/>
          <w:i w:val="0"/>
          <w:iCs w:val="0"/>
          <w:szCs w:val="24"/>
        </w:rPr>
        <w:t>H</w:t>
      </w:r>
      <w:r w:rsidR="000E177E" w:rsidRPr="00BF085D">
        <w:rPr>
          <w:rFonts w:ascii="Times New Roman" w:hAnsi="Times New Roman" w:cs="Times New Roman"/>
          <w:i w:val="0"/>
          <w:iCs w:val="0"/>
          <w:szCs w:val="24"/>
        </w:rPr>
        <w:t>B</w:t>
      </w:r>
      <w:r w:rsidRPr="00BF085D">
        <w:rPr>
          <w:rFonts w:ascii="Times New Roman" w:hAnsi="Times New Roman" w:cs="Times New Roman"/>
          <w:i w:val="0"/>
          <w:iCs w:val="0"/>
          <w:szCs w:val="24"/>
        </w:rPr>
        <w:t xml:space="preserve"> y las </w:t>
      </w:r>
      <w:r w:rsidR="000E177E" w:rsidRPr="00BF085D">
        <w:rPr>
          <w:rFonts w:ascii="Times New Roman" w:hAnsi="Times New Roman" w:cs="Times New Roman"/>
          <w:i w:val="0"/>
          <w:iCs w:val="0"/>
          <w:szCs w:val="24"/>
        </w:rPr>
        <w:t>CG</w:t>
      </w:r>
      <w:r w:rsidRPr="00BF085D">
        <w:rPr>
          <w:rFonts w:ascii="Times New Roman" w:hAnsi="Times New Roman" w:cs="Times New Roman"/>
          <w:i w:val="0"/>
          <w:iCs w:val="0"/>
          <w:szCs w:val="24"/>
        </w:rPr>
        <w:t xml:space="preserve"> sobre la</w:t>
      </w:r>
      <w:r w:rsidR="006F2F53" w:rsidRPr="00BF085D">
        <w:rPr>
          <w:rFonts w:ascii="Times New Roman" w:hAnsi="Times New Roman" w:cs="Times New Roman"/>
          <w:i w:val="0"/>
          <w:iCs w:val="0"/>
          <w:szCs w:val="24"/>
        </w:rPr>
        <w:t>s</w:t>
      </w:r>
      <w:r w:rsidRPr="00BF085D">
        <w:rPr>
          <w:rFonts w:ascii="Times New Roman" w:hAnsi="Times New Roman" w:cs="Times New Roman"/>
          <w:i w:val="0"/>
          <w:iCs w:val="0"/>
          <w:szCs w:val="24"/>
        </w:rPr>
        <w:t xml:space="preserve"> dimensi</w:t>
      </w:r>
      <w:r w:rsidR="006F2F53" w:rsidRPr="00BF085D">
        <w:rPr>
          <w:rFonts w:ascii="Times New Roman" w:hAnsi="Times New Roman" w:cs="Times New Roman"/>
          <w:i w:val="0"/>
          <w:iCs w:val="0"/>
          <w:szCs w:val="24"/>
        </w:rPr>
        <w:t xml:space="preserve">ones de </w:t>
      </w:r>
      <w:bookmarkStart w:id="37" w:name="_Hlk159550343"/>
      <w:r w:rsidR="006F2F53" w:rsidRPr="00BF085D">
        <w:rPr>
          <w:rFonts w:ascii="Times New Roman" w:hAnsi="Times New Roman" w:cs="Times New Roman"/>
          <w:i w:val="0"/>
          <w:iCs w:val="0"/>
          <w:szCs w:val="24"/>
        </w:rPr>
        <w:t>C</w:t>
      </w:r>
      <w:r w:rsidR="000E177E" w:rsidRPr="00BF085D">
        <w:rPr>
          <w:rFonts w:ascii="Times New Roman" w:hAnsi="Times New Roman" w:cs="Times New Roman"/>
          <w:i w:val="0"/>
          <w:iCs w:val="0"/>
          <w:szCs w:val="24"/>
        </w:rPr>
        <w:t>GPP</w:t>
      </w:r>
      <w:r w:rsidR="00365394" w:rsidRPr="00BF085D">
        <w:rPr>
          <w:rFonts w:ascii="Times New Roman" w:hAnsi="Times New Roman" w:cs="Times New Roman"/>
          <w:i w:val="0"/>
          <w:iCs w:val="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70"/>
        <w:gridCol w:w="1427"/>
        <w:gridCol w:w="1425"/>
        <w:gridCol w:w="567"/>
        <w:gridCol w:w="1141"/>
      </w:tblGrid>
      <w:tr w:rsidR="00B47ACB" w:rsidRPr="00BF085D" w14:paraId="293AB003" w14:textId="77777777" w:rsidTr="00BF085D">
        <w:trPr>
          <w:cantSplit/>
          <w:trHeight w:val="283"/>
        </w:trPr>
        <w:tc>
          <w:tcPr>
            <w:tcW w:w="2418" w:type="pct"/>
            <w:shd w:val="clear" w:color="auto" w:fill="FFFFFF"/>
          </w:tcPr>
          <w:bookmarkEnd w:id="36"/>
          <w:bookmarkEnd w:id="37"/>
          <w:p w14:paraId="2640CD2C" w14:textId="349F5409" w:rsidR="00B47ACB" w:rsidRPr="00BF085D" w:rsidRDefault="00B47ACB" w:rsidP="003B0C55">
            <w:pPr>
              <w:autoSpaceDE w:val="0"/>
              <w:autoSpaceDN w:val="0"/>
              <w:adjustRightInd w:val="0"/>
              <w:spacing w:line="276" w:lineRule="auto"/>
              <w:jc w:val="center"/>
              <w:rPr>
                <w:rFonts w:ascii="Times New Roman" w:eastAsia="Calibri" w:hAnsi="Times New Roman" w:cs="Times New Roman"/>
                <w:color w:val="auto"/>
                <w:lang w:bidi="ar-SA"/>
              </w:rPr>
            </w:pPr>
            <w:r w:rsidRPr="00BF085D">
              <w:rPr>
                <w:rFonts w:ascii="Times New Roman" w:eastAsia="Calibri" w:hAnsi="Times New Roman" w:cs="Times New Roman"/>
                <w:color w:val="auto"/>
                <w:lang w:bidi="ar-SA"/>
              </w:rPr>
              <w:t>Dimensión</w:t>
            </w:r>
          </w:p>
        </w:tc>
        <w:tc>
          <w:tcPr>
            <w:tcW w:w="1615" w:type="pct"/>
            <w:gridSpan w:val="2"/>
            <w:shd w:val="clear" w:color="auto" w:fill="FFFFFF"/>
            <w:vAlign w:val="bottom"/>
          </w:tcPr>
          <w:p w14:paraId="44452F12" w14:textId="77777777" w:rsidR="00B47ACB" w:rsidRPr="00BF085D" w:rsidRDefault="00B47ACB" w:rsidP="003B0C55">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Chi-cuadrado</w:t>
            </w:r>
          </w:p>
        </w:tc>
        <w:tc>
          <w:tcPr>
            <w:tcW w:w="321" w:type="pct"/>
            <w:shd w:val="clear" w:color="auto" w:fill="FFFFFF"/>
            <w:vAlign w:val="bottom"/>
          </w:tcPr>
          <w:p w14:paraId="2D2B8B86" w14:textId="77777777" w:rsidR="00B47ACB" w:rsidRPr="00BF085D" w:rsidRDefault="00B47ACB" w:rsidP="003B0C55">
            <w:pPr>
              <w:autoSpaceDE w:val="0"/>
              <w:autoSpaceDN w:val="0"/>
              <w:adjustRightInd w:val="0"/>
              <w:spacing w:line="276" w:lineRule="auto"/>
              <w:ind w:left="60" w:right="60"/>
              <w:jc w:val="center"/>
              <w:rPr>
                <w:rFonts w:ascii="Times New Roman" w:eastAsia="Calibri" w:hAnsi="Times New Roman" w:cs="Times New Roman"/>
                <w:lang w:bidi="ar-SA"/>
              </w:rPr>
            </w:pPr>
            <w:proofErr w:type="spellStart"/>
            <w:r w:rsidRPr="00BF085D">
              <w:rPr>
                <w:rFonts w:ascii="Times New Roman" w:eastAsia="Calibri" w:hAnsi="Times New Roman" w:cs="Times New Roman"/>
                <w:lang w:bidi="ar-SA"/>
              </w:rPr>
              <w:t>gl</w:t>
            </w:r>
            <w:proofErr w:type="spellEnd"/>
          </w:p>
        </w:tc>
        <w:tc>
          <w:tcPr>
            <w:tcW w:w="646" w:type="pct"/>
            <w:shd w:val="clear" w:color="auto" w:fill="FFFFFF"/>
            <w:vAlign w:val="bottom"/>
          </w:tcPr>
          <w:p w14:paraId="7A94602E" w14:textId="77777777" w:rsidR="00B47ACB" w:rsidRPr="00BF085D" w:rsidRDefault="00B47ACB" w:rsidP="003B0C55">
            <w:pPr>
              <w:autoSpaceDE w:val="0"/>
              <w:autoSpaceDN w:val="0"/>
              <w:adjustRightInd w:val="0"/>
              <w:spacing w:line="276"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Sig.</w:t>
            </w:r>
          </w:p>
        </w:tc>
      </w:tr>
      <w:tr w:rsidR="003B0C55" w:rsidRPr="00BF085D" w14:paraId="0AF92EBE" w14:textId="77777777" w:rsidTr="00BF085D">
        <w:trPr>
          <w:cantSplit/>
        </w:trPr>
        <w:tc>
          <w:tcPr>
            <w:tcW w:w="2418" w:type="pct"/>
            <w:vMerge w:val="restart"/>
            <w:shd w:val="clear" w:color="auto" w:fill="FFFFFF"/>
            <w:vAlign w:val="center"/>
          </w:tcPr>
          <w:p w14:paraId="228DC841" w14:textId="4B4B222F" w:rsidR="003B0C55" w:rsidRPr="00BF085D" w:rsidRDefault="003B0C55" w:rsidP="00FF6846">
            <w:pPr>
              <w:autoSpaceDE w:val="0"/>
              <w:autoSpaceDN w:val="0"/>
              <w:adjustRightInd w:val="0"/>
              <w:spacing w:line="240" w:lineRule="auto"/>
              <w:ind w:left="60" w:right="60"/>
              <w:jc w:val="left"/>
              <w:rPr>
                <w:rFonts w:ascii="Times New Roman" w:eastAsia="Calibri" w:hAnsi="Times New Roman" w:cs="Times New Roman"/>
                <w:lang w:bidi="ar-SA"/>
              </w:rPr>
            </w:pPr>
            <w:r w:rsidRPr="00BF085D">
              <w:rPr>
                <w:rFonts w:ascii="Times New Roman" w:eastAsia="Calibri" w:hAnsi="Times New Roman" w:cs="Times New Roman"/>
                <w:lang w:bidi="ar-SA"/>
              </w:rPr>
              <w:t>Dirección escolar con liderazgo pedagógico</w:t>
            </w:r>
          </w:p>
        </w:tc>
        <w:tc>
          <w:tcPr>
            <w:tcW w:w="808" w:type="pct"/>
            <w:shd w:val="clear" w:color="auto" w:fill="FFFFFF"/>
          </w:tcPr>
          <w:p w14:paraId="4B7F1AC3" w14:textId="1F0BCB95" w:rsidR="003B0C55" w:rsidRPr="00BF085D" w:rsidRDefault="003B0C55" w:rsidP="00FF6846">
            <w:pPr>
              <w:autoSpaceDE w:val="0"/>
              <w:autoSpaceDN w:val="0"/>
              <w:adjustRightInd w:val="0"/>
              <w:spacing w:line="240"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Pearson</w:t>
            </w:r>
          </w:p>
        </w:tc>
        <w:tc>
          <w:tcPr>
            <w:tcW w:w="807" w:type="pct"/>
            <w:shd w:val="clear" w:color="auto" w:fill="FFFFFF"/>
          </w:tcPr>
          <w:p w14:paraId="6632831A" w14:textId="5E68AD2E" w:rsidR="003B0C55" w:rsidRPr="00BF085D" w:rsidRDefault="003B0C55" w:rsidP="000335E2">
            <w:pPr>
              <w:autoSpaceDE w:val="0"/>
              <w:autoSpaceDN w:val="0"/>
              <w:adjustRightInd w:val="0"/>
              <w:spacing w:line="240" w:lineRule="auto"/>
              <w:ind w:left="60" w:right="499"/>
              <w:jc w:val="right"/>
              <w:rPr>
                <w:rFonts w:ascii="Times New Roman" w:eastAsia="Calibri" w:hAnsi="Times New Roman" w:cs="Times New Roman"/>
                <w:lang w:bidi="ar-SA"/>
              </w:rPr>
            </w:pPr>
            <w:r w:rsidRPr="00BF085D">
              <w:rPr>
                <w:rFonts w:ascii="Times New Roman" w:eastAsia="Calibri" w:hAnsi="Times New Roman" w:cs="Times New Roman"/>
                <w:lang w:bidi="ar-SA"/>
              </w:rPr>
              <w:t>3</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433</w:t>
            </w:r>
          </w:p>
        </w:tc>
        <w:tc>
          <w:tcPr>
            <w:tcW w:w="321" w:type="pct"/>
            <w:shd w:val="clear" w:color="auto" w:fill="FFFFFF"/>
          </w:tcPr>
          <w:p w14:paraId="3ADC7B99" w14:textId="77777777" w:rsidR="003B0C55" w:rsidRPr="00BF085D" w:rsidRDefault="003B0C55"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6</w:t>
            </w:r>
          </w:p>
        </w:tc>
        <w:tc>
          <w:tcPr>
            <w:tcW w:w="646" w:type="pct"/>
            <w:shd w:val="clear" w:color="auto" w:fill="FFFFFF"/>
          </w:tcPr>
          <w:p w14:paraId="377E7FCA" w14:textId="3E368F79" w:rsidR="003B0C55" w:rsidRPr="00BF085D" w:rsidRDefault="003B0C55"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753</w:t>
            </w:r>
          </w:p>
        </w:tc>
      </w:tr>
      <w:tr w:rsidR="003B0C55" w:rsidRPr="00BF085D" w14:paraId="06A22C1A" w14:textId="77777777" w:rsidTr="00BF085D">
        <w:trPr>
          <w:cantSplit/>
        </w:trPr>
        <w:tc>
          <w:tcPr>
            <w:tcW w:w="2418" w:type="pct"/>
            <w:vMerge/>
            <w:shd w:val="clear" w:color="auto" w:fill="FFFFFF"/>
          </w:tcPr>
          <w:p w14:paraId="5178052B" w14:textId="5248BB6D" w:rsidR="003B0C55" w:rsidRPr="00BF085D" w:rsidRDefault="003B0C55" w:rsidP="00FF6846">
            <w:pPr>
              <w:autoSpaceDE w:val="0"/>
              <w:autoSpaceDN w:val="0"/>
              <w:adjustRightInd w:val="0"/>
              <w:spacing w:line="240" w:lineRule="auto"/>
              <w:ind w:left="60" w:right="60"/>
              <w:rPr>
                <w:rFonts w:ascii="Times New Roman" w:eastAsia="Calibri" w:hAnsi="Times New Roman" w:cs="Times New Roman"/>
                <w:lang w:bidi="ar-SA"/>
              </w:rPr>
            </w:pPr>
          </w:p>
        </w:tc>
        <w:tc>
          <w:tcPr>
            <w:tcW w:w="808" w:type="pct"/>
            <w:shd w:val="clear" w:color="auto" w:fill="FFFFFF"/>
          </w:tcPr>
          <w:p w14:paraId="1482F802" w14:textId="34483723" w:rsidR="003B0C55" w:rsidRPr="00BF085D" w:rsidRDefault="003B0C55" w:rsidP="00FF6846">
            <w:pPr>
              <w:autoSpaceDE w:val="0"/>
              <w:autoSpaceDN w:val="0"/>
              <w:adjustRightInd w:val="0"/>
              <w:spacing w:after="60" w:line="240" w:lineRule="auto"/>
              <w:ind w:left="62" w:right="62"/>
              <w:rPr>
                <w:rFonts w:ascii="Times New Roman" w:eastAsia="Calibri" w:hAnsi="Times New Roman" w:cs="Times New Roman"/>
                <w:lang w:bidi="ar-SA"/>
              </w:rPr>
            </w:pPr>
            <w:proofErr w:type="spellStart"/>
            <w:r w:rsidRPr="00BF085D">
              <w:rPr>
                <w:rFonts w:ascii="Times New Roman" w:eastAsia="Calibri" w:hAnsi="Times New Roman" w:cs="Times New Roman"/>
                <w:lang w:bidi="ar-SA"/>
              </w:rPr>
              <w:t>Desvianza</w:t>
            </w:r>
            <w:proofErr w:type="spellEnd"/>
          </w:p>
        </w:tc>
        <w:tc>
          <w:tcPr>
            <w:tcW w:w="807" w:type="pct"/>
            <w:shd w:val="clear" w:color="auto" w:fill="FFFFFF"/>
          </w:tcPr>
          <w:p w14:paraId="7F71150D" w14:textId="5B00472B" w:rsidR="003B0C55" w:rsidRPr="00BF085D" w:rsidRDefault="003B0C55" w:rsidP="000335E2">
            <w:pPr>
              <w:autoSpaceDE w:val="0"/>
              <w:autoSpaceDN w:val="0"/>
              <w:adjustRightInd w:val="0"/>
              <w:spacing w:line="240" w:lineRule="auto"/>
              <w:ind w:left="60" w:right="499"/>
              <w:jc w:val="right"/>
              <w:rPr>
                <w:rFonts w:ascii="Times New Roman" w:eastAsia="Calibri" w:hAnsi="Times New Roman" w:cs="Times New Roman"/>
                <w:lang w:bidi="ar-SA"/>
              </w:rPr>
            </w:pPr>
            <w:r w:rsidRPr="00BF085D">
              <w:rPr>
                <w:rFonts w:ascii="Times New Roman" w:eastAsia="Calibri" w:hAnsi="Times New Roman" w:cs="Times New Roman"/>
                <w:lang w:bidi="ar-SA"/>
              </w:rPr>
              <w:t>4</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781</w:t>
            </w:r>
          </w:p>
        </w:tc>
        <w:tc>
          <w:tcPr>
            <w:tcW w:w="321" w:type="pct"/>
            <w:shd w:val="clear" w:color="auto" w:fill="FFFFFF"/>
          </w:tcPr>
          <w:p w14:paraId="304199FF" w14:textId="77777777" w:rsidR="003B0C55" w:rsidRPr="00BF085D" w:rsidRDefault="003B0C55"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6</w:t>
            </w:r>
          </w:p>
        </w:tc>
        <w:tc>
          <w:tcPr>
            <w:tcW w:w="646" w:type="pct"/>
            <w:shd w:val="clear" w:color="auto" w:fill="FFFFFF"/>
          </w:tcPr>
          <w:p w14:paraId="5FBD924B" w14:textId="66A18494" w:rsidR="003B0C55" w:rsidRPr="00BF085D" w:rsidRDefault="003B0C55"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572</w:t>
            </w:r>
          </w:p>
        </w:tc>
      </w:tr>
      <w:tr w:rsidR="008E17EB" w:rsidRPr="00BF085D" w14:paraId="2D669314" w14:textId="77777777" w:rsidTr="00BF085D">
        <w:trPr>
          <w:cantSplit/>
        </w:trPr>
        <w:tc>
          <w:tcPr>
            <w:tcW w:w="2418" w:type="pct"/>
            <w:vMerge w:val="restart"/>
            <w:shd w:val="clear" w:color="auto" w:fill="FFFFFF"/>
            <w:vAlign w:val="center"/>
          </w:tcPr>
          <w:p w14:paraId="1BAE525C" w14:textId="4F8B8F4C" w:rsidR="008E17EB" w:rsidRPr="00BF085D" w:rsidRDefault="008E17EB" w:rsidP="00FF6846">
            <w:pPr>
              <w:autoSpaceDE w:val="0"/>
              <w:autoSpaceDN w:val="0"/>
              <w:adjustRightInd w:val="0"/>
              <w:spacing w:line="240" w:lineRule="auto"/>
              <w:ind w:left="60" w:right="60"/>
              <w:jc w:val="left"/>
              <w:rPr>
                <w:rFonts w:ascii="Times New Roman" w:eastAsia="Calibri" w:hAnsi="Times New Roman" w:cs="Times New Roman"/>
                <w:lang w:bidi="ar-SA"/>
              </w:rPr>
            </w:pPr>
            <w:r w:rsidRPr="00BF085D">
              <w:rPr>
                <w:rFonts w:ascii="Times New Roman" w:eastAsia="Calibri" w:hAnsi="Times New Roman" w:cs="Times New Roman"/>
                <w:lang w:bidi="ar-SA"/>
              </w:rPr>
              <w:t>Planificación transformadora</w:t>
            </w:r>
          </w:p>
        </w:tc>
        <w:tc>
          <w:tcPr>
            <w:tcW w:w="808" w:type="pct"/>
            <w:shd w:val="clear" w:color="auto" w:fill="FFFFFF"/>
          </w:tcPr>
          <w:p w14:paraId="1CB354B6" w14:textId="4B14AB68" w:rsidR="008E17EB" w:rsidRPr="00BF085D" w:rsidRDefault="008E17EB" w:rsidP="00FF6846">
            <w:pPr>
              <w:autoSpaceDE w:val="0"/>
              <w:autoSpaceDN w:val="0"/>
              <w:adjustRightInd w:val="0"/>
              <w:spacing w:line="240"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Pearson</w:t>
            </w:r>
          </w:p>
        </w:tc>
        <w:tc>
          <w:tcPr>
            <w:tcW w:w="807" w:type="pct"/>
            <w:shd w:val="clear" w:color="auto" w:fill="FFFFFF"/>
          </w:tcPr>
          <w:p w14:paraId="26C5785A" w14:textId="713B63A3" w:rsidR="008E17EB" w:rsidRPr="00BF085D" w:rsidRDefault="008E17EB" w:rsidP="000335E2">
            <w:pPr>
              <w:autoSpaceDE w:val="0"/>
              <w:autoSpaceDN w:val="0"/>
              <w:adjustRightInd w:val="0"/>
              <w:spacing w:line="240" w:lineRule="auto"/>
              <w:ind w:left="60" w:right="499"/>
              <w:jc w:val="right"/>
              <w:rPr>
                <w:rFonts w:ascii="Times New Roman" w:eastAsia="Calibri" w:hAnsi="Times New Roman" w:cs="Times New Roman"/>
                <w:lang w:bidi="ar-SA"/>
              </w:rPr>
            </w:pPr>
            <w:r w:rsidRPr="00BF085D">
              <w:rPr>
                <w:rFonts w:ascii="Times New Roman" w:eastAsia="Calibri" w:hAnsi="Times New Roman" w:cs="Times New Roman"/>
                <w:lang w:bidi="ar-SA"/>
              </w:rPr>
              <w:t>8</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136</w:t>
            </w:r>
          </w:p>
        </w:tc>
        <w:tc>
          <w:tcPr>
            <w:tcW w:w="321" w:type="pct"/>
            <w:shd w:val="clear" w:color="auto" w:fill="FFFFFF"/>
          </w:tcPr>
          <w:p w14:paraId="00A6CAF3" w14:textId="3982402D" w:rsidR="008E17EB" w:rsidRPr="00BF085D" w:rsidRDefault="008E17EB"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6</w:t>
            </w:r>
          </w:p>
        </w:tc>
        <w:tc>
          <w:tcPr>
            <w:tcW w:w="646" w:type="pct"/>
            <w:shd w:val="clear" w:color="auto" w:fill="FFFFFF"/>
          </w:tcPr>
          <w:p w14:paraId="1682A7A8" w14:textId="7AC7487C" w:rsidR="008E17EB" w:rsidRPr="00BF085D" w:rsidRDefault="008E17EB"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228</w:t>
            </w:r>
          </w:p>
        </w:tc>
      </w:tr>
      <w:tr w:rsidR="008E17EB" w:rsidRPr="00BF085D" w14:paraId="1E184C1A" w14:textId="77777777" w:rsidTr="00BF085D">
        <w:trPr>
          <w:cantSplit/>
        </w:trPr>
        <w:tc>
          <w:tcPr>
            <w:tcW w:w="2418" w:type="pct"/>
            <w:vMerge/>
            <w:shd w:val="clear" w:color="auto" w:fill="FFFFFF"/>
          </w:tcPr>
          <w:p w14:paraId="21423686" w14:textId="77777777" w:rsidR="008E17EB" w:rsidRPr="00BF085D" w:rsidRDefault="008E17EB" w:rsidP="00FF6846">
            <w:pPr>
              <w:autoSpaceDE w:val="0"/>
              <w:autoSpaceDN w:val="0"/>
              <w:adjustRightInd w:val="0"/>
              <w:spacing w:line="240" w:lineRule="auto"/>
              <w:ind w:left="60" w:right="60"/>
              <w:rPr>
                <w:rFonts w:ascii="Times New Roman" w:eastAsia="Calibri" w:hAnsi="Times New Roman" w:cs="Times New Roman"/>
                <w:lang w:bidi="ar-SA"/>
              </w:rPr>
            </w:pPr>
          </w:p>
        </w:tc>
        <w:tc>
          <w:tcPr>
            <w:tcW w:w="808" w:type="pct"/>
            <w:shd w:val="clear" w:color="auto" w:fill="FFFFFF"/>
          </w:tcPr>
          <w:p w14:paraId="541D9E1E" w14:textId="73009AD5" w:rsidR="008E17EB" w:rsidRPr="00BF085D" w:rsidRDefault="008E17EB" w:rsidP="00FF6846">
            <w:pPr>
              <w:autoSpaceDE w:val="0"/>
              <w:autoSpaceDN w:val="0"/>
              <w:adjustRightInd w:val="0"/>
              <w:spacing w:after="60" w:line="240" w:lineRule="auto"/>
              <w:ind w:left="62" w:right="62"/>
              <w:rPr>
                <w:rFonts w:ascii="Times New Roman" w:eastAsia="Calibri" w:hAnsi="Times New Roman" w:cs="Times New Roman"/>
                <w:lang w:bidi="ar-SA"/>
              </w:rPr>
            </w:pPr>
            <w:proofErr w:type="spellStart"/>
            <w:r w:rsidRPr="00BF085D">
              <w:rPr>
                <w:rFonts w:ascii="Times New Roman" w:eastAsia="Calibri" w:hAnsi="Times New Roman" w:cs="Times New Roman"/>
                <w:lang w:bidi="ar-SA"/>
              </w:rPr>
              <w:t>Desvianza</w:t>
            </w:r>
            <w:proofErr w:type="spellEnd"/>
          </w:p>
        </w:tc>
        <w:tc>
          <w:tcPr>
            <w:tcW w:w="807" w:type="pct"/>
            <w:shd w:val="clear" w:color="auto" w:fill="FFFFFF"/>
          </w:tcPr>
          <w:p w14:paraId="0F47BB98" w14:textId="20900628" w:rsidR="008E17EB" w:rsidRPr="00BF085D" w:rsidRDefault="008E17EB" w:rsidP="000335E2">
            <w:pPr>
              <w:autoSpaceDE w:val="0"/>
              <w:autoSpaceDN w:val="0"/>
              <w:adjustRightInd w:val="0"/>
              <w:spacing w:line="240" w:lineRule="auto"/>
              <w:ind w:left="60" w:right="499"/>
              <w:jc w:val="right"/>
              <w:rPr>
                <w:rFonts w:ascii="Times New Roman" w:eastAsia="Calibri" w:hAnsi="Times New Roman" w:cs="Times New Roman"/>
                <w:lang w:bidi="ar-SA"/>
              </w:rPr>
            </w:pPr>
            <w:r w:rsidRPr="00BF085D">
              <w:rPr>
                <w:rFonts w:ascii="Times New Roman" w:eastAsia="Calibri" w:hAnsi="Times New Roman" w:cs="Times New Roman"/>
                <w:lang w:bidi="ar-SA"/>
              </w:rPr>
              <w:t>10</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125</w:t>
            </w:r>
          </w:p>
        </w:tc>
        <w:tc>
          <w:tcPr>
            <w:tcW w:w="321" w:type="pct"/>
            <w:shd w:val="clear" w:color="auto" w:fill="FFFFFF"/>
          </w:tcPr>
          <w:p w14:paraId="4DF46FC3" w14:textId="5E65A12D" w:rsidR="008E17EB" w:rsidRPr="00BF085D" w:rsidRDefault="008E17EB"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6</w:t>
            </w:r>
          </w:p>
        </w:tc>
        <w:tc>
          <w:tcPr>
            <w:tcW w:w="646" w:type="pct"/>
            <w:shd w:val="clear" w:color="auto" w:fill="FFFFFF"/>
          </w:tcPr>
          <w:p w14:paraId="043270A6" w14:textId="62280A9F" w:rsidR="008E17EB" w:rsidRPr="00BF085D" w:rsidRDefault="008E17EB"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119</w:t>
            </w:r>
          </w:p>
        </w:tc>
      </w:tr>
      <w:tr w:rsidR="004E469C" w:rsidRPr="00BF085D" w14:paraId="49E097C7" w14:textId="77777777" w:rsidTr="00BF085D">
        <w:trPr>
          <w:cantSplit/>
        </w:trPr>
        <w:tc>
          <w:tcPr>
            <w:tcW w:w="2418" w:type="pct"/>
            <w:vMerge w:val="restart"/>
            <w:shd w:val="clear" w:color="auto" w:fill="FFFFFF"/>
            <w:vAlign w:val="center"/>
          </w:tcPr>
          <w:p w14:paraId="0D899504" w14:textId="598791D9" w:rsidR="004E469C" w:rsidRPr="00BF085D" w:rsidRDefault="004E469C" w:rsidP="00FF6846">
            <w:pPr>
              <w:autoSpaceDE w:val="0"/>
              <w:autoSpaceDN w:val="0"/>
              <w:adjustRightInd w:val="0"/>
              <w:spacing w:line="240" w:lineRule="auto"/>
              <w:ind w:left="60" w:right="60"/>
              <w:jc w:val="left"/>
              <w:rPr>
                <w:rFonts w:ascii="Times New Roman" w:eastAsia="Calibri" w:hAnsi="Times New Roman" w:cs="Times New Roman"/>
                <w:lang w:bidi="ar-SA"/>
              </w:rPr>
            </w:pPr>
            <w:r w:rsidRPr="00BF085D">
              <w:rPr>
                <w:rFonts w:ascii="Times New Roman" w:eastAsia="Calibri" w:hAnsi="Times New Roman" w:cs="Times New Roman"/>
                <w:lang w:bidi="ar-SA"/>
              </w:rPr>
              <w:t>Organización participativa</w:t>
            </w:r>
          </w:p>
        </w:tc>
        <w:tc>
          <w:tcPr>
            <w:tcW w:w="808" w:type="pct"/>
            <w:shd w:val="clear" w:color="auto" w:fill="FFFFFF"/>
          </w:tcPr>
          <w:p w14:paraId="46935DB9" w14:textId="0F80A699" w:rsidR="004E469C" w:rsidRPr="00BF085D" w:rsidRDefault="004E469C" w:rsidP="00FF6846">
            <w:pPr>
              <w:autoSpaceDE w:val="0"/>
              <w:autoSpaceDN w:val="0"/>
              <w:adjustRightInd w:val="0"/>
              <w:spacing w:line="240"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Pearson</w:t>
            </w:r>
          </w:p>
        </w:tc>
        <w:tc>
          <w:tcPr>
            <w:tcW w:w="807" w:type="pct"/>
            <w:shd w:val="clear" w:color="auto" w:fill="FFFFFF"/>
          </w:tcPr>
          <w:p w14:paraId="1E7F6CC2" w14:textId="1AEB2EAE" w:rsidR="004E469C" w:rsidRPr="00BF085D" w:rsidRDefault="004E469C" w:rsidP="000335E2">
            <w:pPr>
              <w:autoSpaceDE w:val="0"/>
              <w:autoSpaceDN w:val="0"/>
              <w:adjustRightInd w:val="0"/>
              <w:spacing w:line="240" w:lineRule="auto"/>
              <w:ind w:left="60" w:right="499"/>
              <w:jc w:val="right"/>
              <w:rPr>
                <w:rFonts w:ascii="Times New Roman" w:eastAsia="Calibri" w:hAnsi="Times New Roman" w:cs="Times New Roman"/>
                <w:lang w:bidi="ar-SA"/>
              </w:rPr>
            </w:pPr>
            <w:r w:rsidRPr="00BF085D">
              <w:rPr>
                <w:rFonts w:ascii="Times New Roman" w:eastAsia="Calibri" w:hAnsi="Times New Roman" w:cs="Times New Roman"/>
                <w:lang w:bidi="ar-SA"/>
              </w:rPr>
              <w:t>7</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310</w:t>
            </w:r>
          </w:p>
        </w:tc>
        <w:tc>
          <w:tcPr>
            <w:tcW w:w="321" w:type="pct"/>
            <w:shd w:val="clear" w:color="auto" w:fill="FFFFFF"/>
          </w:tcPr>
          <w:p w14:paraId="197C0D32" w14:textId="0FB3B8C5" w:rsidR="004E469C" w:rsidRPr="00BF085D" w:rsidRDefault="004E469C"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6</w:t>
            </w:r>
          </w:p>
        </w:tc>
        <w:tc>
          <w:tcPr>
            <w:tcW w:w="646" w:type="pct"/>
            <w:shd w:val="clear" w:color="auto" w:fill="FFFFFF"/>
          </w:tcPr>
          <w:p w14:paraId="72267EEF" w14:textId="02DF1720" w:rsidR="004E469C" w:rsidRPr="00BF085D" w:rsidRDefault="004E469C"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293</w:t>
            </w:r>
          </w:p>
        </w:tc>
      </w:tr>
      <w:tr w:rsidR="004E469C" w:rsidRPr="00BF085D" w14:paraId="79925EEA" w14:textId="77777777" w:rsidTr="00BF085D">
        <w:trPr>
          <w:cantSplit/>
        </w:trPr>
        <w:tc>
          <w:tcPr>
            <w:tcW w:w="2418" w:type="pct"/>
            <w:vMerge/>
            <w:shd w:val="clear" w:color="auto" w:fill="FFFFFF"/>
          </w:tcPr>
          <w:p w14:paraId="1B9432A8" w14:textId="77777777" w:rsidR="004E469C" w:rsidRPr="00BF085D" w:rsidRDefault="004E469C" w:rsidP="00FF6846">
            <w:pPr>
              <w:autoSpaceDE w:val="0"/>
              <w:autoSpaceDN w:val="0"/>
              <w:adjustRightInd w:val="0"/>
              <w:spacing w:line="240" w:lineRule="auto"/>
              <w:ind w:left="60" w:right="60"/>
              <w:rPr>
                <w:rFonts w:ascii="Times New Roman" w:eastAsia="Calibri" w:hAnsi="Times New Roman" w:cs="Times New Roman"/>
                <w:lang w:bidi="ar-SA"/>
              </w:rPr>
            </w:pPr>
          </w:p>
        </w:tc>
        <w:tc>
          <w:tcPr>
            <w:tcW w:w="808" w:type="pct"/>
            <w:shd w:val="clear" w:color="auto" w:fill="FFFFFF"/>
          </w:tcPr>
          <w:p w14:paraId="3EE5F4E3" w14:textId="5584060F" w:rsidR="004E469C" w:rsidRPr="00BF085D" w:rsidRDefault="004E469C" w:rsidP="00FF6846">
            <w:pPr>
              <w:autoSpaceDE w:val="0"/>
              <w:autoSpaceDN w:val="0"/>
              <w:adjustRightInd w:val="0"/>
              <w:spacing w:after="60" w:line="240" w:lineRule="auto"/>
              <w:ind w:left="62" w:right="62"/>
              <w:rPr>
                <w:rFonts w:ascii="Times New Roman" w:eastAsia="Calibri" w:hAnsi="Times New Roman" w:cs="Times New Roman"/>
                <w:lang w:bidi="ar-SA"/>
              </w:rPr>
            </w:pPr>
            <w:proofErr w:type="spellStart"/>
            <w:r w:rsidRPr="00BF085D">
              <w:rPr>
                <w:rFonts w:ascii="Times New Roman" w:eastAsia="Calibri" w:hAnsi="Times New Roman" w:cs="Times New Roman"/>
                <w:lang w:bidi="ar-SA"/>
              </w:rPr>
              <w:t>Desvianza</w:t>
            </w:r>
            <w:proofErr w:type="spellEnd"/>
          </w:p>
        </w:tc>
        <w:tc>
          <w:tcPr>
            <w:tcW w:w="807" w:type="pct"/>
            <w:shd w:val="clear" w:color="auto" w:fill="FFFFFF"/>
          </w:tcPr>
          <w:p w14:paraId="16F084B4" w14:textId="5140C676" w:rsidR="004E469C" w:rsidRPr="00BF085D" w:rsidRDefault="004E469C" w:rsidP="000335E2">
            <w:pPr>
              <w:autoSpaceDE w:val="0"/>
              <w:autoSpaceDN w:val="0"/>
              <w:adjustRightInd w:val="0"/>
              <w:spacing w:line="240" w:lineRule="auto"/>
              <w:ind w:left="60" w:right="499"/>
              <w:jc w:val="right"/>
              <w:rPr>
                <w:rFonts w:ascii="Times New Roman" w:eastAsia="Calibri" w:hAnsi="Times New Roman" w:cs="Times New Roman"/>
                <w:lang w:bidi="ar-SA"/>
              </w:rPr>
            </w:pPr>
            <w:r w:rsidRPr="00BF085D">
              <w:rPr>
                <w:rFonts w:ascii="Times New Roman" w:eastAsia="Calibri" w:hAnsi="Times New Roman" w:cs="Times New Roman"/>
                <w:lang w:bidi="ar-SA"/>
              </w:rPr>
              <w:t>9</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267</w:t>
            </w:r>
          </w:p>
        </w:tc>
        <w:tc>
          <w:tcPr>
            <w:tcW w:w="321" w:type="pct"/>
            <w:shd w:val="clear" w:color="auto" w:fill="FFFFFF"/>
          </w:tcPr>
          <w:p w14:paraId="241FB7DF" w14:textId="20C5B74C" w:rsidR="004E469C" w:rsidRPr="00BF085D" w:rsidRDefault="004E469C"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6</w:t>
            </w:r>
          </w:p>
        </w:tc>
        <w:tc>
          <w:tcPr>
            <w:tcW w:w="646" w:type="pct"/>
            <w:shd w:val="clear" w:color="auto" w:fill="FFFFFF"/>
          </w:tcPr>
          <w:p w14:paraId="1F68264F" w14:textId="285E3E21" w:rsidR="004E469C" w:rsidRPr="00BF085D" w:rsidRDefault="004E469C"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159</w:t>
            </w:r>
          </w:p>
        </w:tc>
      </w:tr>
      <w:tr w:rsidR="004E469C" w:rsidRPr="00BF085D" w14:paraId="2068924A" w14:textId="77777777" w:rsidTr="00BF085D">
        <w:trPr>
          <w:cantSplit/>
        </w:trPr>
        <w:tc>
          <w:tcPr>
            <w:tcW w:w="2418" w:type="pct"/>
            <w:vMerge w:val="restart"/>
            <w:shd w:val="clear" w:color="auto" w:fill="FFFFFF"/>
            <w:vAlign w:val="center"/>
          </w:tcPr>
          <w:p w14:paraId="7CD74ECD" w14:textId="2492FA3A" w:rsidR="004E469C" w:rsidRPr="00BF085D" w:rsidRDefault="004E469C" w:rsidP="00FF6846">
            <w:pPr>
              <w:autoSpaceDE w:val="0"/>
              <w:autoSpaceDN w:val="0"/>
              <w:adjustRightInd w:val="0"/>
              <w:spacing w:line="240" w:lineRule="auto"/>
              <w:ind w:left="60" w:right="60"/>
              <w:jc w:val="left"/>
              <w:rPr>
                <w:rFonts w:ascii="Times New Roman" w:eastAsia="Calibri" w:hAnsi="Times New Roman" w:cs="Times New Roman"/>
                <w:lang w:bidi="ar-SA"/>
              </w:rPr>
            </w:pPr>
            <w:r w:rsidRPr="00BF085D">
              <w:rPr>
                <w:rFonts w:ascii="Times New Roman" w:eastAsia="Calibri" w:hAnsi="Times New Roman" w:cs="Times New Roman"/>
                <w:lang w:bidi="ar-SA"/>
              </w:rPr>
              <w:t>Evaluación y mejora continua</w:t>
            </w:r>
          </w:p>
        </w:tc>
        <w:tc>
          <w:tcPr>
            <w:tcW w:w="808" w:type="pct"/>
            <w:shd w:val="clear" w:color="auto" w:fill="FFFFFF"/>
          </w:tcPr>
          <w:p w14:paraId="13F94103" w14:textId="789F0020" w:rsidR="004E469C" w:rsidRPr="00BF085D" w:rsidRDefault="004E469C" w:rsidP="00FF6846">
            <w:pPr>
              <w:autoSpaceDE w:val="0"/>
              <w:autoSpaceDN w:val="0"/>
              <w:adjustRightInd w:val="0"/>
              <w:spacing w:line="240"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Pearson</w:t>
            </w:r>
          </w:p>
        </w:tc>
        <w:tc>
          <w:tcPr>
            <w:tcW w:w="807" w:type="pct"/>
            <w:shd w:val="clear" w:color="auto" w:fill="FFFFFF"/>
          </w:tcPr>
          <w:p w14:paraId="5C3FD40C" w14:textId="54173F55" w:rsidR="004E469C" w:rsidRPr="00BF085D" w:rsidRDefault="004E469C" w:rsidP="000335E2">
            <w:pPr>
              <w:autoSpaceDE w:val="0"/>
              <w:autoSpaceDN w:val="0"/>
              <w:adjustRightInd w:val="0"/>
              <w:spacing w:line="240" w:lineRule="auto"/>
              <w:ind w:left="60" w:right="499"/>
              <w:jc w:val="right"/>
              <w:rPr>
                <w:rFonts w:ascii="Times New Roman" w:eastAsia="Calibri" w:hAnsi="Times New Roman" w:cs="Times New Roman"/>
                <w:lang w:bidi="ar-SA"/>
              </w:rPr>
            </w:pPr>
            <w:r w:rsidRPr="00BF085D">
              <w:rPr>
                <w:rFonts w:ascii="Times New Roman" w:eastAsia="Calibri" w:hAnsi="Times New Roman" w:cs="Times New Roman"/>
                <w:lang w:bidi="ar-SA"/>
              </w:rPr>
              <w:t>8</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327</w:t>
            </w:r>
          </w:p>
        </w:tc>
        <w:tc>
          <w:tcPr>
            <w:tcW w:w="321" w:type="pct"/>
            <w:shd w:val="clear" w:color="auto" w:fill="FFFFFF"/>
          </w:tcPr>
          <w:p w14:paraId="17B6C6E6" w14:textId="1D0A0A5A" w:rsidR="004E469C" w:rsidRPr="00BF085D" w:rsidRDefault="004E469C"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6</w:t>
            </w:r>
          </w:p>
        </w:tc>
        <w:tc>
          <w:tcPr>
            <w:tcW w:w="646" w:type="pct"/>
            <w:shd w:val="clear" w:color="auto" w:fill="FFFFFF"/>
          </w:tcPr>
          <w:p w14:paraId="6AF6FD84" w14:textId="196AE7A5" w:rsidR="004E469C" w:rsidRPr="00BF085D" w:rsidRDefault="004E469C"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215</w:t>
            </w:r>
          </w:p>
        </w:tc>
      </w:tr>
      <w:tr w:rsidR="004E469C" w:rsidRPr="00BF085D" w14:paraId="539E80F3" w14:textId="77777777" w:rsidTr="00BF085D">
        <w:trPr>
          <w:cantSplit/>
        </w:trPr>
        <w:tc>
          <w:tcPr>
            <w:tcW w:w="2418" w:type="pct"/>
            <w:vMerge/>
            <w:shd w:val="clear" w:color="auto" w:fill="FFFFFF"/>
          </w:tcPr>
          <w:p w14:paraId="460D47BB" w14:textId="77777777" w:rsidR="004E469C" w:rsidRPr="00BF085D" w:rsidRDefault="004E469C" w:rsidP="00FF6846">
            <w:pPr>
              <w:autoSpaceDE w:val="0"/>
              <w:autoSpaceDN w:val="0"/>
              <w:adjustRightInd w:val="0"/>
              <w:spacing w:line="240" w:lineRule="auto"/>
              <w:ind w:left="60" w:right="60"/>
              <w:rPr>
                <w:rFonts w:ascii="Times New Roman" w:eastAsia="Calibri" w:hAnsi="Times New Roman" w:cs="Times New Roman"/>
                <w:lang w:bidi="ar-SA"/>
              </w:rPr>
            </w:pPr>
          </w:p>
        </w:tc>
        <w:tc>
          <w:tcPr>
            <w:tcW w:w="808" w:type="pct"/>
            <w:shd w:val="clear" w:color="auto" w:fill="FFFFFF"/>
          </w:tcPr>
          <w:p w14:paraId="3B659623" w14:textId="06D4CA08" w:rsidR="004E469C" w:rsidRPr="00BF085D" w:rsidRDefault="004E469C" w:rsidP="00FF6846">
            <w:pPr>
              <w:autoSpaceDE w:val="0"/>
              <w:autoSpaceDN w:val="0"/>
              <w:adjustRightInd w:val="0"/>
              <w:spacing w:after="60" w:line="240" w:lineRule="auto"/>
              <w:ind w:left="62" w:right="62"/>
              <w:rPr>
                <w:rFonts w:ascii="Times New Roman" w:eastAsia="Calibri" w:hAnsi="Times New Roman" w:cs="Times New Roman"/>
                <w:lang w:bidi="ar-SA"/>
              </w:rPr>
            </w:pPr>
            <w:proofErr w:type="spellStart"/>
            <w:r w:rsidRPr="00BF085D">
              <w:rPr>
                <w:rFonts w:ascii="Times New Roman" w:eastAsia="Calibri" w:hAnsi="Times New Roman" w:cs="Times New Roman"/>
                <w:lang w:bidi="ar-SA"/>
              </w:rPr>
              <w:t>Desvianza</w:t>
            </w:r>
            <w:proofErr w:type="spellEnd"/>
          </w:p>
        </w:tc>
        <w:tc>
          <w:tcPr>
            <w:tcW w:w="807" w:type="pct"/>
            <w:shd w:val="clear" w:color="auto" w:fill="FFFFFF"/>
          </w:tcPr>
          <w:p w14:paraId="433DA311" w14:textId="71A36C31" w:rsidR="004E469C" w:rsidRPr="00BF085D" w:rsidRDefault="004E469C" w:rsidP="000335E2">
            <w:pPr>
              <w:autoSpaceDE w:val="0"/>
              <w:autoSpaceDN w:val="0"/>
              <w:adjustRightInd w:val="0"/>
              <w:spacing w:line="240" w:lineRule="auto"/>
              <w:ind w:left="60" w:right="499"/>
              <w:jc w:val="right"/>
              <w:rPr>
                <w:rFonts w:ascii="Times New Roman" w:eastAsia="Calibri" w:hAnsi="Times New Roman" w:cs="Times New Roman"/>
                <w:lang w:bidi="ar-SA"/>
              </w:rPr>
            </w:pPr>
            <w:r w:rsidRPr="00BF085D">
              <w:rPr>
                <w:rFonts w:ascii="Times New Roman" w:eastAsia="Calibri" w:hAnsi="Times New Roman" w:cs="Times New Roman"/>
                <w:lang w:bidi="ar-SA"/>
              </w:rPr>
              <w:t>9</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976</w:t>
            </w:r>
          </w:p>
        </w:tc>
        <w:tc>
          <w:tcPr>
            <w:tcW w:w="321" w:type="pct"/>
            <w:shd w:val="clear" w:color="auto" w:fill="FFFFFF"/>
          </w:tcPr>
          <w:p w14:paraId="2EA5A1A9" w14:textId="159F6A40" w:rsidR="004E469C" w:rsidRPr="00BF085D" w:rsidRDefault="004E469C"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6</w:t>
            </w:r>
          </w:p>
        </w:tc>
        <w:tc>
          <w:tcPr>
            <w:tcW w:w="646" w:type="pct"/>
            <w:shd w:val="clear" w:color="auto" w:fill="FFFFFF"/>
          </w:tcPr>
          <w:p w14:paraId="0685BC89" w14:textId="3F835C5F" w:rsidR="004E469C" w:rsidRPr="00BF085D" w:rsidRDefault="004E469C"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126</w:t>
            </w:r>
          </w:p>
        </w:tc>
      </w:tr>
      <w:tr w:rsidR="004E469C" w:rsidRPr="00BF085D" w14:paraId="602AD25B" w14:textId="77777777" w:rsidTr="00BF085D">
        <w:trPr>
          <w:cantSplit/>
        </w:trPr>
        <w:tc>
          <w:tcPr>
            <w:tcW w:w="2418" w:type="pct"/>
            <w:vMerge w:val="restart"/>
            <w:shd w:val="clear" w:color="auto" w:fill="FFFFFF"/>
            <w:vAlign w:val="center"/>
          </w:tcPr>
          <w:p w14:paraId="29D1C6CD" w14:textId="4561F845" w:rsidR="004E469C" w:rsidRPr="00BF085D" w:rsidRDefault="004E469C" w:rsidP="00FF6846">
            <w:pPr>
              <w:autoSpaceDE w:val="0"/>
              <w:autoSpaceDN w:val="0"/>
              <w:adjustRightInd w:val="0"/>
              <w:spacing w:line="240" w:lineRule="auto"/>
              <w:ind w:left="60" w:right="60"/>
              <w:jc w:val="left"/>
              <w:rPr>
                <w:rFonts w:ascii="Times New Roman" w:eastAsia="Calibri" w:hAnsi="Times New Roman" w:cs="Times New Roman"/>
                <w:lang w:bidi="ar-SA"/>
              </w:rPr>
            </w:pPr>
            <w:r w:rsidRPr="00BF085D">
              <w:rPr>
                <w:rFonts w:ascii="Times New Roman" w:eastAsia="Calibri" w:hAnsi="Times New Roman" w:cs="Times New Roman"/>
                <w:lang w:bidi="ar-SA"/>
              </w:rPr>
              <w:t>Tecnología e información</w:t>
            </w:r>
          </w:p>
        </w:tc>
        <w:tc>
          <w:tcPr>
            <w:tcW w:w="808" w:type="pct"/>
            <w:shd w:val="clear" w:color="auto" w:fill="FFFFFF"/>
          </w:tcPr>
          <w:p w14:paraId="1A5F56C1" w14:textId="12F19C1A" w:rsidR="004E469C" w:rsidRPr="00BF085D" w:rsidRDefault="004E469C" w:rsidP="00FF6846">
            <w:pPr>
              <w:autoSpaceDE w:val="0"/>
              <w:autoSpaceDN w:val="0"/>
              <w:adjustRightInd w:val="0"/>
              <w:spacing w:line="240"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Pearson</w:t>
            </w:r>
          </w:p>
        </w:tc>
        <w:tc>
          <w:tcPr>
            <w:tcW w:w="807" w:type="pct"/>
            <w:shd w:val="clear" w:color="auto" w:fill="FFFFFF"/>
          </w:tcPr>
          <w:p w14:paraId="568FE3F5" w14:textId="6A1CA114" w:rsidR="004E469C" w:rsidRPr="00BF085D" w:rsidRDefault="004E469C" w:rsidP="000335E2">
            <w:pPr>
              <w:autoSpaceDE w:val="0"/>
              <w:autoSpaceDN w:val="0"/>
              <w:adjustRightInd w:val="0"/>
              <w:spacing w:line="240" w:lineRule="auto"/>
              <w:ind w:left="60" w:right="499"/>
              <w:jc w:val="right"/>
              <w:rPr>
                <w:rFonts w:ascii="Times New Roman" w:eastAsia="Calibri" w:hAnsi="Times New Roman" w:cs="Times New Roman"/>
                <w:lang w:bidi="ar-SA"/>
              </w:rPr>
            </w:pPr>
            <w:r w:rsidRPr="00BF085D">
              <w:rPr>
                <w:rFonts w:ascii="Times New Roman" w:eastAsia="Calibri" w:hAnsi="Times New Roman" w:cs="Times New Roman"/>
                <w:lang w:bidi="ar-SA"/>
              </w:rPr>
              <w:t>5</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860</w:t>
            </w:r>
          </w:p>
        </w:tc>
        <w:tc>
          <w:tcPr>
            <w:tcW w:w="321" w:type="pct"/>
            <w:shd w:val="clear" w:color="auto" w:fill="FFFFFF"/>
          </w:tcPr>
          <w:p w14:paraId="69291088" w14:textId="293AB057" w:rsidR="004E469C" w:rsidRPr="00BF085D" w:rsidRDefault="004E469C"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6</w:t>
            </w:r>
          </w:p>
        </w:tc>
        <w:tc>
          <w:tcPr>
            <w:tcW w:w="646" w:type="pct"/>
            <w:shd w:val="clear" w:color="auto" w:fill="FFFFFF"/>
          </w:tcPr>
          <w:p w14:paraId="6FC47E36" w14:textId="7724BE47" w:rsidR="004E469C" w:rsidRPr="00BF085D" w:rsidRDefault="004E469C"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439</w:t>
            </w:r>
          </w:p>
        </w:tc>
      </w:tr>
      <w:tr w:rsidR="004E469C" w:rsidRPr="00BF085D" w14:paraId="112EE9E3" w14:textId="77777777" w:rsidTr="00BF085D">
        <w:trPr>
          <w:cantSplit/>
        </w:trPr>
        <w:tc>
          <w:tcPr>
            <w:tcW w:w="2418" w:type="pct"/>
            <w:vMerge/>
            <w:shd w:val="clear" w:color="auto" w:fill="FFFFFF"/>
          </w:tcPr>
          <w:p w14:paraId="466DBBC4" w14:textId="77777777" w:rsidR="004E469C" w:rsidRPr="00BF085D" w:rsidRDefault="004E469C" w:rsidP="00FF6846">
            <w:pPr>
              <w:autoSpaceDE w:val="0"/>
              <w:autoSpaceDN w:val="0"/>
              <w:adjustRightInd w:val="0"/>
              <w:spacing w:line="240" w:lineRule="auto"/>
              <w:ind w:left="60" w:right="60"/>
              <w:rPr>
                <w:rFonts w:ascii="Times New Roman" w:eastAsia="Calibri" w:hAnsi="Times New Roman" w:cs="Times New Roman"/>
                <w:lang w:bidi="ar-SA"/>
              </w:rPr>
            </w:pPr>
          </w:p>
        </w:tc>
        <w:tc>
          <w:tcPr>
            <w:tcW w:w="808" w:type="pct"/>
            <w:shd w:val="clear" w:color="auto" w:fill="FFFFFF"/>
          </w:tcPr>
          <w:p w14:paraId="2AD3D535" w14:textId="59FE516F" w:rsidR="004E469C" w:rsidRPr="00BF085D" w:rsidRDefault="004E469C" w:rsidP="00FF6846">
            <w:pPr>
              <w:autoSpaceDE w:val="0"/>
              <w:autoSpaceDN w:val="0"/>
              <w:adjustRightInd w:val="0"/>
              <w:spacing w:after="60" w:line="240" w:lineRule="auto"/>
              <w:ind w:left="62" w:right="62"/>
              <w:rPr>
                <w:rFonts w:ascii="Times New Roman" w:eastAsia="Calibri" w:hAnsi="Times New Roman" w:cs="Times New Roman"/>
                <w:lang w:bidi="ar-SA"/>
              </w:rPr>
            </w:pPr>
            <w:proofErr w:type="spellStart"/>
            <w:r w:rsidRPr="00BF085D">
              <w:rPr>
                <w:rFonts w:ascii="Times New Roman" w:eastAsia="Calibri" w:hAnsi="Times New Roman" w:cs="Times New Roman"/>
                <w:lang w:bidi="ar-SA"/>
              </w:rPr>
              <w:t>Desvianza</w:t>
            </w:r>
            <w:proofErr w:type="spellEnd"/>
          </w:p>
        </w:tc>
        <w:tc>
          <w:tcPr>
            <w:tcW w:w="807" w:type="pct"/>
            <w:shd w:val="clear" w:color="auto" w:fill="FFFFFF"/>
            <w:vAlign w:val="center"/>
          </w:tcPr>
          <w:p w14:paraId="1BA713D2" w14:textId="5D65AFB6" w:rsidR="004E469C" w:rsidRPr="00BF085D" w:rsidRDefault="004E469C" w:rsidP="000335E2">
            <w:pPr>
              <w:autoSpaceDE w:val="0"/>
              <w:autoSpaceDN w:val="0"/>
              <w:adjustRightInd w:val="0"/>
              <w:spacing w:line="240" w:lineRule="auto"/>
              <w:ind w:left="60" w:right="499"/>
              <w:jc w:val="right"/>
              <w:rPr>
                <w:rFonts w:ascii="Times New Roman" w:eastAsia="Calibri" w:hAnsi="Times New Roman" w:cs="Times New Roman"/>
                <w:lang w:bidi="ar-SA"/>
              </w:rPr>
            </w:pPr>
            <w:r w:rsidRPr="00BF085D">
              <w:rPr>
                <w:rFonts w:ascii="Times New Roman" w:eastAsia="Calibri" w:hAnsi="Times New Roman" w:cs="Times New Roman"/>
                <w:lang w:bidi="ar-SA"/>
              </w:rPr>
              <w:t>7</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706</w:t>
            </w:r>
          </w:p>
        </w:tc>
        <w:tc>
          <w:tcPr>
            <w:tcW w:w="321" w:type="pct"/>
            <w:shd w:val="clear" w:color="auto" w:fill="FFFFFF"/>
            <w:vAlign w:val="center"/>
          </w:tcPr>
          <w:p w14:paraId="73B0104A" w14:textId="03D88598" w:rsidR="004E469C" w:rsidRPr="00BF085D" w:rsidRDefault="004E469C"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6</w:t>
            </w:r>
          </w:p>
        </w:tc>
        <w:tc>
          <w:tcPr>
            <w:tcW w:w="646" w:type="pct"/>
            <w:shd w:val="clear" w:color="auto" w:fill="FFFFFF"/>
            <w:vAlign w:val="center"/>
          </w:tcPr>
          <w:p w14:paraId="7AC9221F" w14:textId="60DB873F" w:rsidR="004E469C" w:rsidRPr="00BF085D" w:rsidRDefault="004E469C" w:rsidP="00FF6846">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0335E2" w:rsidRPr="00BF085D">
              <w:rPr>
                <w:rFonts w:ascii="Times New Roman" w:eastAsia="Calibri" w:hAnsi="Times New Roman" w:cs="Times New Roman"/>
                <w:lang w:bidi="ar-SA"/>
              </w:rPr>
              <w:t>.</w:t>
            </w:r>
            <w:r w:rsidRPr="00BF085D">
              <w:rPr>
                <w:rFonts w:ascii="Times New Roman" w:eastAsia="Calibri" w:hAnsi="Times New Roman" w:cs="Times New Roman"/>
                <w:lang w:bidi="ar-SA"/>
              </w:rPr>
              <w:t>260</w:t>
            </w:r>
          </w:p>
        </w:tc>
      </w:tr>
    </w:tbl>
    <w:p w14:paraId="037FE3EB" w14:textId="77777777" w:rsidR="00110589" w:rsidRDefault="00110589" w:rsidP="00F27164">
      <w:pPr>
        <w:tabs>
          <w:tab w:val="left" w:pos="426"/>
        </w:tabs>
        <w:jc w:val="center"/>
        <w:rPr>
          <w:rFonts w:ascii="Times New Roman" w:hAnsi="Times New Roman" w:cs="Times New Roman"/>
          <w:color w:val="000000" w:themeColor="text1"/>
          <w:lang w:val="es-PE"/>
        </w:rPr>
      </w:pPr>
      <w:r w:rsidRPr="00555838">
        <w:rPr>
          <w:rFonts w:ascii="Times New Roman" w:hAnsi="Times New Roman" w:cs="Times New Roman"/>
          <w:i/>
          <w:iCs/>
          <w:color w:val="000000" w:themeColor="text1"/>
          <w:lang w:val="es-PE"/>
        </w:rPr>
        <w:t>Nota.</w:t>
      </w:r>
      <w:r w:rsidRPr="00555838">
        <w:rPr>
          <w:rFonts w:ascii="Times New Roman" w:hAnsi="Times New Roman" w:cs="Times New Roman"/>
          <w:color w:val="000000" w:themeColor="text1"/>
          <w:lang w:val="es-PE"/>
        </w:rPr>
        <w:t xml:space="preserve"> </w:t>
      </w:r>
      <w:r w:rsidRPr="00E6608A">
        <w:rPr>
          <w:rFonts w:ascii="Times New Roman" w:hAnsi="Times New Roman" w:cs="Times New Roman"/>
          <w:color w:val="000000" w:themeColor="text1"/>
          <w:lang w:val="es-PE"/>
        </w:rPr>
        <w:t>Resultados del análisis estadístico efectuado a partir de datos recolectados y analizados de directi</w:t>
      </w:r>
      <w:r>
        <w:rPr>
          <w:rFonts w:ascii="Times New Roman" w:hAnsi="Times New Roman" w:cs="Times New Roman"/>
          <w:color w:val="000000" w:themeColor="text1"/>
          <w:lang w:val="es-PE"/>
        </w:rPr>
        <w:t xml:space="preserve">vos </w:t>
      </w:r>
      <w:r w:rsidRPr="00E6608A">
        <w:rPr>
          <w:rFonts w:ascii="Times New Roman" w:hAnsi="Times New Roman" w:cs="Times New Roman"/>
          <w:color w:val="000000" w:themeColor="text1"/>
          <w:lang w:val="es-PE"/>
        </w:rPr>
        <w:t>de tres instituciones educativas de nivel primario</w:t>
      </w:r>
    </w:p>
    <w:p w14:paraId="47F27976" w14:textId="068D5C6F" w:rsidR="003B0C55" w:rsidRDefault="00AD09C8" w:rsidP="00BB01E0">
      <w:pPr>
        <w:rPr>
          <w:rFonts w:ascii="Times New Roman" w:hAnsi="Times New Roman" w:cs="Times New Roman"/>
          <w:lang w:bidi="ar-SA"/>
        </w:rPr>
      </w:pPr>
      <w:r w:rsidRPr="00BF085D">
        <w:rPr>
          <w:rFonts w:ascii="Times New Roman" w:hAnsi="Times New Roman" w:cs="Times New Roman"/>
          <w:lang w:bidi="ar-SA"/>
        </w:rPr>
        <w:t xml:space="preserve">En la Tabla </w:t>
      </w:r>
      <w:r w:rsidR="00365394" w:rsidRPr="00BF085D">
        <w:rPr>
          <w:rFonts w:ascii="Times New Roman" w:hAnsi="Times New Roman" w:cs="Times New Roman"/>
          <w:lang w:bidi="ar-SA"/>
        </w:rPr>
        <w:t>9</w:t>
      </w:r>
      <w:r w:rsidRPr="00BF085D">
        <w:rPr>
          <w:rFonts w:ascii="Times New Roman" w:hAnsi="Times New Roman" w:cs="Times New Roman"/>
          <w:lang w:bidi="ar-SA"/>
        </w:rPr>
        <w:t xml:space="preserve"> se observa</w:t>
      </w:r>
      <w:r w:rsidR="003B0C55" w:rsidRPr="00BF085D">
        <w:rPr>
          <w:rFonts w:ascii="Times New Roman" w:hAnsi="Times New Roman" w:cs="Times New Roman"/>
          <w:lang w:bidi="ar-SA"/>
        </w:rPr>
        <w:t xml:space="preserve"> que al obtener los </w:t>
      </w:r>
      <w:r w:rsidRPr="00BF085D">
        <w:rPr>
          <w:rFonts w:ascii="Times New Roman" w:hAnsi="Times New Roman" w:cs="Times New Roman"/>
          <w:lang w:bidi="ar-SA"/>
        </w:rPr>
        <w:t xml:space="preserve">estadísticos (Pearson y </w:t>
      </w:r>
      <w:proofErr w:type="spellStart"/>
      <w:r w:rsidRPr="00BF085D">
        <w:rPr>
          <w:rFonts w:ascii="Times New Roman" w:hAnsi="Times New Roman" w:cs="Times New Roman"/>
          <w:lang w:bidi="ar-SA"/>
        </w:rPr>
        <w:t>Desvianza</w:t>
      </w:r>
      <w:proofErr w:type="spellEnd"/>
      <w:r w:rsidRPr="00BF085D">
        <w:rPr>
          <w:rFonts w:ascii="Times New Roman" w:hAnsi="Times New Roman" w:cs="Times New Roman"/>
          <w:lang w:bidi="ar-SA"/>
        </w:rPr>
        <w:t xml:space="preserve">) con una significancia mayor a 0.05, </w:t>
      </w:r>
      <w:r w:rsidR="00CC50BB" w:rsidRPr="00BF085D">
        <w:rPr>
          <w:rFonts w:ascii="Times New Roman" w:hAnsi="Times New Roman" w:cs="Times New Roman"/>
          <w:lang w:bidi="ar-SA"/>
        </w:rPr>
        <w:t>indica que el modelo se ajusta adecuadamente a los datos</w:t>
      </w:r>
      <w:r w:rsidR="00B47ACB" w:rsidRPr="00BF085D">
        <w:rPr>
          <w:rFonts w:ascii="Times New Roman" w:hAnsi="Times New Roman" w:cs="Times New Roman"/>
          <w:lang w:bidi="ar-SA"/>
        </w:rPr>
        <w:t>.</w:t>
      </w:r>
    </w:p>
    <w:p w14:paraId="14C367A3" w14:textId="77777777" w:rsidR="00F27164" w:rsidRPr="00BF085D" w:rsidRDefault="00F27164" w:rsidP="00BB01E0">
      <w:pPr>
        <w:rPr>
          <w:rFonts w:ascii="Times New Roman" w:hAnsi="Times New Roman" w:cs="Times New Roman"/>
          <w:lang w:bidi="ar-SA"/>
        </w:rPr>
      </w:pPr>
    </w:p>
    <w:p w14:paraId="22B41CCB" w14:textId="72C16CA3" w:rsidR="00960C87" w:rsidRPr="00BF085D" w:rsidRDefault="00960C87" w:rsidP="00BF085D">
      <w:pPr>
        <w:spacing w:before="120"/>
        <w:jc w:val="center"/>
        <w:rPr>
          <w:rFonts w:ascii="Times New Roman" w:hAnsi="Times New Roman" w:cs="Times New Roman"/>
          <w:b/>
          <w:bCs/>
          <w:color w:val="auto"/>
          <w:lang w:val="es-PE"/>
        </w:rPr>
      </w:pPr>
      <w:r w:rsidRPr="00BF085D">
        <w:rPr>
          <w:rFonts w:ascii="Times New Roman" w:hAnsi="Times New Roman" w:cs="Times New Roman"/>
          <w:b/>
          <w:bCs/>
          <w:color w:val="auto"/>
          <w:lang w:val="es-PE"/>
        </w:rPr>
        <w:t>Contraste de Hipótesis Especificas</w:t>
      </w:r>
    </w:p>
    <w:p w14:paraId="6C6F7073" w14:textId="22B8C5F9" w:rsidR="00960C87" w:rsidRPr="00BF085D" w:rsidRDefault="00960C87" w:rsidP="00BF085D">
      <w:pPr>
        <w:ind w:firstLine="1"/>
        <w:rPr>
          <w:rFonts w:ascii="Times New Roman" w:hAnsi="Times New Roman" w:cs="Times New Roman"/>
          <w:color w:val="auto"/>
          <w:lang w:val="es-PE"/>
        </w:rPr>
      </w:pPr>
      <w:r w:rsidRPr="00BF085D">
        <w:rPr>
          <w:rFonts w:ascii="Times New Roman" w:hAnsi="Times New Roman" w:cs="Times New Roman"/>
          <w:color w:val="auto"/>
          <w:lang w:val="es-PE"/>
        </w:rPr>
        <w:t>H</w:t>
      </w:r>
      <w:r w:rsidRPr="00BF085D">
        <w:rPr>
          <w:rFonts w:ascii="Times New Roman" w:hAnsi="Times New Roman" w:cs="Times New Roman"/>
          <w:color w:val="auto"/>
          <w:vertAlign w:val="subscript"/>
          <w:lang w:val="es-PE"/>
        </w:rPr>
        <w:t>0</w:t>
      </w:r>
      <w:r w:rsidRPr="00BF085D">
        <w:rPr>
          <w:rFonts w:ascii="Times New Roman" w:hAnsi="Times New Roman" w:cs="Times New Roman"/>
          <w:color w:val="auto"/>
          <w:lang w:val="es-PE"/>
        </w:rPr>
        <w:t>:</w:t>
      </w:r>
      <w:r w:rsidR="00E94D11" w:rsidRPr="00BF085D">
        <w:rPr>
          <w:rFonts w:ascii="Times New Roman" w:hAnsi="Times New Roman" w:cs="Times New Roman"/>
          <w:color w:val="auto"/>
          <w:lang w:val="es-PE"/>
        </w:rPr>
        <w:t xml:space="preserve"> </w:t>
      </w:r>
      <w:r w:rsidRPr="00BF085D">
        <w:rPr>
          <w:rFonts w:ascii="Times New Roman" w:hAnsi="Times New Roman" w:cs="Times New Roman"/>
          <w:color w:val="auto"/>
          <w:lang w:val="es-PE"/>
        </w:rPr>
        <w:t xml:space="preserve">Las </w:t>
      </w:r>
      <w:r w:rsidR="00637363" w:rsidRPr="00BF085D">
        <w:rPr>
          <w:rFonts w:ascii="Times New Roman" w:hAnsi="Times New Roman" w:cs="Times New Roman"/>
          <w:color w:val="auto"/>
          <w:lang w:val="es-PE"/>
        </w:rPr>
        <w:t>h</w:t>
      </w:r>
      <w:r w:rsidRPr="00BF085D">
        <w:rPr>
          <w:rFonts w:ascii="Times New Roman" w:hAnsi="Times New Roman" w:cs="Times New Roman"/>
          <w:color w:val="auto"/>
          <w:lang w:val="es-PE"/>
        </w:rPr>
        <w:t>abilidades blandas y las competencias gerenciales no incide</w:t>
      </w:r>
      <w:r w:rsidR="00E94D11" w:rsidRPr="00BF085D">
        <w:rPr>
          <w:rFonts w:ascii="Times New Roman" w:hAnsi="Times New Roman" w:cs="Times New Roman"/>
          <w:color w:val="auto"/>
          <w:lang w:val="es-PE"/>
        </w:rPr>
        <w:t>n</w:t>
      </w:r>
      <w:r w:rsidRPr="00BF085D">
        <w:rPr>
          <w:rFonts w:ascii="Times New Roman" w:hAnsi="Times New Roman" w:cs="Times New Roman"/>
          <w:color w:val="auto"/>
          <w:lang w:val="es-PE"/>
        </w:rPr>
        <w:t xml:space="preserve"> significativamente en la </w:t>
      </w:r>
      <w:r w:rsidR="00E94D11" w:rsidRPr="00BF085D">
        <w:rPr>
          <w:rFonts w:ascii="Times New Roman" w:hAnsi="Times New Roman" w:cs="Times New Roman"/>
          <w:color w:val="auto"/>
          <w:lang w:val="es-PE"/>
        </w:rPr>
        <w:t>D</w:t>
      </w:r>
      <w:r w:rsidRPr="00BF085D">
        <w:rPr>
          <w:rFonts w:ascii="Times New Roman" w:hAnsi="Times New Roman" w:cs="Times New Roman"/>
          <w:color w:val="auto"/>
          <w:lang w:val="es-PE"/>
        </w:rPr>
        <w:t>irección escolar con liderazgo pedagógico, en la planificación transformadora, en la organización participativa, en la evaluación y mejora continua y en la tecnología e información</w:t>
      </w:r>
      <w:r w:rsidR="00860AED" w:rsidRPr="00BF085D">
        <w:rPr>
          <w:rFonts w:ascii="Times New Roman" w:hAnsi="Times New Roman" w:cs="Times New Roman"/>
          <w:color w:val="auto"/>
          <w:lang w:val="es-PE"/>
        </w:rPr>
        <w:t>.</w:t>
      </w:r>
    </w:p>
    <w:p w14:paraId="0A39DBCC" w14:textId="71751694" w:rsidR="00960C87" w:rsidRPr="00BF085D" w:rsidRDefault="00960C87" w:rsidP="00BF085D">
      <w:pPr>
        <w:ind w:firstLine="1"/>
        <w:rPr>
          <w:rFonts w:ascii="Times New Roman" w:hAnsi="Times New Roman" w:cs="Times New Roman"/>
          <w:color w:val="auto"/>
          <w:lang w:val="es-PE"/>
        </w:rPr>
      </w:pPr>
      <w:r w:rsidRPr="00BF085D">
        <w:rPr>
          <w:rFonts w:ascii="Times New Roman" w:hAnsi="Times New Roman" w:cs="Times New Roman"/>
          <w:color w:val="auto"/>
          <w:lang w:val="es-PE"/>
        </w:rPr>
        <w:t>H</w:t>
      </w:r>
      <w:r w:rsidRPr="00BF085D">
        <w:rPr>
          <w:rFonts w:ascii="Times New Roman" w:hAnsi="Times New Roman" w:cs="Times New Roman"/>
          <w:color w:val="auto"/>
          <w:vertAlign w:val="subscript"/>
          <w:lang w:val="es-PE"/>
        </w:rPr>
        <w:t>a</w:t>
      </w:r>
      <w:r w:rsidRPr="00BF085D">
        <w:rPr>
          <w:rFonts w:ascii="Times New Roman" w:hAnsi="Times New Roman" w:cs="Times New Roman"/>
          <w:color w:val="auto"/>
          <w:lang w:val="es-PE"/>
        </w:rPr>
        <w:t>:</w:t>
      </w:r>
      <w:r w:rsidR="00E94D11" w:rsidRPr="00BF085D">
        <w:rPr>
          <w:rFonts w:ascii="Times New Roman" w:hAnsi="Times New Roman" w:cs="Times New Roman"/>
          <w:color w:val="auto"/>
          <w:lang w:val="es-PE"/>
        </w:rPr>
        <w:t xml:space="preserve"> </w:t>
      </w:r>
      <w:r w:rsidRPr="00BF085D">
        <w:rPr>
          <w:rFonts w:ascii="Times New Roman" w:hAnsi="Times New Roman" w:cs="Times New Roman"/>
          <w:color w:val="auto"/>
          <w:lang w:val="es-PE"/>
        </w:rPr>
        <w:t xml:space="preserve">Las </w:t>
      </w:r>
      <w:r w:rsidR="00637363" w:rsidRPr="00BF085D">
        <w:rPr>
          <w:rFonts w:ascii="Times New Roman" w:hAnsi="Times New Roman" w:cs="Times New Roman"/>
          <w:color w:val="auto"/>
          <w:lang w:val="es-PE"/>
        </w:rPr>
        <w:t>h</w:t>
      </w:r>
      <w:r w:rsidRPr="00BF085D">
        <w:rPr>
          <w:rFonts w:ascii="Times New Roman" w:hAnsi="Times New Roman" w:cs="Times New Roman"/>
          <w:color w:val="auto"/>
          <w:lang w:val="es-PE"/>
        </w:rPr>
        <w:t>abilidades blandas y las competencias gerenciales incide</w:t>
      </w:r>
      <w:r w:rsidR="00E94D11" w:rsidRPr="00BF085D">
        <w:rPr>
          <w:rFonts w:ascii="Times New Roman" w:hAnsi="Times New Roman" w:cs="Times New Roman"/>
          <w:color w:val="auto"/>
          <w:lang w:val="es-PE"/>
        </w:rPr>
        <w:t>n</w:t>
      </w:r>
      <w:r w:rsidRPr="00BF085D">
        <w:rPr>
          <w:rFonts w:ascii="Times New Roman" w:hAnsi="Times New Roman" w:cs="Times New Roman"/>
          <w:color w:val="auto"/>
          <w:lang w:val="es-PE"/>
        </w:rPr>
        <w:t xml:space="preserve"> significativamente en la </w:t>
      </w:r>
      <w:r w:rsidR="00E94D11" w:rsidRPr="00BF085D">
        <w:rPr>
          <w:rFonts w:ascii="Times New Roman" w:hAnsi="Times New Roman" w:cs="Times New Roman"/>
          <w:color w:val="auto"/>
          <w:lang w:val="es-PE"/>
        </w:rPr>
        <w:t>D</w:t>
      </w:r>
      <w:r w:rsidRPr="00BF085D">
        <w:rPr>
          <w:rFonts w:ascii="Times New Roman" w:hAnsi="Times New Roman" w:cs="Times New Roman"/>
          <w:color w:val="auto"/>
          <w:lang w:val="es-PE"/>
        </w:rPr>
        <w:t>irección escolar con liderazgo pedagógico, en la planificación transformadora, en la organización participativa, en la evaluación y mejora continua y en la tecnología e información</w:t>
      </w:r>
      <w:r w:rsidR="000335E2" w:rsidRPr="00BF085D">
        <w:rPr>
          <w:rFonts w:ascii="Times New Roman" w:hAnsi="Times New Roman" w:cs="Times New Roman"/>
          <w:color w:val="auto"/>
          <w:lang w:val="es-PE"/>
        </w:rPr>
        <w:t>.</w:t>
      </w:r>
    </w:p>
    <w:p w14:paraId="1EFC0478" w14:textId="77777777" w:rsidR="000335E2" w:rsidRDefault="000335E2" w:rsidP="00E94D11">
      <w:pPr>
        <w:spacing w:after="60"/>
        <w:ind w:firstLine="1"/>
        <w:rPr>
          <w:rFonts w:ascii="Times New Roman" w:hAnsi="Times New Roman" w:cs="Times New Roman"/>
          <w:color w:val="auto"/>
          <w:lang w:val="es-PE"/>
        </w:rPr>
      </w:pPr>
    </w:p>
    <w:p w14:paraId="65B241C3" w14:textId="77777777" w:rsidR="00F27164" w:rsidRDefault="00F27164" w:rsidP="00E94D11">
      <w:pPr>
        <w:spacing w:after="60"/>
        <w:ind w:firstLine="1"/>
        <w:rPr>
          <w:rFonts w:ascii="Times New Roman" w:hAnsi="Times New Roman" w:cs="Times New Roman"/>
          <w:color w:val="auto"/>
          <w:lang w:val="es-PE"/>
        </w:rPr>
      </w:pPr>
    </w:p>
    <w:p w14:paraId="2C2F9F50" w14:textId="77777777" w:rsidR="00F27164" w:rsidRDefault="00F27164" w:rsidP="00E94D11">
      <w:pPr>
        <w:spacing w:after="60"/>
        <w:ind w:firstLine="1"/>
        <w:rPr>
          <w:rFonts w:ascii="Times New Roman" w:hAnsi="Times New Roman" w:cs="Times New Roman"/>
          <w:color w:val="auto"/>
          <w:lang w:val="es-PE"/>
        </w:rPr>
      </w:pPr>
    </w:p>
    <w:p w14:paraId="4BDA05BF" w14:textId="77777777" w:rsidR="00F27164" w:rsidRDefault="00F27164" w:rsidP="00E94D11">
      <w:pPr>
        <w:spacing w:after="60"/>
        <w:ind w:firstLine="1"/>
        <w:rPr>
          <w:rFonts w:ascii="Times New Roman" w:hAnsi="Times New Roman" w:cs="Times New Roman"/>
          <w:color w:val="auto"/>
          <w:lang w:val="es-PE"/>
        </w:rPr>
      </w:pPr>
    </w:p>
    <w:p w14:paraId="338E9E62" w14:textId="77777777" w:rsidR="00F27164" w:rsidRDefault="00F27164" w:rsidP="00E94D11">
      <w:pPr>
        <w:spacing w:after="60"/>
        <w:ind w:firstLine="1"/>
        <w:rPr>
          <w:rFonts w:ascii="Times New Roman" w:hAnsi="Times New Roman" w:cs="Times New Roman"/>
          <w:color w:val="auto"/>
          <w:lang w:val="es-PE"/>
        </w:rPr>
      </w:pPr>
    </w:p>
    <w:p w14:paraId="1478F299" w14:textId="77777777" w:rsidR="00F27164" w:rsidRDefault="00F27164" w:rsidP="00E94D11">
      <w:pPr>
        <w:spacing w:after="60"/>
        <w:ind w:firstLine="1"/>
        <w:rPr>
          <w:rFonts w:ascii="Times New Roman" w:hAnsi="Times New Roman" w:cs="Times New Roman"/>
          <w:color w:val="auto"/>
          <w:lang w:val="es-PE"/>
        </w:rPr>
      </w:pPr>
    </w:p>
    <w:p w14:paraId="2479143E" w14:textId="77777777" w:rsidR="00F27164" w:rsidRDefault="00F27164" w:rsidP="00E94D11">
      <w:pPr>
        <w:spacing w:after="60"/>
        <w:ind w:firstLine="1"/>
        <w:rPr>
          <w:rFonts w:ascii="Times New Roman" w:hAnsi="Times New Roman" w:cs="Times New Roman"/>
          <w:color w:val="auto"/>
          <w:lang w:val="es-PE"/>
        </w:rPr>
      </w:pPr>
    </w:p>
    <w:p w14:paraId="18B588D9" w14:textId="77777777" w:rsidR="00F27164" w:rsidRPr="00BF085D" w:rsidRDefault="00F27164" w:rsidP="00E94D11">
      <w:pPr>
        <w:spacing w:after="60"/>
        <w:ind w:firstLine="1"/>
        <w:rPr>
          <w:rFonts w:ascii="Times New Roman" w:hAnsi="Times New Roman" w:cs="Times New Roman"/>
          <w:color w:val="auto"/>
          <w:lang w:val="es-PE"/>
        </w:rPr>
      </w:pPr>
    </w:p>
    <w:p w14:paraId="1F1C8E3E" w14:textId="4609B2C9" w:rsidR="002B0D07" w:rsidRPr="00BF085D" w:rsidRDefault="002B0D07" w:rsidP="00BF085D">
      <w:pPr>
        <w:jc w:val="center"/>
        <w:rPr>
          <w:rFonts w:ascii="Times New Roman" w:hAnsi="Times New Roman" w:cs="Times New Roman"/>
          <w:b/>
        </w:rPr>
      </w:pPr>
      <w:bookmarkStart w:id="38" w:name="_Toc117004171"/>
      <w:r w:rsidRPr="00BF085D">
        <w:rPr>
          <w:rFonts w:ascii="Times New Roman" w:hAnsi="Times New Roman" w:cs="Times New Roman"/>
          <w:b/>
        </w:rPr>
        <w:lastRenderedPageBreak/>
        <w:t xml:space="preserve">Tabla </w:t>
      </w:r>
      <w:r w:rsidR="001F03C7" w:rsidRPr="00BF085D">
        <w:rPr>
          <w:rFonts w:ascii="Times New Roman" w:hAnsi="Times New Roman" w:cs="Times New Roman"/>
          <w:b/>
        </w:rPr>
        <w:t>10</w:t>
      </w:r>
      <w:r w:rsidR="004733A3" w:rsidRPr="00BF085D">
        <w:rPr>
          <w:rFonts w:ascii="Times New Roman" w:hAnsi="Times New Roman" w:cs="Times New Roman"/>
          <w:b/>
        </w:rPr>
        <w:t xml:space="preserve">. </w:t>
      </w:r>
      <w:r w:rsidRPr="00BF085D">
        <w:rPr>
          <w:rFonts w:ascii="Times New Roman" w:hAnsi="Times New Roman" w:cs="Times New Roman"/>
        </w:rPr>
        <w:t>Estimación de</w:t>
      </w:r>
      <w:r w:rsidR="000E177E" w:rsidRPr="00BF085D">
        <w:rPr>
          <w:rFonts w:ascii="Times New Roman" w:hAnsi="Times New Roman" w:cs="Times New Roman"/>
        </w:rPr>
        <w:t xml:space="preserve"> parámetros de las hipótesis específicas</w:t>
      </w:r>
    </w:p>
    <w:bookmarkEnd w:id="38"/>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7"/>
        <w:gridCol w:w="2767"/>
        <w:gridCol w:w="854"/>
        <w:gridCol w:w="713"/>
        <w:gridCol w:w="713"/>
        <w:gridCol w:w="427"/>
        <w:gridCol w:w="713"/>
        <w:gridCol w:w="1004"/>
        <w:gridCol w:w="1061"/>
      </w:tblGrid>
      <w:tr w:rsidR="003412C2" w:rsidRPr="00BF085D" w14:paraId="0178BADC" w14:textId="77777777" w:rsidTr="00110589">
        <w:trPr>
          <w:cantSplit/>
        </w:trPr>
        <w:tc>
          <w:tcPr>
            <w:tcW w:w="1969" w:type="pct"/>
            <w:gridSpan w:val="2"/>
            <w:vMerge w:val="restart"/>
            <w:shd w:val="clear" w:color="auto" w:fill="FFFFFF"/>
            <w:vAlign w:val="bottom"/>
          </w:tcPr>
          <w:p w14:paraId="666C6F41" w14:textId="77777777" w:rsidR="002B0D07" w:rsidRPr="00BF085D" w:rsidRDefault="002B0D07" w:rsidP="00C3483B">
            <w:pPr>
              <w:autoSpaceDE w:val="0"/>
              <w:autoSpaceDN w:val="0"/>
              <w:adjustRightInd w:val="0"/>
              <w:spacing w:line="240" w:lineRule="auto"/>
              <w:rPr>
                <w:rFonts w:ascii="Times New Roman" w:eastAsia="Calibri" w:hAnsi="Times New Roman" w:cs="Times New Roman"/>
                <w:color w:val="auto"/>
                <w:lang w:bidi="ar-SA"/>
              </w:rPr>
            </w:pPr>
          </w:p>
        </w:tc>
        <w:tc>
          <w:tcPr>
            <w:tcW w:w="472" w:type="pct"/>
            <w:vMerge w:val="restart"/>
            <w:shd w:val="clear" w:color="auto" w:fill="FFFFFF"/>
            <w:vAlign w:val="center"/>
          </w:tcPr>
          <w:p w14:paraId="68F4F0E5"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Estimación</w:t>
            </w:r>
          </w:p>
        </w:tc>
        <w:tc>
          <w:tcPr>
            <w:tcW w:w="394" w:type="pct"/>
            <w:vMerge w:val="restart"/>
            <w:shd w:val="clear" w:color="auto" w:fill="FFFFFF"/>
            <w:vAlign w:val="center"/>
          </w:tcPr>
          <w:p w14:paraId="17CA6AB1"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proofErr w:type="spellStart"/>
            <w:r w:rsidRPr="00BF085D">
              <w:rPr>
                <w:rFonts w:ascii="Times New Roman" w:eastAsia="Calibri" w:hAnsi="Times New Roman" w:cs="Times New Roman"/>
                <w:lang w:bidi="ar-SA"/>
              </w:rPr>
              <w:t>Desv</w:t>
            </w:r>
            <w:proofErr w:type="spellEnd"/>
            <w:r w:rsidRPr="00BF085D">
              <w:rPr>
                <w:rFonts w:ascii="Times New Roman" w:eastAsia="Calibri" w:hAnsi="Times New Roman" w:cs="Times New Roman"/>
                <w:lang w:bidi="ar-SA"/>
              </w:rPr>
              <w:t>. Error</w:t>
            </w:r>
          </w:p>
        </w:tc>
        <w:tc>
          <w:tcPr>
            <w:tcW w:w="394" w:type="pct"/>
            <w:vMerge w:val="restart"/>
            <w:shd w:val="clear" w:color="auto" w:fill="FFFFFF"/>
            <w:vAlign w:val="center"/>
          </w:tcPr>
          <w:p w14:paraId="4B6BD88C"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Wald</w:t>
            </w:r>
          </w:p>
        </w:tc>
        <w:tc>
          <w:tcPr>
            <w:tcW w:w="236" w:type="pct"/>
            <w:vMerge w:val="restart"/>
            <w:shd w:val="clear" w:color="auto" w:fill="FFFFFF"/>
            <w:vAlign w:val="center"/>
          </w:tcPr>
          <w:p w14:paraId="035F614F"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proofErr w:type="spellStart"/>
            <w:r w:rsidRPr="00BF085D">
              <w:rPr>
                <w:rFonts w:ascii="Times New Roman" w:eastAsia="Calibri" w:hAnsi="Times New Roman" w:cs="Times New Roman"/>
                <w:lang w:bidi="ar-SA"/>
              </w:rPr>
              <w:t>gl</w:t>
            </w:r>
            <w:proofErr w:type="spellEnd"/>
          </w:p>
        </w:tc>
        <w:tc>
          <w:tcPr>
            <w:tcW w:w="394" w:type="pct"/>
            <w:vMerge w:val="restart"/>
            <w:shd w:val="clear" w:color="auto" w:fill="FFFFFF"/>
            <w:vAlign w:val="center"/>
          </w:tcPr>
          <w:p w14:paraId="7D24BD22"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Sig.</w:t>
            </w:r>
          </w:p>
        </w:tc>
        <w:tc>
          <w:tcPr>
            <w:tcW w:w="1142" w:type="pct"/>
            <w:gridSpan w:val="2"/>
            <w:shd w:val="clear" w:color="auto" w:fill="FFFFFF"/>
            <w:vAlign w:val="bottom"/>
          </w:tcPr>
          <w:p w14:paraId="0578AC5A" w14:textId="15FC7195"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Inter</w:t>
            </w:r>
            <w:r w:rsidR="00C3483B" w:rsidRPr="00BF085D">
              <w:rPr>
                <w:rFonts w:ascii="Times New Roman" w:eastAsia="Calibri" w:hAnsi="Times New Roman" w:cs="Times New Roman"/>
                <w:lang w:bidi="ar-SA"/>
              </w:rPr>
              <w:t xml:space="preserve">valo de confianza </w:t>
            </w:r>
            <w:r w:rsidR="00744DD7" w:rsidRPr="00BF085D">
              <w:rPr>
                <w:rFonts w:ascii="Times New Roman" w:eastAsia="Calibri" w:hAnsi="Times New Roman" w:cs="Times New Roman"/>
                <w:lang w:bidi="ar-SA"/>
              </w:rPr>
              <w:t>al 95</w:t>
            </w:r>
            <w:r w:rsidRPr="00BF085D">
              <w:rPr>
                <w:rFonts w:ascii="Times New Roman" w:eastAsia="Calibri" w:hAnsi="Times New Roman" w:cs="Times New Roman"/>
                <w:lang w:bidi="ar-SA"/>
              </w:rPr>
              <w:t>%</w:t>
            </w:r>
          </w:p>
        </w:tc>
      </w:tr>
      <w:tr w:rsidR="003412C2" w:rsidRPr="00BF085D" w14:paraId="7C2F2998" w14:textId="77777777" w:rsidTr="00110589">
        <w:trPr>
          <w:cantSplit/>
        </w:trPr>
        <w:tc>
          <w:tcPr>
            <w:tcW w:w="1969" w:type="pct"/>
            <w:gridSpan w:val="2"/>
            <w:vMerge/>
            <w:shd w:val="clear" w:color="auto" w:fill="FFFFFF"/>
            <w:vAlign w:val="bottom"/>
          </w:tcPr>
          <w:p w14:paraId="0FA54C50" w14:textId="77777777" w:rsidR="002B0D07" w:rsidRPr="00BF085D" w:rsidRDefault="002B0D07" w:rsidP="00C3483B">
            <w:pPr>
              <w:autoSpaceDE w:val="0"/>
              <w:autoSpaceDN w:val="0"/>
              <w:adjustRightInd w:val="0"/>
              <w:spacing w:line="240" w:lineRule="auto"/>
              <w:rPr>
                <w:rFonts w:ascii="Times New Roman" w:eastAsia="Calibri" w:hAnsi="Times New Roman" w:cs="Times New Roman"/>
                <w:lang w:bidi="ar-SA"/>
              </w:rPr>
            </w:pPr>
          </w:p>
        </w:tc>
        <w:tc>
          <w:tcPr>
            <w:tcW w:w="472" w:type="pct"/>
            <w:vMerge/>
            <w:shd w:val="clear" w:color="auto" w:fill="FFFFFF"/>
            <w:vAlign w:val="bottom"/>
          </w:tcPr>
          <w:p w14:paraId="536D49FE" w14:textId="77777777" w:rsidR="002B0D07" w:rsidRPr="00BF085D" w:rsidRDefault="002B0D07" w:rsidP="00C3483B">
            <w:pPr>
              <w:autoSpaceDE w:val="0"/>
              <w:autoSpaceDN w:val="0"/>
              <w:adjustRightInd w:val="0"/>
              <w:spacing w:line="240" w:lineRule="auto"/>
              <w:jc w:val="center"/>
              <w:rPr>
                <w:rFonts w:ascii="Times New Roman" w:eastAsia="Calibri" w:hAnsi="Times New Roman" w:cs="Times New Roman"/>
                <w:lang w:bidi="ar-SA"/>
              </w:rPr>
            </w:pPr>
          </w:p>
        </w:tc>
        <w:tc>
          <w:tcPr>
            <w:tcW w:w="394" w:type="pct"/>
            <w:vMerge/>
            <w:shd w:val="clear" w:color="auto" w:fill="FFFFFF"/>
            <w:vAlign w:val="bottom"/>
          </w:tcPr>
          <w:p w14:paraId="22BC6BB5" w14:textId="77777777" w:rsidR="002B0D07" w:rsidRPr="00BF085D" w:rsidRDefault="002B0D07" w:rsidP="00C3483B">
            <w:pPr>
              <w:autoSpaceDE w:val="0"/>
              <w:autoSpaceDN w:val="0"/>
              <w:adjustRightInd w:val="0"/>
              <w:spacing w:line="240" w:lineRule="auto"/>
              <w:jc w:val="center"/>
              <w:rPr>
                <w:rFonts w:ascii="Times New Roman" w:eastAsia="Calibri" w:hAnsi="Times New Roman" w:cs="Times New Roman"/>
                <w:lang w:bidi="ar-SA"/>
              </w:rPr>
            </w:pPr>
          </w:p>
        </w:tc>
        <w:tc>
          <w:tcPr>
            <w:tcW w:w="394" w:type="pct"/>
            <w:vMerge/>
            <w:shd w:val="clear" w:color="auto" w:fill="FFFFFF"/>
            <w:vAlign w:val="bottom"/>
          </w:tcPr>
          <w:p w14:paraId="317CB30E" w14:textId="77777777" w:rsidR="002B0D07" w:rsidRPr="00BF085D" w:rsidRDefault="002B0D07" w:rsidP="00C3483B">
            <w:pPr>
              <w:autoSpaceDE w:val="0"/>
              <w:autoSpaceDN w:val="0"/>
              <w:adjustRightInd w:val="0"/>
              <w:spacing w:line="240" w:lineRule="auto"/>
              <w:jc w:val="center"/>
              <w:rPr>
                <w:rFonts w:ascii="Times New Roman" w:eastAsia="Calibri" w:hAnsi="Times New Roman" w:cs="Times New Roman"/>
                <w:lang w:bidi="ar-SA"/>
              </w:rPr>
            </w:pPr>
          </w:p>
        </w:tc>
        <w:tc>
          <w:tcPr>
            <w:tcW w:w="236" w:type="pct"/>
            <w:vMerge/>
            <w:shd w:val="clear" w:color="auto" w:fill="FFFFFF"/>
            <w:vAlign w:val="bottom"/>
          </w:tcPr>
          <w:p w14:paraId="17EDF1B0" w14:textId="77777777" w:rsidR="002B0D07" w:rsidRPr="00BF085D" w:rsidRDefault="002B0D07" w:rsidP="00C3483B">
            <w:pPr>
              <w:autoSpaceDE w:val="0"/>
              <w:autoSpaceDN w:val="0"/>
              <w:adjustRightInd w:val="0"/>
              <w:spacing w:line="240" w:lineRule="auto"/>
              <w:jc w:val="center"/>
              <w:rPr>
                <w:rFonts w:ascii="Times New Roman" w:eastAsia="Calibri" w:hAnsi="Times New Roman" w:cs="Times New Roman"/>
                <w:lang w:bidi="ar-SA"/>
              </w:rPr>
            </w:pPr>
          </w:p>
        </w:tc>
        <w:tc>
          <w:tcPr>
            <w:tcW w:w="394" w:type="pct"/>
            <w:vMerge/>
            <w:shd w:val="clear" w:color="auto" w:fill="FFFFFF"/>
            <w:vAlign w:val="bottom"/>
          </w:tcPr>
          <w:p w14:paraId="1E5D98FF" w14:textId="77777777" w:rsidR="002B0D07" w:rsidRPr="00BF085D" w:rsidRDefault="002B0D07" w:rsidP="00C3483B">
            <w:pPr>
              <w:autoSpaceDE w:val="0"/>
              <w:autoSpaceDN w:val="0"/>
              <w:adjustRightInd w:val="0"/>
              <w:spacing w:line="240" w:lineRule="auto"/>
              <w:jc w:val="center"/>
              <w:rPr>
                <w:rFonts w:ascii="Times New Roman" w:eastAsia="Calibri" w:hAnsi="Times New Roman" w:cs="Times New Roman"/>
                <w:lang w:bidi="ar-SA"/>
              </w:rPr>
            </w:pPr>
          </w:p>
        </w:tc>
        <w:tc>
          <w:tcPr>
            <w:tcW w:w="555" w:type="pct"/>
            <w:shd w:val="clear" w:color="auto" w:fill="FFFFFF"/>
            <w:vAlign w:val="bottom"/>
          </w:tcPr>
          <w:p w14:paraId="07C340FD"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Límite inferior</w:t>
            </w:r>
          </w:p>
        </w:tc>
        <w:tc>
          <w:tcPr>
            <w:tcW w:w="587" w:type="pct"/>
            <w:shd w:val="clear" w:color="auto" w:fill="FFFFFF"/>
            <w:vAlign w:val="bottom"/>
          </w:tcPr>
          <w:p w14:paraId="68A0CEEC"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Límite superior</w:t>
            </w:r>
          </w:p>
        </w:tc>
      </w:tr>
      <w:tr w:rsidR="003412C2" w:rsidRPr="00BF085D" w14:paraId="278A7013" w14:textId="77777777" w:rsidTr="00110589">
        <w:trPr>
          <w:cantSplit/>
        </w:trPr>
        <w:tc>
          <w:tcPr>
            <w:tcW w:w="440" w:type="pct"/>
            <w:vMerge w:val="restart"/>
            <w:shd w:val="clear" w:color="auto" w:fill="FFFFFF"/>
            <w:vAlign w:val="center"/>
          </w:tcPr>
          <w:p w14:paraId="385BA1B5" w14:textId="77777777" w:rsidR="002B0D07" w:rsidRPr="00BF085D" w:rsidRDefault="002B0D07" w:rsidP="00C3483B">
            <w:pPr>
              <w:autoSpaceDE w:val="0"/>
              <w:autoSpaceDN w:val="0"/>
              <w:adjustRightInd w:val="0"/>
              <w:ind w:left="60" w:right="60"/>
              <w:jc w:val="left"/>
              <w:rPr>
                <w:rFonts w:ascii="Times New Roman" w:eastAsia="Calibri" w:hAnsi="Times New Roman" w:cs="Times New Roman"/>
                <w:lang w:bidi="ar-SA"/>
              </w:rPr>
            </w:pPr>
            <w:r w:rsidRPr="00BF085D">
              <w:rPr>
                <w:rFonts w:ascii="Times New Roman" w:eastAsia="Calibri" w:hAnsi="Times New Roman" w:cs="Times New Roman"/>
                <w:lang w:bidi="ar-SA"/>
              </w:rPr>
              <w:t>Umbral</w:t>
            </w:r>
          </w:p>
        </w:tc>
        <w:tc>
          <w:tcPr>
            <w:tcW w:w="1528" w:type="pct"/>
            <w:shd w:val="clear" w:color="auto" w:fill="FFFFFF"/>
          </w:tcPr>
          <w:p w14:paraId="2E576F67" w14:textId="7DD5F8A3" w:rsidR="002B0D07" w:rsidRPr="00BF085D" w:rsidRDefault="00C3483B" w:rsidP="00BB01E0">
            <w:pPr>
              <w:autoSpaceDE w:val="0"/>
              <w:autoSpaceDN w:val="0"/>
              <w:adjustRightInd w:val="0"/>
              <w:spacing w:line="240" w:lineRule="auto"/>
              <w:ind w:left="60" w:right="60"/>
              <w:jc w:val="left"/>
              <w:rPr>
                <w:rFonts w:ascii="Times New Roman" w:eastAsia="Calibri" w:hAnsi="Times New Roman" w:cs="Times New Roman"/>
                <w:lang w:bidi="ar-SA"/>
              </w:rPr>
            </w:pPr>
            <w:r w:rsidRPr="00BF085D">
              <w:rPr>
                <w:rFonts w:ascii="Times New Roman" w:eastAsia="Calibri" w:hAnsi="Times New Roman" w:cs="Times New Roman"/>
                <w:lang w:bidi="ar-SA"/>
              </w:rPr>
              <w:t>Dirección escolar con liderazgo pedagógico</w:t>
            </w:r>
            <w:r w:rsidR="002B0D07" w:rsidRPr="00BF085D">
              <w:rPr>
                <w:rFonts w:ascii="Times New Roman" w:eastAsia="Calibri" w:hAnsi="Times New Roman" w:cs="Times New Roman"/>
                <w:lang w:bidi="ar-SA"/>
              </w:rPr>
              <w:t xml:space="preserve"> = 1]</w:t>
            </w:r>
          </w:p>
        </w:tc>
        <w:tc>
          <w:tcPr>
            <w:tcW w:w="472" w:type="pct"/>
            <w:shd w:val="clear" w:color="auto" w:fill="FFFFFF"/>
            <w:vAlign w:val="center"/>
          </w:tcPr>
          <w:p w14:paraId="6B59834E" w14:textId="6D6AD563" w:rsidR="002B0D07" w:rsidRPr="00BF085D" w:rsidRDefault="002B0D07" w:rsidP="00744DD7">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r w:rsidR="00F24D9F" w:rsidRPr="00BF085D">
              <w:rPr>
                <w:rFonts w:ascii="Times New Roman" w:eastAsia="Calibri" w:hAnsi="Times New Roman" w:cs="Times New Roman"/>
                <w:lang w:bidi="ar-SA"/>
              </w:rPr>
              <w:t>.</w:t>
            </w:r>
            <w:r w:rsidRPr="00BF085D">
              <w:rPr>
                <w:rFonts w:ascii="Times New Roman" w:eastAsia="Calibri" w:hAnsi="Times New Roman" w:cs="Times New Roman"/>
                <w:lang w:bidi="ar-SA"/>
              </w:rPr>
              <w:t>897</w:t>
            </w:r>
          </w:p>
        </w:tc>
        <w:tc>
          <w:tcPr>
            <w:tcW w:w="394" w:type="pct"/>
            <w:shd w:val="clear" w:color="auto" w:fill="FFFFFF"/>
            <w:vAlign w:val="center"/>
          </w:tcPr>
          <w:p w14:paraId="640F2CB6" w14:textId="6AC95516" w:rsidR="002B0D07" w:rsidRPr="00BF085D" w:rsidRDefault="00744DD7" w:rsidP="00744DD7">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428</w:t>
            </w:r>
          </w:p>
        </w:tc>
        <w:tc>
          <w:tcPr>
            <w:tcW w:w="394" w:type="pct"/>
            <w:shd w:val="clear" w:color="auto" w:fill="FFFFFF"/>
            <w:vAlign w:val="center"/>
          </w:tcPr>
          <w:p w14:paraId="3533392E" w14:textId="41D7AC04" w:rsidR="002B0D07" w:rsidRPr="00BF085D" w:rsidRDefault="002B0D07" w:rsidP="00744DD7">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19</w:t>
            </w:r>
            <w:r w:rsidR="00F24D9F" w:rsidRPr="00BF085D">
              <w:rPr>
                <w:rFonts w:ascii="Times New Roman" w:eastAsia="Calibri" w:hAnsi="Times New Roman" w:cs="Times New Roman"/>
                <w:lang w:bidi="ar-SA"/>
              </w:rPr>
              <w:t>.</w:t>
            </w:r>
            <w:r w:rsidRPr="00BF085D">
              <w:rPr>
                <w:rFonts w:ascii="Times New Roman" w:eastAsia="Calibri" w:hAnsi="Times New Roman" w:cs="Times New Roman"/>
                <w:lang w:bidi="ar-SA"/>
              </w:rPr>
              <w:t>641</w:t>
            </w:r>
          </w:p>
        </w:tc>
        <w:tc>
          <w:tcPr>
            <w:tcW w:w="236" w:type="pct"/>
            <w:shd w:val="clear" w:color="auto" w:fill="FFFFFF"/>
            <w:vAlign w:val="center"/>
          </w:tcPr>
          <w:p w14:paraId="0925653E" w14:textId="77777777" w:rsidR="002B0D07" w:rsidRPr="00BF085D" w:rsidRDefault="002B0D07" w:rsidP="00744DD7">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p>
        </w:tc>
        <w:tc>
          <w:tcPr>
            <w:tcW w:w="394" w:type="pct"/>
            <w:shd w:val="clear" w:color="auto" w:fill="FFFFFF"/>
            <w:vAlign w:val="center"/>
          </w:tcPr>
          <w:p w14:paraId="7AA9B298" w14:textId="2CEC129A" w:rsidR="002B0D07" w:rsidRPr="00BF085D" w:rsidRDefault="00744DD7" w:rsidP="00744DD7">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000</w:t>
            </w:r>
          </w:p>
        </w:tc>
        <w:tc>
          <w:tcPr>
            <w:tcW w:w="555" w:type="pct"/>
            <w:shd w:val="clear" w:color="auto" w:fill="FFFFFF"/>
            <w:vAlign w:val="center"/>
          </w:tcPr>
          <w:p w14:paraId="5B355E76" w14:textId="482715E8" w:rsidR="002B0D07" w:rsidRPr="00BF085D" w:rsidRDefault="002B0D07" w:rsidP="00744DD7">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-2</w:t>
            </w:r>
            <w:r w:rsidR="00F24D9F" w:rsidRPr="00BF085D">
              <w:rPr>
                <w:rFonts w:ascii="Times New Roman" w:eastAsia="Calibri" w:hAnsi="Times New Roman" w:cs="Times New Roman"/>
                <w:lang w:bidi="ar-SA"/>
              </w:rPr>
              <w:t>.</w:t>
            </w:r>
            <w:r w:rsidRPr="00BF085D">
              <w:rPr>
                <w:rFonts w:ascii="Times New Roman" w:eastAsia="Calibri" w:hAnsi="Times New Roman" w:cs="Times New Roman"/>
                <w:lang w:bidi="ar-SA"/>
              </w:rPr>
              <w:t>736</w:t>
            </w:r>
          </w:p>
        </w:tc>
        <w:tc>
          <w:tcPr>
            <w:tcW w:w="587" w:type="pct"/>
            <w:shd w:val="clear" w:color="auto" w:fill="FFFFFF"/>
            <w:vAlign w:val="center"/>
          </w:tcPr>
          <w:p w14:paraId="2975CEC7" w14:textId="3BBFBA61" w:rsidR="002B0D07" w:rsidRPr="00BF085D" w:rsidRDefault="002B0D07" w:rsidP="00744DD7">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r w:rsidR="00F24D9F" w:rsidRPr="00BF085D">
              <w:rPr>
                <w:rFonts w:ascii="Times New Roman" w:eastAsia="Calibri" w:hAnsi="Times New Roman" w:cs="Times New Roman"/>
                <w:lang w:bidi="ar-SA"/>
              </w:rPr>
              <w:t>.</w:t>
            </w:r>
            <w:r w:rsidRPr="00BF085D">
              <w:rPr>
                <w:rFonts w:ascii="Times New Roman" w:eastAsia="Calibri" w:hAnsi="Times New Roman" w:cs="Times New Roman"/>
                <w:lang w:bidi="ar-SA"/>
              </w:rPr>
              <w:t>058</w:t>
            </w:r>
          </w:p>
        </w:tc>
      </w:tr>
      <w:tr w:rsidR="003412C2" w:rsidRPr="00BF085D" w14:paraId="38D2264D" w14:textId="77777777" w:rsidTr="00110589">
        <w:trPr>
          <w:cantSplit/>
        </w:trPr>
        <w:tc>
          <w:tcPr>
            <w:tcW w:w="440" w:type="pct"/>
            <w:vMerge/>
            <w:shd w:val="clear" w:color="auto" w:fill="FFFFFF"/>
          </w:tcPr>
          <w:p w14:paraId="04FA6332" w14:textId="77777777" w:rsidR="002B0D07" w:rsidRPr="00BF085D" w:rsidRDefault="002B0D07" w:rsidP="00F64400">
            <w:pPr>
              <w:autoSpaceDE w:val="0"/>
              <w:autoSpaceDN w:val="0"/>
              <w:adjustRightInd w:val="0"/>
              <w:rPr>
                <w:rFonts w:ascii="Times New Roman" w:eastAsia="Calibri" w:hAnsi="Times New Roman" w:cs="Times New Roman"/>
                <w:lang w:bidi="ar-SA"/>
              </w:rPr>
            </w:pPr>
          </w:p>
        </w:tc>
        <w:tc>
          <w:tcPr>
            <w:tcW w:w="1528" w:type="pct"/>
            <w:shd w:val="clear" w:color="auto" w:fill="FFFFFF"/>
          </w:tcPr>
          <w:p w14:paraId="14BC23EC" w14:textId="14E933C9" w:rsidR="002B0D07" w:rsidRPr="00BF085D" w:rsidRDefault="002B0D07" w:rsidP="00BB01E0">
            <w:pPr>
              <w:autoSpaceDE w:val="0"/>
              <w:autoSpaceDN w:val="0"/>
              <w:adjustRightInd w:val="0"/>
              <w:spacing w:line="240" w:lineRule="auto"/>
              <w:ind w:left="60" w:right="60"/>
              <w:jc w:val="left"/>
              <w:rPr>
                <w:rFonts w:ascii="Times New Roman" w:eastAsia="Calibri" w:hAnsi="Times New Roman" w:cs="Times New Roman"/>
                <w:lang w:bidi="ar-SA"/>
              </w:rPr>
            </w:pPr>
            <w:r w:rsidRPr="00BF085D">
              <w:rPr>
                <w:rFonts w:ascii="Times New Roman" w:eastAsia="Calibri" w:hAnsi="Times New Roman" w:cs="Times New Roman"/>
                <w:lang w:bidi="ar-SA"/>
              </w:rPr>
              <w:t>[</w:t>
            </w:r>
            <w:r w:rsidR="00C3483B" w:rsidRPr="00BF085D">
              <w:rPr>
                <w:rFonts w:ascii="Times New Roman" w:eastAsia="Calibri" w:hAnsi="Times New Roman" w:cs="Times New Roman"/>
                <w:lang w:bidi="ar-SA"/>
              </w:rPr>
              <w:t>Dirección escolar con liderazgo pedagógico</w:t>
            </w:r>
            <w:r w:rsidRPr="00BF085D">
              <w:rPr>
                <w:rFonts w:ascii="Times New Roman" w:eastAsia="Calibri" w:hAnsi="Times New Roman" w:cs="Times New Roman"/>
                <w:lang w:bidi="ar-SA"/>
              </w:rPr>
              <w:t xml:space="preserve"> = 2]</w:t>
            </w:r>
          </w:p>
        </w:tc>
        <w:tc>
          <w:tcPr>
            <w:tcW w:w="472" w:type="pct"/>
            <w:shd w:val="clear" w:color="auto" w:fill="FFFFFF"/>
            <w:vAlign w:val="center"/>
          </w:tcPr>
          <w:p w14:paraId="10BAD567" w14:textId="36A1F61E" w:rsidR="002B0D07" w:rsidRPr="00BF085D" w:rsidRDefault="00744DD7" w:rsidP="00744DD7">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191</w:t>
            </w:r>
          </w:p>
        </w:tc>
        <w:tc>
          <w:tcPr>
            <w:tcW w:w="394" w:type="pct"/>
            <w:shd w:val="clear" w:color="auto" w:fill="FFFFFF"/>
            <w:vAlign w:val="center"/>
          </w:tcPr>
          <w:p w14:paraId="6A997A87" w14:textId="73C8CCB5" w:rsidR="002B0D07" w:rsidRPr="00BF085D" w:rsidRDefault="00744DD7" w:rsidP="00744DD7">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354</w:t>
            </w:r>
          </w:p>
        </w:tc>
        <w:tc>
          <w:tcPr>
            <w:tcW w:w="394" w:type="pct"/>
            <w:shd w:val="clear" w:color="auto" w:fill="FFFFFF"/>
            <w:vAlign w:val="center"/>
          </w:tcPr>
          <w:p w14:paraId="1CFE6A08" w14:textId="5F4E6EF0" w:rsidR="002B0D07" w:rsidRPr="00BF085D" w:rsidRDefault="00744DD7" w:rsidP="00744DD7">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290</w:t>
            </w:r>
          </w:p>
        </w:tc>
        <w:tc>
          <w:tcPr>
            <w:tcW w:w="236" w:type="pct"/>
            <w:shd w:val="clear" w:color="auto" w:fill="FFFFFF"/>
            <w:vAlign w:val="center"/>
          </w:tcPr>
          <w:p w14:paraId="67367857" w14:textId="77777777" w:rsidR="002B0D07" w:rsidRPr="00BF085D" w:rsidRDefault="002B0D07" w:rsidP="00744DD7">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p>
        </w:tc>
        <w:tc>
          <w:tcPr>
            <w:tcW w:w="394" w:type="pct"/>
            <w:shd w:val="clear" w:color="auto" w:fill="FFFFFF"/>
            <w:vAlign w:val="center"/>
          </w:tcPr>
          <w:p w14:paraId="2FB38DBA" w14:textId="254C1A65" w:rsidR="002B0D07" w:rsidRPr="00BF085D" w:rsidRDefault="00744DD7" w:rsidP="00744DD7">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590</w:t>
            </w:r>
          </w:p>
        </w:tc>
        <w:tc>
          <w:tcPr>
            <w:tcW w:w="555" w:type="pct"/>
            <w:shd w:val="clear" w:color="auto" w:fill="FFFFFF"/>
            <w:vAlign w:val="center"/>
          </w:tcPr>
          <w:p w14:paraId="1650F689" w14:textId="006D02C9" w:rsidR="002B0D07" w:rsidRPr="00BF085D" w:rsidRDefault="002B0D07" w:rsidP="00744DD7">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r w:rsidR="00744DD7"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Pr="00BF085D">
              <w:rPr>
                <w:rFonts w:ascii="Times New Roman" w:eastAsia="Calibri" w:hAnsi="Times New Roman" w:cs="Times New Roman"/>
                <w:lang w:bidi="ar-SA"/>
              </w:rPr>
              <w:t>503</w:t>
            </w:r>
          </w:p>
        </w:tc>
        <w:tc>
          <w:tcPr>
            <w:tcW w:w="587" w:type="pct"/>
            <w:shd w:val="clear" w:color="auto" w:fill="FFFFFF"/>
            <w:vAlign w:val="center"/>
          </w:tcPr>
          <w:p w14:paraId="3B0E90B4" w14:textId="58B41B07" w:rsidR="002B0D07" w:rsidRPr="00BF085D" w:rsidRDefault="00744DD7" w:rsidP="00744DD7">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884</w:t>
            </w:r>
          </w:p>
        </w:tc>
      </w:tr>
      <w:tr w:rsidR="003412C2" w:rsidRPr="00BF085D" w14:paraId="2871DFF3" w14:textId="77777777" w:rsidTr="00110589">
        <w:trPr>
          <w:cantSplit/>
        </w:trPr>
        <w:tc>
          <w:tcPr>
            <w:tcW w:w="440" w:type="pct"/>
            <w:vMerge w:val="restart"/>
            <w:shd w:val="clear" w:color="auto" w:fill="FFFFFF"/>
            <w:vAlign w:val="center"/>
          </w:tcPr>
          <w:p w14:paraId="71143ACD" w14:textId="77777777" w:rsidR="002B0D07" w:rsidRPr="00BF085D" w:rsidRDefault="002B0D07" w:rsidP="00C3483B">
            <w:pPr>
              <w:autoSpaceDE w:val="0"/>
              <w:autoSpaceDN w:val="0"/>
              <w:adjustRightInd w:val="0"/>
              <w:ind w:left="60" w:right="60"/>
              <w:jc w:val="left"/>
              <w:rPr>
                <w:rFonts w:ascii="Times New Roman" w:eastAsia="Calibri" w:hAnsi="Times New Roman" w:cs="Times New Roman"/>
                <w:lang w:bidi="ar-SA"/>
              </w:rPr>
            </w:pPr>
            <w:r w:rsidRPr="00BF085D">
              <w:rPr>
                <w:rFonts w:ascii="Times New Roman" w:eastAsia="Calibri" w:hAnsi="Times New Roman" w:cs="Times New Roman"/>
                <w:lang w:bidi="ar-SA"/>
              </w:rPr>
              <w:t>Ubicación</w:t>
            </w:r>
          </w:p>
        </w:tc>
        <w:tc>
          <w:tcPr>
            <w:tcW w:w="1528" w:type="pct"/>
            <w:shd w:val="clear" w:color="auto" w:fill="FFFFFF"/>
          </w:tcPr>
          <w:p w14:paraId="3020BAB7" w14:textId="5259A7CD" w:rsidR="002B0D07" w:rsidRPr="00BF085D" w:rsidRDefault="002B0D07" w:rsidP="00C3483B">
            <w:pPr>
              <w:autoSpaceDE w:val="0"/>
              <w:autoSpaceDN w:val="0"/>
              <w:adjustRightInd w:val="0"/>
              <w:spacing w:line="240"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w:t>
            </w:r>
            <w:r w:rsidR="00C3483B" w:rsidRPr="00BF085D">
              <w:rPr>
                <w:rFonts w:ascii="Times New Roman" w:eastAsia="Calibri" w:hAnsi="Times New Roman" w:cs="Times New Roman"/>
                <w:lang w:bidi="ar-SA"/>
              </w:rPr>
              <w:t xml:space="preserve">Habilidades blandas </w:t>
            </w:r>
            <w:r w:rsidRPr="00BF085D">
              <w:rPr>
                <w:rFonts w:ascii="Times New Roman" w:eastAsia="Calibri" w:hAnsi="Times New Roman" w:cs="Times New Roman"/>
                <w:lang w:bidi="ar-SA"/>
              </w:rPr>
              <w:t>=1]</w:t>
            </w:r>
          </w:p>
        </w:tc>
        <w:tc>
          <w:tcPr>
            <w:tcW w:w="472" w:type="pct"/>
            <w:shd w:val="clear" w:color="auto" w:fill="FFFFFF"/>
          </w:tcPr>
          <w:p w14:paraId="72A7DC37" w14:textId="066DB56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r w:rsidR="00744DD7"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Pr="00BF085D">
              <w:rPr>
                <w:rFonts w:ascii="Times New Roman" w:eastAsia="Calibri" w:hAnsi="Times New Roman" w:cs="Times New Roman"/>
                <w:lang w:bidi="ar-SA"/>
              </w:rPr>
              <w:t>804</w:t>
            </w:r>
          </w:p>
        </w:tc>
        <w:tc>
          <w:tcPr>
            <w:tcW w:w="394" w:type="pct"/>
            <w:shd w:val="clear" w:color="auto" w:fill="FFFFFF"/>
          </w:tcPr>
          <w:p w14:paraId="2CB80CBD" w14:textId="4907934D" w:rsidR="002B0D07" w:rsidRPr="00BF085D" w:rsidRDefault="00744DD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957</w:t>
            </w:r>
          </w:p>
        </w:tc>
        <w:tc>
          <w:tcPr>
            <w:tcW w:w="394" w:type="pct"/>
            <w:shd w:val="clear" w:color="auto" w:fill="FFFFFF"/>
          </w:tcPr>
          <w:p w14:paraId="2BCD71B9" w14:textId="142FC465" w:rsidR="002B0D07" w:rsidRPr="00BF085D" w:rsidRDefault="00744DD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705</w:t>
            </w:r>
          </w:p>
        </w:tc>
        <w:tc>
          <w:tcPr>
            <w:tcW w:w="236" w:type="pct"/>
            <w:shd w:val="clear" w:color="auto" w:fill="FFFFFF"/>
          </w:tcPr>
          <w:p w14:paraId="03908F7E"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p>
        </w:tc>
        <w:tc>
          <w:tcPr>
            <w:tcW w:w="394" w:type="pct"/>
            <w:shd w:val="clear" w:color="auto" w:fill="FFFFFF"/>
          </w:tcPr>
          <w:p w14:paraId="5BDD7A9C" w14:textId="76DD4926" w:rsidR="002B0D07" w:rsidRPr="00BF085D" w:rsidRDefault="00744DD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401</w:t>
            </w:r>
          </w:p>
        </w:tc>
        <w:tc>
          <w:tcPr>
            <w:tcW w:w="555" w:type="pct"/>
            <w:shd w:val="clear" w:color="auto" w:fill="FFFFFF"/>
          </w:tcPr>
          <w:p w14:paraId="5AB5A875" w14:textId="46424C3C"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-2</w:t>
            </w:r>
            <w:r w:rsidR="00F24D9F" w:rsidRPr="00BF085D">
              <w:rPr>
                <w:rFonts w:ascii="Times New Roman" w:eastAsia="Calibri" w:hAnsi="Times New Roman" w:cs="Times New Roman"/>
                <w:lang w:bidi="ar-SA"/>
              </w:rPr>
              <w:t>.</w:t>
            </w:r>
            <w:r w:rsidRPr="00BF085D">
              <w:rPr>
                <w:rFonts w:ascii="Times New Roman" w:eastAsia="Calibri" w:hAnsi="Times New Roman" w:cs="Times New Roman"/>
                <w:lang w:bidi="ar-SA"/>
              </w:rPr>
              <w:t>681</w:t>
            </w:r>
          </w:p>
        </w:tc>
        <w:tc>
          <w:tcPr>
            <w:tcW w:w="587" w:type="pct"/>
            <w:shd w:val="clear" w:color="auto" w:fill="FFFFFF"/>
          </w:tcPr>
          <w:p w14:paraId="060C7F07" w14:textId="41CC80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r w:rsidR="00F24D9F" w:rsidRPr="00BF085D">
              <w:rPr>
                <w:rFonts w:ascii="Times New Roman" w:eastAsia="Calibri" w:hAnsi="Times New Roman" w:cs="Times New Roman"/>
                <w:lang w:bidi="ar-SA"/>
              </w:rPr>
              <w:t>.</w:t>
            </w:r>
            <w:r w:rsidRPr="00BF085D">
              <w:rPr>
                <w:rFonts w:ascii="Times New Roman" w:eastAsia="Calibri" w:hAnsi="Times New Roman" w:cs="Times New Roman"/>
                <w:lang w:bidi="ar-SA"/>
              </w:rPr>
              <w:t>073</w:t>
            </w:r>
          </w:p>
        </w:tc>
      </w:tr>
      <w:tr w:rsidR="003412C2" w:rsidRPr="00BF085D" w14:paraId="6EA98919" w14:textId="77777777" w:rsidTr="00110589">
        <w:trPr>
          <w:cantSplit/>
        </w:trPr>
        <w:tc>
          <w:tcPr>
            <w:tcW w:w="440" w:type="pct"/>
            <w:vMerge/>
            <w:shd w:val="clear" w:color="auto" w:fill="FFFFFF"/>
          </w:tcPr>
          <w:p w14:paraId="33A92DCB" w14:textId="77777777" w:rsidR="002B0D07" w:rsidRPr="00BF085D" w:rsidRDefault="002B0D07" w:rsidP="00F64400">
            <w:pPr>
              <w:autoSpaceDE w:val="0"/>
              <w:autoSpaceDN w:val="0"/>
              <w:adjustRightInd w:val="0"/>
              <w:rPr>
                <w:rFonts w:ascii="Times New Roman" w:eastAsia="Calibri" w:hAnsi="Times New Roman" w:cs="Times New Roman"/>
                <w:lang w:bidi="ar-SA"/>
              </w:rPr>
            </w:pPr>
          </w:p>
        </w:tc>
        <w:tc>
          <w:tcPr>
            <w:tcW w:w="1528" w:type="pct"/>
            <w:shd w:val="clear" w:color="auto" w:fill="FFFFFF"/>
          </w:tcPr>
          <w:p w14:paraId="7C4E8747" w14:textId="21CCB980" w:rsidR="002B0D07" w:rsidRPr="00BF085D" w:rsidRDefault="002B0D07" w:rsidP="00C3483B">
            <w:pPr>
              <w:autoSpaceDE w:val="0"/>
              <w:autoSpaceDN w:val="0"/>
              <w:adjustRightInd w:val="0"/>
              <w:spacing w:line="240"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w:t>
            </w:r>
            <w:r w:rsidR="00C3483B" w:rsidRPr="00BF085D">
              <w:rPr>
                <w:rFonts w:ascii="Times New Roman" w:eastAsia="Calibri" w:hAnsi="Times New Roman" w:cs="Times New Roman"/>
                <w:lang w:bidi="ar-SA"/>
              </w:rPr>
              <w:t xml:space="preserve">Habilidades blandas </w:t>
            </w:r>
            <w:r w:rsidRPr="00BF085D">
              <w:rPr>
                <w:rFonts w:ascii="Times New Roman" w:eastAsia="Calibri" w:hAnsi="Times New Roman" w:cs="Times New Roman"/>
                <w:lang w:bidi="ar-SA"/>
              </w:rPr>
              <w:t>=2]</w:t>
            </w:r>
          </w:p>
        </w:tc>
        <w:tc>
          <w:tcPr>
            <w:tcW w:w="472" w:type="pct"/>
            <w:shd w:val="clear" w:color="auto" w:fill="FFFFFF"/>
          </w:tcPr>
          <w:p w14:paraId="6BA8BA62" w14:textId="38A7894F" w:rsidR="002B0D07" w:rsidRPr="00BF085D" w:rsidRDefault="00744DD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300</w:t>
            </w:r>
          </w:p>
        </w:tc>
        <w:tc>
          <w:tcPr>
            <w:tcW w:w="394" w:type="pct"/>
            <w:shd w:val="clear" w:color="auto" w:fill="FFFFFF"/>
          </w:tcPr>
          <w:p w14:paraId="43032ABA" w14:textId="2ADD7A23" w:rsidR="002B0D07" w:rsidRPr="00BF085D" w:rsidRDefault="00744DD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823</w:t>
            </w:r>
          </w:p>
        </w:tc>
        <w:tc>
          <w:tcPr>
            <w:tcW w:w="394" w:type="pct"/>
            <w:shd w:val="clear" w:color="auto" w:fill="FFFFFF"/>
          </w:tcPr>
          <w:p w14:paraId="6B8AF56A" w14:textId="0D9621E5" w:rsidR="002B0D07" w:rsidRPr="00BF085D" w:rsidRDefault="00744DD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133</w:t>
            </w:r>
          </w:p>
        </w:tc>
        <w:tc>
          <w:tcPr>
            <w:tcW w:w="236" w:type="pct"/>
            <w:shd w:val="clear" w:color="auto" w:fill="FFFFFF"/>
          </w:tcPr>
          <w:p w14:paraId="4CF5C729"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p>
        </w:tc>
        <w:tc>
          <w:tcPr>
            <w:tcW w:w="394" w:type="pct"/>
            <w:shd w:val="clear" w:color="auto" w:fill="FFFFFF"/>
          </w:tcPr>
          <w:p w14:paraId="0BE66037" w14:textId="5ECAB1C9" w:rsidR="002B0D07" w:rsidRPr="00BF085D" w:rsidRDefault="00744DD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716</w:t>
            </w:r>
          </w:p>
        </w:tc>
        <w:tc>
          <w:tcPr>
            <w:tcW w:w="555" w:type="pct"/>
            <w:shd w:val="clear" w:color="auto" w:fill="FFFFFF"/>
          </w:tcPr>
          <w:p w14:paraId="2005DC2C" w14:textId="513C2C28"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r w:rsidR="00F24D9F" w:rsidRPr="00BF085D">
              <w:rPr>
                <w:rFonts w:ascii="Times New Roman" w:eastAsia="Calibri" w:hAnsi="Times New Roman" w:cs="Times New Roman"/>
                <w:lang w:bidi="ar-SA"/>
              </w:rPr>
              <w:t>.</w:t>
            </w:r>
            <w:r w:rsidRPr="00BF085D">
              <w:rPr>
                <w:rFonts w:ascii="Times New Roman" w:eastAsia="Calibri" w:hAnsi="Times New Roman" w:cs="Times New Roman"/>
                <w:lang w:bidi="ar-SA"/>
              </w:rPr>
              <w:t>314</w:t>
            </w:r>
          </w:p>
        </w:tc>
        <w:tc>
          <w:tcPr>
            <w:tcW w:w="587" w:type="pct"/>
            <w:shd w:val="clear" w:color="auto" w:fill="FFFFFF"/>
          </w:tcPr>
          <w:p w14:paraId="1BDC54AF" w14:textId="2448B95B"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r w:rsidR="00F24D9F" w:rsidRPr="00BF085D">
              <w:rPr>
                <w:rFonts w:ascii="Times New Roman" w:eastAsia="Calibri" w:hAnsi="Times New Roman" w:cs="Times New Roman"/>
                <w:lang w:bidi="ar-SA"/>
              </w:rPr>
              <w:t>.</w:t>
            </w:r>
            <w:r w:rsidRPr="00BF085D">
              <w:rPr>
                <w:rFonts w:ascii="Times New Roman" w:eastAsia="Calibri" w:hAnsi="Times New Roman" w:cs="Times New Roman"/>
                <w:lang w:bidi="ar-SA"/>
              </w:rPr>
              <w:t>913</w:t>
            </w:r>
          </w:p>
        </w:tc>
      </w:tr>
      <w:tr w:rsidR="003412C2" w:rsidRPr="00BF085D" w14:paraId="0BF92DDD" w14:textId="77777777" w:rsidTr="00110589">
        <w:trPr>
          <w:cantSplit/>
        </w:trPr>
        <w:tc>
          <w:tcPr>
            <w:tcW w:w="440" w:type="pct"/>
            <w:vMerge/>
            <w:shd w:val="clear" w:color="auto" w:fill="FFFFFF"/>
          </w:tcPr>
          <w:p w14:paraId="78FD87E1" w14:textId="77777777" w:rsidR="002B0D07" w:rsidRPr="00BF085D" w:rsidRDefault="002B0D07" w:rsidP="00F64400">
            <w:pPr>
              <w:autoSpaceDE w:val="0"/>
              <w:autoSpaceDN w:val="0"/>
              <w:adjustRightInd w:val="0"/>
              <w:rPr>
                <w:rFonts w:ascii="Times New Roman" w:eastAsia="Calibri" w:hAnsi="Times New Roman" w:cs="Times New Roman"/>
                <w:lang w:bidi="ar-SA"/>
              </w:rPr>
            </w:pPr>
          </w:p>
        </w:tc>
        <w:tc>
          <w:tcPr>
            <w:tcW w:w="1528" w:type="pct"/>
            <w:shd w:val="clear" w:color="auto" w:fill="FFFFFF"/>
          </w:tcPr>
          <w:p w14:paraId="3152B00F" w14:textId="0FFAEDE1" w:rsidR="002B0D07" w:rsidRPr="00BF085D" w:rsidRDefault="002B0D07" w:rsidP="00C3483B">
            <w:pPr>
              <w:autoSpaceDE w:val="0"/>
              <w:autoSpaceDN w:val="0"/>
              <w:adjustRightInd w:val="0"/>
              <w:spacing w:line="240"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w:t>
            </w:r>
            <w:r w:rsidR="00C3483B" w:rsidRPr="00BF085D">
              <w:rPr>
                <w:rFonts w:ascii="Times New Roman" w:eastAsia="Calibri" w:hAnsi="Times New Roman" w:cs="Times New Roman"/>
                <w:lang w:bidi="ar-SA"/>
              </w:rPr>
              <w:t xml:space="preserve">Habilidades blandas </w:t>
            </w:r>
            <w:r w:rsidRPr="00BF085D">
              <w:rPr>
                <w:rFonts w:ascii="Times New Roman" w:eastAsia="Calibri" w:hAnsi="Times New Roman" w:cs="Times New Roman"/>
                <w:lang w:bidi="ar-SA"/>
              </w:rPr>
              <w:t>=3]</w:t>
            </w:r>
          </w:p>
        </w:tc>
        <w:tc>
          <w:tcPr>
            <w:tcW w:w="472" w:type="pct"/>
            <w:shd w:val="clear" w:color="auto" w:fill="FFFFFF"/>
          </w:tcPr>
          <w:p w14:paraId="4C3909E3"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p>
        </w:tc>
        <w:tc>
          <w:tcPr>
            <w:tcW w:w="394" w:type="pct"/>
            <w:shd w:val="clear" w:color="auto" w:fill="FFFFFF"/>
          </w:tcPr>
          <w:p w14:paraId="433D2C85"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c>
          <w:tcPr>
            <w:tcW w:w="394" w:type="pct"/>
            <w:shd w:val="clear" w:color="auto" w:fill="FFFFFF"/>
          </w:tcPr>
          <w:p w14:paraId="1CE1C91A"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c>
          <w:tcPr>
            <w:tcW w:w="236" w:type="pct"/>
            <w:shd w:val="clear" w:color="auto" w:fill="FFFFFF"/>
          </w:tcPr>
          <w:p w14:paraId="1CECBBAC"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p>
        </w:tc>
        <w:tc>
          <w:tcPr>
            <w:tcW w:w="394" w:type="pct"/>
            <w:shd w:val="clear" w:color="auto" w:fill="FFFFFF"/>
          </w:tcPr>
          <w:p w14:paraId="40E86510"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c>
          <w:tcPr>
            <w:tcW w:w="555" w:type="pct"/>
            <w:shd w:val="clear" w:color="auto" w:fill="FFFFFF"/>
          </w:tcPr>
          <w:p w14:paraId="2E79FDC4"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c>
          <w:tcPr>
            <w:tcW w:w="587" w:type="pct"/>
            <w:shd w:val="clear" w:color="auto" w:fill="FFFFFF"/>
          </w:tcPr>
          <w:p w14:paraId="190911B6"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r>
      <w:tr w:rsidR="003412C2" w:rsidRPr="00BF085D" w14:paraId="484A7A9F" w14:textId="77777777" w:rsidTr="00110589">
        <w:trPr>
          <w:cantSplit/>
        </w:trPr>
        <w:tc>
          <w:tcPr>
            <w:tcW w:w="440" w:type="pct"/>
            <w:vMerge/>
            <w:shd w:val="clear" w:color="auto" w:fill="FFFFFF"/>
          </w:tcPr>
          <w:p w14:paraId="71613A58" w14:textId="77777777" w:rsidR="002B0D07" w:rsidRPr="00BF085D" w:rsidRDefault="002B0D07" w:rsidP="00F64400">
            <w:pPr>
              <w:autoSpaceDE w:val="0"/>
              <w:autoSpaceDN w:val="0"/>
              <w:adjustRightInd w:val="0"/>
              <w:rPr>
                <w:rFonts w:ascii="Times New Roman" w:eastAsia="Calibri" w:hAnsi="Times New Roman" w:cs="Times New Roman"/>
                <w:lang w:bidi="ar-SA"/>
              </w:rPr>
            </w:pPr>
          </w:p>
        </w:tc>
        <w:tc>
          <w:tcPr>
            <w:tcW w:w="1528" w:type="pct"/>
            <w:shd w:val="clear" w:color="auto" w:fill="FFFFFF"/>
          </w:tcPr>
          <w:p w14:paraId="3A08319D" w14:textId="3D46A597" w:rsidR="002B0D07" w:rsidRPr="00BF085D" w:rsidRDefault="002B0D07" w:rsidP="00C3483B">
            <w:pPr>
              <w:autoSpaceDE w:val="0"/>
              <w:autoSpaceDN w:val="0"/>
              <w:adjustRightInd w:val="0"/>
              <w:spacing w:line="240"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w:t>
            </w:r>
            <w:r w:rsidR="00C3483B" w:rsidRPr="00BF085D">
              <w:rPr>
                <w:rFonts w:ascii="Times New Roman" w:eastAsia="Calibri" w:hAnsi="Times New Roman" w:cs="Times New Roman"/>
                <w:lang w:bidi="ar-SA"/>
              </w:rPr>
              <w:t xml:space="preserve">Competencias gerenciales </w:t>
            </w:r>
            <w:r w:rsidRPr="00BF085D">
              <w:rPr>
                <w:rFonts w:ascii="Times New Roman" w:eastAsia="Calibri" w:hAnsi="Times New Roman" w:cs="Times New Roman"/>
                <w:lang w:bidi="ar-SA"/>
              </w:rPr>
              <w:t>=1]</w:t>
            </w:r>
          </w:p>
        </w:tc>
        <w:tc>
          <w:tcPr>
            <w:tcW w:w="472" w:type="pct"/>
            <w:shd w:val="clear" w:color="auto" w:fill="FFFFFF"/>
          </w:tcPr>
          <w:p w14:paraId="67642063" w14:textId="0147B108"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r w:rsidR="00F24D9F" w:rsidRPr="00BF085D">
              <w:rPr>
                <w:rFonts w:ascii="Times New Roman" w:eastAsia="Calibri" w:hAnsi="Times New Roman" w:cs="Times New Roman"/>
                <w:lang w:bidi="ar-SA"/>
              </w:rPr>
              <w:t>.</w:t>
            </w:r>
            <w:r w:rsidRPr="00BF085D">
              <w:rPr>
                <w:rFonts w:ascii="Times New Roman" w:eastAsia="Calibri" w:hAnsi="Times New Roman" w:cs="Times New Roman"/>
                <w:lang w:bidi="ar-SA"/>
              </w:rPr>
              <w:t>748</w:t>
            </w:r>
          </w:p>
        </w:tc>
        <w:tc>
          <w:tcPr>
            <w:tcW w:w="394" w:type="pct"/>
            <w:shd w:val="clear" w:color="auto" w:fill="FFFFFF"/>
          </w:tcPr>
          <w:p w14:paraId="073B5354" w14:textId="4D64877D"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r w:rsidR="00F24D9F" w:rsidRPr="00BF085D">
              <w:rPr>
                <w:rFonts w:ascii="Times New Roman" w:eastAsia="Calibri" w:hAnsi="Times New Roman" w:cs="Times New Roman"/>
                <w:lang w:bidi="ar-SA"/>
              </w:rPr>
              <w:t>.</w:t>
            </w:r>
            <w:r w:rsidRPr="00BF085D">
              <w:rPr>
                <w:rFonts w:ascii="Times New Roman" w:eastAsia="Calibri" w:hAnsi="Times New Roman" w:cs="Times New Roman"/>
                <w:lang w:bidi="ar-SA"/>
              </w:rPr>
              <w:t>056</w:t>
            </w:r>
          </w:p>
        </w:tc>
        <w:tc>
          <w:tcPr>
            <w:tcW w:w="394" w:type="pct"/>
            <w:shd w:val="clear" w:color="auto" w:fill="FFFFFF"/>
          </w:tcPr>
          <w:p w14:paraId="09F87D6F" w14:textId="699C7D58"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2</w:t>
            </w:r>
            <w:r w:rsidR="00F24D9F" w:rsidRPr="00BF085D">
              <w:rPr>
                <w:rFonts w:ascii="Times New Roman" w:eastAsia="Calibri" w:hAnsi="Times New Roman" w:cs="Times New Roman"/>
                <w:lang w:bidi="ar-SA"/>
              </w:rPr>
              <w:t>.</w:t>
            </w:r>
            <w:r w:rsidRPr="00BF085D">
              <w:rPr>
                <w:rFonts w:ascii="Times New Roman" w:eastAsia="Calibri" w:hAnsi="Times New Roman" w:cs="Times New Roman"/>
                <w:lang w:bidi="ar-SA"/>
              </w:rPr>
              <w:t>739</w:t>
            </w:r>
          </w:p>
        </w:tc>
        <w:tc>
          <w:tcPr>
            <w:tcW w:w="236" w:type="pct"/>
            <w:shd w:val="clear" w:color="auto" w:fill="FFFFFF"/>
          </w:tcPr>
          <w:p w14:paraId="1CF0BC7B"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p>
        </w:tc>
        <w:tc>
          <w:tcPr>
            <w:tcW w:w="394" w:type="pct"/>
            <w:shd w:val="clear" w:color="auto" w:fill="FFFFFF"/>
          </w:tcPr>
          <w:p w14:paraId="5A7B7427" w14:textId="7D856268" w:rsidR="002B0D07" w:rsidRPr="00BF085D" w:rsidRDefault="00744DD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098</w:t>
            </w:r>
          </w:p>
        </w:tc>
        <w:tc>
          <w:tcPr>
            <w:tcW w:w="555" w:type="pct"/>
            <w:shd w:val="clear" w:color="auto" w:fill="FFFFFF"/>
          </w:tcPr>
          <w:p w14:paraId="4D23E238" w14:textId="0DE72D68"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-3</w:t>
            </w:r>
            <w:r w:rsidR="00F24D9F" w:rsidRPr="00BF085D">
              <w:rPr>
                <w:rFonts w:ascii="Times New Roman" w:eastAsia="Calibri" w:hAnsi="Times New Roman" w:cs="Times New Roman"/>
                <w:lang w:bidi="ar-SA"/>
              </w:rPr>
              <w:t>.</w:t>
            </w:r>
            <w:r w:rsidRPr="00BF085D">
              <w:rPr>
                <w:rFonts w:ascii="Times New Roman" w:eastAsia="Calibri" w:hAnsi="Times New Roman" w:cs="Times New Roman"/>
                <w:lang w:bidi="ar-SA"/>
              </w:rPr>
              <w:t>819</w:t>
            </w:r>
          </w:p>
        </w:tc>
        <w:tc>
          <w:tcPr>
            <w:tcW w:w="587" w:type="pct"/>
            <w:shd w:val="clear" w:color="auto" w:fill="FFFFFF"/>
          </w:tcPr>
          <w:p w14:paraId="74AA6751" w14:textId="1324816D" w:rsidR="002B0D07" w:rsidRPr="00BF085D" w:rsidRDefault="00744DD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322</w:t>
            </w:r>
          </w:p>
        </w:tc>
      </w:tr>
      <w:tr w:rsidR="003412C2" w:rsidRPr="00BF085D" w14:paraId="4964FA99" w14:textId="77777777" w:rsidTr="00110589">
        <w:trPr>
          <w:cantSplit/>
        </w:trPr>
        <w:tc>
          <w:tcPr>
            <w:tcW w:w="440" w:type="pct"/>
            <w:vMerge/>
            <w:shd w:val="clear" w:color="auto" w:fill="FFFFFF"/>
          </w:tcPr>
          <w:p w14:paraId="6C4F0AB0" w14:textId="77777777" w:rsidR="002B0D07" w:rsidRPr="00BF085D" w:rsidRDefault="002B0D07" w:rsidP="00F64400">
            <w:pPr>
              <w:autoSpaceDE w:val="0"/>
              <w:autoSpaceDN w:val="0"/>
              <w:adjustRightInd w:val="0"/>
              <w:rPr>
                <w:rFonts w:ascii="Times New Roman" w:eastAsia="Calibri" w:hAnsi="Times New Roman" w:cs="Times New Roman"/>
                <w:lang w:bidi="ar-SA"/>
              </w:rPr>
            </w:pPr>
          </w:p>
        </w:tc>
        <w:tc>
          <w:tcPr>
            <w:tcW w:w="1528" w:type="pct"/>
            <w:shd w:val="clear" w:color="auto" w:fill="FFFFFF"/>
          </w:tcPr>
          <w:p w14:paraId="2F59F57A" w14:textId="17C43B23" w:rsidR="002B0D07" w:rsidRPr="00BF085D" w:rsidRDefault="002B0D07" w:rsidP="00C3483B">
            <w:pPr>
              <w:autoSpaceDE w:val="0"/>
              <w:autoSpaceDN w:val="0"/>
              <w:adjustRightInd w:val="0"/>
              <w:spacing w:line="240" w:lineRule="auto"/>
              <w:ind w:left="60" w:right="60"/>
              <w:rPr>
                <w:rFonts w:ascii="Times New Roman" w:eastAsia="Calibri" w:hAnsi="Times New Roman" w:cs="Times New Roman"/>
                <w:lang w:bidi="ar-SA"/>
              </w:rPr>
            </w:pPr>
            <w:r w:rsidRPr="00BF085D">
              <w:rPr>
                <w:rFonts w:ascii="Times New Roman" w:eastAsia="Calibri" w:hAnsi="Times New Roman" w:cs="Times New Roman"/>
                <w:lang w:bidi="ar-SA"/>
              </w:rPr>
              <w:t>[</w:t>
            </w:r>
            <w:r w:rsidR="00C3483B" w:rsidRPr="00BF085D">
              <w:rPr>
                <w:rFonts w:ascii="Times New Roman" w:eastAsia="Calibri" w:hAnsi="Times New Roman" w:cs="Times New Roman"/>
                <w:lang w:bidi="ar-SA"/>
              </w:rPr>
              <w:t xml:space="preserve">Competencias gerenciales </w:t>
            </w:r>
            <w:r w:rsidRPr="00BF085D">
              <w:rPr>
                <w:rFonts w:ascii="Times New Roman" w:eastAsia="Calibri" w:hAnsi="Times New Roman" w:cs="Times New Roman"/>
                <w:lang w:bidi="ar-SA"/>
              </w:rPr>
              <w:t>=2]</w:t>
            </w:r>
          </w:p>
        </w:tc>
        <w:tc>
          <w:tcPr>
            <w:tcW w:w="472" w:type="pct"/>
            <w:shd w:val="clear" w:color="auto" w:fill="FFFFFF"/>
          </w:tcPr>
          <w:p w14:paraId="292B26C2" w14:textId="7C969008"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r w:rsidR="00744DD7"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Pr="00BF085D">
              <w:rPr>
                <w:rFonts w:ascii="Times New Roman" w:eastAsia="Calibri" w:hAnsi="Times New Roman" w:cs="Times New Roman"/>
                <w:lang w:bidi="ar-SA"/>
              </w:rPr>
              <w:t>853</w:t>
            </w:r>
          </w:p>
        </w:tc>
        <w:tc>
          <w:tcPr>
            <w:tcW w:w="394" w:type="pct"/>
            <w:shd w:val="clear" w:color="auto" w:fill="FFFFFF"/>
          </w:tcPr>
          <w:p w14:paraId="777AA75B" w14:textId="6EBE8A13" w:rsidR="002B0D07" w:rsidRPr="00BF085D" w:rsidRDefault="00744DD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793</w:t>
            </w:r>
          </w:p>
        </w:tc>
        <w:tc>
          <w:tcPr>
            <w:tcW w:w="394" w:type="pct"/>
            <w:shd w:val="clear" w:color="auto" w:fill="FFFFFF"/>
          </w:tcPr>
          <w:p w14:paraId="377347D1" w14:textId="5DBC1CA5"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r w:rsidR="00F24D9F" w:rsidRPr="00BF085D">
              <w:rPr>
                <w:rFonts w:ascii="Times New Roman" w:eastAsia="Calibri" w:hAnsi="Times New Roman" w:cs="Times New Roman"/>
                <w:lang w:bidi="ar-SA"/>
              </w:rPr>
              <w:t>.</w:t>
            </w:r>
            <w:r w:rsidRPr="00BF085D">
              <w:rPr>
                <w:rFonts w:ascii="Times New Roman" w:eastAsia="Calibri" w:hAnsi="Times New Roman" w:cs="Times New Roman"/>
                <w:lang w:bidi="ar-SA"/>
              </w:rPr>
              <w:t>156</w:t>
            </w:r>
          </w:p>
        </w:tc>
        <w:tc>
          <w:tcPr>
            <w:tcW w:w="236" w:type="pct"/>
            <w:shd w:val="clear" w:color="auto" w:fill="FFFFFF"/>
          </w:tcPr>
          <w:p w14:paraId="5C96FD35"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1</w:t>
            </w:r>
          </w:p>
        </w:tc>
        <w:tc>
          <w:tcPr>
            <w:tcW w:w="394" w:type="pct"/>
            <w:shd w:val="clear" w:color="auto" w:fill="FFFFFF"/>
          </w:tcPr>
          <w:p w14:paraId="277CC3C1" w14:textId="57340ED0" w:rsidR="002B0D07" w:rsidRPr="00BF085D" w:rsidRDefault="00744DD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282</w:t>
            </w:r>
          </w:p>
        </w:tc>
        <w:tc>
          <w:tcPr>
            <w:tcW w:w="555" w:type="pct"/>
            <w:shd w:val="clear" w:color="auto" w:fill="FFFFFF"/>
          </w:tcPr>
          <w:p w14:paraId="786E935C" w14:textId="7BF303FF"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-2</w:t>
            </w:r>
            <w:r w:rsidR="00F24D9F" w:rsidRPr="00BF085D">
              <w:rPr>
                <w:rFonts w:ascii="Times New Roman" w:eastAsia="Calibri" w:hAnsi="Times New Roman" w:cs="Times New Roman"/>
                <w:lang w:bidi="ar-SA"/>
              </w:rPr>
              <w:t>.</w:t>
            </w:r>
            <w:r w:rsidRPr="00BF085D">
              <w:rPr>
                <w:rFonts w:ascii="Times New Roman" w:eastAsia="Calibri" w:hAnsi="Times New Roman" w:cs="Times New Roman"/>
                <w:lang w:bidi="ar-SA"/>
              </w:rPr>
              <w:t>408</w:t>
            </w:r>
          </w:p>
        </w:tc>
        <w:tc>
          <w:tcPr>
            <w:tcW w:w="587" w:type="pct"/>
            <w:shd w:val="clear" w:color="auto" w:fill="FFFFFF"/>
          </w:tcPr>
          <w:p w14:paraId="45181EDE" w14:textId="7D14C15D" w:rsidR="002B0D07" w:rsidRPr="00BF085D" w:rsidRDefault="00744DD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r w:rsidR="00F24D9F" w:rsidRPr="00BF085D">
              <w:rPr>
                <w:rFonts w:ascii="Times New Roman" w:eastAsia="Calibri" w:hAnsi="Times New Roman" w:cs="Times New Roman"/>
                <w:lang w:bidi="ar-SA"/>
              </w:rPr>
              <w:t>.</w:t>
            </w:r>
            <w:r w:rsidR="002B0D07" w:rsidRPr="00BF085D">
              <w:rPr>
                <w:rFonts w:ascii="Times New Roman" w:eastAsia="Calibri" w:hAnsi="Times New Roman" w:cs="Times New Roman"/>
                <w:lang w:bidi="ar-SA"/>
              </w:rPr>
              <w:t>702</w:t>
            </w:r>
          </w:p>
        </w:tc>
      </w:tr>
      <w:tr w:rsidR="003412C2" w:rsidRPr="00BF085D" w14:paraId="2C5F3493" w14:textId="77777777" w:rsidTr="00110589">
        <w:trPr>
          <w:cantSplit/>
        </w:trPr>
        <w:tc>
          <w:tcPr>
            <w:tcW w:w="440" w:type="pct"/>
            <w:vMerge/>
            <w:shd w:val="clear" w:color="auto" w:fill="FFFFFF"/>
          </w:tcPr>
          <w:p w14:paraId="41EE9227" w14:textId="77777777" w:rsidR="002B0D07" w:rsidRPr="00BF085D" w:rsidRDefault="002B0D07" w:rsidP="00F64400">
            <w:pPr>
              <w:autoSpaceDE w:val="0"/>
              <w:autoSpaceDN w:val="0"/>
              <w:adjustRightInd w:val="0"/>
              <w:rPr>
                <w:rFonts w:ascii="Times New Roman" w:eastAsia="Calibri" w:hAnsi="Times New Roman" w:cs="Times New Roman"/>
                <w:lang w:bidi="ar-SA"/>
              </w:rPr>
            </w:pPr>
          </w:p>
        </w:tc>
        <w:tc>
          <w:tcPr>
            <w:tcW w:w="1528" w:type="pct"/>
            <w:shd w:val="clear" w:color="auto" w:fill="FFFFFF"/>
          </w:tcPr>
          <w:p w14:paraId="7869C273" w14:textId="639A77CF" w:rsidR="002B0D07" w:rsidRPr="00BF085D" w:rsidRDefault="002B0D07" w:rsidP="003412C2">
            <w:pPr>
              <w:autoSpaceDE w:val="0"/>
              <w:autoSpaceDN w:val="0"/>
              <w:adjustRightInd w:val="0"/>
              <w:spacing w:after="60" w:line="240" w:lineRule="auto"/>
              <w:ind w:left="62" w:right="62"/>
              <w:rPr>
                <w:rFonts w:ascii="Times New Roman" w:eastAsia="Calibri" w:hAnsi="Times New Roman" w:cs="Times New Roman"/>
                <w:lang w:bidi="ar-SA"/>
              </w:rPr>
            </w:pPr>
            <w:r w:rsidRPr="00BF085D">
              <w:rPr>
                <w:rFonts w:ascii="Times New Roman" w:eastAsia="Calibri" w:hAnsi="Times New Roman" w:cs="Times New Roman"/>
                <w:lang w:bidi="ar-SA"/>
              </w:rPr>
              <w:t>[</w:t>
            </w:r>
            <w:r w:rsidR="00C3483B" w:rsidRPr="00BF085D">
              <w:rPr>
                <w:rFonts w:ascii="Times New Roman" w:eastAsia="Calibri" w:hAnsi="Times New Roman" w:cs="Times New Roman"/>
                <w:lang w:bidi="ar-SA"/>
              </w:rPr>
              <w:t xml:space="preserve">Competencias gerenciales </w:t>
            </w:r>
            <w:r w:rsidRPr="00BF085D">
              <w:rPr>
                <w:rFonts w:ascii="Times New Roman" w:eastAsia="Calibri" w:hAnsi="Times New Roman" w:cs="Times New Roman"/>
                <w:lang w:bidi="ar-SA"/>
              </w:rPr>
              <w:t>=3]</w:t>
            </w:r>
          </w:p>
        </w:tc>
        <w:tc>
          <w:tcPr>
            <w:tcW w:w="472" w:type="pct"/>
            <w:shd w:val="clear" w:color="auto" w:fill="FFFFFF"/>
          </w:tcPr>
          <w:p w14:paraId="0C559F48"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p>
        </w:tc>
        <w:tc>
          <w:tcPr>
            <w:tcW w:w="394" w:type="pct"/>
            <w:shd w:val="clear" w:color="auto" w:fill="FFFFFF"/>
          </w:tcPr>
          <w:p w14:paraId="4BCC370A"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c>
          <w:tcPr>
            <w:tcW w:w="394" w:type="pct"/>
            <w:shd w:val="clear" w:color="auto" w:fill="FFFFFF"/>
          </w:tcPr>
          <w:p w14:paraId="74686913"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c>
          <w:tcPr>
            <w:tcW w:w="236" w:type="pct"/>
            <w:shd w:val="clear" w:color="auto" w:fill="FFFFFF"/>
          </w:tcPr>
          <w:p w14:paraId="6493F410"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0</w:t>
            </w:r>
          </w:p>
        </w:tc>
        <w:tc>
          <w:tcPr>
            <w:tcW w:w="394" w:type="pct"/>
            <w:shd w:val="clear" w:color="auto" w:fill="FFFFFF"/>
          </w:tcPr>
          <w:p w14:paraId="1B06F4E3"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c>
          <w:tcPr>
            <w:tcW w:w="555" w:type="pct"/>
            <w:shd w:val="clear" w:color="auto" w:fill="FFFFFF"/>
          </w:tcPr>
          <w:p w14:paraId="74ED7198"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c>
          <w:tcPr>
            <w:tcW w:w="587" w:type="pct"/>
            <w:shd w:val="clear" w:color="auto" w:fill="FFFFFF"/>
          </w:tcPr>
          <w:p w14:paraId="542BB8D9" w14:textId="77777777" w:rsidR="002B0D07" w:rsidRPr="00BF085D" w:rsidRDefault="002B0D07" w:rsidP="00C3483B">
            <w:pPr>
              <w:autoSpaceDE w:val="0"/>
              <w:autoSpaceDN w:val="0"/>
              <w:adjustRightInd w:val="0"/>
              <w:spacing w:line="240" w:lineRule="auto"/>
              <w:ind w:left="60" w:right="60"/>
              <w:jc w:val="center"/>
              <w:rPr>
                <w:rFonts w:ascii="Times New Roman" w:eastAsia="Calibri" w:hAnsi="Times New Roman" w:cs="Times New Roman"/>
                <w:lang w:bidi="ar-SA"/>
              </w:rPr>
            </w:pPr>
            <w:r w:rsidRPr="00BF085D">
              <w:rPr>
                <w:rFonts w:ascii="Times New Roman" w:eastAsia="Calibri" w:hAnsi="Times New Roman" w:cs="Times New Roman"/>
                <w:lang w:bidi="ar-SA"/>
              </w:rPr>
              <w:t>.</w:t>
            </w:r>
          </w:p>
        </w:tc>
      </w:tr>
    </w:tbl>
    <w:p w14:paraId="210299A6" w14:textId="77777777" w:rsidR="00110589" w:rsidRDefault="00110589" w:rsidP="00F27164">
      <w:pPr>
        <w:tabs>
          <w:tab w:val="left" w:pos="426"/>
        </w:tabs>
        <w:jc w:val="center"/>
        <w:rPr>
          <w:rFonts w:ascii="Times New Roman" w:hAnsi="Times New Roman" w:cs="Times New Roman"/>
          <w:color w:val="000000" w:themeColor="text1"/>
          <w:lang w:val="es-PE"/>
        </w:rPr>
      </w:pPr>
      <w:r w:rsidRPr="00555838">
        <w:rPr>
          <w:rFonts w:ascii="Times New Roman" w:hAnsi="Times New Roman" w:cs="Times New Roman"/>
          <w:i/>
          <w:iCs/>
          <w:color w:val="000000" w:themeColor="text1"/>
          <w:lang w:val="es-PE"/>
        </w:rPr>
        <w:t>Nota.</w:t>
      </w:r>
      <w:r w:rsidRPr="00555838">
        <w:rPr>
          <w:rFonts w:ascii="Times New Roman" w:hAnsi="Times New Roman" w:cs="Times New Roman"/>
          <w:color w:val="000000" w:themeColor="text1"/>
          <w:lang w:val="es-PE"/>
        </w:rPr>
        <w:t xml:space="preserve"> </w:t>
      </w:r>
      <w:r w:rsidRPr="00E6608A">
        <w:rPr>
          <w:rFonts w:ascii="Times New Roman" w:hAnsi="Times New Roman" w:cs="Times New Roman"/>
          <w:color w:val="000000" w:themeColor="text1"/>
          <w:lang w:val="es-PE"/>
        </w:rPr>
        <w:t>Resultados del análisis estadístico efectuado a partir de datos recolectados y analizados de directi</w:t>
      </w:r>
      <w:r>
        <w:rPr>
          <w:rFonts w:ascii="Times New Roman" w:hAnsi="Times New Roman" w:cs="Times New Roman"/>
          <w:color w:val="000000" w:themeColor="text1"/>
          <w:lang w:val="es-PE"/>
        </w:rPr>
        <w:t xml:space="preserve">vos </w:t>
      </w:r>
      <w:r w:rsidRPr="00E6608A">
        <w:rPr>
          <w:rFonts w:ascii="Times New Roman" w:hAnsi="Times New Roman" w:cs="Times New Roman"/>
          <w:color w:val="000000" w:themeColor="text1"/>
          <w:lang w:val="es-PE"/>
        </w:rPr>
        <w:t>de tres instituciones educativas de nivel primario</w:t>
      </w:r>
    </w:p>
    <w:p w14:paraId="4994E327" w14:textId="2EF9DC02" w:rsidR="009E6B31" w:rsidRPr="00BF085D" w:rsidRDefault="009E6B31" w:rsidP="00C66F7F">
      <w:pPr>
        <w:rPr>
          <w:rFonts w:ascii="Times New Roman" w:hAnsi="Times New Roman" w:cs="Times New Roman"/>
          <w:bCs/>
          <w:lang w:val="es-PE"/>
        </w:rPr>
      </w:pPr>
      <w:r w:rsidRPr="00BF085D">
        <w:rPr>
          <w:rFonts w:ascii="Times New Roman" w:hAnsi="Times New Roman" w:cs="Times New Roman"/>
          <w:bCs/>
          <w:lang w:val="es-PE"/>
        </w:rPr>
        <w:t xml:space="preserve">En la tabla </w:t>
      </w:r>
      <w:r w:rsidR="001F03C7" w:rsidRPr="00BF085D">
        <w:rPr>
          <w:rFonts w:ascii="Times New Roman" w:hAnsi="Times New Roman" w:cs="Times New Roman"/>
          <w:bCs/>
          <w:lang w:val="es-PE"/>
        </w:rPr>
        <w:t>10</w:t>
      </w:r>
      <w:r w:rsidRPr="00BF085D">
        <w:rPr>
          <w:rFonts w:ascii="Times New Roman" w:hAnsi="Times New Roman" w:cs="Times New Roman"/>
          <w:bCs/>
          <w:lang w:val="es-PE"/>
        </w:rPr>
        <w:t>, se evidencia los valores de significancia del estadístico de Wald</w:t>
      </w:r>
      <w:r w:rsidR="001847F1" w:rsidRPr="00BF085D">
        <w:rPr>
          <w:rFonts w:ascii="Times New Roman" w:hAnsi="Times New Roman" w:cs="Times New Roman"/>
          <w:bCs/>
          <w:lang w:val="es-PE"/>
        </w:rPr>
        <w:t>. Los</w:t>
      </w:r>
      <w:r w:rsidRPr="00BF085D">
        <w:rPr>
          <w:rFonts w:ascii="Times New Roman" w:hAnsi="Times New Roman" w:cs="Times New Roman"/>
          <w:bCs/>
          <w:lang w:val="es-PE"/>
        </w:rPr>
        <w:t xml:space="preserve"> </w:t>
      </w:r>
      <w:r w:rsidR="001847F1" w:rsidRPr="00BF085D">
        <w:rPr>
          <w:rFonts w:ascii="Times New Roman" w:hAnsi="Times New Roman" w:cs="Times New Roman"/>
          <w:bCs/>
          <w:lang w:val="es-PE"/>
        </w:rPr>
        <w:t xml:space="preserve">valores </w:t>
      </w:r>
      <w:r w:rsidRPr="00BF085D">
        <w:rPr>
          <w:rFonts w:ascii="Times New Roman" w:hAnsi="Times New Roman" w:cs="Times New Roman"/>
          <w:bCs/>
          <w:lang w:val="es-PE"/>
        </w:rPr>
        <w:t>menores a 0.05 afirman que existe subordinación de las variables habilidades blandas y competencias gerenciales frente a las dimensiones de la calidad de gestión, de lo contrario, al ser mayor indica que no existe la subordinación de ambas variables sobre las dimensiones.</w:t>
      </w:r>
    </w:p>
    <w:p w14:paraId="2C2A9ECB" w14:textId="4BA35635" w:rsidR="00960C87" w:rsidRPr="00BF085D" w:rsidRDefault="00960C87" w:rsidP="00960C87">
      <w:pPr>
        <w:tabs>
          <w:tab w:val="left" w:pos="0"/>
          <w:tab w:val="left" w:pos="709"/>
        </w:tabs>
        <w:rPr>
          <w:rFonts w:ascii="Times New Roman" w:hAnsi="Times New Roman" w:cs="Times New Roman"/>
          <w:color w:val="auto"/>
          <w:lang w:val="es-PE"/>
        </w:rPr>
      </w:pPr>
      <w:r w:rsidRPr="00BF085D">
        <w:rPr>
          <w:rFonts w:ascii="Times New Roman" w:hAnsi="Times New Roman" w:cs="Times New Roman"/>
          <w:bCs/>
          <w:lang w:val="es-PE"/>
        </w:rPr>
        <w:tab/>
        <w:t xml:space="preserve">Por lo tanto, </w:t>
      </w:r>
      <w:r w:rsidRPr="00BF085D">
        <w:rPr>
          <w:rFonts w:ascii="Times New Roman" w:hAnsi="Times New Roman" w:cs="Times New Roman"/>
          <w:color w:val="auto"/>
          <w:lang w:val="es-PE"/>
        </w:rPr>
        <w:t>se observa, respecto a la Dirección escolar con liderazgo pedagógico, que se acepta la hipótesis nula, y se concluye que las habilidades blandas y las competencias gerenciales no incide</w:t>
      </w:r>
      <w:r w:rsidR="00CD4DBF" w:rsidRPr="00BF085D">
        <w:rPr>
          <w:rFonts w:ascii="Times New Roman" w:hAnsi="Times New Roman" w:cs="Times New Roman"/>
          <w:color w:val="auto"/>
          <w:lang w:val="es-PE"/>
        </w:rPr>
        <w:t>n</w:t>
      </w:r>
      <w:r w:rsidRPr="00BF085D">
        <w:rPr>
          <w:rFonts w:ascii="Times New Roman" w:hAnsi="Times New Roman" w:cs="Times New Roman"/>
          <w:color w:val="auto"/>
          <w:lang w:val="es-PE"/>
        </w:rPr>
        <w:t xml:space="preserve"> significativamente en la dirección escolar con liderazgo pedagógico </w:t>
      </w:r>
      <w:r w:rsidR="00637363" w:rsidRPr="00BF085D">
        <w:rPr>
          <w:rFonts w:ascii="Times New Roman" w:hAnsi="Times New Roman" w:cs="Times New Roman"/>
          <w:color w:val="auto"/>
          <w:lang w:val="es-PE"/>
        </w:rPr>
        <w:t xml:space="preserve">de los </w:t>
      </w:r>
      <w:r w:rsidRPr="00BF085D">
        <w:rPr>
          <w:rFonts w:ascii="Times New Roman" w:hAnsi="Times New Roman" w:cs="Times New Roman"/>
          <w:color w:val="auto"/>
          <w:lang w:val="es-PE"/>
        </w:rPr>
        <w:t>directores de instituciones educativas públicas de Ilo</w:t>
      </w:r>
      <w:r w:rsidR="00637363" w:rsidRPr="00BF085D">
        <w:rPr>
          <w:rFonts w:ascii="Times New Roman" w:hAnsi="Times New Roman" w:cs="Times New Roman"/>
          <w:color w:val="auto"/>
          <w:lang w:val="es-PE"/>
        </w:rPr>
        <w:t xml:space="preserve"> en</w:t>
      </w:r>
      <w:r w:rsidRPr="00BF085D">
        <w:rPr>
          <w:rFonts w:ascii="Times New Roman" w:hAnsi="Times New Roman" w:cs="Times New Roman"/>
          <w:color w:val="auto"/>
          <w:lang w:val="es-PE"/>
        </w:rPr>
        <w:t xml:space="preserve"> Moquegua. </w:t>
      </w:r>
    </w:p>
    <w:p w14:paraId="463E759A" w14:textId="542F1D9F" w:rsidR="00960C87" w:rsidRPr="00BF085D" w:rsidRDefault="00CD4DBF" w:rsidP="00960C87">
      <w:pPr>
        <w:tabs>
          <w:tab w:val="left" w:pos="0"/>
        </w:tabs>
        <w:rPr>
          <w:rFonts w:ascii="Times New Roman" w:hAnsi="Times New Roman" w:cs="Times New Roman"/>
          <w:color w:val="000000" w:themeColor="text1"/>
          <w:lang w:val="es-PE"/>
        </w:rPr>
      </w:pPr>
      <w:r w:rsidRPr="00BF085D">
        <w:rPr>
          <w:rFonts w:ascii="Times New Roman" w:hAnsi="Times New Roman" w:cs="Times New Roman"/>
          <w:lang w:bidi="ar-SA"/>
        </w:rPr>
        <w:tab/>
      </w:r>
      <w:r w:rsidR="00960C87" w:rsidRPr="00BF085D">
        <w:rPr>
          <w:rFonts w:ascii="Times New Roman" w:hAnsi="Times New Roman" w:cs="Times New Roman"/>
          <w:lang w:bidi="ar-SA"/>
        </w:rPr>
        <w:t xml:space="preserve">Igualmente, se observa en la tabla </w:t>
      </w:r>
      <w:r w:rsidR="001F03C7" w:rsidRPr="00BF085D">
        <w:rPr>
          <w:rFonts w:ascii="Times New Roman" w:hAnsi="Times New Roman" w:cs="Times New Roman"/>
          <w:lang w:bidi="ar-SA"/>
        </w:rPr>
        <w:t>10</w:t>
      </w:r>
      <w:r w:rsidR="00F24D9F" w:rsidRPr="00BF085D">
        <w:rPr>
          <w:rFonts w:ascii="Times New Roman" w:hAnsi="Times New Roman" w:cs="Times New Roman"/>
          <w:lang w:bidi="ar-SA"/>
        </w:rPr>
        <w:t>,</w:t>
      </w:r>
      <w:r w:rsidR="00960C87" w:rsidRPr="00BF085D">
        <w:rPr>
          <w:rFonts w:ascii="Times New Roman" w:hAnsi="Times New Roman" w:cs="Times New Roman"/>
          <w:lang w:bidi="ar-SA"/>
        </w:rPr>
        <w:t xml:space="preserve"> </w:t>
      </w:r>
      <w:r w:rsidR="0061575A" w:rsidRPr="00BF085D">
        <w:rPr>
          <w:rFonts w:ascii="Times New Roman" w:hAnsi="Times New Roman" w:cs="Times New Roman"/>
          <w:lang w:bidi="ar-SA"/>
        </w:rPr>
        <w:t xml:space="preserve">un </w:t>
      </w:r>
      <w:r w:rsidR="00F24D9F" w:rsidRPr="00BF085D">
        <w:rPr>
          <w:rFonts w:ascii="Times New Roman" w:hAnsi="Times New Roman" w:cs="Times New Roman"/>
          <w:lang w:bidi="ar-SA"/>
        </w:rPr>
        <w:t xml:space="preserve">p = </w:t>
      </w:r>
      <w:r w:rsidR="00960C87" w:rsidRPr="00BF085D">
        <w:rPr>
          <w:rFonts w:ascii="Times New Roman" w:hAnsi="Times New Roman" w:cs="Times New Roman"/>
          <w:lang w:bidi="ar-SA"/>
        </w:rPr>
        <w:t>0</w:t>
      </w:r>
      <w:r w:rsidR="00F24D9F" w:rsidRPr="00BF085D">
        <w:rPr>
          <w:rFonts w:ascii="Times New Roman" w:hAnsi="Times New Roman" w:cs="Times New Roman"/>
          <w:lang w:bidi="ar-SA"/>
        </w:rPr>
        <w:t>.</w:t>
      </w:r>
      <w:r w:rsidR="00960C87" w:rsidRPr="00BF085D">
        <w:rPr>
          <w:rFonts w:ascii="Times New Roman" w:hAnsi="Times New Roman" w:cs="Times New Roman"/>
          <w:lang w:bidi="ar-SA"/>
        </w:rPr>
        <w:t xml:space="preserve">029 en el nivel 1 de la variable </w:t>
      </w:r>
      <w:r w:rsidR="00637363" w:rsidRPr="00BF085D">
        <w:rPr>
          <w:rFonts w:ascii="Times New Roman" w:hAnsi="Times New Roman" w:cs="Times New Roman"/>
          <w:lang w:bidi="ar-SA"/>
        </w:rPr>
        <w:t>h</w:t>
      </w:r>
      <w:r w:rsidR="00960C87" w:rsidRPr="00BF085D">
        <w:rPr>
          <w:rFonts w:ascii="Times New Roman" w:hAnsi="Times New Roman" w:cs="Times New Roman"/>
          <w:lang w:bidi="ar-SA"/>
        </w:rPr>
        <w:t xml:space="preserve">abilidades blandas, que por ser menor a 0.05 indica que contribuye a explicar la dimensión </w:t>
      </w:r>
      <w:r w:rsidR="00960C87" w:rsidRPr="00BF085D">
        <w:rPr>
          <w:rFonts w:ascii="Times New Roman" w:hAnsi="Times New Roman" w:cs="Times New Roman"/>
          <w:color w:val="000000" w:themeColor="text1"/>
          <w:lang w:val="es-PE"/>
        </w:rPr>
        <w:t xml:space="preserve">Planificación transformadora. </w:t>
      </w:r>
      <w:r w:rsidR="00960C87" w:rsidRPr="00BF085D">
        <w:rPr>
          <w:rFonts w:ascii="Times New Roman" w:hAnsi="Times New Roman" w:cs="Times New Roman"/>
          <w:lang w:bidi="ar-SA"/>
        </w:rPr>
        <w:t xml:space="preserve">Por lo tanto, se rechaza la hipótesis nula y se afirma que la variable </w:t>
      </w:r>
      <w:r w:rsidR="00637363" w:rsidRPr="00BF085D">
        <w:rPr>
          <w:rFonts w:ascii="Times New Roman" w:hAnsi="Times New Roman" w:cs="Times New Roman"/>
          <w:lang w:bidi="ar-SA"/>
        </w:rPr>
        <w:t>h</w:t>
      </w:r>
      <w:r w:rsidR="00960C87" w:rsidRPr="00BF085D">
        <w:rPr>
          <w:rFonts w:ascii="Times New Roman" w:hAnsi="Times New Roman" w:cs="Times New Roman"/>
          <w:lang w:bidi="ar-SA"/>
        </w:rPr>
        <w:t xml:space="preserve">abilidades blandas y </w:t>
      </w:r>
      <w:r w:rsidR="00637363" w:rsidRPr="00BF085D">
        <w:rPr>
          <w:rFonts w:ascii="Times New Roman" w:hAnsi="Times New Roman" w:cs="Times New Roman"/>
          <w:lang w:bidi="ar-SA"/>
        </w:rPr>
        <w:t>c</w:t>
      </w:r>
      <w:r w:rsidR="00960C87" w:rsidRPr="00BF085D">
        <w:rPr>
          <w:rFonts w:ascii="Times New Roman" w:hAnsi="Times New Roman" w:cs="Times New Roman"/>
          <w:lang w:bidi="ar-SA"/>
        </w:rPr>
        <w:t xml:space="preserve">ompetencias gerenciales incide en la dimensión planificación transformadora </w:t>
      </w:r>
      <w:r w:rsidR="00637363" w:rsidRPr="00BF085D">
        <w:rPr>
          <w:rFonts w:ascii="Times New Roman" w:hAnsi="Times New Roman" w:cs="Times New Roman"/>
          <w:lang w:bidi="ar-SA"/>
        </w:rPr>
        <w:t xml:space="preserve">de los </w:t>
      </w:r>
      <w:r w:rsidR="00637363" w:rsidRPr="00BF085D">
        <w:rPr>
          <w:rFonts w:ascii="Times New Roman" w:hAnsi="Times New Roman" w:cs="Times New Roman"/>
          <w:color w:val="000000" w:themeColor="text1"/>
          <w:lang w:val="es-PE"/>
        </w:rPr>
        <w:t>directores</w:t>
      </w:r>
      <w:r w:rsidR="00937A40" w:rsidRPr="00BF085D">
        <w:rPr>
          <w:rFonts w:ascii="Times New Roman" w:hAnsi="Times New Roman" w:cs="Times New Roman"/>
          <w:color w:val="000000" w:themeColor="text1"/>
          <w:lang w:val="es-PE"/>
        </w:rPr>
        <w:t>.</w:t>
      </w:r>
    </w:p>
    <w:p w14:paraId="0966B173" w14:textId="454424CB" w:rsidR="00960C87" w:rsidRPr="00BF085D" w:rsidRDefault="00960C87" w:rsidP="00960C87">
      <w:pPr>
        <w:tabs>
          <w:tab w:val="left" w:pos="0"/>
        </w:tabs>
        <w:rPr>
          <w:rFonts w:ascii="Times New Roman" w:hAnsi="Times New Roman" w:cs="Times New Roman"/>
          <w:color w:val="auto"/>
          <w:lang w:val="es-PE"/>
        </w:rPr>
      </w:pPr>
      <w:r w:rsidRPr="00BF085D">
        <w:rPr>
          <w:rFonts w:ascii="Times New Roman" w:hAnsi="Times New Roman" w:cs="Times New Roman"/>
          <w:color w:val="auto"/>
          <w:lang w:val="es-PE"/>
        </w:rPr>
        <w:t xml:space="preserve">Y respecto a la dimensión </w:t>
      </w:r>
      <w:r w:rsidR="00637363" w:rsidRPr="00BF085D">
        <w:rPr>
          <w:rFonts w:ascii="Times New Roman" w:hAnsi="Times New Roman" w:cs="Times New Roman"/>
          <w:color w:val="auto"/>
          <w:lang w:val="es-PE"/>
        </w:rPr>
        <w:t>O</w:t>
      </w:r>
      <w:r w:rsidRPr="00BF085D">
        <w:rPr>
          <w:rFonts w:ascii="Times New Roman" w:hAnsi="Times New Roman" w:cs="Times New Roman"/>
          <w:color w:val="auto"/>
          <w:lang w:val="es-PE"/>
        </w:rPr>
        <w:t xml:space="preserve">rganización participativa, se acepta la hipótesis nula, y se concluye que las </w:t>
      </w:r>
      <w:r w:rsidR="00637363" w:rsidRPr="00BF085D">
        <w:rPr>
          <w:rFonts w:ascii="Times New Roman" w:hAnsi="Times New Roman" w:cs="Times New Roman"/>
          <w:color w:val="auto"/>
          <w:lang w:val="es-PE"/>
        </w:rPr>
        <w:t>h</w:t>
      </w:r>
      <w:r w:rsidRPr="00BF085D">
        <w:rPr>
          <w:rFonts w:ascii="Times New Roman" w:hAnsi="Times New Roman" w:cs="Times New Roman"/>
          <w:color w:val="auto"/>
          <w:lang w:val="es-PE"/>
        </w:rPr>
        <w:t xml:space="preserve">abilidades blandas y las competencias gerenciales no incide significativamente en la organización participativa </w:t>
      </w:r>
      <w:r w:rsidR="00637363" w:rsidRPr="00BF085D">
        <w:rPr>
          <w:rFonts w:ascii="Times New Roman" w:hAnsi="Times New Roman" w:cs="Times New Roman"/>
          <w:color w:val="auto"/>
          <w:lang w:val="es-PE"/>
        </w:rPr>
        <w:t>de los</w:t>
      </w:r>
      <w:r w:rsidRPr="00BF085D">
        <w:rPr>
          <w:rFonts w:ascii="Times New Roman" w:hAnsi="Times New Roman" w:cs="Times New Roman"/>
          <w:color w:val="auto"/>
          <w:lang w:val="es-PE"/>
        </w:rPr>
        <w:t xml:space="preserve"> directores</w:t>
      </w:r>
      <w:r w:rsidR="00937A40" w:rsidRPr="00BF085D">
        <w:rPr>
          <w:rFonts w:ascii="Times New Roman" w:hAnsi="Times New Roman" w:cs="Times New Roman"/>
          <w:color w:val="auto"/>
          <w:lang w:val="es-PE"/>
        </w:rPr>
        <w:t>.</w:t>
      </w:r>
    </w:p>
    <w:p w14:paraId="5515B02B" w14:textId="72F9E37D" w:rsidR="00960C87" w:rsidRPr="00BF085D" w:rsidRDefault="00637363" w:rsidP="00960C87">
      <w:pPr>
        <w:tabs>
          <w:tab w:val="left" w:pos="0"/>
        </w:tabs>
        <w:rPr>
          <w:rFonts w:ascii="Times New Roman" w:hAnsi="Times New Roman" w:cs="Times New Roman"/>
          <w:lang w:bidi="ar-SA"/>
        </w:rPr>
      </w:pPr>
      <w:r w:rsidRPr="00BF085D">
        <w:rPr>
          <w:rFonts w:ascii="Times New Roman" w:hAnsi="Times New Roman" w:cs="Times New Roman"/>
          <w:lang w:bidi="ar-SA"/>
        </w:rPr>
        <w:tab/>
      </w:r>
      <w:r w:rsidR="00960C87" w:rsidRPr="00BF085D">
        <w:rPr>
          <w:rFonts w:ascii="Times New Roman" w:hAnsi="Times New Roman" w:cs="Times New Roman"/>
          <w:lang w:bidi="ar-SA"/>
        </w:rPr>
        <w:t xml:space="preserve">Asimismo, en la tabla </w:t>
      </w:r>
      <w:r w:rsidR="001F03C7" w:rsidRPr="00BF085D">
        <w:rPr>
          <w:rFonts w:ascii="Times New Roman" w:hAnsi="Times New Roman" w:cs="Times New Roman"/>
          <w:lang w:bidi="ar-SA"/>
        </w:rPr>
        <w:t>10</w:t>
      </w:r>
      <w:r w:rsidR="00960C87" w:rsidRPr="00BF085D">
        <w:rPr>
          <w:rFonts w:ascii="Times New Roman" w:hAnsi="Times New Roman" w:cs="Times New Roman"/>
          <w:lang w:bidi="ar-SA"/>
        </w:rPr>
        <w:t xml:space="preserve"> se evidencia un </w:t>
      </w:r>
      <w:r w:rsidR="00CD4DBF" w:rsidRPr="00BF085D">
        <w:rPr>
          <w:rFonts w:ascii="Times New Roman" w:hAnsi="Times New Roman" w:cs="Times New Roman"/>
          <w:lang w:bidi="ar-SA"/>
        </w:rPr>
        <w:t xml:space="preserve">p = </w:t>
      </w:r>
      <w:r w:rsidR="00960C87" w:rsidRPr="00BF085D">
        <w:rPr>
          <w:rFonts w:ascii="Times New Roman" w:hAnsi="Times New Roman" w:cs="Times New Roman"/>
          <w:lang w:bidi="ar-SA"/>
        </w:rPr>
        <w:t>0</w:t>
      </w:r>
      <w:r w:rsidR="000335E2" w:rsidRPr="00BF085D">
        <w:rPr>
          <w:rFonts w:ascii="Times New Roman" w:hAnsi="Times New Roman" w:cs="Times New Roman"/>
          <w:lang w:bidi="ar-SA"/>
        </w:rPr>
        <w:t>.</w:t>
      </w:r>
      <w:r w:rsidR="00960C87" w:rsidRPr="00BF085D">
        <w:rPr>
          <w:rFonts w:ascii="Times New Roman" w:hAnsi="Times New Roman" w:cs="Times New Roman"/>
          <w:lang w:bidi="ar-SA"/>
        </w:rPr>
        <w:t xml:space="preserve">028 en el nivel 1 de la variable </w:t>
      </w:r>
      <w:r w:rsidRPr="00BF085D">
        <w:rPr>
          <w:rFonts w:ascii="Times New Roman" w:hAnsi="Times New Roman" w:cs="Times New Roman"/>
          <w:lang w:bidi="ar-SA"/>
        </w:rPr>
        <w:t>h</w:t>
      </w:r>
      <w:r w:rsidR="00960C87" w:rsidRPr="00BF085D">
        <w:rPr>
          <w:rFonts w:ascii="Times New Roman" w:hAnsi="Times New Roman" w:cs="Times New Roman"/>
          <w:lang w:bidi="ar-SA"/>
        </w:rPr>
        <w:t xml:space="preserve">abilidades blandas, que por ser menor a 0.05 indica que contribuye a explicar la dimensión </w:t>
      </w:r>
      <w:r w:rsidR="00960C87" w:rsidRPr="00BF085D">
        <w:rPr>
          <w:rFonts w:ascii="Times New Roman" w:hAnsi="Times New Roman" w:cs="Times New Roman"/>
          <w:color w:val="000000" w:themeColor="text1"/>
          <w:lang w:val="es-PE"/>
        </w:rPr>
        <w:t xml:space="preserve">Evaluación y mejora continua. </w:t>
      </w:r>
      <w:r w:rsidR="00960C87" w:rsidRPr="00BF085D">
        <w:rPr>
          <w:rFonts w:ascii="Times New Roman" w:hAnsi="Times New Roman" w:cs="Times New Roman"/>
          <w:lang w:bidi="ar-SA"/>
        </w:rPr>
        <w:t xml:space="preserve">Por lo tanto, se rechaza la hipótesis nula y se afirma que la </w:t>
      </w:r>
      <w:r w:rsidR="00960C87" w:rsidRPr="00BF085D">
        <w:rPr>
          <w:rFonts w:ascii="Times New Roman" w:hAnsi="Times New Roman" w:cs="Times New Roman"/>
          <w:lang w:bidi="ar-SA"/>
        </w:rPr>
        <w:lastRenderedPageBreak/>
        <w:t xml:space="preserve">variable </w:t>
      </w:r>
      <w:r w:rsidRPr="00BF085D">
        <w:rPr>
          <w:rFonts w:ascii="Times New Roman" w:hAnsi="Times New Roman" w:cs="Times New Roman"/>
          <w:lang w:bidi="ar-SA"/>
        </w:rPr>
        <w:t>h</w:t>
      </w:r>
      <w:r w:rsidR="00960C87" w:rsidRPr="00BF085D">
        <w:rPr>
          <w:rFonts w:ascii="Times New Roman" w:hAnsi="Times New Roman" w:cs="Times New Roman"/>
          <w:lang w:bidi="ar-SA"/>
        </w:rPr>
        <w:t xml:space="preserve">abilidades blandas y </w:t>
      </w:r>
      <w:r w:rsidRPr="00BF085D">
        <w:rPr>
          <w:rFonts w:ascii="Times New Roman" w:hAnsi="Times New Roman" w:cs="Times New Roman"/>
          <w:lang w:bidi="ar-SA"/>
        </w:rPr>
        <w:t>c</w:t>
      </w:r>
      <w:r w:rsidR="00960C87" w:rsidRPr="00BF085D">
        <w:rPr>
          <w:rFonts w:ascii="Times New Roman" w:hAnsi="Times New Roman" w:cs="Times New Roman"/>
          <w:lang w:bidi="ar-SA"/>
        </w:rPr>
        <w:t xml:space="preserve">ompetencias gerenciales incide en la dimensión evaluación y mejora continua </w:t>
      </w:r>
      <w:r w:rsidR="00960C87" w:rsidRPr="00BF085D">
        <w:rPr>
          <w:rFonts w:ascii="Times New Roman" w:hAnsi="Times New Roman" w:cs="Times New Roman"/>
          <w:color w:val="000000" w:themeColor="text1"/>
          <w:lang w:val="es-PE"/>
        </w:rPr>
        <w:t xml:space="preserve">en </w:t>
      </w:r>
      <w:r w:rsidRPr="00BF085D">
        <w:rPr>
          <w:rFonts w:ascii="Times New Roman" w:hAnsi="Times New Roman" w:cs="Times New Roman"/>
          <w:color w:val="000000" w:themeColor="text1"/>
          <w:lang w:val="es-PE"/>
        </w:rPr>
        <w:t xml:space="preserve">los </w:t>
      </w:r>
      <w:r w:rsidR="00960C87" w:rsidRPr="00BF085D">
        <w:rPr>
          <w:rFonts w:ascii="Times New Roman" w:hAnsi="Times New Roman" w:cs="Times New Roman"/>
          <w:color w:val="000000" w:themeColor="text1"/>
          <w:lang w:val="es-PE"/>
        </w:rPr>
        <w:t>directores</w:t>
      </w:r>
      <w:r w:rsidR="00937A40" w:rsidRPr="00BF085D">
        <w:rPr>
          <w:rFonts w:ascii="Times New Roman" w:hAnsi="Times New Roman" w:cs="Times New Roman"/>
          <w:color w:val="000000" w:themeColor="text1"/>
          <w:lang w:val="es-PE"/>
        </w:rPr>
        <w:t>.</w:t>
      </w:r>
    </w:p>
    <w:p w14:paraId="6E6031C5" w14:textId="54C40C9B" w:rsidR="00960C87" w:rsidRDefault="00960C87" w:rsidP="00BF085D">
      <w:pPr>
        <w:tabs>
          <w:tab w:val="left" w:pos="0"/>
          <w:tab w:val="left" w:pos="709"/>
        </w:tabs>
        <w:rPr>
          <w:rFonts w:ascii="Times New Roman" w:hAnsi="Times New Roman" w:cs="Times New Roman"/>
          <w:color w:val="auto"/>
          <w:lang w:val="es-PE"/>
        </w:rPr>
      </w:pPr>
      <w:r w:rsidRPr="00BF085D">
        <w:rPr>
          <w:rFonts w:ascii="Times New Roman" w:hAnsi="Times New Roman" w:cs="Times New Roman"/>
          <w:color w:val="auto"/>
          <w:lang w:val="es-PE"/>
        </w:rPr>
        <w:tab/>
      </w:r>
      <w:r w:rsidR="00CD4DBF" w:rsidRPr="00BF085D">
        <w:rPr>
          <w:rFonts w:ascii="Times New Roman" w:hAnsi="Times New Roman" w:cs="Times New Roman"/>
          <w:color w:val="auto"/>
          <w:lang w:val="es-PE"/>
        </w:rPr>
        <w:t>Finalmente</w:t>
      </w:r>
      <w:r w:rsidRPr="00BF085D">
        <w:rPr>
          <w:rFonts w:ascii="Times New Roman" w:hAnsi="Times New Roman" w:cs="Times New Roman"/>
          <w:color w:val="auto"/>
          <w:lang w:val="es-PE"/>
        </w:rPr>
        <w:t xml:space="preserve">, respecto a </w:t>
      </w:r>
      <w:r w:rsidR="00937A40" w:rsidRPr="00BF085D">
        <w:rPr>
          <w:rFonts w:ascii="Times New Roman" w:hAnsi="Times New Roman" w:cs="Times New Roman"/>
          <w:color w:val="auto"/>
          <w:lang w:val="es-PE"/>
        </w:rPr>
        <w:t>última dimensión,</w:t>
      </w:r>
      <w:r w:rsidRPr="00BF085D">
        <w:rPr>
          <w:rFonts w:ascii="Times New Roman" w:hAnsi="Times New Roman" w:cs="Times New Roman"/>
          <w:color w:val="auto"/>
          <w:lang w:val="es-PE"/>
        </w:rPr>
        <w:t xml:space="preserve"> se acepta la hipótesis nula, y se llega a la conclusión que las </w:t>
      </w:r>
      <w:r w:rsidR="00637363" w:rsidRPr="00BF085D">
        <w:rPr>
          <w:rFonts w:ascii="Times New Roman" w:hAnsi="Times New Roman" w:cs="Times New Roman"/>
          <w:color w:val="auto"/>
          <w:lang w:val="es-PE"/>
        </w:rPr>
        <w:t>h</w:t>
      </w:r>
      <w:r w:rsidRPr="00BF085D">
        <w:rPr>
          <w:rFonts w:ascii="Times New Roman" w:hAnsi="Times New Roman" w:cs="Times New Roman"/>
          <w:color w:val="auto"/>
          <w:lang w:val="es-PE"/>
        </w:rPr>
        <w:t xml:space="preserve">abilidades blandas y las </w:t>
      </w:r>
      <w:r w:rsidR="00637363" w:rsidRPr="00BF085D">
        <w:rPr>
          <w:rFonts w:ascii="Times New Roman" w:hAnsi="Times New Roman" w:cs="Times New Roman"/>
          <w:color w:val="auto"/>
          <w:lang w:val="es-PE"/>
        </w:rPr>
        <w:t>c</w:t>
      </w:r>
      <w:r w:rsidRPr="00BF085D">
        <w:rPr>
          <w:rFonts w:ascii="Times New Roman" w:hAnsi="Times New Roman" w:cs="Times New Roman"/>
          <w:color w:val="auto"/>
          <w:lang w:val="es-PE"/>
        </w:rPr>
        <w:t xml:space="preserve">ompetencias gerenciales no incide significativamente en </w:t>
      </w:r>
      <w:r w:rsidR="00637363" w:rsidRPr="00BF085D">
        <w:rPr>
          <w:rFonts w:ascii="Times New Roman" w:hAnsi="Times New Roman" w:cs="Times New Roman"/>
          <w:color w:val="auto"/>
          <w:lang w:val="es-PE"/>
        </w:rPr>
        <w:t xml:space="preserve">el empleo de </w:t>
      </w:r>
      <w:r w:rsidRPr="00BF085D">
        <w:rPr>
          <w:rFonts w:ascii="Times New Roman" w:hAnsi="Times New Roman" w:cs="Times New Roman"/>
          <w:color w:val="auto"/>
          <w:lang w:val="es-PE"/>
        </w:rPr>
        <w:t>la tecnología e información</w:t>
      </w:r>
      <w:r w:rsidR="00637363" w:rsidRPr="00BF085D">
        <w:rPr>
          <w:rFonts w:ascii="Times New Roman" w:hAnsi="Times New Roman" w:cs="Times New Roman"/>
          <w:color w:val="auto"/>
          <w:lang w:val="es-PE"/>
        </w:rPr>
        <w:t>.</w:t>
      </w:r>
    </w:p>
    <w:p w14:paraId="73660481" w14:textId="77777777" w:rsidR="00BF085D" w:rsidRPr="00BF085D" w:rsidRDefault="00BF085D" w:rsidP="00BF085D">
      <w:pPr>
        <w:tabs>
          <w:tab w:val="left" w:pos="0"/>
          <w:tab w:val="left" w:pos="709"/>
        </w:tabs>
        <w:rPr>
          <w:rFonts w:ascii="Times New Roman" w:hAnsi="Times New Roman" w:cs="Times New Roman"/>
          <w:color w:val="auto"/>
          <w:lang w:val="es-PE"/>
        </w:rPr>
      </w:pPr>
    </w:p>
    <w:p w14:paraId="30EC1D68" w14:textId="74208818" w:rsidR="007C421F" w:rsidRPr="00BF085D" w:rsidRDefault="001E3989" w:rsidP="00BF085D">
      <w:pPr>
        <w:autoSpaceDE w:val="0"/>
        <w:autoSpaceDN w:val="0"/>
        <w:adjustRightInd w:val="0"/>
        <w:jc w:val="center"/>
        <w:rPr>
          <w:rFonts w:ascii="Times New Roman" w:eastAsiaTheme="minorHAnsi" w:hAnsi="Times New Roman" w:cs="Times New Roman"/>
          <w:b/>
          <w:bCs/>
          <w:color w:val="auto"/>
          <w:lang w:eastAsia="en-US" w:bidi="ar-SA"/>
        </w:rPr>
      </w:pPr>
      <w:r w:rsidRPr="00BF085D">
        <w:rPr>
          <w:rFonts w:ascii="Times New Roman" w:eastAsiaTheme="minorHAnsi" w:hAnsi="Times New Roman" w:cs="Times New Roman"/>
          <w:b/>
          <w:bCs/>
          <w:color w:val="auto"/>
          <w:lang w:eastAsia="en-US" w:bidi="ar-SA"/>
        </w:rPr>
        <w:t xml:space="preserve">Tabla </w:t>
      </w:r>
      <w:r w:rsidR="004733A3" w:rsidRPr="00BF085D">
        <w:rPr>
          <w:rFonts w:ascii="Times New Roman" w:eastAsiaTheme="minorHAnsi" w:hAnsi="Times New Roman" w:cs="Times New Roman"/>
          <w:b/>
          <w:bCs/>
          <w:color w:val="auto"/>
          <w:lang w:eastAsia="en-US" w:bidi="ar-SA"/>
        </w:rPr>
        <w:t>1</w:t>
      </w:r>
      <w:r w:rsidR="001F03C7" w:rsidRPr="00BF085D">
        <w:rPr>
          <w:rFonts w:ascii="Times New Roman" w:eastAsiaTheme="minorHAnsi" w:hAnsi="Times New Roman" w:cs="Times New Roman"/>
          <w:b/>
          <w:bCs/>
          <w:color w:val="auto"/>
          <w:lang w:eastAsia="en-US" w:bidi="ar-SA"/>
        </w:rPr>
        <w:t>1</w:t>
      </w:r>
      <w:r w:rsidR="004733A3" w:rsidRPr="00BF085D">
        <w:rPr>
          <w:rFonts w:ascii="Times New Roman" w:eastAsiaTheme="minorHAnsi" w:hAnsi="Times New Roman" w:cs="Times New Roman"/>
          <w:b/>
          <w:bCs/>
          <w:color w:val="auto"/>
          <w:lang w:eastAsia="en-US" w:bidi="ar-SA"/>
        </w:rPr>
        <w:t xml:space="preserve">. </w:t>
      </w:r>
      <w:r w:rsidRPr="00BF085D">
        <w:rPr>
          <w:rFonts w:ascii="Times New Roman" w:eastAsiaTheme="minorHAnsi" w:hAnsi="Times New Roman" w:cs="Times New Roman"/>
          <w:color w:val="auto"/>
          <w:lang w:eastAsia="en-US" w:bidi="ar-SA"/>
        </w:rPr>
        <w:t xml:space="preserve">Pseudo </w:t>
      </w:r>
      <w:r w:rsidR="00CD4DBF" w:rsidRPr="00BF085D">
        <w:rPr>
          <w:rFonts w:ascii="Times New Roman" w:eastAsiaTheme="minorHAnsi" w:hAnsi="Times New Roman" w:cs="Times New Roman"/>
          <w:color w:val="auto"/>
          <w:lang w:eastAsia="en-US" w:bidi="ar-SA"/>
        </w:rPr>
        <w:t xml:space="preserve">R² </w:t>
      </w:r>
      <w:r w:rsidRPr="00BF085D">
        <w:rPr>
          <w:rFonts w:ascii="Times New Roman" w:eastAsiaTheme="minorHAnsi" w:hAnsi="Times New Roman" w:cs="Times New Roman"/>
          <w:color w:val="auto"/>
          <w:lang w:eastAsia="en-US" w:bidi="ar-SA"/>
        </w:rPr>
        <w:t>de</w:t>
      </w:r>
      <w:r w:rsidR="009019CE" w:rsidRPr="00BF085D">
        <w:rPr>
          <w:rFonts w:ascii="Times New Roman" w:eastAsiaTheme="minorHAnsi" w:hAnsi="Times New Roman" w:cs="Times New Roman"/>
          <w:color w:val="auto"/>
          <w:lang w:eastAsia="en-US" w:bidi="ar-SA"/>
        </w:rPr>
        <w:t xml:space="preserve"> las hipótesis específicas</w:t>
      </w:r>
      <w:r w:rsidR="000E177E" w:rsidRPr="00BF085D">
        <w:rPr>
          <w:rFonts w:ascii="Times New Roman" w:eastAsiaTheme="minorHAnsi" w:hAnsi="Times New Roman" w:cs="Times New Roman"/>
          <w:color w:val="auto"/>
          <w:lang w:eastAsia="en-US" w:bidi="ar-SA"/>
        </w:rPr>
        <w:t>:</w:t>
      </w:r>
      <w:r w:rsidR="007C421F" w:rsidRPr="00BF085D">
        <w:rPr>
          <w:rFonts w:ascii="Times New Roman" w:eastAsiaTheme="minorHAnsi" w:hAnsi="Times New Roman" w:cs="Times New Roman"/>
          <w:color w:val="auto"/>
          <w:lang w:eastAsia="en-US" w:bidi="ar-SA"/>
        </w:rPr>
        <w:t xml:space="preserve"> H</w:t>
      </w:r>
      <w:r w:rsidR="000E177E" w:rsidRPr="00BF085D">
        <w:rPr>
          <w:rFonts w:ascii="Times New Roman" w:eastAsiaTheme="minorHAnsi" w:hAnsi="Times New Roman" w:cs="Times New Roman"/>
          <w:color w:val="auto"/>
          <w:lang w:eastAsia="en-US" w:bidi="ar-SA"/>
        </w:rPr>
        <w:t>B</w:t>
      </w:r>
      <w:r w:rsidR="007C421F" w:rsidRPr="00BF085D">
        <w:rPr>
          <w:rFonts w:ascii="Times New Roman" w:eastAsiaTheme="minorHAnsi" w:hAnsi="Times New Roman" w:cs="Times New Roman"/>
          <w:color w:val="auto"/>
          <w:lang w:eastAsia="en-US" w:bidi="ar-SA"/>
        </w:rPr>
        <w:t xml:space="preserve">, las </w:t>
      </w:r>
      <w:r w:rsidR="000E177E" w:rsidRPr="00BF085D">
        <w:rPr>
          <w:rFonts w:ascii="Times New Roman" w:eastAsiaTheme="minorHAnsi" w:hAnsi="Times New Roman" w:cs="Times New Roman"/>
          <w:color w:val="auto"/>
          <w:lang w:eastAsia="en-US" w:bidi="ar-SA"/>
        </w:rPr>
        <w:t>CG</w:t>
      </w:r>
      <w:r w:rsidR="007C421F" w:rsidRPr="00BF085D">
        <w:rPr>
          <w:rFonts w:ascii="Times New Roman" w:eastAsiaTheme="minorHAnsi" w:hAnsi="Times New Roman" w:cs="Times New Roman"/>
          <w:color w:val="auto"/>
          <w:lang w:eastAsia="en-US" w:bidi="ar-SA"/>
        </w:rPr>
        <w:t xml:space="preserve"> y las dimensiones de la </w:t>
      </w:r>
      <w:r w:rsidR="000E177E" w:rsidRPr="00BF085D">
        <w:rPr>
          <w:rFonts w:ascii="Times New Roman" w:eastAsiaTheme="minorHAnsi" w:hAnsi="Times New Roman" w:cs="Times New Roman"/>
          <w:color w:val="auto"/>
          <w:lang w:eastAsia="en-US" w:bidi="ar-SA"/>
        </w:rPr>
        <w:t>CGPP</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5"/>
        <w:gridCol w:w="1417"/>
        <w:gridCol w:w="1418"/>
        <w:gridCol w:w="1417"/>
      </w:tblGrid>
      <w:tr w:rsidR="007C421F" w:rsidRPr="00BF085D" w14:paraId="42833528" w14:textId="77777777" w:rsidTr="00BF085D">
        <w:trPr>
          <w:trHeight w:val="397"/>
          <w:jc w:val="center"/>
        </w:trPr>
        <w:tc>
          <w:tcPr>
            <w:tcW w:w="4395" w:type="dxa"/>
            <w:shd w:val="clear" w:color="000000" w:fill="FFFFFF"/>
            <w:vAlign w:val="center"/>
          </w:tcPr>
          <w:p w14:paraId="3B29EEC5" w14:textId="27B04EA5" w:rsidR="001E3989" w:rsidRPr="00BF085D" w:rsidRDefault="007C421F" w:rsidP="00640D2B">
            <w:pPr>
              <w:spacing w:line="240" w:lineRule="auto"/>
              <w:jc w:val="center"/>
              <w:rPr>
                <w:rFonts w:ascii="Times New Roman" w:eastAsia="Times New Roman" w:hAnsi="Times New Roman" w:cs="Times New Roman"/>
                <w:bCs/>
                <w:color w:val="auto"/>
                <w:szCs w:val="28"/>
                <w:lang w:val="es-PE" w:eastAsia="es-PE" w:bidi="ar-SA"/>
              </w:rPr>
            </w:pPr>
            <w:r w:rsidRPr="00BF085D">
              <w:rPr>
                <w:rFonts w:ascii="Times New Roman" w:eastAsia="Times New Roman" w:hAnsi="Times New Roman" w:cs="Times New Roman"/>
                <w:bCs/>
                <w:color w:val="auto"/>
                <w:szCs w:val="28"/>
                <w:lang w:val="es-PE" w:eastAsia="es-PE" w:bidi="ar-SA"/>
              </w:rPr>
              <w:t>Dimensiones</w:t>
            </w:r>
          </w:p>
        </w:tc>
        <w:tc>
          <w:tcPr>
            <w:tcW w:w="1417" w:type="dxa"/>
            <w:shd w:val="clear" w:color="000000" w:fill="FFFFFF"/>
            <w:vAlign w:val="center"/>
            <w:hideMark/>
          </w:tcPr>
          <w:p w14:paraId="52B9C31F" w14:textId="77777777" w:rsidR="001E3989" w:rsidRPr="00BF085D" w:rsidRDefault="001E3989" w:rsidP="00640D2B">
            <w:pPr>
              <w:spacing w:line="240" w:lineRule="auto"/>
              <w:jc w:val="center"/>
              <w:rPr>
                <w:rFonts w:ascii="Times New Roman" w:eastAsia="Times New Roman" w:hAnsi="Times New Roman" w:cs="Times New Roman"/>
                <w:bCs/>
                <w:color w:val="auto"/>
                <w:szCs w:val="28"/>
                <w:lang w:val="es-PE" w:eastAsia="es-PE" w:bidi="ar-SA"/>
              </w:rPr>
            </w:pPr>
            <w:r w:rsidRPr="00BF085D">
              <w:rPr>
                <w:rFonts w:ascii="Times New Roman" w:eastAsia="Times New Roman" w:hAnsi="Times New Roman" w:cs="Times New Roman"/>
                <w:bCs/>
                <w:color w:val="auto"/>
                <w:szCs w:val="28"/>
                <w:lang w:val="es-PE" w:eastAsia="es-PE" w:bidi="ar-SA"/>
              </w:rPr>
              <w:t>Cox y Snell</w:t>
            </w:r>
          </w:p>
        </w:tc>
        <w:tc>
          <w:tcPr>
            <w:tcW w:w="1418" w:type="dxa"/>
            <w:shd w:val="clear" w:color="000000" w:fill="FFFFFF"/>
            <w:vAlign w:val="center"/>
            <w:hideMark/>
          </w:tcPr>
          <w:p w14:paraId="3B7F6802" w14:textId="747C2A36" w:rsidR="001E3989" w:rsidRPr="00BF085D" w:rsidRDefault="001E3989" w:rsidP="00640D2B">
            <w:pPr>
              <w:spacing w:line="240" w:lineRule="auto"/>
              <w:jc w:val="center"/>
              <w:rPr>
                <w:rFonts w:ascii="Times New Roman" w:eastAsia="Times New Roman" w:hAnsi="Times New Roman" w:cs="Times New Roman"/>
                <w:bCs/>
                <w:color w:val="auto"/>
                <w:szCs w:val="28"/>
                <w:lang w:val="es-PE" w:eastAsia="es-PE" w:bidi="ar-SA"/>
              </w:rPr>
            </w:pPr>
            <w:r w:rsidRPr="00BF085D">
              <w:rPr>
                <w:rFonts w:ascii="Times New Roman" w:eastAsia="Times New Roman" w:hAnsi="Times New Roman" w:cs="Times New Roman"/>
                <w:bCs/>
                <w:color w:val="auto"/>
                <w:szCs w:val="28"/>
                <w:lang w:val="es-PE" w:eastAsia="es-PE" w:bidi="ar-SA"/>
              </w:rPr>
              <w:t>Nagelkerke</w:t>
            </w:r>
          </w:p>
        </w:tc>
        <w:tc>
          <w:tcPr>
            <w:tcW w:w="1417" w:type="dxa"/>
            <w:shd w:val="clear" w:color="000000" w:fill="FFFFFF"/>
            <w:vAlign w:val="center"/>
            <w:hideMark/>
          </w:tcPr>
          <w:p w14:paraId="21C5F636" w14:textId="77777777" w:rsidR="001E3989" w:rsidRPr="00BF085D" w:rsidRDefault="001E3989" w:rsidP="00640D2B">
            <w:pPr>
              <w:spacing w:line="240" w:lineRule="auto"/>
              <w:jc w:val="center"/>
              <w:rPr>
                <w:rFonts w:ascii="Times New Roman" w:eastAsia="Times New Roman" w:hAnsi="Times New Roman" w:cs="Times New Roman"/>
                <w:bCs/>
                <w:color w:val="auto"/>
                <w:szCs w:val="28"/>
                <w:lang w:val="es-PE" w:eastAsia="es-PE" w:bidi="ar-SA"/>
              </w:rPr>
            </w:pPr>
            <w:r w:rsidRPr="00BF085D">
              <w:rPr>
                <w:rFonts w:ascii="Times New Roman" w:eastAsia="Times New Roman" w:hAnsi="Times New Roman" w:cs="Times New Roman"/>
                <w:bCs/>
                <w:color w:val="auto"/>
                <w:szCs w:val="28"/>
                <w:lang w:val="es-PE" w:eastAsia="es-PE" w:bidi="ar-SA"/>
              </w:rPr>
              <w:t>McFadden</w:t>
            </w:r>
          </w:p>
        </w:tc>
      </w:tr>
      <w:tr w:rsidR="007C421F" w:rsidRPr="00BF085D" w14:paraId="2FF64FC6" w14:textId="77777777" w:rsidTr="00BF085D">
        <w:trPr>
          <w:trHeight w:val="260"/>
          <w:jc w:val="center"/>
        </w:trPr>
        <w:tc>
          <w:tcPr>
            <w:tcW w:w="4395" w:type="dxa"/>
            <w:shd w:val="clear" w:color="000000" w:fill="FFFFFF"/>
          </w:tcPr>
          <w:p w14:paraId="613CB4FE" w14:textId="5C48F6C8" w:rsidR="001E3989" w:rsidRPr="00BF085D" w:rsidRDefault="001E3989" w:rsidP="00640D2B">
            <w:pPr>
              <w:autoSpaceDE w:val="0"/>
              <w:autoSpaceDN w:val="0"/>
              <w:adjustRightInd w:val="0"/>
              <w:spacing w:before="60" w:line="240" w:lineRule="auto"/>
              <w:ind w:left="67" w:right="62"/>
              <w:jc w:val="left"/>
              <w:rPr>
                <w:rFonts w:ascii="Times New Roman" w:eastAsiaTheme="minorHAnsi" w:hAnsi="Times New Roman" w:cs="Times New Roman"/>
                <w:bCs/>
                <w:color w:val="auto"/>
                <w:szCs w:val="28"/>
                <w:lang w:val="es-PE" w:eastAsia="en-US" w:bidi="ar-SA"/>
              </w:rPr>
            </w:pPr>
            <w:r w:rsidRPr="00BF085D">
              <w:rPr>
                <w:rFonts w:ascii="Times New Roman" w:eastAsiaTheme="minorHAnsi" w:hAnsi="Times New Roman" w:cs="Times New Roman"/>
                <w:bCs/>
                <w:color w:val="auto"/>
                <w:szCs w:val="28"/>
                <w:lang w:val="es-PE" w:eastAsia="en-US" w:bidi="ar-SA"/>
              </w:rPr>
              <w:t>Planificación transformadora</w:t>
            </w:r>
          </w:p>
        </w:tc>
        <w:tc>
          <w:tcPr>
            <w:tcW w:w="1417" w:type="dxa"/>
            <w:shd w:val="clear" w:color="000000" w:fill="FFFFFF"/>
            <w:vAlign w:val="center"/>
          </w:tcPr>
          <w:p w14:paraId="70F861F7" w14:textId="6E76F2BA" w:rsidR="001E3989" w:rsidRPr="00BF085D" w:rsidRDefault="001E3989" w:rsidP="00640D2B">
            <w:pPr>
              <w:autoSpaceDE w:val="0"/>
              <w:autoSpaceDN w:val="0"/>
              <w:adjustRightInd w:val="0"/>
              <w:spacing w:line="240" w:lineRule="auto"/>
              <w:jc w:val="center"/>
              <w:rPr>
                <w:rFonts w:ascii="Times New Roman" w:eastAsiaTheme="minorHAnsi" w:hAnsi="Times New Roman" w:cs="Times New Roman"/>
                <w:bCs/>
                <w:color w:val="auto"/>
                <w:szCs w:val="28"/>
                <w:lang w:val="es-PE" w:eastAsia="en-US" w:bidi="ar-SA"/>
              </w:rPr>
            </w:pPr>
            <w:r w:rsidRPr="00BF085D">
              <w:rPr>
                <w:rFonts w:ascii="Times New Roman" w:eastAsiaTheme="minorHAnsi" w:hAnsi="Times New Roman" w:cs="Times New Roman"/>
                <w:bCs/>
                <w:color w:val="auto"/>
                <w:szCs w:val="28"/>
                <w:lang w:val="es-PE" w:eastAsia="en-US" w:bidi="ar-SA"/>
              </w:rPr>
              <w:t>0.</w:t>
            </w:r>
            <w:r w:rsidR="007C421F" w:rsidRPr="00BF085D">
              <w:rPr>
                <w:rFonts w:ascii="Times New Roman" w:eastAsiaTheme="minorHAnsi" w:hAnsi="Times New Roman" w:cs="Times New Roman"/>
                <w:bCs/>
                <w:color w:val="auto"/>
                <w:szCs w:val="28"/>
                <w:lang w:val="es-PE" w:eastAsia="en-US" w:bidi="ar-SA"/>
              </w:rPr>
              <w:t>346</w:t>
            </w:r>
          </w:p>
        </w:tc>
        <w:tc>
          <w:tcPr>
            <w:tcW w:w="1418" w:type="dxa"/>
            <w:shd w:val="clear" w:color="000000" w:fill="FFFFFF"/>
            <w:vAlign w:val="center"/>
          </w:tcPr>
          <w:p w14:paraId="03D33DF1" w14:textId="53236265" w:rsidR="001E3989" w:rsidRPr="00BF085D" w:rsidRDefault="001E3989" w:rsidP="00640D2B">
            <w:pPr>
              <w:autoSpaceDE w:val="0"/>
              <w:autoSpaceDN w:val="0"/>
              <w:adjustRightInd w:val="0"/>
              <w:spacing w:line="240" w:lineRule="auto"/>
              <w:jc w:val="center"/>
              <w:rPr>
                <w:rFonts w:ascii="Times New Roman" w:eastAsiaTheme="minorHAnsi" w:hAnsi="Times New Roman" w:cs="Times New Roman"/>
                <w:bCs/>
                <w:color w:val="auto"/>
                <w:szCs w:val="28"/>
                <w:lang w:val="es-PE" w:eastAsia="en-US" w:bidi="ar-SA"/>
              </w:rPr>
            </w:pPr>
            <w:r w:rsidRPr="00BF085D">
              <w:rPr>
                <w:rFonts w:ascii="Times New Roman" w:eastAsiaTheme="minorHAnsi" w:hAnsi="Times New Roman" w:cs="Times New Roman"/>
                <w:bCs/>
                <w:color w:val="auto"/>
                <w:szCs w:val="28"/>
                <w:lang w:val="es-PE" w:eastAsia="en-US" w:bidi="ar-SA"/>
              </w:rPr>
              <w:t>0.</w:t>
            </w:r>
            <w:r w:rsidR="007C421F" w:rsidRPr="00BF085D">
              <w:rPr>
                <w:rFonts w:ascii="Times New Roman" w:eastAsiaTheme="minorHAnsi" w:hAnsi="Times New Roman" w:cs="Times New Roman"/>
                <w:bCs/>
                <w:color w:val="auto"/>
                <w:szCs w:val="28"/>
                <w:lang w:val="es-PE" w:eastAsia="en-US" w:bidi="ar-SA"/>
              </w:rPr>
              <w:t>398</w:t>
            </w:r>
          </w:p>
        </w:tc>
        <w:tc>
          <w:tcPr>
            <w:tcW w:w="1417" w:type="dxa"/>
            <w:shd w:val="clear" w:color="000000" w:fill="FFFFFF"/>
            <w:vAlign w:val="center"/>
          </w:tcPr>
          <w:p w14:paraId="59FBE7BE" w14:textId="1DDA6559" w:rsidR="001E3989" w:rsidRPr="00BF085D" w:rsidRDefault="001E3989" w:rsidP="00640D2B">
            <w:pPr>
              <w:autoSpaceDE w:val="0"/>
              <w:autoSpaceDN w:val="0"/>
              <w:adjustRightInd w:val="0"/>
              <w:spacing w:line="240" w:lineRule="auto"/>
              <w:jc w:val="center"/>
              <w:rPr>
                <w:rFonts w:ascii="Times New Roman" w:eastAsiaTheme="minorHAnsi" w:hAnsi="Times New Roman" w:cs="Times New Roman"/>
                <w:bCs/>
                <w:color w:val="auto"/>
                <w:szCs w:val="28"/>
                <w:lang w:val="es-PE" w:eastAsia="en-US" w:bidi="ar-SA"/>
              </w:rPr>
            </w:pPr>
            <w:r w:rsidRPr="00BF085D">
              <w:rPr>
                <w:rFonts w:ascii="Times New Roman" w:eastAsiaTheme="minorHAnsi" w:hAnsi="Times New Roman" w:cs="Times New Roman"/>
                <w:bCs/>
                <w:color w:val="auto"/>
                <w:szCs w:val="28"/>
                <w:lang w:val="es-PE" w:eastAsia="en-US" w:bidi="ar-SA"/>
              </w:rPr>
              <w:t>0.</w:t>
            </w:r>
            <w:r w:rsidR="007C421F" w:rsidRPr="00BF085D">
              <w:rPr>
                <w:rFonts w:ascii="Times New Roman" w:eastAsiaTheme="minorHAnsi" w:hAnsi="Times New Roman" w:cs="Times New Roman"/>
                <w:bCs/>
                <w:color w:val="auto"/>
                <w:szCs w:val="28"/>
                <w:lang w:val="es-PE" w:eastAsia="en-US" w:bidi="ar-SA"/>
              </w:rPr>
              <w:t>209</w:t>
            </w:r>
          </w:p>
        </w:tc>
      </w:tr>
      <w:tr w:rsidR="001E3989" w:rsidRPr="00BF085D" w14:paraId="7A662B8F" w14:textId="77777777" w:rsidTr="00BF085D">
        <w:trPr>
          <w:trHeight w:val="96"/>
          <w:jc w:val="center"/>
        </w:trPr>
        <w:tc>
          <w:tcPr>
            <w:tcW w:w="4395" w:type="dxa"/>
            <w:shd w:val="clear" w:color="000000" w:fill="FFFFFF"/>
          </w:tcPr>
          <w:p w14:paraId="1A29F491" w14:textId="6C82F39E" w:rsidR="001E3989" w:rsidRPr="00BF085D" w:rsidRDefault="001E3989" w:rsidP="00640D2B">
            <w:pPr>
              <w:autoSpaceDE w:val="0"/>
              <w:autoSpaceDN w:val="0"/>
              <w:adjustRightInd w:val="0"/>
              <w:spacing w:before="60" w:line="240" w:lineRule="auto"/>
              <w:ind w:left="67" w:right="62"/>
              <w:jc w:val="left"/>
              <w:rPr>
                <w:rFonts w:ascii="Times New Roman" w:eastAsiaTheme="minorHAnsi" w:hAnsi="Times New Roman" w:cs="Times New Roman"/>
                <w:bCs/>
                <w:color w:val="auto"/>
                <w:szCs w:val="28"/>
                <w:lang w:val="es-PE" w:eastAsia="en-US" w:bidi="ar-SA"/>
              </w:rPr>
            </w:pPr>
            <w:r w:rsidRPr="00BF085D">
              <w:rPr>
                <w:rFonts w:ascii="Times New Roman" w:eastAsiaTheme="minorHAnsi" w:hAnsi="Times New Roman" w:cs="Times New Roman"/>
                <w:bCs/>
                <w:color w:val="auto"/>
                <w:szCs w:val="28"/>
                <w:lang w:val="es-PE" w:eastAsia="en-US" w:bidi="ar-SA"/>
              </w:rPr>
              <w:t>Evaluación y mejora continua</w:t>
            </w:r>
          </w:p>
        </w:tc>
        <w:tc>
          <w:tcPr>
            <w:tcW w:w="1417" w:type="dxa"/>
            <w:shd w:val="clear" w:color="000000" w:fill="FFFFFF"/>
            <w:vAlign w:val="center"/>
          </w:tcPr>
          <w:p w14:paraId="56981CF1" w14:textId="58288A7F" w:rsidR="001E3989" w:rsidRPr="00BF085D" w:rsidRDefault="001E3989" w:rsidP="00640D2B">
            <w:pPr>
              <w:autoSpaceDE w:val="0"/>
              <w:autoSpaceDN w:val="0"/>
              <w:adjustRightInd w:val="0"/>
              <w:spacing w:line="240" w:lineRule="auto"/>
              <w:jc w:val="center"/>
              <w:rPr>
                <w:rFonts w:ascii="Times New Roman" w:eastAsiaTheme="minorHAnsi" w:hAnsi="Times New Roman" w:cs="Times New Roman"/>
                <w:bCs/>
                <w:color w:val="auto"/>
                <w:szCs w:val="28"/>
                <w:lang w:val="es-PE" w:eastAsia="en-US" w:bidi="ar-SA"/>
              </w:rPr>
            </w:pPr>
            <w:r w:rsidRPr="00BF085D">
              <w:rPr>
                <w:rFonts w:ascii="Times New Roman" w:eastAsiaTheme="minorHAnsi" w:hAnsi="Times New Roman" w:cs="Times New Roman"/>
                <w:bCs/>
                <w:color w:val="auto"/>
                <w:szCs w:val="28"/>
                <w:lang w:val="es-PE" w:eastAsia="en-US" w:bidi="ar-SA"/>
              </w:rPr>
              <w:t>0.223</w:t>
            </w:r>
          </w:p>
        </w:tc>
        <w:tc>
          <w:tcPr>
            <w:tcW w:w="1418" w:type="dxa"/>
            <w:shd w:val="clear" w:color="000000" w:fill="FFFFFF"/>
            <w:vAlign w:val="center"/>
          </w:tcPr>
          <w:p w14:paraId="249B2138" w14:textId="4A921399" w:rsidR="001E3989" w:rsidRPr="00BF085D" w:rsidRDefault="001E3989" w:rsidP="00640D2B">
            <w:pPr>
              <w:autoSpaceDE w:val="0"/>
              <w:autoSpaceDN w:val="0"/>
              <w:adjustRightInd w:val="0"/>
              <w:spacing w:line="240" w:lineRule="auto"/>
              <w:jc w:val="center"/>
              <w:rPr>
                <w:rFonts w:ascii="Times New Roman" w:eastAsiaTheme="minorHAnsi" w:hAnsi="Times New Roman" w:cs="Times New Roman"/>
                <w:bCs/>
                <w:color w:val="auto"/>
                <w:szCs w:val="28"/>
                <w:lang w:val="es-PE" w:eastAsia="en-US" w:bidi="ar-SA"/>
              </w:rPr>
            </w:pPr>
            <w:r w:rsidRPr="00BF085D">
              <w:rPr>
                <w:rFonts w:ascii="Times New Roman" w:eastAsiaTheme="minorHAnsi" w:hAnsi="Times New Roman" w:cs="Times New Roman"/>
                <w:bCs/>
                <w:color w:val="auto"/>
                <w:szCs w:val="28"/>
                <w:lang w:val="es-PE" w:eastAsia="en-US" w:bidi="ar-SA"/>
              </w:rPr>
              <w:t>0.251</w:t>
            </w:r>
          </w:p>
        </w:tc>
        <w:tc>
          <w:tcPr>
            <w:tcW w:w="1417" w:type="dxa"/>
            <w:shd w:val="clear" w:color="000000" w:fill="FFFFFF"/>
            <w:vAlign w:val="center"/>
          </w:tcPr>
          <w:p w14:paraId="6E5628BF" w14:textId="1BE217EE" w:rsidR="001E3989" w:rsidRPr="00BF085D" w:rsidRDefault="001E3989" w:rsidP="00640D2B">
            <w:pPr>
              <w:autoSpaceDE w:val="0"/>
              <w:autoSpaceDN w:val="0"/>
              <w:adjustRightInd w:val="0"/>
              <w:spacing w:line="240" w:lineRule="auto"/>
              <w:jc w:val="center"/>
              <w:rPr>
                <w:rFonts w:ascii="Times New Roman" w:eastAsiaTheme="minorHAnsi" w:hAnsi="Times New Roman" w:cs="Times New Roman"/>
                <w:bCs/>
                <w:color w:val="auto"/>
                <w:szCs w:val="28"/>
                <w:lang w:val="es-PE" w:eastAsia="en-US" w:bidi="ar-SA"/>
              </w:rPr>
            </w:pPr>
            <w:r w:rsidRPr="00BF085D">
              <w:rPr>
                <w:rFonts w:ascii="Times New Roman" w:eastAsiaTheme="minorHAnsi" w:hAnsi="Times New Roman" w:cs="Times New Roman"/>
                <w:bCs/>
                <w:color w:val="auto"/>
                <w:szCs w:val="28"/>
                <w:lang w:val="es-PE" w:eastAsia="en-US" w:bidi="ar-SA"/>
              </w:rPr>
              <w:t>0.115</w:t>
            </w:r>
          </w:p>
        </w:tc>
      </w:tr>
    </w:tbl>
    <w:p w14:paraId="295820A2" w14:textId="77777777" w:rsidR="00110589" w:rsidRDefault="00110589" w:rsidP="00F27164">
      <w:pPr>
        <w:tabs>
          <w:tab w:val="left" w:pos="426"/>
        </w:tabs>
        <w:jc w:val="center"/>
        <w:rPr>
          <w:rFonts w:ascii="Times New Roman" w:hAnsi="Times New Roman" w:cs="Times New Roman"/>
          <w:color w:val="000000" w:themeColor="text1"/>
          <w:lang w:val="es-PE"/>
        </w:rPr>
      </w:pPr>
      <w:r w:rsidRPr="00555838">
        <w:rPr>
          <w:rFonts w:ascii="Times New Roman" w:hAnsi="Times New Roman" w:cs="Times New Roman"/>
          <w:i/>
          <w:iCs/>
          <w:color w:val="000000" w:themeColor="text1"/>
          <w:lang w:val="es-PE"/>
        </w:rPr>
        <w:t>Nota.</w:t>
      </w:r>
      <w:r w:rsidRPr="00555838">
        <w:rPr>
          <w:rFonts w:ascii="Times New Roman" w:hAnsi="Times New Roman" w:cs="Times New Roman"/>
          <w:color w:val="000000" w:themeColor="text1"/>
          <w:lang w:val="es-PE"/>
        </w:rPr>
        <w:t xml:space="preserve"> </w:t>
      </w:r>
      <w:r w:rsidRPr="00E6608A">
        <w:rPr>
          <w:rFonts w:ascii="Times New Roman" w:hAnsi="Times New Roman" w:cs="Times New Roman"/>
          <w:color w:val="000000" w:themeColor="text1"/>
          <w:lang w:val="es-PE"/>
        </w:rPr>
        <w:t>Resultados del análisis estadístico efectuado a partir de datos recolectados y analizados de directi</w:t>
      </w:r>
      <w:r>
        <w:rPr>
          <w:rFonts w:ascii="Times New Roman" w:hAnsi="Times New Roman" w:cs="Times New Roman"/>
          <w:color w:val="000000" w:themeColor="text1"/>
          <w:lang w:val="es-PE"/>
        </w:rPr>
        <w:t xml:space="preserve">vos </w:t>
      </w:r>
      <w:r w:rsidRPr="00E6608A">
        <w:rPr>
          <w:rFonts w:ascii="Times New Roman" w:hAnsi="Times New Roman" w:cs="Times New Roman"/>
          <w:color w:val="000000" w:themeColor="text1"/>
          <w:lang w:val="es-PE"/>
        </w:rPr>
        <w:t>de tres instituciones educativas de nivel primario</w:t>
      </w:r>
    </w:p>
    <w:p w14:paraId="4D83DE20" w14:textId="27CE4967" w:rsidR="00CD4DBF" w:rsidRPr="00BF085D" w:rsidRDefault="00640D2B" w:rsidP="00CD4DBF">
      <w:pPr>
        <w:rPr>
          <w:rFonts w:ascii="Times New Roman" w:eastAsiaTheme="minorHAnsi" w:hAnsi="Times New Roman" w:cs="Times New Roman"/>
          <w:color w:val="auto"/>
          <w:lang w:eastAsia="en-US" w:bidi="ar-SA"/>
        </w:rPr>
      </w:pPr>
      <w:r w:rsidRPr="00BF085D">
        <w:rPr>
          <w:rFonts w:ascii="Times New Roman" w:hAnsi="Times New Roman" w:cs="Times New Roman"/>
          <w:lang w:bidi="ar-SA"/>
        </w:rPr>
        <w:t xml:space="preserve">En la Tabla </w:t>
      </w:r>
      <w:r w:rsidR="004733A3" w:rsidRPr="00BF085D">
        <w:rPr>
          <w:rFonts w:ascii="Times New Roman" w:hAnsi="Times New Roman" w:cs="Times New Roman"/>
          <w:lang w:bidi="ar-SA"/>
        </w:rPr>
        <w:t>1</w:t>
      </w:r>
      <w:r w:rsidR="001F03C7" w:rsidRPr="00BF085D">
        <w:rPr>
          <w:rFonts w:ascii="Times New Roman" w:hAnsi="Times New Roman" w:cs="Times New Roman"/>
          <w:lang w:bidi="ar-SA"/>
        </w:rPr>
        <w:t>1</w:t>
      </w:r>
      <w:r w:rsidRPr="00BF085D">
        <w:rPr>
          <w:rFonts w:ascii="Times New Roman" w:hAnsi="Times New Roman" w:cs="Times New Roman"/>
          <w:lang w:bidi="ar-SA"/>
        </w:rPr>
        <w:t xml:space="preserve"> se </w:t>
      </w:r>
      <w:r w:rsidR="004B213E" w:rsidRPr="00BF085D">
        <w:rPr>
          <w:rFonts w:ascii="Times New Roman" w:hAnsi="Times New Roman" w:cs="Times New Roman"/>
          <w:lang w:bidi="ar-SA"/>
        </w:rPr>
        <w:t>evidencia</w:t>
      </w:r>
      <w:r w:rsidRPr="00BF085D">
        <w:rPr>
          <w:rFonts w:ascii="Times New Roman" w:hAnsi="Times New Roman" w:cs="Times New Roman"/>
          <w:lang w:bidi="ar-SA"/>
        </w:rPr>
        <w:t xml:space="preserve"> </w:t>
      </w:r>
      <w:r w:rsidR="004B213E" w:rsidRPr="00BF085D">
        <w:rPr>
          <w:rFonts w:ascii="Times New Roman" w:hAnsi="Times New Roman" w:cs="Times New Roman"/>
          <w:lang w:bidi="ar-SA"/>
        </w:rPr>
        <w:t>el</w:t>
      </w:r>
      <w:r w:rsidRPr="00BF085D">
        <w:rPr>
          <w:rFonts w:ascii="Times New Roman" w:hAnsi="Times New Roman" w:cs="Times New Roman"/>
          <w:lang w:bidi="ar-SA"/>
        </w:rPr>
        <w:t xml:space="preserve"> estadístico </w:t>
      </w:r>
      <w:r w:rsidR="00CD4DBF" w:rsidRPr="00BF085D">
        <w:rPr>
          <w:rFonts w:ascii="Times New Roman" w:hAnsi="Times New Roman" w:cs="Times New Roman"/>
          <w:lang w:bidi="ar-SA"/>
        </w:rPr>
        <w:t>R²</w:t>
      </w:r>
      <w:r w:rsidR="004B213E" w:rsidRPr="00BF085D">
        <w:rPr>
          <w:rFonts w:ascii="Times New Roman" w:hAnsi="Times New Roman" w:cs="Times New Roman"/>
          <w:lang w:bidi="ar-SA"/>
        </w:rPr>
        <w:t xml:space="preserve">, el cual indica el grado de dependencia de la </w:t>
      </w:r>
      <w:r w:rsidR="006E4CDD" w:rsidRPr="00BF085D">
        <w:rPr>
          <w:rFonts w:ascii="Times New Roman" w:hAnsi="Times New Roman" w:cs="Times New Roman"/>
          <w:lang w:bidi="ar-SA"/>
        </w:rPr>
        <w:t>p</w:t>
      </w:r>
      <w:r w:rsidR="004B213E" w:rsidRPr="00BF085D">
        <w:rPr>
          <w:rFonts w:ascii="Times New Roman" w:hAnsi="Times New Roman" w:cs="Times New Roman"/>
          <w:lang w:bidi="ar-SA"/>
        </w:rPr>
        <w:t xml:space="preserve">lanificación transformadora y la </w:t>
      </w:r>
      <w:r w:rsidR="006E4CDD" w:rsidRPr="00BF085D">
        <w:rPr>
          <w:rFonts w:ascii="Times New Roman" w:hAnsi="Times New Roman" w:cs="Times New Roman"/>
          <w:lang w:bidi="ar-SA"/>
        </w:rPr>
        <w:t>e</w:t>
      </w:r>
      <w:r w:rsidR="004B213E" w:rsidRPr="00BF085D">
        <w:rPr>
          <w:rFonts w:ascii="Times New Roman" w:hAnsi="Times New Roman" w:cs="Times New Roman"/>
          <w:lang w:bidi="ar-SA"/>
        </w:rPr>
        <w:t xml:space="preserve">valuación y mejora continua con relación a las </w:t>
      </w:r>
      <w:r w:rsidR="00637363" w:rsidRPr="00BF085D">
        <w:rPr>
          <w:rFonts w:ascii="Times New Roman" w:hAnsi="Times New Roman" w:cs="Times New Roman"/>
          <w:lang w:bidi="ar-SA"/>
        </w:rPr>
        <w:t>h</w:t>
      </w:r>
      <w:r w:rsidR="004B213E" w:rsidRPr="00BF085D">
        <w:rPr>
          <w:rFonts w:ascii="Times New Roman" w:hAnsi="Times New Roman" w:cs="Times New Roman"/>
          <w:lang w:bidi="ar-SA"/>
        </w:rPr>
        <w:t xml:space="preserve">abilidades blandas y las </w:t>
      </w:r>
      <w:r w:rsidR="00637363" w:rsidRPr="00BF085D">
        <w:rPr>
          <w:rFonts w:ascii="Times New Roman" w:hAnsi="Times New Roman" w:cs="Times New Roman"/>
          <w:lang w:bidi="ar-SA"/>
        </w:rPr>
        <w:t>c</w:t>
      </w:r>
      <w:r w:rsidR="004B213E" w:rsidRPr="00BF085D">
        <w:rPr>
          <w:rFonts w:ascii="Times New Roman" w:hAnsi="Times New Roman" w:cs="Times New Roman"/>
          <w:lang w:bidi="ar-SA"/>
        </w:rPr>
        <w:t>ompetencias gerenciales. A</w:t>
      </w:r>
      <w:r w:rsidR="00AF1D3E" w:rsidRPr="00BF085D">
        <w:rPr>
          <w:rFonts w:ascii="Times New Roman" w:hAnsi="Times New Roman" w:cs="Times New Roman"/>
          <w:lang w:bidi="ar-SA"/>
        </w:rPr>
        <w:t>l respecto</w:t>
      </w:r>
      <w:r w:rsidR="009019CE" w:rsidRPr="00BF085D">
        <w:rPr>
          <w:rFonts w:ascii="Times New Roman" w:hAnsi="Times New Roman" w:cs="Times New Roman"/>
          <w:lang w:bidi="ar-SA"/>
        </w:rPr>
        <w:t xml:space="preserve">, se </w:t>
      </w:r>
      <w:r w:rsidR="00AF1D3E" w:rsidRPr="00BF085D">
        <w:rPr>
          <w:rFonts w:ascii="Times New Roman" w:hAnsi="Times New Roman" w:cs="Times New Roman"/>
          <w:lang w:bidi="ar-SA"/>
        </w:rPr>
        <w:t>a</w:t>
      </w:r>
      <w:r w:rsidR="004B213E" w:rsidRPr="00BF085D">
        <w:rPr>
          <w:rFonts w:ascii="Times New Roman" w:hAnsi="Times New Roman" w:cs="Times New Roman"/>
          <w:lang w:bidi="ar-SA"/>
        </w:rPr>
        <w:t>firma</w:t>
      </w:r>
      <w:r w:rsidR="00AF1D3E" w:rsidRPr="00BF085D">
        <w:rPr>
          <w:rFonts w:ascii="Times New Roman" w:hAnsi="Times New Roman" w:cs="Times New Roman"/>
          <w:lang w:bidi="ar-SA"/>
        </w:rPr>
        <w:t xml:space="preserve"> que el 39.8% de la variabilidad </w:t>
      </w:r>
      <w:r w:rsidR="009019CE" w:rsidRPr="00BF085D">
        <w:rPr>
          <w:rFonts w:ascii="Times New Roman" w:hAnsi="Times New Roman" w:cs="Times New Roman"/>
          <w:lang w:bidi="ar-SA"/>
        </w:rPr>
        <w:t xml:space="preserve">(Nagelkerke) </w:t>
      </w:r>
      <w:r w:rsidR="00AF1D3E" w:rsidRPr="00BF085D">
        <w:rPr>
          <w:rFonts w:ascii="Times New Roman" w:hAnsi="Times New Roman" w:cs="Times New Roman"/>
          <w:lang w:bidi="ar-SA"/>
        </w:rPr>
        <w:t>de la</w:t>
      </w:r>
      <w:r w:rsidR="004B213E" w:rsidRPr="00BF085D">
        <w:rPr>
          <w:rFonts w:ascii="Times New Roman" w:hAnsi="Times New Roman" w:cs="Times New Roman"/>
          <w:lang w:bidi="ar-SA"/>
        </w:rPr>
        <w:t xml:space="preserve"> </w:t>
      </w:r>
      <w:r w:rsidR="00637363" w:rsidRPr="00BF085D">
        <w:rPr>
          <w:rFonts w:ascii="Times New Roman" w:hAnsi="Times New Roman" w:cs="Times New Roman"/>
          <w:lang w:bidi="ar-SA"/>
        </w:rPr>
        <w:t>p</w:t>
      </w:r>
      <w:r w:rsidR="004B213E" w:rsidRPr="00BF085D">
        <w:rPr>
          <w:rFonts w:ascii="Times New Roman" w:hAnsi="Times New Roman" w:cs="Times New Roman"/>
          <w:lang w:bidi="ar-SA"/>
        </w:rPr>
        <w:t>lanificación</w:t>
      </w:r>
      <w:r w:rsidR="00AF1D3E" w:rsidRPr="00BF085D">
        <w:rPr>
          <w:rFonts w:ascii="Times New Roman" w:hAnsi="Times New Roman" w:cs="Times New Roman"/>
          <w:lang w:bidi="ar-SA"/>
        </w:rPr>
        <w:t xml:space="preserve"> transformadora </w:t>
      </w:r>
      <w:r w:rsidR="000E177E" w:rsidRPr="00BF085D">
        <w:rPr>
          <w:rFonts w:ascii="Times New Roman" w:hAnsi="Times New Roman" w:cs="Times New Roman"/>
          <w:lang w:bidi="ar-SA"/>
        </w:rPr>
        <w:t xml:space="preserve">se explica </w:t>
      </w:r>
      <w:r w:rsidR="00AF1D3E" w:rsidRPr="00BF085D">
        <w:rPr>
          <w:rFonts w:ascii="Times New Roman" w:hAnsi="Times New Roman" w:cs="Times New Roman"/>
          <w:lang w:bidi="ar-SA"/>
        </w:rPr>
        <w:t xml:space="preserve">por las </w:t>
      </w:r>
      <w:r w:rsidR="00637363" w:rsidRPr="00BF085D">
        <w:rPr>
          <w:rFonts w:ascii="Times New Roman" w:eastAsiaTheme="minorHAnsi" w:hAnsi="Times New Roman" w:cs="Times New Roman"/>
          <w:color w:val="auto"/>
          <w:lang w:eastAsia="en-US" w:bidi="ar-SA"/>
        </w:rPr>
        <w:t>h</w:t>
      </w:r>
      <w:r w:rsidR="00AF1D3E" w:rsidRPr="00BF085D">
        <w:rPr>
          <w:rFonts w:ascii="Times New Roman" w:eastAsiaTheme="minorHAnsi" w:hAnsi="Times New Roman" w:cs="Times New Roman"/>
          <w:color w:val="auto"/>
          <w:lang w:eastAsia="en-US" w:bidi="ar-SA"/>
        </w:rPr>
        <w:t>abilidades blandas</w:t>
      </w:r>
      <w:r w:rsidR="0079766D" w:rsidRPr="00BF085D">
        <w:rPr>
          <w:rFonts w:ascii="Times New Roman" w:eastAsiaTheme="minorHAnsi" w:hAnsi="Times New Roman" w:cs="Times New Roman"/>
          <w:color w:val="auto"/>
          <w:lang w:eastAsia="en-US" w:bidi="ar-SA"/>
        </w:rPr>
        <w:t xml:space="preserve"> y</w:t>
      </w:r>
      <w:r w:rsidR="00AF1D3E" w:rsidRPr="00BF085D">
        <w:rPr>
          <w:rFonts w:ascii="Times New Roman" w:eastAsiaTheme="minorHAnsi" w:hAnsi="Times New Roman" w:cs="Times New Roman"/>
          <w:color w:val="auto"/>
          <w:lang w:eastAsia="en-US" w:bidi="ar-SA"/>
        </w:rPr>
        <w:t xml:space="preserve"> las </w:t>
      </w:r>
      <w:r w:rsidR="00637363" w:rsidRPr="00BF085D">
        <w:rPr>
          <w:rFonts w:ascii="Times New Roman" w:eastAsiaTheme="minorHAnsi" w:hAnsi="Times New Roman" w:cs="Times New Roman"/>
          <w:color w:val="auto"/>
          <w:lang w:eastAsia="en-US" w:bidi="ar-SA"/>
        </w:rPr>
        <w:t>c</w:t>
      </w:r>
      <w:r w:rsidR="00AF1D3E" w:rsidRPr="00BF085D">
        <w:rPr>
          <w:rFonts w:ascii="Times New Roman" w:eastAsiaTheme="minorHAnsi" w:hAnsi="Times New Roman" w:cs="Times New Roman"/>
          <w:color w:val="auto"/>
          <w:lang w:eastAsia="en-US" w:bidi="ar-SA"/>
        </w:rPr>
        <w:t>ompetencias gerenciales</w:t>
      </w:r>
      <w:r w:rsidR="00637363" w:rsidRPr="00BF085D">
        <w:rPr>
          <w:rFonts w:ascii="Times New Roman" w:eastAsiaTheme="minorHAnsi" w:hAnsi="Times New Roman" w:cs="Times New Roman"/>
          <w:color w:val="auto"/>
          <w:lang w:eastAsia="en-US" w:bidi="ar-SA"/>
        </w:rPr>
        <w:t xml:space="preserve"> de los directivos</w:t>
      </w:r>
      <w:r w:rsidR="0079766D" w:rsidRPr="00BF085D">
        <w:rPr>
          <w:rFonts w:ascii="Times New Roman" w:eastAsiaTheme="minorHAnsi" w:hAnsi="Times New Roman" w:cs="Times New Roman"/>
          <w:color w:val="auto"/>
          <w:lang w:eastAsia="en-US" w:bidi="ar-SA"/>
        </w:rPr>
        <w:t>,</w:t>
      </w:r>
      <w:r w:rsidR="00AF1D3E" w:rsidRPr="00BF085D">
        <w:rPr>
          <w:rFonts w:ascii="Times New Roman" w:eastAsiaTheme="minorHAnsi" w:hAnsi="Times New Roman" w:cs="Times New Roman"/>
          <w:color w:val="auto"/>
          <w:lang w:eastAsia="en-US" w:bidi="ar-SA"/>
        </w:rPr>
        <w:t xml:space="preserve"> y el 25.1% de la variabilidad de la </w:t>
      </w:r>
      <w:r w:rsidR="006E4CDD" w:rsidRPr="00BF085D">
        <w:rPr>
          <w:rFonts w:ascii="Times New Roman" w:eastAsiaTheme="minorHAnsi" w:hAnsi="Times New Roman" w:cs="Times New Roman"/>
          <w:color w:val="auto"/>
          <w:lang w:eastAsia="en-US" w:bidi="ar-SA"/>
        </w:rPr>
        <w:t>e</w:t>
      </w:r>
      <w:r w:rsidR="00AF1D3E" w:rsidRPr="00BF085D">
        <w:rPr>
          <w:rFonts w:ascii="Times New Roman" w:eastAsiaTheme="minorHAnsi" w:hAnsi="Times New Roman" w:cs="Times New Roman"/>
          <w:color w:val="auto"/>
          <w:lang w:eastAsia="en-US" w:bidi="ar-SA"/>
        </w:rPr>
        <w:t>valuación y mejora continua también es explicada por ambas variables.</w:t>
      </w:r>
      <w:r w:rsidR="0064015E" w:rsidRPr="00BF085D">
        <w:rPr>
          <w:rFonts w:ascii="Times New Roman" w:eastAsiaTheme="minorHAnsi" w:hAnsi="Times New Roman" w:cs="Times New Roman"/>
          <w:color w:val="auto"/>
          <w:lang w:eastAsia="en-US" w:bidi="ar-SA"/>
        </w:rPr>
        <w:t xml:space="preserve"> </w:t>
      </w:r>
    </w:p>
    <w:p w14:paraId="011CF53E" w14:textId="626C1F34" w:rsidR="004A732B" w:rsidRDefault="0064015E" w:rsidP="00CD4DBF">
      <w:pPr>
        <w:ind w:firstLine="708"/>
        <w:rPr>
          <w:rFonts w:ascii="Times New Roman" w:eastAsiaTheme="minorHAnsi" w:hAnsi="Times New Roman" w:cs="Times New Roman"/>
          <w:color w:val="auto"/>
          <w:lang w:eastAsia="en-US" w:bidi="ar-SA"/>
        </w:rPr>
      </w:pPr>
      <w:r w:rsidRPr="00BF085D">
        <w:rPr>
          <w:rFonts w:ascii="Times New Roman" w:eastAsiaTheme="minorHAnsi" w:hAnsi="Times New Roman" w:cs="Times New Roman"/>
          <w:color w:val="auto"/>
          <w:lang w:eastAsia="en-US" w:bidi="ar-SA"/>
        </w:rPr>
        <w:t xml:space="preserve">Este resultado se explica en que </w:t>
      </w:r>
      <w:r w:rsidR="004A732B" w:rsidRPr="00BF085D">
        <w:rPr>
          <w:rFonts w:ascii="Times New Roman" w:eastAsiaTheme="minorHAnsi" w:hAnsi="Times New Roman" w:cs="Times New Roman"/>
          <w:color w:val="auto"/>
          <w:lang w:eastAsia="en-US" w:bidi="ar-SA"/>
        </w:rPr>
        <w:t xml:space="preserve">las </w:t>
      </w:r>
      <w:r w:rsidR="00637363" w:rsidRPr="00BF085D">
        <w:rPr>
          <w:rFonts w:ascii="Times New Roman" w:eastAsiaTheme="minorHAnsi" w:hAnsi="Times New Roman" w:cs="Times New Roman"/>
          <w:color w:val="auto"/>
          <w:lang w:eastAsia="en-US" w:bidi="ar-SA"/>
        </w:rPr>
        <w:t>h</w:t>
      </w:r>
      <w:r w:rsidR="004A732B" w:rsidRPr="00BF085D">
        <w:rPr>
          <w:rFonts w:ascii="Times New Roman" w:eastAsiaTheme="minorHAnsi" w:hAnsi="Times New Roman" w:cs="Times New Roman"/>
          <w:color w:val="auto"/>
          <w:lang w:eastAsia="en-US" w:bidi="ar-SA"/>
        </w:rPr>
        <w:t>abilidades blandas no solo complementan las competencias gerenciales en la planificación transformadora de una institución educativa, sino que amplían su alcance y efectividad. Al combinar conocimientos técnicos con habilidades interpersonales, los líderes educativos pueden guiar procesos de cambio con mayor sensibilidad, adaptabilidad y éxito, impactando positivamente en toda la comunidad educativa y fortaleciendo el potencial transformador de sus acciones.</w:t>
      </w:r>
    </w:p>
    <w:p w14:paraId="4042DA84" w14:textId="77777777" w:rsidR="00F27164" w:rsidRPr="00BF085D" w:rsidRDefault="00F27164" w:rsidP="00CD4DBF">
      <w:pPr>
        <w:ind w:firstLine="708"/>
        <w:rPr>
          <w:rFonts w:ascii="Times New Roman" w:eastAsiaTheme="minorHAnsi" w:hAnsi="Times New Roman" w:cs="Times New Roman"/>
          <w:color w:val="auto"/>
          <w:lang w:eastAsia="en-US" w:bidi="ar-SA"/>
        </w:rPr>
      </w:pPr>
    </w:p>
    <w:p w14:paraId="400CA89C" w14:textId="04C3F26F" w:rsidR="00A117DF" w:rsidRPr="00BF085D" w:rsidRDefault="00A117DF" w:rsidP="00F27164">
      <w:pPr>
        <w:pStyle w:val="Ttulo1"/>
        <w:ind w:left="-74"/>
        <w:rPr>
          <w:rFonts w:ascii="Times New Roman" w:hAnsi="Times New Roman"/>
          <w:bCs/>
          <w:sz w:val="32"/>
          <w:lang w:bidi="ar-SA"/>
        </w:rPr>
      </w:pPr>
      <w:r w:rsidRPr="00BF085D">
        <w:rPr>
          <w:rFonts w:ascii="Times New Roman" w:hAnsi="Times New Roman"/>
          <w:bCs/>
          <w:sz w:val="32"/>
          <w:lang w:bidi="ar-SA"/>
        </w:rPr>
        <w:t>Discusión</w:t>
      </w:r>
    </w:p>
    <w:p w14:paraId="3BA8050A" w14:textId="77777777" w:rsidR="00EF253D" w:rsidRPr="00BF085D" w:rsidRDefault="00610D95" w:rsidP="00BB01E0">
      <w:pPr>
        <w:rPr>
          <w:rFonts w:ascii="Times New Roman" w:eastAsiaTheme="minorHAnsi" w:hAnsi="Times New Roman" w:cs="Times New Roman"/>
          <w:color w:val="auto"/>
          <w:lang w:val="es-MX" w:eastAsia="en-US" w:bidi="ar-SA"/>
        </w:rPr>
      </w:pPr>
      <w:r w:rsidRPr="00BF085D">
        <w:rPr>
          <w:rFonts w:ascii="Times New Roman" w:eastAsiaTheme="minorHAnsi" w:hAnsi="Times New Roman" w:cs="Times New Roman"/>
          <w:color w:val="auto"/>
          <w:lang w:val="es-MX" w:eastAsia="en-US" w:bidi="ar-SA"/>
        </w:rPr>
        <w:t>Luego de obtener los resultados de la investigación correspondiente a la contrastación de hipótesis</w:t>
      </w:r>
      <w:r w:rsidR="005A42B8" w:rsidRPr="00BF085D">
        <w:rPr>
          <w:rFonts w:ascii="Times New Roman" w:eastAsiaTheme="minorHAnsi" w:hAnsi="Times New Roman" w:cs="Times New Roman"/>
          <w:color w:val="auto"/>
          <w:lang w:val="es-MX" w:eastAsia="en-US" w:bidi="ar-SA"/>
        </w:rPr>
        <w:t xml:space="preserve">, se afirma que existe dependencia entre las variables </w:t>
      </w:r>
      <w:r w:rsidR="00EF253D" w:rsidRPr="00BF085D">
        <w:rPr>
          <w:rFonts w:ascii="Times New Roman" w:eastAsiaTheme="minorHAnsi" w:hAnsi="Times New Roman" w:cs="Times New Roman"/>
          <w:color w:val="auto"/>
          <w:lang w:val="es-MX" w:eastAsia="en-US" w:bidi="ar-SA"/>
        </w:rPr>
        <w:t xml:space="preserve">Habilidades blandas y Competencias gerenciales en la Calidad de gestión de los procesos pedagógicos. </w:t>
      </w:r>
      <w:r w:rsidR="00AA6034" w:rsidRPr="00BF085D">
        <w:rPr>
          <w:rFonts w:ascii="Times New Roman" w:eastAsiaTheme="minorHAnsi" w:hAnsi="Times New Roman" w:cs="Times New Roman"/>
          <w:color w:val="auto"/>
          <w:lang w:val="es-MX" w:eastAsia="en-US" w:bidi="ar-SA"/>
        </w:rPr>
        <w:t xml:space="preserve">Este resultado permitió realizar el análisis inferencial y por tratarse de variables </w:t>
      </w:r>
      <w:r w:rsidR="00607A79" w:rsidRPr="00BF085D">
        <w:rPr>
          <w:rFonts w:ascii="Times New Roman" w:eastAsiaTheme="minorHAnsi" w:hAnsi="Times New Roman" w:cs="Times New Roman"/>
          <w:color w:val="auto"/>
          <w:lang w:val="es-MX" w:eastAsia="en-US" w:bidi="ar-SA"/>
        </w:rPr>
        <w:t xml:space="preserve">categóricas </w:t>
      </w:r>
      <w:r w:rsidR="00AA6034" w:rsidRPr="00BF085D">
        <w:rPr>
          <w:rFonts w:ascii="Times New Roman" w:eastAsiaTheme="minorHAnsi" w:hAnsi="Times New Roman" w:cs="Times New Roman"/>
          <w:color w:val="auto"/>
          <w:lang w:val="es-MX" w:eastAsia="en-US" w:bidi="ar-SA"/>
        </w:rPr>
        <w:t>ordinales, se realiz</w:t>
      </w:r>
      <w:r w:rsidR="00EF253D" w:rsidRPr="00BF085D">
        <w:rPr>
          <w:rFonts w:ascii="Times New Roman" w:eastAsiaTheme="minorHAnsi" w:hAnsi="Times New Roman" w:cs="Times New Roman"/>
          <w:color w:val="auto"/>
          <w:lang w:val="es-MX" w:eastAsia="en-US" w:bidi="ar-SA"/>
        </w:rPr>
        <w:t>ó</w:t>
      </w:r>
      <w:r w:rsidR="00AA6034" w:rsidRPr="00BF085D">
        <w:rPr>
          <w:rFonts w:ascii="Times New Roman" w:eastAsiaTheme="minorHAnsi" w:hAnsi="Times New Roman" w:cs="Times New Roman"/>
          <w:color w:val="auto"/>
          <w:lang w:val="es-MX" w:eastAsia="en-US" w:bidi="ar-SA"/>
        </w:rPr>
        <w:t xml:space="preserve"> el análisis de regresión logística ordinal </w:t>
      </w:r>
      <w:r w:rsidR="002B03C9" w:rsidRPr="00BF085D">
        <w:rPr>
          <w:rFonts w:ascii="Times New Roman" w:eastAsiaTheme="minorHAnsi" w:hAnsi="Times New Roman" w:cs="Times New Roman"/>
          <w:color w:val="auto"/>
          <w:lang w:val="es-MX" w:eastAsia="en-US" w:bidi="ar-SA"/>
        </w:rPr>
        <w:t>afirmando</w:t>
      </w:r>
      <w:r w:rsidR="009A2DF9" w:rsidRPr="00BF085D">
        <w:rPr>
          <w:rFonts w:ascii="Times New Roman" w:eastAsiaTheme="minorHAnsi" w:hAnsi="Times New Roman" w:cs="Times New Roman"/>
          <w:color w:val="auto"/>
          <w:lang w:val="es-MX" w:eastAsia="en-US" w:bidi="ar-SA"/>
        </w:rPr>
        <w:t xml:space="preserve"> </w:t>
      </w:r>
      <w:r w:rsidR="00AA6034" w:rsidRPr="00BF085D">
        <w:rPr>
          <w:rFonts w:ascii="Times New Roman" w:eastAsiaTheme="minorHAnsi" w:hAnsi="Times New Roman" w:cs="Times New Roman"/>
          <w:color w:val="auto"/>
          <w:lang w:val="es-MX" w:eastAsia="en-US" w:bidi="ar-SA"/>
        </w:rPr>
        <w:t>la incidencia</w:t>
      </w:r>
      <w:r w:rsidR="009A2DF9" w:rsidRPr="00BF085D">
        <w:rPr>
          <w:rFonts w:ascii="Times New Roman" w:eastAsiaTheme="minorHAnsi" w:hAnsi="Times New Roman" w:cs="Times New Roman"/>
          <w:color w:val="auto"/>
          <w:lang w:val="es-MX" w:eastAsia="en-US" w:bidi="ar-SA"/>
        </w:rPr>
        <w:t xml:space="preserve">. </w:t>
      </w:r>
    </w:p>
    <w:p w14:paraId="45E45F59" w14:textId="4B64C5B9" w:rsidR="005A42B8" w:rsidRPr="00BF085D" w:rsidRDefault="009A2DF9" w:rsidP="00EF253D">
      <w:pPr>
        <w:ind w:firstLine="708"/>
        <w:rPr>
          <w:rFonts w:ascii="Times New Roman" w:eastAsiaTheme="minorHAnsi" w:hAnsi="Times New Roman" w:cs="Times New Roman"/>
          <w:color w:val="auto"/>
          <w:lang w:val="es-MX" w:eastAsia="en-US" w:bidi="ar-SA"/>
        </w:rPr>
      </w:pPr>
      <w:r w:rsidRPr="00BF085D">
        <w:rPr>
          <w:rFonts w:ascii="Times New Roman" w:eastAsiaTheme="minorHAnsi" w:hAnsi="Times New Roman" w:cs="Times New Roman"/>
          <w:color w:val="auto"/>
          <w:lang w:val="es-MX" w:eastAsia="en-US" w:bidi="ar-SA"/>
        </w:rPr>
        <w:t>Así</w:t>
      </w:r>
      <w:r w:rsidR="00AA6034" w:rsidRPr="00BF085D">
        <w:rPr>
          <w:rFonts w:ascii="Times New Roman" w:eastAsiaTheme="minorHAnsi" w:hAnsi="Times New Roman" w:cs="Times New Roman"/>
          <w:color w:val="auto"/>
          <w:lang w:val="es-MX" w:eastAsia="en-US" w:bidi="ar-SA"/>
        </w:rPr>
        <w:t xml:space="preserve"> </w:t>
      </w:r>
      <w:r w:rsidR="000E177E" w:rsidRPr="00BF085D">
        <w:rPr>
          <w:rFonts w:ascii="Times New Roman" w:eastAsiaTheme="minorHAnsi" w:hAnsi="Times New Roman" w:cs="Times New Roman"/>
          <w:color w:val="auto"/>
          <w:lang w:val="es-MX" w:eastAsia="en-US" w:bidi="ar-SA"/>
        </w:rPr>
        <w:t xml:space="preserve">se </w:t>
      </w:r>
      <w:r w:rsidR="00EF253D" w:rsidRPr="00BF085D">
        <w:rPr>
          <w:rFonts w:ascii="Times New Roman" w:eastAsiaTheme="minorHAnsi" w:hAnsi="Times New Roman" w:cs="Times New Roman"/>
          <w:color w:val="auto"/>
          <w:lang w:val="es-MX" w:eastAsia="en-US" w:bidi="ar-SA"/>
        </w:rPr>
        <w:t>explica el</w:t>
      </w:r>
      <w:r w:rsidR="00AA6034" w:rsidRPr="00BF085D">
        <w:rPr>
          <w:rFonts w:ascii="Times New Roman" w:eastAsiaTheme="minorHAnsi" w:hAnsi="Times New Roman" w:cs="Times New Roman"/>
          <w:color w:val="auto"/>
          <w:lang w:val="es-MX" w:eastAsia="en-US" w:bidi="ar-SA"/>
        </w:rPr>
        <w:t xml:space="preserve"> 35% de la variabilidad</w:t>
      </w:r>
      <w:r w:rsidR="000E177E" w:rsidRPr="00BF085D">
        <w:rPr>
          <w:rFonts w:ascii="Times New Roman" w:eastAsiaTheme="minorHAnsi" w:hAnsi="Times New Roman" w:cs="Times New Roman"/>
          <w:color w:val="auto"/>
          <w:lang w:val="es-MX" w:eastAsia="en-US" w:bidi="ar-SA"/>
        </w:rPr>
        <w:t xml:space="preserve"> </w:t>
      </w:r>
      <w:r w:rsidR="00AA6034" w:rsidRPr="00BF085D">
        <w:rPr>
          <w:rFonts w:ascii="Times New Roman" w:eastAsiaTheme="minorHAnsi" w:hAnsi="Times New Roman" w:cs="Times New Roman"/>
          <w:color w:val="auto"/>
          <w:lang w:val="es-MX" w:eastAsia="en-US" w:bidi="ar-SA"/>
        </w:rPr>
        <w:t xml:space="preserve">de la calidad de gestión de los procesos pedagógicos es explicado por las variables </w:t>
      </w:r>
      <w:r w:rsidR="006E4CDD" w:rsidRPr="00BF085D">
        <w:rPr>
          <w:rFonts w:ascii="Times New Roman" w:eastAsiaTheme="minorHAnsi" w:hAnsi="Times New Roman" w:cs="Times New Roman"/>
          <w:color w:val="auto"/>
          <w:lang w:val="es-MX" w:eastAsia="en-US" w:bidi="ar-SA"/>
        </w:rPr>
        <w:t>h</w:t>
      </w:r>
      <w:r w:rsidR="00AA6034" w:rsidRPr="00BF085D">
        <w:rPr>
          <w:rFonts w:ascii="Times New Roman" w:eastAsiaTheme="minorHAnsi" w:hAnsi="Times New Roman" w:cs="Times New Roman"/>
          <w:color w:val="auto"/>
          <w:lang w:val="es-MX" w:eastAsia="en-US" w:bidi="ar-SA"/>
        </w:rPr>
        <w:t xml:space="preserve">abilidades blandas y las </w:t>
      </w:r>
      <w:r w:rsidR="006E4CDD" w:rsidRPr="00BF085D">
        <w:rPr>
          <w:rFonts w:ascii="Times New Roman" w:eastAsiaTheme="minorHAnsi" w:hAnsi="Times New Roman" w:cs="Times New Roman"/>
          <w:color w:val="auto"/>
          <w:lang w:val="es-MX" w:eastAsia="en-US" w:bidi="ar-SA"/>
        </w:rPr>
        <w:t>c</w:t>
      </w:r>
      <w:r w:rsidR="00AA6034" w:rsidRPr="00BF085D">
        <w:rPr>
          <w:rFonts w:ascii="Times New Roman" w:eastAsiaTheme="minorHAnsi" w:hAnsi="Times New Roman" w:cs="Times New Roman"/>
          <w:color w:val="auto"/>
          <w:lang w:val="es-MX" w:eastAsia="en-US" w:bidi="ar-SA"/>
        </w:rPr>
        <w:t xml:space="preserve">ompetencias </w:t>
      </w:r>
      <w:r w:rsidR="00AA6034" w:rsidRPr="00BF085D">
        <w:rPr>
          <w:rFonts w:ascii="Times New Roman" w:eastAsiaTheme="minorHAnsi" w:hAnsi="Times New Roman" w:cs="Times New Roman"/>
          <w:color w:val="auto"/>
          <w:lang w:val="es-MX" w:eastAsia="en-US" w:bidi="ar-SA"/>
        </w:rPr>
        <w:lastRenderedPageBreak/>
        <w:t>gerenciales de los directivos</w:t>
      </w:r>
      <w:r w:rsidR="00A44F63" w:rsidRPr="00BF085D">
        <w:rPr>
          <w:rFonts w:ascii="Times New Roman" w:eastAsiaTheme="minorHAnsi" w:hAnsi="Times New Roman" w:cs="Times New Roman"/>
          <w:color w:val="auto"/>
          <w:lang w:val="es-MX" w:eastAsia="en-US" w:bidi="ar-SA"/>
        </w:rPr>
        <w:t xml:space="preserve"> (Nagelkerke)</w:t>
      </w:r>
      <w:r w:rsidR="00E84974" w:rsidRPr="00BF085D">
        <w:rPr>
          <w:rFonts w:ascii="Times New Roman" w:eastAsiaTheme="minorHAnsi" w:hAnsi="Times New Roman" w:cs="Times New Roman"/>
          <w:color w:val="auto"/>
          <w:lang w:val="es-MX" w:eastAsia="en-US" w:bidi="ar-SA"/>
        </w:rPr>
        <w:t>. Por tanto</w:t>
      </w:r>
      <w:r w:rsidR="00AA6034" w:rsidRPr="00BF085D">
        <w:rPr>
          <w:rFonts w:ascii="Times New Roman" w:eastAsiaTheme="minorHAnsi" w:hAnsi="Times New Roman" w:cs="Times New Roman"/>
          <w:color w:val="auto"/>
          <w:lang w:val="es-MX" w:eastAsia="en-US" w:bidi="ar-SA"/>
        </w:rPr>
        <w:t>, se acepta la hipótesis general</w:t>
      </w:r>
      <w:r w:rsidR="00E84974" w:rsidRPr="00BF085D">
        <w:rPr>
          <w:rFonts w:ascii="Times New Roman" w:eastAsiaTheme="minorHAnsi" w:hAnsi="Times New Roman" w:cs="Times New Roman"/>
          <w:color w:val="auto"/>
          <w:lang w:val="es-MX" w:eastAsia="en-US" w:bidi="ar-SA"/>
        </w:rPr>
        <w:t>,</w:t>
      </w:r>
      <w:r w:rsidR="00AA6034" w:rsidRPr="00BF085D">
        <w:rPr>
          <w:rFonts w:ascii="Times New Roman" w:eastAsiaTheme="minorHAnsi" w:hAnsi="Times New Roman" w:cs="Times New Roman"/>
          <w:color w:val="auto"/>
          <w:lang w:val="es-MX" w:eastAsia="en-US" w:bidi="ar-SA"/>
        </w:rPr>
        <w:t xml:space="preserve"> </w:t>
      </w:r>
      <w:r w:rsidR="00EF253D" w:rsidRPr="00BF085D">
        <w:rPr>
          <w:rFonts w:ascii="Times New Roman" w:eastAsiaTheme="minorHAnsi" w:hAnsi="Times New Roman" w:cs="Times New Roman"/>
          <w:color w:val="auto"/>
          <w:lang w:val="es-MX" w:eastAsia="en-US" w:bidi="ar-SA"/>
        </w:rPr>
        <w:t xml:space="preserve">lo </w:t>
      </w:r>
      <w:r w:rsidR="00E84974" w:rsidRPr="00BF085D">
        <w:rPr>
          <w:rFonts w:ascii="Times New Roman" w:eastAsiaTheme="minorHAnsi" w:hAnsi="Times New Roman" w:cs="Times New Roman"/>
          <w:color w:val="auto"/>
          <w:lang w:val="es-MX" w:eastAsia="en-US" w:bidi="ar-SA"/>
        </w:rPr>
        <w:t xml:space="preserve">que indica que </w:t>
      </w:r>
      <w:r w:rsidR="00EF253D" w:rsidRPr="00BF085D">
        <w:rPr>
          <w:rFonts w:ascii="Times New Roman" w:eastAsiaTheme="minorHAnsi" w:hAnsi="Times New Roman" w:cs="Times New Roman"/>
          <w:color w:val="auto"/>
          <w:lang w:val="es-MX" w:eastAsia="en-US" w:bidi="ar-SA"/>
        </w:rPr>
        <w:t xml:space="preserve">existe incidencia </w:t>
      </w:r>
      <w:r w:rsidR="00AA6034" w:rsidRPr="00BF085D">
        <w:rPr>
          <w:rFonts w:ascii="Times New Roman" w:eastAsiaTheme="minorHAnsi" w:hAnsi="Times New Roman" w:cs="Times New Roman"/>
          <w:color w:val="auto"/>
          <w:lang w:val="es-MX" w:eastAsia="en-US" w:bidi="ar-SA"/>
        </w:rPr>
        <w:t>entre la</w:t>
      </w:r>
      <w:r w:rsidR="00EF253D" w:rsidRPr="00BF085D">
        <w:rPr>
          <w:rFonts w:ascii="Times New Roman" w:eastAsiaTheme="minorHAnsi" w:hAnsi="Times New Roman" w:cs="Times New Roman"/>
          <w:color w:val="auto"/>
          <w:lang w:val="es-MX" w:eastAsia="en-US" w:bidi="ar-SA"/>
        </w:rPr>
        <w:t>s HB, las CG y la variable CGPP.</w:t>
      </w:r>
    </w:p>
    <w:p w14:paraId="6561C18A" w14:textId="3961CAF2" w:rsidR="009A2DF9" w:rsidRPr="00BF085D" w:rsidRDefault="00FD7AE0" w:rsidP="00BB01E0">
      <w:pPr>
        <w:ind w:firstLine="708"/>
        <w:rPr>
          <w:rFonts w:ascii="Times New Roman" w:eastAsiaTheme="minorHAnsi" w:hAnsi="Times New Roman" w:cs="Times New Roman"/>
          <w:color w:val="auto"/>
          <w:lang w:val="es-MX" w:eastAsia="en-US" w:bidi="ar-SA"/>
        </w:rPr>
      </w:pPr>
      <w:r w:rsidRPr="00BF085D">
        <w:rPr>
          <w:rFonts w:ascii="Times New Roman" w:eastAsiaTheme="minorHAnsi" w:hAnsi="Times New Roman" w:cs="Times New Roman"/>
          <w:color w:val="auto"/>
          <w:lang w:val="es-MX" w:eastAsia="en-US" w:bidi="ar-SA"/>
        </w:rPr>
        <w:t xml:space="preserve">En ese mismo sentido, Fuentes et al. (2021) señalaron que es imprescindible que las instituciones dedicadas a la formación de profesionales en educación orienten sus estrategias hacia el desarrollo de </w:t>
      </w:r>
      <w:r w:rsidR="006E4CDD" w:rsidRPr="00BF085D">
        <w:rPr>
          <w:rFonts w:ascii="Times New Roman" w:eastAsiaTheme="minorHAnsi" w:hAnsi="Times New Roman" w:cs="Times New Roman"/>
          <w:color w:val="auto"/>
          <w:lang w:val="es-MX" w:eastAsia="en-US" w:bidi="ar-SA"/>
        </w:rPr>
        <w:t>h</w:t>
      </w:r>
      <w:r w:rsidRPr="00BF085D">
        <w:rPr>
          <w:rFonts w:ascii="Times New Roman" w:eastAsiaTheme="minorHAnsi" w:hAnsi="Times New Roman" w:cs="Times New Roman"/>
          <w:color w:val="auto"/>
          <w:lang w:val="es-MX" w:eastAsia="en-US" w:bidi="ar-SA"/>
        </w:rPr>
        <w:t>abilidades blandas.</w:t>
      </w:r>
      <w:r w:rsidR="00D12322" w:rsidRPr="00BF085D">
        <w:rPr>
          <w:rFonts w:ascii="Times New Roman" w:eastAsiaTheme="minorHAnsi" w:hAnsi="Times New Roman" w:cs="Times New Roman"/>
          <w:color w:val="auto"/>
          <w:lang w:val="es-MX" w:eastAsia="en-US" w:bidi="ar-SA"/>
        </w:rPr>
        <w:t xml:space="preserve"> </w:t>
      </w:r>
      <w:r w:rsidR="00DF5921" w:rsidRPr="00BF085D">
        <w:rPr>
          <w:rFonts w:ascii="Times New Roman" w:eastAsiaTheme="minorHAnsi" w:hAnsi="Times New Roman" w:cs="Times New Roman"/>
          <w:color w:val="auto"/>
          <w:lang w:val="es-MX" w:eastAsia="en-US" w:bidi="ar-SA"/>
        </w:rPr>
        <w:t>Asimismo,</w:t>
      </w:r>
      <w:r w:rsidR="00042721" w:rsidRPr="00BF085D">
        <w:rPr>
          <w:rFonts w:ascii="Times New Roman" w:eastAsiaTheme="minorHAnsi" w:hAnsi="Times New Roman" w:cs="Times New Roman"/>
          <w:color w:val="auto"/>
          <w:lang w:val="es-MX" w:eastAsia="en-US" w:bidi="ar-SA"/>
        </w:rPr>
        <w:t xml:space="preserve"> Salazar et al. (2018) </w:t>
      </w:r>
      <w:r w:rsidR="00DF5921" w:rsidRPr="00BF085D">
        <w:rPr>
          <w:rFonts w:ascii="Times New Roman" w:eastAsiaTheme="minorHAnsi" w:hAnsi="Times New Roman" w:cs="Times New Roman"/>
          <w:color w:val="auto"/>
          <w:lang w:val="es-MX" w:eastAsia="en-US" w:bidi="ar-SA"/>
        </w:rPr>
        <w:t xml:space="preserve">realizaron una investigación </w:t>
      </w:r>
      <w:r w:rsidR="00042721" w:rsidRPr="00BF085D">
        <w:rPr>
          <w:rFonts w:ascii="Times New Roman" w:eastAsiaTheme="minorHAnsi" w:hAnsi="Times New Roman" w:cs="Times New Roman"/>
          <w:color w:val="auto"/>
          <w:lang w:val="es-MX" w:eastAsia="en-US" w:bidi="ar-SA"/>
        </w:rPr>
        <w:t>cuy</w:t>
      </w:r>
      <w:r w:rsidR="00117198" w:rsidRPr="00BF085D">
        <w:rPr>
          <w:rFonts w:ascii="Times New Roman" w:eastAsiaTheme="minorHAnsi" w:hAnsi="Times New Roman" w:cs="Times New Roman"/>
          <w:color w:val="auto"/>
          <w:lang w:val="es-MX" w:eastAsia="en-US" w:bidi="ar-SA"/>
        </w:rPr>
        <w:t xml:space="preserve">a finalidad </w:t>
      </w:r>
      <w:r w:rsidR="00042721" w:rsidRPr="00BF085D">
        <w:rPr>
          <w:rFonts w:ascii="Times New Roman" w:eastAsiaTheme="minorHAnsi" w:hAnsi="Times New Roman" w:cs="Times New Roman"/>
          <w:color w:val="auto"/>
          <w:lang w:val="es-MX" w:eastAsia="en-US" w:bidi="ar-SA"/>
        </w:rPr>
        <w:t xml:space="preserve">fue </w:t>
      </w:r>
      <w:r w:rsidR="00117198" w:rsidRPr="00BF085D">
        <w:rPr>
          <w:rFonts w:ascii="Times New Roman" w:eastAsiaTheme="minorHAnsi" w:hAnsi="Times New Roman" w:cs="Times New Roman"/>
          <w:color w:val="auto"/>
          <w:lang w:val="es-MX" w:eastAsia="en-US" w:bidi="ar-SA"/>
        </w:rPr>
        <w:t>encontrar</w:t>
      </w:r>
      <w:r w:rsidR="00042721" w:rsidRPr="00BF085D">
        <w:rPr>
          <w:rFonts w:ascii="Times New Roman" w:eastAsiaTheme="minorHAnsi" w:hAnsi="Times New Roman" w:cs="Times New Roman"/>
          <w:color w:val="auto"/>
          <w:lang w:val="es-MX" w:eastAsia="en-US" w:bidi="ar-SA"/>
        </w:rPr>
        <w:t xml:space="preserve"> la relación entre las competencias gerenciales y el desempeño laboral, </w:t>
      </w:r>
      <w:r w:rsidR="00117198" w:rsidRPr="00BF085D">
        <w:rPr>
          <w:rFonts w:ascii="Times New Roman" w:eastAsiaTheme="minorHAnsi" w:hAnsi="Times New Roman" w:cs="Times New Roman"/>
          <w:color w:val="auto"/>
          <w:lang w:val="es-MX" w:eastAsia="en-US" w:bidi="ar-SA"/>
        </w:rPr>
        <w:t xml:space="preserve">hallando que, en la </w:t>
      </w:r>
      <w:r w:rsidR="00042721" w:rsidRPr="00BF085D">
        <w:rPr>
          <w:rFonts w:ascii="Times New Roman" w:eastAsiaTheme="minorHAnsi" w:hAnsi="Times New Roman" w:cs="Times New Roman"/>
          <w:color w:val="auto"/>
          <w:lang w:val="es-MX" w:eastAsia="en-US" w:bidi="ar-SA"/>
        </w:rPr>
        <w:t>mayor</w:t>
      </w:r>
      <w:r w:rsidR="00117198" w:rsidRPr="00BF085D">
        <w:rPr>
          <w:rFonts w:ascii="Times New Roman" w:eastAsiaTheme="minorHAnsi" w:hAnsi="Times New Roman" w:cs="Times New Roman"/>
          <w:color w:val="auto"/>
          <w:lang w:val="es-MX" w:eastAsia="en-US" w:bidi="ar-SA"/>
        </w:rPr>
        <w:t xml:space="preserve"> parte </w:t>
      </w:r>
      <w:r w:rsidR="00042721" w:rsidRPr="00BF085D">
        <w:rPr>
          <w:rFonts w:ascii="Times New Roman" w:eastAsiaTheme="minorHAnsi" w:hAnsi="Times New Roman" w:cs="Times New Roman"/>
          <w:color w:val="auto"/>
          <w:lang w:val="es-MX" w:eastAsia="en-US" w:bidi="ar-SA"/>
        </w:rPr>
        <w:t>de l</w:t>
      </w:r>
      <w:r w:rsidRPr="00BF085D">
        <w:rPr>
          <w:rFonts w:ascii="Times New Roman" w:eastAsiaTheme="minorHAnsi" w:hAnsi="Times New Roman" w:cs="Times New Roman"/>
          <w:color w:val="auto"/>
          <w:lang w:val="es-MX" w:eastAsia="en-US" w:bidi="ar-SA"/>
        </w:rPr>
        <w:t xml:space="preserve">as personas </w:t>
      </w:r>
      <w:r w:rsidR="00042721" w:rsidRPr="00BF085D">
        <w:rPr>
          <w:rFonts w:ascii="Times New Roman" w:eastAsiaTheme="minorHAnsi" w:hAnsi="Times New Roman" w:cs="Times New Roman"/>
          <w:color w:val="auto"/>
          <w:lang w:val="es-MX" w:eastAsia="en-US" w:bidi="ar-SA"/>
        </w:rPr>
        <w:t>encuestad</w:t>
      </w:r>
      <w:r w:rsidRPr="00BF085D">
        <w:rPr>
          <w:rFonts w:ascii="Times New Roman" w:eastAsiaTheme="minorHAnsi" w:hAnsi="Times New Roman" w:cs="Times New Roman"/>
          <w:color w:val="auto"/>
          <w:lang w:val="es-MX" w:eastAsia="en-US" w:bidi="ar-SA"/>
        </w:rPr>
        <w:t>a</w:t>
      </w:r>
      <w:r w:rsidR="00042721" w:rsidRPr="00BF085D">
        <w:rPr>
          <w:rFonts w:ascii="Times New Roman" w:eastAsiaTheme="minorHAnsi" w:hAnsi="Times New Roman" w:cs="Times New Roman"/>
          <w:color w:val="auto"/>
          <w:lang w:val="es-MX" w:eastAsia="en-US" w:bidi="ar-SA"/>
        </w:rPr>
        <w:t>s</w:t>
      </w:r>
      <w:r w:rsidR="009A2DF9" w:rsidRPr="00BF085D">
        <w:rPr>
          <w:rFonts w:ascii="Times New Roman" w:eastAsiaTheme="minorHAnsi" w:hAnsi="Times New Roman" w:cs="Times New Roman"/>
          <w:color w:val="auto"/>
          <w:lang w:val="es-MX" w:eastAsia="en-US" w:bidi="ar-SA"/>
        </w:rPr>
        <w:t>,</w:t>
      </w:r>
      <w:r w:rsidR="00042721" w:rsidRPr="00BF085D">
        <w:rPr>
          <w:rFonts w:ascii="Times New Roman" w:eastAsiaTheme="minorHAnsi" w:hAnsi="Times New Roman" w:cs="Times New Roman"/>
          <w:color w:val="auto"/>
          <w:lang w:val="es-MX" w:eastAsia="en-US" w:bidi="ar-SA"/>
        </w:rPr>
        <w:t xml:space="preserve"> percibía</w:t>
      </w:r>
      <w:r w:rsidR="009A2DF9" w:rsidRPr="00BF085D">
        <w:rPr>
          <w:rFonts w:ascii="Times New Roman" w:eastAsiaTheme="minorHAnsi" w:hAnsi="Times New Roman" w:cs="Times New Roman"/>
          <w:color w:val="auto"/>
          <w:lang w:val="es-MX" w:eastAsia="en-US" w:bidi="ar-SA"/>
        </w:rPr>
        <w:t>n</w:t>
      </w:r>
      <w:r w:rsidR="00042721" w:rsidRPr="00BF085D">
        <w:rPr>
          <w:rFonts w:ascii="Times New Roman" w:eastAsiaTheme="minorHAnsi" w:hAnsi="Times New Roman" w:cs="Times New Roman"/>
          <w:color w:val="auto"/>
          <w:lang w:val="es-MX" w:eastAsia="en-US" w:bidi="ar-SA"/>
        </w:rPr>
        <w:t xml:space="preserve"> un buen nivel de desarrollo sobre las </w:t>
      </w:r>
      <w:r w:rsidR="006E4CDD" w:rsidRPr="00BF085D">
        <w:rPr>
          <w:rFonts w:ascii="Times New Roman" w:eastAsiaTheme="minorHAnsi" w:hAnsi="Times New Roman" w:cs="Times New Roman"/>
          <w:color w:val="auto"/>
          <w:lang w:val="es-MX" w:eastAsia="en-US" w:bidi="ar-SA"/>
        </w:rPr>
        <w:t>c</w:t>
      </w:r>
      <w:r w:rsidR="00042721" w:rsidRPr="00BF085D">
        <w:rPr>
          <w:rFonts w:ascii="Times New Roman" w:eastAsiaTheme="minorHAnsi" w:hAnsi="Times New Roman" w:cs="Times New Roman"/>
          <w:color w:val="auto"/>
          <w:lang w:val="es-MX" w:eastAsia="en-US" w:bidi="ar-SA"/>
        </w:rPr>
        <w:t xml:space="preserve">ompetencias gerenciales, </w:t>
      </w:r>
      <w:r w:rsidR="00117198" w:rsidRPr="00BF085D">
        <w:rPr>
          <w:rFonts w:ascii="Times New Roman" w:eastAsiaTheme="minorHAnsi" w:hAnsi="Times New Roman" w:cs="Times New Roman"/>
          <w:color w:val="auto"/>
          <w:lang w:val="es-MX" w:eastAsia="en-US" w:bidi="ar-SA"/>
        </w:rPr>
        <w:t>resalta</w:t>
      </w:r>
      <w:r w:rsidR="00DF5921" w:rsidRPr="00BF085D">
        <w:rPr>
          <w:rFonts w:ascii="Times New Roman" w:eastAsiaTheme="minorHAnsi" w:hAnsi="Times New Roman" w:cs="Times New Roman"/>
          <w:color w:val="auto"/>
          <w:lang w:val="es-MX" w:eastAsia="en-US" w:bidi="ar-SA"/>
        </w:rPr>
        <w:t>ron</w:t>
      </w:r>
      <w:r w:rsidRPr="00BF085D">
        <w:rPr>
          <w:rFonts w:ascii="Times New Roman" w:eastAsiaTheme="minorHAnsi" w:hAnsi="Times New Roman" w:cs="Times New Roman"/>
          <w:color w:val="auto"/>
          <w:lang w:val="es-MX" w:eastAsia="en-US" w:bidi="ar-SA"/>
        </w:rPr>
        <w:t xml:space="preserve"> la</w:t>
      </w:r>
      <w:r w:rsidR="00042721" w:rsidRPr="00BF085D">
        <w:rPr>
          <w:rFonts w:ascii="Times New Roman" w:eastAsiaTheme="minorHAnsi" w:hAnsi="Times New Roman" w:cs="Times New Roman"/>
          <w:color w:val="auto"/>
          <w:lang w:val="es-MX" w:eastAsia="en-US" w:bidi="ar-SA"/>
        </w:rPr>
        <w:t xml:space="preserve"> capacidad asociada al liderazgo y resolución de conflictos como parte del desarrollo de las competencias cognitivas.</w:t>
      </w:r>
    </w:p>
    <w:p w14:paraId="58538872" w14:textId="77777777" w:rsidR="00E96350" w:rsidRPr="00BF085D" w:rsidRDefault="00FD7AE0" w:rsidP="00C54C19">
      <w:pPr>
        <w:ind w:firstLine="709"/>
        <w:rPr>
          <w:rFonts w:ascii="Times New Roman" w:eastAsiaTheme="minorHAnsi" w:hAnsi="Times New Roman" w:cs="Times New Roman"/>
          <w:color w:val="auto"/>
          <w:lang w:val="es-MX" w:eastAsia="en-US" w:bidi="ar-SA"/>
        </w:rPr>
      </w:pPr>
      <w:r w:rsidRPr="00BF085D">
        <w:rPr>
          <w:rFonts w:ascii="Times New Roman" w:eastAsiaTheme="minorHAnsi" w:hAnsi="Times New Roman" w:cs="Times New Roman"/>
          <w:color w:val="auto"/>
          <w:lang w:val="es-MX" w:eastAsia="en-US" w:bidi="ar-SA"/>
        </w:rPr>
        <w:t>Al respecto</w:t>
      </w:r>
      <w:r w:rsidR="00903670" w:rsidRPr="00BF085D">
        <w:rPr>
          <w:rFonts w:ascii="Times New Roman" w:eastAsiaTheme="minorHAnsi" w:hAnsi="Times New Roman" w:cs="Times New Roman"/>
          <w:color w:val="auto"/>
          <w:lang w:val="es-MX" w:eastAsia="en-US" w:bidi="ar-SA"/>
        </w:rPr>
        <w:t xml:space="preserve">, </w:t>
      </w:r>
      <w:r w:rsidR="00042721" w:rsidRPr="00BF085D">
        <w:rPr>
          <w:rFonts w:ascii="Times New Roman" w:eastAsiaTheme="minorHAnsi" w:hAnsi="Times New Roman" w:cs="Times New Roman"/>
          <w:color w:val="auto"/>
          <w:lang w:val="es-MX" w:eastAsia="en-US" w:bidi="ar-SA"/>
        </w:rPr>
        <w:t xml:space="preserve">Alburquerque (2021) </w:t>
      </w:r>
      <w:r w:rsidR="00DF5921" w:rsidRPr="00BF085D">
        <w:rPr>
          <w:rFonts w:ascii="Times New Roman" w:eastAsiaTheme="minorHAnsi" w:hAnsi="Times New Roman" w:cs="Times New Roman"/>
          <w:color w:val="auto"/>
          <w:lang w:val="es-MX" w:eastAsia="en-US" w:bidi="ar-SA"/>
        </w:rPr>
        <w:t>resaltó</w:t>
      </w:r>
      <w:r w:rsidR="00903670" w:rsidRPr="00BF085D">
        <w:rPr>
          <w:rFonts w:ascii="Times New Roman" w:eastAsiaTheme="minorHAnsi" w:hAnsi="Times New Roman" w:cs="Times New Roman"/>
          <w:color w:val="auto"/>
          <w:lang w:val="es-MX" w:eastAsia="en-US" w:bidi="ar-SA"/>
        </w:rPr>
        <w:t xml:space="preserve"> </w:t>
      </w:r>
      <w:r w:rsidR="00042721" w:rsidRPr="00BF085D">
        <w:rPr>
          <w:rFonts w:ascii="Times New Roman" w:eastAsiaTheme="minorHAnsi" w:hAnsi="Times New Roman" w:cs="Times New Roman"/>
          <w:color w:val="auto"/>
          <w:lang w:val="es-MX" w:eastAsia="en-US" w:bidi="ar-SA"/>
        </w:rPr>
        <w:t xml:space="preserve">que el desarrollo de las </w:t>
      </w:r>
      <w:r w:rsidR="006E4CDD" w:rsidRPr="00BF085D">
        <w:rPr>
          <w:rFonts w:ascii="Times New Roman" w:eastAsiaTheme="minorHAnsi" w:hAnsi="Times New Roman" w:cs="Times New Roman"/>
          <w:color w:val="auto"/>
          <w:lang w:val="es-MX" w:eastAsia="en-US" w:bidi="ar-SA"/>
        </w:rPr>
        <w:t>h</w:t>
      </w:r>
      <w:r w:rsidR="00042721" w:rsidRPr="00BF085D">
        <w:rPr>
          <w:rFonts w:ascii="Times New Roman" w:eastAsiaTheme="minorHAnsi" w:hAnsi="Times New Roman" w:cs="Times New Roman"/>
          <w:color w:val="auto"/>
          <w:lang w:val="es-MX" w:eastAsia="en-US" w:bidi="ar-SA"/>
        </w:rPr>
        <w:t>abilidades blandas como el liderazgo y la empatía favorec</w:t>
      </w:r>
      <w:r w:rsidR="00903670" w:rsidRPr="00BF085D">
        <w:rPr>
          <w:rFonts w:ascii="Times New Roman" w:eastAsiaTheme="minorHAnsi" w:hAnsi="Times New Roman" w:cs="Times New Roman"/>
          <w:color w:val="auto"/>
          <w:lang w:val="es-MX" w:eastAsia="en-US" w:bidi="ar-SA"/>
        </w:rPr>
        <w:t>en</w:t>
      </w:r>
      <w:r w:rsidR="00042721" w:rsidRPr="00BF085D">
        <w:rPr>
          <w:rFonts w:ascii="Times New Roman" w:eastAsiaTheme="minorHAnsi" w:hAnsi="Times New Roman" w:cs="Times New Roman"/>
          <w:color w:val="auto"/>
          <w:lang w:val="es-MX" w:eastAsia="en-US" w:bidi="ar-SA"/>
        </w:rPr>
        <w:t xml:space="preserve"> los resultados del trabajo en equipo porque se logra una mejora en las </w:t>
      </w:r>
      <w:r w:rsidR="006E4CDD" w:rsidRPr="00BF085D">
        <w:rPr>
          <w:rFonts w:ascii="Times New Roman" w:eastAsiaTheme="minorHAnsi" w:hAnsi="Times New Roman" w:cs="Times New Roman"/>
          <w:color w:val="auto"/>
          <w:lang w:val="es-MX" w:eastAsia="en-US" w:bidi="ar-SA"/>
        </w:rPr>
        <w:t>c</w:t>
      </w:r>
      <w:r w:rsidR="00042721" w:rsidRPr="00BF085D">
        <w:rPr>
          <w:rFonts w:ascii="Times New Roman" w:eastAsiaTheme="minorHAnsi" w:hAnsi="Times New Roman" w:cs="Times New Roman"/>
          <w:color w:val="auto"/>
          <w:lang w:val="es-MX" w:eastAsia="en-US" w:bidi="ar-SA"/>
        </w:rPr>
        <w:t>ompetencias gerenciales que debían asumir los directivos</w:t>
      </w:r>
      <w:r w:rsidR="00F7661C" w:rsidRPr="00BF085D">
        <w:rPr>
          <w:rFonts w:ascii="Times New Roman" w:eastAsiaTheme="minorHAnsi" w:hAnsi="Times New Roman" w:cs="Times New Roman"/>
          <w:color w:val="auto"/>
          <w:lang w:val="es-MX" w:eastAsia="en-US" w:bidi="ar-SA"/>
        </w:rPr>
        <w:t xml:space="preserve">. </w:t>
      </w:r>
      <w:r w:rsidR="00C54C19" w:rsidRPr="00BF085D">
        <w:rPr>
          <w:rFonts w:ascii="Times New Roman" w:eastAsiaTheme="minorHAnsi" w:hAnsi="Times New Roman" w:cs="Times New Roman"/>
          <w:color w:val="auto"/>
          <w:lang w:val="es-MX" w:eastAsia="en-US" w:bidi="ar-SA"/>
        </w:rPr>
        <w:t>De acuerdo con especialistas del Ministerio de Educación (2022)</w:t>
      </w:r>
      <w:r w:rsidR="006E4CDD" w:rsidRPr="00BF085D">
        <w:rPr>
          <w:rFonts w:ascii="Times New Roman" w:eastAsiaTheme="minorHAnsi" w:hAnsi="Times New Roman" w:cs="Times New Roman"/>
          <w:color w:val="auto"/>
          <w:lang w:val="es-MX" w:eastAsia="en-US" w:bidi="ar-SA"/>
        </w:rPr>
        <w:t xml:space="preserve"> afirmaron que e</w:t>
      </w:r>
      <w:r w:rsidR="00C54C19" w:rsidRPr="00BF085D">
        <w:rPr>
          <w:rFonts w:ascii="Times New Roman" w:eastAsiaTheme="minorHAnsi" w:hAnsi="Times New Roman" w:cs="Times New Roman"/>
          <w:color w:val="auto"/>
          <w:lang w:val="es-MX" w:eastAsia="en-US" w:bidi="ar-SA"/>
        </w:rPr>
        <w:t xml:space="preserve">s fundamental que un directivo posea una variedad de competencias y dominios que le permitan desempeñar su rol de manera óptima y contribuir de manera efectiva a una educación de alta calidad. </w:t>
      </w:r>
    </w:p>
    <w:p w14:paraId="31C776C4" w14:textId="31F67E2E" w:rsidR="00BA720E" w:rsidRPr="00BF085D" w:rsidRDefault="00C54C19" w:rsidP="00C54C19">
      <w:pPr>
        <w:ind w:firstLine="709"/>
        <w:rPr>
          <w:rFonts w:ascii="Times New Roman" w:eastAsiaTheme="minorHAnsi" w:hAnsi="Times New Roman" w:cs="Times New Roman"/>
          <w:color w:val="auto"/>
          <w:lang w:val="es-MX" w:eastAsia="en-US" w:bidi="ar-SA"/>
        </w:rPr>
      </w:pPr>
      <w:r w:rsidRPr="00BF085D">
        <w:rPr>
          <w:rFonts w:ascii="Times New Roman" w:eastAsiaTheme="minorHAnsi" w:hAnsi="Times New Roman" w:cs="Times New Roman"/>
          <w:color w:val="auto"/>
          <w:lang w:val="es-MX" w:eastAsia="en-US" w:bidi="ar-SA"/>
        </w:rPr>
        <w:t>Estos dominios abarcan no solo las habilidades administrativas, sino también las competencias esenciales para implementar de manera adecuada y coherente la reforma educativa en su institución</w:t>
      </w:r>
      <w:r w:rsidR="00DF5921" w:rsidRPr="00BF085D">
        <w:rPr>
          <w:rFonts w:ascii="Times New Roman" w:eastAsiaTheme="minorHAnsi" w:hAnsi="Times New Roman" w:cs="Times New Roman"/>
          <w:color w:val="auto"/>
          <w:lang w:val="es-MX" w:eastAsia="en-US" w:bidi="ar-SA"/>
        </w:rPr>
        <w:t xml:space="preserve">, es decir, </w:t>
      </w:r>
      <w:r w:rsidRPr="00BF085D">
        <w:rPr>
          <w:rFonts w:ascii="Times New Roman" w:eastAsiaTheme="minorHAnsi" w:hAnsi="Times New Roman" w:cs="Times New Roman"/>
          <w:color w:val="auto"/>
          <w:lang w:val="es-MX" w:eastAsia="en-US" w:bidi="ar-SA"/>
        </w:rPr>
        <w:t>que el directivo debe estar capacitado para adaptar los objetivos y lineamientos de la reforma a las necesidades específicas de su comunidad educativa, promoviendo un entorno de aprendizaje inclusivo y dinámico que responda a las exigencias actuales del sistema educativo</w:t>
      </w:r>
      <w:r w:rsidR="00BA720E" w:rsidRPr="00BF085D">
        <w:rPr>
          <w:rFonts w:ascii="Times New Roman" w:eastAsiaTheme="minorHAnsi" w:hAnsi="Times New Roman" w:cs="Times New Roman"/>
          <w:color w:val="auto"/>
          <w:lang w:val="es-MX" w:eastAsia="en-US" w:bidi="ar-SA"/>
        </w:rPr>
        <w:t>. Esto implica gestionar las condiciones que garantizan la calidad en la enseñanza mediante una planificación adecuada y un entorno de convivencia democrática. Asimismo, el dominio en la orientación de los procesos pedagógicos mejora las competencias docentes, promoviendo su desarrollo profesional y brindando un acompañamiento continuo a su labor.</w:t>
      </w:r>
    </w:p>
    <w:p w14:paraId="3368C323" w14:textId="22D1BF83" w:rsidR="00042721" w:rsidRPr="00BF085D" w:rsidRDefault="00E96350" w:rsidP="001F03C7">
      <w:pPr>
        <w:ind w:firstLine="708"/>
        <w:rPr>
          <w:rFonts w:ascii="Times New Roman" w:eastAsiaTheme="minorHAnsi" w:hAnsi="Times New Roman" w:cs="Times New Roman"/>
          <w:color w:val="auto"/>
          <w:lang w:val="es-MX" w:eastAsia="en-US" w:bidi="ar-SA"/>
        </w:rPr>
      </w:pPr>
      <w:r w:rsidRPr="00BF085D">
        <w:rPr>
          <w:rFonts w:ascii="Times New Roman" w:eastAsiaTheme="minorHAnsi" w:hAnsi="Times New Roman" w:cs="Times New Roman"/>
          <w:color w:val="auto"/>
          <w:lang w:val="es-MX" w:eastAsia="en-US" w:bidi="ar-SA"/>
        </w:rPr>
        <w:t xml:space="preserve">En cuanto a las dimensiones </w:t>
      </w:r>
      <w:r w:rsidR="00BA720E" w:rsidRPr="00BF085D">
        <w:rPr>
          <w:rFonts w:ascii="Times New Roman" w:eastAsiaTheme="minorHAnsi" w:hAnsi="Times New Roman" w:cs="Times New Roman"/>
          <w:color w:val="auto"/>
          <w:lang w:val="es-MX" w:eastAsia="en-US" w:bidi="ar-SA"/>
        </w:rPr>
        <w:t>de la variable dependiente calidad de gestión de los procesos pedagógicos</w:t>
      </w:r>
      <w:r w:rsidR="009A2DF9" w:rsidRPr="00BF085D">
        <w:rPr>
          <w:rFonts w:ascii="Times New Roman" w:eastAsiaTheme="minorHAnsi" w:hAnsi="Times New Roman" w:cs="Times New Roman"/>
          <w:color w:val="auto"/>
          <w:lang w:val="es-MX" w:eastAsia="en-US" w:bidi="ar-SA"/>
        </w:rPr>
        <w:t xml:space="preserve">, </w:t>
      </w:r>
      <w:r w:rsidR="0030089F" w:rsidRPr="00BF085D">
        <w:rPr>
          <w:rFonts w:ascii="Times New Roman" w:eastAsiaTheme="minorHAnsi" w:hAnsi="Times New Roman" w:cs="Times New Roman"/>
          <w:color w:val="auto"/>
          <w:lang w:val="es-MX" w:eastAsia="en-US" w:bidi="ar-SA"/>
        </w:rPr>
        <w:t xml:space="preserve">en </w:t>
      </w:r>
      <w:r w:rsidR="009A2DF9" w:rsidRPr="00BF085D">
        <w:rPr>
          <w:rFonts w:ascii="Times New Roman" w:eastAsiaTheme="minorHAnsi" w:hAnsi="Times New Roman" w:cs="Times New Roman"/>
          <w:color w:val="auto"/>
          <w:lang w:val="es-MX" w:eastAsia="en-US" w:bidi="ar-SA"/>
        </w:rPr>
        <w:t xml:space="preserve">la </w:t>
      </w:r>
      <w:r w:rsidR="006E4CDD" w:rsidRPr="00BF085D">
        <w:rPr>
          <w:rFonts w:ascii="Times New Roman" w:eastAsiaTheme="minorHAnsi" w:hAnsi="Times New Roman" w:cs="Times New Roman"/>
          <w:color w:val="auto"/>
          <w:lang w:val="es-MX" w:eastAsia="en-US" w:bidi="ar-SA"/>
        </w:rPr>
        <w:t>p</w:t>
      </w:r>
      <w:r w:rsidR="009A2DF9" w:rsidRPr="00BF085D">
        <w:rPr>
          <w:rFonts w:ascii="Times New Roman" w:eastAsiaTheme="minorHAnsi" w:hAnsi="Times New Roman" w:cs="Times New Roman"/>
          <w:color w:val="auto"/>
          <w:lang w:val="es-MX" w:eastAsia="en-US" w:bidi="ar-SA"/>
        </w:rPr>
        <w:t>lanificación transformadora</w:t>
      </w:r>
      <w:r w:rsidR="00BA720E" w:rsidRPr="00BF085D">
        <w:rPr>
          <w:rFonts w:ascii="Times New Roman" w:eastAsiaTheme="minorHAnsi" w:hAnsi="Times New Roman" w:cs="Times New Roman"/>
          <w:color w:val="auto"/>
          <w:lang w:val="es-MX" w:eastAsia="en-US" w:bidi="ar-SA"/>
        </w:rPr>
        <w:t xml:space="preserve"> </w:t>
      </w:r>
      <w:r w:rsidR="00B64FCD" w:rsidRPr="00BF085D">
        <w:rPr>
          <w:rFonts w:ascii="Times New Roman" w:eastAsiaTheme="minorHAnsi" w:hAnsi="Times New Roman" w:cs="Times New Roman"/>
          <w:color w:val="auto"/>
          <w:lang w:val="es-MX" w:eastAsia="en-US" w:bidi="ar-SA"/>
        </w:rPr>
        <w:t xml:space="preserve">se observa un </w:t>
      </w:r>
      <w:r w:rsidR="00E84974" w:rsidRPr="00BF085D">
        <w:rPr>
          <w:rFonts w:ascii="Times New Roman" w:eastAsiaTheme="minorHAnsi" w:hAnsi="Times New Roman" w:cs="Times New Roman"/>
          <w:color w:val="auto"/>
          <w:lang w:val="es-MX" w:eastAsia="en-US" w:bidi="ar-SA"/>
        </w:rPr>
        <w:t>p=</w:t>
      </w:r>
      <w:r w:rsidR="00BA720E" w:rsidRPr="00BF085D">
        <w:rPr>
          <w:rFonts w:ascii="Times New Roman" w:eastAsiaTheme="minorHAnsi" w:hAnsi="Times New Roman" w:cs="Times New Roman"/>
          <w:color w:val="auto"/>
          <w:lang w:val="es-MX" w:eastAsia="en-US" w:bidi="ar-SA"/>
        </w:rPr>
        <w:t>0</w:t>
      </w:r>
      <w:r w:rsidR="003B5EC2" w:rsidRPr="00BF085D">
        <w:rPr>
          <w:rFonts w:ascii="Times New Roman" w:eastAsiaTheme="minorHAnsi" w:hAnsi="Times New Roman" w:cs="Times New Roman"/>
          <w:color w:val="auto"/>
          <w:lang w:val="es-MX" w:eastAsia="en-US" w:bidi="ar-SA"/>
        </w:rPr>
        <w:t>.</w:t>
      </w:r>
      <w:r w:rsidR="00BA720E" w:rsidRPr="00BF085D">
        <w:rPr>
          <w:rFonts w:ascii="Times New Roman" w:eastAsiaTheme="minorHAnsi" w:hAnsi="Times New Roman" w:cs="Times New Roman"/>
          <w:color w:val="auto"/>
          <w:lang w:val="es-MX" w:eastAsia="en-US" w:bidi="ar-SA"/>
        </w:rPr>
        <w:t>029</w:t>
      </w:r>
      <w:r w:rsidR="00B64FCD" w:rsidRPr="00BF085D">
        <w:rPr>
          <w:rFonts w:ascii="Times New Roman" w:eastAsiaTheme="minorHAnsi" w:hAnsi="Times New Roman" w:cs="Times New Roman"/>
          <w:color w:val="auto"/>
          <w:lang w:val="es-MX" w:eastAsia="en-US" w:bidi="ar-SA"/>
        </w:rPr>
        <w:t>&lt;0.05</w:t>
      </w:r>
      <w:r w:rsidR="00BA720E" w:rsidRPr="00BF085D">
        <w:rPr>
          <w:rFonts w:ascii="Times New Roman" w:eastAsiaTheme="minorHAnsi" w:hAnsi="Times New Roman" w:cs="Times New Roman"/>
          <w:color w:val="auto"/>
          <w:lang w:val="es-MX" w:eastAsia="en-US" w:bidi="ar-SA"/>
        </w:rPr>
        <w:t xml:space="preserve"> en el nivel 1 de la variable </w:t>
      </w:r>
      <w:r w:rsidR="006E4CDD" w:rsidRPr="00BF085D">
        <w:rPr>
          <w:rFonts w:ascii="Times New Roman" w:eastAsiaTheme="minorHAnsi" w:hAnsi="Times New Roman" w:cs="Times New Roman"/>
          <w:color w:val="auto"/>
          <w:lang w:val="es-MX" w:eastAsia="en-US" w:bidi="ar-SA"/>
        </w:rPr>
        <w:t>h</w:t>
      </w:r>
      <w:r w:rsidR="00BA720E" w:rsidRPr="00BF085D">
        <w:rPr>
          <w:rFonts w:ascii="Times New Roman" w:eastAsiaTheme="minorHAnsi" w:hAnsi="Times New Roman" w:cs="Times New Roman"/>
          <w:color w:val="auto"/>
          <w:lang w:val="es-MX" w:eastAsia="en-US" w:bidi="ar-SA"/>
        </w:rPr>
        <w:t>abilidades blandas</w:t>
      </w:r>
      <w:r w:rsidR="00B64FCD" w:rsidRPr="00BF085D">
        <w:rPr>
          <w:rFonts w:ascii="Times New Roman" w:eastAsiaTheme="minorHAnsi" w:hAnsi="Times New Roman" w:cs="Times New Roman"/>
          <w:color w:val="auto"/>
          <w:lang w:val="es-MX" w:eastAsia="en-US" w:bidi="ar-SA"/>
        </w:rPr>
        <w:t xml:space="preserve">, esto quiere decir </w:t>
      </w:r>
      <w:r w:rsidR="00BA720E" w:rsidRPr="00BF085D">
        <w:rPr>
          <w:rFonts w:ascii="Times New Roman" w:eastAsiaTheme="minorHAnsi" w:hAnsi="Times New Roman" w:cs="Times New Roman"/>
          <w:color w:val="auto"/>
          <w:lang w:val="es-MX" w:eastAsia="en-US" w:bidi="ar-SA"/>
        </w:rPr>
        <w:t xml:space="preserve">que contribuye </w:t>
      </w:r>
      <w:r w:rsidR="00B64FCD" w:rsidRPr="00BF085D">
        <w:rPr>
          <w:rFonts w:ascii="Times New Roman" w:eastAsiaTheme="minorHAnsi" w:hAnsi="Times New Roman" w:cs="Times New Roman"/>
          <w:color w:val="auto"/>
          <w:lang w:val="es-MX" w:eastAsia="en-US" w:bidi="ar-SA"/>
        </w:rPr>
        <w:t xml:space="preserve">mayormente </w:t>
      </w:r>
      <w:r w:rsidR="00BA720E" w:rsidRPr="00BF085D">
        <w:rPr>
          <w:rFonts w:ascii="Times New Roman" w:eastAsiaTheme="minorHAnsi" w:hAnsi="Times New Roman" w:cs="Times New Roman"/>
          <w:color w:val="auto"/>
          <w:lang w:val="es-MX" w:eastAsia="en-US" w:bidi="ar-SA"/>
        </w:rPr>
        <w:t xml:space="preserve">a explicar </w:t>
      </w:r>
      <w:r w:rsidR="0030089F" w:rsidRPr="00BF085D">
        <w:rPr>
          <w:rFonts w:ascii="Times New Roman" w:eastAsiaTheme="minorHAnsi" w:hAnsi="Times New Roman" w:cs="Times New Roman"/>
          <w:color w:val="auto"/>
          <w:lang w:val="es-MX" w:eastAsia="en-US" w:bidi="ar-SA"/>
        </w:rPr>
        <w:t xml:space="preserve">esta </w:t>
      </w:r>
      <w:r w:rsidR="00BA720E" w:rsidRPr="00BF085D">
        <w:rPr>
          <w:rFonts w:ascii="Times New Roman" w:eastAsiaTheme="minorHAnsi" w:hAnsi="Times New Roman" w:cs="Times New Roman"/>
          <w:color w:val="auto"/>
          <w:lang w:val="es-MX" w:eastAsia="en-US" w:bidi="ar-SA"/>
        </w:rPr>
        <w:t xml:space="preserve">dimensión. Por lo tanto, se rechaza la hipótesis nula y se afirma que la variable </w:t>
      </w:r>
      <w:r w:rsidR="006E4CDD" w:rsidRPr="00BF085D">
        <w:rPr>
          <w:rFonts w:ascii="Times New Roman" w:eastAsiaTheme="minorHAnsi" w:hAnsi="Times New Roman" w:cs="Times New Roman"/>
          <w:color w:val="auto"/>
          <w:lang w:val="es-MX" w:eastAsia="en-US" w:bidi="ar-SA"/>
        </w:rPr>
        <w:t>h</w:t>
      </w:r>
      <w:r w:rsidR="00BA720E" w:rsidRPr="00BF085D">
        <w:rPr>
          <w:rFonts w:ascii="Times New Roman" w:eastAsiaTheme="minorHAnsi" w:hAnsi="Times New Roman" w:cs="Times New Roman"/>
          <w:color w:val="auto"/>
          <w:lang w:val="es-MX" w:eastAsia="en-US" w:bidi="ar-SA"/>
        </w:rPr>
        <w:t xml:space="preserve">abilidades blandas y competencias gerenciales </w:t>
      </w:r>
      <w:r w:rsidR="006125FD" w:rsidRPr="00BF085D">
        <w:rPr>
          <w:rFonts w:ascii="Times New Roman" w:eastAsiaTheme="minorHAnsi" w:hAnsi="Times New Roman" w:cs="Times New Roman"/>
          <w:color w:val="auto"/>
          <w:lang w:val="es-MX" w:eastAsia="en-US" w:bidi="ar-SA"/>
        </w:rPr>
        <w:t xml:space="preserve">en conjunto </w:t>
      </w:r>
      <w:r w:rsidR="00BA720E" w:rsidRPr="00BF085D">
        <w:rPr>
          <w:rFonts w:ascii="Times New Roman" w:eastAsiaTheme="minorHAnsi" w:hAnsi="Times New Roman" w:cs="Times New Roman"/>
          <w:color w:val="auto"/>
          <w:lang w:val="es-MX" w:eastAsia="en-US" w:bidi="ar-SA"/>
        </w:rPr>
        <w:t>incide</w:t>
      </w:r>
      <w:r w:rsidR="006125FD" w:rsidRPr="00BF085D">
        <w:rPr>
          <w:rFonts w:ascii="Times New Roman" w:eastAsiaTheme="minorHAnsi" w:hAnsi="Times New Roman" w:cs="Times New Roman"/>
          <w:color w:val="auto"/>
          <w:lang w:val="es-MX" w:eastAsia="en-US" w:bidi="ar-SA"/>
        </w:rPr>
        <w:t>n</w:t>
      </w:r>
      <w:r w:rsidR="00BA720E" w:rsidRPr="00BF085D">
        <w:rPr>
          <w:rFonts w:ascii="Times New Roman" w:eastAsiaTheme="minorHAnsi" w:hAnsi="Times New Roman" w:cs="Times New Roman"/>
          <w:color w:val="auto"/>
          <w:lang w:val="es-MX" w:eastAsia="en-US" w:bidi="ar-SA"/>
        </w:rPr>
        <w:t xml:space="preserve"> en la dimensión planificación transformadora</w:t>
      </w:r>
      <w:r w:rsidR="003B5EC2" w:rsidRPr="00BF085D">
        <w:rPr>
          <w:rFonts w:ascii="Times New Roman" w:eastAsiaTheme="minorHAnsi" w:hAnsi="Times New Roman" w:cs="Times New Roman"/>
          <w:color w:val="auto"/>
          <w:lang w:val="es-MX" w:eastAsia="en-US" w:bidi="ar-SA"/>
        </w:rPr>
        <w:t>.</w:t>
      </w:r>
      <w:r w:rsidR="00BA720E" w:rsidRPr="00BF085D">
        <w:rPr>
          <w:rFonts w:ascii="Times New Roman" w:eastAsiaTheme="minorHAnsi" w:hAnsi="Times New Roman" w:cs="Times New Roman"/>
          <w:color w:val="EE0000"/>
          <w:lang w:val="es-MX" w:eastAsia="en-US" w:bidi="ar-SA"/>
        </w:rPr>
        <w:t xml:space="preserve"> </w:t>
      </w:r>
      <w:r w:rsidRPr="00BF085D">
        <w:rPr>
          <w:rFonts w:ascii="Times New Roman" w:eastAsiaTheme="minorHAnsi" w:hAnsi="Times New Roman" w:cs="Times New Roman"/>
          <w:color w:val="auto"/>
          <w:lang w:val="es-MX" w:eastAsia="en-US" w:bidi="ar-SA"/>
        </w:rPr>
        <w:t>Así</w:t>
      </w:r>
      <w:r w:rsidR="002B03C9" w:rsidRPr="00BF085D">
        <w:rPr>
          <w:rFonts w:ascii="Times New Roman" w:eastAsiaTheme="minorHAnsi" w:hAnsi="Times New Roman" w:cs="Times New Roman"/>
          <w:color w:val="auto"/>
          <w:lang w:val="es-MX" w:eastAsia="en-US" w:bidi="ar-SA"/>
        </w:rPr>
        <w:t>,</w:t>
      </w:r>
      <w:r w:rsidR="00042721" w:rsidRPr="00BF085D">
        <w:rPr>
          <w:rFonts w:ascii="Times New Roman" w:eastAsiaTheme="minorHAnsi" w:hAnsi="Times New Roman" w:cs="Times New Roman"/>
          <w:color w:val="auto"/>
          <w:lang w:val="es-MX" w:eastAsia="en-US" w:bidi="ar-SA"/>
        </w:rPr>
        <w:t xml:space="preserve"> </w:t>
      </w:r>
      <w:r w:rsidR="00665585" w:rsidRPr="00BF085D">
        <w:rPr>
          <w:rFonts w:ascii="Times New Roman" w:eastAsiaTheme="minorHAnsi" w:hAnsi="Times New Roman" w:cs="Times New Roman"/>
          <w:color w:val="auto"/>
          <w:lang w:val="es-MX" w:eastAsia="en-US" w:bidi="ar-SA"/>
        </w:rPr>
        <w:t xml:space="preserve">Espinoza </w:t>
      </w:r>
      <w:r w:rsidRPr="00BF085D">
        <w:rPr>
          <w:rFonts w:ascii="Times New Roman" w:eastAsiaTheme="minorHAnsi" w:hAnsi="Times New Roman" w:cs="Times New Roman"/>
          <w:color w:val="auto"/>
          <w:lang w:val="es-MX" w:eastAsia="en-US" w:bidi="ar-SA"/>
        </w:rPr>
        <w:t>y</w:t>
      </w:r>
      <w:r w:rsidR="00665585" w:rsidRPr="00BF085D">
        <w:rPr>
          <w:rFonts w:ascii="Times New Roman" w:eastAsiaTheme="minorHAnsi" w:hAnsi="Times New Roman" w:cs="Times New Roman"/>
          <w:color w:val="auto"/>
          <w:lang w:val="es-MX" w:eastAsia="en-US" w:bidi="ar-SA"/>
        </w:rPr>
        <w:t xml:space="preserve"> </w:t>
      </w:r>
      <w:proofErr w:type="gramStart"/>
      <w:r w:rsidR="00665585" w:rsidRPr="00BF085D">
        <w:rPr>
          <w:rFonts w:ascii="Times New Roman" w:eastAsiaTheme="minorHAnsi" w:hAnsi="Times New Roman" w:cs="Times New Roman"/>
          <w:color w:val="auto"/>
          <w:lang w:val="es-MX" w:eastAsia="en-US" w:bidi="ar-SA"/>
        </w:rPr>
        <w:t>Gallegos</w:t>
      </w:r>
      <w:proofErr w:type="gramEnd"/>
      <w:r w:rsidR="00042721" w:rsidRPr="00BF085D">
        <w:rPr>
          <w:rFonts w:ascii="Times New Roman" w:eastAsiaTheme="minorHAnsi" w:hAnsi="Times New Roman" w:cs="Times New Roman"/>
          <w:color w:val="auto"/>
          <w:lang w:val="es-MX" w:eastAsia="en-US" w:bidi="ar-SA"/>
        </w:rPr>
        <w:t xml:space="preserve"> (2020) </w:t>
      </w:r>
      <w:r w:rsidR="00BA720E" w:rsidRPr="00BF085D">
        <w:rPr>
          <w:rFonts w:ascii="Times New Roman" w:eastAsiaTheme="minorHAnsi" w:hAnsi="Times New Roman" w:cs="Times New Roman"/>
          <w:color w:val="auto"/>
          <w:lang w:val="es-MX" w:eastAsia="en-US" w:bidi="ar-SA"/>
        </w:rPr>
        <w:t>indic</w:t>
      </w:r>
      <w:r w:rsidR="00665585" w:rsidRPr="00BF085D">
        <w:rPr>
          <w:rFonts w:ascii="Times New Roman" w:eastAsiaTheme="minorHAnsi" w:hAnsi="Times New Roman" w:cs="Times New Roman"/>
          <w:color w:val="auto"/>
          <w:lang w:val="es-MX" w:eastAsia="en-US" w:bidi="ar-SA"/>
        </w:rPr>
        <w:t>aron</w:t>
      </w:r>
      <w:r w:rsidR="00BA720E" w:rsidRPr="00BF085D">
        <w:rPr>
          <w:rFonts w:ascii="Times New Roman" w:eastAsiaTheme="minorHAnsi" w:hAnsi="Times New Roman" w:cs="Times New Roman"/>
          <w:color w:val="auto"/>
          <w:lang w:val="es-MX" w:eastAsia="en-US" w:bidi="ar-SA"/>
        </w:rPr>
        <w:t xml:space="preserve"> </w:t>
      </w:r>
      <w:r w:rsidR="006125FD" w:rsidRPr="00BF085D">
        <w:rPr>
          <w:rFonts w:ascii="Times New Roman" w:eastAsiaTheme="minorHAnsi" w:hAnsi="Times New Roman" w:cs="Times New Roman"/>
          <w:color w:val="auto"/>
          <w:lang w:val="es-MX" w:eastAsia="en-US" w:bidi="ar-SA"/>
        </w:rPr>
        <w:t>que,</w:t>
      </w:r>
      <w:r w:rsidR="00BA720E" w:rsidRPr="00BF085D">
        <w:rPr>
          <w:rFonts w:ascii="Times New Roman" w:eastAsiaTheme="minorHAnsi" w:hAnsi="Times New Roman" w:cs="Times New Roman"/>
          <w:color w:val="auto"/>
          <w:lang w:val="es-MX" w:eastAsia="en-US" w:bidi="ar-SA"/>
        </w:rPr>
        <w:t xml:space="preserve"> </w:t>
      </w:r>
      <w:r w:rsidR="00042721" w:rsidRPr="00BF085D">
        <w:rPr>
          <w:rFonts w:ascii="Times New Roman" w:eastAsiaTheme="minorHAnsi" w:hAnsi="Times New Roman" w:cs="Times New Roman"/>
          <w:color w:val="auto"/>
          <w:lang w:val="es-MX" w:eastAsia="en-US" w:bidi="ar-SA"/>
        </w:rPr>
        <w:t xml:space="preserve">en el ámbito profesional, las </w:t>
      </w:r>
      <w:r w:rsidR="006E4CDD" w:rsidRPr="00BF085D">
        <w:rPr>
          <w:rFonts w:ascii="Times New Roman" w:eastAsiaTheme="minorHAnsi" w:hAnsi="Times New Roman" w:cs="Times New Roman"/>
          <w:color w:val="auto"/>
          <w:lang w:val="es-MX" w:eastAsia="en-US" w:bidi="ar-SA"/>
        </w:rPr>
        <w:t>h</w:t>
      </w:r>
      <w:r w:rsidR="00042721" w:rsidRPr="00BF085D">
        <w:rPr>
          <w:rFonts w:ascii="Times New Roman" w:eastAsiaTheme="minorHAnsi" w:hAnsi="Times New Roman" w:cs="Times New Roman"/>
          <w:color w:val="auto"/>
          <w:lang w:val="es-MX" w:eastAsia="en-US" w:bidi="ar-SA"/>
        </w:rPr>
        <w:t xml:space="preserve">abilidades blandas son decisivas, puesto que </w:t>
      </w:r>
      <w:r w:rsidR="00BA720E" w:rsidRPr="00BF085D">
        <w:rPr>
          <w:rFonts w:ascii="Times New Roman" w:eastAsiaTheme="minorHAnsi" w:hAnsi="Times New Roman" w:cs="Times New Roman"/>
          <w:color w:val="auto"/>
          <w:lang w:val="es-MX" w:eastAsia="en-US" w:bidi="ar-SA"/>
        </w:rPr>
        <w:t>facilitan</w:t>
      </w:r>
      <w:r w:rsidR="00042721" w:rsidRPr="00BF085D">
        <w:rPr>
          <w:rFonts w:ascii="Times New Roman" w:eastAsiaTheme="minorHAnsi" w:hAnsi="Times New Roman" w:cs="Times New Roman"/>
          <w:color w:val="auto"/>
          <w:lang w:val="es-MX" w:eastAsia="en-US" w:bidi="ar-SA"/>
        </w:rPr>
        <w:t xml:space="preserve"> la comunic</w:t>
      </w:r>
      <w:r w:rsidR="00BA720E" w:rsidRPr="00BF085D">
        <w:rPr>
          <w:rFonts w:ascii="Times New Roman" w:eastAsiaTheme="minorHAnsi" w:hAnsi="Times New Roman" w:cs="Times New Roman"/>
          <w:color w:val="auto"/>
          <w:lang w:val="es-MX" w:eastAsia="en-US" w:bidi="ar-SA"/>
        </w:rPr>
        <w:t xml:space="preserve">ación </w:t>
      </w:r>
      <w:r w:rsidR="00042721" w:rsidRPr="00BF085D">
        <w:rPr>
          <w:rFonts w:ascii="Times New Roman" w:eastAsiaTheme="minorHAnsi" w:hAnsi="Times New Roman" w:cs="Times New Roman"/>
          <w:color w:val="auto"/>
          <w:lang w:val="es-MX" w:eastAsia="en-US" w:bidi="ar-SA"/>
        </w:rPr>
        <w:t xml:space="preserve">e </w:t>
      </w:r>
      <w:r w:rsidR="00042721" w:rsidRPr="00BF085D">
        <w:rPr>
          <w:rFonts w:ascii="Times New Roman" w:eastAsiaTheme="minorHAnsi" w:hAnsi="Times New Roman" w:cs="Times New Roman"/>
          <w:color w:val="auto"/>
          <w:lang w:val="es-MX" w:eastAsia="en-US" w:bidi="ar-SA"/>
        </w:rPr>
        <w:lastRenderedPageBreak/>
        <w:t>interrelaci</w:t>
      </w:r>
      <w:r w:rsidR="00BA720E" w:rsidRPr="00BF085D">
        <w:rPr>
          <w:rFonts w:ascii="Times New Roman" w:eastAsiaTheme="minorHAnsi" w:hAnsi="Times New Roman" w:cs="Times New Roman"/>
          <w:color w:val="auto"/>
          <w:lang w:val="es-MX" w:eastAsia="en-US" w:bidi="ar-SA"/>
        </w:rPr>
        <w:t>ón</w:t>
      </w:r>
      <w:r w:rsidR="00042721" w:rsidRPr="00BF085D">
        <w:rPr>
          <w:rFonts w:ascii="Times New Roman" w:eastAsiaTheme="minorHAnsi" w:hAnsi="Times New Roman" w:cs="Times New Roman"/>
          <w:color w:val="auto"/>
          <w:lang w:val="es-MX" w:eastAsia="en-US" w:bidi="ar-SA"/>
        </w:rPr>
        <w:t xml:space="preserve"> con </w:t>
      </w:r>
      <w:r w:rsidR="00BA720E" w:rsidRPr="00BF085D">
        <w:rPr>
          <w:rFonts w:ascii="Times New Roman" w:eastAsiaTheme="minorHAnsi" w:hAnsi="Times New Roman" w:cs="Times New Roman"/>
          <w:color w:val="auto"/>
          <w:lang w:val="es-MX" w:eastAsia="en-US" w:bidi="ar-SA"/>
        </w:rPr>
        <w:t>el entorno</w:t>
      </w:r>
      <w:r w:rsidR="00042721" w:rsidRPr="00BF085D">
        <w:rPr>
          <w:rFonts w:ascii="Times New Roman" w:eastAsiaTheme="minorHAnsi" w:hAnsi="Times New Roman" w:cs="Times New Roman"/>
          <w:color w:val="auto"/>
          <w:lang w:val="es-MX" w:eastAsia="en-US" w:bidi="ar-SA"/>
        </w:rPr>
        <w:t>.</w:t>
      </w:r>
      <w:r w:rsidR="00BA720E" w:rsidRPr="00BF085D">
        <w:rPr>
          <w:rFonts w:ascii="Times New Roman" w:eastAsiaTheme="minorHAnsi" w:hAnsi="Times New Roman" w:cs="Times New Roman"/>
          <w:color w:val="auto"/>
          <w:lang w:val="es-MX" w:eastAsia="en-US" w:bidi="ar-SA"/>
        </w:rPr>
        <w:t xml:space="preserve"> </w:t>
      </w:r>
      <w:r w:rsidR="006125FD" w:rsidRPr="00BF085D">
        <w:rPr>
          <w:rFonts w:ascii="Times New Roman" w:eastAsiaTheme="minorHAnsi" w:hAnsi="Times New Roman" w:cs="Times New Roman"/>
          <w:color w:val="auto"/>
          <w:lang w:val="es-MX" w:eastAsia="en-US" w:bidi="ar-SA"/>
        </w:rPr>
        <w:t>Por ello,</w:t>
      </w:r>
      <w:r w:rsidR="00042721" w:rsidRPr="00BF085D">
        <w:rPr>
          <w:rFonts w:ascii="Times New Roman" w:eastAsiaTheme="minorHAnsi" w:hAnsi="Times New Roman" w:cs="Times New Roman"/>
          <w:color w:val="auto"/>
          <w:lang w:val="es-MX" w:eastAsia="en-US" w:bidi="ar-SA"/>
        </w:rPr>
        <w:t xml:space="preserve"> </w:t>
      </w:r>
      <w:r w:rsidR="00BA720E" w:rsidRPr="00BF085D">
        <w:rPr>
          <w:rFonts w:ascii="Times New Roman" w:eastAsiaTheme="minorHAnsi" w:hAnsi="Times New Roman" w:cs="Times New Roman"/>
          <w:color w:val="auto"/>
          <w:lang w:val="es-MX" w:eastAsia="en-US" w:bidi="ar-SA"/>
        </w:rPr>
        <w:t xml:space="preserve">en el contexto </w:t>
      </w:r>
      <w:r w:rsidR="00042721" w:rsidRPr="00BF085D">
        <w:rPr>
          <w:rFonts w:ascii="Times New Roman" w:eastAsiaTheme="minorHAnsi" w:hAnsi="Times New Roman" w:cs="Times New Roman"/>
          <w:color w:val="auto"/>
          <w:lang w:val="es-MX" w:eastAsia="en-US" w:bidi="ar-SA"/>
        </w:rPr>
        <w:t xml:space="preserve">educativo, en particular en docentes y líderes pedagógicos es </w:t>
      </w:r>
      <w:r w:rsidR="006125FD" w:rsidRPr="00BF085D">
        <w:rPr>
          <w:rFonts w:ascii="Times New Roman" w:eastAsiaTheme="minorHAnsi" w:hAnsi="Times New Roman" w:cs="Times New Roman"/>
          <w:color w:val="auto"/>
          <w:lang w:val="es-MX" w:eastAsia="en-US" w:bidi="ar-SA"/>
        </w:rPr>
        <w:t>preciso</w:t>
      </w:r>
      <w:r w:rsidR="00042721" w:rsidRPr="00BF085D">
        <w:rPr>
          <w:rFonts w:ascii="Times New Roman" w:eastAsiaTheme="minorHAnsi" w:hAnsi="Times New Roman" w:cs="Times New Roman"/>
          <w:color w:val="auto"/>
          <w:lang w:val="es-MX" w:eastAsia="en-US" w:bidi="ar-SA"/>
        </w:rPr>
        <w:t xml:space="preserve"> desarrollar las </w:t>
      </w:r>
      <w:r w:rsidR="006E4CDD" w:rsidRPr="00BF085D">
        <w:rPr>
          <w:rFonts w:ascii="Times New Roman" w:eastAsiaTheme="minorHAnsi" w:hAnsi="Times New Roman" w:cs="Times New Roman"/>
          <w:color w:val="auto"/>
          <w:lang w:val="es-MX" w:eastAsia="en-US" w:bidi="ar-SA"/>
        </w:rPr>
        <w:t>h</w:t>
      </w:r>
      <w:r w:rsidR="00042721" w:rsidRPr="00BF085D">
        <w:rPr>
          <w:rFonts w:ascii="Times New Roman" w:eastAsiaTheme="minorHAnsi" w:hAnsi="Times New Roman" w:cs="Times New Roman"/>
          <w:color w:val="auto"/>
          <w:lang w:val="es-MX" w:eastAsia="en-US" w:bidi="ar-SA"/>
        </w:rPr>
        <w:t>abilidades blandas para trasmitir, comunicar y comprometer a los involucrados</w:t>
      </w:r>
      <w:r w:rsidR="002B03C9" w:rsidRPr="00BF085D">
        <w:rPr>
          <w:rFonts w:ascii="Times New Roman" w:eastAsiaTheme="minorHAnsi" w:hAnsi="Times New Roman" w:cs="Times New Roman"/>
          <w:color w:val="auto"/>
          <w:lang w:val="es-MX" w:eastAsia="en-US" w:bidi="ar-SA"/>
        </w:rPr>
        <w:t>,</w:t>
      </w:r>
      <w:r w:rsidR="00042721" w:rsidRPr="00BF085D">
        <w:rPr>
          <w:rFonts w:ascii="Times New Roman" w:eastAsiaTheme="minorHAnsi" w:hAnsi="Times New Roman" w:cs="Times New Roman"/>
          <w:color w:val="auto"/>
          <w:lang w:val="es-MX" w:eastAsia="en-US" w:bidi="ar-SA"/>
        </w:rPr>
        <w:t xml:space="preserve"> </w:t>
      </w:r>
      <w:r w:rsidR="006125FD" w:rsidRPr="00BF085D">
        <w:rPr>
          <w:rFonts w:ascii="Times New Roman" w:eastAsiaTheme="minorHAnsi" w:hAnsi="Times New Roman" w:cs="Times New Roman"/>
          <w:color w:val="auto"/>
          <w:lang w:val="es-MX" w:eastAsia="en-US" w:bidi="ar-SA"/>
        </w:rPr>
        <w:t>rumbo</w:t>
      </w:r>
      <w:r w:rsidR="00042721" w:rsidRPr="00BF085D">
        <w:rPr>
          <w:rFonts w:ascii="Times New Roman" w:eastAsiaTheme="minorHAnsi" w:hAnsi="Times New Roman" w:cs="Times New Roman"/>
          <w:color w:val="auto"/>
          <w:lang w:val="es-MX" w:eastAsia="en-US" w:bidi="ar-SA"/>
        </w:rPr>
        <w:t xml:space="preserve"> </w:t>
      </w:r>
      <w:r w:rsidR="00165B61" w:rsidRPr="00BF085D">
        <w:rPr>
          <w:rFonts w:ascii="Times New Roman" w:eastAsiaTheme="minorHAnsi" w:hAnsi="Times New Roman" w:cs="Times New Roman"/>
          <w:color w:val="auto"/>
          <w:lang w:val="es-MX" w:eastAsia="en-US" w:bidi="ar-SA"/>
        </w:rPr>
        <w:t>a</w:t>
      </w:r>
      <w:r w:rsidR="00042721" w:rsidRPr="00BF085D">
        <w:rPr>
          <w:rFonts w:ascii="Times New Roman" w:eastAsiaTheme="minorHAnsi" w:hAnsi="Times New Roman" w:cs="Times New Roman"/>
          <w:color w:val="auto"/>
          <w:lang w:val="es-MX" w:eastAsia="en-US" w:bidi="ar-SA"/>
        </w:rPr>
        <w:t>l cumplimiento de l</w:t>
      </w:r>
      <w:r w:rsidR="006125FD" w:rsidRPr="00BF085D">
        <w:rPr>
          <w:rFonts w:ascii="Times New Roman" w:eastAsiaTheme="minorHAnsi" w:hAnsi="Times New Roman" w:cs="Times New Roman"/>
          <w:color w:val="auto"/>
          <w:lang w:val="es-MX" w:eastAsia="en-US" w:bidi="ar-SA"/>
        </w:rPr>
        <w:t xml:space="preserve">as metas </w:t>
      </w:r>
      <w:r w:rsidR="00042721" w:rsidRPr="00BF085D">
        <w:rPr>
          <w:rFonts w:ascii="Times New Roman" w:eastAsiaTheme="minorHAnsi" w:hAnsi="Times New Roman" w:cs="Times New Roman"/>
          <w:color w:val="auto"/>
          <w:lang w:val="es-MX" w:eastAsia="en-US" w:bidi="ar-SA"/>
        </w:rPr>
        <w:t xml:space="preserve">y objetivos trazados en la comunidad educativa </w:t>
      </w:r>
      <w:r w:rsidR="002B03C9" w:rsidRPr="00BF085D">
        <w:rPr>
          <w:rFonts w:ascii="Times New Roman" w:eastAsiaTheme="minorHAnsi" w:hAnsi="Times New Roman" w:cs="Times New Roman"/>
          <w:color w:val="auto"/>
          <w:lang w:val="es-MX" w:eastAsia="en-US" w:bidi="ar-SA"/>
        </w:rPr>
        <w:t>para</w:t>
      </w:r>
      <w:r w:rsidR="00042721" w:rsidRPr="00BF085D">
        <w:rPr>
          <w:rFonts w:ascii="Times New Roman" w:eastAsiaTheme="minorHAnsi" w:hAnsi="Times New Roman" w:cs="Times New Roman"/>
          <w:color w:val="auto"/>
          <w:lang w:val="es-MX" w:eastAsia="en-US" w:bidi="ar-SA"/>
        </w:rPr>
        <w:t xml:space="preserve"> la mejora de la calidad educativa.</w:t>
      </w:r>
    </w:p>
    <w:p w14:paraId="662046B3" w14:textId="56BDBF9A" w:rsidR="00ED0DF9" w:rsidRPr="00BF085D" w:rsidRDefault="00E96350" w:rsidP="00ED0DF9">
      <w:pPr>
        <w:ind w:firstLine="709"/>
        <w:rPr>
          <w:rFonts w:ascii="Times New Roman" w:eastAsiaTheme="minorHAnsi" w:hAnsi="Times New Roman" w:cs="Times New Roman"/>
          <w:color w:val="auto"/>
          <w:lang w:val="es-MX" w:eastAsia="en-US" w:bidi="ar-SA"/>
        </w:rPr>
      </w:pPr>
      <w:r w:rsidRPr="00BF085D">
        <w:rPr>
          <w:rFonts w:ascii="Times New Roman" w:eastAsiaTheme="minorHAnsi" w:hAnsi="Times New Roman" w:cs="Times New Roman"/>
          <w:color w:val="auto"/>
          <w:lang w:val="es-MX" w:eastAsia="en-US" w:bidi="ar-SA"/>
        </w:rPr>
        <w:t>Así,</w:t>
      </w:r>
      <w:r w:rsidR="00D12322" w:rsidRPr="00BF085D">
        <w:rPr>
          <w:rFonts w:ascii="Times New Roman" w:eastAsiaTheme="minorHAnsi" w:hAnsi="Times New Roman" w:cs="Times New Roman"/>
          <w:color w:val="auto"/>
          <w:lang w:val="es-MX" w:eastAsia="en-US" w:bidi="ar-SA"/>
        </w:rPr>
        <w:t xml:space="preserve"> </w:t>
      </w:r>
      <w:r w:rsidR="00C94668" w:rsidRPr="00BF085D">
        <w:rPr>
          <w:rFonts w:ascii="Times New Roman" w:eastAsiaTheme="minorHAnsi" w:hAnsi="Times New Roman" w:cs="Times New Roman"/>
          <w:color w:val="auto"/>
          <w:lang w:val="es-MX" w:eastAsia="en-US" w:bidi="ar-SA"/>
        </w:rPr>
        <w:t xml:space="preserve">Marroquín (2021) llevó a cabo un estudio en el que descubrió que un adecuado desarrollo de la planificación, organización, ejecución y control se explica en parte por el nivel de desarrollo de las </w:t>
      </w:r>
      <w:r w:rsidR="006E4CDD" w:rsidRPr="00BF085D">
        <w:rPr>
          <w:rFonts w:ascii="Times New Roman" w:eastAsiaTheme="minorHAnsi" w:hAnsi="Times New Roman" w:cs="Times New Roman"/>
          <w:color w:val="auto"/>
          <w:lang w:val="es-MX" w:eastAsia="en-US" w:bidi="ar-SA"/>
        </w:rPr>
        <w:t>h</w:t>
      </w:r>
      <w:r w:rsidR="00C94668" w:rsidRPr="00BF085D">
        <w:rPr>
          <w:rFonts w:ascii="Times New Roman" w:eastAsiaTheme="minorHAnsi" w:hAnsi="Times New Roman" w:cs="Times New Roman"/>
          <w:color w:val="auto"/>
          <w:lang w:val="es-MX" w:eastAsia="en-US" w:bidi="ar-SA"/>
        </w:rPr>
        <w:t>abilidades blandas.</w:t>
      </w:r>
      <w:r w:rsidR="00ED0DF9" w:rsidRPr="00BF085D">
        <w:rPr>
          <w:rFonts w:ascii="Times New Roman" w:eastAsiaTheme="minorHAnsi" w:hAnsi="Times New Roman" w:cs="Times New Roman"/>
          <w:color w:val="auto"/>
          <w:lang w:val="es-MX" w:eastAsia="en-US" w:bidi="ar-SA"/>
        </w:rPr>
        <w:t xml:space="preserve"> Por ejemplo, la planificación suele potenciarse gracias a la adaptabilidad y la gestión del tiempo, ya que permiten priorizar tareas y ajustarse a los cambios. De igual modo, la ejecución se ve fortalecida por habilidades como el trabajo en equipo.</w:t>
      </w:r>
    </w:p>
    <w:p w14:paraId="368A5975" w14:textId="4287E46F" w:rsidR="009A2DF9" w:rsidRPr="00BF085D" w:rsidRDefault="00165B61" w:rsidP="00D12322">
      <w:pPr>
        <w:ind w:firstLine="709"/>
        <w:rPr>
          <w:rFonts w:ascii="Times New Roman" w:eastAsiaTheme="minorHAnsi" w:hAnsi="Times New Roman" w:cs="Times New Roman"/>
          <w:color w:val="auto"/>
          <w:lang w:val="es-MX" w:eastAsia="en-US" w:bidi="ar-SA"/>
        </w:rPr>
      </w:pPr>
      <w:r w:rsidRPr="00BF085D">
        <w:rPr>
          <w:rFonts w:ascii="Times New Roman" w:eastAsiaTheme="minorHAnsi" w:hAnsi="Times New Roman" w:cs="Times New Roman"/>
          <w:color w:val="auto"/>
          <w:lang w:val="es-MX" w:eastAsia="en-US" w:bidi="ar-SA"/>
        </w:rPr>
        <w:t xml:space="preserve">De igual forma, </w:t>
      </w:r>
      <w:r w:rsidR="009A2DF9" w:rsidRPr="00BF085D">
        <w:rPr>
          <w:rFonts w:ascii="Times New Roman" w:eastAsiaTheme="minorHAnsi" w:hAnsi="Times New Roman" w:cs="Times New Roman"/>
          <w:color w:val="auto"/>
          <w:lang w:val="es-MX" w:eastAsia="en-US" w:bidi="ar-SA"/>
        </w:rPr>
        <w:t xml:space="preserve">respecto a la dimensión </w:t>
      </w:r>
      <w:r w:rsidR="006E4CDD" w:rsidRPr="00BF085D">
        <w:rPr>
          <w:rFonts w:ascii="Times New Roman" w:eastAsiaTheme="minorHAnsi" w:hAnsi="Times New Roman" w:cs="Times New Roman"/>
          <w:color w:val="auto"/>
          <w:lang w:val="es-MX" w:eastAsia="en-US" w:bidi="ar-SA"/>
        </w:rPr>
        <w:t>e</w:t>
      </w:r>
      <w:r w:rsidR="009A2DF9" w:rsidRPr="00BF085D">
        <w:rPr>
          <w:rFonts w:ascii="Times New Roman" w:eastAsiaTheme="minorHAnsi" w:hAnsi="Times New Roman" w:cs="Times New Roman"/>
          <w:color w:val="auto"/>
          <w:lang w:val="es-MX" w:eastAsia="en-US" w:bidi="ar-SA"/>
        </w:rPr>
        <w:t xml:space="preserve">valuación y mejora continua, se </w:t>
      </w:r>
      <w:r w:rsidR="003B5EC2" w:rsidRPr="00BF085D">
        <w:rPr>
          <w:rFonts w:ascii="Times New Roman" w:eastAsiaTheme="minorHAnsi" w:hAnsi="Times New Roman" w:cs="Times New Roman"/>
          <w:color w:val="auto"/>
          <w:lang w:val="es-MX" w:eastAsia="en-US" w:bidi="ar-SA"/>
        </w:rPr>
        <w:t>observa</w:t>
      </w:r>
      <w:r w:rsidR="009A2DF9" w:rsidRPr="00BF085D">
        <w:rPr>
          <w:rFonts w:ascii="Times New Roman" w:eastAsiaTheme="minorHAnsi" w:hAnsi="Times New Roman" w:cs="Times New Roman"/>
          <w:color w:val="auto"/>
          <w:lang w:val="es-MX" w:eastAsia="en-US" w:bidi="ar-SA"/>
        </w:rPr>
        <w:t xml:space="preserve"> un </w:t>
      </w:r>
      <w:r w:rsidR="00E84974" w:rsidRPr="00BF085D">
        <w:rPr>
          <w:rFonts w:ascii="Times New Roman" w:eastAsiaTheme="minorHAnsi" w:hAnsi="Times New Roman" w:cs="Times New Roman"/>
          <w:color w:val="auto"/>
          <w:lang w:val="es-MX" w:eastAsia="en-US" w:bidi="ar-SA"/>
        </w:rPr>
        <w:t>p=</w:t>
      </w:r>
      <w:r w:rsidR="009A2DF9" w:rsidRPr="00BF085D">
        <w:rPr>
          <w:rFonts w:ascii="Times New Roman" w:eastAsiaTheme="minorHAnsi" w:hAnsi="Times New Roman" w:cs="Times New Roman"/>
          <w:color w:val="auto"/>
          <w:lang w:val="es-MX" w:eastAsia="en-US" w:bidi="ar-SA"/>
        </w:rPr>
        <w:t>0</w:t>
      </w:r>
      <w:r w:rsidR="00E84974" w:rsidRPr="00BF085D">
        <w:rPr>
          <w:rFonts w:ascii="Times New Roman" w:eastAsiaTheme="minorHAnsi" w:hAnsi="Times New Roman" w:cs="Times New Roman"/>
          <w:color w:val="auto"/>
          <w:lang w:val="es-MX" w:eastAsia="en-US" w:bidi="ar-SA"/>
        </w:rPr>
        <w:t>.</w:t>
      </w:r>
      <w:r w:rsidR="009A2DF9" w:rsidRPr="00BF085D">
        <w:rPr>
          <w:rFonts w:ascii="Times New Roman" w:eastAsiaTheme="minorHAnsi" w:hAnsi="Times New Roman" w:cs="Times New Roman"/>
          <w:color w:val="auto"/>
          <w:lang w:val="es-MX" w:eastAsia="en-US" w:bidi="ar-SA"/>
        </w:rPr>
        <w:t xml:space="preserve">028 en el nivel 1 de la variable </w:t>
      </w:r>
      <w:r w:rsidR="006E4CDD" w:rsidRPr="00BF085D">
        <w:rPr>
          <w:rFonts w:ascii="Times New Roman" w:eastAsiaTheme="minorHAnsi" w:hAnsi="Times New Roman" w:cs="Times New Roman"/>
          <w:color w:val="auto"/>
          <w:lang w:val="es-MX" w:eastAsia="en-US" w:bidi="ar-SA"/>
        </w:rPr>
        <w:t>h</w:t>
      </w:r>
      <w:r w:rsidR="009A2DF9" w:rsidRPr="00BF085D">
        <w:rPr>
          <w:rFonts w:ascii="Times New Roman" w:eastAsiaTheme="minorHAnsi" w:hAnsi="Times New Roman" w:cs="Times New Roman"/>
          <w:color w:val="auto"/>
          <w:lang w:val="es-MX" w:eastAsia="en-US" w:bidi="ar-SA"/>
        </w:rPr>
        <w:t xml:space="preserve">abilidades blandas, </w:t>
      </w:r>
      <w:r w:rsidR="007757E0" w:rsidRPr="00BF085D">
        <w:rPr>
          <w:rFonts w:ascii="Times New Roman" w:eastAsiaTheme="minorHAnsi" w:hAnsi="Times New Roman" w:cs="Times New Roman"/>
          <w:color w:val="auto"/>
          <w:lang w:val="es-MX" w:eastAsia="en-US" w:bidi="ar-SA"/>
        </w:rPr>
        <w:t xml:space="preserve">lo que </w:t>
      </w:r>
      <w:r w:rsidR="009A2DF9" w:rsidRPr="00BF085D">
        <w:rPr>
          <w:rFonts w:ascii="Times New Roman" w:eastAsiaTheme="minorHAnsi" w:hAnsi="Times New Roman" w:cs="Times New Roman"/>
          <w:color w:val="auto"/>
          <w:lang w:val="es-MX" w:eastAsia="en-US" w:bidi="ar-SA"/>
        </w:rPr>
        <w:t>indica</w:t>
      </w:r>
      <w:r w:rsidR="007757E0" w:rsidRPr="00BF085D">
        <w:rPr>
          <w:rFonts w:ascii="Times New Roman" w:eastAsiaTheme="minorHAnsi" w:hAnsi="Times New Roman" w:cs="Times New Roman"/>
          <w:color w:val="auto"/>
          <w:lang w:val="es-MX" w:eastAsia="en-US" w:bidi="ar-SA"/>
        </w:rPr>
        <w:t xml:space="preserve"> </w:t>
      </w:r>
      <w:r w:rsidRPr="00BF085D">
        <w:rPr>
          <w:rFonts w:ascii="Times New Roman" w:eastAsiaTheme="minorHAnsi" w:hAnsi="Times New Roman" w:cs="Times New Roman"/>
          <w:color w:val="auto"/>
          <w:lang w:val="es-MX" w:eastAsia="en-US" w:bidi="ar-SA"/>
        </w:rPr>
        <w:t>contribución significativa de</w:t>
      </w:r>
      <w:r w:rsidR="009A2DF9" w:rsidRPr="00BF085D">
        <w:rPr>
          <w:rFonts w:ascii="Times New Roman" w:eastAsiaTheme="minorHAnsi" w:hAnsi="Times New Roman" w:cs="Times New Roman"/>
          <w:color w:val="auto"/>
          <w:lang w:val="es-MX" w:eastAsia="en-US" w:bidi="ar-SA"/>
        </w:rPr>
        <w:t xml:space="preserve"> la dimensión</w:t>
      </w:r>
      <w:r w:rsidR="003B5EC2" w:rsidRPr="00BF085D">
        <w:rPr>
          <w:rFonts w:ascii="Times New Roman" w:eastAsiaTheme="minorHAnsi" w:hAnsi="Times New Roman" w:cs="Times New Roman"/>
          <w:color w:val="auto"/>
          <w:lang w:val="es-MX" w:eastAsia="en-US" w:bidi="ar-SA"/>
        </w:rPr>
        <w:t>, por ello se evidencia que tiene mayor incidencia</w:t>
      </w:r>
      <w:r w:rsidR="009A2DF9" w:rsidRPr="00BF085D">
        <w:rPr>
          <w:rFonts w:ascii="Times New Roman" w:eastAsiaTheme="minorHAnsi" w:hAnsi="Times New Roman" w:cs="Times New Roman"/>
          <w:color w:val="auto"/>
          <w:lang w:val="es-MX" w:eastAsia="en-US" w:bidi="ar-SA"/>
        </w:rPr>
        <w:t xml:space="preserve">. Por lo tanto, se rechaza la hipótesis nula y se afirma que la variable </w:t>
      </w:r>
      <w:r w:rsidR="006E4CDD" w:rsidRPr="00BF085D">
        <w:rPr>
          <w:rFonts w:ascii="Times New Roman" w:eastAsiaTheme="minorHAnsi" w:hAnsi="Times New Roman" w:cs="Times New Roman"/>
          <w:color w:val="auto"/>
          <w:lang w:val="es-MX" w:eastAsia="en-US" w:bidi="ar-SA"/>
        </w:rPr>
        <w:t>h</w:t>
      </w:r>
      <w:r w:rsidR="009A2DF9" w:rsidRPr="00BF085D">
        <w:rPr>
          <w:rFonts w:ascii="Times New Roman" w:eastAsiaTheme="minorHAnsi" w:hAnsi="Times New Roman" w:cs="Times New Roman"/>
          <w:color w:val="auto"/>
          <w:lang w:val="es-MX" w:eastAsia="en-US" w:bidi="ar-SA"/>
        </w:rPr>
        <w:t xml:space="preserve">abilidades blandas y </w:t>
      </w:r>
      <w:r w:rsidR="006E4CDD" w:rsidRPr="00BF085D">
        <w:rPr>
          <w:rFonts w:ascii="Times New Roman" w:eastAsiaTheme="minorHAnsi" w:hAnsi="Times New Roman" w:cs="Times New Roman"/>
          <w:color w:val="auto"/>
          <w:lang w:val="es-MX" w:eastAsia="en-US" w:bidi="ar-SA"/>
        </w:rPr>
        <w:t>c</w:t>
      </w:r>
      <w:r w:rsidR="009A2DF9" w:rsidRPr="00BF085D">
        <w:rPr>
          <w:rFonts w:ascii="Times New Roman" w:eastAsiaTheme="minorHAnsi" w:hAnsi="Times New Roman" w:cs="Times New Roman"/>
          <w:color w:val="auto"/>
          <w:lang w:val="es-MX" w:eastAsia="en-US" w:bidi="ar-SA"/>
        </w:rPr>
        <w:t>ompetencias gerenciales en conjunto, inciden en la dimensión evaluación y mejora continua en directores de instituciones educativas públicas de Ilo</w:t>
      </w:r>
      <w:r w:rsidR="006E4CDD" w:rsidRPr="00BF085D">
        <w:rPr>
          <w:rFonts w:ascii="Times New Roman" w:eastAsiaTheme="minorHAnsi" w:hAnsi="Times New Roman" w:cs="Times New Roman"/>
          <w:color w:val="auto"/>
          <w:lang w:val="es-MX" w:eastAsia="en-US" w:bidi="ar-SA"/>
        </w:rPr>
        <w:t xml:space="preserve"> en</w:t>
      </w:r>
      <w:r w:rsidR="009A2DF9" w:rsidRPr="00BF085D">
        <w:rPr>
          <w:rFonts w:ascii="Times New Roman" w:eastAsiaTheme="minorHAnsi" w:hAnsi="Times New Roman" w:cs="Times New Roman"/>
          <w:color w:val="auto"/>
          <w:lang w:val="es-MX" w:eastAsia="en-US" w:bidi="ar-SA"/>
        </w:rPr>
        <w:t xml:space="preserve"> Moquegua, 2022</w:t>
      </w:r>
      <w:r w:rsidR="003B5EC2" w:rsidRPr="00BF085D">
        <w:rPr>
          <w:rFonts w:ascii="Times New Roman" w:eastAsiaTheme="minorHAnsi" w:hAnsi="Times New Roman" w:cs="Times New Roman"/>
          <w:color w:val="auto"/>
          <w:lang w:val="es-MX" w:eastAsia="en-US" w:bidi="ar-SA"/>
        </w:rPr>
        <w:t>.</w:t>
      </w:r>
    </w:p>
    <w:p w14:paraId="3CEFBE3F" w14:textId="7CF28113" w:rsidR="002B03C9" w:rsidRPr="00BF085D" w:rsidRDefault="002B03C9" w:rsidP="00C94668">
      <w:pPr>
        <w:ind w:firstLine="709"/>
        <w:rPr>
          <w:rFonts w:ascii="Times New Roman" w:eastAsiaTheme="minorHAnsi" w:hAnsi="Times New Roman" w:cs="Times New Roman"/>
          <w:color w:val="auto"/>
          <w:lang w:val="es-MX" w:eastAsia="en-US" w:bidi="ar-SA"/>
        </w:rPr>
      </w:pPr>
      <w:r w:rsidRPr="00BF085D">
        <w:rPr>
          <w:rFonts w:ascii="Times New Roman" w:eastAsiaTheme="minorHAnsi" w:hAnsi="Times New Roman" w:cs="Times New Roman"/>
          <w:color w:val="auto"/>
          <w:lang w:val="es-MX" w:eastAsia="en-US" w:bidi="ar-SA"/>
        </w:rPr>
        <w:t>Al respecto, en el estudio de Palacios (2021) prop</w:t>
      </w:r>
      <w:r w:rsidR="006E4CDD" w:rsidRPr="00BF085D">
        <w:rPr>
          <w:rFonts w:ascii="Times New Roman" w:eastAsiaTheme="minorHAnsi" w:hAnsi="Times New Roman" w:cs="Times New Roman"/>
          <w:color w:val="auto"/>
          <w:lang w:val="es-MX" w:eastAsia="en-US" w:bidi="ar-SA"/>
        </w:rPr>
        <w:t>uso</w:t>
      </w:r>
      <w:r w:rsidRPr="00BF085D">
        <w:rPr>
          <w:rFonts w:ascii="Times New Roman" w:eastAsiaTheme="minorHAnsi" w:hAnsi="Times New Roman" w:cs="Times New Roman"/>
          <w:color w:val="auto"/>
          <w:lang w:val="es-MX" w:eastAsia="en-US" w:bidi="ar-SA"/>
        </w:rPr>
        <w:t xml:space="preserve"> un programa de </w:t>
      </w:r>
      <w:r w:rsidR="006E4CDD" w:rsidRPr="00BF085D">
        <w:rPr>
          <w:rFonts w:ascii="Times New Roman" w:eastAsiaTheme="minorHAnsi" w:hAnsi="Times New Roman" w:cs="Times New Roman"/>
          <w:color w:val="auto"/>
          <w:lang w:val="es-MX" w:eastAsia="en-US" w:bidi="ar-SA"/>
        </w:rPr>
        <w:t>h</w:t>
      </w:r>
      <w:r w:rsidRPr="00BF085D">
        <w:rPr>
          <w:rFonts w:ascii="Times New Roman" w:eastAsiaTheme="minorHAnsi" w:hAnsi="Times New Roman" w:cs="Times New Roman"/>
          <w:color w:val="auto"/>
          <w:lang w:val="es-MX" w:eastAsia="en-US" w:bidi="ar-SA"/>
        </w:rPr>
        <w:t xml:space="preserve">abilidades blandas para mejorar las </w:t>
      </w:r>
      <w:r w:rsidR="006E4CDD" w:rsidRPr="00BF085D">
        <w:rPr>
          <w:rFonts w:ascii="Times New Roman" w:eastAsiaTheme="minorHAnsi" w:hAnsi="Times New Roman" w:cs="Times New Roman"/>
          <w:color w:val="auto"/>
          <w:lang w:val="es-MX" w:eastAsia="en-US" w:bidi="ar-SA"/>
        </w:rPr>
        <w:t>c</w:t>
      </w:r>
      <w:r w:rsidRPr="00BF085D">
        <w:rPr>
          <w:rFonts w:ascii="Times New Roman" w:eastAsiaTheme="minorHAnsi" w:hAnsi="Times New Roman" w:cs="Times New Roman"/>
          <w:color w:val="auto"/>
          <w:lang w:val="es-MX" w:eastAsia="en-US" w:bidi="ar-SA"/>
        </w:rPr>
        <w:t>ompetencias gerenciales de directores, observándose que los directivos tienen un compromiso medio con el trabajo de calidad y la resolución de problemas, por ello</w:t>
      </w:r>
      <w:r w:rsidR="007757E0" w:rsidRPr="00BF085D">
        <w:rPr>
          <w:rFonts w:ascii="Times New Roman" w:eastAsiaTheme="minorHAnsi" w:hAnsi="Times New Roman" w:cs="Times New Roman"/>
          <w:color w:val="auto"/>
          <w:lang w:val="es-MX" w:eastAsia="en-US" w:bidi="ar-SA"/>
        </w:rPr>
        <w:t>,</w:t>
      </w:r>
      <w:r w:rsidRPr="00BF085D">
        <w:rPr>
          <w:rFonts w:ascii="Times New Roman" w:eastAsiaTheme="minorHAnsi" w:hAnsi="Times New Roman" w:cs="Times New Roman"/>
          <w:color w:val="auto"/>
          <w:lang w:val="es-MX" w:eastAsia="en-US" w:bidi="ar-SA"/>
        </w:rPr>
        <w:t xml:space="preserve"> se concluye que el programa de </w:t>
      </w:r>
      <w:r w:rsidR="006E4CDD" w:rsidRPr="00BF085D">
        <w:rPr>
          <w:rFonts w:ascii="Times New Roman" w:eastAsiaTheme="minorHAnsi" w:hAnsi="Times New Roman" w:cs="Times New Roman"/>
          <w:color w:val="auto"/>
          <w:lang w:val="es-MX" w:eastAsia="en-US" w:bidi="ar-SA"/>
        </w:rPr>
        <w:t>h</w:t>
      </w:r>
      <w:r w:rsidRPr="00BF085D">
        <w:rPr>
          <w:rFonts w:ascii="Times New Roman" w:eastAsiaTheme="minorHAnsi" w:hAnsi="Times New Roman" w:cs="Times New Roman"/>
          <w:color w:val="auto"/>
          <w:lang w:val="es-MX" w:eastAsia="en-US" w:bidi="ar-SA"/>
        </w:rPr>
        <w:t>abilidades blandas es acertado</w:t>
      </w:r>
      <w:r w:rsidR="005310FC" w:rsidRPr="00BF085D">
        <w:rPr>
          <w:rFonts w:ascii="Times New Roman" w:eastAsiaTheme="minorHAnsi" w:hAnsi="Times New Roman" w:cs="Times New Roman"/>
          <w:color w:val="auto"/>
          <w:lang w:val="es-MX" w:eastAsia="en-US" w:bidi="ar-SA"/>
        </w:rPr>
        <w:t>,</w:t>
      </w:r>
      <w:r w:rsidRPr="00BF085D">
        <w:rPr>
          <w:rFonts w:ascii="Times New Roman" w:eastAsiaTheme="minorHAnsi" w:hAnsi="Times New Roman" w:cs="Times New Roman"/>
          <w:color w:val="auto"/>
          <w:lang w:val="es-MX" w:eastAsia="en-US" w:bidi="ar-SA"/>
        </w:rPr>
        <w:t xml:space="preserve"> </w:t>
      </w:r>
      <w:r w:rsidR="005310FC" w:rsidRPr="00BF085D">
        <w:rPr>
          <w:rFonts w:ascii="Times New Roman" w:eastAsiaTheme="minorHAnsi" w:hAnsi="Times New Roman" w:cs="Times New Roman"/>
          <w:color w:val="auto"/>
          <w:lang w:val="es-MX" w:eastAsia="en-US" w:bidi="ar-SA"/>
        </w:rPr>
        <w:t>resultando eficaz para mejorar el trabajo en equipo, lo que incide positivamente</w:t>
      </w:r>
      <w:r w:rsidRPr="00BF085D">
        <w:rPr>
          <w:rFonts w:ascii="Times New Roman" w:eastAsiaTheme="minorHAnsi" w:hAnsi="Times New Roman" w:cs="Times New Roman"/>
          <w:color w:val="auto"/>
          <w:lang w:val="es-MX" w:eastAsia="en-US" w:bidi="ar-SA"/>
        </w:rPr>
        <w:t>.</w:t>
      </w:r>
    </w:p>
    <w:p w14:paraId="77428B8E" w14:textId="15A299B4" w:rsidR="00C94668" w:rsidRPr="00BF085D" w:rsidRDefault="00486552" w:rsidP="00D12322">
      <w:pPr>
        <w:ind w:firstLine="709"/>
        <w:rPr>
          <w:rFonts w:ascii="Times New Roman" w:eastAsiaTheme="minorHAnsi" w:hAnsi="Times New Roman" w:cs="Times New Roman"/>
          <w:color w:val="auto"/>
          <w:lang w:val="es-MX" w:eastAsia="en-US" w:bidi="ar-SA"/>
        </w:rPr>
      </w:pPr>
      <w:r w:rsidRPr="00BF085D">
        <w:rPr>
          <w:rFonts w:ascii="Times New Roman" w:eastAsiaTheme="minorHAnsi" w:hAnsi="Times New Roman" w:cs="Times New Roman"/>
          <w:color w:val="auto"/>
          <w:lang w:val="es-MX" w:eastAsia="en-US" w:bidi="ar-SA"/>
        </w:rPr>
        <w:t xml:space="preserve">En este contexto, </w:t>
      </w:r>
      <w:proofErr w:type="spellStart"/>
      <w:r w:rsidRPr="00BF085D">
        <w:rPr>
          <w:rFonts w:ascii="Times New Roman" w:eastAsiaTheme="minorHAnsi" w:hAnsi="Times New Roman" w:cs="Times New Roman"/>
          <w:color w:val="auto"/>
          <w:lang w:val="es-MX" w:eastAsia="en-US" w:bidi="ar-SA"/>
        </w:rPr>
        <w:t>Chiatchoua</w:t>
      </w:r>
      <w:proofErr w:type="spellEnd"/>
      <w:r w:rsidRPr="00BF085D">
        <w:rPr>
          <w:rFonts w:ascii="Times New Roman" w:eastAsiaTheme="minorHAnsi" w:hAnsi="Times New Roman" w:cs="Times New Roman"/>
          <w:color w:val="auto"/>
          <w:lang w:val="es-MX" w:eastAsia="en-US" w:bidi="ar-SA"/>
        </w:rPr>
        <w:t xml:space="preserve"> (2021) llevó a cabo un estudio que destacó que un adecuado desarrollo de las competencias gerenciales, basado en </w:t>
      </w:r>
      <w:r w:rsidR="00771401" w:rsidRPr="00BF085D">
        <w:rPr>
          <w:rFonts w:ascii="Times New Roman" w:eastAsiaTheme="minorHAnsi" w:hAnsi="Times New Roman" w:cs="Times New Roman"/>
          <w:color w:val="auto"/>
          <w:lang w:val="es-MX" w:eastAsia="en-US" w:bidi="ar-SA"/>
        </w:rPr>
        <w:t xml:space="preserve">el </w:t>
      </w:r>
      <w:r w:rsidRPr="00BF085D">
        <w:rPr>
          <w:rFonts w:ascii="Times New Roman" w:eastAsiaTheme="minorHAnsi" w:hAnsi="Times New Roman" w:cs="Times New Roman"/>
          <w:color w:val="auto"/>
          <w:lang w:val="es-MX" w:eastAsia="en-US" w:bidi="ar-SA"/>
        </w:rPr>
        <w:t>liderazgo y en la gestión efectiva de las relaciones interpersonales, contribuye significativamente a una mayor eficiencia en el avance institucional. Este desarrollo no solo potencia el funcionamiento interno de las organizaciones educativas, sino que también promueve un ambiente colaborativo donde todos los actores, desde los docentes hasta los estudiantes, se sienten valorados y motivados</w:t>
      </w:r>
      <w:r w:rsidR="00C94668" w:rsidRPr="00BF085D">
        <w:rPr>
          <w:rFonts w:ascii="Times New Roman" w:eastAsiaTheme="minorHAnsi" w:hAnsi="Times New Roman" w:cs="Times New Roman"/>
          <w:color w:val="auto"/>
          <w:lang w:val="es-MX" w:eastAsia="en-US" w:bidi="ar-SA"/>
        </w:rPr>
        <w:t>.</w:t>
      </w:r>
    </w:p>
    <w:p w14:paraId="4EF0CAFC" w14:textId="77777777" w:rsidR="00C94668" w:rsidRDefault="00C94668" w:rsidP="00D12322">
      <w:pPr>
        <w:ind w:firstLine="709"/>
        <w:rPr>
          <w:rFonts w:ascii="Times New Roman" w:eastAsiaTheme="minorHAnsi" w:hAnsi="Times New Roman" w:cs="Times New Roman"/>
          <w:color w:val="auto"/>
          <w:lang w:val="es-MX" w:eastAsia="en-US" w:bidi="ar-SA"/>
        </w:rPr>
      </w:pPr>
    </w:p>
    <w:p w14:paraId="3CCC0AC0" w14:textId="77777777" w:rsidR="00F27164" w:rsidRDefault="00F27164" w:rsidP="00D12322">
      <w:pPr>
        <w:ind w:firstLine="709"/>
        <w:rPr>
          <w:rFonts w:ascii="Times New Roman" w:eastAsiaTheme="minorHAnsi" w:hAnsi="Times New Roman" w:cs="Times New Roman"/>
          <w:color w:val="auto"/>
          <w:lang w:val="es-MX" w:eastAsia="en-US" w:bidi="ar-SA"/>
        </w:rPr>
      </w:pPr>
    </w:p>
    <w:p w14:paraId="79F3EC3C" w14:textId="77777777" w:rsidR="00F27164" w:rsidRDefault="00F27164" w:rsidP="00D12322">
      <w:pPr>
        <w:ind w:firstLine="709"/>
        <w:rPr>
          <w:rFonts w:ascii="Times New Roman" w:eastAsiaTheme="minorHAnsi" w:hAnsi="Times New Roman" w:cs="Times New Roman"/>
          <w:color w:val="auto"/>
          <w:lang w:val="es-MX" w:eastAsia="en-US" w:bidi="ar-SA"/>
        </w:rPr>
      </w:pPr>
    </w:p>
    <w:p w14:paraId="1E8CEE9D" w14:textId="77777777" w:rsidR="00F27164" w:rsidRPr="00BF085D" w:rsidRDefault="00F27164" w:rsidP="00D12322">
      <w:pPr>
        <w:ind w:firstLine="709"/>
        <w:rPr>
          <w:rFonts w:ascii="Times New Roman" w:eastAsiaTheme="minorHAnsi" w:hAnsi="Times New Roman" w:cs="Times New Roman"/>
          <w:color w:val="auto"/>
          <w:lang w:val="es-MX" w:eastAsia="en-US" w:bidi="ar-SA"/>
        </w:rPr>
      </w:pPr>
    </w:p>
    <w:p w14:paraId="7DE9F82B" w14:textId="71AE1FF3" w:rsidR="00640D2B" w:rsidRPr="00BF085D" w:rsidRDefault="00D2103E" w:rsidP="00BF085D">
      <w:pPr>
        <w:pStyle w:val="Ttulo1"/>
        <w:ind w:left="-74"/>
        <w:rPr>
          <w:rFonts w:ascii="Times New Roman" w:hAnsi="Times New Roman"/>
          <w:bCs/>
          <w:sz w:val="32"/>
          <w:lang w:bidi="ar-SA"/>
        </w:rPr>
      </w:pPr>
      <w:r w:rsidRPr="00BF085D">
        <w:rPr>
          <w:rFonts w:ascii="Times New Roman" w:hAnsi="Times New Roman"/>
          <w:color w:val="000000" w:themeColor="text1"/>
          <w:sz w:val="32"/>
          <w:lang w:val="es-PE"/>
        </w:rPr>
        <w:lastRenderedPageBreak/>
        <w:t>Conclusiones</w:t>
      </w:r>
    </w:p>
    <w:p w14:paraId="223ED617" w14:textId="1564B831" w:rsidR="00732906" w:rsidRPr="00BF085D" w:rsidRDefault="006E22CD" w:rsidP="00204F0B">
      <w:pPr>
        <w:tabs>
          <w:tab w:val="left" w:pos="0"/>
        </w:tabs>
        <w:rPr>
          <w:rFonts w:ascii="Times New Roman" w:hAnsi="Times New Roman" w:cs="Times New Roman"/>
          <w:lang w:bidi="ar-SA"/>
        </w:rPr>
      </w:pPr>
      <w:bookmarkStart w:id="39" w:name="_Hlk177094501"/>
      <w:r w:rsidRPr="00BF085D">
        <w:rPr>
          <w:rFonts w:ascii="Times New Roman" w:hAnsi="Times New Roman" w:cs="Times New Roman"/>
          <w:color w:val="auto"/>
          <w:lang w:val="es-PE"/>
        </w:rPr>
        <w:t xml:space="preserve">En síntesis, se </w:t>
      </w:r>
      <w:r w:rsidR="002B73D7" w:rsidRPr="00BF085D">
        <w:rPr>
          <w:rFonts w:ascii="Times New Roman" w:hAnsi="Times New Roman" w:cs="Times New Roman"/>
          <w:color w:val="auto"/>
          <w:lang w:val="es-PE"/>
        </w:rPr>
        <w:t xml:space="preserve">observa </w:t>
      </w:r>
      <w:r w:rsidRPr="00BF085D">
        <w:rPr>
          <w:rFonts w:ascii="Times New Roman" w:hAnsi="Times New Roman" w:cs="Times New Roman"/>
          <w:color w:val="auto"/>
          <w:lang w:val="es-PE"/>
        </w:rPr>
        <w:t>que ambas variable</w:t>
      </w:r>
      <w:r w:rsidR="00B44E87" w:rsidRPr="00BF085D">
        <w:rPr>
          <w:rFonts w:ascii="Times New Roman" w:hAnsi="Times New Roman" w:cs="Times New Roman"/>
          <w:color w:val="auto"/>
          <w:lang w:val="es-PE"/>
        </w:rPr>
        <w:t>s</w:t>
      </w:r>
      <w:r w:rsidRPr="00BF085D">
        <w:rPr>
          <w:rFonts w:ascii="Times New Roman" w:hAnsi="Times New Roman" w:cs="Times New Roman"/>
          <w:color w:val="auto"/>
          <w:lang w:val="es-PE"/>
        </w:rPr>
        <w:t xml:space="preserve"> </w:t>
      </w:r>
      <w:r w:rsidR="00B44E87" w:rsidRPr="00BF085D">
        <w:rPr>
          <w:rFonts w:ascii="Times New Roman" w:hAnsi="Times New Roman" w:cs="Times New Roman"/>
          <w:color w:val="auto"/>
          <w:lang w:val="es-PE"/>
        </w:rPr>
        <w:t xml:space="preserve">independientes en </w:t>
      </w:r>
      <w:r w:rsidRPr="00BF085D">
        <w:rPr>
          <w:rFonts w:ascii="Times New Roman" w:hAnsi="Times New Roman" w:cs="Times New Roman"/>
          <w:color w:val="auto"/>
          <w:lang w:val="es-PE"/>
        </w:rPr>
        <w:t>conjunto</w:t>
      </w:r>
      <w:r w:rsidR="00D50394" w:rsidRPr="00BF085D">
        <w:rPr>
          <w:rFonts w:ascii="Times New Roman" w:hAnsi="Times New Roman" w:cs="Times New Roman"/>
          <w:color w:val="auto"/>
          <w:lang w:val="es-PE"/>
        </w:rPr>
        <w:t>,</w:t>
      </w:r>
      <w:r w:rsidRPr="00BF085D">
        <w:rPr>
          <w:rFonts w:ascii="Times New Roman" w:hAnsi="Times New Roman" w:cs="Times New Roman"/>
          <w:color w:val="auto"/>
          <w:lang w:val="es-PE"/>
        </w:rPr>
        <w:t xml:space="preserve"> </w:t>
      </w:r>
      <w:r w:rsidR="00B44E87" w:rsidRPr="00BF085D">
        <w:rPr>
          <w:rFonts w:ascii="Times New Roman" w:hAnsi="Times New Roman" w:cs="Times New Roman"/>
          <w:color w:val="auto"/>
          <w:lang w:val="es-PE"/>
        </w:rPr>
        <w:t xml:space="preserve">las </w:t>
      </w:r>
      <w:r w:rsidR="00D50394" w:rsidRPr="00BF085D">
        <w:rPr>
          <w:rFonts w:ascii="Times New Roman" w:hAnsi="Times New Roman" w:cs="Times New Roman"/>
          <w:color w:val="auto"/>
          <w:lang w:val="es-PE"/>
        </w:rPr>
        <w:t>H</w:t>
      </w:r>
      <w:r w:rsidR="00853314" w:rsidRPr="00BF085D">
        <w:rPr>
          <w:rFonts w:ascii="Times New Roman" w:hAnsi="Times New Roman" w:cs="Times New Roman"/>
          <w:color w:val="auto"/>
          <w:lang w:val="es-PE"/>
        </w:rPr>
        <w:t>abilidades blandas</w:t>
      </w:r>
      <w:r w:rsidR="00B44E87" w:rsidRPr="00BF085D">
        <w:rPr>
          <w:rFonts w:ascii="Times New Roman" w:hAnsi="Times New Roman" w:cs="Times New Roman"/>
          <w:color w:val="auto"/>
          <w:lang w:val="es-PE"/>
        </w:rPr>
        <w:t xml:space="preserve"> y las </w:t>
      </w:r>
      <w:r w:rsidR="00D50394" w:rsidRPr="00BF085D">
        <w:rPr>
          <w:rFonts w:ascii="Times New Roman" w:hAnsi="Times New Roman" w:cs="Times New Roman"/>
          <w:color w:val="auto"/>
          <w:lang w:val="es-PE"/>
        </w:rPr>
        <w:t>C</w:t>
      </w:r>
      <w:r w:rsidR="00853314" w:rsidRPr="00BF085D">
        <w:rPr>
          <w:rFonts w:ascii="Times New Roman" w:hAnsi="Times New Roman" w:cs="Times New Roman"/>
          <w:color w:val="auto"/>
          <w:lang w:val="es-PE"/>
        </w:rPr>
        <w:t>ompetencias gerenciales</w:t>
      </w:r>
      <w:r w:rsidR="00B44E87" w:rsidRPr="00BF085D">
        <w:rPr>
          <w:rFonts w:ascii="Times New Roman" w:hAnsi="Times New Roman" w:cs="Times New Roman"/>
          <w:color w:val="auto"/>
          <w:lang w:val="es-PE"/>
        </w:rPr>
        <w:t xml:space="preserve"> inciden en la </w:t>
      </w:r>
      <w:r w:rsidR="00D50394" w:rsidRPr="00BF085D">
        <w:rPr>
          <w:rFonts w:ascii="Times New Roman" w:hAnsi="Times New Roman" w:cs="Times New Roman"/>
          <w:color w:val="auto"/>
          <w:lang w:val="es-PE"/>
        </w:rPr>
        <w:t>C</w:t>
      </w:r>
      <w:r w:rsidR="00853314" w:rsidRPr="00BF085D">
        <w:rPr>
          <w:rFonts w:ascii="Times New Roman" w:hAnsi="Times New Roman" w:cs="Times New Roman"/>
          <w:color w:val="auto"/>
          <w:lang w:val="es-PE"/>
        </w:rPr>
        <w:t>alidad de gestión de los procesos pedagógicos. L</w:t>
      </w:r>
      <w:r w:rsidR="00DB037A" w:rsidRPr="00BF085D">
        <w:rPr>
          <w:rFonts w:ascii="Times New Roman" w:hAnsi="Times New Roman" w:cs="Times New Roman"/>
          <w:color w:val="auto"/>
          <w:lang w:val="es-PE"/>
        </w:rPr>
        <w:t xml:space="preserve">os </w:t>
      </w:r>
      <w:r w:rsidR="005A42B8" w:rsidRPr="00BF085D">
        <w:rPr>
          <w:rFonts w:ascii="Times New Roman" w:hAnsi="Times New Roman" w:cs="Times New Roman"/>
          <w:color w:val="auto"/>
          <w:lang w:val="es-PE"/>
        </w:rPr>
        <w:t>resultados obtenidos</w:t>
      </w:r>
      <w:r w:rsidR="00DB037A" w:rsidRPr="00BF085D">
        <w:rPr>
          <w:rFonts w:ascii="Times New Roman" w:hAnsi="Times New Roman" w:cs="Times New Roman"/>
          <w:color w:val="auto"/>
          <w:lang w:val="es-PE"/>
        </w:rPr>
        <w:t xml:space="preserve"> </w:t>
      </w:r>
      <w:r w:rsidR="00732906" w:rsidRPr="00BF085D">
        <w:rPr>
          <w:rFonts w:ascii="Times New Roman" w:hAnsi="Times New Roman" w:cs="Times New Roman"/>
          <w:color w:val="auto"/>
          <w:lang w:val="es-PE"/>
        </w:rPr>
        <w:t>afirma</w:t>
      </w:r>
      <w:r w:rsidR="00DB037A" w:rsidRPr="00BF085D">
        <w:rPr>
          <w:rFonts w:ascii="Times New Roman" w:hAnsi="Times New Roman" w:cs="Times New Roman"/>
          <w:color w:val="auto"/>
          <w:lang w:val="es-PE"/>
        </w:rPr>
        <w:t>n</w:t>
      </w:r>
      <w:r w:rsidR="00732906" w:rsidRPr="00BF085D">
        <w:rPr>
          <w:rFonts w:ascii="Times New Roman" w:hAnsi="Times New Roman" w:cs="Times New Roman"/>
          <w:color w:val="auto"/>
          <w:lang w:val="es-PE"/>
        </w:rPr>
        <w:t xml:space="preserve"> que el 35% de la variabilidad de la calidad de gestión de los procesos pedagógicos es explicado por las variables </w:t>
      </w:r>
      <w:r w:rsidR="006E4CDD" w:rsidRPr="00BF085D">
        <w:rPr>
          <w:rFonts w:ascii="Times New Roman" w:hAnsi="Times New Roman" w:cs="Times New Roman"/>
          <w:color w:val="auto"/>
          <w:lang w:val="es-PE"/>
        </w:rPr>
        <w:t>h</w:t>
      </w:r>
      <w:r w:rsidR="00732906" w:rsidRPr="00BF085D">
        <w:rPr>
          <w:rFonts w:ascii="Times New Roman" w:hAnsi="Times New Roman" w:cs="Times New Roman"/>
          <w:color w:val="auto"/>
          <w:lang w:val="es-PE"/>
        </w:rPr>
        <w:t xml:space="preserve">abilidades blandas y las </w:t>
      </w:r>
      <w:r w:rsidR="006E4CDD" w:rsidRPr="00BF085D">
        <w:rPr>
          <w:rFonts w:ascii="Times New Roman" w:hAnsi="Times New Roman" w:cs="Times New Roman"/>
          <w:color w:val="auto"/>
          <w:lang w:val="es-PE"/>
        </w:rPr>
        <w:t>c</w:t>
      </w:r>
      <w:r w:rsidR="00732906" w:rsidRPr="00BF085D">
        <w:rPr>
          <w:rFonts w:ascii="Times New Roman" w:hAnsi="Times New Roman" w:cs="Times New Roman"/>
          <w:color w:val="auto"/>
          <w:lang w:val="es-PE"/>
        </w:rPr>
        <w:t xml:space="preserve">ompetencias gerenciales de los directivos. Asimismo, </w:t>
      </w:r>
      <w:r w:rsidR="00BC6EB4" w:rsidRPr="00BF085D">
        <w:rPr>
          <w:rFonts w:ascii="Times New Roman" w:hAnsi="Times New Roman" w:cs="Times New Roman"/>
          <w:color w:val="auto"/>
          <w:lang w:val="es-PE"/>
        </w:rPr>
        <w:t xml:space="preserve">el análisis estadístico evidencia </w:t>
      </w:r>
      <w:proofErr w:type="gramStart"/>
      <w:r w:rsidR="00BC6EB4" w:rsidRPr="00BF085D">
        <w:rPr>
          <w:rFonts w:ascii="Times New Roman" w:hAnsi="Times New Roman" w:cs="Times New Roman"/>
          <w:color w:val="auto"/>
          <w:lang w:val="es-PE"/>
        </w:rPr>
        <w:t>que</w:t>
      </w:r>
      <w:proofErr w:type="gramEnd"/>
      <w:r w:rsidR="00BC6EB4" w:rsidRPr="00BF085D">
        <w:rPr>
          <w:rFonts w:ascii="Times New Roman" w:hAnsi="Times New Roman" w:cs="Times New Roman"/>
          <w:color w:val="auto"/>
          <w:lang w:val="es-PE"/>
        </w:rPr>
        <w:t xml:space="preserve"> entre las variables independientes consideradas, únicamente la variable habilidades blandas constituye el único factor que incide de manera significativa en la variable dependiente</w:t>
      </w:r>
      <w:r w:rsidR="00732906" w:rsidRPr="00BF085D">
        <w:rPr>
          <w:rFonts w:ascii="Times New Roman" w:hAnsi="Times New Roman" w:cs="Times New Roman"/>
        </w:rPr>
        <w:t xml:space="preserve">, dado que </w:t>
      </w:r>
      <w:r w:rsidR="002B73D7" w:rsidRPr="00BF085D">
        <w:rPr>
          <w:rFonts w:ascii="Times New Roman" w:hAnsi="Times New Roman" w:cs="Times New Roman"/>
        </w:rPr>
        <w:t>se tiene por resultado un</w:t>
      </w:r>
      <w:r w:rsidR="00732906" w:rsidRPr="00BF085D">
        <w:rPr>
          <w:rFonts w:ascii="Times New Roman" w:hAnsi="Times New Roman" w:cs="Times New Roman"/>
        </w:rPr>
        <w:t xml:space="preserve"> </w:t>
      </w:r>
      <w:r w:rsidR="00853314" w:rsidRPr="00BF085D">
        <w:rPr>
          <w:rFonts w:ascii="Times New Roman" w:hAnsi="Times New Roman" w:cs="Times New Roman"/>
        </w:rPr>
        <w:t>p=</w:t>
      </w:r>
      <w:r w:rsidR="00732906" w:rsidRPr="00BF085D">
        <w:rPr>
          <w:rFonts w:ascii="Times New Roman" w:hAnsi="Times New Roman" w:cs="Times New Roman"/>
        </w:rPr>
        <w:t>0.024</w:t>
      </w:r>
      <w:r w:rsidR="002B73D7" w:rsidRPr="00BF085D">
        <w:rPr>
          <w:rFonts w:ascii="Times New Roman" w:hAnsi="Times New Roman" w:cs="Times New Roman"/>
        </w:rPr>
        <w:t xml:space="preserve">&lt; </w:t>
      </w:r>
      <w:r w:rsidR="00732906" w:rsidRPr="00BF085D">
        <w:rPr>
          <w:rFonts w:ascii="Times New Roman" w:hAnsi="Times New Roman" w:cs="Times New Roman"/>
        </w:rPr>
        <w:t xml:space="preserve">0.05 (Tabla </w:t>
      </w:r>
      <w:r w:rsidR="001F03C7" w:rsidRPr="00BF085D">
        <w:rPr>
          <w:rFonts w:ascii="Times New Roman" w:hAnsi="Times New Roman" w:cs="Times New Roman"/>
        </w:rPr>
        <w:t>6</w:t>
      </w:r>
      <w:r w:rsidR="00732906" w:rsidRPr="00BF085D">
        <w:rPr>
          <w:rFonts w:ascii="Times New Roman" w:hAnsi="Times New Roman" w:cs="Times New Roman"/>
        </w:rPr>
        <w:t>)</w:t>
      </w:r>
      <w:r w:rsidR="002B73D7" w:rsidRPr="00BF085D">
        <w:rPr>
          <w:rFonts w:ascii="Times New Roman" w:hAnsi="Times New Roman" w:cs="Times New Roman"/>
        </w:rPr>
        <w:t xml:space="preserve">. </w:t>
      </w:r>
      <w:r w:rsidR="00732906" w:rsidRPr="00BF085D">
        <w:rPr>
          <w:rFonts w:ascii="Times New Roman" w:hAnsi="Times New Roman" w:cs="Times New Roman"/>
        </w:rPr>
        <w:t xml:space="preserve">Este resultado indica que se puede predecir </w:t>
      </w:r>
      <w:r w:rsidR="00732906" w:rsidRPr="00BF085D">
        <w:rPr>
          <w:rFonts w:ascii="Times New Roman" w:hAnsi="Times New Roman" w:cs="Times New Roman"/>
          <w:lang w:bidi="ar-SA"/>
        </w:rPr>
        <w:t xml:space="preserve">la </w:t>
      </w:r>
      <w:r w:rsidR="006E4CDD" w:rsidRPr="00BF085D">
        <w:rPr>
          <w:rFonts w:ascii="Times New Roman" w:hAnsi="Times New Roman" w:cs="Times New Roman"/>
          <w:lang w:bidi="ar-SA"/>
        </w:rPr>
        <w:t>c</w:t>
      </w:r>
      <w:r w:rsidR="00732906" w:rsidRPr="00BF085D">
        <w:rPr>
          <w:rFonts w:ascii="Times New Roman" w:hAnsi="Times New Roman" w:cs="Times New Roman"/>
          <w:lang w:bidi="ar-SA"/>
        </w:rPr>
        <w:t xml:space="preserve">alidad de gestión de los </w:t>
      </w:r>
      <w:r w:rsidR="006E4CDD" w:rsidRPr="00BF085D">
        <w:rPr>
          <w:rFonts w:ascii="Times New Roman" w:hAnsi="Times New Roman" w:cs="Times New Roman"/>
          <w:lang w:bidi="ar-SA"/>
        </w:rPr>
        <w:t>p</w:t>
      </w:r>
      <w:r w:rsidR="00732906" w:rsidRPr="00BF085D">
        <w:rPr>
          <w:rFonts w:ascii="Times New Roman" w:hAnsi="Times New Roman" w:cs="Times New Roman"/>
          <w:lang w:bidi="ar-SA"/>
        </w:rPr>
        <w:t xml:space="preserve">rocesos pedagógicos por las </w:t>
      </w:r>
      <w:r w:rsidR="006E4CDD" w:rsidRPr="00BF085D">
        <w:rPr>
          <w:rFonts w:ascii="Times New Roman" w:hAnsi="Times New Roman" w:cs="Times New Roman"/>
          <w:lang w:bidi="ar-SA"/>
        </w:rPr>
        <w:t>h</w:t>
      </w:r>
      <w:r w:rsidR="00732906" w:rsidRPr="00BF085D">
        <w:rPr>
          <w:rFonts w:ascii="Times New Roman" w:hAnsi="Times New Roman" w:cs="Times New Roman"/>
          <w:lang w:bidi="ar-SA"/>
        </w:rPr>
        <w:t>abilidades blandas.</w:t>
      </w:r>
    </w:p>
    <w:p w14:paraId="4A6B8049" w14:textId="775E10FF" w:rsidR="00BC6EB4" w:rsidRPr="00BF085D" w:rsidRDefault="00BC6EB4" w:rsidP="00495217">
      <w:pPr>
        <w:tabs>
          <w:tab w:val="left" w:pos="0"/>
        </w:tabs>
        <w:ind w:firstLine="709"/>
        <w:rPr>
          <w:rFonts w:ascii="Times New Roman" w:hAnsi="Times New Roman" w:cs="Times New Roman"/>
          <w:lang w:bidi="ar-SA"/>
        </w:rPr>
      </w:pPr>
      <w:r w:rsidRPr="00BF085D">
        <w:rPr>
          <w:rFonts w:ascii="Times New Roman" w:hAnsi="Times New Roman" w:cs="Times New Roman"/>
          <w:lang w:bidi="ar-SA"/>
        </w:rPr>
        <w:t>Este resultado se explica por el hecho de que</w:t>
      </w:r>
      <w:r w:rsidR="00495217" w:rsidRPr="00BF085D">
        <w:rPr>
          <w:rFonts w:ascii="Times New Roman" w:hAnsi="Times New Roman" w:cs="Times New Roman"/>
          <w:lang w:bidi="ar-SA"/>
        </w:rPr>
        <w:t xml:space="preserve"> </w:t>
      </w:r>
      <w:r w:rsidR="00875517" w:rsidRPr="00BF085D">
        <w:rPr>
          <w:rFonts w:ascii="Times New Roman" w:hAnsi="Times New Roman" w:cs="Times New Roman"/>
          <w:lang w:bidi="ar-SA"/>
        </w:rPr>
        <w:t xml:space="preserve">las </w:t>
      </w:r>
      <w:r w:rsidR="006E4CDD" w:rsidRPr="00BF085D">
        <w:rPr>
          <w:rFonts w:ascii="Times New Roman" w:hAnsi="Times New Roman" w:cs="Times New Roman"/>
          <w:lang w:bidi="ar-SA"/>
        </w:rPr>
        <w:t>h</w:t>
      </w:r>
      <w:r w:rsidR="00875517" w:rsidRPr="00BF085D">
        <w:rPr>
          <w:rFonts w:ascii="Times New Roman" w:hAnsi="Times New Roman" w:cs="Times New Roman"/>
          <w:lang w:bidi="ar-SA"/>
        </w:rPr>
        <w:t xml:space="preserve">abilidades blandas de los directores de una institución son el sustento de una gestión pedagógica de calidad, ya que permiten crear un entorno educativo alineado, receptivo y adaptable, donde la enseñanza y el aprendizaje pueden desarrollarse en su máxima expresión. </w:t>
      </w:r>
      <w:r w:rsidRPr="00BF085D">
        <w:rPr>
          <w:rFonts w:ascii="Times New Roman" w:hAnsi="Times New Roman" w:cs="Times New Roman"/>
          <w:lang w:bidi="ar-SA"/>
        </w:rPr>
        <w:t xml:space="preserve">Por ejemplo, en la capacidad de resolución de conflictos, un director que gestiona adecuadamente las discrepancias logra mantener un ambiente de trabajo armónico y centrado en el aprendizaje. De igual manera, la adaptabilidad le permite evaluar y </w:t>
      </w:r>
      <w:r w:rsidR="00AE27F6" w:rsidRPr="00BF085D">
        <w:rPr>
          <w:rFonts w:ascii="Times New Roman" w:hAnsi="Times New Roman" w:cs="Times New Roman"/>
          <w:lang w:bidi="ar-SA"/>
        </w:rPr>
        <w:t>modificar</w:t>
      </w:r>
      <w:r w:rsidRPr="00BF085D">
        <w:rPr>
          <w:rFonts w:ascii="Times New Roman" w:hAnsi="Times New Roman" w:cs="Times New Roman"/>
          <w:lang w:bidi="ar-SA"/>
        </w:rPr>
        <w:t xml:space="preserve"> las estrategias pedagógicas para </w:t>
      </w:r>
      <w:r w:rsidR="00AE27F6" w:rsidRPr="00BF085D">
        <w:rPr>
          <w:rFonts w:ascii="Times New Roman" w:hAnsi="Times New Roman" w:cs="Times New Roman"/>
          <w:lang w:bidi="ar-SA"/>
        </w:rPr>
        <w:t>garantizar</w:t>
      </w:r>
      <w:r w:rsidRPr="00BF085D">
        <w:rPr>
          <w:rFonts w:ascii="Times New Roman" w:hAnsi="Times New Roman" w:cs="Times New Roman"/>
          <w:lang w:bidi="ar-SA"/>
        </w:rPr>
        <w:t xml:space="preserve"> que la enseñanza continúe siendo </w:t>
      </w:r>
      <w:r w:rsidR="00AE27F6" w:rsidRPr="00BF085D">
        <w:rPr>
          <w:rFonts w:ascii="Times New Roman" w:hAnsi="Times New Roman" w:cs="Times New Roman"/>
          <w:lang w:bidi="ar-SA"/>
        </w:rPr>
        <w:t>relevante</w:t>
      </w:r>
      <w:r w:rsidRPr="00BF085D">
        <w:rPr>
          <w:rFonts w:ascii="Times New Roman" w:hAnsi="Times New Roman" w:cs="Times New Roman"/>
          <w:lang w:bidi="ar-SA"/>
        </w:rPr>
        <w:t xml:space="preserve"> y de alta calidad.</w:t>
      </w:r>
    </w:p>
    <w:p w14:paraId="742FA0E7" w14:textId="44E8C285" w:rsidR="007F515D" w:rsidRPr="00BF085D" w:rsidRDefault="005345B2" w:rsidP="00204F0B">
      <w:pPr>
        <w:tabs>
          <w:tab w:val="left" w:pos="0"/>
        </w:tabs>
        <w:rPr>
          <w:rFonts w:ascii="Times New Roman" w:hAnsi="Times New Roman" w:cs="Times New Roman"/>
          <w:lang w:bidi="ar-SA"/>
        </w:rPr>
      </w:pPr>
      <w:r w:rsidRPr="00BF085D">
        <w:rPr>
          <w:rFonts w:ascii="Times New Roman" w:hAnsi="Times New Roman" w:cs="Times New Roman"/>
          <w:lang w:bidi="ar-SA"/>
        </w:rPr>
        <w:tab/>
        <w:t>R</w:t>
      </w:r>
      <w:r w:rsidR="007F515D" w:rsidRPr="00BF085D">
        <w:rPr>
          <w:rFonts w:ascii="Times New Roman" w:hAnsi="Times New Roman" w:cs="Times New Roman"/>
          <w:lang w:bidi="ar-SA"/>
        </w:rPr>
        <w:t xml:space="preserve">especto a las dimensiones de la variable dependiente </w:t>
      </w:r>
      <w:r w:rsidR="006E4CDD" w:rsidRPr="00BF085D">
        <w:rPr>
          <w:rFonts w:ascii="Times New Roman" w:hAnsi="Times New Roman" w:cs="Times New Roman"/>
          <w:lang w:bidi="ar-SA"/>
        </w:rPr>
        <w:t>c</w:t>
      </w:r>
      <w:r w:rsidR="007F515D" w:rsidRPr="00BF085D">
        <w:rPr>
          <w:rFonts w:ascii="Times New Roman" w:hAnsi="Times New Roman" w:cs="Times New Roman"/>
          <w:lang w:bidi="ar-SA"/>
        </w:rPr>
        <w:t xml:space="preserve">alidad de gestión de los procesos pedagógicos, </w:t>
      </w:r>
      <w:r w:rsidRPr="00BF085D">
        <w:rPr>
          <w:rFonts w:ascii="Times New Roman" w:hAnsi="Times New Roman" w:cs="Times New Roman"/>
          <w:lang w:bidi="ar-SA"/>
        </w:rPr>
        <w:t xml:space="preserve">se evidencia </w:t>
      </w:r>
      <w:r w:rsidR="00367F07" w:rsidRPr="00BF085D">
        <w:rPr>
          <w:rFonts w:ascii="Times New Roman" w:hAnsi="Times New Roman" w:cs="Times New Roman"/>
          <w:lang w:bidi="ar-SA"/>
        </w:rPr>
        <w:t xml:space="preserve">que las variables independientes </w:t>
      </w:r>
      <w:r w:rsidR="006E4CDD" w:rsidRPr="00BF085D">
        <w:rPr>
          <w:rFonts w:ascii="Times New Roman" w:hAnsi="Times New Roman" w:cs="Times New Roman"/>
          <w:lang w:bidi="ar-SA"/>
        </w:rPr>
        <w:t>h</w:t>
      </w:r>
      <w:r w:rsidR="00367F07" w:rsidRPr="00BF085D">
        <w:rPr>
          <w:rFonts w:ascii="Times New Roman" w:hAnsi="Times New Roman" w:cs="Times New Roman"/>
          <w:lang w:bidi="ar-SA"/>
        </w:rPr>
        <w:t xml:space="preserve">abilidades blandas y </w:t>
      </w:r>
      <w:r w:rsidR="006E4CDD" w:rsidRPr="00BF085D">
        <w:rPr>
          <w:rFonts w:ascii="Times New Roman" w:hAnsi="Times New Roman" w:cs="Times New Roman"/>
          <w:lang w:bidi="ar-SA"/>
        </w:rPr>
        <w:t>c</w:t>
      </w:r>
      <w:r w:rsidR="00367F07" w:rsidRPr="00BF085D">
        <w:rPr>
          <w:rFonts w:ascii="Times New Roman" w:hAnsi="Times New Roman" w:cs="Times New Roman"/>
          <w:lang w:bidi="ar-SA"/>
        </w:rPr>
        <w:t xml:space="preserve">ompetencias gerenciales, según </w:t>
      </w:r>
      <w:r w:rsidR="007F515D" w:rsidRPr="00BF085D">
        <w:rPr>
          <w:rFonts w:ascii="Times New Roman" w:hAnsi="Times New Roman" w:cs="Times New Roman"/>
          <w:lang w:bidi="ar-SA"/>
        </w:rPr>
        <w:t xml:space="preserve">el análisis estadístico </w:t>
      </w:r>
      <w:r w:rsidR="00367F07" w:rsidRPr="00BF085D">
        <w:rPr>
          <w:rFonts w:ascii="Times New Roman" w:hAnsi="Times New Roman" w:cs="Times New Roman"/>
          <w:lang w:bidi="ar-SA"/>
        </w:rPr>
        <w:t xml:space="preserve">inciden en la </w:t>
      </w:r>
      <w:r w:rsidR="006E4CDD" w:rsidRPr="00BF085D">
        <w:rPr>
          <w:rFonts w:ascii="Times New Roman" w:hAnsi="Times New Roman" w:cs="Times New Roman"/>
          <w:lang w:bidi="ar-SA"/>
        </w:rPr>
        <w:t>p</w:t>
      </w:r>
      <w:r w:rsidR="00367F07" w:rsidRPr="00BF085D">
        <w:rPr>
          <w:rFonts w:ascii="Times New Roman" w:hAnsi="Times New Roman" w:cs="Times New Roman"/>
          <w:lang w:bidi="ar-SA"/>
        </w:rPr>
        <w:t xml:space="preserve">lanificación transformadora y </w:t>
      </w:r>
      <w:r w:rsidR="006E4CDD" w:rsidRPr="00BF085D">
        <w:rPr>
          <w:rFonts w:ascii="Times New Roman" w:hAnsi="Times New Roman" w:cs="Times New Roman"/>
          <w:lang w:bidi="ar-SA"/>
        </w:rPr>
        <w:t>e</w:t>
      </w:r>
      <w:r w:rsidR="00367F07" w:rsidRPr="00BF085D">
        <w:rPr>
          <w:rFonts w:ascii="Times New Roman" w:hAnsi="Times New Roman" w:cs="Times New Roman"/>
          <w:lang w:bidi="ar-SA"/>
        </w:rPr>
        <w:t xml:space="preserve">valuación y mejora continua, por </w:t>
      </w:r>
      <w:r w:rsidR="00AE27F6" w:rsidRPr="00BF085D">
        <w:rPr>
          <w:rFonts w:ascii="Times New Roman" w:hAnsi="Times New Roman" w:cs="Times New Roman"/>
          <w:lang w:bidi="ar-SA"/>
        </w:rPr>
        <w:t>el</w:t>
      </w:r>
      <w:r w:rsidR="00367F07" w:rsidRPr="00BF085D">
        <w:rPr>
          <w:rFonts w:ascii="Times New Roman" w:hAnsi="Times New Roman" w:cs="Times New Roman"/>
          <w:lang w:bidi="ar-SA"/>
        </w:rPr>
        <w:t xml:space="preserve"> contrario, se </w:t>
      </w:r>
      <w:r w:rsidR="00AE27F6" w:rsidRPr="00BF085D">
        <w:rPr>
          <w:rFonts w:ascii="Times New Roman" w:hAnsi="Times New Roman" w:cs="Times New Roman"/>
          <w:lang w:bidi="ar-SA"/>
        </w:rPr>
        <w:t>observa</w:t>
      </w:r>
      <w:r w:rsidR="00367F07" w:rsidRPr="00BF085D">
        <w:rPr>
          <w:rFonts w:ascii="Times New Roman" w:hAnsi="Times New Roman" w:cs="Times New Roman"/>
          <w:lang w:bidi="ar-SA"/>
        </w:rPr>
        <w:t xml:space="preserve"> que no inciden en la </w:t>
      </w:r>
      <w:r w:rsidR="006E4CDD" w:rsidRPr="00BF085D">
        <w:rPr>
          <w:rFonts w:ascii="Times New Roman" w:hAnsi="Times New Roman" w:cs="Times New Roman"/>
          <w:lang w:bidi="ar-SA"/>
        </w:rPr>
        <w:t>d</w:t>
      </w:r>
      <w:r w:rsidR="00367F07" w:rsidRPr="00BF085D">
        <w:rPr>
          <w:rFonts w:ascii="Times New Roman" w:hAnsi="Times New Roman" w:cs="Times New Roman"/>
          <w:lang w:bidi="ar-SA"/>
        </w:rPr>
        <w:t xml:space="preserve">irección escolar con liderazgo pedagógico, la </w:t>
      </w:r>
      <w:r w:rsidR="006E4CDD" w:rsidRPr="00BF085D">
        <w:rPr>
          <w:rFonts w:ascii="Times New Roman" w:hAnsi="Times New Roman" w:cs="Times New Roman"/>
          <w:lang w:bidi="ar-SA"/>
        </w:rPr>
        <w:t>o</w:t>
      </w:r>
      <w:r w:rsidR="00367F07" w:rsidRPr="00BF085D">
        <w:rPr>
          <w:rFonts w:ascii="Times New Roman" w:hAnsi="Times New Roman" w:cs="Times New Roman"/>
          <w:lang w:bidi="ar-SA"/>
        </w:rPr>
        <w:t xml:space="preserve">rganización participativa y la </w:t>
      </w:r>
      <w:r w:rsidR="006E4CDD" w:rsidRPr="00BF085D">
        <w:rPr>
          <w:rFonts w:ascii="Times New Roman" w:hAnsi="Times New Roman" w:cs="Times New Roman"/>
          <w:lang w:bidi="ar-SA"/>
        </w:rPr>
        <w:t>t</w:t>
      </w:r>
      <w:r w:rsidR="00367F07" w:rsidRPr="00BF085D">
        <w:rPr>
          <w:rFonts w:ascii="Times New Roman" w:hAnsi="Times New Roman" w:cs="Times New Roman"/>
          <w:lang w:bidi="ar-SA"/>
        </w:rPr>
        <w:t>ecnología de información</w:t>
      </w:r>
      <w:r w:rsidR="00232D16" w:rsidRPr="00BF085D">
        <w:rPr>
          <w:rFonts w:ascii="Times New Roman" w:hAnsi="Times New Roman" w:cs="Times New Roman"/>
          <w:lang w:bidi="ar-SA"/>
        </w:rPr>
        <w:t>, en todos ellos el p es mayor a 0.05.</w:t>
      </w:r>
    </w:p>
    <w:p w14:paraId="2DFB2107" w14:textId="121C5C1C" w:rsidR="00437034" w:rsidRPr="00BF085D" w:rsidRDefault="00AE27F6" w:rsidP="00495217">
      <w:pPr>
        <w:tabs>
          <w:tab w:val="left" w:pos="0"/>
          <w:tab w:val="left" w:pos="709"/>
        </w:tabs>
        <w:rPr>
          <w:rFonts w:ascii="Times New Roman" w:hAnsi="Times New Roman" w:cs="Times New Roman"/>
          <w:lang w:bidi="ar-SA"/>
        </w:rPr>
      </w:pPr>
      <w:r w:rsidRPr="00BF085D">
        <w:rPr>
          <w:rFonts w:ascii="Times New Roman" w:hAnsi="Times New Roman" w:cs="Times New Roman"/>
        </w:rPr>
        <w:tab/>
      </w:r>
      <w:r w:rsidR="00D50394" w:rsidRPr="00BF085D">
        <w:rPr>
          <w:rFonts w:ascii="Times New Roman" w:hAnsi="Times New Roman" w:cs="Times New Roman"/>
        </w:rPr>
        <w:t xml:space="preserve">Respecto a </w:t>
      </w:r>
      <w:r w:rsidR="00367F07" w:rsidRPr="00BF085D">
        <w:rPr>
          <w:rFonts w:ascii="Times New Roman" w:hAnsi="Times New Roman" w:cs="Times New Roman"/>
        </w:rPr>
        <w:t>ello,</w:t>
      </w:r>
      <w:r w:rsidR="00232D16" w:rsidRPr="00BF085D">
        <w:rPr>
          <w:rFonts w:ascii="Times New Roman" w:hAnsi="Times New Roman" w:cs="Times New Roman"/>
        </w:rPr>
        <w:t xml:space="preserve"> en</w:t>
      </w:r>
      <w:r w:rsidR="00367F07" w:rsidRPr="00BF085D">
        <w:rPr>
          <w:rFonts w:ascii="Times New Roman" w:hAnsi="Times New Roman" w:cs="Times New Roman"/>
        </w:rPr>
        <w:t xml:space="preserve"> </w:t>
      </w:r>
      <w:r w:rsidR="00D50394" w:rsidRPr="00BF085D">
        <w:rPr>
          <w:rFonts w:ascii="Times New Roman" w:hAnsi="Times New Roman" w:cs="Times New Roman"/>
        </w:rPr>
        <w:t>la dimensi</w:t>
      </w:r>
      <w:r w:rsidR="002B73D7" w:rsidRPr="00BF085D">
        <w:rPr>
          <w:rFonts w:ascii="Times New Roman" w:hAnsi="Times New Roman" w:cs="Times New Roman"/>
        </w:rPr>
        <w:t xml:space="preserve">ón </w:t>
      </w:r>
      <w:r w:rsidR="006E4CDD" w:rsidRPr="00BF085D">
        <w:rPr>
          <w:rFonts w:ascii="Times New Roman" w:hAnsi="Times New Roman" w:cs="Times New Roman"/>
        </w:rPr>
        <w:t>p</w:t>
      </w:r>
      <w:r w:rsidR="002B73D7" w:rsidRPr="00BF085D">
        <w:rPr>
          <w:rFonts w:ascii="Times New Roman" w:hAnsi="Times New Roman" w:cs="Times New Roman"/>
        </w:rPr>
        <w:t xml:space="preserve">lanificación transformadora </w:t>
      </w:r>
      <w:r w:rsidR="00D50394" w:rsidRPr="00BF085D">
        <w:rPr>
          <w:rFonts w:ascii="Times New Roman" w:hAnsi="Times New Roman" w:cs="Times New Roman"/>
        </w:rPr>
        <w:t xml:space="preserve">de la variable </w:t>
      </w:r>
      <w:r w:rsidR="006E4CDD" w:rsidRPr="00BF085D">
        <w:rPr>
          <w:rFonts w:ascii="Times New Roman" w:hAnsi="Times New Roman" w:cs="Times New Roman"/>
        </w:rPr>
        <w:t>c</w:t>
      </w:r>
      <w:r w:rsidR="00D50394" w:rsidRPr="00BF085D">
        <w:rPr>
          <w:rFonts w:ascii="Times New Roman" w:hAnsi="Times New Roman" w:cs="Times New Roman"/>
        </w:rPr>
        <w:t xml:space="preserve">alidad de gestión de los procesos pedagógicos, </w:t>
      </w:r>
      <w:r w:rsidR="002B73D7" w:rsidRPr="00BF085D">
        <w:rPr>
          <w:rFonts w:ascii="Times New Roman" w:hAnsi="Times New Roman" w:cs="Times New Roman"/>
        </w:rPr>
        <w:t>se evidencia</w:t>
      </w:r>
      <w:r w:rsidR="0079766D" w:rsidRPr="00BF085D">
        <w:rPr>
          <w:rFonts w:ascii="Times New Roman" w:hAnsi="Times New Roman" w:cs="Times New Roman"/>
          <w:lang w:bidi="ar-SA"/>
        </w:rPr>
        <w:t xml:space="preserve"> </w:t>
      </w:r>
      <w:r w:rsidR="00204F0B" w:rsidRPr="00BF085D">
        <w:rPr>
          <w:rFonts w:ascii="Times New Roman" w:hAnsi="Times New Roman" w:cs="Times New Roman"/>
          <w:lang w:bidi="ar-SA"/>
        </w:rPr>
        <w:t xml:space="preserve">que </w:t>
      </w:r>
      <w:r w:rsidR="0079766D" w:rsidRPr="00BF085D">
        <w:rPr>
          <w:rFonts w:ascii="Times New Roman" w:hAnsi="Times New Roman" w:cs="Times New Roman"/>
          <w:lang w:bidi="ar-SA"/>
        </w:rPr>
        <w:t xml:space="preserve">el 39.8% de la variabilidad </w:t>
      </w:r>
      <w:r w:rsidR="00B160B0" w:rsidRPr="00BF085D">
        <w:rPr>
          <w:rFonts w:ascii="Times New Roman" w:hAnsi="Times New Roman" w:cs="Times New Roman"/>
          <w:lang w:bidi="ar-SA"/>
        </w:rPr>
        <w:t xml:space="preserve">(Nagelkerke) </w:t>
      </w:r>
      <w:r w:rsidR="0079766D" w:rsidRPr="00BF085D">
        <w:rPr>
          <w:rFonts w:ascii="Times New Roman" w:hAnsi="Times New Roman" w:cs="Times New Roman"/>
          <w:lang w:bidi="ar-SA"/>
        </w:rPr>
        <w:t xml:space="preserve">de la </w:t>
      </w:r>
      <w:r w:rsidR="002B73D7" w:rsidRPr="00BF085D">
        <w:rPr>
          <w:rFonts w:ascii="Times New Roman" w:hAnsi="Times New Roman" w:cs="Times New Roman"/>
          <w:lang w:bidi="ar-SA"/>
        </w:rPr>
        <w:t>p</w:t>
      </w:r>
      <w:r w:rsidR="0079766D" w:rsidRPr="00BF085D">
        <w:rPr>
          <w:rFonts w:ascii="Times New Roman" w:hAnsi="Times New Roman" w:cs="Times New Roman"/>
          <w:lang w:bidi="ar-SA"/>
        </w:rPr>
        <w:t xml:space="preserve">lanificación transformadora </w:t>
      </w:r>
      <w:r w:rsidR="00A470E0" w:rsidRPr="00BF085D">
        <w:rPr>
          <w:rFonts w:ascii="Times New Roman" w:hAnsi="Times New Roman" w:cs="Times New Roman"/>
          <w:lang w:bidi="ar-SA"/>
        </w:rPr>
        <w:t>se explica</w:t>
      </w:r>
      <w:r w:rsidR="0079766D" w:rsidRPr="00BF085D">
        <w:rPr>
          <w:rFonts w:ascii="Times New Roman" w:hAnsi="Times New Roman" w:cs="Times New Roman"/>
          <w:lang w:bidi="ar-SA"/>
        </w:rPr>
        <w:t xml:space="preserve"> por las </w:t>
      </w:r>
      <w:r w:rsidR="006E4CDD" w:rsidRPr="00BF085D">
        <w:rPr>
          <w:rFonts w:ascii="Times New Roman" w:eastAsiaTheme="minorHAnsi" w:hAnsi="Times New Roman" w:cs="Times New Roman"/>
          <w:color w:val="auto"/>
          <w:lang w:eastAsia="en-US" w:bidi="ar-SA"/>
        </w:rPr>
        <w:t>h</w:t>
      </w:r>
      <w:r w:rsidR="0079766D" w:rsidRPr="00BF085D">
        <w:rPr>
          <w:rFonts w:ascii="Times New Roman" w:eastAsiaTheme="minorHAnsi" w:hAnsi="Times New Roman" w:cs="Times New Roman"/>
          <w:color w:val="auto"/>
          <w:lang w:eastAsia="en-US" w:bidi="ar-SA"/>
        </w:rPr>
        <w:t xml:space="preserve">abilidades blandas y las </w:t>
      </w:r>
      <w:r w:rsidR="006E4CDD" w:rsidRPr="00BF085D">
        <w:rPr>
          <w:rFonts w:ascii="Times New Roman" w:eastAsiaTheme="minorHAnsi" w:hAnsi="Times New Roman" w:cs="Times New Roman"/>
          <w:color w:val="auto"/>
          <w:lang w:eastAsia="en-US" w:bidi="ar-SA"/>
        </w:rPr>
        <w:t>c</w:t>
      </w:r>
      <w:r w:rsidR="0079766D" w:rsidRPr="00BF085D">
        <w:rPr>
          <w:rFonts w:ascii="Times New Roman" w:eastAsiaTheme="minorHAnsi" w:hAnsi="Times New Roman" w:cs="Times New Roman"/>
          <w:color w:val="auto"/>
          <w:lang w:eastAsia="en-US" w:bidi="ar-SA"/>
        </w:rPr>
        <w:t>ompetencias gerenciales</w:t>
      </w:r>
      <w:r w:rsidR="00367F07" w:rsidRPr="00BF085D">
        <w:rPr>
          <w:rFonts w:ascii="Times New Roman" w:eastAsiaTheme="minorHAnsi" w:hAnsi="Times New Roman" w:cs="Times New Roman"/>
          <w:color w:val="auto"/>
          <w:lang w:eastAsia="en-US" w:bidi="ar-SA"/>
        </w:rPr>
        <w:t>.</w:t>
      </w:r>
      <w:r w:rsidR="002B73D7" w:rsidRPr="00BF085D">
        <w:rPr>
          <w:rFonts w:ascii="Times New Roman" w:hAnsi="Times New Roman" w:cs="Times New Roman"/>
        </w:rPr>
        <w:t xml:space="preserve"> A</w:t>
      </w:r>
      <w:r w:rsidR="0079766D" w:rsidRPr="00BF085D">
        <w:rPr>
          <w:rFonts w:ascii="Times New Roman" w:hAnsi="Times New Roman" w:cs="Times New Roman"/>
          <w:lang w:bidi="ar-SA"/>
        </w:rPr>
        <w:t xml:space="preserve">l respecto, se </w:t>
      </w:r>
      <w:r w:rsidR="002B73D7" w:rsidRPr="00BF085D">
        <w:rPr>
          <w:rFonts w:ascii="Times New Roman" w:hAnsi="Times New Roman" w:cs="Times New Roman"/>
          <w:lang w:bidi="ar-SA"/>
        </w:rPr>
        <w:t xml:space="preserve">observa que la variable </w:t>
      </w:r>
      <w:r w:rsidR="006E4CDD" w:rsidRPr="00BF085D">
        <w:rPr>
          <w:rFonts w:ascii="Times New Roman" w:hAnsi="Times New Roman" w:cs="Times New Roman"/>
          <w:lang w:bidi="ar-SA"/>
        </w:rPr>
        <w:t>h</w:t>
      </w:r>
      <w:r w:rsidR="002B73D7" w:rsidRPr="00BF085D">
        <w:rPr>
          <w:rFonts w:ascii="Times New Roman" w:hAnsi="Times New Roman" w:cs="Times New Roman"/>
          <w:lang w:bidi="ar-SA"/>
        </w:rPr>
        <w:t xml:space="preserve">abilidades blandas tiene un </w:t>
      </w:r>
      <w:r w:rsidRPr="00BF085D">
        <w:rPr>
          <w:rFonts w:ascii="Times New Roman" w:hAnsi="Times New Roman" w:cs="Times New Roman"/>
          <w:lang w:bidi="ar-SA"/>
        </w:rPr>
        <w:t>p</w:t>
      </w:r>
      <w:r w:rsidR="00232D16" w:rsidRPr="00BF085D">
        <w:rPr>
          <w:rFonts w:ascii="Times New Roman" w:hAnsi="Times New Roman" w:cs="Times New Roman"/>
          <w:lang w:bidi="ar-SA"/>
        </w:rPr>
        <w:t xml:space="preserve"> </w:t>
      </w:r>
      <w:r w:rsidRPr="00BF085D">
        <w:rPr>
          <w:rFonts w:ascii="Times New Roman" w:hAnsi="Times New Roman" w:cs="Times New Roman"/>
          <w:lang w:bidi="ar-SA"/>
        </w:rPr>
        <w:t>=</w:t>
      </w:r>
      <w:r w:rsidR="00232D16" w:rsidRPr="00BF085D">
        <w:rPr>
          <w:rFonts w:ascii="Times New Roman" w:hAnsi="Times New Roman" w:cs="Times New Roman"/>
          <w:lang w:bidi="ar-SA"/>
        </w:rPr>
        <w:t xml:space="preserve"> </w:t>
      </w:r>
      <w:r w:rsidR="0079766D" w:rsidRPr="00BF085D">
        <w:rPr>
          <w:rFonts w:ascii="Times New Roman" w:hAnsi="Times New Roman" w:cs="Times New Roman"/>
          <w:lang w:bidi="ar-SA"/>
        </w:rPr>
        <w:t>0.029</w:t>
      </w:r>
      <w:r w:rsidR="00232D16" w:rsidRPr="00BF085D">
        <w:rPr>
          <w:rFonts w:ascii="Times New Roman" w:hAnsi="Times New Roman" w:cs="Times New Roman"/>
          <w:lang w:bidi="ar-SA"/>
        </w:rPr>
        <w:t xml:space="preserve"> </w:t>
      </w:r>
      <w:r w:rsidR="0079766D" w:rsidRPr="00BF085D">
        <w:rPr>
          <w:rFonts w:ascii="Times New Roman" w:hAnsi="Times New Roman" w:cs="Times New Roman"/>
          <w:lang w:bidi="ar-SA"/>
        </w:rPr>
        <w:t>&lt;</w:t>
      </w:r>
      <w:r w:rsidR="00232D16" w:rsidRPr="00BF085D">
        <w:rPr>
          <w:rFonts w:ascii="Times New Roman" w:hAnsi="Times New Roman" w:cs="Times New Roman"/>
          <w:lang w:bidi="ar-SA"/>
        </w:rPr>
        <w:t xml:space="preserve"> </w:t>
      </w:r>
      <w:r w:rsidR="0079766D" w:rsidRPr="00BF085D">
        <w:rPr>
          <w:rFonts w:ascii="Times New Roman" w:hAnsi="Times New Roman" w:cs="Times New Roman"/>
          <w:lang w:bidi="ar-SA"/>
        </w:rPr>
        <w:t xml:space="preserve">0.05 (Tabla </w:t>
      </w:r>
      <w:r w:rsidR="001F03C7" w:rsidRPr="00BF085D">
        <w:rPr>
          <w:rFonts w:ascii="Times New Roman" w:hAnsi="Times New Roman" w:cs="Times New Roman"/>
          <w:lang w:bidi="ar-SA"/>
        </w:rPr>
        <w:t>10</w:t>
      </w:r>
      <w:r w:rsidR="0079766D" w:rsidRPr="00BF085D">
        <w:rPr>
          <w:rFonts w:ascii="Times New Roman" w:hAnsi="Times New Roman" w:cs="Times New Roman"/>
          <w:lang w:bidi="ar-SA"/>
        </w:rPr>
        <w:t xml:space="preserve">), </w:t>
      </w:r>
      <w:r w:rsidR="00232D16" w:rsidRPr="00BF085D">
        <w:rPr>
          <w:rFonts w:ascii="Times New Roman" w:hAnsi="Times New Roman" w:cs="Times New Roman"/>
          <w:lang w:bidi="ar-SA"/>
        </w:rPr>
        <w:t xml:space="preserve">lo que indica que dicha dimensión es explicada únicamente por </w:t>
      </w:r>
      <w:r w:rsidR="0079766D" w:rsidRPr="00BF085D">
        <w:rPr>
          <w:rFonts w:ascii="Times New Roman" w:hAnsi="Times New Roman" w:cs="Times New Roman"/>
          <w:lang w:bidi="ar-SA"/>
        </w:rPr>
        <w:t xml:space="preserve">las </w:t>
      </w:r>
      <w:r w:rsidR="006E4CDD" w:rsidRPr="00BF085D">
        <w:rPr>
          <w:rFonts w:ascii="Times New Roman" w:hAnsi="Times New Roman" w:cs="Times New Roman"/>
          <w:lang w:bidi="ar-SA"/>
        </w:rPr>
        <w:t>h</w:t>
      </w:r>
      <w:r w:rsidR="0079766D" w:rsidRPr="00BF085D">
        <w:rPr>
          <w:rFonts w:ascii="Times New Roman" w:hAnsi="Times New Roman" w:cs="Times New Roman"/>
          <w:lang w:bidi="ar-SA"/>
        </w:rPr>
        <w:t>abilidades blandas</w:t>
      </w:r>
      <w:r w:rsidR="00022F9D" w:rsidRPr="00BF085D">
        <w:rPr>
          <w:rFonts w:ascii="Times New Roman" w:hAnsi="Times New Roman" w:cs="Times New Roman"/>
          <w:lang w:bidi="ar-SA"/>
        </w:rPr>
        <w:t xml:space="preserve">, ya que estas competencias permiten liderar procesos de cambio con una visión integradora, inclusiva y eficaz. En un entorno público, donde las decisiones impactan de manera directa en la comunidad, el rol de las </w:t>
      </w:r>
      <w:r w:rsidR="006E4CDD" w:rsidRPr="00BF085D">
        <w:rPr>
          <w:rFonts w:ascii="Times New Roman" w:hAnsi="Times New Roman" w:cs="Times New Roman"/>
          <w:lang w:bidi="ar-SA"/>
        </w:rPr>
        <w:t>h</w:t>
      </w:r>
      <w:r w:rsidR="00022F9D" w:rsidRPr="00BF085D">
        <w:rPr>
          <w:rFonts w:ascii="Times New Roman" w:hAnsi="Times New Roman" w:cs="Times New Roman"/>
          <w:lang w:bidi="ar-SA"/>
        </w:rPr>
        <w:t xml:space="preserve">abilidades blandas en la </w:t>
      </w:r>
      <w:r w:rsidR="00022F9D" w:rsidRPr="00BF085D">
        <w:rPr>
          <w:rFonts w:ascii="Times New Roman" w:hAnsi="Times New Roman" w:cs="Times New Roman"/>
          <w:lang w:bidi="ar-SA"/>
        </w:rPr>
        <w:lastRenderedPageBreak/>
        <w:t>planificación es clave para asegurar que los proyectos y políticas realmente respondan a las necesidades y expectativas de la ciudadanía.</w:t>
      </w:r>
    </w:p>
    <w:p w14:paraId="5916BD0A" w14:textId="77777777" w:rsidR="006C32AB" w:rsidRPr="00BF085D" w:rsidRDefault="001A74E3" w:rsidP="001F03C7">
      <w:pPr>
        <w:tabs>
          <w:tab w:val="left" w:pos="0"/>
        </w:tabs>
        <w:rPr>
          <w:rFonts w:ascii="Times New Roman" w:hAnsi="Times New Roman" w:cs="Times New Roman"/>
          <w:lang w:val="es-PE" w:bidi="ar-SA"/>
        </w:rPr>
      </w:pPr>
      <w:r w:rsidRPr="00BF085D">
        <w:rPr>
          <w:rFonts w:ascii="Times New Roman" w:hAnsi="Times New Roman" w:cs="Times New Roman"/>
          <w:lang w:val="es-PE" w:bidi="ar-SA"/>
        </w:rPr>
        <w:tab/>
      </w:r>
      <w:r w:rsidR="00022F9D" w:rsidRPr="00BF085D">
        <w:rPr>
          <w:rFonts w:ascii="Times New Roman" w:hAnsi="Times New Roman" w:cs="Times New Roman"/>
          <w:lang w:val="es-PE" w:bidi="ar-SA"/>
        </w:rPr>
        <w:t>La empatía y la escucha activa permiten a los directores comprender en profundidad los desafíos y aspiraciones de los ciudadanos y del equipo de trabajo. La planificación transformadora, por tanto, no surge en el aislamiento de la oficina, sino en el contacto constante con la realidad de quienes se beneficiarán de estos cambios, y la empatía se convierte en el puente que permite diseñar estrategias con un impacto social profundo y positivo.</w:t>
      </w:r>
      <w:r w:rsidR="00495217" w:rsidRPr="00BF085D">
        <w:rPr>
          <w:rFonts w:ascii="Times New Roman" w:hAnsi="Times New Roman" w:cs="Times New Roman"/>
          <w:lang w:val="es-PE" w:bidi="ar-SA"/>
        </w:rPr>
        <w:t xml:space="preserve"> </w:t>
      </w:r>
    </w:p>
    <w:p w14:paraId="54A9E37E" w14:textId="1516F6E1" w:rsidR="00495217" w:rsidRPr="00BF085D" w:rsidRDefault="006C32AB" w:rsidP="001F03C7">
      <w:pPr>
        <w:tabs>
          <w:tab w:val="left" w:pos="0"/>
        </w:tabs>
        <w:rPr>
          <w:rFonts w:ascii="Times New Roman" w:hAnsi="Times New Roman" w:cs="Times New Roman"/>
          <w:lang w:val="es-PE" w:bidi="ar-SA"/>
        </w:rPr>
      </w:pPr>
      <w:r w:rsidRPr="00BF085D">
        <w:rPr>
          <w:rFonts w:ascii="Times New Roman" w:hAnsi="Times New Roman" w:cs="Times New Roman"/>
          <w:lang w:val="es-PE" w:bidi="ar-SA"/>
        </w:rPr>
        <w:tab/>
      </w:r>
      <w:r w:rsidR="00495217" w:rsidRPr="00BF085D">
        <w:rPr>
          <w:rFonts w:ascii="Times New Roman" w:hAnsi="Times New Roman" w:cs="Times New Roman"/>
          <w:lang w:val="es-PE" w:bidi="ar-SA"/>
        </w:rPr>
        <w:t xml:space="preserve">Un líder que comunica bien puede transmitir los objetivos y beneficios de la transformación, construir consenso y generar compromiso, elementos indispensables </w:t>
      </w:r>
      <w:r w:rsidRPr="00BF085D">
        <w:rPr>
          <w:rFonts w:ascii="Times New Roman" w:hAnsi="Times New Roman" w:cs="Times New Roman"/>
          <w:lang w:val="es-PE" w:bidi="ar-SA"/>
        </w:rPr>
        <w:t>para garantizar tanto la planificación como la ejecución exitosa de los proyectos</w:t>
      </w:r>
      <w:r w:rsidR="00495217" w:rsidRPr="00BF085D">
        <w:rPr>
          <w:rFonts w:ascii="Times New Roman" w:hAnsi="Times New Roman" w:cs="Times New Roman"/>
          <w:lang w:val="es-PE" w:bidi="ar-SA"/>
        </w:rPr>
        <w:t>.</w:t>
      </w:r>
    </w:p>
    <w:p w14:paraId="615BCF17" w14:textId="5AC8D859" w:rsidR="005345B2" w:rsidRPr="00BF085D" w:rsidRDefault="00204F0B" w:rsidP="00204F0B">
      <w:pPr>
        <w:tabs>
          <w:tab w:val="left" w:pos="0"/>
        </w:tabs>
        <w:rPr>
          <w:rFonts w:ascii="Times New Roman" w:hAnsi="Times New Roman" w:cs="Times New Roman"/>
          <w:color w:val="auto"/>
          <w:lang w:val="es-PE"/>
        </w:rPr>
      </w:pPr>
      <w:r w:rsidRPr="00BF085D">
        <w:rPr>
          <w:rFonts w:ascii="Times New Roman" w:hAnsi="Times New Roman" w:cs="Times New Roman"/>
          <w:color w:val="auto"/>
          <w:lang w:val="es-PE"/>
        </w:rPr>
        <w:tab/>
      </w:r>
      <w:r w:rsidR="005345B2" w:rsidRPr="00BF085D">
        <w:rPr>
          <w:rFonts w:ascii="Times New Roman" w:hAnsi="Times New Roman" w:cs="Times New Roman"/>
          <w:color w:val="auto"/>
          <w:lang w:val="es-PE"/>
        </w:rPr>
        <w:t xml:space="preserve">Los resultados demuestran que es importante notar que las </w:t>
      </w:r>
      <w:r w:rsidR="006E4CDD" w:rsidRPr="00BF085D">
        <w:rPr>
          <w:rFonts w:ascii="Times New Roman" w:hAnsi="Times New Roman" w:cs="Times New Roman"/>
          <w:color w:val="auto"/>
          <w:lang w:val="es-PE"/>
        </w:rPr>
        <w:t>h</w:t>
      </w:r>
      <w:r w:rsidR="005345B2" w:rsidRPr="00BF085D">
        <w:rPr>
          <w:rFonts w:ascii="Times New Roman" w:hAnsi="Times New Roman" w:cs="Times New Roman"/>
          <w:color w:val="auto"/>
          <w:lang w:val="es-PE"/>
        </w:rPr>
        <w:t xml:space="preserve">abilidades blandas </w:t>
      </w:r>
      <w:r w:rsidR="004522FD" w:rsidRPr="00BF085D">
        <w:rPr>
          <w:rFonts w:ascii="Times New Roman" w:hAnsi="Times New Roman" w:cs="Times New Roman"/>
          <w:color w:val="auto"/>
          <w:lang w:val="es-PE"/>
        </w:rPr>
        <w:t>constituyen un eje estratégico que debe ser prioritario para las organizaciones educativas</w:t>
      </w:r>
      <w:r w:rsidR="005345B2" w:rsidRPr="00BF085D">
        <w:rPr>
          <w:rFonts w:ascii="Times New Roman" w:hAnsi="Times New Roman" w:cs="Times New Roman"/>
          <w:color w:val="auto"/>
          <w:lang w:val="es-PE"/>
        </w:rPr>
        <w:t xml:space="preserve">. </w:t>
      </w:r>
      <w:r w:rsidR="006E4CDD" w:rsidRPr="00BF085D">
        <w:rPr>
          <w:rFonts w:ascii="Times New Roman" w:hAnsi="Times New Roman" w:cs="Times New Roman"/>
          <w:color w:val="auto"/>
          <w:lang w:val="es-PE"/>
        </w:rPr>
        <w:t xml:space="preserve">Ante lo expuesto, </w:t>
      </w:r>
      <w:r w:rsidR="004522FD" w:rsidRPr="00BF085D">
        <w:rPr>
          <w:rFonts w:ascii="Times New Roman" w:hAnsi="Times New Roman" w:cs="Times New Roman"/>
          <w:color w:val="auto"/>
          <w:lang w:val="es-PE"/>
        </w:rPr>
        <w:t>se concluye que un desarrollo adecuado de habilidades como liderazgo, trabajo en equipo, empatía, gestión de conflictos y adaptabilidad impactaría positivamente en la calidad de la gestión pedagógica</w:t>
      </w:r>
      <w:r w:rsidR="005345B2" w:rsidRPr="00BF085D">
        <w:rPr>
          <w:rFonts w:ascii="Times New Roman" w:hAnsi="Times New Roman" w:cs="Times New Roman"/>
          <w:color w:val="auto"/>
          <w:lang w:val="es-PE"/>
        </w:rPr>
        <w:t>.</w:t>
      </w:r>
    </w:p>
    <w:p w14:paraId="0CE970A7" w14:textId="491BDBB4" w:rsidR="00E830E8" w:rsidRPr="00BF085D" w:rsidRDefault="005345B2" w:rsidP="005C4C5D">
      <w:pPr>
        <w:tabs>
          <w:tab w:val="left" w:pos="0"/>
        </w:tabs>
        <w:spacing w:after="60"/>
        <w:rPr>
          <w:rFonts w:ascii="Times New Roman" w:hAnsi="Times New Roman" w:cs="Times New Roman"/>
          <w:lang w:bidi="ar-SA"/>
        </w:rPr>
      </w:pPr>
      <w:r w:rsidRPr="00BF085D">
        <w:rPr>
          <w:rFonts w:ascii="Times New Roman" w:hAnsi="Times New Roman" w:cs="Times New Roman"/>
          <w:lang w:bidi="ar-SA"/>
        </w:rPr>
        <w:tab/>
      </w:r>
      <w:r w:rsidR="00A72989" w:rsidRPr="00BF085D">
        <w:rPr>
          <w:rFonts w:ascii="Times New Roman" w:hAnsi="Times New Roman" w:cs="Times New Roman"/>
          <w:lang w:bidi="ar-SA"/>
        </w:rPr>
        <w:t xml:space="preserve">Con respecto a la dimensión </w:t>
      </w:r>
      <w:r w:rsidR="006E4CDD" w:rsidRPr="00BF085D">
        <w:rPr>
          <w:rFonts w:ascii="Times New Roman" w:hAnsi="Times New Roman" w:cs="Times New Roman"/>
          <w:lang w:bidi="ar-SA"/>
        </w:rPr>
        <w:t>e</w:t>
      </w:r>
      <w:r w:rsidR="00A72989" w:rsidRPr="00BF085D">
        <w:rPr>
          <w:rFonts w:ascii="Times New Roman" w:hAnsi="Times New Roman" w:cs="Times New Roman"/>
          <w:lang w:bidi="ar-SA"/>
        </w:rPr>
        <w:t xml:space="preserve">valuación y mejora continua, </w:t>
      </w:r>
      <w:r w:rsidR="00A72989" w:rsidRPr="00BF085D">
        <w:rPr>
          <w:rFonts w:ascii="Times New Roman" w:hAnsi="Times New Roman" w:cs="Times New Roman"/>
        </w:rPr>
        <w:t xml:space="preserve">el estadístico de Nagelkerke, afirma que el 25.1% de la variabilidad de la </w:t>
      </w:r>
      <w:r w:rsidR="006E4CDD" w:rsidRPr="00BF085D">
        <w:rPr>
          <w:rFonts w:ascii="Times New Roman" w:hAnsi="Times New Roman" w:cs="Times New Roman"/>
        </w:rPr>
        <w:t>e</w:t>
      </w:r>
      <w:r w:rsidR="00A72989" w:rsidRPr="00BF085D">
        <w:rPr>
          <w:rFonts w:ascii="Times New Roman" w:hAnsi="Times New Roman" w:cs="Times New Roman"/>
        </w:rPr>
        <w:t xml:space="preserve">valuación y mejora continua también es explicada por ambas variables. </w:t>
      </w:r>
      <w:r w:rsidR="00204F0B" w:rsidRPr="00BF085D">
        <w:rPr>
          <w:rFonts w:ascii="Times New Roman" w:hAnsi="Times New Roman" w:cs="Times New Roman"/>
        </w:rPr>
        <w:t xml:space="preserve">Se observa que </w:t>
      </w:r>
      <w:r w:rsidR="00A72989" w:rsidRPr="00BF085D">
        <w:rPr>
          <w:rFonts w:ascii="Times New Roman" w:hAnsi="Times New Roman" w:cs="Times New Roman"/>
        </w:rPr>
        <w:t xml:space="preserve">los resultados de la Tabla </w:t>
      </w:r>
      <w:r w:rsidR="001F03C7" w:rsidRPr="00BF085D">
        <w:rPr>
          <w:rFonts w:ascii="Times New Roman" w:hAnsi="Times New Roman" w:cs="Times New Roman"/>
        </w:rPr>
        <w:t>10</w:t>
      </w:r>
      <w:r w:rsidR="00A72989" w:rsidRPr="00BF085D">
        <w:rPr>
          <w:rFonts w:ascii="Times New Roman" w:hAnsi="Times New Roman" w:cs="Times New Roman"/>
        </w:rPr>
        <w:t>, evidencia</w:t>
      </w:r>
      <w:r w:rsidR="00204F0B" w:rsidRPr="00BF085D">
        <w:rPr>
          <w:rFonts w:ascii="Times New Roman" w:hAnsi="Times New Roman" w:cs="Times New Roman"/>
        </w:rPr>
        <w:t>n</w:t>
      </w:r>
      <w:r w:rsidR="00A72989" w:rsidRPr="00BF085D">
        <w:rPr>
          <w:rFonts w:ascii="Times New Roman" w:hAnsi="Times New Roman" w:cs="Times New Roman"/>
        </w:rPr>
        <w:t xml:space="preserve"> que </w:t>
      </w:r>
      <w:r w:rsidR="00A72989" w:rsidRPr="00BF085D">
        <w:rPr>
          <w:rFonts w:ascii="Times New Roman" w:hAnsi="Times New Roman" w:cs="Times New Roman"/>
          <w:lang w:bidi="ar-SA"/>
        </w:rPr>
        <w:t xml:space="preserve">la variable </w:t>
      </w:r>
      <w:r w:rsidR="006E4CDD" w:rsidRPr="00BF085D">
        <w:rPr>
          <w:rFonts w:ascii="Times New Roman" w:hAnsi="Times New Roman" w:cs="Times New Roman"/>
          <w:lang w:bidi="ar-SA"/>
        </w:rPr>
        <w:t>h</w:t>
      </w:r>
      <w:r w:rsidR="00A72989" w:rsidRPr="00BF085D">
        <w:rPr>
          <w:rFonts w:ascii="Times New Roman" w:hAnsi="Times New Roman" w:cs="Times New Roman"/>
          <w:lang w:bidi="ar-SA"/>
        </w:rPr>
        <w:t xml:space="preserve">abilidades blandas por tener un </w:t>
      </w:r>
      <w:r w:rsidR="00E830E8" w:rsidRPr="00BF085D">
        <w:rPr>
          <w:rFonts w:ascii="Times New Roman" w:hAnsi="Times New Roman" w:cs="Times New Roman"/>
          <w:lang w:bidi="ar-SA"/>
        </w:rPr>
        <w:t xml:space="preserve">p = </w:t>
      </w:r>
      <w:r w:rsidR="00A72989" w:rsidRPr="00BF085D">
        <w:rPr>
          <w:rFonts w:ascii="Times New Roman" w:hAnsi="Times New Roman" w:cs="Times New Roman"/>
          <w:lang w:bidi="ar-SA"/>
        </w:rPr>
        <w:t>0.028</w:t>
      </w:r>
      <w:r w:rsidR="00E830E8" w:rsidRPr="00BF085D">
        <w:rPr>
          <w:rFonts w:ascii="Times New Roman" w:hAnsi="Times New Roman" w:cs="Times New Roman"/>
          <w:lang w:bidi="ar-SA"/>
        </w:rPr>
        <w:t xml:space="preserve"> </w:t>
      </w:r>
      <w:r w:rsidR="00A72989" w:rsidRPr="00BF085D">
        <w:rPr>
          <w:rFonts w:ascii="Times New Roman" w:hAnsi="Times New Roman" w:cs="Times New Roman"/>
          <w:lang w:bidi="ar-SA"/>
        </w:rPr>
        <w:t xml:space="preserve">&lt; 0.05, </w:t>
      </w:r>
      <w:r w:rsidR="00E830E8" w:rsidRPr="00BF085D">
        <w:rPr>
          <w:rFonts w:ascii="Times New Roman" w:hAnsi="Times New Roman" w:cs="Times New Roman"/>
          <w:lang w:bidi="ar-SA"/>
        </w:rPr>
        <w:t>afirma que la variable evaluación y mejora continua es explicada únicamente por las habilidades blandas, lo que permite predecir su comportamiento a partir de ellas.</w:t>
      </w:r>
    </w:p>
    <w:p w14:paraId="3C9860D1" w14:textId="77777777" w:rsidR="00E830E8" w:rsidRPr="00BF085D" w:rsidRDefault="00E830E8" w:rsidP="00DA0E3E">
      <w:pPr>
        <w:tabs>
          <w:tab w:val="left" w:pos="0"/>
        </w:tabs>
        <w:spacing w:after="60"/>
        <w:rPr>
          <w:rFonts w:ascii="Times New Roman" w:hAnsi="Times New Roman" w:cs="Times New Roman"/>
        </w:rPr>
      </w:pPr>
      <w:r w:rsidRPr="00BF085D">
        <w:rPr>
          <w:rFonts w:ascii="Times New Roman" w:hAnsi="Times New Roman" w:cs="Times New Roman"/>
        </w:rPr>
        <w:tab/>
      </w:r>
      <w:r w:rsidR="00437034" w:rsidRPr="00BF085D">
        <w:rPr>
          <w:rFonts w:ascii="Times New Roman" w:hAnsi="Times New Roman" w:cs="Times New Roman"/>
        </w:rPr>
        <w:t xml:space="preserve">El resultado encontrado se fundamenta en que las </w:t>
      </w:r>
      <w:r w:rsidR="006E4CDD" w:rsidRPr="00BF085D">
        <w:rPr>
          <w:rFonts w:ascii="Times New Roman" w:hAnsi="Times New Roman" w:cs="Times New Roman"/>
        </w:rPr>
        <w:t>h</w:t>
      </w:r>
      <w:r w:rsidR="00437034" w:rsidRPr="00BF085D">
        <w:rPr>
          <w:rFonts w:ascii="Times New Roman" w:hAnsi="Times New Roman" w:cs="Times New Roman"/>
        </w:rPr>
        <w:t xml:space="preserve">abilidades blandas son esenciales en la evaluación y mejora continua del desempeño de los directores en una institución pública porque facilitan la creación de un entorno de trabajo colaborativo, adaptable y orientado a resultados. En </w:t>
      </w:r>
      <w:r w:rsidRPr="00BF085D">
        <w:rPr>
          <w:rFonts w:ascii="Times New Roman" w:hAnsi="Times New Roman" w:cs="Times New Roman"/>
        </w:rPr>
        <w:t xml:space="preserve">este sentido, </w:t>
      </w:r>
      <w:r w:rsidR="00437034" w:rsidRPr="00BF085D">
        <w:rPr>
          <w:rFonts w:ascii="Times New Roman" w:hAnsi="Times New Roman" w:cs="Times New Roman"/>
        </w:rPr>
        <w:t xml:space="preserve">un contexto donde los directores deben gestionar recursos, personas y procesos en beneficio de la comunidad, las </w:t>
      </w:r>
      <w:r w:rsidR="006E4CDD" w:rsidRPr="00BF085D">
        <w:rPr>
          <w:rFonts w:ascii="Times New Roman" w:hAnsi="Times New Roman" w:cs="Times New Roman"/>
        </w:rPr>
        <w:t>h</w:t>
      </w:r>
      <w:r w:rsidR="00437034" w:rsidRPr="00BF085D">
        <w:rPr>
          <w:rFonts w:ascii="Times New Roman" w:hAnsi="Times New Roman" w:cs="Times New Roman"/>
        </w:rPr>
        <w:t xml:space="preserve">abilidades blandas actúan como el marco que permite una dirección efectiva y empática, ajustada a las necesidades cambiantes de los ciudadanos. </w:t>
      </w:r>
    </w:p>
    <w:p w14:paraId="299C5050" w14:textId="6F7C13D0" w:rsidR="00495217" w:rsidRPr="00BF085D" w:rsidRDefault="00E830E8" w:rsidP="00DA0E3E">
      <w:pPr>
        <w:tabs>
          <w:tab w:val="left" w:pos="0"/>
        </w:tabs>
        <w:spacing w:after="60"/>
        <w:rPr>
          <w:rFonts w:ascii="Times New Roman" w:hAnsi="Times New Roman" w:cs="Times New Roman"/>
        </w:rPr>
      </w:pPr>
      <w:r w:rsidRPr="00BF085D">
        <w:rPr>
          <w:rFonts w:ascii="Times New Roman" w:hAnsi="Times New Roman" w:cs="Times New Roman"/>
        </w:rPr>
        <w:tab/>
        <w:t>E</w:t>
      </w:r>
      <w:r w:rsidR="00495217" w:rsidRPr="00BF085D">
        <w:rPr>
          <w:rFonts w:ascii="Times New Roman" w:hAnsi="Times New Roman" w:cs="Times New Roman"/>
        </w:rPr>
        <w:t xml:space="preserve">n conjunto, estas </w:t>
      </w:r>
      <w:r w:rsidR="006E4CDD" w:rsidRPr="00BF085D">
        <w:rPr>
          <w:rFonts w:ascii="Times New Roman" w:hAnsi="Times New Roman" w:cs="Times New Roman"/>
        </w:rPr>
        <w:t>h</w:t>
      </w:r>
      <w:r w:rsidR="00495217" w:rsidRPr="00BF085D">
        <w:rPr>
          <w:rFonts w:ascii="Times New Roman" w:hAnsi="Times New Roman" w:cs="Times New Roman"/>
        </w:rPr>
        <w:t xml:space="preserve">abilidades blandas no solo mejoran la interacción y la gestión diaria, sino que también </w:t>
      </w:r>
      <w:r w:rsidR="0088171B" w:rsidRPr="00BF085D">
        <w:rPr>
          <w:rFonts w:ascii="Times New Roman" w:hAnsi="Times New Roman" w:cs="Times New Roman"/>
        </w:rPr>
        <w:t xml:space="preserve">fortalecen la interacción, la colaboración y la resolución de conflictos, favoreciendo un entorno de trabajo eficiente.  Estas competencias también </w:t>
      </w:r>
      <w:r w:rsidR="00495217" w:rsidRPr="00BF085D">
        <w:rPr>
          <w:rFonts w:ascii="Times New Roman" w:hAnsi="Times New Roman" w:cs="Times New Roman"/>
        </w:rPr>
        <w:lastRenderedPageBreak/>
        <w:t>impulsan la evaluación constante y el aprendizaje, esenciales para que un director público pueda liderar con eficacia y adaptarse a las demandas crecientes de una sociedad dinámica.</w:t>
      </w:r>
    </w:p>
    <w:p w14:paraId="691015C2" w14:textId="043899D6" w:rsidR="00602224" w:rsidRDefault="005345B2" w:rsidP="00204F0B">
      <w:pPr>
        <w:tabs>
          <w:tab w:val="left" w:pos="0"/>
        </w:tabs>
        <w:spacing w:after="60"/>
        <w:rPr>
          <w:rFonts w:ascii="Times New Roman" w:hAnsi="Times New Roman" w:cs="Times New Roman"/>
        </w:rPr>
      </w:pPr>
      <w:r w:rsidRPr="00BF085D">
        <w:rPr>
          <w:rFonts w:ascii="Times New Roman" w:hAnsi="Times New Roman" w:cs="Times New Roman"/>
        </w:rPr>
        <w:tab/>
      </w:r>
      <w:r w:rsidR="00602224" w:rsidRPr="00BF085D">
        <w:rPr>
          <w:rFonts w:ascii="Times New Roman" w:hAnsi="Times New Roman" w:cs="Times New Roman"/>
        </w:rPr>
        <w:t>En suma, las habilidades blandas constituyen un pilar en la evaluación y mejora continua, ya que permiten al directivo transformar la información institucional en decisiones estratégicas orientadas a los aprendizajes. Su aplicación fortalece la transparencia, la participación y la rendición de cuentas, consolidando un liderazgo capaz de garantizar la calidad en la gestión de los procesos pedagógicos.</w:t>
      </w:r>
    </w:p>
    <w:p w14:paraId="2C90F9C7" w14:textId="77777777" w:rsidR="00BF085D" w:rsidRPr="00BF085D" w:rsidRDefault="00BF085D" w:rsidP="00BF085D">
      <w:pPr>
        <w:tabs>
          <w:tab w:val="left" w:pos="0"/>
        </w:tabs>
        <w:rPr>
          <w:rFonts w:ascii="Times New Roman" w:hAnsi="Times New Roman" w:cs="Times New Roman"/>
        </w:rPr>
      </w:pPr>
    </w:p>
    <w:p w14:paraId="425B6E65" w14:textId="77777777" w:rsidR="00546CF2" w:rsidRPr="00BF085D" w:rsidRDefault="00546CF2" w:rsidP="00602224">
      <w:pPr>
        <w:tabs>
          <w:tab w:val="center" w:pos="4420"/>
        </w:tabs>
        <w:autoSpaceDE w:val="0"/>
        <w:autoSpaceDN w:val="0"/>
        <w:adjustRightInd w:val="0"/>
        <w:jc w:val="center"/>
        <w:rPr>
          <w:rFonts w:ascii="Times New Roman" w:hAnsi="Times New Roman" w:cs="Times New Roman"/>
          <w:b/>
          <w:bCs/>
          <w:color w:val="221E1F"/>
          <w:sz w:val="28"/>
          <w:szCs w:val="28"/>
          <w:lang w:val="es-CO" w:eastAsia="es-CL"/>
        </w:rPr>
      </w:pPr>
      <w:bookmarkStart w:id="40" w:name="_Hlk191501929"/>
      <w:bookmarkEnd w:id="39"/>
      <w:r w:rsidRPr="00BF085D">
        <w:rPr>
          <w:rFonts w:ascii="Times New Roman" w:hAnsi="Times New Roman" w:cs="Times New Roman"/>
          <w:b/>
          <w:bCs/>
          <w:color w:val="221E1F"/>
          <w:sz w:val="28"/>
          <w:szCs w:val="28"/>
          <w:lang w:val="es-CO" w:eastAsia="es-CL"/>
        </w:rPr>
        <w:t xml:space="preserve">Futuras líneas de investigación   </w:t>
      </w:r>
    </w:p>
    <w:bookmarkEnd w:id="40"/>
    <w:p w14:paraId="26E5CD9D" w14:textId="26799432" w:rsidR="00CF7873" w:rsidRPr="00BF085D" w:rsidRDefault="00546CF2" w:rsidP="001F03C7">
      <w:pPr>
        <w:rPr>
          <w:rFonts w:ascii="Times New Roman" w:hAnsi="Times New Roman" w:cs="Times New Roman"/>
        </w:rPr>
      </w:pPr>
      <w:r w:rsidRPr="00BF085D">
        <w:rPr>
          <w:rFonts w:ascii="Times New Roman" w:hAnsi="Times New Roman" w:cs="Times New Roman"/>
        </w:rPr>
        <w:t>Este trabajo cobra relevancia debido a la necesidad y actualidad de la problemática que aborda, en el sentido de que el ámbito educativo</w:t>
      </w:r>
      <w:r w:rsidR="00602224" w:rsidRPr="00BF085D">
        <w:rPr>
          <w:rFonts w:ascii="Times New Roman" w:hAnsi="Times New Roman" w:cs="Times New Roman"/>
        </w:rPr>
        <w:t>,</w:t>
      </w:r>
      <w:r w:rsidRPr="00BF085D">
        <w:rPr>
          <w:rFonts w:ascii="Times New Roman" w:hAnsi="Times New Roman" w:cs="Times New Roman"/>
        </w:rPr>
        <w:t xml:space="preserve"> al ser uno de los pilares fundamentales de toda nación, también </w:t>
      </w:r>
      <w:r w:rsidR="00CF7873" w:rsidRPr="00BF085D">
        <w:rPr>
          <w:rFonts w:ascii="Times New Roman" w:hAnsi="Times New Roman" w:cs="Times New Roman"/>
        </w:rPr>
        <w:t xml:space="preserve">presenta rezagos en </w:t>
      </w:r>
      <w:r w:rsidRPr="00BF085D">
        <w:rPr>
          <w:rFonts w:ascii="Times New Roman" w:hAnsi="Times New Roman" w:cs="Times New Roman"/>
        </w:rPr>
        <w:t>cuestiones de pensamiento y aplicación de estrategias de aprendizaje y convivencia, ya no solo entre alumnos</w:t>
      </w:r>
      <w:r w:rsidR="00CF7873" w:rsidRPr="00BF085D">
        <w:rPr>
          <w:rFonts w:ascii="Times New Roman" w:hAnsi="Times New Roman" w:cs="Times New Roman"/>
        </w:rPr>
        <w:t>,</w:t>
      </w:r>
      <w:r w:rsidRPr="00BF085D">
        <w:rPr>
          <w:rFonts w:ascii="Times New Roman" w:hAnsi="Times New Roman" w:cs="Times New Roman"/>
        </w:rPr>
        <w:t xml:space="preserve"> sino </w:t>
      </w:r>
      <w:r w:rsidR="00CF7873" w:rsidRPr="00BF085D">
        <w:rPr>
          <w:rFonts w:ascii="Times New Roman" w:hAnsi="Times New Roman" w:cs="Times New Roman"/>
        </w:rPr>
        <w:t xml:space="preserve">también </w:t>
      </w:r>
      <w:r w:rsidRPr="00BF085D">
        <w:rPr>
          <w:rFonts w:ascii="Times New Roman" w:hAnsi="Times New Roman" w:cs="Times New Roman"/>
        </w:rPr>
        <w:t xml:space="preserve">en un entorno de comunicación </w:t>
      </w:r>
      <w:r w:rsidR="009E41C6" w:rsidRPr="00BF085D">
        <w:rPr>
          <w:rFonts w:ascii="Times New Roman" w:hAnsi="Times New Roman" w:cs="Times New Roman"/>
        </w:rPr>
        <w:t>jerárquica y con limitada bidireccionalidad entre directores y</w:t>
      </w:r>
      <w:r w:rsidRPr="00BF085D">
        <w:rPr>
          <w:rFonts w:ascii="Times New Roman" w:hAnsi="Times New Roman" w:cs="Times New Roman"/>
        </w:rPr>
        <w:t xml:space="preserve"> profesores. </w:t>
      </w:r>
    </w:p>
    <w:p w14:paraId="037B12AD" w14:textId="38E43C30" w:rsidR="00A262CA" w:rsidRPr="00BF085D" w:rsidRDefault="00A262CA" w:rsidP="00CF7873">
      <w:pPr>
        <w:ind w:firstLine="708"/>
        <w:rPr>
          <w:rFonts w:ascii="Times New Roman" w:hAnsi="Times New Roman" w:cs="Times New Roman"/>
        </w:rPr>
      </w:pPr>
      <w:r w:rsidRPr="00BF085D">
        <w:rPr>
          <w:rFonts w:ascii="Times New Roman" w:hAnsi="Times New Roman" w:cs="Times New Roman"/>
        </w:rPr>
        <w:t xml:space="preserve">Se considera que son importantes los puntos abordados en la investigación pues son áreas que permiten que las instituciones educativas formen personas integrales, capaces de enfrentar retos académicos y profesionales con una visión crítica y habilidades adaptativas. Y en un entorno actual donde los avances en educación son cada vez </w:t>
      </w:r>
      <w:r w:rsidR="00806AD7" w:rsidRPr="00BF085D">
        <w:rPr>
          <w:rFonts w:ascii="Times New Roman" w:hAnsi="Times New Roman" w:cs="Times New Roman"/>
        </w:rPr>
        <w:t>más</w:t>
      </w:r>
      <w:r w:rsidRPr="00BF085D">
        <w:rPr>
          <w:rFonts w:ascii="Times New Roman" w:hAnsi="Times New Roman" w:cs="Times New Roman"/>
        </w:rPr>
        <w:t xml:space="preserve"> tangibles, estudiar constantemente variables como las propuestas serán de utili</w:t>
      </w:r>
      <w:r w:rsidR="00CF7873" w:rsidRPr="00BF085D">
        <w:rPr>
          <w:rFonts w:ascii="Times New Roman" w:hAnsi="Times New Roman" w:cs="Times New Roman"/>
        </w:rPr>
        <w:t>dad</w:t>
      </w:r>
      <w:r w:rsidRPr="00BF085D">
        <w:rPr>
          <w:rFonts w:ascii="Times New Roman" w:hAnsi="Times New Roman" w:cs="Times New Roman"/>
        </w:rPr>
        <w:t xml:space="preserve"> para los nuevos mecanismos de enseñanza futuros. </w:t>
      </w:r>
    </w:p>
    <w:p w14:paraId="0AA0B107" w14:textId="77777777" w:rsidR="00E73A7A" w:rsidRPr="00BF085D" w:rsidRDefault="00546CF2" w:rsidP="00546CF2">
      <w:pPr>
        <w:ind w:firstLine="709"/>
        <w:rPr>
          <w:rFonts w:ascii="Times New Roman" w:hAnsi="Times New Roman" w:cs="Times New Roman"/>
        </w:rPr>
      </w:pPr>
      <w:r w:rsidRPr="00BF085D">
        <w:rPr>
          <w:rFonts w:ascii="Times New Roman" w:hAnsi="Times New Roman" w:cs="Times New Roman"/>
        </w:rPr>
        <w:t xml:space="preserve">En este sentido, </w:t>
      </w:r>
      <w:r w:rsidR="00806AD7" w:rsidRPr="00BF085D">
        <w:rPr>
          <w:rFonts w:ascii="Times New Roman" w:hAnsi="Times New Roman" w:cs="Times New Roman"/>
        </w:rPr>
        <w:t>la investigación propuesta servirá</w:t>
      </w:r>
      <w:r w:rsidRPr="00BF085D">
        <w:rPr>
          <w:rFonts w:ascii="Times New Roman" w:hAnsi="Times New Roman" w:cs="Times New Roman"/>
        </w:rPr>
        <w:t xml:space="preserve"> como una base valiosa para la realización de futuros estudios que profundicen en la aplicación de </w:t>
      </w:r>
      <w:r w:rsidR="002D4505" w:rsidRPr="00BF085D">
        <w:rPr>
          <w:rFonts w:ascii="Times New Roman" w:hAnsi="Times New Roman" w:cs="Times New Roman"/>
        </w:rPr>
        <w:t>h</w:t>
      </w:r>
      <w:r w:rsidRPr="00BF085D">
        <w:rPr>
          <w:rFonts w:ascii="Times New Roman" w:hAnsi="Times New Roman" w:cs="Times New Roman"/>
        </w:rPr>
        <w:t>abilidades blandas dentro del ambiente escolar para el alcance de mejores resultados a nivel administrativo que permitan el avance de la institución y de la calidad y percepción de la misma con respecto a sus alumnos.</w:t>
      </w:r>
      <w:r w:rsidR="00806AD7" w:rsidRPr="00BF085D">
        <w:rPr>
          <w:rFonts w:ascii="Times New Roman" w:hAnsi="Times New Roman" w:cs="Times New Roman"/>
        </w:rPr>
        <w:t xml:space="preserve"> </w:t>
      </w:r>
    </w:p>
    <w:p w14:paraId="017020FF" w14:textId="3AB8DF49" w:rsidR="00E73A7A" w:rsidRPr="00BF085D" w:rsidRDefault="00806AD7" w:rsidP="00546CF2">
      <w:pPr>
        <w:ind w:firstLine="709"/>
        <w:rPr>
          <w:rFonts w:ascii="Times New Roman" w:hAnsi="Times New Roman" w:cs="Times New Roman"/>
        </w:rPr>
      </w:pPr>
      <w:r w:rsidRPr="00BF085D">
        <w:rPr>
          <w:rFonts w:ascii="Times New Roman" w:hAnsi="Times New Roman" w:cs="Times New Roman"/>
        </w:rPr>
        <w:t xml:space="preserve">Específicamente se podrá evidenciar la continuidad del estudio al poder aplicar los resultados en futuros </w:t>
      </w:r>
      <w:r w:rsidR="008074DF" w:rsidRPr="00BF085D">
        <w:rPr>
          <w:rFonts w:ascii="Times New Roman" w:hAnsi="Times New Roman" w:cs="Times New Roman"/>
        </w:rPr>
        <w:t xml:space="preserve">programas concretos que aborden el tema a través </w:t>
      </w:r>
      <w:r w:rsidR="00F37613" w:rsidRPr="00BF085D">
        <w:rPr>
          <w:rFonts w:ascii="Times New Roman" w:hAnsi="Times New Roman" w:cs="Times New Roman"/>
        </w:rPr>
        <w:t>intervenciones institucionales (como capacitaciones, guías y políticas educativas)</w:t>
      </w:r>
      <w:r w:rsidR="008074DF" w:rsidRPr="00BF085D">
        <w:rPr>
          <w:rFonts w:ascii="Times New Roman" w:hAnsi="Times New Roman" w:cs="Times New Roman"/>
        </w:rPr>
        <w:t xml:space="preserve">, </w:t>
      </w:r>
      <w:r w:rsidR="00F37613" w:rsidRPr="00BF085D">
        <w:rPr>
          <w:rFonts w:ascii="Times New Roman" w:hAnsi="Times New Roman" w:cs="Times New Roman"/>
        </w:rPr>
        <w:t>podría contribuir al diseño de indicadores</w:t>
      </w:r>
      <w:r w:rsidR="008074DF" w:rsidRPr="00BF085D">
        <w:rPr>
          <w:rFonts w:ascii="Times New Roman" w:hAnsi="Times New Roman" w:cs="Times New Roman"/>
        </w:rPr>
        <w:t xml:space="preserve"> y métricas que ayuden a monitorear el impacto de las acciones llevadas a cabo en la investigación, de igual manera los hallazgos pueden servir para la formación y capacitación continua, a través de la aplicación de las principales conclusiones y datos estadísticos. </w:t>
      </w:r>
    </w:p>
    <w:p w14:paraId="48A6FDFF" w14:textId="51B3FFFB" w:rsidR="00546CF2" w:rsidRPr="00BF085D" w:rsidRDefault="008074DF" w:rsidP="00546CF2">
      <w:pPr>
        <w:ind w:firstLine="709"/>
        <w:rPr>
          <w:rFonts w:ascii="Times New Roman" w:hAnsi="Times New Roman" w:cs="Times New Roman"/>
        </w:rPr>
      </w:pPr>
      <w:r w:rsidRPr="00BF085D">
        <w:rPr>
          <w:rFonts w:ascii="Times New Roman" w:hAnsi="Times New Roman" w:cs="Times New Roman"/>
        </w:rPr>
        <w:lastRenderedPageBreak/>
        <w:t xml:space="preserve">Finalmente, el estudio servirá como antecedente importante para la aplicación de la metodología y tratamiento de las variables en otras unidades de estudio y lugares de evaluación como diferentes centros educativos públicos y privados. </w:t>
      </w:r>
    </w:p>
    <w:p w14:paraId="574772DD" w14:textId="77777777" w:rsidR="00F61EF2" w:rsidRPr="00BF085D" w:rsidRDefault="00546CF2" w:rsidP="00E73A7A">
      <w:pPr>
        <w:rPr>
          <w:rFonts w:ascii="Times New Roman" w:hAnsi="Times New Roman" w:cs="Times New Roman"/>
        </w:rPr>
      </w:pPr>
      <w:r w:rsidRPr="00BF085D">
        <w:rPr>
          <w:rFonts w:ascii="Times New Roman" w:hAnsi="Times New Roman" w:cs="Times New Roman"/>
        </w:rPr>
        <w:t>A pesar de ello, es importante reconocer que los resultados de este estudio están sujetos y limitados en cierta medida a la población que se aplique el método, considerando la institución y el contexto escolar espec</w:t>
      </w:r>
      <w:r w:rsidR="00F37613" w:rsidRPr="00BF085D">
        <w:rPr>
          <w:rFonts w:ascii="Times New Roman" w:hAnsi="Times New Roman" w:cs="Times New Roman"/>
        </w:rPr>
        <w:t>í</w:t>
      </w:r>
      <w:r w:rsidRPr="00BF085D">
        <w:rPr>
          <w:rFonts w:ascii="Times New Roman" w:hAnsi="Times New Roman" w:cs="Times New Roman"/>
        </w:rPr>
        <w:t xml:space="preserve">fico, ya que cada institución es independiente en cuestiones de comportamiento y estrategia de aprendizaje, así como de tener sus propias carencias y ventajas frente a otras, por lo que quizá el tema de </w:t>
      </w:r>
      <w:r w:rsidR="002D4505" w:rsidRPr="00BF085D">
        <w:rPr>
          <w:rFonts w:ascii="Times New Roman" w:hAnsi="Times New Roman" w:cs="Times New Roman"/>
        </w:rPr>
        <w:t>h</w:t>
      </w:r>
      <w:r w:rsidRPr="00BF085D">
        <w:rPr>
          <w:rFonts w:ascii="Times New Roman" w:hAnsi="Times New Roman" w:cs="Times New Roman"/>
        </w:rPr>
        <w:t>abilidades blandas que se trata en el presente estudio es una debilidad de la institución en cuestión y representa una problemática</w:t>
      </w:r>
      <w:r w:rsidR="00F37613" w:rsidRPr="00BF085D">
        <w:rPr>
          <w:rFonts w:ascii="Times New Roman" w:hAnsi="Times New Roman" w:cs="Times New Roman"/>
        </w:rPr>
        <w:t>.</w:t>
      </w:r>
    </w:p>
    <w:p w14:paraId="6A165803" w14:textId="6065109F" w:rsidR="00B72BCD" w:rsidRDefault="00B72BCD" w:rsidP="00F61EF2">
      <w:pPr>
        <w:ind w:firstLine="708"/>
        <w:rPr>
          <w:rFonts w:ascii="Times New Roman" w:hAnsi="Times New Roman" w:cs="Times New Roman"/>
        </w:rPr>
      </w:pPr>
      <w:r w:rsidRPr="00BF085D">
        <w:rPr>
          <w:rFonts w:ascii="Times New Roman" w:hAnsi="Times New Roman" w:cs="Times New Roman"/>
        </w:rPr>
        <w:t>Por tanto</w:t>
      </w:r>
      <w:r w:rsidR="00F61EF2" w:rsidRPr="00BF085D">
        <w:rPr>
          <w:rFonts w:ascii="Times New Roman" w:hAnsi="Times New Roman" w:cs="Times New Roman"/>
        </w:rPr>
        <w:t>,</w:t>
      </w:r>
      <w:r w:rsidR="00546CF2" w:rsidRPr="00BF085D">
        <w:rPr>
          <w:rFonts w:ascii="Times New Roman" w:hAnsi="Times New Roman" w:cs="Times New Roman"/>
        </w:rPr>
        <w:t xml:space="preserve"> </w:t>
      </w:r>
      <w:r w:rsidRPr="00BF085D">
        <w:rPr>
          <w:rFonts w:ascii="Times New Roman" w:hAnsi="Times New Roman" w:cs="Times New Roman"/>
        </w:rPr>
        <w:t>los hallazgos no deben generalizarse a otras instituciones, ya que en ellas la problemática puede estar vinculada a diferentes aspectos, como deficiencias en la comunicación o en la convivencia escolar.</w:t>
      </w:r>
    </w:p>
    <w:p w14:paraId="5C5594B4" w14:textId="77777777" w:rsidR="00247A7C" w:rsidRDefault="00247A7C" w:rsidP="00BF085D">
      <w:pPr>
        <w:rPr>
          <w:rFonts w:ascii="Times New Roman" w:hAnsi="Times New Roman" w:cs="Times New Roman"/>
        </w:rPr>
      </w:pPr>
    </w:p>
    <w:p w14:paraId="5814DD02" w14:textId="77777777" w:rsidR="00BF085D" w:rsidRPr="00F27164" w:rsidRDefault="00BF085D" w:rsidP="00BF085D">
      <w:pPr>
        <w:rPr>
          <w:rFonts w:asciiTheme="minorHAnsi" w:hAnsiTheme="minorHAnsi" w:cstheme="minorHAnsi"/>
          <w:b/>
          <w:bCs/>
          <w:sz w:val="28"/>
          <w:szCs w:val="28"/>
        </w:rPr>
      </w:pPr>
      <w:r w:rsidRPr="00F27164">
        <w:rPr>
          <w:rFonts w:asciiTheme="minorHAnsi" w:hAnsiTheme="minorHAnsi" w:cstheme="minorHAnsi"/>
          <w:b/>
          <w:bCs/>
          <w:sz w:val="28"/>
          <w:szCs w:val="28"/>
        </w:rPr>
        <w:t>Referencias</w:t>
      </w:r>
    </w:p>
    <w:p w14:paraId="336F8871" w14:textId="49F0EA1F"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 xml:space="preserve">Alburquerque, D. (2021). Competencias directivas y habilidades blandas en los docentes de la Institución Educativa Nuestra Señora de Cocharcas, Cercado de Lima - 2021. (Tesis de </w:t>
      </w:r>
      <w:proofErr w:type="spellStart"/>
      <w:proofErr w:type="gramStart"/>
      <w:r w:rsidRPr="00BF085D">
        <w:rPr>
          <w:rFonts w:ascii="Times New Roman" w:hAnsi="Times New Roman" w:cs="Times New Roman"/>
        </w:rPr>
        <w:t>Maestría,Universidad</w:t>
      </w:r>
      <w:proofErr w:type="spellEnd"/>
      <w:proofErr w:type="gramEnd"/>
      <w:r w:rsidRPr="00BF085D">
        <w:rPr>
          <w:rFonts w:ascii="Times New Roman" w:hAnsi="Times New Roman" w:cs="Times New Roman"/>
        </w:rPr>
        <w:t xml:space="preserve"> César Vallejo). https://hdl.handle.net/20.500.12692/62975</w:t>
      </w:r>
    </w:p>
    <w:p w14:paraId="58D23469"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 xml:space="preserve">Aldana, J., Salón, M., &amp; Guzmán, N. (2019). Liderazgo sistémico en las competencias gerenciales docentes universitarias. Revista Interdisciplinaria de Humanidades, Educación, Ciencia y Tecnología. </w:t>
      </w:r>
      <w:proofErr w:type="spellStart"/>
      <w:r w:rsidRPr="00BF085D">
        <w:rPr>
          <w:rFonts w:ascii="Times New Roman" w:hAnsi="Times New Roman" w:cs="Times New Roman"/>
        </w:rPr>
        <w:t>Cienciamatria</w:t>
      </w:r>
      <w:proofErr w:type="spellEnd"/>
      <w:r w:rsidRPr="00BF085D">
        <w:rPr>
          <w:rFonts w:ascii="Times New Roman" w:hAnsi="Times New Roman" w:cs="Times New Roman"/>
        </w:rPr>
        <w:t xml:space="preserve"> (5) 8, 50-74. </w:t>
      </w:r>
      <w:proofErr w:type="spellStart"/>
      <w:proofErr w:type="gramStart"/>
      <w:r w:rsidRPr="00BF085D">
        <w:rPr>
          <w:rFonts w:ascii="Times New Roman" w:hAnsi="Times New Roman" w:cs="Times New Roman"/>
        </w:rPr>
        <w:t>doi:https</w:t>
      </w:r>
      <w:proofErr w:type="spellEnd"/>
      <w:r w:rsidRPr="00BF085D">
        <w:rPr>
          <w:rFonts w:ascii="Times New Roman" w:hAnsi="Times New Roman" w:cs="Times New Roman"/>
        </w:rPr>
        <w:t>://doi.org/10.35381/cm.v5i8.87</w:t>
      </w:r>
      <w:proofErr w:type="gramEnd"/>
    </w:p>
    <w:p w14:paraId="1331866D"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Barragan, I. (2020). Aprendizaje cooperativo en la formación de ingenieros. https://repository.unab.edu.co/bitstream/handle/20.500.12749/16803/2018_Aprendizaje_Cooperativo.pdf?sequence=1</w:t>
      </w:r>
    </w:p>
    <w:p w14:paraId="6DFEB4C0"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 xml:space="preserve">Busso, M., Cristia, J., Hincapié, D., Messina, J., &amp; Ripani, L. (2017). Aprender mejor: políticas públicas para el desarrollo de habilidades. Inter-American </w:t>
      </w:r>
      <w:proofErr w:type="spellStart"/>
      <w:r w:rsidRPr="00BF085D">
        <w:rPr>
          <w:rFonts w:ascii="Times New Roman" w:hAnsi="Times New Roman" w:cs="Times New Roman"/>
        </w:rPr>
        <w:t>Development</w:t>
      </w:r>
      <w:proofErr w:type="spellEnd"/>
      <w:r w:rsidRPr="00BF085D">
        <w:rPr>
          <w:rFonts w:ascii="Times New Roman" w:hAnsi="Times New Roman" w:cs="Times New Roman"/>
        </w:rPr>
        <w:t xml:space="preserve"> Bank.</w:t>
      </w:r>
    </w:p>
    <w:p w14:paraId="5F690995"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 xml:space="preserve">Castillo, Z.  (2019). Competencias Gerenciales En La Gestión De Los Procesos Pedagógicos De Los </w:t>
      </w:r>
      <w:proofErr w:type="gramStart"/>
      <w:r w:rsidRPr="00BF085D">
        <w:rPr>
          <w:rFonts w:ascii="Times New Roman" w:hAnsi="Times New Roman" w:cs="Times New Roman"/>
        </w:rPr>
        <w:t>Directores</w:t>
      </w:r>
      <w:proofErr w:type="gramEnd"/>
      <w:r w:rsidRPr="00BF085D">
        <w:rPr>
          <w:rFonts w:ascii="Times New Roman" w:hAnsi="Times New Roman" w:cs="Times New Roman"/>
        </w:rPr>
        <w:t xml:space="preserve"> De La UGEL </w:t>
      </w:r>
      <w:proofErr w:type="spellStart"/>
      <w:r w:rsidRPr="00BF085D">
        <w:rPr>
          <w:rFonts w:ascii="Times New Roman" w:hAnsi="Times New Roman" w:cs="Times New Roman"/>
        </w:rPr>
        <w:t>N°</w:t>
      </w:r>
      <w:proofErr w:type="spellEnd"/>
      <w:r w:rsidRPr="00BF085D">
        <w:rPr>
          <w:rFonts w:ascii="Times New Roman" w:hAnsi="Times New Roman" w:cs="Times New Roman"/>
        </w:rPr>
        <w:t xml:space="preserve"> 04 Trujillo-2018. (Tesis de Maestría, Universidad Cesar Vallejo). https://hdl.handle.net/20.500.12692/37339</w:t>
      </w:r>
    </w:p>
    <w:p w14:paraId="5BA17F41" w14:textId="77777777" w:rsidR="00BF085D" w:rsidRPr="00BF085D" w:rsidRDefault="00BF085D" w:rsidP="00BF085D">
      <w:pPr>
        <w:ind w:left="709" w:hanging="709"/>
        <w:rPr>
          <w:rFonts w:ascii="Times New Roman" w:hAnsi="Times New Roman" w:cs="Times New Roman"/>
        </w:rPr>
      </w:pPr>
      <w:proofErr w:type="spellStart"/>
      <w:r w:rsidRPr="00BF085D">
        <w:rPr>
          <w:rFonts w:ascii="Times New Roman" w:hAnsi="Times New Roman" w:cs="Times New Roman"/>
        </w:rPr>
        <w:lastRenderedPageBreak/>
        <w:t>Chiatchoua</w:t>
      </w:r>
      <w:proofErr w:type="spellEnd"/>
      <w:r w:rsidRPr="00BF085D">
        <w:rPr>
          <w:rFonts w:ascii="Times New Roman" w:hAnsi="Times New Roman" w:cs="Times New Roman"/>
        </w:rPr>
        <w:t>, C. (2021). Construcción de un modelo de competencias gerenciales para la competitividad de las MYPES. Paradigma económico. Revista de economía regional y sectorial, 13(1), 35-63. https://www.redalyc.org/articulo.oa?id=431566320002</w:t>
      </w:r>
    </w:p>
    <w:p w14:paraId="5D9BD08E"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 xml:space="preserve">Consejo Nacional de Educación (2020). Proyecto Educativo Nacional al 2036. El reto de la ciudadanía plena. https://cdn.www.gob.pe/uploads/document/file/1915017/CNE-%20proyecto-educativo-nacional-al-2036.pdf.pdf </w:t>
      </w:r>
    </w:p>
    <w:p w14:paraId="3D9CBFA9"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Espinel, E.  (2020). La tecnología en el aprendizaje del estudiantado de la Facultad de Ciencias Químicas, Universidad Central del Ecuador. http://dx.doi.org/10.15517/aie.v20i2.41653</w:t>
      </w:r>
    </w:p>
    <w:p w14:paraId="41719BB3"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 xml:space="preserve">Espinoza, M. A. &amp; </w:t>
      </w:r>
      <w:proofErr w:type="gramStart"/>
      <w:r w:rsidRPr="00BF085D">
        <w:rPr>
          <w:rFonts w:ascii="Times New Roman" w:hAnsi="Times New Roman" w:cs="Times New Roman"/>
        </w:rPr>
        <w:t>Gallegos</w:t>
      </w:r>
      <w:proofErr w:type="gramEnd"/>
      <w:r w:rsidRPr="00BF085D">
        <w:rPr>
          <w:rFonts w:ascii="Times New Roman" w:hAnsi="Times New Roman" w:cs="Times New Roman"/>
        </w:rPr>
        <w:t xml:space="preserve">, D.  (2020). Habilidades blandas en la educación y la empresa: Mapeo Sistemático. Revista Científica UISRAEL, 7(2, 39-56. https://doi.org/10.35290/rcui.v7n2.2020.245 </w:t>
      </w:r>
    </w:p>
    <w:p w14:paraId="3E6EEBAF"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 xml:space="preserve">Fontanilla, N., &amp; Mercado, Z. (2021). Competencias Investigativas procedimentales que promueven los docentes universitarios en su acción </w:t>
      </w:r>
      <w:proofErr w:type="spellStart"/>
      <w:r w:rsidRPr="00BF085D">
        <w:rPr>
          <w:rFonts w:ascii="Times New Roman" w:hAnsi="Times New Roman" w:cs="Times New Roman"/>
        </w:rPr>
        <w:t>didactica</w:t>
      </w:r>
      <w:proofErr w:type="spellEnd"/>
      <w:r w:rsidRPr="00BF085D">
        <w:rPr>
          <w:rFonts w:ascii="Times New Roman" w:hAnsi="Times New Roman" w:cs="Times New Roman"/>
        </w:rPr>
        <w:t>. Educere, 25(81), 567-577. http://www.redalyc.org/articulo.oa?id=35666225018</w:t>
      </w:r>
    </w:p>
    <w:p w14:paraId="40546141"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Fuentes, G., Moreno-Murcia, L., Rincón-Tellez, D., &amp; Silva-</w:t>
      </w:r>
      <w:proofErr w:type="spellStart"/>
      <w:r w:rsidRPr="00BF085D">
        <w:rPr>
          <w:rFonts w:ascii="Times New Roman" w:hAnsi="Times New Roman" w:cs="Times New Roman"/>
        </w:rPr>
        <w:t>Garcia</w:t>
      </w:r>
      <w:proofErr w:type="spellEnd"/>
      <w:r w:rsidRPr="00BF085D">
        <w:rPr>
          <w:rFonts w:ascii="Times New Roman" w:hAnsi="Times New Roman" w:cs="Times New Roman"/>
        </w:rPr>
        <w:t xml:space="preserve">, M.  (2021). Evaluación de las habilidades blandas en la educación superior. Revista Formación universitaria 14(4), 49-60. http://dx.doi.org/10.4067/S0718-50062021000400049 </w:t>
      </w:r>
    </w:p>
    <w:p w14:paraId="0023DBCD"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Goleman, D. (1998). La inteligencia emocional en la práctica. Editorial Kairós. SA.</w:t>
      </w:r>
    </w:p>
    <w:p w14:paraId="7AB3EB23"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Goleman, D. (2006). Inteligencia social: la nueva ciencia de las relaciones humanas. Bantam.</w:t>
      </w:r>
    </w:p>
    <w:p w14:paraId="6350893D"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Gómez-Gamero, M.  (2019). Las habilidades blandas competencias para el nuevo milenio. Revista Divulgare Boletín Científico de la Escuela Superior de Actopan, 6(11), 1-5. https://doi.org/10.29057/esa.v6i11.3760</w:t>
      </w:r>
    </w:p>
    <w:p w14:paraId="23ADC433"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 xml:space="preserve">Gonzáles, </w:t>
      </w:r>
      <w:proofErr w:type="gramStart"/>
      <w:r w:rsidRPr="00BF085D">
        <w:rPr>
          <w:rFonts w:ascii="Times New Roman" w:hAnsi="Times New Roman" w:cs="Times New Roman"/>
        </w:rPr>
        <w:t>M. ,</w:t>
      </w:r>
      <w:proofErr w:type="gramEnd"/>
      <w:r w:rsidRPr="00BF085D">
        <w:rPr>
          <w:rFonts w:ascii="Times New Roman" w:hAnsi="Times New Roman" w:cs="Times New Roman"/>
        </w:rPr>
        <w:t xml:space="preserve"> Enciso, </w:t>
      </w:r>
      <w:proofErr w:type="gramStart"/>
      <w:r w:rsidRPr="00BF085D">
        <w:rPr>
          <w:rFonts w:ascii="Times New Roman" w:hAnsi="Times New Roman" w:cs="Times New Roman"/>
        </w:rPr>
        <w:t>B. ,</w:t>
      </w:r>
      <w:proofErr w:type="gramEnd"/>
      <w:r w:rsidRPr="00BF085D">
        <w:rPr>
          <w:rFonts w:ascii="Times New Roman" w:hAnsi="Times New Roman" w:cs="Times New Roman"/>
        </w:rPr>
        <w:t xml:space="preserve"> Arciniegas, </w:t>
      </w:r>
      <w:proofErr w:type="gramStart"/>
      <w:r w:rsidRPr="00BF085D">
        <w:rPr>
          <w:rFonts w:ascii="Times New Roman" w:hAnsi="Times New Roman" w:cs="Times New Roman"/>
        </w:rPr>
        <w:t>L. ,</w:t>
      </w:r>
      <w:proofErr w:type="gramEnd"/>
      <w:r w:rsidRPr="00BF085D">
        <w:rPr>
          <w:rFonts w:ascii="Times New Roman" w:hAnsi="Times New Roman" w:cs="Times New Roman"/>
        </w:rPr>
        <w:t xml:space="preserve"> Tovar, </w:t>
      </w:r>
      <w:proofErr w:type="gramStart"/>
      <w:r w:rsidRPr="00BF085D">
        <w:rPr>
          <w:rFonts w:ascii="Times New Roman" w:hAnsi="Times New Roman" w:cs="Times New Roman"/>
        </w:rPr>
        <w:t>P. ,</w:t>
      </w:r>
      <w:proofErr w:type="gramEnd"/>
      <w:r w:rsidRPr="00BF085D">
        <w:rPr>
          <w:rFonts w:ascii="Times New Roman" w:hAnsi="Times New Roman" w:cs="Times New Roman"/>
        </w:rPr>
        <w:t xml:space="preserve"> </w:t>
      </w:r>
      <w:proofErr w:type="spellStart"/>
      <w:r w:rsidRPr="00BF085D">
        <w:rPr>
          <w:rFonts w:ascii="Times New Roman" w:hAnsi="Times New Roman" w:cs="Times New Roman"/>
        </w:rPr>
        <w:t>Bonza</w:t>
      </w:r>
      <w:proofErr w:type="spellEnd"/>
      <w:r w:rsidRPr="00BF085D">
        <w:rPr>
          <w:rFonts w:ascii="Times New Roman" w:hAnsi="Times New Roman" w:cs="Times New Roman"/>
        </w:rPr>
        <w:t xml:space="preserve">, </w:t>
      </w:r>
      <w:proofErr w:type="gramStart"/>
      <w:r w:rsidRPr="00BF085D">
        <w:rPr>
          <w:rFonts w:ascii="Times New Roman" w:hAnsi="Times New Roman" w:cs="Times New Roman"/>
        </w:rPr>
        <w:t>P. ,</w:t>
      </w:r>
      <w:proofErr w:type="gramEnd"/>
      <w:r w:rsidRPr="00BF085D">
        <w:rPr>
          <w:rFonts w:ascii="Times New Roman" w:hAnsi="Times New Roman" w:cs="Times New Roman"/>
        </w:rPr>
        <w:t xml:space="preserve"> &amp; Arévalo, L.  (2020). Importancia de las habilidades blandas para la empleabilidad y sostenibilidad del personal en las organizaciones. Encuentro con semilleros, aportes y reflexiones, 2(2). https://revistas.poligran.edu.co/index.php/encuentros/article/view/2646/2608</w:t>
      </w:r>
    </w:p>
    <w:p w14:paraId="5C4CA69A"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Huamani, A. (2014). Gestión de procesos pedagógicos resumen. https://es.scribd.com/document/606198443/Gestion-de-Procesos-Pedagogicos-Resumen</w:t>
      </w:r>
    </w:p>
    <w:p w14:paraId="03A04621"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Lozano, M., Sáez M., &amp; López, Y. (2022). Competencias socioemocionales en docentes de primaria y secundaria: una revisión sistemática. Páginas de educación, 15(1), 1-22.</w:t>
      </w:r>
    </w:p>
    <w:p w14:paraId="36AF0DD8"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lastRenderedPageBreak/>
        <w:t xml:space="preserve">Marroquín, H. (2021). La neuroeducación y el aprendizaje significativo. Estudio experimental en tres instituciones del nivel de primaria básica. Revista </w:t>
      </w:r>
      <w:proofErr w:type="spellStart"/>
      <w:r w:rsidRPr="00BF085D">
        <w:rPr>
          <w:rFonts w:ascii="Times New Roman" w:hAnsi="Times New Roman" w:cs="Times New Roman"/>
        </w:rPr>
        <w:t>Unimar</w:t>
      </w:r>
      <w:proofErr w:type="spellEnd"/>
      <w:r w:rsidRPr="00BF085D">
        <w:rPr>
          <w:rFonts w:ascii="Times New Roman" w:hAnsi="Times New Roman" w:cs="Times New Roman"/>
        </w:rPr>
        <w:t xml:space="preserve">, 39 (2), 50-83. https://doi. </w:t>
      </w:r>
      <w:proofErr w:type="spellStart"/>
      <w:r w:rsidRPr="00BF085D">
        <w:rPr>
          <w:rFonts w:ascii="Times New Roman" w:hAnsi="Times New Roman" w:cs="Times New Roman"/>
        </w:rPr>
        <w:t>org</w:t>
      </w:r>
      <w:proofErr w:type="spellEnd"/>
      <w:r w:rsidRPr="00BF085D">
        <w:rPr>
          <w:rFonts w:ascii="Times New Roman" w:hAnsi="Times New Roman" w:cs="Times New Roman"/>
        </w:rPr>
        <w:t>/10.31948/</w:t>
      </w:r>
      <w:proofErr w:type="spellStart"/>
      <w:r w:rsidRPr="00BF085D">
        <w:rPr>
          <w:rFonts w:ascii="Times New Roman" w:hAnsi="Times New Roman" w:cs="Times New Roman"/>
        </w:rPr>
        <w:t>Rev.unimar</w:t>
      </w:r>
      <w:proofErr w:type="spellEnd"/>
      <w:r w:rsidRPr="00BF085D">
        <w:rPr>
          <w:rFonts w:ascii="Times New Roman" w:hAnsi="Times New Roman" w:cs="Times New Roman"/>
        </w:rPr>
        <w:t>/</w:t>
      </w:r>
      <w:proofErr w:type="spellStart"/>
      <w:r w:rsidRPr="00BF085D">
        <w:rPr>
          <w:rFonts w:ascii="Times New Roman" w:hAnsi="Times New Roman" w:cs="Times New Roman"/>
        </w:rPr>
        <w:t>unimar</w:t>
      </w:r>
      <w:proofErr w:type="spellEnd"/>
      <w:r w:rsidRPr="00BF085D">
        <w:rPr>
          <w:rFonts w:ascii="Times New Roman" w:hAnsi="Times New Roman" w:cs="Times New Roman"/>
        </w:rPr>
        <w:t xml:space="preserve"> 39-2-art 3</w:t>
      </w:r>
    </w:p>
    <w:p w14:paraId="74B2F799" w14:textId="77777777" w:rsidR="00BF085D" w:rsidRPr="00BF085D" w:rsidRDefault="00BF085D" w:rsidP="00BF085D">
      <w:pPr>
        <w:ind w:left="709" w:hanging="709"/>
        <w:rPr>
          <w:rFonts w:ascii="Times New Roman" w:hAnsi="Times New Roman" w:cs="Times New Roman"/>
        </w:rPr>
      </w:pPr>
      <w:proofErr w:type="spellStart"/>
      <w:r w:rsidRPr="00BF085D">
        <w:rPr>
          <w:rFonts w:ascii="Times New Roman" w:hAnsi="Times New Roman" w:cs="Times New Roman"/>
        </w:rPr>
        <w:t>Matabanchoy</w:t>
      </w:r>
      <w:proofErr w:type="spellEnd"/>
      <w:r w:rsidRPr="00BF085D">
        <w:rPr>
          <w:rFonts w:ascii="Times New Roman" w:hAnsi="Times New Roman" w:cs="Times New Roman"/>
        </w:rPr>
        <w:t>-Tulcán, S. M., Álvarez-Pabón, K. M., &amp; Riobamba-Jiménez, O. D. (2019). Efectos de la evaluación de desempeño en la calidad de vida laboral del trabajador: Revisión del tema entre 2008-2018. Universidad y Salud, 176-187. http://dx.doi.org/10.22267/rus.192102.152</w:t>
      </w:r>
    </w:p>
    <w:p w14:paraId="10D1AA83"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 xml:space="preserve">Mazurkiewicz, I. (2020). Competencias gerenciales de gestión de proyectos en la pequeña y mediana empresa. </w:t>
      </w:r>
      <w:proofErr w:type="spellStart"/>
      <w:r w:rsidRPr="00BF085D">
        <w:rPr>
          <w:rFonts w:ascii="Times New Roman" w:hAnsi="Times New Roman" w:cs="Times New Roman"/>
        </w:rPr>
        <w:t>Negotium</w:t>
      </w:r>
      <w:proofErr w:type="spellEnd"/>
      <w:r w:rsidRPr="00BF085D">
        <w:rPr>
          <w:rFonts w:ascii="Times New Roman" w:hAnsi="Times New Roman" w:cs="Times New Roman"/>
        </w:rPr>
        <w:t>: revista de ciencias gerenciales: https://dialnet.unirioja.es/servlet/articulo?codigo=7382731</w:t>
      </w:r>
    </w:p>
    <w:p w14:paraId="568715DE"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Ministerio de Educación (2022). Marco del Buen Desempeño Docente. Para mejorar tu práctica como maestro y guiar el aprendizaje de tus estudiantes. Lima. https://cdn.www.gob.pe/uploads/document/file/3425647/Marco%20del%20Buen%20Desempen%CC%83o%20Docente.pdf?v=1658161064</w:t>
      </w:r>
    </w:p>
    <w:p w14:paraId="175EBAEB"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Núñez, P. Álvarez, P., &amp; Crespo, C. (2017). Adquisición y carencia académica de competencias tecnológicas ante una economía digital. Revista latina de comunicación social, (72), 540-559.</w:t>
      </w:r>
    </w:p>
    <w:p w14:paraId="283597F9"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Ossa, J. (2022). Habilidades blandas y ciencia. Revista colombiana de ciencia animal recia, 14(1). https://doi.org/10.24188/recia.v14.n1.2022.945</w:t>
      </w:r>
    </w:p>
    <w:p w14:paraId="2B13F3B1"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 xml:space="preserve">Ospina, </w:t>
      </w:r>
      <w:proofErr w:type="gramStart"/>
      <w:r w:rsidRPr="00BF085D">
        <w:rPr>
          <w:rFonts w:ascii="Times New Roman" w:hAnsi="Times New Roman" w:cs="Times New Roman"/>
        </w:rPr>
        <w:t>D. ,</w:t>
      </w:r>
      <w:proofErr w:type="gramEnd"/>
      <w:r w:rsidRPr="00BF085D">
        <w:rPr>
          <w:rFonts w:ascii="Times New Roman" w:hAnsi="Times New Roman" w:cs="Times New Roman"/>
        </w:rPr>
        <w:t xml:space="preserve"> Burgos, </w:t>
      </w:r>
      <w:proofErr w:type="gramStart"/>
      <w:r w:rsidRPr="00BF085D">
        <w:rPr>
          <w:rFonts w:ascii="Times New Roman" w:hAnsi="Times New Roman" w:cs="Times New Roman"/>
        </w:rPr>
        <w:t>S. ,</w:t>
      </w:r>
      <w:proofErr w:type="gramEnd"/>
      <w:r w:rsidRPr="00BF085D">
        <w:rPr>
          <w:rFonts w:ascii="Times New Roman" w:hAnsi="Times New Roman" w:cs="Times New Roman"/>
        </w:rPr>
        <w:t xml:space="preserve"> &amp; Madera, J.  (2017). La gerencia educativa y la gestión del cambio. Diálogos de saberes (46) 1(46), 187-200. https://doi.org/10.18041/0124-0021/dialogos.46.1429</w:t>
      </w:r>
    </w:p>
    <w:p w14:paraId="377884AC"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Palacios, M.  (2021). Programa de habilidades blandas para mejorar las competencias gerenciales de los directivos de la Universidad Señor de Sipan – 2019. (Tesis de Maestría, Universidad Nacional Señor de Sipán). https://hdl.handle.net/20.500.12802/9002</w:t>
      </w:r>
    </w:p>
    <w:p w14:paraId="25869D3E"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 xml:space="preserve">Salazar, </w:t>
      </w:r>
      <w:proofErr w:type="gramStart"/>
      <w:r w:rsidRPr="00BF085D">
        <w:rPr>
          <w:rFonts w:ascii="Times New Roman" w:hAnsi="Times New Roman" w:cs="Times New Roman"/>
        </w:rPr>
        <w:t>R. ,</w:t>
      </w:r>
      <w:proofErr w:type="gramEnd"/>
      <w:r w:rsidRPr="00BF085D">
        <w:rPr>
          <w:rFonts w:ascii="Times New Roman" w:hAnsi="Times New Roman" w:cs="Times New Roman"/>
        </w:rPr>
        <w:t xml:space="preserve"> Bejarano, B., &amp; </w:t>
      </w:r>
      <w:proofErr w:type="spellStart"/>
      <w:r w:rsidRPr="00BF085D">
        <w:rPr>
          <w:rFonts w:ascii="Times New Roman" w:hAnsi="Times New Roman" w:cs="Times New Roman"/>
        </w:rPr>
        <w:t>Nuñez</w:t>
      </w:r>
      <w:proofErr w:type="spellEnd"/>
      <w:r w:rsidRPr="00BF085D">
        <w:rPr>
          <w:rFonts w:ascii="Times New Roman" w:hAnsi="Times New Roman" w:cs="Times New Roman"/>
        </w:rPr>
        <w:t>, Y. (2018). Las competencias gerenciales y el desempeño laboral: un estudio descriptivo de corte transeccional aplicado a las autoridades de las Instituciones Estatales de Educación Superior del Cantón Ambato. Revista Publicando, (5) 14, 259-274.</w:t>
      </w:r>
    </w:p>
    <w:p w14:paraId="384B166F" w14:textId="77777777" w:rsidR="00BF085D" w:rsidRPr="00FF10ED" w:rsidRDefault="00BF085D" w:rsidP="00BF085D">
      <w:pPr>
        <w:ind w:left="709" w:hanging="709"/>
        <w:rPr>
          <w:rFonts w:ascii="Times New Roman" w:hAnsi="Times New Roman" w:cs="Times New Roman"/>
          <w:lang w:val="en-US"/>
        </w:rPr>
      </w:pPr>
      <w:r w:rsidRPr="00BF085D">
        <w:rPr>
          <w:rFonts w:ascii="Times New Roman" w:hAnsi="Times New Roman" w:cs="Times New Roman"/>
        </w:rPr>
        <w:t xml:space="preserve">Tobón, S. (2013). Formación integral y competencias. Pensamiento complejo, currículo, didáctica y evaluación (Cuarta ed.). </w:t>
      </w:r>
      <w:r w:rsidRPr="00FF10ED">
        <w:rPr>
          <w:rFonts w:ascii="Times New Roman" w:hAnsi="Times New Roman" w:cs="Times New Roman"/>
          <w:lang w:val="en-US"/>
        </w:rPr>
        <w:t>Bogotá: ECOE</w:t>
      </w:r>
    </w:p>
    <w:p w14:paraId="33A88208" w14:textId="77777777" w:rsidR="00BF085D" w:rsidRPr="00FF10ED" w:rsidRDefault="00BF085D" w:rsidP="00BF085D">
      <w:pPr>
        <w:ind w:left="709" w:hanging="709"/>
        <w:rPr>
          <w:rFonts w:ascii="Times New Roman" w:hAnsi="Times New Roman" w:cs="Times New Roman"/>
          <w:lang w:val="en-US"/>
        </w:rPr>
      </w:pPr>
      <w:r w:rsidRPr="00FF10ED">
        <w:rPr>
          <w:rFonts w:ascii="Times New Roman" w:hAnsi="Times New Roman" w:cs="Times New Roman"/>
          <w:lang w:val="en-US"/>
        </w:rPr>
        <w:t xml:space="preserve"> </w:t>
      </w:r>
    </w:p>
    <w:p w14:paraId="62914159" w14:textId="77777777" w:rsidR="00BF085D" w:rsidRPr="00BF085D" w:rsidRDefault="00BF085D" w:rsidP="00BF085D">
      <w:pPr>
        <w:ind w:left="709" w:hanging="709"/>
        <w:rPr>
          <w:rFonts w:ascii="Times New Roman" w:hAnsi="Times New Roman" w:cs="Times New Roman"/>
        </w:rPr>
      </w:pPr>
      <w:r w:rsidRPr="00FF10ED">
        <w:rPr>
          <w:rFonts w:ascii="Times New Roman" w:hAnsi="Times New Roman" w:cs="Times New Roman"/>
          <w:lang w:val="en-US"/>
        </w:rPr>
        <w:lastRenderedPageBreak/>
        <w:t xml:space="preserve">Torres, P., &amp; Cobo, J. K. (2017). </w:t>
      </w:r>
      <w:r w:rsidRPr="00BF085D">
        <w:rPr>
          <w:rFonts w:ascii="Times New Roman" w:hAnsi="Times New Roman" w:cs="Times New Roman"/>
          <w:lang w:val="en-US"/>
        </w:rPr>
        <w:t xml:space="preserve">Educational technology and its role in the achievement of educational purposes. </w:t>
      </w:r>
      <w:r w:rsidRPr="00BF085D">
        <w:rPr>
          <w:rFonts w:ascii="Times New Roman" w:hAnsi="Times New Roman" w:cs="Times New Roman"/>
        </w:rPr>
        <w:t>Educere, 21(68), 31-40.</w:t>
      </w:r>
    </w:p>
    <w:p w14:paraId="7984E85E" w14:textId="77777777" w:rsidR="00BF085D" w:rsidRPr="00BF085D" w:rsidRDefault="00BF085D" w:rsidP="00BF085D">
      <w:pPr>
        <w:ind w:left="709" w:hanging="709"/>
        <w:rPr>
          <w:rFonts w:ascii="Times New Roman" w:hAnsi="Times New Roman" w:cs="Times New Roman"/>
        </w:rPr>
      </w:pPr>
      <w:r w:rsidRPr="00BF085D">
        <w:rPr>
          <w:rFonts w:ascii="Times New Roman" w:hAnsi="Times New Roman" w:cs="Times New Roman"/>
        </w:rPr>
        <w:t xml:space="preserve"> Zúñiga, P. I. V., Cedeño, R. J. C., &amp; Palacios, I. A. M. (2023). Metodología de la investigación científica: guía práctica. Ciencia Latina Revista Científica Multidisciplinar, 7(4), 9723-9762. </w:t>
      </w:r>
    </w:p>
    <w:p w14:paraId="5146B534" w14:textId="20A26EF3" w:rsidR="00D635C4" w:rsidRDefault="00D635C4" w:rsidP="00A117DF">
      <w:pPr>
        <w:tabs>
          <w:tab w:val="left" w:pos="0"/>
        </w:tabs>
        <w:spacing w:after="60" w:line="240" w:lineRule="auto"/>
        <w:rPr>
          <w:rFonts w:ascii="Times New Roman" w:hAnsi="Times New Roman" w:cs="Times New Roman"/>
          <w:color w:val="auto"/>
          <w:sz w:val="22"/>
          <w:szCs w:val="22"/>
          <w:lang w:val="es-PE"/>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F10ED" w:rsidRPr="00FF10ED" w14:paraId="65DE94CE" w14:textId="77777777" w:rsidTr="00FF10ED">
        <w:trPr>
          <w:jc w:val="center"/>
        </w:trPr>
        <w:tc>
          <w:tcPr>
            <w:tcW w:w="3045" w:type="dxa"/>
            <w:tcMar>
              <w:top w:w="100" w:type="dxa"/>
              <w:left w:w="100" w:type="dxa"/>
              <w:bottom w:w="100" w:type="dxa"/>
              <w:right w:w="100" w:type="dxa"/>
            </w:tcMar>
          </w:tcPr>
          <w:p w14:paraId="1BF09431" w14:textId="77777777" w:rsidR="00FF10ED" w:rsidRPr="00FF10ED" w:rsidRDefault="00FF10ED" w:rsidP="00FF10ED">
            <w:pPr>
              <w:widowControl w:val="0"/>
              <w:spacing w:line="240" w:lineRule="auto"/>
              <w:jc w:val="left"/>
              <w:outlineLvl w:val="2"/>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Rol de Contribución</w:t>
            </w:r>
          </w:p>
        </w:tc>
        <w:tc>
          <w:tcPr>
            <w:tcW w:w="6315" w:type="dxa"/>
            <w:tcMar>
              <w:top w:w="100" w:type="dxa"/>
              <w:left w:w="100" w:type="dxa"/>
              <w:bottom w:w="100" w:type="dxa"/>
              <w:right w:w="100" w:type="dxa"/>
            </w:tcMar>
          </w:tcPr>
          <w:p w14:paraId="7771DAAA" w14:textId="6AAC875B" w:rsidR="00FF10ED" w:rsidRPr="00FF10ED" w:rsidRDefault="00FF10ED" w:rsidP="00FF10ED">
            <w:pPr>
              <w:widowControl w:val="0"/>
              <w:spacing w:line="240" w:lineRule="auto"/>
              <w:jc w:val="left"/>
              <w:outlineLvl w:val="2"/>
              <w:rPr>
                <w:rFonts w:ascii="Times New Roman" w:eastAsia="Times New Roman" w:hAnsi="Times New Roman" w:cs="Times New Roman"/>
                <w:bCs/>
                <w:color w:val="auto"/>
                <w:lang w:val="es-MX" w:eastAsia="es-MX" w:bidi="ar-SA"/>
              </w:rPr>
            </w:pPr>
            <w:r>
              <w:rPr>
                <w:rFonts w:ascii="Times New Roman" w:eastAsia="Times New Roman" w:hAnsi="Times New Roman" w:cs="Times New Roman"/>
                <w:bCs/>
                <w:color w:val="auto"/>
                <w:lang w:val="es-MX" w:eastAsia="es-MX" w:bidi="ar-SA"/>
              </w:rPr>
              <w:t>Autor (es)</w:t>
            </w:r>
          </w:p>
        </w:tc>
      </w:tr>
      <w:tr w:rsidR="00FF10ED" w:rsidRPr="00FF10ED" w14:paraId="728357EB" w14:textId="77777777" w:rsidTr="00FF10ED">
        <w:trPr>
          <w:jc w:val="center"/>
        </w:trPr>
        <w:tc>
          <w:tcPr>
            <w:tcW w:w="3045" w:type="dxa"/>
            <w:tcMar>
              <w:top w:w="100" w:type="dxa"/>
              <w:left w:w="100" w:type="dxa"/>
              <w:bottom w:w="100" w:type="dxa"/>
              <w:right w:w="100" w:type="dxa"/>
            </w:tcMar>
          </w:tcPr>
          <w:p w14:paraId="26FF9627"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Conceptualización</w:t>
            </w:r>
          </w:p>
        </w:tc>
        <w:tc>
          <w:tcPr>
            <w:tcW w:w="6315" w:type="dxa"/>
            <w:tcMar>
              <w:top w:w="100" w:type="dxa"/>
              <w:left w:w="100" w:type="dxa"/>
              <w:bottom w:w="100" w:type="dxa"/>
              <w:right w:w="100" w:type="dxa"/>
            </w:tcMar>
          </w:tcPr>
          <w:p w14:paraId="36301E8D"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Silvia Enny Melgar Dávila - Principal</w:t>
            </w:r>
          </w:p>
          <w:p w14:paraId="6F10CC87"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Rossana Teresa Veramendi Vernazza - que apoya</w:t>
            </w:r>
          </w:p>
        </w:tc>
      </w:tr>
      <w:tr w:rsidR="00FF10ED" w:rsidRPr="00FF10ED" w14:paraId="2985D987" w14:textId="77777777" w:rsidTr="00FF10ED">
        <w:trPr>
          <w:jc w:val="center"/>
        </w:trPr>
        <w:tc>
          <w:tcPr>
            <w:tcW w:w="3045" w:type="dxa"/>
            <w:tcMar>
              <w:top w:w="100" w:type="dxa"/>
              <w:left w:w="100" w:type="dxa"/>
              <w:bottom w:w="100" w:type="dxa"/>
              <w:right w:w="100" w:type="dxa"/>
            </w:tcMar>
          </w:tcPr>
          <w:p w14:paraId="33D0BC65"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Metodología</w:t>
            </w:r>
          </w:p>
        </w:tc>
        <w:tc>
          <w:tcPr>
            <w:tcW w:w="6315" w:type="dxa"/>
            <w:tcMar>
              <w:top w:w="100" w:type="dxa"/>
              <w:left w:w="100" w:type="dxa"/>
              <w:bottom w:w="100" w:type="dxa"/>
              <w:right w:w="100" w:type="dxa"/>
            </w:tcMar>
          </w:tcPr>
          <w:p w14:paraId="69D8496D"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Rossana Teresa Veramendi Vernazza</w:t>
            </w:r>
          </w:p>
        </w:tc>
      </w:tr>
      <w:tr w:rsidR="00FF10ED" w:rsidRPr="00FF10ED" w14:paraId="73A05627" w14:textId="77777777" w:rsidTr="00FF10ED">
        <w:trPr>
          <w:jc w:val="center"/>
        </w:trPr>
        <w:tc>
          <w:tcPr>
            <w:tcW w:w="3045" w:type="dxa"/>
            <w:tcMar>
              <w:top w:w="100" w:type="dxa"/>
              <w:left w:w="100" w:type="dxa"/>
              <w:bottom w:w="100" w:type="dxa"/>
              <w:right w:w="100" w:type="dxa"/>
            </w:tcMar>
          </w:tcPr>
          <w:p w14:paraId="0EF6DE59"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Software</w:t>
            </w:r>
          </w:p>
        </w:tc>
        <w:tc>
          <w:tcPr>
            <w:tcW w:w="6315" w:type="dxa"/>
            <w:tcMar>
              <w:top w:w="100" w:type="dxa"/>
              <w:left w:w="100" w:type="dxa"/>
              <w:bottom w:w="100" w:type="dxa"/>
              <w:right w:w="100" w:type="dxa"/>
            </w:tcMar>
          </w:tcPr>
          <w:p w14:paraId="2FBCA8B1"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Ninguno</w:t>
            </w:r>
          </w:p>
        </w:tc>
      </w:tr>
      <w:tr w:rsidR="00FF10ED" w:rsidRPr="00FF10ED" w14:paraId="2C72BB50" w14:textId="77777777" w:rsidTr="00FF10ED">
        <w:trPr>
          <w:jc w:val="center"/>
        </w:trPr>
        <w:tc>
          <w:tcPr>
            <w:tcW w:w="3045" w:type="dxa"/>
            <w:tcMar>
              <w:top w:w="100" w:type="dxa"/>
              <w:left w:w="100" w:type="dxa"/>
              <w:bottom w:w="100" w:type="dxa"/>
              <w:right w:w="100" w:type="dxa"/>
            </w:tcMar>
          </w:tcPr>
          <w:p w14:paraId="69161DC9"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Validación</w:t>
            </w:r>
          </w:p>
        </w:tc>
        <w:tc>
          <w:tcPr>
            <w:tcW w:w="6315" w:type="dxa"/>
            <w:tcMar>
              <w:top w:w="100" w:type="dxa"/>
              <w:left w:w="100" w:type="dxa"/>
              <w:bottom w:w="100" w:type="dxa"/>
              <w:right w:w="100" w:type="dxa"/>
            </w:tcMar>
          </w:tcPr>
          <w:p w14:paraId="10819F89"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Carlos Isidoro Villanueva Pardavé - Principal</w:t>
            </w:r>
          </w:p>
          <w:p w14:paraId="57D1F361"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Rossana Teresa Veramendi Vernazza – que apoya</w:t>
            </w:r>
          </w:p>
        </w:tc>
      </w:tr>
      <w:tr w:rsidR="00FF10ED" w:rsidRPr="00FF10ED" w14:paraId="5E563CA0" w14:textId="77777777" w:rsidTr="00FF10ED">
        <w:trPr>
          <w:jc w:val="center"/>
        </w:trPr>
        <w:tc>
          <w:tcPr>
            <w:tcW w:w="3045" w:type="dxa"/>
            <w:tcMar>
              <w:top w:w="100" w:type="dxa"/>
              <w:left w:w="100" w:type="dxa"/>
              <w:bottom w:w="100" w:type="dxa"/>
              <w:right w:w="100" w:type="dxa"/>
            </w:tcMar>
          </w:tcPr>
          <w:p w14:paraId="4888B531"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Análisis Formal</w:t>
            </w:r>
          </w:p>
        </w:tc>
        <w:tc>
          <w:tcPr>
            <w:tcW w:w="6315" w:type="dxa"/>
            <w:tcMar>
              <w:top w:w="100" w:type="dxa"/>
              <w:left w:w="100" w:type="dxa"/>
              <w:bottom w:w="100" w:type="dxa"/>
              <w:right w:w="100" w:type="dxa"/>
            </w:tcMar>
          </w:tcPr>
          <w:p w14:paraId="3F9BFD6E"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Carlos Isidoro Villanueva Pardavé</w:t>
            </w:r>
          </w:p>
        </w:tc>
      </w:tr>
      <w:tr w:rsidR="00FF10ED" w:rsidRPr="00FF10ED" w14:paraId="0E3E87BA" w14:textId="77777777" w:rsidTr="00FF10ED">
        <w:trPr>
          <w:jc w:val="center"/>
        </w:trPr>
        <w:tc>
          <w:tcPr>
            <w:tcW w:w="3045" w:type="dxa"/>
            <w:tcMar>
              <w:top w:w="100" w:type="dxa"/>
              <w:left w:w="100" w:type="dxa"/>
              <w:bottom w:w="100" w:type="dxa"/>
              <w:right w:w="100" w:type="dxa"/>
            </w:tcMar>
          </w:tcPr>
          <w:p w14:paraId="2D60B3E5"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Investigación</w:t>
            </w:r>
          </w:p>
        </w:tc>
        <w:tc>
          <w:tcPr>
            <w:tcW w:w="6315" w:type="dxa"/>
            <w:tcMar>
              <w:top w:w="100" w:type="dxa"/>
              <w:left w:w="100" w:type="dxa"/>
              <w:bottom w:w="100" w:type="dxa"/>
              <w:right w:w="100" w:type="dxa"/>
            </w:tcMar>
          </w:tcPr>
          <w:p w14:paraId="71E23600"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Silvia Enny Melgar Dávila</w:t>
            </w:r>
          </w:p>
        </w:tc>
      </w:tr>
      <w:tr w:rsidR="00FF10ED" w:rsidRPr="00FF10ED" w14:paraId="6EB35FAD" w14:textId="77777777" w:rsidTr="00FF10ED">
        <w:trPr>
          <w:jc w:val="center"/>
        </w:trPr>
        <w:tc>
          <w:tcPr>
            <w:tcW w:w="3045" w:type="dxa"/>
            <w:tcMar>
              <w:top w:w="100" w:type="dxa"/>
              <w:left w:w="100" w:type="dxa"/>
              <w:bottom w:w="100" w:type="dxa"/>
              <w:right w:w="100" w:type="dxa"/>
            </w:tcMar>
          </w:tcPr>
          <w:p w14:paraId="0FE9A970"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Recursos</w:t>
            </w:r>
          </w:p>
        </w:tc>
        <w:tc>
          <w:tcPr>
            <w:tcW w:w="6315" w:type="dxa"/>
            <w:tcMar>
              <w:top w:w="100" w:type="dxa"/>
              <w:left w:w="100" w:type="dxa"/>
              <w:bottom w:w="100" w:type="dxa"/>
              <w:right w:w="100" w:type="dxa"/>
            </w:tcMar>
          </w:tcPr>
          <w:p w14:paraId="1215F060"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Silvia Enny Melgar Dávila</w:t>
            </w:r>
          </w:p>
        </w:tc>
      </w:tr>
      <w:tr w:rsidR="00FF10ED" w:rsidRPr="00FF10ED" w14:paraId="1D93CFF8" w14:textId="77777777" w:rsidTr="00FF10ED">
        <w:trPr>
          <w:jc w:val="center"/>
        </w:trPr>
        <w:tc>
          <w:tcPr>
            <w:tcW w:w="3045" w:type="dxa"/>
            <w:tcMar>
              <w:top w:w="100" w:type="dxa"/>
              <w:left w:w="100" w:type="dxa"/>
              <w:bottom w:w="100" w:type="dxa"/>
              <w:right w:w="100" w:type="dxa"/>
            </w:tcMar>
          </w:tcPr>
          <w:p w14:paraId="726A50A7"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Curación de datos</w:t>
            </w:r>
          </w:p>
        </w:tc>
        <w:tc>
          <w:tcPr>
            <w:tcW w:w="6315" w:type="dxa"/>
            <w:tcMar>
              <w:top w:w="100" w:type="dxa"/>
              <w:left w:w="100" w:type="dxa"/>
              <w:bottom w:w="100" w:type="dxa"/>
              <w:right w:w="100" w:type="dxa"/>
            </w:tcMar>
          </w:tcPr>
          <w:p w14:paraId="73A50A94"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Carlos Isidoro Villanueva Pardavé</w:t>
            </w:r>
          </w:p>
        </w:tc>
      </w:tr>
      <w:tr w:rsidR="00FF10ED" w:rsidRPr="00FF10ED" w14:paraId="5C387555" w14:textId="77777777" w:rsidTr="00FF10ED">
        <w:trPr>
          <w:jc w:val="center"/>
        </w:trPr>
        <w:tc>
          <w:tcPr>
            <w:tcW w:w="3045" w:type="dxa"/>
            <w:tcMar>
              <w:top w:w="100" w:type="dxa"/>
              <w:left w:w="100" w:type="dxa"/>
              <w:bottom w:w="100" w:type="dxa"/>
              <w:right w:w="100" w:type="dxa"/>
            </w:tcMar>
          </w:tcPr>
          <w:p w14:paraId="4A9E2ED7"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Escritura - Preparación del borrador original</w:t>
            </w:r>
          </w:p>
        </w:tc>
        <w:tc>
          <w:tcPr>
            <w:tcW w:w="6315" w:type="dxa"/>
            <w:tcMar>
              <w:top w:w="100" w:type="dxa"/>
              <w:left w:w="100" w:type="dxa"/>
              <w:bottom w:w="100" w:type="dxa"/>
              <w:right w:w="100" w:type="dxa"/>
            </w:tcMar>
            <w:vAlign w:val="center"/>
          </w:tcPr>
          <w:p w14:paraId="3177CE77"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Silvia Enny Melgar Dávila</w:t>
            </w:r>
          </w:p>
        </w:tc>
      </w:tr>
      <w:tr w:rsidR="00FF10ED" w:rsidRPr="00FF10ED" w14:paraId="1C7A1A73" w14:textId="77777777" w:rsidTr="00FF10ED">
        <w:trPr>
          <w:jc w:val="center"/>
        </w:trPr>
        <w:tc>
          <w:tcPr>
            <w:tcW w:w="3045" w:type="dxa"/>
            <w:tcMar>
              <w:top w:w="100" w:type="dxa"/>
              <w:left w:w="100" w:type="dxa"/>
              <w:bottom w:w="100" w:type="dxa"/>
              <w:right w:w="100" w:type="dxa"/>
            </w:tcMar>
          </w:tcPr>
          <w:p w14:paraId="7CFA305E"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Escritura - Revisión y edición</w:t>
            </w:r>
          </w:p>
        </w:tc>
        <w:tc>
          <w:tcPr>
            <w:tcW w:w="6315" w:type="dxa"/>
            <w:tcMar>
              <w:top w:w="100" w:type="dxa"/>
              <w:left w:w="100" w:type="dxa"/>
              <w:bottom w:w="100" w:type="dxa"/>
              <w:right w:w="100" w:type="dxa"/>
            </w:tcMar>
          </w:tcPr>
          <w:p w14:paraId="251E74F8"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Rossana Teresa Veramendi Vernazza</w:t>
            </w:r>
          </w:p>
        </w:tc>
      </w:tr>
      <w:tr w:rsidR="00FF10ED" w:rsidRPr="00FF10ED" w14:paraId="201756C6" w14:textId="77777777" w:rsidTr="00FF10ED">
        <w:trPr>
          <w:jc w:val="center"/>
        </w:trPr>
        <w:tc>
          <w:tcPr>
            <w:tcW w:w="3045" w:type="dxa"/>
            <w:tcMar>
              <w:top w:w="100" w:type="dxa"/>
              <w:left w:w="100" w:type="dxa"/>
              <w:bottom w:w="100" w:type="dxa"/>
              <w:right w:w="100" w:type="dxa"/>
            </w:tcMar>
          </w:tcPr>
          <w:p w14:paraId="135564C7"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Visualización</w:t>
            </w:r>
          </w:p>
        </w:tc>
        <w:tc>
          <w:tcPr>
            <w:tcW w:w="6315" w:type="dxa"/>
            <w:tcMar>
              <w:top w:w="100" w:type="dxa"/>
              <w:left w:w="100" w:type="dxa"/>
              <w:bottom w:w="100" w:type="dxa"/>
              <w:right w:w="100" w:type="dxa"/>
            </w:tcMar>
          </w:tcPr>
          <w:p w14:paraId="4E07E635"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Rossana Teresa Veramendi Vernazza</w:t>
            </w:r>
          </w:p>
        </w:tc>
      </w:tr>
      <w:tr w:rsidR="00FF10ED" w:rsidRPr="00FF10ED" w14:paraId="5CC702C8" w14:textId="77777777" w:rsidTr="00FF10ED">
        <w:trPr>
          <w:jc w:val="center"/>
        </w:trPr>
        <w:tc>
          <w:tcPr>
            <w:tcW w:w="3045" w:type="dxa"/>
            <w:tcMar>
              <w:top w:w="100" w:type="dxa"/>
              <w:left w:w="100" w:type="dxa"/>
              <w:bottom w:w="100" w:type="dxa"/>
              <w:right w:w="100" w:type="dxa"/>
            </w:tcMar>
          </w:tcPr>
          <w:p w14:paraId="3A68A366"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Supervisión</w:t>
            </w:r>
          </w:p>
        </w:tc>
        <w:tc>
          <w:tcPr>
            <w:tcW w:w="6315" w:type="dxa"/>
            <w:tcMar>
              <w:top w:w="100" w:type="dxa"/>
              <w:left w:w="100" w:type="dxa"/>
              <w:bottom w:w="100" w:type="dxa"/>
              <w:right w:w="100" w:type="dxa"/>
            </w:tcMar>
          </w:tcPr>
          <w:p w14:paraId="5B51661B"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Rossana Teresa Veramendi Vernazza</w:t>
            </w:r>
          </w:p>
        </w:tc>
      </w:tr>
      <w:tr w:rsidR="00FF10ED" w:rsidRPr="00FF10ED" w14:paraId="7D72F3C1" w14:textId="77777777" w:rsidTr="00FF10ED">
        <w:trPr>
          <w:jc w:val="center"/>
        </w:trPr>
        <w:tc>
          <w:tcPr>
            <w:tcW w:w="3045" w:type="dxa"/>
            <w:tcMar>
              <w:top w:w="100" w:type="dxa"/>
              <w:left w:w="100" w:type="dxa"/>
              <w:bottom w:w="100" w:type="dxa"/>
              <w:right w:w="100" w:type="dxa"/>
            </w:tcMar>
          </w:tcPr>
          <w:p w14:paraId="59C29EDA"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Administración de Proyectos</w:t>
            </w:r>
          </w:p>
        </w:tc>
        <w:tc>
          <w:tcPr>
            <w:tcW w:w="6315" w:type="dxa"/>
            <w:tcMar>
              <w:top w:w="100" w:type="dxa"/>
              <w:left w:w="100" w:type="dxa"/>
              <w:bottom w:w="100" w:type="dxa"/>
              <w:right w:w="100" w:type="dxa"/>
            </w:tcMar>
          </w:tcPr>
          <w:p w14:paraId="1A54F620"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Rossana Teresa Veramendi Vernazza - Principal</w:t>
            </w:r>
          </w:p>
          <w:p w14:paraId="4872F6CD"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Silvia Enny Melgar Dávila – que apoya</w:t>
            </w:r>
          </w:p>
        </w:tc>
      </w:tr>
      <w:tr w:rsidR="00FF10ED" w:rsidRPr="00FF10ED" w14:paraId="7ED0D67D" w14:textId="77777777" w:rsidTr="00FF10ED">
        <w:trPr>
          <w:jc w:val="center"/>
        </w:trPr>
        <w:tc>
          <w:tcPr>
            <w:tcW w:w="3045" w:type="dxa"/>
            <w:tcMar>
              <w:top w:w="100" w:type="dxa"/>
              <w:left w:w="100" w:type="dxa"/>
              <w:bottom w:w="100" w:type="dxa"/>
              <w:right w:w="100" w:type="dxa"/>
            </w:tcMar>
          </w:tcPr>
          <w:p w14:paraId="3DFE38C9"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Adquisición de fondos</w:t>
            </w:r>
          </w:p>
        </w:tc>
        <w:tc>
          <w:tcPr>
            <w:tcW w:w="6315" w:type="dxa"/>
            <w:tcMar>
              <w:top w:w="100" w:type="dxa"/>
              <w:left w:w="100" w:type="dxa"/>
              <w:bottom w:w="100" w:type="dxa"/>
              <w:right w:w="100" w:type="dxa"/>
            </w:tcMar>
          </w:tcPr>
          <w:p w14:paraId="5CD552A8" w14:textId="77777777" w:rsidR="00FF10ED" w:rsidRPr="00FF10ED" w:rsidRDefault="00FF10ED" w:rsidP="00FF10ED">
            <w:pPr>
              <w:widowControl w:val="0"/>
              <w:spacing w:line="240" w:lineRule="auto"/>
              <w:jc w:val="left"/>
              <w:rPr>
                <w:rFonts w:ascii="Times New Roman" w:eastAsia="Times New Roman" w:hAnsi="Times New Roman" w:cs="Times New Roman"/>
                <w:bCs/>
                <w:color w:val="auto"/>
                <w:lang w:val="es-MX" w:eastAsia="es-MX" w:bidi="ar-SA"/>
              </w:rPr>
            </w:pPr>
            <w:r w:rsidRPr="00FF10ED">
              <w:rPr>
                <w:rFonts w:ascii="Times New Roman" w:eastAsia="Times New Roman" w:hAnsi="Times New Roman" w:cs="Times New Roman"/>
                <w:bCs/>
                <w:color w:val="auto"/>
                <w:lang w:val="es-MX" w:eastAsia="es-MX" w:bidi="ar-SA"/>
              </w:rPr>
              <w:t>Ninguna</w:t>
            </w:r>
          </w:p>
        </w:tc>
      </w:tr>
    </w:tbl>
    <w:p w14:paraId="36FD237D" w14:textId="77777777" w:rsidR="00FF10ED" w:rsidRPr="007423A2" w:rsidRDefault="00FF10ED" w:rsidP="00A117DF">
      <w:pPr>
        <w:tabs>
          <w:tab w:val="left" w:pos="0"/>
        </w:tabs>
        <w:spacing w:after="60" w:line="240" w:lineRule="auto"/>
        <w:rPr>
          <w:rFonts w:ascii="Times New Roman" w:hAnsi="Times New Roman" w:cs="Times New Roman"/>
          <w:color w:val="auto"/>
          <w:sz w:val="22"/>
          <w:szCs w:val="22"/>
          <w:lang w:val="es-PE"/>
        </w:rPr>
      </w:pPr>
    </w:p>
    <w:sectPr w:rsidR="00FF10ED" w:rsidRPr="007423A2" w:rsidSect="00BF085D">
      <w:headerReference w:type="even" r:id="rId8"/>
      <w:headerReference w:type="default" r:id="rId9"/>
      <w:footerReference w:type="even" r:id="rId10"/>
      <w:footerReference w:type="default" r:id="rId11"/>
      <w:headerReference w:type="first" r:id="rId12"/>
      <w:footerReference w:type="first" r:id="rId13"/>
      <w:pgSz w:w="12242" w:h="15842" w:code="1"/>
      <w:pgMar w:top="1276" w:right="1701" w:bottom="709" w:left="1701" w:header="142"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9787E" w14:textId="77777777" w:rsidR="007A100A" w:rsidRDefault="007A100A" w:rsidP="00A16AF6">
      <w:pPr>
        <w:spacing w:line="240" w:lineRule="auto"/>
      </w:pPr>
      <w:r>
        <w:separator/>
      </w:r>
    </w:p>
  </w:endnote>
  <w:endnote w:type="continuationSeparator" w:id="0">
    <w:p w14:paraId="53192155" w14:textId="77777777" w:rsidR="007A100A" w:rsidRDefault="007A100A" w:rsidP="00A16A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FC4E" w14:textId="77777777" w:rsidR="00C4797B" w:rsidRDefault="00C479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92FE" w14:textId="2CB23258" w:rsidR="00ED0DF9" w:rsidRDefault="00BF085D">
    <w:pPr>
      <w:pStyle w:val="Textoindependiente"/>
      <w:spacing w:line="14" w:lineRule="auto"/>
      <w:ind w:left="0"/>
    </w:pPr>
    <w:r>
      <w:rPr>
        <w:noProof/>
        <w:lang w:val="es-PE" w:eastAsia="es-PE"/>
      </w:rPr>
      <w:t xml:space="preserve">                  </w:t>
    </w:r>
    <w:r>
      <w:rPr>
        <w:noProof/>
      </w:rPr>
      <w:drawing>
        <wp:inline distT="0" distB="0" distL="0" distR="0" wp14:anchorId="4BDADE40" wp14:editId="680398E7">
          <wp:extent cx="1333744" cy="499571"/>
          <wp:effectExtent l="0" t="0" r="0" b="0"/>
          <wp:docPr id="1368255898" name="Imagen 136825589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5898" name="Imagen 136825589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219" cy="507240"/>
                  </a:xfrm>
                  <a:prstGeom prst="rect">
                    <a:avLst/>
                  </a:prstGeom>
                  <a:noFill/>
                  <a:ln>
                    <a:noFill/>
                  </a:ln>
                </pic:spPr>
              </pic:pic>
            </a:graphicData>
          </a:graphic>
        </wp:inline>
      </w:drawing>
    </w:r>
    <w:r>
      <w:rPr>
        <w:noProof/>
        <w:lang w:val="es-PE" w:eastAsia="es-PE"/>
      </w:rPr>
      <w:t xml:space="preserve"> </w:t>
    </w:r>
    <w:r w:rsidR="00ED0DF9">
      <w:rPr>
        <w:noProof/>
        <w:lang w:val="es-PE" w:eastAsia="es-PE"/>
      </w:rPr>
      <mc:AlternateContent>
        <mc:Choice Requires="wps">
          <w:drawing>
            <wp:anchor distT="0" distB="0" distL="114300" distR="114300" simplePos="0" relativeHeight="251659264" behindDoc="1" locked="0" layoutInCell="1" allowOverlap="1" wp14:anchorId="156CB968" wp14:editId="0711792A">
              <wp:simplePos x="0" y="0"/>
              <wp:positionH relativeFrom="page">
                <wp:posOffset>3797935</wp:posOffset>
              </wp:positionH>
              <wp:positionV relativeFrom="page">
                <wp:posOffset>10089515</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6A282" w14:textId="1A580C02" w:rsidR="00ED0DF9" w:rsidRDefault="00ED0DF9" w:rsidP="00A16AF6">
                          <w:pPr>
                            <w:spacing w:line="245"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CB968" id="_x0000_t202" coordsize="21600,21600" o:spt="202" path="m,l,21600r21600,l21600,xe">
              <v:stroke joinstyle="miter"/>
              <v:path gradientshapeok="t" o:connecttype="rect"/>
            </v:shapetype>
            <v:shape id="Text Box 1" o:spid="_x0000_s1026" type="#_x0000_t202" style="position:absolute;margin-left:299.05pt;margin-top:794.45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" filled="f" stroked="f">
              <v:textbox inset="0,0,0,0">
                <w:txbxContent>
                  <w:p w14:paraId="2E46A282" w14:textId="1A580C02" w:rsidR="00ED0DF9" w:rsidRDefault="00ED0DF9" w:rsidP="00A16AF6">
                    <w:pPr>
                      <w:spacing w:line="245" w:lineRule="exact"/>
                      <w:rPr>
                        <w:rFonts w:ascii="Calibri"/>
                      </w:rPr>
                    </w:pPr>
                  </w:p>
                </w:txbxContent>
              </v:textbox>
              <w10:wrap anchorx="page" anchory="page"/>
            </v:shape>
          </w:pict>
        </mc:Fallback>
      </mc:AlternateContent>
    </w:r>
    <w:r>
      <w:rPr>
        <w:noProof/>
        <w:lang w:val="es-PE" w:eastAsia="es-PE"/>
      </w:rPr>
      <w:t xml:space="preserve">            </w:t>
    </w:r>
    <w:r w:rsidRPr="00BF085D">
      <w:rPr>
        <w:rFonts w:ascii="Calibri" w:hAnsi="Calibri" w:cs="Calibri"/>
        <w:b/>
        <w:sz w:val="22"/>
        <w:szCs w:val="22"/>
      </w:rPr>
      <w:t xml:space="preserve">Vol. 16 </w:t>
    </w:r>
    <w:proofErr w:type="spellStart"/>
    <w:r w:rsidRPr="00BF085D">
      <w:rPr>
        <w:rFonts w:ascii="Calibri" w:hAnsi="Calibri" w:cs="Calibri"/>
        <w:b/>
        <w:sz w:val="22"/>
        <w:szCs w:val="22"/>
      </w:rPr>
      <w:t>Num</w:t>
    </w:r>
    <w:proofErr w:type="spellEnd"/>
    <w:r w:rsidRPr="00BF085D">
      <w:rPr>
        <w:rFonts w:ascii="Calibri" w:hAnsi="Calibri" w:cs="Calibri"/>
        <w:b/>
        <w:sz w:val="22"/>
        <w:szCs w:val="22"/>
      </w:rPr>
      <w:t xml:space="preserve">. 31 Julio - </w:t>
    </w:r>
    <w:proofErr w:type="gramStart"/>
    <w:r w:rsidRPr="00BF085D">
      <w:rPr>
        <w:rFonts w:ascii="Calibri" w:hAnsi="Calibri" w:cs="Calibri"/>
        <w:b/>
        <w:sz w:val="22"/>
        <w:szCs w:val="22"/>
      </w:rPr>
      <w:t>Diciembre</w:t>
    </w:r>
    <w:proofErr w:type="gramEnd"/>
    <w:r w:rsidRPr="00BF085D">
      <w:rPr>
        <w:rFonts w:ascii="Calibri" w:hAnsi="Calibri" w:cs="Calibri"/>
        <w:b/>
        <w:sz w:val="22"/>
        <w:szCs w:val="22"/>
      </w:rPr>
      <w:t xml:space="preserve"> 2025, e</w:t>
    </w:r>
    <w:r w:rsidR="000A1B31">
      <w:rPr>
        <w:rFonts w:ascii="Calibri" w:hAnsi="Calibri" w:cs="Calibri"/>
        <w:b/>
        <w:sz w:val="22"/>
        <w:szCs w:val="22"/>
      </w:rPr>
      <w:t>101</w:t>
    </w:r>
    <w:r w:rsidR="00C4797B">
      <w:rPr>
        <w:rFonts w:ascii="Calibri" w:hAnsi="Calibri" w:cs="Calibri"/>
        <w:b/>
        <w:sz w:val="22"/>
        <w:szCs w:val="22"/>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313E" w14:textId="77777777" w:rsidR="00C4797B" w:rsidRDefault="00C479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DB101" w14:textId="77777777" w:rsidR="007A100A" w:rsidRDefault="007A100A" w:rsidP="00A16AF6">
      <w:pPr>
        <w:spacing w:line="240" w:lineRule="auto"/>
      </w:pPr>
      <w:r>
        <w:separator/>
      </w:r>
    </w:p>
  </w:footnote>
  <w:footnote w:type="continuationSeparator" w:id="0">
    <w:p w14:paraId="3400002F" w14:textId="77777777" w:rsidR="007A100A" w:rsidRDefault="007A100A" w:rsidP="00A16A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C153" w14:textId="77777777" w:rsidR="00C4797B" w:rsidRDefault="00C479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5A5C" w14:textId="79A0068C" w:rsidR="00BF085D" w:rsidRDefault="00BF085D" w:rsidP="00BF085D">
    <w:pPr>
      <w:pStyle w:val="Encabezado"/>
      <w:jc w:val="center"/>
    </w:pPr>
    <w:r>
      <w:rPr>
        <w:noProof/>
      </w:rPr>
      <w:drawing>
        <wp:inline distT="0" distB="0" distL="0" distR="0" wp14:anchorId="0B281150" wp14:editId="1B2CE5A2">
          <wp:extent cx="5397500" cy="635000"/>
          <wp:effectExtent l="0" t="0" r="0" b="0"/>
          <wp:docPr id="2" name="Imagen 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3903" w14:textId="77777777" w:rsidR="00C4797B" w:rsidRDefault="00C479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F00"/>
    <w:multiLevelType w:val="multilevel"/>
    <w:tmpl w:val="B19E8F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pStyle w:val="Ttulo4"/>
      <w:suff w:val="spac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921F5"/>
    <w:multiLevelType w:val="hybridMultilevel"/>
    <w:tmpl w:val="FEFA70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60C0FA2"/>
    <w:multiLevelType w:val="hybridMultilevel"/>
    <w:tmpl w:val="4D3455FE"/>
    <w:lvl w:ilvl="0" w:tplc="5A1C3946">
      <w:start w:val="2"/>
      <w:numFmt w:val="decimal"/>
      <w:lvlText w:val="%1."/>
      <w:lvlJc w:val="left"/>
      <w:pPr>
        <w:ind w:left="599" w:hanging="360"/>
      </w:pPr>
      <w:rPr>
        <w:rFonts w:hint="default"/>
      </w:rPr>
    </w:lvl>
    <w:lvl w:ilvl="1" w:tplc="280A0019" w:tentative="1">
      <w:start w:val="1"/>
      <w:numFmt w:val="lowerLetter"/>
      <w:lvlText w:val="%2."/>
      <w:lvlJc w:val="left"/>
      <w:pPr>
        <w:ind w:left="1319" w:hanging="360"/>
      </w:pPr>
    </w:lvl>
    <w:lvl w:ilvl="2" w:tplc="280A001B" w:tentative="1">
      <w:start w:val="1"/>
      <w:numFmt w:val="lowerRoman"/>
      <w:lvlText w:val="%3."/>
      <w:lvlJc w:val="right"/>
      <w:pPr>
        <w:ind w:left="2039" w:hanging="180"/>
      </w:pPr>
    </w:lvl>
    <w:lvl w:ilvl="3" w:tplc="280A000F" w:tentative="1">
      <w:start w:val="1"/>
      <w:numFmt w:val="decimal"/>
      <w:lvlText w:val="%4."/>
      <w:lvlJc w:val="left"/>
      <w:pPr>
        <w:ind w:left="2759" w:hanging="360"/>
      </w:pPr>
    </w:lvl>
    <w:lvl w:ilvl="4" w:tplc="280A0019" w:tentative="1">
      <w:start w:val="1"/>
      <w:numFmt w:val="lowerLetter"/>
      <w:lvlText w:val="%5."/>
      <w:lvlJc w:val="left"/>
      <w:pPr>
        <w:ind w:left="3479" w:hanging="360"/>
      </w:pPr>
    </w:lvl>
    <w:lvl w:ilvl="5" w:tplc="280A001B" w:tentative="1">
      <w:start w:val="1"/>
      <w:numFmt w:val="lowerRoman"/>
      <w:lvlText w:val="%6."/>
      <w:lvlJc w:val="right"/>
      <w:pPr>
        <w:ind w:left="4199" w:hanging="180"/>
      </w:pPr>
    </w:lvl>
    <w:lvl w:ilvl="6" w:tplc="280A000F" w:tentative="1">
      <w:start w:val="1"/>
      <w:numFmt w:val="decimal"/>
      <w:lvlText w:val="%7."/>
      <w:lvlJc w:val="left"/>
      <w:pPr>
        <w:ind w:left="4919" w:hanging="360"/>
      </w:pPr>
    </w:lvl>
    <w:lvl w:ilvl="7" w:tplc="280A0019" w:tentative="1">
      <w:start w:val="1"/>
      <w:numFmt w:val="lowerLetter"/>
      <w:lvlText w:val="%8."/>
      <w:lvlJc w:val="left"/>
      <w:pPr>
        <w:ind w:left="5639" w:hanging="360"/>
      </w:pPr>
    </w:lvl>
    <w:lvl w:ilvl="8" w:tplc="280A001B" w:tentative="1">
      <w:start w:val="1"/>
      <w:numFmt w:val="lowerRoman"/>
      <w:lvlText w:val="%9."/>
      <w:lvlJc w:val="right"/>
      <w:pPr>
        <w:ind w:left="6359" w:hanging="180"/>
      </w:pPr>
    </w:lvl>
  </w:abstractNum>
  <w:abstractNum w:abstractNumId="3" w15:restartNumberingAfterBreak="0">
    <w:nsid w:val="169630BE"/>
    <w:multiLevelType w:val="hybridMultilevel"/>
    <w:tmpl w:val="4B78B66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B5D75AA"/>
    <w:multiLevelType w:val="hybridMultilevel"/>
    <w:tmpl w:val="8A7665FC"/>
    <w:lvl w:ilvl="0" w:tplc="580A0001">
      <w:start w:val="1"/>
      <w:numFmt w:val="bullet"/>
      <w:lvlText w:val=""/>
      <w:lvlJc w:val="left"/>
      <w:pPr>
        <w:ind w:left="644" w:hanging="360"/>
      </w:pPr>
      <w:rPr>
        <w:rFonts w:ascii="Symbol" w:hAnsi="Symbol" w:hint="default"/>
      </w:rPr>
    </w:lvl>
    <w:lvl w:ilvl="1" w:tplc="580A0003" w:tentative="1">
      <w:start w:val="1"/>
      <w:numFmt w:val="bullet"/>
      <w:lvlText w:val="o"/>
      <w:lvlJc w:val="left"/>
      <w:pPr>
        <w:ind w:left="1364" w:hanging="360"/>
      </w:pPr>
      <w:rPr>
        <w:rFonts w:ascii="Courier New" w:hAnsi="Courier New" w:cs="Courier New" w:hint="default"/>
      </w:rPr>
    </w:lvl>
    <w:lvl w:ilvl="2" w:tplc="580A0005" w:tentative="1">
      <w:start w:val="1"/>
      <w:numFmt w:val="bullet"/>
      <w:lvlText w:val=""/>
      <w:lvlJc w:val="left"/>
      <w:pPr>
        <w:ind w:left="2084" w:hanging="360"/>
      </w:pPr>
      <w:rPr>
        <w:rFonts w:ascii="Wingdings" w:hAnsi="Wingdings" w:hint="default"/>
      </w:rPr>
    </w:lvl>
    <w:lvl w:ilvl="3" w:tplc="580A0001" w:tentative="1">
      <w:start w:val="1"/>
      <w:numFmt w:val="bullet"/>
      <w:lvlText w:val=""/>
      <w:lvlJc w:val="left"/>
      <w:pPr>
        <w:ind w:left="2804" w:hanging="360"/>
      </w:pPr>
      <w:rPr>
        <w:rFonts w:ascii="Symbol" w:hAnsi="Symbol" w:hint="default"/>
      </w:rPr>
    </w:lvl>
    <w:lvl w:ilvl="4" w:tplc="580A0003" w:tentative="1">
      <w:start w:val="1"/>
      <w:numFmt w:val="bullet"/>
      <w:lvlText w:val="o"/>
      <w:lvlJc w:val="left"/>
      <w:pPr>
        <w:ind w:left="3524" w:hanging="360"/>
      </w:pPr>
      <w:rPr>
        <w:rFonts w:ascii="Courier New" w:hAnsi="Courier New" w:cs="Courier New" w:hint="default"/>
      </w:rPr>
    </w:lvl>
    <w:lvl w:ilvl="5" w:tplc="580A0005" w:tentative="1">
      <w:start w:val="1"/>
      <w:numFmt w:val="bullet"/>
      <w:lvlText w:val=""/>
      <w:lvlJc w:val="left"/>
      <w:pPr>
        <w:ind w:left="4244" w:hanging="360"/>
      </w:pPr>
      <w:rPr>
        <w:rFonts w:ascii="Wingdings" w:hAnsi="Wingdings" w:hint="default"/>
      </w:rPr>
    </w:lvl>
    <w:lvl w:ilvl="6" w:tplc="580A0001" w:tentative="1">
      <w:start w:val="1"/>
      <w:numFmt w:val="bullet"/>
      <w:lvlText w:val=""/>
      <w:lvlJc w:val="left"/>
      <w:pPr>
        <w:ind w:left="4964" w:hanging="360"/>
      </w:pPr>
      <w:rPr>
        <w:rFonts w:ascii="Symbol" w:hAnsi="Symbol" w:hint="default"/>
      </w:rPr>
    </w:lvl>
    <w:lvl w:ilvl="7" w:tplc="580A0003" w:tentative="1">
      <w:start w:val="1"/>
      <w:numFmt w:val="bullet"/>
      <w:lvlText w:val="o"/>
      <w:lvlJc w:val="left"/>
      <w:pPr>
        <w:ind w:left="5684" w:hanging="360"/>
      </w:pPr>
      <w:rPr>
        <w:rFonts w:ascii="Courier New" w:hAnsi="Courier New" w:cs="Courier New" w:hint="default"/>
      </w:rPr>
    </w:lvl>
    <w:lvl w:ilvl="8" w:tplc="580A0005" w:tentative="1">
      <w:start w:val="1"/>
      <w:numFmt w:val="bullet"/>
      <w:lvlText w:val=""/>
      <w:lvlJc w:val="left"/>
      <w:pPr>
        <w:ind w:left="6404" w:hanging="360"/>
      </w:pPr>
      <w:rPr>
        <w:rFonts w:ascii="Wingdings" w:hAnsi="Wingdings" w:hint="default"/>
      </w:rPr>
    </w:lvl>
  </w:abstractNum>
  <w:abstractNum w:abstractNumId="5" w15:restartNumberingAfterBreak="0">
    <w:nsid w:val="1BDA3FE2"/>
    <w:multiLevelType w:val="hybridMultilevel"/>
    <w:tmpl w:val="E5EC3F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DED3570"/>
    <w:multiLevelType w:val="hybridMultilevel"/>
    <w:tmpl w:val="A77A95C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4452E65"/>
    <w:multiLevelType w:val="multilevel"/>
    <w:tmpl w:val="33A4872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lowerLetter"/>
      <w:isLgl/>
      <w:lvlText w:val="%1.%2.%3."/>
      <w:lvlJc w:val="left"/>
      <w:pPr>
        <w:ind w:left="108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8492B2C"/>
    <w:multiLevelType w:val="hybridMultilevel"/>
    <w:tmpl w:val="38347DB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2C591AC6"/>
    <w:multiLevelType w:val="hybridMultilevel"/>
    <w:tmpl w:val="A9EE95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EFB07C4"/>
    <w:multiLevelType w:val="hybridMultilevel"/>
    <w:tmpl w:val="3B966E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22D1819"/>
    <w:multiLevelType w:val="hybridMultilevel"/>
    <w:tmpl w:val="5CFCC1BC"/>
    <w:lvl w:ilvl="0" w:tplc="C5FAA228">
      <w:start w:val="1"/>
      <w:numFmt w:val="bullet"/>
      <w:pStyle w:val="INDICADOR"/>
      <w:lvlText w:val="-"/>
      <w:lvlJc w:val="left"/>
      <w:pPr>
        <w:ind w:left="913" w:hanging="360"/>
      </w:pPr>
      <w:rPr>
        <w:rFonts w:ascii="Times New Roman" w:eastAsia="Times New Roman" w:hAnsi="Times New Roman" w:cs="Times New Roman" w:hint="default"/>
        <w:color w:val="auto"/>
      </w:rPr>
    </w:lvl>
    <w:lvl w:ilvl="1" w:tplc="280A0003" w:tentative="1">
      <w:start w:val="1"/>
      <w:numFmt w:val="bullet"/>
      <w:lvlText w:val="o"/>
      <w:lvlJc w:val="left"/>
      <w:pPr>
        <w:ind w:left="1633" w:hanging="360"/>
      </w:pPr>
      <w:rPr>
        <w:rFonts w:ascii="Courier New" w:hAnsi="Courier New" w:cs="Courier New" w:hint="default"/>
      </w:rPr>
    </w:lvl>
    <w:lvl w:ilvl="2" w:tplc="280A0005" w:tentative="1">
      <w:start w:val="1"/>
      <w:numFmt w:val="bullet"/>
      <w:lvlText w:val=""/>
      <w:lvlJc w:val="left"/>
      <w:pPr>
        <w:ind w:left="2353" w:hanging="360"/>
      </w:pPr>
      <w:rPr>
        <w:rFonts w:ascii="Wingdings" w:hAnsi="Wingdings" w:hint="default"/>
      </w:rPr>
    </w:lvl>
    <w:lvl w:ilvl="3" w:tplc="280A0001" w:tentative="1">
      <w:start w:val="1"/>
      <w:numFmt w:val="bullet"/>
      <w:lvlText w:val=""/>
      <w:lvlJc w:val="left"/>
      <w:pPr>
        <w:ind w:left="3073" w:hanging="360"/>
      </w:pPr>
      <w:rPr>
        <w:rFonts w:ascii="Symbol" w:hAnsi="Symbol" w:hint="default"/>
      </w:rPr>
    </w:lvl>
    <w:lvl w:ilvl="4" w:tplc="280A0003" w:tentative="1">
      <w:start w:val="1"/>
      <w:numFmt w:val="bullet"/>
      <w:lvlText w:val="o"/>
      <w:lvlJc w:val="left"/>
      <w:pPr>
        <w:ind w:left="3793" w:hanging="360"/>
      </w:pPr>
      <w:rPr>
        <w:rFonts w:ascii="Courier New" w:hAnsi="Courier New" w:cs="Courier New" w:hint="default"/>
      </w:rPr>
    </w:lvl>
    <w:lvl w:ilvl="5" w:tplc="280A0005" w:tentative="1">
      <w:start w:val="1"/>
      <w:numFmt w:val="bullet"/>
      <w:lvlText w:val=""/>
      <w:lvlJc w:val="left"/>
      <w:pPr>
        <w:ind w:left="4513" w:hanging="360"/>
      </w:pPr>
      <w:rPr>
        <w:rFonts w:ascii="Wingdings" w:hAnsi="Wingdings" w:hint="default"/>
      </w:rPr>
    </w:lvl>
    <w:lvl w:ilvl="6" w:tplc="280A0001" w:tentative="1">
      <w:start w:val="1"/>
      <w:numFmt w:val="bullet"/>
      <w:lvlText w:val=""/>
      <w:lvlJc w:val="left"/>
      <w:pPr>
        <w:ind w:left="5233" w:hanging="360"/>
      </w:pPr>
      <w:rPr>
        <w:rFonts w:ascii="Symbol" w:hAnsi="Symbol" w:hint="default"/>
      </w:rPr>
    </w:lvl>
    <w:lvl w:ilvl="7" w:tplc="280A0003" w:tentative="1">
      <w:start w:val="1"/>
      <w:numFmt w:val="bullet"/>
      <w:lvlText w:val="o"/>
      <w:lvlJc w:val="left"/>
      <w:pPr>
        <w:ind w:left="5953" w:hanging="360"/>
      </w:pPr>
      <w:rPr>
        <w:rFonts w:ascii="Courier New" w:hAnsi="Courier New" w:cs="Courier New" w:hint="default"/>
      </w:rPr>
    </w:lvl>
    <w:lvl w:ilvl="8" w:tplc="280A0005" w:tentative="1">
      <w:start w:val="1"/>
      <w:numFmt w:val="bullet"/>
      <w:lvlText w:val=""/>
      <w:lvlJc w:val="left"/>
      <w:pPr>
        <w:ind w:left="6673" w:hanging="360"/>
      </w:pPr>
      <w:rPr>
        <w:rFonts w:ascii="Wingdings" w:hAnsi="Wingdings" w:hint="default"/>
      </w:rPr>
    </w:lvl>
  </w:abstractNum>
  <w:abstractNum w:abstractNumId="12" w15:restartNumberingAfterBreak="0">
    <w:nsid w:val="35A83578"/>
    <w:multiLevelType w:val="hybridMultilevel"/>
    <w:tmpl w:val="7D70D12A"/>
    <w:lvl w:ilvl="0" w:tplc="854057E6">
      <w:start w:val="3"/>
      <w:numFmt w:val="decimal"/>
      <w:lvlText w:val="%1."/>
      <w:lvlJc w:val="left"/>
      <w:pPr>
        <w:ind w:left="508" w:hanging="269"/>
      </w:pPr>
      <w:rPr>
        <w:rFonts w:ascii="Arial" w:eastAsia="Arial" w:hAnsi="Arial" w:cs="Arial" w:hint="default"/>
        <w:b/>
        <w:bCs/>
        <w:w w:val="99"/>
        <w:sz w:val="24"/>
        <w:szCs w:val="24"/>
        <w:lang w:val="es-ES" w:eastAsia="en-US" w:bidi="ar-SA"/>
      </w:rPr>
    </w:lvl>
    <w:lvl w:ilvl="1" w:tplc="83D61678">
      <w:start w:val="1"/>
      <w:numFmt w:val="lowerLetter"/>
      <w:lvlText w:val="%2."/>
      <w:lvlJc w:val="left"/>
      <w:pPr>
        <w:ind w:left="455" w:hanging="226"/>
      </w:pPr>
      <w:rPr>
        <w:rFonts w:ascii="Arial MT" w:eastAsia="Arial MT" w:hAnsi="Arial MT" w:cs="Arial MT" w:hint="default"/>
        <w:spacing w:val="-2"/>
        <w:w w:val="100"/>
        <w:sz w:val="20"/>
        <w:szCs w:val="20"/>
        <w:lang w:val="es-ES" w:eastAsia="en-US" w:bidi="ar-SA"/>
      </w:rPr>
    </w:lvl>
    <w:lvl w:ilvl="2" w:tplc="3ECEEC58">
      <w:numFmt w:val="bullet"/>
      <w:lvlText w:val="•"/>
      <w:lvlJc w:val="left"/>
      <w:pPr>
        <w:ind w:left="1460" w:hanging="226"/>
      </w:pPr>
      <w:rPr>
        <w:rFonts w:hint="default"/>
        <w:lang w:val="es-ES" w:eastAsia="en-US" w:bidi="ar-SA"/>
      </w:rPr>
    </w:lvl>
    <w:lvl w:ilvl="3" w:tplc="A4FCFAB4">
      <w:numFmt w:val="bullet"/>
      <w:lvlText w:val="•"/>
      <w:lvlJc w:val="left"/>
      <w:pPr>
        <w:ind w:left="2420" w:hanging="226"/>
      </w:pPr>
      <w:rPr>
        <w:rFonts w:hint="default"/>
        <w:lang w:val="es-ES" w:eastAsia="en-US" w:bidi="ar-SA"/>
      </w:rPr>
    </w:lvl>
    <w:lvl w:ilvl="4" w:tplc="6D609332">
      <w:numFmt w:val="bullet"/>
      <w:lvlText w:val="•"/>
      <w:lvlJc w:val="left"/>
      <w:pPr>
        <w:ind w:left="3381" w:hanging="226"/>
      </w:pPr>
      <w:rPr>
        <w:rFonts w:hint="default"/>
        <w:lang w:val="es-ES" w:eastAsia="en-US" w:bidi="ar-SA"/>
      </w:rPr>
    </w:lvl>
    <w:lvl w:ilvl="5" w:tplc="6A662B1E">
      <w:numFmt w:val="bullet"/>
      <w:lvlText w:val="•"/>
      <w:lvlJc w:val="left"/>
      <w:pPr>
        <w:ind w:left="4341" w:hanging="226"/>
      </w:pPr>
      <w:rPr>
        <w:rFonts w:hint="default"/>
        <w:lang w:val="es-ES" w:eastAsia="en-US" w:bidi="ar-SA"/>
      </w:rPr>
    </w:lvl>
    <w:lvl w:ilvl="6" w:tplc="88BABF54">
      <w:numFmt w:val="bullet"/>
      <w:lvlText w:val="•"/>
      <w:lvlJc w:val="left"/>
      <w:pPr>
        <w:ind w:left="5302" w:hanging="226"/>
      </w:pPr>
      <w:rPr>
        <w:rFonts w:hint="default"/>
        <w:lang w:val="es-ES" w:eastAsia="en-US" w:bidi="ar-SA"/>
      </w:rPr>
    </w:lvl>
    <w:lvl w:ilvl="7" w:tplc="6A92C12E">
      <w:numFmt w:val="bullet"/>
      <w:lvlText w:val="•"/>
      <w:lvlJc w:val="left"/>
      <w:pPr>
        <w:ind w:left="6262" w:hanging="226"/>
      </w:pPr>
      <w:rPr>
        <w:rFonts w:hint="default"/>
        <w:lang w:val="es-ES" w:eastAsia="en-US" w:bidi="ar-SA"/>
      </w:rPr>
    </w:lvl>
    <w:lvl w:ilvl="8" w:tplc="A912C78A">
      <w:numFmt w:val="bullet"/>
      <w:lvlText w:val="•"/>
      <w:lvlJc w:val="left"/>
      <w:pPr>
        <w:ind w:left="7223" w:hanging="226"/>
      </w:pPr>
      <w:rPr>
        <w:rFonts w:hint="default"/>
        <w:lang w:val="es-ES" w:eastAsia="en-US" w:bidi="ar-SA"/>
      </w:rPr>
    </w:lvl>
  </w:abstractNum>
  <w:abstractNum w:abstractNumId="13" w15:restartNumberingAfterBreak="0">
    <w:nsid w:val="4CE82D0D"/>
    <w:multiLevelType w:val="hybridMultilevel"/>
    <w:tmpl w:val="EBD83D7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56216D28"/>
    <w:multiLevelType w:val="hybridMultilevel"/>
    <w:tmpl w:val="B82A95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7330D70"/>
    <w:multiLevelType w:val="hybridMultilevel"/>
    <w:tmpl w:val="F27628DE"/>
    <w:lvl w:ilvl="0" w:tplc="D71C0F58">
      <w:numFmt w:val="bullet"/>
      <w:lvlText w:val="-"/>
      <w:lvlJc w:val="left"/>
      <w:pPr>
        <w:ind w:left="720" w:hanging="360"/>
      </w:pPr>
      <w:rPr>
        <w:rFonts w:ascii="Times New Roman" w:eastAsia="Courier New"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07A0454"/>
    <w:multiLevelType w:val="hybridMultilevel"/>
    <w:tmpl w:val="9710C9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C816FBF"/>
    <w:multiLevelType w:val="hybridMultilevel"/>
    <w:tmpl w:val="5E58CA5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F764075"/>
    <w:multiLevelType w:val="hybridMultilevel"/>
    <w:tmpl w:val="57D4D6BE"/>
    <w:lvl w:ilvl="0" w:tplc="104ED48A">
      <w:start w:val="18"/>
      <w:numFmt w:val="bullet"/>
      <w:lvlText w:val="-"/>
      <w:lvlJc w:val="left"/>
      <w:pPr>
        <w:ind w:left="720" w:hanging="360"/>
      </w:pPr>
      <w:rPr>
        <w:rFonts w:ascii="Times New Roman" w:eastAsia="Courier New"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7A37D60"/>
    <w:multiLevelType w:val="hybridMultilevel"/>
    <w:tmpl w:val="1C880B60"/>
    <w:lvl w:ilvl="0" w:tplc="23ACD5D6">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77A66BEA"/>
    <w:multiLevelType w:val="multilevel"/>
    <w:tmpl w:val="59F472A6"/>
    <w:styleLink w:val="Estilo1"/>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8687E33"/>
    <w:multiLevelType w:val="multilevel"/>
    <w:tmpl w:val="DF265C2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C7F7748"/>
    <w:multiLevelType w:val="hybridMultilevel"/>
    <w:tmpl w:val="AA08A8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55317190">
    <w:abstractNumId w:val="0"/>
  </w:num>
  <w:num w:numId="2" w16cid:durableId="153184934">
    <w:abstractNumId w:val="20"/>
  </w:num>
  <w:num w:numId="3" w16cid:durableId="1478837857">
    <w:abstractNumId w:val="11"/>
  </w:num>
  <w:num w:numId="4" w16cid:durableId="475027349">
    <w:abstractNumId w:val="8"/>
  </w:num>
  <w:num w:numId="5" w16cid:durableId="347024063">
    <w:abstractNumId w:val="16"/>
  </w:num>
  <w:num w:numId="6" w16cid:durableId="1548681375">
    <w:abstractNumId w:val="22"/>
  </w:num>
  <w:num w:numId="7" w16cid:durableId="661590783">
    <w:abstractNumId w:val="5"/>
  </w:num>
  <w:num w:numId="8" w16cid:durableId="446774907">
    <w:abstractNumId w:val="10"/>
  </w:num>
  <w:num w:numId="9" w16cid:durableId="1778938882">
    <w:abstractNumId w:val="1"/>
  </w:num>
  <w:num w:numId="10" w16cid:durableId="1967853166">
    <w:abstractNumId w:val="7"/>
  </w:num>
  <w:num w:numId="11" w16cid:durableId="1607691198">
    <w:abstractNumId w:val="13"/>
  </w:num>
  <w:num w:numId="12" w16cid:durableId="1766535378">
    <w:abstractNumId w:val="3"/>
  </w:num>
  <w:num w:numId="13" w16cid:durableId="2051488764">
    <w:abstractNumId w:val="17"/>
  </w:num>
  <w:num w:numId="14" w16cid:durableId="722487985">
    <w:abstractNumId w:val="6"/>
  </w:num>
  <w:num w:numId="15" w16cid:durableId="879780621">
    <w:abstractNumId w:val="4"/>
  </w:num>
  <w:num w:numId="16" w16cid:durableId="117073371">
    <w:abstractNumId w:val="19"/>
  </w:num>
  <w:num w:numId="17" w16cid:durableId="1823277384">
    <w:abstractNumId w:val="12"/>
  </w:num>
  <w:num w:numId="18" w16cid:durableId="1087726880">
    <w:abstractNumId w:val="2"/>
  </w:num>
  <w:num w:numId="19" w16cid:durableId="1687441968">
    <w:abstractNumId w:val="14"/>
  </w:num>
  <w:num w:numId="20" w16cid:durableId="1829706547">
    <w:abstractNumId w:val="21"/>
  </w:num>
  <w:num w:numId="21" w16cid:durableId="207765425">
    <w:abstractNumId w:val="9"/>
  </w:num>
  <w:num w:numId="22" w16cid:durableId="298729328">
    <w:abstractNumId w:val="15"/>
  </w:num>
  <w:num w:numId="23" w16cid:durableId="2301903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CO" w:vendorID="64" w:dllVersion="0" w:nlCheck="1" w:checkStyle="0"/>
  <w:activeWritingStyle w:appName="MSWord" w:lang="es-MX"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PE" w:vendorID="64" w:dllVersion="4096" w:nlCheck="1" w:checkStyle="0"/>
  <w:activeWritingStyle w:appName="MSWord" w:lang="en-US"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595"/>
    <w:rsid w:val="00005359"/>
    <w:rsid w:val="000060B6"/>
    <w:rsid w:val="00007971"/>
    <w:rsid w:val="000102D4"/>
    <w:rsid w:val="00011061"/>
    <w:rsid w:val="000122D9"/>
    <w:rsid w:val="00022F9D"/>
    <w:rsid w:val="00023379"/>
    <w:rsid w:val="00030973"/>
    <w:rsid w:val="00030CB9"/>
    <w:rsid w:val="000335E2"/>
    <w:rsid w:val="00037CEB"/>
    <w:rsid w:val="00042721"/>
    <w:rsid w:val="000479A7"/>
    <w:rsid w:val="00053FA1"/>
    <w:rsid w:val="00055A2B"/>
    <w:rsid w:val="00060426"/>
    <w:rsid w:val="00071FFB"/>
    <w:rsid w:val="0007309F"/>
    <w:rsid w:val="000758F8"/>
    <w:rsid w:val="000822EB"/>
    <w:rsid w:val="000855B5"/>
    <w:rsid w:val="00094439"/>
    <w:rsid w:val="000947B5"/>
    <w:rsid w:val="00095A99"/>
    <w:rsid w:val="000A1B31"/>
    <w:rsid w:val="000B22DE"/>
    <w:rsid w:val="000B273C"/>
    <w:rsid w:val="000B6E35"/>
    <w:rsid w:val="000C7CF0"/>
    <w:rsid w:val="000D1F65"/>
    <w:rsid w:val="000D27D2"/>
    <w:rsid w:val="000D3743"/>
    <w:rsid w:val="000D5859"/>
    <w:rsid w:val="000E1478"/>
    <w:rsid w:val="000E177E"/>
    <w:rsid w:val="000E1C94"/>
    <w:rsid w:val="000E48F1"/>
    <w:rsid w:val="000E728B"/>
    <w:rsid w:val="000F499B"/>
    <w:rsid w:val="000F5671"/>
    <w:rsid w:val="00101AE1"/>
    <w:rsid w:val="001030FE"/>
    <w:rsid w:val="00103C7E"/>
    <w:rsid w:val="00110589"/>
    <w:rsid w:val="00110F6C"/>
    <w:rsid w:val="00112456"/>
    <w:rsid w:val="00117198"/>
    <w:rsid w:val="0012110C"/>
    <w:rsid w:val="00132806"/>
    <w:rsid w:val="0013549F"/>
    <w:rsid w:val="00142185"/>
    <w:rsid w:val="00142C50"/>
    <w:rsid w:val="0014433E"/>
    <w:rsid w:val="00144E9E"/>
    <w:rsid w:val="00150E48"/>
    <w:rsid w:val="0015264E"/>
    <w:rsid w:val="001537EE"/>
    <w:rsid w:val="0016066D"/>
    <w:rsid w:val="00165B61"/>
    <w:rsid w:val="00173469"/>
    <w:rsid w:val="001847F1"/>
    <w:rsid w:val="001938FB"/>
    <w:rsid w:val="00193945"/>
    <w:rsid w:val="00193AFC"/>
    <w:rsid w:val="001940F4"/>
    <w:rsid w:val="001A74E3"/>
    <w:rsid w:val="001C24AA"/>
    <w:rsid w:val="001C5DEE"/>
    <w:rsid w:val="001D5F02"/>
    <w:rsid w:val="001D672A"/>
    <w:rsid w:val="001E3989"/>
    <w:rsid w:val="001E6532"/>
    <w:rsid w:val="001F03C7"/>
    <w:rsid w:val="002037C0"/>
    <w:rsid w:val="002040EA"/>
    <w:rsid w:val="00204F0B"/>
    <w:rsid w:val="00213D45"/>
    <w:rsid w:val="00224C01"/>
    <w:rsid w:val="0023023A"/>
    <w:rsid w:val="00232D16"/>
    <w:rsid w:val="00241CF5"/>
    <w:rsid w:val="00243F53"/>
    <w:rsid w:val="00247A7C"/>
    <w:rsid w:val="00251E4E"/>
    <w:rsid w:val="00254D44"/>
    <w:rsid w:val="002551E6"/>
    <w:rsid w:val="00265551"/>
    <w:rsid w:val="00266B2A"/>
    <w:rsid w:val="0028081F"/>
    <w:rsid w:val="00282C1F"/>
    <w:rsid w:val="00284CB0"/>
    <w:rsid w:val="0029536F"/>
    <w:rsid w:val="0029638A"/>
    <w:rsid w:val="00296D4E"/>
    <w:rsid w:val="002A5824"/>
    <w:rsid w:val="002B03C9"/>
    <w:rsid w:val="002B0899"/>
    <w:rsid w:val="002B0D07"/>
    <w:rsid w:val="002B4D07"/>
    <w:rsid w:val="002B73D7"/>
    <w:rsid w:val="002C4CD5"/>
    <w:rsid w:val="002C6389"/>
    <w:rsid w:val="002D16B6"/>
    <w:rsid w:val="002D4505"/>
    <w:rsid w:val="002D4C4F"/>
    <w:rsid w:val="002E00C4"/>
    <w:rsid w:val="002E2FAA"/>
    <w:rsid w:val="0030089F"/>
    <w:rsid w:val="00301763"/>
    <w:rsid w:val="00317A2C"/>
    <w:rsid w:val="00320621"/>
    <w:rsid w:val="0032076C"/>
    <w:rsid w:val="00321CB2"/>
    <w:rsid w:val="00322B8E"/>
    <w:rsid w:val="0032350F"/>
    <w:rsid w:val="0032576E"/>
    <w:rsid w:val="0033001F"/>
    <w:rsid w:val="003412C2"/>
    <w:rsid w:val="00343E6F"/>
    <w:rsid w:val="003462B1"/>
    <w:rsid w:val="00347BCD"/>
    <w:rsid w:val="003502C5"/>
    <w:rsid w:val="00351E01"/>
    <w:rsid w:val="003522B8"/>
    <w:rsid w:val="00365394"/>
    <w:rsid w:val="00367F07"/>
    <w:rsid w:val="0037211B"/>
    <w:rsid w:val="00376987"/>
    <w:rsid w:val="00383CB8"/>
    <w:rsid w:val="0038533B"/>
    <w:rsid w:val="00387202"/>
    <w:rsid w:val="00391656"/>
    <w:rsid w:val="0039412F"/>
    <w:rsid w:val="00396416"/>
    <w:rsid w:val="003A06A0"/>
    <w:rsid w:val="003A2148"/>
    <w:rsid w:val="003A5437"/>
    <w:rsid w:val="003A5549"/>
    <w:rsid w:val="003B0C55"/>
    <w:rsid w:val="003B2A35"/>
    <w:rsid w:val="003B5EC2"/>
    <w:rsid w:val="003C6AF0"/>
    <w:rsid w:val="003F2BD9"/>
    <w:rsid w:val="00400985"/>
    <w:rsid w:val="00400BD6"/>
    <w:rsid w:val="00403273"/>
    <w:rsid w:val="00405EFF"/>
    <w:rsid w:val="00411F4B"/>
    <w:rsid w:val="004238AC"/>
    <w:rsid w:val="004268DC"/>
    <w:rsid w:val="00433B35"/>
    <w:rsid w:val="00437034"/>
    <w:rsid w:val="00442DA8"/>
    <w:rsid w:val="00444091"/>
    <w:rsid w:val="004476C7"/>
    <w:rsid w:val="004522FD"/>
    <w:rsid w:val="004609E4"/>
    <w:rsid w:val="004632DB"/>
    <w:rsid w:val="0046723D"/>
    <w:rsid w:val="004733A3"/>
    <w:rsid w:val="00476784"/>
    <w:rsid w:val="004822D3"/>
    <w:rsid w:val="0048278B"/>
    <w:rsid w:val="00486552"/>
    <w:rsid w:val="004879B0"/>
    <w:rsid w:val="004947A0"/>
    <w:rsid w:val="00495217"/>
    <w:rsid w:val="004A009F"/>
    <w:rsid w:val="004A31C2"/>
    <w:rsid w:val="004A732B"/>
    <w:rsid w:val="004B213E"/>
    <w:rsid w:val="004B313E"/>
    <w:rsid w:val="004C0022"/>
    <w:rsid w:val="004C0190"/>
    <w:rsid w:val="004C2078"/>
    <w:rsid w:val="004C2B06"/>
    <w:rsid w:val="004C3C86"/>
    <w:rsid w:val="004C637A"/>
    <w:rsid w:val="004C7710"/>
    <w:rsid w:val="004D0C00"/>
    <w:rsid w:val="004D3BF6"/>
    <w:rsid w:val="004E03B7"/>
    <w:rsid w:val="004E0C47"/>
    <w:rsid w:val="004E2D60"/>
    <w:rsid w:val="004E43B0"/>
    <w:rsid w:val="004E469C"/>
    <w:rsid w:val="00502DF3"/>
    <w:rsid w:val="0050317C"/>
    <w:rsid w:val="00516952"/>
    <w:rsid w:val="00522359"/>
    <w:rsid w:val="00523C47"/>
    <w:rsid w:val="005300F3"/>
    <w:rsid w:val="005310FC"/>
    <w:rsid w:val="00531FEC"/>
    <w:rsid w:val="005345B2"/>
    <w:rsid w:val="00546CF2"/>
    <w:rsid w:val="00555838"/>
    <w:rsid w:val="00561CAB"/>
    <w:rsid w:val="005635CF"/>
    <w:rsid w:val="00566667"/>
    <w:rsid w:val="005723FA"/>
    <w:rsid w:val="0057399F"/>
    <w:rsid w:val="00573DEC"/>
    <w:rsid w:val="00577F07"/>
    <w:rsid w:val="00580F70"/>
    <w:rsid w:val="0059022F"/>
    <w:rsid w:val="00595650"/>
    <w:rsid w:val="005A0AE9"/>
    <w:rsid w:val="005A42B8"/>
    <w:rsid w:val="005A5FB3"/>
    <w:rsid w:val="005A63F6"/>
    <w:rsid w:val="005B1658"/>
    <w:rsid w:val="005B48B7"/>
    <w:rsid w:val="005B67E2"/>
    <w:rsid w:val="005C4C5D"/>
    <w:rsid w:val="005D2C46"/>
    <w:rsid w:val="005E1FC7"/>
    <w:rsid w:val="005F1B6C"/>
    <w:rsid w:val="005F56B9"/>
    <w:rsid w:val="005F7DF5"/>
    <w:rsid w:val="00602224"/>
    <w:rsid w:val="00607A79"/>
    <w:rsid w:val="00610A8A"/>
    <w:rsid w:val="00610D95"/>
    <w:rsid w:val="006125FD"/>
    <w:rsid w:val="0061575A"/>
    <w:rsid w:val="00615A23"/>
    <w:rsid w:val="006319C7"/>
    <w:rsid w:val="00637317"/>
    <w:rsid w:val="00637363"/>
    <w:rsid w:val="0064015E"/>
    <w:rsid w:val="00640D2B"/>
    <w:rsid w:val="0064685D"/>
    <w:rsid w:val="006505D1"/>
    <w:rsid w:val="00652BD2"/>
    <w:rsid w:val="00657639"/>
    <w:rsid w:val="00660CCA"/>
    <w:rsid w:val="0066412C"/>
    <w:rsid w:val="00665585"/>
    <w:rsid w:val="00665B7E"/>
    <w:rsid w:val="00674654"/>
    <w:rsid w:val="006747A0"/>
    <w:rsid w:val="00677839"/>
    <w:rsid w:val="00684CD5"/>
    <w:rsid w:val="00686661"/>
    <w:rsid w:val="0069493A"/>
    <w:rsid w:val="00697FB9"/>
    <w:rsid w:val="006A00AA"/>
    <w:rsid w:val="006A1226"/>
    <w:rsid w:val="006A2C02"/>
    <w:rsid w:val="006B16E7"/>
    <w:rsid w:val="006B2504"/>
    <w:rsid w:val="006C061F"/>
    <w:rsid w:val="006C32AB"/>
    <w:rsid w:val="006C36B2"/>
    <w:rsid w:val="006D029D"/>
    <w:rsid w:val="006D0424"/>
    <w:rsid w:val="006D0E7E"/>
    <w:rsid w:val="006D1DE8"/>
    <w:rsid w:val="006E172B"/>
    <w:rsid w:val="006E22CD"/>
    <w:rsid w:val="006E3309"/>
    <w:rsid w:val="006E4CDD"/>
    <w:rsid w:val="006F1A1A"/>
    <w:rsid w:val="006F2F53"/>
    <w:rsid w:val="006F53FD"/>
    <w:rsid w:val="00700E53"/>
    <w:rsid w:val="00701700"/>
    <w:rsid w:val="00715F7E"/>
    <w:rsid w:val="007219E1"/>
    <w:rsid w:val="00727564"/>
    <w:rsid w:val="00732875"/>
    <w:rsid w:val="00732906"/>
    <w:rsid w:val="00737595"/>
    <w:rsid w:val="007423A2"/>
    <w:rsid w:val="00744DD7"/>
    <w:rsid w:val="00745542"/>
    <w:rsid w:val="00762F24"/>
    <w:rsid w:val="00763576"/>
    <w:rsid w:val="00764FDB"/>
    <w:rsid w:val="00771401"/>
    <w:rsid w:val="007757E0"/>
    <w:rsid w:val="00784A98"/>
    <w:rsid w:val="00787195"/>
    <w:rsid w:val="00787F0C"/>
    <w:rsid w:val="007915B0"/>
    <w:rsid w:val="007974FD"/>
    <w:rsid w:val="0079766D"/>
    <w:rsid w:val="0079769F"/>
    <w:rsid w:val="00797B26"/>
    <w:rsid w:val="007A100A"/>
    <w:rsid w:val="007A240D"/>
    <w:rsid w:val="007A4E9B"/>
    <w:rsid w:val="007A4F0D"/>
    <w:rsid w:val="007A6DC6"/>
    <w:rsid w:val="007B050A"/>
    <w:rsid w:val="007C421F"/>
    <w:rsid w:val="007C47BB"/>
    <w:rsid w:val="007C5587"/>
    <w:rsid w:val="007C68AB"/>
    <w:rsid w:val="007D38FB"/>
    <w:rsid w:val="007D6FB2"/>
    <w:rsid w:val="007E155D"/>
    <w:rsid w:val="007E27A6"/>
    <w:rsid w:val="007F515D"/>
    <w:rsid w:val="007F5D04"/>
    <w:rsid w:val="00806AD7"/>
    <w:rsid w:val="008074DF"/>
    <w:rsid w:val="00816EDC"/>
    <w:rsid w:val="00821202"/>
    <w:rsid w:val="0082654D"/>
    <w:rsid w:val="00827200"/>
    <w:rsid w:val="00831362"/>
    <w:rsid w:val="0083433D"/>
    <w:rsid w:val="00836005"/>
    <w:rsid w:val="00843945"/>
    <w:rsid w:val="00845482"/>
    <w:rsid w:val="00846C4B"/>
    <w:rsid w:val="00852EA6"/>
    <w:rsid w:val="00853314"/>
    <w:rsid w:val="00857DB3"/>
    <w:rsid w:val="00860AED"/>
    <w:rsid w:val="00865CE5"/>
    <w:rsid w:val="0087456B"/>
    <w:rsid w:val="00875517"/>
    <w:rsid w:val="008762FA"/>
    <w:rsid w:val="00877931"/>
    <w:rsid w:val="0088171B"/>
    <w:rsid w:val="00881F4A"/>
    <w:rsid w:val="008A06DF"/>
    <w:rsid w:val="008A1D8E"/>
    <w:rsid w:val="008A2DEA"/>
    <w:rsid w:val="008B3704"/>
    <w:rsid w:val="008D0B97"/>
    <w:rsid w:val="008E1544"/>
    <w:rsid w:val="008E17EB"/>
    <w:rsid w:val="008E71F4"/>
    <w:rsid w:val="00901755"/>
    <w:rsid w:val="009019CE"/>
    <w:rsid w:val="00903670"/>
    <w:rsid w:val="0090661A"/>
    <w:rsid w:val="00913467"/>
    <w:rsid w:val="00922F73"/>
    <w:rsid w:val="00927C05"/>
    <w:rsid w:val="00932B64"/>
    <w:rsid w:val="009360E6"/>
    <w:rsid w:val="00937A40"/>
    <w:rsid w:val="00941E17"/>
    <w:rsid w:val="00943969"/>
    <w:rsid w:val="0094736E"/>
    <w:rsid w:val="009520A0"/>
    <w:rsid w:val="00957599"/>
    <w:rsid w:val="00960C87"/>
    <w:rsid w:val="009617CA"/>
    <w:rsid w:val="00967482"/>
    <w:rsid w:val="00973FB1"/>
    <w:rsid w:val="0097440D"/>
    <w:rsid w:val="00977E9B"/>
    <w:rsid w:val="0099030F"/>
    <w:rsid w:val="009961D7"/>
    <w:rsid w:val="009A2DF9"/>
    <w:rsid w:val="009A600D"/>
    <w:rsid w:val="009A75A9"/>
    <w:rsid w:val="009B290C"/>
    <w:rsid w:val="009B7266"/>
    <w:rsid w:val="009C225C"/>
    <w:rsid w:val="009C489E"/>
    <w:rsid w:val="009C559E"/>
    <w:rsid w:val="009D13C0"/>
    <w:rsid w:val="009D488C"/>
    <w:rsid w:val="009D5F4E"/>
    <w:rsid w:val="009E41C6"/>
    <w:rsid w:val="009E6B31"/>
    <w:rsid w:val="009E7B48"/>
    <w:rsid w:val="009F4CAA"/>
    <w:rsid w:val="009F7237"/>
    <w:rsid w:val="00A00564"/>
    <w:rsid w:val="00A0586F"/>
    <w:rsid w:val="00A104FE"/>
    <w:rsid w:val="00A117DF"/>
    <w:rsid w:val="00A12118"/>
    <w:rsid w:val="00A16AF6"/>
    <w:rsid w:val="00A177EC"/>
    <w:rsid w:val="00A262CA"/>
    <w:rsid w:val="00A446D5"/>
    <w:rsid w:val="00A44EF6"/>
    <w:rsid w:val="00A44F63"/>
    <w:rsid w:val="00A45225"/>
    <w:rsid w:val="00A470E0"/>
    <w:rsid w:val="00A51442"/>
    <w:rsid w:val="00A5266F"/>
    <w:rsid w:val="00A54731"/>
    <w:rsid w:val="00A63CF0"/>
    <w:rsid w:val="00A6479C"/>
    <w:rsid w:val="00A70856"/>
    <w:rsid w:val="00A72989"/>
    <w:rsid w:val="00A751C8"/>
    <w:rsid w:val="00A76B0F"/>
    <w:rsid w:val="00A858E2"/>
    <w:rsid w:val="00A93365"/>
    <w:rsid w:val="00AA02BC"/>
    <w:rsid w:val="00AA1DCC"/>
    <w:rsid w:val="00AA5E86"/>
    <w:rsid w:val="00AA6034"/>
    <w:rsid w:val="00AB07D4"/>
    <w:rsid w:val="00AB0B4F"/>
    <w:rsid w:val="00AB4565"/>
    <w:rsid w:val="00AC1D6C"/>
    <w:rsid w:val="00AC3C99"/>
    <w:rsid w:val="00AD09C8"/>
    <w:rsid w:val="00AD4102"/>
    <w:rsid w:val="00AE27F6"/>
    <w:rsid w:val="00AE301A"/>
    <w:rsid w:val="00AE7D70"/>
    <w:rsid w:val="00AF0254"/>
    <w:rsid w:val="00AF1D3E"/>
    <w:rsid w:val="00AF56EA"/>
    <w:rsid w:val="00B12BD3"/>
    <w:rsid w:val="00B14C58"/>
    <w:rsid w:val="00B160B0"/>
    <w:rsid w:val="00B2256F"/>
    <w:rsid w:val="00B317C7"/>
    <w:rsid w:val="00B31DF6"/>
    <w:rsid w:val="00B40109"/>
    <w:rsid w:val="00B40B87"/>
    <w:rsid w:val="00B44E87"/>
    <w:rsid w:val="00B47ACB"/>
    <w:rsid w:val="00B573B3"/>
    <w:rsid w:val="00B60CE4"/>
    <w:rsid w:val="00B638A1"/>
    <w:rsid w:val="00B64FCD"/>
    <w:rsid w:val="00B72BCD"/>
    <w:rsid w:val="00B823A5"/>
    <w:rsid w:val="00B83A62"/>
    <w:rsid w:val="00B8509F"/>
    <w:rsid w:val="00B9188E"/>
    <w:rsid w:val="00B91E39"/>
    <w:rsid w:val="00B9757B"/>
    <w:rsid w:val="00BA167D"/>
    <w:rsid w:val="00BA5066"/>
    <w:rsid w:val="00BA720E"/>
    <w:rsid w:val="00BB0047"/>
    <w:rsid w:val="00BB01E0"/>
    <w:rsid w:val="00BB084A"/>
    <w:rsid w:val="00BC114D"/>
    <w:rsid w:val="00BC31FD"/>
    <w:rsid w:val="00BC4B27"/>
    <w:rsid w:val="00BC6EB4"/>
    <w:rsid w:val="00BC7955"/>
    <w:rsid w:val="00BD66E1"/>
    <w:rsid w:val="00BE6C50"/>
    <w:rsid w:val="00BF085D"/>
    <w:rsid w:val="00BF1B38"/>
    <w:rsid w:val="00C02DED"/>
    <w:rsid w:val="00C133B4"/>
    <w:rsid w:val="00C13865"/>
    <w:rsid w:val="00C161C8"/>
    <w:rsid w:val="00C16B5F"/>
    <w:rsid w:val="00C17845"/>
    <w:rsid w:val="00C221B0"/>
    <w:rsid w:val="00C306C0"/>
    <w:rsid w:val="00C3483B"/>
    <w:rsid w:val="00C45D8E"/>
    <w:rsid w:val="00C4797B"/>
    <w:rsid w:val="00C47F88"/>
    <w:rsid w:val="00C51805"/>
    <w:rsid w:val="00C54C19"/>
    <w:rsid w:val="00C66F7F"/>
    <w:rsid w:val="00C72513"/>
    <w:rsid w:val="00C76BE5"/>
    <w:rsid w:val="00C8684E"/>
    <w:rsid w:val="00C87654"/>
    <w:rsid w:val="00C93548"/>
    <w:rsid w:val="00C94668"/>
    <w:rsid w:val="00C94CB6"/>
    <w:rsid w:val="00C95D0C"/>
    <w:rsid w:val="00CA3BCD"/>
    <w:rsid w:val="00CA436F"/>
    <w:rsid w:val="00CB666A"/>
    <w:rsid w:val="00CC100E"/>
    <w:rsid w:val="00CC1569"/>
    <w:rsid w:val="00CC444B"/>
    <w:rsid w:val="00CC50BB"/>
    <w:rsid w:val="00CD4DBF"/>
    <w:rsid w:val="00CE4EA8"/>
    <w:rsid w:val="00CF0DE9"/>
    <w:rsid w:val="00CF3788"/>
    <w:rsid w:val="00CF39D3"/>
    <w:rsid w:val="00CF725C"/>
    <w:rsid w:val="00CF7873"/>
    <w:rsid w:val="00D037BE"/>
    <w:rsid w:val="00D046B7"/>
    <w:rsid w:val="00D05D5C"/>
    <w:rsid w:val="00D076DA"/>
    <w:rsid w:val="00D12322"/>
    <w:rsid w:val="00D14596"/>
    <w:rsid w:val="00D2103E"/>
    <w:rsid w:val="00D21EB3"/>
    <w:rsid w:val="00D22127"/>
    <w:rsid w:val="00D23D14"/>
    <w:rsid w:val="00D25C6F"/>
    <w:rsid w:val="00D3195F"/>
    <w:rsid w:val="00D336A6"/>
    <w:rsid w:val="00D44382"/>
    <w:rsid w:val="00D46627"/>
    <w:rsid w:val="00D50394"/>
    <w:rsid w:val="00D52292"/>
    <w:rsid w:val="00D52B7A"/>
    <w:rsid w:val="00D62064"/>
    <w:rsid w:val="00D630BE"/>
    <w:rsid w:val="00D63101"/>
    <w:rsid w:val="00D635C4"/>
    <w:rsid w:val="00D64BD4"/>
    <w:rsid w:val="00D66655"/>
    <w:rsid w:val="00D71DDF"/>
    <w:rsid w:val="00D7799F"/>
    <w:rsid w:val="00D84336"/>
    <w:rsid w:val="00D844E8"/>
    <w:rsid w:val="00D860D6"/>
    <w:rsid w:val="00D9294A"/>
    <w:rsid w:val="00D9563F"/>
    <w:rsid w:val="00DA0E3E"/>
    <w:rsid w:val="00DA57F7"/>
    <w:rsid w:val="00DB037A"/>
    <w:rsid w:val="00DB0E22"/>
    <w:rsid w:val="00DB5993"/>
    <w:rsid w:val="00DB69B0"/>
    <w:rsid w:val="00DE4653"/>
    <w:rsid w:val="00DF4325"/>
    <w:rsid w:val="00DF4720"/>
    <w:rsid w:val="00DF54FF"/>
    <w:rsid w:val="00DF5921"/>
    <w:rsid w:val="00E02ABF"/>
    <w:rsid w:val="00E119D6"/>
    <w:rsid w:val="00E123D6"/>
    <w:rsid w:val="00E13293"/>
    <w:rsid w:val="00E144A2"/>
    <w:rsid w:val="00E2072E"/>
    <w:rsid w:val="00E213C5"/>
    <w:rsid w:val="00E21DC0"/>
    <w:rsid w:val="00E21E16"/>
    <w:rsid w:val="00E269C2"/>
    <w:rsid w:val="00E30102"/>
    <w:rsid w:val="00E316CC"/>
    <w:rsid w:val="00E33C43"/>
    <w:rsid w:val="00E43912"/>
    <w:rsid w:val="00E50C7C"/>
    <w:rsid w:val="00E57314"/>
    <w:rsid w:val="00E65A08"/>
    <w:rsid w:val="00E6608A"/>
    <w:rsid w:val="00E73A7A"/>
    <w:rsid w:val="00E82A89"/>
    <w:rsid w:val="00E82D68"/>
    <w:rsid w:val="00E830E8"/>
    <w:rsid w:val="00E83F12"/>
    <w:rsid w:val="00E84974"/>
    <w:rsid w:val="00E94433"/>
    <w:rsid w:val="00E94D11"/>
    <w:rsid w:val="00E96350"/>
    <w:rsid w:val="00E978DC"/>
    <w:rsid w:val="00EA20CA"/>
    <w:rsid w:val="00EA3D94"/>
    <w:rsid w:val="00EA4465"/>
    <w:rsid w:val="00EB0803"/>
    <w:rsid w:val="00EB51F4"/>
    <w:rsid w:val="00EB5A06"/>
    <w:rsid w:val="00EC0441"/>
    <w:rsid w:val="00EC0693"/>
    <w:rsid w:val="00EC06E3"/>
    <w:rsid w:val="00EC63AE"/>
    <w:rsid w:val="00ED0DF9"/>
    <w:rsid w:val="00ED147A"/>
    <w:rsid w:val="00ED23A4"/>
    <w:rsid w:val="00ED677A"/>
    <w:rsid w:val="00EE218F"/>
    <w:rsid w:val="00EF0132"/>
    <w:rsid w:val="00EF232C"/>
    <w:rsid w:val="00EF253D"/>
    <w:rsid w:val="00F23E92"/>
    <w:rsid w:val="00F24901"/>
    <w:rsid w:val="00F24D9F"/>
    <w:rsid w:val="00F27164"/>
    <w:rsid w:val="00F34682"/>
    <w:rsid w:val="00F3509D"/>
    <w:rsid w:val="00F37613"/>
    <w:rsid w:val="00F37E7C"/>
    <w:rsid w:val="00F50915"/>
    <w:rsid w:val="00F56BDA"/>
    <w:rsid w:val="00F57758"/>
    <w:rsid w:val="00F61EF2"/>
    <w:rsid w:val="00F62B09"/>
    <w:rsid w:val="00F63197"/>
    <w:rsid w:val="00F64400"/>
    <w:rsid w:val="00F660CE"/>
    <w:rsid w:val="00F717E4"/>
    <w:rsid w:val="00F7661C"/>
    <w:rsid w:val="00F815CF"/>
    <w:rsid w:val="00F91F51"/>
    <w:rsid w:val="00FA0DB9"/>
    <w:rsid w:val="00FA19EA"/>
    <w:rsid w:val="00FA28E6"/>
    <w:rsid w:val="00FA74D0"/>
    <w:rsid w:val="00FB29BD"/>
    <w:rsid w:val="00FB3FB8"/>
    <w:rsid w:val="00FB42CA"/>
    <w:rsid w:val="00FB7C6B"/>
    <w:rsid w:val="00FC09AD"/>
    <w:rsid w:val="00FC295F"/>
    <w:rsid w:val="00FD3A2F"/>
    <w:rsid w:val="00FD756F"/>
    <w:rsid w:val="00FD7AE0"/>
    <w:rsid w:val="00FE4138"/>
    <w:rsid w:val="00FE5864"/>
    <w:rsid w:val="00FF10ED"/>
    <w:rsid w:val="00FF4CAF"/>
    <w:rsid w:val="00FF6846"/>
    <w:rsid w:val="00FF6B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B969E"/>
  <w15:chartTrackingRefBased/>
  <w15:docId w15:val="{195D8A09-B618-477D-9094-DEF92CC7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0589"/>
    <w:pPr>
      <w:spacing w:after="0" w:line="360" w:lineRule="auto"/>
      <w:jc w:val="both"/>
    </w:pPr>
    <w:rPr>
      <w:rFonts w:ascii="Arial" w:eastAsia="Courier New" w:hAnsi="Arial" w:cs="Courier New"/>
      <w:color w:val="000000"/>
      <w:sz w:val="24"/>
      <w:szCs w:val="24"/>
      <w:lang w:val="es-ES" w:eastAsia="es-ES" w:bidi="es-ES"/>
    </w:rPr>
  </w:style>
  <w:style w:type="paragraph" w:styleId="Ttulo1">
    <w:name w:val="heading 1"/>
    <w:basedOn w:val="Normal"/>
    <w:next w:val="Normal"/>
    <w:link w:val="Ttulo1Car"/>
    <w:uiPriority w:val="9"/>
    <w:qFormat/>
    <w:rsid w:val="00737595"/>
    <w:pPr>
      <w:keepNext/>
      <w:keepLines/>
      <w:jc w:val="center"/>
      <w:outlineLvl w:val="0"/>
    </w:pPr>
    <w:rPr>
      <w:rFonts w:eastAsia="Times New Roman" w:cs="Times New Roman"/>
      <w:b/>
      <w:szCs w:val="32"/>
    </w:rPr>
  </w:style>
  <w:style w:type="paragraph" w:styleId="Ttulo2">
    <w:name w:val="heading 2"/>
    <w:basedOn w:val="Normal"/>
    <w:next w:val="Normal"/>
    <w:link w:val="Ttulo2Car"/>
    <w:uiPriority w:val="9"/>
    <w:unhideWhenUsed/>
    <w:qFormat/>
    <w:rsid w:val="00737595"/>
    <w:pPr>
      <w:keepNext/>
      <w:keepLines/>
      <w:outlineLvl w:val="1"/>
    </w:pPr>
    <w:rPr>
      <w:rFonts w:eastAsia="Times New Roman" w:cs="Times New Roman"/>
      <w:b/>
      <w:szCs w:val="26"/>
    </w:rPr>
  </w:style>
  <w:style w:type="paragraph" w:styleId="Ttulo3">
    <w:name w:val="heading 3"/>
    <w:basedOn w:val="Normal"/>
    <w:next w:val="Normal"/>
    <w:link w:val="Ttulo3Car"/>
    <w:uiPriority w:val="9"/>
    <w:unhideWhenUsed/>
    <w:qFormat/>
    <w:rsid w:val="00737595"/>
    <w:pPr>
      <w:keepNext/>
      <w:keepLines/>
      <w:ind w:firstLine="284"/>
      <w:outlineLvl w:val="2"/>
    </w:pPr>
    <w:rPr>
      <w:rFonts w:eastAsia="Times New Roman" w:cs="Times New Roman"/>
      <w:b/>
    </w:rPr>
  </w:style>
  <w:style w:type="paragraph" w:styleId="Ttulo4">
    <w:name w:val="heading 4"/>
    <w:basedOn w:val="Normal"/>
    <w:next w:val="Normal"/>
    <w:link w:val="Ttulo4Car"/>
    <w:uiPriority w:val="9"/>
    <w:unhideWhenUsed/>
    <w:qFormat/>
    <w:rsid w:val="00737595"/>
    <w:pPr>
      <w:keepNext/>
      <w:keepLines/>
      <w:numPr>
        <w:ilvl w:val="3"/>
        <w:numId w:val="1"/>
      </w:numPr>
      <w:outlineLvl w:val="3"/>
    </w:pPr>
    <w:rPr>
      <w:rFonts w:eastAsia="Times New Roman" w:cs="Times New Roman"/>
      <w:b/>
      <w:i/>
      <w:iCs/>
    </w:rPr>
  </w:style>
  <w:style w:type="paragraph" w:styleId="Ttulo5">
    <w:name w:val="heading 5"/>
    <w:basedOn w:val="Normal"/>
    <w:next w:val="Normal"/>
    <w:link w:val="Ttulo5Car"/>
    <w:uiPriority w:val="9"/>
    <w:unhideWhenUsed/>
    <w:qFormat/>
    <w:rsid w:val="00737595"/>
    <w:pPr>
      <w:keepNext/>
      <w:keepLines/>
      <w:spacing w:before="240" w:after="240"/>
      <w:outlineLvl w:val="4"/>
    </w:pPr>
    <w:rPr>
      <w:rFonts w:eastAsia="Times New Roman" w:cs="Times New Roman"/>
      <w:i/>
    </w:rPr>
  </w:style>
  <w:style w:type="paragraph" w:styleId="Ttulo6">
    <w:name w:val="heading 6"/>
    <w:basedOn w:val="Normal"/>
    <w:next w:val="Normal"/>
    <w:link w:val="Ttulo6Car"/>
    <w:uiPriority w:val="9"/>
    <w:unhideWhenUsed/>
    <w:qFormat/>
    <w:rsid w:val="00737595"/>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7595"/>
    <w:rPr>
      <w:rFonts w:ascii="Arial" w:eastAsia="Times New Roman" w:hAnsi="Arial" w:cs="Times New Roman"/>
      <w:b/>
      <w:color w:val="000000"/>
      <w:sz w:val="24"/>
      <w:szCs w:val="32"/>
      <w:lang w:val="es-ES" w:eastAsia="es-ES" w:bidi="es-ES"/>
    </w:rPr>
  </w:style>
  <w:style w:type="character" w:customStyle="1" w:styleId="Ttulo2Car">
    <w:name w:val="Título 2 Car"/>
    <w:basedOn w:val="Fuentedeprrafopredeter"/>
    <w:link w:val="Ttulo2"/>
    <w:uiPriority w:val="9"/>
    <w:rsid w:val="00737595"/>
    <w:rPr>
      <w:rFonts w:ascii="Arial" w:eastAsia="Times New Roman" w:hAnsi="Arial" w:cs="Times New Roman"/>
      <w:b/>
      <w:color w:val="000000"/>
      <w:sz w:val="24"/>
      <w:szCs w:val="26"/>
      <w:lang w:val="es-ES" w:eastAsia="es-ES" w:bidi="es-ES"/>
    </w:rPr>
  </w:style>
  <w:style w:type="character" w:customStyle="1" w:styleId="Ttulo3Car">
    <w:name w:val="Título 3 Car"/>
    <w:basedOn w:val="Fuentedeprrafopredeter"/>
    <w:link w:val="Ttulo3"/>
    <w:uiPriority w:val="9"/>
    <w:rsid w:val="00737595"/>
    <w:rPr>
      <w:rFonts w:ascii="Arial" w:eastAsia="Times New Roman" w:hAnsi="Arial" w:cs="Times New Roman"/>
      <w:b/>
      <w:color w:val="000000"/>
      <w:sz w:val="24"/>
      <w:szCs w:val="24"/>
      <w:lang w:val="es-ES" w:eastAsia="es-ES" w:bidi="es-ES"/>
    </w:rPr>
  </w:style>
  <w:style w:type="character" w:customStyle="1" w:styleId="Ttulo4Car">
    <w:name w:val="Título 4 Car"/>
    <w:basedOn w:val="Fuentedeprrafopredeter"/>
    <w:link w:val="Ttulo4"/>
    <w:uiPriority w:val="9"/>
    <w:rsid w:val="00737595"/>
    <w:rPr>
      <w:rFonts w:ascii="Arial" w:eastAsia="Times New Roman" w:hAnsi="Arial" w:cs="Times New Roman"/>
      <w:b/>
      <w:i/>
      <w:iCs/>
      <w:color w:val="000000"/>
      <w:sz w:val="24"/>
      <w:szCs w:val="24"/>
      <w:lang w:val="es-ES" w:eastAsia="es-ES" w:bidi="es-ES"/>
    </w:rPr>
  </w:style>
  <w:style w:type="character" w:customStyle="1" w:styleId="Ttulo5Car">
    <w:name w:val="Título 5 Car"/>
    <w:basedOn w:val="Fuentedeprrafopredeter"/>
    <w:link w:val="Ttulo5"/>
    <w:uiPriority w:val="9"/>
    <w:rsid w:val="00737595"/>
    <w:rPr>
      <w:rFonts w:ascii="Arial" w:eastAsia="Times New Roman" w:hAnsi="Arial" w:cs="Times New Roman"/>
      <w:i/>
      <w:color w:val="000000"/>
      <w:sz w:val="24"/>
      <w:szCs w:val="24"/>
      <w:lang w:val="es-ES" w:eastAsia="es-ES" w:bidi="es-ES"/>
    </w:rPr>
  </w:style>
  <w:style w:type="character" w:customStyle="1" w:styleId="Ttulo6Car">
    <w:name w:val="Título 6 Car"/>
    <w:basedOn w:val="Fuentedeprrafopredeter"/>
    <w:link w:val="Ttulo6"/>
    <w:uiPriority w:val="9"/>
    <w:rsid w:val="00737595"/>
    <w:rPr>
      <w:rFonts w:asciiTheme="majorHAnsi" w:eastAsiaTheme="majorEastAsia" w:hAnsiTheme="majorHAnsi" w:cstheme="majorBidi"/>
      <w:color w:val="1F3763" w:themeColor="accent1" w:themeShade="7F"/>
      <w:sz w:val="24"/>
      <w:szCs w:val="24"/>
      <w:lang w:val="es-ES" w:eastAsia="es-ES" w:bidi="es-ES"/>
    </w:rPr>
  </w:style>
  <w:style w:type="paragraph" w:styleId="Prrafodelista">
    <w:name w:val="List Paragraph"/>
    <w:aliases w:val="Fundamentacion"/>
    <w:basedOn w:val="Normal"/>
    <w:link w:val="PrrafodelistaCar"/>
    <w:uiPriority w:val="1"/>
    <w:qFormat/>
    <w:rsid w:val="00737595"/>
    <w:pPr>
      <w:spacing w:before="80" w:after="160"/>
      <w:ind w:left="720"/>
      <w:contextualSpacing/>
    </w:pPr>
    <w:rPr>
      <w:rFonts w:eastAsia="Times New Roman" w:cs="Times New Roman"/>
      <w:color w:val="auto"/>
      <w:szCs w:val="20"/>
      <w:lang w:bidi="ar-SA"/>
    </w:rPr>
  </w:style>
  <w:style w:type="character" w:customStyle="1" w:styleId="PrrafodelistaCar">
    <w:name w:val="Párrafo de lista Car"/>
    <w:aliases w:val="Fundamentacion Car"/>
    <w:link w:val="Prrafodelista"/>
    <w:uiPriority w:val="1"/>
    <w:qFormat/>
    <w:rsid w:val="00737595"/>
    <w:rPr>
      <w:rFonts w:ascii="Arial" w:eastAsia="Times New Roman" w:hAnsi="Arial" w:cs="Times New Roman"/>
      <w:sz w:val="24"/>
      <w:szCs w:val="20"/>
      <w:lang w:val="es-ES" w:eastAsia="es-ES"/>
    </w:rPr>
  </w:style>
  <w:style w:type="paragraph" w:styleId="Encabezado">
    <w:name w:val="header"/>
    <w:basedOn w:val="Normal"/>
    <w:link w:val="EncabezadoCar"/>
    <w:uiPriority w:val="99"/>
    <w:unhideWhenUsed/>
    <w:rsid w:val="0073759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37595"/>
    <w:rPr>
      <w:rFonts w:ascii="Arial" w:eastAsia="Courier New" w:hAnsi="Arial" w:cs="Courier New"/>
      <w:color w:val="000000"/>
      <w:sz w:val="24"/>
      <w:szCs w:val="24"/>
      <w:lang w:val="es-ES" w:eastAsia="es-ES" w:bidi="es-ES"/>
    </w:rPr>
  </w:style>
  <w:style w:type="paragraph" w:styleId="Piedepgina">
    <w:name w:val="footer"/>
    <w:basedOn w:val="Normal"/>
    <w:link w:val="PiedepginaCar"/>
    <w:uiPriority w:val="99"/>
    <w:unhideWhenUsed/>
    <w:rsid w:val="0073759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37595"/>
    <w:rPr>
      <w:rFonts w:ascii="Arial" w:eastAsia="Courier New" w:hAnsi="Arial" w:cs="Courier New"/>
      <w:color w:val="000000"/>
      <w:sz w:val="24"/>
      <w:szCs w:val="24"/>
      <w:lang w:val="es-ES" w:eastAsia="es-ES" w:bidi="es-ES"/>
    </w:rPr>
  </w:style>
  <w:style w:type="paragraph" w:styleId="Bibliografa">
    <w:name w:val="Bibliography"/>
    <w:basedOn w:val="Normal"/>
    <w:next w:val="Normal"/>
    <w:uiPriority w:val="37"/>
    <w:unhideWhenUsed/>
    <w:rsid w:val="00737595"/>
  </w:style>
  <w:style w:type="paragraph" w:styleId="Descripcin">
    <w:name w:val="caption"/>
    <w:basedOn w:val="Normal"/>
    <w:next w:val="Normal"/>
    <w:uiPriority w:val="35"/>
    <w:unhideWhenUsed/>
    <w:qFormat/>
    <w:rsid w:val="00737595"/>
    <w:pPr>
      <w:spacing w:after="480" w:line="240" w:lineRule="auto"/>
    </w:pPr>
    <w:rPr>
      <w:i/>
      <w:iCs/>
      <w:szCs w:val="18"/>
    </w:rPr>
  </w:style>
  <w:style w:type="table" w:styleId="Tablaconcuadrcula">
    <w:name w:val="Table Grid"/>
    <w:aliases w:val="Tabla APA"/>
    <w:basedOn w:val="Tablanormal"/>
    <w:uiPriority w:val="39"/>
    <w:rsid w:val="00737595"/>
    <w:pPr>
      <w:spacing w:after="0" w:line="360" w:lineRule="auto"/>
      <w:jc w:val="both"/>
    </w:pPr>
    <w:rPr>
      <w:rFonts w:ascii="Calibri" w:eastAsia="Calibri" w:hAnsi="Calibri" w:cs="Times New Roman"/>
      <w:sz w:val="20"/>
      <w:szCs w:val="2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737595"/>
    <w:pPr>
      <w:tabs>
        <w:tab w:val="right" w:leader="dot" w:pos="9017"/>
      </w:tabs>
      <w:spacing w:after="100"/>
      <w:jc w:val="center"/>
    </w:pPr>
    <w:rPr>
      <w:rFonts w:eastAsia="Arial Unicode MS"/>
      <w:b/>
      <w:bCs/>
      <w:noProof/>
      <w:lang w:val="es-PE"/>
    </w:rPr>
  </w:style>
  <w:style w:type="paragraph" w:styleId="TDC2">
    <w:name w:val="toc 2"/>
    <w:basedOn w:val="Normal"/>
    <w:next w:val="Normal"/>
    <w:autoRedefine/>
    <w:uiPriority w:val="39"/>
    <w:unhideWhenUsed/>
    <w:rsid w:val="00737595"/>
    <w:pPr>
      <w:spacing w:after="100"/>
      <w:ind w:left="240"/>
    </w:pPr>
  </w:style>
  <w:style w:type="paragraph" w:styleId="TDC3">
    <w:name w:val="toc 3"/>
    <w:basedOn w:val="Normal"/>
    <w:next w:val="Normal"/>
    <w:autoRedefine/>
    <w:uiPriority w:val="39"/>
    <w:unhideWhenUsed/>
    <w:rsid w:val="00737595"/>
    <w:pPr>
      <w:spacing w:after="100"/>
      <w:ind w:left="480"/>
    </w:pPr>
  </w:style>
  <w:style w:type="paragraph" w:styleId="TDC4">
    <w:name w:val="toc 4"/>
    <w:basedOn w:val="Normal"/>
    <w:next w:val="Normal"/>
    <w:autoRedefine/>
    <w:uiPriority w:val="39"/>
    <w:unhideWhenUsed/>
    <w:rsid w:val="00737595"/>
    <w:pPr>
      <w:spacing w:after="100"/>
      <w:ind w:left="720"/>
    </w:pPr>
  </w:style>
  <w:style w:type="paragraph" w:styleId="TDC5">
    <w:name w:val="toc 5"/>
    <w:basedOn w:val="Normal"/>
    <w:next w:val="Normal"/>
    <w:autoRedefine/>
    <w:uiPriority w:val="39"/>
    <w:unhideWhenUsed/>
    <w:rsid w:val="00737595"/>
    <w:pPr>
      <w:tabs>
        <w:tab w:val="left" w:pos="2127"/>
        <w:tab w:val="right" w:leader="dot" w:pos="9017"/>
      </w:tabs>
      <w:spacing w:after="100"/>
      <w:ind w:left="960"/>
    </w:pPr>
  </w:style>
  <w:style w:type="character" w:styleId="Hipervnculo">
    <w:name w:val="Hyperlink"/>
    <w:uiPriority w:val="99"/>
    <w:unhideWhenUsed/>
    <w:rsid w:val="00737595"/>
    <w:rPr>
      <w:color w:val="0563C1"/>
      <w:u w:val="single"/>
    </w:rPr>
  </w:style>
  <w:style w:type="paragraph" w:styleId="Textodeglobo">
    <w:name w:val="Balloon Text"/>
    <w:basedOn w:val="Normal"/>
    <w:link w:val="TextodegloboCar"/>
    <w:uiPriority w:val="99"/>
    <w:semiHidden/>
    <w:unhideWhenUsed/>
    <w:rsid w:val="0073759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595"/>
    <w:rPr>
      <w:rFonts w:ascii="Segoe UI" w:eastAsia="Courier New" w:hAnsi="Segoe UI" w:cs="Segoe UI"/>
      <w:color w:val="000000"/>
      <w:sz w:val="18"/>
      <w:szCs w:val="18"/>
      <w:lang w:val="es-ES" w:eastAsia="es-ES" w:bidi="es-ES"/>
    </w:rPr>
  </w:style>
  <w:style w:type="paragraph" w:styleId="Sinespaciado">
    <w:name w:val="No Spacing"/>
    <w:uiPriority w:val="1"/>
    <w:qFormat/>
    <w:rsid w:val="00737595"/>
    <w:pPr>
      <w:widowControl w:val="0"/>
      <w:spacing w:after="0" w:line="360" w:lineRule="auto"/>
      <w:ind w:firstLine="720"/>
      <w:jc w:val="both"/>
    </w:pPr>
    <w:rPr>
      <w:rFonts w:ascii="Arial" w:eastAsia="Courier New" w:hAnsi="Arial" w:cs="Courier New"/>
      <w:color w:val="000000"/>
      <w:sz w:val="24"/>
      <w:szCs w:val="24"/>
      <w:lang w:val="es-ES" w:eastAsia="es-ES" w:bidi="es-ES"/>
    </w:rPr>
  </w:style>
  <w:style w:type="table" w:customStyle="1" w:styleId="NOSMASAPA">
    <w:name w:val="NOSMAS APA"/>
    <w:basedOn w:val="Tablanormal"/>
    <w:uiPriority w:val="99"/>
    <w:rsid w:val="00737595"/>
    <w:pPr>
      <w:spacing w:after="0" w:line="360" w:lineRule="auto"/>
      <w:jc w:val="both"/>
    </w:pPr>
    <w:rPr>
      <w:rFonts w:ascii="Arial" w:eastAsia="Calibri" w:hAnsi="Arial" w:cs="Times New Roman"/>
      <w:sz w:val="24"/>
      <w:szCs w:val="20"/>
      <w:lang w:val="es-ES" w:eastAsia="es-ES"/>
    </w:rPr>
    <w:tblPr>
      <w:tblBorders>
        <w:top w:val="single" w:sz="4" w:space="0" w:color="auto"/>
        <w:bottom w:val="single" w:sz="4" w:space="0" w:color="auto"/>
      </w:tblBorders>
    </w:tblPr>
    <w:tcPr>
      <w:vAlign w:val="center"/>
    </w:tcPr>
    <w:tblStylePr w:type="firstRow">
      <w:tblPr/>
      <w:tcPr>
        <w:tcBorders>
          <w:bottom w:val="single" w:sz="4" w:space="0" w:color="auto"/>
        </w:tcBorders>
      </w:tcPr>
    </w:tblStylePr>
    <w:tblStylePr w:type="firstCol">
      <w:pPr>
        <w:jc w:val="left"/>
      </w:pPr>
      <w:tblPr/>
      <w:tcPr>
        <w:vAlign w:val="top"/>
      </w:tcPr>
    </w:tblStylePr>
  </w:style>
  <w:style w:type="paragraph" w:customStyle="1" w:styleId="TABLASS">
    <w:name w:val="TABLASS"/>
    <w:basedOn w:val="Descripcin"/>
    <w:rsid w:val="00737595"/>
    <w:pPr>
      <w:keepNext/>
      <w:spacing w:after="240"/>
    </w:pPr>
  </w:style>
  <w:style w:type="paragraph" w:customStyle="1" w:styleId="NOTAIMAGEN">
    <w:name w:val="NOTA IMAGEN"/>
    <w:basedOn w:val="Normal"/>
    <w:link w:val="NOTAIMAGENCar"/>
    <w:qFormat/>
    <w:rsid w:val="00737595"/>
    <w:pPr>
      <w:spacing w:after="240" w:line="240" w:lineRule="auto"/>
    </w:pPr>
    <w:rPr>
      <w:b/>
      <w:i/>
      <w:sz w:val="20"/>
      <w:lang w:val="es-PE"/>
    </w:rPr>
  </w:style>
  <w:style w:type="character" w:customStyle="1" w:styleId="NOTAIMAGENCar">
    <w:name w:val="NOTA IMAGEN Car"/>
    <w:link w:val="NOTAIMAGEN"/>
    <w:rsid w:val="00737595"/>
    <w:rPr>
      <w:rFonts w:ascii="Arial" w:eastAsia="Courier New" w:hAnsi="Arial" w:cs="Courier New"/>
      <w:b/>
      <w:i/>
      <w:color w:val="000000"/>
      <w:sz w:val="20"/>
      <w:szCs w:val="24"/>
      <w:lang w:eastAsia="es-ES" w:bidi="es-ES"/>
    </w:rPr>
  </w:style>
  <w:style w:type="paragraph" w:styleId="TtuloTDC">
    <w:name w:val="TOC Heading"/>
    <w:basedOn w:val="Ttulo1"/>
    <w:next w:val="Normal"/>
    <w:uiPriority w:val="39"/>
    <w:unhideWhenUsed/>
    <w:qFormat/>
    <w:rsid w:val="00737595"/>
    <w:pPr>
      <w:spacing w:before="240" w:line="259" w:lineRule="auto"/>
      <w:jc w:val="left"/>
      <w:outlineLvl w:val="9"/>
    </w:pPr>
    <w:rPr>
      <w:rFonts w:asciiTheme="majorHAnsi" w:eastAsiaTheme="majorEastAsia" w:hAnsiTheme="majorHAnsi" w:cstheme="majorBidi"/>
      <w:b w:val="0"/>
      <w:color w:val="2F5496" w:themeColor="accent1" w:themeShade="BF"/>
      <w:sz w:val="32"/>
      <w:lang w:val="en-US" w:eastAsia="en-US" w:bidi="ar-SA"/>
    </w:rPr>
  </w:style>
  <w:style w:type="paragraph" w:styleId="ndice1">
    <w:name w:val="index 1"/>
    <w:basedOn w:val="Normal"/>
    <w:next w:val="Normal"/>
    <w:autoRedefine/>
    <w:uiPriority w:val="99"/>
    <w:unhideWhenUsed/>
    <w:rsid w:val="00737595"/>
    <w:pPr>
      <w:ind w:left="240" w:hanging="240"/>
    </w:pPr>
    <w:rPr>
      <w:rFonts w:asciiTheme="minorHAnsi" w:hAnsiTheme="minorHAnsi" w:cstheme="minorHAnsi"/>
      <w:sz w:val="18"/>
      <w:szCs w:val="18"/>
    </w:rPr>
  </w:style>
  <w:style w:type="paragraph" w:styleId="ndice2">
    <w:name w:val="index 2"/>
    <w:basedOn w:val="Normal"/>
    <w:next w:val="Normal"/>
    <w:autoRedefine/>
    <w:uiPriority w:val="99"/>
    <w:unhideWhenUsed/>
    <w:rsid w:val="00737595"/>
    <w:pPr>
      <w:ind w:left="480" w:hanging="240"/>
    </w:pPr>
    <w:rPr>
      <w:rFonts w:asciiTheme="minorHAnsi" w:hAnsiTheme="minorHAnsi" w:cstheme="minorHAnsi"/>
      <w:sz w:val="18"/>
      <w:szCs w:val="18"/>
    </w:rPr>
  </w:style>
  <w:style w:type="paragraph" w:styleId="ndice3">
    <w:name w:val="index 3"/>
    <w:basedOn w:val="Normal"/>
    <w:next w:val="Normal"/>
    <w:autoRedefine/>
    <w:uiPriority w:val="99"/>
    <w:unhideWhenUsed/>
    <w:rsid w:val="00737595"/>
    <w:pPr>
      <w:ind w:left="720" w:hanging="240"/>
    </w:pPr>
    <w:rPr>
      <w:rFonts w:asciiTheme="minorHAnsi" w:hAnsiTheme="minorHAnsi" w:cstheme="minorHAnsi"/>
      <w:sz w:val="18"/>
      <w:szCs w:val="18"/>
    </w:rPr>
  </w:style>
  <w:style w:type="paragraph" w:styleId="ndice4">
    <w:name w:val="index 4"/>
    <w:basedOn w:val="Normal"/>
    <w:next w:val="Normal"/>
    <w:autoRedefine/>
    <w:uiPriority w:val="99"/>
    <w:unhideWhenUsed/>
    <w:rsid w:val="00737595"/>
    <w:pPr>
      <w:ind w:left="960" w:hanging="240"/>
    </w:pPr>
    <w:rPr>
      <w:rFonts w:asciiTheme="minorHAnsi" w:hAnsiTheme="minorHAnsi" w:cstheme="minorHAnsi"/>
      <w:sz w:val="18"/>
      <w:szCs w:val="18"/>
    </w:rPr>
  </w:style>
  <w:style w:type="paragraph" w:styleId="ndice5">
    <w:name w:val="index 5"/>
    <w:basedOn w:val="Normal"/>
    <w:next w:val="Normal"/>
    <w:autoRedefine/>
    <w:uiPriority w:val="99"/>
    <w:unhideWhenUsed/>
    <w:rsid w:val="00737595"/>
    <w:pPr>
      <w:ind w:left="1200" w:hanging="240"/>
    </w:pPr>
    <w:rPr>
      <w:rFonts w:asciiTheme="minorHAnsi" w:hAnsiTheme="minorHAnsi" w:cstheme="minorHAnsi"/>
      <w:sz w:val="18"/>
      <w:szCs w:val="18"/>
    </w:rPr>
  </w:style>
  <w:style w:type="paragraph" w:styleId="ndice6">
    <w:name w:val="index 6"/>
    <w:basedOn w:val="Normal"/>
    <w:next w:val="Normal"/>
    <w:autoRedefine/>
    <w:uiPriority w:val="99"/>
    <w:unhideWhenUsed/>
    <w:rsid w:val="00737595"/>
    <w:pPr>
      <w:ind w:left="1440" w:hanging="240"/>
    </w:pPr>
    <w:rPr>
      <w:rFonts w:asciiTheme="minorHAnsi" w:hAnsiTheme="minorHAnsi" w:cstheme="minorHAnsi"/>
      <w:sz w:val="18"/>
      <w:szCs w:val="18"/>
    </w:rPr>
  </w:style>
  <w:style w:type="paragraph" w:styleId="ndice7">
    <w:name w:val="index 7"/>
    <w:basedOn w:val="Normal"/>
    <w:next w:val="Normal"/>
    <w:autoRedefine/>
    <w:uiPriority w:val="99"/>
    <w:unhideWhenUsed/>
    <w:rsid w:val="00737595"/>
    <w:pPr>
      <w:ind w:left="1680" w:hanging="240"/>
    </w:pPr>
    <w:rPr>
      <w:rFonts w:asciiTheme="minorHAnsi" w:hAnsiTheme="minorHAnsi" w:cstheme="minorHAnsi"/>
      <w:sz w:val="18"/>
      <w:szCs w:val="18"/>
    </w:rPr>
  </w:style>
  <w:style w:type="paragraph" w:styleId="ndice8">
    <w:name w:val="index 8"/>
    <w:basedOn w:val="Normal"/>
    <w:next w:val="Normal"/>
    <w:autoRedefine/>
    <w:uiPriority w:val="99"/>
    <w:unhideWhenUsed/>
    <w:rsid w:val="00737595"/>
    <w:pPr>
      <w:ind w:left="1920" w:hanging="240"/>
    </w:pPr>
    <w:rPr>
      <w:rFonts w:asciiTheme="minorHAnsi" w:hAnsiTheme="minorHAnsi" w:cstheme="minorHAnsi"/>
      <w:sz w:val="18"/>
      <w:szCs w:val="18"/>
    </w:rPr>
  </w:style>
  <w:style w:type="paragraph" w:styleId="ndice9">
    <w:name w:val="index 9"/>
    <w:basedOn w:val="Normal"/>
    <w:next w:val="Normal"/>
    <w:autoRedefine/>
    <w:uiPriority w:val="99"/>
    <w:unhideWhenUsed/>
    <w:rsid w:val="00737595"/>
    <w:pPr>
      <w:ind w:left="2160" w:hanging="240"/>
    </w:pPr>
    <w:rPr>
      <w:rFonts w:asciiTheme="minorHAnsi" w:hAnsiTheme="minorHAnsi" w:cstheme="minorHAnsi"/>
      <w:sz w:val="18"/>
      <w:szCs w:val="18"/>
    </w:rPr>
  </w:style>
  <w:style w:type="paragraph" w:styleId="Ttulodendice">
    <w:name w:val="index heading"/>
    <w:basedOn w:val="Normal"/>
    <w:next w:val="ndice1"/>
    <w:uiPriority w:val="99"/>
    <w:unhideWhenUsed/>
    <w:rsid w:val="00737595"/>
    <w:pPr>
      <w:spacing w:before="240" w:after="120"/>
      <w:jc w:val="center"/>
    </w:pPr>
    <w:rPr>
      <w:rFonts w:asciiTheme="minorHAnsi" w:hAnsiTheme="minorHAnsi" w:cstheme="minorHAnsi"/>
      <w:b/>
      <w:bCs/>
      <w:sz w:val="26"/>
      <w:szCs w:val="26"/>
    </w:rPr>
  </w:style>
  <w:style w:type="table" w:customStyle="1" w:styleId="apatabla">
    <w:name w:val="apa tabla"/>
    <w:basedOn w:val="Tablanormal"/>
    <w:uiPriority w:val="99"/>
    <w:rsid w:val="00737595"/>
    <w:pPr>
      <w:spacing w:after="0" w:line="360" w:lineRule="auto"/>
      <w:jc w:val="center"/>
    </w:pPr>
    <w:rPr>
      <w:rFonts w:eastAsiaTheme="minorEastAsia"/>
      <w:lang w:val="es-ES" w:eastAsia="es-ES"/>
    </w:rPr>
    <w:tblPr/>
    <w:tcPr>
      <w:vAlign w:val="center"/>
    </w:tcPr>
    <w:tblStylePr w:type="firstRow">
      <w:tblPr/>
      <w:tcPr>
        <w:tcBorders>
          <w:top w:val="single" w:sz="4" w:space="0" w:color="auto"/>
          <w:bottom w:val="single" w:sz="4" w:space="0" w:color="auto"/>
        </w:tcBorders>
      </w:tcPr>
    </w:tblStylePr>
    <w:tblStylePr w:type="lastRow">
      <w:tblPr/>
      <w:tcPr>
        <w:tcBorders>
          <w:bottom w:val="single" w:sz="4" w:space="0" w:color="auto"/>
        </w:tcBorders>
      </w:tcPr>
    </w:tblStylePr>
    <w:tblStylePr w:type="firstCol">
      <w:pPr>
        <w:jc w:val="left"/>
      </w:pPr>
      <w:tblPr/>
      <w:tcPr>
        <w:vAlign w:val="top"/>
      </w:tcPr>
    </w:tblStylePr>
  </w:style>
  <w:style w:type="numbering" w:customStyle="1" w:styleId="Estilo1">
    <w:name w:val="Estilo1"/>
    <w:uiPriority w:val="99"/>
    <w:rsid w:val="00737595"/>
    <w:pPr>
      <w:numPr>
        <w:numId w:val="2"/>
      </w:numPr>
    </w:pPr>
  </w:style>
  <w:style w:type="paragraph" w:customStyle="1" w:styleId="INDICADOR">
    <w:name w:val="INDICADOR"/>
    <w:basedOn w:val="Normal"/>
    <w:link w:val="INDICADORCar"/>
    <w:qFormat/>
    <w:rsid w:val="00737595"/>
    <w:pPr>
      <w:numPr>
        <w:numId w:val="3"/>
      </w:numPr>
      <w:spacing w:after="60" w:line="240" w:lineRule="auto"/>
    </w:pPr>
    <w:rPr>
      <w:rFonts w:ascii="Arial Narrow" w:eastAsia="Times New Roman" w:hAnsi="Arial Narrow" w:cs="Times New Roman"/>
      <w:color w:val="auto"/>
      <w:sz w:val="23"/>
      <w:szCs w:val="22"/>
      <w:lang w:val="es-ES_tradnl" w:eastAsia="x-none" w:bidi="ar-SA"/>
    </w:rPr>
  </w:style>
  <w:style w:type="character" w:customStyle="1" w:styleId="INDICADORCar">
    <w:name w:val="INDICADOR Car"/>
    <w:link w:val="INDICADOR"/>
    <w:rsid w:val="00737595"/>
    <w:rPr>
      <w:rFonts w:ascii="Arial Narrow" w:eastAsia="Times New Roman" w:hAnsi="Arial Narrow" w:cs="Times New Roman"/>
      <w:sz w:val="23"/>
      <w:lang w:val="es-ES_tradnl" w:eastAsia="x-none"/>
    </w:rPr>
  </w:style>
  <w:style w:type="paragraph" w:customStyle="1" w:styleId="AREA">
    <w:name w:val="AREA"/>
    <w:basedOn w:val="Normal"/>
    <w:link w:val="AREACar"/>
    <w:qFormat/>
    <w:rsid w:val="00737595"/>
    <w:pPr>
      <w:spacing w:after="200" w:line="240" w:lineRule="auto"/>
    </w:pPr>
    <w:rPr>
      <w:rFonts w:eastAsia="Times New Roman" w:cs="Times New Roman"/>
      <w:b/>
      <w:color w:val="auto"/>
      <w:sz w:val="25"/>
      <w:lang w:val="x-none" w:bidi="ar-SA"/>
    </w:rPr>
  </w:style>
  <w:style w:type="paragraph" w:customStyle="1" w:styleId="AREA-SANG-5">
    <w:name w:val="AREA-SANG-5"/>
    <w:basedOn w:val="Normal"/>
    <w:link w:val="AREA-SANG-5Car"/>
    <w:qFormat/>
    <w:rsid w:val="00737595"/>
    <w:pPr>
      <w:tabs>
        <w:tab w:val="left" w:pos="180"/>
      </w:tabs>
      <w:spacing w:after="60" w:line="240" w:lineRule="auto"/>
      <w:ind w:left="181" w:hanging="181"/>
    </w:pPr>
    <w:rPr>
      <w:rFonts w:eastAsia="Times New Roman" w:cs="Times New Roman"/>
      <w:color w:val="auto"/>
      <w:lang w:bidi="ar-SA"/>
    </w:rPr>
  </w:style>
  <w:style w:type="character" w:customStyle="1" w:styleId="AREACar">
    <w:name w:val="AREA Car"/>
    <w:link w:val="AREA"/>
    <w:rsid w:val="00737595"/>
    <w:rPr>
      <w:rFonts w:ascii="Arial" w:eastAsia="Times New Roman" w:hAnsi="Arial" w:cs="Times New Roman"/>
      <w:b/>
      <w:sz w:val="25"/>
      <w:szCs w:val="24"/>
      <w:lang w:val="x-none" w:eastAsia="es-ES"/>
    </w:rPr>
  </w:style>
  <w:style w:type="character" w:customStyle="1" w:styleId="AREA-SANG-5Car">
    <w:name w:val="AREA-SANG-5 Car"/>
    <w:link w:val="AREA-SANG-5"/>
    <w:rsid w:val="00737595"/>
    <w:rPr>
      <w:rFonts w:ascii="Arial" w:eastAsia="Times New Roman" w:hAnsi="Arial" w:cs="Times New Roman"/>
      <w:sz w:val="24"/>
      <w:szCs w:val="24"/>
      <w:lang w:val="es-ES" w:eastAsia="es-ES"/>
    </w:rPr>
  </w:style>
  <w:style w:type="paragraph" w:customStyle="1" w:styleId="AREA-01">
    <w:name w:val="AREA-01"/>
    <w:basedOn w:val="Normal"/>
    <w:link w:val="AREA-01Car"/>
    <w:qFormat/>
    <w:rsid w:val="00737595"/>
    <w:pPr>
      <w:spacing w:after="60" w:line="240" w:lineRule="auto"/>
      <w:ind w:left="181" w:hanging="181"/>
    </w:pPr>
    <w:rPr>
      <w:rFonts w:eastAsia="Times New Roman" w:cs="Times New Roman"/>
      <w:i/>
      <w:iCs/>
      <w:color w:val="auto"/>
      <w:szCs w:val="20"/>
      <w:lang w:val="x-none" w:bidi="ar-SA"/>
    </w:rPr>
  </w:style>
  <w:style w:type="character" w:customStyle="1" w:styleId="AREA-01Car">
    <w:name w:val="AREA-01 Car"/>
    <w:link w:val="AREA-01"/>
    <w:rsid w:val="00737595"/>
    <w:rPr>
      <w:rFonts w:ascii="Arial" w:eastAsia="Times New Roman" w:hAnsi="Arial" w:cs="Times New Roman"/>
      <w:i/>
      <w:iCs/>
      <w:sz w:val="24"/>
      <w:szCs w:val="20"/>
      <w:lang w:val="x-none" w:eastAsia="es-ES"/>
    </w:rPr>
  </w:style>
  <w:style w:type="paragraph" w:customStyle="1" w:styleId="CAPACIDAD">
    <w:name w:val="CAPACIDAD"/>
    <w:link w:val="CAPACIDADCar"/>
    <w:qFormat/>
    <w:rsid w:val="00737595"/>
    <w:pPr>
      <w:spacing w:after="0" w:line="360" w:lineRule="auto"/>
      <w:jc w:val="both"/>
    </w:pPr>
    <w:rPr>
      <w:rFonts w:ascii="Arial Narrow" w:eastAsia="Times New Roman" w:hAnsi="Arial Narrow" w:cs="Times New Roman"/>
      <w:kern w:val="18"/>
      <w:szCs w:val="23"/>
      <w:lang w:val="es-ES_tradnl" w:eastAsia="es-ES"/>
    </w:rPr>
  </w:style>
  <w:style w:type="character" w:customStyle="1" w:styleId="CAPACIDADCar">
    <w:name w:val="CAPACIDAD Car"/>
    <w:link w:val="CAPACIDAD"/>
    <w:rsid w:val="00737595"/>
    <w:rPr>
      <w:rFonts w:ascii="Arial Narrow" w:eastAsia="Times New Roman" w:hAnsi="Arial Narrow" w:cs="Times New Roman"/>
      <w:kern w:val="18"/>
      <w:szCs w:val="23"/>
      <w:lang w:val="es-ES_tradnl" w:eastAsia="es-ES"/>
    </w:rPr>
  </w:style>
  <w:style w:type="paragraph" w:styleId="TDC6">
    <w:name w:val="toc 6"/>
    <w:basedOn w:val="Normal"/>
    <w:next w:val="Normal"/>
    <w:autoRedefine/>
    <w:uiPriority w:val="39"/>
    <w:unhideWhenUsed/>
    <w:rsid w:val="00737595"/>
    <w:pPr>
      <w:spacing w:after="100" w:line="259" w:lineRule="auto"/>
      <w:ind w:left="1100"/>
    </w:pPr>
    <w:rPr>
      <w:rFonts w:asciiTheme="minorHAnsi" w:eastAsiaTheme="minorEastAsia" w:hAnsiTheme="minorHAnsi" w:cstheme="minorBidi"/>
      <w:color w:val="auto"/>
      <w:sz w:val="22"/>
      <w:szCs w:val="22"/>
      <w:lang w:val="es-PE" w:eastAsia="es-PE" w:bidi="ar-SA"/>
    </w:rPr>
  </w:style>
  <w:style w:type="paragraph" w:styleId="TDC7">
    <w:name w:val="toc 7"/>
    <w:basedOn w:val="Normal"/>
    <w:next w:val="Normal"/>
    <w:autoRedefine/>
    <w:uiPriority w:val="39"/>
    <w:unhideWhenUsed/>
    <w:rsid w:val="00737595"/>
    <w:pPr>
      <w:spacing w:after="100" w:line="259" w:lineRule="auto"/>
      <w:ind w:left="1320"/>
    </w:pPr>
    <w:rPr>
      <w:rFonts w:asciiTheme="minorHAnsi" w:eastAsiaTheme="minorEastAsia" w:hAnsiTheme="minorHAnsi" w:cstheme="minorBidi"/>
      <w:color w:val="auto"/>
      <w:sz w:val="22"/>
      <w:szCs w:val="22"/>
      <w:lang w:val="es-PE" w:eastAsia="es-PE" w:bidi="ar-SA"/>
    </w:rPr>
  </w:style>
  <w:style w:type="paragraph" w:styleId="TDC8">
    <w:name w:val="toc 8"/>
    <w:basedOn w:val="Normal"/>
    <w:next w:val="Normal"/>
    <w:autoRedefine/>
    <w:uiPriority w:val="39"/>
    <w:unhideWhenUsed/>
    <w:rsid w:val="00737595"/>
    <w:pPr>
      <w:spacing w:after="100" w:line="259" w:lineRule="auto"/>
      <w:ind w:left="1540"/>
    </w:pPr>
    <w:rPr>
      <w:rFonts w:asciiTheme="minorHAnsi" w:eastAsiaTheme="minorEastAsia" w:hAnsiTheme="minorHAnsi" w:cstheme="minorBidi"/>
      <w:color w:val="auto"/>
      <w:sz w:val="22"/>
      <w:szCs w:val="22"/>
      <w:lang w:val="es-PE" w:eastAsia="es-PE" w:bidi="ar-SA"/>
    </w:rPr>
  </w:style>
  <w:style w:type="paragraph" w:styleId="TDC9">
    <w:name w:val="toc 9"/>
    <w:basedOn w:val="Normal"/>
    <w:next w:val="Normal"/>
    <w:autoRedefine/>
    <w:uiPriority w:val="39"/>
    <w:unhideWhenUsed/>
    <w:rsid w:val="00737595"/>
    <w:pPr>
      <w:spacing w:after="100" w:line="259" w:lineRule="auto"/>
      <w:ind w:left="1760"/>
    </w:pPr>
    <w:rPr>
      <w:rFonts w:asciiTheme="minorHAnsi" w:eastAsiaTheme="minorEastAsia" w:hAnsiTheme="minorHAnsi" w:cstheme="minorBidi"/>
      <w:color w:val="auto"/>
      <w:sz w:val="22"/>
      <w:szCs w:val="22"/>
      <w:lang w:val="es-PE" w:eastAsia="es-PE" w:bidi="ar-SA"/>
    </w:rPr>
  </w:style>
  <w:style w:type="character" w:customStyle="1" w:styleId="Mencinsinresolver1">
    <w:name w:val="Mención sin resolver1"/>
    <w:basedOn w:val="Fuentedeprrafopredeter"/>
    <w:uiPriority w:val="99"/>
    <w:semiHidden/>
    <w:unhideWhenUsed/>
    <w:rsid w:val="00737595"/>
    <w:rPr>
      <w:color w:val="605E5C"/>
      <w:shd w:val="clear" w:color="auto" w:fill="E1DFDD"/>
    </w:rPr>
  </w:style>
  <w:style w:type="character" w:customStyle="1" w:styleId="Mencinsinresolver2">
    <w:name w:val="Mención sin resolver2"/>
    <w:basedOn w:val="Fuentedeprrafopredeter"/>
    <w:uiPriority w:val="99"/>
    <w:semiHidden/>
    <w:unhideWhenUsed/>
    <w:rsid w:val="00737595"/>
    <w:rPr>
      <w:color w:val="605E5C"/>
      <w:shd w:val="clear" w:color="auto" w:fill="E1DFDD"/>
    </w:rPr>
  </w:style>
  <w:style w:type="character" w:customStyle="1" w:styleId="Mencinsinresolver3">
    <w:name w:val="Mención sin resolver3"/>
    <w:basedOn w:val="Fuentedeprrafopredeter"/>
    <w:uiPriority w:val="99"/>
    <w:semiHidden/>
    <w:unhideWhenUsed/>
    <w:rsid w:val="00737595"/>
    <w:rPr>
      <w:color w:val="605E5C"/>
      <w:shd w:val="clear" w:color="auto" w:fill="E1DFDD"/>
    </w:rPr>
  </w:style>
  <w:style w:type="character" w:styleId="Refdecomentario">
    <w:name w:val="annotation reference"/>
    <w:basedOn w:val="Fuentedeprrafopredeter"/>
    <w:uiPriority w:val="99"/>
    <w:semiHidden/>
    <w:unhideWhenUsed/>
    <w:rsid w:val="00737595"/>
    <w:rPr>
      <w:sz w:val="16"/>
      <w:szCs w:val="16"/>
    </w:rPr>
  </w:style>
  <w:style w:type="paragraph" w:styleId="Textocomentario">
    <w:name w:val="annotation text"/>
    <w:basedOn w:val="Normal"/>
    <w:link w:val="TextocomentarioCar"/>
    <w:uiPriority w:val="99"/>
    <w:unhideWhenUsed/>
    <w:rsid w:val="00737595"/>
    <w:pPr>
      <w:spacing w:line="240" w:lineRule="auto"/>
    </w:pPr>
    <w:rPr>
      <w:sz w:val="20"/>
      <w:szCs w:val="20"/>
    </w:rPr>
  </w:style>
  <w:style w:type="character" w:customStyle="1" w:styleId="TextocomentarioCar">
    <w:name w:val="Texto comentario Car"/>
    <w:basedOn w:val="Fuentedeprrafopredeter"/>
    <w:link w:val="Textocomentario"/>
    <w:uiPriority w:val="99"/>
    <w:rsid w:val="00737595"/>
    <w:rPr>
      <w:rFonts w:ascii="Arial" w:eastAsia="Courier New" w:hAnsi="Arial"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737595"/>
    <w:rPr>
      <w:b/>
      <w:bCs/>
    </w:rPr>
  </w:style>
  <w:style w:type="character" w:customStyle="1" w:styleId="AsuntodelcomentarioCar">
    <w:name w:val="Asunto del comentario Car"/>
    <w:basedOn w:val="TextocomentarioCar"/>
    <w:link w:val="Asuntodelcomentario"/>
    <w:uiPriority w:val="99"/>
    <w:semiHidden/>
    <w:rsid w:val="00737595"/>
    <w:rPr>
      <w:rFonts w:ascii="Arial" w:eastAsia="Courier New" w:hAnsi="Arial" w:cs="Courier New"/>
      <w:b/>
      <w:bCs/>
      <w:color w:val="000000"/>
      <w:sz w:val="20"/>
      <w:szCs w:val="20"/>
      <w:lang w:val="es-ES" w:eastAsia="es-ES" w:bidi="es-ES"/>
    </w:rPr>
  </w:style>
  <w:style w:type="character" w:styleId="Fuerte">
    <w:name w:val="Strong"/>
    <w:basedOn w:val="Fuentedeprrafopredeter"/>
    <w:uiPriority w:val="22"/>
    <w:qFormat/>
    <w:rsid w:val="00737595"/>
    <w:rPr>
      <w:b/>
      <w:bCs/>
    </w:rPr>
  </w:style>
  <w:style w:type="character" w:customStyle="1" w:styleId="Estilo1Car">
    <w:name w:val="Estilo1 Car"/>
    <w:basedOn w:val="PrrafodelistaCar"/>
    <w:rsid w:val="00737595"/>
    <w:rPr>
      <w:rFonts w:ascii="Times New Roman" w:eastAsia="Times New Roman" w:hAnsi="Times New Roman" w:cs="Times New Roman"/>
      <w:b/>
      <w:sz w:val="24"/>
      <w:szCs w:val="20"/>
      <w:lang w:val="es-ES" w:eastAsia="es-ES"/>
    </w:rPr>
  </w:style>
  <w:style w:type="character" w:styleId="Hipervnculovisitado">
    <w:name w:val="FollowedHyperlink"/>
    <w:basedOn w:val="Fuentedeprrafopredeter"/>
    <w:uiPriority w:val="99"/>
    <w:semiHidden/>
    <w:unhideWhenUsed/>
    <w:rsid w:val="00737595"/>
    <w:rPr>
      <w:color w:val="954F72" w:themeColor="followedHyperlink"/>
      <w:u w:val="single"/>
    </w:rPr>
  </w:style>
  <w:style w:type="character" w:customStyle="1" w:styleId="cls016">
    <w:name w:val="cls_016"/>
    <w:basedOn w:val="Fuentedeprrafopredeter"/>
    <w:rsid w:val="00737595"/>
  </w:style>
  <w:style w:type="paragraph" w:styleId="Tabladeilustraciones">
    <w:name w:val="table of figures"/>
    <w:basedOn w:val="Normal"/>
    <w:next w:val="Normal"/>
    <w:uiPriority w:val="99"/>
    <w:unhideWhenUsed/>
    <w:rsid w:val="00737595"/>
  </w:style>
  <w:style w:type="paragraph" w:styleId="Textonotaalfinal">
    <w:name w:val="endnote text"/>
    <w:basedOn w:val="Normal"/>
    <w:link w:val="TextonotaalfinalCar"/>
    <w:uiPriority w:val="99"/>
    <w:semiHidden/>
    <w:unhideWhenUsed/>
    <w:rsid w:val="00737595"/>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737595"/>
    <w:rPr>
      <w:rFonts w:ascii="Arial" w:eastAsia="Courier New" w:hAnsi="Arial" w:cs="Courier New"/>
      <w:color w:val="000000"/>
      <w:sz w:val="20"/>
      <w:szCs w:val="20"/>
      <w:lang w:val="es-ES" w:eastAsia="es-ES" w:bidi="es-ES"/>
    </w:rPr>
  </w:style>
  <w:style w:type="character" w:styleId="Refdenotaalfinal">
    <w:name w:val="endnote reference"/>
    <w:basedOn w:val="Fuentedeprrafopredeter"/>
    <w:uiPriority w:val="99"/>
    <w:semiHidden/>
    <w:unhideWhenUsed/>
    <w:rsid w:val="00737595"/>
    <w:rPr>
      <w:vertAlign w:val="superscript"/>
    </w:rPr>
  </w:style>
  <w:style w:type="character" w:styleId="Nmerodelnea">
    <w:name w:val="line number"/>
    <w:basedOn w:val="Fuentedeprrafopredeter"/>
    <w:uiPriority w:val="99"/>
    <w:semiHidden/>
    <w:unhideWhenUsed/>
    <w:rsid w:val="00737595"/>
  </w:style>
  <w:style w:type="character" w:styleId="Textodelmarcadordeposicin">
    <w:name w:val="Placeholder Text"/>
    <w:basedOn w:val="Fuentedeprrafopredeter"/>
    <w:uiPriority w:val="99"/>
    <w:semiHidden/>
    <w:rsid w:val="00737595"/>
    <w:rPr>
      <w:color w:val="808080"/>
    </w:rPr>
  </w:style>
  <w:style w:type="character" w:customStyle="1" w:styleId="Arial12">
    <w:name w:val="Arial 12"/>
    <w:basedOn w:val="Fuentedeprrafopredeter"/>
    <w:uiPriority w:val="1"/>
    <w:rsid w:val="00737595"/>
    <w:rPr>
      <w:rFonts w:ascii="Arial" w:hAnsi="Arial"/>
      <w:sz w:val="24"/>
    </w:rPr>
  </w:style>
  <w:style w:type="table" w:styleId="Tablanormal2">
    <w:name w:val="Plain Table 2"/>
    <w:basedOn w:val="Tablanormal"/>
    <w:uiPriority w:val="42"/>
    <w:rsid w:val="00737595"/>
    <w:pPr>
      <w:spacing w:after="0" w:line="240" w:lineRule="auto"/>
      <w:jc w:val="both"/>
    </w:pPr>
    <w:rPr>
      <w:rFonts w:ascii="Calibri" w:eastAsia="Calibri" w:hAnsi="Calibri"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4">
    <w:name w:val="Mención sin resolver4"/>
    <w:basedOn w:val="Fuentedeprrafopredeter"/>
    <w:uiPriority w:val="99"/>
    <w:semiHidden/>
    <w:unhideWhenUsed/>
    <w:rsid w:val="00737595"/>
    <w:rPr>
      <w:color w:val="605E5C"/>
      <w:shd w:val="clear" w:color="auto" w:fill="E1DFDD"/>
    </w:rPr>
  </w:style>
  <w:style w:type="paragraph" w:styleId="Textoindependiente">
    <w:name w:val="Body Text"/>
    <w:basedOn w:val="Normal"/>
    <w:link w:val="TextoindependienteCar"/>
    <w:uiPriority w:val="1"/>
    <w:qFormat/>
    <w:rsid w:val="00737595"/>
    <w:pPr>
      <w:widowControl w:val="0"/>
      <w:autoSpaceDE w:val="0"/>
      <w:autoSpaceDN w:val="0"/>
      <w:spacing w:line="240" w:lineRule="auto"/>
      <w:ind w:left="239"/>
      <w:jc w:val="left"/>
    </w:pPr>
    <w:rPr>
      <w:rFonts w:ascii="Arial MT" w:eastAsia="Arial MT" w:hAnsi="Arial MT" w:cs="Arial MT"/>
      <w:color w:val="auto"/>
      <w:sz w:val="20"/>
      <w:szCs w:val="20"/>
      <w:lang w:eastAsia="en-US" w:bidi="ar-SA"/>
    </w:rPr>
  </w:style>
  <w:style w:type="character" w:customStyle="1" w:styleId="TextoindependienteCar">
    <w:name w:val="Texto independiente Car"/>
    <w:basedOn w:val="Fuentedeprrafopredeter"/>
    <w:link w:val="Textoindependiente"/>
    <w:uiPriority w:val="1"/>
    <w:rsid w:val="00737595"/>
    <w:rPr>
      <w:rFonts w:ascii="Arial MT" w:eastAsia="Arial MT" w:hAnsi="Arial MT" w:cs="Arial MT"/>
      <w:sz w:val="20"/>
      <w:szCs w:val="20"/>
      <w:lang w:val="es-ES"/>
    </w:rPr>
  </w:style>
  <w:style w:type="character" w:customStyle="1" w:styleId="Mencinsinresolver5">
    <w:name w:val="Mención sin resolver5"/>
    <w:basedOn w:val="Fuentedeprrafopredeter"/>
    <w:uiPriority w:val="99"/>
    <w:semiHidden/>
    <w:unhideWhenUsed/>
    <w:rsid w:val="00922F73"/>
    <w:rPr>
      <w:color w:val="605E5C"/>
      <w:shd w:val="clear" w:color="auto" w:fill="E1DFDD"/>
    </w:rPr>
  </w:style>
  <w:style w:type="paragraph" w:styleId="HTMLconformatoprevio">
    <w:name w:val="HTML Preformatted"/>
    <w:basedOn w:val="Normal"/>
    <w:link w:val="HTMLconformatoprevioCar"/>
    <w:uiPriority w:val="99"/>
    <w:unhideWhenUsed/>
    <w:rsid w:val="00BF085D"/>
    <w:pPr>
      <w:spacing w:line="240" w:lineRule="auto"/>
      <w:jc w:val="left"/>
    </w:pPr>
    <w:rPr>
      <w:rFonts w:ascii="Consolas" w:eastAsia="Times New Roman" w:hAnsi="Consolas" w:cs="Consolas"/>
      <w:color w:val="auto"/>
      <w:sz w:val="20"/>
      <w:szCs w:val="20"/>
      <w:lang w:bidi="ar-SA"/>
    </w:rPr>
  </w:style>
  <w:style w:type="character" w:customStyle="1" w:styleId="HTMLconformatoprevioCar">
    <w:name w:val="HTML con formato previo Car"/>
    <w:basedOn w:val="Fuentedeprrafopredeter"/>
    <w:link w:val="HTMLconformatoprevio"/>
    <w:uiPriority w:val="99"/>
    <w:rsid w:val="00BF085D"/>
    <w:rPr>
      <w:rFonts w:ascii="Consolas" w:eastAsia="Times New Roman" w:hAnsi="Consolas" w:cs="Consola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881">
      <w:bodyDiv w:val="1"/>
      <w:marLeft w:val="0"/>
      <w:marRight w:val="0"/>
      <w:marTop w:val="0"/>
      <w:marBottom w:val="0"/>
      <w:divBdr>
        <w:top w:val="none" w:sz="0" w:space="0" w:color="auto"/>
        <w:left w:val="none" w:sz="0" w:space="0" w:color="auto"/>
        <w:bottom w:val="none" w:sz="0" w:space="0" w:color="auto"/>
        <w:right w:val="none" w:sz="0" w:space="0" w:color="auto"/>
      </w:divBdr>
    </w:div>
    <w:div w:id="66076999">
      <w:bodyDiv w:val="1"/>
      <w:marLeft w:val="0"/>
      <w:marRight w:val="0"/>
      <w:marTop w:val="0"/>
      <w:marBottom w:val="0"/>
      <w:divBdr>
        <w:top w:val="none" w:sz="0" w:space="0" w:color="auto"/>
        <w:left w:val="none" w:sz="0" w:space="0" w:color="auto"/>
        <w:bottom w:val="none" w:sz="0" w:space="0" w:color="auto"/>
        <w:right w:val="none" w:sz="0" w:space="0" w:color="auto"/>
      </w:divBdr>
    </w:div>
    <w:div w:id="127405019">
      <w:bodyDiv w:val="1"/>
      <w:marLeft w:val="0"/>
      <w:marRight w:val="0"/>
      <w:marTop w:val="0"/>
      <w:marBottom w:val="0"/>
      <w:divBdr>
        <w:top w:val="none" w:sz="0" w:space="0" w:color="auto"/>
        <w:left w:val="none" w:sz="0" w:space="0" w:color="auto"/>
        <w:bottom w:val="none" w:sz="0" w:space="0" w:color="auto"/>
        <w:right w:val="none" w:sz="0" w:space="0" w:color="auto"/>
      </w:divBdr>
    </w:div>
    <w:div w:id="159585552">
      <w:bodyDiv w:val="1"/>
      <w:marLeft w:val="0"/>
      <w:marRight w:val="0"/>
      <w:marTop w:val="0"/>
      <w:marBottom w:val="0"/>
      <w:divBdr>
        <w:top w:val="none" w:sz="0" w:space="0" w:color="auto"/>
        <w:left w:val="none" w:sz="0" w:space="0" w:color="auto"/>
        <w:bottom w:val="none" w:sz="0" w:space="0" w:color="auto"/>
        <w:right w:val="none" w:sz="0" w:space="0" w:color="auto"/>
      </w:divBdr>
    </w:div>
    <w:div w:id="207030813">
      <w:bodyDiv w:val="1"/>
      <w:marLeft w:val="0"/>
      <w:marRight w:val="0"/>
      <w:marTop w:val="0"/>
      <w:marBottom w:val="0"/>
      <w:divBdr>
        <w:top w:val="none" w:sz="0" w:space="0" w:color="auto"/>
        <w:left w:val="none" w:sz="0" w:space="0" w:color="auto"/>
        <w:bottom w:val="none" w:sz="0" w:space="0" w:color="auto"/>
        <w:right w:val="none" w:sz="0" w:space="0" w:color="auto"/>
      </w:divBdr>
    </w:div>
    <w:div w:id="219096839">
      <w:bodyDiv w:val="1"/>
      <w:marLeft w:val="0"/>
      <w:marRight w:val="0"/>
      <w:marTop w:val="0"/>
      <w:marBottom w:val="0"/>
      <w:divBdr>
        <w:top w:val="none" w:sz="0" w:space="0" w:color="auto"/>
        <w:left w:val="none" w:sz="0" w:space="0" w:color="auto"/>
        <w:bottom w:val="none" w:sz="0" w:space="0" w:color="auto"/>
        <w:right w:val="none" w:sz="0" w:space="0" w:color="auto"/>
      </w:divBdr>
    </w:div>
    <w:div w:id="277568578">
      <w:bodyDiv w:val="1"/>
      <w:marLeft w:val="0"/>
      <w:marRight w:val="0"/>
      <w:marTop w:val="0"/>
      <w:marBottom w:val="0"/>
      <w:divBdr>
        <w:top w:val="none" w:sz="0" w:space="0" w:color="auto"/>
        <w:left w:val="none" w:sz="0" w:space="0" w:color="auto"/>
        <w:bottom w:val="none" w:sz="0" w:space="0" w:color="auto"/>
        <w:right w:val="none" w:sz="0" w:space="0" w:color="auto"/>
      </w:divBdr>
    </w:div>
    <w:div w:id="283392782">
      <w:bodyDiv w:val="1"/>
      <w:marLeft w:val="0"/>
      <w:marRight w:val="0"/>
      <w:marTop w:val="0"/>
      <w:marBottom w:val="0"/>
      <w:divBdr>
        <w:top w:val="none" w:sz="0" w:space="0" w:color="auto"/>
        <w:left w:val="none" w:sz="0" w:space="0" w:color="auto"/>
        <w:bottom w:val="none" w:sz="0" w:space="0" w:color="auto"/>
        <w:right w:val="none" w:sz="0" w:space="0" w:color="auto"/>
      </w:divBdr>
    </w:div>
    <w:div w:id="355809628">
      <w:bodyDiv w:val="1"/>
      <w:marLeft w:val="0"/>
      <w:marRight w:val="0"/>
      <w:marTop w:val="0"/>
      <w:marBottom w:val="0"/>
      <w:divBdr>
        <w:top w:val="none" w:sz="0" w:space="0" w:color="auto"/>
        <w:left w:val="none" w:sz="0" w:space="0" w:color="auto"/>
        <w:bottom w:val="none" w:sz="0" w:space="0" w:color="auto"/>
        <w:right w:val="none" w:sz="0" w:space="0" w:color="auto"/>
      </w:divBdr>
    </w:div>
    <w:div w:id="370109996">
      <w:bodyDiv w:val="1"/>
      <w:marLeft w:val="0"/>
      <w:marRight w:val="0"/>
      <w:marTop w:val="0"/>
      <w:marBottom w:val="0"/>
      <w:divBdr>
        <w:top w:val="none" w:sz="0" w:space="0" w:color="auto"/>
        <w:left w:val="none" w:sz="0" w:space="0" w:color="auto"/>
        <w:bottom w:val="none" w:sz="0" w:space="0" w:color="auto"/>
        <w:right w:val="none" w:sz="0" w:space="0" w:color="auto"/>
      </w:divBdr>
    </w:div>
    <w:div w:id="372732340">
      <w:bodyDiv w:val="1"/>
      <w:marLeft w:val="0"/>
      <w:marRight w:val="0"/>
      <w:marTop w:val="0"/>
      <w:marBottom w:val="0"/>
      <w:divBdr>
        <w:top w:val="none" w:sz="0" w:space="0" w:color="auto"/>
        <w:left w:val="none" w:sz="0" w:space="0" w:color="auto"/>
        <w:bottom w:val="none" w:sz="0" w:space="0" w:color="auto"/>
        <w:right w:val="none" w:sz="0" w:space="0" w:color="auto"/>
      </w:divBdr>
    </w:div>
    <w:div w:id="386344811">
      <w:bodyDiv w:val="1"/>
      <w:marLeft w:val="0"/>
      <w:marRight w:val="0"/>
      <w:marTop w:val="0"/>
      <w:marBottom w:val="0"/>
      <w:divBdr>
        <w:top w:val="none" w:sz="0" w:space="0" w:color="auto"/>
        <w:left w:val="none" w:sz="0" w:space="0" w:color="auto"/>
        <w:bottom w:val="none" w:sz="0" w:space="0" w:color="auto"/>
        <w:right w:val="none" w:sz="0" w:space="0" w:color="auto"/>
      </w:divBdr>
    </w:div>
    <w:div w:id="475607147">
      <w:bodyDiv w:val="1"/>
      <w:marLeft w:val="0"/>
      <w:marRight w:val="0"/>
      <w:marTop w:val="0"/>
      <w:marBottom w:val="0"/>
      <w:divBdr>
        <w:top w:val="none" w:sz="0" w:space="0" w:color="auto"/>
        <w:left w:val="none" w:sz="0" w:space="0" w:color="auto"/>
        <w:bottom w:val="none" w:sz="0" w:space="0" w:color="auto"/>
        <w:right w:val="none" w:sz="0" w:space="0" w:color="auto"/>
      </w:divBdr>
    </w:div>
    <w:div w:id="476648444">
      <w:bodyDiv w:val="1"/>
      <w:marLeft w:val="0"/>
      <w:marRight w:val="0"/>
      <w:marTop w:val="0"/>
      <w:marBottom w:val="0"/>
      <w:divBdr>
        <w:top w:val="none" w:sz="0" w:space="0" w:color="auto"/>
        <w:left w:val="none" w:sz="0" w:space="0" w:color="auto"/>
        <w:bottom w:val="none" w:sz="0" w:space="0" w:color="auto"/>
        <w:right w:val="none" w:sz="0" w:space="0" w:color="auto"/>
      </w:divBdr>
    </w:div>
    <w:div w:id="505945787">
      <w:bodyDiv w:val="1"/>
      <w:marLeft w:val="0"/>
      <w:marRight w:val="0"/>
      <w:marTop w:val="0"/>
      <w:marBottom w:val="0"/>
      <w:divBdr>
        <w:top w:val="none" w:sz="0" w:space="0" w:color="auto"/>
        <w:left w:val="none" w:sz="0" w:space="0" w:color="auto"/>
        <w:bottom w:val="none" w:sz="0" w:space="0" w:color="auto"/>
        <w:right w:val="none" w:sz="0" w:space="0" w:color="auto"/>
      </w:divBdr>
    </w:div>
    <w:div w:id="561134075">
      <w:bodyDiv w:val="1"/>
      <w:marLeft w:val="0"/>
      <w:marRight w:val="0"/>
      <w:marTop w:val="0"/>
      <w:marBottom w:val="0"/>
      <w:divBdr>
        <w:top w:val="none" w:sz="0" w:space="0" w:color="auto"/>
        <w:left w:val="none" w:sz="0" w:space="0" w:color="auto"/>
        <w:bottom w:val="none" w:sz="0" w:space="0" w:color="auto"/>
        <w:right w:val="none" w:sz="0" w:space="0" w:color="auto"/>
      </w:divBdr>
    </w:div>
    <w:div w:id="564998635">
      <w:bodyDiv w:val="1"/>
      <w:marLeft w:val="0"/>
      <w:marRight w:val="0"/>
      <w:marTop w:val="0"/>
      <w:marBottom w:val="0"/>
      <w:divBdr>
        <w:top w:val="none" w:sz="0" w:space="0" w:color="auto"/>
        <w:left w:val="none" w:sz="0" w:space="0" w:color="auto"/>
        <w:bottom w:val="none" w:sz="0" w:space="0" w:color="auto"/>
        <w:right w:val="none" w:sz="0" w:space="0" w:color="auto"/>
      </w:divBdr>
    </w:div>
    <w:div w:id="568615503">
      <w:bodyDiv w:val="1"/>
      <w:marLeft w:val="0"/>
      <w:marRight w:val="0"/>
      <w:marTop w:val="0"/>
      <w:marBottom w:val="0"/>
      <w:divBdr>
        <w:top w:val="none" w:sz="0" w:space="0" w:color="auto"/>
        <w:left w:val="none" w:sz="0" w:space="0" w:color="auto"/>
        <w:bottom w:val="none" w:sz="0" w:space="0" w:color="auto"/>
        <w:right w:val="none" w:sz="0" w:space="0" w:color="auto"/>
      </w:divBdr>
    </w:div>
    <w:div w:id="596788961">
      <w:bodyDiv w:val="1"/>
      <w:marLeft w:val="0"/>
      <w:marRight w:val="0"/>
      <w:marTop w:val="0"/>
      <w:marBottom w:val="0"/>
      <w:divBdr>
        <w:top w:val="none" w:sz="0" w:space="0" w:color="auto"/>
        <w:left w:val="none" w:sz="0" w:space="0" w:color="auto"/>
        <w:bottom w:val="none" w:sz="0" w:space="0" w:color="auto"/>
        <w:right w:val="none" w:sz="0" w:space="0" w:color="auto"/>
      </w:divBdr>
    </w:div>
    <w:div w:id="617881240">
      <w:bodyDiv w:val="1"/>
      <w:marLeft w:val="0"/>
      <w:marRight w:val="0"/>
      <w:marTop w:val="0"/>
      <w:marBottom w:val="0"/>
      <w:divBdr>
        <w:top w:val="none" w:sz="0" w:space="0" w:color="auto"/>
        <w:left w:val="none" w:sz="0" w:space="0" w:color="auto"/>
        <w:bottom w:val="none" w:sz="0" w:space="0" w:color="auto"/>
        <w:right w:val="none" w:sz="0" w:space="0" w:color="auto"/>
      </w:divBdr>
    </w:div>
    <w:div w:id="645666540">
      <w:bodyDiv w:val="1"/>
      <w:marLeft w:val="0"/>
      <w:marRight w:val="0"/>
      <w:marTop w:val="0"/>
      <w:marBottom w:val="0"/>
      <w:divBdr>
        <w:top w:val="none" w:sz="0" w:space="0" w:color="auto"/>
        <w:left w:val="none" w:sz="0" w:space="0" w:color="auto"/>
        <w:bottom w:val="none" w:sz="0" w:space="0" w:color="auto"/>
        <w:right w:val="none" w:sz="0" w:space="0" w:color="auto"/>
      </w:divBdr>
    </w:div>
    <w:div w:id="677198578">
      <w:bodyDiv w:val="1"/>
      <w:marLeft w:val="0"/>
      <w:marRight w:val="0"/>
      <w:marTop w:val="0"/>
      <w:marBottom w:val="0"/>
      <w:divBdr>
        <w:top w:val="none" w:sz="0" w:space="0" w:color="auto"/>
        <w:left w:val="none" w:sz="0" w:space="0" w:color="auto"/>
        <w:bottom w:val="none" w:sz="0" w:space="0" w:color="auto"/>
        <w:right w:val="none" w:sz="0" w:space="0" w:color="auto"/>
      </w:divBdr>
    </w:div>
    <w:div w:id="735321694">
      <w:bodyDiv w:val="1"/>
      <w:marLeft w:val="0"/>
      <w:marRight w:val="0"/>
      <w:marTop w:val="0"/>
      <w:marBottom w:val="0"/>
      <w:divBdr>
        <w:top w:val="none" w:sz="0" w:space="0" w:color="auto"/>
        <w:left w:val="none" w:sz="0" w:space="0" w:color="auto"/>
        <w:bottom w:val="none" w:sz="0" w:space="0" w:color="auto"/>
        <w:right w:val="none" w:sz="0" w:space="0" w:color="auto"/>
      </w:divBdr>
    </w:div>
    <w:div w:id="852110584">
      <w:bodyDiv w:val="1"/>
      <w:marLeft w:val="0"/>
      <w:marRight w:val="0"/>
      <w:marTop w:val="0"/>
      <w:marBottom w:val="0"/>
      <w:divBdr>
        <w:top w:val="none" w:sz="0" w:space="0" w:color="auto"/>
        <w:left w:val="none" w:sz="0" w:space="0" w:color="auto"/>
        <w:bottom w:val="none" w:sz="0" w:space="0" w:color="auto"/>
        <w:right w:val="none" w:sz="0" w:space="0" w:color="auto"/>
      </w:divBdr>
    </w:div>
    <w:div w:id="869343671">
      <w:bodyDiv w:val="1"/>
      <w:marLeft w:val="0"/>
      <w:marRight w:val="0"/>
      <w:marTop w:val="0"/>
      <w:marBottom w:val="0"/>
      <w:divBdr>
        <w:top w:val="none" w:sz="0" w:space="0" w:color="auto"/>
        <w:left w:val="none" w:sz="0" w:space="0" w:color="auto"/>
        <w:bottom w:val="none" w:sz="0" w:space="0" w:color="auto"/>
        <w:right w:val="none" w:sz="0" w:space="0" w:color="auto"/>
      </w:divBdr>
    </w:div>
    <w:div w:id="977301605">
      <w:bodyDiv w:val="1"/>
      <w:marLeft w:val="0"/>
      <w:marRight w:val="0"/>
      <w:marTop w:val="0"/>
      <w:marBottom w:val="0"/>
      <w:divBdr>
        <w:top w:val="none" w:sz="0" w:space="0" w:color="auto"/>
        <w:left w:val="none" w:sz="0" w:space="0" w:color="auto"/>
        <w:bottom w:val="none" w:sz="0" w:space="0" w:color="auto"/>
        <w:right w:val="none" w:sz="0" w:space="0" w:color="auto"/>
      </w:divBdr>
    </w:div>
    <w:div w:id="997998847">
      <w:bodyDiv w:val="1"/>
      <w:marLeft w:val="0"/>
      <w:marRight w:val="0"/>
      <w:marTop w:val="0"/>
      <w:marBottom w:val="0"/>
      <w:divBdr>
        <w:top w:val="none" w:sz="0" w:space="0" w:color="auto"/>
        <w:left w:val="none" w:sz="0" w:space="0" w:color="auto"/>
        <w:bottom w:val="none" w:sz="0" w:space="0" w:color="auto"/>
        <w:right w:val="none" w:sz="0" w:space="0" w:color="auto"/>
      </w:divBdr>
    </w:div>
    <w:div w:id="999964186">
      <w:bodyDiv w:val="1"/>
      <w:marLeft w:val="0"/>
      <w:marRight w:val="0"/>
      <w:marTop w:val="0"/>
      <w:marBottom w:val="0"/>
      <w:divBdr>
        <w:top w:val="none" w:sz="0" w:space="0" w:color="auto"/>
        <w:left w:val="none" w:sz="0" w:space="0" w:color="auto"/>
        <w:bottom w:val="none" w:sz="0" w:space="0" w:color="auto"/>
        <w:right w:val="none" w:sz="0" w:space="0" w:color="auto"/>
      </w:divBdr>
    </w:div>
    <w:div w:id="1051535135">
      <w:bodyDiv w:val="1"/>
      <w:marLeft w:val="0"/>
      <w:marRight w:val="0"/>
      <w:marTop w:val="0"/>
      <w:marBottom w:val="0"/>
      <w:divBdr>
        <w:top w:val="none" w:sz="0" w:space="0" w:color="auto"/>
        <w:left w:val="none" w:sz="0" w:space="0" w:color="auto"/>
        <w:bottom w:val="none" w:sz="0" w:space="0" w:color="auto"/>
        <w:right w:val="none" w:sz="0" w:space="0" w:color="auto"/>
      </w:divBdr>
    </w:div>
    <w:div w:id="1059284498">
      <w:bodyDiv w:val="1"/>
      <w:marLeft w:val="0"/>
      <w:marRight w:val="0"/>
      <w:marTop w:val="0"/>
      <w:marBottom w:val="0"/>
      <w:divBdr>
        <w:top w:val="none" w:sz="0" w:space="0" w:color="auto"/>
        <w:left w:val="none" w:sz="0" w:space="0" w:color="auto"/>
        <w:bottom w:val="none" w:sz="0" w:space="0" w:color="auto"/>
        <w:right w:val="none" w:sz="0" w:space="0" w:color="auto"/>
      </w:divBdr>
    </w:div>
    <w:div w:id="1105032332">
      <w:bodyDiv w:val="1"/>
      <w:marLeft w:val="0"/>
      <w:marRight w:val="0"/>
      <w:marTop w:val="0"/>
      <w:marBottom w:val="0"/>
      <w:divBdr>
        <w:top w:val="none" w:sz="0" w:space="0" w:color="auto"/>
        <w:left w:val="none" w:sz="0" w:space="0" w:color="auto"/>
        <w:bottom w:val="none" w:sz="0" w:space="0" w:color="auto"/>
        <w:right w:val="none" w:sz="0" w:space="0" w:color="auto"/>
      </w:divBdr>
    </w:div>
    <w:div w:id="1174223606">
      <w:bodyDiv w:val="1"/>
      <w:marLeft w:val="0"/>
      <w:marRight w:val="0"/>
      <w:marTop w:val="0"/>
      <w:marBottom w:val="0"/>
      <w:divBdr>
        <w:top w:val="none" w:sz="0" w:space="0" w:color="auto"/>
        <w:left w:val="none" w:sz="0" w:space="0" w:color="auto"/>
        <w:bottom w:val="none" w:sz="0" w:space="0" w:color="auto"/>
        <w:right w:val="none" w:sz="0" w:space="0" w:color="auto"/>
      </w:divBdr>
    </w:div>
    <w:div w:id="1207791822">
      <w:bodyDiv w:val="1"/>
      <w:marLeft w:val="0"/>
      <w:marRight w:val="0"/>
      <w:marTop w:val="0"/>
      <w:marBottom w:val="0"/>
      <w:divBdr>
        <w:top w:val="none" w:sz="0" w:space="0" w:color="auto"/>
        <w:left w:val="none" w:sz="0" w:space="0" w:color="auto"/>
        <w:bottom w:val="none" w:sz="0" w:space="0" w:color="auto"/>
        <w:right w:val="none" w:sz="0" w:space="0" w:color="auto"/>
      </w:divBdr>
    </w:div>
    <w:div w:id="1337463981">
      <w:bodyDiv w:val="1"/>
      <w:marLeft w:val="0"/>
      <w:marRight w:val="0"/>
      <w:marTop w:val="0"/>
      <w:marBottom w:val="0"/>
      <w:divBdr>
        <w:top w:val="none" w:sz="0" w:space="0" w:color="auto"/>
        <w:left w:val="none" w:sz="0" w:space="0" w:color="auto"/>
        <w:bottom w:val="none" w:sz="0" w:space="0" w:color="auto"/>
        <w:right w:val="none" w:sz="0" w:space="0" w:color="auto"/>
      </w:divBdr>
    </w:div>
    <w:div w:id="1370062244">
      <w:bodyDiv w:val="1"/>
      <w:marLeft w:val="0"/>
      <w:marRight w:val="0"/>
      <w:marTop w:val="0"/>
      <w:marBottom w:val="0"/>
      <w:divBdr>
        <w:top w:val="none" w:sz="0" w:space="0" w:color="auto"/>
        <w:left w:val="none" w:sz="0" w:space="0" w:color="auto"/>
        <w:bottom w:val="none" w:sz="0" w:space="0" w:color="auto"/>
        <w:right w:val="none" w:sz="0" w:space="0" w:color="auto"/>
      </w:divBdr>
    </w:div>
    <w:div w:id="1463771717">
      <w:bodyDiv w:val="1"/>
      <w:marLeft w:val="0"/>
      <w:marRight w:val="0"/>
      <w:marTop w:val="0"/>
      <w:marBottom w:val="0"/>
      <w:divBdr>
        <w:top w:val="none" w:sz="0" w:space="0" w:color="auto"/>
        <w:left w:val="none" w:sz="0" w:space="0" w:color="auto"/>
        <w:bottom w:val="none" w:sz="0" w:space="0" w:color="auto"/>
        <w:right w:val="none" w:sz="0" w:space="0" w:color="auto"/>
      </w:divBdr>
    </w:div>
    <w:div w:id="1499420056">
      <w:bodyDiv w:val="1"/>
      <w:marLeft w:val="0"/>
      <w:marRight w:val="0"/>
      <w:marTop w:val="0"/>
      <w:marBottom w:val="0"/>
      <w:divBdr>
        <w:top w:val="none" w:sz="0" w:space="0" w:color="auto"/>
        <w:left w:val="none" w:sz="0" w:space="0" w:color="auto"/>
        <w:bottom w:val="none" w:sz="0" w:space="0" w:color="auto"/>
        <w:right w:val="none" w:sz="0" w:space="0" w:color="auto"/>
      </w:divBdr>
    </w:div>
    <w:div w:id="1513184995">
      <w:bodyDiv w:val="1"/>
      <w:marLeft w:val="0"/>
      <w:marRight w:val="0"/>
      <w:marTop w:val="0"/>
      <w:marBottom w:val="0"/>
      <w:divBdr>
        <w:top w:val="none" w:sz="0" w:space="0" w:color="auto"/>
        <w:left w:val="none" w:sz="0" w:space="0" w:color="auto"/>
        <w:bottom w:val="none" w:sz="0" w:space="0" w:color="auto"/>
        <w:right w:val="none" w:sz="0" w:space="0" w:color="auto"/>
      </w:divBdr>
    </w:div>
    <w:div w:id="1513378930">
      <w:bodyDiv w:val="1"/>
      <w:marLeft w:val="0"/>
      <w:marRight w:val="0"/>
      <w:marTop w:val="0"/>
      <w:marBottom w:val="0"/>
      <w:divBdr>
        <w:top w:val="none" w:sz="0" w:space="0" w:color="auto"/>
        <w:left w:val="none" w:sz="0" w:space="0" w:color="auto"/>
        <w:bottom w:val="none" w:sz="0" w:space="0" w:color="auto"/>
        <w:right w:val="none" w:sz="0" w:space="0" w:color="auto"/>
      </w:divBdr>
    </w:div>
    <w:div w:id="1568108293">
      <w:bodyDiv w:val="1"/>
      <w:marLeft w:val="0"/>
      <w:marRight w:val="0"/>
      <w:marTop w:val="0"/>
      <w:marBottom w:val="0"/>
      <w:divBdr>
        <w:top w:val="none" w:sz="0" w:space="0" w:color="auto"/>
        <w:left w:val="none" w:sz="0" w:space="0" w:color="auto"/>
        <w:bottom w:val="none" w:sz="0" w:space="0" w:color="auto"/>
        <w:right w:val="none" w:sz="0" w:space="0" w:color="auto"/>
      </w:divBdr>
    </w:div>
    <w:div w:id="1591768286">
      <w:bodyDiv w:val="1"/>
      <w:marLeft w:val="0"/>
      <w:marRight w:val="0"/>
      <w:marTop w:val="0"/>
      <w:marBottom w:val="0"/>
      <w:divBdr>
        <w:top w:val="none" w:sz="0" w:space="0" w:color="auto"/>
        <w:left w:val="none" w:sz="0" w:space="0" w:color="auto"/>
        <w:bottom w:val="none" w:sz="0" w:space="0" w:color="auto"/>
        <w:right w:val="none" w:sz="0" w:space="0" w:color="auto"/>
      </w:divBdr>
    </w:div>
    <w:div w:id="1612010413">
      <w:bodyDiv w:val="1"/>
      <w:marLeft w:val="0"/>
      <w:marRight w:val="0"/>
      <w:marTop w:val="0"/>
      <w:marBottom w:val="0"/>
      <w:divBdr>
        <w:top w:val="none" w:sz="0" w:space="0" w:color="auto"/>
        <w:left w:val="none" w:sz="0" w:space="0" w:color="auto"/>
        <w:bottom w:val="none" w:sz="0" w:space="0" w:color="auto"/>
        <w:right w:val="none" w:sz="0" w:space="0" w:color="auto"/>
      </w:divBdr>
    </w:div>
    <w:div w:id="1638602225">
      <w:bodyDiv w:val="1"/>
      <w:marLeft w:val="0"/>
      <w:marRight w:val="0"/>
      <w:marTop w:val="0"/>
      <w:marBottom w:val="0"/>
      <w:divBdr>
        <w:top w:val="none" w:sz="0" w:space="0" w:color="auto"/>
        <w:left w:val="none" w:sz="0" w:space="0" w:color="auto"/>
        <w:bottom w:val="none" w:sz="0" w:space="0" w:color="auto"/>
        <w:right w:val="none" w:sz="0" w:space="0" w:color="auto"/>
      </w:divBdr>
    </w:div>
    <w:div w:id="1652252758">
      <w:bodyDiv w:val="1"/>
      <w:marLeft w:val="0"/>
      <w:marRight w:val="0"/>
      <w:marTop w:val="0"/>
      <w:marBottom w:val="0"/>
      <w:divBdr>
        <w:top w:val="none" w:sz="0" w:space="0" w:color="auto"/>
        <w:left w:val="none" w:sz="0" w:space="0" w:color="auto"/>
        <w:bottom w:val="none" w:sz="0" w:space="0" w:color="auto"/>
        <w:right w:val="none" w:sz="0" w:space="0" w:color="auto"/>
      </w:divBdr>
    </w:div>
    <w:div w:id="1652830649">
      <w:bodyDiv w:val="1"/>
      <w:marLeft w:val="0"/>
      <w:marRight w:val="0"/>
      <w:marTop w:val="0"/>
      <w:marBottom w:val="0"/>
      <w:divBdr>
        <w:top w:val="none" w:sz="0" w:space="0" w:color="auto"/>
        <w:left w:val="none" w:sz="0" w:space="0" w:color="auto"/>
        <w:bottom w:val="none" w:sz="0" w:space="0" w:color="auto"/>
        <w:right w:val="none" w:sz="0" w:space="0" w:color="auto"/>
      </w:divBdr>
    </w:div>
    <w:div w:id="1655060774">
      <w:bodyDiv w:val="1"/>
      <w:marLeft w:val="0"/>
      <w:marRight w:val="0"/>
      <w:marTop w:val="0"/>
      <w:marBottom w:val="0"/>
      <w:divBdr>
        <w:top w:val="none" w:sz="0" w:space="0" w:color="auto"/>
        <w:left w:val="none" w:sz="0" w:space="0" w:color="auto"/>
        <w:bottom w:val="none" w:sz="0" w:space="0" w:color="auto"/>
        <w:right w:val="none" w:sz="0" w:space="0" w:color="auto"/>
      </w:divBdr>
    </w:div>
    <w:div w:id="1660693162">
      <w:bodyDiv w:val="1"/>
      <w:marLeft w:val="0"/>
      <w:marRight w:val="0"/>
      <w:marTop w:val="0"/>
      <w:marBottom w:val="0"/>
      <w:divBdr>
        <w:top w:val="none" w:sz="0" w:space="0" w:color="auto"/>
        <w:left w:val="none" w:sz="0" w:space="0" w:color="auto"/>
        <w:bottom w:val="none" w:sz="0" w:space="0" w:color="auto"/>
        <w:right w:val="none" w:sz="0" w:space="0" w:color="auto"/>
      </w:divBdr>
    </w:div>
    <w:div w:id="1667826901">
      <w:bodyDiv w:val="1"/>
      <w:marLeft w:val="0"/>
      <w:marRight w:val="0"/>
      <w:marTop w:val="0"/>
      <w:marBottom w:val="0"/>
      <w:divBdr>
        <w:top w:val="none" w:sz="0" w:space="0" w:color="auto"/>
        <w:left w:val="none" w:sz="0" w:space="0" w:color="auto"/>
        <w:bottom w:val="none" w:sz="0" w:space="0" w:color="auto"/>
        <w:right w:val="none" w:sz="0" w:space="0" w:color="auto"/>
      </w:divBdr>
    </w:div>
    <w:div w:id="1674917195">
      <w:bodyDiv w:val="1"/>
      <w:marLeft w:val="0"/>
      <w:marRight w:val="0"/>
      <w:marTop w:val="0"/>
      <w:marBottom w:val="0"/>
      <w:divBdr>
        <w:top w:val="none" w:sz="0" w:space="0" w:color="auto"/>
        <w:left w:val="none" w:sz="0" w:space="0" w:color="auto"/>
        <w:bottom w:val="none" w:sz="0" w:space="0" w:color="auto"/>
        <w:right w:val="none" w:sz="0" w:space="0" w:color="auto"/>
      </w:divBdr>
    </w:div>
    <w:div w:id="1711294447">
      <w:bodyDiv w:val="1"/>
      <w:marLeft w:val="0"/>
      <w:marRight w:val="0"/>
      <w:marTop w:val="0"/>
      <w:marBottom w:val="0"/>
      <w:divBdr>
        <w:top w:val="none" w:sz="0" w:space="0" w:color="auto"/>
        <w:left w:val="none" w:sz="0" w:space="0" w:color="auto"/>
        <w:bottom w:val="none" w:sz="0" w:space="0" w:color="auto"/>
        <w:right w:val="none" w:sz="0" w:space="0" w:color="auto"/>
      </w:divBdr>
    </w:div>
    <w:div w:id="1713771138">
      <w:bodyDiv w:val="1"/>
      <w:marLeft w:val="0"/>
      <w:marRight w:val="0"/>
      <w:marTop w:val="0"/>
      <w:marBottom w:val="0"/>
      <w:divBdr>
        <w:top w:val="none" w:sz="0" w:space="0" w:color="auto"/>
        <w:left w:val="none" w:sz="0" w:space="0" w:color="auto"/>
        <w:bottom w:val="none" w:sz="0" w:space="0" w:color="auto"/>
        <w:right w:val="none" w:sz="0" w:space="0" w:color="auto"/>
      </w:divBdr>
    </w:div>
    <w:div w:id="1720276762">
      <w:bodyDiv w:val="1"/>
      <w:marLeft w:val="0"/>
      <w:marRight w:val="0"/>
      <w:marTop w:val="0"/>
      <w:marBottom w:val="0"/>
      <w:divBdr>
        <w:top w:val="none" w:sz="0" w:space="0" w:color="auto"/>
        <w:left w:val="none" w:sz="0" w:space="0" w:color="auto"/>
        <w:bottom w:val="none" w:sz="0" w:space="0" w:color="auto"/>
        <w:right w:val="none" w:sz="0" w:space="0" w:color="auto"/>
      </w:divBdr>
    </w:div>
    <w:div w:id="1748963788">
      <w:bodyDiv w:val="1"/>
      <w:marLeft w:val="0"/>
      <w:marRight w:val="0"/>
      <w:marTop w:val="0"/>
      <w:marBottom w:val="0"/>
      <w:divBdr>
        <w:top w:val="none" w:sz="0" w:space="0" w:color="auto"/>
        <w:left w:val="none" w:sz="0" w:space="0" w:color="auto"/>
        <w:bottom w:val="none" w:sz="0" w:space="0" w:color="auto"/>
        <w:right w:val="none" w:sz="0" w:space="0" w:color="auto"/>
      </w:divBdr>
    </w:div>
    <w:div w:id="1750468455">
      <w:bodyDiv w:val="1"/>
      <w:marLeft w:val="0"/>
      <w:marRight w:val="0"/>
      <w:marTop w:val="0"/>
      <w:marBottom w:val="0"/>
      <w:divBdr>
        <w:top w:val="none" w:sz="0" w:space="0" w:color="auto"/>
        <w:left w:val="none" w:sz="0" w:space="0" w:color="auto"/>
        <w:bottom w:val="none" w:sz="0" w:space="0" w:color="auto"/>
        <w:right w:val="none" w:sz="0" w:space="0" w:color="auto"/>
      </w:divBdr>
    </w:div>
    <w:div w:id="1769739952">
      <w:bodyDiv w:val="1"/>
      <w:marLeft w:val="0"/>
      <w:marRight w:val="0"/>
      <w:marTop w:val="0"/>
      <w:marBottom w:val="0"/>
      <w:divBdr>
        <w:top w:val="none" w:sz="0" w:space="0" w:color="auto"/>
        <w:left w:val="none" w:sz="0" w:space="0" w:color="auto"/>
        <w:bottom w:val="none" w:sz="0" w:space="0" w:color="auto"/>
        <w:right w:val="none" w:sz="0" w:space="0" w:color="auto"/>
      </w:divBdr>
    </w:div>
    <w:div w:id="1787653031">
      <w:bodyDiv w:val="1"/>
      <w:marLeft w:val="0"/>
      <w:marRight w:val="0"/>
      <w:marTop w:val="0"/>
      <w:marBottom w:val="0"/>
      <w:divBdr>
        <w:top w:val="none" w:sz="0" w:space="0" w:color="auto"/>
        <w:left w:val="none" w:sz="0" w:space="0" w:color="auto"/>
        <w:bottom w:val="none" w:sz="0" w:space="0" w:color="auto"/>
        <w:right w:val="none" w:sz="0" w:space="0" w:color="auto"/>
      </w:divBdr>
    </w:div>
    <w:div w:id="1792236624">
      <w:bodyDiv w:val="1"/>
      <w:marLeft w:val="0"/>
      <w:marRight w:val="0"/>
      <w:marTop w:val="0"/>
      <w:marBottom w:val="0"/>
      <w:divBdr>
        <w:top w:val="none" w:sz="0" w:space="0" w:color="auto"/>
        <w:left w:val="none" w:sz="0" w:space="0" w:color="auto"/>
        <w:bottom w:val="none" w:sz="0" w:space="0" w:color="auto"/>
        <w:right w:val="none" w:sz="0" w:space="0" w:color="auto"/>
      </w:divBdr>
    </w:div>
    <w:div w:id="1792749090">
      <w:bodyDiv w:val="1"/>
      <w:marLeft w:val="0"/>
      <w:marRight w:val="0"/>
      <w:marTop w:val="0"/>
      <w:marBottom w:val="0"/>
      <w:divBdr>
        <w:top w:val="none" w:sz="0" w:space="0" w:color="auto"/>
        <w:left w:val="none" w:sz="0" w:space="0" w:color="auto"/>
        <w:bottom w:val="none" w:sz="0" w:space="0" w:color="auto"/>
        <w:right w:val="none" w:sz="0" w:space="0" w:color="auto"/>
      </w:divBdr>
    </w:div>
    <w:div w:id="1807433453">
      <w:bodyDiv w:val="1"/>
      <w:marLeft w:val="0"/>
      <w:marRight w:val="0"/>
      <w:marTop w:val="0"/>
      <w:marBottom w:val="0"/>
      <w:divBdr>
        <w:top w:val="none" w:sz="0" w:space="0" w:color="auto"/>
        <w:left w:val="none" w:sz="0" w:space="0" w:color="auto"/>
        <w:bottom w:val="none" w:sz="0" w:space="0" w:color="auto"/>
        <w:right w:val="none" w:sz="0" w:space="0" w:color="auto"/>
      </w:divBdr>
    </w:div>
    <w:div w:id="1827700191">
      <w:bodyDiv w:val="1"/>
      <w:marLeft w:val="0"/>
      <w:marRight w:val="0"/>
      <w:marTop w:val="0"/>
      <w:marBottom w:val="0"/>
      <w:divBdr>
        <w:top w:val="none" w:sz="0" w:space="0" w:color="auto"/>
        <w:left w:val="none" w:sz="0" w:space="0" w:color="auto"/>
        <w:bottom w:val="none" w:sz="0" w:space="0" w:color="auto"/>
        <w:right w:val="none" w:sz="0" w:space="0" w:color="auto"/>
      </w:divBdr>
    </w:div>
    <w:div w:id="1884754195">
      <w:bodyDiv w:val="1"/>
      <w:marLeft w:val="0"/>
      <w:marRight w:val="0"/>
      <w:marTop w:val="0"/>
      <w:marBottom w:val="0"/>
      <w:divBdr>
        <w:top w:val="none" w:sz="0" w:space="0" w:color="auto"/>
        <w:left w:val="none" w:sz="0" w:space="0" w:color="auto"/>
        <w:bottom w:val="none" w:sz="0" w:space="0" w:color="auto"/>
        <w:right w:val="none" w:sz="0" w:space="0" w:color="auto"/>
      </w:divBdr>
    </w:div>
    <w:div w:id="1888642807">
      <w:bodyDiv w:val="1"/>
      <w:marLeft w:val="0"/>
      <w:marRight w:val="0"/>
      <w:marTop w:val="0"/>
      <w:marBottom w:val="0"/>
      <w:divBdr>
        <w:top w:val="none" w:sz="0" w:space="0" w:color="auto"/>
        <w:left w:val="none" w:sz="0" w:space="0" w:color="auto"/>
        <w:bottom w:val="none" w:sz="0" w:space="0" w:color="auto"/>
        <w:right w:val="none" w:sz="0" w:space="0" w:color="auto"/>
      </w:divBdr>
    </w:div>
    <w:div w:id="1907957842">
      <w:bodyDiv w:val="1"/>
      <w:marLeft w:val="0"/>
      <w:marRight w:val="0"/>
      <w:marTop w:val="0"/>
      <w:marBottom w:val="0"/>
      <w:divBdr>
        <w:top w:val="none" w:sz="0" w:space="0" w:color="auto"/>
        <w:left w:val="none" w:sz="0" w:space="0" w:color="auto"/>
        <w:bottom w:val="none" w:sz="0" w:space="0" w:color="auto"/>
        <w:right w:val="none" w:sz="0" w:space="0" w:color="auto"/>
      </w:divBdr>
    </w:div>
    <w:div w:id="1960913575">
      <w:bodyDiv w:val="1"/>
      <w:marLeft w:val="0"/>
      <w:marRight w:val="0"/>
      <w:marTop w:val="0"/>
      <w:marBottom w:val="0"/>
      <w:divBdr>
        <w:top w:val="none" w:sz="0" w:space="0" w:color="auto"/>
        <w:left w:val="none" w:sz="0" w:space="0" w:color="auto"/>
        <w:bottom w:val="none" w:sz="0" w:space="0" w:color="auto"/>
        <w:right w:val="none" w:sz="0" w:space="0" w:color="auto"/>
      </w:divBdr>
    </w:div>
    <w:div w:id="1966694165">
      <w:bodyDiv w:val="1"/>
      <w:marLeft w:val="0"/>
      <w:marRight w:val="0"/>
      <w:marTop w:val="0"/>
      <w:marBottom w:val="0"/>
      <w:divBdr>
        <w:top w:val="none" w:sz="0" w:space="0" w:color="auto"/>
        <w:left w:val="none" w:sz="0" w:space="0" w:color="auto"/>
        <w:bottom w:val="none" w:sz="0" w:space="0" w:color="auto"/>
        <w:right w:val="none" w:sz="0" w:space="0" w:color="auto"/>
      </w:divBdr>
    </w:div>
    <w:div w:id="2078816003">
      <w:bodyDiv w:val="1"/>
      <w:marLeft w:val="0"/>
      <w:marRight w:val="0"/>
      <w:marTop w:val="0"/>
      <w:marBottom w:val="0"/>
      <w:divBdr>
        <w:top w:val="none" w:sz="0" w:space="0" w:color="auto"/>
        <w:left w:val="none" w:sz="0" w:space="0" w:color="auto"/>
        <w:bottom w:val="none" w:sz="0" w:space="0" w:color="auto"/>
        <w:right w:val="none" w:sz="0" w:space="0" w:color="auto"/>
      </w:divBdr>
    </w:div>
    <w:div w:id="2081517740">
      <w:bodyDiv w:val="1"/>
      <w:marLeft w:val="0"/>
      <w:marRight w:val="0"/>
      <w:marTop w:val="0"/>
      <w:marBottom w:val="0"/>
      <w:divBdr>
        <w:top w:val="none" w:sz="0" w:space="0" w:color="auto"/>
        <w:left w:val="none" w:sz="0" w:space="0" w:color="auto"/>
        <w:bottom w:val="none" w:sz="0" w:space="0" w:color="auto"/>
        <w:right w:val="none" w:sz="0" w:space="0" w:color="auto"/>
      </w:divBdr>
    </w:div>
    <w:div w:id="21052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Sal18</b:Tag>
    <b:SourceType>JournalArticle</b:SourceType>
    <b:Guid>{64454B12-9B9B-42E0-881E-3AAE9826B32F}</b:Guid>
    <b:Author>
      <b:Author>
        <b:NameList>
          <b:Person>
            <b:Last>Salazar</b:Last>
            <b:First>Rosa</b:First>
            <b:Middle>Gricela</b:Middle>
          </b:Person>
          <b:Person>
            <b:Last>Bejarano</b:Last>
            <b:First>Byron</b:First>
          </b:Person>
          <b:Person>
            <b:Last>Nuñez</b:Last>
            <b:First>Yadira</b:First>
            <b:Middle>Ines</b:Middle>
          </b:Person>
        </b:NameList>
      </b:Author>
    </b:Author>
    <b:Title>Las competencias gerenciales y el desempeño laboral: un estudio descriptivo de corte transeccional aplicado a las autoridades de las Instituciones Estatales de Educación Superior del Cantón Ambato</b:Title>
    <b:JournalName>Revista Publicando, (5) 14</b:JournalName>
    <b:Year>2018</b:Year>
    <b:Pages>259-274</b:Pages>
    <b:RefOrder>7</b:RefOrder>
  </b:Source>
  <b:Source>
    <b:Tag>Per20</b:Tag>
    <b:SourceType>Book</b:SourceType>
    <b:Guid>{0FD0F71D-4A56-4E25-8A63-2AF1603EDE61}</b:Guid>
    <b:Author>
      <b:Author>
        <b:NameList>
          <b:Person>
            <b:Last>Perugachi</b:Last>
            <b:First>M.</b:First>
            <b:Middle>A.</b:Middle>
          </b:Person>
        </b:NameList>
      </b:Author>
    </b:Author>
    <b:Title>Convivencia escolar y habilidades blandas de los profesores de la Escuela de Educación Básica “Matilde Hidalgo de Procel”, Ecuador, 2020.</b:Title>
    <b:Year>2020</b:Year>
    <b:Publisher>(Tesis de Maestría, Universidad César Vallejo)</b:Publisher>
    <b:URL>https://hdl.handle.net/20.500.12692/50191</b:URL>
    <b:RefOrder>8</b:RefOrder>
  </b:Source>
  <b:Source>
    <b:Tag>Mac20</b:Tag>
    <b:SourceType>Book</b:SourceType>
    <b:Guid>{E42BE012-A67B-4998-8999-C2D0B35596CB}</b:Guid>
    <b:Author>
      <b:Author>
        <b:NameList>
          <b:Person>
            <b:Last>Macías</b:Last>
            <b:First>M.</b:First>
            <b:Middle>M.</b:Middle>
          </b:Person>
        </b:NameList>
      </b:Author>
    </b:Author>
    <b:Title>Habilidades blandas y las relaciones Interpersonales en los docentes de una Unidad Educativa, Buena Fe, 2020.</b:Title>
    <b:Year>2020</b:Year>
    <b:Publisher>(Tesis de Maestría, Universidad César Vallejo)</b:Publisher>
    <b:URL>https://hdl.handle.net/20.500.12692/61556</b:URL>
    <b:RefOrder>9</b:RefOrder>
  </b:Source>
  <b:Source>
    <b:Tag>Fre20</b:Tag>
    <b:SourceType>Book</b:SourceType>
    <b:Guid>{A79F8CE0-FE52-460E-9A50-4B5061E1AEF1}</b:Guid>
    <b:Author>
      <b:Author>
        <b:NameList>
          <b:Person>
            <b:Last>Freire</b:Last>
            <b:First>L.</b:First>
            <b:Middle>A.</b:Middle>
          </b:Person>
        </b:NameList>
      </b:Author>
    </b:Author>
    <b:Title>Habilidades blandas e interacción profesional de los docentes en la Escuela de Educación Básica “Eloy Velásquez Cevallos” Milagro, Ecuador, 2020.</b:Title>
    <b:Year>2020</b:Year>
    <b:Publisher>(Tesis de Maestría, Universidad César Vallejo)</b:Publisher>
    <b:URL>https://hdl.handle.net/20.500.12692/51779</b:URL>
    <b:RefOrder>10</b:RefOrder>
  </b:Source>
  <b:Source>
    <b:Tag>Cip21</b:Tag>
    <b:SourceType>Book</b:SourceType>
    <b:Guid>{86E157F8-E4FB-47A4-859E-BAE064E610C8}</b:Guid>
    <b:Author>
      <b:Author>
        <b:NameList>
          <b:Person>
            <b:Last>Ciprian</b:Last>
            <b:First>S.</b:First>
          </b:Person>
        </b:NameList>
      </b:Author>
    </b:Author>
    <b:Title>Habilidades blandas y gestión pedagógica en docentes del nivel primario de las instituciones educativas, San Sebastián, Cusco, 2020.</b:Title>
    <b:Year>2021</b:Year>
    <b:Publisher>(Tesis de Maestría, Universidad César Vallejo)</b:Publisher>
    <b:URL>https://hdl.handle.net/20.500.12692/57038</b:URL>
    <b:RefOrder>11</b:RefOrder>
  </b:Source>
  <b:Source>
    <b:Tag>Pal21</b:Tag>
    <b:SourceType>Book</b:SourceType>
    <b:Guid>{FFA15DA5-D5DD-4E82-A227-8753EF140133}</b:Guid>
    <b:Author>
      <b:Author>
        <b:NameList>
          <b:Person>
            <b:Last>Palacios</b:Last>
            <b:First>M.</b:First>
            <b:Middle>L.</b:Middle>
          </b:Person>
        </b:NameList>
      </b:Author>
    </b:Author>
    <b:Title>Programa de habilidades blandas para mejorar las competencias gerenciales de los directivos de la Universidad Señor de Sipan – 2019</b:Title>
    <b:Year>2021</b:Year>
    <b:Publisher>(Tesis de Maestría, Universidad Nacional Señor de Sipán)</b:Publisher>
    <b:URL>https://hdl.handle.net/20.500.12802/9002</b:URL>
    <b:RefOrder>12</b:RefOrder>
  </b:Source>
  <b:Source>
    <b:Tag>Alb21</b:Tag>
    <b:SourceType>Book</b:SourceType>
    <b:Guid>{D4A4F65F-3A94-48AC-B1BA-DBABFB11F37F}</b:Guid>
    <b:Author>
      <b:Author>
        <b:NameList>
          <b:Person>
            <b:Last>Alburquerque</b:Last>
            <b:First>D.</b:First>
            <b:Middle>M.</b:Middle>
          </b:Person>
        </b:NameList>
      </b:Author>
    </b:Author>
    <b:Title>Competencias directivas y habilidades blandas en los docentes de la Institución Educativa Nuestra Señora de Cocharcas, Cercado de Lima - 2021</b:Title>
    <b:Year>2021</b:Year>
    <b:Publisher>(Tesis de Maestría,Universidad César Vallejo)</b:Publisher>
    <b:URL>https://hdl.handle.net/20.500.12692/62975</b:URL>
    <b:RefOrder>13</b:RefOrder>
  </b:Source>
  <b:Source>
    <b:Tag>MarcadorDePosición2</b:Tag>
    <b:SourceType>Book</b:SourceType>
    <b:Guid>{884B4512-56D9-4C6D-B352-E5D2ED3D2418}</b:Guid>
    <b:Author>
      <b:Author>
        <b:NameList>
          <b:Person>
            <b:Last>Palomino</b:Last>
            <b:First>Raúl</b:First>
          </b:Person>
        </b:NameList>
      </b:Author>
    </b:Author>
    <b:Title>Competencias gerenciales del director y desempeño laboral directivo en la Institución Educativa N° 5086, Ventanilla, 2019 (Tesis Maestría, Universidad Cesar Vallejo)</b:Title>
    <b:Year>2020</b:Year>
    <b:URL>https://hdl.handle.net/20.500.12692/44654</b:URL>
    <b:RefOrder>14</b:RefOrder>
  </b:Source>
  <b:Source>
    <b:Tag>Fid21</b:Tag>
    <b:SourceType>Book</b:SourceType>
    <b:Guid>{F56F0037-DD88-459B-80F9-EE4FE4DD6AAD}</b:Guid>
    <b:Author>
      <b:Author>
        <b:NameList>
          <b:Person>
            <b:Last>Vilca</b:Last>
            <b:First>Fidel</b:First>
            <b:Middle>Rudecindo</b:Middle>
          </b:Person>
        </b:NameList>
      </b:Author>
    </b:Author>
    <b:Title>Competencias gerenciales del director y satisfacción laboral docente en la Institución Educativa Nº 32699 de Yachas (Tesis Maestría, Universidad Nacional Hermilio Valdizán)</b:Title>
    <b:Year>2021</b:Year>
    <b:RefOrder>15</b:RefOrder>
  </b:Source>
  <b:Source>
    <b:Tag>Rut18</b:Tag>
    <b:SourceType>Book</b:SourceType>
    <b:Guid>{03158233-34B9-4F0C-A1BA-D4BE15D3D3CF}</b:Guid>
    <b:Author>
      <b:Author>
        <b:NameList>
          <b:Person>
            <b:Last>Pumacayo</b:Last>
            <b:First>Ruth</b:First>
            <b:Middle>Ines</b:Middle>
          </b:Person>
        </b:NameList>
      </b:Author>
    </b:Author>
    <b:Title>Habilidades Blandas y su relación con el Clima Organizacional de los docentes en la Institución Educativa Politécnico Rafael Loayza Guevara, Arequipa, 2018 (Tesis Maestría, Universidad Nacional de San Agustín)</b:Title>
    <b:Year>2018</b:Year>
    <b:URL>http://repositorio.unsa.edu.pe/handle/UNSA/8512</b:URL>
    <b:RefOrder>16</b:RefOrder>
  </b:Source>
  <b:Source>
    <b:Tag>Nor17</b:Tag>
    <b:SourceType>JournalArticle</b:SourceType>
    <b:Guid>{81F0263C-814F-4C9C-B8FF-28040259CB99}</b:Guid>
    <b:Author>
      <b:Author>
        <b:NameList>
          <b:Person>
            <b:Last>Arce</b:Last>
            <b:First>Norma</b:First>
            <b:Middle>Roxana Medina</b:Middle>
          </b:Person>
        </b:NameList>
      </b:Author>
    </b:Author>
    <b:JournalName>Postgrado Scientiarvm (3) 1</b:JournalName>
    <b:Year>2017</b:Year>
    <b:Pages>11 - 19</b:Pages>
    <b:Title>Relación entre las Competencias Gerenciales, las Habilidades de Dirección y las Habilidades Administrativas en docentes de las Instituciones Educativas saludables de la red Arequipa Caylloma 2016</b:Title>
    <b:DOI>10.26696/sci.epg.0042</b:DOI>
    <b:RefOrder>17</b:RefOrder>
  </b:Source>
  <b:Source>
    <b:Tag>Mar21</b:Tag>
    <b:SourceType>Book</b:SourceType>
    <b:Guid>{CCD7E8BC-05B1-4140-B101-9A465A58F084}</b:Guid>
    <b:Author>
      <b:Author>
        <b:NameList>
          <b:Person>
            <b:Last>Marroquin</b:Last>
            <b:First>A.</b:First>
            <b:Middle>R.</b:Middle>
          </b:Person>
        </b:NameList>
      </b:Author>
    </b:Author>
    <b:Title>Gestión administrativa y Soft Skills en los docentes de las Instituciones Educativas FIC de la provincia de Camaná–Arequipa-2020.</b:Title>
    <b:Year>2021</b:Year>
    <b:Publisher>(Tesis de Maestría, Universidad César Vallejo)</b:Publisher>
    <b:URL>https://hdl.handle.net/20.500.12692/55246</b:URL>
    <b:RefOrder>18</b:RefOrder>
  </b:Source>
  <b:Source>
    <b:Tag>Gol98</b:Tag>
    <b:SourceType>Book</b:SourceType>
    <b:Guid>{F4D1D591-DC43-49DE-BF00-8F62D21DC990}</b:Guid>
    <b:Author>
      <b:Author>
        <b:NameList>
          <b:Person>
            <b:Last>Goleman</b:Last>
            <b:First>D.</b:First>
          </b:Person>
        </b:NameList>
      </b:Author>
    </b:Author>
    <b:Title>La inteligencia emocional en la práctica</b:Title>
    <b:Year>1998</b:Year>
    <b:Publisher>Editorial Kairós. SA.</b:Publisher>
    <b:RefOrder>19</b:RefOrder>
  </b:Source>
  <b:Source>
    <b:Tag>Gol78</b:Tag>
    <b:SourceType>Book</b:SourceType>
    <b:Guid>{87C2E61F-B078-4461-B518-93CEE30E6E12}</b:Guid>
    <b:Author>
      <b:Author>
        <b:NameList>
          <b:Person>
            <b:Last>Goldstein</b:Last>
            <b:First>A.</b:First>
          </b:Person>
        </b:NameList>
      </b:Author>
    </b:Author>
    <b:Title>Escala de evaluación de habilidades sociales</b:Title>
    <b:Year>1978</b:Year>
    <b:Publisher>BIBLIOTECA_DE_PSICOMETRIA</b:Publisher>
    <b:RefOrder>20</b:RefOrder>
  </b:Source>
  <b:Source>
    <b:Tag>Bus17</b:Tag>
    <b:SourceType>Book</b:SourceType>
    <b:Guid>{2457406E-2995-42BD-9EEF-ED05DF3F5D65}</b:Guid>
    <b:Author>
      <b:Author>
        <b:NameList>
          <b:Person>
            <b:Last>Busso</b:Last>
            <b:First>M.</b:First>
          </b:Person>
          <b:Person>
            <b:Last>Cristia</b:Last>
            <b:First>J.</b:First>
            <b:Middle>P.</b:Middle>
          </b:Person>
          <b:Person>
            <b:Last>Hincapié</b:Last>
            <b:First>D.</b:First>
          </b:Person>
          <b:Person>
            <b:Last>Messina</b:Last>
            <b:First>J.</b:First>
          </b:Person>
          <b:Person>
            <b:Last>Ripani</b:Last>
            <b:First>L.</b:First>
          </b:Person>
        </b:NameList>
      </b:Author>
    </b:Author>
    <b:Title>Aprender mejor: políticas públicas para el desarrollo de habilidades</b:Title>
    <b:Year>2017</b:Year>
    <b:Publisher>Inter-American Development Bank.</b:Publisher>
    <b:RefOrder>21</b:RefOrder>
  </b:Source>
  <b:Source>
    <b:Tag>Min20</b:Tag>
    <b:SourceType>JournalArticle</b:SourceType>
    <b:Guid>{ECD0D2D2-1FE7-4EC6-84E8-7286AAA881AF}</b:Guid>
    <b:Author>
      <b:Author>
        <b:NameList>
          <b:Person>
            <b:Last>Mina</b:Last>
            <b:First>M.</b:First>
            <b:Middle>A. E.</b:Middle>
          </b:Person>
          <b:Person>
            <b:Last>Barzola</b:Last>
            <b:First>D.</b:First>
            <b:Middle>G.</b:Middle>
          </b:Person>
        </b:NameList>
      </b:Author>
    </b:Author>
    <b:Title>Habilidades blandas en la educación y la empresa: Mapeo Sistemático</b:Title>
    <b:Year>2020</b:Year>
    <b:JournalName>Revista Científica UISRAEL, 7(2</b:JournalName>
    <b:Pages>39-56</b:Pages>
    <b:DOI>https://orcid.org/0000-0003-1530-7243</b:DOI>
    <b:RefOrder>22</b:RefOrder>
  </b:Source>
  <b:Source>
    <b:Tag>Ort16</b:Tag>
    <b:SourceType>Book</b:SourceType>
    <b:Guid>{EF126AEF-CB74-4CBA-AA7F-B5FFC084977F}</b:Guid>
    <b:Author>
      <b:Author>
        <b:NameList>
          <b:Person>
            <b:Last>Goodspeed</b:Last>
            <b:First>T.</b:First>
            <b:Middle>O.</b:Middle>
          </b:Person>
        </b:NameList>
      </b:Author>
    </b:Author>
    <b:Title>Desenredando la conversación sobre habilidades blandas</b:Title>
    <b:Year>2016</b:Year>
    <b:RefOrder>23</b:RefOrder>
  </b:Source>
  <b:Source>
    <b:Tag>Fue21</b:Tag>
    <b:SourceType>JournalArticle</b:SourceType>
    <b:Guid>{312098DB-4BAC-43A3-99FA-05A3BEAFE395}</b:Guid>
    <b:Author>
      <b:Author>
        <b:NameList>
          <b:Person>
            <b:Last>Fuentes</b:Last>
            <b:First>G.</b:First>
            <b:Middle>Y.</b:Middle>
          </b:Person>
          <b:Person>
            <b:Last>Moreno-Murcia</b:Last>
            <b:First>L.</b:First>
            <b:Middle>M.</b:Middle>
          </b:Person>
          <b:Person>
            <b:Last>Rincón-Tellez</b:Last>
            <b:First>D.</b:First>
            <b:Middle>C.</b:Middle>
          </b:Person>
          <b:Person>
            <b:Last>Silva-Garcia</b:Last>
            <b:First>M.</b:First>
            <b:Middle>B.</b:Middle>
          </b:Person>
        </b:NameList>
      </b:Author>
    </b:Author>
    <b:Title>Evaluación de las habilidades blandas en la educación superior</b:Title>
    <b:JournalName>Revista Formación universitaria 14(4)</b:JournalName>
    <b:Year>2021</b:Year>
    <b:Pages>49-60</b:Pages>
    <b:DOI>http://dx.doi.org/10.4067/S0718-50062021000400049 </b:DOI>
    <b:RefOrder>24</b:RefOrder>
  </b:Source>
  <b:Source>
    <b:Tag>Inf</b:Tag>
    <b:SourceType>JournalArticle</b:SourceType>
    <b:Guid>{7FC5FDF2-DFEA-437F-BB82-70E9F378A845}</b:Guid>
    <b:Title>Infusión de habilidades blandas en el currículo de la educación superior: Clave para el desarrollo de capital humano avanzado</b:Title>
    <b:JournalName>Revista Akadèmeia, 15(1)</b:JournalName>
    <b:Pages>53-73</b:Pages>
    <b:Author>
      <b:Author>
        <b:NameList>
          <b:Person>
            <b:Last>Millalén</b:Last>
            <b:First>F.</b:First>
            <b:Middle>V.</b:Middle>
          </b:Person>
        </b:NameList>
      </b:Author>
    </b:Author>
    <b:Year>2017</b:Year>
    <b:URL>https://revistas.ugm.cl/index.php/rakad/article/view/137/129</b:URL>
    <b:RefOrder>25</b:RefOrder>
  </b:Source>
  <b:Source>
    <b:Tag>And16</b:Tag>
    <b:SourceType>Book</b:SourceType>
    <b:Guid>{1ED1C9B1-A1ED-4619-A1CA-42D6E02816C5}</b:Guid>
    <b:Author>
      <b:Author>
        <b:NameList>
          <b:Person>
            <b:Last>Ander-Egg</b:Last>
            <b:First>E.</b:First>
          </b:Person>
        </b:NameList>
      </b:Author>
    </b:Author>
    <b:Title>Diccionario de psicología</b:Title>
    <b:Year>2016</b:Year>
    <b:Publisher>Brujas</b:Publisher>
    <b:RefOrder>26</b:RefOrder>
  </b:Source>
  <b:Source>
    <b:Tag>Gur11</b:Tag>
    <b:SourceType>Book</b:SourceType>
    <b:Guid>{AC1D6733-859A-455E-9C11-B8210C55C932}</b:Guid>
    <b:Author>
      <b:Author>
        <b:NameList>
          <b:Person>
            <b:Last>Gurú</b:Last>
            <b:First>A.</b:First>
          </b:Person>
        </b:NameList>
      </b:Author>
    </b:Author>
    <b:Title>Breve diccionario pedagógico cítrico.</b:Title>
    <b:Year>2011</b:Year>
    <b:Publisher>Editorial ZIMZE</b:Publisher>
    <b:RefOrder>27</b:RefOrder>
  </b:Source>
  <b:Source>
    <b:Tag>Pic05</b:Tag>
    <b:SourceType>Book</b:SourceType>
    <b:Guid>{24543BC5-F061-435F-A6DA-BA49C7AE688C}</b:Guid>
    <b:Author>
      <b:Author>
        <b:NameList>
          <b:Person>
            <b:Last>Picardo</b:Last>
            <b:First>O.</b:First>
          </b:Person>
        </b:NameList>
      </b:Author>
    </b:Author>
    <b:Title>Diccionario Enciclopédico de Ciencias de la Educación</b:Title>
    <b:Year>2005</b:Year>
    <b:RefOrder>28</b:RefOrder>
  </b:Source>
  <b:Source>
    <b:Tag>Rey20</b:Tag>
    <b:SourceType>Book</b:SourceType>
    <b:Guid>{E149A656-6035-4D38-BE5B-AAD488C5D19E}</b:Guid>
    <b:Author>
      <b:Author>
        <b:NameList>
          <b:Person>
            <b:Last>Reyes</b:Last>
            <b:First>V.</b:First>
            <b:Middle>J.</b:Middle>
          </b:Person>
        </b:NameList>
      </b:Author>
    </b:Author>
    <b:Title>Vigencia de la Teoría Burocrática de Max Weber y su relación con la satisfacción laboral en una institución pública (Tesis Maestría,  Universidad Andina Simón Bolivar)</b:Title>
    <b:Year>2020</b:Year>
    <b:RefOrder>29</b:RefOrder>
  </b:Source>
  <b:Source>
    <b:Tag>Cad17</b:Tag>
    <b:SourceType>Book</b:SourceType>
    <b:Guid>{A2D76F94-1B62-47D3-B746-D34BACBA6709}</b:Guid>
    <b:Author>
      <b:Author>
        <b:NameList>
          <b:Person>
            <b:Last>Cadena</b:Last>
            <b:First>R.</b:First>
            <b:Middle>F.</b:Middle>
          </b:Person>
        </b:NameList>
      </b:Author>
    </b:Author>
    <b:Title>Teoría organizacional y habilidades gerenciales</b:Title>
    <b:Year>2017</b:Year>
    <b:RefOrder>30</b:RefOrder>
  </b:Source>
  <b:Source>
    <b:Tag>Com</b:Tag>
    <b:SourceType>Book</b:SourceType>
    <b:Guid>{EFCC8D01-8546-4D08-9D51-85CE6E22DA0C}</b:Guid>
    <b:Title>Competencias gerenciales</b:Title>
    <b:Year>2010</b:Year>
    <b:Author>
      <b:Author>
        <b:NameList>
          <b:Person>
            <b:Last>Tobar</b:Last>
            <b:First>E.</b:First>
            <b:Middle>G.</b:Middle>
          </b:Person>
        </b:NameList>
      </b:Author>
    </b:Author>
    <b:Publisher> Ecoe Ediciones</b:Publisher>
    <b:RefOrder>31</b:RefOrder>
  </b:Source>
  <b:Source>
    <b:Tag>Ter17</b:Tag>
    <b:SourceType>JournalArticle</b:SourceType>
    <b:Guid>{4267C866-7CC3-4419-8472-C053CE136B25}</b:Guid>
    <b:Title>Competencias Gerenciales en el Logro de la Calidad Educativa en las Instituciones del Nivel Primario</b:Title>
    <b:Year>2017</b:Year>
    <b:Author>
      <b:Author>
        <b:NameList>
          <b:Person>
            <b:Last>Terán</b:Last>
            <b:First>Y.</b:First>
            <b:Middle>D. C. M.</b:Middle>
          </b:Person>
        </b:NameList>
      </b:Author>
    </b:Author>
    <b:JournalName>Revista Scientific, 2(3)</b:JournalName>
    <b:Pages>118-137</b:Pages>
    <b:DOI> https://doi.org/10.29394/scientific.issn.2542-2987.2017.2.3.6.118-137</b:DOI>
    <b:RefOrder>32</b:RefOrder>
  </b:Source>
  <b:Source>
    <b:Tag>Ald19</b:Tag>
    <b:SourceType>JournalArticle</b:SourceType>
    <b:Guid>{B78B287B-5318-4C09-810A-1CCFC954709B}</b:Guid>
    <b:Author>
      <b:Author>
        <b:NameList>
          <b:Person>
            <b:Last>Aldana</b:Last>
            <b:First>J.</b:First>
          </b:Person>
          <b:Person>
            <b:Last>Salón</b:Last>
            <b:First>M.</b:First>
          </b:Person>
          <b:Person>
            <b:Last>Guzmán</b:Last>
            <b:First>N.</b:First>
          </b:Person>
        </b:NameList>
      </b:Author>
    </b:Author>
    <b:Title>Liderazgo sistémico en las competencias gerenciales docentes universitarias</b:Title>
    <b:JournalName>Revista Interdisciplinaria de Humanidades, Educación, Ciencia y Tecnología. Cienciamatria (5) 8</b:JournalName>
    <b:Year>2019</b:Year>
    <b:Pages>50-74</b:Pages>
    <b:DOI>https://doi.org/10.35381/cm.v5i8.87</b:DOI>
    <b:RefOrder>33</b:RefOrder>
  </b:Source>
  <b:Source>
    <b:Tag>Vay17</b:Tag>
    <b:SourceType>JournalArticle</b:SourceType>
    <b:Guid>{FFF47CDE-12B4-45C2-8E9E-41BBD43154D9}</b:Guid>
    <b:Author>
      <b:Author>
        <b:NameList>
          <b:Person>
            <b:Last>Vayas</b:Last>
            <b:First>C.</b:First>
            <b:Middle>V. M.</b:Middle>
          </b:Person>
          <b:Person>
            <b:Last>Freire</b:Last>
            <b:First>E.</b:First>
            <b:Middle>J. S.</b:Middle>
          </b:Person>
          <b:Person>
            <b:Last>Sisa Mazabanda</b:Last>
            <b:First>S.</b:First>
            <b:Middle>M.</b:Middle>
          </b:Person>
        </b:NameList>
      </b:Author>
    </b:Author>
    <b:Title>Competencias gerenciales de los sectores productivos desde una perspectiva del plan nacional del buen vivir</b:Title>
    <b:JournalName>Observatorio de la economía latinoamericana, (232)</b:JournalName>
    <b:Year>2017</b:Year>
    <b:Pages>1-18</b:Pages>
    <b:URL>https://ideas.repec.org/a/erv/observ/y2017i23204.html</b:URL>
    <b:RefOrder>34</b:RefOrder>
  </b:Source>
  <b:Source>
    <b:Tag>Cal19</b:Tag>
    <b:SourceType>JournalArticle</b:SourceType>
    <b:Guid>{1482A17C-378D-4E3B-AA21-EC489F75B51B}</b:Guid>
    <b:Author>
      <b:Author>
        <b:NameList>
          <b:Person>
            <b:Last>Calle</b:Last>
            <b:First>V.</b:First>
          </b:Person>
        </b:NameList>
      </b:Author>
    </b:Author>
    <b:Title>Competencias del gerente educativo en instituciones educativas de Riohacha, Colombia.</b:Title>
    <b:JournalName>Telos: Revista de Estudios Interdisciplinarios en Ciencias Sociales, 21(3)</b:JournalName>
    <b:Year>2019</b:Year>
    <b:Pages>564-590</b:Pages>
    <b:URL>https://dialnet.unirioja.es/servlet/articulo?codigo=7041195</b:URL>
    <b:RefOrder>35</b:RefOrder>
  </b:Source>
  <b:Source>
    <b:Tag>Min141</b:Tag>
    <b:SourceType>Book</b:SourceType>
    <b:Guid>{0EAEE7C5-A256-44F2-9F1E-3C4A250005B5}</b:Guid>
    <b:Author>
      <b:Author>
        <b:Corporate>Ministerio de Educación - MINEDU</b:Corporate>
      </b:Author>
    </b:Author>
    <b:Title>Marco del Buen Desempeño Directivo</b:Title>
    <b:Year>2014</b:Year>
    <b:Publisher> Corporación Gráfica Navarrete </b:Publisher>
    <b:RefOrder>36</b:RefOrder>
  </b:Source>
  <b:Source>
    <b:Tag>Maz19</b:Tag>
    <b:SourceType>JournalArticle</b:SourceType>
    <b:Guid>{7473B8FE-09A6-40AD-92A0-B3E47FFFEACD}</b:Guid>
    <b:Title>Competencias gerenciales de gestión de proyectos en la pequeña y mediana empresa</b:Title>
    <b:Year>2019</b:Year>
    <b:Author>
      <b:Author>
        <b:NameList>
          <b:Person>
            <b:Last>Mazurkiewicz</b:Last>
            <b:First>I.</b:First>
          </b:Person>
        </b:NameList>
      </b:Author>
    </b:Author>
    <b:JournalName>Negotium: revista de ciencias gerenciales, 15(44)</b:JournalName>
    <b:Pages>5-19</b:Pages>
    <b:URL>https://dialnet.unirioja.es/servlet/articulo?codigo=7382731</b:URL>
    <b:RefOrder>37</b:RefOrder>
  </b:Source>
  <b:Source>
    <b:Tag>Ram201</b:Tag>
    <b:SourceType>JournalArticle</b:SourceType>
    <b:Guid>{184BEEA8-867D-450D-9EF0-E23CF6EE0BC9}</b:Guid>
    <b:Author>
      <b:Author>
        <b:NameList>
          <b:Person>
            <b:Last>Ramírez</b:Last>
            <b:First>C.</b:First>
            <b:Middle>A. B.</b:Middle>
          </b:Person>
          <b:Person>
            <b:Last>Bucheli</b:Last>
            <b:First>A.</b:First>
            <b:Middle>D. C. G.</b:Middle>
          </b:Person>
          <b:Person>
            <b:Last>Morales</b:Last>
            <b:First>A.</b:First>
            <b:Middle>G. O.</b:Middle>
          </b:Person>
        </b:NameList>
      </b:Author>
    </b:Author>
    <b:Title>Competencias gerenciales: Una visión estudiantil desde la Pontificia Universidad Católica del Ecuador</b:Title>
    <b:JournalName>Revista de ciencias sociales, 26(2)</b:JournalName>
    <b:Year>2020</b:Year>
    <b:Pages>113-126</b:Pages>
    <b:URL>https://www.redalyc.org/journal/280/28064146008/html/</b:URL>
    <b:RefOrder>38</b:RefOrder>
  </b:Source>
  <b:Source>
    <b:Tag>Ber11</b:Tag>
    <b:SourceType>JournalArticle</b:SourceType>
    <b:Guid>{16E43F4F-7E8F-4AB2-B0CC-6B33D0CE786B}</b:Guid>
    <b:Title>El constructivismo y el aprendizaje de los estudiantes</b:Title>
    <b:Year>2011</b:Year>
    <b:Author>
      <b:Author>
        <b:NameList>
          <b:Person>
            <b:Last>Bernheim</b:Last>
            <b:First>C.</b:First>
            <b:Middle>T.</b:Middle>
          </b:Person>
        </b:NameList>
      </b:Author>
    </b:Author>
    <b:JournalName>Revista Universidades, (48)</b:JournalName>
    <b:Pages>21-32</b:Pages>
    <b:URL>https://www.redalyc.org/articulo.oa?id=37319199005</b:URL>
    <b:RefOrder>39</b:RefOrder>
  </b:Source>
  <b:Source>
    <b:Tag>Pal00</b:Tag>
    <b:SourceType>Book</b:SourceType>
    <b:Guid>{E8C69B81-FCAE-4625-B08C-370C5F43B4D2}</b:Guid>
    <b:Title>La educación en América Latina y el Caribe. Los procesos pedagógicos</b:Title>
    <b:Year>2000</b:Year>
    <b:Author>
      <b:Author>
        <b:NameList>
          <b:Person>
            <b:Last>Palacios</b:Last>
            <b:First>M.</b:First>
            <b:Middle>A.</b:Middle>
          </b:Person>
        </b:NameList>
      </b:Author>
    </b:Author>
    <b:Publisher>Oficina Regional de Educación UNESCO</b:Publisher>
    <b:RefOrder>40</b:RefOrder>
  </b:Source>
  <b:Source>
    <b:Tag>Con16</b:Tag>
    <b:SourceType>JournalArticle</b:SourceType>
    <b:Guid>{E0774911-A47A-4D67-994F-83D56FA66D72}</b:Guid>
    <b:Author>
      <b:Author>
        <b:NameList>
          <b:Person>
            <b:Last>Contreras</b:Last>
            <b:First>T.</b:First>
            <b:Middle>S.</b:Middle>
          </b:Person>
        </b:NameList>
      </b:Author>
    </b:Author>
    <b:Title>Liderazgo pedagógico, liderazgo docente y su papel en la mejora de la escuela: una aproximación teórica</b:Title>
    <b:JournalName>Propósitos y representaciones, 4(2)</b:JournalName>
    <b:Year>2016</b:Year>
    <b:Pages>231-284</b:Pages>
    <b:URL> http://dx.doi.org/10.20511/pyr2016.v4n2.123</b:URL>
    <b:RefOrder>41</b:RefOrder>
  </b:Source>
  <b:Source>
    <b:Tag>Dom18</b:Tag>
    <b:SourceType>JournalArticle</b:SourceType>
    <b:Guid>{9C8BC589-50F7-40E7-9403-96FAE70507C5}</b:Guid>
    <b:Author>
      <b:Author>
        <b:NameList>
          <b:Person>
            <b:Last>Domínguez</b:Last>
            <b:First>G.</b:First>
            <b:Middle>K. P.</b:Middle>
          </b:Person>
        </b:NameList>
      </b:Author>
    </b:Author>
    <b:Title>La Comunicación organizacional interna en la organización educativa</b:Title>
    <b:JournalName>Foro educacional, (30)</b:JournalName>
    <b:Year>2018</b:Year>
    <b:Pages>11-39</b:Pages>
    <b:URL>https://dialnet.unirioja.es/servlet/articulo?codigo=6669651</b:URL>
    <b:RefOrder>42</b:RefOrder>
  </b:Source>
  <b:Source>
    <b:Tag>Oca17</b:Tag>
    <b:SourceType>JournalArticle</b:SourceType>
    <b:Guid>{1034DA63-9C40-417D-A930-8D61B2AE579F}</b:Guid>
    <b:Author>
      <b:Author>
        <b:NameList>
          <b:Person>
            <b:Last>Ocampo</b:Last>
            <b:First>J.</b:First>
            <b:Middle>D. F.</b:Middle>
          </b:Person>
        </b:NameList>
      </b:Author>
    </b:Author>
    <b:Title>La importancia de la evaluación para la mejora de la educación y así obtener calidad educativa. </b:Title>
    <b:JournalName>Revista Atlante: Cuadernos de Educación y Desarrollo.</b:JournalName>
    <b:Year>2017</b:Year>
    <b:Pages>1-5</b:Pages>
    <b:RefOrder>43</b:RefOrder>
  </b:Source>
  <b:Source>
    <b:Tag>Bol131</b:Tag>
    <b:SourceType>Book</b:SourceType>
    <b:Guid>{49D9EE25-31B2-49F1-AAFA-7BF51C23B452}</b:Guid>
    <b:Author>
      <b:Author>
        <b:NameList>
          <b:Person>
            <b:Last>Bolívar</b:Last>
            <b:First>C.</b:First>
            <b:Middle>R.</b:Middle>
          </b:Person>
        </b:NameList>
      </b:Author>
    </b:Author>
    <b:Title>Instrumentos y técnicas de Investigación Educativa. Un Enfoque Cuantitativo y Cualitativo para la Recolección y análisis de Datos.</b:Title>
    <b:Year>2013</b:Year>
    <b:Publisher>DANAGA Training and Consulting</b:Publisher>
    <b:RefOrder>44</b:RefOrder>
  </b:Source>
  <b:Source>
    <b:Tag>Sam14</b:Tag>
    <b:SourceType>Book</b:SourceType>
    <b:Guid>{EBB43547-C94A-42F7-90D7-1E35329A9105}</b:Guid>
    <b:Author>
      <b:Author>
        <b:NameList>
          <b:Person>
            <b:Last>Sampieri</b:Last>
            <b:First>R.</b:First>
            <b:Middle>H.</b:Middle>
          </b:Person>
          <b:Person>
            <b:Last>Collado</b:Last>
            <b:First>C.</b:First>
            <b:Middle>F.</b:Middle>
          </b:Person>
          <b:Person>
            <b:Last>Baptista</b:Last>
            <b:First>M.</b:First>
            <b:Middle>P</b:Middle>
          </b:Person>
        </b:NameList>
      </b:Author>
    </b:Author>
    <b:Title>Metodología dela investigación. Sexta Edición</b:Title>
    <b:Year>2014</b:Year>
    <b:Publisher>McGRAW-HILL / INTERAMERICANA EDITORES, S.A. DE C.V.</b:Publisher>
    <b:RefOrder>45</b:RefOrder>
  </b:Source>
  <b:Source>
    <b:Tag>Beh08</b:Tag>
    <b:SourceType>Book</b:SourceType>
    <b:Guid>{9D9D7CFB-437F-45F6-B328-723FBDAAE2F3}</b:Guid>
    <b:Author>
      <b:Author>
        <b:NameList>
          <b:Person>
            <b:Last>Behar</b:Last>
            <b:First>Daniel</b:First>
            <b:Middle>Salomón</b:Middle>
          </b:Person>
        </b:NameList>
      </b:Author>
    </b:Author>
    <b:Title>Introducción a la Metodología de la Investigación</b:Title>
    <b:Year>2008</b:Year>
    <b:Publisher>Editorial Shalom</b:Publisher>
    <b:RefOrder>46</b:RefOrder>
  </b:Source>
  <b:Source>
    <b:Tag>Her18</b:Tag>
    <b:SourceType>Book</b:SourceType>
    <b:Guid>{30FF19C4-B908-4CFF-9674-BDC3126488F4}</b:Guid>
    <b:Author>
      <b:Author>
        <b:NameList>
          <b:Person>
            <b:Last>Hernández-Sampieri</b:Last>
            <b:First>R.</b:First>
          </b:Person>
          <b:Person>
            <b:Last>Mendoza</b:Last>
            <b:First>C.</b:First>
          </b:Person>
        </b:NameList>
      </b:Author>
    </b:Author>
    <b:Title>Metodología de la investigación. Las rutas cuantitativa, cualitativa y mixta</b:Title>
    <b:Year>2018</b:Year>
    <b:Publisher>McGrawHill</b:Publisher>
    <b:RefOrder>47</b:RefOrder>
  </b:Source>
  <b:Source>
    <b:Tag>Sán18</b:Tag>
    <b:SourceType>JournalArticle</b:SourceType>
    <b:Guid>{A39A6AF0-D459-4DFF-AEFB-83C5FF9DA2CD}</b:Guid>
    <b:Author>
      <b:Author>
        <b:NameList>
          <b:Person>
            <b:Last>Sánchez</b:Last>
            <b:First>M.</b:First>
          </b:Person>
          <b:Person>
            <b:Last>Zapuche</b:Last>
            <b:First>C.</b:First>
          </b:Person>
          <b:Person>
            <b:Last>Reyes</b:Last>
            <b:First>F.</b:First>
          </b:Person>
        </b:NameList>
      </b:Author>
    </b:Author>
    <b:Title>Evaluacion de competencias gerenciales en pequeñas y medianas empresas de ciudad obregón</b:Title>
    <b:JournalName>Revista Entorno Académico, 20</b:JournalName>
    <b:Year>2018</b:Year>
    <b:Pages>51-57</b:Pages>
    <b:RefOrder>48</b:RefOrder>
  </b:Source>
  <b:Source>
    <b:Tag>Mat091</b:Tag>
    <b:SourceType>JournalArticle</b:SourceType>
    <b:Guid>{FFF0EACF-1F98-4508-863C-EAE84CD08B6D}</b:Guid>
    <b:Author>
      <b:Author>
        <b:NameList>
          <b:Person>
            <b:Last>Matos</b:Last>
            <b:First>Gladys</b:First>
            <b:Middle>C.</b:Middle>
          </b:Person>
          <b:Person>
            <b:Last>Caridad</b:Last>
            <b:First>Migdalia</b:First>
          </b:Person>
        </b:NameList>
      </b:Author>
    </b:Author>
    <b:Title>Competencias gerenciales y desempeño laboral de autoridades en universidades nacionales experimentales</b:Title>
    <b:JournalName>Revista del Centro de Investigación de Ciencias Administrativas y Gerenciales 6.1</b:JournalName>
    <b:Year>2009</b:Year>
    <b:Pages>1-14</b:Pages>
    <b:RefOrder>49</b:RefOrder>
  </b:Source>
  <b:Source>
    <b:Tag>Con20</b:Tag>
    <b:SourceType>Book</b:SourceType>
    <b:Guid>{6C223249-D7B7-4663-8FEA-BC2998142DDA}</b:Guid>
    <b:Title>Proyecto Educativo Nacional al 2036</b:Title>
    <b:Year>2020</b:Year>
    <b:Author>
      <b:Author>
        <b:Corporate>Consejo Nacional de Educación - CNE</b:Corporate>
      </b:Author>
    </b:Author>
    <b:RefOrder>50</b:RefOrder>
  </b:Source>
  <b:Source>
    <b:Tag>Ari11</b:Tag>
    <b:SourceType>JournalArticle</b:SourceType>
    <b:Guid>{63B9F5F5-70E4-40F6-A62F-ADE5ED3214A8}</b:Guid>
    <b:Author>
      <b:Author>
        <b:NameList>
          <b:Person>
            <b:Last>Aristimuño V.</b:Last>
            <b:First>Minerva</b:First>
          </b:Person>
          <b:Person>
            <b:Last>Guaita</b:Last>
            <b:First>Wilfredo</b:First>
          </b:Person>
        </b:NameList>
      </b:Author>
    </b:Author>
    <b:Title>Las Competencias Gerenciales  en la Gestión de Instituciones de Educación Superior</b:Title>
    <b:JournalName>Posgrado y Sociedad  (11) 2  </b:JournalName>
    <b:Year>2011</b:Year>
    <b:Pages>66-81</b:Pages>
    <b:RefOrder>51</b:RefOrder>
  </b:Source>
  <b:Source>
    <b:Tag>Ore14</b:Tag>
    <b:SourceType>JournalArticle</b:SourceType>
    <b:Guid>{E878B307-AD0D-46CD-9877-CDFD75DCFA95}</b:Guid>
    <b:Title>Desarrollo de un instrumento para monitorear la adquisición de habilidades de trabajo en equipo en estudiantes de la carrera de educación.</b:Title>
    <b:Year>2014</b:Year>
    <b:Author>
      <b:Author>
        <b:NameList>
          <b:Person>
            <b:Last>Orellana</b:Last>
            <b:First>Pelusa</b:First>
          </b:Person>
          <b:Person>
            <b:Last>Gorrochotegui</b:Last>
            <b:First>Alfredo</b:First>
          </b:Person>
          <b:Person>
            <b:Last>Lagomarsino</b:Last>
            <b:First>Raúl</b:First>
          </b:Person>
          <b:Person>
            <b:Last>Mies</b:Last>
            <b:First>Rafael</b:First>
          </b:Person>
        </b:NameList>
      </b:Author>
    </b:Author>
    <b:JournalName>Investigación y Postgrado (29) 1</b:JournalName>
    <b:Pages>103 - 128</b:Pages>
    <b:URL>http://ve.scielo.org/pdf/ip/v29n1/art05.pdf</b:URL>
    <b:Volume>29</b:Volume>
    <b:Issue>1</b:Issue>
    <b:RefOrder>52</b:RefOrder>
  </b:Source>
  <b:Source>
    <b:Tag>Yos19</b:Tag>
    <b:SourceType>JournalArticle</b:SourceType>
    <b:Guid>{B9F79AE7-16F9-4D44-8BD1-BFFEEB34BDD4}</b:Guid>
    <b:Author>
      <b:Author>
        <b:NameList>
          <b:Person>
            <b:Last>Capcha</b:Last>
            <b:First>Yoselin</b:First>
            <b:Middle>Andrea Huapaya</b:Middle>
          </b:Person>
        </b:NameList>
      </b:Author>
    </b:Author>
    <b:Title>Gestión por procesos hacia la calidad educativa en el Perú</b:Title>
    <b:JournalName>Revista Arbitrada Interdisciplinaria Koinonía 4.8</b:JournalName>
    <b:Year>2019</b:Year>
    <b:Pages>243-261</b:Pages>
    <b:DOI>http://dx.doi.org/10.35381/r.k.v4i8.277</b:DOI>
    <b:Volume>4</b:Volume>
    <b:Issue>8</b:Issue>
    <b:RefOrder>53</b:RefOrder>
  </b:Source>
  <b:Source>
    <b:Tag>Mal19</b:Tag>
    <b:SourceType>JournalArticle</b:SourceType>
    <b:Guid>{EADF5B18-51B7-4219-9AF7-093E4994F830}</b:Guid>
    <b:Author>
      <b:Author>
        <b:NameList>
          <b:Person>
            <b:Last>Mallma</b:Last>
            <b:First>A.</b:First>
            <b:Middle>C. C.</b:Middle>
          </b:Person>
        </b:NameList>
      </b:Author>
    </b:Author>
    <b:Title>Liderazgo pedagógico, nuevas perspectivas para el desempeño docente</b:Title>
    <b:JournalName>Revista Investigación Valdizana, 13(1)</b:JournalName>
    <b:Year>2019</b:Year>
    <b:Pages>51-60</b:Pages>
    <b:DOI>https://orcid.org/0000-0002-8536-2726</b:DOI>
    <b:RefOrder>54</b:RefOrder>
  </b:Source>
  <b:Source>
    <b:Tag>Cas13</b:Tag>
    <b:SourceType>JournalArticle</b:SourceType>
    <b:Guid>{06E8DE65-4C14-41C4-B248-27418463BDCC}</b:Guid>
    <b:Author>
      <b:Author>
        <b:NameList>
          <b:Person>
            <b:Last>Castro</b:Last>
            <b:First>L.</b:First>
          </b:Person>
          <b:Person>
            <b:Last>Fossi</b:Last>
            <b:First>L.</b:First>
          </b:Person>
          <b:Person>
            <b:Last>Guerrero</b:Last>
            <b:First>W.</b:First>
          </b:Person>
          <b:Person>
            <b:Last>Vera</b:Last>
            <b:First>L.</b:First>
          </b:Person>
        </b:NameList>
      </b:Author>
    </b:Author>
    <b:Title>Competencias gerenciales y gestión de los proyectos educativos</b:Title>
    <b:JournalName>Orbis. Revista Científica Ciencias Humanas (9) 25</b:JournalName>
    <b:Year>2013</b:Year>
    <b:Pages>91-108</b:Pages>
    <b:URL>https://www.redalyc.org/articulo.oa?id=70928419006</b:URL>
    <b:RefOrder>55</b:RefOrder>
  </b:Source>
  <b:Source>
    <b:Tag>Dua08</b:Tag>
    <b:SourceType>JournalArticle</b:SourceType>
    <b:Guid>{C370F07D-2F36-46ED-A8C8-FF9FD17C3C4D}</b:Guid>
    <b:Author>
      <b:Author>
        <b:NameList>
          <b:Person>
            <b:Last>Duarte</b:Last>
            <b:First>J.</b:First>
            <b:Middle>D.</b:Middle>
          </b:Person>
          <b:Person>
            <b:Last>Jurado</b:Last>
            <b:First>J.</b:First>
            <b:Middle>C. J.</b:Middle>
          </b:Person>
        </b:NameList>
      </b:Author>
    </b:Author>
    <b:Title>Los procesos pedagógicos y su relación con la convivencia escolar</b:Title>
    <b:JournalName>Revista Colombiana de Educación 55</b:JournalName>
    <b:Year>2008</b:Year>
    <b:Pages>62-81</b:Pages>
    <b:URL>http://hdl.handle.net/10495/7548</b:URL>
    <b:RefOrder>56</b:RefOrder>
  </b:Source>
  <b:Source>
    <b:Tag>Núñ17</b:Tag>
    <b:SourceType>JournalArticle</b:SourceType>
    <b:Guid>{4049FE17-7663-4802-A858-B069F5CAF3D5}</b:Guid>
    <b:Author>
      <b:Author>
        <b:NameList>
          <b:Person>
            <b:Last>Núñez</b:Last>
            <b:First>Nemecio</b:First>
          </b:Person>
          <b:Person>
            <b:Last>Díaz</b:Last>
            <b:First>Doris</b:First>
          </b:Person>
        </b:NameList>
      </b:Author>
    </b:Author>
    <b:Title>Perfil por competencias gerenciales en directivos en instituciones educativas</b:Title>
    <b:JournalName>Estudios Pedagógicos 43.2</b:JournalName>
    <b:Year>2017</b:Year>
    <b:Pages>237-252</b:Pages>
    <b:URL>https://www.scielo.cl/pdf/estped/v43n2/art13.pdf</b:URL>
    <b:Issue>2</b:Issue>
    <b:RefOrder>57</b:RefOrder>
  </b:Source>
  <b:Source>
    <b:Tag>Osp17</b:Tag>
    <b:SourceType>JournalArticle</b:SourceType>
    <b:Guid>{D9259EC7-A086-4B8C-89F0-6E0BB4DA7643}</b:Guid>
    <b:Title>La gerencia educativa y la gestión del cambio</b:Title>
    <b:Year>2017</b:Year>
    <b:Author>
      <b:Author>
        <b:NameList>
          <b:Person>
            <b:Last>Ospina</b:Last>
            <b:First>D.</b:First>
            <b:Middle>A.</b:Middle>
          </b:Person>
          <b:Person>
            <b:Last>Burgos</b:Last>
            <b:First>S.</b:First>
            <b:Middle>B.</b:Middle>
          </b:Person>
          <b:Person>
            <b:Last>Madera</b:Last>
            <b:First>J.</b:First>
            <b:Middle>A.</b:Middle>
          </b:Person>
        </b:NameList>
      </b:Author>
    </b:Author>
    <b:JournalName>Diálogos de saberes (46) 1</b:JournalName>
    <b:Pages>187 - 200</b:Pages>
    <b:DOI>https://doi.org/10.18041/0124-0021/dialogos.46.1429</b:DOI>
    <b:Issue>46</b:Issue>
    <b:RefOrder>58</b:RefOrder>
  </b:Source>
  <b:Source>
    <b:Tag>Whe11</b:Tag>
    <b:SourceType>Book</b:SourceType>
    <b:Guid>{CE214376-08C0-4D37-A062-0061CA5666E1}</b:Guid>
    <b:Author>
      <b:Author>
        <b:NameList>
          <b:Person>
            <b:Last>Whetten</b:Last>
            <b:First>D.</b:First>
            <b:Middle>A.</b:Middle>
          </b:Person>
          <b:Person>
            <b:Last>Camerón</b:Last>
            <b:First>K.</b:First>
            <b:Middle>S.</b:Middle>
          </b:Person>
        </b:NameList>
      </b:Author>
    </b:Author>
    <b:Title>Desarrollo de habilidades directivas. Octava Edición</b:Title>
    <b:Year>2011</b:Year>
    <b:Publisher>Pearson Educación</b:Publisher>
    <b:RefOrder>59</b:RefOrder>
  </b:Source>
  <b:Source>
    <b:Tag>Mad09</b:Tag>
    <b:SourceType>Book</b:SourceType>
    <b:Guid>{61CB3113-FC53-4631-92B4-FE4497026736}</b:Guid>
    <b:Author>
      <b:Author>
        <b:NameList>
          <b:Person>
            <b:Last>Madrigal</b:Last>
            <b:First>B.</b:First>
            <b:Middle>E.</b:Middle>
          </b:Person>
          <b:Person>
            <b:Last>Baltazar</b:Last>
            <b:First>A.</b:First>
          </b:Person>
          <b:Person>
            <b:Last>Franco</b:Last>
            <b:First>R.</b:First>
            <b:Middle>G.</b:Middle>
          </b:Person>
          <b:Person>
            <b:Last>González</b:Last>
            <b:First>H.</b:First>
          </b:Person>
          <b:Person>
            <b:Last>Ochoa</b:Last>
            <b:First>A.</b:First>
            <b:Middle>L.</b:Middle>
          </b:Person>
          <b:Person>
            <b:Last>Madrigal</b:Last>
            <b:First>R.</b:First>
          </b:Person>
          <b:Person>
            <b:Last>Vázquez</b:Last>
            <b:First>G.</b:First>
          </b:Person>
          <b:Person>
            <b:Last>Zárate</b:Last>
            <b:First>L.</b:First>
            <b:Middle>E.</b:Middle>
          </b:Person>
          <b:Person>
            <b:Last>Mendizábal</b:Last>
            <b:First>R.</b:First>
            <b:Middle>D.</b:Middle>
          </b:Person>
          <b:Person>
            <b:Last>Quintero</b:Last>
            <b:First>O.</b:First>
            <b:Middle>G.</b:Middle>
          </b:Person>
        </b:NameList>
      </b:Author>
    </b:Author>
    <b:Title>Habilidades Directivas. Segunda Edición</b:Title>
    <b:Year>2009</b:Year>
    <b:Publisher>McGRAW-HILL/INTERAMERICANA EDITORES, S.A. de C.V.</b:Publisher>
    <b:RefOrder>60</b:RefOrder>
  </b:Source>
  <b:Source>
    <b:Tag>Mol16</b:Tag>
    <b:SourceType>JournalArticle</b:SourceType>
    <b:Guid>{FAFB2177-33CC-4F43-9778-59F46085222B}</b:Guid>
    <b:Author>
      <b:Author>
        <b:NameList>
          <b:Person>
            <b:Last>Molina-Sabando</b:Last>
            <b:First>L.</b:First>
            <b:Middle>A.</b:Middle>
          </b:Person>
          <b:Person>
            <b:Last>Briones-Véliz</b:Last>
            <b:First>Í.</b:First>
            <b:Middle>B.</b:Middle>
          </b:Person>
          <b:Person>
            <b:Last>Arteaga-Coello</b:Last>
            <b:First>H.</b:First>
            <b:Middle>S.</b:Middle>
          </b:Person>
        </b:NameList>
      </b:Author>
    </b:Author>
    <b:Title>El comportamiento organizacional y su importancia para la administración de empresas</b:Title>
    <b:JournalName>Revista  Dominio de las Ciencias, 2(4)</b:JournalName>
    <b:Year>2016</b:Year>
    <b:Pages>498-510</b:Pages>
    <b:URL>http://dx.doi.org/10.23857/dc.v2i4.275</b:URL>
    <b:RefOrder>61</b:RefOrder>
  </b:Source>
  <b:Source>
    <b:Tag>Góm19</b:Tag>
    <b:SourceType>JournalArticle</b:SourceType>
    <b:Guid>{1A61CAA3-DA31-4022-BA3B-F4D70FF73AA8}</b:Guid>
    <b:Author>
      <b:Author>
        <b:NameList>
          <b:Person>
            <b:Last>Gómez-Gamero</b:Last>
            <b:First>M.</b:First>
            <b:Middle>E.</b:Middle>
          </b:Person>
        </b:NameList>
      </b:Author>
    </b:Author>
    <b:Title>Las habilidades blandas competencias para el nuevo milenio</b:Title>
    <b:JournalName>Revista  Divulgare Boletín Científico de la Escuela Superior de Actopan, 6(11)</b:JournalName>
    <b:Year>2019</b:Year>
    <b:Pages>1-5</b:Pages>
    <b:URL>https://repository.uaeh.edu.mx/revistas/index.php/divulgare/issue/archive</b:URL>
    <b:RefOrder>62</b:RefOrder>
  </b:Source>
  <b:Source>
    <b:Tag>Nuñ</b:Tag>
    <b:SourceType>JournalArticle</b:SourceType>
    <b:Guid>{31DBF350-93CB-45C4-A1F4-083D29F24145}</b:Guid>
    <b:Title>Las habilidades blandas y el teatro.</b:Title>
    <b:Year>2020</b:Year>
    <b:Author>
      <b:Author>
        <b:NameList>
          <b:Person>
            <b:Last>Nuñez</b:Last>
            <b:First>N.</b:First>
            <b:Middle>G. D.</b:Middle>
          </b:Person>
          <b:Person>
            <b:Last>Núñez</b:Last>
            <b:First>E.</b:First>
            <b:Middle>F. D.</b:Middle>
          </b:Person>
        </b:NameList>
      </b:Author>
    </b:Author>
    <b:JournalName>Revista Ciencias Pedagógicas e Innovación, 8(1)</b:JournalName>
    <b:Pages>22-27</b:Pages>
    <b:URL>http://dx.doi.org/10.26423/rcpi.v8i1.344L</b:URL>
    <b:RefOrder>63</b:RefOrder>
  </b:Source>
  <b:Source>
    <b:Tag>Pes19</b:Tag>
    <b:SourceType>JournalArticle</b:SourceType>
    <b:Guid>{05C3CC11-24E2-464A-B115-B34706EDA6C2}</b:Guid>
    <b:Author>
      <b:Author>
        <b:NameList>
          <b:Person>
            <b:Last>Pestana</b:Last>
            <b:First>Z.</b:First>
            <b:Middle>R. C.</b:Middle>
          </b:Person>
          <b:Person>
            <b:Last>Salazar</b:Last>
            <b:First>P.</b:First>
            <b:Middle>O. M.</b:Middle>
          </b:Person>
          <b:Person>
            <b:Last>Vásquez</b:Last>
            <b:First>M.</b:First>
            <b:Middle>M. G.</b:Middle>
          </b:Person>
          <b:Person>
            <b:Last>Santa Cruz</b:Last>
            <b:First>M.</b:First>
            <b:Middle>J. C.</b:Middle>
          </b:Person>
        </b:NameList>
      </b:Author>
    </b:Author>
    <b:Title>Competencias gerenciales en la gestión de los procesos de enseñanza de los directores de colegio de la UGEL N° 04 Trujillo–2018</b:Title>
    <b:JournalName>Revista Gobierno y Gestión Pública, 6(2)</b:JournalName>
    <b:Year>2019</b:Year>
    <b:Pages>74-84</b:Pages>
    <b:URL> https://doi.org/10.24265/iggp.2019.v6n2.06</b:URL>
    <b:RefOrder>64</b:RefOrder>
  </b:Source>
  <b:Source>
    <b:Tag>Esp21</b:Tag>
    <b:SourceType>JournalArticle</b:SourceType>
    <b:Guid>{49A3B60B-4E96-4809-AA73-523F9C74BD86}</b:Guid>
    <b:Author>
      <b:Author>
        <b:NameList>
          <b:Person>
            <b:Last>España</b:Last>
            <b:First>Y.</b:First>
            <b:Middle>I.</b:Middle>
          </b:Person>
          <b:Person>
            <b:Last>Vigueras</b:Last>
            <b:First>J.</b:First>
            <b:Middle>A.</b:Middle>
          </b:Person>
        </b:NameList>
      </b:Author>
    </b:Author>
    <b:Title>La planificación curricular en innovación: elemento imprescindible en el proceso educativo</b:Title>
    <b:JournalName>Revista Cubana de Educación Superior, 40(1).</b:JournalName>
    <b:Year>2021</b:Year>
    <b:Pages>1-17</b:Pages>
    <b:URL>http://scielo.sld.cu/scielo.php?pid=S0257-43142021000100017&amp;script=sci_arttext&amp;tlng=pt</b:URL>
    <b:RefOrder>65</b:RefOrder>
  </b:Source>
  <b:Source>
    <b:Tag>Cañ17</b:Tag>
    <b:SourceType>JournalArticle</b:SourceType>
    <b:Guid>{1838F975-EA14-41D7-8D5E-5F797DBBF80E}</b:Guid>
    <b:Author>
      <b:Author>
        <b:NameList>
          <b:Person>
            <b:Last>Cañizález</b:Last>
            <b:First>P.</b:First>
            <b:Middle>C. T.</b:Middle>
          </b:Person>
          <b:Person>
            <b:Last>Beltrán</b:Last>
            <b:First>J.</b:First>
            <b:Middle>K. C.</b:Middle>
          </b:Person>
        </b:NameList>
      </b:Author>
    </b:Author>
    <b:Title>Tecnología educativa y su papel en el logro de los fines de la educación</b:Title>
    <b:JournalName>Educere, 21(68)</b:JournalName>
    <b:Year>2017</b:Year>
    <b:Pages>31-40</b:Pages>
    <b:RefOrder>66</b:RefOrder>
  </b:Source>
  <b:Source>
    <b:Tag>Raú20</b:Tag>
    <b:SourceType>Book</b:SourceType>
    <b:Guid>{5437EEA5-AB00-48FA-B422-5E8BC88D8F4A}</b:Guid>
    <b:Author>
      <b:Author>
        <b:NameList>
          <b:Person>
            <b:Last>Carbajal</b:Last>
            <b:First>Raúl</b:First>
            <b:Middle>Palomino</b:Middle>
          </b:Person>
        </b:NameList>
      </b:Author>
    </b:Author>
    <b:Title>Competencias gerenciales del director y desempeño laboral directivo en la Institución Educativa N° 5086, Ventanilla, 2019 </b:Title>
    <b:Year>2020</b:Year>
    <b:Publisher>(Tesis Maestría, Universidad César Vallejo)</b:Publisher>
    <b:RefOrder>67</b:RefOrder>
  </b:Source>
  <b:Source>
    <b:Tag>Rod202</b:Tag>
    <b:SourceType>JournalArticle</b:SourceType>
    <b:Guid>{F92D834E-0C1F-409D-BC77-6A6C4C89849D}</b:Guid>
    <b:Title>Las habilidades blandas como base para el buen desempeño del docente universitario</b:Title>
    <b:Year>2021</b:Year>
    <b:Author>
      <b:Author>
        <b:NameList>
          <b:Person>
            <b:Last>Rodríguez</b:Last>
            <b:First>Jenny</b:First>
            <b:Middle>Liliana</b:Middle>
          </b:Person>
        </b:NameList>
      </b:Author>
    </b:Author>
    <b:JournalName>INNOVA Research Journal (5) 2</b:JournalName>
    <b:Pages>186-199</b:Pages>
    <b:URL>https://orcid.org/0000-0002-6013-3994</b:URL>
    <b:RefOrder>68</b:RefOrder>
  </b:Source>
  <b:Source>
    <b:Tag>Cas193</b:Tag>
    <b:SourceType>Book</b:SourceType>
    <b:Guid>{B95A0B05-F2DD-4A50-AA4F-EB3ECF978C3A}</b:Guid>
    <b:Author>
      <b:Author>
        <b:NameList>
          <b:Person>
            <b:Last>Castillo</b:Last>
            <b:First>Z.</b:First>
            <b:Middle>R.</b:Middle>
          </b:Person>
        </b:NameList>
      </b:Author>
    </b:Author>
    <b:Title>Competencias Gerenciales En La Gestión De Los Procesos Pedagógicos De Los Directores De La UGEL N° 04 Trujillo-2018</b:Title>
    <b:Year>2019</b:Year>
    <b:Publisher>(Tesis de Maestría, Universidad Cesar Vallejo)</b:Publisher>
    <b:URL>https://hdl.handle.net/20.500.12692/37339</b:URL>
    <b:RefOrder>69</b:RefOrder>
  </b:Source>
  <b:Source>
    <b:Tag>Gon20</b:Tag>
    <b:SourceType>JournalArticle</b:SourceType>
    <b:Guid>{C3B53916-CDA2-4628-A0A2-A8CCCC48BC4A}</b:Guid>
    <b:Title>Importancia de las habilidades blandas para la empleabilidad y sostenibilidad del personal en las organizaciones</b:Title>
    <b:Year>2020</b:Year>
    <b:Author>
      <b:Author>
        <b:NameList>
          <b:Person>
            <b:Last>Gonzáles</b:Last>
            <b:First>María</b:First>
            <b:Middle>Gloria</b:Middle>
          </b:Person>
          <b:Person>
            <b:Last>Enciso</b:Last>
            <b:First>Brenda</b:First>
            <b:Middle>Valentina</b:Middle>
          </b:Person>
          <b:Person>
            <b:Last>Arciniegas</b:Last>
            <b:First>Luis</b:First>
            <b:Middle>Felipe</b:Middle>
          </b:Person>
          <b:Person>
            <b:Last>Tovar</b:Last>
            <b:First>Paula</b:First>
            <b:Middle>Andrea</b:Middle>
          </b:Person>
          <b:Person>
            <b:Last>Bonza</b:Last>
            <b:First>Paula</b:First>
            <b:Middle>Ivette</b:Middle>
          </b:Person>
          <b:Person>
            <b:Last>Arévalo</b:Last>
            <b:First>Lina</b:First>
            <b:Middle>Paola</b:Middle>
          </b:Person>
        </b:NameList>
      </b:Author>
    </b:Author>
    <b:Volume>2</b:Volume>
    <b:Issue>2</b:Issue>
    <b:RefOrder>70</b:RefOrder>
  </b:Source>
  <b:Source>
    <b:Tag>San191</b:Tag>
    <b:SourceType>DocumentFromInternetSite</b:SourceType>
    <b:Guid>{EAC48FBD-10B7-4805-82B7-01179A4BCF35}</b:Guid>
    <b:Author>
      <b:Author>
        <b:NameList>
          <b:Person>
            <b:Last>Guerra</b:Last>
            <b:First>Sandra</b:First>
            <b:Middle>Patricia</b:Middle>
          </b:Person>
        </b:NameList>
      </b:Author>
    </b:Author>
    <b:Title>Una revisión panorámica al entrenamiento de las habilidades blandas en estudiantes universitarios</b:Title>
    <b:InternetSiteTitle>Psicol. Esc. Educ. 23</b:InternetSiteTitle>
    <b:Year>2019</b:Year>
    <b:URL> https://doi.org/10.1590/2175-35392019016464</b:URL>
    <b:RefOrder>71</b:RefOrder>
  </b:Source>
  <b:Source>
    <b:Tag>Fon21</b:Tag>
    <b:SourceType>JournalArticle</b:SourceType>
    <b:Guid>{8F644985-F856-4704-9D81-7793D7776CA7}</b:Guid>
    <b:Title>Competencias Investigativas procedimentales que promueven los docentes universitarios en su acción didactica</b:Title>
    <b:JournalName>Educere</b:JournalName>
    <b:Year>2021</b:Year>
    <b:Pages>567-577</b:Pages>
    <b:Author>
      <b:Author>
        <b:NameList>
          <b:Person>
            <b:Last>Fontanilla</b:Last>
            <b:First>Narbelina</b:First>
          </b:Person>
          <b:Person>
            <b:Last>Mercado</b:Last>
            <b:First>Zulay</b:First>
          </b:Person>
        </b:NameList>
      </b:Author>
    </b:Author>
    <b:Volume>25</b:Volume>
    <b:Issue>81</b:Issue>
    <b:RefOrder>1</b:RefOrder>
  </b:Source>
  <b:Source>
    <b:Tag>Tob13</b:Tag>
    <b:SourceType>Book</b:SourceType>
    <b:Guid>{9235884F-EBF7-4251-A229-85D29D70486F}</b:Guid>
    <b:Title>Formación integral y competencias. Pensamiento complejo, currículo, didáctica y evaluación</b:Title>
    <b:Year>2013</b:Year>
    <b:Author>
      <b:Author>
        <b:NameList>
          <b:Person>
            <b:Last>Tobón</b:Last>
            <b:First>S</b:First>
          </b:Person>
        </b:NameList>
      </b:Author>
    </b:Author>
    <b:CountryRegion>Bogotá: ECOE</b:CountryRegion>
    <b:Edition>Cuarta</b:Edition>
    <b:RefOrder>3</b:RefOrder>
  </b:Source>
  <b:Source>
    <b:Tag>Hua14</b:Tag>
    <b:SourceType>JournalArticle</b:SourceType>
    <b:Guid>{9F6741FD-B683-4473-9337-5840B78A6581}</b:Guid>
    <b:Title>Gestión de procesos pedagógicos resumen</b:Title>
    <b:Year>2014</b:Year>
    <b:Author>
      <b:Author>
        <b:NameList>
          <b:Person>
            <b:Last>Huamani</b:Last>
            <b:First>Abel</b:First>
          </b:Person>
        </b:NameList>
      </b:Author>
    </b:Author>
    <b:URL>https://es.scribd.com/document/606198443/Gestion-de-Procesos-Pedagogicos-Resumen</b:URL>
    <b:RefOrder>4</b:RefOrder>
  </b:Source>
  <b:Source>
    <b:Tag>Tor17</b:Tag>
    <b:SourceType>JournalArticle</b:SourceType>
    <b:Guid>{4FB673E0-05EF-4643-B36D-D5128D8F746B}</b:Guid>
    <b:Title>Educational technology and its role in the achievement of educational purposes</b:Title>
    <b:JournalName>Educere</b:JournalName>
    <b:Year>2017</b:Year>
    <b:Pages>31-40</b:Pages>
    <b:Author>
      <b:Author>
        <b:NameList>
          <b:Person>
            <b:Last>Torres</b:Last>
            <b:First>Pablo</b:First>
          </b:Person>
          <b:Person>
            <b:Last>Cobo</b:Last>
            <b:Middle>Kendry</b:Middle>
            <b:First>John</b:First>
          </b:Person>
        </b:NameList>
      </b:Author>
    </b:Author>
    <b:Volume>21</b:Volume>
    <b:Issue>68</b:Issue>
    <b:RefOrder>6</b:RefOrder>
  </b:Source>
  <b:Source>
    <b:Tag>Iri20</b:Tag>
    <b:SourceType>DocumentFromInternetSite</b:SourceType>
    <b:Guid>{51B3A3BC-654D-4993-BCA4-BD171C26046F}</b:Guid>
    <b:Author>
      <b:Author>
        <b:NameList>
          <b:Person>
            <b:Last>Mazurkiewicz</b:Last>
            <b:First>Iris</b:First>
          </b:Person>
        </b:NameList>
      </b:Author>
    </b:Author>
    <b:Title>Competencias gerenciales de gestión de proyectos en la pequeña y mediana empresa</b:Title>
    <b:InternetSiteTitle>Negotium: revista de ciencias gerenciales</b:InternetSiteTitle>
    <b:Year>2020</b:Year>
    <b:URL>https://dialnet.unirioja.es/servlet/articulo?codigo=7382731</b:URL>
    <b:RefOrder>72</b:RefOrder>
  </b:Source>
  <b:Source>
    <b:Tag>Isa20</b:Tag>
    <b:SourceType>DocumentFromInternetSite</b:SourceType>
    <b:Guid>{B624568B-1894-4B5B-B070-7748921AEFDB}</b:Guid>
    <b:Author>
      <b:Author>
        <b:NameList>
          <b:Person>
            <b:Last>Barragan</b:Last>
            <b:First>Isabel</b:First>
            <b:Middle>C.</b:Middle>
          </b:Person>
        </b:NameList>
      </b:Author>
    </b:Author>
    <b:Title>Aprendizaje cooperativo en la formación de ingenieros</b:Title>
    <b:Year>2020</b:Year>
    <b:URL>https://repository.unab.edu.co/bitstream/handle/20.500.12749/16803/2018_Aprendizaje_Cooperativo.pdf?sequence=1</b:URL>
    <b:RefOrder>73</b:RefOrder>
  </b:Source>
  <b:Source>
    <b:Tag>Fon210</b:Tag>
    <b:SourceType>DocumentFromInternetSite</b:SourceType>
    <b:Guid>{72740018-6215-4748-A822-9CFCC586A083}</b:Guid>
    <b:Title>Competencias investigativas procedimentales que promueven los docentes universitarios en su accion didactica</b:Title>
    <b:InternetSiteTitle>Educere, vol. 25, núm. 81</b:InternetSiteTitle>
    <b:Year>2021</b:Year>
    <b:URL>http://www.redalyc.org/articulo.oa?id=35666225018</b:URL>
    <b:Author>
      <b:Author>
        <b:NameList>
          <b:Person>
            <b:Last>Fontanilla</b:Last>
            <b:First>Narbelina</b:First>
          </b:Person>
          <b:Person>
            <b:Last>Mercado</b:Last>
            <b:First>Zulay</b:First>
          </b:Person>
        </b:NameList>
      </b:Author>
    </b:Author>
    <b:RefOrder>74</b:RefOrder>
  </b:Source>
  <b:Source>
    <b:Tag>Kar21</b:Tag>
    <b:SourceType>DocumentFromInternetSite</b:SourceType>
    <b:Guid>{505554E2-A792-4BFA-A26F-765515F64852}</b:Guid>
    <b:Author>
      <b:Author>
        <b:NameList>
          <b:Person>
            <b:Last>Pabón</b:Last>
            <b:First>Karol</b:First>
          </b:Person>
        </b:NameList>
      </b:Author>
    </b:Author>
    <b:Title>Efectos de la evaluación de desempeño en la calidad de vida laboral del trabajador: Revisión del tema entre 2008-2018</b:Title>
    <b:InternetSiteTitle>Universidad y Salud</b:InternetSiteTitle>
    <b:Year>2021</b:Year>
    <b:URL>https://doi.org/10.22267/rus.192102.152 </b:URL>
    <b:RefOrder>75</b:RefOrder>
  </b:Source>
  <b:Source>
    <b:Tag>Ser21</b:Tag>
    <b:SourceType>DocumentFromInternetSite</b:SourceType>
    <b:Guid>{BECBF3C4-E025-4A5C-868D-3A6BADC11A6B}</b:Guid>
    <b:Author>
      <b:Author>
        <b:NameList>
          <b:Person>
            <b:Last>Tobon</b:Last>
            <b:First>Sergio</b:First>
          </b:Person>
        </b:NameList>
      </b:Author>
    </b:Author>
    <b:Title>Prácticas pedagógicas: Análisis mediante la cartografía conceptual</b:Title>
    <b:Year>2021</b:Year>
    <b:URL>https://www.revistaespacios.com/cited2017/cited2017-31.html</b:URL>
    <b:RefOrder>76</b:RefOrder>
  </b:Source>
  <b:Source>
    <b:Tag>Mar213</b:Tag>
    <b:SourceType>DocumentFromInternetSite</b:SourceType>
    <b:Guid>{C78A860F-6B4B-4A5D-8D2C-EF018B402281}</b:Guid>
    <b:Author>
      <b:Author>
        <b:NameList>
          <b:Person>
            <b:Last>Palacios</b:Last>
            <b:First>María</b:First>
            <b:Middle>Amelia</b:Middle>
          </b:Person>
        </b:NameList>
      </b:Author>
    </b:Author>
    <b:Title>La educación en América Latina y El Caribe</b:Title>
    <b:Year>2021}</b:Year>
    <b:RefOrder>77</b:RefOrder>
  </b:Source>
  <b:Source>
    <b:Tag>Eli20</b:Tag>
    <b:SourceType>DocumentFromInternetSite</b:SourceType>
    <b:Guid>{77B4C1E4-5BA0-48E0-89B0-52A063B941ED}</b:Guid>
    <b:Author>
      <b:Author>
        <b:NameList>
          <b:Person>
            <b:Last>Espinel</b:Last>
            <b:First>Elithsine</b:First>
            <b:Middle>E.</b:Middle>
          </b:Person>
        </b:NameList>
      </b:Author>
    </b:Author>
    <b:Title>La tecnología en el aprendizaje del estudiantado de la Facultad de Ciencias Químicas, Universidad Central del Ecuador</b:Title>
    <b:Year>2020</b:Year>
    <b:URL>http://dx.doi.org/10.15517/aie.v20i2.41653 </b:URL>
    <b:RefOrder>5</b:RefOrder>
  </b:Source>
  <b:Source>
    <b:Tag>JLR21</b:Tag>
    <b:SourceType>DocumentFromInternetSite</b:SourceType>
    <b:Guid>{71760DE4-0AFD-45EE-9ED2-F708313C6CC2}</b:Guid>
    <b:Author>
      <b:Author>
        <b:NameList>
          <b:Person>
            <b:Last>Rodriguez</b:Last>
            <b:First>J.</b:First>
            <b:Middle>L.</b:Middle>
          </b:Person>
        </b:NameList>
      </b:Author>
    </b:Author>
    <b:Title>Las habilidades blandas como base para el buen desempeño del docente universitario</b:Title>
    <b:InternetSiteTitle>INNOVA Research Journal (5) 2, 186-199</b:InternetSiteTitle>
    <b:Year>2021</b:Year>
    <b:URL>https://orcid.org/0000-00026013-3994</b:URL>
    <b:RefOrder>78</b:RefOrder>
  </b:Source>
  <b:Source>
    <b:Tag>Min14</b:Tag>
    <b:SourceType>Book</b:SourceType>
    <b:Guid>{5ADAC9C8-8B7C-4D52-9BCA-8C68E680B32B}</b:Guid>
    <b:Author>
      <b:Author>
        <b:Corporate>Ministerio de Educación -MINEDU</b:Corporate>
      </b:Author>
    </b:Author>
    <b:Title>Marco del Buen Desempeño Docente</b:Title>
    <b:Year>2014</b:Year>
    <b:Publisher> Corporación Gráfica Navarrete </b:Publisher>
    <b:RefOrder>79</b:RefOrder>
  </b:Source>
  <b:Source>
    <b:Tag>Gol06</b:Tag>
    <b:SourceType>DocumentFromInternetSite</b:SourceType>
    <b:Guid>{B6FC4AB8-535C-4E6B-AAE6-67F809BECB93}</b:Guid>
    <b:Author>
      <b:Author>
        <b:NameList>
          <b:Person>
            <b:Last>Goleman</b:Last>
            <b:First>D.</b:First>
          </b:Person>
        </b:NameList>
      </b:Author>
    </b:Author>
    <b:Title>Inteligencia social: la nueva ciencia de las relaciones humanas. Bantam.</b:Title>
    <b:Year>2006</b:Year>
    <b:RefOrder>80</b:RefOrder>
  </b:Source>
  <b:Source>
    <b:Tag>Gen22</b:Tag>
    <b:SourceType>DocumentFromInternetSite</b:SourceType>
    <b:Guid>{8265BEF6-6A27-4267-BCFD-8514D94D4CD1}</b:Guid>
    <b:Author>
      <b:Author>
        <b:NameList>
          <b:Person>
            <b:Last>Ossa</b:Last>
            <b:First>Genjis</b:First>
          </b:Person>
        </b:NameList>
      </b:Author>
    </b:Author>
    <b:Title>Proceso de Apropiación Social del Conocimiento para el fortalecimiento o solución de asuntos de interés social-Elaboración de planos para Junta de acción comunal del Palmira</b:Title>
    <b:Year>2022</b:Year>
    <b:RefOrder>81</b:RefOrder>
  </b:Source>
  <b:Source>
    <b:Tag>Pab21</b:Tag>
    <b:SourceType>JournalArticle</b:SourceType>
    <b:Guid>{ACEADBDC-3F5C-4FF4-A976-8F71D3CF9C74}</b:Guid>
    <b:Title>Competencias cognitivas, procedimentales y actitudinales en ciencias naturales de los estudiantes de grado 4to y 5to de primaria</b:Title>
    <b:JournalName>Mérito, Revista de Educaciòn</b:JournalName>
    <b:Year>2021</b:Year>
    <b:Pages>115-129</b:Pages>
    <b:Author>
      <b:Author>
        <b:NameList>
          <b:Person>
            <b:Last>Pabón</b:Last>
            <b:First>Gisele</b:First>
          </b:Person>
        </b:NameList>
      </b:Author>
    </b:Author>
    <b:Volume>3</b:Volume>
    <b:Issue>8</b:Issue>
    <b:RefOrder>2</b:RefOrder>
  </b:Source>
</b:Sources>
</file>

<file path=customXml/itemProps1.xml><?xml version="1.0" encoding="utf-8"?>
<ds:datastoreItem xmlns:ds="http://schemas.openxmlformats.org/officeDocument/2006/customXml" ds:itemID="{26AA44E5-C41F-4B8B-AD86-1BC49CA3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16414</TotalTime>
  <Pages>29</Pages>
  <Words>9899</Words>
  <Characters>54450</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TURNO TARDE</dc:creator>
  <cp:keywords/>
  <dc:description/>
  <cp:lastModifiedBy>Alicia Santillán</cp:lastModifiedBy>
  <cp:revision>44</cp:revision>
  <cp:lastPrinted>2026-02-08T23:07:00Z</cp:lastPrinted>
  <dcterms:created xsi:type="dcterms:W3CDTF">2025-02-28T22:26:00Z</dcterms:created>
  <dcterms:modified xsi:type="dcterms:W3CDTF">2026-03-31T12:54:00Z</dcterms:modified>
</cp:coreProperties>
</file>