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3469" w14:textId="40214D95" w:rsidR="0063138F" w:rsidRPr="00702B11" w:rsidRDefault="00702B11" w:rsidP="0063138F">
      <w:pPr>
        <w:pStyle w:val="show"/>
        <w:shd w:val="clear" w:color="auto" w:fill="FFFFFF"/>
        <w:spacing w:before="240" w:beforeAutospacing="0" w:after="240" w:afterAutospacing="0" w:line="360" w:lineRule="auto"/>
        <w:jc w:val="right"/>
        <w:rPr>
          <w:b/>
          <w:bCs/>
          <w:i/>
          <w:iCs/>
          <w:color w:val="000000" w:themeColor="text1"/>
        </w:rPr>
      </w:pPr>
      <w:bookmarkStart w:id="0" w:name="_Hlk215921409"/>
      <w:r w:rsidRPr="00702B11">
        <w:rPr>
          <w:b/>
          <w:bCs/>
          <w:i/>
          <w:iCs/>
          <w:color w:val="000000" w:themeColor="text1"/>
        </w:rPr>
        <w:t>https://doi.org/10.23913/ride.v16i31.2737</w:t>
      </w:r>
      <w:bookmarkEnd w:id="0"/>
    </w:p>
    <w:p w14:paraId="54E0EA8D" w14:textId="0E8AC46D" w:rsidR="0063138F" w:rsidRDefault="0063138F" w:rsidP="0063138F">
      <w:pPr>
        <w:pStyle w:val="show"/>
        <w:shd w:val="clear" w:color="auto" w:fill="FFFFFF"/>
        <w:spacing w:before="240" w:beforeAutospacing="0" w:after="240" w:afterAutospacing="0" w:line="360" w:lineRule="auto"/>
        <w:jc w:val="right"/>
        <w:rPr>
          <w:b/>
          <w:bCs/>
          <w:sz w:val="32"/>
          <w:szCs w:val="32"/>
        </w:rPr>
      </w:pPr>
      <w:r w:rsidRPr="00693E3A">
        <w:rPr>
          <w:b/>
          <w:bCs/>
          <w:i/>
          <w:iCs/>
          <w:color w:val="000000" w:themeColor="text1"/>
        </w:rPr>
        <w:t>Artículos científicos</w:t>
      </w:r>
    </w:p>
    <w:p w14:paraId="294573BA" w14:textId="18176741" w:rsidR="00835CBF" w:rsidRPr="0063138F" w:rsidRDefault="00A21FFB" w:rsidP="0063138F">
      <w:pPr>
        <w:pStyle w:val="show"/>
        <w:shd w:val="clear" w:color="auto" w:fill="FFFFFF"/>
        <w:spacing w:before="0" w:beforeAutospacing="0" w:after="0" w:afterAutospacing="0" w:line="276" w:lineRule="auto"/>
        <w:jc w:val="right"/>
        <w:rPr>
          <w:rFonts w:asciiTheme="minorHAnsi" w:hAnsiTheme="minorHAnsi" w:cstheme="minorHAnsi"/>
          <w:b/>
          <w:bCs/>
          <w:sz w:val="32"/>
          <w:szCs w:val="32"/>
        </w:rPr>
      </w:pPr>
      <w:r w:rsidRPr="0063138F">
        <w:rPr>
          <w:rFonts w:asciiTheme="minorHAnsi" w:hAnsiTheme="minorHAnsi" w:cstheme="minorHAnsi"/>
          <w:b/>
          <w:bCs/>
          <w:sz w:val="32"/>
          <w:szCs w:val="32"/>
        </w:rPr>
        <w:t xml:space="preserve">Percepción del </w:t>
      </w:r>
      <w:r w:rsidR="00AA1B1D" w:rsidRPr="0063138F">
        <w:rPr>
          <w:rFonts w:asciiTheme="minorHAnsi" w:hAnsiTheme="minorHAnsi" w:cstheme="minorHAnsi"/>
          <w:b/>
          <w:bCs/>
          <w:sz w:val="32"/>
          <w:szCs w:val="32"/>
        </w:rPr>
        <w:t xml:space="preserve">impacto social </w:t>
      </w:r>
      <w:r w:rsidRPr="0063138F">
        <w:rPr>
          <w:rFonts w:asciiTheme="minorHAnsi" w:hAnsiTheme="minorHAnsi" w:cstheme="minorHAnsi"/>
          <w:b/>
          <w:bCs/>
          <w:sz w:val="32"/>
          <w:szCs w:val="32"/>
        </w:rPr>
        <w:t xml:space="preserve">en </w:t>
      </w:r>
      <w:r w:rsidR="00AA1B1D" w:rsidRPr="0063138F">
        <w:rPr>
          <w:rFonts w:asciiTheme="minorHAnsi" w:hAnsiTheme="minorHAnsi" w:cstheme="minorHAnsi"/>
          <w:b/>
          <w:bCs/>
          <w:sz w:val="32"/>
          <w:szCs w:val="32"/>
        </w:rPr>
        <w:t xml:space="preserve">la adopción de la </w:t>
      </w:r>
      <w:r w:rsidR="007B569A" w:rsidRPr="0063138F">
        <w:rPr>
          <w:rFonts w:asciiTheme="minorHAnsi" w:hAnsiTheme="minorHAnsi" w:cstheme="minorHAnsi"/>
          <w:b/>
          <w:bCs/>
          <w:sz w:val="32"/>
          <w:szCs w:val="32"/>
        </w:rPr>
        <w:t>I</w:t>
      </w:r>
      <w:r w:rsidR="00AA1B1D" w:rsidRPr="0063138F">
        <w:rPr>
          <w:rFonts w:asciiTheme="minorHAnsi" w:hAnsiTheme="minorHAnsi" w:cstheme="minorHAnsi"/>
          <w:b/>
          <w:bCs/>
          <w:sz w:val="32"/>
          <w:szCs w:val="32"/>
        </w:rPr>
        <w:t xml:space="preserve">ndustria 4.0 en trabajadores de </w:t>
      </w:r>
      <w:r w:rsidR="00F07027" w:rsidRPr="0063138F">
        <w:rPr>
          <w:rFonts w:asciiTheme="minorHAnsi" w:hAnsiTheme="minorHAnsi" w:cstheme="minorHAnsi"/>
          <w:b/>
          <w:bCs/>
          <w:sz w:val="32"/>
          <w:szCs w:val="32"/>
        </w:rPr>
        <w:t xml:space="preserve">una </w:t>
      </w:r>
      <w:r w:rsidR="00AA1B1D" w:rsidRPr="0063138F">
        <w:rPr>
          <w:rFonts w:asciiTheme="minorHAnsi" w:hAnsiTheme="minorHAnsi" w:cstheme="minorHAnsi"/>
          <w:b/>
          <w:bCs/>
          <w:sz w:val="32"/>
          <w:szCs w:val="32"/>
        </w:rPr>
        <w:t xml:space="preserve">empresa productora </w:t>
      </w:r>
    </w:p>
    <w:p w14:paraId="56FDDD8E" w14:textId="77777777" w:rsidR="00297913" w:rsidRPr="0063138F" w:rsidRDefault="00297913" w:rsidP="0063138F">
      <w:pPr>
        <w:pStyle w:val="show"/>
        <w:shd w:val="clear" w:color="auto" w:fill="FFFFFF"/>
        <w:spacing w:before="0" w:beforeAutospacing="0" w:after="0" w:afterAutospacing="0" w:line="276" w:lineRule="auto"/>
        <w:jc w:val="right"/>
        <w:rPr>
          <w:rFonts w:asciiTheme="minorHAnsi" w:hAnsiTheme="minorHAnsi" w:cstheme="minorHAnsi"/>
          <w:b/>
          <w:bCs/>
        </w:rPr>
      </w:pPr>
    </w:p>
    <w:p w14:paraId="7DD8C22C" w14:textId="05DC1A57" w:rsidR="00634E7E" w:rsidRPr="0063138F" w:rsidRDefault="0036543E" w:rsidP="0063138F">
      <w:pPr>
        <w:pStyle w:val="show"/>
        <w:shd w:val="clear" w:color="auto" w:fill="FFFFFF"/>
        <w:spacing w:before="0" w:beforeAutospacing="0" w:after="0" w:afterAutospacing="0" w:line="276" w:lineRule="auto"/>
        <w:jc w:val="right"/>
        <w:rPr>
          <w:rFonts w:asciiTheme="minorHAnsi" w:hAnsiTheme="minorHAnsi" w:cstheme="minorHAnsi"/>
          <w:b/>
          <w:bCs/>
          <w:i/>
          <w:iCs/>
          <w:sz w:val="28"/>
          <w:szCs w:val="28"/>
          <w:lang w:val="en-US"/>
        </w:rPr>
      </w:pPr>
      <w:r w:rsidRPr="0063138F">
        <w:rPr>
          <w:rFonts w:asciiTheme="minorHAnsi" w:hAnsiTheme="minorHAnsi" w:cstheme="minorHAnsi"/>
          <w:b/>
          <w:bCs/>
          <w:i/>
          <w:iCs/>
          <w:sz w:val="28"/>
          <w:szCs w:val="28"/>
          <w:lang w:val="en-US"/>
        </w:rPr>
        <w:t>Perception of the social impact of the adoption of Industry 4.0 on workers in a manufacturing company</w:t>
      </w:r>
    </w:p>
    <w:p w14:paraId="1065C053" w14:textId="77777777" w:rsidR="0063138F" w:rsidRPr="0063138F" w:rsidRDefault="0063138F" w:rsidP="0063138F">
      <w:pPr>
        <w:pStyle w:val="show"/>
        <w:shd w:val="clear" w:color="auto" w:fill="FFFFFF"/>
        <w:spacing w:before="0" w:beforeAutospacing="0" w:after="0" w:afterAutospacing="0" w:line="276" w:lineRule="auto"/>
        <w:jc w:val="right"/>
        <w:rPr>
          <w:rFonts w:asciiTheme="minorHAnsi" w:hAnsiTheme="minorHAnsi" w:cstheme="minorHAnsi"/>
          <w:b/>
          <w:bCs/>
          <w:i/>
          <w:iCs/>
          <w:lang w:val="en-US"/>
        </w:rPr>
      </w:pPr>
    </w:p>
    <w:p w14:paraId="6D1F4907" w14:textId="41D1C619" w:rsidR="0063138F" w:rsidRPr="0063138F" w:rsidRDefault="0063138F" w:rsidP="0063138F">
      <w:pPr>
        <w:pStyle w:val="show"/>
        <w:shd w:val="clear" w:color="auto" w:fill="FFFFFF"/>
        <w:spacing w:before="0" w:beforeAutospacing="0" w:after="0" w:afterAutospacing="0" w:line="276" w:lineRule="auto"/>
        <w:jc w:val="right"/>
        <w:rPr>
          <w:rFonts w:asciiTheme="minorHAnsi" w:hAnsiTheme="minorHAnsi" w:cstheme="minorHAnsi"/>
          <w:b/>
          <w:bCs/>
          <w:i/>
          <w:iCs/>
          <w:sz w:val="28"/>
          <w:szCs w:val="28"/>
        </w:rPr>
      </w:pPr>
      <w:proofErr w:type="spellStart"/>
      <w:r w:rsidRPr="0063138F">
        <w:rPr>
          <w:rFonts w:asciiTheme="minorHAnsi" w:hAnsiTheme="minorHAnsi" w:cstheme="minorHAnsi"/>
          <w:b/>
          <w:bCs/>
          <w:i/>
          <w:iCs/>
          <w:sz w:val="28"/>
          <w:szCs w:val="28"/>
        </w:rPr>
        <w:t>Percepção</w:t>
      </w:r>
      <w:proofErr w:type="spellEnd"/>
      <w:r w:rsidRPr="0063138F">
        <w:rPr>
          <w:rFonts w:asciiTheme="minorHAnsi" w:hAnsiTheme="minorHAnsi" w:cstheme="minorHAnsi"/>
          <w:b/>
          <w:bCs/>
          <w:i/>
          <w:iCs/>
          <w:sz w:val="28"/>
          <w:szCs w:val="28"/>
        </w:rPr>
        <w:t xml:space="preserve"> do impacto social da </w:t>
      </w:r>
      <w:proofErr w:type="spellStart"/>
      <w:r w:rsidRPr="0063138F">
        <w:rPr>
          <w:rFonts w:asciiTheme="minorHAnsi" w:hAnsiTheme="minorHAnsi" w:cstheme="minorHAnsi"/>
          <w:b/>
          <w:bCs/>
          <w:i/>
          <w:iCs/>
          <w:sz w:val="28"/>
          <w:szCs w:val="28"/>
        </w:rPr>
        <w:t>adoção</w:t>
      </w:r>
      <w:proofErr w:type="spellEnd"/>
      <w:r w:rsidRPr="0063138F">
        <w:rPr>
          <w:rFonts w:asciiTheme="minorHAnsi" w:hAnsiTheme="minorHAnsi" w:cstheme="minorHAnsi"/>
          <w:b/>
          <w:bCs/>
          <w:i/>
          <w:iCs/>
          <w:sz w:val="28"/>
          <w:szCs w:val="28"/>
        </w:rPr>
        <w:t xml:space="preserve"> da </w:t>
      </w:r>
      <w:proofErr w:type="spellStart"/>
      <w:r w:rsidRPr="0063138F">
        <w:rPr>
          <w:rFonts w:asciiTheme="minorHAnsi" w:hAnsiTheme="minorHAnsi" w:cstheme="minorHAnsi"/>
          <w:b/>
          <w:bCs/>
          <w:i/>
          <w:iCs/>
          <w:sz w:val="28"/>
          <w:szCs w:val="28"/>
        </w:rPr>
        <w:t>Indústria</w:t>
      </w:r>
      <w:proofErr w:type="spellEnd"/>
      <w:r w:rsidRPr="0063138F">
        <w:rPr>
          <w:rFonts w:asciiTheme="minorHAnsi" w:hAnsiTheme="minorHAnsi" w:cstheme="minorHAnsi"/>
          <w:b/>
          <w:bCs/>
          <w:i/>
          <w:iCs/>
          <w:sz w:val="28"/>
          <w:szCs w:val="28"/>
        </w:rPr>
        <w:t xml:space="preserve"> 4.0 entre os </w:t>
      </w:r>
      <w:proofErr w:type="spellStart"/>
      <w:r w:rsidRPr="0063138F">
        <w:rPr>
          <w:rFonts w:asciiTheme="minorHAnsi" w:hAnsiTheme="minorHAnsi" w:cstheme="minorHAnsi"/>
          <w:b/>
          <w:bCs/>
          <w:i/>
          <w:iCs/>
          <w:sz w:val="28"/>
          <w:szCs w:val="28"/>
        </w:rPr>
        <w:t>trabalhadores</w:t>
      </w:r>
      <w:proofErr w:type="spellEnd"/>
      <w:r w:rsidRPr="0063138F">
        <w:rPr>
          <w:rFonts w:asciiTheme="minorHAnsi" w:hAnsiTheme="minorHAnsi" w:cstheme="minorHAnsi"/>
          <w:b/>
          <w:bCs/>
          <w:i/>
          <w:iCs/>
          <w:sz w:val="28"/>
          <w:szCs w:val="28"/>
        </w:rPr>
        <w:t xml:space="preserve"> de </w:t>
      </w:r>
      <w:proofErr w:type="spellStart"/>
      <w:r w:rsidRPr="0063138F">
        <w:rPr>
          <w:rFonts w:asciiTheme="minorHAnsi" w:hAnsiTheme="minorHAnsi" w:cstheme="minorHAnsi"/>
          <w:b/>
          <w:bCs/>
          <w:i/>
          <w:iCs/>
          <w:sz w:val="28"/>
          <w:szCs w:val="28"/>
        </w:rPr>
        <w:t>uma</w:t>
      </w:r>
      <w:proofErr w:type="spellEnd"/>
      <w:r w:rsidRPr="0063138F">
        <w:rPr>
          <w:rFonts w:asciiTheme="minorHAnsi" w:hAnsiTheme="minorHAnsi" w:cstheme="minorHAnsi"/>
          <w:b/>
          <w:bCs/>
          <w:i/>
          <w:iCs/>
          <w:sz w:val="28"/>
          <w:szCs w:val="28"/>
        </w:rPr>
        <w:t xml:space="preserve"> empresa de </w:t>
      </w:r>
      <w:proofErr w:type="spellStart"/>
      <w:r w:rsidRPr="0063138F">
        <w:rPr>
          <w:rFonts w:asciiTheme="minorHAnsi" w:hAnsiTheme="minorHAnsi" w:cstheme="minorHAnsi"/>
          <w:b/>
          <w:bCs/>
          <w:i/>
          <w:iCs/>
          <w:sz w:val="28"/>
          <w:szCs w:val="28"/>
        </w:rPr>
        <w:t>manufatura</w:t>
      </w:r>
      <w:proofErr w:type="spellEnd"/>
    </w:p>
    <w:p w14:paraId="5B097B8C" w14:textId="77777777" w:rsidR="008B1ADE" w:rsidRPr="0063138F" w:rsidRDefault="008B1ADE" w:rsidP="008B1ADE">
      <w:pPr>
        <w:pStyle w:val="show"/>
        <w:shd w:val="clear" w:color="auto" w:fill="FFFFFF"/>
        <w:spacing w:before="0" w:beforeAutospacing="0" w:after="0" w:afterAutospacing="0" w:line="360" w:lineRule="auto"/>
        <w:jc w:val="right"/>
        <w:rPr>
          <w:b/>
          <w:bCs/>
        </w:rPr>
      </w:pPr>
    </w:p>
    <w:p w14:paraId="10203395" w14:textId="2FBF5AC1"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b/>
          <w:bCs/>
        </w:rPr>
      </w:pPr>
      <w:r w:rsidRPr="0063138F">
        <w:rPr>
          <w:rFonts w:asciiTheme="minorHAnsi" w:hAnsiTheme="minorHAnsi" w:cstheme="minorHAnsi"/>
          <w:b/>
          <w:bCs/>
        </w:rPr>
        <w:t>José Porfirio González Farías</w:t>
      </w:r>
    </w:p>
    <w:p w14:paraId="3E67841D" w14:textId="77777777" w:rsidR="008B1ADE" w:rsidRPr="00214B2B" w:rsidRDefault="008B1ADE" w:rsidP="0063138F">
      <w:pPr>
        <w:pStyle w:val="show"/>
        <w:shd w:val="clear" w:color="auto" w:fill="FFFFFF"/>
        <w:spacing w:before="0" w:beforeAutospacing="0" w:after="0" w:afterAutospacing="0" w:line="276" w:lineRule="auto"/>
        <w:jc w:val="right"/>
      </w:pPr>
      <w:r w:rsidRPr="00B65EF3">
        <w:t>Tecnológico Nacional de México/ IT de Celaya, México</w:t>
      </w:r>
    </w:p>
    <w:p w14:paraId="24443417" w14:textId="77777777"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color w:val="FF0000"/>
        </w:rPr>
      </w:pPr>
      <w:r w:rsidRPr="0063138F">
        <w:rPr>
          <w:rFonts w:asciiTheme="minorHAnsi" w:hAnsiTheme="minorHAnsi" w:cstheme="minorHAnsi"/>
          <w:color w:val="FF0000"/>
        </w:rPr>
        <w:t>porfirio.gonzalez@itcelaya.edu.mx</w:t>
      </w:r>
    </w:p>
    <w:p w14:paraId="678F0AE1" w14:textId="77777777" w:rsidR="008B1ADE" w:rsidRPr="00214B2B" w:rsidRDefault="00BC3EAD" w:rsidP="0063138F">
      <w:pPr>
        <w:pStyle w:val="show"/>
        <w:shd w:val="clear" w:color="auto" w:fill="FFFFFF"/>
        <w:spacing w:before="0" w:beforeAutospacing="0" w:after="0" w:afterAutospacing="0" w:line="276" w:lineRule="auto"/>
        <w:jc w:val="right"/>
      </w:pPr>
      <w:hyperlink r:id="rId8" w:history="1">
        <w:r w:rsidR="008B1ADE" w:rsidRPr="00214B2B">
          <w:t>https://orcid.org/0000-0002-5859-6340</w:t>
        </w:r>
      </w:hyperlink>
    </w:p>
    <w:p w14:paraId="75A1403D" w14:textId="77777777" w:rsidR="008B1ADE" w:rsidRPr="00214B2B" w:rsidRDefault="008B1ADE" w:rsidP="0063138F">
      <w:pPr>
        <w:pStyle w:val="show"/>
        <w:shd w:val="clear" w:color="auto" w:fill="FFFFFF"/>
        <w:spacing w:before="0" w:beforeAutospacing="0" w:after="0" w:afterAutospacing="0" w:line="276" w:lineRule="auto"/>
      </w:pPr>
      <w:r w:rsidRPr="00214B2B">
        <w:rPr>
          <w:b/>
          <w:bCs/>
        </w:rPr>
        <w:t xml:space="preserve">   </w:t>
      </w:r>
    </w:p>
    <w:p w14:paraId="462A5095" w14:textId="77777777"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b/>
          <w:bCs/>
        </w:rPr>
      </w:pPr>
      <w:r w:rsidRPr="0063138F">
        <w:rPr>
          <w:rFonts w:asciiTheme="minorHAnsi" w:hAnsiTheme="minorHAnsi" w:cstheme="minorHAnsi"/>
          <w:b/>
          <w:bCs/>
        </w:rPr>
        <w:t>Laura Georgina Vázquez Lara de la Cruz</w:t>
      </w:r>
    </w:p>
    <w:p w14:paraId="606237AC" w14:textId="77777777" w:rsidR="008B1ADE" w:rsidRDefault="008B1ADE" w:rsidP="0063138F">
      <w:pPr>
        <w:pStyle w:val="show"/>
        <w:shd w:val="clear" w:color="auto" w:fill="FFFFFF"/>
        <w:spacing w:before="0" w:beforeAutospacing="0" w:after="0" w:afterAutospacing="0" w:line="276" w:lineRule="auto"/>
        <w:jc w:val="right"/>
      </w:pPr>
      <w:r w:rsidRPr="00B65EF3">
        <w:t>Tecnológico Nacional de México/ IT de Celaya, México</w:t>
      </w:r>
    </w:p>
    <w:p w14:paraId="32FEAFA1" w14:textId="77777777"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color w:val="FF0000"/>
        </w:rPr>
      </w:pPr>
      <w:r w:rsidRPr="00214B2B">
        <w:t xml:space="preserve">              </w:t>
      </w:r>
      <w:r w:rsidRPr="0063138F">
        <w:rPr>
          <w:rFonts w:asciiTheme="minorHAnsi" w:hAnsiTheme="minorHAnsi" w:cstheme="minorHAnsi"/>
          <w:color w:val="FF0000"/>
        </w:rPr>
        <w:t>laura.vazquez@itcelaya.edu.mx</w:t>
      </w:r>
    </w:p>
    <w:p w14:paraId="6FA48DC6" w14:textId="77777777" w:rsidR="008B1ADE" w:rsidRPr="00214B2B" w:rsidRDefault="008B1ADE" w:rsidP="0063138F">
      <w:pPr>
        <w:pStyle w:val="show"/>
        <w:shd w:val="clear" w:color="auto" w:fill="FFFFFF"/>
        <w:spacing w:before="0" w:beforeAutospacing="0" w:after="0" w:afterAutospacing="0" w:line="276" w:lineRule="auto"/>
        <w:jc w:val="right"/>
      </w:pPr>
      <w:r w:rsidRPr="00214B2B">
        <w:t>https://orcid.org/0009-0000-5750-9527</w:t>
      </w:r>
    </w:p>
    <w:p w14:paraId="16DFE06A" w14:textId="77777777" w:rsidR="008B1ADE" w:rsidRDefault="008B1ADE" w:rsidP="0063138F">
      <w:pPr>
        <w:pStyle w:val="show"/>
        <w:shd w:val="clear" w:color="auto" w:fill="FFFFFF"/>
        <w:spacing w:before="0" w:beforeAutospacing="0" w:after="0" w:afterAutospacing="0" w:line="276" w:lineRule="auto"/>
        <w:jc w:val="right"/>
        <w:rPr>
          <w:b/>
          <w:bCs/>
        </w:rPr>
      </w:pPr>
    </w:p>
    <w:p w14:paraId="25B1032C" w14:textId="77777777"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b/>
          <w:bCs/>
        </w:rPr>
      </w:pPr>
      <w:r w:rsidRPr="0063138F">
        <w:rPr>
          <w:rFonts w:asciiTheme="minorHAnsi" w:hAnsiTheme="minorHAnsi" w:cstheme="minorHAnsi"/>
          <w:b/>
          <w:bCs/>
        </w:rPr>
        <w:t>Salustia Teresa Cano Ibarra</w:t>
      </w:r>
    </w:p>
    <w:p w14:paraId="12D37F76" w14:textId="77777777" w:rsidR="008B1ADE" w:rsidRPr="00214B2B" w:rsidRDefault="008B1ADE" w:rsidP="0063138F">
      <w:pPr>
        <w:pStyle w:val="show"/>
        <w:shd w:val="clear" w:color="auto" w:fill="FFFFFF"/>
        <w:spacing w:before="0" w:beforeAutospacing="0" w:after="0" w:afterAutospacing="0" w:line="276" w:lineRule="auto"/>
        <w:jc w:val="right"/>
      </w:pPr>
      <w:r w:rsidRPr="00B65EF3">
        <w:t>Tecnológico Nacional de México/ IT de Celaya, México</w:t>
      </w:r>
    </w:p>
    <w:p w14:paraId="56CD887D" w14:textId="77777777"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color w:val="FF0000"/>
        </w:rPr>
      </w:pPr>
      <w:r w:rsidRPr="0063138F">
        <w:rPr>
          <w:rFonts w:asciiTheme="minorHAnsi" w:hAnsiTheme="minorHAnsi" w:cstheme="minorHAnsi"/>
          <w:color w:val="FF0000"/>
        </w:rPr>
        <w:t xml:space="preserve">              teresa.cano@itcelaya.edu.mx</w:t>
      </w:r>
    </w:p>
    <w:p w14:paraId="25FA0D36" w14:textId="77777777" w:rsidR="008B1ADE" w:rsidRDefault="008B1ADE" w:rsidP="0063138F">
      <w:pPr>
        <w:pStyle w:val="show"/>
        <w:shd w:val="clear" w:color="auto" w:fill="FFFFFF"/>
        <w:spacing w:before="0" w:beforeAutospacing="0" w:after="0" w:afterAutospacing="0" w:line="276" w:lineRule="auto"/>
        <w:jc w:val="right"/>
      </w:pPr>
      <w:r w:rsidRPr="00214B2B">
        <w:t xml:space="preserve">   </w:t>
      </w:r>
      <w:r w:rsidRPr="008D54DD">
        <w:t>https://orcid.org/0000-0001-7165-4106</w:t>
      </w:r>
    </w:p>
    <w:p w14:paraId="04D99661" w14:textId="77777777" w:rsidR="008B1ADE" w:rsidRDefault="008B1ADE" w:rsidP="0063138F">
      <w:pPr>
        <w:pStyle w:val="show"/>
        <w:shd w:val="clear" w:color="auto" w:fill="FFFFFF"/>
        <w:spacing w:before="0" w:beforeAutospacing="0" w:after="0" w:afterAutospacing="0" w:line="276" w:lineRule="auto"/>
        <w:jc w:val="right"/>
      </w:pPr>
    </w:p>
    <w:p w14:paraId="2A6ABED6" w14:textId="77777777"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b/>
          <w:bCs/>
        </w:rPr>
      </w:pPr>
      <w:r w:rsidRPr="0063138F">
        <w:rPr>
          <w:rFonts w:asciiTheme="minorHAnsi" w:hAnsiTheme="minorHAnsi" w:cstheme="minorHAnsi"/>
          <w:b/>
          <w:bCs/>
        </w:rPr>
        <w:t>David Israel Contreras-Medina</w:t>
      </w:r>
    </w:p>
    <w:p w14:paraId="5C27E90A" w14:textId="77777777" w:rsidR="008B1ADE" w:rsidRPr="00214B2B" w:rsidRDefault="008B1ADE" w:rsidP="0063138F">
      <w:pPr>
        <w:pStyle w:val="show"/>
        <w:shd w:val="clear" w:color="auto" w:fill="FFFFFF"/>
        <w:spacing w:before="0" w:beforeAutospacing="0" w:after="0" w:afterAutospacing="0" w:line="276" w:lineRule="auto"/>
        <w:jc w:val="right"/>
      </w:pPr>
      <w:r w:rsidRPr="00B65EF3">
        <w:t>Tecnológico Nacional de México/ IT de Celaya, México</w:t>
      </w:r>
    </w:p>
    <w:p w14:paraId="0224018C" w14:textId="77777777" w:rsidR="008B1ADE" w:rsidRPr="0063138F" w:rsidRDefault="008B1ADE" w:rsidP="0063138F">
      <w:pPr>
        <w:pStyle w:val="show"/>
        <w:shd w:val="clear" w:color="auto" w:fill="FFFFFF"/>
        <w:spacing w:before="0" w:beforeAutospacing="0" w:after="0" w:afterAutospacing="0" w:line="276" w:lineRule="auto"/>
        <w:jc w:val="right"/>
        <w:rPr>
          <w:rFonts w:asciiTheme="minorHAnsi" w:hAnsiTheme="minorHAnsi" w:cstheme="minorHAnsi"/>
          <w:color w:val="FF0000"/>
        </w:rPr>
      </w:pPr>
      <w:r w:rsidRPr="00214B2B">
        <w:t xml:space="preserve">              </w:t>
      </w:r>
      <w:r w:rsidRPr="0063138F">
        <w:rPr>
          <w:rFonts w:asciiTheme="minorHAnsi" w:hAnsiTheme="minorHAnsi" w:cstheme="minorHAnsi"/>
          <w:color w:val="FF0000"/>
        </w:rPr>
        <w:t>david.contreras@itcelaya.edu.mx</w:t>
      </w:r>
    </w:p>
    <w:p w14:paraId="3A5C1454" w14:textId="77777777" w:rsidR="008B1ADE" w:rsidRPr="00214B2B" w:rsidRDefault="008B1ADE" w:rsidP="008B1ADE">
      <w:pPr>
        <w:pStyle w:val="show"/>
        <w:shd w:val="clear" w:color="auto" w:fill="FFFFFF"/>
        <w:spacing w:before="0" w:beforeAutospacing="0" w:after="0" w:afterAutospacing="0" w:line="360" w:lineRule="auto"/>
        <w:jc w:val="right"/>
      </w:pPr>
      <w:r w:rsidRPr="008E7701">
        <w:t>https://orcid.org/0000-0002-5729-9563</w:t>
      </w:r>
    </w:p>
    <w:p w14:paraId="5EF5BE33" w14:textId="77777777" w:rsidR="00297913" w:rsidRPr="008B1ADE" w:rsidRDefault="00297913" w:rsidP="00DE19F5">
      <w:pPr>
        <w:pStyle w:val="show"/>
        <w:shd w:val="clear" w:color="auto" w:fill="FFFFFF"/>
        <w:spacing w:before="0" w:beforeAutospacing="0" w:after="0" w:afterAutospacing="0" w:line="360" w:lineRule="auto"/>
        <w:jc w:val="right"/>
        <w:rPr>
          <w:b/>
          <w:bCs/>
        </w:rPr>
      </w:pPr>
    </w:p>
    <w:p w14:paraId="593D687B" w14:textId="77777777" w:rsidR="00150789" w:rsidRDefault="00150789">
      <w:pPr>
        <w:rPr>
          <w:rFonts w:ascii="Times New Roman" w:eastAsia="Times New Roman" w:hAnsi="Times New Roman" w:cs="Times New Roman"/>
          <w:b/>
          <w:bCs/>
          <w:kern w:val="0"/>
          <w:sz w:val="28"/>
          <w:szCs w:val="28"/>
          <w:lang w:eastAsia="es-MX"/>
          <w14:ligatures w14:val="none"/>
        </w:rPr>
      </w:pPr>
      <w:r>
        <w:rPr>
          <w:b/>
          <w:bCs/>
          <w:sz w:val="28"/>
          <w:szCs w:val="28"/>
        </w:rPr>
        <w:br w:type="page"/>
      </w:r>
    </w:p>
    <w:p w14:paraId="05A58B62" w14:textId="73DF5143" w:rsidR="00986327" w:rsidRPr="0063138F" w:rsidRDefault="00835CBF" w:rsidP="0063138F">
      <w:pPr>
        <w:pStyle w:val="show"/>
        <w:shd w:val="clear" w:color="auto" w:fill="FFFFFF"/>
        <w:spacing w:before="0" w:beforeAutospacing="0" w:after="0" w:afterAutospacing="0" w:line="360" w:lineRule="auto"/>
        <w:jc w:val="both"/>
        <w:rPr>
          <w:rFonts w:asciiTheme="minorHAnsi" w:hAnsiTheme="minorHAnsi" w:cstheme="minorHAnsi"/>
          <w:sz w:val="28"/>
          <w:szCs w:val="28"/>
        </w:rPr>
      </w:pPr>
      <w:r w:rsidRPr="0063138F">
        <w:rPr>
          <w:rFonts w:asciiTheme="minorHAnsi" w:hAnsiTheme="minorHAnsi" w:cstheme="minorHAnsi"/>
          <w:b/>
          <w:bCs/>
          <w:sz w:val="28"/>
          <w:szCs w:val="28"/>
        </w:rPr>
        <w:lastRenderedPageBreak/>
        <w:t>Resumen</w:t>
      </w:r>
      <w:r w:rsidRPr="0063138F">
        <w:rPr>
          <w:rFonts w:asciiTheme="minorHAnsi" w:hAnsiTheme="minorHAnsi" w:cstheme="minorHAnsi"/>
          <w:sz w:val="28"/>
          <w:szCs w:val="28"/>
        </w:rPr>
        <w:t> </w:t>
      </w:r>
    </w:p>
    <w:p w14:paraId="0FA25442" w14:textId="620C99E4" w:rsidR="00C042FE" w:rsidRDefault="00182E21" w:rsidP="0063138F">
      <w:pPr>
        <w:pStyle w:val="show"/>
        <w:shd w:val="clear" w:color="auto" w:fill="FFFFFF"/>
        <w:spacing w:before="0" w:beforeAutospacing="0" w:after="0" w:afterAutospacing="0" w:line="360" w:lineRule="auto"/>
        <w:jc w:val="both"/>
      </w:pPr>
      <w:r w:rsidRPr="00182E21">
        <w:t xml:space="preserve">La cuarta revolución industrial ha marcado nuevos horizontes. En este contexto, las personas se han convertido en la piedra angular para su implementación, lo que ha modificado radicalmente </w:t>
      </w:r>
      <w:r w:rsidR="00CA71CB" w:rsidRPr="00214B2B">
        <w:t>la forma de trabajar, organizarse, comunicarse</w:t>
      </w:r>
      <w:r w:rsidR="00BB18A3">
        <w:t xml:space="preserve"> y </w:t>
      </w:r>
      <w:r w:rsidR="00CA71CB" w:rsidRPr="00214B2B">
        <w:t>gestionar la información</w:t>
      </w:r>
      <w:r w:rsidR="00986327" w:rsidRPr="00214B2B">
        <w:t>.</w:t>
      </w:r>
      <w:r w:rsidR="001A573A">
        <w:t xml:space="preserve"> </w:t>
      </w:r>
      <w:r w:rsidR="005619DB">
        <w:t xml:space="preserve">Esto </w:t>
      </w:r>
      <w:r w:rsidR="000D32F5">
        <w:t>a</w:t>
      </w:r>
      <w:r w:rsidR="000D32F5" w:rsidRPr="00214B2B">
        <w:t>bre</w:t>
      </w:r>
      <w:r w:rsidR="00CA71CB" w:rsidRPr="00214B2B">
        <w:t xml:space="preserve"> un escenario de enormes oportunidades </w:t>
      </w:r>
      <w:r w:rsidR="00322EF9" w:rsidRPr="00924C82">
        <w:t>basadas en el aprovechamiento de las nuevas tecnologías, al tiempo que se transforman los patrones de vida e interacción humana</w:t>
      </w:r>
      <w:r w:rsidR="00CA71CB" w:rsidRPr="00214B2B">
        <w:t>.</w:t>
      </w:r>
      <w:r w:rsidR="00B37587">
        <w:t xml:space="preserve"> </w:t>
      </w:r>
      <w:r w:rsidR="007207D1" w:rsidRPr="007207D1">
        <w:t>De ahí la necesidad de que las empresas de la región conozcan</w:t>
      </w:r>
      <w:r w:rsidR="00B37587">
        <w:t xml:space="preserve"> las </w:t>
      </w:r>
      <w:r w:rsidR="00CA71CB" w:rsidRPr="00214B2B">
        <w:t>competencias</w:t>
      </w:r>
      <w:r w:rsidR="00C11114">
        <w:t xml:space="preserve"> </w:t>
      </w:r>
      <w:r w:rsidR="00CA71CB" w:rsidRPr="00214B2B">
        <w:t>digitales y tecnológic</w:t>
      </w:r>
      <w:r w:rsidR="00C11114">
        <w:t>a</w:t>
      </w:r>
      <w:r w:rsidR="00CA71CB" w:rsidRPr="00214B2B">
        <w:t xml:space="preserve">s </w:t>
      </w:r>
      <w:r w:rsidR="00390184" w:rsidRPr="00214B2B">
        <w:t xml:space="preserve">claves </w:t>
      </w:r>
      <w:r w:rsidR="00707F63" w:rsidRPr="00707F63">
        <w:t>para enfrentar los retos de la competitividad, aprovechar las oportunidades y crear valor</w:t>
      </w:r>
      <w:r w:rsidR="00800ED3">
        <w:t>.</w:t>
      </w:r>
      <w:r w:rsidR="00CA71CB" w:rsidRPr="00214B2B">
        <w:t xml:space="preserve"> </w:t>
      </w:r>
      <w:r w:rsidR="00BA23E9" w:rsidRPr="00214B2B">
        <w:t xml:space="preserve">La presente investigación </w:t>
      </w:r>
      <w:r w:rsidR="008B1A32" w:rsidRPr="008B1A32">
        <w:t>examina el impacto social de la adopción de la Industria 4.0, particularmente en la empleabilidad de las personas que no cuentan con las competencias requeridas</w:t>
      </w:r>
      <w:r w:rsidR="007F4471">
        <w:t>.</w:t>
      </w:r>
      <w:r w:rsidR="00E36843">
        <w:t xml:space="preserve"> </w:t>
      </w:r>
      <w:r w:rsidR="00B438FF" w:rsidRPr="00B438FF">
        <w:t>El estudio se llevó a cabo mediante un cuestionario con una confiabilidad del 97</w:t>
      </w:r>
      <w:r w:rsidR="00521A3A">
        <w:t xml:space="preserve"> </w:t>
      </w:r>
      <w:r w:rsidR="00B438FF" w:rsidRPr="00B438FF">
        <w:t>%, aplicado a 46 trabajadores seleccionados de manera aleatoria en una empresa manufacturera. Para el análisis de la información se utilizaron técnicas de estadística no paramétrica, identificándose una asociación significativa</w:t>
      </w:r>
      <w:r w:rsidR="00B438FF">
        <w:t xml:space="preserve"> </w:t>
      </w:r>
      <w:r w:rsidR="00D119BB">
        <w:t xml:space="preserve">entre la </w:t>
      </w:r>
      <w:r w:rsidR="00CA71CB" w:rsidRPr="00214B2B">
        <w:t xml:space="preserve">Industria 4.0 </w:t>
      </w:r>
      <w:r w:rsidR="00D119BB">
        <w:t xml:space="preserve">y </w:t>
      </w:r>
      <w:r w:rsidR="00CA71CB" w:rsidRPr="00214B2B">
        <w:t>el impacto social</w:t>
      </w:r>
      <w:r w:rsidR="001F4810">
        <w:t xml:space="preserve">, reflejada en un coeficiente de correlación de </w:t>
      </w:r>
      <w:r w:rsidR="00CA71CB" w:rsidRPr="00214B2B">
        <w:t>Spearman de 81</w:t>
      </w:r>
      <w:r w:rsidR="006355CD">
        <w:t>,</w:t>
      </w:r>
      <w:r w:rsidR="00CA71CB" w:rsidRPr="00214B2B">
        <w:t>4</w:t>
      </w:r>
      <w:r w:rsidR="00521A3A">
        <w:t xml:space="preserve"> </w:t>
      </w:r>
      <w:r w:rsidR="00CA71CB" w:rsidRPr="00214B2B">
        <w:t>%</w:t>
      </w:r>
      <w:r w:rsidR="00F15BAE">
        <w:t xml:space="preserve">, </w:t>
      </w:r>
      <w:r w:rsidR="00A313F9" w:rsidRPr="00A313F9">
        <w:t>mientras que la inteligencia de negocios y la analítica de datos presentan una asociación moderada, con un coeficiente de 68</w:t>
      </w:r>
      <w:r w:rsidR="00521A3A">
        <w:t xml:space="preserve"> </w:t>
      </w:r>
      <w:r w:rsidR="00A313F9" w:rsidRPr="00A313F9">
        <w:t>%.</w:t>
      </w:r>
      <w:r w:rsidR="0003070B" w:rsidRPr="0003070B">
        <w:t xml:space="preserve"> </w:t>
      </w:r>
      <w:r w:rsidR="004F493E">
        <w:t>S</w:t>
      </w:r>
      <w:r w:rsidR="00A12D94">
        <w:t xml:space="preserve">e </w:t>
      </w:r>
      <w:r w:rsidR="00ED5BE5">
        <w:t>encontró</w:t>
      </w:r>
      <w:r w:rsidR="004F493E">
        <w:t>, además,</w:t>
      </w:r>
      <w:r w:rsidR="00ED5BE5">
        <w:t xml:space="preserve"> </w:t>
      </w:r>
      <w:r w:rsidR="00AB4641">
        <w:t xml:space="preserve">desde la perspectiva de </w:t>
      </w:r>
      <w:r w:rsidR="006F4B71">
        <w:t>las</w:t>
      </w:r>
      <w:r w:rsidR="00AB4641">
        <w:t xml:space="preserve"> </w:t>
      </w:r>
      <w:r w:rsidR="006F4B71" w:rsidRPr="006F4B71">
        <w:t>personas encuestadas</w:t>
      </w:r>
      <w:r w:rsidR="0033234A">
        <w:t xml:space="preserve">, </w:t>
      </w:r>
      <w:r w:rsidR="00ED5BE5">
        <w:t xml:space="preserve">que </w:t>
      </w:r>
      <w:r w:rsidR="00B35078" w:rsidRPr="00214B2B">
        <w:t>la extinción de puestos de trabajo rutinarios genera</w:t>
      </w:r>
      <w:r w:rsidR="004F493E">
        <w:t xml:space="preserve"> </w:t>
      </w:r>
      <w:r w:rsidR="00B35078" w:rsidRPr="00214B2B">
        <w:t>un impacto social negativo</w:t>
      </w:r>
      <w:r w:rsidR="00167051">
        <w:t xml:space="preserve">. </w:t>
      </w:r>
      <w:r w:rsidR="00167051" w:rsidRPr="00924C82">
        <w:t>En este sentido, se concluye que</w:t>
      </w:r>
      <w:r w:rsidR="002F5506">
        <w:t xml:space="preserve"> </w:t>
      </w:r>
      <w:r w:rsidR="00E441F0" w:rsidRPr="00214B2B">
        <w:t>la supervivencia de las empresas radicará, más que en la tecnología, en la formación y el talento de sus miembros</w:t>
      </w:r>
      <w:r w:rsidR="00B35078" w:rsidRPr="00214B2B">
        <w:t xml:space="preserve">. </w:t>
      </w:r>
    </w:p>
    <w:p w14:paraId="3DA50353" w14:textId="2F76C7E6" w:rsidR="005D486F" w:rsidRPr="00214B2B" w:rsidRDefault="005D486F" w:rsidP="0063138F">
      <w:pPr>
        <w:pStyle w:val="show"/>
        <w:shd w:val="clear" w:color="auto" w:fill="FFFFFF"/>
        <w:spacing w:before="0" w:beforeAutospacing="0" w:after="0" w:afterAutospacing="0" w:line="360" w:lineRule="auto"/>
        <w:jc w:val="both"/>
      </w:pPr>
      <w:r w:rsidRPr="0063138F">
        <w:rPr>
          <w:rFonts w:asciiTheme="minorHAnsi" w:hAnsiTheme="minorHAnsi" w:cstheme="minorHAnsi"/>
          <w:b/>
          <w:bCs/>
          <w:sz w:val="28"/>
          <w:szCs w:val="28"/>
        </w:rPr>
        <w:t>P</w:t>
      </w:r>
      <w:r w:rsidR="002B27D7" w:rsidRPr="0063138F">
        <w:rPr>
          <w:rFonts w:asciiTheme="minorHAnsi" w:hAnsiTheme="minorHAnsi" w:cstheme="minorHAnsi"/>
          <w:b/>
          <w:bCs/>
          <w:sz w:val="28"/>
          <w:szCs w:val="28"/>
        </w:rPr>
        <w:t>alabras clave</w:t>
      </w:r>
      <w:r w:rsidRPr="0063138F">
        <w:rPr>
          <w:rFonts w:asciiTheme="minorHAnsi" w:hAnsiTheme="minorHAnsi" w:cstheme="minorHAnsi"/>
          <w:b/>
          <w:bCs/>
          <w:sz w:val="28"/>
          <w:szCs w:val="28"/>
        </w:rPr>
        <w:t>:</w:t>
      </w:r>
      <w:r w:rsidRPr="00214B2B">
        <w:t xml:space="preserve"> </w:t>
      </w:r>
      <w:r w:rsidR="005C037A" w:rsidRPr="00214B2B">
        <w:t xml:space="preserve">Industria 4.0, </w:t>
      </w:r>
      <w:r w:rsidR="001550E8">
        <w:t>i</w:t>
      </w:r>
      <w:r w:rsidR="005C037A" w:rsidRPr="00214B2B">
        <w:t xml:space="preserve">mpacto social, </w:t>
      </w:r>
      <w:r w:rsidR="001550E8">
        <w:t>e</w:t>
      </w:r>
      <w:r w:rsidR="005C037A" w:rsidRPr="00214B2B">
        <w:t xml:space="preserve">mpresas manufactureras, </w:t>
      </w:r>
      <w:r w:rsidR="00B10D46">
        <w:t>a</w:t>
      </w:r>
      <w:r w:rsidR="005C037A" w:rsidRPr="00214B2B">
        <w:t xml:space="preserve">dopción de tecnología, </w:t>
      </w:r>
      <w:r w:rsidR="001550E8">
        <w:t>e</w:t>
      </w:r>
      <w:r w:rsidR="005C037A" w:rsidRPr="00214B2B">
        <w:t>mpleabilidad</w:t>
      </w:r>
      <w:r w:rsidR="00372C12">
        <w:t>.</w:t>
      </w:r>
    </w:p>
    <w:p w14:paraId="1C9D48C3" w14:textId="77777777" w:rsidR="002B3ECE" w:rsidRPr="0063138F" w:rsidRDefault="002B3ECE" w:rsidP="0063138F">
      <w:pPr>
        <w:spacing w:after="0" w:line="360" w:lineRule="auto"/>
        <w:rPr>
          <w:rFonts w:ascii="Times New Roman" w:hAnsi="Times New Roman" w:cs="Times New Roman"/>
          <w:b/>
          <w:bCs/>
          <w:sz w:val="24"/>
          <w:szCs w:val="24"/>
        </w:rPr>
      </w:pPr>
    </w:p>
    <w:p w14:paraId="58F4852B" w14:textId="7E26411F" w:rsidR="005D486F" w:rsidRPr="00340D1B" w:rsidRDefault="005D486F" w:rsidP="0063138F">
      <w:pPr>
        <w:spacing w:after="0" w:line="360" w:lineRule="auto"/>
        <w:rPr>
          <w:rFonts w:eastAsia="Times New Roman" w:cstheme="minorHAnsi"/>
          <w:b/>
          <w:bCs/>
          <w:kern w:val="0"/>
          <w:sz w:val="28"/>
          <w:szCs w:val="28"/>
          <w:lang w:val="en-US" w:eastAsia="es-MX"/>
          <w14:ligatures w14:val="none"/>
        </w:rPr>
      </w:pPr>
      <w:r w:rsidRPr="00340D1B">
        <w:rPr>
          <w:rFonts w:eastAsia="Times New Roman" w:cstheme="minorHAnsi"/>
          <w:b/>
          <w:bCs/>
          <w:kern w:val="0"/>
          <w:sz w:val="28"/>
          <w:szCs w:val="28"/>
          <w:lang w:val="en-US" w:eastAsia="es-MX"/>
          <w14:ligatures w14:val="none"/>
        </w:rPr>
        <w:t>Abstract</w:t>
      </w:r>
    </w:p>
    <w:p w14:paraId="63ED2E2D" w14:textId="78EA9F00" w:rsidR="00656837" w:rsidRPr="00214B2B" w:rsidRDefault="000949FC" w:rsidP="0063138F">
      <w:pPr>
        <w:pStyle w:val="show"/>
        <w:shd w:val="clear" w:color="auto" w:fill="FFFFFF"/>
        <w:spacing w:before="0" w:beforeAutospacing="0" w:after="0" w:afterAutospacing="0" w:line="360" w:lineRule="auto"/>
        <w:jc w:val="both"/>
        <w:rPr>
          <w:lang w:val="en-GB"/>
        </w:rPr>
      </w:pPr>
      <w:r w:rsidRPr="000949FC">
        <w:rPr>
          <w:lang w:val="en-GB"/>
        </w:rPr>
        <w:t>The fourth industrial revolution has opened new horizons. People are now at the core of its implementation, radically changing the way we work</w:t>
      </w:r>
      <w:r w:rsidR="002B3ECE" w:rsidRPr="002B3ECE">
        <w:rPr>
          <w:lang w:val="en-GB"/>
        </w:rPr>
        <w:t xml:space="preserve">, organize, communicate, and manage information. </w:t>
      </w:r>
      <w:r w:rsidR="0047798D" w:rsidRPr="005054DA">
        <w:rPr>
          <w:lang w:val="en-US"/>
        </w:rPr>
        <w:t xml:space="preserve">This creates a scenario of enormous </w:t>
      </w:r>
      <w:r w:rsidR="002B3ECE" w:rsidRPr="002B3ECE">
        <w:rPr>
          <w:lang w:val="en-GB"/>
        </w:rPr>
        <w:t xml:space="preserve">opportunities based on leveraging new technologies while changing patterns of life and human interaction. </w:t>
      </w:r>
      <w:r w:rsidR="00CD593E" w:rsidRPr="00CD593E">
        <w:rPr>
          <w:lang w:val="en-GB"/>
        </w:rPr>
        <w:t>Hence, companies in the region need to understand</w:t>
      </w:r>
      <w:r w:rsidR="002B3ECE" w:rsidRPr="002B3ECE">
        <w:rPr>
          <w:lang w:val="en-GB"/>
        </w:rPr>
        <w:t xml:space="preserve"> key digital and technological skills </w:t>
      </w:r>
      <w:r w:rsidR="003267D3" w:rsidRPr="005054DA">
        <w:rPr>
          <w:lang w:val="en-US"/>
        </w:rPr>
        <w:t xml:space="preserve">to face competitiveness challenges, seize opportunities, </w:t>
      </w:r>
      <w:r w:rsidR="009020F1">
        <w:rPr>
          <w:lang w:val="en-US"/>
        </w:rPr>
        <w:t xml:space="preserve">and </w:t>
      </w:r>
      <w:r w:rsidR="007D7F50" w:rsidRPr="005054DA">
        <w:rPr>
          <w:lang w:val="en-US"/>
        </w:rPr>
        <w:t>address the demands of value creation</w:t>
      </w:r>
      <w:r w:rsidR="002B3ECE" w:rsidRPr="002B3ECE">
        <w:rPr>
          <w:lang w:val="en-GB"/>
        </w:rPr>
        <w:t xml:space="preserve">. This research </w:t>
      </w:r>
      <w:r w:rsidR="003430E1" w:rsidRPr="005054DA">
        <w:rPr>
          <w:lang w:val="en-US"/>
        </w:rPr>
        <w:t>investigates the social implications of adopting Industry 4.0 for employability</w:t>
      </w:r>
      <w:r w:rsidR="002B3ECE" w:rsidRPr="002B3ECE">
        <w:rPr>
          <w:lang w:val="en-GB"/>
        </w:rPr>
        <w:t xml:space="preserve">, particularly for individuals who lack the necessary skills. The study was conducted </w:t>
      </w:r>
      <w:r w:rsidR="002D70E6" w:rsidRPr="005054DA">
        <w:rPr>
          <w:lang w:val="en-US"/>
        </w:rPr>
        <w:t xml:space="preserve">using a questionnaire </w:t>
      </w:r>
      <w:r w:rsidR="002D70E6" w:rsidRPr="005054DA">
        <w:rPr>
          <w:lang w:val="en-US"/>
        </w:rPr>
        <w:lastRenderedPageBreak/>
        <w:t>validated with a 97</w:t>
      </w:r>
      <w:r w:rsidR="00521A3A">
        <w:rPr>
          <w:lang w:val="en-US"/>
        </w:rPr>
        <w:t xml:space="preserve"> </w:t>
      </w:r>
      <w:r w:rsidR="002D70E6" w:rsidRPr="005054DA">
        <w:rPr>
          <w:lang w:val="en-US"/>
        </w:rPr>
        <w:t>% confidence level</w:t>
      </w:r>
      <w:r w:rsidR="002D70E6" w:rsidRPr="002B3ECE">
        <w:rPr>
          <w:lang w:val="en-GB"/>
        </w:rPr>
        <w:t xml:space="preserve"> </w:t>
      </w:r>
      <w:r w:rsidR="002B3ECE" w:rsidRPr="002B3ECE">
        <w:rPr>
          <w:lang w:val="en-GB"/>
        </w:rPr>
        <w:t xml:space="preserve">that </w:t>
      </w:r>
      <w:r w:rsidR="007478BB">
        <w:rPr>
          <w:lang w:val="en-GB"/>
        </w:rPr>
        <w:t>assess</w:t>
      </w:r>
      <w:r w:rsidR="002B3ECE" w:rsidRPr="002B3ECE">
        <w:rPr>
          <w:lang w:val="en-GB"/>
        </w:rPr>
        <w:t xml:space="preserve"> the perceptions of 46 randomly selected workers in a manufacturing company. Non-parametric statistics were used to </w:t>
      </w:r>
      <w:proofErr w:type="spellStart"/>
      <w:r w:rsidR="002B3ECE" w:rsidRPr="002B3ECE">
        <w:rPr>
          <w:lang w:val="en-GB"/>
        </w:rPr>
        <w:t>analy</w:t>
      </w:r>
      <w:r w:rsidR="00FB00C5">
        <w:rPr>
          <w:lang w:val="en-GB"/>
        </w:rPr>
        <w:t>z</w:t>
      </w:r>
      <w:r w:rsidR="002B3ECE" w:rsidRPr="002B3ECE">
        <w:rPr>
          <w:lang w:val="en-GB"/>
        </w:rPr>
        <w:t>e</w:t>
      </w:r>
      <w:proofErr w:type="spellEnd"/>
      <w:r w:rsidR="002B3ECE" w:rsidRPr="002B3ECE">
        <w:rPr>
          <w:lang w:val="en-GB"/>
        </w:rPr>
        <w:t xml:space="preserve"> the data. A significant association was found between Industry 4.0 and social impact, reflected in a Spearman correlation coefficient of 81</w:t>
      </w:r>
      <w:r w:rsidR="006B72B4">
        <w:rPr>
          <w:lang w:val="en-GB"/>
        </w:rPr>
        <w:t>,</w:t>
      </w:r>
      <w:r w:rsidR="002B3ECE" w:rsidRPr="002B3ECE">
        <w:rPr>
          <w:lang w:val="en-GB"/>
        </w:rPr>
        <w:t>4</w:t>
      </w:r>
      <w:r w:rsidR="00521A3A">
        <w:rPr>
          <w:lang w:val="en-GB"/>
        </w:rPr>
        <w:t xml:space="preserve"> </w:t>
      </w:r>
      <w:r w:rsidR="002B3ECE" w:rsidRPr="002B3ECE">
        <w:rPr>
          <w:lang w:val="en-GB"/>
        </w:rPr>
        <w:t>%, while business intelligence and data analytics were moderately associated</w:t>
      </w:r>
      <w:r w:rsidR="007A3A15">
        <w:rPr>
          <w:lang w:val="en-GB"/>
        </w:rPr>
        <w:t xml:space="preserve">, </w:t>
      </w:r>
      <w:r w:rsidR="007A3A15" w:rsidRPr="005054DA">
        <w:rPr>
          <w:lang w:val="en-US"/>
        </w:rPr>
        <w:t>with a correlation coefficient of 0.68</w:t>
      </w:r>
      <w:r w:rsidR="002B3ECE" w:rsidRPr="002B3ECE">
        <w:rPr>
          <w:lang w:val="en-GB"/>
        </w:rPr>
        <w:t xml:space="preserve">. It was also found, from the study </w:t>
      </w:r>
      <w:r w:rsidR="007159FC" w:rsidRPr="005054DA">
        <w:rPr>
          <w:lang w:val="en-US"/>
        </w:rPr>
        <w:t>participants'</w:t>
      </w:r>
      <w:r w:rsidR="002B3ECE" w:rsidRPr="002B3ECE">
        <w:rPr>
          <w:lang w:val="en-GB"/>
        </w:rPr>
        <w:t xml:space="preserve"> perspective, that the </w:t>
      </w:r>
      <w:r w:rsidR="00EA30D9" w:rsidRPr="005054DA">
        <w:rPr>
          <w:lang w:val="en-US"/>
        </w:rPr>
        <w:t>elimination</w:t>
      </w:r>
      <w:r w:rsidR="002B3ECE" w:rsidRPr="002B3ECE">
        <w:rPr>
          <w:lang w:val="en-GB"/>
        </w:rPr>
        <w:t xml:space="preserve"> of routine jobs has a negative social impact and that the survival of companies will depend more on the training and talent of their members than on technology.</w:t>
      </w:r>
    </w:p>
    <w:p w14:paraId="072EB76F" w14:textId="2853491B" w:rsidR="005D486F" w:rsidRDefault="005D486F" w:rsidP="0063138F">
      <w:pPr>
        <w:spacing w:after="0" w:line="360" w:lineRule="auto"/>
        <w:jc w:val="both"/>
        <w:rPr>
          <w:rFonts w:ascii="Times New Roman" w:eastAsia="Times New Roman" w:hAnsi="Times New Roman" w:cs="Times New Roman"/>
          <w:kern w:val="0"/>
          <w:sz w:val="24"/>
          <w:szCs w:val="24"/>
          <w:lang w:val="en-GB" w:eastAsia="es-MX"/>
          <w14:ligatures w14:val="none"/>
        </w:rPr>
      </w:pPr>
      <w:r w:rsidRPr="0063138F">
        <w:rPr>
          <w:rFonts w:eastAsia="Times New Roman" w:cstheme="minorHAnsi"/>
          <w:b/>
          <w:bCs/>
          <w:kern w:val="0"/>
          <w:sz w:val="28"/>
          <w:szCs w:val="28"/>
          <w:lang w:val="en-US" w:eastAsia="es-MX"/>
          <w14:ligatures w14:val="none"/>
        </w:rPr>
        <w:t>Keywords</w:t>
      </w:r>
      <w:r w:rsidR="00D66036" w:rsidRPr="0063138F">
        <w:rPr>
          <w:rFonts w:eastAsia="Times New Roman" w:cstheme="minorHAnsi"/>
          <w:b/>
          <w:bCs/>
          <w:kern w:val="0"/>
          <w:sz w:val="28"/>
          <w:szCs w:val="28"/>
          <w:lang w:val="en-US" w:eastAsia="es-MX"/>
          <w14:ligatures w14:val="none"/>
        </w:rPr>
        <w:t>:</w:t>
      </w:r>
      <w:r w:rsidR="00D66036" w:rsidRPr="00214B2B">
        <w:rPr>
          <w:rFonts w:ascii="Times New Roman" w:hAnsi="Times New Roman" w:cs="Times New Roman"/>
          <w:b/>
          <w:bCs/>
          <w:sz w:val="24"/>
          <w:szCs w:val="24"/>
          <w:lang w:val="en-GB"/>
        </w:rPr>
        <w:t xml:space="preserve"> </w:t>
      </w:r>
      <w:r w:rsidR="00D66036" w:rsidRPr="00214B2B">
        <w:rPr>
          <w:rFonts w:ascii="Times New Roman" w:eastAsia="Times New Roman" w:hAnsi="Times New Roman" w:cs="Times New Roman"/>
          <w:kern w:val="0"/>
          <w:sz w:val="24"/>
          <w:szCs w:val="24"/>
          <w:lang w:val="en-GB" w:eastAsia="es-MX"/>
          <w14:ligatures w14:val="none"/>
        </w:rPr>
        <w:t xml:space="preserve">Industry 4.0, </w:t>
      </w:r>
      <w:r w:rsidR="00831DEF">
        <w:rPr>
          <w:rFonts w:ascii="Times New Roman" w:eastAsia="Times New Roman" w:hAnsi="Times New Roman" w:cs="Times New Roman"/>
          <w:kern w:val="0"/>
          <w:sz w:val="24"/>
          <w:szCs w:val="24"/>
          <w:lang w:val="en-GB" w:eastAsia="es-MX"/>
          <w14:ligatures w14:val="none"/>
        </w:rPr>
        <w:t>s</w:t>
      </w:r>
      <w:r w:rsidR="00D66036" w:rsidRPr="00214B2B">
        <w:rPr>
          <w:rFonts w:ascii="Times New Roman" w:eastAsia="Times New Roman" w:hAnsi="Times New Roman" w:cs="Times New Roman"/>
          <w:kern w:val="0"/>
          <w:sz w:val="24"/>
          <w:szCs w:val="24"/>
          <w:lang w:val="en-GB" w:eastAsia="es-MX"/>
          <w14:ligatures w14:val="none"/>
        </w:rPr>
        <w:t xml:space="preserve">ocial impact, </w:t>
      </w:r>
      <w:r w:rsidR="00831DEF">
        <w:rPr>
          <w:rFonts w:ascii="Times New Roman" w:eastAsia="Times New Roman" w:hAnsi="Times New Roman" w:cs="Times New Roman"/>
          <w:kern w:val="0"/>
          <w:sz w:val="24"/>
          <w:szCs w:val="24"/>
          <w:lang w:val="en-GB" w:eastAsia="es-MX"/>
          <w14:ligatures w14:val="none"/>
        </w:rPr>
        <w:t>m</w:t>
      </w:r>
      <w:r w:rsidR="00D66036" w:rsidRPr="00214B2B">
        <w:rPr>
          <w:rFonts w:ascii="Times New Roman" w:eastAsia="Times New Roman" w:hAnsi="Times New Roman" w:cs="Times New Roman"/>
          <w:kern w:val="0"/>
          <w:sz w:val="24"/>
          <w:szCs w:val="24"/>
          <w:lang w:val="en-GB" w:eastAsia="es-MX"/>
          <w14:ligatures w14:val="none"/>
        </w:rPr>
        <w:t xml:space="preserve">anufacturing companies, </w:t>
      </w:r>
      <w:r w:rsidR="00831DEF">
        <w:rPr>
          <w:rFonts w:ascii="Times New Roman" w:eastAsia="Times New Roman" w:hAnsi="Times New Roman" w:cs="Times New Roman"/>
          <w:kern w:val="0"/>
          <w:sz w:val="24"/>
          <w:szCs w:val="24"/>
          <w:lang w:val="en-GB" w:eastAsia="es-MX"/>
          <w14:ligatures w14:val="none"/>
        </w:rPr>
        <w:t>t</w:t>
      </w:r>
      <w:r w:rsidR="00D66036" w:rsidRPr="00214B2B">
        <w:rPr>
          <w:rFonts w:ascii="Times New Roman" w:eastAsia="Times New Roman" w:hAnsi="Times New Roman" w:cs="Times New Roman"/>
          <w:kern w:val="0"/>
          <w:sz w:val="24"/>
          <w:szCs w:val="24"/>
          <w:lang w:val="en-GB" w:eastAsia="es-MX"/>
          <w14:ligatures w14:val="none"/>
        </w:rPr>
        <w:t xml:space="preserve">echnology adoption, </w:t>
      </w:r>
      <w:r w:rsidR="001550E8">
        <w:rPr>
          <w:rFonts w:ascii="Times New Roman" w:eastAsia="Times New Roman" w:hAnsi="Times New Roman" w:cs="Times New Roman"/>
          <w:kern w:val="0"/>
          <w:sz w:val="24"/>
          <w:szCs w:val="24"/>
          <w:lang w:val="en-GB" w:eastAsia="es-MX"/>
          <w14:ligatures w14:val="none"/>
        </w:rPr>
        <w:t>e</w:t>
      </w:r>
      <w:r w:rsidR="00D66036" w:rsidRPr="00214B2B">
        <w:rPr>
          <w:rFonts w:ascii="Times New Roman" w:eastAsia="Times New Roman" w:hAnsi="Times New Roman" w:cs="Times New Roman"/>
          <w:kern w:val="0"/>
          <w:sz w:val="24"/>
          <w:szCs w:val="24"/>
          <w:lang w:val="en-GB" w:eastAsia="es-MX"/>
          <w14:ligatures w14:val="none"/>
        </w:rPr>
        <w:t>mployability</w:t>
      </w:r>
      <w:r w:rsidR="00372C12">
        <w:rPr>
          <w:rFonts w:ascii="Times New Roman" w:eastAsia="Times New Roman" w:hAnsi="Times New Roman" w:cs="Times New Roman"/>
          <w:kern w:val="0"/>
          <w:sz w:val="24"/>
          <w:szCs w:val="24"/>
          <w:lang w:val="en-GB" w:eastAsia="es-MX"/>
          <w14:ligatures w14:val="none"/>
        </w:rPr>
        <w:t>.</w:t>
      </w:r>
    </w:p>
    <w:p w14:paraId="4CCAC9CD" w14:textId="77777777" w:rsidR="0063138F" w:rsidRDefault="0063138F" w:rsidP="0063138F">
      <w:pPr>
        <w:spacing w:after="0" w:line="360" w:lineRule="auto"/>
        <w:jc w:val="both"/>
        <w:rPr>
          <w:rFonts w:ascii="Times New Roman" w:eastAsia="Times New Roman" w:hAnsi="Times New Roman" w:cs="Times New Roman"/>
          <w:kern w:val="0"/>
          <w:sz w:val="24"/>
          <w:szCs w:val="24"/>
          <w:lang w:val="en-GB" w:eastAsia="es-MX"/>
          <w14:ligatures w14:val="none"/>
        </w:rPr>
      </w:pPr>
    </w:p>
    <w:p w14:paraId="6C8B8ED5" w14:textId="48279E58" w:rsidR="0063138F" w:rsidRPr="0063138F" w:rsidRDefault="0063138F" w:rsidP="0063138F">
      <w:pPr>
        <w:spacing w:after="0" w:line="360" w:lineRule="auto"/>
        <w:jc w:val="both"/>
        <w:rPr>
          <w:rFonts w:eastAsia="Times New Roman" w:cstheme="minorHAnsi"/>
          <w:b/>
          <w:bCs/>
          <w:kern w:val="0"/>
          <w:sz w:val="28"/>
          <w:szCs w:val="28"/>
          <w:lang w:val="en-US" w:eastAsia="es-MX"/>
          <w14:ligatures w14:val="none"/>
        </w:rPr>
      </w:pPr>
      <w:proofErr w:type="spellStart"/>
      <w:r w:rsidRPr="0063138F">
        <w:rPr>
          <w:rFonts w:eastAsia="Times New Roman" w:cstheme="minorHAnsi"/>
          <w:b/>
          <w:bCs/>
          <w:kern w:val="0"/>
          <w:sz w:val="28"/>
          <w:szCs w:val="28"/>
          <w:lang w:val="en-US" w:eastAsia="es-MX"/>
          <w14:ligatures w14:val="none"/>
        </w:rPr>
        <w:t>Resumo</w:t>
      </w:r>
      <w:proofErr w:type="spellEnd"/>
    </w:p>
    <w:p w14:paraId="5835DC1C" w14:textId="224096D1" w:rsidR="0063138F" w:rsidRPr="0063138F" w:rsidRDefault="0063138F" w:rsidP="0063138F">
      <w:pPr>
        <w:spacing w:line="360" w:lineRule="auto"/>
        <w:jc w:val="both"/>
        <w:rPr>
          <w:rFonts w:ascii="Times New Roman" w:eastAsia="Times New Roman" w:hAnsi="Times New Roman" w:cs="Times New Roman"/>
          <w:kern w:val="0"/>
          <w:sz w:val="24"/>
          <w:szCs w:val="24"/>
          <w:lang w:eastAsia="es-MX"/>
          <w14:ligatures w14:val="none"/>
        </w:rPr>
      </w:pPr>
      <w:r w:rsidRPr="0063138F">
        <w:rPr>
          <w:rFonts w:ascii="Times New Roman" w:eastAsia="Times New Roman" w:hAnsi="Times New Roman" w:cs="Times New Roman"/>
          <w:kern w:val="0"/>
          <w:sz w:val="24"/>
          <w:szCs w:val="24"/>
          <w:lang w:eastAsia="es-MX"/>
          <w14:ligatures w14:val="none"/>
        </w:rPr>
        <w:t xml:space="preserve">A </w:t>
      </w:r>
      <w:proofErr w:type="spellStart"/>
      <w:r w:rsidRPr="0063138F">
        <w:rPr>
          <w:rFonts w:ascii="Times New Roman" w:eastAsia="Times New Roman" w:hAnsi="Times New Roman" w:cs="Times New Roman"/>
          <w:kern w:val="0"/>
          <w:sz w:val="24"/>
          <w:szCs w:val="24"/>
          <w:lang w:eastAsia="es-MX"/>
          <w14:ligatures w14:val="none"/>
        </w:rPr>
        <w:t>Quarta</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Revolução</w:t>
      </w:r>
      <w:proofErr w:type="spellEnd"/>
      <w:r w:rsidRPr="0063138F">
        <w:rPr>
          <w:rFonts w:ascii="Times New Roman" w:eastAsia="Times New Roman" w:hAnsi="Times New Roman" w:cs="Times New Roman"/>
          <w:kern w:val="0"/>
          <w:sz w:val="24"/>
          <w:szCs w:val="24"/>
          <w:lang w:eastAsia="es-MX"/>
          <w14:ligatures w14:val="none"/>
        </w:rPr>
        <w:t xml:space="preserve"> Industrial </w:t>
      </w:r>
      <w:proofErr w:type="spellStart"/>
      <w:r w:rsidRPr="0063138F">
        <w:rPr>
          <w:rFonts w:ascii="Times New Roman" w:eastAsia="Times New Roman" w:hAnsi="Times New Roman" w:cs="Times New Roman"/>
          <w:kern w:val="0"/>
          <w:sz w:val="24"/>
          <w:szCs w:val="24"/>
          <w:lang w:eastAsia="es-MX"/>
          <w14:ligatures w14:val="none"/>
        </w:rPr>
        <w:t>abriu</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novos</w:t>
      </w:r>
      <w:proofErr w:type="spellEnd"/>
      <w:r w:rsidRPr="0063138F">
        <w:rPr>
          <w:rFonts w:ascii="Times New Roman" w:eastAsia="Times New Roman" w:hAnsi="Times New Roman" w:cs="Times New Roman"/>
          <w:kern w:val="0"/>
          <w:sz w:val="24"/>
          <w:szCs w:val="24"/>
          <w:lang w:eastAsia="es-MX"/>
          <w14:ligatures w14:val="none"/>
        </w:rPr>
        <w:t xml:space="preserve"> horizontes. </w:t>
      </w:r>
      <w:proofErr w:type="spellStart"/>
      <w:r w:rsidRPr="0063138F">
        <w:rPr>
          <w:rFonts w:ascii="Times New Roman" w:eastAsia="Times New Roman" w:hAnsi="Times New Roman" w:cs="Times New Roman"/>
          <w:kern w:val="0"/>
          <w:sz w:val="24"/>
          <w:szCs w:val="24"/>
          <w:lang w:eastAsia="es-MX"/>
          <w14:ligatures w14:val="none"/>
        </w:rPr>
        <w:t>Nesse</w:t>
      </w:r>
      <w:proofErr w:type="spellEnd"/>
      <w:r w:rsidRPr="0063138F">
        <w:rPr>
          <w:rFonts w:ascii="Times New Roman" w:eastAsia="Times New Roman" w:hAnsi="Times New Roman" w:cs="Times New Roman"/>
          <w:kern w:val="0"/>
          <w:sz w:val="24"/>
          <w:szCs w:val="24"/>
          <w:lang w:eastAsia="es-MX"/>
          <w14:ligatures w14:val="none"/>
        </w:rPr>
        <w:t xml:space="preserve"> contexto, as </w:t>
      </w:r>
      <w:proofErr w:type="spellStart"/>
      <w:r w:rsidRPr="0063138F">
        <w:rPr>
          <w:rFonts w:ascii="Times New Roman" w:eastAsia="Times New Roman" w:hAnsi="Times New Roman" w:cs="Times New Roman"/>
          <w:kern w:val="0"/>
          <w:sz w:val="24"/>
          <w:szCs w:val="24"/>
          <w:lang w:eastAsia="es-MX"/>
          <w14:ligatures w14:val="none"/>
        </w:rPr>
        <w:t>pessoas</w:t>
      </w:r>
      <w:proofErr w:type="spellEnd"/>
      <w:r w:rsidRPr="0063138F">
        <w:rPr>
          <w:rFonts w:ascii="Times New Roman" w:eastAsia="Times New Roman" w:hAnsi="Times New Roman" w:cs="Times New Roman"/>
          <w:kern w:val="0"/>
          <w:sz w:val="24"/>
          <w:szCs w:val="24"/>
          <w:lang w:eastAsia="es-MX"/>
          <w14:ligatures w14:val="none"/>
        </w:rPr>
        <w:t xml:space="preserve"> se </w:t>
      </w:r>
      <w:proofErr w:type="spellStart"/>
      <w:r w:rsidRPr="0063138F">
        <w:rPr>
          <w:rFonts w:ascii="Times New Roman" w:eastAsia="Times New Roman" w:hAnsi="Times New Roman" w:cs="Times New Roman"/>
          <w:kern w:val="0"/>
          <w:sz w:val="24"/>
          <w:szCs w:val="24"/>
          <w:lang w:eastAsia="es-MX"/>
          <w14:ligatures w14:val="none"/>
        </w:rPr>
        <w:t>tornaram</w:t>
      </w:r>
      <w:proofErr w:type="spellEnd"/>
      <w:r w:rsidRPr="0063138F">
        <w:rPr>
          <w:rFonts w:ascii="Times New Roman" w:eastAsia="Times New Roman" w:hAnsi="Times New Roman" w:cs="Times New Roman"/>
          <w:kern w:val="0"/>
          <w:sz w:val="24"/>
          <w:szCs w:val="24"/>
          <w:lang w:eastAsia="es-MX"/>
          <w14:ligatures w14:val="none"/>
        </w:rPr>
        <w:t xml:space="preserve"> a </w:t>
      </w:r>
      <w:proofErr w:type="spellStart"/>
      <w:r w:rsidRPr="0063138F">
        <w:rPr>
          <w:rFonts w:ascii="Times New Roman" w:eastAsia="Times New Roman" w:hAnsi="Times New Roman" w:cs="Times New Roman"/>
          <w:kern w:val="0"/>
          <w:sz w:val="24"/>
          <w:szCs w:val="24"/>
          <w:lang w:eastAsia="es-MX"/>
          <w14:ligatures w14:val="none"/>
        </w:rPr>
        <w:t>pedra</w:t>
      </w:r>
      <w:proofErr w:type="spellEnd"/>
      <w:r w:rsidRPr="0063138F">
        <w:rPr>
          <w:rFonts w:ascii="Times New Roman" w:eastAsia="Times New Roman" w:hAnsi="Times New Roman" w:cs="Times New Roman"/>
          <w:kern w:val="0"/>
          <w:sz w:val="24"/>
          <w:szCs w:val="24"/>
          <w:lang w:eastAsia="es-MX"/>
          <w14:ligatures w14:val="none"/>
        </w:rPr>
        <w:t xml:space="preserve"> angular de </w:t>
      </w:r>
      <w:proofErr w:type="spellStart"/>
      <w:r w:rsidRPr="0063138F">
        <w:rPr>
          <w:rFonts w:ascii="Times New Roman" w:eastAsia="Times New Roman" w:hAnsi="Times New Roman" w:cs="Times New Roman"/>
          <w:kern w:val="0"/>
          <w:sz w:val="24"/>
          <w:szCs w:val="24"/>
          <w:lang w:eastAsia="es-MX"/>
          <w14:ligatures w14:val="none"/>
        </w:rPr>
        <w:t>sua</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implementação</w:t>
      </w:r>
      <w:proofErr w:type="spellEnd"/>
      <w:r w:rsidRPr="0063138F">
        <w:rPr>
          <w:rFonts w:ascii="Times New Roman" w:eastAsia="Times New Roman" w:hAnsi="Times New Roman" w:cs="Times New Roman"/>
          <w:kern w:val="0"/>
          <w:sz w:val="24"/>
          <w:szCs w:val="24"/>
          <w:lang w:eastAsia="es-MX"/>
          <w14:ligatures w14:val="none"/>
        </w:rPr>
        <w:t xml:space="preserve">, alterando radicalmente a forma como </w:t>
      </w:r>
      <w:proofErr w:type="spellStart"/>
      <w:r w:rsidRPr="0063138F">
        <w:rPr>
          <w:rFonts w:ascii="Times New Roman" w:eastAsia="Times New Roman" w:hAnsi="Times New Roman" w:cs="Times New Roman"/>
          <w:kern w:val="0"/>
          <w:sz w:val="24"/>
          <w:szCs w:val="24"/>
          <w:lang w:eastAsia="es-MX"/>
          <w14:ligatures w14:val="none"/>
        </w:rPr>
        <w:t>trabalhamos</w:t>
      </w:r>
      <w:proofErr w:type="spellEnd"/>
      <w:r w:rsidRPr="0063138F">
        <w:rPr>
          <w:rFonts w:ascii="Times New Roman" w:eastAsia="Times New Roman" w:hAnsi="Times New Roman" w:cs="Times New Roman"/>
          <w:kern w:val="0"/>
          <w:sz w:val="24"/>
          <w:szCs w:val="24"/>
          <w:lang w:eastAsia="es-MX"/>
          <w14:ligatures w14:val="none"/>
        </w:rPr>
        <w:t xml:space="preserve">, nos organizamos, nos comunicamos </w:t>
      </w:r>
      <w:proofErr w:type="gramStart"/>
      <w:r w:rsidRPr="0063138F">
        <w:rPr>
          <w:rFonts w:ascii="Times New Roman" w:eastAsia="Times New Roman" w:hAnsi="Times New Roman" w:cs="Times New Roman"/>
          <w:kern w:val="0"/>
          <w:sz w:val="24"/>
          <w:szCs w:val="24"/>
          <w:lang w:eastAsia="es-MX"/>
          <w14:ligatures w14:val="none"/>
        </w:rPr>
        <w:t>e</w:t>
      </w:r>
      <w:proofErr w:type="gramEnd"/>
      <w:r w:rsidRPr="0063138F">
        <w:rPr>
          <w:rFonts w:ascii="Times New Roman" w:eastAsia="Times New Roman" w:hAnsi="Times New Roman" w:cs="Times New Roman"/>
          <w:kern w:val="0"/>
          <w:sz w:val="24"/>
          <w:szCs w:val="24"/>
          <w:lang w:eastAsia="es-MX"/>
          <w14:ligatures w14:val="none"/>
        </w:rPr>
        <w:t xml:space="preserve"> gerenciamos </w:t>
      </w:r>
      <w:proofErr w:type="spellStart"/>
      <w:r w:rsidRPr="0063138F">
        <w:rPr>
          <w:rFonts w:ascii="Times New Roman" w:eastAsia="Times New Roman" w:hAnsi="Times New Roman" w:cs="Times New Roman"/>
          <w:kern w:val="0"/>
          <w:sz w:val="24"/>
          <w:szCs w:val="24"/>
          <w:lang w:eastAsia="es-MX"/>
          <w14:ligatures w14:val="none"/>
        </w:rPr>
        <w:t>informações</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Isso</w:t>
      </w:r>
      <w:proofErr w:type="spellEnd"/>
      <w:r w:rsidRPr="0063138F">
        <w:rPr>
          <w:rFonts w:ascii="Times New Roman" w:eastAsia="Times New Roman" w:hAnsi="Times New Roman" w:cs="Times New Roman"/>
          <w:kern w:val="0"/>
          <w:sz w:val="24"/>
          <w:szCs w:val="24"/>
          <w:lang w:eastAsia="es-MX"/>
          <w14:ligatures w14:val="none"/>
        </w:rPr>
        <w:t xml:space="preserve"> abre </w:t>
      </w:r>
      <w:proofErr w:type="spellStart"/>
      <w:r w:rsidRPr="0063138F">
        <w:rPr>
          <w:rFonts w:ascii="Times New Roman" w:eastAsia="Times New Roman" w:hAnsi="Times New Roman" w:cs="Times New Roman"/>
          <w:kern w:val="0"/>
          <w:sz w:val="24"/>
          <w:szCs w:val="24"/>
          <w:lang w:eastAsia="es-MX"/>
          <w14:ligatures w14:val="none"/>
        </w:rPr>
        <w:t>um</w:t>
      </w:r>
      <w:proofErr w:type="spellEnd"/>
      <w:r w:rsidRPr="0063138F">
        <w:rPr>
          <w:rFonts w:ascii="Times New Roman" w:eastAsia="Times New Roman" w:hAnsi="Times New Roman" w:cs="Times New Roman"/>
          <w:kern w:val="0"/>
          <w:sz w:val="24"/>
          <w:szCs w:val="24"/>
          <w:lang w:eastAsia="es-MX"/>
          <w14:ligatures w14:val="none"/>
        </w:rPr>
        <w:t xml:space="preserve"> leque de enormes oportunidades </w:t>
      </w:r>
      <w:proofErr w:type="spellStart"/>
      <w:r w:rsidRPr="0063138F">
        <w:rPr>
          <w:rFonts w:ascii="Times New Roman" w:eastAsia="Times New Roman" w:hAnsi="Times New Roman" w:cs="Times New Roman"/>
          <w:kern w:val="0"/>
          <w:sz w:val="24"/>
          <w:szCs w:val="24"/>
          <w:lang w:eastAsia="es-MX"/>
          <w14:ligatures w14:val="none"/>
        </w:rPr>
        <w:t>baseadas</w:t>
      </w:r>
      <w:proofErr w:type="spellEnd"/>
      <w:r w:rsidRPr="0063138F">
        <w:rPr>
          <w:rFonts w:ascii="Times New Roman" w:eastAsia="Times New Roman" w:hAnsi="Times New Roman" w:cs="Times New Roman"/>
          <w:kern w:val="0"/>
          <w:sz w:val="24"/>
          <w:szCs w:val="24"/>
          <w:lang w:eastAsia="es-MX"/>
          <w14:ligatures w14:val="none"/>
        </w:rPr>
        <w:t xml:space="preserve"> no </w:t>
      </w:r>
      <w:proofErr w:type="spellStart"/>
      <w:r w:rsidRPr="0063138F">
        <w:rPr>
          <w:rFonts w:ascii="Times New Roman" w:eastAsia="Times New Roman" w:hAnsi="Times New Roman" w:cs="Times New Roman"/>
          <w:kern w:val="0"/>
          <w:sz w:val="24"/>
          <w:szCs w:val="24"/>
          <w:lang w:eastAsia="es-MX"/>
          <w14:ligatures w14:val="none"/>
        </w:rPr>
        <w:t>aproveitamento</w:t>
      </w:r>
      <w:proofErr w:type="spellEnd"/>
      <w:r w:rsidRPr="0063138F">
        <w:rPr>
          <w:rFonts w:ascii="Times New Roman" w:eastAsia="Times New Roman" w:hAnsi="Times New Roman" w:cs="Times New Roman"/>
          <w:kern w:val="0"/>
          <w:sz w:val="24"/>
          <w:szCs w:val="24"/>
          <w:lang w:eastAsia="es-MX"/>
          <w14:ligatures w14:val="none"/>
        </w:rPr>
        <w:t xml:space="preserve"> de novas </w:t>
      </w:r>
      <w:proofErr w:type="spellStart"/>
      <w:r w:rsidRPr="0063138F">
        <w:rPr>
          <w:rFonts w:ascii="Times New Roman" w:eastAsia="Times New Roman" w:hAnsi="Times New Roman" w:cs="Times New Roman"/>
          <w:kern w:val="0"/>
          <w:sz w:val="24"/>
          <w:szCs w:val="24"/>
          <w:lang w:eastAsia="es-MX"/>
          <w14:ligatures w14:val="none"/>
        </w:rPr>
        <w:t>tecnologias</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ao</w:t>
      </w:r>
      <w:proofErr w:type="spellEnd"/>
      <w:r w:rsidRPr="0063138F">
        <w:rPr>
          <w:rFonts w:ascii="Times New Roman" w:eastAsia="Times New Roman" w:hAnsi="Times New Roman" w:cs="Times New Roman"/>
          <w:kern w:val="0"/>
          <w:sz w:val="24"/>
          <w:szCs w:val="24"/>
          <w:lang w:eastAsia="es-MX"/>
          <w14:ligatures w14:val="none"/>
        </w:rPr>
        <w:t xml:space="preserve"> mesmo tempo que transforma </w:t>
      </w:r>
      <w:proofErr w:type="spellStart"/>
      <w:r w:rsidRPr="0063138F">
        <w:rPr>
          <w:rFonts w:ascii="Times New Roman" w:eastAsia="Times New Roman" w:hAnsi="Times New Roman" w:cs="Times New Roman"/>
          <w:kern w:val="0"/>
          <w:sz w:val="24"/>
          <w:szCs w:val="24"/>
          <w:lang w:eastAsia="es-MX"/>
          <w14:ligatures w14:val="none"/>
        </w:rPr>
        <w:t>padrões</w:t>
      </w:r>
      <w:proofErr w:type="spellEnd"/>
      <w:r w:rsidRPr="0063138F">
        <w:rPr>
          <w:rFonts w:ascii="Times New Roman" w:eastAsia="Times New Roman" w:hAnsi="Times New Roman" w:cs="Times New Roman"/>
          <w:kern w:val="0"/>
          <w:sz w:val="24"/>
          <w:szCs w:val="24"/>
          <w:lang w:eastAsia="es-MX"/>
          <w14:ligatures w14:val="none"/>
        </w:rPr>
        <w:t xml:space="preserve"> de vida e </w:t>
      </w:r>
      <w:proofErr w:type="spellStart"/>
      <w:r w:rsidRPr="0063138F">
        <w:rPr>
          <w:rFonts w:ascii="Times New Roman" w:eastAsia="Times New Roman" w:hAnsi="Times New Roman" w:cs="Times New Roman"/>
          <w:kern w:val="0"/>
          <w:sz w:val="24"/>
          <w:szCs w:val="24"/>
          <w:lang w:eastAsia="es-MX"/>
          <w14:ligatures w14:val="none"/>
        </w:rPr>
        <w:t>interação</w:t>
      </w:r>
      <w:proofErr w:type="spellEnd"/>
      <w:r w:rsidRPr="0063138F">
        <w:rPr>
          <w:rFonts w:ascii="Times New Roman" w:eastAsia="Times New Roman" w:hAnsi="Times New Roman" w:cs="Times New Roman"/>
          <w:kern w:val="0"/>
          <w:sz w:val="24"/>
          <w:szCs w:val="24"/>
          <w:lang w:eastAsia="es-MX"/>
          <w14:ligatures w14:val="none"/>
        </w:rPr>
        <w:t xml:space="preserve"> humana. </w:t>
      </w:r>
      <w:proofErr w:type="spellStart"/>
      <w:r w:rsidRPr="0063138F">
        <w:rPr>
          <w:rFonts w:ascii="Times New Roman" w:eastAsia="Times New Roman" w:hAnsi="Times New Roman" w:cs="Times New Roman"/>
          <w:kern w:val="0"/>
          <w:sz w:val="24"/>
          <w:szCs w:val="24"/>
          <w:lang w:eastAsia="es-MX"/>
          <w14:ligatures w14:val="none"/>
        </w:rPr>
        <w:t>Daí</w:t>
      </w:r>
      <w:proofErr w:type="spellEnd"/>
      <w:r w:rsidRPr="0063138F">
        <w:rPr>
          <w:rFonts w:ascii="Times New Roman" w:eastAsia="Times New Roman" w:hAnsi="Times New Roman" w:cs="Times New Roman"/>
          <w:kern w:val="0"/>
          <w:sz w:val="24"/>
          <w:szCs w:val="24"/>
          <w:lang w:eastAsia="es-MX"/>
          <w14:ligatures w14:val="none"/>
        </w:rPr>
        <w:t xml:space="preserve"> a </w:t>
      </w:r>
      <w:proofErr w:type="spellStart"/>
      <w:r w:rsidRPr="0063138F">
        <w:rPr>
          <w:rFonts w:ascii="Times New Roman" w:eastAsia="Times New Roman" w:hAnsi="Times New Roman" w:cs="Times New Roman"/>
          <w:kern w:val="0"/>
          <w:sz w:val="24"/>
          <w:szCs w:val="24"/>
          <w:lang w:eastAsia="es-MX"/>
          <w14:ligatures w14:val="none"/>
        </w:rPr>
        <w:t>necessidade</w:t>
      </w:r>
      <w:proofErr w:type="spellEnd"/>
      <w:r w:rsidRPr="0063138F">
        <w:rPr>
          <w:rFonts w:ascii="Times New Roman" w:eastAsia="Times New Roman" w:hAnsi="Times New Roman" w:cs="Times New Roman"/>
          <w:kern w:val="0"/>
          <w:sz w:val="24"/>
          <w:szCs w:val="24"/>
          <w:lang w:eastAsia="es-MX"/>
          <w14:ligatures w14:val="none"/>
        </w:rPr>
        <w:t xml:space="preserve"> de </w:t>
      </w:r>
      <w:proofErr w:type="spellStart"/>
      <w:r w:rsidRPr="0063138F">
        <w:rPr>
          <w:rFonts w:ascii="Times New Roman" w:eastAsia="Times New Roman" w:hAnsi="Times New Roman" w:cs="Times New Roman"/>
          <w:kern w:val="0"/>
          <w:sz w:val="24"/>
          <w:szCs w:val="24"/>
          <w:lang w:eastAsia="es-MX"/>
          <w14:ligatures w14:val="none"/>
        </w:rPr>
        <w:t>as</w:t>
      </w:r>
      <w:proofErr w:type="spellEnd"/>
      <w:r w:rsidRPr="0063138F">
        <w:rPr>
          <w:rFonts w:ascii="Times New Roman" w:eastAsia="Times New Roman" w:hAnsi="Times New Roman" w:cs="Times New Roman"/>
          <w:kern w:val="0"/>
          <w:sz w:val="24"/>
          <w:szCs w:val="24"/>
          <w:lang w:eastAsia="es-MX"/>
          <w14:ligatures w14:val="none"/>
        </w:rPr>
        <w:t xml:space="preserve"> empresas da </w:t>
      </w:r>
      <w:proofErr w:type="spellStart"/>
      <w:r w:rsidRPr="0063138F">
        <w:rPr>
          <w:rFonts w:ascii="Times New Roman" w:eastAsia="Times New Roman" w:hAnsi="Times New Roman" w:cs="Times New Roman"/>
          <w:kern w:val="0"/>
          <w:sz w:val="24"/>
          <w:szCs w:val="24"/>
          <w:lang w:eastAsia="es-MX"/>
          <w14:ligatures w14:val="none"/>
        </w:rPr>
        <w:t>região</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compreenderem</w:t>
      </w:r>
      <w:proofErr w:type="spellEnd"/>
      <w:r w:rsidRPr="0063138F">
        <w:rPr>
          <w:rFonts w:ascii="Times New Roman" w:eastAsia="Times New Roman" w:hAnsi="Times New Roman" w:cs="Times New Roman"/>
          <w:kern w:val="0"/>
          <w:sz w:val="24"/>
          <w:szCs w:val="24"/>
          <w:lang w:eastAsia="es-MX"/>
          <w14:ligatures w14:val="none"/>
        </w:rPr>
        <w:t xml:space="preserve"> as </w:t>
      </w:r>
      <w:proofErr w:type="spellStart"/>
      <w:r w:rsidRPr="0063138F">
        <w:rPr>
          <w:rFonts w:ascii="Times New Roman" w:eastAsia="Times New Roman" w:hAnsi="Times New Roman" w:cs="Times New Roman"/>
          <w:kern w:val="0"/>
          <w:sz w:val="24"/>
          <w:szCs w:val="24"/>
          <w:lang w:eastAsia="es-MX"/>
          <w14:ligatures w14:val="none"/>
        </w:rPr>
        <w:t>principais</w:t>
      </w:r>
      <w:proofErr w:type="spellEnd"/>
      <w:r w:rsidRPr="0063138F">
        <w:rPr>
          <w:rFonts w:ascii="Times New Roman" w:eastAsia="Times New Roman" w:hAnsi="Times New Roman" w:cs="Times New Roman"/>
          <w:kern w:val="0"/>
          <w:sz w:val="24"/>
          <w:szCs w:val="24"/>
          <w:lang w:eastAsia="es-MX"/>
          <w14:ligatures w14:val="none"/>
        </w:rPr>
        <w:t xml:space="preserve"> habilidades </w:t>
      </w:r>
      <w:proofErr w:type="spellStart"/>
      <w:r w:rsidRPr="0063138F">
        <w:rPr>
          <w:rFonts w:ascii="Times New Roman" w:eastAsia="Times New Roman" w:hAnsi="Times New Roman" w:cs="Times New Roman"/>
          <w:kern w:val="0"/>
          <w:sz w:val="24"/>
          <w:szCs w:val="24"/>
          <w:lang w:eastAsia="es-MX"/>
          <w14:ligatures w14:val="none"/>
        </w:rPr>
        <w:t>digitais</w:t>
      </w:r>
      <w:proofErr w:type="spellEnd"/>
      <w:r w:rsidRPr="0063138F">
        <w:rPr>
          <w:rFonts w:ascii="Times New Roman" w:eastAsia="Times New Roman" w:hAnsi="Times New Roman" w:cs="Times New Roman"/>
          <w:kern w:val="0"/>
          <w:sz w:val="24"/>
          <w:szCs w:val="24"/>
          <w:lang w:eastAsia="es-MX"/>
          <w14:ligatures w14:val="none"/>
        </w:rPr>
        <w:t xml:space="preserve"> e tecnológicas </w:t>
      </w:r>
      <w:proofErr w:type="spellStart"/>
      <w:r w:rsidRPr="0063138F">
        <w:rPr>
          <w:rFonts w:ascii="Times New Roman" w:eastAsia="Times New Roman" w:hAnsi="Times New Roman" w:cs="Times New Roman"/>
          <w:kern w:val="0"/>
          <w:sz w:val="24"/>
          <w:szCs w:val="24"/>
          <w:lang w:eastAsia="es-MX"/>
          <w14:ligatures w14:val="none"/>
        </w:rPr>
        <w:t>necessárias</w:t>
      </w:r>
      <w:proofErr w:type="spellEnd"/>
      <w:r w:rsidRPr="0063138F">
        <w:rPr>
          <w:rFonts w:ascii="Times New Roman" w:eastAsia="Times New Roman" w:hAnsi="Times New Roman" w:cs="Times New Roman"/>
          <w:kern w:val="0"/>
          <w:sz w:val="24"/>
          <w:szCs w:val="24"/>
          <w:lang w:eastAsia="es-MX"/>
          <w14:ligatures w14:val="none"/>
        </w:rPr>
        <w:t xml:space="preserve"> para enfrentar os </w:t>
      </w:r>
      <w:proofErr w:type="spellStart"/>
      <w:r w:rsidRPr="0063138F">
        <w:rPr>
          <w:rFonts w:ascii="Times New Roman" w:eastAsia="Times New Roman" w:hAnsi="Times New Roman" w:cs="Times New Roman"/>
          <w:kern w:val="0"/>
          <w:sz w:val="24"/>
          <w:szCs w:val="24"/>
          <w:lang w:eastAsia="es-MX"/>
          <w14:ligatures w14:val="none"/>
        </w:rPr>
        <w:t>desafios</w:t>
      </w:r>
      <w:proofErr w:type="spellEnd"/>
      <w:r w:rsidRPr="0063138F">
        <w:rPr>
          <w:rFonts w:ascii="Times New Roman" w:eastAsia="Times New Roman" w:hAnsi="Times New Roman" w:cs="Times New Roman"/>
          <w:kern w:val="0"/>
          <w:sz w:val="24"/>
          <w:szCs w:val="24"/>
          <w:lang w:eastAsia="es-MX"/>
          <w14:ligatures w14:val="none"/>
        </w:rPr>
        <w:t xml:space="preserve"> da </w:t>
      </w:r>
      <w:proofErr w:type="spellStart"/>
      <w:r w:rsidRPr="0063138F">
        <w:rPr>
          <w:rFonts w:ascii="Times New Roman" w:eastAsia="Times New Roman" w:hAnsi="Times New Roman" w:cs="Times New Roman"/>
          <w:kern w:val="0"/>
          <w:sz w:val="24"/>
          <w:szCs w:val="24"/>
          <w:lang w:eastAsia="es-MX"/>
          <w14:ligatures w14:val="none"/>
        </w:rPr>
        <w:t>competitividade</w:t>
      </w:r>
      <w:proofErr w:type="spellEnd"/>
      <w:r w:rsidRPr="0063138F">
        <w:rPr>
          <w:rFonts w:ascii="Times New Roman" w:eastAsia="Times New Roman" w:hAnsi="Times New Roman" w:cs="Times New Roman"/>
          <w:kern w:val="0"/>
          <w:sz w:val="24"/>
          <w:szCs w:val="24"/>
          <w:lang w:eastAsia="es-MX"/>
          <w14:ligatures w14:val="none"/>
        </w:rPr>
        <w:t xml:space="preserve">, capitalizar oportunidades e </w:t>
      </w:r>
      <w:proofErr w:type="spellStart"/>
      <w:r w:rsidRPr="0063138F">
        <w:rPr>
          <w:rFonts w:ascii="Times New Roman" w:eastAsia="Times New Roman" w:hAnsi="Times New Roman" w:cs="Times New Roman"/>
          <w:kern w:val="0"/>
          <w:sz w:val="24"/>
          <w:szCs w:val="24"/>
          <w:lang w:eastAsia="es-MX"/>
          <w14:ligatures w14:val="none"/>
        </w:rPr>
        <w:t>gerar</w:t>
      </w:r>
      <w:proofErr w:type="spellEnd"/>
      <w:r w:rsidRPr="0063138F">
        <w:rPr>
          <w:rFonts w:ascii="Times New Roman" w:eastAsia="Times New Roman" w:hAnsi="Times New Roman" w:cs="Times New Roman"/>
          <w:kern w:val="0"/>
          <w:sz w:val="24"/>
          <w:szCs w:val="24"/>
          <w:lang w:eastAsia="es-MX"/>
          <w14:ligatures w14:val="none"/>
        </w:rPr>
        <w:t xml:space="preserve"> valor. Esta pesquisa examina o impacto social da </w:t>
      </w:r>
      <w:proofErr w:type="spellStart"/>
      <w:r w:rsidRPr="0063138F">
        <w:rPr>
          <w:rFonts w:ascii="Times New Roman" w:eastAsia="Times New Roman" w:hAnsi="Times New Roman" w:cs="Times New Roman"/>
          <w:kern w:val="0"/>
          <w:sz w:val="24"/>
          <w:szCs w:val="24"/>
          <w:lang w:eastAsia="es-MX"/>
          <w14:ligatures w14:val="none"/>
        </w:rPr>
        <w:t>adoção</w:t>
      </w:r>
      <w:proofErr w:type="spellEnd"/>
      <w:r w:rsidRPr="0063138F">
        <w:rPr>
          <w:rFonts w:ascii="Times New Roman" w:eastAsia="Times New Roman" w:hAnsi="Times New Roman" w:cs="Times New Roman"/>
          <w:kern w:val="0"/>
          <w:sz w:val="24"/>
          <w:szCs w:val="24"/>
          <w:lang w:eastAsia="es-MX"/>
          <w14:ligatures w14:val="none"/>
        </w:rPr>
        <w:t xml:space="preserve"> da </w:t>
      </w:r>
      <w:proofErr w:type="spellStart"/>
      <w:r w:rsidRPr="0063138F">
        <w:rPr>
          <w:rFonts w:ascii="Times New Roman" w:eastAsia="Times New Roman" w:hAnsi="Times New Roman" w:cs="Times New Roman"/>
          <w:kern w:val="0"/>
          <w:sz w:val="24"/>
          <w:szCs w:val="24"/>
          <w:lang w:eastAsia="es-MX"/>
          <w14:ligatures w14:val="none"/>
        </w:rPr>
        <w:t>Indústria</w:t>
      </w:r>
      <w:proofErr w:type="spellEnd"/>
      <w:r w:rsidRPr="0063138F">
        <w:rPr>
          <w:rFonts w:ascii="Times New Roman" w:eastAsia="Times New Roman" w:hAnsi="Times New Roman" w:cs="Times New Roman"/>
          <w:kern w:val="0"/>
          <w:sz w:val="24"/>
          <w:szCs w:val="24"/>
          <w:lang w:eastAsia="es-MX"/>
          <w14:ligatures w14:val="none"/>
        </w:rPr>
        <w:t xml:space="preserve"> 4.0, particularmente </w:t>
      </w:r>
      <w:proofErr w:type="spellStart"/>
      <w:r w:rsidRPr="0063138F">
        <w:rPr>
          <w:rFonts w:ascii="Times New Roman" w:eastAsia="Times New Roman" w:hAnsi="Times New Roman" w:cs="Times New Roman"/>
          <w:kern w:val="0"/>
          <w:sz w:val="24"/>
          <w:szCs w:val="24"/>
          <w:lang w:eastAsia="es-MX"/>
          <w14:ligatures w14:val="none"/>
        </w:rPr>
        <w:t>na</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empregabilidade</w:t>
      </w:r>
      <w:proofErr w:type="spellEnd"/>
      <w:r w:rsidRPr="0063138F">
        <w:rPr>
          <w:rFonts w:ascii="Times New Roman" w:eastAsia="Times New Roman" w:hAnsi="Times New Roman" w:cs="Times New Roman"/>
          <w:kern w:val="0"/>
          <w:sz w:val="24"/>
          <w:szCs w:val="24"/>
          <w:lang w:eastAsia="es-MX"/>
          <w14:ligatures w14:val="none"/>
        </w:rPr>
        <w:t xml:space="preserve"> de </w:t>
      </w:r>
      <w:proofErr w:type="spellStart"/>
      <w:r w:rsidRPr="0063138F">
        <w:rPr>
          <w:rFonts w:ascii="Times New Roman" w:eastAsia="Times New Roman" w:hAnsi="Times New Roman" w:cs="Times New Roman"/>
          <w:kern w:val="0"/>
          <w:sz w:val="24"/>
          <w:szCs w:val="24"/>
          <w:lang w:eastAsia="es-MX"/>
          <w14:ligatures w14:val="none"/>
        </w:rPr>
        <w:t>indivíduos</w:t>
      </w:r>
      <w:proofErr w:type="spellEnd"/>
      <w:r w:rsidRPr="0063138F">
        <w:rPr>
          <w:rFonts w:ascii="Times New Roman" w:eastAsia="Times New Roman" w:hAnsi="Times New Roman" w:cs="Times New Roman"/>
          <w:kern w:val="0"/>
          <w:sz w:val="24"/>
          <w:szCs w:val="24"/>
          <w:lang w:eastAsia="es-MX"/>
          <w14:ligatures w14:val="none"/>
        </w:rPr>
        <w:t xml:space="preserve"> que </w:t>
      </w:r>
      <w:proofErr w:type="spellStart"/>
      <w:r w:rsidRPr="0063138F">
        <w:rPr>
          <w:rFonts w:ascii="Times New Roman" w:eastAsia="Times New Roman" w:hAnsi="Times New Roman" w:cs="Times New Roman"/>
          <w:kern w:val="0"/>
          <w:sz w:val="24"/>
          <w:szCs w:val="24"/>
          <w:lang w:eastAsia="es-MX"/>
          <w14:ligatures w14:val="none"/>
        </w:rPr>
        <w:t>não</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possuem</w:t>
      </w:r>
      <w:proofErr w:type="spellEnd"/>
      <w:r w:rsidRPr="0063138F">
        <w:rPr>
          <w:rFonts w:ascii="Times New Roman" w:eastAsia="Times New Roman" w:hAnsi="Times New Roman" w:cs="Times New Roman"/>
          <w:kern w:val="0"/>
          <w:sz w:val="24"/>
          <w:szCs w:val="24"/>
          <w:lang w:eastAsia="es-MX"/>
          <w14:ligatures w14:val="none"/>
        </w:rPr>
        <w:t xml:space="preserve"> as habilidades </w:t>
      </w:r>
      <w:proofErr w:type="spellStart"/>
      <w:r w:rsidRPr="0063138F">
        <w:rPr>
          <w:rFonts w:ascii="Times New Roman" w:eastAsia="Times New Roman" w:hAnsi="Times New Roman" w:cs="Times New Roman"/>
          <w:kern w:val="0"/>
          <w:sz w:val="24"/>
          <w:szCs w:val="24"/>
          <w:lang w:eastAsia="es-MX"/>
          <w14:ligatures w14:val="none"/>
        </w:rPr>
        <w:t>necessárias</w:t>
      </w:r>
      <w:proofErr w:type="spellEnd"/>
      <w:r w:rsidRPr="0063138F">
        <w:rPr>
          <w:rFonts w:ascii="Times New Roman" w:eastAsia="Times New Roman" w:hAnsi="Times New Roman" w:cs="Times New Roman"/>
          <w:kern w:val="0"/>
          <w:sz w:val="24"/>
          <w:szCs w:val="24"/>
          <w:lang w:eastAsia="es-MX"/>
          <w14:ligatures w14:val="none"/>
        </w:rPr>
        <w:t xml:space="preserve">. O </w:t>
      </w:r>
      <w:proofErr w:type="spellStart"/>
      <w:r w:rsidRPr="0063138F">
        <w:rPr>
          <w:rFonts w:ascii="Times New Roman" w:eastAsia="Times New Roman" w:hAnsi="Times New Roman" w:cs="Times New Roman"/>
          <w:kern w:val="0"/>
          <w:sz w:val="24"/>
          <w:szCs w:val="24"/>
          <w:lang w:eastAsia="es-MX"/>
          <w14:ligatures w14:val="none"/>
        </w:rPr>
        <w:t>estudo</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foi</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conduzido</w:t>
      </w:r>
      <w:proofErr w:type="spellEnd"/>
      <w:r w:rsidRPr="0063138F">
        <w:rPr>
          <w:rFonts w:ascii="Times New Roman" w:eastAsia="Times New Roman" w:hAnsi="Times New Roman" w:cs="Times New Roman"/>
          <w:kern w:val="0"/>
          <w:sz w:val="24"/>
          <w:szCs w:val="24"/>
          <w:lang w:eastAsia="es-MX"/>
          <w14:ligatures w14:val="none"/>
        </w:rPr>
        <w:t xml:space="preserve"> por </w:t>
      </w:r>
      <w:proofErr w:type="spellStart"/>
      <w:r w:rsidRPr="0063138F">
        <w:rPr>
          <w:rFonts w:ascii="Times New Roman" w:eastAsia="Times New Roman" w:hAnsi="Times New Roman" w:cs="Times New Roman"/>
          <w:kern w:val="0"/>
          <w:sz w:val="24"/>
          <w:szCs w:val="24"/>
          <w:lang w:eastAsia="es-MX"/>
          <w14:ligatures w14:val="none"/>
        </w:rPr>
        <w:t>meio</w:t>
      </w:r>
      <w:proofErr w:type="spellEnd"/>
      <w:r w:rsidRPr="0063138F">
        <w:rPr>
          <w:rFonts w:ascii="Times New Roman" w:eastAsia="Times New Roman" w:hAnsi="Times New Roman" w:cs="Times New Roman"/>
          <w:kern w:val="0"/>
          <w:sz w:val="24"/>
          <w:szCs w:val="24"/>
          <w:lang w:eastAsia="es-MX"/>
          <w14:ligatures w14:val="none"/>
        </w:rPr>
        <w:t xml:space="preserve"> de </w:t>
      </w:r>
      <w:proofErr w:type="spellStart"/>
      <w:r w:rsidRPr="0063138F">
        <w:rPr>
          <w:rFonts w:ascii="Times New Roman" w:eastAsia="Times New Roman" w:hAnsi="Times New Roman" w:cs="Times New Roman"/>
          <w:kern w:val="0"/>
          <w:sz w:val="24"/>
          <w:szCs w:val="24"/>
          <w:lang w:eastAsia="es-MX"/>
          <w14:ligatures w14:val="none"/>
        </w:rPr>
        <w:t>um</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questionário</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com</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taxa</w:t>
      </w:r>
      <w:proofErr w:type="spellEnd"/>
      <w:r w:rsidRPr="0063138F">
        <w:rPr>
          <w:rFonts w:ascii="Times New Roman" w:eastAsia="Times New Roman" w:hAnsi="Times New Roman" w:cs="Times New Roman"/>
          <w:kern w:val="0"/>
          <w:sz w:val="24"/>
          <w:szCs w:val="24"/>
          <w:lang w:eastAsia="es-MX"/>
          <w14:ligatures w14:val="none"/>
        </w:rPr>
        <w:t xml:space="preserve"> de </w:t>
      </w:r>
      <w:proofErr w:type="spellStart"/>
      <w:r w:rsidRPr="0063138F">
        <w:rPr>
          <w:rFonts w:ascii="Times New Roman" w:eastAsia="Times New Roman" w:hAnsi="Times New Roman" w:cs="Times New Roman"/>
          <w:kern w:val="0"/>
          <w:sz w:val="24"/>
          <w:szCs w:val="24"/>
          <w:lang w:eastAsia="es-MX"/>
          <w14:ligatures w14:val="none"/>
        </w:rPr>
        <w:t>confiabilidade</w:t>
      </w:r>
      <w:proofErr w:type="spellEnd"/>
      <w:r w:rsidRPr="0063138F">
        <w:rPr>
          <w:rFonts w:ascii="Times New Roman" w:eastAsia="Times New Roman" w:hAnsi="Times New Roman" w:cs="Times New Roman"/>
          <w:kern w:val="0"/>
          <w:sz w:val="24"/>
          <w:szCs w:val="24"/>
          <w:lang w:eastAsia="es-MX"/>
          <w14:ligatures w14:val="none"/>
        </w:rPr>
        <w:t xml:space="preserve"> de 97%, aplicado a 46 </w:t>
      </w:r>
      <w:proofErr w:type="spellStart"/>
      <w:r w:rsidRPr="0063138F">
        <w:rPr>
          <w:rFonts w:ascii="Times New Roman" w:eastAsia="Times New Roman" w:hAnsi="Times New Roman" w:cs="Times New Roman"/>
          <w:kern w:val="0"/>
          <w:sz w:val="24"/>
          <w:szCs w:val="24"/>
          <w:lang w:eastAsia="es-MX"/>
          <w14:ligatures w14:val="none"/>
        </w:rPr>
        <w:t>trabalhadores</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selecionados</w:t>
      </w:r>
      <w:proofErr w:type="spellEnd"/>
      <w:r w:rsidRPr="0063138F">
        <w:rPr>
          <w:rFonts w:ascii="Times New Roman" w:eastAsia="Times New Roman" w:hAnsi="Times New Roman" w:cs="Times New Roman"/>
          <w:kern w:val="0"/>
          <w:sz w:val="24"/>
          <w:szCs w:val="24"/>
          <w:lang w:eastAsia="es-MX"/>
          <w14:ligatures w14:val="none"/>
        </w:rPr>
        <w:t xml:space="preserve"> aleatoriamente em </w:t>
      </w:r>
      <w:proofErr w:type="spellStart"/>
      <w:r w:rsidRPr="0063138F">
        <w:rPr>
          <w:rFonts w:ascii="Times New Roman" w:eastAsia="Times New Roman" w:hAnsi="Times New Roman" w:cs="Times New Roman"/>
          <w:kern w:val="0"/>
          <w:sz w:val="24"/>
          <w:szCs w:val="24"/>
          <w:lang w:eastAsia="es-MX"/>
          <w14:ligatures w14:val="none"/>
        </w:rPr>
        <w:t>uma</w:t>
      </w:r>
      <w:proofErr w:type="spellEnd"/>
      <w:r w:rsidRPr="0063138F">
        <w:rPr>
          <w:rFonts w:ascii="Times New Roman" w:eastAsia="Times New Roman" w:hAnsi="Times New Roman" w:cs="Times New Roman"/>
          <w:kern w:val="0"/>
          <w:sz w:val="24"/>
          <w:szCs w:val="24"/>
          <w:lang w:eastAsia="es-MX"/>
          <w14:ligatures w14:val="none"/>
        </w:rPr>
        <w:t xml:space="preserve"> empresa </w:t>
      </w:r>
      <w:proofErr w:type="spellStart"/>
      <w:r w:rsidRPr="0063138F">
        <w:rPr>
          <w:rFonts w:ascii="Times New Roman" w:eastAsia="Times New Roman" w:hAnsi="Times New Roman" w:cs="Times New Roman"/>
          <w:kern w:val="0"/>
          <w:sz w:val="24"/>
          <w:szCs w:val="24"/>
          <w:lang w:eastAsia="es-MX"/>
          <w14:ligatures w14:val="none"/>
        </w:rPr>
        <w:t>manufatureira</w:t>
      </w:r>
      <w:proofErr w:type="spellEnd"/>
      <w:r w:rsidRPr="0063138F">
        <w:rPr>
          <w:rFonts w:ascii="Times New Roman" w:eastAsia="Times New Roman" w:hAnsi="Times New Roman" w:cs="Times New Roman"/>
          <w:kern w:val="0"/>
          <w:sz w:val="24"/>
          <w:szCs w:val="24"/>
          <w:lang w:eastAsia="es-MX"/>
          <w14:ligatures w14:val="none"/>
        </w:rPr>
        <w:t xml:space="preserve">. Técnicas </w:t>
      </w:r>
      <w:proofErr w:type="spellStart"/>
      <w:r w:rsidRPr="0063138F">
        <w:rPr>
          <w:rFonts w:ascii="Times New Roman" w:eastAsia="Times New Roman" w:hAnsi="Times New Roman" w:cs="Times New Roman"/>
          <w:kern w:val="0"/>
          <w:sz w:val="24"/>
          <w:szCs w:val="24"/>
          <w:lang w:eastAsia="es-MX"/>
          <w14:ligatures w14:val="none"/>
        </w:rPr>
        <w:t>estatísticas</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não</w:t>
      </w:r>
      <w:proofErr w:type="spellEnd"/>
      <w:r w:rsidRPr="0063138F">
        <w:rPr>
          <w:rFonts w:ascii="Times New Roman" w:eastAsia="Times New Roman" w:hAnsi="Times New Roman" w:cs="Times New Roman"/>
          <w:kern w:val="0"/>
          <w:sz w:val="24"/>
          <w:szCs w:val="24"/>
          <w:lang w:eastAsia="es-MX"/>
          <w14:ligatures w14:val="none"/>
        </w:rPr>
        <w:t xml:space="preserve"> paramétricas </w:t>
      </w:r>
      <w:proofErr w:type="spellStart"/>
      <w:r w:rsidRPr="0063138F">
        <w:rPr>
          <w:rFonts w:ascii="Times New Roman" w:eastAsia="Times New Roman" w:hAnsi="Times New Roman" w:cs="Times New Roman"/>
          <w:kern w:val="0"/>
          <w:sz w:val="24"/>
          <w:szCs w:val="24"/>
          <w:lang w:eastAsia="es-MX"/>
          <w14:ligatures w14:val="none"/>
        </w:rPr>
        <w:t>foram</w:t>
      </w:r>
      <w:proofErr w:type="spellEnd"/>
      <w:r w:rsidRPr="0063138F">
        <w:rPr>
          <w:rFonts w:ascii="Times New Roman" w:eastAsia="Times New Roman" w:hAnsi="Times New Roman" w:cs="Times New Roman"/>
          <w:kern w:val="0"/>
          <w:sz w:val="24"/>
          <w:szCs w:val="24"/>
          <w:lang w:eastAsia="es-MX"/>
          <w14:ligatures w14:val="none"/>
        </w:rPr>
        <w:t xml:space="preserve"> utilizadas para </w:t>
      </w:r>
      <w:proofErr w:type="spellStart"/>
      <w:r w:rsidRPr="0063138F">
        <w:rPr>
          <w:rFonts w:ascii="Times New Roman" w:eastAsia="Times New Roman" w:hAnsi="Times New Roman" w:cs="Times New Roman"/>
          <w:kern w:val="0"/>
          <w:sz w:val="24"/>
          <w:szCs w:val="24"/>
          <w:lang w:eastAsia="es-MX"/>
          <w14:ligatures w14:val="none"/>
        </w:rPr>
        <w:t>analisar</w:t>
      </w:r>
      <w:proofErr w:type="spellEnd"/>
      <w:r w:rsidRPr="0063138F">
        <w:rPr>
          <w:rFonts w:ascii="Times New Roman" w:eastAsia="Times New Roman" w:hAnsi="Times New Roman" w:cs="Times New Roman"/>
          <w:kern w:val="0"/>
          <w:sz w:val="24"/>
          <w:szCs w:val="24"/>
          <w:lang w:eastAsia="es-MX"/>
          <w14:ligatures w14:val="none"/>
        </w:rPr>
        <w:t xml:space="preserve"> as </w:t>
      </w:r>
      <w:proofErr w:type="spellStart"/>
      <w:r w:rsidRPr="0063138F">
        <w:rPr>
          <w:rFonts w:ascii="Times New Roman" w:eastAsia="Times New Roman" w:hAnsi="Times New Roman" w:cs="Times New Roman"/>
          <w:kern w:val="0"/>
          <w:sz w:val="24"/>
          <w:szCs w:val="24"/>
          <w:lang w:eastAsia="es-MX"/>
          <w14:ligatures w14:val="none"/>
        </w:rPr>
        <w:t>informações</w:t>
      </w:r>
      <w:proofErr w:type="spellEnd"/>
      <w:r w:rsidRPr="0063138F">
        <w:rPr>
          <w:rFonts w:ascii="Times New Roman" w:eastAsia="Times New Roman" w:hAnsi="Times New Roman" w:cs="Times New Roman"/>
          <w:kern w:val="0"/>
          <w:sz w:val="24"/>
          <w:szCs w:val="24"/>
          <w:lang w:eastAsia="es-MX"/>
          <w14:ligatures w14:val="none"/>
        </w:rPr>
        <w:t xml:space="preserve">, identificando </w:t>
      </w:r>
      <w:proofErr w:type="spellStart"/>
      <w:r w:rsidRPr="0063138F">
        <w:rPr>
          <w:rFonts w:ascii="Times New Roman" w:eastAsia="Times New Roman" w:hAnsi="Times New Roman" w:cs="Times New Roman"/>
          <w:kern w:val="0"/>
          <w:sz w:val="24"/>
          <w:szCs w:val="24"/>
          <w:lang w:eastAsia="es-MX"/>
          <w14:ligatures w14:val="none"/>
        </w:rPr>
        <w:t>uma</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associação</w:t>
      </w:r>
      <w:proofErr w:type="spellEnd"/>
      <w:r w:rsidRPr="0063138F">
        <w:rPr>
          <w:rFonts w:ascii="Times New Roman" w:eastAsia="Times New Roman" w:hAnsi="Times New Roman" w:cs="Times New Roman"/>
          <w:kern w:val="0"/>
          <w:sz w:val="24"/>
          <w:szCs w:val="24"/>
          <w:lang w:eastAsia="es-MX"/>
          <w14:ligatures w14:val="none"/>
        </w:rPr>
        <w:t xml:space="preserve"> significativa entre a </w:t>
      </w:r>
      <w:proofErr w:type="spellStart"/>
      <w:r w:rsidRPr="0063138F">
        <w:rPr>
          <w:rFonts w:ascii="Times New Roman" w:eastAsia="Times New Roman" w:hAnsi="Times New Roman" w:cs="Times New Roman"/>
          <w:kern w:val="0"/>
          <w:sz w:val="24"/>
          <w:szCs w:val="24"/>
          <w:lang w:eastAsia="es-MX"/>
          <w14:ligatures w14:val="none"/>
        </w:rPr>
        <w:t>Indústria</w:t>
      </w:r>
      <w:proofErr w:type="spellEnd"/>
      <w:r w:rsidRPr="0063138F">
        <w:rPr>
          <w:rFonts w:ascii="Times New Roman" w:eastAsia="Times New Roman" w:hAnsi="Times New Roman" w:cs="Times New Roman"/>
          <w:kern w:val="0"/>
          <w:sz w:val="24"/>
          <w:szCs w:val="24"/>
          <w:lang w:eastAsia="es-MX"/>
          <w14:ligatures w14:val="none"/>
        </w:rPr>
        <w:t xml:space="preserve"> 4.0 e o impacto social, </w:t>
      </w:r>
      <w:proofErr w:type="spellStart"/>
      <w:r w:rsidRPr="0063138F">
        <w:rPr>
          <w:rFonts w:ascii="Times New Roman" w:eastAsia="Times New Roman" w:hAnsi="Times New Roman" w:cs="Times New Roman"/>
          <w:kern w:val="0"/>
          <w:sz w:val="24"/>
          <w:szCs w:val="24"/>
          <w:lang w:eastAsia="es-MX"/>
          <w14:ligatures w14:val="none"/>
        </w:rPr>
        <w:t>refletida</w:t>
      </w:r>
      <w:proofErr w:type="spellEnd"/>
      <w:r w:rsidRPr="0063138F">
        <w:rPr>
          <w:rFonts w:ascii="Times New Roman" w:eastAsia="Times New Roman" w:hAnsi="Times New Roman" w:cs="Times New Roman"/>
          <w:kern w:val="0"/>
          <w:sz w:val="24"/>
          <w:szCs w:val="24"/>
          <w:lang w:eastAsia="es-MX"/>
          <w14:ligatures w14:val="none"/>
        </w:rPr>
        <w:t xml:space="preserve"> em </w:t>
      </w:r>
      <w:proofErr w:type="spellStart"/>
      <w:r w:rsidRPr="0063138F">
        <w:rPr>
          <w:rFonts w:ascii="Times New Roman" w:eastAsia="Times New Roman" w:hAnsi="Times New Roman" w:cs="Times New Roman"/>
          <w:kern w:val="0"/>
          <w:sz w:val="24"/>
          <w:szCs w:val="24"/>
          <w:lang w:eastAsia="es-MX"/>
          <w14:ligatures w14:val="none"/>
        </w:rPr>
        <w:t>um</w:t>
      </w:r>
      <w:proofErr w:type="spellEnd"/>
      <w:r w:rsidRPr="0063138F">
        <w:rPr>
          <w:rFonts w:ascii="Times New Roman" w:eastAsia="Times New Roman" w:hAnsi="Times New Roman" w:cs="Times New Roman"/>
          <w:kern w:val="0"/>
          <w:sz w:val="24"/>
          <w:szCs w:val="24"/>
          <w:lang w:eastAsia="es-MX"/>
          <w14:ligatures w14:val="none"/>
        </w:rPr>
        <w:t xml:space="preserve"> coeficiente de </w:t>
      </w:r>
      <w:proofErr w:type="spellStart"/>
      <w:r w:rsidRPr="0063138F">
        <w:rPr>
          <w:rFonts w:ascii="Times New Roman" w:eastAsia="Times New Roman" w:hAnsi="Times New Roman" w:cs="Times New Roman"/>
          <w:kern w:val="0"/>
          <w:sz w:val="24"/>
          <w:szCs w:val="24"/>
          <w:lang w:eastAsia="es-MX"/>
          <w14:ligatures w14:val="none"/>
        </w:rPr>
        <w:t>correlação</w:t>
      </w:r>
      <w:proofErr w:type="spellEnd"/>
      <w:r w:rsidRPr="0063138F">
        <w:rPr>
          <w:rFonts w:ascii="Times New Roman" w:eastAsia="Times New Roman" w:hAnsi="Times New Roman" w:cs="Times New Roman"/>
          <w:kern w:val="0"/>
          <w:sz w:val="24"/>
          <w:szCs w:val="24"/>
          <w:lang w:eastAsia="es-MX"/>
          <w14:ligatures w14:val="none"/>
        </w:rPr>
        <w:t xml:space="preserve"> de Spearman de 81,4%, </w:t>
      </w:r>
      <w:proofErr w:type="spellStart"/>
      <w:r w:rsidRPr="0063138F">
        <w:rPr>
          <w:rFonts w:ascii="Times New Roman" w:eastAsia="Times New Roman" w:hAnsi="Times New Roman" w:cs="Times New Roman"/>
          <w:kern w:val="0"/>
          <w:sz w:val="24"/>
          <w:szCs w:val="24"/>
          <w:lang w:eastAsia="es-MX"/>
          <w14:ligatures w14:val="none"/>
        </w:rPr>
        <w:t>enquanto</w:t>
      </w:r>
      <w:proofErr w:type="spellEnd"/>
      <w:r w:rsidRPr="0063138F">
        <w:rPr>
          <w:rFonts w:ascii="Times New Roman" w:eastAsia="Times New Roman" w:hAnsi="Times New Roman" w:cs="Times New Roman"/>
          <w:kern w:val="0"/>
          <w:sz w:val="24"/>
          <w:szCs w:val="24"/>
          <w:lang w:eastAsia="es-MX"/>
          <w14:ligatures w14:val="none"/>
        </w:rPr>
        <w:t xml:space="preserve"> a </w:t>
      </w:r>
      <w:proofErr w:type="spellStart"/>
      <w:r w:rsidRPr="0063138F">
        <w:rPr>
          <w:rFonts w:ascii="Times New Roman" w:eastAsia="Times New Roman" w:hAnsi="Times New Roman" w:cs="Times New Roman"/>
          <w:kern w:val="0"/>
          <w:sz w:val="24"/>
          <w:szCs w:val="24"/>
          <w:lang w:eastAsia="es-MX"/>
          <w14:ligatures w14:val="none"/>
        </w:rPr>
        <w:t>inteligência</w:t>
      </w:r>
      <w:proofErr w:type="spellEnd"/>
      <w:r w:rsidRPr="0063138F">
        <w:rPr>
          <w:rFonts w:ascii="Times New Roman" w:eastAsia="Times New Roman" w:hAnsi="Times New Roman" w:cs="Times New Roman"/>
          <w:kern w:val="0"/>
          <w:sz w:val="24"/>
          <w:szCs w:val="24"/>
          <w:lang w:eastAsia="es-MX"/>
          <w14:ligatures w14:val="none"/>
        </w:rPr>
        <w:t xml:space="preserve"> de </w:t>
      </w:r>
      <w:proofErr w:type="spellStart"/>
      <w:r w:rsidRPr="0063138F">
        <w:rPr>
          <w:rFonts w:ascii="Times New Roman" w:eastAsia="Times New Roman" w:hAnsi="Times New Roman" w:cs="Times New Roman"/>
          <w:kern w:val="0"/>
          <w:sz w:val="24"/>
          <w:szCs w:val="24"/>
          <w:lang w:eastAsia="es-MX"/>
          <w14:ligatures w14:val="none"/>
        </w:rPr>
        <w:t>negócios</w:t>
      </w:r>
      <w:proofErr w:type="spellEnd"/>
      <w:r w:rsidRPr="0063138F">
        <w:rPr>
          <w:rFonts w:ascii="Times New Roman" w:eastAsia="Times New Roman" w:hAnsi="Times New Roman" w:cs="Times New Roman"/>
          <w:kern w:val="0"/>
          <w:sz w:val="24"/>
          <w:szCs w:val="24"/>
          <w:lang w:eastAsia="es-MX"/>
          <w14:ligatures w14:val="none"/>
        </w:rPr>
        <w:t xml:space="preserve"> e a </w:t>
      </w:r>
      <w:proofErr w:type="spellStart"/>
      <w:r w:rsidRPr="0063138F">
        <w:rPr>
          <w:rFonts w:ascii="Times New Roman" w:eastAsia="Times New Roman" w:hAnsi="Times New Roman" w:cs="Times New Roman"/>
          <w:kern w:val="0"/>
          <w:sz w:val="24"/>
          <w:szCs w:val="24"/>
          <w:lang w:eastAsia="es-MX"/>
          <w14:ligatures w14:val="none"/>
        </w:rPr>
        <w:t>análise</w:t>
      </w:r>
      <w:proofErr w:type="spellEnd"/>
      <w:r w:rsidRPr="0063138F">
        <w:rPr>
          <w:rFonts w:ascii="Times New Roman" w:eastAsia="Times New Roman" w:hAnsi="Times New Roman" w:cs="Times New Roman"/>
          <w:kern w:val="0"/>
          <w:sz w:val="24"/>
          <w:szCs w:val="24"/>
          <w:lang w:eastAsia="es-MX"/>
          <w14:ligatures w14:val="none"/>
        </w:rPr>
        <w:t xml:space="preserve"> de dados </w:t>
      </w:r>
      <w:proofErr w:type="spellStart"/>
      <w:r w:rsidRPr="0063138F">
        <w:rPr>
          <w:rFonts w:ascii="Times New Roman" w:eastAsia="Times New Roman" w:hAnsi="Times New Roman" w:cs="Times New Roman"/>
          <w:kern w:val="0"/>
          <w:sz w:val="24"/>
          <w:szCs w:val="24"/>
          <w:lang w:eastAsia="es-MX"/>
          <w14:ligatures w14:val="none"/>
        </w:rPr>
        <w:t>apresentaram</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uma</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associação</w:t>
      </w:r>
      <w:proofErr w:type="spellEnd"/>
      <w:r w:rsidRPr="0063138F">
        <w:rPr>
          <w:rFonts w:ascii="Times New Roman" w:eastAsia="Times New Roman" w:hAnsi="Times New Roman" w:cs="Times New Roman"/>
          <w:kern w:val="0"/>
          <w:sz w:val="24"/>
          <w:szCs w:val="24"/>
          <w:lang w:eastAsia="es-MX"/>
          <w14:ligatures w14:val="none"/>
        </w:rPr>
        <w:t xml:space="preserve"> moderada, </w:t>
      </w:r>
      <w:proofErr w:type="spellStart"/>
      <w:r w:rsidRPr="0063138F">
        <w:rPr>
          <w:rFonts w:ascii="Times New Roman" w:eastAsia="Times New Roman" w:hAnsi="Times New Roman" w:cs="Times New Roman"/>
          <w:kern w:val="0"/>
          <w:sz w:val="24"/>
          <w:szCs w:val="24"/>
          <w:lang w:eastAsia="es-MX"/>
          <w14:ligatures w14:val="none"/>
        </w:rPr>
        <w:t>com</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um</w:t>
      </w:r>
      <w:proofErr w:type="spellEnd"/>
      <w:r w:rsidRPr="0063138F">
        <w:rPr>
          <w:rFonts w:ascii="Times New Roman" w:eastAsia="Times New Roman" w:hAnsi="Times New Roman" w:cs="Times New Roman"/>
          <w:kern w:val="0"/>
          <w:sz w:val="24"/>
          <w:szCs w:val="24"/>
          <w:lang w:eastAsia="es-MX"/>
          <w14:ligatures w14:val="none"/>
        </w:rPr>
        <w:t xml:space="preserve"> coeficiente de 68%. </w:t>
      </w:r>
      <w:proofErr w:type="spellStart"/>
      <w:r w:rsidRPr="0063138F">
        <w:rPr>
          <w:rFonts w:ascii="Times New Roman" w:eastAsia="Times New Roman" w:hAnsi="Times New Roman" w:cs="Times New Roman"/>
          <w:kern w:val="0"/>
          <w:sz w:val="24"/>
          <w:szCs w:val="24"/>
          <w:lang w:eastAsia="es-MX"/>
          <w14:ligatures w14:val="none"/>
        </w:rPr>
        <w:t>Além</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disso</w:t>
      </w:r>
      <w:proofErr w:type="spellEnd"/>
      <w:r w:rsidRPr="0063138F">
        <w:rPr>
          <w:rFonts w:ascii="Times New Roman" w:eastAsia="Times New Roman" w:hAnsi="Times New Roman" w:cs="Times New Roman"/>
          <w:kern w:val="0"/>
          <w:sz w:val="24"/>
          <w:szCs w:val="24"/>
          <w:lang w:eastAsia="es-MX"/>
          <w14:ligatures w14:val="none"/>
        </w:rPr>
        <w:t xml:space="preserve">, da perspectiva dos </w:t>
      </w:r>
      <w:proofErr w:type="spellStart"/>
      <w:r w:rsidRPr="0063138F">
        <w:rPr>
          <w:rFonts w:ascii="Times New Roman" w:eastAsia="Times New Roman" w:hAnsi="Times New Roman" w:cs="Times New Roman"/>
          <w:kern w:val="0"/>
          <w:sz w:val="24"/>
          <w:szCs w:val="24"/>
          <w:lang w:eastAsia="es-MX"/>
          <w14:ligatures w14:val="none"/>
        </w:rPr>
        <w:t>respondentes</w:t>
      </w:r>
      <w:proofErr w:type="spellEnd"/>
      <w:r w:rsidRPr="0063138F">
        <w:rPr>
          <w:rFonts w:ascii="Times New Roman" w:eastAsia="Times New Roman" w:hAnsi="Times New Roman" w:cs="Times New Roman"/>
          <w:kern w:val="0"/>
          <w:sz w:val="24"/>
          <w:szCs w:val="24"/>
          <w:lang w:eastAsia="es-MX"/>
          <w14:ligatures w14:val="none"/>
        </w:rPr>
        <w:t xml:space="preserve"> da pesquisa, </w:t>
      </w:r>
      <w:proofErr w:type="spellStart"/>
      <w:r w:rsidRPr="0063138F">
        <w:rPr>
          <w:rFonts w:ascii="Times New Roman" w:eastAsia="Times New Roman" w:hAnsi="Times New Roman" w:cs="Times New Roman"/>
          <w:kern w:val="0"/>
          <w:sz w:val="24"/>
          <w:szCs w:val="24"/>
          <w:lang w:eastAsia="es-MX"/>
          <w14:ligatures w14:val="none"/>
        </w:rPr>
        <w:t>constatou</w:t>
      </w:r>
      <w:proofErr w:type="spellEnd"/>
      <w:r w:rsidRPr="0063138F">
        <w:rPr>
          <w:rFonts w:ascii="Times New Roman" w:eastAsia="Times New Roman" w:hAnsi="Times New Roman" w:cs="Times New Roman"/>
          <w:kern w:val="0"/>
          <w:sz w:val="24"/>
          <w:szCs w:val="24"/>
          <w:lang w:eastAsia="es-MX"/>
          <w14:ligatures w14:val="none"/>
        </w:rPr>
        <w:t>-</w:t>
      </w:r>
      <w:proofErr w:type="spellStart"/>
      <w:r w:rsidRPr="0063138F">
        <w:rPr>
          <w:rFonts w:ascii="Times New Roman" w:eastAsia="Times New Roman" w:hAnsi="Times New Roman" w:cs="Times New Roman"/>
          <w:kern w:val="0"/>
          <w:sz w:val="24"/>
          <w:szCs w:val="24"/>
          <w:lang w:eastAsia="es-MX"/>
          <w14:ligatures w14:val="none"/>
        </w:rPr>
        <w:t>se</w:t>
      </w:r>
      <w:proofErr w:type="spellEnd"/>
      <w:r w:rsidRPr="0063138F">
        <w:rPr>
          <w:rFonts w:ascii="Times New Roman" w:eastAsia="Times New Roman" w:hAnsi="Times New Roman" w:cs="Times New Roman"/>
          <w:kern w:val="0"/>
          <w:sz w:val="24"/>
          <w:szCs w:val="24"/>
          <w:lang w:eastAsia="es-MX"/>
          <w14:ligatures w14:val="none"/>
        </w:rPr>
        <w:t xml:space="preserve"> que a </w:t>
      </w:r>
      <w:proofErr w:type="spellStart"/>
      <w:r w:rsidRPr="0063138F">
        <w:rPr>
          <w:rFonts w:ascii="Times New Roman" w:eastAsia="Times New Roman" w:hAnsi="Times New Roman" w:cs="Times New Roman"/>
          <w:kern w:val="0"/>
          <w:sz w:val="24"/>
          <w:szCs w:val="24"/>
          <w:lang w:eastAsia="es-MX"/>
          <w14:ligatures w14:val="none"/>
        </w:rPr>
        <w:t>eliminação</w:t>
      </w:r>
      <w:proofErr w:type="spellEnd"/>
      <w:r w:rsidRPr="0063138F">
        <w:rPr>
          <w:rFonts w:ascii="Times New Roman" w:eastAsia="Times New Roman" w:hAnsi="Times New Roman" w:cs="Times New Roman"/>
          <w:kern w:val="0"/>
          <w:sz w:val="24"/>
          <w:szCs w:val="24"/>
          <w:lang w:eastAsia="es-MX"/>
          <w14:ligatures w14:val="none"/>
        </w:rPr>
        <w:t xml:space="preserve"> de </w:t>
      </w:r>
      <w:proofErr w:type="spellStart"/>
      <w:r w:rsidRPr="0063138F">
        <w:rPr>
          <w:rFonts w:ascii="Times New Roman" w:eastAsia="Times New Roman" w:hAnsi="Times New Roman" w:cs="Times New Roman"/>
          <w:kern w:val="0"/>
          <w:sz w:val="24"/>
          <w:szCs w:val="24"/>
          <w:lang w:eastAsia="es-MX"/>
          <w14:ligatures w14:val="none"/>
        </w:rPr>
        <w:t>empregos</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rotineiros</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gera</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um</w:t>
      </w:r>
      <w:proofErr w:type="spellEnd"/>
      <w:r w:rsidRPr="0063138F">
        <w:rPr>
          <w:rFonts w:ascii="Times New Roman" w:eastAsia="Times New Roman" w:hAnsi="Times New Roman" w:cs="Times New Roman"/>
          <w:kern w:val="0"/>
          <w:sz w:val="24"/>
          <w:szCs w:val="24"/>
          <w:lang w:eastAsia="es-MX"/>
          <w14:ligatures w14:val="none"/>
        </w:rPr>
        <w:t xml:space="preserve"> impacto social negativo. </w:t>
      </w:r>
      <w:proofErr w:type="spellStart"/>
      <w:r w:rsidRPr="0063138F">
        <w:rPr>
          <w:rFonts w:ascii="Times New Roman" w:eastAsia="Times New Roman" w:hAnsi="Times New Roman" w:cs="Times New Roman"/>
          <w:kern w:val="0"/>
          <w:sz w:val="24"/>
          <w:szCs w:val="24"/>
          <w:lang w:eastAsia="es-MX"/>
          <w14:ligatures w14:val="none"/>
        </w:rPr>
        <w:t>Nesse</w:t>
      </w:r>
      <w:proofErr w:type="spellEnd"/>
      <w:r w:rsidRPr="0063138F">
        <w:rPr>
          <w:rFonts w:ascii="Times New Roman" w:eastAsia="Times New Roman" w:hAnsi="Times New Roman" w:cs="Times New Roman"/>
          <w:kern w:val="0"/>
          <w:sz w:val="24"/>
          <w:szCs w:val="24"/>
          <w:lang w:eastAsia="es-MX"/>
          <w14:ligatures w14:val="none"/>
        </w:rPr>
        <w:t xml:space="preserve"> sentido, </w:t>
      </w:r>
      <w:proofErr w:type="spellStart"/>
      <w:r w:rsidRPr="0063138F">
        <w:rPr>
          <w:rFonts w:ascii="Times New Roman" w:eastAsia="Times New Roman" w:hAnsi="Times New Roman" w:cs="Times New Roman"/>
          <w:kern w:val="0"/>
          <w:sz w:val="24"/>
          <w:szCs w:val="24"/>
          <w:lang w:eastAsia="es-MX"/>
          <w14:ligatures w14:val="none"/>
        </w:rPr>
        <w:t>conclui</w:t>
      </w:r>
      <w:proofErr w:type="spellEnd"/>
      <w:r w:rsidRPr="0063138F">
        <w:rPr>
          <w:rFonts w:ascii="Times New Roman" w:eastAsia="Times New Roman" w:hAnsi="Times New Roman" w:cs="Times New Roman"/>
          <w:kern w:val="0"/>
          <w:sz w:val="24"/>
          <w:szCs w:val="24"/>
          <w:lang w:eastAsia="es-MX"/>
          <w14:ligatures w14:val="none"/>
        </w:rPr>
        <w:t>-</w:t>
      </w:r>
      <w:proofErr w:type="spellStart"/>
      <w:r w:rsidRPr="0063138F">
        <w:rPr>
          <w:rFonts w:ascii="Times New Roman" w:eastAsia="Times New Roman" w:hAnsi="Times New Roman" w:cs="Times New Roman"/>
          <w:kern w:val="0"/>
          <w:sz w:val="24"/>
          <w:szCs w:val="24"/>
          <w:lang w:eastAsia="es-MX"/>
          <w14:ligatures w14:val="none"/>
        </w:rPr>
        <w:t>se</w:t>
      </w:r>
      <w:proofErr w:type="spellEnd"/>
      <w:r w:rsidRPr="0063138F">
        <w:rPr>
          <w:rFonts w:ascii="Times New Roman" w:eastAsia="Times New Roman" w:hAnsi="Times New Roman" w:cs="Times New Roman"/>
          <w:kern w:val="0"/>
          <w:sz w:val="24"/>
          <w:szCs w:val="24"/>
          <w:lang w:eastAsia="es-MX"/>
          <w14:ligatures w14:val="none"/>
        </w:rPr>
        <w:t xml:space="preserve"> que a </w:t>
      </w:r>
      <w:proofErr w:type="spellStart"/>
      <w:r w:rsidRPr="0063138F">
        <w:rPr>
          <w:rFonts w:ascii="Times New Roman" w:eastAsia="Times New Roman" w:hAnsi="Times New Roman" w:cs="Times New Roman"/>
          <w:kern w:val="0"/>
          <w:sz w:val="24"/>
          <w:szCs w:val="24"/>
          <w:lang w:eastAsia="es-MX"/>
          <w14:ligatures w14:val="none"/>
        </w:rPr>
        <w:t>sobrevivência</w:t>
      </w:r>
      <w:proofErr w:type="spellEnd"/>
      <w:r w:rsidRPr="0063138F">
        <w:rPr>
          <w:rFonts w:ascii="Times New Roman" w:eastAsia="Times New Roman" w:hAnsi="Times New Roman" w:cs="Times New Roman"/>
          <w:kern w:val="0"/>
          <w:sz w:val="24"/>
          <w:szCs w:val="24"/>
          <w:lang w:eastAsia="es-MX"/>
          <w14:ligatures w14:val="none"/>
        </w:rPr>
        <w:t xml:space="preserve"> das empresas dependerá </w:t>
      </w:r>
      <w:proofErr w:type="spellStart"/>
      <w:r w:rsidRPr="0063138F">
        <w:rPr>
          <w:rFonts w:ascii="Times New Roman" w:eastAsia="Times New Roman" w:hAnsi="Times New Roman" w:cs="Times New Roman"/>
          <w:kern w:val="0"/>
          <w:sz w:val="24"/>
          <w:szCs w:val="24"/>
          <w:lang w:eastAsia="es-MX"/>
          <w14:ligatures w14:val="none"/>
        </w:rPr>
        <w:t>mais</w:t>
      </w:r>
      <w:proofErr w:type="spellEnd"/>
      <w:r w:rsidRPr="0063138F">
        <w:rPr>
          <w:rFonts w:ascii="Times New Roman" w:eastAsia="Times New Roman" w:hAnsi="Times New Roman" w:cs="Times New Roman"/>
          <w:kern w:val="0"/>
          <w:sz w:val="24"/>
          <w:szCs w:val="24"/>
          <w:lang w:eastAsia="es-MX"/>
          <w14:ligatures w14:val="none"/>
        </w:rPr>
        <w:t xml:space="preserve"> da </w:t>
      </w:r>
      <w:proofErr w:type="spellStart"/>
      <w:r w:rsidRPr="0063138F">
        <w:rPr>
          <w:rFonts w:ascii="Times New Roman" w:eastAsia="Times New Roman" w:hAnsi="Times New Roman" w:cs="Times New Roman"/>
          <w:kern w:val="0"/>
          <w:sz w:val="24"/>
          <w:szCs w:val="24"/>
          <w:lang w:eastAsia="es-MX"/>
          <w14:ligatures w14:val="none"/>
        </w:rPr>
        <w:t>formação</w:t>
      </w:r>
      <w:proofErr w:type="spellEnd"/>
      <w:r w:rsidRPr="0063138F">
        <w:rPr>
          <w:rFonts w:ascii="Times New Roman" w:eastAsia="Times New Roman" w:hAnsi="Times New Roman" w:cs="Times New Roman"/>
          <w:kern w:val="0"/>
          <w:sz w:val="24"/>
          <w:szCs w:val="24"/>
          <w:lang w:eastAsia="es-MX"/>
          <w14:ligatures w14:val="none"/>
        </w:rPr>
        <w:t xml:space="preserve"> e do talento de </w:t>
      </w:r>
      <w:proofErr w:type="spellStart"/>
      <w:r w:rsidRPr="0063138F">
        <w:rPr>
          <w:rFonts w:ascii="Times New Roman" w:eastAsia="Times New Roman" w:hAnsi="Times New Roman" w:cs="Times New Roman"/>
          <w:kern w:val="0"/>
          <w:sz w:val="24"/>
          <w:szCs w:val="24"/>
          <w:lang w:eastAsia="es-MX"/>
          <w14:ligatures w14:val="none"/>
        </w:rPr>
        <w:t>seus</w:t>
      </w:r>
      <w:proofErr w:type="spellEnd"/>
      <w:r w:rsidRPr="0063138F">
        <w:rPr>
          <w:rFonts w:ascii="Times New Roman" w:eastAsia="Times New Roman" w:hAnsi="Times New Roman" w:cs="Times New Roman"/>
          <w:kern w:val="0"/>
          <w:sz w:val="24"/>
          <w:szCs w:val="24"/>
          <w:lang w:eastAsia="es-MX"/>
          <w14:ligatures w14:val="none"/>
        </w:rPr>
        <w:t xml:space="preserve"> colaboradores do que da </w:t>
      </w:r>
      <w:proofErr w:type="spellStart"/>
      <w:r w:rsidRPr="0063138F">
        <w:rPr>
          <w:rFonts w:ascii="Times New Roman" w:eastAsia="Times New Roman" w:hAnsi="Times New Roman" w:cs="Times New Roman"/>
          <w:kern w:val="0"/>
          <w:sz w:val="24"/>
          <w:szCs w:val="24"/>
          <w:lang w:eastAsia="es-MX"/>
          <w14:ligatures w14:val="none"/>
        </w:rPr>
        <w:t>tecnologia</w:t>
      </w:r>
      <w:proofErr w:type="spellEnd"/>
      <w:r w:rsidRPr="0063138F">
        <w:rPr>
          <w:rFonts w:ascii="Times New Roman" w:eastAsia="Times New Roman" w:hAnsi="Times New Roman" w:cs="Times New Roman"/>
          <w:kern w:val="0"/>
          <w:sz w:val="24"/>
          <w:szCs w:val="24"/>
          <w:lang w:eastAsia="es-MX"/>
          <w14:ligatures w14:val="none"/>
        </w:rPr>
        <w:t xml:space="preserve"> em </w:t>
      </w:r>
      <w:proofErr w:type="spellStart"/>
      <w:r w:rsidRPr="0063138F">
        <w:rPr>
          <w:rFonts w:ascii="Times New Roman" w:eastAsia="Times New Roman" w:hAnsi="Times New Roman" w:cs="Times New Roman"/>
          <w:kern w:val="0"/>
          <w:sz w:val="24"/>
          <w:szCs w:val="24"/>
          <w:lang w:eastAsia="es-MX"/>
          <w14:ligatures w14:val="none"/>
        </w:rPr>
        <w:t>si</w:t>
      </w:r>
      <w:proofErr w:type="spellEnd"/>
      <w:r w:rsidRPr="0063138F">
        <w:rPr>
          <w:rFonts w:ascii="Times New Roman" w:eastAsia="Times New Roman" w:hAnsi="Times New Roman" w:cs="Times New Roman"/>
          <w:kern w:val="0"/>
          <w:sz w:val="24"/>
          <w:szCs w:val="24"/>
          <w:lang w:eastAsia="es-MX"/>
          <w14:ligatures w14:val="none"/>
        </w:rPr>
        <w:t>.</w:t>
      </w:r>
    </w:p>
    <w:p w14:paraId="041E8D31" w14:textId="2549FB76" w:rsidR="0063138F" w:rsidRDefault="0063138F" w:rsidP="0063138F">
      <w:pPr>
        <w:spacing w:after="0" w:line="360" w:lineRule="auto"/>
        <w:jc w:val="both"/>
        <w:rPr>
          <w:rFonts w:ascii="Times New Roman" w:eastAsia="Times New Roman" w:hAnsi="Times New Roman" w:cs="Times New Roman"/>
          <w:kern w:val="0"/>
          <w:sz w:val="24"/>
          <w:szCs w:val="24"/>
          <w:lang w:eastAsia="es-MX"/>
          <w14:ligatures w14:val="none"/>
        </w:rPr>
      </w:pPr>
      <w:proofErr w:type="spellStart"/>
      <w:r w:rsidRPr="00340D1B">
        <w:rPr>
          <w:rFonts w:eastAsia="Times New Roman" w:cstheme="minorHAnsi"/>
          <w:b/>
          <w:bCs/>
          <w:kern w:val="0"/>
          <w:sz w:val="28"/>
          <w:szCs w:val="28"/>
          <w:lang w:eastAsia="es-MX"/>
          <w14:ligatures w14:val="none"/>
        </w:rPr>
        <w:lastRenderedPageBreak/>
        <w:t>Palavras</w:t>
      </w:r>
      <w:proofErr w:type="spellEnd"/>
      <w:r w:rsidRPr="00340D1B">
        <w:rPr>
          <w:rFonts w:eastAsia="Times New Roman" w:cstheme="minorHAnsi"/>
          <w:b/>
          <w:bCs/>
          <w:kern w:val="0"/>
          <w:sz w:val="28"/>
          <w:szCs w:val="28"/>
          <w:lang w:eastAsia="es-MX"/>
          <w14:ligatures w14:val="none"/>
        </w:rPr>
        <w:t>-chave:</w:t>
      </w:r>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Indústria</w:t>
      </w:r>
      <w:proofErr w:type="spellEnd"/>
      <w:r w:rsidRPr="0063138F">
        <w:rPr>
          <w:rFonts w:ascii="Times New Roman" w:eastAsia="Times New Roman" w:hAnsi="Times New Roman" w:cs="Times New Roman"/>
          <w:kern w:val="0"/>
          <w:sz w:val="24"/>
          <w:szCs w:val="24"/>
          <w:lang w:eastAsia="es-MX"/>
          <w14:ligatures w14:val="none"/>
        </w:rPr>
        <w:t xml:space="preserve"> 4.0, impacto social, empresas </w:t>
      </w:r>
      <w:proofErr w:type="spellStart"/>
      <w:r w:rsidRPr="0063138F">
        <w:rPr>
          <w:rFonts w:ascii="Times New Roman" w:eastAsia="Times New Roman" w:hAnsi="Times New Roman" w:cs="Times New Roman"/>
          <w:kern w:val="0"/>
          <w:sz w:val="24"/>
          <w:szCs w:val="24"/>
          <w:lang w:eastAsia="es-MX"/>
          <w14:ligatures w14:val="none"/>
        </w:rPr>
        <w:t>manufatureiras</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adoção</w:t>
      </w:r>
      <w:proofErr w:type="spellEnd"/>
      <w:r w:rsidRPr="0063138F">
        <w:rPr>
          <w:rFonts w:ascii="Times New Roman" w:eastAsia="Times New Roman" w:hAnsi="Times New Roman" w:cs="Times New Roman"/>
          <w:kern w:val="0"/>
          <w:sz w:val="24"/>
          <w:szCs w:val="24"/>
          <w:lang w:eastAsia="es-MX"/>
          <w14:ligatures w14:val="none"/>
        </w:rPr>
        <w:t xml:space="preserve"> de </w:t>
      </w:r>
      <w:proofErr w:type="spellStart"/>
      <w:r w:rsidRPr="0063138F">
        <w:rPr>
          <w:rFonts w:ascii="Times New Roman" w:eastAsia="Times New Roman" w:hAnsi="Times New Roman" w:cs="Times New Roman"/>
          <w:kern w:val="0"/>
          <w:sz w:val="24"/>
          <w:szCs w:val="24"/>
          <w:lang w:eastAsia="es-MX"/>
          <w14:ligatures w14:val="none"/>
        </w:rPr>
        <w:t>tecnologia</w:t>
      </w:r>
      <w:proofErr w:type="spellEnd"/>
      <w:r w:rsidRPr="0063138F">
        <w:rPr>
          <w:rFonts w:ascii="Times New Roman" w:eastAsia="Times New Roman" w:hAnsi="Times New Roman" w:cs="Times New Roman"/>
          <w:kern w:val="0"/>
          <w:sz w:val="24"/>
          <w:szCs w:val="24"/>
          <w:lang w:eastAsia="es-MX"/>
          <w14:ligatures w14:val="none"/>
        </w:rPr>
        <w:t xml:space="preserve">, </w:t>
      </w:r>
      <w:proofErr w:type="spellStart"/>
      <w:r w:rsidRPr="0063138F">
        <w:rPr>
          <w:rFonts w:ascii="Times New Roman" w:eastAsia="Times New Roman" w:hAnsi="Times New Roman" w:cs="Times New Roman"/>
          <w:kern w:val="0"/>
          <w:sz w:val="24"/>
          <w:szCs w:val="24"/>
          <w:lang w:eastAsia="es-MX"/>
          <w14:ligatures w14:val="none"/>
        </w:rPr>
        <w:t>empregabilidade</w:t>
      </w:r>
      <w:proofErr w:type="spellEnd"/>
      <w:r w:rsidRPr="0063138F">
        <w:rPr>
          <w:rFonts w:ascii="Times New Roman" w:eastAsia="Times New Roman" w:hAnsi="Times New Roman" w:cs="Times New Roman"/>
          <w:kern w:val="0"/>
          <w:sz w:val="24"/>
          <w:szCs w:val="24"/>
          <w:lang w:eastAsia="es-MX"/>
          <w14:ligatures w14:val="none"/>
        </w:rPr>
        <w:t>.</w:t>
      </w:r>
    </w:p>
    <w:p w14:paraId="102C0B5C" w14:textId="6E685AEB" w:rsidR="0063138F" w:rsidRPr="0063138F" w:rsidRDefault="0063138F" w:rsidP="0063138F">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Courier New"/>
          <w:color w:val="000000"/>
          <w:kern w:val="3"/>
          <w:sz w:val="24"/>
          <w:szCs w:val="20"/>
          <w:lang w:eastAsia="es-MX"/>
          <w14:ligatures w14:val="none"/>
        </w:rPr>
      </w:pPr>
      <w:r w:rsidRPr="0063138F">
        <w:rPr>
          <w:rFonts w:ascii="Times New Roman" w:eastAsia="Times New Roman" w:hAnsi="Times New Roman" w:cs="Courier New"/>
          <w:b/>
          <w:color w:val="000000"/>
          <w:kern w:val="3"/>
          <w:sz w:val="24"/>
          <w:szCs w:val="20"/>
          <w:lang w:eastAsia="es-MX"/>
          <w14:ligatures w14:val="none"/>
        </w:rPr>
        <w:t xml:space="preserve">Fecha Recepción: </w:t>
      </w:r>
      <w:proofErr w:type="gramStart"/>
      <w:r>
        <w:rPr>
          <w:rFonts w:ascii="Times New Roman" w:eastAsia="Times New Roman" w:hAnsi="Times New Roman" w:cs="Courier New"/>
          <w:color w:val="000000"/>
          <w:kern w:val="3"/>
          <w:sz w:val="24"/>
          <w:szCs w:val="20"/>
          <w:lang w:eastAsia="es-MX"/>
          <w14:ligatures w14:val="none"/>
        </w:rPr>
        <w:t>Marzo</w:t>
      </w:r>
      <w:proofErr w:type="gramEnd"/>
      <w:r w:rsidRPr="0063138F">
        <w:rPr>
          <w:rFonts w:ascii="Times New Roman" w:eastAsia="Times New Roman" w:hAnsi="Times New Roman" w:cs="Courier New"/>
          <w:color w:val="000000"/>
          <w:kern w:val="3"/>
          <w:sz w:val="24"/>
          <w:szCs w:val="20"/>
          <w:lang w:eastAsia="es-MX"/>
          <w14:ligatures w14:val="none"/>
        </w:rPr>
        <w:t xml:space="preserve"> 2025                                     </w:t>
      </w:r>
      <w:r w:rsidRPr="0063138F">
        <w:rPr>
          <w:rFonts w:ascii="Times New Roman" w:eastAsia="Times New Roman" w:hAnsi="Times New Roman" w:cs="Courier New"/>
          <w:b/>
          <w:color w:val="000000"/>
          <w:kern w:val="3"/>
          <w:sz w:val="24"/>
          <w:szCs w:val="20"/>
          <w:lang w:eastAsia="es-MX"/>
          <w14:ligatures w14:val="none"/>
        </w:rPr>
        <w:t xml:space="preserve">Fecha Aceptación: </w:t>
      </w:r>
      <w:r w:rsidRPr="0063138F">
        <w:rPr>
          <w:rFonts w:ascii="Times New Roman" w:eastAsia="Times New Roman" w:hAnsi="Times New Roman" w:cs="Courier New"/>
          <w:color w:val="000000"/>
          <w:kern w:val="3"/>
          <w:sz w:val="24"/>
          <w:szCs w:val="20"/>
          <w:lang w:eastAsia="es-MX"/>
          <w14:ligatures w14:val="none"/>
        </w:rPr>
        <w:t>Diciembre 2025</w:t>
      </w:r>
    </w:p>
    <w:p w14:paraId="04BC84AB" w14:textId="77777777" w:rsidR="0063138F" w:rsidRPr="0063138F" w:rsidRDefault="00BC3EAD" w:rsidP="0063138F">
      <w:pPr>
        <w:spacing w:after="0" w:line="360" w:lineRule="auto"/>
        <w:jc w:val="both"/>
        <w:rPr>
          <w:rFonts w:ascii="Times New Roman" w:eastAsia="Times New Roman" w:hAnsi="Times New Roman" w:cs="Times New Roman"/>
          <w:kern w:val="0"/>
          <w:sz w:val="24"/>
          <w:szCs w:val="24"/>
          <w:lang w:eastAsia="es-MX"/>
          <w14:ligatures w14:val="none"/>
        </w:rPr>
      </w:pPr>
      <w:r>
        <w:rPr>
          <w:rFonts w:eastAsia="Times New Roman" w:cs="Arial"/>
          <w:noProof/>
          <w14:ligatures w14:val="none"/>
        </w:rPr>
        <w:pict w14:anchorId="60A40A4D">
          <v:rect id="_x0000_i1025" style="width:441.9pt;height:.05pt" o:hralign="center" o:hrstd="t" o:hr="t" fillcolor="#a0a0a0" stroked="f"/>
        </w:pict>
      </w:r>
    </w:p>
    <w:p w14:paraId="614935FC" w14:textId="749595CA" w:rsidR="00C97397" w:rsidRPr="004D4504" w:rsidRDefault="00835CBF" w:rsidP="0063138F">
      <w:pPr>
        <w:spacing w:after="0" w:line="360" w:lineRule="auto"/>
        <w:jc w:val="center"/>
        <w:rPr>
          <w:rFonts w:ascii="Times New Roman" w:hAnsi="Times New Roman" w:cs="Times New Roman"/>
          <w:b/>
          <w:bCs/>
          <w:sz w:val="32"/>
          <w:szCs w:val="32"/>
        </w:rPr>
      </w:pPr>
      <w:r w:rsidRPr="004D4504">
        <w:rPr>
          <w:rFonts w:ascii="Times New Roman" w:hAnsi="Times New Roman" w:cs="Times New Roman"/>
          <w:b/>
          <w:bCs/>
          <w:sz w:val="32"/>
          <w:szCs w:val="32"/>
        </w:rPr>
        <w:t>Introducción</w:t>
      </w:r>
    </w:p>
    <w:p w14:paraId="29A04A90" w14:textId="28F6072D" w:rsidR="009B7DFC" w:rsidRPr="004D4504" w:rsidRDefault="002366AA" w:rsidP="0063138F">
      <w:pPr>
        <w:spacing w:after="0" w:line="360" w:lineRule="auto"/>
        <w:jc w:val="center"/>
        <w:rPr>
          <w:rFonts w:ascii="Times New Roman" w:hAnsi="Times New Roman" w:cs="Times New Roman"/>
          <w:b/>
          <w:bCs/>
          <w:sz w:val="28"/>
          <w:szCs w:val="28"/>
        </w:rPr>
      </w:pPr>
      <w:r w:rsidRPr="004D4504">
        <w:rPr>
          <w:rFonts w:ascii="Times New Roman" w:hAnsi="Times New Roman" w:cs="Times New Roman"/>
          <w:b/>
          <w:bCs/>
          <w:sz w:val="28"/>
          <w:szCs w:val="28"/>
        </w:rPr>
        <w:t>A</w:t>
      </w:r>
      <w:r w:rsidR="00176DA6" w:rsidRPr="004D4504">
        <w:rPr>
          <w:rFonts w:ascii="Times New Roman" w:hAnsi="Times New Roman" w:cs="Times New Roman"/>
          <w:b/>
          <w:bCs/>
          <w:sz w:val="28"/>
          <w:szCs w:val="28"/>
        </w:rPr>
        <w:t>ntecedentes</w:t>
      </w:r>
    </w:p>
    <w:p w14:paraId="44F2D5E0" w14:textId="73590031" w:rsidR="00561F25" w:rsidRPr="00214B2B" w:rsidRDefault="00561F25" w:rsidP="0063138F">
      <w:pPr>
        <w:spacing w:after="0" w:line="360" w:lineRule="auto"/>
        <w:ind w:firstLine="708"/>
        <w:jc w:val="both"/>
        <w:rPr>
          <w:rFonts w:ascii="Times New Roman" w:hAnsi="Times New Roman" w:cs="Times New Roman"/>
          <w:sz w:val="24"/>
          <w:szCs w:val="24"/>
        </w:rPr>
      </w:pPr>
      <w:r w:rsidRPr="00214B2B">
        <w:rPr>
          <w:rFonts w:ascii="Times New Roman" w:hAnsi="Times New Roman" w:cs="Times New Roman"/>
          <w:sz w:val="24"/>
          <w:szCs w:val="24"/>
        </w:rPr>
        <w:t>El término Industria 4.0 (I4.0), también conocido como la cuarta revolución industrial</w:t>
      </w:r>
      <w:r w:rsidR="00DD0180">
        <w:rPr>
          <w:rFonts w:ascii="Times New Roman" w:hAnsi="Times New Roman" w:cs="Times New Roman"/>
          <w:sz w:val="24"/>
          <w:szCs w:val="24"/>
        </w:rPr>
        <w:t>,</w:t>
      </w:r>
      <w:r w:rsidRPr="00214B2B">
        <w:rPr>
          <w:rFonts w:ascii="Times New Roman" w:hAnsi="Times New Roman" w:cs="Times New Roman"/>
          <w:sz w:val="24"/>
          <w:szCs w:val="24"/>
        </w:rPr>
        <w:t xml:space="preserve"> tiene sus orígenes en 2011 en Hannover </w:t>
      </w:r>
      <w:proofErr w:type="spellStart"/>
      <w:r w:rsidRPr="00214B2B">
        <w:rPr>
          <w:rFonts w:ascii="Times New Roman" w:hAnsi="Times New Roman" w:cs="Times New Roman"/>
          <w:sz w:val="24"/>
          <w:szCs w:val="24"/>
        </w:rPr>
        <w:t>Messe</w:t>
      </w:r>
      <w:proofErr w:type="spellEnd"/>
      <w:r w:rsidRPr="00214B2B">
        <w:rPr>
          <w:rFonts w:ascii="Times New Roman" w:hAnsi="Times New Roman" w:cs="Times New Roman"/>
          <w:sz w:val="24"/>
          <w:szCs w:val="24"/>
        </w:rPr>
        <w:t>, Alemania (</w:t>
      </w:r>
      <w:proofErr w:type="spellStart"/>
      <w:r w:rsidRPr="00214B2B">
        <w:rPr>
          <w:rFonts w:ascii="Times New Roman" w:hAnsi="Times New Roman" w:cs="Times New Roman"/>
          <w:sz w:val="24"/>
          <w:szCs w:val="24"/>
        </w:rPr>
        <w:t>Shet</w:t>
      </w:r>
      <w:proofErr w:type="spellEnd"/>
      <w:r w:rsidRPr="00214B2B">
        <w:rPr>
          <w:rFonts w:ascii="Times New Roman" w:hAnsi="Times New Roman" w:cs="Times New Roman"/>
          <w:sz w:val="24"/>
          <w:szCs w:val="24"/>
        </w:rPr>
        <w:t xml:space="preserve"> y Pereira, 2021). Surge a partir de la crisis industrial alemana como una estrategia para seguir liderando la producción mediante la integración de la cadena de valor </w:t>
      </w:r>
      <w:r w:rsidR="007C471F" w:rsidRPr="00214B2B">
        <w:rPr>
          <w:rFonts w:ascii="Times New Roman" w:hAnsi="Times New Roman" w:cs="Times New Roman"/>
          <w:sz w:val="24"/>
          <w:szCs w:val="24"/>
        </w:rPr>
        <w:t>a</w:t>
      </w:r>
      <w:r w:rsidR="00C563AC">
        <w:rPr>
          <w:rFonts w:ascii="Times New Roman" w:hAnsi="Times New Roman" w:cs="Times New Roman"/>
          <w:sz w:val="24"/>
          <w:szCs w:val="24"/>
        </w:rPr>
        <w:t xml:space="preserve"> lo largo </w:t>
      </w:r>
      <w:r w:rsidR="007C471F" w:rsidRPr="00214B2B">
        <w:rPr>
          <w:rFonts w:ascii="Times New Roman" w:hAnsi="Times New Roman" w:cs="Times New Roman"/>
          <w:sz w:val="24"/>
          <w:szCs w:val="24"/>
        </w:rPr>
        <w:t xml:space="preserve">del ciclo de vida del producto en el proceso de fabricación </w:t>
      </w:r>
      <w:r w:rsidRPr="00214B2B">
        <w:rPr>
          <w:rFonts w:ascii="Times New Roman" w:hAnsi="Times New Roman" w:cs="Times New Roman"/>
          <w:sz w:val="24"/>
          <w:szCs w:val="24"/>
        </w:rPr>
        <w:t>(</w:t>
      </w:r>
      <w:proofErr w:type="spellStart"/>
      <w:r w:rsidRPr="00214B2B">
        <w:rPr>
          <w:rFonts w:ascii="Times New Roman" w:hAnsi="Times New Roman" w:cs="Times New Roman"/>
          <w:sz w:val="24"/>
          <w:szCs w:val="24"/>
        </w:rPr>
        <w:t>Narula</w:t>
      </w:r>
      <w:proofErr w:type="spellEnd"/>
      <w:r w:rsidRPr="00214B2B">
        <w:rPr>
          <w:rFonts w:ascii="Times New Roman" w:hAnsi="Times New Roman" w:cs="Times New Roman"/>
          <w:sz w:val="24"/>
          <w:szCs w:val="24"/>
        </w:rPr>
        <w:t xml:space="preserve">, </w:t>
      </w:r>
      <w:proofErr w:type="spellStart"/>
      <w:r w:rsidRPr="00214B2B">
        <w:rPr>
          <w:rFonts w:ascii="Times New Roman" w:hAnsi="Times New Roman" w:cs="Times New Roman"/>
          <w:sz w:val="24"/>
          <w:szCs w:val="24"/>
        </w:rPr>
        <w:t>Puppala</w:t>
      </w:r>
      <w:proofErr w:type="spellEnd"/>
      <w:r w:rsidRPr="00214B2B">
        <w:rPr>
          <w:rFonts w:ascii="Times New Roman" w:hAnsi="Times New Roman" w:cs="Times New Roman"/>
          <w:sz w:val="24"/>
          <w:szCs w:val="24"/>
        </w:rPr>
        <w:t xml:space="preserve">, Kumar, </w:t>
      </w:r>
      <w:proofErr w:type="spellStart"/>
      <w:r w:rsidRPr="00214B2B">
        <w:rPr>
          <w:rFonts w:ascii="Times New Roman" w:hAnsi="Times New Roman" w:cs="Times New Roman"/>
          <w:sz w:val="24"/>
          <w:szCs w:val="24"/>
        </w:rPr>
        <w:t>Frederico</w:t>
      </w:r>
      <w:proofErr w:type="spellEnd"/>
      <w:r w:rsidRPr="00214B2B">
        <w:rPr>
          <w:rFonts w:ascii="Times New Roman" w:hAnsi="Times New Roman" w:cs="Times New Roman"/>
          <w:sz w:val="24"/>
          <w:szCs w:val="24"/>
        </w:rPr>
        <w:t xml:space="preserve">, </w:t>
      </w:r>
      <w:proofErr w:type="spellStart"/>
      <w:r w:rsidRPr="00214B2B">
        <w:rPr>
          <w:rFonts w:ascii="Times New Roman" w:hAnsi="Times New Roman" w:cs="Times New Roman"/>
          <w:sz w:val="24"/>
          <w:szCs w:val="24"/>
        </w:rPr>
        <w:t>Dwivedy</w:t>
      </w:r>
      <w:proofErr w:type="spellEnd"/>
      <w:r w:rsidRPr="00214B2B">
        <w:rPr>
          <w:rFonts w:ascii="Times New Roman" w:hAnsi="Times New Roman" w:cs="Times New Roman"/>
          <w:sz w:val="24"/>
          <w:szCs w:val="24"/>
        </w:rPr>
        <w:t xml:space="preserve">, </w:t>
      </w:r>
      <w:proofErr w:type="spellStart"/>
      <w:r w:rsidRPr="00214B2B">
        <w:rPr>
          <w:rFonts w:ascii="Times New Roman" w:hAnsi="Times New Roman" w:cs="Times New Roman"/>
          <w:sz w:val="24"/>
          <w:szCs w:val="24"/>
        </w:rPr>
        <w:t>Prakash</w:t>
      </w:r>
      <w:proofErr w:type="spellEnd"/>
      <w:r w:rsidRPr="00214B2B">
        <w:rPr>
          <w:rFonts w:ascii="Times New Roman" w:hAnsi="Times New Roman" w:cs="Times New Roman"/>
          <w:sz w:val="24"/>
          <w:szCs w:val="24"/>
        </w:rPr>
        <w:t xml:space="preserve"> y </w:t>
      </w:r>
      <w:proofErr w:type="spellStart"/>
      <w:r w:rsidRPr="00214B2B">
        <w:rPr>
          <w:rFonts w:ascii="Times New Roman" w:hAnsi="Times New Roman" w:cs="Times New Roman"/>
          <w:sz w:val="24"/>
          <w:szCs w:val="24"/>
        </w:rPr>
        <w:t>Talwar</w:t>
      </w:r>
      <w:proofErr w:type="spellEnd"/>
      <w:r w:rsidRPr="00214B2B">
        <w:rPr>
          <w:rFonts w:ascii="Times New Roman" w:hAnsi="Times New Roman" w:cs="Times New Roman"/>
          <w:sz w:val="24"/>
          <w:szCs w:val="24"/>
        </w:rPr>
        <w:t xml:space="preserve">, 2021), </w:t>
      </w:r>
      <w:r w:rsidR="00F62B0E" w:rsidRPr="004C4FB5">
        <w:t>incluyendo el diseño, la ingeniería, la logística y el transporte, el inventario, la planificación, la gestión de la calidad y las ventas, entre otros procesos</w:t>
      </w:r>
      <w:r w:rsidRPr="00214B2B">
        <w:rPr>
          <w:rFonts w:ascii="Times New Roman" w:hAnsi="Times New Roman" w:cs="Times New Roman"/>
          <w:sz w:val="24"/>
          <w:szCs w:val="24"/>
        </w:rPr>
        <w:t xml:space="preserve"> (</w:t>
      </w:r>
      <w:proofErr w:type="spellStart"/>
      <w:r w:rsidRPr="00214B2B">
        <w:rPr>
          <w:rFonts w:ascii="Times New Roman" w:hAnsi="Times New Roman" w:cs="Times New Roman"/>
          <w:sz w:val="24"/>
          <w:szCs w:val="24"/>
        </w:rPr>
        <w:t>Massaro</w:t>
      </w:r>
      <w:proofErr w:type="spellEnd"/>
      <w:r w:rsidRPr="00214B2B">
        <w:rPr>
          <w:rFonts w:ascii="Times New Roman" w:hAnsi="Times New Roman" w:cs="Times New Roman"/>
          <w:sz w:val="24"/>
          <w:szCs w:val="24"/>
        </w:rPr>
        <w:t>, 2023).</w:t>
      </w:r>
    </w:p>
    <w:p w14:paraId="31A1C3F7" w14:textId="17C44B81" w:rsidR="00561F25" w:rsidRPr="00214B2B" w:rsidRDefault="00561F25" w:rsidP="0063138F">
      <w:pPr>
        <w:spacing w:after="0" w:line="360" w:lineRule="auto"/>
        <w:ind w:firstLine="708"/>
        <w:jc w:val="both"/>
        <w:rPr>
          <w:rFonts w:ascii="Times New Roman" w:hAnsi="Times New Roman" w:cs="Times New Roman"/>
          <w:sz w:val="24"/>
          <w:szCs w:val="24"/>
        </w:rPr>
      </w:pPr>
      <w:r w:rsidRPr="00214B2B">
        <w:rPr>
          <w:rFonts w:ascii="Times New Roman" w:hAnsi="Times New Roman" w:cs="Times New Roman"/>
          <w:sz w:val="24"/>
          <w:szCs w:val="24"/>
        </w:rPr>
        <w:t xml:space="preserve">Permite una conexión </w:t>
      </w:r>
      <w:r w:rsidR="00562119">
        <w:rPr>
          <w:rFonts w:ascii="Times New Roman" w:hAnsi="Times New Roman" w:cs="Times New Roman"/>
          <w:sz w:val="24"/>
          <w:szCs w:val="24"/>
        </w:rPr>
        <w:t xml:space="preserve">digital </w:t>
      </w:r>
      <w:r w:rsidRPr="00214B2B">
        <w:rPr>
          <w:rFonts w:ascii="Times New Roman" w:hAnsi="Times New Roman" w:cs="Times New Roman"/>
          <w:sz w:val="24"/>
          <w:szCs w:val="24"/>
        </w:rPr>
        <w:t xml:space="preserve">multidireccional </w:t>
      </w:r>
      <w:r w:rsidR="00FE5D12" w:rsidRPr="00FE5D12">
        <w:rPr>
          <w:rFonts w:ascii="Times New Roman" w:hAnsi="Times New Roman" w:cs="Times New Roman"/>
          <w:sz w:val="24"/>
          <w:szCs w:val="24"/>
        </w:rPr>
        <w:t xml:space="preserve">entre la empresa, los proveedores y los clientes, así como la comunicación entre máquinas, personas y productos </w:t>
      </w:r>
      <w:r w:rsidRPr="00214B2B">
        <w:rPr>
          <w:rFonts w:ascii="Times New Roman" w:hAnsi="Times New Roman" w:cs="Times New Roman"/>
          <w:sz w:val="24"/>
          <w:szCs w:val="24"/>
        </w:rPr>
        <w:t xml:space="preserve">(Villar, Oliva, Luis, </w:t>
      </w:r>
      <w:proofErr w:type="spellStart"/>
      <w:r w:rsidRPr="00214B2B">
        <w:rPr>
          <w:rFonts w:ascii="Times New Roman" w:hAnsi="Times New Roman" w:cs="Times New Roman"/>
          <w:sz w:val="24"/>
          <w:szCs w:val="24"/>
        </w:rPr>
        <w:t>Benešová</w:t>
      </w:r>
      <w:proofErr w:type="spellEnd"/>
      <w:r w:rsidRPr="00214B2B">
        <w:rPr>
          <w:rFonts w:ascii="Times New Roman" w:hAnsi="Times New Roman" w:cs="Times New Roman"/>
          <w:sz w:val="24"/>
          <w:szCs w:val="24"/>
        </w:rPr>
        <w:t xml:space="preserve">, Tupa y Garza, 2020), facilitando la toma de decisiones </w:t>
      </w:r>
      <w:r w:rsidR="00D62759">
        <w:rPr>
          <w:rFonts w:ascii="Times New Roman" w:hAnsi="Times New Roman" w:cs="Times New Roman"/>
          <w:sz w:val="24"/>
          <w:szCs w:val="24"/>
        </w:rPr>
        <w:t xml:space="preserve">con </w:t>
      </w:r>
      <w:r w:rsidRPr="00214B2B">
        <w:rPr>
          <w:rFonts w:ascii="Times New Roman" w:hAnsi="Times New Roman" w:cs="Times New Roman"/>
          <w:sz w:val="24"/>
          <w:szCs w:val="24"/>
        </w:rPr>
        <w:t>base a la información que la tecnología recoge de su entorno.</w:t>
      </w:r>
    </w:p>
    <w:p w14:paraId="46154A8E" w14:textId="48D2C42D" w:rsidR="00561F25" w:rsidRPr="00214B2B" w:rsidRDefault="00561F25" w:rsidP="0063138F">
      <w:pPr>
        <w:spacing w:after="0" w:line="360" w:lineRule="auto"/>
        <w:ind w:firstLine="708"/>
        <w:jc w:val="both"/>
        <w:rPr>
          <w:rFonts w:ascii="Times New Roman" w:hAnsi="Times New Roman" w:cs="Times New Roman"/>
          <w:sz w:val="24"/>
          <w:szCs w:val="24"/>
        </w:rPr>
      </w:pPr>
      <w:r w:rsidRPr="00214B2B">
        <w:rPr>
          <w:rFonts w:ascii="Times New Roman" w:hAnsi="Times New Roman" w:cs="Times New Roman"/>
          <w:sz w:val="24"/>
          <w:szCs w:val="24"/>
        </w:rPr>
        <w:t>La digitalización de los procesos de producción es posible gracias a la integración de tecnologías como el Internet de las Cosas, el Internet Industrial de las Cosas, la robótica, la inteligencia artificial, el aprendizaje automático (</w:t>
      </w:r>
      <w:r w:rsidRPr="008E6D1A">
        <w:rPr>
          <w:rFonts w:ascii="Times New Roman" w:hAnsi="Times New Roman" w:cs="Times New Roman"/>
          <w:i/>
          <w:iCs/>
          <w:sz w:val="24"/>
          <w:szCs w:val="24"/>
        </w:rPr>
        <w:t xml:space="preserve">machine </w:t>
      </w:r>
      <w:proofErr w:type="spellStart"/>
      <w:r w:rsidRPr="008E6D1A">
        <w:rPr>
          <w:rFonts w:ascii="Times New Roman" w:hAnsi="Times New Roman" w:cs="Times New Roman"/>
          <w:i/>
          <w:iCs/>
          <w:sz w:val="24"/>
          <w:szCs w:val="24"/>
        </w:rPr>
        <w:t>learning</w:t>
      </w:r>
      <w:proofErr w:type="spellEnd"/>
      <w:r w:rsidRPr="00214B2B">
        <w:rPr>
          <w:rFonts w:ascii="Times New Roman" w:hAnsi="Times New Roman" w:cs="Times New Roman"/>
          <w:sz w:val="24"/>
          <w:szCs w:val="24"/>
        </w:rPr>
        <w:t>), el análisis de los macrodatos (</w:t>
      </w:r>
      <w:proofErr w:type="spellStart"/>
      <w:r w:rsidRPr="008E6D1A">
        <w:rPr>
          <w:rFonts w:ascii="Times New Roman" w:hAnsi="Times New Roman" w:cs="Times New Roman"/>
          <w:i/>
          <w:iCs/>
          <w:sz w:val="24"/>
          <w:szCs w:val="24"/>
        </w:rPr>
        <w:t>big</w:t>
      </w:r>
      <w:proofErr w:type="spellEnd"/>
      <w:r w:rsidRPr="008E6D1A">
        <w:rPr>
          <w:rFonts w:ascii="Times New Roman" w:hAnsi="Times New Roman" w:cs="Times New Roman"/>
          <w:i/>
          <w:iCs/>
          <w:sz w:val="24"/>
          <w:szCs w:val="24"/>
        </w:rPr>
        <w:t xml:space="preserve"> data</w:t>
      </w:r>
      <w:r w:rsidRPr="00214B2B">
        <w:rPr>
          <w:rFonts w:ascii="Times New Roman" w:hAnsi="Times New Roman" w:cs="Times New Roman"/>
          <w:sz w:val="24"/>
          <w:szCs w:val="24"/>
        </w:rPr>
        <w:t xml:space="preserve">), </w:t>
      </w:r>
      <w:r w:rsidR="00B2682D" w:rsidRPr="00B2682D">
        <w:rPr>
          <w:rFonts w:ascii="Times New Roman" w:hAnsi="Times New Roman" w:cs="Times New Roman"/>
          <w:sz w:val="24"/>
          <w:szCs w:val="24"/>
        </w:rPr>
        <w:t>la fabricación y la computación en la nube, la fabricación aditiva, la realidad virtual y aumentada</w:t>
      </w:r>
      <w:r w:rsidRPr="00214B2B">
        <w:rPr>
          <w:rFonts w:ascii="Times New Roman" w:hAnsi="Times New Roman" w:cs="Times New Roman"/>
          <w:sz w:val="24"/>
          <w:szCs w:val="24"/>
        </w:rPr>
        <w:t xml:space="preserve">, simulación, integración horizontal y vertical, la ciberseguridad, los sensores inteligentes y los sistemas </w:t>
      </w:r>
      <w:proofErr w:type="spellStart"/>
      <w:r w:rsidRPr="00214B2B">
        <w:rPr>
          <w:rFonts w:ascii="Times New Roman" w:hAnsi="Times New Roman" w:cs="Times New Roman"/>
          <w:sz w:val="24"/>
          <w:szCs w:val="24"/>
        </w:rPr>
        <w:t>ciberfísicos</w:t>
      </w:r>
      <w:proofErr w:type="spellEnd"/>
      <w:r w:rsidR="00B9377A">
        <w:rPr>
          <w:rFonts w:ascii="Times New Roman" w:hAnsi="Times New Roman" w:cs="Times New Roman"/>
          <w:sz w:val="24"/>
          <w:szCs w:val="24"/>
        </w:rPr>
        <w:t xml:space="preserve"> </w:t>
      </w:r>
      <w:r w:rsidR="00B9377A" w:rsidRPr="00214B2B">
        <w:rPr>
          <w:rFonts w:ascii="Times New Roman" w:hAnsi="Times New Roman" w:cs="Times New Roman"/>
          <w:sz w:val="24"/>
          <w:szCs w:val="24"/>
        </w:rPr>
        <w:t>(</w:t>
      </w:r>
      <w:proofErr w:type="spellStart"/>
      <w:r w:rsidR="00B9377A" w:rsidRPr="00214B2B">
        <w:rPr>
          <w:rFonts w:ascii="Times New Roman" w:hAnsi="Times New Roman" w:cs="Times New Roman"/>
          <w:sz w:val="24"/>
          <w:szCs w:val="24"/>
        </w:rPr>
        <w:t>Yu</w:t>
      </w:r>
      <w:proofErr w:type="spellEnd"/>
      <w:r w:rsidR="00B9377A" w:rsidRPr="00214B2B">
        <w:rPr>
          <w:rFonts w:ascii="Times New Roman" w:hAnsi="Times New Roman" w:cs="Times New Roman"/>
          <w:sz w:val="24"/>
          <w:szCs w:val="24"/>
        </w:rPr>
        <w:t xml:space="preserve">, Zhang, Cao y </w:t>
      </w:r>
      <w:proofErr w:type="spellStart"/>
      <w:r w:rsidR="00B9377A" w:rsidRPr="00214B2B">
        <w:rPr>
          <w:rFonts w:ascii="Times New Roman" w:hAnsi="Times New Roman" w:cs="Times New Roman"/>
          <w:sz w:val="24"/>
          <w:szCs w:val="24"/>
        </w:rPr>
        <w:t>Kazancoglu</w:t>
      </w:r>
      <w:proofErr w:type="spellEnd"/>
      <w:r w:rsidR="00B9377A" w:rsidRPr="00214B2B">
        <w:rPr>
          <w:rFonts w:ascii="Times New Roman" w:hAnsi="Times New Roman" w:cs="Times New Roman"/>
          <w:sz w:val="24"/>
          <w:szCs w:val="24"/>
        </w:rPr>
        <w:t xml:space="preserve">, 2021; </w:t>
      </w:r>
      <w:proofErr w:type="spellStart"/>
      <w:r w:rsidR="00B9377A" w:rsidRPr="00214B2B">
        <w:rPr>
          <w:rFonts w:ascii="Times New Roman" w:hAnsi="Times New Roman" w:cs="Times New Roman"/>
          <w:sz w:val="24"/>
          <w:szCs w:val="24"/>
        </w:rPr>
        <w:t>Shet</w:t>
      </w:r>
      <w:proofErr w:type="spellEnd"/>
      <w:r w:rsidR="00B9377A" w:rsidRPr="00214B2B">
        <w:rPr>
          <w:rFonts w:ascii="Times New Roman" w:hAnsi="Times New Roman" w:cs="Times New Roman"/>
          <w:sz w:val="24"/>
          <w:szCs w:val="24"/>
        </w:rPr>
        <w:t xml:space="preserve"> y Pereira 2021)</w:t>
      </w:r>
      <w:r w:rsidRPr="00214B2B">
        <w:rPr>
          <w:rFonts w:ascii="Times New Roman" w:hAnsi="Times New Roman" w:cs="Times New Roman"/>
          <w:sz w:val="24"/>
          <w:szCs w:val="24"/>
        </w:rPr>
        <w:t xml:space="preserve">. </w:t>
      </w:r>
    </w:p>
    <w:p w14:paraId="7B214582" w14:textId="48C1C45C" w:rsidR="00561F25" w:rsidRPr="00214B2B" w:rsidRDefault="00561F25" w:rsidP="0063138F">
      <w:pPr>
        <w:spacing w:after="0" w:line="360" w:lineRule="auto"/>
        <w:ind w:firstLine="708"/>
        <w:jc w:val="both"/>
        <w:rPr>
          <w:rFonts w:ascii="Times New Roman" w:hAnsi="Times New Roman" w:cs="Times New Roman"/>
          <w:sz w:val="24"/>
          <w:szCs w:val="24"/>
        </w:rPr>
      </w:pPr>
      <w:r w:rsidRPr="00214B2B">
        <w:rPr>
          <w:rFonts w:ascii="Times New Roman" w:hAnsi="Times New Roman" w:cs="Times New Roman"/>
          <w:sz w:val="24"/>
          <w:szCs w:val="24"/>
        </w:rPr>
        <w:t xml:space="preserve">Dada su relevancia, las investigaciones </w:t>
      </w:r>
      <w:r w:rsidR="00A80E90">
        <w:rPr>
          <w:rFonts w:ascii="Times New Roman" w:hAnsi="Times New Roman" w:cs="Times New Roman"/>
          <w:sz w:val="24"/>
          <w:szCs w:val="24"/>
        </w:rPr>
        <w:t xml:space="preserve">más recientes </w:t>
      </w:r>
      <w:r w:rsidRPr="00214B2B">
        <w:rPr>
          <w:rFonts w:ascii="Times New Roman" w:hAnsi="Times New Roman" w:cs="Times New Roman"/>
          <w:sz w:val="24"/>
          <w:szCs w:val="24"/>
        </w:rPr>
        <w:t xml:space="preserve">sobre la implementación de la I4.0 se han centrado en los siguientes aspectos: </w:t>
      </w:r>
    </w:p>
    <w:p w14:paraId="1FB2F40C" w14:textId="77777777" w:rsidR="00561F25" w:rsidRPr="00214B2B" w:rsidRDefault="00561F25" w:rsidP="0063138F">
      <w:pPr>
        <w:spacing w:after="0" w:line="360" w:lineRule="auto"/>
        <w:ind w:left="709" w:firstLine="708"/>
        <w:jc w:val="both"/>
        <w:rPr>
          <w:rFonts w:ascii="Times New Roman" w:hAnsi="Times New Roman" w:cs="Times New Roman"/>
          <w:sz w:val="24"/>
          <w:szCs w:val="24"/>
        </w:rPr>
      </w:pPr>
      <w:proofErr w:type="spellStart"/>
      <w:r w:rsidRPr="00214B2B">
        <w:rPr>
          <w:rFonts w:ascii="Times New Roman" w:hAnsi="Times New Roman" w:cs="Times New Roman"/>
          <w:sz w:val="24"/>
          <w:szCs w:val="24"/>
        </w:rPr>
        <w:t>Narula</w:t>
      </w:r>
      <w:proofErr w:type="spellEnd"/>
      <w:r w:rsidRPr="00214B2B">
        <w:rPr>
          <w:rFonts w:ascii="Times New Roman" w:hAnsi="Times New Roman" w:cs="Times New Roman"/>
          <w:sz w:val="24"/>
          <w:szCs w:val="24"/>
        </w:rPr>
        <w:t xml:space="preserve"> et al. (2021) investigaron las tecnologías clave para los sistemas de fabricación en la nube, fabricación inteligente, tecnologías de realidad virtual y aumentada.</w:t>
      </w:r>
    </w:p>
    <w:p w14:paraId="28BEE310" w14:textId="29F71CD9" w:rsidR="00561F25" w:rsidRPr="00214B2B" w:rsidRDefault="00E445DB" w:rsidP="0063138F">
      <w:pPr>
        <w:spacing w:after="0" w:line="360" w:lineRule="auto"/>
        <w:ind w:left="709" w:firstLine="708"/>
        <w:jc w:val="both"/>
        <w:rPr>
          <w:rFonts w:ascii="Times New Roman" w:hAnsi="Times New Roman" w:cs="Times New Roman"/>
          <w:sz w:val="24"/>
          <w:szCs w:val="24"/>
        </w:rPr>
      </w:pPr>
      <w:proofErr w:type="spellStart"/>
      <w:r w:rsidRPr="00E445DB">
        <w:rPr>
          <w:rFonts w:ascii="Times New Roman" w:hAnsi="Times New Roman" w:cs="Times New Roman"/>
          <w:sz w:val="24"/>
          <w:szCs w:val="24"/>
        </w:rPr>
        <w:t>Massaro</w:t>
      </w:r>
      <w:proofErr w:type="spellEnd"/>
      <w:r w:rsidRPr="00E445DB">
        <w:rPr>
          <w:rFonts w:ascii="Times New Roman" w:hAnsi="Times New Roman" w:cs="Times New Roman"/>
          <w:sz w:val="24"/>
          <w:szCs w:val="24"/>
        </w:rPr>
        <w:t xml:space="preserve"> (2023) evaluó la relación entre el nivel de madurez de las empresas para la adquisición de tecnologías de información y de fabricación avanzadas y la implementación de la I4.0</w:t>
      </w:r>
      <w:r>
        <w:rPr>
          <w:rFonts w:ascii="Times New Roman" w:hAnsi="Times New Roman" w:cs="Times New Roman"/>
          <w:sz w:val="24"/>
          <w:szCs w:val="24"/>
        </w:rPr>
        <w:t>.</w:t>
      </w:r>
    </w:p>
    <w:p w14:paraId="7B92358F" w14:textId="77777777" w:rsidR="00561F25" w:rsidRPr="00214B2B" w:rsidRDefault="00561F25" w:rsidP="0063138F">
      <w:pPr>
        <w:spacing w:after="0" w:line="360" w:lineRule="auto"/>
        <w:ind w:left="709" w:firstLine="708"/>
        <w:jc w:val="both"/>
        <w:rPr>
          <w:rFonts w:ascii="Times New Roman" w:hAnsi="Times New Roman" w:cs="Times New Roman"/>
          <w:sz w:val="24"/>
          <w:szCs w:val="24"/>
        </w:rPr>
      </w:pPr>
      <w:proofErr w:type="spellStart"/>
      <w:r w:rsidRPr="00214B2B">
        <w:rPr>
          <w:rFonts w:ascii="Times New Roman" w:hAnsi="Times New Roman" w:cs="Times New Roman"/>
          <w:sz w:val="24"/>
          <w:szCs w:val="24"/>
        </w:rPr>
        <w:lastRenderedPageBreak/>
        <w:t>Yu</w:t>
      </w:r>
      <w:proofErr w:type="spellEnd"/>
      <w:r w:rsidRPr="00214B2B">
        <w:rPr>
          <w:rFonts w:ascii="Times New Roman" w:hAnsi="Times New Roman" w:cs="Times New Roman"/>
          <w:sz w:val="24"/>
          <w:szCs w:val="24"/>
        </w:rPr>
        <w:t xml:space="preserve"> et al. (2021) revisaron sistemáticamente las arquitecturas de referencia existentes para la adopción de la I4.0, analizando la idoneidad en los procesos para la transformación de las operaciones, la gestión de la producción y la forma en que se crea y transfiere valor.</w:t>
      </w:r>
    </w:p>
    <w:p w14:paraId="6A7AACF0" w14:textId="77777777" w:rsidR="00561F25" w:rsidRPr="00214B2B" w:rsidRDefault="00561F25" w:rsidP="0063138F">
      <w:pPr>
        <w:spacing w:after="0" w:line="360" w:lineRule="auto"/>
        <w:ind w:left="709" w:firstLine="708"/>
        <w:jc w:val="both"/>
        <w:rPr>
          <w:rFonts w:ascii="Times New Roman" w:hAnsi="Times New Roman" w:cs="Times New Roman"/>
          <w:sz w:val="24"/>
          <w:szCs w:val="24"/>
        </w:rPr>
      </w:pPr>
      <w:r w:rsidRPr="00214B2B">
        <w:rPr>
          <w:rFonts w:ascii="Times New Roman" w:hAnsi="Times New Roman" w:cs="Times New Roman"/>
          <w:sz w:val="24"/>
          <w:szCs w:val="24"/>
        </w:rPr>
        <w:t>Villar et al. (2020) analizaron el proceso de adopción de la I4.0, determinando que el compromiso de la alta dirección y la cooperación interfuncional entre los diferentes departamentos es esencial para motivar al personal que participa en la implementación.</w:t>
      </w:r>
    </w:p>
    <w:p w14:paraId="3CE89703" w14:textId="77777777" w:rsidR="00561F25" w:rsidRPr="00214B2B" w:rsidRDefault="00561F25" w:rsidP="0063138F">
      <w:pPr>
        <w:spacing w:after="0" w:line="360" w:lineRule="auto"/>
        <w:ind w:left="709" w:firstLine="708"/>
        <w:jc w:val="both"/>
        <w:rPr>
          <w:rFonts w:ascii="Times New Roman" w:hAnsi="Times New Roman" w:cs="Times New Roman"/>
          <w:sz w:val="24"/>
          <w:szCs w:val="24"/>
        </w:rPr>
      </w:pPr>
      <w:proofErr w:type="spellStart"/>
      <w:r w:rsidRPr="00214B2B">
        <w:rPr>
          <w:rFonts w:ascii="Times New Roman" w:hAnsi="Times New Roman" w:cs="Times New Roman"/>
          <w:sz w:val="24"/>
          <w:szCs w:val="24"/>
        </w:rPr>
        <w:t>Shet</w:t>
      </w:r>
      <w:proofErr w:type="spellEnd"/>
      <w:r w:rsidRPr="00214B2B">
        <w:rPr>
          <w:rFonts w:ascii="Times New Roman" w:hAnsi="Times New Roman" w:cs="Times New Roman"/>
          <w:sz w:val="24"/>
          <w:szCs w:val="24"/>
        </w:rPr>
        <w:t xml:space="preserve"> y Pereira (2021) estudiaron la arquitectura de la fuerza laboral y la tipología adecuada de los trabajadores para hacer referencia a las competencias requeridas para la adopción exitosa de la I4.0, identificando las capacidades gerenciales y organizativas que se deben desarrollar. </w:t>
      </w:r>
    </w:p>
    <w:p w14:paraId="1CCB1719" w14:textId="61CF6F62" w:rsidR="00561F25" w:rsidRPr="00214B2B" w:rsidRDefault="00561F25" w:rsidP="0063138F">
      <w:pPr>
        <w:spacing w:after="0" w:line="360" w:lineRule="auto"/>
        <w:ind w:left="709" w:firstLine="708"/>
        <w:jc w:val="both"/>
        <w:rPr>
          <w:rFonts w:ascii="Times New Roman" w:hAnsi="Times New Roman" w:cs="Times New Roman"/>
          <w:sz w:val="24"/>
          <w:szCs w:val="24"/>
        </w:rPr>
      </w:pPr>
      <w:r w:rsidRPr="00214B2B">
        <w:rPr>
          <w:rFonts w:ascii="Times New Roman" w:hAnsi="Times New Roman" w:cs="Times New Roman"/>
          <w:sz w:val="24"/>
          <w:szCs w:val="24"/>
        </w:rPr>
        <w:t xml:space="preserve">Gallo y </w:t>
      </w:r>
      <w:proofErr w:type="spellStart"/>
      <w:r w:rsidRPr="00214B2B">
        <w:rPr>
          <w:rFonts w:ascii="Times New Roman" w:hAnsi="Times New Roman" w:cs="Times New Roman"/>
          <w:sz w:val="24"/>
          <w:szCs w:val="24"/>
        </w:rPr>
        <w:t>Santolamazza</w:t>
      </w:r>
      <w:proofErr w:type="spellEnd"/>
      <w:r w:rsidRPr="00214B2B">
        <w:rPr>
          <w:rFonts w:ascii="Times New Roman" w:hAnsi="Times New Roman" w:cs="Times New Roman"/>
          <w:sz w:val="24"/>
          <w:szCs w:val="24"/>
        </w:rPr>
        <w:t xml:space="preserve"> (2021) destaca</w:t>
      </w:r>
      <w:r w:rsidR="00A97814">
        <w:rPr>
          <w:rFonts w:ascii="Times New Roman" w:hAnsi="Times New Roman" w:cs="Times New Roman"/>
          <w:sz w:val="24"/>
          <w:szCs w:val="24"/>
        </w:rPr>
        <w:t>ro</w:t>
      </w:r>
      <w:r w:rsidRPr="00214B2B">
        <w:rPr>
          <w:rFonts w:ascii="Times New Roman" w:hAnsi="Times New Roman" w:cs="Times New Roman"/>
          <w:sz w:val="24"/>
          <w:szCs w:val="24"/>
        </w:rPr>
        <w:t>n la importancia de los aspectos sociotécnicos (personas, tecnología, organizaciones y el entorno externo) para la implementación de I4.0 y su potencial de innovación para el desarrollo empresarial, garantizando cambios estratégicos.</w:t>
      </w:r>
    </w:p>
    <w:p w14:paraId="56DE1CBD" w14:textId="77777777" w:rsidR="00561F25" w:rsidRPr="00214B2B" w:rsidRDefault="00561F25" w:rsidP="0063138F">
      <w:pPr>
        <w:spacing w:after="0" w:line="360" w:lineRule="auto"/>
        <w:ind w:left="709" w:firstLine="708"/>
        <w:jc w:val="both"/>
        <w:rPr>
          <w:rFonts w:ascii="Times New Roman" w:hAnsi="Times New Roman" w:cs="Times New Roman"/>
          <w:sz w:val="24"/>
          <w:szCs w:val="24"/>
        </w:rPr>
      </w:pPr>
      <w:r w:rsidRPr="00214B2B">
        <w:rPr>
          <w:rFonts w:ascii="Times New Roman" w:hAnsi="Times New Roman" w:cs="Times New Roman"/>
          <w:sz w:val="24"/>
          <w:szCs w:val="24"/>
        </w:rPr>
        <w:t>Lee y Lim (2021) identificaron los impactos ambientales y económicos de la adopción de la I4.0 para el desarrollo sostenible, gracias a la eficiencia energética en el proceso de producción, la reducción de la contaminación y de residuos debido al uso eficiente de los recursos, así como la disminución del uso de combustible para el transporte.</w:t>
      </w:r>
    </w:p>
    <w:p w14:paraId="17CECF3F" w14:textId="77777777" w:rsidR="00561F25" w:rsidRPr="00214B2B" w:rsidRDefault="00561F25" w:rsidP="0063138F">
      <w:pPr>
        <w:spacing w:after="0" w:line="360" w:lineRule="auto"/>
        <w:ind w:left="709" w:firstLine="708"/>
        <w:jc w:val="both"/>
        <w:rPr>
          <w:rFonts w:ascii="Times New Roman" w:hAnsi="Times New Roman" w:cs="Times New Roman"/>
          <w:sz w:val="24"/>
          <w:szCs w:val="24"/>
        </w:rPr>
      </w:pPr>
      <w:r w:rsidRPr="00214B2B">
        <w:rPr>
          <w:rFonts w:ascii="Times New Roman" w:hAnsi="Times New Roman" w:cs="Times New Roman"/>
          <w:sz w:val="24"/>
          <w:szCs w:val="24"/>
        </w:rPr>
        <w:t>Robin y García (2019) encontraron en su investigación que las empresas que estudiaron privilegian el papel de las tecnologías en la automatización sobre los trabajadores, que pueden ser reemplazados, enfatizando los beneficios en el lado del capital sin importar la pérdida de puestos de trabajo.</w:t>
      </w:r>
    </w:p>
    <w:p w14:paraId="0E214BE8" w14:textId="2554A380" w:rsidR="00561F25" w:rsidRPr="00214B2B" w:rsidRDefault="00561F25" w:rsidP="0063138F">
      <w:pPr>
        <w:spacing w:after="0" w:line="360" w:lineRule="auto"/>
        <w:ind w:left="709" w:firstLine="708"/>
        <w:jc w:val="both"/>
        <w:rPr>
          <w:rFonts w:ascii="Times New Roman" w:hAnsi="Times New Roman" w:cs="Times New Roman"/>
          <w:sz w:val="24"/>
          <w:szCs w:val="24"/>
        </w:rPr>
      </w:pPr>
      <w:proofErr w:type="spellStart"/>
      <w:r w:rsidRPr="00214B2B">
        <w:rPr>
          <w:rFonts w:ascii="Times New Roman" w:hAnsi="Times New Roman" w:cs="Times New Roman"/>
          <w:sz w:val="24"/>
          <w:szCs w:val="24"/>
        </w:rPr>
        <w:t>Siltori</w:t>
      </w:r>
      <w:proofErr w:type="spellEnd"/>
      <w:r w:rsidRPr="00214B2B">
        <w:rPr>
          <w:rFonts w:ascii="Times New Roman" w:hAnsi="Times New Roman" w:cs="Times New Roman"/>
          <w:sz w:val="24"/>
          <w:szCs w:val="24"/>
        </w:rPr>
        <w:t xml:space="preserve"> et al</w:t>
      </w:r>
      <w:r w:rsidR="00A97814">
        <w:rPr>
          <w:rFonts w:ascii="Times New Roman" w:hAnsi="Times New Roman" w:cs="Times New Roman"/>
          <w:sz w:val="24"/>
          <w:szCs w:val="24"/>
        </w:rPr>
        <w:t>.</w:t>
      </w:r>
      <w:r w:rsidRPr="00214B2B">
        <w:rPr>
          <w:rFonts w:ascii="Times New Roman" w:hAnsi="Times New Roman" w:cs="Times New Roman"/>
          <w:sz w:val="24"/>
          <w:szCs w:val="24"/>
        </w:rPr>
        <w:t xml:space="preserve"> (2021) </w:t>
      </w:r>
      <w:r w:rsidR="00D11651" w:rsidRPr="00214B2B">
        <w:rPr>
          <w:rFonts w:ascii="Times New Roman" w:hAnsi="Times New Roman" w:cs="Times New Roman"/>
          <w:sz w:val="24"/>
          <w:szCs w:val="24"/>
        </w:rPr>
        <w:t>encontr</w:t>
      </w:r>
      <w:r w:rsidR="008125D1">
        <w:rPr>
          <w:rFonts w:ascii="Times New Roman" w:hAnsi="Times New Roman" w:cs="Times New Roman"/>
          <w:sz w:val="24"/>
          <w:szCs w:val="24"/>
        </w:rPr>
        <w:t>aron</w:t>
      </w:r>
      <w:r w:rsidR="00D11651" w:rsidRPr="00214B2B">
        <w:rPr>
          <w:rFonts w:ascii="Times New Roman" w:hAnsi="Times New Roman" w:cs="Times New Roman"/>
          <w:sz w:val="24"/>
          <w:szCs w:val="24"/>
        </w:rPr>
        <w:t xml:space="preserve"> </w:t>
      </w:r>
      <w:r w:rsidRPr="00214B2B">
        <w:rPr>
          <w:rFonts w:ascii="Times New Roman" w:hAnsi="Times New Roman" w:cs="Times New Roman"/>
          <w:sz w:val="24"/>
          <w:szCs w:val="24"/>
        </w:rPr>
        <w:t xml:space="preserve">que el impacto social no es el objetivo de las empresas cuando definen sus estrategias para la digitalización, </w:t>
      </w:r>
      <w:r w:rsidR="006C5760">
        <w:rPr>
          <w:rFonts w:ascii="Times New Roman" w:hAnsi="Times New Roman" w:cs="Times New Roman"/>
          <w:sz w:val="24"/>
          <w:szCs w:val="24"/>
        </w:rPr>
        <w:t>por</w:t>
      </w:r>
      <w:r w:rsidRPr="00214B2B">
        <w:rPr>
          <w:rFonts w:ascii="Times New Roman" w:hAnsi="Times New Roman" w:cs="Times New Roman"/>
          <w:sz w:val="24"/>
          <w:szCs w:val="24"/>
        </w:rPr>
        <w:t xml:space="preserve">que no les queda claro cómo la sostenibilidad puede mejorar su rendimiento en su transformación. </w:t>
      </w:r>
    </w:p>
    <w:p w14:paraId="29F9721D" w14:textId="2FAF6E84" w:rsidR="00561F25" w:rsidRPr="00214B2B" w:rsidRDefault="00561F25" w:rsidP="0063138F">
      <w:pPr>
        <w:spacing w:after="0" w:line="360" w:lineRule="auto"/>
        <w:ind w:left="709" w:firstLine="708"/>
        <w:jc w:val="both"/>
        <w:rPr>
          <w:rFonts w:ascii="Times New Roman" w:hAnsi="Times New Roman" w:cs="Times New Roman"/>
          <w:sz w:val="24"/>
          <w:szCs w:val="24"/>
        </w:rPr>
      </w:pPr>
      <w:r w:rsidRPr="00214B2B">
        <w:rPr>
          <w:rFonts w:ascii="Times New Roman" w:hAnsi="Times New Roman" w:cs="Times New Roman"/>
          <w:sz w:val="24"/>
          <w:szCs w:val="24"/>
        </w:rPr>
        <w:t>Sin embargo, algunos trabajos muestran una preocupación significativa con respecto a los impactos potencialmente negativos de la I4.</w:t>
      </w:r>
      <w:r w:rsidR="009C13EC">
        <w:rPr>
          <w:rFonts w:ascii="Times New Roman" w:hAnsi="Times New Roman" w:cs="Times New Roman"/>
          <w:sz w:val="24"/>
          <w:szCs w:val="24"/>
        </w:rPr>
        <w:t>0</w:t>
      </w:r>
      <w:r w:rsidR="00A056D9">
        <w:rPr>
          <w:rFonts w:ascii="Times New Roman" w:hAnsi="Times New Roman" w:cs="Times New Roman"/>
          <w:sz w:val="24"/>
          <w:szCs w:val="24"/>
        </w:rPr>
        <w:t>,</w:t>
      </w:r>
      <w:r w:rsidRPr="00214B2B">
        <w:rPr>
          <w:rFonts w:ascii="Times New Roman" w:hAnsi="Times New Roman" w:cs="Times New Roman"/>
          <w:sz w:val="24"/>
          <w:szCs w:val="24"/>
        </w:rPr>
        <w:t xml:space="preserve"> como la disponibilidad de empleo y la salud y seguridad ocupacional (Gamboa, Gracia, Ripoll y Peiró, 2007; Echeverría y Martínez, 2018; Murcia, 2019; Nara et al., 2021). </w:t>
      </w:r>
    </w:p>
    <w:p w14:paraId="27E23689" w14:textId="0BACAC6A" w:rsidR="00561F25" w:rsidRPr="00214B2B" w:rsidRDefault="00561F25" w:rsidP="0063138F">
      <w:pPr>
        <w:spacing w:after="0" w:line="360" w:lineRule="auto"/>
        <w:ind w:left="709" w:firstLine="708"/>
        <w:jc w:val="both"/>
        <w:rPr>
          <w:rFonts w:ascii="Times New Roman" w:hAnsi="Times New Roman" w:cs="Times New Roman"/>
          <w:sz w:val="24"/>
          <w:szCs w:val="24"/>
        </w:rPr>
      </w:pPr>
      <w:r w:rsidRPr="00214B2B">
        <w:rPr>
          <w:rFonts w:ascii="Times New Roman" w:hAnsi="Times New Roman" w:cs="Times New Roman"/>
          <w:sz w:val="24"/>
          <w:szCs w:val="24"/>
        </w:rPr>
        <w:lastRenderedPageBreak/>
        <w:t>Por su parte</w:t>
      </w:r>
      <w:r w:rsidR="00644B3F">
        <w:rPr>
          <w:rFonts w:ascii="Times New Roman" w:hAnsi="Times New Roman" w:cs="Times New Roman"/>
          <w:sz w:val="24"/>
          <w:szCs w:val="24"/>
        </w:rPr>
        <w:t>,</w:t>
      </w:r>
      <w:r w:rsidRPr="00214B2B">
        <w:rPr>
          <w:rFonts w:ascii="Times New Roman" w:hAnsi="Times New Roman" w:cs="Times New Roman"/>
          <w:sz w:val="24"/>
          <w:szCs w:val="24"/>
        </w:rPr>
        <w:t xml:space="preserve"> </w:t>
      </w:r>
      <w:proofErr w:type="spellStart"/>
      <w:r w:rsidRPr="00214B2B">
        <w:rPr>
          <w:rFonts w:ascii="Times New Roman" w:hAnsi="Times New Roman" w:cs="Times New Roman"/>
          <w:sz w:val="24"/>
          <w:szCs w:val="24"/>
        </w:rPr>
        <w:t>Margherita</w:t>
      </w:r>
      <w:proofErr w:type="spellEnd"/>
      <w:r w:rsidRPr="00214B2B">
        <w:rPr>
          <w:rFonts w:ascii="Times New Roman" w:hAnsi="Times New Roman" w:cs="Times New Roman"/>
          <w:sz w:val="24"/>
          <w:szCs w:val="24"/>
        </w:rPr>
        <w:t xml:space="preserve"> y </w:t>
      </w:r>
      <w:proofErr w:type="spellStart"/>
      <w:r w:rsidRPr="00214B2B">
        <w:rPr>
          <w:rFonts w:ascii="Times New Roman" w:hAnsi="Times New Roman" w:cs="Times New Roman"/>
          <w:sz w:val="24"/>
          <w:szCs w:val="24"/>
        </w:rPr>
        <w:t>Braccini</w:t>
      </w:r>
      <w:proofErr w:type="spellEnd"/>
      <w:r w:rsidRPr="00214B2B">
        <w:rPr>
          <w:rFonts w:ascii="Times New Roman" w:hAnsi="Times New Roman" w:cs="Times New Roman"/>
          <w:sz w:val="24"/>
          <w:szCs w:val="24"/>
        </w:rPr>
        <w:t xml:space="preserve"> (2021) encontraron que las organizaciones pueden lograr un equilibrio justo entre los beneficios de bienestar laboral y de capital mediante la implementación de tecnologías I4.0 si se capacita a los trabajadores para que adquieran competencias digitales y mantengan un mayor nivel de conocimiento de las actividades productivas.</w:t>
      </w:r>
    </w:p>
    <w:p w14:paraId="1BBECDAE" w14:textId="727F8367" w:rsidR="00D97924" w:rsidRDefault="00397909" w:rsidP="0063138F">
      <w:pPr>
        <w:spacing w:after="0" w:line="360" w:lineRule="auto"/>
        <w:ind w:left="709" w:firstLine="708"/>
        <w:jc w:val="both"/>
        <w:rPr>
          <w:rFonts w:ascii="Times New Roman" w:hAnsi="Times New Roman" w:cs="Times New Roman"/>
          <w:sz w:val="24"/>
          <w:szCs w:val="24"/>
        </w:rPr>
      </w:pPr>
      <w:proofErr w:type="spellStart"/>
      <w:r w:rsidRPr="00397909">
        <w:rPr>
          <w:rFonts w:ascii="Times New Roman" w:hAnsi="Times New Roman" w:cs="Times New Roman"/>
          <w:sz w:val="24"/>
          <w:szCs w:val="24"/>
        </w:rPr>
        <w:t>Bonavida</w:t>
      </w:r>
      <w:proofErr w:type="spellEnd"/>
      <w:r w:rsidRPr="00397909">
        <w:rPr>
          <w:rFonts w:ascii="Times New Roman" w:hAnsi="Times New Roman" w:cs="Times New Roman"/>
          <w:sz w:val="24"/>
          <w:szCs w:val="24"/>
        </w:rPr>
        <w:t xml:space="preserve"> </w:t>
      </w:r>
      <w:r w:rsidR="00D11651">
        <w:rPr>
          <w:rFonts w:ascii="Times New Roman" w:hAnsi="Times New Roman" w:cs="Times New Roman"/>
          <w:sz w:val="24"/>
          <w:szCs w:val="24"/>
        </w:rPr>
        <w:t>et al.</w:t>
      </w:r>
      <w:r w:rsidRPr="00397909">
        <w:rPr>
          <w:rFonts w:ascii="Times New Roman" w:hAnsi="Times New Roman" w:cs="Times New Roman"/>
          <w:sz w:val="24"/>
          <w:szCs w:val="24"/>
        </w:rPr>
        <w:t xml:space="preserve"> (2022) evaluaron los riesgos de automatización en las seis economías más grandes de América Latina: Argentina, Brasil, Chile, Colombia, México y Perú, que en conjunto representan el 79</w:t>
      </w:r>
      <w:r w:rsidR="00521A3A">
        <w:rPr>
          <w:rFonts w:ascii="Times New Roman" w:hAnsi="Times New Roman" w:cs="Times New Roman"/>
          <w:sz w:val="24"/>
          <w:szCs w:val="24"/>
        </w:rPr>
        <w:t xml:space="preserve"> </w:t>
      </w:r>
      <w:r w:rsidRPr="00397909">
        <w:rPr>
          <w:rFonts w:ascii="Times New Roman" w:hAnsi="Times New Roman" w:cs="Times New Roman"/>
          <w:sz w:val="24"/>
          <w:szCs w:val="24"/>
        </w:rPr>
        <w:t>% de la población latinoamericana y el 86</w:t>
      </w:r>
      <w:r w:rsidR="00521A3A">
        <w:rPr>
          <w:rFonts w:ascii="Times New Roman" w:hAnsi="Times New Roman" w:cs="Times New Roman"/>
          <w:sz w:val="24"/>
          <w:szCs w:val="24"/>
        </w:rPr>
        <w:t xml:space="preserve"> </w:t>
      </w:r>
      <w:r w:rsidRPr="00397909">
        <w:rPr>
          <w:rFonts w:ascii="Times New Roman" w:hAnsi="Times New Roman" w:cs="Times New Roman"/>
          <w:sz w:val="24"/>
          <w:szCs w:val="24"/>
        </w:rPr>
        <w:t xml:space="preserve">% de su Producto Interno Bruto. Encontraron que las amenazas para el empleo por la automatización son marcadamente asimétricas y pueden generar efectos desiguales significativos </w:t>
      </w:r>
      <w:r w:rsidR="00D97924" w:rsidRPr="00D97924">
        <w:rPr>
          <w:rFonts w:ascii="Times New Roman" w:hAnsi="Times New Roman" w:cs="Times New Roman"/>
          <w:sz w:val="24"/>
          <w:szCs w:val="24"/>
        </w:rPr>
        <w:t>en los trabajadores con niveles educativos bajos o medios</w:t>
      </w:r>
      <w:r w:rsidR="00A87943">
        <w:rPr>
          <w:rFonts w:ascii="Times New Roman" w:hAnsi="Times New Roman" w:cs="Times New Roman"/>
          <w:sz w:val="24"/>
          <w:szCs w:val="24"/>
        </w:rPr>
        <w:t>.</w:t>
      </w:r>
    </w:p>
    <w:p w14:paraId="4D48B6F0" w14:textId="12F7C7B4" w:rsidR="005C6D70" w:rsidRDefault="005C6D70" w:rsidP="0063138F">
      <w:pPr>
        <w:spacing w:after="0" w:line="360" w:lineRule="auto"/>
        <w:ind w:left="709" w:firstLine="708"/>
        <w:jc w:val="both"/>
        <w:rPr>
          <w:rFonts w:ascii="Times New Roman" w:hAnsi="Times New Roman" w:cs="Times New Roman"/>
          <w:sz w:val="24"/>
          <w:szCs w:val="24"/>
        </w:rPr>
      </w:pPr>
      <w:proofErr w:type="spellStart"/>
      <w:r w:rsidRPr="00397909">
        <w:rPr>
          <w:rFonts w:ascii="Times New Roman" w:hAnsi="Times New Roman" w:cs="Times New Roman"/>
          <w:sz w:val="24"/>
          <w:szCs w:val="24"/>
        </w:rPr>
        <w:t>Artuc</w:t>
      </w:r>
      <w:proofErr w:type="spellEnd"/>
      <w:r w:rsidRPr="00397909">
        <w:rPr>
          <w:rFonts w:ascii="Times New Roman" w:hAnsi="Times New Roman" w:cs="Times New Roman"/>
          <w:sz w:val="24"/>
          <w:szCs w:val="24"/>
        </w:rPr>
        <w:t xml:space="preserve"> et al. (2019) examinaron los impactos de la robotización en Estados Unidos sobre las exportaciones de México a ese país, encontrando que un aumento de un robot por cada mil trabajadores reduce el crecimiento de las exportaciones por trabajador en un 6</w:t>
      </w:r>
      <w:r w:rsidR="006B72B4">
        <w:rPr>
          <w:rFonts w:ascii="Times New Roman" w:hAnsi="Times New Roman" w:cs="Times New Roman"/>
          <w:sz w:val="24"/>
          <w:szCs w:val="24"/>
        </w:rPr>
        <w:t>,</w:t>
      </w:r>
      <w:r w:rsidRPr="00397909">
        <w:rPr>
          <w:rFonts w:ascii="Times New Roman" w:hAnsi="Times New Roman" w:cs="Times New Roman"/>
          <w:sz w:val="24"/>
          <w:szCs w:val="24"/>
        </w:rPr>
        <w:t>7</w:t>
      </w:r>
      <w:r w:rsidR="00521A3A">
        <w:rPr>
          <w:rFonts w:ascii="Times New Roman" w:hAnsi="Times New Roman" w:cs="Times New Roman"/>
          <w:sz w:val="24"/>
          <w:szCs w:val="24"/>
        </w:rPr>
        <w:t xml:space="preserve"> </w:t>
      </w:r>
      <w:r w:rsidRPr="00397909">
        <w:rPr>
          <w:rFonts w:ascii="Times New Roman" w:hAnsi="Times New Roman" w:cs="Times New Roman"/>
          <w:sz w:val="24"/>
          <w:szCs w:val="24"/>
        </w:rPr>
        <w:t>%. Por otro lado, la adopción de robots a nivel doméstico tuvo impactos negativos para los trabajadores no calificados.</w:t>
      </w:r>
    </w:p>
    <w:p w14:paraId="59623C5D" w14:textId="27F109F0" w:rsidR="005C6D70" w:rsidRPr="00397909" w:rsidRDefault="005C6D70" w:rsidP="0063138F">
      <w:pPr>
        <w:spacing w:after="0" w:line="360" w:lineRule="auto"/>
        <w:ind w:left="709" w:firstLine="708"/>
        <w:jc w:val="both"/>
        <w:rPr>
          <w:rFonts w:ascii="Times New Roman" w:hAnsi="Times New Roman" w:cs="Times New Roman"/>
          <w:sz w:val="24"/>
          <w:szCs w:val="24"/>
        </w:rPr>
      </w:pPr>
      <w:r w:rsidRPr="00397909">
        <w:rPr>
          <w:rFonts w:ascii="Times New Roman" w:hAnsi="Times New Roman" w:cs="Times New Roman"/>
          <w:sz w:val="24"/>
          <w:szCs w:val="24"/>
        </w:rPr>
        <w:t xml:space="preserve">Merritt (2014) investigó el impacto del cambio tecnológico en </w:t>
      </w:r>
      <w:r>
        <w:rPr>
          <w:rFonts w:ascii="Times New Roman" w:hAnsi="Times New Roman" w:cs="Times New Roman"/>
          <w:sz w:val="24"/>
          <w:szCs w:val="24"/>
        </w:rPr>
        <w:t>puestos de trabajo</w:t>
      </w:r>
      <w:r w:rsidRPr="00397909">
        <w:rPr>
          <w:rFonts w:ascii="Times New Roman" w:hAnsi="Times New Roman" w:cs="Times New Roman"/>
          <w:sz w:val="24"/>
          <w:szCs w:val="24"/>
        </w:rPr>
        <w:t xml:space="preserve"> en la Ciudad de México, encontró que la automatización ha alterado significativamente las actividades productivas rutinarias</w:t>
      </w:r>
      <w:r w:rsidR="001A7884">
        <w:rPr>
          <w:rFonts w:ascii="Times New Roman" w:hAnsi="Times New Roman" w:cs="Times New Roman"/>
          <w:sz w:val="24"/>
          <w:szCs w:val="24"/>
        </w:rPr>
        <w:t>,</w:t>
      </w:r>
      <w:r>
        <w:rPr>
          <w:rFonts w:ascii="Times New Roman" w:hAnsi="Times New Roman" w:cs="Times New Roman"/>
          <w:sz w:val="24"/>
          <w:szCs w:val="24"/>
        </w:rPr>
        <w:t xml:space="preserve"> </w:t>
      </w:r>
      <w:r w:rsidRPr="00397909">
        <w:rPr>
          <w:rFonts w:ascii="Times New Roman" w:hAnsi="Times New Roman" w:cs="Times New Roman"/>
          <w:sz w:val="24"/>
          <w:szCs w:val="24"/>
        </w:rPr>
        <w:t xml:space="preserve">afectando </w:t>
      </w:r>
      <w:r>
        <w:rPr>
          <w:rFonts w:ascii="Times New Roman" w:hAnsi="Times New Roman" w:cs="Times New Roman"/>
          <w:sz w:val="24"/>
          <w:szCs w:val="24"/>
        </w:rPr>
        <w:t>a</w:t>
      </w:r>
      <w:r w:rsidRPr="00397909">
        <w:rPr>
          <w:rFonts w:ascii="Times New Roman" w:hAnsi="Times New Roman" w:cs="Times New Roman"/>
          <w:sz w:val="24"/>
          <w:szCs w:val="24"/>
        </w:rPr>
        <w:t>l empleo y</w:t>
      </w:r>
      <w:r>
        <w:rPr>
          <w:rFonts w:ascii="Times New Roman" w:hAnsi="Times New Roman" w:cs="Times New Roman"/>
          <w:sz w:val="24"/>
          <w:szCs w:val="24"/>
        </w:rPr>
        <w:t xml:space="preserve"> </w:t>
      </w:r>
      <w:r w:rsidRPr="00397909">
        <w:rPr>
          <w:rFonts w:ascii="Times New Roman" w:hAnsi="Times New Roman" w:cs="Times New Roman"/>
          <w:sz w:val="24"/>
          <w:szCs w:val="24"/>
        </w:rPr>
        <w:t>la distribución del ingreso. El estudio resalta que las revoluciones industriales anteriores tuvieron un efecto polarizador en empleos de cualificación media.</w:t>
      </w:r>
    </w:p>
    <w:p w14:paraId="7B593645" w14:textId="3D399B87" w:rsidR="007D6E43" w:rsidRDefault="007D6E43" w:rsidP="0063138F">
      <w:pPr>
        <w:spacing w:after="0" w:line="360" w:lineRule="auto"/>
        <w:ind w:firstLine="708"/>
        <w:jc w:val="both"/>
        <w:rPr>
          <w:rFonts w:ascii="Times New Roman" w:hAnsi="Times New Roman" w:cs="Times New Roman"/>
          <w:sz w:val="24"/>
          <w:szCs w:val="24"/>
        </w:rPr>
      </w:pPr>
      <w:r w:rsidRPr="007D6E43">
        <w:rPr>
          <w:rFonts w:ascii="Times New Roman" w:hAnsi="Times New Roman" w:cs="Times New Roman"/>
          <w:sz w:val="24"/>
          <w:szCs w:val="24"/>
        </w:rPr>
        <w:t>La literatura analizada revela que los factores técnicos constituyen el enfoque principal de los estudios y que existe una falta de exploración de los cambios sociales en las empresas que adoptan la I4.0 y su impacto desde la perspectiva de la transformación social que esta conlleva. Por ello, en la presente investigación se aborda este vacío de conocimiento en una empresa productora de Celaya, Guanajuato.</w:t>
      </w:r>
    </w:p>
    <w:p w14:paraId="52567ABF" w14:textId="77777777" w:rsidR="0063138F" w:rsidRDefault="0063138F" w:rsidP="0063138F">
      <w:pPr>
        <w:spacing w:after="0" w:line="360" w:lineRule="auto"/>
        <w:jc w:val="both"/>
        <w:rPr>
          <w:rFonts w:ascii="Times New Roman" w:hAnsi="Times New Roman" w:cs="Times New Roman"/>
          <w:b/>
          <w:bCs/>
          <w:sz w:val="28"/>
          <w:szCs w:val="28"/>
        </w:rPr>
      </w:pPr>
    </w:p>
    <w:p w14:paraId="69BBA646" w14:textId="00E45326" w:rsidR="002366AA" w:rsidRPr="004D4504" w:rsidRDefault="0028796D" w:rsidP="0063138F">
      <w:pPr>
        <w:spacing w:after="0" w:line="360" w:lineRule="auto"/>
        <w:jc w:val="center"/>
        <w:rPr>
          <w:rFonts w:ascii="Times New Roman" w:hAnsi="Times New Roman" w:cs="Times New Roman"/>
          <w:b/>
          <w:bCs/>
          <w:sz w:val="28"/>
          <w:szCs w:val="28"/>
        </w:rPr>
      </w:pPr>
      <w:r w:rsidRPr="004D4504">
        <w:rPr>
          <w:rFonts w:ascii="Times New Roman" w:hAnsi="Times New Roman" w:cs="Times New Roman"/>
          <w:b/>
          <w:bCs/>
          <w:sz w:val="28"/>
          <w:szCs w:val="28"/>
        </w:rPr>
        <w:t>Diseño de la investigación</w:t>
      </w:r>
    </w:p>
    <w:p w14:paraId="60EAC0DF" w14:textId="6A82EE96" w:rsidR="004211CA" w:rsidRPr="00214B2B" w:rsidRDefault="00327B1F" w:rsidP="0063138F">
      <w:pPr>
        <w:spacing w:after="0" w:line="360" w:lineRule="auto"/>
        <w:ind w:firstLine="708"/>
        <w:jc w:val="both"/>
        <w:rPr>
          <w:rFonts w:ascii="Times New Roman" w:hAnsi="Times New Roman" w:cs="Times New Roman"/>
          <w:sz w:val="24"/>
          <w:szCs w:val="24"/>
        </w:rPr>
      </w:pPr>
      <w:r w:rsidRPr="00327B1F">
        <w:rPr>
          <w:rFonts w:ascii="Times New Roman" w:hAnsi="Times New Roman" w:cs="Times New Roman"/>
          <w:sz w:val="24"/>
          <w:szCs w:val="24"/>
        </w:rPr>
        <w:t xml:space="preserve">A pesar de que la I4.0 ha demostrado un avance tecnológico exponencial y una alta capacidad de desarrollo e innovación, especialmente por su enfoque en la productividad y la eficiencia, las empresas productivas de la región Laja–Bajío aún no adoptan este tipo de tecnología y buscan transitar de la primera o segunda generación de modelos productivos. </w:t>
      </w:r>
      <w:r w:rsidRPr="00327B1F">
        <w:rPr>
          <w:rFonts w:ascii="Times New Roman" w:hAnsi="Times New Roman" w:cs="Times New Roman"/>
          <w:sz w:val="24"/>
          <w:szCs w:val="24"/>
        </w:rPr>
        <w:lastRenderedPageBreak/>
        <w:t>De ahí que el problema a resolver sea determinar si la adopción de la Industria 4.0 tiene un impacto social positivo en los trabajadores de empresas manufactureras.</w:t>
      </w:r>
    </w:p>
    <w:p w14:paraId="4853DC24" w14:textId="5CF62D98" w:rsidR="00223EE2" w:rsidRPr="00214B2B" w:rsidRDefault="00223EE2" w:rsidP="0063138F">
      <w:pPr>
        <w:spacing w:after="0" w:line="360" w:lineRule="auto"/>
        <w:ind w:firstLine="708"/>
        <w:jc w:val="both"/>
        <w:rPr>
          <w:rFonts w:ascii="Times New Roman" w:hAnsi="Times New Roman" w:cs="Times New Roman"/>
          <w:sz w:val="24"/>
          <w:szCs w:val="24"/>
        </w:rPr>
      </w:pPr>
      <w:r w:rsidRPr="00214B2B">
        <w:rPr>
          <w:rFonts w:ascii="Times New Roman" w:hAnsi="Times New Roman" w:cs="Times New Roman"/>
          <w:sz w:val="24"/>
          <w:szCs w:val="24"/>
        </w:rPr>
        <w:t xml:space="preserve">Para </w:t>
      </w:r>
      <w:r w:rsidR="003E42FB">
        <w:rPr>
          <w:rFonts w:ascii="Times New Roman" w:hAnsi="Times New Roman" w:cs="Times New Roman"/>
          <w:sz w:val="24"/>
          <w:szCs w:val="24"/>
        </w:rPr>
        <w:t xml:space="preserve">ello se plantea la </w:t>
      </w:r>
      <w:r w:rsidR="003E42FB" w:rsidRPr="0063138F">
        <w:rPr>
          <w:rFonts w:ascii="Times New Roman" w:hAnsi="Times New Roman" w:cs="Times New Roman"/>
          <w:sz w:val="24"/>
          <w:szCs w:val="24"/>
        </w:rPr>
        <w:t xml:space="preserve">siguiente pregunta de </w:t>
      </w:r>
      <w:r w:rsidRPr="0063138F">
        <w:rPr>
          <w:rFonts w:ascii="Times New Roman" w:hAnsi="Times New Roman" w:cs="Times New Roman"/>
          <w:sz w:val="24"/>
          <w:szCs w:val="24"/>
        </w:rPr>
        <w:t>investigación</w:t>
      </w:r>
      <w:r w:rsidRPr="00214B2B">
        <w:rPr>
          <w:rFonts w:ascii="Times New Roman" w:hAnsi="Times New Roman" w:cs="Times New Roman"/>
          <w:sz w:val="24"/>
          <w:szCs w:val="24"/>
        </w:rPr>
        <w:t>:</w:t>
      </w:r>
      <w:r w:rsidR="007D296C">
        <w:rPr>
          <w:rFonts w:ascii="Times New Roman" w:hAnsi="Times New Roman" w:cs="Times New Roman"/>
          <w:sz w:val="24"/>
          <w:szCs w:val="24"/>
        </w:rPr>
        <w:t xml:space="preserve"> </w:t>
      </w:r>
      <w:proofErr w:type="gramStart"/>
      <w:r w:rsidRPr="00214B2B">
        <w:rPr>
          <w:rFonts w:ascii="Times New Roman" w:hAnsi="Times New Roman" w:cs="Times New Roman"/>
          <w:sz w:val="24"/>
          <w:szCs w:val="24"/>
        </w:rPr>
        <w:t>¿</w:t>
      </w:r>
      <w:r w:rsidR="00ED23C3" w:rsidRPr="00ED23C3">
        <w:rPr>
          <w:rFonts w:ascii="Times New Roman" w:hAnsi="Times New Roman" w:cs="Times New Roman"/>
          <w:sz w:val="24"/>
          <w:szCs w:val="24"/>
        </w:rPr>
        <w:t>La adopción de la Industria 4.</w:t>
      </w:r>
      <w:proofErr w:type="gramEnd"/>
      <w:r w:rsidR="00ED23C3" w:rsidRPr="00ED23C3">
        <w:rPr>
          <w:rFonts w:ascii="Times New Roman" w:hAnsi="Times New Roman" w:cs="Times New Roman"/>
          <w:sz w:val="24"/>
          <w:szCs w:val="24"/>
        </w:rPr>
        <w:t>0 se correlaciona positivamente con la condición social y la empleabilidad de los trabajadores de empresas manufactureras</w:t>
      </w:r>
      <w:r w:rsidRPr="00214B2B">
        <w:rPr>
          <w:rFonts w:ascii="Times New Roman" w:hAnsi="Times New Roman" w:cs="Times New Roman"/>
          <w:sz w:val="24"/>
          <w:szCs w:val="24"/>
        </w:rPr>
        <w:t>?</w:t>
      </w:r>
      <w:r w:rsidR="00234495">
        <w:rPr>
          <w:rFonts w:ascii="Times New Roman" w:hAnsi="Times New Roman" w:cs="Times New Roman"/>
          <w:sz w:val="24"/>
          <w:szCs w:val="24"/>
        </w:rPr>
        <w:t xml:space="preserve"> </w:t>
      </w:r>
    </w:p>
    <w:p w14:paraId="64DEE7BA" w14:textId="20A851E4" w:rsidR="00C921DA" w:rsidRDefault="00D71C1A" w:rsidP="0063138F">
      <w:pPr>
        <w:spacing w:after="0" w:line="360" w:lineRule="auto"/>
        <w:ind w:firstLine="708"/>
        <w:jc w:val="both"/>
        <w:rPr>
          <w:rFonts w:ascii="Times New Roman" w:hAnsi="Times New Roman" w:cs="Times New Roman"/>
          <w:sz w:val="24"/>
          <w:szCs w:val="24"/>
        </w:rPr>
      </w:pPr>
      <w:r w:rsidRPr="00214B2B">
        <w:rPr>
          <w:rFonts w:ascii="Times New Roman" w:hAnsi="Times New Roman" w:cs="Times New Roman"/>
          <w:sz w:val="24"/>
          <w:szCs w:val="24"/>
        </w:rPr>
        <w:t xml:space="preserve">La </w:t>
      </w:r>
      <w:r w:rsidRPr="00C921DA">
        <w:rPr>
          <w:rFonts w:ascii="Times New Roman" w:hAnsi="Times New Roman" w:cs="Times New Roman"/>
          <w:sz w:val="24"/>
          <w:szCs w:val="24"/>
        </w:rPr>
        <w:t>hipótesis</w:t>
      </w:r>
      <w:r w:rsidRPr="00214B2B">
        <w:rPr>
          <w:rFonts w:ascii="Times New Roman" w:hAnsi="Times New Roman" w:cs="Times New Roman"/>
          <w:sz w:val="24"/>
          <w:szCs w:val="24"/>
        </w:rPr>
        <w:t xml:space="preserve"> que guio el trabajo de investigación fue:</w:t>
      </w:r>
      <w:r w:rsidR="00C921DA">
        <w:rPr>
          <w:rFonts w:ascii="Times New Roman" w:hAnsi="Times New Roman" w:cs="Times New Roman"/>
          <w:sz w:val="24"/>
          <w:szCs w:val="24"/>
        </w:rPr>
        <w:t xml:space="preserve"> </w:t>
      </w:r>
      <w:r w:rsidR="008A7C42" w:rsidRPr="008A7C42">
        <w:rPr>
          <w:rFonts w:ascii="Times New Roman" w:hAnsi="Times New Roman" w:cs="Times New Roman"/>
          <w:sz w:val="24"/>
          <w:szCs w:val="24"/>
        </w:rPr>
        <w:t>La adopción de la Industria 4.0 tiene un impacto en la condición social y la empleabilidad de los trabajadores de una empresa manufacturera.</w:t>
      </w:r>
    </w:p>
    <w:p w14:paraId="3762E906" w14:textId="25066B37" w:rsidR="00E00FA2" w:rsidRPr="00214B2B" w:rsidRDefault="00E00FA2" w:rsidP="0063138F">
      <w:pPr>
        <w:spacing w:after="0" w:line="360" w:lineRule="auto"/>
        <w:ind w:firstLine="708"/>
        <w:jc w:val="both"/>
        <w:rPr>
          <w:rFonts w:ascii="Times New Roman" w:hAnsi="Times New Roman" w:cs="Times New Roman"/>
          <w:sz w:val="24"/>
          <w:szCs w:val="24"/>
        </w:rPr>
      </w:pPr>
      <w:r w:rsidRPr="00214B2B">
        <w:rPr>
          <w:rFonts w:ascii="Times New Roman" w:hAnsi="Times New Roman" w:cs="Times New Roman"/>
          <w:sz w:val="24"/>
          <w:szCs w:val="24"/>
        </w:rPr>
        <w:t xml:space="preserve">Para dar cumplimiento a la hipótesis general, se </w:t>
      </w:r>
      <w:r w:rsidR="00EE62A0" w:rsidRPr="00214B2B">
        <w:rPr>
          <w:rFonts w:ascii="Times New Roman" w:hAnsi="Times New Roman" w:cs="Times New Roman"/>
          <w:sz w:val="24"/>
          <w:szCs w:val="24"/>
        </w:rPr>
        <w:t>defini</w:t>
      </w:r>
      <w:r w:rsidR="00EE62A0">
        <w:rPr>
          <w:rFonts w:ascii="Times New Roman" w:hAnsi="Times New Roman" w:cs="Times New Roman"/>
          <w:sz w:val="24"/>
          <w:szCs w:val="24"/>
        </w:rPr>
        <w:t>ó</w:t>
      </w:r>
      <w:r w:rsidR="00EE62A0" w:rsidRPr="00214B2B">
        <w:rPr>
          <w:rFonts w:ascii="Times New Roman" w:hAnsi="Times New Roman" w:cs="Times New Roman"/>
          <w:sz w:val="24"/>
          <w:szCs w:val="24"/>
        </w:rPr>
        <w:t xml:space="preserve"> </w:t>
      </w:r>
      <w:r w:rsidRPr="00214B2B">
        <w:rPr>
          <w:rFonts w:ascii="Times New Roman" w:hAnsi="Times New Roman" w:cs="Times New Roman"/>
          <w:sz w:val="24"/>
          <w:szCs w:val="24"/>
        </w:rPr>
        <w:t xml:space="preserve">la siguiente </w:t>
      </w:r>
      <w:r w:rsidRPr="00C921DA">
        <w:rPr>
          <w:rFonts w:ascii="Times New Roman" w:hAnsi="Times New Roman" w:cs="Times New Roman"/>
          <w:sz w:val="24"/>
          <w:szCs w:val="24"/>
        </w:rPr>
        <w:t>hipótesi</w:t>
      </w:r>
      <w:r w:rsidR="00C921DA">
        <w:rPr>
          <w:rFonts w:ascii="Times New Roman" w:hAnsi="Times New Roman" w:cs="Times New Roman"/>
          <w:sz w:val="24"/>
          <w:szCs w:val="24"/>
        </w:rPr>
        <w:t>s</w:t>
      </w:r>
      <w:r w:rsidRPr="00C921DA">
        <w:rPr>
          <w:rFonts w:ascii="Times New Roman" w:hAnsi="Times New Roman" w:cs="Times New Roman"/>
          <w:sz w:val="24"/>
          <w:szCs w:val="24"/>
        </w:rPr>
        <w:t xml:space="preserve"> específica</w:t>
      </w:r>
      <w:r w:rsidRPr="00214B2B">
        <w:rPr>
          <w:rFonts w:ascii="Times New Roman" w:hAnsi="Times New Roman" w:cs="Times New Roman"/>
          <w:sz w:val="24"/>
          <w:szCs w:val="24"/>
        </w:rPr>
        <w:t>:</w:t>
      </w:r>
      <w:r w:rsidR="00012364">
        <w:rPr>
          <w:rFonts w:ascii="Times New Roman" w:hAnsi="Times New Roman" w:cs="Times New Roman"/>
          <w:sz w:val="24"/>
          <w:szCs w:val="24"/>
        </w:rPr>
        <w:t xml:space="preserve"> </w:t>
      </w:r>
      <w:r w:rsidR="008A7C42" w:rsidRPr="008A7C42">
        <w:rPr>
          <w:rFonts w:ascii="Times New Roman" w:hAnsi="Times New Roman" w:cs="Times New Roman"/>
          <w:sz w:val="24"/>
          <w:szCs w:val="24"/>
        </w:rPr>
        <w:t xml:space="preserve">La adopción de la Industria 4.0 tiene un </w:t>
      </w:r>
      <w:r w:rsidR="004A1C5A">
        <w:rPr>
          <w:rFonts w:ascii="Times New Roman" w:hAnsi="Times New Roman" w:cs="Times New Roman"/>
          <w:sz w:val="24"/>
          <w:szCs w:val="24"/>
        </w:rPr>
        <w:t>efecto</w:t>
      </w:r>
      <w:r w:rsidR="008A7C42" w:rsidRPr="008A7C42">
        <w:rPr>
          <w:rFonts w:ascii="Times New Roman" w:hAnsi="Times New Roman" w:cs="Times New Roman"/>
          <w:sz w:val="24"/>
          <w:szCs w:val="24"/>
        </w:rPr>
        <w:t xml:space="preserve"> social </w:t>
      </w:r>
      <w:r w:rsidR="004A1C5A">
        <w:rPr>
          <w:rFonts w:ascii="Times New Roman" w:hAnsi="Times New Roman" w:cs="Times New Roman"/>
          <w:sz w:val="24"/>
          <w:szCs w:val="24"/>
        </w:rPr>
        <w:t>favorable</w:t>
      </w:r>
      <w:r w:rsidR="008A7C42" w:rsidRPr="008A7C42">
        <w:rPr>
          <w:rFonts w:ascii="Times New Roman" w:hAnsi="Times New Roman" w:cs="Times New Roman"/>
          <w:sz w:val="24"/>
          <w:szCs w:val="24"/>
        </w:rPr>
        <w:t xml:space="preserve"> en la condición social y en la empleabilidad de los trabajadores de empresas manufactureras</w:t>
      </w:r>
      <w:r w:rsidR="008A7C42">
        <w:rPr>
          <w:rFonts w:ascii="Times New Roman" w:hAnsi="Times New Roman" w:cs="Times New Roman"/>
          <w:sz w:val="24"/>
          <w:szCs w:val="24"/>
        </w:rPr>
        <w:t>.</w:t>
      </w:r>
    </w:p>
    <w:p w14:paraId="6DDFAFD5" w14:textId="1C08C111" w:rsidR="00264EB7" w:rsidRPr="0063138F" w:rsidRDefault="00264EB7" w:rsidP="0063138F">
      <w:pPr>
        <w:spacing w:after="0" w:line="360" w:lineRule="auto"/>
        <w:ind w:firstLine="709"/>
        <w:jc w:val="both"/>
        <w:rPr>
          <w:rFonts w:ascii="Times New Roman" w:hAnsi="Times New Roman" w:cs="Times New Roman"/>
          <w:sz w:val="24"/>
          <w:szCs w:val="24"/>
        </w:rPr>
      </w:pPr>
      <w:r w:rsidRPr="00214B2B">
        <w:rPr>
          <w:rFonts w:ascii="Times New Roman" w:hAnsi="Times New Roman" w:cs="Times New Roman"/>
          <w:sz w:val="24"/>
          <w:szCs w:val="24"/>
        </w:rPr>
        <w:t xml:space="preserve">La presente investigación resalta la importancia del capital humano en la implementación de la I4.0, y de las implicaciones que como consecuencia traerá a las personas que no cuentan con las competencias tecnológicas y que corren el riesgo de ser sustituidas, de ahí que </w:t>
      </w:r>
      <w:r w:rsidRPr="0063138F">
        <w:rPr>
          <w:rFonts w:ascii="Times New Roman" w:hAnsi="Times New Roman" w:cs="Times New Roman"/>
          <w:sz w:val="24"/>
          <w:szCs w:val="24"/>
        </w:rPr>
        <w:t>el objetivo general sea: Determinar el impacto social de la adopción de la I4.0 en los trabajadores de empresas manufactureras</w:t>
      </w:r>
      <w:r w:rsidR="00621E32" w:rsidRPr="0063138F">
        <w:rPr>
          <w:rFonts w:ascii="Times New Roman" w:hAnsi="Times New Roman" w:cs="Times New Roman"/>
          <w:sz w:val="24"/>
          <w:szCs w:val="24"/>
        </w:rPr>
        <w:t>.</w:t>
      </w:r>
    </w:p>
    <w:p w14:paraId="134D07B9" w14:textId="47861F5C" w:rsidR="00621E32" w:rsidRPr="0063138F" w:rsidRDefault="00621E32" w:rsidP="0063138F">
      <w:pPr>
        <w:spacing w:after="0" w:line="360" w:lineRule="auto"/>
        <w:ind w:firstLine="709"/>
        <w:jc w:val="both"/>
        <w:rPr>
          <w:rFonts w:ascii="Times New Roman" w:hAnsi="Times New Roman" w:cs="Times New Roman"/>
          <w:sz w:val="24"/>
          <w:szCs w:val="24"/>
        </w:rPr>
      </w:pPr>
      <w:r w:rsidRPr="0063138F">
        <w:rPr>
          <w:rFonts w:ascii="Times New Roman" w:hAnsi="Times New Roman" w:cs="Times New Roman"/>
          <w:sz w:val="24"/>
          <w:szCs w:val="24"/>
        </w:rPr>
        <w:t>Para cumplir con el objetivo general se determin</w:t>
      </w:r>
      <w:r w:rsidR="00F84F4A" w:rsidRPr="0063138F">
        <w:rPr>
          <w:rFonts w:ascii="Times New Roman" w:hAnsi="Times New Roman" w:cs="Times New Roman"/>
          <w:sz w:val="24"/>
          <w:szCs w:val="24"/>
        </w:rPr>
        <w:t>ó</w:t>
      </w:r>
      <w:r w:rsidRPr="0063138F">
        <w:rPr>
          <w:rFonts w:ascii="Times New Roman" w:hAnsi="Times New Roman" w:cs="Times New Roman"/>
          <w:sz w:val="24"/>
          <w:szCs w:val="24"/>
        </w:rPr>
        <w:t xml:space="preserve"> </w:t>
      </w:r>
      <w:r w:rsidR="00F84F4A" w:rsidRPr="0063138F">
        <w:rPr>
          <w:rFonts w:ascii="Times New Roman" w:hAnsi="Times New Roman" w:cs="Times New Roman"/>
          <w:sz w:val="24"/>
          <w:szCs w:val="24"/>
        </w:rPr>
        <w:t xml:space="preserve">el </w:t>
      </w:r>
      <w:r w:rsidRPr="0063138F">
        <w:rPr>
          <w:rFonts w:ascii="Times New Roman" w:hAnsi="Times New Roman" w:cs="Times New Roman"/>
          <w:sz w:val="24"/>
          <w:szCs w:val="24"/>
        </w:rPr>
        <w:t>siguiente objetivo específico:</w:t>
      </w:r>
      <w:r w:rsidR="00C921DA" w:rsidRPr="0063138F">
        <w:rPr>
          <w:rFonts w:ascii="Times New Roman" w:hAnsi="Times New Roman" w:cs="Times New Roman"/>
          <w:sz w:val="24"/>
          <w:szCs w:val="24"/>
        </w:rPr>
        <w:t xml:space="preserve"> </w:t>
      </w:r>
      <w:r w:rsidR="00F84F4A" w:rsidRPr="0063138F">
        <w:rPr>
          <w:rFonts w:ascii="Times New Roman" w:hAnsi="Times New Roman" w:cs="Times New Roman"/>
          <w:sz w:val="24"/>
          <w:szCs w:val="24"/>
        </w:rPr>
        <w:t>d</w:t>
      </w:r>
      <w:r w:rsidRPr="0063138F">
        <w:rPr>
          <w:rFonts w:ascii="Times New Roman" w:hAnsi="Times New Roman" w:cs="Times New Roman"/>
          <w:sz w:val="24"/>
          <w:szCs w:val="24"/>
        </w:rPr>
        <w:t xml:space="preserve">eterminar el </w:t>
      </w:r>
      <w:r w:rsidR="00CF5501" w:rsidRPr="0063138F">
        <w:rPr>
          <w:rFonts w:ascii="Times New Roman" w:hAnsi="Times New Roman" w:cs="Times New Roman"/>
          <w:sz w:val="24"/>
          <w:szCs w:val="24"/>
        </w:rPr>
        <w:t>efecto</w:t>
      </w:r>
      <w:r w:rsidRPr="0063138F">
        <w:rPr>
          <w:rFonts w:ascii="Times New Roman" w:hAnsi="Times New Roman" w:cs="Times New Roman"/>
          <w:sz w:val="24"/>
          <w:szCs w:val="24"/>
        </w:rPr>
        <w:t xml:space="preserve"> de la adopción de la I4.0 en la condición social </w:t>
      </w:r>
      <w:r w:rsidR="008C252F" w:rsidRPr="0063138F">
        <w:rPr>
          <w:rFonts w:ascii="Times New Roman" w:hAnsi="Times New Roman" w:cs="Times New Roman"/>
          <w:sz w:val="24"/>
          <w:szCs w:val="24"/>
        </w:rPr>
        <w:t xml:space="preserve">y en la empleabilidad </w:t>
      </w:r>
      <w:r w:rsidRPr="0063138F">
        <w:rPr>
          <w:rFonts w:ascii="Times New Roman" w:hAnsi="Times New Roman" w:cs="Times New Roman"/>
          <w:sz w:val="24"/>
          <w:szCs w:val="24"/>
        </w:rPr>
        <w:t>de los trabajadores de empresas manufactureras</w:t>
      </w:r>
      <w:r w:rsidR="001C3283" w:rsidRPr="0063138F">
        <w:rPr>
          <w:rFonts w:ascii="Times New Roman" w:hAnsi="Times New Roman" w:cs="Times New Roman"/>
          <w:sz w:val="24"/>
          <w:szCs w:val="24"/>
        </w:rPr>
        <w:t>.</w:t>
      </w:r>
    </w:p>
    <w:p w14:paraId="7F377580" w14:textId="38E6A117" w:rsidR="006F463F" w:rsidRPr="00CE4CBF" w:rsidRDefault="004D6D76" w:rsidP="0063138F">
      <w:pPr>
        <w:spacing w:after="0" w:line="360" w:lineRule="auto"/>
        <w:ind w:firstLine="709"/>
        <w:jc w:val="both"/>
        <w:rPr>
          <w:rFonts w:ascii="Times New Roman" w:hAnsi="Times New Roman" w:cs="Times New Roman"/>
          <w:sz w:val="24"/>
          <w:szCs w:val="24"/>
        </w:rPr>
      </w:pPr>
      <w:r w:rsidRPr="0063138F">
        <w:rPr>
          <w:rFonts w:ascii="Times New Roman" w:hAnsi="Times New Roman" w:cs="Times New Roman"/>
          <w:sz w:val="24"/>
          <w:szCs w:val="24"/>
        </w:rPr>
        <w:t xml:space="preserve">La </w:t>
      </w:r>
      <w:r w:rsidR="0027177E" w:rsidRPr="0063138F">
        <w:rPr>
          <w:rFonts w:ascii="Times New Roman" w:hAnsi="Times New Roman" w:cs="Times New Roman"/>
          <w:sz w:val="24"/>
          <w:szCs w:val="24"/>
        </w:rPr>
        <w:t xml:space="preserve">presente disertación </w:t>
      </w:r>
      <w:r w:rsidR="00CE4CBF" w:rsidRPr="0063138F">
        <w:rPr>
          <w:rFonts w:ascii="Times New Roman" w:hAnsi="Times New Roman" w:cs="Times New Roman"/>
          <w:sz w:val="24"/>
          <w:szCs w:val="24"/>
        </w:rPr>
        <w:t xml:space="preserve">se </w:t>
      </w:r>
      <w:r w:rsidRPr="0063138F">
        <w:rPr>
          <w:rFonts w:ascii="Times New Roman" w:hAnsi="Times New Roman" w:cs="Times New Roman"/>
          <w:sz w:val="24"/>
          <w:szCs w:val="24"/>
        </w:rPr>
        <w:t>justifica</w:t>
      </w:r>
      <w:r w:rsidR="00CE4CBF" w:rsidRPr="0063138F">
        <w:rPr>
          <w:rFonts w:ascii="Times New Roman" w:hAnsi="Times New Roman" w:cs="Times New Roman"/>
          <w:sz w:val="24"/>
          <w:szCs w:val="24"/>
        </w:rPr>
        <w:t xml:space="preserve"> </w:t>
      </w:r>
      <w:r w:rsidR="0027177E" w:rsidRPr="0063138F">
        <w:rPr>
          <w:rFonts w:ascii="Times New Roman" w:hAnsi="Times New Roman" w:cs="Times New Roman"/>
          <w:sz w:val="24"/>
          <w:szCs w:val="24"/>
        </w:rPr>
        <w:t>porque</w:t>
      </w:r>
      <w:r w:rsidR="0027177E">
        <w:rPr>
          <w:rFonts w:ascii="Times New Roman" w:hAnsi="Times New Roman" w:cs="Times New Roman"/>
          <w:sz w:val="24"/>
          <w:szCs w:val="24"/>
        </w:rPr>
        <w:t xml:space="preserve"> </w:t>
      </w:r>
      <w:r w:rsidR="0049792D" w:rsidRPr="00C921DA">
        <w:rPr>
          <w:rFonts w:ascii="Times New Roman" w:hAnsi="Times New Roman" w:cs="Times New Roman"/>
          <w:sz w:val="24"/>
          <w:szCs w:val="24"/>
        </w:rPr>
        <w:t xml:space="preserve">al </w:t>
      </w:r>
      <w:r w:rsidR="00E937D9" w:rsidRPr="00C921DA">
        <w:rPr>
          <w:rFonts w:ascii="Times New Roman" w:hAnsi="Times New Roman" w:cs="Times New Roman"/>
          <w:sz w:val="24"/>
          <w:szCs w:val="24"/>
        </w:rPr>
        <w:t xml:space="preserve">resolver el problema planteado se logrará </w:t>
      </w:r>
      <w:r w:rsidR="00CE4CBF">
        <w:rPr>
          <w:rFonts w:ascii="Times New Roman" w:hAnsi="Times New Roman" w:cs="Times New Roman"/>
          <w:sz w:val="24"/>
          <w:szCs w:val="24"/>
        </w:rPr>
        <w:t>r</w:t>
      </w:r>
      <w:r w:rsidR="0049792D" w:rsidRPr="00CE4CBF">
        <w:rPr>
          <w:rFonts w:ascii="Times New Roman" w:hAnsi="Times New Roman" w:cs="Times New Roman"/>
          <w:sz w:val="24"/>
          <w:szCs w:val="24"/>
        </w:rPr>
        <w:t>econocer</w:t>
      </w:r>
      <w:r w:rsidR="00081F4B">
        <w:rPr>
          <w:rFonts w:ascii="Times New Roman" w:hAnsi="Times New Roman" w:cs="Times New Roman"/>
          <w:sz w:val="24"/>
          <w:szCs w:val="24"/>
        </w:rPr>
        <w:t>:</w:t>
      </w:r>
      <w:r w:rsidR="0049792D" w:rsidRPr="00CE4CBF">
        <w:rPr>
          <w:rFonts w:ascii="Times New Roman" w:hAnsi="Times New Roman" w:cs="Times New Roman"/>
          <w:sz w:val="24"/>
          <w:szCs w:val="24"/>
        </w:rPr>
        <w:t xml:space="preserve"> </w:t>
      </w:r>
      <w:r w:rsidR="006F463F" w:rsidRPr="00CE4CBF">
        <w:rPr>
          <w:rFonts w:ascii="Times New Roman" w:hAnsi="Times New Roman" w:cs="Times New Roman"/>
          <w:sz w:val="24"/>
          <w:szCs w:val="24"/>
        </w:rPr>
        <w:t>la existencia de un vacío en la literatura con respecto al tema de estudio</w:t>
      </w:r>
      <w:r w:rsidR="00F242C2" w:rsidRPr="00CE4CBF">
        <w:rPr>
          <w:rFonts w:ascii="Times New Roman" w:hAnsi="Times New Roman" w:cs="Times New Roman"/>
          <w:sz w:val="24"/>
          <w:szCs w:val="24"/>
        </w:rPr>
        <w:t xml:space="preserve">, </w:t>
      </w:r>
      <w:r w:rsidR="006F463F" w:rsidRPr="00CE4CBF">
        <w:rPr>
          <w:rFonts w:ascii="Times New Roman" w:hAnsi="Times New Roman" w:cs="Times New Roman"/>
          <w:sz w:val="24"/>
          <w:szCs w:val="24"/>
        </w:rPr>
        <w:t>la creciente relevancia de la sustitución laboral ante la automatización de los empleos</w:t>
      </w:r>
      <w:r w:rsidR="00F242C2" w:rsidRPr="00CE4CBF">
        <w:rPr>
          <w:rFonts w:ascii="Times New Roman" w:hAnsi="Times New Roman" w:cs="Times New Roman"/>
          <w:sz w:val="24"/>
          <w:szCs w:val="24"/>
        </w:rPr>
        <w:t xml:space="preserve">, la </w:t>
      </w:r>
      <w:r w:rsidR="006F463F" w:rsidRPr="00CE4CBF">
        <w:rPr>
          <w:rFonts w:ascii="Times New Roman" w:hAnsi="Times New Roman" w:cs="Times New Roman"/>
          <w:sz w:val="24"/>
          <w:szCs w:val="24"/>
        </w:rPr>
        <w:t>precarización laboral en la industria</w:t>
      </w:r>
      <w:r w:rsidR="00AB3785" w:rsidRPr="00CE4CBF">
        <w:rPr>
          <w:rFonts w:ascii="Times New Roman" w:hAnsi="Times New Roman" w:cs="Times New Roman"/>
          <w:sz w:val="24"/>
          <w:szCs w:val="24"/>
        </w:rPr>
        <w:t xml:space="preserve">, </w:t>
      </w:r>
      <w:r w:rsidR="002E5E78" w:rsidRPr="002E5E78">
        <w:rPr>
          <w:rFonts w:ascii="Times New Roman" w:hAnsi="Times New Roman" w:cs="Times New Roman"/>
          <w:sz w:val="24"/>
          <w:szCs w:val="24"/>
        </w:rPr>
        <w:t>la falta de conocimiento para manejar las tecnologías que integran la I4.0 y</w:t>
      </w:r>
      <w:r w:rsidR="004C713B">
        <w:rPr>
          <w:rFonts w:ascii="Times New Roman" w:hAnsi="Times New Roman" w:cs="Times New Roman"/>
          <w:sz w:val="24"/>
          <w:szCs w:val="24"/>
        </w:rPr>
        <w:t xml:space="preserve">, finalmente, </w:t>
      </w:r>
      <w:r w:rsidR="002E5E78" w:rsidRPr="002E5E78">
        <w:rPr>
          <w:rFonts w:ascii="Times New Roman" w:hAnsi="Times New Roman" w:cs="Times New Roman"/>
          <w:sz w:val="24"/>
          <w:szCs w:val="24"/>
        </w:rPr>
        <w:t>la insuficiente preparación de los altos mandos en torno a su implementación</w:t>
      </w:r>
      <w:r w:rsidR="001C3283">
        <w:rPr>
          <w:rFonts w:ascii="Times New Roman" w:hAnsi="Times New Roman" w:cs="Times New Roman"/>
          <w:sz w:val="24"/>
          <w:szCs w:val="24"/>
        </w:rPr>
        <w:t>.</w:t>
      </w:r>
    </w:p>
    <w:p w14:paraId="26B51A75" w14:textId="77777777" w:rsidR="0063138F" w:rsidRPr="0063138F" w:rsidRDefault="0063138F" w:rsidP="0063138F">
      <w:pPr>
        <w:pStyle w:val="show"/>
        <w:shd w:val="clear" w:color="auto" w:fill="FFFFFF"/>
        <w:spacing w:before="0" w:beforeAutospacing="0" w:after="0" w:afterAutospacing="0" w:line="360" w:lineRule="auto"/>
        <w:jc w:val="both"/>
        <w:rPr>
          <w:b/>
          <w:bCs/>
        </w:rPr>
      </w:pPr>
    </w:p>
    <w:p w14:paraId="0164096A" w14:textId="5AAFD617" w:rsidR="00FB3DD0" w:rsidRPr="0063138F" w:rsidRDefault="00FB3DD0" w:rsidP="0063138F">
      <w:pPr>
        <w:pStyle w:val="show"/>
        <w:shd w:val="clear" w:color="auto" w:fill="FFFFFF"/>
        <w:spacing w:before="0" w:beforeAutospacing="0" w:after="0" w:afterAutospacing="0" w:line="360" w:lineRule="auto"/>
        <w:jc w:val="center"/>
        <w:rPr>
          <w:b/>
          <w:bCs/>
          <w:sz w:val="28"/>
          <w:szCs w:val="28"/>
        </w:rPr>
      </w:pPr>
      <w:r w:rsidRPr="0063138F">
        <w:rPr>
          <w:b/>
          <w:bCs/>
          <w:sz w:val="28"/>
          <w:szCs w:val="28"/>
        </w:rPr>
        <w:t>Referentes teóricos</w:t>
      </w:r>
    </w:p>
    <w:p w14:paraId="6A77C116" w14:textId="1C300883" w:rsidR="00B9466C" w:rsidRPr="00214B2B" w:rsidRDefault="00B9466C" w:rsidP="0063138F">
      <w:pPr>
        <w:pStyle w:val="show"/>
        <w:shd w:val="clear" w:color="auto" w:fill="FFFFFF"/>
        <w:spacing w:before="0" w:beforeAutospacing="0" w:after="0" w:afterAutospacing="0" w:line="360" w:lineRule="auto"/>
        <w:ind w:firstLine="708"/>
        <w:jc w:val="both"/>
      </w:pPr>
      <w:r w:rsidRPr="00214B2B">
        <w:t>El Estado de Guanajuato genera alrededor del 17</w:t>
      </w:r>
      <w:r w:rsidR="006B72B4">
        <w:t>,</w:t>
      </w:r>
      <w:r w:rsidRPr="00214B2B">
        <w:t>4</w:t>
      </w:r>
      <w:r w:rsidR="00764A5E">
        <w:t xml:space="preserve"> </w:t>
      </w:r>
      <w:r w:rsidRPr="00214B2B">
        <w:t xml:space="preserve">% del </w:t>
      </w:r>
      <w:r w:rsidR="000119D6">
        <w:t>P</w:t>
      </w:r>
      <w:r w:rsidRPr="00214B2B">
        <w:t xml:space="preserve">roducto </w:t>
      </w:r>
      <w:r w:rsidR="000119D6">
        <w:t>I</w:t>
      </w:r>
      <w:r w:rsidRPr="00214B2B">
        <w:t xml:space="preserve">nterno </w:t>
      </w:r>
      <w:r w:rsidR="000119D6">
        <w:t>B</w:t>
      </w:r>
      <w:r w:rsidRPr="00214B2B">
        <w:t>ruto del país, ocupando con esto el cuarto lugar nacional, con un crecimiento sostenido entre el 4</w:t>
      </w:r>
      <w:r w:rsidR="00764A5E">
        <w:t xml:space="preserve"> </w:t>
      </w:r>
      <w:r w:rsidRPr="00214B2B">
        <w:t>% y el 5</w:t>
      </w:r>
      <w:r w:rsidR="00764A5E">
        <w:t xml:space="preserve"> </w:t>
      </w:r>
      <w:r w:rsidRPr="00214B2B">
        <w:t>% (Zubiría, 2023), en gran parte por ser la zona agrícola más importante de México y de su desarrollo en el sector manufacturero. Tiene 222,969 establecimientos registrados, 30</w:t>
      </w:r>
      <w:r w:rsidR="006B72B4">
        <w:t>,</w:t>
      </w:r>
      <w:r w:rsidRPr="00214B2B">
        <w:t>6</w:t>
      </w:r>
      <w:r w:rsidR="00764A5E">
        <w:t xml:space="preserve"> </w:t>
      </w:r>
      <w:r w:rsidRPr="00214B2B">
        <w:t>% son de este sector, representando el 5</w:t>
      </w:r>
      <w:r w:rsidR="006B72B4">
        <w:t>,</w:t>
      </w:r>
      <w:r w:rsidRPr="00214B2B">
        <w:t>3</w:t>
      </w:r>
      <w:r w:rsidR="00764A5E">
        <w:t xml:space="preserve"> </w:t>
      </w:r>
      <w:r w:rsidRPr="00214B2B">
        <w:t>% del total del país (Secretaría de Economía, 2020).</w:t>
      </w:r>
    </w:p>
    <w:p w14:paraId="5B97B72A" w14:textId="64B264E1" w:rsidR="00B9466C" w:rsidRPr="00214B2B" w:rsidRDefault="00B9466C" w:rsidP="0063138F">
      <w:pPr>
        <w:pStyle w:val="show"/>
        <w:shd w:val="clear" w:color="auto" w:fill="FFFFFF"/>
        <w:spacing w:before="0" w:beforeAutospacing="0" w:after="0" w:afterAutospacing="0" w:line="360" w:lineRule="auto"/>
        <w:ind w:firstLine="708"/>
        <w:jc w:val="both"/>
      </w:pPr>
      <w:r w:rsidRPr="00214B2B">
        <w:lastRenderedPageBreak/>
        <w:t xml:space="preserve">Las empresas que albergan proyectos industriales estratégicos y que además tienen el índice de inversión nacional e internacional directa son (Secretaría de Economía, 2020; </w:t>
      </w:r>
      <w:proofErr w:type="spellStart"/>
      <w:r w:rsidRPr="00214B2B">
        <w:t>C</w:t>
      </w:r>
      <w:r w:rsidR="002F6555">
        <w:t>l</w:t>
      </w:r>
      <w:r w:rsidRPr="00214B2B">
        <w:t>uster</w:t>
      </w:r>
      <w:proofErr w:type="spellEnd"/>
      <w:r w:rsidRPr="00214B2B">
        <w:t xml:space="preserve"> industrial, 2022): agroindustrial, autopartes-automotriz, aeroespacial, productos químicos, cuero-calzado, confección-textil-moda, servicios de investigación, turismo, equipo médico, farmacéuticos y cosméticos, plástico, agroalimentaria, nuevas tecnologías </w:t>
      </w:r>
      <w:r w:rsidR="00933B2D" w:rsidRPr="00214B2B">
        <w:t>e</w:t>
      </w:r>
      <w:r w:rsidRPr="00214B2B">
        <w:t xml:space="preserve"> industrias de electrodomésticos, todas caracterizadas por el desarrollo de alta tecnología e innovación. </w:t>
      </w:r>
    </w:p>
    <w:p w14:paraId="3D49B5ED" w14:textId="77777777" w:rsidR="00B9466C" w:rsidRPr="00214B2B" w:rsidRDefault="00B9466C" w:rsidP="0063138F">
      <w:pPr>
        <w:pStyle w:val="show"/>
        <w:shd w:val="clear" w:color="auto" w:fill="FFFFFF"/>
        <w:spacing w:before="0" w:beforeAutospacing="0" w:after="0" w:afterAutospacing="0" w:line="360" w:lineRule="auto"/>
        <w:ind w:firstLine="708"/>
        <w:jc w:val="both"/>
      </w:pPr>
      <w:r w:rsidRPr="00214B2B">
        <w:t xml:space="preserve">De ahí el potencial de crecimiento de la región, al encontrarse en un territorio diverso en cuanto a actividades económicas, consolidándose como polo de crecimiento industrial y económico más importante del país. </w:t>
      </w:r>
    </w:p>
    <w:p w14:paraId="3FB45BFA" w14:textId="77777777" w:rsidR="00B9466C" w:rsidRPr="00214B2B" w:rsidRDefault="00B9466C" w:rsidP="0063138F">
      <w:pPr>
        <w:pStyle w:val="show"/>
        <w:shd w:val="clear" w:color="auto" w:fill="FFFFFF"/>
        <w:spacing w:before="0" w:beforeAutospacing="0" w:after="0" w:afterAutospacing="0" w:line="360" w:lineRule="auto"/>
        <w:ind w:firstLine="708"/>
        <w:jc w:val="both"/>
      </w:pPr>
      <w:r w:rsidRPr="00214B2B">
        <w:t>Para garantizar su consolidación y desarrollo, las empresas están planificando su transición a la I4.0, sobre todo impulsados por el desarrollo del sector automotriz, requiriendo un mayor número de empleos con conocimiento digital especializado.</w:t>
      </w:r>
    </w:p>
    <w:p w14:paraId="06D813E5" w14:textId="77777777" w:rsidR="00B9466C" w:rsidRPr="00214B2B" w:rsidRDefault="00B9466C" w:rsidP="0063138F">
      <w:pPr>
        <w:pStyle w:val="show"/>
        <w:shd w:val="clear" w:color="auto" w:fill="FFFFFF"/>
        <w:spacing w:before="0" w:beforeAutospacing="0" w:after="0" w:afterAutospacing="0" w:line="360" w:lineRule="auto"/>
        <w:ind w:firstLine="708"/>
        <w:jc w:val="both"/>
      </w:pPr>
      <w:r w:rsidRPr="00214B2B">
        <w:t>El concepto de I4.0 se basa principalmente en la digitalización de los procesos, donde se prevé un aumento importante en productividad, reduciendo los tiempos de inactividad y con plazos de entrega más cortos.</w:t>
      </w:r>
    </w:p>
    <w:p w14:paraId="09D40189" w14:textId="77777777" w:rsidR="00B9466C" w:rsidRPr="00214B2B" w:rsidRDefault="00B9466C" w:rsidP="0063138F">
      <w:pPr>
        <w:pStyle w:val="show"/>
        <w:shd w:val="clear" w:color="auto" w:fill="FFFFFF"/>
        <w:spacing w:before="0" w:beforeAutospacing="0" w:after="0" w:afterAutospacing="0" w:line="360" w:lineRule="auto"/>
        <w:ind w:firstLine="706"/>
        <w:jc w:val="both"/>
      </w:pPr>
      <w:r w:rsidRPr="00214B2B">
        <w:t>La I4.0 permite a las empresas comprender mejor las necesidades reales de los clientes, mantener una estrecha relación con los proveedores y también supone un cambio al estilo de vida y del trabajo.</w:t>
      </w:r>
    </w:p>
    <w:p w14:paraId="61E865DD" w14:textId="77777777" w:rsidR="00B9466C" w:rsidRPr="00214B2B" w:rsidRDefault="00B9466C" w:rsidP="0063138F">
      <w:pPr>
        <w:pStyle w:val="show"/>
        <w:shd w:val="clear" w:color="auto" w:fill="FFFFFF"/>
        <w:spacing w:before="0" w:beforeAutospacing="0" w:after="0" w:afterAutospacing="0" w:line="360" w:lineRule="auto"/>
        <w:ind w:firstLine="706"/>
        <w:jc w:val="both"/>
      </w:pPr>
      <w:r w:rsidRPr="00214B2B">
        <w:t>En los siguientes epígrafes se presentan los referentes teóricos para resolver el problema planeado.</w:t>
      </w:r>
    </w:p>
    <w:p w14:paraId="3702C8F6" w14:textId="77777777" w:rsidR="0063138F" w:rsidRPr="00702B11" w:rsidRDefault="0063138F" w:rsidP="0063138F">
      <w:pPr>
        <w:pStyle w:val="show"/>
        <w:shd w:val="clear" w:color="auto" w:fill="FFFFFF"/>
        <w:spacing w:before="0" w:beforeAutospacing="0" w:after="0" w:afterAutospacing="0" w:line="360" w:lineRule="auto"/>
        <w:jc w:val="both"/>
        <w:rPr>
          <w:b/>
          <w:bCs/>
        </w:rPr>
      </w:pPr>
    </w:p>
    <w:p w14:paraId="1F378D47" w14:textId="2485AB21" w:rsidR="00B9466C" w:rsidRPr="00B80DFB" w:rsidRDefault="00B9466C" w:rsidP="0063138F">
      <w:pPr>
        <w:pStyle w:val="show"/>
        <w:shd w:val="clear" w:color="auto" w:fill="FFFFFF"/>
        <w:spacing w:before="0" w:beforeAutospacing="0" w:after="0" w:afterAutospacing="0" w:line="360" w:lineRule="auto"/>
        <w:jc w:val="center"/>
        <w:rPr>
          <w:b/>
          <w:bCs/>
          <w:sz w:val="28"/>
          <w:szCs w:val="28"/>
        </w:rPr>
      </w:pPr>
      <w:r w:rsidRPr="00B80DFB">
        <w:rPr>
          <w:b/>
          <w:bCs/>
          <w:sz w:val="28"/>
          <w:szCs w:val="28"/>
        </w:rPr>
        <w:t>Industria 4.0</w:t>
      </w:r>
    </w:p>
    <w:p w14:paraId="05BF2B90" w14:textId="6062A04F" w:rsidR="00E967F8" w:rsidRDefault="00E967F8" w:rsidP="0063138F">
      <w:pPr>
        <w:pStyle w:val="show"/>
        <w:shd w:val="clear" w:color="auto" w:fill="FFFFFF"/>
        <w:spacing w:before="0" w:beforeAutospacing="0" w:line="360" w:lineRule="auto"/>
        <w:ind w:firstLine="709"/>
        <w:contextualSpacing/>
        <w:jc w:val="both"/>
      </w:pPr>
      <w:r>
        <w:t>Una revolución industrial ocurre cuando surgen tecnologías que causan cambios importantes en la forma de percibir el mundo, las comunicaciones, las estructuras sociales y los sistemas económicos:</w:t>
      </w:r>
    </w:p>
    <w:p w14:paraId="490644C8" w14:textId="38695EAF" w:rsidR="00E967F8" w:rsidRDefault="00E967F8" w:rsidP="0063138F">
      <w:pPr>
        <w:pStyle w:val="show"/>
        <w:shd w:val="clear" w:color="auto" w:fill="FFFFFF"/>
        <w:spacing w:before="0" w:beforeAutospacing="0" w:after="0" w:afterAutospacing="0" w:line="360" w:lineRule="auto"/>
        <w:ind w:firstLine="706"/>
        <w:jc w:val="both"/>
      </w:pPr>
      <w:r>
        <w:t>La primera se caracterizó por el desarrollo de la máquina de vapor y la producción mecánica para facilitar el trabajo en las fábricas y aumentar la productividad mediante la producción en masa y, por último, el desarrollo de los ferrocarriles</w:t>
      </w:r>
      <w:r w:rsidR="001B6F1A">
        <w:t xml:space="preserve"> (Echeverría y Martínez, 2018)</w:t>
      </w:r>
      <w:r>
        <w:t xml:space="preserve">. </w:t>
      </w:r>
    </w:p>
    <w:p w14:paraId="0940559C" w14:textId="2E090787" w:rsidR="00E967F8" w:rsidRDefault="00E967F8" w:rsidP="0063138F">
      <w:pPr>
        <w:pStyle w:val="show"/>
        <w:shd w:val="clear" w:color="auto" w:fill="FFFFFF"/>
        <w:spacing w:before="0" w:beforeAutospacing="0" w:after="0" w:afterAutospacing="0" w:line="360" w:lineRule="auto"/>
        <w:ind w:firstLine="706"/>
        <w:jc w:val="both"/>
      </w:pPr>
      <w:r>
        <w:t xml:space="preserve">La segunda revolución se puso en marcha con el crecimiento de la producción en masa mediante el uso de la electricidad, la producción masiva de acero y la división del </w:t>
      </w:r>
      <w:r>
        <w:lastRenderedPageBreak/>
        <w:t>trabajo, las telecomunicaciones y, por último, el desarrollo del automóvil y la línea de producción</w:t>
      </w:r>
      <w:r w:rsidR="001B6F1A">
        <w:t xml:space="preserve"> (Villar et al.</w:t>
      </w:r>
      <w:r w:rsidR="00721BA5">
        <w:t>,</w:t>
      </w:r>
      <w:r w:rsidR="001B6F1A">
        <w:t xml:space="preserve"> 2020)</w:t>
      </w:r>
      <w:r>
        <w:t>.</w:t>
      </w:r>
    </w:p>
    <w:p w14:paraId="00DF33AB" w14:textId="46B4F445" w:rsidR="00E967F8" w:rsidRDefault="00E967F8" w:rsidP="0063138F">
      <w:pPr>
        <w:pStyle w:val="show"/>
        <w:shd w:val="clear" w:color="auto" w:fill="FFFFFF"/>
        <w:spacing w:before="0" w:beforeAutospacing="0" w:after="0" w:afterAutospacing="0" w:line="360" w:lineRule="auto"/>
        <w:ind w:firstLine="706"/>
        <w:jc w:val="both"/>
      </w:pPr>
      <w:r>
        <w:t>La tercera, estuvo vinculada a las tecnologías de la información, al desarrollo de los sistemas digitales, permitiendo nuevas formas de generar, procesar y compartir información, la automatización de pasos recurrentes en el proceso de fabricación mediante la introducción de semiconductores, computación personal e industrial, e Internet, provocando un cambio social global</w:t>
      </w:r>
      <w:r w:rsidR="001B6F1A">
        <w:t xml:space="preserve"> (Nara et al., 2021)</w:t>
      </w:r>
      <w:r>
        <w:t>.</w:t>
      </w:r>
    </w:p>
    <w:p w14:paraId="31441FE4" w14:textId="63EC3750" w:rsidR="00C5432A" w:rsidRDefault="00E967F8" w:rsidP="0063138F">
      <w:pPr>
        <w:pStyle w:val="show"/>
        <w:shd w:val="clear" w:color="auto" w:fill="FFFFFF"/>
        <w:spacing w:before="0" w:beforeAutospacing="0" w:after="0" w:afterAutospacing="0" w:line="360" w:lineRule="auto"/>
        <w:ind w:firstLine="706"/>
        <w:jc w:val="both"/>
      </w:pPr>
      <w:r>
        <w:t>La cuarta, se caracteriza por múltiples tecnologías que influyen en la velocidad, la integración e interconexión vertical y horizontal de la empresa a lo largo de los procesos de fabricación existentes, internos y externos que asocian procedimientos que involucran a clientes y proveedores</w:t>
      </w:r>
      <w:r w:rsidR="001B6F1A" w:rsidRPr="001B6F1A">
        <w:t xml:space="preserve"> </w:t>
      </w:r>
      <w:r w:rsidR="001B6F1A">
        <w:t>(</w:t>
      </w:r>
      <w:proofErr w:type="spellStart"/>
      <w:r w:rsidR="001B6F1A">
        <w:t>Bikse</w:t>
      </w:r>
      <w:proofErr w:type="spellEnd"/>
      <w:r w:rsidR="001B6F1A">
        <w:t xml:space="preserve"> et al., 2022)</w:t>
      </w:r>
      <w:r>
        <w:t>.</w:t>
      </w:r>
    </w:p>
    <w:p w14:paraId="0558F1FD" w14:textId="083F9DC1" w:rsidR="00150789" w:rsidRDefault="00B9466C" w:rsidP="0063138F">
      <w:pPr>
        <w:pStyle w:val="show"/>
        <w:shd w:val="clear" w:color="auto" w:fill="FFFFFF"/>
        <w:spacing w:before="0" w:beforeAutospacing="0" w:after="0" w:afterAutospacing="0" w:line="360" w:lineRule="auto"/>
        <w:ind w:firstLine="708"/>
        <w:jc w:val="both"/>
      </w:pPr>
      <w:r w:rsidRPr="00214B2B">
        <w:t>La I4.</w:t>
      </w:r>
      <w:r w:rsidR="00AB3785">
        <w:t>0</w:t>
      </w:r>
      <w:r w:rsidRPr="00214B2B">
        <w:t xml:space="preserve"> </w:t>
      </w:r>
      <w:r w:rsidR="00AB3785">
        <w:t>h</w:t>
      </w:r>
      <w:r w:rsidR="00AB3785" w:rsidRPr="00214B2B">
        <w:t xml:space="preserve">ace </w:t>
      </w:r>
      <w:r w:rsidRPr="00214B2B">
        <w:t>hincapié en la rápida recolección, análisis, planificación y reorganización del producto, proceso y los recursos (</w:t>
      </w:r>
      <w:proofErr w:type="spellStart"/>
      <w:r w:rsidRPr="00214B2B">
        <w:t>Yu</w:t>
      </w:r>
      <w:proofErr w:type="spellEnd"/>
      <w:r w:rsidRPr="00214B2B">
        <w:t xml:space="preserve"> et al.</w:t>
      </w:r>
      <w:r w:rsidR="00F747A0">
        <w:t>,</w:t>
      </w:r>
      <w:r w:rsidRPr="00214B2B">
        <w:t xml:space="preserve"> 2021). Se caracteriza por seis principios (Echeverría y Martínez, 2018; </w:t>
      </w:r>
      <w:proofErr w:type="spellStart"/>
      <w:r w:rsidRPr="00214B2B">
        <w:t>Margherita</w:t>
      </w:r>
      <w:proofErr w:type="spellEnd"/>
      <w:r w:rsidRPr="00214B2B">
        <w:t xml:space="preserve"> y </w:t>
      </w:r>
      <w:proofErr w:type="spellStart"/>
      <w:r w:rsidRPr="00214B2B">
        <w:t>Braccini</w:t>
      </w:r>
      <w:proofErr w:type="spellEnd"/>
      <w:r w:rsidRPr="00214B2B">
        <w:t>, 2021)</w:t>
      </w:r>
      <w:r w:rsidR="00AD65F1">
        <w:t xml:space="preserve">, </w:t>
      </w:r>
      <w:r w:rsidR="00717297">
        <w:t>c</w:t>
      </w:r>
      <w:r w:rsidR="00AD65F1">
        <w:t>omo se muestra en la Tabla 1</w:t>
      </w:r>
      <w:r w:rsidR="00150789">
        <w:t>.</w:t>
      </w:r>
    </w:p>
    <w:p w14:paraId="308D42FC" w14:textId="7B20BBDF" w:rsidR="00150789" w:rsidRPr="00214B2B" w:rsidRDefault="00150789" w:rsidP="0063138F">
      <w:pPr>
        <w:pStyle w:val="show"/>
        <w:shd w:val="clear" w:color="auto" w:fill="FFFFFF"/>
        <w:spacing w:before="0" w:beforeAutospacing="0" w:after="0" w:afterAutospacing="0" w:line="360" w:lineRule="auto"/>
        <w:ind w:firstLine="708"/>
        <w:jc w:val="both"/>
      </w:pPr>
      <w:r w:rsidRPr="00214B2B">
        <w:t>La adopción de I4.0 mejora la eficacia de los administradores y las actividades de control (</w:t>
      </w:r>
      <w:proofErr w:type="spellStart"/>
      <w:r w:rsidRPr="00214B2B">
        <w:t>Margherita</w:t>
      </w:r>
      <w:proofErr w:type="spellEnd"/>
      <w:r w:rsidRPr="00214B2B">
        <w:t xml:space="preserve"> y </w:t>
      </w:r>
      <w:proofErr w:type="spellStart"/>
      <w:r w:rsidRPr="00214B2B">
        <w:t>Braccini</w:t>
      </w:r>
      <w:proofErr w:type="spellEnd"/>
      <w:r w:rsidRPr="00214B2B">
        <w:t xml:space="preserve">, 2020), automatiza actividades repetitivas y peligrosas, donde los errores humanos son comunes y pueden ocurrir accidentes laborales (Gallo y </w:t>
      </w:r>
      <w:proofErr w:type="spellStart"/>
      <w:r w:rsidRPr="00214B2B">
        <w:t>Santolamazza</w:t>
      </w:r>
      <w:proofErr w:type="spellEnd"/>
      <w:r w:rsidRPr="00214B2B">
        <w:t xml:space="preserve">, 2021). </w:t>
      </w:r>
    </w:p>
    <w:p w14:paraId="364F8AB9" w14:textId="15F3B508" w:rsidR="00150789" w:rsidRDefault="00150789" w:rsidP="0063138F">
      <w:pPr>
        <w:pStyle w:val="show"/>
        <w:shd w:val="clear" w:color="auto" w:fill="FFFFFF"/>
        <w:spacing w:before="0" w:beforeAutospacing="0" w:after="0" w:afterAutospacing="0" w:line="360" w:lineRule="auto"/>
        <w:ind w:firstLine="708"/>
        <w:jc w:val="both"/>
      </w:pPr>
      <w:r w:rsidRPr="00214B2B">
        <w:t>Uno de los desafíos disruptivos que plantea I4.0 es la eliminación de barreras, conectando y coordinando mejor a sus empleados con los sistemas y procesos, lo que conlleva la actualización de la fuerza laboral en niveles técnicos, psicológicos y sociales (</w:t>
      </w:r>
      <w:proofErr w:type="spellStart"/>
      <w:r w:rsidRPr="00214B2B">
        <w:t>Shet</w:t>
      </w:r>
      <w:proofErr w:type="spellEnd"/>
      <w:r w:rsidRPr="00214B2B">
        <w:t xml:space="preserve"> y Pereira</w:t>
      </w:r>
      <w:r w:rsidR="005350E4">
        <w:t>,</w:t>
      </w:r>
      <w:r w:rsidRPr="00214B2B">
        <w:t xml:space="preserve"> 2021).</w:t>
      </w:r>
    </w:p>
    <w:p w14:paraId="725F88B4" w14:textId="77777777" w:rsidR="00B80DFB" w:rsidRDefault="00B80DFB" w:rsidP="0063138F">
      <w:pPr>
        <w:pStyle w:val="show"/>
        <w:shd w:val="clear" w:color="auto" w:fill="FFFFFF"/>
        <w:spacing w:before="0" w:beforeAutospacing="0" w:after="0" w:afterAutospacing="0" w:line="360" w:lineRule="auto"/>
        <w:ind w:firstLine="708"/>
        <w:jc w:val="both"/>
      </w:pPr>
    </w:p>
    <w:p w14:paraId="27F90610" w14:textId="77777777" w:rsidR="00150789" w:rsidRPr="00B80DFB" w:rsidRDefault="00150789" w:rsidP="0063138F">
      <w:pPr>
        <w:pStyle w:val="show"/>
        <w:shd w:val="clear" w:color="auto" w:fill="FFFFFF"/>
        <w:spacing w:before="0" w:beforeAutospacing="0" w:after="0" w:afterAutospacing="0" w:line="360" w:lineRule="auto"/>
        <w:jc w:val="center"/>
        <w:rPr>
          <w:b/>
          <w:bCs/>
          <w:sz w:val="28"/>
          <w:szCs w:val="28"/>
        </w:rPr>
      </w:pPr>
      <w:r w:rsidRPr="00B80DFB">
        <w:rPr>
          <w:b/>
          <w:bCs/>
          <w:sz w:val="28"/>
          <w:szCs w:val="28"/>
        </w:rPr>
        <w:t>Competencias técnicas y personales</w:t>
      </w:r>
    </w:p>
    <w:p w14:paraId="176A4A96" w14:textId="6300A90A" w:rsidR="00150789" w:rsidRPr="00214B2B" w:rsidRDefault="00150789" w:rsidP="0063138F">
      <w:pPr>
        <w:pStyle w:val="show"/>
        <w:shd w:val="clear" w:color="auto" w:fill="FFFFFF"/>
        <w:spacing w:before="0" w:beforeAutospacing="0" w:after="0" w:afterAutospacing="0" w:line="360" w:lineRule="auto"/>
        <w:ind w:firstLine="708"/>
        <w:jc w:val="both"/>
      </w:pPr>
      <w:r w:rsidRPr="00214B2B">
        <w:t xml:space="preserve">Las competencias técnicas y personales requeridas para la integración digital de humanos con tecnología en los procesos de fabricación I4.0 difieren ampliamente de las de revoluciones anteriores (Villar et al., 2020; Gallo y </w:t>
      </w:r>
      <w:proofErr w:type="spellStart"/>
      <w:r w:rsidRPr="00214B2B">
        <w:t>Santolamazza</w:t>
      </w:r>
      <w:proofErr w:type="spellEnd"/>
      <w:r w:rsidRPr="00214B2B">
        <w:t xml:space="preserve">, 2021; Lee y Lim, 2021; Nara et al., 2021; </w:t>
      </w:r>
      <w:proofErr w:type="spellStart"/>
      <w:r w:rsidRPr="00214B2B">
        <w:t>Narula</w:t>
      </w:r>
      <w:proofErr w:type="spellEnd"/>
      <w:r w:rsidRPr="00214B2B">
        <w:t xml:space="preserve"> et al.</w:t>
      </w:r>
      <w:r w:rsidR="009D0D43">
        <w:t>,</w:t>
      </w:r>
      <w:r w:rsidRPr="00214B2B">
        <w:t xml:space="preserve"> 2021; </w:t>
      </w:r>
      <w:proofErr w:type="spellStart"/>
      <w:r w:rsidRPr="00214B2B">
        <w:t>Shet</w:t>
      </w:r>
      <w:proofErr w:type="spellEnd"/>
      <w:r w:rsidRPr="00214B2B">
        <w:t xml:space="preserve"> y Pereira, 2021; </w:t>
      </w:r>
      <w:proofErr w:type="spellStart"/>
      <w:r w:rsidRPr="00214B2B">
        <w:t>Siltori</w:t>
      </w:r>
      <w:proofErr w:type="spellEnd"/>
      <w:r w:rsidRPr="00214B2B">
        <w:t xml:space="preserve"> et al., 2021). Se requiere que los trabajadores comprendan las relaciones entre los procesos y los flujos de información para mediar de manera efectiva con las interacciones entre personas, sistemas y tecnología para tomar decisiones utilizando enfoques basados en datos.</w:t>
      </w:r>
    </w:p>
    <w:p w14:paraId="1E3B0C8B" w14:textId="2489B87F" w:rsidR="00150789" w:rsidRDefault="00150789">
      <w:pPr>
        <w:rPr>
          <w:rFonts w:ascii="Calibri" w:eastAsia="Times New Roman" w:hAnsi="Calibri" w:cs="Times New Roman"/>
          <w:i/>
          <w:iCs/>
          <w:color w:val="44546A" w:themeColor="text2"/>
          <w:kern w:val="0"/>
          <w:sz w:val="18"/>
          <w:szCs w:val="18"/>
          <w14:ligatures w14:val="none"/>
        </w:rPr>
      </w:pPr>
    </w:p>
    <w:p w14:paraId="4C175785" w14:textId="636CBBBF" w:rsidR="00B9466C" w:rsidRPr="0063138F" w:rsidRDefault="00E60C7C" w:rsidP="0063138F">
      <w:pPr>
        <w:pStyle w:val="Descripcin"/>
        <w:jc w:val="center"/>
        <w:rPr>
          <w:rFonts w:ascii="Times New Roman" w:hAnsi="Times New Roman"/>
          <w:i w:val="0"/>
          <w:iCs w:val="0"/>
          <w:color w:val="000000" w:themeColor="text1"/>
          <w:sz w:val="24"/>
          <w:szCs w:val="24"/>
          <w:lang w:val="es-MX"/>
        </w:rPr>
      </w:pPr>
      <w:r w:rsidRPr="0063138F">
        <w:rPr>
          <w:rFonts w:ascii="Times New Roman" w:hAnsi="Times New Roman"/>
          <w:b/>
          <w:bCs/>
          <w:i w:val="0"/>
          <w:iCs w:val="0"/>
          <w:color w:val="000000" w:themeColor="text1"/>
          <w:sz w:val="24"/>
          <w:szCs w:val="24"/>
          <w:lang w:val="es-MX"/>
        </w:rPr>
        <w:lastRenderedPageBreak/>
        <w:t xml:space="preserve">Tabla </w:t>
      </w:r>
      <w:r w:rsidRPr="0063138F">
        <w:rPr>
          <w:rFonts w:ascii="Times New Roman" w:hAnsi="Times New Roman"/>
          <w:b/>
          <w:bCs/>
          <w:i w:val="0"/>
          <w:iCs w:val="0"/>
          <w:color w:val="000000" w:themeColor="text1"/>
          <w:sz w:val="24"/>
          <w:szCs w:val="24"/>
        </w:rPr>
        <w:fldChar w:fldCharType="begin"/>
      </w:r>
      <w:r w:rsidRPr="0063138F">
        <w:rPr>
          <w:rFonts w:ascii="Times New Roman" w:hAnsi="Times New Roman"/>
          <w:b/>
          <w:bCs/>
          <w:i w:val="0"/>
          <w:iCs w:val="0"/>
          <w:color w:val="000000" w:themeColor="text1"/>
          <w:sz w:val="24"/>
          <w:szCs w:val="24"/>
          <w:lang w:val="es-MX"/>
        </w:rPr>
        <w:instrText xml:space="preserve"> SEQ Tabla \* ARABIC </w:instrText>
      </w:r>
      <w:r w:rsidRPr="0063138F">
        <w:rPr>
          <w:rFonts w:ascii="Times New Roman" w:hAnsi="Times New Roman"/>
          <w:b/>
          <w:bCs/>
          <w:i w:val="0"/>
          <w:iCs w:val="0"/>
          <w:color w:val="000000" w:themeColor="text1"/>
          <w:sz w:val="24"/>
          <w:szCs w:val="24"/>
        </w:rPr>
        <w:fldChar w:fldCharType="separate"/>
      </w:r>
      <w:r w:rsidR="00BC3EAD">
        <w:rPr>
          <w:rFonts w:ascii="Times New Roman" w:hAnsi="Times New Roman"/>
          <w:b/>
          <w:bCs/>
          <w:i w:val="0"/>
          <w:iCs w:val="0"/>
          <w:noProof/>
          <w:color w:val="000000" w:themeColor="text1"/>
          <w:sz w:val="24"/>
          <w:szCs w:val="24"/>
          <w:lang w:val="es-MX"/>
        </w:rPr>
        <w:t>1</w:t>
      </w:r>
      <w:r w:rsidRPr="0063138F">
        <w:rPr>
          <w:rFonts w:ascii="Times New Roman" w:hAnsi="Times New Roman"/>
          <w:b/>
          <w:bCs/>
          <w:i w:val="0"/>
          <w:iCs w:val="0"/>
          <w:color w:val="000000" w:themeColor="text1"/>
          <w:sz w:val="24"/>
          <w:szCs w:val="24"/>
        </w:rPr>
        <w:fldChar w:fldCharType="end"/>
      </w:r>
      <w:r w:rsidRPr="0063138F">
        <w:rPr>
          <w:rFonts w:ascii="Times New Roman" w:hAnsi="Times New Roman"/>
          <w:b/>
          <w:bCs/>
          <w:i w:val="0"/>
          <w:iCs w:val="0"/>
          <w:color w:val="000000" w:themeColor="text1"/>
          <w:sz w:val="24"/>
          <w:szCs w:val="24"/>
          <w:lang w:val="es-MX"/>
        </w:rPr>
        <w:t>.</w:t>
      </w:r>
      <w:r w:rsidRPr="0063138F">
        <w:rPr>
          <w:rFonts w:ascii="Times New Roman" w:hAnsi="Times New Roman"/>
          <w:i w:val="0"/>
          <w:iCs w:val="0"/>
          <w:color w:val="000000" w:themeColor="text1"/>
          <w:sz w:val="24"/>
          <w:szCs w:val="24"/>
          <w:lang w:val="es-MX"/>
        </w:rPr>
        <w:t xml:space="preserve"> Principios de la Industria 4.0</w:t>
      </w:r>
    </w:p>
    <w:tbl>
      <w:tblPr>
        <w:tblStyle w:val="Tablaconcuadrcula"/>
        <w:tblW w:w="9630" w:type="dxa"/>
        <w:tblLook w:val="04A0" w:firstRow="1" w:lastRow="0" w:firstColumn="1" w:lastColumn="0" w:noHBand="0" w:noVBand="1"/>
      </w:tblPr>
      <w:tblGrid>
        <w:gridCol w:w="4933"/>
        <w:gridCol w:w="4697"/>
      </w:tblGrid>
      <w:tr w:rsidR="001B6F1A" w14:paraId="1633BE50" w14:textId="77777777" w:rsidTr="001B6F1A">
        <w:tc>
          <w:tcPr>
            <w:tcW w:w="4933" w:type="dxa"/>
          </w:tcPr>
          <w:p w14:paraId="35561412" w14:textId="54686003" w:rsidR="001B6F1A" w:rsidRPr="00214B2B" w:rsidRDefault="001B6F1A" w:rsidP="00B9466C">
            <w:pPr>
              <w:pStyle w:val="show"/>
              <w:spacing w:before="0" w:beforeAutospacing="0" w:after="0" w:afterAutospacing="0" w:line="360" w:lineRule="auto"/>
              <w:jc w:val="both"/>
            </w:pPr>
            <w:r>
              <w:t>Principio</w:t>
            </w:r>
          </w:p>
        </w:tc>
        <w:tc>
          <w:tcPr>
            <w:tcW w:w="4697" w:type="dxa"/>
          </w:tcPr>
          <w:p w14:paraId="424CC524" w14:textId="621423C0" w:rsidR="001B6F1A" w:rsidRDefault="001B6F1A" w:rsidP="00B9466C">
            <w:pPr>
              <w:pStyle w:val="show"/>
              <w:spacing w:before="0" w:beforeAutospacing="0" w:after="0" w:afterAutospacing="0" w:line="360" w:lineRule="auto"/>
              <w:jc w:val="both"/>
            </w:pPr>
            <w:r>
              <w:t>Descripción</w:t>
            </w:r>
          </w:p>
        </w:tc>
      </w:tr>
      <w:tr w:rsidR="001A490B" w14:paraId="0EB96406" w14:textId="77777777" w:rsidTr="00717297">
        <w:tc>
          <w:tcPr>
            <w:tcW w:w="4933" w:type="dxa"/>
          </w:tcPr>
          <w:p w14:paraId="42411A90" w14:textId="2DFA08F3" w:rsidR="001A490B" w:rsidRDefault="00D03FD8" w:rsidP="00B9466C">
            <w:pPr>
              <w:pStyle w:val="show"/>
              <w:spacing w:before="0" w:beforeAutospacing="0" w:after="0" w:afterAutospacing="0" w:line="360" w:lineRule="auto"/>
              <w:jc w:val="both"/>
            </w:pPr>
            <w:r w:rsidRPr="00214B2B">
              <w:t>Interoperabilidad</w:t>
            </w:r>
          </w:p>
        </w:tc>
        <w:tc>
          <w:tcPr>
            <w:tcW w:w="4697" w:type="dxa"/>
          </w:tcPr>
          <w:p w14:paraId="56A4E386" w14:textId="50837C9E" w:rsidR="001A490B" w:rsidRDefault="001B6F1A" w:rsidP="00B9466C">
            <w:pPr>
              <w:pStyle w:val="show"/>
              <w:spacing w:before="0" w:beforeAutospacing="0" w:after="0" w:afterAutospacing="0" w:line="360" w:lineRule="auto"/>
              <w:jc w:val="both"/>
            </w:pPr>
            <w:r>
              <w:t>F</w:t>
            </w:r>
            <w:r w:rsidR="00D03FD8" w:rsidRPr="00214B2B">
              <w:t>acilita la comunicación entre sistemas</w:t>
            </w:r>
            <w:r w:rsidR="00060756">
              <w:t>.</w:t>
            </w:r>
          </w:p>
        </w:tc>
      </w:tr>
      <w:tr w:rsidR="001A490B" w14:paraId="1DC4DB38" w14:textId="77777777" w:rsidTr="00717297">
        <w:tc>
          <w:tcPr>
            <w:tcW w:w="4933" w:type="dxa"/>
          </w:tcPr>
          <w:p w14:paraId="793EF392" w14:textId="6BEC1B5A" w:rsidR="001A490B" w:rsidRDefault="00D03FD8" w:rsidP="00B9466C">
            <w:pPr>
              <w:pStyle w:val="show"/>
              <w:spacing w:before="0" w:beforeAutospacing="0" w:after="0" w:afterAutospacing="0" w:line="360" w:lineRule="auto"/>
              <w:jc w:val="both"/>
            </w:pPr>
            <w:r w:rsidRPr="00214B2B">
              <w:t>Virtualización</w:t>
            </w:r>
          </w:p>
        </w:tc>
        <w:tc>
          <w:tcPr>
            <w:tcW w:w="4697" w:type="dxa"/>
          </w:tcPr>
          <w:p w14:paraId="7F132D7C" w14:textId="38CAA0B1" w:rsidR="001A490B" w:rsidRDefault="001B6F1A" w:rsidP="00B9466C">
            <w:pPr>
              <w:pStyle w:val="show"/>
              <w:spacing w:before="0" w:beforeAutospacing="0" w:after="0" w:afterAutospacing="0" w:line="360" w:lineRule="auto"/>
              <w:jc w:val="both"/>
            </w:pPr>
            <w:r>
              <w:t>P</w:t>
            </w:r>
            <w:r w:rsidR="00D03FD8" w:rsidRPr="00214B2B">
              <w:t>ermite la creación de copias virtuales de sistemas físicos en la nube</w:t>
            </w:r>
            <w:r w:rsidR="00060756">
              <w:t>.</w:t>
            </w:r>
          </w:p>
        </w:tc>
      </w:tr>
      <w:tr w:rsidR="001A490B" w14:paraId="4C76B93D" w14:textId="77777777" w:rsidTr="00717297">
        <w:tc>
          <w:tcPr>
            <w:tcW w:w="4933" w:type="dxa"/>
          </w:tcPr>
          <w:p w14:paraId="241ABFD9" w14:textId="356EF6B6" w:rsidR="001A490B" w:rsidRDefault="00D03FD8" w:rsidP="00B9466C">
            <w:pPr>
              <w:pStyle w:val="show"/>
              <w:spacing w:before="0" w:beforeAutospacing="0" w:after="0" w:afterAutospacing="0" w:line="360" w:lineRule="auto"/>
              <w:jc w:val="both"/>
            </w:pPr>
            <w:r w:rsidRPr="00214B2B">
              <w:t>Descentralización</w:t>
            </w:r>
          </w:p>
        </w:tc>
        <w:tc>
          <w:tcPr>
            <w:tcW w:w="4697" w:type="dxa"/>
          </w:tcPr>
          <w:p w14:paraId="313EACC4" w14:textId="430BDA83" w:rsidR="001A490B" w:rsidRDefault="001B6F1A" w:rsidP="00B9466C">
            <w:pPr>
              <w:pStyle w:val="show"/>
              <w:spacing w:before="0" w:beforeAutospacing="0" w:after="0" w:afterAutospacing="0" w:line="360" w:lineRule="auto"/>
              <w:jc w:val="both"/>
            </w:pPr>
            <w:r>
              <w:t>I</w:t>
            </w:r>
            <w:r w:rsidR="00D03FD8" w:rsidRPr="00214B2B">
              <w:t>ntercambia información de manera constante permitiendo a los sistemas ciberfísicos tomar decisiones en tiempo real sin interferencia human</w:t>
            </w:r>
            <w:r>
              <w:t>a</w:t>
            </w:r>
            <w:r w:rsidR="00060756">
              <w:t>.</w:t>
            </w:r>
          </w:p>
        </w:tc>
      </w:tr>
      <w:tr w:rsidR="001B6F1A" w14:paraId="68FCAB0F" w14:textId="77777777" w:rsidTr="00717297">
        <w:tc>
          <w:tcPr>
            <w:tcW w:w="4933" w:type="dxa"/>
          </w:tcPr>
          <w:p w14:paraId="191D29D3" w14:textId="1ED63B0C" w:rsidR="001B6F1A" w:rsidRPr="00214B2B" w:rsidRDefault="001B6F1A" w:rsidP="001B6F1A">
            <w:pPr>
              <w:pStyle w:val="show"/>
              <w:shd w:val="clear" w:color="auto" w:fill="FFFFFF"/>
              <w:spacing w:before="0" w:beforeAutospacing="0" w:after="0" w:afterAutospacing="0" w:line="360" w:lineRule="auto"/>
              <w:ind w:left="709"/>
              <w:jc w:val="both"/>
            </w:pPr>
            <w:r w:rsidRPr="00214B2B">
              <w:t>Capacidad en tiempo real</w:t>
            </w:r>
          </w:p>
        </w:tc>
        <w:tc>
          <w:tcPr>
            <w:tcW w:w="4697" w:type="dxa"/>
          </w:tcPr>
          <w:p w14:paraId="0EDA5507" w14:textId="64CDB7AA" w:rsidR="001B6F1A" w:rsidRPr="00214B2B" w:rsidRDefault="001B6F1A" w:rsidP="00B9466C">
            <w:pPr>
              <w:pStyle w:val="show"/>
              <w:spacing w:before="0" w:beforeAutospacing="0" w:after="0" w:afterAutospacing="0" w:line="360" w:lineRule="auto"/>
              <w:jc w:val="both"/>
            </w:pPr>
            <w:r>
              <w:t>R</w:t>
            </w:r>
            <w:r w:rsidRPr="00214B2B">
              <w:t>ecopila información al instante, facilitando decisiones rápidas y ágiles</w:t>
            </w:r>
            <w:r w:rsidR="00060756">
              <w:t>.</w:t>
            </w:r>
          </w:p>
        </w:tc>
      </w:tr>
      <w:tr w:rsidR="001B6F1A" w14:paraId="5FB92269" w14:textId="77777777" w:rsidTr="00717297">
        <w:tc>
          <w:tcPr>
            <w:tcW w:w="4933" w:type="dxa"/>
          </w:tcPr>
          <w:p w14:paraId="3EF7EC2C" w14:textId="7EAAA7B3" w:rsidR="001B6F1A" w:rsidRPr="00214B2B" w:rsidRDefault="001B6F1A" w:rsidP="001B6F1A">
            <w:pPr>
              <w:pStyle w:val="show"/>
              <w:shd w:val="clear" w:color="auto" w:fill="FFFFFF"/>
              <w:spacing w:before="0" w:beforeAutospacing="0" w:after="0" w:afterAutospacing="0" w:line="360" w:lineRule="auto"/>
              <w:ind w:left="709"/>
              <w:jc w:val="both"/>
            </w:pPr>
            <w:r w:rsidRPr="00214B2B">
              <w:t>Orientación de servicios</w:t>
            </w:r>
          </w:p>
        </w:tc>
        <w:tc>
          <w:tcPr>
            <w:tcW w:w="4697" w:type="dxa"/>
          </w:tcPr>
          <w:p w14:paraId="482C1F4A" w14:textId="446EAC1D" w:rsidR="001B6F1A" w:rsidRPr="00214B2B" w:rsidRDefault="001B6F1A" w:rsidP="00B9466C">
            <w:pPr>
              <w:pStyle w:val="show"/>
              <w:spacing w:before="0" w:beforeAutospacing="0" w:after="0" w:afterAutospacing="0" w:line="360" w:lineRule="auto"/>
              <w:jc w:val="both"/>
            </w:pPr>
            <w:r>
              <w:t>P</w:t>
            </w:r>
            <w:r w:rsidRPr="00214B2B">
              <w:t>ersonaliza servicios de software según las necesidades de cada organización</w:t>
            </w:r>
            <w:r w:rsidR="00060756">
              <w:t>.</w:t>
            </w:r>
          </w:p>
        </w:tc>
      </w:tr>
      <w:tr w:rsidR="001B6F1A" w14:paraId="4D04D587" w14:textId="77777777" w:rsidTr="00717297">
        <w:tc>
          <w:tcPr>
            <w:tcW w:w="4933" w:type="dxa"/>
          </w:tcPr>
          <w:p w14:paraId="6816E9C7" w14:textId="085AFFDB" w:rsidR="001B6F1A" w:rsidRPr="00214B2B" w:rsidRDefault="001B6F1A" w:rsidP="001B6F1A">
            <w:pPr>
              <w:pStyle w:val="show"/>
              <w:shd w:val="clear" w:color="auto" w:fill="FFFFFF"/>
              <w:spacing w:before="0" w:beforeAutospacing="0" w:after="0" w:afterAutospacing="0" w:line="360" w:lineRule="auto"/>
              <w:ind w:left="709"/>
              <w:jc w:val="both"/>
            </w:pPr>
            <w:r w:rsidRPr="00214B2B">
              <w:t>Modularidad</w:t>
            </w:r>
          </w:p>
        </w:tc>
        <w:tc>
          <w:tcPr>
            <w:tcW w:w="4697" w:type="dxa"/>
          </w:tcPr>
          <w:p w14:paraId="5213648A" w14:textId="0FD6F481" w:rsidR="001B6F1A" w:rsidRPr="00214B2B" w:rsidRDefault="001B6F1A" w:rsidP="00B9466C">
            <w:pPr>
              <w:pStyle w:val="show"/>
              <w:spacing w:before="0" w:beforeAutospacing="0" w:after="0" w:afterAutospacing="0" w:line="360" w:lineRule="auto"/>
              <w:jc w:val="both"/>
            </w:pPr>
            <w:r>
              <w:t>F</w:t>
            </w:r>
            <w:r w:rsidRPr="00214B2B">
              <w:t>lexibiliza todo el proceso de producción, permitiendo su reorganización mediante módulos de acoplamiento y desacoplamiento</w:t>
            </w:r>
            <w:r w:rsidR="00060756">
              <w:t>.</w:t>
            </w:r>
          </w:p>
        </w:tc>
      </w:tr>
    </w:tbl>
    <w:p w14:paraId="3F25CB51" w14:textId="76CFA7E4" w:rsidR="00EC6328" w:rsidRPr="0063138F" w:rsidRDefault="00E60C7C" w:rsidP="0063138F">
      <w:pPr>
        <w:pStyle w:val="Descripcin"/>
        <w:jc w:val="center"/>
        <w:rPr>
          <w:rFonts w:ascii="Times New Roman" w:hAnsi="Times New Roman"/>
          <w:i w:val="0"/>
          <w:iCs w:val="0"/>
          <w:color w:val="000000" w:themeColor="text1"/>
          <w:sz w:val="24"/>
          <w:szCs w:val="24"/>
          <w:lang w:val="es-MX"/>
        </w:rPr>
      </w:pPr>
      <w:r w:rsidRPr="0063138F">
        <w:rPr>
          <w:rFonts w:ascii="Times New Roman" w:hAnsi="Times New Roman"/>
          <w:i w:val="0"/>
          <w:iCs w:val="0"/>
          <w:color w:val="000000" w:themeColor="text1"/>
          <w:sz w:val="24"/>
          <w:szCs w:val="24"/>
          <w:lang w:val="es-MX"/>
        </w:rPr>
        <w:t>Fuente: Elaboración propia</w:t>
      </w:r>
    </w:p>
    <w:p w14:paraId="6E29C1BA" w14:textId="7CA3EA04"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Se han identificado seis mega tendencias que promueven una visión sobre el futuro de los empleos por su relación simbiótica con la tecnología inteligente (Ford, 2015; </w:t>
      </w:r>
      <w:proofErr w:type="spellStart"/>
      <w:r w:rsidRPr="00214B2B">
        <w:t>Bakhshi</w:t>
      </w:r>
      <w:proofErr w:type="spellEnd"/>
      <w:r w:rsidRPr="00214B2B">
        <w:t xml:space="preserve"> et al., 2017): la globalización, el cambio demográfico, la sustentabilidad ecológica, la urbanización, la creciente disparidad económica y la incertidumbre política, generando un ambiente alarmista frente a la idea de que la humanidad se está quedando sin empleo gracias a su propio progreso.</w:t>
      </w:r>
    </w:p>
    <w:p w14:paraId="58AE48EB" w14:textId="46B40F79" w:rsidR="00B9466C" w:rsidRPr="00214B2B" w:rsidRDefault="00B9466C" w:rsidP="00B9466C">
      <w:pPr>
        <w:pStyle w:val="show"/>
        <w:shd w:val="clear" w:color="auto" w:fill="FFFFFF"/>
        <w:spacing w:before="0" w:beforeAutospacing="0" w:after="0" w:afterAutospacing="0" w:line="360" w:lineRule="auto"/>
        <w:ind w:firstLine="708"/>
        <w:jc w:val="both"/>
      </w:pPr>
      <w:r w:rsidRPr="00214B2B">
        <w:t>La realidad es que muchos de los trabajos que experimentarán una caída en el empleo son de naturaleza baja o medianamente cualificada en la industria manufacturera por la naturaleza intensiva en la producción (</w:t>
      </w:r>
      <w:proofErr w:type="spellStart"/>
      <w:r w:rsidRPr="00214B2B">
        <w:t>Bakhshi</w:t>
      </w:r>
      <w:proofErr w:type="spellEnd"/>
      <w:r w:rsidRPr="00214B2B">
        <w:t xml:space="preserve"> et al., 2017). </w:t>
      </w:r>
      <w:r w:rsidR="00791155" w:rsidRPr="00791155">
        <w:t xml:space="preserve">perderán su empleo aproximadamente siete de cada diez personas que actualmente trabajan en esta industria </w:t>
      </w:r>
      <w:r w:rsidRPr="00214B2B">
        <w:t>(Echeverría y Martínez, 2018). Esta caída también está prevista en áreas administrativas con trabajos repetitivos e incluso en la toma de decisiones y algunas ocupaciones en el área de ventas (</w:t>
      </w:r>
      <w:proofErr w:type="spellStart"/>
      <w:r w:rsidRPr="00214B2B">
        <w:t>Bakhshi</w:t>
      </w:r>
      <w:proofErr w:type="spellEnd"/>
      <w:r w:rsidRPr="00214B2B">
        <w:t xml:space="preserve"> et al., 2017). </w:t>
      </w:r>
    </w:p>
    <w:p w14:paraId="23712E62" w14:textId="13C3C09F" w:rsidR="00B9466C" w:rsidRDefault="00B9466C" w:rsidP="00572499">
      <w:pPr>
        <w:pStyle w:val="show"/>
        <w:shd w:val="clear" w:color="auto" w:fill="FFFFFF"/>
        <w:spacing w:before="0" w:beforeAutospacing="0" w:after="0" w:afterAutospacing="0" w:line="360" w:lineRule="auto"/>
        <w:ind w:firstLine="706"/>
        <w:jc w:val="both"/>
      </w:pPr>
      <w:r w:rsidRPr="00214B2B">
        <w:lastRenderedPageBreak/>
        <w:t xml:space="preserve">El estudio de </w:t>
      </w:r>
      <w:proofErr w:type="spellStart"/>
      <w:r w:rsidRPr="00214B2B">
        <w:t>Bakhshi</w:t>
      </w:r>
      <w:proofErr w:type="spellEnd"/>
      <w:r w:rsidRPr="00214B2B">
        <w:t xml:space="preserve"> et al. (2017) predice la pérdida de 7.1 millones de empleos rutinarios y la creación de 2 millones de nuevos empleos que requerirán competencias tecnológicas. </w:t>
      </w:r>
    </w:p>
    <w:p w14:paraId="3AC64FDE" w14:textId="76995588" w:rsidR="00B55844" w:rsidRDefault="00B55844" w:rsidP="00E84660">
      <w:pPr>
        <w:pStyle w:val="show"/>
        <w:shd w:val="clear" w:color="auto" w:fill="FFFFFF"/>
        <w:spacing w:before="0" w:beforeAutospacing="0" w:after="0" w:afterAutospacing="0" w:line="360" w:lineRule="auto"/>
        <w:ind w:firstLine="706"/>
        <w:jc w:val="both"/>
      </w:pPr>
      <w:r>
        <w:t>Frey y Osborne (2013) mencionan que el 47</w:t>
      </w:r>
      <w:r w:rsidR="00764A5E">
        <w:t xml:space="preserve"> </w:t>
      </w:r>
      <w:r>
        <w:t>% del empleo total en Estados Unidos está en alto riesgo de automatización para la próxima década. Su estudio utilizó datos del servicio en línea del Departamento de Trabajo</w:t>
      </w:r>
      <w:r w:rsidR="001B79CA">
        <w:t>,</w:t>
      </w:r>
      <w:r>
        <w:t xml:space="preserve"> mediante procesos gaussianos estimaron la probabilidad de automatización para 702 ocupaciones, lo que les permitió identificar patrones no lineales. Encontraron una fuerte relación negativa entre los salarios, el nivel educativo y la probabilidad de automatización, lo que implica que las ocupaciones de baja cualificación y bajos salarios son las más susceptibles a la automatización. </w:t>
      </w:r>
    </w:p>
    <w:p w14:paraId="36592906" w14:textId="50954E84" w:rsidR="00B55844" w:rsidRPr="00214B2B" w:rsidRDefault="00B55844" w:rsidP="00E84660">
      <w:pPr>
        <w:pStyle w:val="show"/>
        <w:shd w:val="clear" w:color="auto" w:fill="FFFFFF"/>
        <w:spacing w:before="0" w:beforeAutospacing="0" w:after="0" w:afterAutospacing="0" w:line="360" w:lineRule="auto"/>
        <w:ind w:firstLine="706"/>
        <w:jc w:val="both"/>
      </w:pPr>
      <w:r>
        <w:t xml:space="preserve">Consideran que, gracias a los avances en el aprendizaje automático, la robótica móvil y a la disponibilidad de </w:t>
      </w:r>
      <w:proofErr w:type="spellStart"/>
      <w:r w:rsidRPr="00E84660">
        <w:rPr>
          <w:i/>
          <w:iCs/>
        </w:rPr>
        <w:t>big</w:t>
      </w:r>
      <w:proofErr w:type="spellEnd"/>
      <w:r w:rsidRPr="00E84660">
        <w:rPr>
          <w:i/>
          <w:iCs/>
        </w:rPr>
        <w:t xml:space="preserve"> data</w:t>
      </w:r>
      <w:r>
        <w:t>, la automatización se está extendiendo a dominios que antes se consideraban no rutinarios, por lo que se espera que afecte a los trabajadores en ocupaciones de: transporte y logística, apoyo administrativo y de oficina, producción, servicios, ventas (como cajeros y teleoperadores) y construcción.</w:t>
      </w:r>
    </w:p>
    <w:p w14:paraId="3DFD1298" w14:textId="77777777"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Sin embargo, la educación, la capacitación y el reentrenamiento de la fuerza laboral permitirá evadir la brecha de competencias y la obsolescencia, no sólo de conocimientos tecnológicos, sino de perfiles, habilidades y conocimientos que los profesionistas en distintas ramas necesitarán para asegurarse un empleo y permanecer relevantes. Lo paradójico es que, para hacer frente a la automatización, los trabajadores necesitarán también desarrollar competencias netamente humanas (Gallo y </w:t>
      </w:r>
      <w:proofErr w:type="spellStart"/>
      <w:r w:rsidRPr="00214B2B">
        <w:t>Santolamazza</w:t>
      </w:r>
      <w:proofErr w:type="spellEnd"/>
      <w:r w:rsidRPr="00214B2B">
        <w:t>, 2021).</w:t>
      </w:r>
    </w:p>
    <w:p w14:paraId="32DAB97D" w14:textId="4C43E60B" w:rsidR="00B9466C" w:rsidRPr="00214B2B" w:rsidRDefault="00B9466C" w:rsidP="00B9466C">
      <w:pPr>
        <w:pStyle w:val="show"/>
        <w:shd w:val="clear" w:color="auto" w:fill="FFFFFF"/>
        <w:spacing w:before="0" w:beforeAutospacing="0" w:after="0" w:afterAutospacing="0" w:line="360" w:lineRule="auto"/>
        <w:ind w:firstLine="708"/>
        <w:jc w:val="both"/>
      </w:pPr>
      <w:r w:rsidRPr="00214B2B">
        <w:t>Las competencias y áreas de conocimiento asociadas con las profesiones emergentes que tendrán mayor demanda en un futuro inmediato son: capacidades sociales, estrategias de aprendizaje, educación y entrenamiento, criterio y toma de decisiones en entornos complejos y de incertidumbre, fluidez de ideas, resolución de problemas complejos, pensamiento crítico, razonamiento deductivo, la empatía, el trato personal, relaciones de grupo, diseño de estrategias, control de actividades y el asumir riesgos</w:t>
      </w:r>
      <w:r w:rsidR="00057448">
        <w:t xml:space="preserve"> </w:t>
      </w:r>
      <w:r w:rsidR="00057448" w:rsidRPr="00214B2B">
        <w:t xml:space="preserve">(Ford, 2015; </w:t>
      </w:r>
      <w:proofErr w:type="spellStart"/>
      <w:r w:rsidR="00057448" w:rsidRPr="00214B2B">
        <w:t>Bakhshi</w:t>
      </w:r>
      <w:proofErr w:type="spellEnd"/>
      <w:r w:rsidR="00057448" w:rsidRPr="00214B2B">
        <w:t xml:space="preserve"> et al., 2017; Echeverría y Martínez, 2018</w:t>
      </w:r>
      <w:r w:rsidR="00057448">
        <w:t>)</w:t>
      </w:r>
      <w:r w:rsidRPr="00214B2B">
        <w:t xml:space="preserve">. </w:t>
      </w:r>
    </w:p>
    <w:p w14:paraId="16149E61" w14:textId="63DD1B3F" w:rsidR="00B9466C" w:rsidRPr="00214B2B" w:rsidRDefault="00B9466C" w:rsidP="00B9466C">
      <w:pPr>
        <w:pStyle w:val="show"/>
        <w:shd w:val="clear" w:color="auto" w:fill="FFFFFF"/>
        <w:spacing w:before="0" w:beforeAutospacing="0" w:after="0" w:afterAutospacing="0" w:line="360" w:lineRule="auto"/>
        <w:ind w:firstLine="708"/>
        <w:jc w:val="both"/>
      </w:pPr>
      <w:r w:rsidRPr="00214B2B">
        <w:t>Pero no todo el panorama es negativo, se ha detectado el resurgimiento del empleo artesanal, que si bien, tienen requisitos bajos en habilidades, son asociados a productos diferenciados que los consumidores valoran (</w:t>
      </w:r>
      <w:proofErr w:type="spellStart"/>
      <w:r w:rsidRPr="00214B2B">
        <w:t>Bakhshi</w:t>
      </w:r>
      <w:proofErr w:type="spellEnd"/>
      <w:r w:rsidRPr="00214B2B">
        <w:t xml:space="preserve"> et al., 2017): peluquería, textil, preparación de alimentos, hospitalidad, agricultura, oficios especializados, construcción, </w:t>
      </w:r>
      <w:r w:rsidRPr="00214B2B">
        <w:lastRenderedPageBreak/>
        <w:t xml:space="preserve">deportes, fitness y terapia, entre otros. Así como el crecimiento en ocupaciones como la educación, la atención médica y el sector público en general. </w:t>
      </w:r>
    </w:p>
    <w:p w14:paraId="730F9284" w14:textId="6DC12227"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Estos hallazgos son consistentes </w:t>
      </w:r>
      <w:r w:rsidR="00A84F15">
        <w:t xml:space="preserve">con </w:t>
      </w:r>
      <w:r w:rsidRPr="00214B2B">
        <w:t xml:space="preserve">el cambio demográfico, una creciente demanda por el aprendizaje permanente y un fenómeno atribuible a las preferencias y nuevos comportamientos de consumo. </w:t>
      </w:r>
    </w:p>
    <w:p w14:paraId="3774C7BE" w14:textId="77777777" w:rsidR="00B9466C" w:rsidRPr="00214B2B" w:rsidRDefault="00B9466C" w:rsidP="00B9466C">
      <w:pPr>
        <w:pStyle w:val="show"/>
        <w:shd w:val="clear" w:color="auto" w:fill="FFFFFF"/>
        <w:spacing w:before="0" w:beforeAutospacing="0" w:after="0" w:afterAutospacing="0" w:line="360" w:lineRule="auto"/>
        <w:ind w:firstLine="708"/>
        <w:jc w:val="both"/>
      </w:pPr>
    </w:p>
    <w:p w14:paraId="161F8C2F" w14:textId="22A23EC8" w:rsidR="00B9466C" w:rsidRPr="00B80DFB" w:rsidRDefault="00CF0A47" w:rsidP="00C53FD9">
      <w:pPr>
        <w:pStyle w:val="show"/>
        <w:shd w:val="clear" w:color="auto" w:fill="FFFFFF"/>
        <w:spacing w:before="0" w:beforeAutospacing="0" w:after="0" w:afterAutospacing="0" w:line="360" w:lineRule="auto"/>
        <w:ind w:firstLine="708"/>
        <w:jc w:val="center"/>
        <w:rPr>
          <w:b/>
          <w:bCs/>
          <w:sz w:val="28"/>
          <w:szCs w:val="28"/>
        </w:rPr>
      </w:pPr>
      <w:r w:rsidRPr="00B80DFB">
        <w:rPr>
          <w:b/>
          <w:bCs/>
          <w:sz w:val="28"/>
          <w:szCs w:val="28"/>
        </w:rPr>
        <w:t xml:space="preserve">La transformación digital </w:t>
      </w:r>
      <w:r w:rsidR="00A93C3A" w:rsidRPr="00B80DFB">
        <w:rPr>
          <w:b/>
          <w:bCs/>
          <w:sz w:val="28"/>
          <w:szCs w:val="28"/>
        </w:rPr>
        <w:t>para la adopción de la Industria 4.0</w:t>
      </w:r>
      <w:r w:rsidRPr="00B80DFB">
        <w:rPr>
          <w:b/>
          <w:bCs/>
          <w:sz w:val="28"/>
          <w:szCs w:val="28"/>
        </w:rPr>
        <w:t xml:space="preserve"> </w:t>
      </w:r>
    </w:p>
    <w:p w14:paraId="7C2D0A32" w14:textId="2C885547" w:rsidR="00B9466C" w:rsidRPr="00214B2B" w:rsidRDefault="00B9466C" w:rsidP="00B9466C">
      <w:pPr>
        <w:pStyle w:val="show"/>
        <w:shd w:val="clear" w:color="auto" w:fill="FFFFFF"/>
        <w:spacing w:before="0" w:beforeAutospacing="0" w:after="0" w:afterAutospacing="0" w:line="360" w:lineRule="auto"/>
        <w:ind w:firstLine="708"/>
        <w:jc w:val="both"/>
      </w:pPr>
      <w:r w:rsidRPr="00214B2B">
        <w:t>La transformación digital es esencial para facilitar la adopción de la I4.0, esto implica una planificación para la adquisición y adecuación de la estructura, infraestructura y equipamiento, pero, además, la atracción</w:t>
      </w:r>
      <w:r w:rsidR="005648CB">
        <w:t xml:space="preserve"> y </w:t>
      </w:r>
      <w:r w:rsidRPr="00214B2B">
        <w:t>retención de personas con talento digital que le permita a la empresa desarrollar una ventaja competitiva que la diferencie de la competencia por la posesión de recursos valiosos -tangibles e intangibles-, raros y difíciles de imitar (</w:t>
      </w:r>
      <w:proofErr w:type="spellStart"/>
      <w:r w:rsidRPr="00214B2B">
        <w:t>Yu</w:t>
      </w:r>
      <w:proofErr w:type="spellEnd"/>
      <w:r w:rsidRPr="00214B2B">
        <w:t xml:space="preserve"> et al., 2021; </w:t>
      </w:r>
      <w:proofErr w:type="spellStart"/>
      <w:r w:rsidRPr="00214B2B">
        <w:t>Massaro</w:t>
      </w:r>
      <w:proofErr w:type="spellEnd"/>
      <w:r w:rsidRPr="00214B2B">
        <w:t xml:space="preserve">, 2023). </w:t>
      </w:r>
    </w:p>
    <w:p w14:paraId="2E81900B" w14:textId="77777777" w:rsidR="00B9466C" w:rsidRPr="00214B2B" w:rsidRDefault="00B9466C" w:rsidP="00B9466C">
      <w:pPr>
        <w:pStyle w:val="show"/>
        <w:shd w:val="clear" w:color="auto" w:fill="FFFFFF"/>
        <w:spacing w:before="0" w:beforeAutospacing="0" w:after="0" w:afterAutospacing="0" w:line="360" w:lineRule="auto"/>
        <w:ind w:firstLine="708"/>
        <w:jc w:val="both"/>
      </w:pPr>
      <w:r w:rsidRPr="00214B2B">
        <w:t>Los recursos tangibles de una empresa están representados por sus activos físicos, mientras que los intangibles son, por ejemplo, la calidad de sus productos y los recursos basados en el capital humano (</w:t>
      </w:r>
      <w:proofErr w:type="spellStart"/>
      <w:r w:rsidRPr="00214B2B">
        <w:t>Narula</w:t>
      </w:r>
      <w:proofErr w:type="spellEnd"/>
      <w:r w:rsidRPr="00214B2B">
        <w:t xml:space="preserve"> et al., 2021).</w:t>
      </w:r>
    </w:p>
    <w:p w14:paraId="2DDCDE61" w14:textId="6CCAB1E1" w:rsidR="00B9466C" w:rsidRPr="00214B2B" w:rsidRDefault="00B9466C" w:rsidP="00B9466C">
      <w:pPr>
        <w:pStyle w:val="show"/>
        <w:shd w:val="clear" w:color="auto" w:fill="FFFFFF"/>
        <w:spacing w:before="0" w:beforeAutospacing="0" w:after="0" w:afterAutospacing="0" w:line="360" w:lineRule="auto"/>
        <w:ind w:firstLine="708"/>
        <w:jc w:val="both"/>
      </w:pPr>
      <w:r w:rsidRPr="00214B2B">
        <w:t>Recalificar, retener y desarrollar o contratar nuevos trabajadores calificados de alta tecnología es una estrategia desafiante y costosa para las empresas (</w:t>
      </w:r>
      <w:proofErr w:type="spellStart"/>
      <w:r w:rsidRPr="00214B2B">
        <w:t>Margherita</w:t>
      </w:r>
      <w:proofErr w:type="spellEnd"/>
      <w:r w:rsidRPr="00214B2B">
        <w:t xml:space="preserve"> y </w:t>
      </w:r>
      <w:proofErr w:type="spellStart"/>
      <w:r w:rsidRPr="00214B2B">
        <w:t>Braccini</w:t>
      </w:r>
      <w:proofErr w:type="spellEnd"/>
      <w:r w:rsidRPr="00214B2B">
        <w:t xml:space="preserve"> 2021), lo que demandará nuevas estrategias de recursos humanos porque esto tendrá un impacto en el rendimiento de la organización, en la ventaja competitiva y estratégica (Villar et al.</w:t>
      </w:r>
      <w:r w:rsidR="009D0D43">
        <w:t>,</w:t>
      </w:r>
      <w:r w:rsidRPr="00214B2B">
        <w:t xml:space="preserve"> 2020).  Reemplazar a estos trabajadores también es un desafío, </w:t>
      </w:r>
      <w:r w:rsidR="004475BF">
        <w:t>por</w:t>
      </w:r>
      <w:r w:rsidRPr="00214B2B">
        <w:t xml:space="preserve">que </w:t>
      </w:r>
      <w:r w:rsidR="00E53E66">
        <w:t xml:space="preserve">los </w:t>
      </w:r>
      <w:r w:rsidRPr="00214B2B">
        <w:t xml:space="preserve">trabajadores calificados son escasos y costosos en el mercado laboral. </w:t>
      </w:r>
    </w:p>
    <w:p w14:paraId="3450AC20" w14:textId="77777777"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Las tecnologías I4.0 permiten la automatización que mejora las condiciones y simplifica las tareas asignadas a los trabajadores (Lee y Lim, 2021), los robots y otros sistemas técnicos pueden asumir el trabajo manual, rutinario y repetitivo (Ford, 2015).  </w:t>
      </w:r>
    </w:p>
    <w:p w14:paraId="0555C409" w14:textId="5DBFB53A"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El empoderamiento de la fuerza laboral al transferir la responsabilidad de la toma de decisiones y las tareas operativas a las máquinas </w:t>
      </w:r>
      <w:r w:rsidR="001D3122">
        <w:t xml:space="preserve">contribuye a </w:t>
      </w:r>
      <w:r w:rsidRPr="00214B2B">
        <w:t>enriquece</w:t>
      </w:r>
      <w:r w:rsidR="001D3122">
        <w:t>r</w:t>
      </w:r>
      <w:r w:rsidRPr="00214B2B">
        <w:t xml:space="preserve"> y aumentar la autonomía en sus operaciones, permitiéndoles concentrarse en el cumplimiento de sus objetivos estratégicos y forjar relaciones sólidas dentro de la organización, cambiando la forma en que el trabajo humano contribuye a la generación de valor (</w:t>
      </w:r>
      <w:proofErr w:type="spellStart"/>
      <w:r w:rsidRPr="00214B2B">
        <w:t>Margherita</w:t>
      </w:r>
      <w:proofErr w:type="spellEnd"/>
      <w:r w:rsidRPr="00214B2B">
        <w:t xml:space="preserve"> y </w:t>
      </w:r>
      <w:proofErr w:type="spellStart"/>
      <w:r w:rsidRPr="00214B2B">
        <w:t>Braccini</w:t>
      </w:r>
      <w:proofErr w:type="spellEnd"/>
      <w:r w:rsidRPr="00214B2B">
        <w:t xml:space="preserve">, 2020). </w:t>
      </w:r>
    </w:p>
    <w:p w14:paraId="43A38AB9" w14:textId="56C3E285" w:rsidR="00B9466C" w:rsidRPr="00214B2B" w:rsidRDefault="00B9466C" w:rsidP="00B9466C">
      <w:pPr>
        <w:pStyle w:val="show"/>
        <w:shd w:val="clear" w:color="auto" w:fill="FFFFFF"/>
        <w:spacing w:before="0" w:beforeAutospacing="0" w:after="0" w:afterAutospacing="0" w:line="360" w:lineRule="auto"/>
        <w:ind w:firstLine="708"/>
        <w:jc w:val="both"/>
      </w:pPr>
      <w:r w:rsidRPr="00214B2B">
        <w:lastRenderedPageBreak/>
        <w:t>No obstante, la adopción de la I4.0 causa preocupación por la desigualdad exacerbada entre trabajadores con y sin competencias tecnológicas, incidiendo en un impacto social negativo (</w:t>
      </w:r>
      <w:proofErr w:type="spellStart"/>
      <w:r w:rsidRPr="00214B2B">
        <w:t>Margherita</w:t>
      </w:r>
      <w:proofErr w:type="spellEnd"/>
      <w:r w:rsidRPr="00214B2B">
        <w:t xml:space="preserve"> y </w:t>
      </w:r>
      <w:proofErr w:type="spellStart"/>
      <w:r w:rsidRPr="00214B2B">
        <w:t>Braccini</w:t>
      </w:r>
      <w:proofErr w:type="spellEnd"/>
      <w:r w:rsidRPr="00214B2B">
        <w:t xml:space="preserve">, 2021), </w:t>
      </w:r>
      <w:r w:rsidR="006A50AF">
        <w:t>porque</w:t>
      </w:r>
      <w:r w:rsidRPr="00214B2B">
        <w:t xml:space="preserve"> además de la reducción o interrupción de puestos de trabajo, traerá consigo la fragmentación del conocimiento y la naturaleza de las tareas, aunque el trabajo creativo e innovador no dejará de existir porque depende de la capacidad de las personas (Lee y Lim, 2021).   </w:t>
      </w:r>
    </w:p>
    <w:p w14:paraId="740DAA7A" w14:textId="77777777" w:rsidR="00B9466C" w:rsidRPr="00214B2B" w:rsidRDefault="00B9466C" w:rsidP="00B9466C">
      <w:pPr>
        <w:pStyle w:val="show"/>
        <w:shd w:val="clear" w:color="auto" w:fill="FFFFFF"/>
        <w:spacing w:before="0" w:beforeAutospacing="0" w:after="0" w:afterAutospacing="0" w:line="360" w:lineRule="auto"/>
        <w:ind w:firstLine="708"/>
        <w:jc w:val="both"/>
      </w:pPr>
    </w:p>
    <w:p w14:paraId="4B521144" w14:textId="614DF756" w:rsidR="00B9466C" w:rsidRPr="00B80DFB" w:rsidRDefault="00B9466C" w:rsidP="0063138F">
      <w:pPr>
        <w:pStyle w:val="show"/>
        <w:shd w:val="clear" w:color="auto" w:fill="FFFFFF"/>
        <w:spacing w:before="0" w:beforeAutospacing="0" w:after="0" w:afterAutospacing="0" w:line="360" w:lineRule="auto"/>
        <w:jc w:val="center"/>
        <w:rPr>
          <w:b/>
          <w:bCs/>
          <w:sz w:val="28"/>
          <w:szCs w:val="28"/>
        </w:rPr>
      </w:pPr>
      <w:r w:rsidRPr="00B80DFB">
        <w:rPr>
          <w:b/>
          <w:bCs/>
          <w:sz w:val="28"/>
          <w:szCs w:val="28"/>
        </w:rPr>
        <w:t>Impacto social</w:t>
      </w:r>
    </w:p>
    <w:p w14:paraId="47C1D81D" w14:textId="1EE186F1" w:rsidR="00B9466C" w:rsidRPr="00214B2B" w:rsidRDefault="00926149" w:rsidP="00B9466C">
      <w:pPr>
        <w:pStyle w:val="show"/>
        <w:shd w:val="clear" w:color="auto" w:fill="FFFFFF"/>
        <w:spacing w:before="0" w:beforeAutospacing="0" w:after="0" w:afterAutospacing="0" w:line="360" w:lineRule="auto"/>
        <w:ind w:firstLine="708"/>
        <w:jc w:val="both"/>
      </w:pPr>
      <w:r w:rsidRPr="00926149">
        <w:t>La sociedad humana es un</w:t>
      </w:r>
      <w:r w:rsidR="00B2544C">
        <w:t xml:space="preserve"> ente interrelacionado </w:t>
      </w:r>
      <w:r w:rsidRPr="00926149">
        <w:t>donde cada acción tiene repercusiones que afectan a distintos sectores. En el contexto de la I4.0, estos efectos pueden ser positivos o negativos, dependiendo de cómo se implemente</w:t>
      </w:r>
      <w:r w:rsidRPr="00926149" w:rsidDel="00926149">
        <w:t xml:space="preserve"> </w:t>
      </w:r>
      <w:r w:rsidR="00B9466C" w:rsidRPr="00214B2B">
        <w:t xml:space="preserve">(Lee y Lim, 2021; </w:t>
      </w:r>
      <w:proofErr w:type="spellStart"/>
      <w:r w:rsidR="00B9466C" w:rsidRPr="00214B2B">
        <w:t>Siltori</w:t>
      </w:r>
      <w:proofErr w:type="spellEnd"/>
      <w:r w:rsidR="00B9466C" w:rsidRPr="00214B2B">
        <w:t xml:space="preserve">, </w:t>
      </w:r>
      <w:proofErr w:type="spellStart"/>
      <w:r w:rsidR="00B9466C" w:rsidRPr="00214B2B">
        <w:t>Anholon</w:t>
      </w:r>
      <w:proofErr w:type="spellEnd"/>
      <w:r w:rsidR="00B9466C" w:rsidRPr="00214B2B">
        <w:t xml:space="preserve">, </w:t>
      </w:r>
      <w:proofErr w:type="spellStart"/>
      <w:r w:rsidR="00B9466C" w:rsidRPr="00214B2B">
        <w:t>Rampasso</w:t>
      </w:r>
      <w:proofErr w:type="spellEnd"/>
      <w:r w:rsidR="00B9466C" w:rsidRPr="00214B2B">
        <w:t xml:space="preserve">, </w:t>
      </w:r>
      <w:proofErr w:type="spellStart"/>
      <w:r w:rsidR="00B9466C" w:rsidRPr="00214B2B">
        <w:t>Quelhas</w:t>
      </w:r>
      <w:proofErr w:type="spellEnd"/>
      <w:r w:rsidR="00B9466C" w:rsidRPr="00214B2B">
        <w:t xml:space="preserve">, Santa y Leal, 2021; </w:t>
      </w:r>
      <w:proofErr w:type="spellStart"/>
      <w:r w:rsidR="00B9466C" w:rsidRPr="00214B2B">
        <w:t>Margherita</w:t>
      </w:r>
      <w:proofErr w:type="spellEnd"/>
      <w:r w:rsidR="00B9466C" w:rsidRPr="00214B2B">
        <w:t xml:space="preserve"> y </w:t>
      </w:r>
      <w:proofErr w:type="spellStart"/>
      <w:r w:rsidR="00B9466C" w:rsidRPr="00214B2B">
        <w:t>Braccini</w:t>
      </w:r>
      <w:proofErr w:type="spellEnd"/>
      <w:r w:rsidR="00B9466C" w:rsidRPr="00214B2B">
        <w:t>, 2021):</w:t>
      </w:r>
    </w:p>
    <w:p w14:paraId="1C22D783" w14:textId="3756578E" w:rsidR="00B9466C" w:rsidRPr="00214B2B" w:rsidRDefault="00B9466C" w:rsidP="00B9466C">
      <w:pPr>
        <w:pStyle w:val="show"/>
        <w:shd w:val="clear" w:color="auto" w:fill="FFFFFF"/>
        <w:spacing w:before="0" w:beforeAutospacing="0" w:after="0" w:afterAutospacing="0" w:line="360" w:lineRule="auto"/>
        <w:ind w:firstLine="708"/>
        <w:jc w:val="both"/>
      </w:pPr>
      <w:r w:rsidRPr="00214B2B">
        <w:t>Impacto social positivo</w:t>
      </w:r>
      <w:r w:rsidR="007B0B90">
        <w:t xml:space="preserve"> se refiere a la </w:t>
      </w:r>
      <w:r w:rsidR="00CF3C0E" w:rsidRPr="00CF3C0E">
        <w:t xml:space="preserve">adopción de tecnologías avanzadas </w:t>
      </w:r>
      <w:r w:rsidR="00217942">
        <w:t xml:space="preserve">que </w:t>
      </w:r>
      <w:r w:rsidR="00CF3C0E" w:rsidRPr="00CF3C0E">
        <w:t>puede generar bienestar social al impulsar nuevas oportunidades laborales, satisfacer necesidades emergentes, fortalecer la autonomía de los trabajadores y mejorar la eficiencia organizacional. La automatización puede liberar a los empleados de tareas repetitivas, permitiéndoles enfocarse en actividades estratégicas y creativas que agregan mayor valor a la empresa y la sociedad.</w:t>
      </w:r>
    </w:p>
    <w:p w14:paraId="4A7149A6" w14:textId="0669C2A6" w:rsidR="00B9466C" w:rsidRDefault="00B9466C" w:rsidP="00E84660">
      <w:pPr>
        <w:pStyle w:val="show"/>
        <w:shd w:val="clear" w:color="auto" w:fill="FFFFFF"/>
        <w:spacing w:before="0" w:beforeAutospacing="0" w:after="0" w:afterAutospacing="0" w:line="360" w:lineRule="auto"/>
        <w:ind w:firstLine="706"/>
        <w:jc w:val="both"/>
      </w:pPr>
      <w:r w:rsidRPr="00214B2B">
        <w:t>Impacto social negativo</w:t>
      </w:r>
      <w:r w:rsidR="004840DA">
        <w:t xml:space="preserve"> se manifiesta cuando la </w:t>
      </w:r>
      <w:r w:rsidR="007F0BE0" w:rsidRPr="007F0BE0">
        <w:t>transición hacia la I4.0 puede generar desafíos, como la pérdida de empleos en sectores donde la automatización reemplaza actividades humanas, la concentración de recursos en pocas empresas tecnológicas y la exclusión de trabajadores sin habilidades digitales. Estos factores pueden acentuar desigualdades socioeconómicas, incrementando riesgos psicosociales, organizacionales y de seguridad laboral</w:t>
      </w:r>
      <w:r w:rsidR="007F0BE0" w:rsidRPr="007F0BE0" w:rsidDel="007F0BE0">
        <w:t xml:space="preserve"> </w:t>
      </w:r>
      <w:r w:rsidRPr="00214B2B">
        <w:t xml:space="preserve">(Robin y García, 2019). </w:t>
      </w:r>
    </w:p>
    <w:p w14:paraId="78C620F6" w14:textId="77777777" w:rsidR="00962E66" w:rsidRDefault="00962E66" w:rsidP="00121569">
      <w:pPr>
        <w:pStyle w:val="show"/>
        <w:shd w:val="clear" w:color="auto" w:fill="FFFFFF"/>
        <w:spacing w:before="0" w:beforeAutospacing="0" w:after="0" w:afterAutospacing="0" w:line="360" w:lineRule="auto"/>
        <w:ind w:firstLine="706"/>
        <w:jc w:val="both"/>
      </w:pPr>
      <w:r>
        <w:t>Para minimizar las consecuencias negativas de la transformación digital, las empresas deben priorizar estrategias que promuevan una transición inclusiva. Esto implica desarrollar planes para recapacitar, retener y atraer talento digital, garantizando que los empleados se adapten a los nuevos entornos tecnológicos sin comprometer su estabilidad laboral. La humanización de la tecnología es clave para lograr un equilibrio entre la automatización y el bienestar de las personas, permitiendo que la colaboración entre humanos y máquinas se convierta en un factor de desarrollo sostenible (</w:t>
      </w:r>
      <w:proofErr w:type="spellStart"/>
      <w:r>
        <w:t>Narula</w:t>
      </w:r>
      <w:proofErr w:type="spellEnd"/>
      <w:r>
        <w:t xml:space="preserve"> et al., 2021).</w:t>
      </w:r>
    </w:p>
    <w:p w14:paraId="596EFA5C" w14:textId="21FB3F84" w:rsidR="00962E66" w:rsidRPr="00214B2B" w:rsidRDefault="00962E66" w:rsidP="00121569">
      <w:pPr>
        <w:pStyle w:val="show"/>
        <w:shd w:val="clear" w:color="auto" w:fill="FFFFFF"/>
        <w:spacing w:before="0" w:beforeAutospacing="0" w:after="0" w:afterAutospacing="0" w:line="360" w:lineRule="auto"/>
        <w:ind w:firstLine="706"/>
        <w:jc w:val="both"/>
      </w:pPr>
      <w:r>
        <w:lastRenderedPageBreak/>
        <w:t>Más allá de la automatización, la I4.0 debe ser vista como un catalizador para el progreso social</w:t>
      </w:r>
      <w:r w:rsidR="000E1CD3">
        <w:t xml:space="preserve"> a</w:t>
      </w:r>
      <w:r>
        <w:t>l integrar enfoques centrados en el ser humano, se puede potenciar la calidad de vida de los trabajadores, mejorar la sostenibilidad de los procesos y fortalecer el impacto positivo en la comunidad. La digitalización no s</w:t>
      </w:r>
      <w:r w:rsidR="00040012">
        <w:t>ó</w:t>
      </w:r>
      <w:r>
        <w:t xml:space="preserve">lo redefine los modelos de negocio, sino que también transforma la forma en que las personas contribuyen a la generación de valor dentro de sus organizaciones (Robin </w:t>
      </w:r>
      <w:r w:rsidR="001619B1">
        <w:t>y</w:t>
      </w:r>
      <w:r>
        <w:t xml:space="preserve"> García, 2019).</w:t>
      </w:r>
    </w:p>
    <w:p w14:paraId="44C1B663" w14:textId="77777777" w:rsidR="00B9466C" w:rsidRPr="00214B2B" w:rsidRDefault="00B9466C" w:rsidP="00B9466C">
      <w:pPr>
        <w:pStyle w:val="show"/>
        <w:shd w:val="clear" w:color="auto" w:fill="FFFFFF"/>
        <w:spacing w:before="0" w:beforeAutospacing="0" w:after="0" w:afterAutospacing="0" w:line="360" w:lineRule="auto"/>
        <w:ind w:firstLine="708"/>
        <w:jc w:val="both"/>
      </w:pPr>
    </w:p>
    <w:p w14:paraId="567ED286" w14:textId="77777777" w:rsidR="00B9466C" w:rsidRPr="00B80DFB" w:rsidRDefault="00B9466C" w:rsidP="0063138F">
      <w:pPr>
        <w:pStyle w:val="show"/>
        <w:shd w:val="clear" w:color="auto" w:fill="FFFFFF"/>
        <w:spacing w:before="0" w:beforeAutospacing="0" w:after="0" w:afterAutospacing="0" w:line="360" w:lineRule="auto"/>
        <w:jc w:val="center"/>
        <w:rPr>
          <w:b/>
          <w:bCs/>
          <w:sz w:val="28"/>
          <w:szCs w:val="28"/>
        </w:rPr>
      </w:pPr>
      <w:r w:rsidRPr="00B80DFB">
        <w:rPr>
          <w:b/>
          <w:bCs/>
          <w:sz w:val="28"/>
          <w:szCs w:val="28"/>
        </w:rPr>
        <w:t>Empleabilidad</w:t>
      </w:r>
    </w:p>
    <w:p w14:paraId="135B48BB" w14:textId="50C24B53"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Para garantizar la empleabilidad, se requerirá el dominio de competencias técnicas y humanas. En referencia a las competencias técnicas, será necesario el dominio de habilidades para el diseño y programación de tecnología, el teletrabajo, capacidad de encontrar información relevante en tiempo real y predecir eventos mediante el uso adecuado del análisis de datos, además de la capacidad de interactuar con computadoras, bases de datos digitales y robots (Gallo y </w:t>
      </w:r>
      <w:proofErr w:type="spellStart"/>
      <w:r w:rsidRPr="00214B2B">
        <w:t>Santolamazza</w:t>
      </w:r>
      <w:proofErr w:type="spellEnd"/>
      <w:r w:rsidR="008204E9">
        <w:t>,</w:t>
      </w:r>
      <w:r w:rsidRPr="00214B2B">
        <w:t xml:space="preserve"> 2021) para conectar máquinas, personas y materiales.</w:t>
      </w:r>
    </w:p>
    <w:p w14:paraId="54FD3620" w14:textId="6079080C"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Aquellos con habilidades digitales podrán ver que sus salarios y la calidad del trabajo aumentan considerablemente (Nara et al., 2021 y </w:t>
      </w:r>
      <w:proofErr w:type="spellStart"/>
      <w:r w:rsidRPr="00214B2B">
        <w:t>Narula</w:t>
      </w:r>
      <w:proofErr w:type="spellEnd"/>
      <w:r w:rsidRPr="00214B2B">
        <w:t xml:space="preserve"> et al.</w:t>
      </w:r>
      <w:r w:rsidR="00873A36">
        <w:t>,</w:t>
      </w:r>
      <w:r w:rsidRPr="00214B2B">
        <w:t xml:space="preserve"> 2021).</w:t>
      </w:r>
    </w:p>
    <w:p w14:paraId="038DCB19" w14:textId="77777777" w:rsidR="00B9466C" w:rsidRPr="00214B2B" w:rsidRDefault="00B9466C" w:rsidP="00B9466C">
      <w:pPr>
        <w:pStyle w:val="show"/>
        <w:shd w:val="clear" w:color="auto" w:fill="FFFFFF"/>
        <w:spacing w:before="0" w:beforeAutospacing="0" w:after="0" w:afterAutospacing="0" w:line="360" w:lineRule="auto"/>
        <w:ind w:firstLine="708"/>
        <w:jc w:val="both"/>
      </w:pPr>
      <w:r w:rsidRPr="00214B2B">
        <w:t xml:space="preserve">Como se ha evidenciado en epígrafes anteriores, el nuevo escenario laboral requerirá nuevas competencias no sólo de carácter técnico y metodológico, sino también participativas y personales, de nuevas aptitudes y perfiles con competencias transversales centradas en ámbitos inalcanzables por las máquinas. </w:t>
      </w:r>
    </w:p>
    <w:p w14:paraId="4EEA903E" w14:textId="6F6B24FC" w:rsidR="00B9466C" w:rsidRPr="00214B2B" w:rsidRDefault="00B9466C" w:rsidP="00B9466C">
      <w:pPr>
        <w:pStyle w:val="show"/>
        <w:shd w:val="clear" w:color="auto" w:fill="FFFFFF"/>
        <w:spacing w:before="0" w:beforeAutospacing="0" w:after="0" w:afterAutospacing="0" w:line="360" w:lineRule="auto"/>
        <w:ind w:firstLine="708"/>
        <w:jc w:val="both"/>
      </w:pPr>
      <w:r w:rsidRPr="00214B2B">
        <w:t>Por ende, el trabajo dependerá de las habilidades para aplicar el conocimiento en nuevos contextos con el fin de desempeñar tareas no rutinarias, interpersonales y de colaboración con los otros (</w:t>
      </w:r>
      <w:proofErr w:type="spellStart"/>
      <w:r w:rsidRPr="00214B2B">
        <w:t>Yu</w:t>
      </w:r>
      <w:proofErr w:type="spellEnd"/>
      <w:r w:rsidRPr="00214B2B">
        <w:t xml:space="preserve"> et al., 2021), por lo que se demandará</w:t>
      </w:r>
      <w:r w:rsidR="00170A62">
        <w:t>n</w:t>
      </w:r>
      <w:r w:rsidRPr="00214B2B">
        <w:t xml:space="preserve"> profesionales con habilidades intelectuales y cognitivas multidisciplinarias (Ford, 2015). </w:t>
      </w:r>
    </w:p>
    <w:p w14:paraId="35F133FC" w14:textId="77777777" w:rsidR="00FB3DD0" w:rsidRPr="00214B2B" w:rsidRDefault="00FB3DD0" w:rsidP="00931ACC">
      <w:pPr>
        <w:pStyle w:val="show"/>
        <w:shd w:val="clear" w:color="auto" w:fill="FFFFFF"/>
        <w:spacing w:before="0" w:beforeAutospacing="0" w:after="0" w:afterAutospacing="0" w:line="360" w:lineRule="auto"/>
        <w:jc w:val="center"/>
        <w:rPr>
          <w:b/>
          <w:bCs/>
          <w:sz w:val="28"/>
          <w:szCs w:val="28"/>
        </w:rPr>
      </w:pPr>
    </w:p>
    <w:p w14:paraId="16298869" w14:textId="77777777" w:rsidR="00150789" w:rsidRDefault="00150789">
      <w:pPr>
        <w:rPr>
          <w:rFonts w:ascii="Times New Roman" w:eastAsia="Times New Roman" w:hAnsi="Times New Roman" w:cs="Times New Roman"/>
          <w:b/>
          <w:bCs/>
          <w:kern w:val="0"/>
          <w:sz w:val="28"/>
          <w:szCs w:val="28"/>
          <w:lang w:eastAsia="es-MX"/>
          <w14:ligatures w14:val="none"/>
        </w:rPr>
      </w:pPr>
      <w:r>
        <w:rPr>
          <w:b/>
          <w:bCs/>
          <w:sz w:val="28"/>
          <w:szCs w:val="28"/>
        </w:rPr>
        <w:br w:type="page"/>
      </w:r>
    </w:p>
    <w:p w14:paraId="01088095" w14:textId="2596683C" w:rsidR="002B27D7" w:rsidRPr="00B80DFB" w:rsidRDefault="00D967F7" w:rsidP="00931ACC">
      <w:pPr>
        <w:pStyle w:val="show"/>
        <w:shd w:val="clear" w:color="auto" w:fill="FFFFFF"/>
        <w:spacing w:before="0" w:beforeAutospacing="0" w:after="0" w:afterAutospacing="0" w:line="360" w:lineRule="auto"/>
        <w:jc w:val="center"/>
        <w:rPr>
          <w:b/>
          <w:bCs/>
          <w:sz w:val="32"/>
          <w:szCs w:val="32"/>
        </w:rPr>
      </w:pPr>
      <w:r w:rsidRPr="00B80DFB">
        <w:rPr>
          <w:b/>
          <w:bCs/>
          <w:sz w:val="32"/>
          <w:szCs w:val="32"/>
        </w:rPr>
        <w:lastRenderedPageBreak/>
        <w:t>Materiales y m</w:t>
      </w:r>
      <w:r w:rsidR="002B27D7" w:rsidRPr="00B80DFB">
        <w:rPr>
          <w:b/>
          <w:bCs/>
          <w:sz w:val="32"/>
          <w:szCs w:val="32"/>
        </w:rPr>
        <w:t>étodo</w:t>
      </w:r>
      <w:r w:rsidR="00931ACC" w:rsidRPr="00B80DFB">
        <w:rPr>
          <w:b/>
          <w:bCs/>
          <w:sz w:val="32"/>
          <w:szCs w:val="32"/>
        </w:rPr>
        <w:t>s</w:t>
      </w:r>
    </w:p>
    <w:p w14:paraId="1786B72B" w14:textId="2B8371C2" w:rsidR="00BF7299" w:rsidRPr="00B80DFB" w:rsidRDefault="00BF7299" w:rsidP="00DD232A">
      <w:pPr>
        <w:pStyle w:val="show"/>
        <w:shd w:val="clear" w:color="auto" w:fill="FFFFFF"/>
        <w:spacing w:before="0" w:beforeAutospacing="0" w:after="0" w:afterAutospacing="0" w:line="360" w:lineRule="auto"/>
        <w:jc w:val="center"/>
        <w:rPr>
          <w:b/>
          <w:bCs/>
          <w:sz w:val="28"/>
          <w:szCs w:val="28"/>
        </w:rPr>
      </w:pPr>
      <w:r w:rsidRPr="00B80DFB">
        <w:rPr>
          <w:b/>
          <w:bCs/>
          <w:sz w:val="28"/>
          <w:szCs w:val="28"/>
        </w:rPr>
        <w:t>Variables</w:t>
      </w:r>
    </w:p>
    <w:p w14:paraId="195957AB" w14:textId="0BFD06D9" w:rsidR="002A2C56" w:rsidRPr="0063138F" w:rsidRDefault="00565055" w:rsidP="003663E0">
      <w:pPr>
        <w:pStyle w:val="show"/>
        <w:shd w:val="clear" w:color="auto" w:fill="FFFFFF"/>
        <w:spacing w:before="0" w:beforeAutospacing="0" w:after="0" w:afterAutospacing="0" w:line="360" w:lineRule="auto"/>
        <w:ind w:firstLine="708"/>
        <w:jc w:val="both"/>
      </w:pPr>
      <w:r w:rsidRPr="00214B2B">
        <w:t xml:space="preserve">Variable dependiente: </w:t>
      </w:r>
      <w:r w:rsidRPr="0063138F">
        <w:t>Impacto social.</w:t>
      </w:r>
      <w:r w:rsidRPr="00214B2B">
        <w:t xml:space="preserve"> Es el grado de afectación que </w:t>
      </w:r>
      <w:r w:rsidR="001C2EC9">
        <w:t xml:space="preserve">la sociedad </w:t>
      </w:r>
      <w:r w:rsidRPr="00214B2B">
        <w:t xml:space="preserve">experimenta en su bienestar como consecuencia del desarrollo de una actividad, proyecto, programa o política concreta que implica una transformación perdurable y significativa, afectando no sólo criterios económicos, sino las condiciones humanas en el tiempo (Robin y García, 2019). Estos cambios pueden ser producidos directa o indirectamente, intencionados o no, positivos o negativos y en aspectos tangibles o intangibles (Gallo y </w:t>
      </w:r>
      <w:proofErr w:type="spellStart"/>
      <w:r w:rsidRPr="00214B2B">
        <w:t>Santolamazza</w:t>
      </w:r>
      <w:proofErr w:type="spellEnd"/>
      <w:r w:rsidRPr="00214B2B">
        <w:t>, 2021).</w:t>
      </w:r>
      <w:r w:rsidR="006F572C">
        <w:t xml:space="preserve"> L</w:t>
      </w:r>
      <w:r w:rsidR="004F3FB6">
        <w:t xml:space="preserve">as dimensiones que explican esta variable son: </w:t>
      </w:r>
      <w:r w:rsidR="001B0273">
        <w:t>a) la e</w:t>
      </w:r>
      <w:r w:rsidR="006273CF">
        <w:t>mpleabilidad</w:t>
      </w:r>
      <w:r w:rsidR="000D2D19">
        <w:t xml:space="preserve">, </w:t>
      </w:r>
      <w:r w:rsidR="00CF05A7">
        <w:t xml:space="preserve">entendida </w:t>
      </w:r>
      <w:r w:rsidR="000D2D19">
        <w:t xml:space="preserve">como la </w:t>
      </w:r>
      <w:r w:rsidR="002A2C56">
        <w:t>capacidad de una persona para acceder, mantener y progresar en el mercado laboral</w:t>
      </w:r>
      <w:r w:rsidR="00CF05A7">
        <w:t xml:space="preserve">; y b) </w:t>
      </w:r>
      <w:r w:rsidR="000D2D19">
        <w:t>la c</w:t>
      </w:r>
      <w:r w:rsidR="002A2C56">
        <w:t xml:space="preserve">ondición </w:t>
      </w:r>
      <w:r w:rsidR="00CB118E">
        <w:t>social</w:t>
      </w:r>
      <w:r w:rsidR="003663E0">
        <w:t xml:space="preserve">, </w:t>
      </w:r>
      <w:r w:rsidR="00CF05A7">
        <w:t xml:space="preserve">referida a </w:t>
      </w:r>
      <w:r w:rsidR="003663E0">
        <w:t>lo</w:t>
      </w:r>
      <w:r w:rsidR="002A2C56">
        <w:t>s aspectos sociales</w:t>
      </w:r>
      <w:r w:rsidR="0002649C">
        <w:t xml:space="preserve"> y </w:t>
      </w:r>
      <w:r w:rsidR="002A2C56">
        <w:t xml:space="preserve">emocionales que impactan la interacción de las personas con el entorno </w:t>
      </w:r>
      <w:r w:rsidR="002A2C56" w:rsidRPr="0063138F">
        <w:t xml:space="preserve">laboral y tecnológico. </w:t>
      </w:r>
    </w:p>
    <w:p w14:paraId="2525E694" w14:textId="7A2402AF" w:rsidR="00565055" w:rsidRDefault="00565055" w:rsidP="006D087B">
      <w:pPr>
        <w:pStyle w:val="show"/>
        <w:shd w:val="clear" w:color="auto" w:fill="FFFFFF"/>
        <w:spacing w:before="0" w:beforeAutospacing="0" w:after="0" w:afterAutospacing="0" w:line="360" w:lineRule="auto"/>
        <w:ind w:firstLine="708"/>
        <w:jc w:val="both"/>
      </w:pPr>
      <w:r w:rsidRPr="0063138F">
        <w:t xml:space="preserve">Variable independiente: </w:t>
      </w:r>
      <w:r w:rsidR="00181D23" w:rsidRPr="0063138F">
        <w:t>Industria 4.0 se define como la combinación de técnicas</w:t>
      </w:r>
      <w:r w:rsidRPr="0063138F">
        <w:t xml:space="preserve"> para la automatización de los procesos industriales</w:t>
      </w:r>
      <w:r w:rsidRPr="00214B2B">
        <w:t xml:space="preserve"> utilizando herramientas digitales para mejorar y aumentar la eficacia y eficiencia, la tasa de producción y la calidad de la fabricación (Nara, Da Costa, </w:t>
      </w:r>
      <w:proofErr w:type="spellStart"/>
      <w:r w:rsidRPr="00214B2B">
        <w:t>Baierle</w:t>
      </w:r>
      <w:proofErr w:type="spellEnd"/>
      <w:r w:rsidRPr="00214B2B">
        <w:t xml:space="preserve">, Schaefer, </w:t>
      </w:r>
      <w:proofErr w:type="spellStart"/>
      <w:r w:rsidRPr="00214B2B">
        <w:t>Benitez</w:t>
      </w:r>
      <w:proofErr w:type="spellEnd"/>
      <w:r w:rsidRPr="00214B2B">
        <w:t xml:space="preserve">, do Santos y </w:t>
      </w:r>
      <w:proofErr w:type="spellStart"/>
      <w:r w:rsidRPr="00214B2B">
        <w:t>Benitez</w:t>
      </w:r>
      <w:proofErr w:type="spellEnd"/>
      <w:r w:rsidRPr="00214B2B">
        <w:t>, 2021).</w:t>
      </w:r>
      <w:r w:rsidR="00592DF7">
        <w:t xml:space="preserve"> Las dimensiones que explican esta variable son:</w:t>
      </w:r>
      <w:r w:rsidR="00FC52F9">
        <w:t xml:space="preserve"> </w:t>
      </w:r>
      <w:r w:rsidR="00C34E7A">
        <w:t>c</w:t>
      </w:r>
      <w:r w:rsidR="007D6E04" w:rsidRPr="006D087B">
        <w:t>ompetencias digitales</w:t>
      </w:r>
      <w:r w:rsidR="00B7597C">
        <w:t xml:space="preserve">, como las </w:t>
      </w:r>
      <w:r w:rsidR="007D6E04" w:rsidRPr="006D087B">
        <w:t>habilidades y conocimientos necesarios para interactuar con tecnología de manera eficiente</w:t>
      </w:r>
      <w:r w:rsidR="00B7597C">
        <w:t xml:space="preserve">; </w:t>
      </w:r>
      <w:proofErr w:type="spellStart"/>
      <w:r w:rsidR="006D087B" w:rsidRPr="006D087B">
        <w:rPr>
          <w:i/>
          <w:iCs/>
        </w:rPr>
        <w:t>b</w:t>
      </w:r>
      <w:r w:rsidR="007D6E04" w:rsidRPr="006D087B">
        <w:rPr>
          <w:i/>
          <w:iCs/>
        </w:rPr>
        <w:t>ig</w:t>
      </w:r>
      <w:proofErr w:type="spellEnd"/>
      <w:r w:rsidR="007D6E04" w:rsidRPr="006D087B">
        <w:rPr>
          <w:i/>
          <w:iCs/>
        </w:rPr>
        <w:t xml:space="preserve"> </w:t>
      </w:r>
      <w:r w:rsidR="006D087B" w:rsidRPr="006D087B">
        <w:rPr>
          <w:i/>
          <w:iCs/>
        </w:rPr>
        <w:t>d</w:t>
      </w:r>
      <w:r w:rsidR="007D6E04" w:rsidRPr="006D087B">
        <w:rPr>
          <w:i/>
          <w:iCs/>
        </w:rPr>
        <w:t>ata</w:t>
      </w:r>
      <w:r w:rsidR="00B7597C">
        <w:t xml:space="preserve">, como el </w:t>
      </w:r>
      <w:r w:rsidR="007D6E04" w:rsidRPr="006D087B">
        <w:t xml:space="preserve">manejo de grandes volúmenes de datos </w:t>
      </w:r>
      <w:r w:rsidR="00B7597C">
        <w:t xml:space="preserve">para </w:t>
      </w:r>
      <w:r w:rsidR="007D6E04" w:rsidRPr="006D087B">
        <w:t>obtener información valiosa para la toma de decisiones estratégicas</w:t>
      </w:r>
      <w:r w:rsidR="00B7597C">
        <w:t xml:space="preserve">; </w:t>
      </w:r>
      <w:r w:rsidR="006D087B">
        <w:t>i</w:t>
      </w:r>
      <w:r w:rsidR="007D6E04" w:rsidRPr="006D087B">
        <w:t>nteligencia de negocios</w:t>
      </w:r>
      <w:r w:rsidR="004A2DCA">
        <w:t xml:space="preserve">, como la habilidad para </w:t>
      </w:r>
      <w:r w:rsidR="007D6E04" w:rsidRPr="006D087B">
        <w:t>transformar datos en conocimiento útil para la toma de decisiones</w:t>
      </w:r>
      <w:r w:rsidR="002365BB">
        <w:t>;</w:t>
      </w:r>
      <w:r w:rsidR="004A2DCA">
        <w:t xml:space="preserve"> y a</w:t>
      </w:r>
      <w:r w:rsidR="007D6E04" w:rsidRPr="006D087B">
        <w:t>nalítica de datos</w:t>
      </w:r>
      <w:r w:rsidR="004A2DCA">
        <w:t>, como e</w:t>
      </w:r>
      <w:r w:rsidR="007D6E04" w:rsidRPr="006D087B">
        <w:t>l proceso de examinar conjuntos de datos para extraer tendencias, patrones y relaciones significativas</w:t>
      </w:r>
      <w:r w:rsidR="00825B5B">
        <w:t>.</w:t>
      </w:r>
    </w:p>
    <w:p w14:paraId="32D263EF" w14:textId="77777777" w:rsidR="00B80DFB" w:rsidRPr="006D087B" w:rsidRDefault="00B80DFB" w:rsidP="006D087B">
      <w:pPr>
        <w:pStyle w:val="show"/>
        <w:shd w:val="clear" w:color="auto" w:fill="FFFFFF"/>
        <w:spacing w:before="0" w:beforeAutospacing="0" w:after="0" w:afterAutospacing="0" w:line="360" w:lineRule="auto"/>
        <w:ind w:firstLine="708"/>
        <w:jc w:val="both"/>
      </w:pPr>
    </w:p>
    <w:p w14:paraId="3DC3491E" w14:textId="18DE59C0" w:rsidR="00BF7299" w:rsidRPr="00B80DFB" w:rsidRDefault="00BF7299" w:rsidP="00DD232A">
      <w:pPr>
        <w:pStyle w:val="show"/>
        <w:shd w:val="clear" w:color="auto" w:fill="FFFFFF"/>
        <w:spacing w:before="0" w:beforeAutospacing="0" w:after="0" w:afterAutospacing="0" w:line="360" w:lineRule="auto"/>
        <w:jc w:val="center"/>
        <w:rPr>
          <w:b/>
          <w:bCs/>
          <w:sz w:val="28"/>
          <w:szCs w:val="28"/>
        </w:rPr>
      </w:pPr>
      <w:r w:rsidRPr="00B80DFB">
        <w:rPr>
          <w:b/>
          <w:bCs/>
          <w:sz w:val="28"/>
          <w:szCs w:val="28"/>
        </w:rPr>
        <w:t>Instrumento</w:t>
      </w:r>
    </w:p>
    <w:p w14:paraId="0E2F86D7" w14:textId="65BF39EA" w:rsidR="00630277" w:rsidRPr="00214B2B" w:rsidRDefault="00630277" w:rsidP="00630277">
      <w:pPr>
        <w:pStyle w:val="show"/>
        <w:shd w:val="clear" w:color="auto" w:fill="FFFFFF"/>
        <w:spacing w:before="0" w:beforeAutospacing="0" w:after="0" w:afterAutospacing="0" w:line="360" w:lineRule="auto"/>
        <w:ind w:firstLine="708"/>
        <w:jc w:val="both"/>
      </w:pPr>
      <w:r w:rsidRPr="00214B2B">
        <w:t xml:space="preserve">A partir de la literatura analizada, se diseñó un instrumento diagnóstico para conocer las </w:t>
      </w:r>
      <w:r w:rsidR="00A53ED1" w:rsidRPr="00A53ED1">
        <w:t>percepciones</w:t>
      </w:r>
      <w:r w:rsidRPr="00214B2B">
        <w:t xml:space="preserve"> de los sujetos de estudio en referencia a las competencias digitales para la adopción de la I4.0 y el impacto social que tendrá la ausencia de las mismas. Estuvo conformado por </w:t>
      </w:r>
      <w:r w:rsidR="0043013D">
        <w:t>tres</w:t>
      </w:r>
      <w:r w:rsidRPr="00214B2B">
        <w:t xml:space="preserve"> bloques: el primero por preguntas de tipo sociodemográfico. El segundo por preguntas relativa</w:t>
      </w:r>
      <w:r w:rsidR="00C31792">
        <w:t>s</w:t>
      </w:r>
      <w:r w:rsidRPr="00214B2B">
        <w:t xml:space="preserve"> a la I4.0 desde la perspectiva de las competencias técnicas y personales, y la automatización del trabajo. El tercero</w:t>
      </w:r>
      <w:r w:rsidR="006523CB">
        <w:t>,</w:t>
      </w:r>
      <w:r w:rsidRPr="00214B2B">
        <w:t xml:space="preserve"> relativo al impacto social desde la perspectiva de la empleabilidad.</w:t>
      </w:r>
    </w:p>
    <w:p w14:paraId="307650D3" w14:textId="282E31D6" w:rsidR="0054540D" w:rsidRPr="00214B2B" w:rsidRDefault="00630277" w:rsidP="00630277">
      <w:pPr>
        <w:pStyle w:val="show"/>
        <w:shd w:val="clear" w:color="auto" w:fill="FFFFFF"/>
        <w:spacing w:before="0" w:beforeAutospacing="0" w:after="0" w:afterAutospacing="0" w:line="360" w:lineRule="auto"/>
        <w:ind w:firstLine="708"/>
        <w:jc w:val="both"/>
      </w:pPr>
      <w:r w:rsidRPr="00214B2B">
        <w:lastRenderedPageBreak/>
        <w:t>Los ítems en el instrumento de diagnóstico final se redactaron para ser contestados</w:t>
      </w:r>
      <w:r w:rsidR="000111E5">
        <w:t xml:space="preserve"> algunos en</w:t>
      </w:r>
      <w:r w:rsidRPr="00214B2B">
        <w:t xml:space="preserve"> en escala nominal y </w:t>
      </w:r>
      <w:r w:rsidR="00340ED9">
        <w:t xml:space="preserve">otros en escala tipo </w:t>
      </w:r>
      <w:r w:rsidRPr="00214B2B">
        <w:t xml:space="preserve">Likert. Los indicadores para su evaluación fueron: (1) Totalmente en desacuerdo, (2) En desacuerdo, (3) </w:t>
      </w:r>
      <w:r w:rsidR="00D13748">
        <w:t>N</w:t>
      </w:r>
      <w:r w:rsidRPr="00214B2B">
        <w:t>i de acuerdo ni en desacuerdo, (4) De acuerdo, (5) Completamente de acuerdo.</w:t>
      </w:r>
    </w:p>
    <w:p w14:paraId="3255FF41" w14:textId="77777777" w:rsidR="00340ED9" w:rsidRDefault="00340ED9" w:rsidP="00DD232A">
      <w:pPr>
        <w:pStyle w:val="show"/>
        <w:shd w:val="clear" w:color="auto" w:fill="FFFFFF"/>
        <w:spacing w:before="0" w:beforeAutospacing="0" w:after="0" w:afterAutospacing="0" w:line="360" w:lineRule="auto"/>
        <w:jc w:val="center"/>
      </w:pPr>
    </w:p>
    <w:p w14:paraId="09E2B435" w14:textId="5B7BAAD8" w:rsidR="00BF7299" w:rsidRPr="00B80DFB" w:rsidRDefault="00BF7299" w:rsidP="00DD232A">
      <w:pPr>
        <w:pStyle w:val="show"/>
        <w:shd w:val="clear" w:color="auto" w:fill="FFFFFF"/>
        <w:spacing w:before="0" w:beforeAutospacing="0" w:after="0" w:afterAutospacing="0" w:line="360" w:lineRule="auto"/>
        <w:jc w:val="center"/>
        <w:rPr>
          <w:b/>
          <w:bCs/>
          <w:sz w:val="28"/>
          <w:szCs w:val="28"/>
        </w:rPr>
      </w:pPr>
      <w:r w:rsidRPr="00B80DFB">
        <w:rPr>
          <w:b/>
          <w:bCs/>
          <w:sz w:val="28"/>
          <w:szCs w:val="28"/>
        </w:rPr>
        <w:t>Muestra</w:t>
      </w:r>
    </w:p>
    <w:p w14:paraId="54EC639C" w14:textId="5E40FD53" w:rsidR="0054540D" w:rsidRDefault="003A18C7" w:rsidP="003A18C7">
      <w:pPr>
        <w:pStyle w:val="show"/>
        <w:shd w:val="clear" w:color="auto" w:fill="FFFFFF"/>
        <w:spacing w:before="0" w:beforeAutospacing="0" w:after="0" w:afterAutospacing="0" w:line="360" w:lineRule="auto"/>
        <w:ind w:firstLine="709"/>
        <w:jc w:val="both"/>
      </w:pPr>
      <w:r w:rsidRPr="00214B2B">
        <w:t xml:space="preserve">Para la presente investigación se definió como </w:t>
      </w:r>
      <w:r w:rsidR="00717A6A">
        <w:t xml:space="preserve">sujetos de </w:t>
      </w:r>
      <w:r w:rsidRPr="00214B2B">
        <w:t xml:space="preserve">estudio a personal perteneciente </w:t>
      </w:r>
      <w:r w:rsidR="00481FA6">
        <w:t xml:space="preserve">a </w:t>
      </w:r>
      <w:r w:rsidRPr="00214B2B">
        <w:t xml:space="preserve">una empresa productora del </w:t>
      </w:r>
      <w:r w:rsidR="00B572CF">
        <w:t>m</w:t>
      </w:r>
      <w:r w:rsidRPr="00214B2B">
        <w:t xml:space="preserve">unicipio de Celaya, Guanajuato, para determinar si los requerimientos de implementación de la I4.0 de las competencias tecnológicas </w:t>
      </w:r>
      <w:r w:rsidR="00F711DA" w:rsidRPr="00214B2B">
        <w:t>tendr</w:t>
      </w:r>
      <w:r w:rsidR="00F711DA">
        <w:t>í</w:t>
      </w:r>
      <w:r w:rsidR="00F711DA" w:rsidRPr="00214B2B">
        <w:t>an</w:t>
      </w:r>
      <w:r w:rsidRPr="00214B2B">
        <w:t xml:space="preserve"> un impacto social positivo o negativo</w:t>
      </w:r>
      <w:r w:rsidR="004E570B">
        <w:t xml:space="preserve">. </w:t>
      </w:r>
      <w:r w:rsidR="004E570B" w:rsidRPr="004E570B">
        <w:t xml:space="preserve">Se realizó un muestreo probabilístico aleatorio para una población finita de 50 </w:t>
      </w:r>
      <w:r w:rsidR="001F5DDD" w:rsidRPr="001F5DDD">
        <w:t xml:space="preserve">profesionistas con formación académica administrativa o tecnológica </w:t>
      </w:r>
      <w:r w:rsidR="005331A0">
        <w:t xml:space="preserve">con puestos de </w:t>
      </w:r>
      <w:r w:rsidRPr="00214B2B">
        <w:t xml:space="preserve">mando medio y </w:t>
      </w:r>
      <w:r w:rsidR="005331A0">
        <w:t xml:space="preserve">con personal </w:t>
      </w:r>
      <w:r w:rsidRPr="00214B2B">
        <w:t>bajo su cargo.</w:t>
      </w:r>
      <w:r w:rsidR="00391415">
        <w:t xml:space="preserve"> </w:t>
      </w:r>
      <w:r w:rsidR="00D075B6">
        <w:t>E</w:t>
      </w:r>
      <w:r w:rsidR="00391415">
        <w:t xml:space="preserve">l cálculo </w:t>
      </w:r>
      <w:r w:rsidR="00D075B6">
        <w:t xml:space="preserve">determinó el tamaño de la muestra de </w:t>
      </w:r>
      <w:r w:rsidR="0022745D">
        <w:t xml:space="preserve">45 sujetos de </w:t>
      </w:r>
      <w:r w:rsidR="00AB21CE">
        <w:t>estudio,</w:t>
      </w:r>
      <w:r w:rsidR="00357F94">
        <w:t xml:space="preserve"> pero </w:t>
      </w:r>
      <w:r w:rsidR="0022745D">
        <w:t xml:space="preserve">se obtuvieron </w:t>
      </w:r>
      <w:r w:rsidR="00E26851" w:rsidRPr="00214B2B">
        <w:t xml:space="preserve">46 </w:t>
      </w:r>
      <w:r w:rsidR="00AB21CE">
        <w:t xml:space="preserve">respuestas en el </w:t>
      </w:r>
      <w:r w:rsidR="0048670D">
        <w:t>instrumento de diagnóstico.</w:t>
      </w:r>
    </w:p>
    <w:p w14:paraId="62B88D6F" w14:textId="7DDE9C56" w:rsidR="0048670D" w:rsidRPr="00214B2B" w:rsidRDefault="0048670D" w:rsidP="003A18C7">
      <w:pPr>
        <w:pStyle w:val="show"/>
        <w:shd w:val="clear" w:color="auto" w:fill="FFFFFF"/>
        <w:spacing w:before="0" w:beforeAutospacing="0" w:after="0" w:afterAutospacing="0" w:line="360" w:lineRule="auto"/>
        <w:ind w:firstLine="709"/>
        <w:jc w:val="both"/>
      </w:pPr>
    </w:p>
    <w:p w14:paraId="32283A14" w14:textId="5F8F9715" w:rsidR="00A65E3B" w:rsidRPr="00B80DFB" w:rsidRDefault="00A65E3B" w:rsidP="00DD232A">
      <w:pPr>
        <w:pStyle w:val="show"/>
        <w:shd w:val="clear" w:color="auto" w:fill="FFFFFF"/>
        <w:spacing w:before="0" w:beforeAutospacing="0" w:after="0" w:afterAutospacing="0" w:line="360" w:lineRule="auto"/>
        <w:jc w:val="center"/>
        <w:rPr>
          <w:b/>
          <w:bCs/>
          <w:sz w:val="28"/>
          <w:szCs w:val="28"/>
        </w:rPr>
      </w:pPr>
      <w:r w:rsidRPr="00B80DFB">
        <w:rPr>
          <w:b/>
          <w:bCs/>
          <w:sz w:val="28"/>
          <w:szCs w:val="28"/>
        </w:rPr>
        <w:t>Diseño del estudio</w:t>
      </w:r>
    </w:p>
    <w:p w14:paraId="4C48E689" w14:textId="185C6C95" w:rsidR="00A65E3B" w:rsidRPr="00214B2B" w:rsidRDefault="00A65E3B" w:rsidP="00A65E3B">
      <w:pPr>
        <w:pStyle w:val="show"/>
        <w:shd w:val="clear" w:color="auto" w:fill="FFFFFF"/>
        <w:spacing w:before="0" w:beforeAutospacing="0" w:after="0" w:afterAutospacing="0" w:line="360" w:lineRule="auto"/>
        <w:ind w:firstLine="708"/>
        <w:jc w:val="both"/>
      </w:pPr>
      <w:r w:rsidRPr="00214B2B">
        <w:t xml:space="preserve">La presente investigación se clasifica como correlacional porque pretende responder al grado de dependencia que existe entre las variables de estudio. Por la forma de recolectar la información, la investigación es de corte transversal porque los datos se obtuvieron en un momento único, sin el afán de conocer su evolución. </w:t>
      </w:r>
      <w:r w:rsidR="00367E5D" w:rsidRPr="00367E5D">
        <w:t>Por su paradigma, la investigación se clasifica como cua</w:t>
      </w:r>
      <w:r w:rsidR="00B85F4A">
        <w:t>ntitativa</w:t>
      </w:r>
      <w:r w:rsidR="00367E5D" w:rsidRPr="00367E5D">
        <w:t>, mid</w:t>
      </w:r>
      <w:r w:rsidR="00EC0A7A">
        <w:t>ie</w:t>
      </w:r>
      <w:r w:rsidR="00367E5D" w:rsidRPr="00367E5D">
        <w:t>n</w:t>
      </w:r>
      <w:r w:rsidR="00EC0A7A">
        <w:t>do</w:t>
      </w:r>
      <w:r w:rsidR="00367E5D" w:rsidRPr="00367E5D">
        <w:t xml:space="preserve"> percepciones de los sujetos de estudio</w:t>
      </w:r>
      <w:r w:rsidRPr="00214B2B">
        <w:t>. Además, se utilizaron métodos empíricos para ayudar a revelar las características y rasgos del objeto de estudio investigado.</w:t>
      </w:r>
    </w:p>
    <w:p w14:paraId="262A6968" w14:textId="77777777" w:rsidR="003A18C7" w:rsidRPr="00214B2B" w:rsidRDefault="003A18C7" w:rsidP="003A18C7">
      <w:pPr>
        <w:pStyle w:val="show"/>
        <w:shd w:val="clear" w:color="auto" w:fill="FFFFFF"/>
        <w:spacing w:before="0" w:beforeAutospacing="0" w:after="0" w:afterAutospacing="0" w:line="360" w:lineRule="auto"/>
        <w:ind w:firstLine="708"/>
        <w:jc w:val="both"/>
      </w:pPr>
    </w:p>
    <w:p w14:paraId="47604340" w14:textId="169E6098" w:rsidR="00BF7299" w:rsidRPr="00B80DFB" w:rsidRDefault="0054540D" w:rsidP="00DD232A">
      <w:pPr>
        <w:pStyle w:val="show"/>
        <w:shd w:val="clear" w:color="auto" w:fill="FFFFFF"/>
        <w:spacing w:before="0" w:beforeAutospacing="0" w:after="0" w:afterAutospacing="0" w:line="360" w:lineRule="auto"/>
        <w:jc w:val="center"/>
        <w:rPr>
          <w:b/>
          <w:bCs/>
          <w:sz w:val="28"/>
          <w:szCs w:val="28"/>
        </w:rPr>
      </w:pPr>
      <w:r w:rsidRPr="00B80DFB">
        <w:rPr>
          <w:b/>
          <w:bCs/>
          <w:sz w:val="28"/>
          <w:szCs w:val="28"/>
        </w:rPr>
        <w:t>Pruebas de validez y de confiabilidad</w:t>
      </w:r>
    </w:p>
    <w:p w14:paraId="1DC9B629" w14:textId="73732D7A" w:rsidR="00876593" w:rsidRPr="00214B2B" w:rsidRDefault="00876593" w:rsidP="00876593">
      <w:pPr>
        <w:pStyle w:val="show"/>
        <w:shd w:val="clear" w:color="auto" w:fill="FFFFFF"/>
        <w:spacing w:before="0" w:beforeAutospacing="0" w:after="0" w:afterAutospacing="0" w:line="360" w:lineRule="auto"/>
        <w:ind w:firstLine="708"/>
        <w:jc w:val="both"/>
      </w:pPr>
      <w:r w:rsidRPr="00214B2B">
        <w:t xml:space="preserve">Para la prueba de validez, se realizó una consulta con seis expertos en el tema de la I4.0 y el impacto social, aplicándose el índice de validez de contenido (también conocida como validez lógica) mediante el método de </w:t>
      </w:r>
      <w:proofErr w:type="spellStart"/>
      <w:r w:rsidRPr="00214B2B">
        <w:t>Lawshe</w:t>
      </w:r>
      <w:proofErr w:type="spellEnd"/>
      <w:r w:rsidRPr="00214B2B">
        <w:t xml:space="preserve"> (1975), seleccionándose aquellos ítems con un índice de relación de validez del contenido superior al 80</w:t>
      </w:r>
      <w:r w:rsidR="00764A5E">
        <w:t xml:space="preserve"> </w:t>
      </w:r>
      <w:r w:rsidRPr="00214B2B">
        <w:t>%.</w:t>
      </w:r>
    </w:p>
    <w:p w14:paraId="57E3939C" w14:textId="0D2C53C4" w:rsidR="00876593" w:rsidRPr="00214B2B" w:rsidRDefault="00876593" w:rsidP="00876593">
      <w:pPr>
        <w:pStyle w:val="show"/>
        <w:shd w:val="clear" w:color="auto" w:fill="FFFFFF"/>
        <w:spacing w:before="0" w:beforeAutospacing="0" w:after="0" w:afterAutospacing="0" w:line="360" w:lineRule="auto"/>
        <w:ind w:firstLine="708"/>
        <w:jc w:val="both"/>
      </w:pPr>
      <w:r w:rsidRPr="00214B2B">
        <w:t xml:space="preserve">Una vez diseñada la versión definitiva del cuestionario, se digitalizó en la aplicación Microsoft </w:t>
      </w:r>
      <w:proofErr w:type="spellStart"/>
      <w:r w:rsidRPr="00214B2B">
        <w:t>Forms</w:t>
      </w:r>
      <w:proofErr w:type="spellEnd"/>
      <w:r w:rsidRPr="00214B2B">
        <w:t xml:space="preserve"> con el fin de </w:t>
      </w:r>
      <w:r w:rsidR="005F3F2A" w:rsidRPr="005F3F2A">
        <w:t>optimizar</w:t>
      </w:r>
      <w:r w:rsidRPr="00214B2B">
        <w:t xml:space="preserve"> la recolección de información y quedara estructurada para su posterior análisis.</w:t>
      </w:r>
    </w:p>
    <w:p w14:paraId="63B44A97" w14:textId="5D9F4572" w:rsidR="0054540D" w:rsidRPr="00214B2B" w:rsidRDefault="00876593" w:rsidP="00876593">
      <w:pPr>
        <w:pStyle w:val="show"/>
        <w:shd w:val="clear" w:color="auto" w:fill="FFFFFF"/>
        <w:spacing w:before="0" w:beforeAutospacing="0" w:after="0" w:afterAutospacing="0" w:line="360" w:lineRule="auto"/>
        <w:ind w:firstLine="708"/>
        <w:jc w:val="both"/>
      </w:pPr>
      <w:r w:rsidRPr="00214B2B">
        <w:lastRenderedPageBreak/>
        <w:t xml:space="preserve">Se procedió a hacer una prueba piloto a una muestra aleatoria de 10 personas para validar el instrumento de diagnóstico empleado, la confiabilidad se valoró </w:t>
      </w:r>
      <w:r w:rsidR="005334AA" w:rsidRPr="005334AA">
        <w:t>a través de la prueba general de alfa de Cronbach</w:t>
      </w:r>
      <w:r w:rsidRPr="00214B2B">
        <w:t xml:space="preserve">, </w:t>
      </w:r>
      <w:r w:rsidR="000A499C" w:rsidRPr="00214B2B">
        <w:t xml:space="preserve">con </w:t>
      </w:r>
      <w:r w:rsidR="00853456" w:rsidRPr="006934B5">
        <w:t>α = 0.977</w:t>
      </w:r>
      <w:r w:rsidRPr="00214B2B">
        <w:t>.</w:t>
      </w:r>
    </w:p>
    <w:p w14:paraId="3888EFE7" w14:textId="77777777" w:rsidR="009E6E4B" w:rsidRPr="00214B2B" w:rsidRDefault="009E6E4B" w:rsidP="009E6E4B">
      <w:pPr>
        <w:pStyle w:val="Descripcin"/>
        <w:spacing w:after="0" w:line="360" w:lineRule="auto"/>
        <w:rPr>
          <w:color w:val="auto"/>
          <w:lang w:val="es-419"/>
        </w:rPr>
      </w:pPr>
    </w:p>
    <w:p w14:paraId="27A0155C" w14:textId="354DA353" w:rsidR="009B7DFC" w:rsidRPr="00B80DFB" w:rsidRDefault="0092415E" w:rsidP="00DD232A">
      <w:pPr>
        <w:pStyle w:val="show"/>
        <w:shd w:val="clear" w:color="auto" w:fill="FFFFFF"/>
        <w:spacing w:before="0" w:beforeAutospacing="0" w:after="0" w:afterAutospacing="0" w:line="360" w:lineRule="auto"/>
        <w:jc w:val="center"/>
        <w:rPr>
          <w:b/>
          <w:bCs/>
          <w:sz w:val="28"/>
          <w:szCs w:val="28"/>
        </w:rPr>
      </w:pPr>
      <w:r w:rsidRPr="00B80DFB">
        <w:rPr>
          <w:b/>
          <w:bCs/>
          <w:sz w:val="28"/>
          <w:szCs w:val="28"/>
        </w:rPr>
        <w:t>Procedimiento</w:t>
      </w:r>
      <w:r w:rsidR="0054540D" w:rsidRPr="00B80DFB">
        <w:rPr>
          <w:b/>
          <w:bCs/>
          <w:sz w:val="28"/>
          <w:szCs w:val="28"/>
        </w:rPr>
        <w:t xml:space="preserve"> de recolección de datos</w:t>
      </w:r>
    </w:p>
    <w:p w14:paraId="4782C890" w14:textId="032B1FEA" w:rsidR="008D0F8E" w:rsidRPr="00214B2B" w:rsidRDefault="00381E6E" w:rsidP="008D0F8E">
      <w:pPr>
        <w:pStyle w:val="show"/>
        <w:shd w:val="clear" w:color="auto" w:fill="FFFFFF"/>
        <w:spacing w:before="0" w:beforeAutospacing="0" w:after="0" w:afterAutospacing="0" w:line="360" w:lineRule="auto"/>
        <w:ind w:firstLine="708"/>
        <w:jc w:val="both"/>
      </w:pPr>
      <w:r>
        <w:t>L</w:t>
      </w:r>
      <w:r w:rsidRPr="00381E6E">
        <w:t xml:space="preserve">a </w:t>
      </w:r>
      <w:r w:rsidR="005A4634" w:rsidRPr="005A4634">
        <w:t>recolección</w:t>
      </w:r>
      <w:r w:rsidRPr="00381E6E">
        <w:t xml:space="preserve"> de datos se realizó del 4 al 29 de noviembre de 2024</w:t>
      </w:r>
      <w:r w:rsidR="008D0F8E" w:rsidRPr="00214B2B">
        <w:t xml:space="preserve">, distribuyendo el instrumento de diagnóstico al total de la muestra a través de correo electrónico, con un tiempo estimado de respuesta de </w:t>
      </w:r>
      <w:r w:rsidR="007F24E4" w:rsidRPr="007F24E4">
        <w:t xml:space="preserve">aproximadamente </w:t>
      </w:r>
      <w:r w:rsidR="008D0F8E" w:rsidRPr="00214B2B">
        <w:t>8 minutos.</w:t>
      </w:r>
    </w:p>
    <w:p w14:paraId="7E7F89E8" w14:textId="6E1960BD" w:rsidR="006940EC" w:rsidRPr="00214B2B" w:rsidRDefault="008D0F8E" w:rsidP="008D0F8E">
      <w:pPr>
        <w:pStyle w:val="show"/>
        <w:shd w:val="clear" w:color="auto" w:fill="FFFFFF"/>
        <w:spacing w:before="0" w:beforeAutospacing="0" w:after="0" w:afterAutospacing="0" w:line="360" w:lineRule="auto"/>
        <w:ind w:firstLine="708"/>
        <w:jc w:val="both"/>
      </w:pPr>
      <w:r w:rsidRPr="00214B2B">
        <w:t xml:space="preserve">El procesamiento de la información obtenida se hizo con el software </w:t>
      </w:r>
      <w:proofErr w:type="spellStart"/>
      <w:r w:rsidR="00A353AE">
        <w:t>j</w:t>
      </w:r>
      <w:r w:rsidRPr="00214B2B">
        <w:t>amovi</w:t>
      </w:r>
      <w:proofErr w:type="spellEnd"/>
      <w:r w:rsidRPr="00214B2B">
        <w:t xml:space="preserve"> versión 2.3 (</w:t>
      </w:r>
      <w:proofErr w:type="spellStart"/>
      <w:r w:rsidRPr="00214B2B">
        <w:t>Revelle</w:t>
      </w:r>
      <w:proofErr w:type="spellEnd"/>
      <w:r w:rsidRPr="00214B2B">
        <w:t xml:space="preserve">, 2019; R Core </w:t>
      </w:r>
      <w:proofErr w:type="spellStart"/>
      <w:r w:rsidRPr="00214B2B">
        <w:t>Team</w:t>
      </w:r>
      <w:proofErr w:type="spellEnd"/>
      <w:r w:rsidRPr="00214B2B">
        <w:t xml:space="preserve">, 2021; </w:t>
      </w:r>
      <w:proofErr w:type="spellStart"/>
      <w:r w:rsidRPr="00214B2B">
        <w:t>The</w:t>
      </w:r>
      <w:proofErr w:type="spellEnd"/>
      <w:r w:rsidRPr="00214B2B">
        <w:t xml:space="preserve"> </w:t>
      </w:r>
      <w:proofErr w:type="spellStart"/>
      <w:r w:rsidRPr="00214B2B">
        <w:t>jamovi</w:t>
      </w:r>
      <w:proofErr w:type="spellEnd"/>
      <w:r w:rsidRPr="00214B2B">
        <w:t xml:space="preserve"> </w:t>
      </w:r>
      <w:proofErr w:type="spellStart"/>
      <w:r w:rsidRPr="00214B2B">
        <w:t>project</w:t>
      </w:r>
      <w:proofErr w:type="spellEnd"/>
      <w:r w:rsidRPr="00214B2B">
        <w:t>, 2022).</w:t>
      </w:r>
    </w:p>
    <w:p w14:paraId="62BC113C" w14:textId="77777777" w:rsidR="008D0F8E" w:rsidRPr="00214B2B" w:rsidRDefault="008D0F8E" w:rsidP="002B27D7">
      <w:pPr>
        <w:pStyle w:val="show"/>
        <w:shd w:val="clear" w:color="auto" w:fill="FFFFFF"/>
        <w:spacing w:before="0" w:beforeAutospacing="0" w:after="0" w:afterAutospacing="0" w:line="360" w:lineRule="auto"/>
        <w:jc w:val="both"/>
        <w:rPr>
          <w:b/>
          <w:bCs/>
        </w:rPr>
      </w:pPr>
    </w:p>
    <w:p w14:paraId="671DAC65" w14:textId="5E9E2DC8" w:rsidR="002B27D7" w:rsidRPr="00B80DFB" w:rsidRDefault="002B27D7" w:rsidP="00A52C5C">
      <w:pPr>
        <w:pStyle w:val="show"/>
        <w:shd w:val="clear" w:color="auto" w:fill="FFFFFF"/>
        <w:spacing w:before="0" w:beforeAutospacing="0" w:after="0" w:afterAutospacing="0" w:line="360" w:lineRule="auto"/>
        <w:jc w:val="center"/>
        <w:rPr>
          <w:sz w:val="28"/>
          <w:szCs w:val="28"/>
        </w:rPr>
      </w:pPr>
      <w:r w:rsidRPr="00B80DFB">
        <w:rPr>
          <w:b/>
          <w:bCs/>
          <w:sz w:val="32"/>
          <w:szCs w:val="32"/>
        </w:rPr>
        <w:t>Resultados</w:t>
      </w:r>
    </w:p>
    <w:p w14:paraId="6A8D5365" w14:textId="414DB98A" w:rsidR="000B26D6" w:rsidRPr="00214B2B" w:rsidRDefault="00A71795" w:rsidP="000B26D6">
      <w:pPr>
        <w:pStyle w:val="show"/>
        <w:shd w:val="clear" w:color="auto" w:fill="FFFFFF"/>
        <w:spacing w:before="0" w:beforeAutospacing="0" w:after="0" w:afterAutospacing="0" w:line="360" w:lineRule="auto"/>
        <w:ind w:firstLine="708"/>
        <w:jc w:val="both"/>
      </w:pPr>
      <w:r w:rsidRPr="00A71795">
        <w:t>El instrumento de diagnóstico generó datos categóricos sobre los sujetos de estudio, a partir de los cuales se buscó determinar el grado de relación entre las variables analizadas</w:t>
      </w:r>
      <w:r w:rsidR="000B26D6" w:rsidRPr="00214B2B">
        <w:t xml:space="preserve">. </w:t>
      </w:r>
    </w:p>
    <w:p w14:paraId="0C9414AC" w14:textId="2008CEEA" w:rsidR="000B26D6" w:rsidRPr="00214B2B" w:rsidRDefault="000B26D6" w:rsidP="000B26D6">
      <w:pPr>
        <w:pStyle w:val="show"/>
        <w:shd w:val="clear" w:color="auto" w:fill="FFFFFF"/>
        <w:spacing w:before="0" w:beforeAutospacing="0" w:after="0" w:afterAutospacing="0" w:line="360" w:lineRule="auto"/>
        <w:ind w:firstLine="708"/>
        <w:jc w:val="both"/>
      </w:pPr>
      <w:r w:rsidRPr="00214B2B">
        <w:t xml:space="preserve">Se </w:t>
      </w:r>
      <w:r w:rsidR="009C4898">
        <w:t xml:space="preserve">utilizó </w:t>
      </w:r>
      <w:r w:rsidRPr="00214B2B">
        <w:t xml:space="preserve">la prueba </w:t>
      </w:r>
      <w:r w:rsidR="009C4898">
        <w:t xml:space="preserve">de </w:t>
      </w:r>
      <w:proofErr w:type="spellStart"/>
      <w:r w:rsidR="009C4898">
        <w:t>Mahalanobis</w:t>
      </w:r>
      <w:proofErr w:type="spellEnd"/>
      <w:r w:rsidR="006E02E2">
        <w:t xml:space="preserve">, </w:t>
      </w:r>
      <w:r w:rsidR="006E02E2" w:rsidRPr="006E02E2">
        <w:t xml:space="preserve">medida </w:t>
      </w:r>
      <w:r w:rsidR="006E02E2">
        <w:t xml:space="preserve">que </w:t>
      </w:r>
      <w:r w:rsidR="006E02E2" w:rsidRPr="006E02E2">
        <w:t>ajusta la escala de cada dimensión y la interdependencia entre ellas</w:t>
      </w:r>
      <w:r w:rsidR="004675B8">
        <w:t>,</w:t>
      </w:r>
      <w:r w:rsidR="00397800">
        <w:t xml:space="preserve"> </w:t>
      </w:r>
      <w:r w:rsidR="00A80574">
        <w:t xml:space="preserve">para la </w:t>
      </w:r>
      <w:r w:rsidRPr="00214B2B">
        <w:t>identificación de casos atípicos</w:t>
      </w:r>
      <w:r w:rsidR="004675B8">
        <w:t xml:space="preserve"> </w:t>
      </w:r>
      <w:r w:rsidRPr="00214B2B">
        <w:t>y no se encontraron desviaciones que sesg</w:t>
      </w:r>
      <w:r w:rsidR="00111C83">
        <w:t>ara</w:t>
      </w:r>
      <w:r w:rsidRPr="00214B2B">
        <w:t>n los resultados.</w:t>
      </w:r>
      <w:r w:rsidR="006E02E2" w:rsidRPr="006E02E2">
        <w:t xml:space="preserve"> </w:t>
      </w:r>
    </w:p>
    <w:p w14:paraId="4AFE9100" w14:textId="6B0AA49D" w:rsidR="000B26D6" w:rsidRPr="00214B2B" w:rsidRDefault="007728E0" w:rsidP="000B26D6">
      <w:pPr>
        <w:pStyle w:val="show"/>
        <w:shd w:val="clear" w:color="auto" w:fill="FFFFFF"/>
        <w:spacing w:before="0" w:beforeAutospacing="0" w:after="0" w:afterAutospacing="0" w:line="360" w:lineRule="auto"/>
        <w:ind w:firstLine="708"/>
        <w:jc w:val="both"/>
      </w:pPr>
      <w:r w:rsidRPr="007728E0">
        <w:t xml:space="preserve">A continuación, se presenta el análisis </w:t>
      </w:r>
      <w:r w:rsidR="000B26D6" w:rsidRPr="00214B2B">
        <w:t>descriptivo de las características sociodemográficas de la muestra.</w:t>
      </w:r>
    </w:p>
    <w:p w14:paraId="0FC0BBFA" w14:textId="61C9AC80" w:rsidR="00135031" w:rsidRPr="00214B2B" w:rsidRDefault="002403FD" w:rsidP="00D301A5">
      <w:pPr>
        <w:pStyle w:val="show"/>
        <w:shd w:val="clear" w:color="auto" w:fill="FFFFFF"/>
        <w:spacing w:before="0" w:beforeAutospacing="0" w:after="0" w:afterAutospacing="0" w:line="360" w:lineRule="auto"/>
        <w:ind w:firstLine="708"/>
        <w:jc w:val="both"/>
      </w:pPr>
      <w:r w:rsidRPr="002403FD">
        <w:t xml:space="preserve">En la Tabla 2 se observa </w:t>
      </w:r>
      <w:r w:rsidR="000B26D6" w:rsidRPr="00214B2B">
        <w:t xml:space="preserve">una participación homogénea de los sujetos de estudio en cuanto al sexo, </w:t>
      </w:r>
      <w:r w:rsidR="007C7358">
        <w:t xml:space="preserve">donde se puede encontrar que, </w:t>
      </w:r>
      <w:r w:rsidR="00F43E4F" w:rsidRPr="00D173D0">
        <w:t>aunque existen más hombres que mujeres, la distribución en la muestra es relativamente equilibrada</w:t>
      </w:r>
    </w:p>
    <w:p w14:paraId="6A279775" w14:textId="77777777" w:rsidR="000B26D6" w:rsidRPr="00214B2B" w:rsidRDefault="000B26D6" w:rsidP="00D301A5">
      <w:pPr>
        <w:pStyle w:val="show"/>
        <w:shd w:val="clear" w:color="auto" w:fill="FFFFFF"/>
        <w:spacing w:before="0" w:beforeAutospacing="0" w:after="0" w:afterAutospacing="0" w:line="360" w:lineRule="auto"/>
        <w:ind w:firstLine="708"/>
        <w:jc w:val="both"/>
      </w:pPr>
    </w:p>
    <w:p w14:paraId="36CF8D28" w14:textId="3A0433A1" w:rsidR="000B26D6" w:rsidRPr="0063138F" w:rsidRDefault="00E60C7C" w:rsidP="0063138F">
      <w:pPr>
        <w:spacing w:after="0" w:line="360" w:lineRule="auto"/>
        <w:jc w:val="center"/>
        <w:rPr>
          <w:rFonts w:ascii="Times New Roman" w:eastAsia="Times New Roman" w:hAnsi="Times New Roman" w:cs="Times New Roman"/>
          <w:kern w:val="0"/>
          <w:sz w:val="24"/>
          <w:szCs w:val="24"/>
          <w:lang w:val="es-419" w:eastAsia="es-MX"/>
          <w14:ligatures w14:val="none"/>
        </w:rPr>
      </w:pPr>
      <w:r w:rsidRPr="0063138F">
        <w:rPr>
          <w:rFonts w:ascii="Times New Roman" w:eastAsia="Times New Roman" w:hAnsi="Times New Roman" w:cs="Times New Roman"/>
          <w:b/>
          <w:bCs/>
          <w:kern w:val="0"/>
          <w:sz w:val="24"/>
          <w:szCs w:val="24"/>
          <w:lang w:val="es-419"/>
          <w14:ligatures w14:val="none"/>
        </w:rPr>
        <w:t xml:space="preserve">Tabla </w:t>
      </w:r>
      <w:r w:rsidRPr="0063138F">
        <w:rPr>
          <w:rFonts w:ascii="Times New Roman" w:eastAsia="Times New Roman" w:hAnsi="Times New Roman" w:cs="Times New Roman"/>
          <w:b/>
          <w:bCs/>
          <w:kern w:val="0"/>
          <w:sz w:val="24"/>
          <w:szCs w:val="24"/>
          <w:lang w:val="es-419"/>
          <w14:ligatures w14:val="none"/>
        </w:rPr>
        <w:fldChar w:fldCharType="begin"/>
      </w:r>
      <w:r w:rsidRPr="0063138F">
        <w:rPr>
          <w:rFonts w:ascii="Times New Roman" w:eastAsia="Times New Roman" w:hAnsi="Times New Roman" w:cs="Times New Roman"/>
          <w:b/>
          <w:bCs/>
          <w:kern w:val="0"/>
          <w:sz w:val="24"/>
          <w:szCs w:val="24"/>
          <w:lang w:val="es-419"/>
          <w14:ligatures w14:val="none"/>
        </w:rPr>
        <w:instrText xml:space="preserve"> SEQ Tabla \* ARABIC </w:instrText>
      </w:r>
      <w:r w:rsidRPr="0063138F">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2</w:t>
      </w:r>
      <w:r w:rsidRPr="0063138F">
        <w:rPr>
          <w:rFonts w:ascii="Times New Roman" w:eastAsia="Times New Roman" w:hAnsi="Times New Roman" w:cs="Times New Roman"/>
          <w:b/>
          <w:bCs/>
          <w:kern w:val="0"/>
          <w:sz w:val="24"/>
          <w:szCs w:val="24"/>
          <w:lang w:val="es-419"/>
          <w14:ligatures w14:val="none"/>
        </w:rPr>
        <w:fldChar w:fldCharType="end"/>
      </w:r>
      <w:r w:rsidRPr="0063138F">
        <w:rPr>
          <w:rFonts w:ascii="Times New Roman" w:eastAsia="Times New Roman" w:hAnsi="Times New Roman" w:cs="Times New Roman"/>
          <w:b/>
          <w:bCs/>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 xml:space="preserve"> Frecuencias de Sexo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9"/>
        <w:gridCol w:w="206"/>
        <w:gridCol w:w="971"/>
        <w:gridCol w:w="466"/>
        <w:gridCol w:w="1139"/>
        <w:gridCol w:w="271"/>
        <w:gridCol w:w="1353"/>
        <w:gridCol w:w="332"/>
      </w:tblGrid>
      <w:tr w:rsidR="00214B2B" w:rsidRPr="0063138F" w14:paraId="44BDA90E" w14:textId="77777777" w:rsidTr="0063138F">
        <w:trPr>
          <w:cantSplit/>
          <w:tblHeader/>
          <w:tblCellSpacing w:w="15" w:type="dxa"/>
          <w:jc w:val="center"/>
        </w:trPr>
        <w:tc>
          <w:tcPr>
            <w:tcW w:w="0" w:type="auto"/>
            <w:gridSpan w:val="2"/>
            <w:tcMar>
              <w:top w:w="60" w:type="dxa"/>
              <w:left w:w="120" w:type="dxa"/>
              <w:bottom w:w="60" w:type="dxa"/>
              <w:right w:w="120" w:type="dxa"/>
            </w:tcMar>
            <w:vAlign w:val="center"/>
            <w:hideMark/>
          </w:tcPr>
          <w:p w14:paraId="5366FE0A"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p>
        </w:tc>
        <w:tc>
          <w:tcPr>
            <w:tcW w:w="0" w:type="auto"/>
            <w:gridSpan w:val="2"/>
            <w:tcMar>
              <w:top w:w="60" w:type="dxa"/>
              <w:left w:w="120" w:type="dxa"/>
              <w:bottom w:w="60" w:type="dxa"/>
              <w:right w:w="120" w:type="dxa"/>
            </w:tcMar>
            <w:vAlign w:val="center"/>
            <w:hideMark/>
          </w:tcPr>
          <w:p w14:paraId="312C9C8D"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Frecuencias</w:t>
            </w:r>
          </w:p>
        </w:tc>
        <w:tc>
          <w:tcPr>
            <w:tcW w:w="0" w:type="auto"/>
            <w:gridSpan w:val="2"/>
            <w:tcMar>
              <w:top w:w="60" w:type="dxa"/>
              <w:left w:w="120" w:type="dxa"/>
              <w:bottom w:w="60" w:type="dxa"/>
              <w:right w:w="120" w:type="dxa"/>
            </w:tcMar>
            <w:vAlign w:val="center"/>
            <w:hideMark/>
          </w:tcPr>
          <w:p w14:paraId="177E9BAD"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del Total</w:t>
            </w:r>
          </w:p>
        </w:tc>
        <w:tc>
          <w:tcPr>
            <w:tcW w:w="0" w:type="auto"/>
            <w:gridSpan w:val="2"/>
            <w:tcMar>
              <w:top w:w="60" w:type="dxa"/>
              <w:left w:w="120" w:type="dxa"/>
              <w:bottom w:w="60" w:type="dxa"/>
              <w:right w:w="120" w:type="dxa"/>
            </w:tcMar>
            <w:vAlign w:val="center"/>
            <w:hideMark/>
          </w:tcPr>
          <w:p w14:paraId="6F26F624"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Acumulado</w:t>
            </w:r>
          </w:p>
        </w:tc>
      </w:tr>
      <w:tr w:rsidR="00214B2B" w:rsidRPr="0063138F" w14:paraId="5EACC63C" w14:textId="77777777" w:rsidTr="0063138F">
        <w:trPr>
          <w:cantSplit/>
          <w:tblCellSpacing w:w="15" w:type="dxa"/>
          <w:jc w:val="center"/>
        </w:trPr>
        <w:tc>
          <w:tcPr>
            <w:tcW w:w="0" w:type="auto"/>
            <w:tcMar>
              <w:top w:w="120" w:type="dxa"/>
              <w:left w:w="120" w:type="dxa"/>
              <w:bottom w:w="30" w:type="dxa"/>
              <w:right w:w="0" w:type="dxa"/>
            </w:tcMar>
            <w:vAlign w:val="center"/>
            <w:hideMark/>
          </w:tcPr>
          <w:p w14:paraId="3B0B602B"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Femenino</w:t>
            </w:r>
          </w:p>
        </w:tc>
        <w:tc>
          <w:tcPr>
            <w:tcW w:w="0" w:type="auto"/>
            <w:tcMar>
              <w:top w:w="120" w:type="dxa"/>
              <w:left w:w="30" w:type="dxa"/>
              <w:bottom w:w="30" w:type="dxa"/>
              <w:right w:w="120" w:type="dxa"/>
            </w:tcMar>
            <w:vAlign w:val="center"/>
            <w:hideMark/>
          </w:tcPr>
          <w:p w14:paraId="3E75228B"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2EBB0EE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20</w:t>
            </w:r>
          </w:p>
        </w:tc>
        <w:tc>
          <w:tcPr>
            <w:tcW w:w="0" w:type="auto"/>
            <w:tcMar>
              <w:top w:w="120" w:type="dxa"/>
              <w:left w:w="30" w:type="dxa"/>
              <w:bottom w:w="30" w:type="dxa"/>
              <w:right w:w="120" w:type="dxa"/>
            </w:tcMar>
            <w:vAlign w:val="center"/>
            <w:hideMark/>
          </w:tcPr>
          <w:p w14:paraId="59389188"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6A33FCC6" w14:textId="4739072A"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43</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5 %</w:t>
            </w:r>
          </w:p>
        </w:tc>
        <w:tc>
          <w:tcPr>
            <w:tcW w:w="0" w:type="auto"/>
            <w:tcMar>
              <w:top w:w="120" w:type="dxa"/>
              <w:left w:w="30" w:type="dxa"/>
              <w:bottom w:w="30" w:type="dxa"/>
              <w:right w:w="120" w:type="dxa"/>
            </w:tcMar>
            <w:vAlign w:val="center"/>
            <w:hideMark/>
          </w:tcPr>
          <w:p w14:paraId="6775271F"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146ABF62" w14:textId="20246644"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43</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5 %</w:t>
            </w:r>
          </w:p>
        </w:tc>
        <w:tc>
          <w:tcPr>
            <w:tcW w:w="0" w:type="auto"/>
            <w:tcMar>
              <w:top w:w="120" w:type="dxa"/>
              <w:left w:w="30" w:type="dxa"/>
              <w:bottom w:w="30" w:type="dxa"/>
              <w:right w:w="120" w:type="dxa"/>
            </w:tcMar>
            <w:vAlign w:val="center"/>
            <w:hideMark/>
          </w:tcPr>
          <w:p w14:paraId="5E3CD463"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490B5741" w14:textId="77777777" w:rsidTr="0063138F">
        <w:trPr>
          <w:cantSplit/>
          <w:tblCellSpacing w:w="15" w:type="dxa"/>
          <w:jc w:val="center"/>
        </w:trPr>
        <w:tc>
          <w:tcPr>
            <w:tcW w:w="0" w:type="auto"/>
            <w:tcMar>
              <w:top w:w="30" w:type="dxa"/>
              <w:left w:w="120" w:type="dxa"/>
              <w:bottom w:w="120" w:type="dxa"/>
              <w:right w:w="0" w:type="dxa"/>
            </w:tcMar>
            <w:vAlign w:val="center"/>
            <w:hideMark/>
          </w:tcPr>
          <w:p w14:paraId="253DD7B2"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Masculino</w:t>
            </w:r>
          </w:p>
        </w:tc>
        <w:tc>
          <w:tcPr>
            <w:tcW w:w="0" w:type="auto"/>
            <w:tcMar>
              <w:top w:w="30" w:type="dxa"/>
              <w:left w:w="30" w:type="dxa"/>
              <w:bottom w:w="120" w:type="dxa"/>
              <w:right w:w="120" w:type="dxa"/>
            </w:tcMar>
            <w:vAlign w:val="center"/>
            <w:hideMark/>
          </w:tcPr>
          <w:p w14:paraId="508890B8"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2224C082"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26</w:t>
            </w:r>
          </w:p>
        </w:tc>
        <w:tc>
          <w:tcPr>
            <w:tcW w:w="0" w:type="auto"/>
            <w:tcMar>
              <w:top w:w="30" w:type="dxa"/>
              <w:left w:w="30" w:type="dxa"/>
              <w:bottom w:w="120" w:type="dxa"/>
              <w:right w:w="120" w:type="dxa"/>
            </w:tcMar>
            <w:vAlign w:val="center"/>
            <w:hideMark/>
          </w:tcPr>
          <w:p w14:paraId="76F9F0A6"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6D91FDB3" w14:textId="04EADDFC"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56</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5 %</w:t>
            </w:r>
          </w:p>
        </w:tc>
        <w:tc>
          <w:tcPr>
            <w:tcW w:w="0" w:type="auto"/>
            <w:tcMar>
              <w:top w:w="30" w:type="dxa"/>
              <w:left w:w="30" w:type="dxa"/>
              <w:bottom w:w="120" w:type="dxa"/>
              <w:right w:w="120" w:type="dxa"/>
            </w:tcMar>
            <w:vAlign w:val="center"/>
            <w:hideMark/>
          </w:tcPr>
          <w:p w14:paraId="14BE9D5D"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6FA7AA76" w14:textId="104C474C"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100 %</w:t>
            </w:r>
          </w:p>
        </w:tc>
        <w:tc>
          <w:tcPr>
            <w:tcW w:w="0" w:type="auto"/>
            <w:tcMar>
              <w:top w:w="30" w:type="dxa"/>
              <w:left w:w="30" w:type="dxa"/>
              <w:bottom w:w="120" w:type="dxa"/>
              <w:right w:w="120" w:type="dxa"/>
            </w:tcMar>
            <w:vAlign w:val="center"/>
            <w:hideMark/>
          </w:tcPr>
          <w:p w14:paraId="0E435B1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6DDF8952" w14:textId="77777777" w:rsidTr="0063138F">
        <w:trPr>
          <w:cantSplit/>
          <w:tblCellSpacing w:w="15" w:type="dxa"/>
          <w:jc w:val="center"/>
        </w:trPr>
        <w:tc>
          <w:tcPr>
            <w:tcW w:w="0" w:type="auto"/>
            <w:gridSpan w:val="8"/>
            <w:tcMar>
              <w:top w:w="90" w:type="dxa"/>
              <w:left w:w="120" w:type="dxa"/>
              <w:bottom w:w="30" w:type="dxa"/>
              <w:right w:w="120" w:type="dxa"/>
            </w:tcMar>
            <w:vAlign w:val="center"/>
            <w:hideMark/>
          </w:tcPr>
          <w:p w14:paraId="531F2BC8" w14:textId="77777777" w:rsidR="000B26D6" w:rsidRPr="0063138F" w:rsidRDefault="000B26D6" w:rsidP="00D301A5">
            <w:pPr>
              <w:spacing w:after="0" w:line="240" w:lineRule="auto"/>
              <w:rPr>
                <w:rFonts w:ascii="Calibri" w:eastAsia="Times New Roman" w:hAnsi="Calibri" w:cs="Times New Roman"/>
                <w:kern w:val="0"/>
                <w:sz w:val="24"/>
                <w:szCs w:val="24"/>
                <w:lang w:val="es-419"/>
                <w14:ligatures w14:val="none"/>
              </w:rPr>
            </w:pPr>
          </w:p>
        </w:tc>
      </w:tr>
    </w:tbl>
    <w:p w14:paraId="33A3FDAF" w14:textId="01EA544C" w:rsidR="000B26D6" w:rsidRPr="0063138F" w:rsidRDefault="00E60C7C"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Fuente: Elaboración propia</w:t>
      </w:r>
    </w:p>
    <w:p w14:paraId="3547F5D2" w14:textId="77777777" w:rsidR="000B26D6" w:rsidRPr="00214B2B" w:rsidRDefault="000B26D6" w:rsidP="000B26D6">
      <w:pPr>
        <w:spacing w:after="0" w:line="360" w:lineRule="auto"/>
        <w:rPr>
          <w:rFonts w:ascii="Segoe UI" w:eastAsia="Times New Roman" w:hAnsi="Segoe UI" w:cs="Segoe UI"/>
          <w:kern w:val="0"/>
          <w:sz w:val="18"/>
          <w:szCs w:val="18"/>
          <w:lang w:val="es-419" w:eastAsia="es-MX"/>
          <w14:ligatures w14:val="none"/>
        </w:rPr>
      </w:pPr>
    </w:p>
    <w:p w14:paraId="3E49CADB" w14:textId="77777777" w:rsidR="00B80DFB" w:rsidRDefault="000B26D6" w:rsidP="00D301A5">
      <w:pPr>
        <w:pStyle w:val="show"/>
        <w:shd w:val="clear" w:color="auto" w:fill="FFFFFF"/>
        <w:spacing w:before="0" w:beforeAutospacing="0" w:after="0" w:afterAutospacing="0" w:line="360" w:lineRule="auto"/>
        <w:ind w:firstLine="708"/>
        <w:jc w:val="both"/>
      </w:pPr>
      <w:r w:rsidRPr="00214B2B">
        <w:lastRenderedPageBreak/>
        <w:t xml:space="preserve">La Tabla </w:t>
      </w:r>
      <w:r w:rsidR="00AD65F1">
        <w:t>3</w:t>
      </w:r>
      <w:r w:rsidR="00AD65F1" w:rsidRPr="00214B2B">
        <w:t xml:space="preserve"> </w:t>
      </w:r>
      <w:r w:rsidRPr="00214B2B">
        <w:t xml:space="preserve">destaca </w:t>
      </w:r>
      <w:r w:rsidR="00B544DC" w:rsidRPr="00B544DC">
        <w:t>la participación de personal joven en la muestra, el cual ocupa cargos en niveles de mando medio</w:t>
      </w:r>
      <w:r w:rsidRPr="00214B2B">
        <w:t>, a pesar de ser una empresa madura con muchos años de existencia en la entidad.</w:t>
      </w:r>
    </w:p>
    <w:p w14:paraId="68956F9D" w14:textId="77777777" w:rsidR="0093029C" w:rsidRDefault="0093029C" w:rsidP="00D301A5">
      <w:pPr>
        <w:pStyle w:val="show"/>
        <w:shd w:val="clear" w:color="auto" w:fill="FFFFFF"/>
        <w:spacing w:before="0" w:beforeAutospacing="0" w:after="0" w:afterAutospacing="0" w:line="360" w:lineRule="auto"/>
        <w:ind w:firstLine="708"/>
        <w:jc w:val="both"/>
        <w:rPr>
          <w:i/>
          <w:iCs/>
          <w:lang w:val="es-419"/>
        </w:rPr>
      </w:pPr>
    </w:p>
    <w:p w14:paraId="404FEE4D" w14:textId="40623EA1" w:rsidR="006D087B" w:rsidRPr="0063138F" w:rsidRDefault="00E60C7C" w:rsidP="0063138F">
      <w:pPr>
        <w:pStyle w:val="show"/>
        <w:shd w:val="clear" w:color="auto" w:fill="FFFFFF"/>
        <w:spacing w:before="0" w:beforeAutospacing="0" w:after="0" w:afterAutospacing="0" w:line="360" w:lineRule="auto"/>
        <w:jc w:val="center"/>
        <w:rPr>
          <w:sz w:val="36"/>
          <w:szCs w:val="36"/>
        </w:rPr>
      </w:pPr>
      <w:r w:rsidRPr="0063138F">
        <w:rPr>
          <w:b/>
          <w:bCs/>
          <w:lang w:val="es-419"/>
        </w:rPr>
        <w:t xml:space="preserve">Tabla </w:t>
      </w:r>
      <w:r w:rsidRPr="0063138F">
        <w:rPr>
          <w:b/>
          <w:bCs/>
          <w:lang w:val="es-419"/>
        </w:rPr>
        <w:fldChar w:fldCharType="begin"/>
      </w:r>
      <w:r w:rsidRPr="0063138F">
        <w:rPr>
          <w:b/>
          <w:bCs/>
          <w:lang w:val="es-419"/>
        </w:rPr>
        <w:instrText xml:space="preserve"> SEQ Tabla \* ARABIC </w:instrText>
      </w:r>
      <w:r w:rsidRPr="0063138F">
        <w:rPr>
          <w:b/>
          <w:bCs/>
          <w:lang w:val="es-419"/>
        </w:rPr>
        <w:fldChar w:fldCharType="separate"/>
      </w:r>
      <w:r w:rsidR="00BC3EAD">
        <w:rPr>
          <w:b/>
          <w:bCs/>
          <w:noProof/>
          <w:lang w:val="es-419"/>
        </w:rPr>
        <w:t>3</w:t>
      </w:r>
      <w:r w:rsidRPr="0063138F">
        <w:rPr>
          <w:b/>
          <w:bCs/>
          <w:lang w:val="es-419"/>
        </w:rPr>
        <w:fldChar w:fldCharType="end"/>
      </w:r>
      <w:r w:rsidRPr="0063138F">
        <w:rPr>
          <w:b/>
          <w:bCs/>
          <w:lang w:val="es-419"/>
        </w:rPr>
        <w:t>.</w:t>
      </w:r>
      <w:r w:rsidRPr="0063138F">
        <w:rPr>
          <w:lang w:val="es-419"/>
        </w:rPr>
        <w:t xml:space="preserve"> Frecuencias de Edad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2"/>
        <w:gridCol w:w="206"/>
        <w:gridCol w:w="971"/>
        <w:gridCol w:w="466"/>
        <w:gridCol w:w="1139"/>
        <w:gridCol w:w="271"/>
        <w:gridCol w:w="1353"/>
        <w:gridCol w:w="332"/>
      </w:tblGrid>
      <w:tr w:rsidR="00214B2B" w:rsidRPr="0063138F" w14:paraId="693A813A" w14:textId="77777777" w:rsidTr="0063138F">
        <w:trPr>
          <w:cantSplit/>
          <w:tblHeader/>
          <w:tblCellSpacing w:w="15" w:type="dxa"/>
          <w:jc w:val="center"/>
        </w:trPr>
        <w:tc>
          <w:tcPr>
            <w:tcW w:w="0" w:type="auto"/>
            <w:gridSpan w:val="2"/>
            <w:tcMar>
              <w:top w:w="60" w:type="dxa"/>
              <w:left w:w="120" w:type="dxa"/>
              <w:bottom w:w="60" w:type="dxa"/>
              <w:right w:w="120" w:type="dxa"/>
            </w:tcMar>
            <w:vAlign w:val="center"/>
          </w:tcPr>
          <w:p w14:paraId="019DFEC5"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p>
        </w:tc>
        <w:tc>
          <w:tcPr>
            <w:tcW w:w="0" w:type="auto"/>
            <w:gridSpan w:val="2"/>
            <w:tcMar>
              <w:top w:w="60" w:type="dxa"/>
              <w:left w:w="120" w:type="dxa"/>
              <w:bottom w:w="60" w:type="dxa"/>
              <w:right w:w="120" w:type="dxa"/>
            </w:tcMar>
            <w:vAlign w:val="center"/>
            <w:hideMark/>
          </w:tcPr>
          <w:p w14:paraId="25437B73"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Frecuencias</w:t>
            </w:r>
          </w:p>
        </w:tc>
        <w:tc>
          <w:tcPr>
            <w:tcW w:w="0" w:type="auto"/>
            <w:gridSpan w:val="2"/>
            <w:tcMar>
              <w:top w:w="60" w:type="dxa"/>
              <w:left w:w="120" w:type="dxa"/>
              <w:bottom w:w="60" w:type="dxa"/>
              <w:right w:w="120" w:type="dxa"/>
            </w:tcMar>
            <w:vAlign w:val="center"/>
            <w:hideMark/>
          </w:tcPr>
          <w:p w14:paraId="28E3A0E1"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del Total</w:t>
            </w:r>
          </w:p>
        </w:tc>
        <w:tc>
          <w:tcPr>
            <w:tcW w:w="0" w:type="auto"/>
            <w:gridSpan w:val="2"/>
            <w:tcMar>
              <w:top w:w="60" w:type="dxa"/>
              <w:left w:w="120" w:type="dxa"/>
              <w:bottom w:w="60" w:type="dxa"/>
              <w:right w:w="120" w:type="dxa"/>
            </w:tcMar>
            <w:vAlign w:val="center"/>
            <w:hideMark/>
          </w:tcPr>
          <w:p w14:paraId="3F9F9C43"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Acumulado</w:t>
            </w:r>
          </w:p>
        </w:tc>
      </w:tr>
      <w:tr w:rsidR="00214B2B" w:rsidRPr="0063138F" w14:paraId="29D3BF65" w14:textId="77777777" w:rsidTr="0063138F">
        <w:trPr>
          <w:cantSplit/>
          <w:tblCellSpacing w:w="15" w:type="dxa"/>
          <w:jc w:val="center"/>
        </w:trPr>
        <w:tc>
          <w:tcPr>
            <w:tcW w:w="0" w:type="auto"/>
            <w:tcMar>
              <w:top w:w="120" w:type="dxa"/>
              <w:left w:w="120" w:type="dxa"/>
              <w:bottom w:w="30" w:type="dxa"/>
              <w:right w:w="0" w:type="dxa"/>
            </w:tcMar>
            <w:vAlign w:val="center"/>
            <w:hideMark/>
          </w:tcPr>
          <w:p w14:paraId="047C9026"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18 a 21 años</w:t>
            </w:r>
          </w:p>
        </w:tc>
        <w:tc>
          <w:tcPr>
            <w:tcW w:w="0" w:type="auto"/>
            <w:tcMar>
              <w:top w:w="120" w:type="dxa"/>
              <w:left w:w="30" w:type="dxa"/>
              <w:bottom w:w="30" w:type="dxa"/>
              <w:right w:w="120" w:type="dxa"/>
            </w:tcMar>
            <w:vAlign w:val="center"/>
            <w:hideMark/>
          </w:tcPr>
          <w:p w14:paraId="39B2C1DE"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19C4471B"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2</w:t>
            </w:r>
          </w:p>
        </w:tc>
        <w:tc>
          <w:tcPr>
            <w:tcW w:w="0" w:type="auto"/>
            <w:tcMar>
              <w:top w:w="120" w:type="dxa"/>
              <w:left w:w="30" w:type="dxa"/>
              <w:bottom w:w="30" w:type="dxa"/>
              <w:right w:w="120" w:type="dxa"/>
            </w:tcMar>
            <w:vAlign w:val="center"/>
            <w:hideMark/>
          </w:tcPr>
          <w:p w14:paraId="19E8880A"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08B7A813" w14:textId="1C63ADD6"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4</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3 %</w:t>
            </w:r>
          </w:p>
        </w:tc>
        <w:tc>
          <w:tcPr>
            <w:tcW w:w="0" w:type="auto"/>
            <w:tcMar>
              <w:top w:w="120" w:type="dxa"/>
              <w:left w:w="30" w:type="dxa"/>
              <w:bottom w:w="30" w:type="dxa"/>
              <w:right w:w="120" w:type="dxa"/>
            </w:tcMar>
            <w:vAlign w:val="center"/>
            <w:hideMark/>
          </w:tcPr>
          <w:p w14:paraId="08B79C79"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06FA90F2" w14:textId="5867B4CE"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4</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3 %</w:t>
            </w:r>
          </w:p>
        </w:tc>
        <w:tc>
          <w:tcPr>
            <w:tcW w:w="0" w:type="auto"/>
            <w:tcMar>
              <w:top w:w="120" w:type="dxa"/>
              <w:left w:w="30" w:type="dxa"/>
              <w:bottom w:w="30" w:type="dxa"/>
              <w:right w:w="120" w:type="dxa"/>
            </w:tcMar>
            <w:vAlign w:val="center"/>
            <w:hideMark/>
          </w:tcPr>
          <w:p w14:paraId="5597563A"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418A5612" w14:textId="77777777" w:rsidTr="0063138F">
        <w:trPr>
          <w:cantSplit/>
          <w:tblCellSpacing w:w="15" w:type="dxa"/>
          <w:jc w:val="center"/>
        </w:trPr>
        <w:tc>
          <w:tcPr>
            <w:tcW w:w="0" w:type="auto"/>
            <w:tcMar>
              <w:top w:w="30" w:type="dxa"/>
              <w:left w:w="120" w:type="dxa"/>
              <w:bottom w:w="30" w:type="dxa"/>
              <w:right w:w="0" w:type="dxa"/>
            </w:tcMar>
            <w:vAlign w:val="center"/>
            <w:hideMark/>
          </w:tcPr>
          <w:p w14:paraId="3B6254BE"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22 a 25 años</w:t>
            </w:r>
          </w:p>
        </w:tc>
        <w:tc>
          <w:tcPr>
            <w:tcW w:w="0" w:type="auto"/>
            <w:tcMar>
              <w:top w:w="30" w:type="dxa"/>
              <w:left w:w="30" w:type="dxa"/>
              <w:bottom w:w="30" w:type="dxa"/>
              <w:right w:w="120" w:type="dxa"/>
            </w:tcMar>
            <w:vAlign w:val="center"/>
            <w:hideMark/>
          </w:tcPr>
          <w:p w14:paraId="4659C8B3"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7D756665"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13</w:t>
            </w:r>
          </w:p>
        </w:tc>
        <w:tc>
          <w:tcPr>
            <w:tcW w:w="0" w:type="auto"/>
            <w:tcMar>
              <w:top w:w="30" w:type="dxa"/>
              <w:left w:w="30" w:type="dxa"/>
              <w:bottom w:w="30" w:type="dxa"/>
              <w:right w:w="120" w:type="dxa"/>
            </w:tcMar>
            <w:vAlign w:val="center"/>
            <w:hideMark/>
          </w:tcPr>
          <w:p w14:paraId="1BE63C10"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A9ADF97" w14:textId="184FA571"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28</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3 %</w:t>
            </w:r>
          </w:p>
        </w:tc>
        <w:tc>
          <w:tcPr>
            <w:tcW w:w="0" w:type="auto"/>
            <w:tcMar>
              <w:top w:w="30" w:type="dxa"/>
              <w:left w:w="30" w:type="dxa"/>
              <w:bottom w:w="30" w:type="dxa"/>
              <w:right w:w="120" w:type="dxa"/>
            </w:tcMar>
            <w:vAlign w:val="center"/>
            <w:hideMark/>
          </w:tcPr>
          <w:p w14:paraId="5280A362"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2C08C649" w14:textId="0C16503D"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32</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6 %</w:t>
            </w:r>
          </w:p>
        </w:tc>
        <w:tc>
          <w:tcPr>
            <w:tcW w:w="0" w:type="auto"/>
            <w:tcMar>
              <w:top w:w="30" w:type="dxa"/>
              <w:left w:w="30" w:type="dxa"/>
              <w:bottom w:w="30" w:type="dxa"/>
              <w:right w:w="120" w:type="dxa"/>
            </w:tcMar>
            <w:vAlign w:val="center"/>
            <w:hideMark/>
          </w:tcPr>
          <w:p w14:paraId="67ABB6A2"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5A95003B" w14:textId="77777777" w:rsidTr="0063138F">
        <w:trPr>
          <w:cantSplit/>
          <w:tblCellSpacing w:w="15" w:type="dxa"/>
          <w:jc w:val="center"/>
        </w:trPr>
        <w:tc>
          <w:tcPr>
            <w:tcW w:w="0" w:type="auto"/>
            <w:tcMar>
              <w:top w:w="30" w:type="dxa"/>
              <w:left w:w="120" w:type="dxa"/>
              <w:bottom w:w="30" w:type="dxa"/>
              <w:right w:w="0" w:type="dxa"/>
            </w:tcMar>
            <w:vAlign w:val="center"/>
            <w:hideMark/>
          </w:tcPr>
          <w:p w14:paraId="7314B59F"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26 a 29 años</w:t>
            </w:r>
          </w:p>
        </w:tc>
        <w:tc>
          <w:tcPr>
            <w:tcW w:w="0" w:type="auto"/>
            <w:tcMar>
              <w:top w:w="30" w:type="dxa"/>
              <w:left w:w="30" w:type="dxa"/>
              <w:bottom w:w="30" w:type="dxa"/>
              <w:right w:w="120" w:type="dxa"/>
            </w:tcMar>
            <w:vAlign w:val="center"/>
            <w:hideMark/>
          </w:tcPr>
          <w:p w14:paraId="7C8880BB"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BBF7C66"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7</w:t>
            </w:r>
          </w:p>
        </w:tc>
        <w:tc>
          <w:tcPr>
            <w:tcW w:w="0" w:type="auto"/>
            <w:tcMar>
              <w:top w:w="30" w:type="dxa"/>
              <w:left w:w="30" w:type="dxa"/>
              <w:bottom w:w="30" w:type="dxa"/>
              <w:right w:w="120" w:type="dxa"/>
            </w:tcMar>
            <w:vAlign w:val="center"/>
            <w:hideMark/>
          </w:tcPr>
          <w:p w14:paraId="1C140F47"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489ACF70" w14:textId="5D104843"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15</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2 %</w:t>
            </w:r>
          </w:p>
        </w:tc>
        <w:tc>
          <w:tcPr>
            <w:tcW w:w="0" w:type="auto"/>
            <w:tcMar>
              <w:top w:w="30" w:type="dxa"/>
              <w:left w:w="30" w:type="dxa"/>
              <w:bottom w:w="30" w:type="dxa"/>
              <w:right w:w="120" w:type="dxa"/>
            </w:tcMar>
            <w:vAlign w:val="center"/>
            <w:hideMark/>
          </w:tcPr>
          <w:p w14:paraId="7614E1D0"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A27D882" w14:textId="6C2FDF5A"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47</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8 %</w:t>
            </w:r>
          </w:p>
        </w:tc>
        <w:tc>
          <w:tcPr>
            <w:tcW w:w="0" w:type="auto"/>
            <w:tcMar>
              <w:top w:w="30" w:type="dxa"/>
              <w:left w:w="30" w:type="dxa"/>
              <w:bottom w:w="30" w:type="dxa"/>
              <w:right w:w="120" w:type="dxa"/>
            </w:tcMar>
            <w:vAlign w:val="center"/>
            <w:hideMark/>
          </w:tcPr>
          <w:p w14:paraId="05A9B518"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1C33FB02" w14:textId="77777777" w:rsidTr="0063138F">
        <w:trPr>
          <w:cantSplit/>
          <w:tblCellSpacing w:w="15" w:type="dxa"/>
          <w:jc w:val="center"/>
        </w:trPr>
        <w:tc>
          <w:tcPr>
            <w:tcW w:w="0" w:type="auto"/>
            <w:tcMar>
              <w:top w:w="30" w:type="dxa"/>
              <w:left w:w="120" w:type="dxa"/>
              <w:bottom w:w="30" w:type="dxa"/>
              <w:right w:w="0" w:type="dxa"/>
            </w:tcMar>
            <w:vAlign w:val="center"/>
            <w:hideMark/>
          </w:tcPr>
          <w:p w14:paraId="2136BF36"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30 - 33 años</w:t>
            </w:r>
          </w:p>
        </w:tc>
        <w:tc>
          <w:tcPr>
            <w:tcW w:w="0" w:type="auto"/>
            <w:tcMar>
              <w:top w:w="30" w:type="dxa"/>
              <w:left w:w="30" w:type="dxa"/>
              <w:bottom w:w="30" w:type="dxa"/>
              <w:right w:w="120" w:type="dxa"/>
            </w:tcMar>
            <w:vAlign w:val="center"/>
            <w:hideMark/>
          </w:tcPr>
          <w:p w14:paraId="4C52440C"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B095A80"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7</w:t>
            </w:r>
          </w:p>
        </w:tc>
        <w:tc>
          <w:tcPr>
            <w:tcW w:w="0" w:type="auto"/>
            <w:tcMar>
              <w:top w:w="30" w:type="dxa"/>
              <w:left w:w="30" w:type="dxa"/>
              <w:bottom w:w="30" w:type="dxa"/>
              <w:right w:w="120" w:type="dxa"/>
            </w:tcMar>
            <w:vAlign w:val="center"/>
            <w:hideMark/>
          </w:tcPr>
          <w:p w14:paraId="00E1A7B0"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BEAAD7A" w14:textId="2691D95E"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15</w:t>
            </w:r>
            <w:r w:rsidR="00A80FF5"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2 %</w:t>
            </w:r>
          </w:p>
        </w:tc>
        <w:tc>
          <w:tcPr>
            <w:tcW w:w="0" w:type="auto"/>
            <w:tcMar>
              <w:top w:w="30" w:type="dxa"/>
              <w:left w:w="30" w:type="dxa"/>
              <w:bottom w:w="30" w:type="dxa"/>
              <w:right w:w="120" w:type="dxa"/>
            </w:tcMar>
            <w:vAlign w:val="center"/>
            <w:hideMark/>
          </w:tcPr>
          <w:p w14:paraId="250E1769"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28A4E05A" w14:textId="0EE9E569"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63 %</w:t>
            </w:r>
          </w:p>
        </w:tc>
        <w:tc>
          <w:tcPr>
            <w:tcW w:w="0" w:type="auto"/>
            <w:tcMar>
              <w:top w:w="30" w:type="dxa"/>
              <w:left w:w="30" w:type="dxa"/>
              <w:bottom w:w="30" w:type="dxa"/>
              <w:right w:w="120" w:type="dxa"/>
            </w:tcMar>
            <w:vAlign w:val="center"/>
            <w:hideMark/>
          </w:tcPr>
          <w:p w14:paraId="583FA1E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43D137BF" w14:textId="77777777" w:rsidTr="0063138F">
        <w:trPr>
          <w:cantSplit/>
          <w:tblCellSpacing w:w="15" w:type="dxa"/>
          <w:jc w:val="center"/>
        </w:trPr>
        <w:tc>
          <w:tcPr>
            <w:tcW w:w="0" w:type="auto"/>
            <w:tcMar>
              <w:top w:w="30" w:type="dxa"/>
              <w:left w:w="120" w:type="dxa"/>
              <w:bottom w:w="120" w:type="dxa"/>
              <w:right w:w="0" w:type="dxa"/>
            </w:tcMar>
            <w:vAlign w:val="center"/>
            <w:hideMark/>
          </w:tcPr>
          <w:p w14:paraId="11314383"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34 o más</w:t>
            </w:r>
          </w:p>
        </w:tc>
        <w:tc>
          <w:tcPr>
            <w:tcW w:w="0" w:type="auto"/>
            <w:tcMar>
              <w:top w:w="30" w:type="dxa"/>
              <w:left w:w="30" w:type="dxa"/>
              <w:bottom w:w="120" w:type="dxa"/>
              <w:right w:w="120" w:type="dxa"/>
            </w:tcMar>
            <w:vAlign w:val="center"/>
            <w:hideMark/>
          </w:tcPr>
          <w:p w14:paraId="29F7AC84"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1DA21913"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17</w:t>
            </w:r>
          </w:p>
        </w:tc>
        <w:tc>
          <w:tcPr>
            <w:tcW w:w="0" w:type="auto"/>
            <w:tcMar>
              <w:top w:w="30" w:type="dxa"/>
              <w:left w:w="30" w:type="dxa"/>
              <w:bottom w:w="120" w:type="dxa"/>
              <w:right w:w="120" w:type="dxa"/>
            </w:tcMar>
            <w:vAlign w:val="center"/>
            <w:hideMark/>
          </w:tcPr>
          <w:p w14:paraId="6EA8AE90"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583DC126" w14:textId="4EF77D8C"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37 %</w:t>
            </w:r>
          </w:p>
        </w:tc>
        <w:tc>
          <w:tcPr>
            <w:tcW w:w="0" w:type="auto"/>
            <w:tcMar>
              <w:top w:w="30" w:type="dxa"/>
              <w:left w:w="30" w:type="dxa"/>
              <w:bottom w:w="120" w:type="dxa"/>
              <w:right w:w="120" w:type="dxa"/>
            </w:tcMar>
            <w:vAlign w:val="center"/>
            <w:hideMark/>
          </w:tcPr>
          <w:p w14:paraId="5427ABF1"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10FC0DED" w14:textId="79E7E6A4"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100 %</w:t>
            </w:r>
          </w:p>
        </w:tc>
        <w:tc>
          <w:tcPr>
            <w:tcW w:w="0" w:type="auto"/>
            <w:tcMar>
              <w:top w:w="30" w:type="dxa"/>
              <w:left w:w="30" w:type="dxa"/>
              <w:bottom w:w="120" w:type="dxa"/>
              <w:right w:w="120" w:type="dxa"/>
            </w:tcMar>
            <w:vAlign w:val="center"/>
            <w:hideMark/>
          </w:tcPr>
          <w:p w14:paraId="30AEFA9D"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5CA5C1A4" w14:textId="77777777" w:rsidTr="0063138F">
        <w:trPr>
          <w:cantSplit/>
          <w:tblCellSpacing w:w="15" w:type="dxa"/>
          <w:jc w:val="center"/>
        </w:trPr>
        <w:tc>
          <w:tcPr>
            <w:tcW w:w="0" w:type="auto"/>
            <w:gridSpan w:val="8"/>
            <w:tcMar>
              <w:top w:w="90" w:type="dxa"/>
              <w:left w:w="120" w:type="dxa"/>
              <w:bottom w:w="30" w:type="dxa"/>
              <w:right w:w="120" w:type="dxa"/>
            </w:tcMar>
            <w:vAlign w:val="center"/>
            <w:hideMark/>
          </w:tcPr>
          <w:p w14:paraId="4C5464A4"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r>
    </w:tbl>
    <w:p w14:paraId="5E029727" w14:textId="31254EF4" w:rsidR="000B26D6" w:rsidRPr="0063138F" w:rsidRDefault="00E60C7C"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Fuente: Elaboración propia</w:t>
      </w:r>
    </w:p>
    <w:p w14:paraId="733BCA28" w14:textId="2F7B3E2C" w:rsidR="000B26D6" w:rsidRPr="00214B2B" w:rsidRDefault="000B26D6" w:rsidP="00D301A5">
      <w:pPr>
        <w:pStyle w:val="show"/>
        <w:shd w:val="clear" w:color="auto" w:fill="FFFFFF"/>
        <w:spacing w:before="0" w:beforeAutospacing="0" w:after="0" w:afterAutospacing="0" w:line="360" w:lineRule="auto"/>
        <w:ind w:firstLine="708"/>
        <w:jc w:val="both"/>
      </w:pPr>
      <w:r w:rsidRPr="00214B2B">
        <w:t xml:space="preserve">La Tabla </w:t>
      </w:r>
      <w:r w:rsidR="00AD65F1">
        <w:t>4</w:t>
      </w:r>
      <w:r w:rsidR="00AD65F1" w:rsidRPr="00214B2B">
        <w:t xml:space="preserve"> </w:t>
      </w:r>
      <w:r w:rsidR="00037A31">
        <w:t xml:space="preserve">muestra </w:t>
      </w:r>
      <w:r w:rsidRPr="00214B2B">
        <w:t>los estudios de los participantes, donde el 54</w:t>
      </w:r>
      <w:r w:rsidR="00210DB8">
        <w:t>,</w:t>
      </w:r>
      <w:r w:rsidRPr="00214B2B">
        <w:t>3</w:t>
      </w:r>
      <w:r w:rsidR="002344D5">
        <w:t xml:space="preserve"> </w:t>
      </w:r>
      <w:r w:rsidRPr="00214B2B">
        <w:t>% tiene formación de base administrativa y 37</w:t>
      </w:r>
      <w:r w:rsidR="002344D5">
        <w:t xml:space="preserve"> </w:t>
      </w:r>
      <w:r w:rsidRPr="00214B2B">
        <w:t>% de base tecnológica</w:t>
      </w:r>
      <w:r w:rsidR="00326E8F">
        <w:t>.</w:t>
      </w:r>
      <w:r w:rsidRPr="00214B2B">
        <w:t xml:space="preserve"> </w:t>
      </w:r>
      <w:r w:rsidR="00326E8F">
        <w:t>S</w:t>
      </w:r>
      <w:r w:rsidRPr="00214B2B">
        <w:t>i bien es cierto que a simple vista esto podría sesgar los resultados estadísticos, ambos grupos, como se muestra más adelante, destacaron un comportamiento homogéneo en sus respuestas en referencia a las variables analizadas.</w:t>
      </w:r>
    </w:p>
    <w:p w14:paraId="2B3879F7" w14:textId="77777777" w:rsidR="00D301A5" w:rsidRPr="00214B2B" w:rsidRDefault="00D301A5" w:rsidP="00D301A5">
      <w:pPr>
        <w:pStyle w:val="show"/>
        <w:shd w:val="clear" w:color="auto" w:fill="FFFFFF"/>
        <w:spacing w:before="0" w:beforeAutospacing="0" w:after="0" w:afterAutospacing="0" w:line="360" w:lineRule="auto"/>
        <w:ind w:firstLine="708"/>
        <w:jc w:val="both"/>
        <w:rPr>
          <w:rFonts w:ascii="Calibri" w:hAnsi="Calibri"/>
          <w:i/>
          <w:iCs/>
          <w:sz w:val="18"/>
          <w:szCs w:val="18"/>
          <w:lang w:val="es-419"/>
        </w:rPr>
      </w:pPr>
    </w:p>
    <w:p w14:paraId="67DD02ED" w14:textId="6A774687" w:rsidR="00E60C7C" w:rsidRPr="0063138F" w:rsidRDefault="00E60C7C"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b/>
          <w:bCs/>
          <w:kern w:val="0"/>
          <w:sz w:val="24"/>
          <w:szCs w:val="24"/>
          <w:lang w:val="es-419"/>
          <w14:ligatures w14:val="none"/>
        </w:rPr>
        <w:t xml:space="preserve">Tabla </w:t>
      </w:r>
      <w:r w:rsidRPr="0063138F">
        <w:rPr>
          <w:rFonts w:ascii="Times New Roman" w:eastAsia="Times New Roman" w:hAnsi="Times New Roman" w:cs="Times New Roman"/>
          <w:b/>
          <w:bCs/>
          <w:kern w:val="0"/>
          <w:sz w:val="24"/>
          <w:szCs w:val="24"/>
          <w:lang w:val="es-419"/>
          <w14:ligatures w14:val="none"/>
        </w:rPr>
        <w:fldChar w:fldCharType="begin"/>
      </w:r>
      <w:r w:rsidRPr="0063138F">
        <w:rPr>
          <w:rFonts w:ascii="Times New Roman" w:eastAsia="Times New Roman" w:hAnsi="Times New Roman" w:cs="Times New Roman"/>
          <w:b/>
          <w:bCs/>
          <w:kern w:val="0"/>
          <w:sz w:val="24"/>
          <w:szCs w:val="24"/>
          <w:lang w:val="es-419"/>
          <w14:ligatures w14:val="none"/>
        </w:rPr>
        <w:instrText xml:space="preserve"> SEQ Tabla \* ARABIC </w:instrText>
      </w:r>
      <w:r w:rsidRPr="0063138F">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4</w:t>
      </w:r>
      <w:r w:rsidRPr="0063138F">
        <w:rPr>
          <w:rFonts w:ascii="Times New Roman" w:eastAsia="Times New Roman" w:hAnsi="Times New Roman" w:cs="Times New Roman"/>
          <w:b/>
          <w:bCs/>
          <w:kern w:val="0"/>
          <w:sz w:val="24"/>
          <w:szCs w:val="24"/>
          <w:lang w:val="es-419"/>
          <w14:ligatures w14:val="none"/>
        </w:rPr>
        <w:fldChar w:fldCharType="end"/>
      </w:r>
      <w:r w:rsidRPr="0063138F">
        <w:rPr>
          <w:rFonts w:ascii="Times New Roman" w:eastAsia="Times New Roman" w:hAnsi="Times New Roman" w:cs="Times New Roman"/>
          <w:b/>
          <w:bCs/>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 xml:space="preserve"> Frecuencias de Profesión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8"/>
        <w:gridCol w:w="206"/>
        <w:gridCol w:w="971"/>
        <w:gridCol w:w="466"/>
        <w:gridCol w:w="1139"/>
        <w:gridCol w:w="271"/>
        <w:gridCol w:w="1353"/>
        <w:gridCol w:w="332"/>
      </w:tblGrid>
      <w:tr w:rsidR="00214B2B" w:rsidRPr="0063138F" w14:paraId="03FB1344" w14:textId="77777777" w:rsidTr="0063138F">
        <w:trPr>
          <w:cantSplit/>
          <w:tblHeader/>
          <w:tblCellSpacing w:w="15" w:type="dxa"/>
          <w:jc w:val="center"/>
        </w:trPr>
        <w:tc>
          <w:tcPr>
            <w:tcW w:w="0" w:type="auto"/>
            <w:gridSpan w:val="2"/>
            <w:tcMar>
              <w:top w:w="60" w:type="dxa"/>
              <w:left w:w="120" w:type="dxa"/>
              <w:bottom w:w="60" w:type="dxa"/>
              <w:right w:w="120" w:type="dxa"/>
            </w:tcMar>
            <w:vAlign w:val="center"/>
            <w:hideMark/>
          </w:tcPr>
          <w:p w14:paraId="16FF1C3C"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p>
        </w:tc>
        <w:tc>
          <w:tcPr>
            <w:tcW w:w="0" w:type="auto"/>
            <w:gridSpan w:val="2"/>
            <w:tcMar>
              <w:top w:w="60" w:type="dxa"/>
              <w:left w:w="120" w:type="dxa"/>
              <w:bottom w:w="60" w:type="dxa"/>
              <w:right w:w="120" w:type="dxa"/>
            </w:tcMar>
            <w:vAlign w:val="center"/>
            <w:hideMark/>
          </w:tcPr>
          <w:p w14:paraId="53EAF6D3"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Frecuencias</w:t>
            </w:r>
          </w:p>
        </w:tc>
        <w:tc>
          <w:tcPr>
            <w:tcW w:w="0" w:type="auto"/>
            <w:gridSpan w:val="2"/>
            <w:tcMar>
              <w:top w:w="60" w:type="dxa"/>
              <w:left w:w="120" w:type="dxa"/>
              <w:bottom w:w="60" w:type="dxa"/>
              <w:right w:w="120" w:type="dxa"/>
            </w:tcMar>
            <w:vAlign w:val="center"/>
            <w:hideMark/>
          </w:tcPr>
          <w:p w14:paraId="780BCC00"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del Total</w:t>
            </w:r>
          </w:p>
        </w:tc>
        <w:tc>
          <w:tcPr>
            <w:tcW w:w="0" w:type="auto"/>
            <w:gridSpan w:val="2"/>
            <w:tcMar>
              <w:top w:w="60" w:type="dxa"/>
              <w:left w:w="120" w:type="dxa"/>
              <w:bottom w:w="60" w:type="dxa"/>
              <w:right w:w="120" w:type="dxa"/>
            </w:tcMar>
            <w:vAlign w:val="center"/>
            <w:hideMark/>
          </w:tcPr>
          <w:p w14:paraId="779E038C"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Acumulado</w:t>
            </w:r>
          </w:p>
        </w:tc>
      </w:tr>
      <w:tr w:rsidR="00214B2B" w:rsidRPr="0063138F" w14:paraId="615A0B59" w14:textId="77777777" w:rsidTr="0063138F">
        <w:trPr>
          <w:cantSplit/>
          <w:tblCellSpacing w:w="15" w:type="dxa"/>
          <w:jc w:val="center"/>
        </w:trPr>
        <w:tc>
          <w:tcPr>
            <w:tcW w:w="0" w:type="auto"/>
            <w:tcMar>
              <w:top w:w="120" w:type="dxa"/>
              <w:left w:w="120" w:type="dxa"/>
              <w:bottom w:w="30" w:type="dxa"/>
              <w:right w:w="0" w:type="dxa"/>
            </w:tcMar>
            <w:vAlign w:val="center"/>
            <w:hideMark/>
          </w:tcPr>
          <w:p w14:paraId="521EBF7D"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Administrativa</w:t>
            </w:r>
          </w:p>
        </w:tc>
        <w:tc>
          <w:tcPr>
            <w:tcW w:w="0" w:type="auto"/>
            <w:tcMar>
              <w:top w:w="120" w:type="dxa"/>
              <w:left w:w="30" w:type="dxa"/>
              <w:bottom w:w="30" w:type="dxa"/>
              <w:right w:w="120" w:type="dxa"/>
            </w:tcMar>
            <w:vAlign w:val="center"/>
            <w:hideMark/>
          </w:tcPr>
          <w:p w14:paraId="00A50990"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66C830C"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25</w:t>
            </w:r>
          </w:p>
        </w:tc>
        <w:tc>
          <w:tcPr>
            <w:tcW w:w="0" w:type="auto"/>
            <w:tcMar>
              <w:top w:w="120" w:type="dxa"/>
              <w:left w:w="30" w:type="dxa"/>
              <w:bottom w:w="30" w:type="dxa"/>
              <w:right w:w="120" w:type="dxa"/>
            </w:tcMar>
            <w:vAlign w:val="center"/>
            <w:hideMark/>
          </w:tcPr>
          <w:p w14:paraId="1BEC43DF"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1F47F27" w14:textId="1EA3FBB0"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54</w:t>
            </w:r>
            <w:r w:rsidR="00210DB8"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3 %</w:t>
            </w:r>
          </w:p>
        </w:tc>
        <w:tc>
          <w:tcPr>
            <w:tcW w:w="0" w:type="auto"/>
            <w:tcMar>
              <w:top w:w="120" w:type="dxa"/>
              <w:left w:w="30" w:type="dxa"/>
              <w:bottom w:w="30" w:type="dxa"/>
              <w:right w:w="120" w:type="dxa"/>
            </w:tcMar>
            <w:vAlign w:val="center"/>
            <w:hideMark/>
          </w:tcPr>
          <w:p w14:paraId="2BBEDD67"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44070EA" w14:textId="26DC7F94"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54</w:t>
            </w:r>
            <w:r w:rsidR="00210DB8"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3 %</w:t>
            </w:r>
          </w:p>
        </w:tc>
        <w:tc>
          <w:tcPr>
            <w:tcW w:w="0" w:type="auto"/>
            <w:tcMar>
              <w:top w:w="120" w:type="dxa"/>
              <w:left w:w="30" w:type="dxa"/>
              <w:bottom w:w="30" w:type="dxa"/>
              <w:right w:w="120" w:type="dxa"/>
            </w:tcMar>
            <w:vAlign w:val="center"/>
            <w:hideMark/>
          </w:tcPr>
          <w:p w14:paraId="47389933"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47AB659D" w14:textId="77777777" w:rsidTr="0063138F">
        <w:trPr>
          <w:cantSplit/>
          <w:tblCellSpacing w:w="15" w:type="dxa"/>
          <w:jc w:val="center"/>
        </w:trPr>
        <w:tc>
          <w:tcPr>
            <w:tcW w:w="0" w:type="auto"/>
            <w:tcMar>
              <w:top w:w="30" w:type="dxa"/>
              <w:left w:w="120" w:type="dxa"/>
              <w:bottom w:w="30" w:type="dxa"/>
              <w:right w:w="0" w:type="dxa"/>
            </w:tcMar>
            <w:vAlign w:val="center"/>
            <w:hideMark/>
          </w:tcPr>
          <w:p w14:paraId="56723CA8"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De base tecnológica</w:t>
            </w:r>
          </w:p>
        </w:tc>
        <w:tc>
          <w:tcPr>
            <w:tcW w:w="0" w:type="auto"/>
            <w:tcMar>
              <w:top w:w="30" w:type="dxa"/>
              <w:left w:w="30" w:type="dxa"/>
              <w:bottom w:w="30" w:type="dxa"/>
              <w:right w:w="120" w:type="dxa"/>
            </w:tcMar>
            <w:vAlign w:val="center"/>
            <w:hideMark/>
          </w:tcPr>
          <w:p w14:paraId="778DE560"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9A586B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17</w:t>
            </w:r>
          </w:p>
        </w:tc>
        <w:tc>
          <w:tcPr>
            <w:tcW w:w="0" w:type="auto"/>
            <w:tcMar>
              <w:top w:w="30" w:type="dxa"/>
              <w:left w:w="30" w:type="dxa"/>
              <w:bottom w:w="30" w:type="dxa"/>
              <w:right w:w="120" w:type="dxa"/>
            </w:tcMar>
            <w:vAlign w:val="center"/>
            <w:hideMark/>
          </w:tcPr>
          <w:p w14:paraId="7E2EEC07"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921D3E8" w14:textId="2BF88E1C"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37</w:t>
            </w:r>
            <w:r w:rsidR="00210DB8"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0 %</w:t>
            </w:r>
          </w:p>
        </w:tc>
        <w:tc>
          <w:tcPr>
            <w:tcW w:w="0" w:type="auto"/>
            <w:tcMar>
              <w:top w:w="30" w:type="dxa"/>
              <w:left w:w="30" w:type="dxa"/>
              <w:bottom w:w="30" w:type="dxa"/>
              <w:right w:w="120" w:type="dxa"/>
            </w:tcMar>
            <w:vAlign w:val="center"/>
            <w:hideMark/>
          </w:tcPr>
          <w:p w14:paraId="51CB65CA"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30CCF8D" w14:textId="5B8144EC"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91</w:t>
            </w:r>
            <w:r w:rsidR="00210DB8"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3 %</w:t>
            </w:r>
          </w:p>
        </w:tc>
        <w:tc>
          <w:tcPr>
            <w:tcW w:w="0" w:type="auto"/>
            <w:tcMar>
              <w:top w:w="30" w:type="dxa"/>
              <w:left w:w="30" w:type="dxa"/>
              <w:bottom w:w="30" w:type="dxa"/>
              <w:right w:w="120" w:type="dxa"/>
            </w:tcMar>
            <w:vAlign w:val="center"/>
            <w:hideMark/>
          </w:tcPr>
          <w:p w14:paraId="1D830D8C"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08050EBF" w14:textId="77777777" w:rsidTr="0063138F">
        <w:trPr>
          <w:cantSplit/>
          <w:tblCellSpacing w:w="15" w:type="dxa"/>
          <w:jc w:val="center"/>
        </w:trPr>
        <w:tc>
          <w:tcPr>
            <w:tcW w:w="0" w:type="auto"/>
            <w:tcMar>
              <w:top w:w="30" w:type="dxa"/>
              <w:left w:w="120" w:type="dxa"/>
              <w:bottom w:w="120" w:type="dxa"/>
              <w:right w:w="0" w:type="dxa"/>
            </w:tcMar>
            <w:vAlign w:val="center"/>
            <w:hideMark/>
          </w:tcPr>
          <w:p w14:paraId="156619E5"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Otra</w:t>
            </w:r>
          </w:p>
        </w:tc>
        <w:tc>
          <w:tcPr>
            <w:tcW w:w="0" w:type="auto"/>
            <w:tcMar>
              <w:top w:w="30" w:type="dxa"/>
              <w:left w:w="30" w:type="dxa"/>
              <w:bottom w:w="120" w:type="dxa"/>
              <w:right w:w="120" w:type="dxa"/>
            </w:tcMar>
            <w:vAlign w:val="center"/>
            <w:hideMark/>
          </w:tcPr>
          <w:p w14:paraId="08FC2236"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4BB9380D"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4</w:t>
            </w:r>
          </w:p>
        </w:tc>
        <w:tc>
          <w:tcPr>
            <w:tcW w:w="0" w:type="auto"/>
            <w:tcMar>
              <w:top w:w="30" w:type="dxa"/>
              <w:left w:w="30" w:type="dxa"/>
              <w:bottom w:w="120" w:type="dxa"/>
              <w:right w:w="120" w:type="dxa"/>
            </w:tcMar>
            <w:vAlign w:val="center"/>
            <w:hideMark/>
          </w:tcPr>
          <w:p w14:paraId="1BA81AAC"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1B140B0F" w14:textId="6D4409F4"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8</w:t>
            </w:r>
            <w:r w:rsidR="00210DB8"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7 %</w:t>
            </w:r>
          </w:p>
        </w:tc>
        <w:tc>
          <w:tcPr>
            <w:tcW w:w="0" w:type="auto"/>
            <w:tcMar>
              <w:top w:w="30" w:type="dxa"/>
              <w:left w:w="30" w:type="dxa"/>
              <w:bottom w:w="120" w:type="dxa"/>
              <w:right w:w="120" w:type="dxa"/>
            </w:tcMar>
            <w:vAlign w:val="center"/>
            <w:hideMark/>
          </w:tcPr>
          <w:p w14:paraId="6AF8F85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6C5D17A5" w14:textId="12DB1A03"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100 %</w:t>
            </w:r>
          </w:p>
        </w:tc>
        <w:tc>
          <w:tcPr>
            <w:tcW w:w="0" w:type="auto"/>
            <w:tcMar>
              <w:top w:w="30" w:type="dxa"/>
              <w:left w:w="30" w:type="dxa"/>
              <w:bottom w:w="120" w:type="dxa"/>
              <w:right w:w="120" w:type="dxa"/>
            </w:tcMar>
            <w:vAlign w:val="center"/>
            <w:hideMark/>
          </w:tcPr>
          <w:p w14:paraId="4A610B8D"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1434DD43" w14:textId="77777777" w:rsidTr="0063138F">
        <w:trPr>
          <w:cantSplit/>
          <w:tblCellSpacing w:w="15" w:type="dxa"/>
          <w:jc w:val="center"/>
        </w:trPr>
        <w:tc>
          <w:tcPr>
            <w:tcW w:w="0" w:type="auto"/>
            <w:gridSpan w:val="8"/>
            <w:tcMar>
              <w:top w:w="90" w:type="dxa"/>
              <w:left w:w="120" w:type="dxa"/>
              <w:bottom w:w="30" w:type="dxa"/>
              <w:right w:w="120" w:type="dxa"/>
            </w:tcMar>
            <w:vAlign w:val="center"/>
            <w:hideMark/>
          </w:tcPr>
          <w:p w14:paraId="451365CA"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r>
    </w:tbl>
    <w:p w14:paraId="4B1915E0" w14:textId="2291F92B" w:rsidR="000B26D6" w:rsidRPr="0063138F" w:rsidRDefault="00E60C7C"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Fuente: Elaboración propia</w:t>
      </w:r>
    </w:p>
    <w:p w14:paraId="06BB5800" w14:textId="02414F30" w:rsidR="000B26D6" w:rsidRPr="00214B2B" w:rsidRDefault="000B26D6" w:rsidP="00DD232A">
      <w:pPr>
        <w:pStyle w:val="show"/>
        <w:shd w:val="clear" w:color="auto" w:fill="FFFFFF"/>
        <w:spacing w:before="0" w:beforeAutospacing="0" w:after="0" w:afterAutospacing="0" w:line="360" w:lineRule="auto"/>
        <w:ind w:firstLine="708"/>
        <w:jc w:val="both"/>
      </w:pPr>
      <w:r w:rsidRPr="00214B2B">
        <w:t xml:space="preserve">La Tabla </w:t>
      </w:r>
      <w:r w:rsidR="00AD65F1">
        <w:t>5</w:t>
      </w:r>
      <w:r w:rsidR="00AD65F1" w:rsidRPr="00214B2B">
        <w:t xml:space="preserve"> </w:t>
      </w:r>
      <w:r w:rsidRPr="00214B2B">
        <w:t>muestra que el 30</w:t>
      </w:r>
      <w:r w:rsidR="00210DB8">
        <w:t>,</w:t>
      </w:r>
      <w:r w:rsidRPr="00214B2B">
        <w:t>4</w:t>
      </w:r>
      <w:r w:rsidR="002344D5">
        <w:t xml:space="preserve"> </w:t>
      </w:r>
      <w:r w:rsidRPr="00214B2B">
        <w:t>% de los participantes</w:t>
      </w:r>
      <w:r w:rsidR="00367FC7">
        <w:t xml:space="preserve">, </w:t>
      </w:r>
      <w:r w:rsidRPr="00214B2B">
        <w:t>por su</w:t>
      </w:r>
      <w:r w:rsidR="00244213" w:rsidRPr="00244213">
        <w:t xml:space="preserve"> condición de trabajador outsourcing</w:t>
      </w:r>
      <w:r w:rsidR="0005012B">
        <w:t xml:space="preserve">, </w:t>
      </w:r>
      <w:r w:rsidRPr="00214B2B">
        <w:t xml:space="preserve">no </w:t>
      </w:r>
      <w:r w:rsidR="0005012B">
        <w:t xml:space="preserve">tienen </w:t>
      </w:r>
      <w:r w:rsidRPr="00214B2B">
        <w:t>un contrato permanente para desarrollar su trabajo.</w:t>
      </w:r>
    </w:p>
    <w:p w14:paraId="5C2B9E70" w14:textId="77777777" w:rsidR="000B26D6" w:rsidRDefault="000B26D6" w:rsidP="000B26D6">
      <w:pPr>
        <w:spacing w:after="0" w:line="240" w:lineRule="auto"/>
        <w:rPr>
          <w:rFonts w:ascii="Calibri" w:eastAsia="Times New Roman" w:hAnsi="Calibri" w:cs="Times New Roman"/>
          <w:kern w:val="0"/>
          <w:sz w:val="24"/>
          <w:szCs w:val="24"/>
          <w:lang w:val="es-419"/>
          <w14:ligatures w14:val="none"/>
        </w:rPr>
      </w:pPr>
    </w:p>
    <w:p w14:paraId="2E8ECF4A" w14:textId="77777777" w:rsidR="00702B11" w:rsidRDefault="00702B11" w:rsidP="000B26D6">
      <w:pPr>
        <w:spacing w:after="0" w:line="240" w:lineRule="auto"/>
        <w:rPr>
          <w:rFonts w:ascii="Calibri" w:eastAsia="Times New Roman" w:hAnsi="Calibri" w:cs="Times New Roman"/>
          <w:kern w:val="0"/>
          <w:sz w:val="24"/>
          <w:szCs w:val="24"/>
          <w:lang w:val="es-419"/>
          <w14:ligatures w14:val="none"/>
        </w:rPr>
      </w:pPr>
    </w:p>
    <w:p w14:paraId="6B6EC468" w14:textId="77777777" w:rsidR="00702B11" w:rsidRDefault="00702B11" w:rsidP="000B26D6">
      <w:pPr>
        <w:spacing w:after="0" w:line="240" w:lineRule="auto"/>
        <w:rPr>
          <w:rFonts w:ascii="Calibri" w:eastAsia="Times New Roman" w:hAnsi="Calibri" w:cs="Times New Roman"/>
          <w:kern w:val="0"/>
          <w:sz w:val="24"/>
          <w:szCs w:val="24"/>
          <w:lang w:val="es-419"/>
          <w14:ligatures w14:val="none"/>
        </w:rPr>
      </w:pPr>
    </w:p>
    <w:p w14:paraId="0D78D03A" w14:textId="77777777" w:rsidR="00702B11" w:rsidRDefault="00702B11" w:rsidP="000B26D6">
      <w:pPr>
        <w:spacing w:after="0" w:line="240" w:lineRule="auto"/>
        <w:rPr>
          <w:rFonts w:ascii="Calibri" w:eastAsia="Times New Roman" w:hAnsi="Calibri" w:cs="Times New Roman"/>
          <w:kern w:val="0"/>
          <w:sz w:val="24"/>
          <w:szCs w:val="24"/>
          <w:lang w:val="es-419"/>
          <w14:ligatures w14:val="none"/>
        </w:rPr>
      </w:pPr>
    </w:p>
    <w:p w14:paraId="1712EF0A" w14:textId="77777777" w:rsidR="00702B11" w:rsidRDefault="00702B11" w:rsidP="000B26D6">
      <w:pPr>
        <w:spacing w:after="0" w:line="240" w:lineRule="auto"/>
        <w:rPr>
          <w:rFonts w:ascii="Calibri" w:eastAsia="Times New Roman" w:hAnsi="Calibri" w:cs="Times New Roman"/>
          <w:kern w:val="0"/>
          <w:sz w:val="24"/>
          <w:szCs w:val="24"/>
          <w:lang w:val="es-419"/>
          <w14:ligatures w14:val="none"/>
        </w:rPr>
      </w:pPr>
    </w:p>
    <w:p w14:paraId="751366B8" w14:textId="77777777" w:rsidR="00702B11" w:rsidRDefault="00702B11" w:rsidP="000B26D6">
      <w:pPr>
        <w:spacing w:after="0" w:line="240" w:lineRule="auto"/>
        <w:rPr>
          <w:rFonts w:ascii="Calibri" w:eastAsia="Times New Roman" w:hAnsi="Calibri" w:cs="Times New Roman"/>
          <w:kern w:val="0"/>
          <w:sz w:val="24"/>
          <w:szCs w:val="24"/>
          <w:lang w:val="es-419"/>
          <w14:ligatures w14:val="none"/>
        </w:rPr>
      </w:pPr>
    </w:p>
    <w:p w14:paraId="55B72BA9" w14:textId="77777777" w:rsidR="00702B11" w:rsidRPr="00214B2B" w:rsidRDefault="00702B11" w:rsidP="000B26D6">
      <w:pPr>
        <w:spacing w:after="0" w:line="240" w:lineRule="auto"/>
        <w:rPr>
          <w:rFonts w:ascii="Calibri" w:eastAsia="Times New Roman" w:hAnsi="Calibri" w:cs="Times New Roman"/>
          <w:kern w:val="0"/>
          <w:sz w:val="24"/>
          <w:szCs w:val="24"/>
          <w:lang w:val="es-419"/>
          <w14:ligatures w14:val="none"/>
        </w:rPr>
      </w:pPr>
    </w:p>
    <w:p w14:paraId="106A0F80" w14:textId="347BB8A7" w:rsidR="000B26D6" w:rsidRPr="0063138F" w:rsidRDefault="00E60C7C"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b/>
          <w:bCs/>
          <w:kern w:val="0"/>
          <w:sz w:val="24"/>
          <w:szCs w:val="24"/>
          <w:lang w:val="es-419"/>
          <w14:ligatures w14:val="none"/>
        </w:rPr>
        <w:lastRenderedPageBreak/>
        <w:t xml:space="preserve">Tabla </w:t>
      </w:r>
      <w:r w:rsidRPr="0063138F">
        <w:rPr>
          <w:rFonts w:ascii="Times New Roman" w:eastAsia="Times New Roman" w:hAnsi="Times New Roman" w:cs="Times New Roman"/>
          <w:b/>
          <w:bCs/>
          <w:kern w:val="0"/>
          <w:sz w:val="24"/>
          <w:szCs w:val="24"/>
          <w:lang w:val="es-419"/>
          <w14:ligatures w14:val="none"/>
        </w:rPr>
        <w:fldChar w:fldCharType="begin"/>
      </w:r>
      <w:r w:rsidRPr="0063138F">
        <w:rPr>
          <w:rFonts w:ascii="Times New Roman" w:eastAsia="Times New Roman" w:hAnsi="Times New Roman" w:cs="Times New Roman"/>
          <w:b/>
          <w:bCs/>
          <w:kern w:val="0"/>
          <w:sz w:val="24"/>
          <w:szCs w:val="24"/>
          <w:lang w:val="es-419"/>
          <w14:ligatures w14:val="none"/>
        </w:rPr>
        <w:instrText xml:space="preserve"> SEQ Tabla \* ARABIC </w:instrText>
      </w:r>
      <w:r w:rsidRPr="0063138F">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5</w:t>
      </w:r>
      <w:r w:rsidRPr="0063138F">
        <w:rPr>
          <w:rFonts w:ascii="Times New Roman" w:eastAsia="Times New Roman" w:hAnsi="Times New Roman" w:cs="Times New Roman"/>
          <w:b/>
          <w:bCs/>
          <w:kern w:val="0"/>
          <w:sz w:val="24"/>
          <w:szCs w:val="24"/>
          <w:lang w:val="es-419"/>
          <w14:ligatures w14:val="none"/>
        </w:rPr>
        <w:fldChar w:fldCharType="end"/>
      </w:r>
      <w:r w:rsidRPr="0063138F">
        <w:rPr>
          <w:rFonts w:ascii="Times New Roman" w:eastAsia="Times New Roman" w:hAnsi="Times New Roman" w:cs="Times New Roman"/>
          <w:b/>
          <w:bCs/>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 xml:space="preserve"> Tipo de trabajo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2"/>
        <w:gridCol w:w="206"/>
        <w:gridCol w:w="971"/>
        <w:gridCol w:w="466"/>
        <w:gridCol w:w="1139"/>
        <w:gridCol w:w="271"/>
        <w:gridCol w:w="1353"/>
        <w:gridCol w:w="332"/>
      </w:tblGrid>
      <w:tr w:rsidR="00214B2B" w:rsidRPr="0063138F" w14:paraId="4DB14C49" w14:textId="77777777" w:rsidTr="0063138F">
        <w:trPr>
          <w:cantSplit/>
          <w:tblHeader/>
          <w:tblCellSpacing w:w="15" w:type="dxa"/>
          <w:jc w:val="center"/>
        </w:trPr>
        <w:tc>
          <w:tcPr>
            <w:tcW w:w="0" w:type="auto"/>
            <w:gridSpan w:val="2"/>
            <w:tcMar>
              <w:top w:w="60" w:type="dxa"/>
              <w:left w:w="120" w:type="dxa"/>
              <w:bottom w:w="60" w:type="dxa"/>
              <w:right w:w="120" w:type="dxa"/>
            </w:tcMar>
            <w:vAlign w:val="center"/>
            <w:hideMark/>
          </w:tcPr>
          <w:p w14:paraId="4FE148B0"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p>
        </w:tc>
        <w:tc>
          <w:tcPr>
            <w:tcW w:w="0" w:type="auto"/>
            <w:gridSpan w:val="2"/>
            <w:tcMar>
              <w:top w:w="60" w:type="dxa"/>
              <w:left w:w="120" w:type="dxa"/>
              <w:bottom w:w="60" w:type="dxa"/>
              <w:right w:w="120" w:type="dxa"/>
            </w:tcMar>
            <w:vAlign w:val="center"/>
            <w:hideMark/>
          </w:tcPr>
          <w:p w14:paraId="10AE61B4"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Frecuencias</w:t>
            </w:r>
          </w:p>
        </w:tc>
        <w:tc>
          <w:tcPr>
            <w:tcW w:w="0" w:type="auto"/>
            <w:gridSpan w:val="2"/>
            <w:tcMar>
              <w:top w:w="60" w:type="dxa"/>
              <w:left w:w="120" w:type="dxa"/>
              <w:bottom w:w="60" w:type="dxa"/>
              <w:right w:w="120" w:type="dxa"/>
            </w:tcMar>
            <w:vAlign w:val="center"/>
            <w:hideMark/>
          </w:tcPr>
          <w:p w14:paraId="0CE70119"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del Total</w:t>
            </w:r>
          </w:p>
        </w:tc>
        <w:tc>
          <w:tcPr>
            <w:tcW w:w="0" w:type="auto"/>
            <w:gridSpan w:val="2"/>
            <w:tcMar>
              <w:top w:w="60" w:type="dxa"/>
              <w:left w:w="120" w:type="dxa"/>
              <w:bottom w:w="60" w:type="dxa"/>
              <w:right w:w="120" w:type="dxa"/>
            </w:tcMar>
            <w:vAlign w:val="center"/>
            <w:hideMark/>
          </w:tcPr>
          <w:p w14:paraId="1521D33B" w14:textId="77777777" w:rsidR="000B26D6" w:rsidRPr="0063138F"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 Acumulado</w:t>
            </w:r>
          </w:p>
        </w:tc>
      </w:tr>
      <w:tr w:rsidR="00214B2B" w:rsidRPr="0063138F" w14:paraId="1CDAD333" w14:textId="77777777" w:rsidTr="0063138F">
        <w:trPr>
          <w:cantSplit/>
          <w:tblCellSpacing w:w="15" w:type="dxa"/>
          <w:jc w:val="center"/>
        </w:trPr>
        <w:tc>
          <w:tcPr>
            <w:tcW w:w="0" w:type="auto"/>
            <w:tcMar>
              <w:top w:w="120" w:type="dxa"/>
              <w:left w:w="120" w:type="dxa"/>
              <w:bottom w:w="30" w:type="dxa"/>
              <w:right w:w="0" w:type="dxa"/>
            </w:tcMar>
            <w:vAlign w:val="center"/>
            <w:hideMark/>
          </w:tcPr>
          <w:p w14:paraId="25C85BCC"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Posición permanente</w:t>
            </w:r>
          </w:p>
        </w:tc>
        <w:tc>
          <w:tcPr>
            <w:tcW w:w="0" w:type="auto"/>
            <w:tcMar>
              <w:top w:w="120" w:type="dxa"/>
              <w:left w:w="30" w:type="dxa"/>
              <w:bottom w:w="30" w:type="dxa"/>
              <w:right w:w="120" w:type="dxa"/>
            </w:tcMar>
            <w:vAlign w:val="center"/>
            <w:hideMark/>
          </w:tcPr>
          <w:p w14:paraId="12765B55"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619A8486"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32</w:t>
            </w:r>
          </w:p>
        </w:tc>
        <w:tc>
          <w:tcPr>
            <w:tcW w:w="0" w:type="auto"/>
            <w:tcMar>
              <w:top w:w="120" w:type="dxa"/>
              <w:left w:w="30" w:type="dxa"/>
              <w:bottom w:w="30" w:type="dxa"/>
              <w:right w:w="120" w:type="dxa"/>
            </w:tcMar>
            <w:vAlign w:val="center"/>
            <w:hideMark/>
          </w:tcPr>
          <w:p w14:paraId="7FDAEEC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0D0844C8" w14:textId="00C4016C"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69</w:t>
            </w:r>
            <w:r w:rsidR="00D22102"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6 %</w:t>
            </w:r>
          </w:p>
        </w:tc>
        <w:tc>
          <w:tcPr>
            <w:tcW w:w="0" w:type="auto"/>
            <w:tcMar>
              <w:top w:w="120" w:type="dxa"/>
              <w:left w:w="30" w:type="dxa"/>
              <w:bottom w:w="30" w:type="dxa"/>
              <w:right w:w="120" w:type="dxa"/>
            </w:tcMar>
            <w:vAlign w:val="center"/>
            <w:hideMark/>
          </w:tcPr>
          <w:p w14:paraId="11436E85"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62F3B131" w14:textId="0DE7B77F"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69</w:t>
            </w:r>
            <w:r w:rsidR="00D22102"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6 %</w:t>
            </w:r>
          </w:p>
        </w:tc>
        <w:tc>
          <w:tcPr>
            <w:tcW w:w="0" w:type="auto"/>
            <w:tcMar>
              <w:top w:w="120" w:type="dxa"/>
              <w:left w:w="30" w:type="dxa"/>
              <w:bottom w:w="30" w:type="dxa"/>
              <w:right w:w="120" w:type="dxa"/>
            </w:tcMar>
            <w:vAlign w:val="center"/>
            <w:hideMark/>
          </w:tcPr>
          <w:p w14:paraId="39E18C94"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6A916706" w14:textId="77777777" w:rsidTr="0063138F">
        <w:trPr>
          <w:cantSplit/>
          <w:tblCellSpacing w:w="15" w:type="dxa"/>
          <w:jc w:val="center"/>
        </w:trPr>
        <w:tc>
          <w:tcPr>
            <w:tcW w:w="0" w:type="auto"/>
            <w:tcMar>
              <w:top w:w="30" w:type="dxa"/>
              <w:left w:w="120" w:type="dxa"/>
              <w:bottom w:w="120" w:type="dxa"/>
              <w:right w:w="0" w:type="dxa"/>
            </w:tcMar>
            <w:vAlign w:val="center"/>
            <w:hideMark/>
          </w:tcPr>
          <w:p w14:paraId="11E4FF4E"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Trabajo temporal</w:t>
            </w:r>
          </w:p>
        </w:tc>
        <w:tc>
          <w:tcPr>
            <w:tcW w:w="0" w:type="auto"/>
            <w:tcMar>
              <w:top w:w="30" w:type="dxa"/>
              <w:left w:w="30" w:type="dxa"/>
              <w:bottom w:w="120" w:type="dxa"/>
              <w:right w:w="120" w:type="dxa"/>
            </w:tcMar>
            <w:vAlign w:val="center"/>
            <w:hideMark/>
          </w:tcPr>
          <w:p w14:paraId="19231A85"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72BD2938"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14</w:t>
            </w:r>
          </w:p>
        </w:tc>
        <w:tc>
          <w:tcPr>
            <w:tcW w:w="0" w:type="auto"/>
            <w:tcMar>
              <w:top w:w="30" w:type="dxa"/>
              <w:left w:w="30" w:type="dxa"/>
              <w:bottom w:w="120" w:type="dxa"/>
              <w:right w:w="120" w:type="dxa"/>
            </w:tcMar>
            <w:vAlign w:val="center"/>
            <w:hideMark/>
          </w:tcPr>
          <w:p w14:paraId="5DE33F6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720542FD" w14:textId="4DAB6595"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30</w:t>
            </w:r>
            <w:r w:rsidR="00D22102" w:rsidRPr="0063138F">
              <w:rPr>
                <w:rFonts w:ascii="Times New Roman" w:eastAsia="Times New Roman" w:hAnsi="Times New Roman" w:cs="Times New Roman"/>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4 %</w:t>
            </w:r>
          </w:p>
        </w:tc>
        <w:tc>
          <w:tcPr>
            <w:tcW w:w="0" w:type="auto"/>
            <w:tcMar>
              <w:top w:w="30" w:type="dxa"/>
              <w:left w:w="30" w:type="dxa"/>
              <w:bottom w:w="120" w:type="dxa"/>
              <w:right w:w="120" w:type="dxa"/>
            </w:tcMar>
            <w:vAlign w:val="center"/>
            <w:hideMark/>
          </w:tcPr>
          <w:p w14:paraId="4EE7D08E"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2E38C01D" w14:textId="31AAB461"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100 %</w:t>
            </w:r>
          </w:p>
        </w:tc>
        <w:tc>
          <w:tcPr>
            <w:tcW w:w="0" w:type="auto"/>
            <w:tcMar>
              <w:top w:w="30" w:type="dxa"/>
              <w:left w:w="30" w:type="dxa"/>
              <w:bottom w:w="120" w:type="dxa"/>
              <w:right w:w="120" w:type="dxa"/>
            </w:tcMar>
            <w:vAlign w:val="center"/>
            <w:hideMark/>
          </w:tcPr>
          <w:p w14:paraId="522EDAEC" w14:textId="77777777" w:rsidR="000B26D6" w:rsidRPr="0063138F"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63138F" w14:paraId="5B44E802" w14:textId="77777777" w:rsidTr="0063138F">
        <w:trPr>
          <w:cantSplit/>
          <w:tblCellSpacing w:w="15" w:type="dxa"/>
          <w:jc w:val="center"/>
        </w:trPr>
        <w:tc>
          <w:tcPr>
            <w:tcW w:w="0" w:type="auto"/>
            <w:gridSpan w:val="8"/>
            <w:tcMar>
              <w:top w:w="90" w:type="dxa"/>
              <w:left w:w="120" w:type="dxa"/>
              <w:bottom w:w="30" w:type="dxa"/>
              <w:right w:w="120" w:type="dxa"/>
            </w:tcMar>
            <w:vAlign w:val="center"/>
            <w:hideMark/>
          </w:tcPr>
          <w:p w14:paraId="672A4278" w14:textId="77777777" w:rsidR="000B26D6" w:rsidRPr="0063138F" w:rsidRDefault="000B26D6" w:rsidP="00D301A5">
            <w:pPr>
              <w:spacing w:after="0" w:line="240" w:lineRule="auto"/>
              <w:rPr>
                <w:rFonts w:ascii="Times New Roman" w:eastAsia="Times New Roman" w:hAnsi="Times New Roman" w:cs="Times New Roman"/>
                <w:kern w:val="0"/>
                <w:sz w:val="24"/>
                <w:szCs w:val="24"/>
                <w:lang w:val="es-419"/>
                <w14:ligatures w14:val="none"/>
              </w:rPr>
            </w:pPr>
          </w:p>
        </w:tc>
      </w:tr>
    </w:tbl>
    <w:p w14:paraId="7D857C93" w14:textId="4556419E" w:rsidR="000B26D6" w:rsidRDefault="00E60C7C"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Fuente: Elaboración propia</w:t>
      </w:r>
    </w:p>
    <w:p w14:paraId="31B2DEF7" w14:textId="77777777" w:rsidR="0063138F" w:rsidRPr="0063138F" w:rsidRDefault="0063138F" w:rsidP="0063138F">
      <w:pPr>
        <w:spacing w:after="0" w:line="360" w:lineRule="auto"/>
        <w:jc w:val="center"/>
        <w:rPr>
          <w:rFonts w:ascii="Times New Roman" w:eastAsia="Times New Roman" w:hAnsi="Times New Roman" w:cs="Times New Roman"/>
          <w:kern w:val="0"/>
          <w:sz w:val="24"/>
          <w:szCs w:val="24"/>
          <w:lang w:val="es-419"/>
          <w14:ligatures w14:val="none"/>
        </w:rPr>
      </w:pPr>
    </w:p>
    <w:p w14:paraId="46D7C35A" w14:textId="77777777" w:rsidR="000B26D6" w:rsidRPr="0093029C" w:rsidRDefault="000B26D6" w:rsidP="00DD232A">
      <w:pPr>
        <w:pStyle w:val="show"/>
        <w:shd w:val="clear" w:color="auto" w:fill="FFFFFF"/>
        <w:spacing w:before="0" w:beforeAutospacing="0" w:after="0" w:afterAutospacing="0" w:line="360" w:lineRule="auto"/>
        <w:jc w:val="center"/>
        <w:rPr>
          <w:b/>
          <w:bCs/>
          <w:sz w:val="28"/>
          <w:szCs w:val="28"/>
        </w:rPr>
      </w:pPr>
      <w:r w:rsidRPr="0093029C">
        <w:rPr>
          <w:b/>
          <w:bCs/>
          <w:sz w:val="28"/>
          <w:szCs w:val="28"/>
        </w:rPr>
        <w:t>Detección de casos extremos</w:t>
      </w:r>
    </w:p>
    <w:p w14:paraId="4223A5F8" w14:textId="5A313D89" w:rsidR="000B26D6" w:rsidRPr="00214B2B" w:rsidRDefault="000B26D6" w:rsidP="00DD232A">
      <w:pPr>
        <w:pStyle w:val="show"/>
        <w:shd w:val="clear" w:color="auto" w:fill="FFFFFF"/>
        <w:spacing w:before="0" w:beforeAutospacing="0" w:after="0" w:afterAutospacing="0" w:line="360" w:lineRule="auto"/>
        <w:ind w:firstLine="708"/>
        <w:jc w:val="both"/>
      </w:pPr>
      <w:r w:rsidRPr="00214B2B">
        <w:t xml:space="preserve">Con el </w:t>
      </w:r>
      <w:r w:rsidR="007E4830">
        <w:t xml:space="preserve">propósito de </w:t>
      </w:r>
      <w:r w:rsidRPr="00214B2B">
        <w:t xml:space="preserve">encontrar patrones de comportamiento, en los siguientes epígrafes se muestran los ítems que tuvieron valores extremos, todos comparados con la formación profesional. Cabe señalar que estos valores </w:t>
      </w:r>
      <w:r w:rsidR="00545EAA" w:rsidRPr="00545EAA">
        <w:t>se mantuvieron en el análisis principal</w:t>
      </w:r>
      <w:r w:rsidRPr="00214B2B">
        <w:t xml:space="preserve">, se limitan solamente a hacer observaciones sobre las insuficiencias en las competencias de los sujetos de estudio participantes. </w:t>
      </w:r>
    </w:p>
    <w:p w14:paraId="6CA2FCF3" w14:textId="77777777" w:rsidR="000B26D6" w:rsidRPr="00214B2B" w:rsidRDefault="000B26D6" w:rsidP="00DD232A">
      <w:pPr>
        <w:pStyle w:val="show"/>
        <w:shd w:val="clear" w:color="auto" w:fill="FFFFFF"/>
        <w:spacing w:before="0" w:beforeAutospacing="0" w:after="0" w:afterAutospacing="0" w:line="360" w:lineRule="auto"/>
        <w:ind w:firstLine="708"/>
        <w:jc w:val="both"/>
      </w:pPr>
      <w:r w:rsidRPr="00214B2B">
        <w:t>Las figuras representan gráficos de cajas y bigotes para mostrar la distribución de datos en cuartiles, resaltando el promedio de las respuestas de los participantes. Las líneas que se extienden verticalmente indican la variabilidad fuera de los cuartiles superior e inferior y los puntos fuera de esas líneas se consideran valores atípicos, los números que aparecen enmarcados en cuadros identifican al sujeto de estudio participante, la figura describe su formación académica.</w:t>
      </w:r>
    </w:p>
    <w:p w14:paraId="715A91E6" w14:textId="4AFB5A7E" w:rsidR="000B26D6" w:rsidRPr="00214B2B" w:rsidRDefault="000B26D6" w:rsidP="00DD232A">
      <w:pPr>
        <w:pStyle w:val="show"/>
        <w:shd w:val="clear" w:color="auto" w:fill="FFFFFF"/>
        <w:spacing w:before="0" w:beforeAutospacing="0" w:after="0" w:afterAutospacing="0" w:line="360" w:lineRule="auto"/>
        <w:ind w:firstLine="708"/>
        <w:jc w:val="both"/>
      </w:pPr>
      <w:r w:rsidRPr="00214B2B">
        <w:t xml:space="preserve">En la Figura 1 se describe el ítem del constructo </w:t>
      </w:r>
      <w:proofErr w:type="spellStart"/>
      <w:r w:rsidRPr="00214B2B">
        <w:t>big</w:t>
      </w:r>
      <w:proofErr w:type="spellEnd"/>
      <w:r w:rsidR="006E4FBA">
        <w:t xml:space="preserve"> </w:t>
      </w:r>
      <w:r w:rsidRPr="00214B2B">
        <w:t>data.</w:t>
      </w:r>
    </w:p>
    <w:p w14:paraId="3DD5B759" w14:textId="77777777" w:rsidR="009167B0" w:rsidRPr="00214B2B" w:rsidRDefault="009167B0" w:rsidP="00DD232A">
      <w:pPr>
        <w:pStyle w:val="show"/>
        <w:shd w:val="clear" w:color="auto" w:fill="FFFFFF"/>
        <w:spacing w:before="0" w:beforeAutospacing="0" w:after="0" w:afterAutospacing="0" w:line="360" w:lineRule="auto"/>
        <w:ind w:firstLine="708"/>
        <w:jc w:val="both"/>
      </w:pPr>
    </w:p>
    <w:p w14:paraId="3A9C21D6" w14:textId="23A04DC6" w:rsidR="000B26D6" w:rsidRPr="0063138F" w:rsidRDefault="009167B0"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b/>
          <w:bCs/>
          <w:kern w:val="0"/>
          <w:sz w:val="24"/>
          <w:szCs w:val="24"/>
          <w:lang w:val="es-419"/>
          <w14:ligatures w14:val="none"/>
        </w:rPr>
        <w:t xml:space="preserve">Figura </w:t>
      </w:r>
      <w:r w:rsidRPr="0063138F">
        <w:rPr>
          <w:rFonts w:ascii="Times New Roman" w:eastAsia="Times New Roman" w:hAnsi="Times New Roman" w:cs="Times New Roman"/>
          <w:b/>
          <w:bCs/>
          <w:kern w:val="0"/>
          <w:sz w:val="24"/>
          <w:szCs w:val="24"/>
          <w:lang w:val="es-419"/>
          <w14:ligatures w14:val="none"/>
        </w:rPr>
        <w:fldChar w:fldCharType="begin"/>
      </w:r>
      <w:r w:rsidRPr="0063138F">
        <w:rPr>
          <w:rFonts w:ascii="Times New Roman" w:eastAsia="Times New Roman" w:hAnsi="Times New Roman" w:cs="Times New Roman"/>
          <w:b/>
          <w:bCs/>
          <w:kern w:val="0"/>
          <w:sz w:val="24"/>
          <w:szCs w:val="24"/>
          <w:lang w:val="es-419"/>
          <w14:ligatures w14:val="none"/>
        </w:rPr>
        <w:instrText xml:space="preserve"> SEQ Figura \* ARABIC </w:instrText>
      </w:r>
      <w:r w:rsidRPr="0063138F">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1</w:t>
      </w:r>
      <w:r w:rsidRPr="0063138F">
        <w:rPr>
          <w:rFonts w:ascii="Times New Roman" w:eastAsia="Times New Roman" w:hAnsi="Times New Roman" w:cs="Times New Roman"/>
          <w:b/>
          <w:bCs/>
          <w:kern w:val="0"/>
          <w:sz w:val="24"/>
          <w:szCs w:val="24"/>
          <w:lang w:val="es-419"/>
          <w14:ligatures w14:val="none"/>
        </w:rPr>
        <w:fldChar w:fldCharType="end"/>
      </w:r>
      <w:r w:rsidRPr="0063138F">
        <w:rPr>
          <w:rFonts w:ascii="Times New Roman" w:eastAsia="Times New Roman" w:hAnsi="Times New Roman" w:cs="Times New Roman"/>
          <w:b/>
          <w:bCs/>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 xml:space="preserve"> Big</w:t>
      </w:r>
      <w:r w:rsidR="006E4FBA" w:rsidRPr="0063138F">
        <w:rPr>
          <w:rFonts w:ascii="Times New Roman" w:eastAsia="Times New Roman" w:hAnsi="Times New Roman" w:cs="Times New Roman"/>
          <w:kern w:val="0"/>
          <w:sz w:val="24"/>
          <w:szCs w:val="24"/>
          <w:lang w:val="es-419"/>
          <w14:ligatures w14:val="none"/>
        </w:rPr>
        <w:t xml:space="preserve"> </w:t>
      </w:r>
      <w:r w:rsidRPr="0063138F">
        <w:rPr>
          <w:rFonts w:ascii="Times New Roman" w:eastAsia="Times New Roman" w:hAnsi="Times New Roman" w:cs="Times New Roman"/>
          <w:kern w:val="0"/>
          <w:sz w:val="24"/>
          <w:szCs w:val="24"/>
          <w:lang w:val="es-419"/>
          <w14:ligatures w14:val="none"/>
        </w:rPr>
        <w:t>data</w:t>
      </w:r>
    </w:p>
    <w:p w14:paraId="6F277F9D" w14:textId="77777777" w:rsidR="002305D2" w:rsidRPr="0063138F" w:rsidRDefault="002305D2" w:rsidP="0063138F">
      <w:pPr>
        <w:spacing w:line="360" w:lineRule="auto"/>
        <w:jc w:val="center"/>
        <w:rPr>
          <w:rFonts w:ascii="Times New Roman" w:hAnsi="Times New Roman"/>
          <w:sz w:val="24"/>
          <w:szCs w:val="24"/>
        </w:rPr>
      </w:pPr>
      <w:r w:rsidRPr="0063138F">
        <w:rPr>
          <w:rFonts w:ascii="Times New Roman" w:hAnsi="Times New Roman"/>
          <w:sz w:val="24"/>
          <w:szCs w:val="24"/>
        </w:rPr>
        <w:t>Soy capaz de procesar grandes volúmenes de datos y obtener significado importante para la empresa</w:t>
      </w:r>
    </w:p>
    <w:p w14:paraId="5957AFEE" w14:textId="77777777" w:rsidR="002305D2" w:rsidRPr="00214B2B" w:rsidRDefault="002305D2" w:rsidP="0063138F">
      <w:pPr>
        <w:spacing w:line="360" w:lineRule="auto"/>
        <w:jc w:val="center"/>
        <w:rPr>
          <w:rFonts w:ascii="Times New Roman" w:hAnsi="Times New Roman"/>
          <w:b/>
          <w:bCs/>
          <w:i/>
          <w:iCs/>
          <w:sz w:val="16"/>
          <w:szCs w:val="16"/>
          <w:lang w:val="es-419"/>
        </w:rPr>
      </w:pPr>
      <w:r w:rsidRPr="00214B2B">
        <w:rPr>
          <w:rFonts w:ascii="Times New Roman" w:hAnsi="Times New Roman"/>
          <w:b/>
          <w:bCs/>
          <w:i/>
          <w:iCs/>
          <w:noProof/>
          <w:sz w:val="16"/>
          <w:szCs w:val="16"/>
          <w:lang w:val="es-419"/>
        </w:rPr>
        <w:drawing>
          <wp:inline distT="0" distB="0" distL="0" distR="0" wp14:anchorId="27187018" wp14:editId="6F9115BE">
            <wp:extent cx="1213717" cy="1334257"/>
            <wp:effectExtent l="0" t="0" r="5715" b="0"/>
            <wp:docPr id="1541648271" name="Picture 1541648271" descr="A graph with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48271" name="Picture 1" descr="A graph with a blue squa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13717" cy="1334257"/>
                    </a:xfrm>
                    <a:prstGeom prst="rect">
                      <a:avLst/>
                    </a:prstGeom>
                  </pic:spPr>
                </pic:pic>
              </a:graphicData>
            </a:graphic>
          </wp:inline>
        </w:drawing>
      </w:r>
    </w:p>
    <w:p w14:paraId="14052E15" w14:textId="77777777" w:rsidR="002305D2" w:rsidRPr="0063138F" w:rsidRDefault="002305D2" w:rsidP="0063138F">
      <w:pPr>
        <w:spacing w:after="0" w:line="360" w:lineRule="auto"/>
        <w:jc w:val="center"/>
        <w:rPr>
          <w:rFonts w:ascii="Times New Roman" w:hAnsi="Times New Roman"/>
          <w:sz w:val="24"/>
          <w:szCs w:val="24"/>
        </w:rPr>
      </w:pPr>
      <w:r w:rsidRPr="0063138F">
        <w:rPr>
          <w:rFonts w:ascii="Times New Roman" w:hAnsi="Times New Roman"/>
          <w:sz w:val="24"/>
          <w:szCs w:val="24"/>
        </w:rPr>
        <w:t>El 7 es de formación tecnológica</w:t>
      </w:r>
    </w:p>
    <w:p w14:paraId="20D38F27" w14:textId="25C58F55" w:rsidR="002305D2" w:rsidRPr="0063138F" w:rsidRDefault="002305D2"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hAnsi="Times New Roman"/>
          <w:sz w:val="24"/>
          <w:szCs w:val="24"/>
        </w:rPr>
        <w:t>El 28 es de formación administrativa</w:t>
      </w:r>
    </w:p>
    <w:p w14:paraId="688EDD3F" w14:textId="7AF0B9F0" w:rsidR="000B26D6" w:rsidRPr="0063138F" w:rsidRDefault="000B26D6"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lastRenderedPageBreak/>
        <w:t>Fuente: Elaboración propia</w:t>
      </w:r>
    </w:p>
    <w:p w14:paraId="3B68D4FE" w14:textId="77777777" w:rsidR="000B26D6" w:rsidRPr="00214B2B" w:rsidRDefault="000B26D6" w:rsidP="00A361DF">
      <w:pPr>
        <w:pStyle w:val="show"/>
        <w:shd w:val="clear" w:color="auto" w:fill="FFFFFF"/>
        <w:spacing w:before="0" w:beforeAutospacing="0" w:after="0" w:afterAutospacing="0" w:line="360" w:lineRule="auto"/>
        <w:ind w:firstLine="708"/>
        <w:jc w:val="both"/>
      </w:pPr>
      <w:r w:rsidRPr="00214B2B">
        <w:t>La Figura 2, describe los ítems con valores extremos del constructo inteligencia de negocios.</w:t>
      </w:r>
    </w:p>
    <w:p w14:paraId="5C1DBDAE" w14:textId="77777777" w:rsidR="002240D1" w:rsidRPr="00214B2B" w:rsidRDefault="002240D1" w:rsidP="002240D1">
      <w:pPr>
        <w:pStyle w:val="show"/>
        <w:shd w:val="clear" w:color="auto" w:fill="FFFFFF"/>
        <w:spacing w:before="0" w:beforeAutospacing="0" w:after="0" w:afterAutospacing="0" w:line="360" w:lineRule="auto"/>
        <w:ind w:firstLine="708"/>
        <w:jc w:val="both"/>
      </w:pPr>
      <w:r w:rsidRPr="00214B2B">
        <w:t>La Figura 3 muestra los ítems con valores extremos del constructo analítica de datos.</w:t>
      </w:r>
    </w:p>
    <w:p w14:paraId="6D23800A" w14:textId="77777777" w:rsidR="002240D1" w:rsidRPr="00214B2B" w:rsidRDefault="002240D1" w:rsidP="002240D1">
      <w:pPr>
        <w:pStyle w:val="show"/>
        <w:shd w:val="clear" w:color="auto" w:fill="FFFFFF"/>
        <w:spacing w:before="0" w:beforeAutospacing="0" w:after="0" w:afterAutospacing="0" w:line="360" w:lineRule="auto"/>
        <w:ind w:firstLine="708"/>
        <w:jc w:val="both"/>
      </w:pPr>
      <w:r w:rsidRPr="00214B2B">
        <w:t>La Figura 4 muestra los ítems con valores extremos del constructo empleabilidad.</w:t>
      </w:r>
    </w:p>
    <w:p w14:paraId="5580652B" w14:textId="59D4C24A" w:rsidR="005E4557" w:rsidRDefault="002240D1" w:rsidP="002240D1">
      <w:pPr>
        <w:pStyle w:val="show"/>
        <w:shd w:val="clear" w:color="auto" w:fill="FFFFFF"/>
        <w:spacing w:before="0" w:beforeAutospacing="0" w:after="0" w:afterAutospacing="0" w:line="360" w:lineRule="auto"/>
        <w:ind w:firstLine="708"/>
        <w:jc w:val="both"/>
      </w:pPr>
      <w:r w:rsidRPr="00214B2B">
        <w:t xml:space="preserve">Los hallazgos interesantes </w:t>
      </w:r>
      <w:r w:rsidR="005F06EE">
        <w:t xml:space="preserve">de </w:t>
      </w:r>
      <w:r w:rsidRPr="00214B2B">
        <w:t xml:space="preserve">las figuras 1 a la 4 </w:t>
      </w:r>
      <w:r w:rsidR="005F06EE">
        <w:t>son</w:t>
      </w:r>
      <w:r w:rsidRPr="00214B2B">
        <w:t xml:space="preserve"> que participantes con formación académica en el área administrativa</w:t>
      </w:r>
      <w:r w:rsidR="00813644">
        <w:t xml:space="preserve"> o </w:t>
      </w:r>
      <w:r w:rsidRPr="00214B2B">
        <w:t>tecnológica, consideran deficientes tanto las competencias tecnológicas como humanas para poder contribuir con la implementación de la I4.0, lo que podría trae</w:t>
      </w:r>
      <w:r w:rsidR="00B01B9D">
        <w:t>r</w:t>
      </w:r>
      <w:r w:rsidRPr="00214B2B">
        <w:t xml:space="preserve"> un impacto social negativo si no se reinventan en sus profesiones para poder desarrollar nuevas habilidades que les permita</w:t>
      </w:r>
      <w:r w:rsidR="000136C5">
        <w:t>n</w:t>
      </w:r>
      <w:r w:rsidRPr="00214B2B">
        <w:t xml:space="preserve"> consolidarse en su empresa.</w:t>
      </w:r>
      <w:r w:rsidR="002D5E08">
        <w:t xml:space="preserve"> </w:t>
      </w:r>
    </w:p>
    <w:p w14:paraId="591DCB5F" w14:textId="47E7C5DB" w:rsidR="00150789" w:rsidRDefault="00150789">
      <w:pPr>
        <w:rPr>
          <w:rFonts w:ascii="Times New Roman" w:eastAsia="Times New Roman" w:hAnsi="Times New Roman" w:cs="Times New Roman"/>
          <w:i/>
          <w:iCs/>
          <w:kern w:val="0"/>
          <w:sz w:val="18"/>
          <w:szCs w:val="18"/>
          <w:lang w:val="es-419"/>
          <w14:ligatures w14:val="none"/>
        </w:rPr>
      </w:pPr>
    </w:p>
    <w:p w14:paraId="19DFF4D2" w14:textId="315CA573" w:rsidR="00304004" w:rsidRPr="0063138F" w:rsidRDefault="00A361DF"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b/>
          <w:bCs/>
          <w:kern w:val="0"/>
          <w:sz w:val="24"/>
          <w:szCs w:val="24"/>
          <w:lang w:val="es-419"/>
          <w14:ligatures w14:val="none"/>
        </w:rPr>
        <w:t xml:space="preserve">Figura </w:t>
      </w:r>
      <w:r w:rsidRPr="0063138F">
        <w:rPr>
          <w:rFonts w:ascii="Times New Roman" w:eastAsia="Times New Roman" w:hAnsi="Times New Roman" w:cs="Times New Roman"/>
          <w:b/>
          <w:bCs/>
          <w:kern w:val="0"/>
          <w:sz w:val="24"/>
          <w:szCs w:val="24"/>
          <w:lang w:val="es-419"/>
          <w14:ligatures w14:val="none"/>
        </w:rPr>
        <w:fldChar w:fldCharType="begin"/>
      </w:r>
      <w:r w:rsidRPr="0063138F">
        <w:rPr>
          <w:rFonts w:ascii="Times New Roman" w:eastAsia="Times New Roman" w:hAnsi="Times New Roman" w:cs="Times New Roman"/>
          <w:b/>
          <w:bCs/>
          <w:kern w:val="0"/>
          <w:sz w:val="24"/>
          <w:szCs w:val="24"/>
          <w:lang w:val="es-419"/>
          <w14:ligatures w14:val="none"/>
        </w:rPr>
        <w:instrText xml:space="preserve"> SEQ Figura \* ARABIC </w:instrText>
      </w:r>
      <w:r w:rsidRPr="0063138F">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2</w:t>
      </w:r>
      <w:r w:rsidRPr="0063138F">
        <w:rPr>
          <w:rFonts w:ascii="Times New Roman" w:eastAsia="Times New Roman" w:hAnsi="Times New Roman" w:cs="Times New Roman"/>
          <w:b/>
          <w:bCs/>
          <w:kern w:val="0"/>
          <w:sz w:val="24"/>
          <w:szCs w:val="24"/>
          <w:lang w:val="es-419"/>
          <w14:ligatures w14:val="none"/>
        </w:rPr>
        <w:fldChar w:fldCharType="end"/>
      </w:r>
      <w:r w:rsidRPr="0063138F">
        <w:rPr>
          <w:rFonts w:ascii="Times New Roman" w:eastAsia="Times New Roman" w:hAnsi="Times New Roman" w:cs="Times New Roman"/>
          <w:b/>
          <w:bCs/>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 xml:space="preserve"> Inteligencia de negocios</w:t>
      </w:r>
    </w:p>
    <w:p w14:paraId="700EE792" w14:textId="77777777" w:rsidR="005763CD" w:rsidRDefault="005763CD" w:rsidP="00DB6E2D">
      <w:pPr>
        <w:spacing w:after="0" w:line="360" w:lineRule="auto"/>
        <w:rPr>
          <w:rFonts w:ascii="Times New Roman" w:eastAsia="Times New Roman" w:hAnsi="Times New Roman" w:cs="Times New Roman"/>
          <w:i/>
          <w:iCs/>
          <w:kern w:val="0"/>
          <w:sz w:val="18"/>
          <w:szCs w:val="18"/>
          <w:lang w:val="es-419"/>
          <w14:ligatures w14:val="none"/>
        </w:rPr>
      </w:pPr>
    </w:p>
    <w:p w14:paraId="6C70AD27" w14:textId="7C4BF3F4" w:rsidR="00C306A9" w:rsidRDefault="00C306A9" w:rsidP="00DB6E2D">
      <w:pPr>
        <w:spacing w:after="0" w:line="360" w:lineRule="auto"/>
        <w:rPr>
          <w:rFonts w:ascii="Times New Roman" w:eastAsia="Times New Roman" w:hAnsi="Times New Roman" w:cs="Times New Roman"/>
          <w:i/>
          <w:iCs/>
          <w:kern w:val="0"/>
          <w:sz w:val="18"/>
          <w:szCs w:val="18"/>
          <w:lang w:val="es-419"/>
          <w14:ligatures w14:val="none"/>
        </w:rPr>
      </w:pPr>
      <w:r w:rsidRPr="00C306A9">
        <w:rPr>
          <w:rFonts w:ascii="Times New Roman" w:eastAsia="Times New Roman" w:hAnsi="Times New Roman" w:cs="Times New Roman"/>
          <w:i/>
          <w:iCs/>
          <w:noProof/>
          <w:kern w:val="0"/>
          <w:sz w:val="18"/>
          <w:szCs w:val="18"/>
          <w:lang w:val="es-419"/>
          <w14:ligatures w14:val="none"/>
        </w:rPr>
        <w:drawing>
          <wp:inline distT="0" distB="0" distL="0" distR="0" wp14:anchorId="08DAE290" wp14:editId="6D2D783D">
            <wp:extent cx="5971540" cy="2224405"/>
            <wp:effectExtent l="0" t="0" r="0" b="4445"/>
            <wp:docPr id="823493245"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93245" name="Picture 1" descr="A diagram of a graph&#10;&#10;AI-generated content may be incorrect."/>
                    <pic:cNvPicPr/>
                  </pic:nvPicPr>
                  <pic:blipFill>
                    <a:blip r:embed="rId10"/>
                    <a:stretch>
                      <a:fillRect/>
                    </a:stretch>
                  </pic:blipFill>
                  <pic:spPr>
                    <a:xfrm>
                      <a:off x="0" y="0"/>
                      <a:ext cx="5971540" cy="2224405"/>
                    </a:xfrm>
                    <a:prstGeom prst="rect">
                      <a:avLst/>
                    </a:prstGeom>
                  </pic:spPr>
                </pic:pic>
              </a:graphicData>
            </a:graphic>
          </wp:inline>
        </w:drawing>
      </w:r>
    </w:p>
    <w:p w14:paraId="7886025B" w14:textId="77777777" w:rsidR="005763CD" w:rsidRPr="00214B2B" w:rsidRDefault="005763CD" w:rsidP="00DB6E2D">
      <w:pPr>
        <w:spacing w:after="0" w:line="360" w:lineRule="auto"/>
        <w:rPr>
          <w:rFonts w:ascii="Times New Roman" w:eastAsia="Times New Roman" w:hAnsi="Times New Roman" w:cs="Times New Roman"/>
          <w:i/>
          <w:iCs/>
          <w:kern w:val="0"/>
          <w:sz w:val="18"/>
          <w:szCs w:val="18"/>
          <w:lang w:val="es-419"/>
          <w14:ligatures w14:val="none"/>
        </w:rPr>
      </w:pPr>
    </w:p>
    <w:p w14:paraId="3652C0A6" w14:textId="77777777" w:rsidR="000B26D6" w:rsidRPr="0063138F" w:rsidRDefault="000B26D6"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Fuente: Elaboración propia</w:t>
      </w:r>
    </w:p>
    <w:p w14:paraId="7FB7E295" w14:textId="77777777" w:rsidR="00C6596E" w:rsidRDefault="00C6596E" w:rsidP="000B26D6">
      <w:pPr>
        <w:spacing w:after="0" w:line="240" w:lineRule="auto"/>
        <w:rPr>
          <w:rFonts w:ascii="Calibri" w:eastAsia="Times New Roman" w:hAnsi="Calibri" w:cs="Times New Roman"/>
          <w:b/>
          <w:bCs/>
          <w:kern w:val="0"/>
          <w:sz w:val="24"/>
          <w:szCs w:val="24"/>
          <w14:ligatures w14:val="none"/>
        </w:rPr>
      </w:pPr>
    </w:p>
    <w:p w14:paraId="3EBC10C6"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4F582054"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7772B196"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40651A64"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2E7097D7"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6690EFC6"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2453FB53"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7C471EAC"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2DB80F0D"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1AB7B09E"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46AE7D73" w14:textId="77777777" w:rsidR="00702B11" w:rsidRDefault="00702B11" w:rsidP="000B26D6">
      <w:pPr>
        <w:spacing w:after="0" w:line="240" w:lineRule="auto"/>
        <w:rPr>
          <w:rFonts w:ascii="Calibri" w:eastAsia="Times New Roman" w:hAnsi="Calibri" w:cs="Times New Roman"/>
          <w:b/>
          <w:bCs/>
          <w:kern w:val="0"/>
          <w:sz w:val="24"/>
          <w:szCs w:val="24"/>
          <w14:ligatures w14:val="none"/>
        </w:rPr>
      </w:pPr>
    </w:p>
    <w:p w14:paraId="00C121D7" w14:textId="77777777" w:rsidR="00702B11" w:rsidRPr="00214B2B" w:rsidRDefault="00702B11" w:rsidP="000B26D6">
      <w:pPr>
        <w:spacing w:after="0" w:line="240" w:lineRule="auto"/>
        <w:rPr>
          <w:rFonts w:ascii="Calibri" w:eastAsia="Times New Roman" w:hAnsi="Calibri" w:cs="Times New Roman"/>
          <w:b/>
          <w:bCs/>
          <w:kern w:val="0"/>
          <w:sz w:val="24"/>
          <w:szCs w:val="24"/>
          <w14:ligatures w14:val="none"/>
        </w:rPr>
      </w:pPr>
    </w:p>
    <w:p w14:paraId="5CBA0786" w14:textId="506A35F0" w:rsidR="00DB6E2D" w:rsidRPr="0063138F" w:rsidRDefault="00DB6E2D"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b/>
          <w:bCs/>
          <w:kern w:val="0"/>
          <w:sz w:val="24"/>
          <w:szCs w:val="24"/>
          <w:lang w:val="es-419"/>
          <w14:ligatures w14:val="none"/>
        </w:rPr>
        <w:lastRenderedPageBreak/>
        <w:t xml:space="preserve">Figura </w:t>
      </w:r>
      <w:r w:rsidRPr="0063138F">
        <w:rPr>
          <w:rFonts w:ascii="Times New Roman" w:eastAsia="Times New Roman" w:hAnsi="Times New Roman" w:cs="Times New Roman"/>
          <w:b/>
          <w:bCs/>
          <w:kern w:val="0"/>
          <w:sz w:val="24"/>
          <w:szCs w:val="24"/>
          <w:lang w:val="es-419"/>
          <w14:ligatures w14:val="none"/>
        </w:rPr>
        <w:fldChar w:fldCharType="begin"/>
      </w:r>
      <w:r w:rsidRPr="0063138F">
        <w:rPr>
          <w:rFonts w:ascii="Times New Roman" w:eastAsia="Times New Roman" w:hAnsi="Times New Roman" w:cs="Times New Roman"/>
          <w:b/>
          <w:bCs/>
          <w:kern w:val="0"/>
          <w:sz w:val="24"/>
          <w:szCs w:val="24"/>
          <w:lang w:val="es-419"/>
          <w14:ligatures w14:val="none"/>
        </w:rPr>
        <w:instrText xml:space="preserve"> SEQ Figura \* ARABIC </w:instrText>
      </w:r>
      <w:r w:rsidRPr="0063138F">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3</w:t>
      </w:r>
      <w:r w:rsidRPr="0063138F">
        <w:rPr>
          <w:rFonts w:ascii="Times New Roman" w:eastAsia="Times New Roman" w:hAnsi="Times New Roman" w:cs="Times New Roman"/>
          <w:b/>
          <w:bCs/>
          <w:kern w:val="0"/>
          <w:sz w:val="24"/>
          <w:szCs w:val="24"/>
          <w:lang w:val="es-419"/>
          <w14:ligatures w14:val="none"/>
        </w:rPr>
        <w:fldChar w:fldCharType="end"/>
      </w:r>
      <w:r w:rsidRPr="0063138F">
        <w:rPr>
          <w:rFonts w:ascii="Times New Roman" w:eastAsia="Times New Roman" w:hAnsi="Times New Roman" w:cs="Times New Roman"/>
          <w:b/>
          <w:bCs/>
          <w:kern w:val="0"/>
          <w:sz w:val="24"/>
          <w:szCs w:val="24"/>
          <w:lang w:val="es-419"/>
          <w14:ligatures w14:val="none"/>
        </w:rPr>
        <w:t>.</w:t>
      </w:r>
      <w:r w:rsidRPr="0063138F">
        <w:rPr>
          <w:rFonts w:ascii="Times New Roman" w:eastAsia="Times New Roman" w:hAnsi="Times New Roman" w:cs="Times New Roman"/>
          <w:kern w:val="0"/>
          <w:sz w:val="24"/>
          <w:szCs w:val="24"/>
          <w:lang w:val="es-419"/>
          <w14:ligatures w14:val="none"/>
        </w:rPr>
        <w:t xml:space="preserve"> Analítica de datos</w:t>
      </w:r>
    </w:p>
    <w:p w14:paraId="20D4EFFF" w14:textId="764305BD" w:rsidR="00560F6E" w:rsidRPr="00214B2B" w:rsidRDefault="00560F6E" w:rsidP="00DB6E2D">
      <w:pPr>
        <w:spacing w:after="0" w:line="360" w:lineRule="auto"/>
        <w:rPr>
          <w:rFonts w:ascii="Times New Roman" w:eastAsia="Times New Roman" w:hAnsi="Times New Roman" w:cs="Times New Roman"/>
          <w:i/>
          <w:iCs/>
          <w:kern w:val="0"/>
          <w:sz w:val="18"/>
          <w:szCs w:val="18"/>
          <w:lang w:val="es-419"/>
          <w14:ligatures w14:val="none"/>
        </w:rPr>
      </w:pPr>
      <w:r w:rsidRPr="00560F6E">
        <w:rPr>
          <w:rFonts w:ascii="Times New Roman" w:eastAsia="Times New Roman" w:hAnsi="Times New Roman" w:cs="Times New Roman"/>
          <w:i/>
          <w:iCs/>
          <w:noProof/>
          <w:kern w:val="0"/>
          <w:sz w:val="18"/>
          <w:szCs w:val="18"/>
          <w:lang w:val="es-419"/>
          <w14:ligatures w14:val="none"/>
        </w:rPr>
        <w:drawing>
          <wp:inline distT="0" distB="0" distL="0" distR="0" wp14:anchorId="04401A33" wp14:editId="7C62CAB6">
            <wp:extent cx="5971540" cy="2549525"/>
            <wp:effectExtent l="0" t="0" r="0" b="3175"/>
            <wp:docPr id="2121613344" name="Picture 1" descr="A graph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13344" name="Picture 1" descr="A graph on a paper&#10;&#10;AI-generated content may be incorrect."/>
                    <pic:cNvPicPr/>
                  </pic:nvPicPr>
                  <pic:blipFill>
                    <a:blip r:embed="rId11"/>
                    <a:stretch>
                      <a:fillRect/>
                    </a:stretch>
                  </pic:blipFill>
                  <pic:spPr>
                    <a:xfrm>
                      <a:off x="0" y="0"/>
                      <a:ext cx="5971540" cy="2549525"/>
                    </a:xfrm>
                    <a:prstGeom prst="rect">
                      <a:avLst/>
                    </a:prstGeom>
                  </pic:spPr>
                </pic:pic>
              </a:graphicData>
            </a:graphic>
          </wp:inline>
        </w:drawing>
      </w:r>
    </w:p>
    <w:p w14:paraId="44C82828" w14:textId="2F79F8C7" w:rsidR="002240D1" w:rsidRPr="0063138F" w:rsidRDefault="000B26D6"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kern w:val="0"/>
          <w:sz w:val="24"/>
          <w:szCs w:val="24"/>
          <w:lang w:val="es-419"/>
          <w14:ligatures w14:val="none"/>
        </w:rPr>
        <w:t>Fuente: Elaboración propia</w:t>
      </w:r>
    </w:p>
    <w:p w14:paraId="27ABB868" w14:textId="77777777" w:rsidR="0042105E" w:rsidRPr="00214B2B" w:rsidRDefault="0042105E" w:rsidP="0042105E">
      <w:pPr>
        <w:spacing w:after="0" w:line="360" w:lineRule="auto"/>
        <w:rPr>
          <w:rFonts w:ascii="Times New Roman" w:eastAsia="Times New Roman" w:hAnsi="Times New Roman" w:cs="Times New Roman"/>
          <w:i/>
          <w:iCs/>
          <w:kern w:val="0"/>
          <w:sz w:val="18"/>
          <w:szCs w:val="18"/>
          <w:lang w:val="es-419"/>
          <w14:ligatures w14:val="none"/>
        </w:rPr>
      </w:pPr>
    </w:p>
    <w:p w14:paraId="445B74BC" w14:textId="3134770E" w:rsidR="000B26D6" w:rsidRPr="0063138F" w:rsidRDefault="000B26D6" w:rsidP="0063138F">
      <w:pPr>
        <w:spacing w:after="0" w:line="360" w:lineRule="auto"/>
        <w:jc w:val="center"/>
        <w:rPr>
          <w:rFonts w:ascii="Times New Roman" w:eastAsia="Times New Roman" w:hAnsi="Times New Roman" w:cs="Times New Roman"/>
          <w:kern w:val="0"/>
          <w:sz w:val="24"/>
          <w:szCs w:val="24"/>
          <w:lang w:val="es-419"/>
          <w14:ligatures w14:val="none"/>
        </w:rPr>
      </w:pPr>
      <w:r w:rsidRPr="0063138F">
        <w:rPr>
          <w:rFonts w:ascii="Times New Roman" w:eastAsia="Times New Roman" w:hAnsi="Times New Roman" w:cs="Times New Roman"/>
          <w:b/>
          <w:bCs/>
          <w:kern w:val="0"/>
          <w:sz w:val="24"/>
          <w:szCs w:val="24"/>
          <w:lang w:val="es-419"/>
          <w14:ligatures w14:val="none"/>
        </w:rPr>
        <w:t>Figura 3.</w:t>
      </w:r>
      <w:r w:rsidRPr="0063138F">
        <w:rPr>
          <w:rFonts w:ascii="Times New Roman" w:eastAsia="Times New Roman" w:hAnsi="Times New Roman" w:cs="Times New Roman"/>
          <w:kern w:val="0"/>
          <w:sz w:val="24"/>
          <w:szCs w:val="24"/>
          <w:lang w:val="es-419"/>
          <w14:ligatures w14:val="none"/>
        </w:rPr>
        <w:t xml:space="preserve"> Analítica de datos (…continuación)</w:t>
      </w:r>
    </w:p>
    <w:p w14:paraId="1BC5C8A4" w14:textId="09740C9E" w:rsidR="00560F6E" w:rsidRPr="00214B2B" w:rsidRDefault="00560F6E" w:rsidP="00F35045">
      <w:pPr>
        <w:spacing w:line="360" w:lineRule="auto"/>
        <w:jc w:val="center"/>
        <w:rPr>
          <w:rFonts w:ascii="Times New Roman" w:hAnsi="Times New Roman"/>
          <w:sz w:val="24"/>
          <w:szCs w:val="24"/>
        </w:rPr>
      </w:pPr>
      <w:r w:rsidRPr="0063138F">
        <w:rPr>
          <w:rFonts w:ascii="Times New Roman" w:hAnsi="Times New Roman"/>
          <w:sz w:val="24"/>
          <w:szCs w:val="24"/>
        </w:rPr>
        <w:t>Soy capaz de identificar y comunicar los problemas y supuestos que me llevarán a una adecuada toma de decisiones</w:t>
      </w:r>
    </w:p>
    <w:p w14:paraId="0DAEFE91" w14:textId="77777777" w:rsidR="00560F6E" w:rsidRPr="00214B2B" w:rsidRDefault="00560F6E" w:rsidP="00F35045">
      <w:pPr>
        <w:jc w:val="center"/>
        <w:rPr>
          <w:rFonts w:ascii="Times New Roman" w:hAnsi="Times New Roman"/>
          <w:sz w:val="24"/>
          <w:szCs w:val="24"/>
        </w:rPr>
      </w:pPr>
      <w:r w:rsidRPr="00214B2B">
        <w:rPr>
          <w:rFonts w:ascii="Times New Roman" w:hAnsi="Times New Roman"/>
          <w:noProof/>
          <w:sz w:val="24"/>
          <w:szCs w:val="24"/>
        </w:rPr>
        <w:drawing>
          <wp:inline distT="0" distB="0" distL="0" distR="0" wp14:anchorId="070D343D" wp14:editId="2099B0D9">
            <wp:extent cx="1201247" cy="1330100"/>
            <wp:effectExtent l="0" t="0" r="0" b="0"/>
            <wp:docPr id="542211393" name="Picture 542211393" descr="A graph of 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11393" name="Picture 5" descr="A graph of a blue square with white dot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01247" cy="1330100"/>
                    </a:xfrm>
                    <a:prstGeom prst="rect">
                      <a:avLst/>
                    </a:prstGeom>
                  </pic:spPr>
                </pic:pic>
              </a:graphicData>
            </a:graphic>
          </wp:inline>
        </w:drawing>
      </w:r>
    </w:p>
    <w:p w14:paraId="72871B6D" w14:textId="0D68C2FE" w:rsidR="00560F6E" w:rsidRPr="00F35045" w:rsidRDefault="00560F6E"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hAnsi="Times New Roman"/>
          <w:sz w:val="24"/>
          <w:szCs w:val="24"/>
        </w:rPr>
        <w:t>El 28 y 34 son de formación tecnológica</w:t>
      </w:r>
    </w:p>
    <w:p w14:paraId="1D5E3139" w14:textId="77777777" w:rsidR="000B26D6" w:rsidRPr="00F35045" w:rsidRDefault="000B26D6"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3C896D8E" w14:textId="77777777" w:rsidR="00560F6E" w:rsidRDefault="00560F6E" w:rsidP="000B26D6">
      <w:pPr>
        <w:spacing w:after="0" w:line="360" w:lineRule="auto"/>
        <w:rPr>
          <w:rFonts w:ascii="Times New Roman" w:eastAsia="Times New Roman" w:hAnsi="Times New Roman" w:cs="Times New Roman"/>
          <w:i/>
          <w:iCs/>
          <w:kern w:val="0"/>
          <w:sz w:val="18"/>
          <w:szCs w:val="18"/>
          <w:lang w:val="es-419"/>
          <w14:ligatures w14:val="none"/>
        </w:rPr>
      </w:pPr>
    </w:p>
    <w:p w14:paraId="61358183"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5E3F7988"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0A23BAE5"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1417B9F1"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0B10B736"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18AD1060"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0FC9C6A5"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1C27AD6D"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3E08369C"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62AF53DE" w14:textId="77777777" w:rsidR="006010C9"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30656E7E" w14:textId="77777777" w:rsidR="006010C9" w:rsidRPr="00214B2B" w:rsidRDefault="006010C9" w:rsidP="000B26D6">
      <w:pPr>
        <w:spacing w:after="0" w:line="360" w:lineRule="auto"/>
        <w:rPr>
          <w:rFonts w:ascii="Times New Roman" w:eastAsia="Times New Roman" w:hAnsi="Times New Roman" w:cs="Times New Roman"/>
          <w:i/>
          <w:iCs/>
          <w:kern w:val="0"/>
          <w:sz w:val="18"/>
          <w:szCs w:val="18"/>
          <w:lang w:val="es-419"/>
          <w14:ligatures w14:val="none"/>
        </w:rPr>
      </w:pPr>
    </w:p>
    <w:p w14:paraId="308D1F8E" w14:textId="62071921" w:rsidR="008272C3" w:rsidRPr="00F35045" w:rsidRDefault="008272C3"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b/>
          <w:bCs/>
          <w:kern w:val="0"/>
          <w:sz w:val="24"/>
          <w:szCs w:val="24"/>
          <w:lang w:val="es-419"/>
          <w14:ligatures w14:val="none"/>
        </w:rPr>
        <w:lastRenderedPageBreak/>
        <w:t xml:space="preserve">Figura </w:t>
      </w:r>
      <w:r w:rsidRPr="00F35045">
        <w:rPr>
          <w:rFonts w:ascii="Times New Roman" w:eastAsia="Times New Roman" w:hAnsi="Times New Roman" w:cs="Times New Roman"/>
          <w:b/>
          <w:bCs/>
          <w:kern w:val="0"/>
          <w:sz w:val="24"/>
          <w:szCs w:val="24"/>
          <w:lang w:val="es-419"/>
          <w14:ligatures w14:val="none"/>
        </w:rPr>
        <w:fldChar w:fldCharType="begin"/>
      </w:r>
      <w:r w:rsidRPr="00F35045">
        <w:rPr>
          <w:rFonts w:ascii="Times New Roman" w:eastAsia="Times New Roman" w:hAnsi="Times New Roman" w:cs="Times New Roman"/>
          <w:b/>
          <w:bCs/>
          <w:kern w:val="0"/>
          <w:sz w:val="24"/>
          <w:szCs w:val="24"/>
          <w:lang w:val="es-419"/>
          <w14:ligatures w14:val="none"/>
        </w:rPr>
        <w:instrText xml:space="preserve"> SEQ Figura \* ARABIC </w:instrText>
      </w:r>
      <w:r w:rsidRPr="00F35045">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4</w:t>
      </w:r>
      <w:r w:rsidRPr="00F35045">
        <w:rPr>
          <w:rFonts w:ascii="Times New Roman" w:eastAsia="Times New Roman" w:hAnsi="Times New Roman" w:cs="Times New Roman"/>
          <w:b/>
          <w:bCs/>
          <w:kern w:val="0"/>
          <w:sz w:val="24"/>
          <w:szCs w:val="24"/>
          <w:lang w:val="es-419"/>
          <w14:ligatures w14:val="none"/>
        </w:rPr>
        <w:fldChar w:fldCharType="end"/>
      </w:r>
      <w:r w:rsidRPr="00F35045">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Empleabilidad</w:t>
      </w:r>
    </w:p>
    <w:p w14:paraId="7ABD9C2E" w14:textId="77777777" w:rsidR="005E304A" w:rsidRDefault="005E304A" w:rsidP="008272C3">
      <w:pPr>
        <w:spacing w:after="0" w:line="360" w:lineRule="auto"/>
        <w:rPr>
          <w:rFonts w:ascii="Times New Roman" w:eastAsia="Times New Roman" w:hAnsi="Times New Roman" w:cs="Times New Roman"/>
          <w:i/>
          <w:iCs/>
          <w:kern w:val="0"/>
          <w:sz w:val="18"/>
          <w:szCs w:val="18"/>
          <w:lang w:val="es-419"/>
          <w14:ligatures w14:val="none"/>
        </w:rPr>
      </w:pPr>
    </w:p>
    <w:p w14:paraId="218CF284" w14:textId="2679C4F8" w:rsidR="005E304A" w:rsidRPr="00214B2B" w:rsidRDefault="005E304A" w:rsidP="008272C3">
      <w:pPr>
        <w:spacing w:after="0" w:line="360" w:lineRule="auto"/>
        <w:rPr>
          <w:rFonts w:ascii="Times New Roman" w:eastAsia="Times New Roman" w:hAnsi="Times New Roman" w:cs="Times New Roman"/>
          <w:i/>
          <w:iCs/>
          <w:kern w:val="0"/>
          <w:sz w:val="18"/>
          <w:szCs w:val="18"/>
          <w:lang w:val="es-419"/>
          <w14:ligatures w14:val="none"/>
        </w:rPr>
      </w:pPr>
      <w:r w:rsidRPr="005E304A">
        <w:rPr>
          <w:rFonts w:ascii="Times New Roman" w:eastAsia="Times New Roman" w:hAnsi="Times New Roman" w:cs="Times New Roman"/>
          <w:i/>
          <w:iCs/>
          <w:noProof/>
          <w:kern w:val="0"/>
          <w:sz w:val="18"/>
          <w:szCs w:val="18"/>
          <w:lang w:val="es-419"/>
          <w14:ligatures w14:val="none"/>
        </w:rPr>
        <w:drawing>
          <wp:inline distT="0" distB="0" distL="0" distR="0" wp14:anchorId="2886220E" wp14:editId="3B1E9312">
            <wp:extent cx="5971540" cy="2733040"/>
            <wp:effectExtent l="0" t="0" r="0" b="0"/>
            <wp:docPr id="72529016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90163" name="Picture 1" descr="A screenshot of a graph&#10;&#10;AI-generated content may be incorrect."/>
                    <pic:cNvPicPr/>
                  </pic:nvPicPr>
                  <pic:blipFill>
                    <a:blip r:embed="rId13"/>
                    <a:stretch>
                      <a:fillRect/>
                    </a:stretch>
                  </pic:blipFill>
                  <pic:spPr>
                    <a:xfrm>
                      <a:off x="0" y="0"/>
                      <a:ext cx="5971540" cy="2733040"/>
                    </a:xfrm>
                    <a:prstGeom prst="rect">
                      <a:avLst/>
                    </a:prstGeom>
                  </pic:spPr>
                </pic:pic>
              </a:graphicData>
            </a:graphic>
          </wp:inline>
        </w:drawing>
      </w:r>
    </w:p>
    <w:p w14:paraId="091253DA" w14:textId="77777777" w:rsidR="000B26D6" w:rsidRPr="00F35045" w:rsidRDefault="000B26D6"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76C1D2B6" w14:textId="77777777" w:rsidR="00000AE2" w:rsidRPr="00214B2B" w:rsidRDefault="00000AE2" w:rsidP="00000AE2">
      <w:pPr>
        <w:pStyle w:val="show"/>
        <w:shd w:val="clear" w:color="auto" w:fill="FFFFFF"/>
        <w:spacing w:before="0" w:beforeAutospacing="0" w:after="0" w:afterAutospacing="0" w:line="360" w:lineRule="auto"/>
        <w:ind w:firstLine="708"/>
        <w:jc w:val="both"/>
      </w:pPr>
    </w:p>
    <w:p w14:paraId="06C65AB8" w14:textId="046FF170" w:rsidR="000B26D6" w:rsidRPr="0093029C" w:rsidRDefault="000B26D6" w:rsidP="00BF050D">
      <w:pPr>
        <w:pStyle w:val="show"/>
        <w:shd w:val="clear" w:color="auto" w:fill="FFFFFF"/>
        <w:spacing w:before="0" w:beforeAutospacing="0" w:after="0" w:afterAutospacing="0" w:line="360" w:lineRule="auto"/>
        <w:jc w:val="center"/>
        <w:rPr>
          <w:b/>
          <w:bCs/>
          <w:sz w:val="28"/>
          <w:szCs w:val="28"/>
        </w:rPr>
      </w:pPr>
      <w:r w:rsidRPr="0093029C">
        <w:rPr>
          <w:b/>
          <w:bCs/>
          <w:sz w:val="28"/>
          <w:szCs w:val="28"/>
        </w:rPr>
        <w:t>Análisis de normalidad de los datos</w:t>
      </w:r>
    </w:p>
    <w:p w14:paraId="5AE897FC" w14:textId="77777777" w:rsidR="000B26D6" w:rsidRPr="00214B2B" w:rsidRDefault="000B26D6" w:rsidP="00000AE2">
      <w:pPr>
        <w:pStyle w:val="show"/>
        <w:shd w:val="clear" w:color="auto" w:fill="FFFFFF"/>
        <w:spacing w:before="0" w:beforeAutospacing="0" w:after="0" w:afterAutospacing="0" w:line="360" w:lineRule="auto"/>
        <w:ind w:firstLine="708"/>
        <w:jc w:val="both"/>
      </w:pPr>
      <w:r w:rsidRPr="00214B2B">
        <w:t xml:space="preserve">Posteriormente se realizó la prueba de normalidad para determinar el método estadístico a utilizar en el análisis de la información obtenida por medio del instrumento de diagnóstico. </w:t>
      </w:r>
    </w:p>
    <w:p w14:paraId="5AEF0E06" w14:textId="06A0205D" w:rsidR="000B26D6" w:rsidRPr="00214B2B" w:rsidRDefault="006A2B1F" w:rsidP="000A4AB2">
      <w:pPr>
        <w:pStyle w:val="show"/>
        <w:shd w:val="clear" w:color="auto" w:fill="FFFFFF"/>
        <w:spacing w:before="0" w:beforeAutospacing="0" w:after="0" w:afterAutospacing="0" w:line="360" w:lineRule="auto"/>
        <w:ind w:firstLine="708"/>
        <w:jc w:val="both"/>
        <w:rPr>
          <w:rFonts w:ascii="Caviar Dreams" w:hAnsi="Caviar Dreams" w:cs="Arial"/>
          <w:sz w:val="28"/>
          <w:szCs w:val="28"/>
        </w:rPr>
      </w:pPr>
      <w:r>
        <w:t>Ya</w:t>
      </w:r>
      <w:r w:rsidR="000B26D6" w:rsidRPr="00214B2B">
        <w:t xml:space="preserve"> que el tamaño de la muestra es menor a 50 participantes, se realizó la prueba de normalidad de Shapiro-Wilk, los resultados mostrados en la Tabla 6 indican que la hipótesis nula, que afirma que los datos están distribuidos de forma normal, debe ser rechazada porque</w:t>
      </w:r>
      <w:r w:rsidR="00B73C17">
        <w:t xml:space="preserve">, a </w:t>
      </w:r>
      <w:r w:rsidR="00D94798">
        <w:t>p</w:t>
      </w:r>
      <w:r w:rsidR="00B73C17">
        <w:t xml:space="preserve">esar de que </w:t>
      </w:r>
      <w:r w:rsidR="000B26D6" w:rsidRPr="00214B2B">
        <w:t>el p-valor es mayor al 5</w:t>
      </w:r>
      <w:r w:rsidR="002344D5">
        <w:t xml:space="preserve"> </w:t>
      </w:r>
      <w:r w:rsidR="000B26D6" w:rsidRPr="00214B2B">
        <w:t xml:space="preserve">%, </w:t>
      </w:r>
      <w:r w:rsidR="00D94798">
        <w:t xml:space="preserve">los valores estadísticos son muy </w:t>
      </w:r>
      <w:r w:rsidR="00445804">
        <w:t xml:space="preserve">bajos, lo que </w:t>
      </w:r>
      <w:r w:rsidR="00267EFC">
        <w:t xml:space="preserve">indica que la forma de los datos se </w:t>
      </w:r>
      <w:r w:rsidR="00445804">
        <w:t xml:space="preserve">aleja de una distribución norma </w:t>
      </w:r>
      <w:r w:rsidR="000B26D6" w:rsidRPr="00214B2B">
        <w:t>(</w:t>
      </w:r>
      <w:proofErr w:type="spellStart"/>
      <w:r w:rsidR="000B26D6" w:rsidRPr="00214B2B">
        <w:t>Revelle</w:t>
      </w:r>
      <w:proofErr w:type="spellEnd"/>
      <w:r w:rsidR="000B26D6" w:rsidRPr="00214B2B">
        <w:t>, 2019).</w:t>
      </w:r>
      <w:r w:rsidR="00061D2F" w:rsidRPr="00061D2F">
        <w:t xml:space="preserve"> </w:t>
      </w:r>
    </w:p>
    <w:p w14:paraId="32B2EAC8" w14:textId="77777777" w:rsidR="00F35045" w:rsidRDefault="00F35045" w:rsidP="00E60C7C">
      <w:pPr>
        <w:spacing w:after="0" w:line="360" w:lineRule="auto"/>
        <w:rPr>
          <w:rFonts w:ascii="Times New Roman" w:eastAsia="Times New Roman" w:hAnsi="Times New Roman" w:cs="Times New Roman"/>
          <w:i/>
          <w:iCs/>
          <w:kern w:val="0"/>
          <w:sz w:val="18"/>
          <w:szCs w:val="18"/>
          <w:lang w:val="es-419"/>
          <w14:ligatures w14:val="none"/>
        </w:rPr>
      </w:pPr>
    </w:p>
    <w:p w14:paraId="12CFB42F" w14:textId="23905E9A" w:rsidR="00E60C7C"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b/>
          <w:bCs/>
          <w:kern w:val="0"/>
          <w:sz w:val="24"/>
          <w:szCs w:val="24"/>
          <w:lang w:val="es-419"/>
          <w14:ligatures w14:val="none"/>
        </w:rPr>
        <w:t xml:space="preserve">Tabla </w:t>
      </w:r>
      <w:r w:rsidRPr="00F35045">
        <w:rPr>
          <w:rFonts w:ascii="Times New Roman" w:eastAsia="Times New Roman" w:hAnsi="Times New Roman" w:cs="Times New Roman"/>
          <w:b/>
          <w:bCs/>
          <w:kern w:val="0"/>
          <w:sz w:val="24"/>
          <w:szCs w:val="24"/>
          <w:lang w:val="es-419"/>
          <w14:ligatures w14:val="none"/>
        </w:rPr>
        <w:fldChar w:fldCharType="begin"/>
      </w:r>
      <w:r w:rsidRPr="00F35045">
        <w:rPr>
          <w:rFonts w:ascii="Times New Roman" w:eastAsia="Times New Roman" w:hAnsi="Times New Roman" w:cs="Times New Roman"/>
          <w:b/>
          <w:bCs/>
          <w:kern w:val="0"/>
          <w:sz w:val="24"/>
          <w:szCs w:val="24"/>
          <w:lang w:val="es-419"/>
          <w14:ligatures w14:val="none"/>
        </w:rPr>
        <w:instrText xml:space="preserve"> SEQ Tabla \* ARABIC </w:instrText>
      </w:r>
      <w:r w:rsidRPr="00F35045">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6</w:t>
      </w:r>
      <w:r w:rsidRPr="00F35045">
        <w:rPr>
          <w:rFonts w:ascii="Times New Roman" w:eastAsia="Times New Roman" w:hAnsi="Times New Roman" w:cs="Times New Roman"/>
          <w:b/>
          <w:bCs/>
          <w:kern w:val="0"/>
          <w:sz w:val="24"/>
          <w:szCs w:val="24"/>
          <w:lang w:val="es-419"/>
          <w14:ligatures w14:val="none"/>
        </w:rPr>
        <w:fldChar w:fldCharType="end"/>
      </w:r>
      <w:r w:rsidRPr="00F35045">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Prueba de normalidad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2"/>
        <w:gridCol w:w="206"/>
        <w:gridCol w:w="1477"/>
        <w:gridCol w:w="206"/>
        <w:gridCol w:w="796"/>
        <w:gridCol w:w="228"/>
        <w:gridCol w:w="710"/>
        <w:gridCol w:w="221"/>
      </w:tblGrid>
      <w:tr w:rsidR="00214B2B" w:rsidRPr="00F35045" w14:paraId="23182EA6" w14:textId="77777777" w:rsidTr="00F35045">
        <w:trPr>
          <w:cantSplit/>
          <w:tblHeader/>
          <w:tblCellSpacing w:w="15" w:type="dxa"/>
          <w:jc w:val="center"/>
        </w:trPr>
        <w:tc>
          <w:tcPr>
            <w:tcW w:w="0" w:type="auto"/>
            <w:gridSpan w:val="2"/>
            <w:tcMar>
              <w:top w:w="60" w:type="dxa"/>
              <w:left w:w="120" w:type="dxa"/>
              <w:bottom w:w="60" w:type="dxa"/>
              <w:right w:w="120" w:type="dxa"/>
            </w:tcMar>
            <w:vAlign w:val="center"/>
            <w:hideMark/>
          </w:tcPr>
          <w:p w14:paraId="5137D119"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14:ligatures w14:val="none"/>
              </w:rPr>
            </w:pPr>
            <w:r w:rsidRPr="00F35045">
              <w:rPr>
                <w:rFonts w:ascii="Times New Roman" w:eastAsia="Times New Roman" w:hAnsi="Times New Roman" w:cs="Times New Roman"/>
                <w:kern w:val="0"/>
                <w:sz w:val="24"/>
                <w:szCs w:val="24"/>
                <w14:ligatures w14:val="none"/>
              </w:rPr>
              <w:t> </w:t>
            </w:r>
          </w:p>
        </w:tc>
        <w:tc>
          <w:tcPr>
            <w:tcW w:w="0" w:type="auto"/>
            <w:gridSpan w:val="2"/>
            <w:tcMar>
              <w:top w:w="60" w:type="dxa"/>
              <w:left w:w="120" w:type="dxa"/>
              <w:bottom w:w="60" w:type="dxa"/>
              <w:right w:w="120" w:type="dxa"/>
            </w:tcMar>
            <w:vAlign w:val="center"/>
            <w:hideMark/>
          </w:tcPr>
          <w:p w14:paraId="655D7C1A"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14:ligatures w14:val="none"/>
              </w:rPr>
            </w:pPr>
            <w:r w:rsidRPr="00F35045">
              <w:rPr>
                <w:rFonts w:ascii="Times New Roman" w:eastAsia="Times New Roman" w:hAnsi="Times New Roman" w:cs="Times New Roman"/>
                <w:kern w:val="0"/>
                <w:sz w:val="24"/>
                <w:szCs w:val="24"/>
                <w14:ligatures w14:val="none"/>
              </w:rPr>
              <w:t> </w:t>
            </w:r>
          </w:p>
        </w:tc>
        <w:tc>
          <w:tcPr>
            <w:tcW w:w="0" w:type="auto"/>
            <w:gridSpan w:val="2"/>
            <w:tcMar>
              <w:top w:w="60" w:type="dxa"/>
              <w:left w:w="120" w:type="dxa"/>
              <w:bottom w:w="60" w:type="dxa"/>
              <w:right w:w="120" w:type="dxa"/>
            </w:tcMar>
            <w:vAlign w:val="center"/>
            <w:hideMark/>
          </w:tcPr>
          <w:p w14:paraId="4E6EF159"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statistic</w:t>
            </w:r>
          </w:p>
        </w:tc>
        <w:tc>
          <w:tcPr>
            <w:tcW w:w="0" w:type="auto"/>
            <w:gridSpan w:val="2"/>
            <w:tcMar>
              <w:top w:w="60" w:type="dxa"/>
              <w:left w:w="120" w:type="dxa"/>
              <w:bottom w:w="60" w:type="dxa"/>
              <w:right w:w="120" w:type="dxa"/>
            </w:tcMar>
            <w:vAlign w:val="center"/>
            <w:hideMark/>
          </w:tcPr>
          <w:p w14:paraId="112DBF7F"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p</w:t>
            </w:r>
          </w:p>
        </w:tc>
      </w:tr>
      <w:tr w:rsidR="00214B2B" w:rsidRPr="00F35045" w14:paraId="53632D3A" w14:textId="77777777" w:rsidTr="00F35045">
        <w:trPr>
          <w:cantSplit/>
          <w:tblCellSpacing w:w="15" w:type="dxa"/>
          <w:jc w:val="center"/>
        </w:trPr>
        <w:tc>
          <w:tcPr>
            <w:tcW w:w="0" w:type="auto"/>
            <w:tcMar>
              <w:top w:w="120" w:type="dxa"/>
              <w:left w:w="120" w:type="dxa"/>
              <w:bottom w:w="30" w:type="dxa"/>
              <w:right w:w="0" w:type="dxa"/>
            </w:tcMar>
            <w:vAlign w:val="center"/>
            <w:hideMark/>
          </w:tcPr>
          <w:p w14:paraId="71C26307"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Impacto Social</w:t>
            </w:r>
          </w:p>
        </w:tc>
        <w:tc>
          <w:tcPr>
            <w:tcW w:w="0" w:type="auto"/>
            <w:tcMar>
              <w:top w:w="120" w:type="dxa"/>
              <w:left w:w="30" w:type="dxa"/>
              <w:bottom w:w="30" w:type="dxa"/>
              <w:right w:w="120" w:type="dxa"/>
            </w:tcMar>
            <w:vAlign w:val="center"/>
            <w:hideMark/>
          </w:tcPr>
          <w:p w14:paraId="495E03BF"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36C28822"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Shapiro-Wilk</w:t>
            </w:r>
          </w:p>
        </w:tc>
        <w:tc>
          <w:tcPr>
            <w:tcW w:w="0" w:type="auto"/>
            <w:tcMar>
              <w:top w:w="120" w:type="dxa"/>
              <w:left w:w="30" w:type="dxa"/>
              <w:bottom w:w="30" w:type="dxa"/>
              <w:right w:w="120" w:type="dxa"/>
            </w:tcMar>
            <w:vAlign w:val="center"/>
            <w:hideMark/>
          </w:tcPr>
          <w:p w14:paraId="5FED60B5"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30A3F039"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0.177</w:t>
            </w:r>
          </w:p>
        </w:tc>
        <w:tc>
          <w:tcPr>
            <w:tcW w:w="0" w:type="auto"/>
            <w:tcMar>
              <w:top w:w="120" w:type="dxa"/>
              <w:left w:w="30" w:type="dxa"/>
              <w:bottom w:w="30" w:type="dxa"/>
              <w:right w:w="120" w:type="dxa"/>
            </w:tcMar>
            <w:vAlign w:val="center"/>
            <w:hideMark/>
          </w:tcPr>
          <w:p w14:paraId="1C4386D6"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65988832"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0.113</w:t>
            </w:r>
          </w:p>
        </w:tc>
        <w:tc>
          <w:tcPr>
            <w:tcW w:w="0" w:type="auto"/>
            <w:tcMar>
              <w:top w:w="120" w:type="dxa"/>
              <w:left w:w="30" w:type="dxa"/>
              <w:bottom w:w="30" w:type="dxa"/>
              <w:right w:w="120" w:type="dxa"/>
            </w:tcMar>
            <w:vAlign w:val="center"/>
            <w:hideMark/>
          </w:tcPr>
          <w:p w14:paraId="27ADD8CE"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r>
      <w:tr w:rsidR="00214B2B" w:rsidRPr="00F35045" w14:paraId="07F09919" w14:textId="77777777" w:rsidTr="00F35045">
        <w:trPr>
          <w:cantSplit/>
          <w:tblCellSpacing w:w="15" w:type="dxa"/>
          <w:jc w:val="center"/>
        </w:trPr>
        <w:tc>
          <w:tcPr>
            <w:tcW w:w="0" w:type="auto"/>
            <w:tcMar>
              <w:top w:w="120" w:type="dxa"/>
              <w:left w:w="120" w:type="dxa"/>
              <w:bottom w:w="30" w:type="dxa"/>
              <w:right w:w="0" w:type="dxa"/>
            </w:tcMar>
            <w:vAlign w:val="center"/>
            <w:hideMark/>
          </w:tcPr>
          <w:p w14:paraId="1ECAF479"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Industria 4.0</w:t>
            </w:r>
          </w:p>
        </w:tc>
        <w:tc>
          <w:tcPr>
            <w:tcW w:w="0" w:type="auto"/>
            <w:tcMar>
              <w:top w:w="30" w:type="dxa"/>
              <w:left w:w="30" w:type="dxa"/>
              <w:bottom w:w="30" w:type="dxa"/>
              <w:right w:w="120" w:type="dxa"/>
            </w:tcMar>
            <w:vAlign w:val="center"/>
            <w:hideMark/>
          </w:tcPr>
          <w:p w14:paraId="6B1176BC"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1804EDA8"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Shapiro-Wilk</w:t>
            </w:r>
          </w:p>
        </w:tc>
        <w:tc>
          <w:tcPr>
            <w:tcW w:w="0" w:type="auto"/>
            <w:tcMar>
              <w:top w:w="30" w:type="dxa"/>
              <w:left w:w="30" w:type="dxa"/>
              <w:bottom w:w="30" w:type="dxa"/>
              <w:right w:w="120" w:type="dxa"/>
            </w:tcMar>
            <w:vAlign w:val="center"/>
            <w:hideMark/>
          </w:tcPr>
          <w:p w14:paraId="101DF41E"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682ACB35"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0.158</w:t>
            </w:r>
          </w:p>
        </w:tc>
        <w:tc>
          <w:tcPr>
            <w:tcW w:w="0" w:type="auto"/>
            <w:tcMar>
              <w:top w:w="30" w:type="dxa"/>
              <w:left w:w="30" w:type="dxa"/>
              <w:bottom w:w="30" w:type="dxa"/>
              <w:right w:w="120" w:type="dxa"/>
            </w:tcMar>
            <w:vAlign w:val="center"/>
            <w:hideMark/>
          </w:tcPr>
          <w:p w14:paraId="4CC2A5D1"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62601C8A"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0.200</w:t>
            </w:r>
          </w:p>
        </w:tc>
        <w:tc>
          <w:tcPr>
            <w:tcW w:w="0" w:type="auto"/>
            <w:tcMar>
              <w:top w:w="30" w:type="dxa"/>
              <w:left w:w="30" w:type="dxa"/>
              <w:bottom w:w="30" w:type="dxa"/>
              <w:right w:w="120" w:type="dxa"/>
            </w:tcMar>
            <w:vAlign w:val="center"/>
            <w:hideMark/>
          </w:tcPr>
          <w:p w14:paraId="1C33BD44"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r>
    </w:tbl>
    <w:p w14:paraId="1B119782" w14:textId="12302D19" w:rsidR="00150789" w:rsidRPr="00F35045" w:rsidRDefault="00E60C7C" w:rsidP="00F35045">
      <w:pPr>
        <w:pStyle w:val="show"/>
        <w:shd w:val="clear" w:color="auto" w:fill="FFFFFF"/>
        <w:spacing w:before="0" w:beforeAutospacing="0" w:after="0" w:afterAutospacing="0" w:line="360" w:lineRule="auto"/>
        <w:jc w:val="center"/>
        <w:rPr>
          <w:lang w:val="es-419"/>
        </w:rPr>
      </w:pPr>
      <w:r w:rsidRPr="00F35045">
        <w:rPr>
          <w:lang w:val="es-419"/>
        </w:rPr>
        <w:t>Fuente: Elaboración propia</w:t>
      </w:r>
    </w:p>
    <w:p w14:paraId="50FC519D" w14:textId="77777777" w:rsidR="00150789" w:rsidRDefault="00150789" w:rsidP="00150789">
      <w:pPr>
        <w:pStyle w:val="show"/>
        <w:shd w:val="clear" w:color="auto" w:fill="FFFFFF"/>
        <w:spacing w:before="0" w:beforeAutospacing="0" w:after="0" w:afterAutospacing="0" w:line="360" w:lineRule="auto"/>
        <w:jc w:val="both"/>
        <w:rPr>
          <w:rFonts w:asciiTheme="minorHAnsi" w:eastAsiaTheme="minorHAnsi" w:hAnsiTheme="minorHAnsi" w:cstheme="minorBidi"/>
          <w:b/>
          <w:bCs/>
          <w:kern w:val="2"/>
          <w:sz w:val="22"/>
          <w:szCs w:val="22"/>
          <w:lang w:eastAsia="en-US"/>
          <w14:ligatures w14:val="standardContextual"/>
        </w:rPr>
      </w:pPr>
    </w:p>
    <w:p w14:paraId="1C2D4967" w14:textId="77777777" w:rsidR="006010C9" w:rsidRDefault="006010C9" w:rsidP="00150789">
      <w:pPr>
        <w:pStyle w:val="show"/>
        <w:shd w:val="clear" w:color="auto" w:fill="FFFFFF"/>
        <w:spacing w:before="0" w:beforeAutospacing="0" w:after="0" w:afterAutospacing="0" w:line="360" w:lineRule="auto"/>
        <w:jc w:val="both"/>
        <w:rPr>
          <w:rFonts w:asciiTheme="minorHAnsi" w:eastAsiaTheme="minorHAnsi" w:hAnsiTheme="minorHAnsi" w:cstheme="minorBidi"/>
          <w:b/>
          <w:bCs/>
          <w:kern w:val="2"/>
          <w:sz w:val="22"/>
          <w:szCs w:val="22"/>
          <w:lang w:eastAsia="en-US"/>
          <w14:ligatures w14:val="standardContextual"/>
        </w:rPr>
      </w:pPr>
    </w:p>
    <w:p w14:paraId="095A7C1D" w14:textId="77777777" w:rsidR="006010C9" w:rsidRPr="00150789" w:rsidRDefault="006010C9" w:rsidP="00150789">
      <w:pPr>
        <w:pStyle w:val="show"/>
        <w:shd w:val="clear" w:color="auto" w:fill="FFFFFF"/>
        <w:spacing w:before="0" w:beforeAutospacing="0" w:after="0" w:afterAutospacing="0" w:line="360" w:lineRule="auto"/>
        <w:jc w:val="both"/>
        <w:rPr>
          <w:rFonts w:asciiTheme="minorHAnsi" w:eastAsiaTheme="minorHAnsi" w:hAnsiTheme="minorHAnsi" w:cstheme="minorBidi"/>
          <w:b/>
          <w:bCs/>
          <w:kern w:val="2"/>
          <w:sz w:val="22"/>
          <w:szCs w:val="22"/>
          <w:lang w:eastAsia="en-US"/>
          <w14:ligatures w14:val="standardContextual"/>
        </w:rPr>
      </w:pPr>
    </w:p>
    <w:p w14:paraId="62FC209B" w14:textId="0AF1B395" w:rsidR="000B26D6" w:rsidRPr="0093029C" w:rsidRDefault="000B26D6" w:rsidP="00BF050D">
      <w:pPr>
        <w:pStyle w:val="show"/>
        <w:shd w:val="clear" w:color="auto" w:fill="FFFFFF"/>
        <w:spacing w:before="0" w:beforeAutospacing="0" w:after="0" w:afterAutospacing="0" w:line="360" w:lineRule="auto"/>
        <w:jc w:val="center"/>
        <w:rPr>
          <w:b/>
          <w:bCs/>
          <w:sz w:val="28"/>
          <w:szCs w:val="28"/>
        </w:rPr>
      </w:pPr>
      <w:r w:rsidRPr="0093029C">
        <w:rPr>
          <w:b/>
          <w:bCs/>
          <w:sz w:val="28"/>
          <w:szCs w:val="28"/>
        </w:rPr>
        <w:lastRenderedPageBreak/>
        <w:t>Prueba Chi cuadrada</w:t>
      </w:r>
    </w:p>
    <w:p w14:paraId="0F2AD6ED" w14:textId="3ACF22B5" w:rsidR="000B26D6" w:rsidRPr="00214B2B" w:rsidRDefault="000B26D6" w:rsidP="00000AE2">
      <w:pPr>
        <w:pStyle w:val="show"/>
        <w:shd w:val="clear" w:color="auto" w:fill="FFFFFF"/>
        <w:spacing w:before="0" w:beforeAutospacing="0" w:after="0" w:afterAutospacing="0" w:line="360" w:lineRule="auto"/>
        <w:ind w:firstLine="708"/>
        <w:jc w:val="both"/>
      </w:pPr>
      <w:r w:rsidRPr="00214B2B">
        <w:t>Para medir la relación de dependencia las variables analizadas y no la magnitud o fuerza de la asociación entre las dos variables categóricas estudiadas, se compararon las proporciones o frecuencias con el estadístico χ² de Pearson, mostradas en la Tabla 7</w:t>
      </w:r>
      <w:r w:rsidR="009527FA">
        <w:t>.</w:t>
      </w:r>
      <w:r w:rsidR="001474BD" w:rsidRPr="001474BD">
        <w:t xml:space="preserve"> Los resultados indican que a pesar de que los resultados se ajustan a una distribución teórica, no existe una asociación significativa </w:t>
      </w:r>
      <w:r w:rsidR="009527FA">
        <w:t xml:space="preserve">entre </w:t>
      </w:r>
      <w:r w:rsidR="001474BD" w:rsidRPr="001474BD">
        <w:t>esas variables categóricas</w:t>
      </w:r>
      <w:r w:rsidRPr="00214B2B">
        <w:t xml:space="preserve">. </w:t>
      </w:r>
    </w:p>
    <w:p w14:paraId="7983FEDC" w14:textId="77777777" w:rsidR="000B26D6" w:rsidRPr="00214B2B" w:rsidRDefault="000B26D6" w:rsidP="000B26D6">
      <w:pPr>
        <w:spacing w:after="0" w:line="240" w:lineRule="auto"/>
        <w:rPr>
          <w:rFonts w:ascii="Calibri" w:eastAsia="Times New Roman" w:hAnsi="Calibri" w:cs="Times New Roman"/>
          <w:kern w:val="0"/>
          <w:sz w:val="24"/>
          <w:szCs w:val="24"/>
          <w14:ligatures w14:val="none"/>
        </w:rPr>
      </w:pPr>
    </w:p>
    <w:p w14:paraId="22D42DBD" w14:textId="0A6FE4A6" w:rsidR="00E60C7C"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b/>
          <w:bCs/>
          <w:kern w:val="0"/>
          <w:sz w:val="24"/>
          <w:szCs w:val="24"/>
          <w:lang w:val="es-419"/>
          <w14:ligatures w14:val="none"/>
        </w:rPr>
        <w:t xml:space="preserve">Tabla </w:t>
      </w:r>
      <w:r w:rsidRPr="00F35045">
        <w:rPr>
          <w:rFonts w:ascii="Times New Roman" w:eastAsia="Times New Roman" w:hAnsi="Times New Roman" w:cs="Times New Roman"/>
          <w:b/>
          <w:bCs/>
          <w:kern w:val="0"/>
          <w:sz w:val="24"/>
          <w:szCs w:val="24"/>
          <w:lang w:val="es-419"/>
          <w14:ligatures w14:val="none"/>
        </w:rPr>
        <w:fldChar w:fldCharType="begin"/>
      </w:r>
      <w:r w:rsidRPr="00F35045">
        <w:rPr>
          <w:rFonts w:ascii="Times New Roman" w:eastAsia="Times New Roman" w:hAnsi="Times New Roman" w:cs="Times New Roman"/>
          <w:b/>
          <w:bCs/>
          <w:kern w:val="0"/>
          <w:sz w:val="24"/>
          <w:szCs w:val="24"/>
          <w:lang w:val="es-419"/>
          <w14:ligatures w14:val="none"/>
        </w:rPr>
        <w:instrText xml:space="preserve"> SEQ Tabla \* ARABIC </w:instrText>
      </w:r>
      <w:r w:rsidRPr="00F35045">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7</w:t>
      </w:r>
      <w:r w:rsidRPr="00F35045">
        <w:rPr>
          <w:rFonts w:ascii="Times New Roman" w:eastAsia="Times New Roman" w:hAnsi="Times New Roman" w:cs="Times New Roman"/>
          <w:b/>
          <w:bCs/>
          <w:kern w:val="0"/>
          <w:sz w:val="24"/>
          <w:szCs w:val="24"/>
          <w:lang w:val="es-419"/>
          <w14:ligatures w14:val="none"/>
        </w:rPr>
        <w:fldChar w:fldCharType="end"/>
      </w:r>
      <w:r w:rsidRPr="00F35045">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Pruebas de χ²</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
        <w:gridCol w:w="206"/>
        <w:gridCol w:w="621"/>
        <w:gridCol w:w="216"/>
        <w:gridCol w:w="290"/>
        <w:gridCol w:w="206"/>
        <w:gridCol w:w="710"/>
        <w:gridCol w:w="221"/>
      </w:tblGrid>
      <w:tr w:rsidR="00214B2B" w:rsidRPr="00F35045" w14:paraId="25EB357E" w14:textId="77777777" w:rsidTr="00F35045">
        <w:trPr>
          <w:cantSplit/>
          <w:tblHeader/>
          <w:tblCellSpacing w:w="15" w:type="dxa"/>
          <w:jc w:val="center"/>
        </w:trPr>
        <w:tc>
          <w:tcPr>
            <w:tcW w:w="0" w:type="auto"/>
            <w:gridSpan w:val="2"/>
            <w:tcMar>
              <w:top w:w="60" w:type="dxa"/>
              <w:left w:w="120" w:type="dxa"/>
              <w:bottom w:w="60" w:type="dxa"/>
              <w:right w:w="120" w:type="dxa"/>
            </w:tcMar>
            <w:vAlign w:val="center"/>
            <w:hideMark/>
          </w:tcPr>
          <w:p w14:paraId="2C862EE3"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 </w:t>
            </w:r>
          </w:p>
        </w:tc>
        <w:tc>
          <w:tcPr>
            <w:tcW w:w="0" w:type="auto"/>
            <w:gridSpan w:val="2"/>
            <w:tcMar>
              <w:top w:w="60" w:type="dxa"/>
              <w:left w:w="120" w:type="dxa"/>
              <w:bottom w:w="60" w:type="dxa"/>
              <w:right w:w="120" w:type="dxa"/>
            </w:tcMar>
            <w:vAlign w:val="center"/>
            <w:hideMark/>
          </w:tcPr>
          <w:p w14:paraId="32C1785B"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Valor</w:t>
            </w:r>
          </w:p>
        </w:tc>
        <w:tc>
          <w:tcPr>
            <w:tcW w:w="0" w:type="auto"/>
            <w:gridSpan w:val="2"/>
            <w:tcMar>
              <w:top w:w="60" w:type="dxa"/>
              <w:left w:w="120" w:type="dxa"/>
              <w:bottom w:w="60" w:type="dxa"/>
              <w:right w:w="120" w:type="dxa"/>
            </w:tcMar>
            <w:vAlign w:val="center"/>
            <w:hideMark/>
          </w:tcPr>
          <w:p w14:paraId="4333163F"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n-US"/>
                <w14:ligatures w14:val="none"/>
              </w:rPr>
            </w:pPr>
            <w:proofErr w:type="spellStart"/>
            <w:r w:rsidRPr="00F35045">
              <w:rPr>
                <w:rFonts w:ascii="Times New Roman" w:eastAsia="Times New Roman" w:hAnsi="Times New Roman" w:cs="Times New Roman"/>
                <w:kern w:val="0"/>
                <w:sz w:val="24"/>
                <w:szCs w:val="24"/>
                <w:lang w:val="en-US"/>
                <w14:ligatures w14:val="none"/>
              </w:rPr>
              <w:t>gl</w:t>
            </w:r>
            <w:proofErr w:type="spellEnd"/>
          </w:p>
        </w:tc>
        <w:tc>
          <w:tcPr>
            <w:tcW w:w="0" w:type="auto"/>
            <w:gridSpan w:val="2"/>
            <w:tcMar>
              <w:top w:w="60" w:type="dxa"/>
              <w:left w:w="120" w:type="dxa"/>
              <w:bottom w:w="60" w:type="dxa"/>
              <w:right w:w="120" w:type="dxa"/>
            </w:tcMar>
            <w:vAlign w:val="center"/>
            <w:hideMark/>
          </w:tcPr>
          <w:p w14:paraId="19E94AE7" w14:textId="7CD8C18C" w:rsidR="000B26D6" w:rsidRPr="00F35045" w:rsidRDefault="00E60C7C" w:rsidP="00D301A5">
            <w:pPr>
              <w:spacing w:after="0" w:line="240" w:lineRule="auto"/>
              <w:jc w:val="center"/>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P</w:t>
            </w:r>
          </w:p>
        </w:tc>
      </w:tr>
      <w:tr w:rsidR="00214B2B" w:rsidRPr="00F35045" w14:paraId="029BC24F" w14:textId="77777777" w:rsidTr="00F35045">
        <w:trPr>
          <w:cantSplit/>
          <w:tblCellSpacing w:w="15" w:type="dxa"/>
          <w:jc w:val="center"/>
        </w:trPr>
        <w:tc>
          <w:tcPr>
            <w:tcW w:w="0" w:type="auto"/>
            <w:tcMar>
              <w:top w:w="120" w:type="dxa"/>
              <w:left w:w="120" w:type="dxa"/>
              <w:bottom w:w="30" w:type="dxa"/>
              <w:right w:w="0" w:type="dxa"/>
            </w:tcMar>
            <w:vAlign w:val="center"/>
            <w:hideMark/>
          </w:tcPr>
          <w:p w14:paraId="4B6FF7BE"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χ²</w:t>
            </w:r>
          </w:p>
        </w:tc>
        <w:tc>
          <w:tcPr>
            <w:tcW w:w="0" w:type="auto"/>
            <w:tcMar>
              <w:top w:w="120" w:type="dxa"/>
              <w:left w:w="30" w:type="dxa"/>
              <w:bottom w:w="30" w:type="dxa"/>
              <w:right w:w="120" w:type="dxa"/>
            </w:tcMar>
            <w:vAlign w:val="center"/>
            <w:hideMark/>
          </w:tcPr>
          <w:p w14:paraId="21800D1E"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4883EA40"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11.0</w:t>
            </w:r>
          </w:p>
        </w:tc>
        <w:tc>
          <w:tcPr>
            <w:tcW w:w="0" w:type="auto"/>
            <w:tcMar>
              <w:top w:w="120" w:type="dxa"/>
              <w:left w:w="30" w:type="dxa"/>
              <w:bottom w:w="30" w:type="dxa"/>
              <w:right w:w="120" w:type="dxa"/>
            </w:tcMar>
            <w:vAlign w:val="center"/>
            <w:hideMark/>
          </w:tcPr>
          <w:p w14:paraId="07BE757E"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30AE06E4"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8</w:t>
            </w:r>
          </w:p>
        </w:tc>
        <w:tc>
          <w:tcPr>
            <w:tcW w:w="0" w:type="auto"/>
            <w:tcMar>
              <w:top w:w="120" w:type="dxa"/>
              <w:left w:w="30" w:type="dxa"/>
              <w:bottom w:w="30" w:type="dxa"/>
              <w:right w:w="120" w:type="dxa"/>
            </w:tcMar>
            <w:vAlign w:val="center"/>
            <w:hideMark/>
          </w:tcPr>
          <w:p w14:paraId="1F4B2170"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204E798A"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0.203</w:t>
            </w:r>
          </w:p>
        </w:tc>
        <w:tc>
          <w:tcPr>
            <w:tcW w:w="0" w:type="auto"/>
            <w:tcMar>
              <w:top w:w="120" w:type="dxa"/>
              <w:left w:w="30" w:type="dxa"/>
              <w:bottom w:w="30" w:type="dxa"/>
              <w:right w:w="120" w:type="dxa"/>
            </w:tcMar>
            <w:vAlign w:val="center"/>
            <w:hideMark/>
          </w:tcPr>
          <w:p w14:paraId="7D997148"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p>
        </w:tc>
      </w:tr>
      <w:tr w:rsidR="00214B2B" w:rsidRPr="00F35045" w14:paraId="170AF2E5" w14:textId="77777777" w:rsidTr="00F35045">
        <w:trPr>
          <w:cantSplit/>
          <w:tblCellSpacing w:w="15" w:type="dxa"/>
          <w:jc w:val="center"/>
        </w:trPr>
        <w:tc>
          <w:tcPr>
            <w:tcW w:w="0" w:type="auto"/>
            <w:tcMar>
              <w:top w:w="30" w:type="dxa"/>
              <w:left w:w="120" w:type="dxa"/>
              <w:bottom w:w="120" w:type="dxa"/>
              <w:right w:w="0" w:type="dxa"/>
            </w:tcMar>
            <w:vAlign w:val="center"/>
            <w:hideMark/>
          </w:tcPr>
          <w:p w14:paraId="2C79FA96"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N</w:t>
            </w:r>
          </w:p>
        </w:tc>
        <w:tc>
          <w:tcPr>
            <w:tcW w:w="0" w:type="auto"/>
            <w:tcMar>
              <w:top w:w="30" w:type="dxa"/>
              <w:left w:w="30" w:type="dxa"/>
              <w:bottom w:w="120" w:type="dxa"/>
              <w:right w:w="120" w:type="dxa"/>
            </w:tcMar>
            <w:vAlign w:val="center"/>
            <w:hideMark/>
          </w:tcPr>
          <w:p w14:paraId="5E8F1493"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30" w:type="dxa"/>
              <w:left w:w="120" w:type="dxa"/>
              <w:bottom w:w="120" w:type="dxa"/>
              <w:right w:w="0" w:type="dxa"/>
            </w:tcMar>
            <w:vAlign w:val="center"/>
            <w:hideMark/>
          </w:tcPr>
          <w:p w14:paraId="32153235"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46</w:t>
            </w:r>
          </w:p>
        </w:tc>
        <w:tc>
          <w:tcPr>
            <w:tcW w:w="0" w:type="auto"/>
            <w:tcMar>
              <w:top w:w="30" w:type="dxa"/>
              <w:left w:w="30" w:type="dxa"/>
              <w:bottom w:w="120" w:type="dxa"/>
              <w:right w:w="120" w:type="dxa"/>
            </w:tcMar>
            <w:vAlign w:val="center"/>
            <w:hideMark/>
          </w:tcPr>
          <w:p w14:paraId="7233D6D2"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n-US"/>
                <w14:ligatures w14:val="none"/>
              </w:rPr>
            </w:pPr>
          </w:p>
        </w:tc>
        <w:tc>
          <w:tcPr>
            <w:tcW w:w="0" w:type="auto"/>
            <w:gridSpan w:val="2"/>
            <w:tcMar>
              <w:top w:w="15" w:type="dxa"/>
              <w:left w:w="15" w:type="dxa"/>
              <w:bottom w:w="120" w:type="dxa"/>
              <w:right w:w="15" w:type="dxa"/>
            </w:tcMar>
            <w:vAlign w:val="center"/>
            <w:hideMark/>
          </w:tcPr>
          <w:p w14:paraId="49C51FA3"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 </w:t>
            </w:r>
          </w:p>
        </w:tc>
        <w:tc>
          <w:tcPr>
            <w:tcW w:w="0" w:type="auto"/>
            <w:gridSpan w:val="2"/>
            <w:tcMar>
              <w:top w:w="15" w:type="dxa"/>
              <w:left w:w="15" w:type="dxa"/>
              <w:bottom w:w="120" w:type="dxa"/>
              <w:right w:w="15" w:type="dxa"/>
            </w:tcMar>
            <w:vAlign w:val="center"/>
            <w:hideMark/>
          </w:tcPr>
          <w:p w14:paraId="2A5B990B"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 </w:t>
            </w:r>
          </w:p>
        </w:tc>
      </w:tr>
      <w:tr w:rsidR="00214B2B" w:rsidRPr="00F35045" w14:paraId="32FA866E" w14:textId="77777777" w:rsidTr="00F35045">
        <w:trPr>
          <w:cantSplit/>
          <w:tblCellSpacing w:w="15" w:type="dxa"/>
          <w:jc w:val="center"/>
        </w:trPr>
        <w:tc>
          <w:tcPr>
            <w:tcW w:w="0" w:type="auto"/>
            <w:gridSpan w:val="8"/>
            <w:tcMar>
              <w:top w:w="90" w:type="dxa"/>
              <w:left w:w="120" w:type="dxa"/>
              <w:bottom w:w="30" w:type="dxa"/>
              <w:right w:w="120" w:type="dxa"/>
            </w:tcMar>
            <w:vAlign w:val="center"/>
            <w:hideMark/>
          </w:tcPr>
          <w:p w14:paraId="1A150200"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n-US"/>
                <w14:ligatures w14:val="none"/>
              </w:rPr>
            </w:pPr>
          </w:p>
        </w:tc>
      </w:tr>
    </w:tbl>
    <w:p w14:paraId="5003E7ED" w14:textId="0CEE08CC" w:rsidR="000B26D6"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10B4F363" w14:textId="3D660BE4" w:rsidR="0048176E" w:rsidRDefault="000B26D6" w:rsidP="00000AE2">
      <w:pPr>
        <w:pStyle w:val="show"/>
        <w:shd w:val="clear" w:color="auto" w:fill="FFFFFF"/>
        <w:spacing w:before="0" w:beforeAutospacing="0" w:after="0" w:afterAutospacing="0" w:line="360" w:lineRule="auto"/>
        <w:ind w:firstLine="708"/>
        <w:jc w:val="both"/>
      </w:pPr>
      <w:r w:rsidRPr="00214B2B">
        <w:t xml:space="preserve">Los resultados de la Tabla 7 indican que a pesar </w:t>
      </w:r>
      <w:r w:rsidR="008853BF">
        <w:t xml:space="preserve">a </w:t>
      </w:r>
      <w:r w:rsidRPr="00214B2B">
        <w:t xml:space="preserve">que se ajustan a una distribución teórica, no existe </w:t>
      </w:r>
      <w:r w:rsidR="00A83F42" w:rsidRPr="00A83F42">
        <w:t xml:space="preserve">una asociación significativa </w:t>
      </w:r>
      <w:r w:rsidR="008100D2">
        <w:t xml:space="preserve">entre </w:t>
      </w:r>
      <w:r w:rsidR="00436B53">
        <w:t>esas</w:t>
      </w:r>
      <w:r w:rsidR="00D73A4E">
        <w:t xml:space="preserve"> </w:t>
      </w:r>
      <w:r w:rsidR="00A83F42" w:rsidRPr="00A83F42">
        <w:t>variables categóricas.</w:t>
      </w:r>
    </w:p>
    <w:p w14:paraId="37E7F396" w14:textId="77777777" w:rsidR="008100D2" w:rsidRPr="00214B2B" w:rsidRDefault="008100D2" w:rsidP="00000AE2">
      <w:pPr>
        <w:pStyle w:val="show"/>
        <w:shd w:val="clear" w:color="auto" w:fill="FFFFFF"/>
        <w:spacing w:before="0" w:beforeAutospacing="0" w:after="0" w:afterAutospacing="0" w:line="360" w:lineRule="auto"/>
        <w:ind w:firstLine="708"/>
        <w:jc w:val="both"/>
      </w:pPr>
    </w:p>
    <w:p w14:paraId="0789EECC" w14:textId="08E9C461" w:rsidR="000B26D6" w:rsidRPr="0093029C" w:rsidRDefault="000B26D6" w:rsidP="0048176E">
      <w:pPr>
        <w:pStyle w:val="show"/>
        <w:shd w:val="clear" w:color="auto" w:fill="FFFFFF"/>
        <w:spacing w:before="0" w:beforeAutospacing="0" w:after="0" w:afterAutospacing="0" w:line="360" w:lineRule="auto"/>
        <w:jc w:val="center"/>
        <w:rPr>
          <w:b/>
          <w:bCs/>
          <w:sz w:val="28"/>
          <w:szCs w:val="28"/>
        </w:rPr>
      </w:pPr>
      <w:r w:rsidRPr="0093029C">
        <w:rPr>
          <w:b/>
          <w:bCs/>
          <w:sz w:val="28"/>
          <w:szCs w:val="28"/>
        </w:rPr>
        <w:t>Prueba de hipótesis</w:t>
      </w:r>
    </w:p>
    <w:p w14:paraId="3AAA9DAE" w14:textId="77777777" w:rsidR="000B26D6" w:rsidRPr="00214B2B" w:rsidRDefault="000B26D6" w:rsidP="00000AE2">
      <w:pPr>
        <w:pStyle w:val="show"/>
        <w:shd w:val="clear" w:color="auto" w:fill="FFFFFF"/>
        <w:spacing w:before="0" w:beforeAutospacing="0" w:after="0" w:afterAutospacing="0" w:line="360" w:lineRule="auto"/>
        <w:ind w:firstLine="708"/>
        <w:jc w:val="both"/>
      </w:pPr>
      <w:r w:rsidRPr="00214B2B">
        <w:t>Para el contraste de hipótesis se utilizó, por la naturaleza de las variables, la medida de correlación rho de Spearman, para evaluar la relación monótona entre variables ordinales y la correlación τ de Kendall, para medir la asociación ordinal entre dos cantidades medidas mediante una prueba de hipótesis.</w:t>
      </w:r>
    </w:p>
    <w:p w14:paraId="655983C2" w14:textId="77777777" w:rsidR="000B26D6" w:rsidRPr="00214B2B" w:rsidRDefault="000B26D6" w:rsidP="00000AE2">
      <w:pPr>
        <w:pStyle w:val="show"/>
        <w:shd w:val="clear" w:color="auto" w:fill="FFFFFF"/>
        <w:spacing w:before="0" w:beforeAutospacing="0" w:after="0" w:afterAutospacing="0" w:line="360" w:lineRule="auto"/>
        <w:ind w:firstLine="708"/>
        <w:jc w:val="both"/>
      </w:pPr>
      <w:r w:rsidRPr="00214B2B">
        <w:t>En la Tabla 8 puede apreciarse el análisis de correlación para identificar la correspondencia entre las competencias para la implementación de la I4.0 y el impacto social que tendrían los participantes en el estudio por su dominio en dichas competencias.</w:t>
      </w:r>
    </w:p>
    <w:p w14:paraId="10D839EA" w14:textId="77777777" w:rsidR="00F35045" w:rsidRDefault="00F35045" w:rsidP="00E60C7C">
      <w:pPr>
        <w:spacing w:after="0" w:line="360" w:lineRule="auto"/>
        <w:rPr>
          <w:rFonts w:ascii="Times New Roman" w:eastAsia="Times New Roman" w:hAnsi="Times New Roman" w:cs="Times New Roman"/>
          <w:i/>
          <w:iCs/>
          <w:kern w:val="0"/>
          <w:sz w:val="18"/>
          <w:szCs w:val="18"/>
          <w:lang w:val="es-419"/>
          <w14:ligatures w14:val="none"/>
        </w:rPr>
      </w:pPr>
    </w:p>
    <w:p w14:paraId="23C955C3" w14:textId="32756188" w:rsidR="00E60C7C"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b/>
          <w:bCs/>
          <w:kern w:val="0"/>
          <w:sz w:val="24"/>
          <w:szCs w:val="24"/>
          <w:lang w:val="es-419"/>
          <w14:ligatures w14:val="none"/>
        </w:rPr>
        <w:t xml:space="preserve">Tabla </w:t>
      </w:r>
      <w:r w:rsidRPr="00F35045">
        <w:rPr>
          <w:rFonts w:ascii="Times New Roman" w:eastAsia="Times New Roman" w:hAnsi="Times New Roman" w:cs="Times New Roman"/>
          <w:b/>
          <w:bCs/>
          <w:kern w:val="0"/>
          <w:sz w:val="24"/>
          <w:szCs w:val="24"/>
          <w:lang w:val="es-419"/>
          <w14:ligatures w14:val="none"/>
        </w:rPr>
        <w:fldChar w:fldCharType="begin"/>
      </w:r>
      <w:r w:rsidRPr="00F35045">
        <w:rPr>
          <w:rFonts w:ascii="Times New Roman" w:eastAsia="Times New Roman" w:hAnsi="Times New Roman" w:cs="Times New Roman"/>
          <w:b/>
          <w:bCs/>
          <w:kern w:val="0"/>
          <w:sz w:val="24"/>
          <w:szCs w:val="24"/>
          <w:lang w:val="es-419"/>
          <w14:ligatures w14:val="none"/>
        </w:rPr>
        <w:instrText xml:space="preserve"> SEQ Tabla \* ARABIC </w:instrText>
      </w:r>
      <w:r w:rsidRPr="00F35045">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8</w:t>
      </w:r>
      <w:r w:rsidRPr="00F35045">
        <w:rPr>
          <w:rFonts w:ascii="Times New Roman" w:eastAsia="Times New Roman" w:hAnsi="Times New Roman" w:cs="Times New Roman"/>
          <w:b/>
          <w:bCs/>
          <w:kern w:val="0"/>
          <w:sz w:val="24"/>
          <w:szCs w:val="24"/>
          <w:lang w:val="es-419"/>
          <w14:ligatures w14:val="none"/>
        </w:rPr>
        <w:fldChar w:fldCharType="end"/>
      </w:r>
      <w:r w:rsidRPr="00F35045">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Matriz de Correlaciones entre las variables de estudio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06"/>
        <w:gridCol w:w="1877"/>
        <w:gridCol w:w="206"/>
        <w:gridCol w:w="1839"/>
        <w:gridCol w:w="458"/>
        <w:gridCol w:w="221"/>
      </w:tblGrid>
      <w:tr w:rsidR="00214B2B" w:rsidRPr="00F35045" w14:paraId="7BC11962" w14:textId="77777777" w:rsidTr="00F35045">
        <w:trPr>
          <w:gridAfter w:val="1"/>
          <w:cantSplit/>
          <w:tblHeader/>
          <w:tblCellSpacing w:w="15" w:type="dxa"/>
          <w:jc w:val="center"/>
        </w:trPr>
        <w:tc>
          <w:tcPr>
            <w:tcW w:w="0" w:type="auto"/>
            <w:gridSpan w:val="2"/>
            <w:tcMar>
              <w:top w:w="60" w:type="dxa"/>
              <w:left w:w="120" w:type="dxa"/>
              <w:bottom w:w="60" w:type="dxa"/>
              <w:right w:w="120" w:type="dxa"/>
            </w:tcMar>
            <w:vAlign w:val="center"/>
            <w:hideMark/>
          </w:tcPr>
          <w:p w14:paraId="77C25D1B" w14:textId="51D94EF6" w:rsidR="000B26D6" w:rsidRPr="00F35045"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i/>
                <w:iCs/>
                <w:kern w:val="0"/>
                <w:sz w:val="24"/>
                <w:szCs w:val="24"/>
                <w:lang w:val="es-419"/>
                <w14:ligatures w14:val="none"/>
              </w:rPr>
              <w:t> </w:t>
            </w:r>
            <w:r w:rsidRPr="00F35045">
              <w:rPr>
                <w:rFonts w:ascii="Times New Roman" w:eastAsia="Times New Roman" w:hAnsi="Times New Roman" w:cs="Times New Roman"/>
                <w:kern w:val="0"/>
                <w:sz w:val="24"/>
                <w:szCs w:val="24"/>
                <w:lang w:val="es-419"/>
                <w14:ligatures w14:val="none"/>
              </w:rPr>
              <w:t> </w:t>
            </w:r>
          </w:p>
        </w:tc>
        <w:tc>
          <w:tcPr>
            <w:tcW w:w="0" w:type="auto"/>
            <w:gridSpan w:val="2"/>
            <w:tcMar>
              <w:top w:w="60" w:type="dxa"/>
              <w:left w:w="120" w:type="dxa"/>
              <w:bottom w:w="60" w:type="dxa"/>
              <w:right w:w="120" w:type="dxa"/>
            </w:tcMar>
            <w:vAlign w:val="center"/>
            <w:hideMark/>
          </w:tcPr>
          <w:p w14:paraId="767ADD2D"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gridSpan w:val="2"/>
            <w:tcMar>
              <w:top w:w="60" w:type="dxa"/>
              <w:left w:w="120" w:type="dxa"/>
              <w:bottom w:w="60" w:type="dxa"/>
              <w:right w:w="120" w:type="dxa"/>
            </w:tcMar>
            <w:vAlign w:val="center"/>
            <w:hideMark/>
          </w:tcPr>
          <w:p w14:paraId="6283F7AA"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IMPACTO SOCIAL</w:t>
            </w:r>
          </w:p>
        </w:tc>
      </w:tr>
      <w:tr w:rsidR="00214B2B" w:rsidRPr="00F35045" w14:paraId="78A37C94" w14:textId="77777777" w:rsidTr="00F35045">
        <w:trPr>
          <w:cantSplit/>
          <w:tblCellSpacing w:w="15" w:type="dxa"/>
          <w:jc w:val="center"/>
        </w:trPr>
        <w:tc>
          <w:tcPr>
            <w:tcW w:w="0" w:type="auto"/>
            <w:tcMar>
              <w:top w:w="120" w:type="dxa"/>
              <w:left w:w="120" w:type="dxa"/>
              <w:bottom w:w="30" w:type="dxa"/>
              <w:right w:w="0" w:type="dxa"/>
            </w:tcMar>
            <w:vAlign w:val="center"/>
            <w:hideMark/>
          </w:tcPr>
          <w:p w14:paraId="39F7C2A2"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INDUSTRIA 4.0</w:t>
            </w:r>
          </w:p>
        </w:tc>
        <w:tc>
          <w:tcPr>
            <w:tcW w:w="0" w:type="auto"/>
            <w:tcMar>
              <w:top w:w="30" w:type="dxa"/>
              <w:left w:w="30" w:type="dxa"/>
              <w:bottom w:w="30" w:type="dxa"/>
              <w:right w:w="120" w:type="dxa"/>
            </w:tcMar>
            <w:vAlign w:val="center"/>
            <w:hideMark/>
          </w:tcPr>
          <w:p w14:paraId="70F28868"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2367E988"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Rho de Spearman</w:t>
            </w:r>
          </w:p>
        </w:tc>
        <w:tc>
          <w:tcPr>
            <w:tcW w:w="0" w:type="auto"/>
            <w:tcMar>
              <w:top w:w="30" w:type="dxa"/>
              <w:left w:w="30" w:type="dxa"/>
              <w:bottom w:w="30" w:type="dxa"/>
              <w:right w:w="120" w:type="dxa"/>
            </w:tcMar>
            <w:vAlign w:val="center"/>
            <w:hideMark/>
          </w:tcPr>
          <w:p w14:paraId="6476C1AC"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3AF0D753"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0.814</w:t>
            </w:r>
          </w:p>
        </w:tc>
        <w:tc>
          <w:tcPr>
            <w:tcW w:w="0" w:type="auto"/>
            <w:tcMar>
              <w:top w:w="30" w:type="dxa"/>
              <w:left w:w="30" w:type="dxa"/>
              <w:bottom w:w="30" w:type="dxa"/>
              <w:right w:w="120" w:type="dxa"/>
            </w:tcMar>
            <w:vAlign w:val="center"/>
            <w:hideMark/>
          </w:tcPr>
          <w:p w14:paraId="44815DF3"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30" w:type="dxa"/>
              <w:bottom w:w="30" w:type="dxa"/>
              <w:right w:w="120" w:type="dxa"/>
            </w:tcMar>
            <w:vAlign w:val="center"/>
            <w:hideMark/>
          </w:tcPr>
          <w:p w14:paraId="31FE021A"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F35045" w14:paraId="62B1A2BF" w14:textId="77777777" w:rsidTr="00F35045">
        <w:trPr>
          <w:cantSplit/>
          <w:tblCellSpacing w:w="15" w:type="dxa"/>
          <w:jc w:val="center"/>
        </w:trPr>
        <w:tc>
          <w:tcPr>
            <w:tcW w:w="0" w:type="auto"/>
            <w:tcMar>
              <w:top w:w="30" w:type="dxa"/>
              <w:left w:w="120" w:type="dxa"/>
              <w:bottom w:w="30" w:type="dxa"/>
              <w:right w:w="0" w:type="dxa"/>
            </w:tcMar>
            <w:vAlign w:val="center"/>
            <w:hideMark/>
          </w:tcPr>
          <w:p w14:paraId="32EF3181"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1D4ADF88"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5C6E2AB0"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Tau B de Kendall</w:t>
            </w:r>
          </w:p>
        </w:tc>
        <w:tc>
          <w:tcPr>
            <w:tcW w:w="0" w:type="auto"/>
            <w:tcMar>
              <w:top w:w="30" w:type="dxa"/>
              <w:left w:w="30" w:type="dxa"/>
              <w:bottom w:w="30" w:type="dxa"/>
              <w:right w:w="120" w:type="dxa"/>
            </w:tcMar>
            <w:vAlign w:val="center"/>
            <w:hideMark/>
          </w:tcPr>
          <w:p w14:paraId="09688A51"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A8EF9E1"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0.651</w:t>
            </w:r>
          </w:p>
        </w:tc>
        <w:tc>
          <w:tcPr>
            <w:tcW w:w="0" w:type="auto"/>
            <w:tcMar>
              <w:top w:w="30" w:type="dxa"/>
              <w:left w:w="30" w:type="dxa"/>
              <w:bottom w:w="30" w:type="dxa"/>
              <w:right w:w="120" w:type="dxa"/>
            </w:tcMar>
            <w:vAlign w:val="center"/>
            <w:hideMark/>
          </w:tcPr>
          <w:p w14:paraId="2A14E5E9"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30" w:type="dxa"/>
              <w:bottom w:w="30" w:type="dxa"/>
              <w:right w:w="120" w:type="dxa"/>
            </w:tcMar>
            <w:vAlign w:val="center"/>
            <w:hideMark/>
          </w:tcPr>
          <w:p w14:paraId="7EC4E5D2"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F35045" w14:paraId="569BEFEE" w14:textId="77777777" w:rsidTr="00F35045">
        <w:trPr>
          <w:cantSplit/>
          <w:tblCellSpacing w:w="15" w:type="dxa"/>
          <w:jc w:val="center"/>
        </w:trPr>
        <w:tc>
          <w:tcPr>
            <w:tcW w:w="0" w:type="auto"/>
            <w:tcMar>
              <w:top w:w="30" w:type="dxa"/>
              <w:left w:w="120" w:type="dxa"/>
              <w:bottom w:w="120" w:type="dxa"/>
              <w:right w:w="0" w:type="dxa"/>
            </w:tcMar>
            <w:vAlign w:val="center"/>
            <w:hideMark/>
          </w:tcPr>
          <w:p w14:paraId="53BD6429"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120" w:type="dxa"/>
              <w:right w:w="120" w:type="dxa"/>
            </w:tcMar>
            <w:vAlign w:val="center"/>
            <w:hideMark/>
          </w:tcPr>
          <w:p w14:paraId="23B84C84"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705C32B3"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valor p</w:t>
            </w:r>
          </w:p>
        </w:tc>
        <w:tc>
          <w:tcPr>
            <w:tcW w:w="0" w:type="auto"/>
            <w:tcMar>
              <w:top w:w="30" w:type="dxa"/>
              <w:left w:w="30" w:type="dxa"/>
              <w:bottom w:w="120" w:type="dxa"/>
              <w:right w:w="120" w:type="dxa"/>
            </w:tcMar>
            <w:vAlign w:val="center"/>
            <w:hideMark/>
          </w:tcPr>
          <w:p w14:paraId="1C11F990"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789FB897"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120" w:type="dxa"/>
              <w:right w:w="120" w:type="dxa"/>
            </w:tcMar>
            <w:vAlign w:val="center"/>
            <w:hideMark/>
          </w:tcPr>
          <w:p w14:paraId="22796A4D"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30" w:type="dxa"/>
              <w:bottom w:w="120" w:type="dxa"/>
              <w:right w:w="120" w:type="dxa"/>
            </w:tcMar>
            <w:vAlign w:val="center"/>
            <w:hideMark/>
          </w:tcPr>
          <w:p w14:paraId="26EFBFC0"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bl>
    <w:p w14:paraId="236811A9" w14:textId="53D96C11" w:rsidR="000B26D6"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6EABB218" w14:textId="63AEEC7B" w:rsidR="000B26D6" w:rsidRPr="00214B2B" w:rsidRDefault="000B26D6" w:rsidP="00000AE2">
      <w:pPr>
        <w:pStyle w:val="show"/>
        <w:shd w:val="clear" w:color="auto" w:fill="FFFFFF"/>
        <w:spacing w:before="0" w:beforeAutospacing="0" w:after="0" w:afterAutospacing="0" w:line="360" w:lineRule="auto"/>
        <w:ind w:firstLine="708"/>
        <w:jc w:val="both"/>
      </w:pPr>
      <w:r w:rsidRPr="00214B2B">
        <w:lastRenderedPageBreak/>
        <w:t>La Tabl</w:t>
      </w:r>
      <w:r w:rsidR="0073210D">
        <w:t>a</w:t>
      </w:r>
      <w:r w:rsidRPr="00214B2B">
        <w:t xml:space="preserve"> 8 muestra que las competencias que los sujetos de estudio tienen para la implementación de la I4.0 tienen una correlación significativa</w:t>
      </w:r>
      <w:r w:rsidR="003D0AC7">
        <w:t xml:space="preserve"> </w:t>
      </w:r>
      <w:r w:rsidRPr="00214B2B">
        <w:t>con el impacto social.</w:t>
      </w:r>
    </w:p>
    <w:p w14:paraId="586E129B" w14:textId="77777777" w:rsidR="000B26D6" w:rsidRDefault="000B26D6" w:rsidP="00000AE2">
      <w:pPr>
        <w:pStyle w:val="show"/>
        <w:shd w:val="clear" w:color="auto" w:fill="FFFFFF"/>
        <w:spacing w:before="0" w:beforeAutospacing="0" w:after="0" w:afterAutospacing="0" w:line="360" w:lineRule="auto"/>
        <w:ind w:firstLine="708"/>
        <w:jc w:val="both"/>
      </w:pPr>
      <w:r w:rsidRPr="00214B2B">
        <w:t>La Tabla 9 y 10 muestran de forma detallada, y de manera cruzada, la correlación entre una variable con los constructos que conforman la otra variable de estudio.</w:t>
      </w:r>
    </w:p>
    <w:p w14:paraId="0DD3388B" w14:textId="77777777" w:rsidR="00826207" w:rsidRDefault="00826207" w:rsidP="00000AE2">
      <w:pPr>
        <w:pStyle w:val="show"/>
        <w:shd w:val="clear" w:color="auto" w:fill="FFFFFF"/>
        <w:spacing w:before="0" w:beforeAutospacing="0" w:after="0" w:afterAutospacing="0" w:line="360" w:lineRule="auto"/>
        <w:ind w:firstLine="708"/>
        <w:jc w:val="both"/>
      </w:pPr>
    </w:p>
    <w:p w14:paraId="55DD7880" w14:textId="25237D63" w:rsidR="00E60C7C"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b/>
          <w:bCs/>
          <w:kern w:val="0"/>
          <w:sz w:val="24"/>
          <w:szCs w:val="24"/>
          <w:lang w:val="es-419"/>
          <w14:ligatures w14:val="none"/>
        </w:rPr>
        <w:t xml:space="preserve">Tabla </w:t>
      </w:r>
      <w:r w:rsidRPr="00F35045">
        <w:rPr>
          <w:rFonts w:ascii="Times New Roman" w:eastAsia="Times New Roman" w:hAnsi="Times New Roman" w:cs="Times New Roman"/>
          <w:b/>
          <w:bCs/>
          <w:kern w:val="0"/>
          <w:sz w:val="24"/>
          <w:szCs w:val="24"/>
          <w:lang w:val="es-419"/>
          <w14:ligatures w14:val="none"/>
        </w:rPr>
        <w:fldChar w:fldCharType="begin"/>
      </w:r>
      <w:r w:rsidRPr="00F35045">
        <w:rPr>
          <w:rFonts w:ascii="Times New Roman" w:eastAsia="Times New Roman" w:hAnsi="Times New Roman" w:cs="Times New Roman"/>
          <w:b/>
          <w:bCs/>
          <w:kern w:val="0"/>
          <w:sz w:val="24"/>
          <w:szCs w:val="24"/>
          <w:lang w:val="es-419"/>
          <w14:ligatures w14:val="none"/>
        </w:rPr>
        <w:instrText xml:space="preserve"> SEQ Tabla \* ARABIC </w:instrText>
      </w:r>
      <w:r w:rsidRPr="00F35045">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9</w:t>
      </w:r>
      <w:r w:rsidRPr="00F35045">
        <w:rPr>
          <w:rFonts w:ascii="Times New Roman" w:eastAsia="Times New Roman" w:hAnsi="Times New Roman" w:cs="Times New Roman"/>
          <w:b/>
          <w:bCs/>
          <w:kern w:val="0"/>
          <w:sz w:val="24"/>
          <w:szCs w:val="24"/>
          <w:lang w:val="es-419"/>
          <w14:ligatures w14:val="none"/>
        </w:rPr>
        <w:fldChar w:fldCharType="end"/>
      </w:r>
      <w:r w:rsidRPr="00F35045">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Matriz de Correlaciones entre la variable impacto social y los constructos de la variable </w:t>
      </w:r>
      <w:r w:rsidR="007E5AF3" w:rsidRPr="00F35045">
        <w:rPr>
          <w:rFonts w:ascii="Times New Roman" w:eastAsia="Times New Roman" w:hAnsi="Times New Roman" w:cs="Times New Roman"/>
          <w:kern w:val="0"/>
          <w:sz w:val="24"/>
          <w:szCs w:val="24"/>
          <w:lang w:val="es-419"/>
          <w14:ligatures w14:val="none"/>
        </w:rPr>
        <w:t>I</w:t>
      </w:r>
      <w:r w:rsidRPr="00F35045">
        <w:rPr>
          <w:rFonts w:ascii="Times New Roman" w:eastAsia="Times New Roman" w:hAnsi="Times New Roman" w:cs="Times New Roman"/>
          <w:kern w:val="0"/>
          <w:sz w:val="24"/>
          <w:szCs w:val="24"/>
          <w:lang w:val="es-419"/>
          <w14:ligatures w14:val="none"/>
        </w:rPr>
        <w:t>ndustria 4.0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2"/>
        <w:gridCol w:w="205"/>
        <w:gridCol w:w="1013"/>
        <w:gridCol w:w="205"/>
        <w:gridCol w:w="979"/>
        <w:gridCol w:w="270"/>
        <w:gridCol w:w="707"/>
        <w:gridCol w:w="205"/>
        <w:gridCol w:w="1015"/>
        <w:gridCol w:w="278"/>
        <w:gridCol w:w="839"/>
        <w:gridCol w:w="236"/>
        <w:gridCol w:w="1002"/>
        <w:gridCol w:w="502"/>
      </w:tblGrid>
      <w:tr w:rsidR="00826207" w:rsidRPr="00F35045" w14:paraId="3C83AFFD" w14:textId="77777777" w:rsidTr="00F35045">
        <w:trPr>
          <w:cantSplit/>
          <w:tblHeader/>
          <w:tblCellSpacing w:w="15" w:type="dxa"/>
        </w:trPr>
        <w:tc>
          <w:tcPr>
            <w:tcW w:w="0" w:type="auto"/>
            <w:gridSpan w:val="2"/>
            <w:tcMar>
              <w:top w:w="60" w:type="dxa"/>
              <w:left w:w="120" w:type="dxa"/>
              <w:bottom w:w="60" w:type="dxa"/>
              <w:right w:w="120" w:type="dxa"/>
            </w:tcMar>
            <w:vAlign w:val="center"/>
            <w:hideMark/>
          </w:tcPr>
          <w:p w14:paraId="59EAE52E"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gridSpan w:val="2"/>
            <w:tcMar>
              <w:top w:w="60" w:type="dxa"/>
              <w:left w:w="120" w:type="dxa"/>
              <w:bottom w:w="60" w:type="dxa"/>
              <w:right w:w="120" w:type="dxa"/>
            </w:tcMar>
            <w:vAlign w:val="center"/>
            <w:hideMark/>
          </w:tcPr>
          <w:p w14:paraId="23670847"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gridSpan w:val="2"/>
            <w:tcMar>
              <w:top w:w="60" w:type="dxa"/>
              <w:left w:w="120" w:type="dxa"/>
              <w:bottom w:w="60" w:type="dxa"/>
              <w:right w:w="120" w:type="dxa"/>
            </w:tcMar>
            <w:vAlign w:val="center"/>
            <w:hideMark/>
          </w:tcPr>
          <w:p w14:paraId="42B55B38"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IMPACTO SOCIAL</w:t>
            </w:r>
          </w:p>
        </w:tc>
        <w:tc>
          <w:tcPr>
            <w:tcW w:w="0" w:type="auto"/>
            <w:gridSpan w:val="2"/>
            <w:tcMar>
              <w:top w:w="60" w:type="dxa"/>
              <w:left w:w="120" w:type="dxa"/>
              <w:bottom w:w="60" w:type="dxa"/>
              <w:right w:w="120" w:type="dxa"/>
            </w:tcMar>
            <w:vAlign w:val="center"/>
            <w:hideMark/>
          </w:tcPr>
          <w:p w14:paraId="42793B80" w14:textId="435B44A5"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Big</w:t>
            </w:r>
            <w:r w:rsidR="006E4FBA" w:rsidRPr="00F35045">
              <w:rPr>
                <w:rFonts w:ascii="Times New Roman" w:eastAsia="Times New Roman" w:hAnsi="Times New Roman" w:cs="Times New Roman"/>
                <w:kern w:val="0"/>
                <w:sz w:val="24"/>
                <w:szCs w:val="24"/>
                <w:lang w:val="es-419"/>
                <w14:ligatures w14:val="none"/>
              </w:rPr>
              <w:t xml:space="preserve"> </w:t>
            </w:r>
            <w:r w:rsidRPr="00F35045">
              <w:rPr>
                <w:rFonts w:ascii="Times New Roman" w:eastAsia="Times New Roman" w:hAnsi="Times New Roman" w:cs="Times New Roman"/>
                <w:kern w:val="0"/>
                <w:sz w:val="24"/>
                <w:szCs w:val="24"/>
                <w:lang w:val="es-419"/>
                <w14:ligatures w14:val="none"/>
              </w:rPr>
              <w:t>data</w:t>
            </w:r>
          </w:p>
        </w:tc>
        <w:tc>
          <w:tcPr>
            <w:tcW w:w="0" w:type="auto"/>
            <w:gridSpan w:val="2"/>
            <w:tcMar>
              <w:top w:w="60" w:type="dxa"/>
              <w:left w:w="120" w:type="dxa"/>
              <w:bottom w:w="60" w:type="dxa"/>
              <w:right w:w="120" w:type="dxa"/>
            </w:tcMar>
            <w:vAlign w:val="center"/>
            <w:hideMark/>
          </w:tcPr>
          <w:p w14:paraId="3FEC7444"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Inteligencia de Negocios</w:t>
            </w:r>
          </w:p>
        </w:tc>
        <w:tc>
          <w:tcPr>
            <w:tcW w:w="0" w:type="auto"/>
            <w:gridSpan w:val="2"/>
            <w:tcMar>
              <w:top w:w="60" w:type="dxa"/>
              <w:left w:w="120" w:type="dxa"/>
              <w:bottom w:w="60" w:type="dxa"/>
              <w:right w:w="120" w:type="dxa"/>
            </w:tcMar>
            <w:vAlign w:val="center"/>
            <w:hideMark/>
          </w:tcPr>
          <w:p w14:paraId="6D353B94"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Analítica de Datos</w:t>
            </w:r>
          </w:p>
        </w:tc>
        <w:tc>
          <w:tcPr>
            <w:tcW w:w="0" w:type="auto"/>
            <w:gridSpan w:val="2"/>
            <w:tcMar>
              <w:top w:w="60" w:type="dxa"/>
              <w:left w:w="120" w:type="dxa"/>
              <w:bottom w:w="60" w:type="dxa"/>
              <w:right w:w="120" w:type="dxa"/>
            </w:tcMar>
            <w:vAlign w:val="center"/>
            <w:hideMark/>
          </w:tcPr>
          <w:p w14:paraId="2E3B85AB"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Competencias Digitales</w:t>
            </w:r>
          </w:p>
        </w:tc>
      </w:tr>
      <w:tr w:rsidR="00826207" w:rsidRPr="00F35045" w14:paraId="45EBE5BE" w14:textId="77777777" w:rsidTr="00F35045">
        <w:trPr>
          <w:cantSplit/>
          <w:tblCellSpacing w:w="15" w:type="dxa"/>
        </w:trPr>
        <w:tc>
          <w:tcPr>
            <w:tcW w:w="0" w:type="auto"/>
            <w:tcMar>
              <w:top w:w="120" w:type="dxa"/>
              <w:left w:w="120" w:type="dxa"/>
              <w:bottom w:w="30" w:type="dxa"/>
              <w:right w:w="0" w:type="dxa"/>
            </w:tcMar>
            <w:vAlign w:val="center"/>
            <w:hideMark/>
          </w:tcPr>
          <w:p w14:paraId="23033F99" w14:textId="1F654D1A"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Big</w:t>
            </w:r>
            <w:r w:rsidR="006E4FBA" w:rsidRPr="00F35045">
              <w:rPr>
                <w:rFonts w:ascii="Times New Roman" w:eastAsia="Times New Roman" w:hAnsi="Times New Roman" w:cs="Times New Roman"/>
                <w:kern w:val="0"/>
                <w:sz w:val="24"/>
                <w:szCs w:val="24"/>
                <w:lang w:val="es-419"/>
                <w14:ligatures w14:val="none"/>
              </w:rPr>
              <w:t xml:space="preserve"> </w:t>
            </w:r>
            <w:r w:rsidRPr="00F35045">
              <w:rPr>
                <w:rFonts w:ascii="Times New Roman" w:eastAsia="Times New Roman" w:hAnsi="Times New Roman" w:cs="Times New Roman"/>
                <w:kern w:val="0"/>
                <w:sz w:val="24"/>
                <w:szCs w:val="24"/>
                <w:lang w:val="es-419"/>
                <w14:ligatures w14:val="none"/>
              </w:rPr>
              <w:t>data</w:t>
            </w:r>
          </w:p>
        </w:tc>
        <w:tc>
          <w:tcPr>
            <w:tcW w:w="0" w:type="auto"/>
            <w:tcMar>
              <w:top w:w="30" w:type="dxa"/>
              <w:left w:w="30" w:type="dxa"/>
              <w:bottom w:w="30" w:type="dxa"/>
              <w:right w:w="120" w:type="dxa"/>
            </w:tcMar>
            <w:vAlign w:val="center"/>
            <w:hideMark/>
          </w:tcPr>
          <w:p w14:paraId="4EAB9D62"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28C19969"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Spearman</w:t>
            </w:r>
          </w:p>
        </w:tc>
        <w:tc>
          <w:tcPr>
            <w:tcW w:w="0" w:type="auto"/>
            <w:tcMar>
              <w:top w:w="30" w:type="dxa"/>
              <w:left w:w="30" w:type="dxa"/>
              <w:bottom w:w="30" w:type="dxa"/>
              <w:right w:w="120" w:type="dxa"/>
            </w:tcMar>
            <w:vAlign w:val="center"/>
            <w:hideMark/>
          </w:tcPr>
          <w:p w14:paraId="26271EB2"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45D16C6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0.795</w:t>
            </w:r>
          </w:p>
        </w:tc>
        <w:tc>
          <w:tcPr>
            <w:tcW w:w="0" w:type="auto"/>
            <w:tcMar>
              <w:top w:w="30" w:type="dxa"/>
              <w:left w:w="30" w:type="dxa"/>
              <w:bottom w:w="30" w:type="dxa"/>
              <w:right w:w="120" w:type="dxa"/>
            </w:tcMar>
            <w:vAlign w:val="center"/>
            <w:hideMark/>
          </w:tcPr>
          <w:p w14:paraId="0E3982A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4F569145"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470FD1E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44F4F3A5"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0433E18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55FB0B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530A361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49C8F3C1"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3D3C1B3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1C7D1EA4" w14:textId="77777777" w:rsidTr="00F35045">
        <w:trPr>
          <w:cantSplit/>
          <w:tblCellSpacing w:w="15" w:type="dxa"/>
        </w:trPr>
        <w:tc>
          <w:tcPr>
            <w:tcW w:w="0" w:type="auto"/>
            <w:tcMar>
              <w:top w:w="30" w:type="dxa"/>
              <w:left w:w="120" w:type="dxa"/>
              <w:bottom w:w="30" w:type="dxa"/>
              <w:right w:w="0" w:type="dxa"/>
            </w:tcMar>
            <w:vAlign w:val="center"/>
            <w:hideMark/>
          </w:tcPr>
          <w:p w14:paraId="05D973AF"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0237A2E5"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2B70E603"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Kendall</w:t>
            </w:r>
          </w:p>
        </w:tc>
        <w:tc>
          <w:tcPr>
            <w:tcW w:w="0" w:type="auto"/>
            <w:tcMar>
              <w:top w:w="30" w:type="dxa"/>
              <w:left w:w="30" w:type="dxa"/>
              <w:bottom w:w="30" w:type="dxa"/>
              <w:right w:w="120" w:type="dxa"/>
            </w:tcMar>
            <w:vAlign w:val="center"/>
            <w:hideMark/>
          </w:tcPr>
          <w:p w14:paraId="2534CB20"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7561406C"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0.652</w:t>
            </w:r>
          </w:p>
        </w:tc>
        <w:tc>
          <w:tcPr>
            <w:tcW w:w="0" w:type="auto"/>
            <w:tcMar>
              <w:top w:w="30" w:type="dxa"/>
              <w:left w:w="30" w:type="dxa"/>
              <w:bottom w:w="30" w:type="dxa"/>
              <w:right w:w="120" w:type="dxa"/>
            </w:tcMar>
            <w:vAlign w:val="center"/>
            <w:hideMark/>
          </w:tcPr>
          <w:p w14:paraId="2EF1591C"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7BF453F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6746584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0B4F642"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0957F562"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E6D54F2"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13607F1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77F756A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66C4870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1881328E" w14:textId="77777777" w:rsidTr="00F35045">
        <w:trPr>
          <w:cantSplit/>
          <w:tblCellSpacing w:w="15" w:type="dxa"/>
        </w:trPr>
        <w:tc>
          <w:tcPr>
            <w:tcW w:w="0" w:type="auto"/>
            <w:tcMar>
              <w:top w:w="30" w:type="dxa"/>
              <w:left w:w="120" w:type="dxa"/>
              <w:bottom w:w="30" w:type="dxa"/>
              <w:right w:w="0" w:type="dxa"/>
            </w:tcMar>
            <w:vAlign w:val="center"/>
            <w:hideMark/>
          </w:tcPr>
          <w:p w14:paraId="070D402A"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226342C8"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5505BCFC"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valor p</w:t>
            </w:r>
          </w:p>
        </w:tc>
        <w:tc>
          <w:tcPr>
            <w:tcW w:w="0" w:type="auto"/>
            <w:tcMar>
              <w:top w:w="30" w:type="dxa"/>
              <w:left w:w="30" w:type="dxa"/>
              <w:bottom w:w="30" w:type="dxa"/>
              <w:right w:w="120" w:type="dxa"/>
            </w:tcMar>
            <w:vAlign w:val="center"/>
            <w:hideMark/>
          </w:tcPr>
          <w:p w14:paraId="582FF094"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422D403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30" w:type="dxa"/>
              <w:right w:w="120" w:type="dxa"/>
            </w:tcMar>
            <w:vAlign w:val="center"/>
            <w:hideMark/>
          </w:tcPr>
          <w:p w14:paraId="5D05981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3AA9360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088970F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BBED0A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025851BF"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144B82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1459404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3F03D6A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114ED655"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4BC89821" w14:textId="77777777" w:rsidTr="00F35045">
        <w:trPr>
          <w:cantSplit/>
          <w:tblCellSpacing w:w="15" w:type="dxa"/>
        </w:trPr>
        <w:tc>
          <w:tcPr>
            <w:tcW w:w="0" w:type="auto"/>
            <w:tcMar>
              <w:top w:w="120" w:type="dxa"/>
              <w:left w:w="120" w:type="dxa"/>
              <w:bottom w:w="30" w:type="dxa"/>
              <w:right w:w="0" w:type="dxa"/>
            </w:tcMar>
            <w:vAlign w:val="center"/>
            <w:hideMark/>
          </w:tcPr>
          <w:p w14:paraId="2F7D237D"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Inteligencia de Negocios</w:t>
            </w:r>
          </w:p>
        </w:tc>
        <w:tc>
          <w:tcPr>
            <w:tcW w:w="0" w:type="auto"/>
            <w:tcMar>
              <w:top w:w="30" w:type="dxa"/>
              <w:left w:w="30" w:type="dxa"/>
              <w:bottom w:w="30" w:type="dxa"/>
              <w:right w:w="120" w:type="dxa"/>
            </w:tcMar>
            <w:vAlign w:val="center"/>
            <w:hideMark/>
          </w:tcPr>
          <w:p w14:paraId="6EC74B33"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6E9CC6BB"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Spearman</w:t>
            </w:r>
          </w:p>
        </w:tc>
        <w:tc>
          <w:tcPr>
            <w:tcW w:w="0" w:type="auto"/>
            <w:tcMar>
              <w:top w:w="30" w:type="dxa"/>
              <w:left w:w="30" w:type="dxa"/>
              <w:bottom w:w="30" w:type="dxa"/>
              <w:right w:w="120" w:type="dxa"/>
            </w:tcMar>
            <w:vAlign w:val="center"/>
            <w:hideMark/>
          </w:tcPr>
          <w:p w14:paraId="0F80E0A8"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E37561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0.688</w:t>
            </w:r>
          </w:p>
        </w:tc>
        <w:tc>
          <w:tcPr>
            <w:tcW w:w="0" w:type="auto"/>
            <w:tcMar>
              <w:top w:w="30" w:type="dxa"/>
              <w:left w:w="30" w:type="dxa"/>
              <w:bottom w:w="30" w:type="dxa"/>
              <w:right w:w="120" w:type="dxa"/>
            </w:tcMar>
            <w:vAlign w:val="center"/>
            <w:hideMark/>
          </w:tcPr>
          <w:p w14:paraId="0BEE67A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40B4D7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0.818</w:t>
            </w:r>
          </w:p>
        </w:tc>
        <w:tc>
          <w:tcPr>
            <w:tcW w:w="0" w:type="auto"/>
            <w:tcMar>
              <w:top w:w="30" w:type="dxa"/>
              <w:left w:w="30" w:type="dxa"/>
              <w:bottom w:w="30" w:type="dxa"/>
              <w:right w:w="120" w:type="dxa"/>
            </w:tcMar>
            <w:vAlign w:val="center"/>
            <w:hideMark/>
          </w:tcPr>
          <w:p w14:paraId="50A7488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3C96911A"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77496A6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684216C"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2603200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60EF6BD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5C0876F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50EAA634" w14:textId="77777777" w:rsidTr="00F35045">
        <w:trPr>
          <w:cantSplit/>
          <w:tblCellSpacing w:w="15" w:type="dxa"/>
        </w:trPr>
        <w:tc>
          <w:tcPr>
            <w:tcW w:w="0" w:type="auto"/>
            <w:tcMar>
              <w:top w:w="30" w:type="dxa"/>
              <w:left w:w="120" w:type="dxa"/>
              <w:bottom w:w="30" w:type="dxa"/>
              <w:right w:w="0" w:type="dxa"/>
            </w:tcMar>
            <w:vAlign w:val="center"/>
            <w:hideMark/>
          </w:tcPr>
          <w:p w14:paraId="6980FEE1"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14BEF63A"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7CF8C58A"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Kendall</w:t>
            </w:r>
          </w:p>
        </w:tc>
        <w:tc>
          <w:tcPr>
            <w:tcW w:w="0" w:type="auto"/>
            <w:tcMar>
              <w:top w:w="30" w:type="dxa"/>
              <w:left w:w="30" w:type="dxa"/>
              <w:bottom w:w="30" w:type="dxa"/>
              <w:right w:w="120" w:type="dxa"/>
            </w:tcMar>
            <w:vAlign w:val="center"/>
            <w:hideMark/>
          </w:tcPr>
          <w:p w14:paraId="6EBF415B"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3A3B349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0.543</w:t>
            </w:r>
          </w:p>
        </w:tc>
        <w:tc>
          <w:tcPr>
            <w:tcW w:w="0" w:type="auto"/>
            <w:tcMar>
              <w:top w:w="30" w:type="dxa"/>
              <w:left w:w="30" w:type="dxa"/>
              <w:bottom w:w="30" w:type="dxa"/>
              <w:right w:w="120" w:type="dxa"/>
            </w:tcMar>
            <w:vAlign w:val="center"/>
            <w:hideMark/>
          </w:tcPr>
          <w:p w14:paraId="0C5CB04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5AE2D16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0.691</w:t>
            </w:r>
          </w:p>
        </w:tc>
        <w:tc>
          <w:tcPr>
            <w:tcW w:w="0" w:type="auto"/>
            <w:tcMar>
              <w:top w:w="30" w:type="dxa"/>
              <w:left w:w="30" w:type="dxa"/>
              <w:bottom w:w="30" w:type="dxa"/>
              <w:right w:w="120" w:type="dxa"/>
            </w:tcMar>
            <w:vAlign w:val="center"/>
            <w:hideMark/>
          </w:tcPr>
          <w:p w14:paraId="4A885F2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CB7CD0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6241B8FF"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E62E9A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03AB5FED"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08BC4E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6D0E193A"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41FE42B5" w14:textId="77777777" w:rsidTr="00F35045">
        <w:trPr>
          <w:cantSplit/>
          <w:tblCellSpacing w:w="15" w:type="dxa"/>
        </w:trPr>
        <w:tc>
          <w:tcPr>
            <w:tcW w:w="0" w:type="auto"/>
            <w:tcMar>
              <w:top w:w="30" w:type="dxa"/>
              <w:left w:w="120" w:type="dxa"/>
              <w:bottom w:w="30" w:type="dxa"/>
              <w:right w:w="0" w:type="dxa"/>
            </w:tcMar>
            <w:vAlign w:val="center"/>
            <w:hideMark/>
          </w:tcPr>
          <w:p w14:paraId="54F6F487"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210FBE81"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740C1E12"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valor p</w:t>
            </w:r>
          </w:p>
        </w:tc>
        <w:tc>
          <w:tcPr>
            <w:tcW w:w="0" w:type="auto"/>
            <w:tcMar>
              <w:top w:w="30" w:type="dxa"/>
              <w:left w:w="30" w:type="dxa"/>
              <w:bottom w:w="30" w:type="dxa"/>
              <w:right w:w="120" w:type="dxa"/>
            </w:tcMar>
            <w:vAlign w:val="center"/>
            <w:hideMark/>
          </w:tcPr>
          <w:p w14:paraId="0FEA961F"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358DE73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30" w:type="dxa"/>
              <w:right w:w="120" w:type="dxa"/>
            </w:tcMar>
            <w:vAlign w:val="center"/>
            <w:hideMark/>
          </w:tcPr>
          <w:p w14:paraId="1FEC45E2"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4641B03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30" w:type="dxa"/>
              <w:right w:w="120" w:type="dxa"/>
            </w:tcMar>
            <w:vAlign w:val="center"/>
            <w:hideMark/>
          </w:tcPr>
          <w:p w14:paraId="611201E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ADFBF2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44B60D65"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72CB2B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28CFB8FF"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43F8C4CF"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39A31F8D"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05BABFBB" w14:textId="77777777" w:rsidTr="00F35045">
        <w:trPr>
          <w:cantSplit/>
          <w:tblCellSpacing w:w="15" w:type="dxa"/>
        </w:trPr>
        <w:tc>
          <w:tcPr>
            <w:tcW w:w="0" w:type="auto"/>
            <w:tcMar>
              <w:top w:w="120" w:type="dxa"/>
              <w:left w:w="120" w:type="dxa"/>
              <w:bottom w:w="30" w:type="dxa"/>
              <w:right w:w="0" w:type="dxa"/>
            </w:tcMar>
            <w:vAlign w:val="center"/>
            <w:hideMark/>
          </w:tcPr>
          <w:p w14:paraId="5251F577"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Analítica de Datos</w:t>
            </w:r>
          </w:p>
        </w:tc>
        <w:tc>
          <w:tcPr>
            <w:tcW w:w="0" w:type="auto"/>
            <w:tcMar>
              <w:top w:w="30" w:type="dxa"/>
              <w:left w:w="30" w:type="dxa"/>
              <w:bottom w:w="30" w:type="dxa"/>
              <w:right w:w="120" w:type="dxa"/>
            </w:tcMar>
            <w:vAlign w:val="center"/>
            <w:hideMark/>
          </w:tcPr>
          <w:p w14:paraId="2D42BCA9"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744C5E7B"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Spearman</w:t>
            </w:r>
          </w:p>
        </w:tc>
        <w:tc>
          <w:tcPr>
            <w:tcW w:w="0" w:type="auto"/>
            <w:tcMar>
              <w:top w:w="30" w:type="dxa"/>
              <w:left w:w="30" w:type="dxa"/>
              <w:bottom w:w="30" w:type="dxa"/>
              <w:right w:w="120" w:type="dxa"/>
            </w:tcMar>
            <w:vAlign w:val="center"/>
            <w:hideMark/>
          </w:tcPr>
          <w:p w14:paraId="30D192A4"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72F35E1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0.688</w:t>
            </w:r>
          </w:p>
        </w:tc>
        <w:tc>
          <w:tcPr>
            <w:tcW w:w="0" w:type="auto"/>
            <w:tcMar>
              <w:top w:w="30" w:type="dxa"/>
              <w:left w:w="30" w:type="dxa"/>
              <w:bottom w:w="30" w:type="dxa"/>
              <w:right w:w="120" w:type="dxa"/>
            </w:tcMar>
            <w:vAlign w:val="center"/>
            <w:hideMark/>
          </w:tcPr>
          <w:p w14:paraId="7D6D814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6D047FD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0.700</w:t>
            </w:r>
          </w:p>
        </w:tc>
        <w:tc>
          <w:tcPr>
            <w:tcW w:w="0" w:type="auto"/>
            <w:tcMar>
              <w:top w:w="30" w:type="dxa"/>
              <w:left w:w="30" w:type="dxa"/>
              <w:bottom w:w="30" w:type="dxa"/>
              <w:right w:w="120" w:type="dxa"/>
            </w:tcMar>
            <w:vAlign w:val="center"/>
            <w:hideMark/>
          </w:tcPr>
          <w:p w14:paraId="60A9443A"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8AB5F4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0.831</w:t>
            </w:r>
          </w:p>
        </w:tc>
        <w:tc>
          <w:tcPr>
            <w:tcW w:w="0" w:type="auto"/>
            <w:tcMar>
              <w:top w:w="30" w:type="dxa"/>
              <w:left w:w="30" w:type="dxa"/>
              <w:bottom w:w="30" w:type="dxa"/>
              <w:right w:w="120" w:type="dxa"/>
            </w:tcMar>
            <w:vAlign w:val="center"/>
            <w:hideMark/>
          </w:tcPr>
          <w:p w14:paraId="41730A7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7564A79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317DD5BF"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437DD95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4E07364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5B2C0236" w14:textId="77777777" w:rsidTr="00F35045">
        <w:trPr>
          <w:cantSplit/>
          <w:tblCellSpacing w:w="15" w:type="dxa"/>
        </w:trPr>
        <w:tc>
          <w:tcPr>
            <w:tcW w:w="0" w:type="auto"/>
            <w:tcMar>
              <w:top w:w="30" w:type="dxa"/>
              <w:left w:w="120" w:type="dxa"/>
              <w:bottom w:w="30" w:type="dxa"/>
              <w:right w:w="0" w:type="dxa"/>
            </w:tcMar>
            <w:vAlign w:val="center"/>
            <w:hideMark/>
          </w:tcPr>
          <w:p w14:paraId="685A0C4C"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6196B59F"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DC271D2"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Kendall</w:t>
            </w:r>
          </w:p>
        </w:tc>
        <w:tc>
          <w:tcPr>
            <w:tcW w:w="0" w:type="auto"/>
            <w:tcMar>
              <w:top w:w="30" w:type="dxa"/>
              <w:left w:w="30" w:type="dxa"/>
              <w:bottom w:w="30" w:type="dxa"/>
              <w:right w:w="120" w:type="dxa"/>
            </w:tcMar>
            <w:vAlign w:val="center"/>
            <w:hideMark/>
          </w:tcPr>
          <w:p w14:paraId="5795760E"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BDEDF2A"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0.553</w:t>
            </w:r>
          </w:p>
        </w:tc>
        <w:tc>
          <w:tcPr>
            <w:tcW w:w="0" w:type="auto"/>
            <w:tcMar>
              <w:top w:w="30" w:type="dxa"/>
              <w:left w:w="30" w:type="dxa"/>
              <w:bottom w:w="30" w:type="dxa"/>
              <w:right w:w="120" w:type="dxa"/>
            </w:tcMar>
            <w:vAlign w:val="center"/>
            <w:hideMark/>
          </w:tcPr>
          <w:p w14:paraId="50240D32"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21B272F"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0.549</w:t>
            </w:r>
          </w:p>
        </w:tc>
        <w:tc>
          <w:tcPr>
            <w:tcW w:w="0" w:type="auto"/>
            <w:tcMar>
              <w:top w:w="30" w:type="dxa"/>
              <w:left w:w="30" w:type="dxa"/>
              <w:bottom w:w="30" w:type="dxa"/>
              <w:right w:w="120" w:type="dxa"/>
            </w:tcMar>
            <w:vAlign w:val="center"/>
            <w:hideMark/>
          </w:tcPr>
          <w:p w14:paraId="36BAFEC1"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3ECC134C"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0.677</w:t>
            </w:r>
          </w:p>
        </w:tc>
        <w:tc>
          <w:tcPr>
            <w:tcW w:w="0" w:type="auto"/>
            <w:tcMar>
              <w:top w:w="30" w:type="dxa"/>
              <w:left w:w="30" w:type="dxa"/>
              <w:bottom w:w="30" w:type="dxa"/>
              <w:right w:w="120" w:type="dxa"/>
            </w:tcMar>
            <w:vAlign w:val="center"/>
            <w:hideMark/>
          </w:tcPr>
          <w:p w14:paraId="360D14A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2EDD9CBD"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06D2CB3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5FCBAF1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2407D2BA"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674417D4" w14:textId="77777777" w:rsidTr="00F35045">
        <w:trPr>
          <w:cantSplit/>
          <w:tblCellSpacing w:w="15" w:type="dxa"/>
        </w:trPr>
        <w:tc>
          <w:tcPr>
            <w:tcW w:w="0" w:type="auto"/>
            <w:tcMar>
              <w:top w:w="30" w:type="dxa"/>
              <w:left w:w="120" w:type="dxa"/>
              <w:bottom w:w="30" w:type="dxa"/>
              <w:right w:w="0" w:type="dxa"/>
            </w:tcMar>
            <w:vAlign w:val="center"/>
            <w:hideMark/>
          </w:tcPr>
          <w:p w14:paraId="425DA6E3"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1DD82111"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7795169"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valor p</w:t>
            </w:r>
          </w:p>
        </w:tc>
        <w:tc>
          <w:tcPr>
            <w:tcW w:w="0" w:type="auto"/>
            <w:tcMar>
              <w:top w:w="30" w:type="dxa"/>
              <w:left w:w="30" w:type="dxa"/>
              <w:bottom w:w="30" w:type="dxa"/>
              <w:right w:w="120" w:type="dxa"/>
            </w:tcMar>
            <w:vAlign w:val="center"/>
            <w:hideMark/>
          </w:tcPr>
          <w:p w14:paraId="5434E084"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0B960AB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30" w:type="dxa"/>
              <w:right w:w="120" w:type="dxa"/>
            </w:tcMar>
            <w:vAlign w:val="center"/>
            <w:hideMark/>
          </w:tcPr>
          <w:p w14:paraId="1625AB0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3E1F0D4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30" w:type="dxa"/>
              <w:right w:w="120" w:type="dxa"/>
            </w:tcMar>
            <w:vAlign w:val="center"/>
            <w:hideMark/>
          </w:tcPr>
          <w:p w14:paraId="484C24B2"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2C288F5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30" w:type="dxa"/>
              <w:right w:w="120" w:type="dxa"/>
            </w:tcMar>
            <w:vAlign w:val="center"/>
            <w:hideMark/>
          </w:tcPr>
          <w:p w14:paraId="2B0FCBC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80A777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649559E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50A6FF0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3192C95F"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08B86D5D" w14:textId="77777777" w:rsidTr="00F35045">
        <w:trPr>
          <w:cantSplit/>
          <w:tblCellSpacing w:w="15" w:type="dxa"/>
        </w:trPr>
        <w:tc>
          <w:tcPr>
            <w:tcW w:w="0" w:type="auto"/>
            <w:tcMar>
              <w:top w:w="120" w:type="dxa"/>
              <w:left w:w="120" w:type="dxa"/>
              <w:bottom w:w="30" w:type="dxa"/>
              <w:right w:w="0" w:type="dxa"/>
            </w:tcMar>
            <w:vAlign w:val="center"/>
            <w:hideMark/>
          </w:tcPr>
          <w:p w14:paraId="3A530372"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Competencias Digitales</w:t>
            </w:r>
          </w:p>
        </w:tc>
        <w:tc>
          <w:tcPr>
            <w:tcW w:w="0" w:type="auto"/>
            <w:tcMar>
              <w:top w:w="30" w:type="dxa"/>
              <w:left w:w="30" w:type="dxa"/>
              <w:bottom w:w="30" w:type="dxa"/>
              <w:right w:w="120" w:type="dxa"/>
            </w:tcMar>
            <w:vAlign w:val="center"/>
            <w:hideMark/>
          </w:tcPr>
          <w:p w14:paraId="1DB807AE"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380B5AD4"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Spearman</w:t>
            </w:r>
          </w:p>
        </w:tc>
        <w:tc>
          <w:tcPr>
            <w:tcW w:w="0" w:type="auto"/>
            <w:tcMar>
              <w:top w:w="30" w:type="dxa"/>
              <w:left w:w="30" w:type="dxa"/>
              <w:bottom w:w="30" w:type="dxa"/>
              <w:right w:w="120" w:type="dxa"/>
            </w:tcMar>
            <w:vAlign w:val="center"/>
            <w:hideMark/>
          </w:tcPr>
          <w:p w14:paraId="26A84ED5"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21E516B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0.812</w:t>
            </w:r>
          </w:p>
        </w:tc>
        <w:tc>
          <w:tcPr>
            <w:tcW w:w="0" w:type="auto"/>
            <w:tcMar>
              <w:top w:w="30" w:type="dxa"/>
              <w:left w:w="30" w:type="dxa"/>
              <w:bottom w:w="30" w:type="dxa"/>
              <w:right w:w="120" w:type="dxa"/>
            </w:tcMar>
            <w:vAlign w:val="center"/>
            <w:hideMark/>
          </w:tcPr>
          <w:p w14:paraId="6CA58CC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2616726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0.889</w:t>
            </w:r>
          </w:p>
        </w:tc>
        <w:tc>
          <w:tcPr>
            <w:tcW w:w="0" w:type="auto"/>
            <w:tcMar>
              <w:top w:w="30" w:type="dxa"/>
              <w:left w:w="30" w:type="dxa"/>
              <w:bottom w:w="30" w:type="dxa"/>
              <w:right w:w="120" w:type="dxa"/>
            </w:tcMar>
            <w:vAlign w:val="center"/>
            <w:hideMark/>
          </w:tcPr>
          <w:p w14:paraId="462FB79A"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2FA3752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0.691</w:t>
            </w:r>
          </w:p>
        </w:tc>
        <w:tc>
          <w:tcPr>
            <w:tcW w:w="0" w:type="auto"/>
            <w:tcMar>
              <w:top w:w="30" w:type="dxa"/>
              <w:left w:w="30" w:type="dxa"/>
              <w:bottom w:w="30" w:type="dxa"/>
              <w:right w:w="120" w:type="dxa"/>
            </w:tcMar>
            <w:vAlign w:val="center"/>
            <w:hideMark/>
          </w:tcPr>
          <w:p w14:paraId="2CD2035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0FD777A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0.651</w:t>
            </w:r>
          </w:p>
        </w:tc>
        <w:tc>
          <w:tcPr>
            <w:tcW w:w="0" w:type="auto"/>
            <w:tcMar>
              <w:top w:w="30" w:type="dxa"/>
              <w:left w:w="30" w:type="dxa"/>
              <w:bottom w:w="30" w:type="dxa"/>
              <w:right w:w="120" w:type="dxa"/>
            </w:tcMar>
            <w:vAlign w:val="center"/>
            <w:hideMark/>
          </w:tcPr>
          <w:p w14:paraId="581600F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5F3089A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641EB2A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41651E88" w14:textId="77777777" w:rsidTr="00F35045">
        <w:trPr>
          <w:cantSplit/>
          <w:tblCellSpacing w:w="15" w:type="dxa"/>
        </w:trPr>
        <w:tc>
          <w:tcPr>
            <w:tcW w:w="0" w:type="auto"/>
            <w:tcMar>
              <w:top w:w="30" w:type="dxa"/>
              <w:left w:w="120" w:type="dxa"/>
              <w:bottom w:w="30" w:type="dxa"/>
              <w:right w:w="0" w:type="dxa"/>
            </w:tcMar>
            <w:vAlign w:val="center"/>
            <w:hideMark/>
          </w:tcPr>
          <w:p w14:paraId="26484135"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30" w:type="dxa"/>
              <w:right w:w="120" w:type="dxa"/>
            </w:tcMar>
            <w:vAlign w:val="center"/>
            <w:hideMark/>
          </w:tcPr>
          <w:p w14:paraId="3CFA5F7A"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C2DA143"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Kendall</w:t>
            </w:r>
          </w:p>
        </w:tc>
        <w:tc>
          <w:tcPr>
            <w:tcW w:w="0" w:type="auto"/>
            <w:tcMar>
              <w:top w:w="30" w:type="dxa"/>
              <w:left w:w="30" w:type="dxa"/>
              <w:bottom w:w="30" w:type="dxa"/>
              <w:right w:w="120" w:type="dxa"/>
            </w:tcMar>
            <w:vAlign w:val="center"/>
            <w:hideMark/>
          </w:tcPr>
          <w:p w14:paraId="2D906E4B"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18E3FCE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0.641</w:t>
            </w:r>
          </w:p>
        </w:tc>
        <w:tc>
          <w:tcPr>
            <w:tcW w:w="0" w:type="auto"/>
            <w:tcMar>
              <w:top w:w="30" w:type="dxa"/>
              <w:left w:w="30" w:type="dxa"/>
              <w:bottom w:w="30" w:type="dxa"/>
              <w:right w:w="120" w:type="dxa"/>
            </w:tcMar>
            <w:vAlign w:val="center"/>
            <w:hideMark/>
          </w:tcPr>
          <w:p w14:paraId="7D69F298"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48CB8C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0.774</w:t>
            </w:r>
          </w:p>
        </w:tc>
        <w:tc>
          <w:tcPr>
            <w:tcW w:w="0" w:type="auto"/>
            <w:tcMar>
              <w:top w:w="30" w:type="dxa"/>
              <w:left w:w="30" w:type="dxa"/>
              <w:bottom w:w="30" w:type="dxa"/>
              <w:right w:w="120" w:type="dxa"/>
            </w:tcMar>
            <w:vAlign w:val="center"/>
            <w:hideMark/>
          </w:tcPr>
          <w:p w14:paraId="0599015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59D3FFD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0.566</w:t>
            </w:r>
          </w:p>
        </w:tc>
        <w:tc>
          <w:tcPr>
            <w:tcW w:w="0" w:type="auto"/>
            <w:tcMar>
              <w:top w:w="30" w:type="dxa"/>
              <w:left w:w="30" w:type="dxa"/>
              <w:bottom w:w="30" w:type="dxa"/>
              <w:right w:w="120" w:type="dxa"/>
            </w:tcMar>
            <w:vAlign w:val="center"/>
            <w:hideMark/>
          </w:tcPr>
          <w:p w14:paraId="350A3079"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62F25E3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0.515</w:t>
            </w:r>
          </w:p>
        </w:tc>
        <w:tc>
          <w:tcPr>
            <w:tcW w:w="0" w:type="auto"/>
            <w:tcMar>
              <w:top w:w="30" w:type="dxa"/>
              <w:left w:w="30" w:type="dxa"/>
              <w:bottom w:w="30" w:type="dxa"/>
              <w:right w:w="120" w:type="dxa"/>
            </w:tcMar>
            <w:vAlign w:val="center"/>
            <w:hideMark/>
          </w:tcPr>
          <w:p w14:paraId="0715FA31"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30" w:type="dxa"/>
              <w:right w:w="0" w:type="dxa"/>
            </w:tcMar>
            <w:vAlign w:val="center"/>
            <w:hideMark/>
          </w:tcPr>
          <w:p w14:paraId="712BEDD5"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30" w:type="dxa"/>
              <w:right w:w="120" w:type="dxa"/>
            </w:tcMar>
            <w:vAlign w:val="center"/>
            <w:hideMark/>
          </w:tcPr>
          <w:p w14:paraId="3D5001E2"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79C98526" w14:textId="77777777" w:rsidTr="00F35045">
        <w:trPr>
          <w:cantSplit/>
          <w:tblCellSpacing w:w="15" w:type="dxa"/>
        </w:trPr>
        <w:tc>
          <w:tcPr>
            <w:tcW w:w="0" w:type="auto"/>
            <w:tcMar>
              <w:top w:w="30" w:type="dxa"/>
              <w:left w:w="120" w:type="dxa"/>
              <w:bottom w:w="120" w:type="dxa"/>
              <w:right w:w="0" w:type="dxa"/>
            </w:tcMar>
            <w:vAlign w:val="center"/>
            <w:hideMark/>
          </w:tcPr>
          <w:p w14:paraId="5F5122AB"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tcMar>
              <w:top w:w="30" w:type="dxa"/>
              <w:left w:w="30" w:type="dxa"/>
              <w:bottom w:w="120" w:type="dxa"/>
              <w:right w:w="120" w:type="dxa"/>
            </w:tcMar>
            <w:vAlign w:val="center"/>
            <w:hideMark/>
          </w:tcPr>
          <w:p w14:paraId="46ABDD1A"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4A4E0643"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valor p</w:t>
            </w:r>
          </w:p>
        </w:tc>
        <w:tc>
          <w:tcPr>
            <w:tcW w:w="0" w:type="auto"/>
            <w:tcMar>
              <w:top w:w="30" w:type="dxa"/>
              <w:left w:w="30" w:type="dxa"/>
              <w:bottom w:w="120" w:type="dxa"/>
              <w:right w:w="120" w:type="dxa"/>
            </w:tcMar>
            <w:vAlign w:val="center"/>
            <w:hideMark/>
          </w:tcPr>
          <w:p w14:paraId="2E530DAF"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4340C82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120" w:type="dxa"/>
              <w:right w:w="120" w:type="dxa"/>
            </w:tcMar>
            <w:vAlign w:val="center"/>
            <w:hideMark/>
          </w:tcPr>
          <w:p w14:paraId="274AF78E"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0207BA5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120" w:type="dxa"/>
              <w:right w:w="120" w:type="dxa"/>
            </w:tcMar>
            <w:vAlign w:val="center"/>
            <w:hideMark/>
          </w:tcPr>
          <w:p w14:paraId="7D842E1C"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52E9E335"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120" w:type="dxa"/>
              <w:right w:w="120" w:type="dxa"/>
            </w:tcMar>
            <w:vAlign w:val="center"/>
            <w:hideMark/>
          </w:tcPr>
          <w:p w14:paraId="71BE3C8C"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2A25ADF6"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&lt; .001</w:t>
            </w:r>
          </w:p>
        </w:tc>
        <w:tc>
          <w:tcPr>
            <w:tcW w:w="0" w:type="auto"/>
            <w:tcMar>
              <w:top w:w="30" w:type="dxa"/>
              <w:left w:w="30" w:type="dxa"/>
              <w:bottom w:w="120" w:type="dxa"/>
              <w:right w:w="120" w:type="dxa"/>
            </w:tcMar>
            <w:vAlign w:val="center"/>
            <w:hideMark/>
          </w:tcPr>
          <w:p w14:paraId="028F8DD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5840171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w:t>
            </w:r>
          </w:p>
        </w:tc>
        <w:tc>
          <w:tcPr>
            <w:tcW w:w="0" w:type="auto"/>
            <w:tcMar>
              <w:top w:w="30" w:type="dxa"/>
              <w:left w:w="30" w:type="dxa"/>
              <w:bottom w:w="120" w:type="dxa"/>
              <w:right w:w="120" w:type="dxa"/>
            </w:tcMar>
            <w:vAlign w:val="center"/>
            <w:hideMark/>
          </w:tcPr>
          <w:p w14:paraId="2DC1AAFD"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14:ligatures w14:val="none"/>
              </w:rPr>
            </w:pPr>
          </w:p>
        </w:tc>
      </w:tr>
      <w:tr w:rsidR="00826207" w:rsidRPr="00F35045" w14:paraId="54DA01A6" w14:textId="77777777" w:rsidTr="00F35045">
        <w:trPr>
          <w:cantSplit/>
          <w:tblCellSpacing w:w="15" w:type="dxa"/>
        </w:trPr>
        <w:tc>
          <w:tcPr>
            <w:tcW w:w="0" w:type="auto"/>
            <w:gridSpan w:val="14"/>
            <w:tcMar>
              <w:top w:w="90" w:type="dxa"/>
              <w:left w:w="120" w:type="dxa"/>
              <w:bottom w:w="30" w:type="dxa"/>
              <w:right w:w="120" w:type="dxa"/>
            </w:tcMar>
            <w:vAlign w:val="center"/>
            <w:hideMark/>
          </w:tcPr>
          <w:p w14:paraId="4305E975"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14:ligatures w14:val="none"/>
              </w:rPr>
            </w:pPr>
          </w:p>
        </w:tc>
      </w:tr>
    </w:tbl>
    <w:p w14:paraId="6230D947" w14:textId="6D151550" w:rsidR="00826207" w:rsidRPr="00F35045" w:rsidRDefault="00E60C7C" w:rsidP="00F35045">
      <w:pPr>
        <w:spacing w:after="0" w:line="360" w:lineRule="auto"/>
        <w:jc w:val="center"/>
        <w:rPr>
          <w:rFonts w:ascii="Segoe UI" w:eastAsia="Times New Roman" w:hAnsi="Segoe UI" w:cs="Segoe UI"/>
          <w:kern w:val="0"/>
          <w:sz w:val="24"/>
          <w:szCs w:val="24"/>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6C9DA892" w14:textId="24FC9350" w:rsidR="00120CEC" w:rsidRPr="00214B2B" w:rsidRDefault="00120CEC" w:rsidP="00120CEC">
      <w:pPr>
        <w:pStyle w:val="show"/>
        <w:shd w:val="clear" w:color="auto" w:fill="FFFFFF"/>
        <w:spacing w:before="0" w:beforeAutospacing="0" w:after="0" w:afterAutospacing="0" w:line="360" w:lineRule="auto"/>
        <w:ind w:firstLine="708"/>
        <w:jc w:val="both"/>
      </w:pPr>
      <w:r w:rsidRPr="00214B2B">
        <w:t>Lo que es de resaltar es que, en la Tabla 9, la correlación más débil se presenta entre la variable impacto social y los constructos inteligencia de negocios</w:t>
      </w:r>
      <w:r w:rsidR="001027A1">
        <w:t xml:space="preserve"> </w:t>
      </w:r>
      <w:r w:rsidR="001027A1" w:rsidRPr="00214B2B">
        <w:t>y</w:t>
      </w:r>
      <w:r w:rsidRPr="00214B2B">
        <w:t xml:space="preserve"> analítica de datos.</w:t>
      </w:r>
    </w:p>
    <w:p w14:paraId="51FE7A13" w14:textId="2F51BDFD" w:rsidR="00007BA0" w:rsidRPr="00214B2B" w:rsidRDefault="00120CEC" w:rsidP="00007BA0">
      <w:pPr>
        <w:pStyle w:val="show"/>
        <w:shd w:val="clear" w:color="auto" w:fill="FFFFFF"/>
        <w:spacing w:before="0" w:beforeAutospacing="0" w:after="0" w:afterAutospacing="0" w:line="360" w:lineRule="auto"/>
        <w:ind w:firstLine="708"/>
        <w:jc w:val="both"/>
      </w:pPr>
      <w:r w:rsidRPr="00214B2B">
        <w:lastRenderedPageBreak/>
        <w:t xml:space="preserve">En referencia a la Tabla 10, se destaca que, la correlación entre la variable I4.0 y el constructo empleabilidad es </w:t>
      </w:r>
      <w:r w:rsidR="009B32BE">
        <w:t>alta</w:t>
      </w:r>
      <w:r w:rsidRPr="00214B2B">
        <w:t>.</w:t>
      </w:r>
      <w:r w:rsidR="00007BA0" w:rsidRPr="00214B2B">
        <w:t xml:space="preserve"> </w:t>
      </w:r>
    </w:p>
    <w:p w14:paraId="05DBA4B1" w14:textId="77777777" w:rsidR="00E60C7C" w:rsidRDefault="00E60C7C" w:rsidP="00826207">
      <w:pPr>
        <w:spacing w:after="0" w:line="360" w:lineRule="auto"/>
        <w:rPr>
          <w:rFonts w:ascii="Times New Roman" w:eastAsia="Times New Roman" w:hAnsi="Times New Roman" w:cs="Times New Roman"/>
          <w:i/>
          <w:iCs/>
          <w:kern w:val="0"/>
          <w:sz w:val="18"/>
          <w:szCs w:val="18"/>
          <w:lang w:val="es-419"/>
          <w14:ligatures w14:val="none"/>
        </w:rPr>
      </w:pPr>
    </w:p>
    <w:p w14:paraId="30E8A6B8" w14:textId="74610BF8" w:rsidR="00E60C7C"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6010C9">
        <w:rPr>
          <w:rFonts w:ascii="Times New Roman" w:eastAsia="Times New Roman" w:hAnsi="Times New Roman" w:cs="Times New Roman"/>
          <w:b/>
          <w:bCs/>
          <w:kern w:val="0"/>
          <w:sz w:val="24"/>
          <w:szCs w:val="24"/>
          <w:lang w:val="es-419"/>
          <w14:ligatures w14:val="none"/>
        </w:rPr>
        <w:t xml:space="preserve">Tabla </w:t>
      </w:r>
      <w:r w:rsidRPr="006010C9">
        <w:rPr>
          <w:rFonts w:ascii="Times New Roman" w:eastAsia="Times New Roman" w:hAnsi="Times New Roman" w:cs="Times New Roman"/>
          <w:b/>
          <w:bCs/>
          <w:kern w:val="0"/>
          <w:sz w:val="24"/>
          <w:szCs w:val="24"/>
          <w:lang w:val="es-419"/>
          <w14:ligatures w14:val="none"/>
        </w:rPr>
        <w:fldChar w:fldCharType="begin"/>
      </w:r>
      <w:r w:rsidRPr="006010C9">
        <w:rPr>
          <w:rFonts w:ascii="Times New Roman" w:eastAsia="Times New Roman" w:hAnsi="Times New Roman" w:cs="Times New Roman"/>
          <w:b/>
          <w:bCs/>
          <w:kern w:val="0"/>
          <w:sz w:val="24"/>
          <w:szCs w:val="24"/>
          <w:lang w:val="es-419"/>
          <w14:ligatures w14:val="none"/>
        </w:rPr>
        <w:instrText xml:space="preserve"> SEQ Tabla \* ARABIC </w:instrText>
      </w:r>
      <w:r w:rsidRPr="006010C9">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10</w:t>
      </w:r>
      <w:r w:rsidRPr="006010C9">
        <w:rPr>
          <w:rFonts w:ascii="Times New Roman" w:eastAsia="Times New Roman" w:hAnsi="Times New Roman" w:cs="Times New Roman"/>
          <w:b/>
          <w:bCs/>
          <w:kern w:val="0"/>
          <w:sz w:val="24"/>
          <w:szCs w:val="24"/>
          <w:lang w:val="es-419"/>
          <w14:ligatures w14:val="none"/>
        </w:rPr>
        <w:fldChar w:fldCharType="end"/>
      </w:r>
      <w:r w:rsidRPr="006010C9">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Matriz de Correlaciones entre la variable </w:t>
      </w:r>
      <w:r w:rsidR="007E5AF3" w:rsidRPr="00F35045">
        <w:rPr>
          <w:rFonts w:ascii="Times New Roman" w:eastAsia="Times New Roman" w:hAnsi="Times New Roman" w:cs="Times New Roman"/>
          <w:kern w:val="0"/>
          <w:sz w:val="24"/>
          <w:szCs w:val="24"/>
          <w:lang w:val="es-419"/>
          <w14:ligatures w14:val="none"/>
        </w:rPr>
        <w:t>I</w:t>
      </w:r>
      <w:r w:rsidRPr="00F35045">
        <w:rPr>
          <w:rFonts w:ascii="Times New Roman" w:eastAsia="Times New Roman" w:hAnsi="Times New Roman" w:cs="Times New Roman"/>
          <w:kern w:val="0"/>
          <w:sz w:val="24"/>
          <w:szCs w:val="24"/>
          <w:lang w:val="es-419"/>
          <w14:ligatures w14:val="none"/>
        </w:rPr>
        <w:t xml:space="preserve">ndustria 4.0 y el </w:t>
      </w:r>
      <w:proofErr w:type="spellStart"/>
      <w:r w:rsidRPr="00F35045">
        <w:rPr>
          <w:rFonts w:ascii="Times New Roman" w:eastAsia="Times New Roman" w:hAnsi="Times New Roman" w:cs="Times New Roman"/>
          <w:kern w:val="0"/>
          <w:sz w:val="24"/>
          <w:szCs w:val="24"/>
          <w:lang w:val="es-419"/>
          <w14:ligatures w14:val="none"/>
        </w:rPr>
        <w:t>constructo</w:t>
      </w:r>
      <w:proofErr w:type="spellEnd"/>
      <w:r w:rsidRPr="00F35045">
        <w:rPr>
          <w:rFonts w:ascii="Times New Roman" w:eastAsia="Times New Roman" w:hAnsi="Times New Roman" w:cs="Times New Roman"/>
          <w:kern w:val="0"/>
          <w:sz w:val="24"/>
          <w:szCs w:val="24"/>
          <w:lang w:val="es-419"/>
          <w14:ligatures w14:val="none"/>
        </w:rPr>
        <w:t xml:space="preserve"> de la variable impacto social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5"/>
        <w:gridCol w:w="206"/>
        <w:gridCol w:w="1877"/>
        <w:gridCol w:w="206"/>
        <w:gridCol w:w="1553"/>
        <w:gridCol w:w="391"/>
        <w:gridCol w:w="221"/>
      </w:tblGrid>
      <w:tr w:rsidR="00826207" w:rsidRPr="00F35045" w14:paraId="377D0386" w14:textId="77777777" w:rsidTr="00F35045">
        <w:trPr>
          <w:gridAfter w:val="1"/>
          <w:cantSplit/>
          <w:tblHeader/>
          <w:tblCellSpacing w:w="15" w:type="dxa"/>
          <w:jc w:val="center"/>
        </w:trPr>
        <w:tc>
          <w:tcPr>
            <w:tcW w:w="0" w:type="auto"/>
            <w:gridSpan w:val="2"/>
            <w:tcMar>
              <w:top w:w="60" w:type="dxa"/>
              <w:left w:w="120" w:type="dxa"/>
              <w:bottom w:w="60" w:type="dxa"/>
              <w:right w:w="120" w:type="dxa"/>
            </w:tcMar>
            <w:vAlign w:val="center"/>
            <w:hideMark/>
          </w:tcPr>
          <w:p w14:paraId="0BF03930"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 </w:t>
            </w:r>
          </w:p>
        </w:tc>
        <w:tc>
          <w:tcPr>
            <w:tcW w:w="0" w:type="auto"/>
            <w:gridSpan w:val="2"/>
            <w:tcMar>
              <w:top w:w="60" w:type="dxa"/>
              <w:left w:w="120" w:type="dxa"/>
              <w:bottom w:w="60" w:type="dxa"/>
              <w:right w:w="120" w:type="dxa"/>
            </w:tcMar>
            <w:vAlign w:val="center"/>
            <w:hideMark/>
          </w:tcPr>
          <w:p w14:paraId="19CE9B57"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 </w:t>
            </w:r>
          </w:p>
        </w:tc>
        <w:tc>
          <w:tcPr>
            <w:tcW w:w="0" w:type="auto"/>
            <w:gridSpan w:val="2"/>
            <w:tcMar>
              <w:top w:w="60" w:type="dxa"/>
              <w:left w:w="120" w:type="dxa"/>
              <w:bottom w:w="60" w:type="dxa"/>
              <w:right w:w="120" w:type="dxa"/>
            </w:tcMar>
            <w:vAlign w:val="center"/>
            <w:hideMark/>
          </w:tcPr>
          <w:p w14:paraId="262A1539" w14:textId="77777777" w:rsidR="00826207" w:rsidRPr="00F35045" w:rsidRDefault="00826207" w:rsidP="00F87535">
            <w:pPr>
              <w:spacing w:after="0" w:line="240" w:lineRule="auto"/>
              <w:jc w:val="center"/>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INDUSTRIA 4.0</w:t>
            </w:r>
          </w:p>
        </w:tc>
      </w:tr>
      <w:tr w:rsidR="00826207" w:rsidRPr="00F35045" w14:paraId="26D9FC4D" w14:textId="77777777" w:rsidTr="00F35045">
        <w:trPr>
          <w:cantSplit/>
          <w:tblCellSpacing w:w="15" w:type="dxa"/>
          <w:jc w:val="center"/>
        </w:trPr>
        <w:tc>
          <w:tcPr>
            <w:tcW w:w="0" w:type="auto"/>
            <w:tcMar>
              <w:top w:w="120" w:type="dxa"/>
              <w:left w:w="120" w:type="dxa"/>
              <w:bottom w:w="30" w:type="dxa"/>
              <w:right w:w="0" w:type="dxa"/>
            </w:tcMar>
            <w:vAlign w:val="center"/>
            <w:hideMark/>
          </w:tcPr>
          <w:p w14:paraId="51FD0106"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Empleabilidad</w:t>
            </w:r>
          </w:p>
        </w:tc>
        <w:tc>
          <w:tcPr>
            <w:tcW w:w="0" w:type="auto"/>
            <w:tcMar>
              <w:top w:w="30" w:type="dxa"/>
              <w:left w:w="30" w:type="dxa"/>
              <w:bottom w:w="30" w:type="dxa"/>
              <w:right w:w="120" w:type="dxa"/>
            </w:tcMar>
            <w:vAlign w:val="center"/>
            <w:hideMark/>
          </w:tcPr>
          <w:p w14:paraId="721D18BF"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p>
        </w:tc>
        <w:tc>
          <w:tcPr>
            <w:tcW w:w="0" w:type="auto"/>
            <w:tcMar>
              <w:top w:w="120" w:type="dxa"/>
              <w:left w:w="120" w:type="dxa"/>
              <w:bottom w:w="30" w:type="dxa"/>
              <w:right w:w="0" w:type="dxa"/>
            </w:tcMar>
            <w:vAlign w:val="center"/>
            <w:hideMark/>
          </w:tcPr>
          <w:p w14:paraId="614B41DC"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Rho de Spearman</w:t>
            </w:r>
          </w:p>
        </w:tc>
        <w:tc>
          <w:tcPr>
            <w:tcW w:w="0" w:type="auto"/>
            <w:tcMar>
              <w:top w:w="30" w:type="dxa"/>
              <w:left w:w="30" w:type="dxa"/>
              <w:bottom w:w="30" w:type="dxa"/>
              <w:right w:w="120" w:type="dxa"/>
            </w:tcMar>
            <w:vAlign w:val="center"/>
            <w:hideMark/>
          </w:tcPr>
          <w:p w14:paraId="1F2A731C"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p>
        </w:tc>
        <w:tc>
          <w:tcPr>
            <w:tcW w:w="0" w:type="auto"/>
            <w:tcMar>
              <w:top w:w="120" w:type="dxa"/>
              <w:left w:w="120" w:type="dxa"/>
              <w:bottom w:w="30" w:type="dxa"/>
              <w:right w:w="0" w:type="dxa"/>
            </w:tcMar>
            <w:vAlign w:val="center"/>
            <w:hideMark/>
          </w:tcPr>
          <w:p w14:paraId="3A8EB903"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0.766</w:t>
            </w:r>
          </w:p>
        </w:tc>
        <w:tc>
          <w:tcPr>
            <w:tcW w:w="0" w:type="auto"/>
            <w:tcMar>
              <w:top w:w="30" w:type="dxa"/>
              <w:left w:w="30" w:type="dxa"/>
              <w:bottom w:w="30" w:type="dxa"/>
              <w:right w:w="120" w:type="dxa"/>
            </w:tcMar>
            <w:vAlign w:val="center"/>
            <w:hideMark/>
          </w:tcPr>
          <w:p w14:paraId="105C78A4"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p>
        </w:tc>
        <w:tc>
          <w:tcPr>
            <w:tcW w:w="0" w:type="auto"/>
            <w:tcMar>
              <w:top w:w="30" w:type="dxa"/>
              <w:left w:w="30" w:type="dxa"/>
              <w:bottom w:w="30" w:type="dxa"/>
              <w:right w:w="120" w:type="dxa"/>
            </w:tcMar>
            <w:vAlign w:val="center"/>
            <w:hideMark/>
          </w:tcPr>
          <w:p w14:paraId="468CE92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p>
        </w:tc>
      </w:tr>
      <w:tr w:rsidR="00826207" w:rsidRPr="00F35045" w14:paraId="0F27DAC8" w14:textId="77777777" w:rsidTr="00F35045">
        <w:trPr>
          <w:cantSplit/>
          <w:tblCellSpacing w:w="15" w:type="dxa"/>
          <w:jc w:val="center"/>
        </w:trPr>
        <w:tc>
          <w:tcPr>
            <w:tcW w:w="0" w:type="auto"/>
            <w:tcMar>
              <w:top w:w="30" w:type="dxa"/>
              <w:left w:w="120" w:type="dxa"/>
              <w:bottom w:w="30" w:type="dxa"/>
              <w:right w:w="0" w:type="dxa"/>
            </w:tcMar>
            <w:vAlign w:val="center"/>
            <w:hideMark/>
          </w:tcPr>
          <w:p w14:paraId="13B0DC1C"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 </w:t>
            </w:r>
          </w:p>
        </w:tc>
        <w:tc>
          <w:tcPr>
            <w:tcW w:w="0" w:type="auto"/>
            <w:tcMar>
              <w:top w:w="30" w:type="dxa"/>
              <w:left w:w="30" w:type="dxa"/>
              <w:bottom w:w="30" w:type="dxa"/>
              <w:right w:w="120" w:type="dxa"/>
            </w:tcMar>
            <w:vAlign w:val="center"/>
            <w:hideMark/>
          </w:tcPr>
          <w:p w14:paraId="02F8D240"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p>
        </w:tc>
        <w:tc>
          <w:tcPr>
            <w:tcW w:w="0" w:type="auto"/>
            <w:tcMar>
              <w:top w:w="30" w:type="dxa"/>
              <w:left w:w="120" w:type="dxa"/>
              <w:bottom w:w="30" w:type="dxa"/>
              <w:right w:w="0" w:type="dxa"/>
            </w:tcMar>
            <w:vAlign w:val="center"/>
            <w:hideMark/>
          </w:tcPr>
          <w:p w14:paraId="1EA69DF2"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Tau B de Kendall</w:t>
            </w:r>
          </w:p>
        </w:tc>
        <w:tc>
          <w:tcPr>
            <w:tcW w:w="0" w:type="auto"/>
            <w:tcMar>
              <w:top w:w="30" w:type="dxa"/>
              <w:left w:w="30" w:type="dxa"/>
              <w:bottom w:w="30" w:type="dxa"/>
              <w:right w:w="120" w:type="dxa"/>
            </w:tcMar>
            <w:vAlign w:val="center"/>
            <w:hideMark/>
          </w:tcPr>
          <w:p w14:paraId="79060556"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p>
        </w:tc>
        <w:tc>
          <w:tcPr>
            <w:tcW w:w="0" w:type="auto"/>
            <w:tcMar>
              <w:top w:w="30" w:type="dxa"/>
              <w:left w:w="120" w:type="dxa"/>
              <w:bottom w:w="30" w:type="dxa"/>
              <w:right w:w="0" w:type="dxa"/>
            </w:tcMar>
            <w:vAlign w:val="center"/>
            <w:hideMark/>
          </w:tcPr>
          <w:p w14:paraId="77079C77"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0.595</w:t>
            </w:r>
          </w:p>
        </w:tc>
        <w:tc>
          <w:tcPr>
            <w:tcW w:w="0" w:type="auto"/>
            <w:tcMar>
              <w:top w:w="30" w:type="dxa"/>
              <w:left w:w="30" w:type="dxa"/>
              <w:bottom w:w="30" w:type="dxa"/>
              <w:right w:w="120" w:type="dxa"/>
            </w:tcMar>
            <w:vAlign w:val="center"/>
            <w:hideMark/>
          </w:tcPr>
          <w:p w14:paraId="7A0A748B"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p>
        </w:tc>
        <w:tc>
          <w:tcPr>
            <w:tcW w:w="0" w:type="auto"/>
            <w:tcMar>
              <w:top w:w="30" w:type="dxa"/>
              <w:left w:w="30" w:type="dxa"/>
              <w:bottom w:w="30" w:type="dxa"/>
              <w:right w:w="120" w:type="dxa"/>
            </w:tcMar>
            <w:vAlign w:val="center"/>
            <w:hideMark/>
          </w:tcPr>
          <w:p w14:paraId="7E25E750"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p>
        </w:tc>
      </w:tr>
      <w:tr w:rsidR="00826207" w:rsidRPr="00F35045" w14:paraId="35C89A44" w14:textId="77777777" w:rsidTr="00F35045">
        <w:trPr>
          <w:cantSplit/>
          <w:tblCellSpacing w:w="15" w:type="dxa"/>
          <w:jc w:val="center"/>
        </w:trPr>
        <w:tc>
          <w:tcPr>
            <w:tcW w:w="0" w:type="auto"/>
            <w:tcMar>
              <w:top w:w="30" w:type="dxa"/>
              <w:left w:w="120" w:type="dxa"/>
              <w:bottom w:w="120" w:type="dxa"/>
              <w:right w:w="0" w:type="dxa"/>
            </w:tcMar>
            <w:vAlign w:val="center"/>
            <w:hideMark/>
          </w:tcPr>
          <w:p w14:paraId="0700E1BB"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 </w:t>
            </w:r>
          </w:p>
        </w:tc>
        <w:tc>
          <w:tcPr>
            <w:tcW w:w="0" w:type="auto"/>
            <w:tcMar>
              <w:top w:w="30" w:type="dxa"/>
              <w:left w:w="30" w:type="dxa"/>
              <w:bottom w:w="120" w:type="dxa"/>
              <w:right w:w="120" w:type="dxa"/>
            </w:tcMar>
            <w:vAlign w:val="center"/>
            <w:hideMark/>
          </w:tcPr>
          <w:p w14:paraId="47E089D1"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p>
        </w:tc>
        <w:tc>
          <w:tcPr>
            <w:tcW w:w="0" w:type="auto"/>
            <w:tcMar>
              <w:top w:w="30" w:type="dxa"/>
              <w:left w:w="120" w:type="dxa"/>
              <w:bottom w:w="120" w:type="dxa"/>
              <w:right w:w="0" w:type="dxa"/>
            </w:tcMar>
            <w:vAlign w:val="center"/>
            <w:hideMark/>
          </w:tcPr>
          <w:p w14:paraId="0C13EA53"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valor p</w:t>
            </w:r>
          </w:p>
        </w:tc>
        <w:tc>
          <w:tcPr>
            <w:tcW w:w="0" w:type="auto"/>
            <w:tcMar>
              <w:top w:w="30" w:type="dxa"/>
              <w:left w:w="30" w:type="dxa"/>
              <w:bottom w:w="120" w:type="dxa"/>
              <w:right w:w="120" w:type="dxa"/>
            </w:tcMar>
            <w:vAlign w:val="center"/>
            <w:hideMark/>
          </w:tcPr>
          <w:p w14:paraId="73112BFF" w14:textId="77777777" w:rsidR="00826207" w:rsidRPr="00F35045" w:rsidRDefault="00826207" w:rsidP="00F87535">
            <w:pPr>
              <w:spacing w:after="0" w:line="240" w:lineRule="auto"/>
              <w:rPr>
                <w:rFonts w:ascii="Times New Roman" w:eastAsia="Times New Roman" w:hAnsi="Times New Roman" w:cs="Times New Roman"/>
                <w:kern w:val="0"/>
                <w:sz w:val="24"/>
                <w:szCs w:val="24"/>
                <w:lang w:val="es-419" w:eastAsia="es-MX"/>
                <w14:ligatures w14:val="none"/>
              </w:rPr>
            </w:pPr>
          </w:p>
        </w:tc>
        <w:tc>
          <w:tcPr>
            <w:tcW w:w="0" w:type="auto"/>
            <w:tcMar>
              <w:top w:w="30" w:type="dxa"/>
              <w:left w:w="120" w:type="dxa"/>
              <w:bottom w:w="120" w:type="dxa"/>
              <w:right w:w="0" w:type="dxa"/>
            </w:tcMar>
            <w:vAlign w:val="center"/>
            <w:hideMark/>
          </w:tcPr>
          <w:p w14:paraId="74D1B82A"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r w:rsidRPr="00F35045">
              <w:rPr>
                <w:rFonts w:ascii="Times New Roman" w:eastAsia="Times New Roman" w:hAnsi="Times New Roman" w:cs="Times New Roman"/>
                <w:kern w:val="0"/>
                <w:sz w:val="24"/>
                <w:szCs w:val="24"/>
                <w:lang w:val="es-419" w:eastAsia="es-MX"/>
                <w14:ligatures w14:val="none"/>
              </w:rPr>
              <w:t>&lt; .001</w:t>
            </w:r>
          </w:p>
        </w:tc>
        <w:tc>
          <w:tcPr>
            <w:tcW w:w="0" w:type="auto"/>
            <w:tcMar>
              <w:top w:w="30" w:type="dxa"/>
              <w:left w:w="30" w:type="dxa"/>
              <w:bottom w:w="120" w:type="dxa"/>
              <w:right w:w="120" w:type="dxa"/>
            </w:tcMar>
            <w:vAlign w:val="center"/>
            <w:hideMark/>
          </w:tcPr>
          <w:p w14:paraId="2C931E11"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p>
        </w:tc>
        <w:tc>
          <w:tcPr>
            <w:tcW w:w="0" w:type="auto"/>
            <w:tcMar>
              <w:top w:w="30" w:type="dxa"/>
              <w:left w:w="30" w:type="dxa"/>
              <w:bottom w:w="120" w:type="dxa"/>
              <w:right w:w="120" w:type="dxa"/>
            </w:tcMar>
            <w:vAlign w:val="center"/>
            <w:hideMark/>
          </w:tcPr>
          <w:p w14:paraId="22F540ED" w14:textId="77777777" w:rsidR="00826207" w:rsidRPr="00F35045" w:rsidRDefault="00826207" w:rsidP="00F87535">
            <w:pPr>
              <w:spacing w:after="0" w:line="240" w:lineRule="auto"/>
              <w:jc w:val="right"/>
              <w:rPr>
                <w:rFonts w:ascii="Times New Roman" w:eastAsia="Times New Roman" w:hAnsi="Times New Roman" w:cs="Times New Roman"/>
                <w:kern w:val="0"/>
                <w:sz w:val="24"/>
                <w:szCs w:val="24"/>
                <w:lang w:val="es-419" w:eastAsia="es-MX"/>
                <w14:ligatures w14:val="none"/>
              </w:rPr>
            </w:pPr>
          </w:p>
        </w:tc>
      </w:tr>
    </w:tbl>
    <w:p w14:paraId="6BD2F832" w14:textId="215268C9" w:rsidR="00826207" w:rsidRPr="00F35045" w:rsidRDefault="00E60C7C" w:rsidP="00F35045">
      <w:pPr>
        <w:spacing w:after="0" w:line="360" w:lineRule="auto"/>
        <w:jc w:val="center"/>
        <w:rPr>
          <w:rFonts w:ascii="Times New Roman" w:eastAsia="Times New Roman" w:hAnsi="Times New Roman" w:cs="Times New Roman"/>
          <w:i/>
          <w:iCs/>
          <w:kern w:val="0"/>
          <w:sz w:val="24"/>
          <w:szCs w:val="24"/>
          <w:lang w:val="es-419"/>
          <w14:ligatures w14:val="none"/>
        </w:rPr>
      </w:pPr>
      <w:r w:rsidRPr="00F35045">
        <w:rPr>
          <w:rFonts w:ascii="Times New Roman" w:eastAsia="Times New Roman" w:hAnsi="Times New Roman" w:cs="Times New Roman"/>
          <w:i/>
          <w:iCs/>
          <w:kern w:val="0"/>
          <w:sz w:val="24"/>
          <w:szCs w:val="24"/>
          <w:lang w:val="es-419"/>
          <w14:ligatures w14:val="none"/>
        </w:rPr>
        <w:t>Fuente: Elaboración propia</w:t>
      </w:r>
    </w:p>
    <w:p w14:paraId="37C7CF2A" w14:textId="77777777" w:rsidR="00826207" w:rsidRPr="008F29FC" w:rsidRDefault="00826207" w:rsidP="00007BA0">
      <w:pPr>
        <w:pStyle w:val="show"/>
        <w:shd w:val="clear" w:color="auto" w:fill="FFFFFF"/>
        <w:spacing w:before="0" w:beforeAutospacing="0" w:after="0" w:afterAutospacing="0" w:line="360" w:lineRule="auto"/>
        <w:ind w:firstLine="708"/>
        <w:jc w:val="both"/>
        <w:rPr>
          <w:lang w:val="es-419"/>
        </w:rPr>
      </w:pPr>
    </w:p>
    <w:p w14:paraId="50E64887" w14:textId="2A9E09EA" w:rsidR="00007BA0" w:rsidRPr="0093029C" w:rsidRDefault="00007BA0" w:rsidP="00007BA0">
      <w:pPr>
        <w:pStyle w:val="show"/>
        <w:shd w:val="clear" w:color="auto" w:fill="FFFFFF"/>
        <w:spacing w:before="0" w:beforeAutospacing="0" w:after="0" w:afterAutospacing="0" w:line="360" w:lineRule="auto"/>
        <w:ind w:firstLine="708"/>
        <w:jc w:val="center"/>
        <w:rPr>
          <w:b/>
          <w:bCs/>
          <w:sz w:val="28"/>
          <w:szCs w:val="28"/>
        </w:rPr>
      </w:pPr>
      <w:r w:rsidRPr="0093029C">
        <w:rPr>
          <w:b/>
          <w:bCs/>
          <w:sz w:val="28"/>
          <w:szCs w:val="28"/>
        </w:rPr>
        <w:t>Comparación entre grupos</w:t>
      </w:r>
    </w:p>
    <w:p w14:paraId="2D793E3B" w14:textId="77777777" w:rsidR="00007BA0" w:rsidRPr="00214B2B" w:rsidRDefault="00007BA0" w:rsidP="00007BA0">
      <w:pPr>
        <w:pStyle w:val="show"/>
        <w:shd w:val="clear" w:color="auto" w:fill="FFFFFF"/>
        <w:spacing w:before="0" w:beforeAutospacing="0" w:after="0" w:afterAutospacing="0" w:line="360" w:lineRule="auto"/>
        <w:ind w:firstLine="708"/>
        <w:jc w:val="both"/>
      </w:pPr>
      <w:r w:rsidRPr="00214B2B">
        <w:t>Se estableció como categoría de estudio la formación académica de los participantes en la investigación para comprobar la igualdad de dos distribuciones -formación administrativa o tecnológica-.</w:t>
      </w:r>
    </w:p>
    <w:p w14:paraId="1F553973" w14:textId="77777777" w:rsidR="00007BA0" w:rsidRPr="00214B2B" w:rsidRDefault="00007BA0" w:rsidP="00007BA0">
      <w:pPr>
        <w:pStyle w:val="show"/>
        <w:shd w:val="clear" w:color="auto" w:fill="FFFFFF"/>
        <w:spacing w:before="0" w:beforeAutospacing="0" w:after="0" w:afterAutospacing="0" w:line="360" w:lineRule="auto"/>
        <w:ind w:firstLine="708"/>
        <w:jc w:val="both"/>
      </w:pPr>
      <w:r w:rsidRPr="00214B2B">
        <w:t xml:space="preserve">La Tabla 11 presenta el estadístico Mann-Whitney para determinar si existen diferencias entre los grupos de formación académica y si se han extraído de la misma población. </w:t>
      </w:r>
    </w:p>
    <w:p w14:paraId="2389A65A" w14:textId="60D254B9" w:rsidR="00007BA0" w:rsidRPr="00214B2B" w:rsidRDefault="00007BA0" w:rsidP="00007BA0">
      <w:pPr>
        <w:pStyle w:val="show"/>
        <w:shd w:val="clear" w:color="auto" w:fill="FFFFFF"/>
        <w:spacing w:before="0" w:beforeAutospacing="0" w:after="0" w:afterAutospacing="0" w:line="360" w:lineRule="auto"/>
        <w:ind w:firstLine="708"/>
        <w:jc w:val="both"/>
      </w:pPr>
      <w:r w:rsidRPr="00214B2B">
        <w:t>La Tabla 11 tiene un valor estadístico aceptable, sin embargo, la significancia en ambas variables es superior al 5</w:t>
      </w:r>
      <w:r w:rsidR="002344D5">
        <w:t xml:space="preserve"> </w:t>
      </w:r>
      <w:r w:rsidRPr="00214B2B">
        <w:t xml:space="preserve">% por lo que se acepta la hipótesis de que los dos grupos, formación administrativa y tecnológica, </w:t>
      </w:r>
      <w:r w:rsidR="00AA37D2">
        <w:t xml:space="preserve">por lo que </w:t>
      </w:r>
      <w:r w:rsidR="00D220CA" w:rsidRPr="00D220CA">
        <w:t>distribuciones de ambos grupos son iguales</w:t>
      </w:r>
      <w:r w:rsidRPr="00214B2B">
        <w:t>.</w:t>
      </w:r>
    </w:p>
    <w:p w14:paraId="42CA123C" w14:textId="03252AAA" w:rsidR="002B3E61" w:rsidRPr="00214B2B" w:rsidRDefault="000B26D6" w:rsidP="002B3E61">
      <w:pPr>
        <w:spacing w:after="0" w:line="360" w:lineRule="auto"/>
        <w:rPr>
          <w:rFonts w:ascii="Segoe UI" w:eastAsia="Times New Roman" w:hAnsi="Segoe UI" w:cs="Segoe UI"/>
          <w:i/>
          <w:iCs/>
          <w:kern w:val="0"/>
          <w:sz w:val="18"/>
          <w:szCs w:val="18"/>
          <w14:ligatures w14:val="none"/>
        </w:rPr>
      </w:pPr>
      <w:r w:rsidRPr="00214B2B">
        <w:rPr>
          <w:rFonts w:ascii="Times New Roman" w:eastAsia="Times New Roman" w:hAnsi="Times New Roman" w:cs="Times New Roman"/>
          <w:i/>
          <w:iCs/>
          <w:kern w:val="0"/>
          <w:sz w:val="18"/>
          <w:szCs w:val="18"/>
          <w:lang w:val="es-419"/>
          <w14:ligatures w14:val="none"/>
        </w:rPr>
        <w:t> </w:t>
      </w:r>
    </w:p>
    <w:p w14:paraId="7D040FF1" w14:textId="2BD8E0F4" w:rsidR="000B26D6"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b/>
          <w:bCs/>
          <w:kern w:val="0"/>
          <w:sz w:val="24"/>
          <w:szCs w:val="24"/>
          <w:lang w:val="es-419"/>
          <w14:ligatures w14:val="none"/>
        </w:rPr>
        <w:t xml:space="preserve">Tabla </w:t>
      </w:r>
      <w:r w:rsidRPr="00F35045">
        <w:rPr>
          <w:rFonts w:ascii="Times New Roman" w:eastAsia="Times New Roman" w:hAnsi="Times New Roman" w:cs="Times New Roman"/>
          <w:b/>
          <w:bCs/>
          <w:kern w:val="0"/>
          <w:sz w:val="24"/>
          <w:szCs w:val="24"/>
          <w:lang w:val="es-419"/>
          <w14:ligatures w14:val="none"/>
        </w:rPr>
        <w:fldChar w:fldCharType="begin"/>
      </w:r>
      <w:r w:rsidRPr="00F35045">
        <w:rPr>
          <w:rFonts w:ascii="Times New Roman" w:eastAsia="Times New Roman" w:hAnsi="Times New Roman" w:cs="Times New Roman"/>
          <w:b/>
          <w:bCs/>
          <w:kern w:val="0"/>
          <w:sz w:val="24"/>
          <w:szCs w:val="24"/>
          <w:lang w:val="es-419"/>
          <w14:ligatures w14:val="none"/>
        </w:rPr>
        <w:instrText xml:space="preserve"> SEQ Tabla \* ARABIC </w:instrText>
      </w:r>
      <w:r w:rsidRPr="00F35045">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11</w:t>
      </w:r>
      <w:r w:rsidRPr="00F35045">
        <w:rPr>
          <w:rFonts w:ascii="Times New Roman" w:eastAsia="Times New Roman" w:hAnsi="Times New Roman" w:cs="Times New Roman"/>
          <w:b/>
          <w:bCs/>
          <w:kern w:val="0"/>
          <w:sz w:val="24"/>
          <w:szCs w:val="24"/>
          <w:lang w:val="es-419"/>
          <w14:ligatures w14:val="none"/>
        </w:rPr>
        <w:fldChar w:fldCharType="end"/>
      </w:r>
      <w:r w:rsidRPr="00F35045">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U de Mann-Whitney de las variables de estudio comparadas con la formación académica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2"/>
        <w:gridCol w:w="206"/>
        <w:gridCol w:w="2157"/>
        <w:gridCol w:w="206"/>
        <w:gridCol w:w="980"/>
        <w:gridCol w:w="364"/>
        <w:gridCol w:w="710"/>
        <w:gridCol w:w="221"/>
      </w:tblGrid>
      <w:tr w:rsidR="00214B2B" w:rsidRPr="00F35045" w14:paraId="7C9EC839" w14:textId="77777777" w:rsidTr="00F35045">
        <w:trPr>
          <w:cantSplit/>
          <w:tblHeader/>
          <w:tblCellSpacing w:w="15" w:type="dxa"/>
          <w:jc w:val="center"/>
        </w:trPr>
        <w:tc>
          <w:tcPr>
            <w:tcW w:w="0" w:type="auto"/>
            <w:gridSpan w:val="2"/>
            <w:tcMar>
              <w:top w:w="60" w:type="dxa"/>
              <w:left w:w="120" w:type="dxa"/>
              <w:bottom w:w="60" w:type="dxa"/>
              <w:right w:w="120" w:type="dxa"/>
            </w:tcMar>
            <w:vAlign w:val="center"/>
            <w:hideMark/>
          </w:tcPr>
          <w:p w14:paraId="1FE498C6"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14:ligatures w14:val="none"/>
              </w:rPr>
            </w:pPr>
            <w:r w:rsidRPr="00F35045">
              <w:rPr>
                <w:rFonts w:ascii="Times New Roman" w:eastAsia="Times New Roman" w:hAnsi="Times New Roman" w:cs="Times New Roman"/>
                <w:kern w:val="0"/>
                <w:sz w:val="24"/>
                <w:szCs w:val="24"/>
                <w14:ligatures w14:val="none"/>
              </w:rPr>
              <w:t> </w:t>
            </w:r>
          </w:p>
        </w:tc>
        <w:tc>
          <w:tcPr>
            <w:tcW w:w="0" w:type="auto"/>
            <w:gridSpan w:val="2"/>
            <w:tcMar>
              <w:top w:w="60" w:type="dxa"/>
              <w:left w:w="120" w:type="dxa"/>
              <w:bottom w:w="60" w:type="dxa"/>
              <w:right w:w="120" w:type="dxa"/>
            </w:tcMar>
            <w:vAlign w:val="center"/>
            <w:hideMark/>
          </w:tcPr>
          <w:p w14:paraId="1FC5A019"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14:ligatures w14:val="none"/>
              </w:rPr>
            </w:pPr>
            <w:r w:rsidRPr="00F35045">
              <w:rPr>
                <w:rFonts w:ascii="Times New Roman" w:eastAsia="Times New Roman" w:hAnsi="Times New Roman" w:cs="Times New Roman"/>
                <w:kern w:val="0"/>
                <w:sz w:val="24"/>
                <w:szCs w:val="24"/>
                <w14:ligatures w14:val="none"/>
              </w:rPr>
              <w:t> </w:t>
            </w:r>
          </w:p>
        </w:tc>
        <w:tc>
          <w:tcPr>
            <w:tcW w:w="0" w:type="auto"/>
            <w:gridSpan w:val="2"/>
            <w:tcMar>
              <w:top w:w="60" w:type="dxa"/>
              <w:left w:w="120" w:type="dxa"/>
              <w:bottom w:w="60" w:type="dxa"/>
              <w:right w:w="120" w:type="dxa"/>
            </w:tcMar>
            <w:vAlign w:val="center"/>
            <w:hideMark/>
          </w:tcPr>
          <w:p w14:paraId="7B9BB373"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lang w:val="en-US"/>
                <w14:ligatures w14:val="none"/>
              </w:rPr>
            </w:pPr>
            <w:proofErr w:type="spellStart"/>
            <w:r w:rsidRPr="00F35045">
              <w:rPr>
                <w:rFonts w:ascii="Times New Roman" w:eastAsia="Times New Roman" w:hAnsi="Times New Roman" w:cs="Times New Roman"/>
                <w:kern w:val="0"/>
                <w:sz w:val="24"/>
                <w:szCs w:val="24"/>
                <w:lang w:val="en-US"/>
                <w14:ligatures w14:val="none"/>
              </w:rPr>
              <w:t>Estadístico</w:t>
            </w:r>
            <w:proofErr w:type="spellEnd"/>
          </w:p>
        </w:tc>
        <w:tc>
          <w:tcPr>
            <w:tcW w:w="0" w:type="auto"/>
            <w:gridSpan w:val="2"/>
            <w:tcMar>
              <w:top w:w="60" w:type="dxa"/>
              <w:left w:w="120" w:type="dxa"/>
              <w:bottom w:w="60" w:type="dxa"/>
              <w:right w:w="120" w:type="dxa"/>
            </w:tcMar>
            <w:vAlign w:val="center"/>
            <w:hideMark/>
          </w:tcPr>
          <w:p w14:paraId="1F4030D9" w14:textId="77777777" w:rsidR="000B26D6" w:rsidRPr="00F35045" w:rsidRDefault="000B26D6" w:rsidP="000B26D6">
            <w:pPr>
              <w:spacing w:after="0" w:line="240" w:lineRule="auto"/>
              <w:jc w:val="center"/>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p</w:t>
            </w:r>
          </w:p>
        </w:tc>
      </w:tr>
      <w:tr w:rsidR="00214B2B" w:rsidRPr="00F35045" w14:paraId="3867B0D6" w14:textId="77777777" w:rsidTr="00F35045">
        <w:trPr>
          <w:cantSplit/>
          <w:tblCellSpacing w:w="15" w:type="dxa"/>
          <w:jc w:val="center"/>
        </w:trPr>
        <w:tc>
          <w:tcPr>
            <w:tcW w:w="0" w:type="auto"/>
            <w:tcMar>
              <w:top w:w="120" w:type="dxa"/>
              <w:left w:w="120" w:type="dxa"/>
              <w:bottom w:w="30" w:type="dxa"/>
              <w:right w:w="0" w:type="dxa"/>
            </w:tcMar>
            <w:vAlign w:val="center"/>
            <w:hideMark/>
          </w:tcPr>
          <w:p w14:paraId="72743947"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IMPACTO SOCIAL</w:t>
            </w:r>
          </w:p>
        </w:tc>
        <w:tc>
          <w:tcPr>
            <w:tcW w:w="0" w:type="auto"/>
            <w:tcMar>
              <w:top w:w="120" w:type="dxa"/>
              <w:left w:w="30" w:type="dxa"/>
              <w:bottom w:w="30" w:type="dxa"/>
              <w:right w:w="120" w:type="dxa"/>
            </w:tcMar>
            <w:vAlign w:val="center"/>
            <w:hideMark/>
          </w:tcPr>
          <w:p w14:paraId="6FC63B52"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22DEB399"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U de Mann-Whitney</w:t>
            </w:r>
          </w:p>
        </w:tc>
        <w:tc>
          <w:tcPr>
            <w:tcW w:w="0" w:type="auto"/>
            <w:tcMar>
              <w:top w:w="120" w:type="dxa"/>
              <w:left w:w="30" w:type="dxa"/>
              <w:bottom w:w="30" w:type="dxa"/>
              <w:right w:w="120" w:type="dxa"/>
            </w:tcMar>
            <w:vAlign w:val="center"/>
            <w:hideMark/>
          </w:tcPr>
          <w:p w14:paraId="549CC355"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1CFE6A0D"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201</w:t>
            </w:r>
          </w:p>
        </w:tc>
        <w:tc>
          <w:tcPr>
            <w:tcW w:w="0" w:type="auto"/>
            <w:tcMar>
              <w:top w:w="120" w:type="dxa"/>
              <w:left w:w="30" w:type="dxa"/>
              <w:bottom w:w="30" w:type="dxa"/>
              <w:right w:w="120" w:type="dxa"/>
            </w:tcMar>
            <w:vAlign w:val="center"/>
            <w:hideMark/>
          </w:tcPr>
          <w:p w14:paraId="673723DA"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c>
          <w:tcPr>
            <w:tcW w:w="0" w:type="auto"/>
            <w:tcMar>
              <w:top w:w="120" w:type="dxa"/>
              <w:left w:w="120" w:type="dxa"/>
              <w:bottom w:w="30" w:type="dxa"/>
              <w:right w:w="0" w:type="dxa"/>
            </w:tcMar>
            <w:vAlign w:val="center"/>
            <w:hideMark/>
          </w:tcPr>
          <w:p w14:paraId="496745B3"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0.191</w:t>
            </w:r>
          </w:p>
        </w:tc>
        <w:tc>
          <w:tcPr>
            <w:tcW w:w="0" w:type="auto"/>
            <w:tcMar>
              <w:top w:w="120" w:type="dxa"/>
              <w:left w:w="30" w:type="dxa"/>
              <w:bottom w:w="30" w:type="dxa"/>
              <w:right w:w="120" w:type="dxa"/>
            </w:tcMar>
            <w:vAlign w:val="center"/>
            <w:hideMark/>
          </w:tcPr>
          <w:p w14:paraId="19E9C643"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r>
      <w:tr w:rsidR="00214B2B" w:rsidRPr="00F35045" w14:paraId="74754DF3" w14:textId="77777777" w:rsidTr="00F35045">
        <w:trPr>
          <w:cantSplit/>
          <w:tblCellSpacing w:w="15" w:type="dxa"/>
          <w:jc w:val="center"/>
        </w:trPr>
        <w:tc>
          <w:tcPr>
            <w:tcW w:w="0" w:type="auto"/>
            <w:tcMar>
              <w:top w:w="30" w:type="dxa"/>
              <w:left w:w="120" w:type="dxa"/>
              <w:bottom w:w="120" w:type="dxa"/>
              <w:right w:w="0" w:type="dxa"/>
            </w:tcMar>
            <w:vAlign w:val="center"/>
            <w:hideMark/>
          </w:tcPr>
          <w:p w14:paraId="7CF7D9EE" w14:textId="339CDD68"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INDUSTRIA 4</w:t>
            </w:r>
            <w:r w:rsidR="00D274AE" w:rsidRPr="00F35045">
              <w:rPr>
                <w:rFonts w:ascii="Times New Roman" w:eastAsia="Times New Roman" w:hAnsi="Times New Roman" w:cs="Times New Roman"/>
                <w:kern w:val="0"/>
                <w:sz w:val="24"/>
                <w:szCs w:val="24"/>
                <w:lang w:val="en-US"/>
                <w14:ligatures w14:val="none"/>
              </w:rPr>
              <w:t>.</w:t>
            </w:r>
            <w:r w:rsidRPr="00F35045">
              <w:rPr>
                <w:rFonts w:ascii="Times New Roman" w:eastAsia="Times New Roman" w:hAnsi="Times New Roman" w:cs="Times New Roman"/>
                <w:kern w:val="0"/>
                <w:sz w:val="24"/>
                <w:szCs w:val="24"/>
                <w:lang w:val="en-US"/>
                <w14:ligatures w14:val="none"/>
              </w:rPr>
              <w:t>0</w:t>
            </w:r>
          </w:p>
        </w:tc>
        <w:tc>
          <w:tcPr>
            <w:tcW w:w="0" w:type="auto"/>
            <w:tcMar>
              <w:top w:w="30" w:type="dxa"/>
              <w:left w:w="30" w:type="dxa"/>
              <w:bottom w:w="120" w:type="dxa"/>
              <w:right w:w="120" w:type="dxa"/>
            </w:tcMar>
            <w:vAlign w:val="center"/>
            <w:hideMark/>
          </w:tcPr>
          <w:p w14:paraId="4B7077A5"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30" w:type="dxa"/>
              <w:left w:w="120" w:type="dxa"/>
              <w:bottom w:w="120" w:type="dxa"/>
              <w:right w:w="0" w:type="dxa"/>
            </w:tcMar>
            <w:vAlign w:val="center"/>
            <w:hideMark/>
          </w:tcPr>
          <w:p w14:paraId="34AADC45"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U de Mann-Whitney</w:t>
            </w:r>
          </w:p>
        </w:tc>
        <w:tc>
          <w:tcPr>
            <w:tcW w:w="0" w:type="auto"/>
            <w:tcMar>
              <w:top w:w="30" w:type="dxa"/>
              <w:left w:w="30" w:type="dxa"/>
              <w:bottom w:w="120" w:type="dxa"/>
              <w:right w:w="120" w:type="dxa"/>
            </w:tcMar>
            <w:vAlign w:val="center"/>
            <w:hideMark/>
          </w:tcPr>
          <w:p w14:paraId="19D1090D" w14:textId="77777777" w:rsidR="000B26D6" w:rsidRPr="00F35045" w:rsidRDefault="000B26D6" w:rsidP="000B26D6">
            <w:pPr>
              <w:spacing w:after="0" w:line="240" w:lineRule="auto"/>
              <w:rPr>
                <w:rFonts w:ascii="Times New Roman" w:eastAsia="Times New Roman" w:hAnsi="Times New Roman" w:cs="Times New Roman"/>
                <w:kern w:val="0"/>
                <w:sz w:val="24"/>
                <w:szCs w:val="24"/>
                <w:lang w:val="en-US"/>
                <w14:ligatures w14:val="none"/>
              </w:rPr>
            </w:pPr>
          </w:p>
        </w:tc>
        <w:tc>
          <w:tcPr>
            <w:tcW w:w="0" w:type="auto"/>
            <w:tcMar>
              <w:top w:w="30" w:type="dxa"/>
              <w:left w:w="120" w:type="dxa"/>
              <w:bottom w:w="120" w:type="dxa"/>
              <w:right w:w="0" w:type="dxa"/>
            </w:tcMar>
            <w:vAlign w:val="center"/>
            <w:hideMark/>
          </w:tcPr>
          <w:p w14:paraId="0355043A"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193</w:t>
            </w:r>
          </w:p>
        </w:tc>
        <w:tc>
          <w:tcPr>
            <w:tcW w:w="0" w:type="auto"/>
            <w:tcMar>
              <w:top w:w="30" w:type="dxa"/>
              <w:left w:w="30" w:type="dxa"/>
              <w:bottom w:w="120" w:type="dxa"/>
              <w:right w:w="120" w:type="dxa"/>
            </w:tcMar>
            <w:vAlign w:val="center"/>
            <w:hideMark/>
          </w:tcPr>
          <w:p w14:paraId="6F8FEA00"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c>
          <w:tcPr>
            <w:tcW w:w="0" w:type="auto"/>
            <w:tcMar>
              <w:top w:w="30" w:type="dxa"/>
              <w:left w:w="120" w:type="dxa"/>
              <w:bottom w:w="120" w:type="dxa"/>
              <w:right w:w="0" w:type="dxa"/>
            </w:tcMar>
            <w:vAlign w:val="center"/>
            <w:hideMark/>
          </w:tcPr>
          <w:p w14:paraId="7F110666"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r w:rsidRPr="00F35045">
              <w:rPr>
                <w:rFonts w:ascii="Times New Roman" w:eastAsia="Times New Roman" w:hAnsi="Times New Roman" w:cs="Times New Roman"/>
                <w:kern w:val="0"/>
                <w:sz w:val="24"/>
                <w:szCs w:val="24"/>
                <w:lang w:val="en-US"/>
                <w14:ligatures w14:val="none"/>
              </w:rPr>
              <w:t>0.141</w:t>
            </w:r>
          </w:p>
        </w:tc>
        <w:tc>
          <w:tcPr>
            <w:tcW w:w="0" w:type="auto"/>
            <w:tcMar>
              <w:top w:w="30" w:type="dxa"/>
              <w:left w:w="30" w:type="dxa"/>
              <w:bottom w:w="120" w:type="dxa"/>
              <w:right w:w="120" w:type="dxa"/>
            </w:tcMar>
            <w:vAlign w:val="center"/>
            <w:hideMark/>
          </w:tcPr>
          <w:p w14:paraId="4B2F6653" w14:textId="77777777" w:rsidR="000B26D6" w:rsidRPr="00F35045" w:rsidRDefault="000B26D6" w:rsidP="000B26D6">
            <w:pPr>
              <w:spacing w:after="0" w:line="240" w:lineRule="auto"/>
              <w:jc w:val="right"/>
              <w:rPr>
                <w:rFonts w:ascii="Times New Roman" w:eastAsia="Times New Roman" w:hAnsi="Times New Roman" w:cs="Times New Roman"/>
                <w:kern w:val="0"/>
                <w:sz w:val="24"/>
                <w:szCs w:val="24"/>
                <w:lang w:val="en-US"/>
                <w14:ligatures w14:val="none"/>
              </w:rPr>
            </w:pPr>
          </w:p>
        </w:tc>
      </w:tr>
      <w:tr w:rsidR="00214B2B" w:rsidRPr="00F35045" w14:paraId="4B93BBF4" w14:textId="77777777" w:rsidTr="00F35045">
        <w:trPr>
          <w:cantSplit/>
          <w:tblCellSpacing w:w="15" w:type="dxa"/>
          <w:jc w:val="center"/>
        </w:trPr>
        <w:tc>
          <w:tcPr>
            <w:tcW w:w="0" w:type="auto"/>
            <w:gridSpan w:val="8"/>
            <w:tcMar>
              <w:top w:w="90" w:type="dxa"/>
              <w:left w:w="120" w:type="dxa"/>
              <w:bottom w:w="30" w:type="dxa"/>
              <w:right w:w="120" w:type="dxa"/>
            </w:tcMar>
            <w:vAlign w:val="center"/>
            <w:hideMark/>
          </w:tcPr>
          <w:p w14:paraId="533C4E46" w14:textId="77777777" w:rsidR="000B26D6" w:rsidRPr="00F35045" w:rsidRDefault="000B26D6" w:rsidP="000B26D6">
            <w:pPr>
              <w:spacing w:after="0" w:line="240" w:lineRule="auto"/>
              <w:rPr>
                <w:rFonts w:ascii="Times New Roman" w:eastAsia="Times New Roman" w:hAnsi="Times New Roman" w:cs="Times New Roman"/>
                <w:kern w:val="0"/>
                <w:sz w:val="24"/>
                <w:szCs w:val="24"/>
                <w14:ligatures w14:val="none"/>
              </w:rPr>
            </w:pPr>
            <w:r w:rsidRPr="00F35045">
              <w:rPr>
                <w:rFonts w:ascii="Times New Roman" w:eastAsia="Times New Roman" w:hAnsi="Times New Roman" w:cs="Times New Roman"/>
                <w:kern w:val="0"/>
                <w:sz w:val="24"/>
                <w:szCs w:val="24"/>
                <w14:ligatures w14:val="none"/>
              </w:rPr>
              <w:t xml:space="preserve">Nota. Hₐ </w:t>
            </w:r>
            <w:r w:rsidRPr="00F35045">
              <w:rPr>
                <w:rFonts w:ascii="Times New Roman" w:eastAsia="Times New Roman" w:hAnsi="Times New Roman" w:cs="Times New Roman"/>
                <w:kern w:val="0"/>
                <w:sz w:val="24"/>
                <w:szCs w:val="24"/>
                <w:lang w:val="en-US"/>
                <w14:ligatures w14:val="none"/>
              </w:rPr>
              <w:t>μ</w:t>
            </w:r>
            <w:r w:rsidRPr="00F35045">
              <w:rPr>
                <w:rFonts w:ascii="Times New Roman" w:eastAsia="Times New Roman" w:hAnsi="Times New Roman" w:cs="Times New Roman"/>
                <w:kern w:val="0"/>
                <w:sz w:val="24"/>
                <w:szCs w:val="24"/>
                <w14:ligatures w14:val="none"/>
              </w:rPr>
              <w:t> </w:t>
            </w:r>
            <w:r w:rsidRPr="00F35045">
              <w:rPr>
                <w:rFonts w:ascii="Times New Roman" w:eastAsia="Times New Roman" w:hAnsi="Times New Roman" w:cs="Times New Roman"/>
                <w:kern w:val="0"/>
                <w:sz w:val="24"/>
                <w:szCs w:val="24"/>
                <w:vertAlign w:val="subscript"/>
                <w14:ligatures w14:val="none"/>
              </w:rPr>
              <w:t>Formación administrativa</w:t>
            </w:r>
            <w:r w:rsidRPr="00F35045">
              <w:rPr>
                <w:rFonts w:ascii="Times New Roman" w:eastAsia="Times New Roman" w:hAnsi="Times New Roman" w:cs="Times New Roman"/>
                <w:kern w:val="0"/>
                <w:sz w:val="24"/>
                <w:szCs w:val="24"/>
                <w14:ligatures w14:val="none"/>
              </w:rPr>
              <w:t xml:space="preserve"> ≠ </w:t>
            </w:r>
            <w:r w:rsidRPr="00F35045">
              <w:rPr>
                <w:rFonts w:ascii="Times New Roman" w:eastAsia="Times New Roman" w:hAnsi="Times New Roman" w:cs="Times New Roman"/>
                <w:kern w:val="0"/>
                <w:sz w:val="24"/>
                <w:szCs w:val="24"/>
                <w:lang w:val="en-US"/>
                <w14:ligatures w14:val="none"/>
              </w:rPr>
              <w:t>μ</w:t>
            </w:r>
            <w:r w:rsidRPr="00F35045">
              <w:rPr>
                <w:rFonts w:ascii="Times New Roman" w:eastAsia="Times New Roman" w:hAnsi="Times New Roman" w:cs="Times New Roman"/>
                <w:kern w:val="0"/>
                <w:sz w:val="24"/>
                <w:szCs w:val="24"/>
                <w14:ligatures w14:val="none"/>
              </w:rPr>
              <w:t> </w:t>
            </w:r>
            <w:r w:rsidRPr="00F35045">
              <w:rPr>
                <w:rFonts w:ascii="Times New Roman" w:eastAsia="Times New Roman" w:hAnsi="Times New Roman" w:cs="Times New Roman"/>
                <w:kern w:val="0"/>
                <w:sz w:val="24"/>
                <w:szCs w:val="24"/>
                <w:vertAlign w:val="subscript"/>
                <w14:ligatures w14:val="none"/>
              </w:rPr>
              <w:t>Formación tecnológica</w:t>
            </w:r>
          </w:p>
        </w:tc>
      </w:tr>
      <w:tr w:rsidR="00214B2B" w:rsidRPr="00F35045" w14:paraId="41179B9F" w14:textId="77777777" w:rsidTr="00F35045">
        <w:trPr>
          <w:cantSplit/>
          <w:tblCellSpacing w:w="15" w:type="dxa"/>
          <w:jc w:val="center"/>
        </w:trPr>
        <w:tc>
          <w:tcPr>
            <w:tcW w:w="0" w:type="auto"/>
            <w:gridSpan w:val="8"/>
            <w:tcMar>
              <w:top w:w="30" w:type="dxa"/>
              <w:left w:w="120" w:type="dxa"/>
              <w:bottom w:w="30" w:type="dxa"/>
              <w:right w:w="120" w:type="dxa"/>
            </w:tcMar>
            <w:vAlign w:val="center"/>
            <w:hideMark/>
          </w:tcPr>
          <w:p w14:paraId="7D9E6863" w14:textId="77777777" w:rsidR="000B26D6" w:rsidRPr="00F35045" w:rsidRDefault="000B26D6" w:rsidP="000B26D6">
            <w:pPr>
              <w:spacing w:after="0" w:line="240" w:lineRule="auto"/>
              <w:rPr>
                <w:rFonts w:ascii="Times New Roman" w:eastAsia="Times New Roman" w:hAnsi="Times New Roman" w:cs="Times New Roman"/>
                <w:kern w:val="0"/>
                <w:sz w:val="24"/>
                <w:szCs w:val="24"/>
                <w14:ligatures w14:val="none"/>
              </w:rPr>
            </w:pPr>
          </w:p>
        </w:tc>
      </w:tr>
    </w:tbl>
    <w:p w14:paraId="41B9EDC4" w14:textId="32EAF3A7" w:rsidR="000B26D6"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4DA6EB83" w14:textId="6A360944" w:rsidR="000B26D6" w:rsidRDefault="000B26D6" w:rsidP="002B3E61">
      <w:pPr>
        <w:pStyle w:val="show"/>
        <w:shd w:val="clear" w:color="auto" w:fill="FFFFFF"/>
        <w:spacing w:before="0" w:beforeAutospacing="0" w:after="0" w:afterAutospacing="0" w:line="360" w:lineRule="auto"/>
        <w:ind w:firstLine="708"/>
        <w:jc w:val="both"/>
      </w:pPr>
      <w:r w:rsidRPr="00214B2B">
        <w:lastRenderedPageBreak/>
        <w:t>La Tabla 1</w:t>
      </w:r>
      <w:r w:rsidR="004820FC" w:rsidRPr="00214B2B">
        <w:t>2</w:t>
      </w:r>
      <w:r w:rsidRPr="00214B2B">
        <w:t xml:space="preserve"> muestra los resultados de la prueba de Kruskal-Wallis para corroborar si </w:t>
      </w:r>
      <w:r w:rsidR="00C3748B">
        <w:t xml:space="preserve">los grupos </w:t>
      </w:r>
      <w:r w:rsidRPr="00214B2B">
        <w:t>analizado -formación administrativa y formación tecnológica- provienen o no de la misma población y confirmar si existen diferencias relevantes a nivel estadístico entre ellos.</w:t>
      </w:r>
    </w:p>
    <w:p w14:paraId="5BF8CA17" w14:textId="77777777" w:rsidR="00EF4031" w:rsidRPr="00214B2B" w:rsidRDefault="00EF4031" w:rsidP="002B3E61">
      <w:pPr>
        <w:pStyle w:val="show"/>
        <w:shd w:val="clear" w:color="auto" w:fill="FFFFFF"/>
        <w:spacing w:before="0" w:beforeAutospacing="0" w:after="0" w:afterAutospacing="0" w:line="360" w:lineRule="auto"/>
        <w:ind w:firstLine="708"/>
        <w:jc w:val="both"/>
      </w:pPr>
    </w:p>
    <w:p w14:paraId="31A0F712" w14:textId="09B75028" w:rsidR="00E60C7C" w:rsidRPr="00F35045" w:rsidRDefault="00E60C7C"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xml:space="preserve">Tabla </w:t>
      </w:r>
      <w:r w:rsidRPr="00F35045">
        <w:rPr>
          <w:rFonts w:ascii="Times New Roman" w:eastAsia="Times New Roman" w:hAnsi="Times New Roman" w:cs="Times New Roman"/>
          <w:kern w:val="0"/>
          <w:sz w:val="24"/>
          <w:szCs w:val="24"/>
          <w:lang w:val="es-419"/>
          <w14:ligatures w14:val="none"/>
        </w:rPr>
        <w:fldChar w:fldCharType="begin"/>
      </w:r>
      <w:r w:rsidRPr="00F35045">
        <w:rPr>
          <w:rFonts w:ascii="Times New Roman" w:eastAsia="Times New Roman" w:hAnsi="Times New Roman" w:cs="Times New Roman"/>
          <w:kern w:val="0"/>
          <w:sz w:val="24"/>
          <w:szCs w:val="24"/>
          <w:lang w:val="es-419"/>
          <w14:ligatures w14:val="none"/>
        </w:rPr>
        <w:instrText xml:space="preserve"> SEQ Tabla \* ARABIC </w:instrText>
      </w:r>
      <w:r w:rsidRPr="00F35045">
        <w:rPr>
          <w:rFonts w:ascii="Times New Roman" w:eastAsia="Times New Roman" w:hAnsi="Times New Roman" w:cs="Times New Roman"/>
          <w:kern w:val="0"/>
          <w:sz w:val="24"/>
          <w:szCs w:val="24"/>
          <w:lang w:val="es-419"/>
          <w14:ligatures w14:val="none"/>
        </w:rPr>
        <w:fldChar w:fldCharType="separate"/>
      </w:r>
      <w:r w:rsidR="00BC3EAD">
        <w:rPr>
          <w:rFonts w:ascii="Times New Roman" w:eastAsia="Times New Roman" w:hAnsi="Times New Roman" w:cs="Times New Roman"/>
          <w:noProof/>
          <w:kern w:val="0"/>
          <w:sz w:val="24"/>
          <w:szCs w:val="24"/>
          <w:lang w:val="es-419"/>
          <w14:ligatures w14:val="none"/>
        </w:rPr>
        <w:t>12</w:t>
      </w:r>
      <w:r w:rsidRPr="00F35045">
        <w:rPr>
          <w:rFonts w:ascii="Times New Roman" w:eastAsia="Times New Roman" w:hAnsi="Times New Roman" w:cs="Times New Roman"/>
          <w:kern w:val="0"/>
          <w:sz w:val="24"/>
          <w:szCs w:val="24"/>
          <w:lang w:val="es-419"/>
          <w14:ligatures w14:val="none"/>
        </w:rPr>
        <w:fldChar w:fldCharType="end"/>
      </w:r>
      <w:r w:rsidRPr="00F35045">
        <w:rPr>
          <w:rFonts w:ascii="Times New Roman" w:eastAsia="Times New Roman" w:hAnsi="Times New Roman" w:cs="Times New Roman"/>
          <w:kern w:val="0"/>
          <w:sz w:val="24"/>
          <w:szCs w:val="24"/>
          <w:lang w:val="es-419"/>
          <w14:ligatures w14:val="none"/>
        </w:rPr>
        <w:t xml:space="preserve">. </w:t>
      </w:r>
      <w:bookmarkStart w:id="1" w:name="_Hlk143186541"/>
      <w:r w:rsidRPr="00F35045">
        <w:rPr>
          <w:rFonts w:ascii="Times New Roman" w:eastAsia="Times New Roman" w:hAnsi="Times New Roman" w:cs="Times New Roman"/>
          <w:kern w:val="0"/>
          <w:sz w:val="24"/>
          <w:szCs w:val="24"/>
          <w:lang w:val="es-419"/>
          <w14:ligatures w14:val="none"/>
        </w:rPr>
        <w:t>Kruskal-Wallis</w:t>
      </w:r>
      <w:bookmarkEnd w:id="1"/>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2"/>
        <w:gridCol w:w="206"/>
        <w:gridCol w:w="590"/>
        <w:gridCol w:w="206"/>
        <w:gridCol w:w="290"/>
        <w:gridCol w:w="206"/>
        <w:gridCol w:w="710"/>
        <w:gridCol w:w="221"/>
      </w:tblGrid>
      <w:tr w:rsidR="00214B2B" w:rsidRPr="00F35045" w14:paraId="08D8A17E" w14:textId="77777777" w:rsidTr="00F35045">
        <w:trPr>
          <w:cantSplit/>
          <w:tblHeader/>
          <w:tblCellSpacing w:w="15" w:type="dxa"/>
          <w:jc w:val="center"/>
        </w:trPr>
        <w:tc>
          <w:tcPr>
            <w:tcW w:w="0" w:type="auto"/>
            <w:gridSpan w:val="2"/>
            <w:tcMar>
              <w:top w:w="60" w:type="dxa"/>
              <w:left w:w="120" w:type="dxa"/>
              <w:bottom w:w="60" w:type="dxa"/>
              <w:right w:w="120" w:type="dxa"/>
            </w:tcMar>
            <w:vAlign w:val="center"/>
            <w:hideMark/>
          </w:tcPr>
          <w:p w14:paraId="20D47B8E"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 </w:t>
            </w:r>
          </w:p>
        </w:tc>
        <w:tc>
          <w:tcPr>
            <w:tcW w:w="0" w:type="auto"/>
            <w:gridSpan w:val="2"/>
            <w:tcMar>
              <w:top w:w="60" w:type="dxa"/>
              <w:left w:w="120" w:type="dxa"/>
              <w:bottom w:w="60" w:type="dxa"/>
              <w:right w:w="120" w:type="dxa"/>
            </w:tcMar>
            <w:vAlign w:val="center"/>
            <w:hideMark/>
          </w:tcPr>
          <w:p w14:paraId="1294BD19"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χ²</w:t>
            </w:r>
          </w:p>
        </w:tc>
        <w:tc>
          <w:tcPr>
            <w:tcW w:w="0" w:type="auto"/>
            <w:gridSpan w:val="2"/>
            <w:tcMar>
              <w:top w:w="60" w:type="dxa"/>
              <w:left w:w="120" w:type="dxa"/>
              <w:bottom w:w="60" w:type="dxa"/>
              <w:right w:w="120" w:type="dxa"/>
            </w:tcMar>
            <w:vAlign w:val="center"/>
            <w:hideMark/>
          </w:tcPr>
          <w:p w14:paraId="6F2718A2"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proofErr w:type="spellStart"/>
            <w:r w:rsidRPr="00F35045">
              <w:rPr>
                <w:rFonts w:ascii="Times New Roman" w:eastAsia="Times New Roman" w:hAnsi="Times New Roman" w:cs="Times New Roman"/>
                <w:kern w:val="0"/>
                <w:sz w:val="24"/>
                <w:szCs w:val="24"/>
                <w:lang w:val="es-419"/>
                <w14:ligatures w14:val="none"/>
              </w:rPr>
              <w:t>gl</w:t>
            </w:r>
            <w:proofErr w:type="spellEnd"/>
          </w:p>
        </w:tc>
        <w:tc>
          <w:tcPr>
            <w:tcW w:w="0" w:type="auto"/>
            <w:gridSpan w:val="2"/>
            <w:tcMar>
              <w:top w:w="60" w:type="dxa"/>
              <w:left w:w="120" w:type="dxa"/>
              <w:bottom w:w="60" w:type="dxa"/>
              <w:right w:w="120" w:type="dxa"/>
            </w:tcMar>
            <w:vAlign w:val="center"/>
            <w:hideMark/>
          </w:tcPr>
          <w:p w14:paraId="49E8F3AA" w14:textId="77777777" w:rsidR="000B26D6" w:rsidRPr="00F35045" w:rsidRDefault="000B26D6" w:rsidP="00D301A5">
            <w:pPr>
              <w:spacing w:after="0" w:line="24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p</w:t>
            </w:r>
          </w:p>
        </w:tc>
      </w:tr>
      <w:tr w:rsidR="00214B2B" w:rsidRPr="00F35045" w14:paraId="04DC946C" w14:textId="77777777" w:rsidTr="00F35045">
        <w:trPr>
          <w:cantSplit/>
          <w:tblCellSpacing w:w="15" w:type="dxa"/>
          <w:jc w:val="center"/>
        </w:trPr>
        <w:tc>
          <w:tcPr>
            <w:tcW w:w="0" w:type="auto"/>
            <w:tcMar>
              <w:top w:w="120" w:type="dxa"/>
              <w:left w:w="120" w:type="dxa"/>
              <w:bottom w:w="30" w:type="dxa"/>
              <w:right w:w="0" w:type="dxa"/>
            </w:tcMar>
            <w:vAlign w:val="center"/>
            <w:hideMark/>
          </w:tcPr>
          <w:p w14:paraId="79B8255A"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IMPACTO SOCIAL</w:t>
            </w:r>
          </w:p>
        </w:tc>
        <w:tc>
          <w:tcPr>
            <w:tcW w:w="0" w:type="auto"/>
            <w:tcMar>
              <w:top w:w="120" w:type="dxa"/>
              <w:left w:w="30" w:type="dxa"/>
              <w:bottom w:w="30" w:type="dxa"/>
              <w:right w:w="120" w:type="dxa"/>
            </w:tcMar>
            <w:vAlign w:val="center"/>
            <w:hideMark/>
          </w:tcPr>
          <w:p w14:paraId="287DF1F2"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02B79B52"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7.12</w:t>
            </w:r>
          </w:p>
        </w:tc>
        <w:tc>
          <w:tcPr>
            <w:tcW w:w="0" w:type="auto"/>
            <w:tcMar>
              <w:top w:w="120" w:type="dxa"/>
              <w:left w:w="30" w:type="dxa"/>
              <w:bottom w:w="30" w:type="dxa"/>
              <w:right w:w="120" w:type="dxa"/>
            </w:tcMar>
            <w:vAlign w:val="center"/>
            <w:hideMark/>
          </w:tcPr>
          <w:p w14:paraId="58CE5A6D"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7F6FE5EE"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2</w:t>
            </w:r>
          </w:p>
        </w:tc>
        <w:tc>
          <w:tcPr>
            <w:tcW w:w="0" w:type="auto"/>
            <w:tcMar>
              <w:top w:w="120" w:type="dxa"/>
              <w:left w:w="30" w:type="dxa"/>
              <w:bottom w:w="30" w:type="dxa"/>
              <w:right w:w="120" w:type="dxa"/>
            </w:tcMar>
            <w:vAlign w:val="center"/>
            <w:hideMark/>
          </w:tcPr>
          <w:p w14:paraId="02D4E69B"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120" w:type="dxa"/>
              <w:left w:w="120" w:type="dxa"/>
              <w:bottom w:w="30" w:type="dxa"/>
              <w:right w:w="0" w:type="dxa"/>
            </w:tcMar>
            <w:vAlign w:val="center"/>
            <w:hideMark/>
          </w:tcPr>
          <w:p w14:paraId="3C9F87A0"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0.028</w:t>
            </w:r>
          </w:p>
        </w:tc>
        <w:tc>
          <w:tcPr>
            <w:tcW w:w="0" w:type="auto"/>
            <w:tcMar>
              <w:top w:w="120" w:type="dxa"/>
              <w:left w:w="30" w:type="dxa"/>
              <w:bottom w:w="30" w:type="dxa"/>
              <w:right w:w="120" w:type="dxa"/>
            </w:tcMar>
            <w:vAlign w:val="center"/>
            <w:hideMark/>
          </w:tcPr>
          <w:p w14:paraId="4F22CB42"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F35045" w14:paraId="2754A739" w14:textId="77777777" w:rsidTr="00F35045">
        <w:trPr>
          <w:cantSplit/>
          <w:tblCellSpacing w:w="15" w:type="dxa"/>
          <w:jc w:val="center"/>
        </w:trPr>
        <w:tc>
          <w:tcPr>
            <w:tcW w:w="0" w:type="auto"/>
            <w:tcMar>
              <w:top w:w="30" w:type="dxa"/>
              <w:left w:w="120" w:type="dxa"/>
              <w:bottom w:w="120" w:type="dxa"/>
              <w:right w:w="0" w:type="dxa"/>
            </w:tcMar>
            <w:vAlign w:val="center"/>
            <w:hideMark/>
          </w:tcPr>
          <w:p w14:paraId="1D36A6DD"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INDUSTRIA 4.0</w:t>
            </w:r>
          </w:p>
        </w:tc>
        <w:tc>
          <w:tcPr>
            <w:tcW w:w="0" w:type="auto"/>
            <w:tcMar>
              <w:top w:w="30" w:type="dxa"/>
              <w:left w:w="30" w:type="dxa"/>
              <w:bottom w:w="120" w:type="dxa"/>
              <w:right w:w="120" w:type="dxa"/>
            </w:tcMar>
            <w:vAlign w:val="center"/>
            <w:hideMark/>
          </w:tcPr>
          <w:p w14:paraId="54AC2588"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6B28A38D"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5.17</w:t>
            </w:r>
          </w:p>
        </w:tc>
        <w:tc>
          <w:tcPr>
            <w:tcW w:w="0" w:type="auto"/>
            <w:tcMar>
              <w:top w:w="30" w:type="dxa"/>
              <w:left w:w="30" w:type="dxa"/>
              <w:bottom w:w="120" w:type="dxa"/>
              <w:right w:w="120" w:type="dxa"/>
            </w:tcMar>
            <w:vAlign w:val="center"/>
            <w:hideMark/>
          </w:tcPr>
          <w:p w14:paraId="11174D90"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4607522C"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2</w:t>
            </w:r>
          </w:p>
        </w:tc>
        <w:tc>
          <w:tcPr>
            <w:tcW w:w="0" w:type="auto"/>
            <w:tcMar>
              <w:top w:w="30" w:type="dxa"/>
              <w:left w:w="30" w:type="dxa"/>
              <w:bottom w:w="120" w:type="dxa"/>
              <w:right w:w="120" w:type="dxa"/>
            </w:tcMar>
            <w:vAlign w:val="center"/>
            <w:hideMark/>
          </w:tcPr>
          <w:p w14:paraId="21E8390E"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c>
          <w:tcPr>
            <w:tcW w:w="0" w:type="auto"/>
            <w:tcMar>
              <w:top w:w="30" w:type="dxa"/>
              <w:left w:w="120" w:type="dxa"/>
              <w:bottom w:w="120" w:type="dxa"/>
              <w:right w:w="0" w:type="dxa"/>
            </w:tcMar>
            <w:vAlign w:val="center"/>
            <w:hideMark/>
          </w:tcPr>
          <w:p w14:paraId="64E1841B"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0.075</w:t>
            </w:r>
          </w:p>
        </w:tc>
        <w:tc>
          <w:tcPr>
            <w:tcW w:w="0" w:type="auto"/>
            <w:tcMar>
              <w:top w:w="30" w:type="dxa"/>
              <w:left w:w="30" w:type="dxa"/>
              <w:bottom w:w="120" w:type="dxa"/>
              <w:right w:w="120" w:type="dxa"/>
            </w:tcMar>
            <w:vAlign w:val="center"/>
            <w:hideMark/>
          </w:tcPr>
          <w:p w14:paraId="3A95FE97" w14:textId="77777777" w:rsidR="000B26D6" w:rsidRPr="00F35045" w:rsidRDefault="000B26D6" w:rsidP="00D301A5">
            <w:pPr>
              <w:spacing w:after="0" w:line="240" w:lineRule="auto"/>
              <w:jc w:val="right"/>
              <w:rPr>
                <w:rFonts w:ascii="Times New Roman" w:eastAsia="Times New Roman" w:hAnsi="Times New Roman" w:cs="Times New Roman"/>
                <w:kern w:val="0"/>
                <w:sz w:val="24"/>
                <w:szCs w:val="24"/>
                <w:lang w:val="es-419"/>
                <w14:ligatures w14:val="none"/>
              </w:rPr>
            </w:pPr>
          </w:p>
        </w:tc>
      </w:tr>
      <w:tr w:rsidR="00214B2B" w:rsidRPr="00F35045" w14:paraId="12EC9FCF" w14:textId="77777777" w:rsidTr="00F35045">
        <w:trPr>
          <w:cantSplit/>
          <w:tblCellSpacing w:w="15" w:type="dxa"/>
          <w:jc w:val="center"/>
        </w:trPr>
        <w:tc>
          <w:tcPr>
            <w:tcW w:w="0" w:type="auto"/>
            <w:gridSpan w:val="8"/>
            <w:tcMar>
              <w:top w:w="90" w:type="dxa"/>
              <w:left w:w="120" w:type="dxa"/>
              <w:bottom w:w="30" w:type="dxa"/>
              <w:right w:w="120" w:type="dxa"/>
            </w:tcMar>
            <w:vAlign w:val="center"/>
            <w:hideMark/>
          </w:tcPr>
          <w:p w14:paraId="759FEA4E" w14:textId="77777777" w:rsidR="000B26D6" w:rsidRPr="00F35045" w:rsidRDefault="000B26D6" w:rsidP="00D301A5">
            <w:pPr>
              <w:spacing w:after="0" w:line="240" w:lineRule="auto"/>
              <w:rPr>
                <w:rFonts w:ascii="Times New Roman" w:eastAsia="Times New Roman" w:hAnsi="Times New Roman" w:cs="Times New Roman"/>
                <w:kern w:val="0"/>
                <w:sz w:val="24"/>
                <w:szCs w:val="24"/>
                <w:lang w:val="es-419"/>
                <w14:ligatures w14:val="none"/>
              </w:rPr>
            </w:pPr>
          </w:p>
        </w:tc>
      </w:tr>
    </w:tbl>
    <w:p w14:paraId="27B2146F" w14:textId="5638D2D7" w:rsidR="000B26D6" w:rsidRPr="00F35045" w:rsidRDefault="00150789"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2039FCEE" w14:textId="7BB2F062" w:rsidR="00A202D0" w:rsidRPr="00214B2B" w:rsidRDefault="000B26D6" w:rsidP="002B3E61">
      <w:pPr>
        <w:pStyle w:val="show"/>
        <w:shd w:val="clear" w:color="auto" w:fill="FFFFFF"/>
        <w:spacing w:before="0" w:beforeAutospacing="0" w:after="0" w:afterAutospacing="0" w:line="360" w:lineRule="auto"/>
        <w:ind w:firstLine="708"/>
        <w:jc w:val="both"/>
      </w:pPr>
      <w:r w:rsidRPr="00214B2B">
        <w:t>La Tabla 1</w:t>
      </w:r>
      <w:r w:rsidR="004820FC" w:rsidRPr="00214B2B">
        <w:t>2</w:t>
      </w:r>
      <w:r w:rsidRPr="00214B2B">
        <w:t xml:space="preserve"> muestra valores aceptables de la χ², al igual que la significancia p, por lo que se puede asentir que las medianas de la población no son iguales, es decir</w:t>
      </w:r>
      <w:r w:rsidR="00522721">
        <w:t>,</w:t>
      </w:r>
      <w:r w:rsidRPr="00214B2B">
        <w:t xml:space="preserve"> existe una diferencia significativa entre los </w:t>
      </w:r>
      <w:r w:rsidR="008675D1">
        <w:t xml:space="preserve">tres </w:t>
      </w:r>
      <w:r w:rsidRPr="00214B2B">
        <w:t>grupos</w:t>
      </w:r>
      <w:r w:rsidR="003617DF" w:rsidRPr="003617DF">
        <w:t xml:space="preserve"> </w:t>
      </w:r>
      <w:r w:rsidR="008675D1">
        <w:t>analizados</w:t>
      </w:r>
      <w:r w:rsidR="0027617F">
        <w:t xml:space="preserve"> </w:t>
      </w:r>
      <w:r w:rsidR="003617DF">
        <w:t>-</w:t>
      </w:r>
      <w:r w:rsidR="0027617F">
        <w:t xml:space="preserve">donde también se incluyó la </w:t>
      </w:r>
      <w:r w:rsidR="003617DF" w:rsidRPr="00D173D0">
        <w:t>categoría “Otra</w:t>
      </w:r>
      <w:r w:rsidR="0027617F">
        <w:t>”</w:t>
      </w:r>
      <w:r w:rsidR="003617DF">
        <w:t>-</w:t>
      </w:r>
      <w:r w:rsidRPr="00214B2B">
        <w:t>, pero no se puede determinar cuál causa la diferencia.</w:t>
      </w:r>
    </w:p>
    <w:p w14:paraId="5BC61E09" w14:textId="59275748" w:rsidR="000B26D6" w:rsidRPr="00214B2B" w:rsidRDefault="000B26D6" w:rsidP="002B3E61">
      <w:pPr>
        <w:pStyle w:val="show"/>
        <w:shd w:val="clear" w:color="auto" w:fill="FFFFFF"/>
        <w:spacing w:before="0" w:beforeAutospacing="0" w:after="0" w:afterAutospacing="0" w:line="360" w:lineRule="auto"/>
        <w:ind w:firstLine="708"/>
        <w:jc w:val="both"/>
      </w:pPr>
      <w:r w:rsidRPr="00214B2B">
        <w:t xml:space="preserve">La </w:t>
      </w:r>
      <w:r w:rsidR="00874DF3">
        <w:t>T</w:t>
      </w:r>
      <w:r w:rsidRPr="00214B2B">
        <w:t>abla 1</w:t>
      </w:r>
      <w:r w:rsidR="004820FC" w:rsidRPr="00214B2B">
        <w:t>3</w:t>
      </w:r>
      <w:r w:rsidRPr="00214B2B">
        <w:t xml:space="preserve"> muestra el análisis </w:t>
      </w:r>
      <w:proofErr w:type="spellStart"/>
      <w:r w:rsidRPr="00214B2B">
        <w:t>Dwass</w:t>
      </w:r>
      <w:proofErr w:type="spellEnd"/>
      <w:r w:rsidRPr="00214B2B">
        <w:t>-Steel-</w:t>
      </w:r>
      <w:proofErr w:type="spellStart"/>
      <w:r w:rsidRPr="00214B2B">
        <w:t>Critchlow</w:t>
      </w:r>
      <w:proofErr w:type="spellEnd"/>
      <w:r w:rsidRPr="00214B2B">
        <w:t>-</w:t>
      </w:r>
      <w:proofErr w:type="spellStart"/>
      <w:r w:rsidRPr="00214B2B">
        <w:t>Fligner</w:t>
      </w:r>
      <w:proofErr w:type="spellEnd"/>
      <w:r w:rsidRPr="00214B2B">
        <w:t xml:space="preserve"> </w:t>
      </w:r>
      <w:r w:rsidR="00816A3E" w:rsidRPr="00816A3E">
        <w:t>para comparar los niveles de diferencia entre los grupos de formación académica</w:t>
      </w:r>
      <w:r w:rsidRPr="00214B2B">
        <w:t xml:space="preserve">. Donde se destaca que </w:t>
      </w:r>
      <w:r w:rsidR="00317C8A">
        <w:t xml:space="preserve">no existe </w:t>
      </w:r>
      <w:r w:rsidRPr="00214B2B">
        <w:t>diferencia significativa en</w:t>
      </w:r>
      <w:r w:rsidR="00AC7C22">
        <w:t>tre</w:t>
      </w:r>
      <w:r w:rsidRPr="00214B2B">
        <w:t xml:space="preserve"> la</w:t>
      </w:r>
      <w:r w:rsidR="00AC7C22">
        <w:t>s</w:t>
      </w:r>
      <w:r w:rsidRPr="00214B2B">
        <w:t xml:space="preserve"> variable</w:t>
      </w:r>
      <w:r w:rsidR="00AC7C22">
        <w:t>s</w:t>
      </w:r>
      <w:r w:rsidRPr="00214B2B">
        <w:t xml:space="preserve"> </w:t>
      </w:r>
      <w:r w:rsidR="00AC7C22">
        <w:t>analizadas</w:t>
      </w:r>
      <w:r w:rsidRPr="00214B2B">
        <w:t>.</w:t>
      </w:r>
    </w:p>
    <w:p w14:paraId="2F3D9D54" w14:textId="77777777" w:rsidR="002B3E61" w:rsidRPr="00214B2B" w:rsidRDefault="002B3E61" w:rsidP="002B3E61">
      <w:pPr>
        <w:pStyle w:val="show"/>
        <w:shd w:val="clear" w:color="auto" w:fill="FFFFFF"/>
        <w:spacing w:before="0" w:beforeAutospacing="0" w:after="0" w:afterAutospacing="0" w:line="360" w:lineRule="auto"/>
        <w:ind w:firstLine="708"/>
        <w:jc w:val="both"/>
        <w:rPr>
          <w:rFonts w:ascii="Calibri" w:hAnsi="Calibri"/>
          <w:i/>
          <w:iCs/>
          <w:sz w:val="18"/>
          <w:szCs w:val="18"/>
        </w:rPr>
      </w:pPr>
    </w:p>
    <w:p w14:paraId="5A7B20D3" w14:textId="2325E0F1" w:rsidR="000B26D6" w:rsidRPr="00F35045" w:rsidRDefault="00150789" w:rsidP="00F35045">
      <w:pPr>
        <w:spacing w:after="0" w:line="360" w:lineRule="auto"/>
        <w:jc w:val="center"/>
        <w:rPr>
          <w:rFonts w:ascii="Times New Roman" w:eastAsia="Times New Roman" w:hAnsi="Times New Roman" w:cs="Times New Roman"/>
          <w:kern w:val="0"/>
          <w:sz w:val="24"/>
          <w:szCs w:val="24"/>
          <w:lang w:val="es-419"/>
          <w14:ligatures w14:val="none"/>
        </w:rPr>
      </w:pPr>
      <w:r w:rsidRPr="00F35045">
        <w:rPr>
          <w:rFonts w:ascii="Times New Roman" w:eastAsia="Times New Roman" w:hAnsi="Times New Roman" w:cs="Times New Roman"/>
          <w:b/>
          <w:bCs/>
          <w:kern w:val="0"/>
          <w:sz w:val="24"/>
          <w:szCs w:val="24"/>
          <w:lang w:val="es-419"/>
          <w14:ligatures w14:val="none"/>
        </w:rPr>
        <w:t xml:space="preserve">Tabla </w:t>
      </w:r>
      <w:r w:rsidRPr="00F35045">
        <w:rPr>
          <w:rFonts w:ascii="Times New Roman" w:eastAsia="Times New Roman" w:hAnsi="Times New Roman" w:cs="Times New Roman"/>
          <w:b/>
          <w:bCs/>
          <w:kern w:val="0"/>
          <w:sz w:val="24"/>
          <w:szCs w:val="24"/>
          <w:lang w:val="es-419"/>
          <w14:ligatures w14:val="none"/>
        </w:rPr>
        <w:fldChar w:fldCharType="begin"/>
      </w:r>
      <w:r w:rsidRPr="00F35045">
        <w:rPr>
          <w:rFonts w:ascii="Times New Roman" w:eastAsia="Times New Roman" w:hAnsi="Times New Roman" w:cs="Times New Roman"/>
          <w:b/>
          <w:bCs/>
          <w:kern w:val="0"/>
          <w:sz w:val="24"/>
          <w:szCs w:val="24"/>
          <w:lang w:val="es-419"/>
          <w14:ligatures w14:val="none"/>
        </w:rPr>
        <w:instrText xml:space="preserve"> SEQ Tabla \* ARABIC </w:instrText>
      </w:r>
      <w:r w:rsidRPr="00F35045">
        <w:rPr>
          <w:rFonts w:ascii="Times New Roman" w:eastAsia="Times New Roman" w:hAnsi="Times New Roman" w:cs="Times New Roman"/>
          <w:b/>
          <w:bCs/>
          <w:kern w:val="0"/>
          <w:sz w:val="24"/>
          <w:szCs w:val="24"/>
          <w:lang w:val="es-419"/>
          <w14:ligatures w14:val="none"/>
        </w:rPr>
        <w:fldChar w:fldCharType="separate"/>
      </w:r>
      <w:r w:rsidR="00BC3EAD">
        <w:rPr>
          <w:rFonts w:ascii="Times New Roman" w:eastAsia="Times New Roman" w:hAnsi="Times New Roman" w:cs="Times New Roman"/>
          <w:b/>
          <w:bCs/>
          <w:noProof/>
          <w:kern w:val="0"/>
          <w:sz w:val="24"/>
          <w:szCs w:val="24"/>
          <w:lang w:val="es-419"/>
          <w14:ligatures w14:val="none"/>
        </w:rPr>
        <w:t>13</w:t>
      </w:r>
      <w:r w:rsidRPr="00F35045">
        <w:rPr>
          <w:rFonts w:ascii="Times New Roman" w:eastAsia="Times New Roman" w:hAnsi="Times New Roman" w:cs="Times New Roman"/>
          <w:b/>
          <w:bCs/>
          <w:kern w:val="0"/>
          <w:sz w:val="24"/>
          <w:szCs w:val="24"/>
          <w:lang w:val="es-419"/>
          <w14:ligatures w14:val="none"/>
        </w:rPr>
        <w:fldChar w:fldCharType="end"/>
      </w:r>
      <w:r w:rsidRPr="00F35045">
        <w:rPr>
          <w:rFonts w:ascii="Times New Roman" w:eastAsia="Times New Roman" w:hAnsi="Times New Roman" w:cs="Times New Roman"/>
          <w:b/>
          <w:bCs/>
          <w:kern w:val="0"/>
          <w:sz w:val="24"/>
          <w:szCs w:val="24"/>
          <w:lang w:val="es-419"/>
          <w14:ligatures w14:val="none"/>
        </w:rPr>
        <w:t>.</w:t>
      </w:r>
      <w:r w:rsidRPr="00F35045">
        <w:rPr>
          <w:rFonts w:ascii="Times New Roman" w:eastAsia="Times New Roman" w:hAnsi="Times New Roman" w:cs="Times New Roman"/>
          <w:kern w:val="0"/>
          <w:sz w:val="24"/>
          <w:szCs w:val="24"/>
          <w:lang w:val="es-419"/>
          <w14:ligatures w14:val="none"/>
        </w:rPr>
        <w:t xml:space="preserve"> Comparaciones dos a dos </w:t>
      </w:r>
      <w:proofErr w:type="spellStart"/>
      <w:r w:rsidRPr="00F35045">
        <w:rPr>
          <w:rFonts w:ascii="Times New Roman" w:eastAsia="Times New Roman" w:hAnsi="Times New Roman" w:cs="Times New Roman"/>
          <w:kern w:val="0"/>
          <w:sz w:val="24"/>
          <w:szCs w:val="24"/>
          <w:lang w:val="es-419"/>
          <w14:ligatures w14:val="none"/>
        </w:rPr>
        <w:t>Dwass</w:t>
      </w:r>
      <w:proofErr w:type="spellEnd"/>
      <w:r w:rsidRPr="00F35045">
        <w:rPr>
          <w:rFonts w:ascii="Times New Roman" w:eastAsia="Times New Roman" w:hAnsi="Times New Roman" w:cs="Times New Roman"/>
          <w:kern w:val="0"/>
          <w:sz w:val="24"/>
          <w:szCs w:val="24"/>
          <w:lang w:val="es-419"/>
          <w14:ligatures w14:val="none"/>
        </w:rPr>
        <w:t>-Steel-</w:t>
      </w:r>
      <w:proofErr w:type="spellStart"/>
      <w:r w:rsidRPr="00F35045">
        <w:rPr>
          <w:rFonts w:ascii="Times New Roman" w:eastAsia="Times New Roman" w:hAnsi="Times New Roman" w:cs="Times New Roman"/>
          <w:kern w:val="0"/>
          <w:sz w:val="24"/>
          <w:szCs w:val="24"/>
          <w:lang w:val="es-419"/>
          <w14:ligatures w14:val="none"/>
        </w:rPr>
        <w:t>Critchlow</w:t>
      </w:r>
      <w:proofErr w:type="spellEnd"/>
      <w:r w:rsidRPr="00F35045">
        <w:rPr>
          <w:rFonts w:ascii="Times New Roman" w:eastAsia="Times New Roman" w:hAnsi="Times New Roman" w:cs="Times New Roman"/>
          <w:kern w:val="0"/>
          <w:sz w:val="24"/>
          <w:szCs w:val="24"/>
          <w:lang w:val="es-419"/>
          <w14:ligatures w14:val="none"/>
        </w:rPr>
        <w:t>-</w:t>
      </w:r>
      <w:proofErr w:type="spellStart"/>
      <w:r w:rsidRPr="00F35045">
        <w:rPr>
          <w:rFonts w:ascii="Times New Roman" w:eastAsia="Times New Roman" w:hAnsi="Times New Roman" w:cs="Times New Roman"/>
          <w:kern w:val="0"/>
          <w:sz w:val="24"/>
          <w:szCs w:val="24"/>
          <w:lang w:val="es-419"/>
          <w14:ligatures w14:val="none"/>
        </w:rPr>
        <w:t>Fligner</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206"/>
        <w:gridCol w:w="1620"/>
        <w:gridCol w:w="206"/>
        <w:gridCol w:w="635"/>
        <w:gridCol w:w="206"/>
        <w:gridCol w:w="575"/>
        <w:gridCol w:w="206"/>
        <w:gridCol w:w="1545"/>
        <w:gridCol w:w="43"/>
        <w:gridCol w:w="43"/>
        <w:gridCol w:w="958"/>
      </w:tblGrid>
      <w:tr w:rsidR="00214B2B" w:rsidRPr="00214B2B" w14:paraId="55EFAF4A" w14:textId="77777777" w:rsidTr="00F35045">
        <w:trPr>
          <w:cantSplit/>
          <w:tblHeader/>
          <w:tblCellSpacing w:w="15" w:type="dxa"/>
          <w:jc w:val="center"/>
        </w:trPr>
        <w:tc>
          <w:tcPr>
            <w:tcW w:w="0" w:type="auto"/>
            <w:gridSpan w:val="8"/>
            <w:tcMar>
              <w:top w:w="60" w:type="dxa"/>
              <w:left w:w="0" w:type="dxa"/>
              <w:bottom w:w="60" w:type="dxa"/>
              <w:right w:w="120" w:type="dxa"/>
            </w:tcMar>
            <w:vAlign w:val="center"/>
            <w:hideMark/>
          </w:tcPr>
          <w:p w14:paraId="40A72B86" w14:textId="77777777" w:rsidR="000B26D6" w:rsidRPr="00214B2B" w:rsidRDefault="000B26D6" w:rsidP="000B26D6">
            <w:pPr>
              <w:spacing w:after="0" w:line="240" w:lineRule="auto"/>
              <w:jc w:val="right"/>
              <w:rPr>
                <w:rFonts w:ascii="Times New Roman" w:eastAsia="Times New Roman" w:hAnsi="Times New Roman" w:cs="Times New Roman"/>
                <w:b/>
                <w:bCs/>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IMPACTO SOCIAL</w:t>
            </w:r>
          </w:p>
        </w:tc>
        <w:tc>
          <w:tcPr>
            <w:tcW w:w="0" w:type="auto"/>
          </w:tcPr>
          <w:p w14:paraId="683D8A98"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 xml:space="preserve">     INDUSTRIA 4.0</w:t>
            </w:r>
          </w:p>
        </w:tc>
        <w:tc>
          <w:tcPr>
            <w:tcW w:w="0" w:type="auto"/>
            <w:gridSpan w:val="2"/>
          </w:tcPr>
          <w:p w14:paraId="1BFADE09"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c>
          <w:tcPr>
            <w:tcW w:w="913" w:type="dxa"/>
          </w:tcPr>
          <w:p w14:paraId="0224B991"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r>
      <w:tr w:rsidR="00214B2B" w:rsidRPr="00214B2B" w14:paraId="650E8A86" w14:textId="77777777" w:rsidTr="00F35045">
        <w:trPr>
          <w:cantSplit/>
          <w:tblHeader/>
          <w:tblCellSpacing w:w="15" w:type="dxa"/>
          <w:jc w:val="center"/>
        </w:trPr>
        <w:tc>
          <w:tcPr>
            <w:tcW w:w="0" w:type="auto"/>
            <w:gridSpan w:val="2"/>
            <w:tcMar>
              <w:top w:w="60" w:type="dxa"/>
              <w:left w:w="120" w:type="dxa"/>
              <w:bottom w:w="60" w:type="dxa"/>
              <w:right w:w="120" w:type="dxa"/>
            </w:tcMar>
            <w:vAlign w:val="center"/>
            <w:hideMark/>
          </w:tcPr>
          <w:p w14:paraId="67248BE4" w14:textId="77777777" w:rsidR="000B26D6" w:rsidRPr="00214B2B" w:rsidRDefault="000B26D6" w:rsidP="000B26D6">
            <w:pPr>
              <w:spacing w:after="0" w:line="240" w:lineRule="auto"/>
              <w:jc w:val="center"/>
              <w:rPr>
                <w:rFonts w:ascii="Times New Roman" w:eastAsia="Times New Roman" w:hAnsi="Times New Roman" w:cs="Times New Roman"/>
                <w:b/>
                <w:bCs/>
                <w:kern w:val="0"/>
                <w:sz w:val="18"/>
                <w:szCs w:val="18"/>
                <w:lang w:val="es-419"/>
                <w14:ligatures w14:val="none"/>
              </w:rPr>
            </w:pPr>
            <w:r w:rsidRPr="00214B2B">
              <w:rPr>
                <w:rFonts w:ascii="Times New Roman" w:eastAsia="Times New Roman" w:hAnsi="Times New Roman" w:cs="Times New Roman"/>
                <w:b/>
                <w:bCs/>
                <w:kern w:val="0"/>
                <w:sz w:val="18"/>
                <w:szCs w:val="18"/>
                <w:lang w:val="es-419"/>
                <w14:ligatures w14:val="none"/>
              </w:rPr>
              <w:t> </w:t>
            </w:r>
          </w:p>
        </w:tc>
        <w:tc>
          <w:tcPr>
            <w:tcW w:w="0" w:type="auto"/>
            <w:gridSpan w:val="2"/>
            <w:tcMar>
              <w:top w:w="60" w:type="dxa"/>
              <w:left w:w="120" w:type="dxa"/>
              <w:bottom w:w="60" w:type="dxa"/>
              <w:right w:w="120" w:type="dxa"/>
            </w:tcMar>
            <w:vAlign w:val="center"/>
            <w:hideMark/>
          </w:tcPr>
          <w:p w14:paraId="00178ACA" w14:textId="77777777" w:rsidR="000B26D6" w:rsidRPr="00214B2B" w:rsidRDefault="000B26D6" w:rsidP="000B26D6">
            <w:pPr>
              <w:spacing w:after="0" w:line="240" w:lineRule="auto"/>
              <w:jc w:val="center"/>
              <w:rPr>
                <w:rFonts w:ascii="Times New Roman" w:eastAsia="Times New Roman" w:hAnsi="Times New Roman" w:cs="Times New Roman"/>
                <w:b/>
                <w:bCs/>
                <w:kern w:val="0"/>
                <w:sz w:val="18"/>
                <w:szCs w:val="18"/>
                <w:lang w:val="es-419"/>
                <w14:ligatures w14:val="none"/>
              </w:rPr>
            </w:pPr>
            <w:r w:rsidRPr="00214B2B">
              <w:rPr>
                <w:rFonts w:ascii="Times New Roman" w:eastAsia="Times New Roman" w:hAnsi="Times New Roman" w:cs="Times New Roman"/>
                <w:b/>
                <w:bCs/>
                <w:kern w:val="0"/>
                <w:sz w:val="18"/>
                <w:szCs w:val="18"/>
                <w:lang w:val="es-419"/>
                <w14:ligatures w14:val="none"/>
              </w:rPr>
              <w:t> </w:t>
            </w:r>
          </w:p>
        </w:tc>
        <w:tc>
          <w:tcPr>
            <w:tcW w:w="0" w:type="auto"/>
            <w:gridSpan w:val="2"/>
            <w:tcMar>
              <w:top w:w="60" w:type="dxa"/>
              <w:left w:w="120" w:type="dxa"/>
              <w:bottom w:w="60" w:type="dxa"/>
              <w:right w:w="120" w:type="dxa"/>
            </w:tcMar>
            <w:vAlign w:val="center"/>
            <w:hideMark/>
          </w:tcPr>
          <w:p w14:paraId="22341C82" w14:textId="77777777" w:rsidR="000B26D6" w:rsidRPr="00214B2B" w:rsidRDefault="000B26D6" w:rsidP="000B26D6">
            <w:pPr>
              <w:spacing w:after="0" w:line="240" w:lineRule="auto"/>
              <w:jc w:val="center"/>
              <w:rPr>
                <w:rFonts w:ascii="Times New Roman" w:eastAsia="Times New Roman" w:hAnsi="Times New Roman" w:cs="Times New Roman"/>
                <w:b/>
                <w:bCs/>
                <w:kern w:val="0"/>
                <w:sz w:val="18"/>
                <w:szCs w:val="18"/>
                <w:lang w:val="es-419"/>
                <w14:ligatures w14:val="none"/>
              </w:rPr>
            </w:pPr>
            <w:r w:rsidRPr="00214B2B">
              <w:rPr>
                <w:rFonts w:ascii="Times New Roman" w:eastAsia="Times New Roman" w:hAnsi="Times New Roman" w:cs="Times New Roman"/>
                <w:b/>
                <w:bCs/>
                <w:kern w:val="0"/>
                <w:sz w:val="18"/>
                <w:szCs w:val="18"/>
                <w:lang w:val="es-419"/>
                <w14:ligatures w14:val="none"/>
              </w:rPr>
              <w:t>W</w:t>
            </w:r>
          </w:p>
        </w:tc>
        <w:tc>
          <w:tcPr>
            <w:tcW w:w="0" w:type="auto"/>
            <w:gridSpan w:val="2"/>
            <w:tcMar>
              <w:top w:w="60" w:type="dxa"/>
              <w:left w:w="120" w:type="dxa"/>
              <w:bottom w:w="60" w:type="dxa"/>
              <w:right w:w="120" w:type="dxa"/>
            </w:tcMar>
            <w:vAlign w:val="center"/>
            <w:hideMark/>
          </w:tcPr>
          <w:p w14:paraId="443678C0" w14:textId="77777777" w:rsidR="000B26D6" w:rsidRPr="00214B2B" w:rsidRDefault="000B26D6" w:rsidP="000B26D6">
            <w:pPr>
              <w:spacing w:after="0" w:line="240" w:lineRule="auto"/>
              <w:jc w:val="center"/>
              <w:rPr>
                <w:rFonts w:ascii="Times New Roman" w:eastAsia="Times New Roman" w:hAnsi="Times New Roman" w:cs="Times New Roman"/>
                <w:b/>
                <w:bCs/>
                <w:kern w:val="0"/>
                <w:sz w:val="18"/>
                <w:szCs w:val="18"/>
                <w:lang w:val="es-419"/>
                <w14:ligatures w14:val="none"/>
              </w:rPr>
            </w:pPr>
            <w:r w:rsidRPr="00214B2B">
              <w:rPr>
                <w:rFonts w:ascii="Times New Roman" w:eastAsia="Times New Roman" w:hAnsi="Times New Roman" w:cs="Times New Roman"/>
                <w:b/>
                <w:bCs/>
                <w:kern w:val="0"/>
                <w:sz w:val="18"/>
                <w:szCs w:val="18"/>
                <w:lang w:val="es-419"/>
                <w14:ligatures w14:val="none"/>
              </w:rPr>
              <w:t>p</w:t>
            </w:r>
          </w:p>
        </w:tc>
        <w:tc>
          <w:tcPr>
            <w:tcW w:w="1538" w:type="dxa"/>
            <w:gridSpan w:val="2"/>
            <w:vAlign w:val="center"/>
          </w:tcPr>
          <w:p w14:paraId="78C336D6" w14:textId="77777777" w:rsidR="000B26D6" w:rsidRPr="00214B2B" w:rsidRDefault="000B26D6" w:rsidP="000B26D6">
            <w:pPr>
              <w:spacing w:after="0" w:line="240" w:lineRule="auto"/>
              <w:rPr>
                <w:rFonts w:ascii="Times New Roman" w:eastAsia="Times New Roman" w:hAnsi="Times New Roman" w:cs="Times New Roman"/>
                <w:b/>
                <w:bCs/>
                <w:kern w:val="0"/>
                <w:sz w:val="18"/>
                <w:szCs w:val="18"/>
                <w:lang w:val="es-419"/>
                <w14:ligatures w14:val="none"/>
              </w:rPr>
            </w:pPr>
            <w:r w:rsidRPr="00214B2B">
              <w:rPr>
                <w:rFonts w:ascii="Times New Roman" w:eastAsia="Times New Roman" w:hAnsi="Times New Roman" w:cs="Times New Roman"/>
                <w:b/>
                <w:bCs/>
                <w:kern w:val="0"/>
                <w:sz w:val="18"/>
                <w:szCs w:val="18"/>
                <w:lang w:val="es-419"/>
                <w14:ligatures w14:val="none"/>
              </w:rPr>
              <w:t xml:space="preserve">      W</w:t>
            </w:r>
          </w:p>
        </w:tc>
        <w:tc>
          <w:tcPr>
            <w:tcW w:w="946" w:type="dxa"/>
            <w:gridSpan w:val="2"/>
            <w:vAlign w:val="center"/>
          </w:tcPr>
          <w:p w14:paraId="741BAED1" w14:textId="77777777" w:rsidR="000B26D6" w:rsidRPr="00214B2B" w:rsidRDefault="000B26D6" w:rsidP="000B26D6">
            <w:pPr>
              <w:spacing w:after="0" w:line="240" w:lineRule="auto"/>
              <w:rPr>
                <w:rFonts w:ascii="Times New Roman" w:eastAsia="Times New Roman" w:hAnsi="Times New Roman" w:cs="Times New Roman"/>
                <w:b/>
                <w:bCs/>
                <w:kern w:val="0"/>
                <w:sz w:val="18"/>
                <w:szCs w:val="18"/>
                <w:lang w:val="es-419"/>
                <w14:ligatures w14:val="none"/>
              </w:rPr>
            </w:pPr>
            <w:r w:rsidRPr="00214B2B">
              <w:rPr>
                <w:rFonts w:ascii="Times New Roman" w:eastAsia="Times New Roman" w:hAnsi="Times New Roman" w:cs="Times New Roman"/>
                <w:b/>
                <w:bCs/>
                <w:kern w:val="0"/>
                <w:sz w:val="18"/>
                <w:szCs w:val="18"/>
                <w:lang w:val="es-419"/>
                <w14:ligatures w14:val="none"/>
              </w:rPr>
              <w:t>p</w:t>
            </w:r>
          </w:p>
        </w:tc>
      </w:tr>
      <w:tr w:rsidR="00214B2B" w:rsidRPr="00214B2B" w14:paraId="0D0CF70C" w14:textId="77777777" w:rsidTr="00F35045">
        <w:trPr>
          <w:cantSplit/>
          <w:tblCellSpacing w:w="15" w:type="dxa"/>
          <w:jc w:val="center"/>
        </w:trPr>
        <w:tc>
          <w:tcPr>
            <w:tcW w:w="0" w:type="auto"/>
            <w:tcMar>
              <w:top w:w="120" w:type="dxa"/>
              <w:left w:w="120" w:type="dxa"/>
              <w:bottom w:w="30" w:type="dxa"/>
              <w:right w:w="0" w:type="dxa"/>
            </w:tcMar>
            <w:vAlign w:val="center"/>
            <w:hideMark/>
          </w:tcPr>
          <w:p w14:paraId="79E52798"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Administrativa</w:t>
            </w:r>
          </w:p>
        </w:tc>
        <w:tc>
          <w:tcPr>
            <w:tcW w:w="0" w:type="auto"/>
            <w:tcMar>
              <w:top w:w="120" w:type="dxa"/>
              <w:left w:w="30" w:type="dxa"/>
              <w:bottom w:w="30" w:type="dxa"/>
              <w:right w:w="120" w:type="dxa"/>
            </w:tcMar>
            <w:vAlign w:val="center"/>
            <w:hideMark/>
          </w:tcPr>
          <w:p w14:paraId="672CE827"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c>
          <w:tcPr>
            <w:tcW w:w="0" w:type="auto"/>
            <w:tcMar>
              <w:top w:w="120" w:type="dxa"/>
              <w:left w:w="120" w:type="dxa"/>
              <w:bottom w:w="30" w:type="dxa"/>
              <w:right w:w="0" w:type="dxa"/>
            </w:tcMar>
            <w:vAlign w:val="center"/>
            <w:hideMark/>
          </w:tcPr>
          <w:p w14:paraId="40D31CC6"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De base tecnológica</w:t>
            </w:r>
          </w:p>
        </w:tc>
        <w:tc>
          <w:tcPr>
            <w:tcW w:w="0" w:type="auto"/>
            <w:tcMar>
              <w:top w:w="120" w:type="dxa"/>
              <w:left w:w="30" w:type="dxa"/>
              <w:bottom w:w="30" w:type="dxa"/>
              <w:right w:w="120" w:type="dxa"/>
            </w:tcMar>
            <w:vAlign w:val="center"/>
            <w:hideMark/>
          </w:tcPr>
          <w:p w14:paraId="7E03B463"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c>
          <w:tcPr>
            <w:tcW w:w="0" w:type="auto"/>
            <w:tcMar>
              <w:top w:w="120" w:type="dxa"/>
              <w:left w:w="120" w:type="dxa"/>
              <w:bottom w:w="30" w:type="dxa"/>
              <w:right w:w="0" w:type="dxa"/>
            </w:tcMar>
            <w:vAlign w:val="center"/>
            <w:hideMark/>
          </w:tcPr>
          <w:p w14:paraId="6F2C3FB6"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3.299</w:t>
            </w:r>
          </w:p>
        </w:tc>
        <w:tc>
          <w:tcPr>
            <w:tcW w:w="0" w:type="auto"/>
            <w:tcMar>
              <w:top w:w="120" w:type="dxa"/>
              <w:left w:w="30" w:type="dxa"/>
              <w:bottom w:w="30" w:type="dxa"/>
              <w:right w:w="120" w:type="dxa"/>
            </w:tcMar>
            <w:vAlign w:val="center"/>
            <w:hideMark/>
          </w:tcPr>
          <w:p w14:paraId="0F950BCD"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0" w:type="auto"/>
            <w:tcMar>
              <w:top w:w="120" w:type="dxa"/>
              <w:left w:w="120" w:type="dxa"/>
              <w:bottom w:w="30" w:type="dxa"/>
              <w:right w:w="0" w:type="dxa"/>
            </w:tcMar>
            <w:vAlign w:val="center"/>
            <w:hideMark/>
          </w:tcPr>
          <w:p w14:paraId="63F2737D"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0.051</w:t>
            </w:r>
          </w:p>
        </w:tc>
        <w:tc>
          <w:tcPr>
            <w:tcW w:w="0" w:type="auto"/>
            <w:tcMar>
              <w:top w:w="120" w:type="dxa"/>
              <w:left w:w="30" w:type="dxa"/>
              <w:bottom w:w="30" w:type="dxa"/>
              <w:right w:w="120" w:type="dxa"/>
            </w:tcMar>
            <w:vAlign w:val="center"/>
            <w:hideMark/>
          </w:tcPr>
          <w:p w14:paraId="67456F34"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0" w:type="auto"/>
            <w:vAlign w:val="center"/>
          </w:tcPr>
          <w:p w14:paraId="6DC81433" w14:textId="77777777" w:rsidR="000B26D6" w:rsidRPr="00214B2B" w:rsidRDefault="000B26D6" w:rsidP="000B26D6">
            <w:pPr>
              <w:spacing w:after="0" w:line="240" w:lineRule="auto"/>
              <w:jc w:val="center"/>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2.646</w:t>
            </w:r>
          </w:p>
        </w:tc>
        <w:tc>
          <w:tcPr>
            <w:tcW w:w="0" w:type="auto"/>
            <w:gridSpan w:val="2"/>
            <w:vAlign w:val="center"/>
          </w:tcPr>
          <w:p w14:paraId="2FBBE177"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913" w:type="dxa"/>
            <w:vAlign w:val="center"/>
          </w:tcPr>
          <w:p w14:paraId="55C54C4D"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0.147</w:t>
            </w:r>
          </w:p>
        </w:tc>
      </w:tr>
      <w:tr w:rsidR="00214B2B" w:rsidRPr="00214B2B" w14:paraId="650B5F36" w14:textId="77777777" w:rsidTr="00F35045">
        <w:trPr>
          <w:cantSplit/>
          <w:tblCellSpacing w:w="15" w:type="dxa"/>
          <w:jc w:val="center"/>
        </w:trPr>
        <w:tc>
          <w:tcPr>
            <w:tcW w:w="0" w:type="auto"/>
            <w:tcMar>
              <w:top w:w="30" w:type="dxa"/>
              <w:left w:w="120" w:type="dxa"/>
              <w:bottom w:w="30" w:type="dxa"/>
              <w:right w:w="0" w:type="dxa"/>
            </w:tcMar>
            <w:vAlign w:val="center"/>
            <w:hideMark/>
          </w:tcPr>
          <w:p w14:paraId="456E4F5E"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Administrativa</w:t>
            </w:r>
          </w:p>
        </w:tc>
        <w:tc>
          <w:tcPr>
            <w:tcW w:w="0" w:type="auto"/>
            <w:tcMar>
              <w:top w:w="30" w:type="dxa"/>
              <w:left w:w="30" w:type="dxa"/>
              <w:bottom w:w="30" w:type="dxa"/>
              <w:right w:w="120" w:type="dxa"/>
            </w:tcMar>
            <w:vAlign w:val="center"/>
            <w:hideMark/>
          </w:tcPr>
          <w:p w14:paraId="33E791FB"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c>
          <w:tcPr>
            <w:tcW w:w="0" w:type="auto"/>
            <w:tcMar>
              <w:top w:w="30" w:type="dxa"/>
              <w:left w:w="120" w:type="dxa"/>
              <w:bottom w:w="30" w:type="dxa"/>
              <w:right w:w="0" w:type="dxa"/>
            </w:tcMar>
            <w:vAlign w:val="center"/>
            <w:hideMark/>
          </w:tcPr>
          <w:p w14:paraId="55D812F0"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Otra</w:t>
            </w:r>
          </w:p>
        </w:tc>
        <w:tc>
          <w:tcPr>
            <w:tcW w:w="0" w:type="auto"/>
            <w:tcMar>
              <w:top w:w="30" w:type="dxa"/>
              <w:left w:w="30" w:type="dxa"/>
              <w:bottom w:w="30" w:type="dxa"/>
              <w:right w:w="120" w:type="dxa"/>
            </w:tcMar>
            <w:vAlign w:val="center"/>
            <w:hideMark/>
          </w:tcPr>
          <w:p w14:paraId="5D5B6956"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c>
          <w:tcPr>
            <w:tcW w:w="0" w:type="auto"/>
            <w:tcMar>
              <w:top w:w="30" w:type="dxa"/>
              <w:left w:w="120" w:type="dxa"/>
              <w:bottom w:w="30" w:type="dxa"/>
              <w:right w:w="0" w:type="dxa"/>
            </w:tcMar>
            <w:vAlign w:val="center"/>
            <w:hideMark/>
          </w:tcPr>
          <w:p w14:paraId="16E4F484"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2.641</w:t>
            </w:r>
          </w:p>
        </w:tc>
        <w:tc>
          <w:tcPr>
            <w:tcW w:w="0" w:type="auto"/>
            <w:tcMar>
              <w:top w:w="30" w:type="dxa"/>
              <w:left w:w="30" w:type="dxa"/>
              <w:bottom w:w="30" w:type="dxa"/>
              <w:right w:w="120" w:type="dxa"/>
            </w:tcMar>
            <w:vAlign w:val="center"/>
            <w:hideMark/>
          </w:tcPr>
          <w:p w14:paraId="6885317C"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0" w:type="auto"/>
            <w:tcMar>
              <w:top w:w="30" w:type="dxa"/>
              <w:left w:w="120" w:type="dxa"/>
              <w:bottom w:w="30" w:type="dxa"/>
              <w:right w:w="0" w:type="dxa"/>
            </w:tcMar>
            <w:vAlign w:val="center"/>
            <w:hideMark/>
          </w:tcPr>
          <w:p w14:paraId="58C85177"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0.148</w:t>
            </w:r>
          </w:p>
        </w:tc>
        <w:tc>
          <w:tcPr>
            <w:tcW w:w="0" w:type="auto"/>
            <w:tcMar>
              <w:top w:w="30" w:type="dxa"/>
              <w:left w:w="30" w:type="dxa"/>
              <w:bottom w:w="30" w:type="dxa"/>
              <w:right w:w="120" w:type="dxa"/>
            </w:tcMar>
            <w:vAlign w:val="center"/>
            <w:hideMark/>
          </w:tcPr>
          <w:p w14:paraId="17EA1FE5"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0" w:type="auto"/>
            <w:vAlign w:val="center"/>
          </w:tcPr>
          <w:p w14:paraId="0BD6499E" w14:textId="77777777" w:rsidR="000B26D6" w:rsidRPr="00214B2B" w:rsidRDefault="000B26D6" w:rsidP="000B26D6">
            <w:pPr>
              <w:spacing w:after="0" w:line="240" w:lineRule="auto"/>
              <w:jc w:val="center"/>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-0.537</w:t>
            </w:r>
          </w:p>
        </w:tc>
        <w:tc>
          <w:tcPr>
            <w:tcW w:w="0" w:type="auto"/>
            <w:gridSpan w:val="2"/>
            <w:vAlign w:val="center"/>
          </w:tcPr>
          <w:p w14:paraId="36D2F96E"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913" w:type="dxa"/>
            <w:vAlign w:val="center"/>
          </w:tcPr>
          <w:p w14:paraId="56B7D24B"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0.924</w:t>
            </w:r>
          </w:p>
        </w:tc>
      </w:tr>
      <w:tr w:rsidR="00214B2B" w:rsidRPr="00214B2B" w14:paraId="2B4D2EB7" w14:textId="77777777" w:rsidTr="00F35045">
        <w:trPr>
          <w:cantSplit/>
          <w:tblCellSpacing w:w="15" w:type="dxa"/>
          <w:jc w:val="center"/>
        </w:trPr>
        <w:tc>
          <w:tcPr>
            <w:tcW w:w="0" w:type="auto"/>
            <w:tcMar>
              <w:top w:w="30" w:type="dxa"/>
              <w:left w:w="120" w:type="dxa"/>
              <w:bottom w:w="120" w:type="dxa"/>
              <w:right w:w="0" w:type="dxa"/>
            </w:tcMar>
            <w:vAlign w:val="center"/>
            <w:hideMark/>
          </w:tcPr>
          <w:p w14:paraId="00507DE7"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De base tecnológica</w:t>
            </w:r>
          </w:p>
        </w:tc>
        <w:tc>
          <w:tcPr>
            <w:tcW w:w="0" w:type="auto"/>
            <w:tcMar>
              <w:top w:w="30" w:type="dxa"/>
              <w:left w:w="30" w:type="dxa"/>
              <w:bottom w:w="120" w:type="dxa"/>
              <w:right w:w="120" w:type="dxa"/>
            </w:tcMar>
            <w:vAlign w:val="center"/>
            <w:hideMark/>
          </w:tcPr>
          <w:p w14:paraId="2AFAADE2"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c>
          <w:tcPr>
            <w:tcW w:w="0" w:type="auto"/>
            <w:tcMar>
              <w:top w:w="30" w:type="dxa"/>
              <w:left w:w="120" w:type="dxa"/>
              <w:bottom w:w="120" w:type="dxa"/>
              <w:right w:w="0" w:type="dxa"/>
            </w:tcMar>
            <w:vAlign w:val="center"/>
            <w:hideMark/>
          </w:tcPr>
          <w:p w14:paraId="6DED7BF6"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Otra</w:t>
            </w:r>
          </w:p>
        </w:tc>
        <w:tc>
          <w:tcPr>
            <w:tcW w:w="0" w:type="auto"/>
            <w:tcMar>
              <w:top w:w="30" w:type="dxa"/>
              <w:left w:w="30" w:type="dxa"/>
              <w:bottom w:w="120" w:type="dxa"/>
              <w:right w:w="120" w:type="dxa"/>
            </w:tcMar>
            <w:vAlign w:val="center"/>
            <w:hideMark/>
          </w:tcPr>
          <w:p w14:paraId="4AB971D2"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p>
        </w:tc>
        <w:tc>
          <w:tcPr>
            <w:tcW w:w="0" w:type="auto"/>
            <w:tcMar>
              <w:top w:w="30" w:type="dxa"/>
              <w:left w:w="120" w:type="dxa"/>
              <w:bottom w:w="120" w:type="dxa"/>
              <w:right w:w="0" w:type="dxa"/>
            </w:tcMar>
            <w:vAlign w:val="center"/>
            <w:hideMark/>
          </w:tcPr>
          <w:p w14:paraId="47505D08"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-0.127</w:t>
            </w:r>
          </w:p>
        </w:tc>
        <w:tc>
          <w:tcPr>
            <w:tcW w:w="0" w:type="auto"/>
            <w:tcMar>
              <w:top w:w="30" w:type="dxa"/>
              <w:left w:w="30" w:type="dxa"/>
              <w:bottom w:w="120" w:type="dxa"/>
              <w:right w:w="120" w:type="dxa"/>
            </w:tcMar>
            <w:vAlign w:val="center"/>
            <w:hideMark/>
          </w:tcPr>
          <w:p w14:paraId="710DCA47"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0" w:type="auto"/>
            <w:tcMar>
              <w:top w:w="30" w:type="dxa"/>
              <w:left w:w="120" w:type="dxa"/>
              <w:bottom w:w="120" w:type="dxa"/>
              <w:right w:w="0" w:type="dxa"/>
            </w:tcMar>
            <w:vAlign w:val="center"/>
            <w:hideMark/>
          </w:tcPr>
          <w:p w14:paraId="391605D9"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0.996</w:t>
            </w:r>
          </w:p>
        </w:tc>
        <w:tc>
          <w:tcPr>
            <w:tcW w:w="0" w:type="auto"/>
            <w:tcMar>
              <w:top w:w="30" w:type="dxa"/>
              <w:left w:w="30" w:type="dxa"/>
              <w:bottom w:w="120" w:type="dxa"/>
              <w:right w:w="120" w:type="dxa"/>
            </w:tcMar>
            <w:vAlign w:val="center"/>
            <w:hideMark/>
          </w:tcPr>
          <w:p w14:paraId="1CEB19A5"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0" w:type="auto"/>
            <w:vAlign w:val="center"/>
          </w:tcPr>
          <w:p w14:paraId="0243912F" w14:textId="77777777" w:rsidR="000B26D6" w:rsidRPr="00214B2B" w:rsidRDefault="000B26D6" w:rsidP="000B26D6">
            <w:pPr>
              <w:spacing w:after="0" w:line="240" w:lineRule="auto"/>
              <w:jc w:val="center"/>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-2.916</w:t>
            </w:r>
          </w:p>
        </w:tc>
        <w:tc>
          <w:tcPr>
            <w:tcW w:w="0" w:type="auto"/>
            <w:gridSpan w:val="2"/>
            <w:vAlign w:val="center"/>
          </w:tcPr>
          <w:p w14:paraId="75255B10" w14:textId="77777777" w:rsidR="000B26D6" w:rsidRPr="00214B2B" w:rsidRDefault="000B26D6" w:rsidP="000B26D6">
            <w:pPr>
              <w:spacing w:after="0" w:line="240" w:lineRule="auto"/>
              <w:jc w:val="right"/>
              <w:rPr>
                <w:rFonts w:ascii="Times New Roman" w:eastAsia="Times New Roman" w:hAnsi="Times New Roman" w:cs="Times New Roman"/>
                <w:kern w:val="0"/>
                <w:sz w:val="18"/>
                <w:szCs w:val="18"/>
                <w:lang w:val="es-419"/>
                <w14:ligatures w14:val="none"/>
              </w:rPr>
            </w:pPr>
          </w:p>
        </w:tc>
        <w:tc>
          <w:tcPr>
            <w:tcW w:w="913" w:type="dxa"/>
            <w:vAlign w:val="center"/>
          </w:tcPr>
          <w:p w14:paraId="35236E59" w14:textId="77777777" w:rsidR="000B26D6" w:rsidRPr="00214B2B" w:rsidRDefault="000B26D6" w:rsidP="000B26D6">
            <w:pPr>
              <w:spacing w:after="0" w:line="240" w:lineRule="auto"/>
              <w:rPr>
                <w:rFonts w:ascii="Times New Roman" w:eastAsia="Times New Roman" w:hAnsi="Times New Roman" w:cs="Times New Roman"/>
                <w:kern w:val="0"/>
                <w:sz w:val="18"/>
                <w:szCs w:val="18"/>
                <w:lang w:val="es-419"/>
                <w14:ligatures w14:val="none"/>
              </w:rPr>
            </w:pPr>
            <w:r w:rsidRPr="00214B2B">
              <w:rPr>
                <w:rFonts w:ascii="Times New Roman" w:eastAsia="Times New Roman" w:hAnsi="Times New Roman" w:cs="Times New Roman"/>
                <w:kern w:val="0"/>
                <w:sz w:val="18"/>
                <w:szCs w:val="18"/>
                <w:lang w:val="es-419"/>
                <w14:ligatures w14:val="none"/>
              </w:rPr>
              <w:t>0.098</w:t>
            </w:r>
          </w:p>
        </w:tc>
      </w:tr>
    </w:tbl>
    <w:p w14:paraId="3CC528F5" w14:textId="24C784C0" w:rsidR="000B26D6" w:rsidRPr="00F35045" w:rsidRDefault="00150789" w:rsidP="00F35045">
      <w:pPr>
        <w:spacing w:after="0" w:line="360" w:lineRule="auto"/>
        <w:jc w:val="center"/>
        <w:rPr>
          <w:rFonts w:ascii="Segoe UI" w:eastAsia="Times New Roman" w:hAnsi="Segoe UI" w:cs="Segoe UI"/>
          <w:kern w:val="0"/>
          <w:sz w:val="24"/>
          <w:szCs w:val="24"/>
          <w:lang w:eastAsia="es-MX"/>
          <w14:ligatures w14:val="none"/>
        </w:rPr>
      </w:pPr>
      <w:r w:rsidRPr="00F35045">
        <w:rPr>
          <w:rFonts w:ascii="Times New Roman" w:eastAsia="Times New Roman" w:hAnsi="Times New Roman" w:cs="Times New Roman"/>
          <w:kern w:val="0"/>
          <w:sz w:val="24"/>
          <w:szCs w:val="24"/>
          <w:lang w:val="es-419"/>
          <w14:ligatures w14:val="none"/>
        </w:rPr>
        <w:t>Fuente: Elaboración propia</w:t>
      </w:r>
    </w:p>
    <w:p w14:paraId="4A6DBE31" w14:textId="77777777" w:rsidR="0093029C" w:rsidRDefault="0093029C" w:rsidP="00A52C5C">
      <w:pPr>
        <w:pStyle w:val="show"/>
        <w:shd w:val="clear" w:color="auto" w:fill="FFFFFF"/>
        <w:spacing w:before="0" w:beforeAutospacing="0" w:after="0" w:afterAutospacing="0" w:line="360" w:lineRule="auto"/>
        <w:jc w:val="center"/>
        <w:rPr>
          <w:b/>
          <w:bCs/>
          <w:sz w:val="28"/>
          <w:szCs w:val="28"/>
        </w:rPr>
      </w:pPr>
    </w:p>
    <w:p w14:paraId="21254232" w14:textId="77777777" w:rsidR="006010C9" w:rsidRDefault="006010C9" w:rsidP="00A52C5C">
      <w:pPr>
        <w:pStyle w:val="show"/>
        <w:shd w:val="clear" w:color="auto" w:fill="FFFFFF"/>
        <w:spacing w:before="0" w:beforeAutospacing="0" w:after="0" w:afterAutospacing="0" w:line="360" w:lineRule="auto"/>
        <w:jc w:val="center"/>
        <w:rPr>
          <w:b/>
          <w:bCs/>
          <w:sz w:val="28"/>
          <w:szCs w:val="28"/>
        </w:rPr>
      </w:pPr>
    </w:p>
    <w:p w14:paraId="399BE325" w14:textId="77777777" w:rsidR="006010C9" w:rsidRDefault="006010C9" w:rsidP="00A52C5C">
      <w:pPr>
        <w:pStyle w:val="show"/>
        <w:shd w:val="clear" w:color="auto" w:fill="FFFFFF"/>
        <w:spacing w:before="0" w:beforeAutospacing="0" w:after="0" w:afterAutospacing="0" w:line="360" w:lineRule="auto"/>
        <w:jc w:val="center"/>
        <w:rPr>
          <w:b/>
          <w:bCs/>
          <w:sz w:val="28"/>
          <w:szCs w:val="28"/>
        </w:rPr>
      </w:pPr>
    </w:p>
    <w:p w14:paraId="57CF69B6" w14:textId="77777777" w:rsidR="006010C9" w:rsidRDefault="006010C9" w:rsidP="00A52C5C">
      <w:pPr>
        <w:pStyle w:val="show"/>
        <w:shd w:val="clear" w:color="auto" w:fill="FFFFFF"/>
        <w:spacing w:before="0" w:beforeAutospacing="0" w:after="0" w:afterAutospacing="0" w:line="360" w:lineRule="auto"/>
        <w:jc w:val="center"/>
        <w:rPr>
          <w:b/>
          <w:bCs/>
          <w:sz w:val="28"/>
          <w:szCs w:val="28"/>
        </w:rPr>
      </w:pPr>
    </w:p>
    <w:p w14:paraId="5780B3E1" w14:textId="77777777" w:rsidR="006010C9" w:rsidRDefault="006010C9" w:rsidP="00A52C5C">
      <w:pPr>
        <w:pStyle w:val="show"/>
        <w:shd w:val="clear" w:color="auto" w:fill="FFFFFF"/>
        <w:spacing w:before="0" w:beforeAutospacing="0" w:after="0" w:afterAutospacing="0" w:line="360" w:lineRule="auto"/>
        <w:jc w:val="center"/>
        <w:rPr>
          <w:b/>
          <w:bCs/>
          <w:sz w:val="28"/>
          <w:szCs w:val="28"/>
        </w:rPr>
      </w:pPr>
    </w:p>
    <w:p w14:paraId="2DB54A2D" w14:textId="77777777" w:rsidR="006010C9" w:rsidRDefault="006010C9" w:rsidP="00A52C5C">
      <w:pPr>
        <w:pStyle w:val="show"/>
        <w:shd w:val="clear" w:color="auto" w:fill="FFFFFF"/>
        <w:spacing w:before="0" w:beforeAutospacing="0" w:after="0" w:afterAutospacing="0" w:line="360" w:lineRule="auto"/>
        <w:jc w:val="center"/>
        <w:rPr>
          <w:b/>
          <w:bCs/>
          <w:sz w:val="28"/>
          <w:szCs w:val="28"/>
        </w:rPr>
      </w:pPr>
    </w:p>
    <w:p w14:paraId="63086382" w14:textId="1914B4EE" w:rsidR="00C97397" w:rsidRPr="0093029C" w:rsidRDefault="00835CBF" w:rsidP="00A52C5C">
      <w:pPr>
        <w:pStyle w:val="show"/>
        <w:shd w:val="clear" w:color="auto" w:fill="FFFFFF"/>
        <w:spacing w:before="0" w:beforeAutospacing="0" w:after="0" w:afterAutospacing="0" w:line="360" w:lineRule="auto"/>
        <w:jc w:val="center"/>
        <w:rPr>
          <w:b/>
          <w:bCs/>
          <w:sz w:val="32"/>
          <w:szCs w:val="32"/>
        </w:rPr>
      </w:pPr>
      <w:r w:rsidRPr="0093029C">
        <w:rPr>
          <w:b/>
          <w:bCs/>
          <w:sz w:val="32"/>
          <w:szCs w:val="32"/>
        </w:rPr>
        <w:lastRenderedPageBreak/>
        <w:t>Discusión</w:t>
      </w:r>
    </w:p>
    <w:p w14:paraId="1800FD2C" w14:textId="632F1C03" w:rsidR="001E37D4" w:rsidRPr="008A4C1C" w:rsidRDefault="008D29AA" w:rsidP="001E37D4">
      <w:pPr>
        <w:pStyle w:val="show"/>
        <w:shd w:val="clear" w:color="auto" w:fill="FFFFFF"/>
        <w:spacing w:before="0" w:beforeAutospacing="0" w:after="0" w:afterAutospacing="0" w:line="360" w:lineRule="auto"/>
        <w:ind w:firstLine="708"/>
        <w:jc w:val="both"/>
      </w:pPr>
      <w:r w:rsidRPr="008D29AA">
        <w:t>Los hallazgos revelan que las organizaciones se enfrentan a un desafío sustancial para lograr la implementación efectiva de las tecnologías asociadas a la Industria 4.0, particularmente en los aspectos que se detallan a continuación.</w:t>
      </w:r>
    </w:p>
    <w:p w14:paraId="0B9C32D3" w14:textId="0ADA6347" w:rsidR="00940186" w:rsidRPr="00510198" w:rsidRDefault="00FF624C" w:rsidP="00604EF6">
      <w:pPr>
        <w:pStyle w:val="show"/>
        <w:shd w:val="clear" w:color="auto" w:fill="FFFFFF"/>
        <w:spacing w:before="0" w:beforeAutospacing="0" w:after="0" w:afterAutospacing="0" w:line="360" w:lineRule="auto"/>
        <w:ind w:firstLine="708"/>
        <w:jc w:val="both"/>
      </w:pPr>
      <w:r w:rsidRPr="00FF624C">
        <w:t>La percepción que tiene la fuerza laboral sobre su permanencia</w:t>
      </w:r>
      <w:r w:rsidR="00071788">
        <w:t>,</w:t>
      </w:r>
      <w:r w:rsidR="001E37D4" w:rsidRPr="000D4660">
        <w:t xml:space="preserve"> ya sea de formación académica administrativa o tecnológica</w:t>
      </w:r>
      <w:r w:rsidR="00EA23BD">
        <w:t>,</w:t>
      </w:r>
      <w:r w:rsidR="001E37D4" w:rsidRPr="000D4660">
        <w:t xml:space="preserve"> puede ser fortalecida si la empresa contribuye con el desarrollo de sus competencias técnicas y personales</w:t>
      </w:r>
      <w:r w:rsidR="001E37D4" w:rsidRPr="00510198">
        <w:t xml:space="preserve">, </w:t>
      </w:r>
      <w:r w:rsidR="00950E1E" w:rsidRPr="00950E1E">
        <w:t xml:space="preserve">lo cual coincide con Villar et al. (2020), quienes indicaron </w:t>
      </w:r>
      <w:r w:rsidR="00936E43" w:rsidRPr="00510198">
        <w:t xml:space="preserve">que </w:t>
      </w:r>
      <w:r w:rsidR="00547028" w:rsidRPr="00510198">
        <w:t>la</w:t>
      </w:r>
      <w:r w:rsidR="00967EDF" w:rsidRPr="00510198">
        <w:t xml:space="preserve"> capacitación </w:t>
      </w:r>
      <w:r w:rsidR="00F714E2" w:rsidRPr="00510198">
        <w:t>del personal da certeza sobre su permanencia en la empresa</w:t>
      </w:r>
      <w:r w:rsidR="00510198" w:rsidRPr="00510198">
        <w:t xml:space="preserve"> y se puede lograr un equilibrio entre los beneficios de bienestar laboral y de capital</w:t>
      </w:r>
      <w:r w:rsidR="00C74417">
        <w:t>,</w:t>
      </w:r>
      <w:r w:rsidR="00940186" w:rsidRPr="00510198">
        <w:t xml:space="preserve"> </w:t>
      </w:r>
      <w:r w:rsidR="00510198" w:rsidRPr="00510198">
        <w:t xml:space="preserve">como encontraron </w:t>
      </w:r>
      <w:proofErr w:type="spellStart"/>
      <w:r w:rsidR="00940186" w:rsidRPr="00510198">
        <w:t>Margherita</w:t>
      </w:r>
      <w:proofErr w:type="spellEnd"/>
      <w:r w:rsidR="00940186" w:rsidRPr="00510198">
        <w:t xml:space="preserve"> y </w:t>
      </w:r>
      <w:proofErr w:type="spellStart"/>
      <w:r w:rsidR="00940186" w:rsidRPr="00510198">
        <w:t>Braccini</w:t>
      </w:r>
      <w:proofErr w:type="spellEnd"/>
      <w:r w:rsidR="00940186" w:rsidRPr="00510198">
        <w:t xml:space="preserve"> (2021)</w:t>
      </w:r>
      <w:r w:rsidR="00510198" w:rsidRPr="00510198">
        <w:t>.</w:t>
      </w:r>
    </w:p>
    <w:p w14:paraId="67CBD555" w14:textId="4A3D6801" w:rsidR="00E1215B" w:rsidRPr="000D4660" w:rsidRDefault="00BC4AA2" w:rsidP="00604EF6">
      <w:pPr>
        <w:pStyle w:val="show"/>
        <w:shd w:val="clear" w:color="auto" w:fill="FFFFFF"/>
        <w:spacing w:before="0" w:beforeAutospacing="0" w:after="0" w:afterAutospacing="0" w:line="360" w:lineRule="auto"/>
        <w:ind w:firstLine="708"/>
        <w:jc w:val="both"/>
      </w:pPr>
      <w:r w:rsidRPr="00510198">
        <w:t>Esto permitiría</w:t>
      </w:r>
      <w:r w:rsidR="00D97CC8" w:rsidRPr="00510198">
        <w:t>, ade</w:t>
      </w:r>
      <w:r w:rsidR="00C17359" w:rsidRPr="00510198">
        <w:t>más</w:t>
      </w:r>
      <w:r w:rsidR="00582636">
        <w:t>,</w:t>
      </w:r>
      <w:r w:rsidRPr="00510198">
        <w:t xml:space="preserve"> </w:t>
      </w:r>
      <w:r w:rsidR="00C17359" w:rsidRPr="00510198">
        <w:t xml:space="preserve">el desarrollo </w:t>
      </w:r>
      <w:r w:rsidR="00C17359">
        <w:t xml:space="preserve">de </w:t>
      </w:r>
      <w:r w:rsidR="00755E20" w:rsidRPr="000D4660">
        <w:t xml:space="preserve">capacidades gerenciales y organizativas </w:t>
      </w:r>
      <w:r w:rsidR="002C30DB">
        <w:t xml:space="preserve">que actualmente </w:t>
      </w:r>
      <w:r w:rsidR="00A41F66" w:rsidRPr="000D4660">
        <w:t xml:space="preserve">limitan el desarrollo de </w:t>
      </w:r>
      <w:r w:rsidR="008A2F4E">
        <w:t>la organización</w:t>
      </w:r>
      <w:r w:rsidR="001E37D4" w:rsidRPr="000D4660">
        <w:t xml:space="preserve">, como señalan </w:t>
      </w:r>
      <w:proofErr w:type="spellStart"/>
      <w:r w:rsidR="001E37D4" w:rsidRPr="000D4660">
        <w:t>Shet</w:t>
      </w:r>
      <w:proofErr w:type="spellEnd"/>
      <w:r w:rsidR="001E37D4" w:rsidRPr="000D4660">
        <w:t xml:space="preserve"> y Pereira (2021)</w:t>
      </w:r>
      <w:r w:rsidR="00A01CC5" w:rsidRPr="000D4660">
        <w:t xml:space="preserve">, ya que </w:t>
      </w:r>
      <w:r w:rsidR="00491027" w:rsidRPr="000D4660">
        <w:t xml:space="preserve">los </w:t>
      </w:r>
      <w:r w:rsidR="008054D8" w:rsidRPr="000D4660">
        <w:t>resultados muestran que los dos grupos de profesionales analizados no tienen desarrolladas competencias que combinen aspectos sociales y tecnológicos</w:t>
      </w:r>
      <w:r w:rsidR="007D4EFD">
        <w:t>, s</w:t>
      </w:r>
      <w:r w:rsidR="002C0168">
        <w:t xml:space="preserve">iendo esto un </w:t>
      </w:r>
      <w:r w:rsidR="00F11687" w:rsidRPr="000D4660">
        <w:t xml:space="preserve">requisito indispensable, </w:t>
      </w:r>
      <w:r w:rsidR="008054D8" w:rsidRPr="000D4660">
        <w:t xml:space="preserve">como </w:t>
      </w:r>
      <w:r w:rsidR="009814CD" w:rsidRPr="000D4660">
        <w:t xml:space="preserve">encontraron </w:t>
      </w:r>
      <w:r w:rsidR="008054D8" w:rsidRPr="000D4660">
        <w:t xml:space="preserve">Gallo y </w:t>
      </w:r>
      <w:proofErr w:type="spellStart"/>
      <w:r w:rsidR="008054D8" w:rsidRPr="000D4660">
        <w:t>Santolamazza</w:t>
      </w:r>
      <w:proofErr w:type="spellEnd"/>
      <w:r w:rsidR="00F11687" w:rsidRPr="000D4660">
        <w:t xml:space="preserve"> (2021)</w:t>
      </w:r>
      <w:r w:rsidR="007D4EFD">
        <w:t>. E</w:t>
      </w:r>
      <w:r w:rsidR="008054D8" w:rsidRPr="000D4660">
        <w:t>n el caso de la presente investigación tienen desarrollada una, pero no la otra</w:t>
      </w:r>
      <w:r w:rsidR="000B54DF">
        <w:t>;</w:t>
      </w:r>
      <w:r w:rsidR="00B12A7C" w:rsidRPr="000D4660">
        <w:t xml:space="preserve"> </w:t>
      </w:r>
      <w:r w:rsidR="008A7BD3" w:rsidRPr="000D4660">
        <w:t xml:space="preserve">lo que limita </w:t>
      </w:r>
      <w:r w:rsidR="007B17BE" w:rsidRPr="000D4660">
        <w:t>l</w:t>
      </w:r>
      <w:r w:rsidR="008A7BD3" w:rsidRPr="000D4660">
        <w:t xml:space="preserve">os </w:t>
      </w:r>
      <w:r w:rsidR="00E1215B" w:rsidRPr="000D4660">
        <w:t>cambios estratégicos</w:t>
      </w:r>
      <w:r w:rsidR="008A7BD3" w:rsidRPr="000D4660">
        <w:t xml:space="preserve"> necesarios</w:t>
      </w:r>
      <w:r w:rsidR="007B17BE" w:rsidRPr="000D4660">
        <w:t xml:space="preserve"> para </w:t>
      </w:r>
      <w:r w:rsidR="009F1238" w:rsidRPr="00087B97">
        <w:t>crear y transfer</w:t>
      </w:r>
      <w:r w:rsidR="009B54C7" w:rsidRPr="00087B97">
        <w:t xml:space="preserve">ir </w:t>
      </w:r>
      <w:r w:rsidR="009F1238" w:rsidRPr="00087B97">
        <w:t xml:space="preserve">valor, como lo señala </w:t>
      </w:r>
      <w:proofErr w:type="spellStart"/>
      <w:r w:rsidR="009F1238" w:rsidRPr="00087B97">
        <w:t>Massaro</w:t>
      </w:r>
      <w:proofErr w:type="spellEnd"/>
      <w:r w:rsidR="009F1238" w:rsidRPr="00087B97">
        <w:t xml:space="preserve"> (2023)</w:t>
      </w:r>
      <w:r w:rsidR="00733677" w:rsidRPr="00087B97">
        <w:t xml:space="preserve">. </w:t>
      </w:r>
      <w:r w:rsidR="00EB74D1">
        <w:t xml:space="preserve">Lo que, finalmente, </w:t>
      </w:r>
      <w:r w:rsidR="0043675B" w:rsidRPr="00087B97">
        <w:t>restringe</w:t>
      </w:r>
      <w:r w:rsidR="00733677" w:rsidRPr="00087B97">
        <w:t xml:space="preserve"> </w:t>
      </w:r>
      <w:r w:rsidR="007B17BE" w:rsidRPr="000D4660">
        <w:t>la implementación correcta de la I4.0</w:t>
      </w:r>
      <w:r w:rsidR="008A71DE" w:rsidRPr="00087B97">
        <w:t xml:space="preserve"> </w:t>
      </w:r>
      <w:r w:rsidR="00DF7F37" w:rsidRPr="00087B97">
        <w:t xml:space="preserve">por la incapacidad de contribuir </w:t>
      </w:r>
      <w:r w:rsidR="005B29FC">
        <w:t xml:space="preserve">a </w:t>
      </w:r>
      <w:r w:rsidR="008A71DE" w:rsidRPr="00087B97">
        <w:t>los procesos para la transformación de las operaciones</w:t>
      </w:r>
      <w:r w:rsidR="00986EA7" w:rsidRPr="00087B97">
        <w:t xml:space="preserve"> y </w:t>
      </w:r>
      <w:r w:rsidR="008A71DE" w:rsidRPr="00087B97">
        <w:t>la gestión de la producción</w:t>
      </w:r>
      <w:r w:rsidR="008A100C">
        <w:t>, creando un impacto social negativo,</w:t>
      </w:r>
      <w:r w:rsidR="008A71DE" w:rsidRPr="00087B97">
        <w:t xml:space="preserve"> </w:t>
      </w:r>
      <w:r w:rsidR="00986EA7" w:rsidRPr="00087B97">
        <w:t xml:space="preserve">como encontró </w:t>
      </w:r>
      <w:proofErr w:type="spellStart"/>
      <w:r w:rsidR="00986EA7" w:rsidRPr="00087B97">
        <w:t>Yu</w:t>
      </w:r>
      <w:proofErr w:type="spellEnd"/>
      <w:r w:rsidR="00986EA7" w:rsidRPr="00087B97">
        <w:t xml:space="preserve"> et al. (2021).</w:t>
      </w:r>
    </w:p>
    <w:p w14:paraId="78792404" w14:textId="5ECAD0DA" w:rsidR="00753E0D" w:rsidRPr="00510198" w:rsidRDefault="00CA1C57" w:rsidP="00753E0D">
      <w:pPr>
        <w:spacing w:after="0" w:line="360" w:lineRule="auto"/>
        <w:ind w:firstLine="709"/>
        <w:jc w:val="both"/>
        <w:rPr>
          <w:rFonts w:ascii="Times New Roman" w:hAnsi="Times New Roman" w:cs="Times New Roman"/>
          <w:sz w:val="24"/>
          <w:szCs w:val="24"/>
        </w:rPr>
      </w:pPr>
      <w:r w:rsidRPr="00087B97">
        <w:rPr>
          <w:rFonts w:ascii="Times New Roman" w:eastAsia="Times New Roman" w:hAnsi="Times New Roman" w:cs="Times New Roman"/>
          <w:kern w:val="0"/>
          <w:sz w:val="24"/>
          <w:szCs w:val="24"/>
          <w:lang w:eastAsia="es-MX"/>
          <w14:ligatures w14:val="none"/>
        </w:rPr>
        <w:t xml:space="preserve">En los resultados </w:t>
      </w:r>
      <w:r w:rsidR="00087B97">
        <w:rPr>
          <w:rFonts w:ascii="Times New Roman" w:eastAsia="Times New Roman" w:hAnsi="Times New Roman" w:cs="Times New Roman"/>
          <w:kern w:val="0"/>
          <w:sz w:val="24"/>
          <w:szCs w:val="24"/>
          <w:lang w:eastAsia="es-MX"/>
          <w14:ligatures w14:val="none"/>
        </w:rPr>
        <w:t xml:space="preserve">se </w:t>
      </w:r>
      <w:r w:rsidR="001E37D4" w:rsidRPr="00087B97">
        <w:rPr>
          <w:rFonts w:ascii="Times New Roman" w:eastAsia="Times New Roman" w:hAnsi="Times New Roman" w:cs="Times New Roman"/>
          <w:kern w:val="0"/>
          <w:sz w:val="24"/>
          <w:szCs w:val="24"/>
          <w:lang w:eastAsia="es-MX"/>
          <w14:ligatures w14:val="none"/>
        </w:rPr>
        <w:t>destaca</w:t>
      </w:r>
      <w:r w:rsidR="00655D7B">
        <w:rPr>
          <w:rFonts w:ascii="Times New Roman" w:eastAsia="Times New Roman" w:hAnsi="Times New Roman" w:cs="Times New Roman"/>
          <w:kern w:val="0"/>
          <w:sz w:val="24"/>
          <w:szCs w:val="24"/>
          <w:lang w:eastAsia="es-MX"/>
          <w14:ligatures w14:val="none"/>
        </w:rPr>
        <w:t>n</w:t>
      </w:r>
      <w:r w:rsidR="001E37D4" w:rsidRPr="00087B97">
        <w:rPr>
          <w:rFonts w:ascii="Times New Roman" w:eastAsia="Times New Roman" w:hAnsi="Times New Roman" w:cs="Times New Roman"/>
          <w:kern w:val="0"/>
          <w:sz w:val="24"/>
          <w:szCs w:val="24"/>
          <w:lang w:eastAsia="es-MX"/>
          <w14:ligatures w14:val="none"/>
        </w:rPr>
        <w:t xml:space="preserve"> también los impactos negativos en la disponibilidad y seguridad </w:t>
      </w:r>
      <w:r w:rsidR="00F57EDE" w:rsidRPr="00087B97">
        <w:rPr>
          <w:rFonts w:ascii="Times New Roman" w:eastAsia="Times New Roman" w:hAnsi="Times New Roman" w:cs="Times New Roman"/>
          <w:kern w:val="0"/>
          <w:sz w:val="24"/>
          <w:szCs w:val="24"/>
          <w:lang w:eastAsia="es-MX"/>
          <w14:ligatures w14:val="none"/>
        </w:rPr>
        <w:t>en la permanencia en el empleo</w:t>
      </w:r>
      <w:r w:rsidR="001E37D4" w:rsidRPr="00087B97">
        <w:rPr>
          <w:rFonts w:ascii="Times New Roman" w:eastAsia="Times New Roman" w:hAnsi="Times New Roman" w:cs="Times New Roman"/>
          <w:kern w:val="0"/>
          <w:sz w:val="24"/>
          <w:szCs w:val="24"/>
          <w:lang w:eastAsia="es-MX"/>
          <w14:ligatures w14:val="none"/>
        </w:rPr>
        <w:t xml:space="preserve">, al igual que encontraron Gamboa, Gracia, Ripoll y Peiró (2007), Echeverría </w:t>
      </w:r>
      <w:r w:rsidR="001E37D4" w:rsidRPr="00510198">
        <w:rPr>
          <w:rFonts w:ascii="Times New Roman" w:eastAsia="Times New Roman" w:hAnsi="Times New Roman" w:cs="Times New Roman"/>
          <w:kern w:val="0"/>
          <w:sz w:val="24"/>
          <w:szCs w:val="24"/>
          <w:lang w:eastAsia="es-MX"/>
          <w14:ligatures w14:val="none"/>
        </w:rPr>
        <w:t>y Martínez (2018), Murcia (2019) y Nara et al. (2021)</w:t>
      </w:r>
      <w:r w:rsidR="00813D05" w:rsidRPr="00510198">
        <w:rPr>
          <w:rFonts w:ascii="Times New Roman" w:eastAsia="Times New Roman" w:hAnsi="Times New Roman" w:cs="Times New Roman"/>
          <w:kern w:val="0"/>
          <w:sz w:val="24"/>
          <w:szCs w:val="24"/>
          <w:lang w:eastAsia="es-MX"/>
          <w14:ligatures w14:val="none"/>
        </w:rPr>
        <w:t xml:space="preserve">, </w:t>
      </w:r>
      <w:r w:rsidR="000638C2">
        <w:rPr>
          <w:rFonts w:ascii="Times New Roman" w:eastAsia="Times New Roman" w:hAnsi="Times New Roman" w:cs="Times New Roman"/>
          <w:kern w:val="0"/>
          <w:sz w:val="24"/>
          <w:szCs w:val="24"/>
          <w:lang w:eastAsia="es-MX"/>
          <w14:ligatures w14:val="none"/>
        </w:rPr>
        <w:t>por</w:t>
      </w:r>
      <w:r w:rsidR="00813D05" w:rsidRPr="00510198">
        <w:rPr>
          <w:rFonts w:ascii="Times New Roman" w:eastAsia="Times New Roman" w:hAnsi="Times New Roman" w:cs="Times New Roman"/>
          <w:kern w:val="0"/>
          <w:sz w:val="24"/>
          <w:szCs w:val="24"/>
          <w:lang w:eastAsia="es-MX"/>
          <w14:ligatures w14:val="none"/>
        </w:rPr>
        <w:t>que</w:t>
      </w:r>
      <w:r w:rsidR="000638C2">
        <w:rPr>
          <w:rFonts w:ascii="Times New Roman" w:eastAsia="Times New Roman" w:hAnsi="Times New Roman" w:cs="Times New Roman"/>
          <w:kern w:val="0"/>
          <w:sz w:val="24"/>
          <w:szCs w:val="24"/>
          <w:lang w:eastAsia="es-MX"/>
          <w14:ligatures w14:val="none"/>
        </w:rPr>
        <w:t>,</w:t>
      </w:r>
      <w:r w:rsidR="00813D05" w:rsidRPr="00510198">
        <w:rPr>
          <w:rFonts w:ascii="Times New Roman" w:eastAsia="Times New Roman" w:hAnsi="Times New Roman" w:cs="Times New Roman"/>
          <w:kern w:val="0"/>
          <w:sz w:val="24"/>
          <w:szCs w:val="24"/>
          <w:lang w:eastAsia="es-MX"/>
          <w14:ligatures w14:val="none"/>
        </w:rPr>
        <w:t xml:space="preserve"> como señala</w:t>
      </w:r>
      <w:r w:rsidR="000876BB">
        <w:rPr>
          <w:rFonts w:ascii="Times New Roman" w:eastAsia="Times New Roman" w:hAnsi="Times New Roman" w:cs="Times New Roman"/>
          <w:kern w:val="0"/>
          <w:sz w:val="24"/>
          <w:szCs w:val="24"/>
          <w:lang w:eastAsia="es-MX"/>
          <w14:ligatures w14:val="none"/>
        </w:rPr>
        <w:t>ro</w:t>
      </w:r>
      <w:r w:rsidR="00813D05" w:rsidRPr="00510198">
        <w:rPr>
          <w:rFonts w:ascii="Times New Roman" w:eastAsia="Times New Roman" w:hAnsi="Times New Roman" w:cs="Times New Roman"/>
          <w:kern w:val="0"/>
          <w:sz w:val="24"/>
          <w:szCs w:val="24"/>
          <w:lang w:eastAsia="es-MX"/>
          <w14:ligatures w14:val="none"/>
        </w:rPr>
        <w:t xml:space="preserve">n </w:t>
      </w:r>
      <w:proofErr w:type="spellStart"/>
      <w:r w:rsidR="00087B97" w:rsidRPr="00510198">
        <w:rPr>
          <w:rFonts w:ascii="Times New Roman" w:hAnsi="Times New Roman" w:cs="Times New Roman"/>
          <w:sz w:val="24"/>
          <w:szCs w:val="24"/>
        </w:rPr>
        <w:t>Siltori</w:t>
      </w:r>
      <w:proofErr w:type="spellEnd"/>
      <w:r w:rsidR="00087B97" w:rsidRPr="00510198">
        <w:rPr>
          <w:rFonts w:ascii="Times New Roman" w:hAnsi="Times New Roman" w:cs="Times New Roman"/>
          <w:sz w:val="24"/>
          <w:szCs w:val="24"/>
        </w:rPr>
        <w:t xml:space="preserve"> et al. (2021)</w:t>
      </w:r>
      <w:r w:rsidR="00813D05" w:rsidRPr="00510198">
        <w:rPr>
          <w:rFonts w:ascii="Times New Roman" w:hAnsi="Times New Roman" w:cs="Times New Roman"/>
          <w:sz w:val="24"/>
          <w:szCs w:val="24"/>
        </w:rPr>
        <w:t xml:space="preserve">, </w:t>
      </w:r>
      <w:r w:rsidR="00087B97" w:rsidRPr="00510198">
        <w:rPr>
          <w:rFonts w:ascii="Times New Roman" w:hAnsi="Times New Roman" w:cs="Times New Roman"/>
          <w:sz w:val="24"/>
          <w:szCs w:val="24"/>
        </w:rPr>
        <w:t xml:space="preserve">el impacto social no </w:t>
      </w:r>
      <w:r w:rsidR="00753E0D" w:rsidRPr="00510198">
        <w:rPr>
          <w:rFonts w:ascii="Times New Roman" w:hAnsi="Times New Roman" w:cs="Times New Roman"/>
          <w:sz w:val="24"/>
          <w:szCs w:val="24"/>
        </w:rPr>
        <w:t xml:space="preserve">es </w:t>
      </w:r>
      <w:r w:rsidR="00813D05" w:rsidRPr="00510198">
        <w:rPr>
          <w:rFonts w:ascii="Times New Roman" w:hAnsi="Times New Roman" w:cs="Times New Roman"/>
          <w:sz w:val="24"/>
          <w:szCs w:val="24"/>
        </w:rPr>
        <w:t xml:space="preserve">prioridad </w:t>
      </w:r>
      <w:r w:rsidR="00087B97" w:rsidRPr="00510198">
        <w:rPr>
          <w:rFonts w:ascii="Times New Roman" w:hAnsi="Times New Roman" w:cs="Times New Roman"/>
          <w:sz w:val="24"/>
          <w:szCs w:val="24"/>
        </w:rPr>
        <w:t>de las empresas cuando definen sus estrategias para la digitalización</w:t>
      </w:r>
      <w:r w:rsidR="0052150B" w:rsidRPr="00510198">
        <w:rPr>
          <w:rFonts w:ascii="Times New Roman" w:hAnsi="Times New Roman" w:cs="Times New Roman"/>
          <w:sz w:val="24"/>
          <w:szCs w:val="24"/>
        </w:rPr>
        <w:t xml:space="preserve">, </w:t>
      </w:r>
      <w:r w:rsidR="002A538C">
        <w:rPr>
          <w:rFonts w:ascii="Times New Roman" w:hAnsi="Times New Roman" w:cs="Times New Roman"/>
          <w:sz w:val="24"/>
          <w:szCs w:val="24"/>
        </w:rPr>
        <w:t xml:space="preserve">lo que </w:t>
      </w:r>
      <w:r w:rsidR="00274F86" w:rsidRPr="00510198">
        <w:rPr>
          <w:rFonts w:ascii="Times New Roman" w:hAnsi="Times New Roman" w:cs="Times New Roman"/>
          <w:sz w:val="24"/>
          <w:szCs w:val="24"/>
        </w:rPr>
        <w:t>conc</w:t>
      </w:r>
      <w:r w:rsidR="002A538C">
        <w:rPr>
          <w:rFonts w:ascii="Times New Roman" w:hAnsi="Times New Roman" w:cs="Times New Roman"/>
          <w:sz w:val="24"/>
          <w:szCs w:val="24"/>
        </w:rPr>
        <w:t>ue</w:t>
      </w:r>
      <w:r w:rsidR="00274F86" w:rsidRPr="00510198">
        <w:rPr>
          <w:rFonts w:ascii="Times New Roman" w:hAnsi="Times New Roman" w:cs="Times New Roman"/>
          <w:sz w:val="24"/>
          <w:szCs w:val="24"/>
        </w:rPr>
        <w:t>rda</w:t>
      </w:r>
      <w:r w:rsidR="008E45A8">
        <w:rPr>
          <w:rFonts w:ascii="Times New Roman" w:hAnsi="Times New Roman" w:cs="Times New Roman"/>
          <w:sz w:val="24"/>
          <w:szCs w:val="24"/>
        </w:rPr>
        <w:t xml:space="preserve"> </w:t>
      </w:r>
      <w:r w:rsidR="00274F86" w:rsidRPr="00510198">
        <w:rPr>
          <w:rFonts w:ascii="Times New Roman" w:hAnsi="Times New Roman" w:cs="Times New Roman"/>
          <w:sz w:val="24"/>
          <w:szCs w:val="24"/>
        </w:rPr>
        <w:t xml:space="preserve">con </w:t>
      </w:r>
      <w:r w:rsidR="00753E0D" w:rsidRPr="00510198">
        <w:rPr>
          <w:rFonts w:ascii="Times New Roman" w:hAnsi="Times New Roman" w:cs="Times New Roman"/>
          <w:sz w:val="24"/>
          <w:szCs w:val="24"/>
        </w:rPr>
        <w:t>Robin y García (2019)</w:t>
      </w:r>
      <w:r w:rsidR="008E45A8">
        <w:rPr>
          <w:rFonts w:ascii="Times New Roman" w:hAnsi="Times New Roman" w:cs="Times New Roman"/>
          <w:sz w:val="24"/>
          <w:szCs w:val="24"/>
        </w:rPr>
        <w:t>, quienes</w:t>
      </w:r>
      <w:r w:rsidR="00274F86" w:rsidRPr="00510198">
        <w:rPr>
          <w:rFonts w:ascii="Times New Roman" w:hAnsi="Times New Roman" w:cs="Times New Roman"/>
          <w:sz w:val="24"/>
          <w:szCs w:val="24"/>
        </w:rPr>
        <w:t xml:space="preserve"> </w:t>
      </w:r>
      <w:r w:rsidR="00753E0D" w:rsidRPr="00510198">
        <w:rPr>
          <w:rFonts w:ascii="Times New Roman" w:hAnsi="Times New Roman" w:cs="Times New Roman"/>
          <w:sz w:val="24"/>
          <w:szCs w:val="24"/>
        </w:rPr>
        <w:t>encontraron que las empresas privilegian el papel de las tecnologías en la automatización sobre los trabajadores.</w:t>
      </w:r>
    </w:p>
    <w:p w14:paraId="1CA24603" w14:textId="5583A280" w:rsidR="00087B97" w:rsidRPr="00510198" w:rsidRDefault="004A1189" w:rsidP="00AB00E9">
      <w:pPr>
        <w:spacing w:after="0" w:line="360" w:lineRule="auto"/>
        <w:ind w:firstLine="709"/>
        <w:jc w:val="both"/>
        <w:rPr>
          <w:rFonts w:ascii="Times New Roman" w:hAnsi="Times New Roman" w:cs="Times New Roman"/>
          <w:sz w:val="24"/>
          <w:szCs w:val="24"/>
        </w:rPr>
      </w:pPr>
      <w:r w:rsidRPr="004A1189">
        <w:rPr>
          <w:rFonts w:ascii="Times New Roman" w:hAnsi="Times New Roman" w:cs="Times New Roman"/>
          <w:sz w:val="24"/>
          <w:szCs w:val="24"/>
        </w:rPr>
        <w:t>Finalmente, se encontró que la automatización afecta y genera</w:t>
      </w:r>
      <w:r w:rsidR="00D94717">
        <w:rPr>
          <w:rFonts w:ascii="Times New Roman" w:hAnsi="Times New Roman" w:cs="Times New Roman"/>
          <w:sz w:val="24"/>
          <w:szCs w:val="24"/>
        </w:rPr>
        <w:t xml:space="preserve"> </w:t>
      </w:r>
      <w:r w:rsidRPr="004A1189">
        <w:rPr>
          <w:rFonts w:ascii="Times New Roman" w:hAnsi="Times New Roman" w:cs="Times New Roman"/>
          <w:sz w:val="24"/>
          <w:szCs w:val="24"/>
        </w:rPr>
        <w:t xml:space="preserve">efectos negativos en los trabajadores con bajo nivel educativo, en línea con lo reportado por Merritt </w:t>
      </w:r>
      <w:r w:rsidR="007F2C3C" w:rsidRPr="00510198">
        <w:rPr>
          <w:rFonts w:ascii="Times New Roman" w:hAnsi="Times New Roman" w:cs="Times New Roman"/>
          <w:sz w:val="24"/>
          <w:szCs w:val="24"/>
        </w:rPr>
        <w:t xml:space="preserve">(2014), que la automatización </w:t>
      </w:r>
      <w:r w:rsidR="00D720E4" w:rsidRPr="00510198">
        <w:rPr>
          <w:rFonts w:ascii="Times New Roman" w:hAnsi="Times New Roman" w:cs="Times New Roman"/>
          <w:sz w:val="24"/>
          <w:szCs w:val="24"/>
        </w:rPr>
        <w:t xml:space="preserve">ha </w:t>
      </w:r>
      <w:r w:rsidR="007F2C3C" w:rsidRPr="00510198">
        <w:rPr>
          <w:rFonts w:ascii="Times New Roman" w:hAnsi="Times New Roman" w:cs="Times New Roman"/>
          <w:sz w:val="24"/>
          <w:szCs w:val="24"/>
        </w:rPr>
        <w:t xml:space="preserve">afectado al empleo y </w:t>
      </w:r>
      <w:r w:rsidR="002C39F9" w:rsidRPr="00510198">
        <w:rPr>
          <w:rFonts w:ascii="Times New Roman" w:hAnsi="Times New Roman" w:cs="Times New Roman"/>
          <w:sz w:val="24"/>
          <w:szCs w:val="24"/>
        </w:rPr>
        <w:t>se generan efectos negativos en los trabajadores con bajo nivel educativo</w:t>
      </w:r>
      <w:r w:rsidR="006B464E" w:rsidRPr="00510198">
        <w:rPr>
          <w:rFonts w:ascii="Times New Roman" w:hAnsi="Times New Roman" w:cs="Times New Roman"/>
          <w:sz w:val="24"/>
          <w:szCs w:val="24"/>
        </w:rPr>
        <w:t>,</w:t>
      </w:r>
      <w:r w:rsidR="009C2E96">
        <w:rPr>
          <w:rFonts w:ascii="Times New Roman" w:hAnsi="Times New Roman" w:cs="Times New Roman"/>
          <w:sz w:val="24"/>
          <w:szCs w:val="24"/>
        </w:rPr>
        <w:t xml:space="preserve"> </w:t>
      </w:r>
      <w:r w:rsidR="009C2E96" w:rsidRPr="009C2E96">
        <w:rPr>
          <w:rFonts w:ascii="Times New Roman" w:hAnsi="Times New Roman" w:cs="Times New Roman"/>
          <w:sz w:val="24"/>
          <w:szCs w:val="24"/>
        </w:rPr>
        <w:t xml:space="preserve">lo cual coincide con </w:t>
      </w:r>
      <w:proofErr w:type="spellStart"/>
      <w:r w:rsidR="009C2E96" w:rsidRPr="009C2E96">
        <w:rPr>
          <w:rFonts w:ascii="Times New Roman" w:hAnsi="Times New Roman" w:cs="Times New Roman"/>
          <w:sz w:val="24"/>
          <w:szCs w:val="24"/>
        </w:rPr>
        <w:t>Bonavida</w:t>
      </w:r>
      <w:proofErr w:type="spellEnd"/>
      <w:r w:rsidR="009C2E96" w:rsidRPr="009C2E96">
        <w:rPr>
          <w:rFonts w:ascii="Times New Roman" w:hAnsi="Times New Roman" w:cs="Times New Roman"/>
          <w:sz w:val="24"/>
          <w:szCs w:val="24"/>
        </w:rPr>
        <w:t xml:space="preserve"> et al. (2022), quienes señalan que los trabajadores con bajo nivel educativo son los más vulnerables ante la automatización</w:t>
      </w:r>
      <w:r w:rsidR="00087B97" w:rsidRPr="00510198">
        <w:rPr>
          <w:rFonts w:ascii="Times New Roman" w:hAnsi="Times New Roman" w:cs="Times New Roman"/>
          <w:sz w:val="24"/>
          <w:szCs w:val="24"/>
        </w:rPr>
        <w:t>.</w:t>
      </w:r>
    </w:p>
    <w:p w14:paraId="7028B858" w14:textId="485B418B" w:rsidR="00C97397" w:rsidRPr="0093029C" w:rsidRDefault="00835CBF" w:rsidP="00A52C5C">
      <w:pPr>
        <w:pStyle w:val="show"/>
        <w:shd w:val="clear" w:color="auto" w:fill="FFFFFF"/>
        <w:spacing w:before="0" w:beforeAutospacing="0" w:after="0" w:afterAutospacing="0" w:line="360" w:lineRule="auto"/>
        <w:jc w:val="center"/>
        <w:rPr>
          <w:b/>
          <w:bCs/>
          <w:sz w:val="32"/>
          <w:szCs w:val="32"/>
        </w:rPr>
      </w:pPr>
      <w:r w:rsidRPr="0093029C">
        <w:rPr>
          <w:b/>
          <w:bCs/>
          <w:sz w:val="32"/>
          <w:szCs w:val="32"/>
        </w:rPr>
        <w:lastRenderedPageBreak/>
        <w:t>Conclusiones</w:t>
      </w:r>
    </w:p>
    <w:p w14:paraId="7A9C21B1" w14:textId="73B01681" w:rsidR="00C977E0" w:rsidRDefault="00C977E0" w:rsidP="00C977E0">
      <w:pPr>
        <w:pStyle w:val="show"/>
        <w:shd w:val="clear" w:color="auto" w:fill="FFFFFF"/>
        <w:spacing w:before="0" w:beforeAutospacing="0" w:after="0" w:afterAutospacing="0" w:line="360" w:lineRule="auto"/>
        <w:ind w:firstLine="706"/>
        <w:jc w:val="both"/>
      </w:pPr>
      <w:r>
        <w:t>Para lograr una implementación efectiva de la Industria 4.0, las empresas deben colocar el desarrollo del capital humano como prioridad antes de destinar recursos a la infraestructura tecnológica. Los hallazgos evidencian que, si las organizaciones no fortalecen las competencias técnicas y socioemocionales de su personal, la adopción de estas tecnologías puede generar impactos sociales adversos y traducirse en riesgos para la empleabilidad.</w:t>
      </w:r>
    </w:p>
    <w:p w14:paraId="47EE6242" w14:textId="343BF112" w:rsidR="00A0083E" w:rsidRDefault="00C977E0" w:rsidP="00C977E0">
      <w:pPr>
        <w:pStyle w:val="show"/>
        <w:shd w:val="clear" w:color="auto" w:fill="FFFFFF"/>
        <w:spacing w:before="0" w:beforeAutospacing="0" w:after="0" w:afterAutospacing="0" w:line="360" w:lineRule="auto"/>
        <w:ind w:firstLine="706"/>
        <w:jc w:val="both"/>
      </w:pPr>
      <w:r>
        <w:t>Este desafío no solo conlleva posibles repercusiones económicas y emocionales para los trabajadores, sino también obstáculos para que las empresas encuentren el talento con el perfil requerido. Por ello, resulta indispensable que las organizaciones impulsen procesos permanentes de actualización y formación profesional, de modo que sus colaboradores adquieran las capacidades necesarias para responder a las exigencias de un entorno digital en constante transformación</w:t>
      </w:r>
      <w:r w:rsidR="00BF6259" w:rsidRPr="00214B2B">
        <w:t>.</w:t>
      </w:r>
      <w:r w:rsidR="00A0083E">
        <w:t xml:space="preserve"> </w:t>
      </w:r>
    </w:p>
    <w:p w14:paraId="1ECFFECF" w14:textId="77777777" w:rsidR="00B41CB1" w:rsidRDefault="00B41CB1" w:rsidP="00162A60">
      <w:pPr>
        <w:pStyle w:val="show"/>
        <w:shd w:val="clear" w:color="auto" w:fill="FFFFFF"/>
        <w:spacing w:before="0" w:beforeAutospacing="0" w:after="0" w:afterAutospacing="0" w:line="360" w:lineRule="auto"/>
        <w:ind w:firstLine="708"/>
        <w:jc w:val="both"/>
      </w:pPr>
    </w:p>
    <w:p w14:paraId="0FD38957" w14:textId="1AF72FA0" w:rsidR="006B003E" w:rsidRPr="006010C9" w:rsidRDefault="006B003E" w:rsidP="006B003E">
      <w:pPr>
        <w:pStyle w:val="show"/>
        <w:shd w:val="clear" w:color="auto" w:fill="FFFFFF"/>
        <w:spacing w:before="0" w:beforeAutospacing="0" w:after="0" w:afterAutospacing="0" w:line="360" w:lineRule="auto"/>
        <w:jc w:val="center"/>
        <w:rPr>
          <w:b/>
          <w:bCs/>
          <w:sz w:val="28"/>
          <w:szCs w:val="28"/>
        </w:rPr>
      </w:pPr>
      <w:r w:rsidRPr="006010C9">
        <w:rPr>
          <w:b/>
          <w:bCs/>
          <w:sz w:val="28"/>
          <w:szCs w:val="28"/>
        </w:rPr>
        <w:t>Recomendaciones</w:t>
      </w:r>
    </w:p>
    <w:p w14:paraId="7BE9F8FD" w14:textId="21ABCC9C" w:rsidR="006B003E" w:rsidRPr="00214B2B" w:rsidRDefault="00ED5D37" w:rsidP="006B003E">
      <w:pPr>
        <w:pStyle w:val="show"/>
        <w:shd w:val="clear" w:color="auto" w:fill="FFFFFF"/>
        <w:spacing w:before="0" w:beforeAutospacing="0" w:after="0" w:afterAutospacing="0" w:line="360" w:lineRule="auto"/>
        <w:ind w:firstLine="709"/>
        <w:jc w:val="both"/>
      </w:pPr>
      <w:r w:rsidRPr="00ED5D37">
        <w:t>La empresa debe elaborar una estrategia integral enfocada en el fortalecimiento de competencias digitales y profesionales, que capacite a su fuerza laboral para afrontar con éxito los retos derivados de la adopción de la Industria 4.0.</w:t>
      </w:r>
    </w:p>
    <w:p w14:paraId="1AB5FD3F" w14:textId="3293D530" w:rsidR="006B003E" w:rsidRPr="00214B2B" w:rsidRDefault="003C45EF" w:rsidP="006B003E">
      <w:pPr>
        <w:pStyle w:val="show"/>
        <w:shd w:val="clear" w:color="auto" w:fill="FFFFFF"/>
        <w:spacing w:before="0" w:beforeAutospacing="0" w:after="0" w:afterAutospacing="0" w:line="360" w:lineRule="auto"/>
        <w:ind w:firstLine="709"/>
        <w:jc w:val="both"/>
      </w:pPr>
      <w:r w:rsidRPr="003C45EF">
        <w:t>La empresa debe garantizar un equilibrio sólido entre el desarrollo del capital humano y el bienestar laboral. Al priorizar este último, se favorece la optimización de los procesos productivos, el enriquecimiento de las actividades laborales y el fortalecimiento de la satisfacción, el crecimiento profesional y la estabilidad en el empleo.</w:t>
      </w:r>
    </w:p>
    <w:p w14:paraId="7C2E600F" w14:textId="0B78CA95" w:rsidR="006B003E" w:rsidRPr="00214B2B" w:rsidRDefault="0033211B" w:rsidP="006B003E">
      <w:pPr>
        <w:pStyle w:val="show"/>
        <w:shd w:val="clear" w:color="auto" w:fill="FFFFFF"/>
        <w:spacing w:before="0" w:beforeAutospacing="0" w:after="0" w:afterAutospacing="0" w:line="360" w:lineRule="auto"/>
        <w:ind w:firstLine="709"/>
        <w:jc w:val="both"/>
      </w:pPr>
      <w:r w:rsidRPr="0033211B">
        <w:t xml:space="preserve">Los trabajadores deben estar preparados para responder a las necesidades actuales y futuras del entorno laboral. </w:t>
      </w:r>
      <w:r w:rsidR="00242506" w:rsidRPr="00242506">
        <w:t>La clave está en alinear la capacitación continua con los avances tecnológicos. Al desarrollar de forma permanente las habilidades digitales de nuestros colaboradores, aseguramos una fuerza laboral competitiva y preparada para los retos de la Industria 4.0.</w:t>
      </w:r>
    </w:p>
    <w:p w14:paraId="594C4E94" w14:textId="77777777" w:rsidR="006B003E" w:rsidRPr="00214B2B" w:rsidRDefault="006B003E" w:rsidP="006B003E">
      <w:pPr>
        <w:pStyle w:val="show"/>
        <w:shd w:val="clear" w:color="auto" w:fill="FFFFFF"/>
        <w:spacing w:before="0" w:beforeAutospacing="0" w:after="0" w:afterAutospacing="0" w:line="360" w:lineRule="auto"/>
        <w:ind w:firstLine="708"/>
        <w:jc w:val="both"/>
      </w:pPr>
    </w:p>
    <w:p w14:paraId="2CAC4667" w14:textId="78FE925D" w:rsidR="009B7DFC" w:rsidRPr="006010C9" w:rsidRDefault="00AE0E5F" w:rsidP="00A52C5C">
      <w:pPr>
        <w:pStyle w:val="show"/>
        <w:shd w:val="clear" w:color="auto" w:fill="FFFFFF"/>
        <w:spacing w:before="0" w:beforeAutospacing="0" w:after="0" w:afterAutospacing="0" w:line="360" w:lineRule="auto"/>
        <w:jc w:val="center"/>
        <w:rPr>
          <w:b/>
          <w:bCs/>
          <w:sz w:val="28"/>
          <w:szCs w:val="28"/>
        </w:rPr>
      </w:pPr>
      <w:r w:rsidRPr="006010C9">
        <w:rPr>
          <w:b/>
          <w:bCs/>
          <w:sz w:val="28"/>
          <w:szCs w:val="28"/>
        </w:rPr>
        <w:t xml:space="preserve">Limitaciones y futuras </w:t>
      </w:r>
      <w:r w:rsidR="00102668" w:rsidRPr="006010C9">
        <w:rPr>
          <w:b/>
          <w:bCs/>
          <w:sz w:val="28"/>
          <w:szCs w:val="28"/>
        </w:rPr>
        <w:t>l</w:t>
      </w:r>
      <w:r w:rsidR="00835CBF" w:rsidRPr="006010C9">
        <w:rPr>
          <w:b/>
          <w:bCs/>
          <w:sz w:val="28"/>
          <w:szCs w:val="28"/>
        </w:rPr>
        <w:t>íneas de Investigación</w:t>
      </w:r>
    </w:p>
    <w:p w14:paraId="7E95999D" w14:textId="6D55AA95" w:rsidR="00AD2278" w:rsidRDefault="00455365" w:rsidP="00AD460D">
      <w:pPr>
        <w:spacing w:after="0" w:line="360" w:lineRule="auto"/>
        <w:ind w:firstLine="709"/>
        <w:jc w:val="both"/>
        <w:rPr>
          <w:rFonts w:ascii="Times New Roman" w:hAnsi="Times New Roman" w:cs="Times New Roman"/>
          <w:sz w:val="24"/>
          <w:szCs w:val="24"/>
        </w:rPr>
      </w:pPr>
      <w:r w:rsidRPr="00B32987">
        <w:rPr>
          <w:rFonts w:ascii="Times New Roman" w:hAnsi="Times New Roman" w:cs="Times New Roman"/>
          <w:sz w:val="24"/>
          <w:szCs w:val="24"/>
        </w:rPr>
        <w:t xml:space="preserve">Es del conocimiento de los autores de la presente investigación que el estudio tiene limitaciones, </w:t>
      </w:r>
      <w:r w:rsidR="00AA36AA" w:rsidRPr="00B32987">
        <w:rPr>
          <w:rFonts w:ascii="Times New Roman" w:hAnsi="Times New Roman" w:cs="Times New Roman"/>
          <w:sz w:val="24"/>
          <w:szCs w:val="24"/>
        </w:rPr>
        <w:t>y</w:t>
      </w:r>
      <w:r w:rsidR="00390407">
        <w:rPr>
          <w:rFonts w:ascii="Times New Roman" w:hAnsi="Times New Roman" w:cs="Times New Roman"/>
          <w:sz w:val="24"/>
          <w:szCs w:val="24"/>
        </w:rPr>
        <w:t>a</w:t>
      </w:r>
      <w:r w:rsidR="00AA36AA" w:rsidRPr="00B32987">
        <w:rPr>
          <w:rFonts w:ascii="Times New Roman" w:hAnsi="Times New Roman" w:cs="Times New Roman"/>
          <w:sz w:val="24"/>
          <w:szCs w:val="24"/>
        </w:rPr>
        <w:t xml:space="preserve"> que </w:t>
      </w:r>
      <w:r w:rsidRPr="00B32987">
        <w:rPr>
          <w:rFonts w:ascii="Times New Roman" w:hAnsi="Times New Roman" w:cs="Times New Roman"/>
          <w:sz w:val="24"/>
          <w:szCs w:val="24"/>
        </w:rPr>
        <w:t xml:space="preserve">el tamaño de la muestra </w:t>
      </w:r>
      <w:r w:rsidR="00583339" w:rsidRPr="00B32987">
        <w:rPr>
          <w:rFonts w:ascii="Times New Roman" w:hAnsi="Times New Roman" w:cs="Times New Roman"/>
          <w:sz w:val="24"/>
          <w:szCs w:val="24"/>
        </w:rPr>
        <w:t>es pequeño</w:t>
      </w:r>
      <w:r w:rsidR="00390407">
        <w:rPr>
          <w:rFonts w:ascii="Times New Roman" w:hAnsi="Times New Roman" w:cs="Times New Roman"/>
          <w:sz w:val="24"/>
          <w:szCs w:val="24"/>
        </w:rPr>
        <w:t xml:space="preserve"> y </w:t>
      </w:r>
      <w:r w:rsidR="00390407" w:rsidRPr="00B32987">
        <w:rPr>
          <w:rFonts w:ascii="Times New Roman" w:hAnsi="Times New Roman" w:cs="Times New Roman"/>
          <w:sz w:val="24"/>
          <w:szCs w:val="24"/>
        </w:rPr>
        <w:t xml:space="preserve">los sujetos de estudio pertenecen </w:t>
      </w:r>
      <w:r w:rsidR="00390407">
        <w:rPr>
          <w:rFonts w:ascii="Times New Roman" w:hAnsi="Times New Roman" w:cs="Times New Roman"/>
          <w:sz w:val="24"/>
          <w:szCs w:val="24"/>
        </w:rPr>
        <w:t xml:space="preserve">a </w:t>
      </w:r>
      <w:r w:rsidR="00390407" w:rsidRPr="00B32987">
        <w:rPr>
          <w:rFonts w:ascii="Times New Roman" w:hAnsi="Times New Roman" w:cs="Times New Roman"/>
          <w:sz w:val="24"/>
          <w:szCs w:val="24"/>
        </w:rPr>
        <w:t>una sola organización</w:t>
      </w:r>
      <w:r w:rsidR="00390407">
        <w:rPr>
          <w:rFonts w:ascii="Times New Roman" w:hAnsi="Times New Roman" w:cs="Times New Roman"/>
          <w:sz w:val="24"/>
          <w:szCs w:val="24"/>
        </w:rPr>
        <w:t>.</w:t>
      </w:r>
    </w:p>
    <w:p w14:paraId="7F38C720" w14:textId="39A65CA1" w:rsidR="0064219F" w:rsidRDefault="008D23AF" w:rsidP="00AD46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No obstante, los datos </w:t>
      </w:r>
      <w:r w:rsidR="00583339" w:rsidRPr="00B32987">
        <w:rPr>
          <w:rFonts w:ascii="Times New Roman" w:hAnsi="Times New Roman" w:cs="Times New Roman"/>
          <w:sz w:val="24"/>
          <w:szCs w:val="24"/>
        </w:rPr>
        <w:t>ha</w:t>
      </w:r>
      <w:r w:rsidR="00B315D5">
        <w:rPr>
          <w:rFonts w:ascii="Times New Roman" w:hAnsi="Times New Roman" w:cs="Times New Roman"/>
          <w:sz w:val="24"/>
          <w:szCs w:val="24"/>
        </w:rPr>
        <w:t>n</w:t>
      </w:r>
      <w:r w:rsidR="00583339" w:rsidRPr="00B32987">
        <w:rPr>
          <w:rFonts w:ascii="Times New Roman" w:hAnsi="Times New Roman" w:cs="Times New Roman"/>
          <w:sz w:val="24"/>
          <w:szCs w:val="24"/>
        </w:rPr>
        <w:t xml:space="preserve"> </w:t>
      </w:r>
      <w:r w:rsidR="00455365" w:rsidRPr="00B32987">
        <w:rPr>
          <w:rFonts w:ascii="Times New Roman" w:hAnsi="Times New Roman" w:cs="Times New Roman"/>
          <w:sz w:val="24"/>
          <w:szCs w:val="24"/>
        </w:rPr>
        <w:t xml:space="preserve">sido </w:t>
      </w:r>
      <w:r w:rsidR="00583339" w:rsidRPr="00B32987">
        <w:rPr>
          <w:rFonts w:ascii="Times New Roman" w:hAnsi="Times New Roman" w:cs="Times New Roman"/>
          <w:sz w:val="24"/>
          <w:szCs w:val="24"/>
        </w:rPr>
        <w:t xml:space="preserve">tratada estadísticamente de manera correcta </w:t>
      </w:r>
      <w:r w:rsidR="00455365" w:rsidRPr="00B32987">
        <w:rPr>
          <w:rFonts w:ascii="Times New Roman" w:hAnsi="Times New Roman" w:cs="Times New Roman"/>
          <w:sz w:val="24"/>
          <w:szCs w:val="24"/>
        </w:rPr>
        <w:t xml:space="preserve">para poder realizar los análisis </w:t>
      </w:r>
      <w:r w:rsidR="00B32659" w:rsidRPr="00B32659">
        <w:rPr>
          <w:rFonts w:ascii="Times New Roman" w:hAnsi="Times New Roman" w:cs="Times New Roman"/>
          <w:sz w:val="24"/>
          <w:szCs w:val="24"/>
        </w:rPr>
        <w:t>los análisis exploratorios</w:t>
      </w:r>
      <w:r w:rsidR="00B32659">
        <w:rPr>
          <w:rFonts w:ascii="Times New Roman" w:hAnsi="Times New Roman" w:cs="Times New Roman"/>
          <w:sz w:val="24"/>
          <w:szCs w:val="24"/>
        </w:rPr>
        <w:t xml:space="preserve">, </w:t>
      </w:r>
      <w:r w:rsidR="00B32659" w:rsidRPr="00B32659">
        <w:rPr>
          <w:rFonts w:ascii="Times New Roman" w:hAnsi="Times New Roman" w:cs="Times New Roman"/>
          <w:sz w:val="24"/>
          <w:szCs w:val="24"/>
        </w:rPr>
        <w:t>correlacionales</w:t>
      </w:r>
      <w:r w:rsidR="00B32659">
        <w:rPr>
          <w:rFonts w:ascii="Times New Roman" w:hAnsi="Times New Roman" w:cs="Times New Roman"/>
          <w:sz w:val="24"/>
          <w:szCs w:val="24"/>
        </w:rPr>
        <w:t xml:space="preserve"> y </w:t>
      </w:r>
      <w:r w:rsidR="00B32659" w:rsidRPr="00B32659">
        <w:rPr>
          <w:rFonts w:ascii="Times New Roman" w:hAnsi="Times New Roman" w:cs="Times New Roman"/>
          <w:sz w:val="24"/>
          <w:szCs w:val="24"/>
        </w:rPr>
        <w:t>no paramétricos</w:t>
      </w:r>
      <w:r w:rsidR="00B32659">
        <w:rPr>
          <w:rFonts w:ascii="Times New Roman" w:hAnsi="Times New Roman" w:cs="Times New Roman"/>
          <w:sz w:val="24"/>
          <w:szCs w:val="24"/>
        </w:rPr>
        <w:t>.</w:t>
      </w:r>
    </w:p>
    <w:p w14:paraId="04660DE6" w14:textId="48091204" w:rsidR="00455365" w:rsidRDefault="0064219F" w:rsidP="00AD46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455365" w:rsidRPr="00B32987">
        <w:rPr>
          <w:rFonts w:ascii="Times New Roman" w:hAnsi="Times New Roman" w:cs="Times New Roman"/>
          <w:sz w:val="24"/>
          <w:szCs w:val="24"/>
        </w:rPr>
        <w:t xml:space="preserve">s necesario </w:t>
      </w:r>
      <w:r w:rsidR="00973759" w:rsidRPr="00B32987">
        <w:rPr>
          <w:rFonts w:ascii="Times New Roman" w:hAnsi="Times New Roman" w:cs="Times New Roman"/>
          <w:sz w:val="24"/>
          <w:szCs w:val="24"/>
        </w:rPr>
        <w:t>aplicar</w:t>
      </w:r>
      <w:r w:rsidR="00B32987" w:rsidRPr="00B32987">
        <w:rPr>
          <w:rFonts w:ascii="Times New Roman" w:hAnsi="Times New Roman" w:cs="Times New Roman"/>
          <w:sz w:val="24"/>
          <w:szCs w:val="24"/>
        </w:rPr>
        <w:t xml:space="preserve"> el instrumento de diagnóstico a una muestra más grande y </w:t>
      </w:r>
      <w:r w:rsidR="00455365" w:rsidRPr="00B32987">
        <w:rPr>
          <w:rFonts w:ascii="Times New Roman" w:hAnsi="Times New Roman" w:cs="Times New Roman"/>
          <w:sz w:val="24"/>
          <w:szCs w:val="24"/>
        </w:rPr>
        <w:t xml:space="preserve">generalizar los hallazgos a otras empresas manufactureras, de esa manera será posible asegurar que los resultados aportados puedan extrapolarse a otras empresas con rasgos y características </w:t>
      </w:r>
      <w:r w:rsidR="00CB78DE">
        <w:rPr>
          <w:rFonts w:ascii="Times New Roman" w:hAnsi="Times New Roman" w:cs="Times New Roman"/>
          <w:sz w:val="24"/>
          <w:szCs w:val="24"/>
        </w:rPr>
        <w:t>similares</w:t>
      </w:r>
      <w:r w:rsidR="00455365" w:rsidRPr="00B32987">
        <w:rPr>
          <w:rFonts w:ascii="Times New Roman" w:hAnsi="Times New Roman" w:cs="Times New Roman"/>
          <w:sz w:val="24"/>
          <w:szCs w:val="24"/>
        </w:rPr>
        <w:t xml:space="preserve"> </w:t>
      </w:r>
      <w:r w:rsidR="001B0D84">
        <w:rPr>
          <w:rFonts w:ascii="Times New Roman" w:hAnsi="Times New Roman" w:cs="Times New Roman"/>
          <w:sz w:val="24"/>
          <w:szCs w:val="24"/>
        </w:rPr>
        <w:t xml:space="preserve">a los de la empresa </w:t>
      </w:r>
      <w:r w:rsidR="00455365" w:rsidRPr="00B32987">
        <w:rPr>
          <w:rFonts w:ascii="Times New Roman" w:hAnsi="Times New Roman" w:cs="Times New Roman"/>
          <w:sz w:val="24"/>
          <w:szCs w:val="24"/>
        </w:rPr>
        <w:t xml:space="preserve">sujeto de estudio. </w:t>
      </w:r>
    </w:p>
    <w:p w14:paraId="0BB5EA7C" w14:textId="44E5E82C" w:rsidR="00AE0E5F" w:rsidRPr="00B32987" w:rsidRDefault="00F213CA" w:rsidP="0076196D">
      <w:pPr>
        <w:pStyle w:val="show"/>
        <w:shd w:val="clear" w:color="auto" w:fill="FFFFFF"/>
        <w:spacing w:before="0" w:beforeAutospacing="0" w:after="0" w:afterAutospacing="0" w:line="360" w:lineRule="auto"/>
        <w:ind w:firstLine="708"/>
        <w:jc w:val="both"/>
      </w:pPr>
      <w:r w:rsidRPr="00F213CA">
        <w:t>Además, el estudio se centra</w:t>
      </w:r>
      <w:r w:rsidR="00AE0E5F" w:rsidRPr="00B32987">
        <w:t xml:space="preserve"> en la susceptibilidad potencial a la automatización </w:t>
      </w:r>
      <w:r w:rsidR="005A4D64" w:rsidRPr="005A4D64">
        <w:t xml:space="preserve">desde una perspectiva centrada en la capacidad tecnológica </w:t>
      </w:r>
      <w:r w:rsidR="00AE0E5F" w:rsidRPr="00B32987">
        <w:t xml:space="preserve">y no predice la cantidad real de empleos que se automatizarán. No se tuvieron en cuenta </w:t>
      </w:r>
      <w:r w:rsidR="00921B7E">
        <w:t>otros factores</w:t>
      </w:r>
      <w:r w:rsidR="00CB0162">
        <w:t>,</w:t>
      </w:r>
      <w:r w:rsidR="00921B7E">
        <w:t xml:space="preserve"> como la verificación de las competencias que los sujetos de estudio dijeron tener</w:t>
      </w:r>
      <w:r w:rsidR="005E1BB7">
        <w:t xml:space="preserve"> -</w:t>
      </w:r>
      <w:r w:rsidR="00ED4736">
        <w:t xml:space="preserve">porque lo </w:t>
      </w:r>
      <w:r w:rsidR="005E1BB7">
        <w:t xml:space="preserve">hicieron mediane un </w:t>
      </w:r>
      <w:proofErr w:type="spellStart"/>
      <w:r w:rsidR="00ED4736" w:rsidRPr="00A96AB0">
        <w:t>auto-reporte</w:t>
      </w:r>
      <w:proofErr w:type="spellEnd"/>
      <w:r w:rsidR="00ED4736" w:rsidRPr="00A96AB0">
        <w:t xml:space="preserve"> y no de pruebas objetivas</w:t>
      </w:r>
      <w:r w:rsidR="005E1BB7">
        <w:t>-</w:t>
      </w:r>
      <w:r w:rsidR="00921B7E">
        <w:t xml:space="preserve">, </w:t>
      </w:r>
      <w:r w:rsidR="00AE0E5F" w:rsidRPr="00B32987">
        <w:t>los niveles salariales futuros, los precios de capital, la regulación</w:t>
      </w:r>
      <w:r w:rsidR="009A49E5">
        <w:t xml:space="preserve"> </w:t>
      </w:r>
      <w:r w:rsidR="00AE0E5F" w:rsidRPr="00B32987">
        <w:t>o la dificultad inherente de predecir el progreso tecnológico</w:t>
      </w:r>
      <w:r w:rsidR="00921B7E">
        <w:t>.</w:t>
      </w:r>
      <w:r w:rsidR="00A96AB0" w:rsidRPr="00A96AB0">
        <w:t xml:space="preserve"> </w:t>
      </w:r>
    </w:p>
    <w:p w14:paraId="4D0DE74D" w14:textId="3CA1C34E" w:rsidR="009B7DFC" w:rsidRPr="00B32987" w:rsidRDefault="00BB1031" w:rsidP="0076196D">
      <w:pPr>
        <w:pStyle w:val="show"/>
        <w:shd w:val="clear" w:color="auto" w:fill="FFFFFF"/>
        <w:spacing w:before="0" w:beforeAutospacing="0" w:after="0" w:afterAutospacing="0" w:line="360" w:lineRule="auto"/>
        <w:ind w:firstLine="708"/>
        <w:jc w:val="both"/>
      </w:pPr>
      <w:r>
        <w:t>P</w:t>
      </w:r>
      <w:r w:rsidRPr="00B32987">
        <w:t>ara impulsar estrategias que garanticen el desarrollo del capital humano</w:t>
      </w:r>
      <w:r>
        <w:t>, las</w:t>
      </w:r>
      <w:r w:rsidR="0076196D" w:rsidRPr="00B32987">
        <w:t xml:space="preserve"> investigaciones futuras deberían considerar la identificación de factores sociales asociados con las tecnologías de la I4.0 </w:t>
      </w:r>
      <w:r w:rsidR="00C34402">
        <w:t>-</w:t>
      </w:r>
      <w:r w:rsidR="00DA61DA" w:rsidRPr="00DA61DA">
        <w:t xml:space="preserve">competencias digitales, empleabilidad </w:t>
      </w:r>
      <w:r w:rsidR="004C20F8">
        <w:t xml:space="preserve">y el </w:t>
      </w:r>
      <w:r w:rsidR="00DA61DA" w:rsidRPr="00DA61DA">
        <w:t>impacto social</w:t>
      </w:r>
      <w:r w:rsidR="004C20F8">
        <w:t>-,</w:t>
      </w:r>
      <w:r w:rsidR="00DA61DA" w:rsidRPr="00DA61DA">
        <w:t xml:space="preserve"> </w:t>
      </w:r>
      <w:r w:rsidR="00D349A9">
        <w:t xml:space="preserve">mediante </w:t>
      </w:r>
      <w:r w:rsidR="009B3BF6">
        <w:t xml:space="preserve">un enfoque de investigación </w:t>
      </w:r>
      <w:r w:rsidR="00C15864">
        <w:t>cuantitativo y cualitativo</w:t>
      </w:r>
      <w:r w:rsidR="00D27D02">
        <w:t>.</w:t>
      </w:r>
    </w:p>
    <w:p w14:paraId="2448521E" w14:textId="77777777" w:rsidR="00F35045" w:rsidRPr="006010C9" w:rsidRDefault="00F35045" w:rsidP="00F35045">
      <w:pPr>
        <w:pStyle w:val="show"/>
        <w:shd w:val="clear" w:color="auto" w:fill="FFFFFF"/>
        <w:spacing w:before="0" w:beforeAutospacing="0" w:after="0" w:afterAutospacing="0" w:line="360" w:lineRule="auto"/>
        <w:rPr>
          <w:b/>
          <w:bCs/>
        </w:rPr>
      </w:pPr>
    </w:p>
    <w:p w14:paraId="5695F92F" w14:textId="62A30D76" w:rsidR="00855E8E" w:rsidRPr="00F35045" w:rsidRDefault="00855E8E" w:rsidP="00F35045">
      <w:pPr>
        <w:pStyle w:val="show"/>
        <w:shd w:val="clear" w:color="auto" w:fill="FFFFFF"/>
        <w:spacing w:before="0" w:beforeAutospacing="0" w:after="0" w:afterAutospacing="0" w:line="360" w:lineRule="auto"/>
        <w:rPr>
          <w:rFonts w:asciiTheme="minorHAnsi" w:hAnsiTheme="minorHAnsi" w:cstheme="minorHAnsi"/>
          <w:b/>
          <w:bCs/>
          <w:sz w:val="28"/>
          <w:szCs w:val="28"/>
          <w:lang w:val="en-US"/>
        </w:rPr>
      </w:pPr>
      <w:proofErr w:type="spellStart"/>
      <w:r w:rsidRPr="00F35045">
        <w:rPr>
          <w:rFonts w:asciiTheme="minorHAnsi" w:hAnsiTheme="minorHAnsi" w:cstheme="minorHAnsi"/>
          <w:b/>
          <w:bCs/>
          <w:sz w:val="28"/>
          <w:szCs w:val="28"/>
          <w:lang w:val="en-US"/>
        </w:rPr>
        <w:t>Referencias</w:t>
      </w:r>
      <w:proofErr w:type="spellEnd"/>
    </w:p>
    <w:p w14:paraId="6A5A6436" w14:textId="41B7D846"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proofErr w:type="spellStart"/>
      <w:r w:rsidRPr="00340D1B">
        <w:rPr>
          <w:lang w:val="en-US"/>
        </w:rPr>
        <w:t>Artuc</w:t>
      </w:r>
      <w:proofErr w:type="spellEnd"/>
      <w:r w:rsidRPr="00340D1B">
        <w:rPr>
          <w:lang w:val="en-US"/>
        </w:rPr>
        <w:t xml:space="preserve">, E., </w:t>
      </w:r>
      <w:proofErr w:type="spellStart"/>
      <w:r w:rsidRPr="00340D1B">
        <w:rPr>
          <w:lang w:val="en-US"/>
        </w:rPr>
        <w:t>Christiaensen</w:t>
      </w:r>
      <w:proofErr w:type="spellEnd"/>
      <w:r w:rsidRPr="00340D1B">
        <w:rPr>
          <w:lang w:val="en-US"/>
        </w:rPr>
        <w:t xml:space="preserve">, L. y Winkler, H. (2019). Does automation in rich countries hurt developing ones? Evidence from the U.S. and Mexico (Jobs Working Paper No. 25). World Bank Group. </w:t>
      </w:r>
      <w:hyperlink r:id="rId14" w:history="1">
        <w:r w:rsidRPr="00340D1B">
          <w:rPr>
            <w:rStyle w:val="Hipervnculo"/>
            <w:lang w:val="en-US"/>
          </w:rPr>
          <w:t>https://doi.org/10.1596/1813-9450-8741</w:t>
        </w:r>
      </w:hyperlink>
      <w:r w:rsidRPr="00340D1B">
        <w:rPr>
          <w:lang w:val="en-US"/>
        </w:rPr>
        <w:t>.</w:t>
      </w:r>
    </w:p>
    <w:p w14:paraId="28C362E8" w14:textId="77777777" w:rsidR="00340D1B" w:rsidRPr="00702B11" w:rsidRDefault="00340D1B" w:rsidP="00340D1B">
      <w:pPr>
        <w:pStyle w:val="show"/>
        <w:shd w:val="clear" w:color="auto" w:fill="FFFFFF"/>
        <w:spacing w:before="0" w:beforeAutospacing="0" w:after="0" w:afterAutospacing="0" w:line="360" w:lineRule="auto"/>
        <w:ind w:left="562" w:hanging="562"/>
        <w:jc w:val="both"/>
      </w:pPr>
      <w:r w:rsidRPr="00340D1B">
        <w:rPr>
          <w:lang w:val="en-US"/>
        </w:rPr>
        <w:t xml:space="preserve">Bakhshi, H., Downing, J., Osborne, M. y Schneider, P. (2017). The future of skills: Employment in 2030. </w:t>
      </w:r>
      <w:r w:rsidRPr="00702B11">
        <w:t xml:space="preserve">Pearson and </w:t>
      </w:r>
      <w:proofErr w:type="spellStart"/>
      <w:r w:rsidRPr="00702B11">
        <w:t>Nesta</w:t>
      </w:r>
      <w:proofErr w:type="spellEnd"/>
      <w:r w:rsidRPr="00702B11">
        <w:t>.</w:t>
      </w:r>
    </w:p>
    <w:p w14:paraId="6AB61859" w14:textId="09E52355" w:rsidR="00340D1B" w:rsidRPr="00702B11" w:rsidRDefault="00340D1B" w:rsidP="00340D1B">
      <w:pPr>
        <w:pStyle w:val="show"/>
        <w:shd w:val="clear" w:color="auto" w:fill="FFFFFF"/>
        <w:spacing w:before="0" w:beforeAutospacing="0" w:after="0" w:afterAutospacing="0" w:line="360" w:lineRule="auto"/>
        <w:ind w:left="562" w:hanging="562"/>
        <w:jc w:val="both"/>
      </w:pPr>
      <w:proofErr w:type="spellStart"/>
      <w:r w:rsidRPr="00702B11">
        <w:t>Bonavida</w:t>
      </w:r>
      <w:proofErr w:type="spellEnd"/>
      <w:r w:rsidRPr="00702B11">
        <w:t xml:space="preserve">, C., </w:t>
      </w:r>
      <w:proofErr w:type="spellStart"/>
      <w:r w:rsidRPr="00702B11">
        <w:t>Brambilla</w:t>
      </w:r>
      <w:proofErr w:type="spellEnd"/>
      <w:r w:rsidRPr="00702B11">
        <w:t>, I. y Gasparini, L. (2022). Automatización y pandemia: Amenazas sobre el empleo en América Latina [</w:t>
      </w:r>
      <w:proofErr w:type="spellStart"/>
      <w:r w:rsidRPr="00702B11">
        <w:t>Automation</w:t>
      </w:r>
      <w:proofErr w:type="spellEnd"/>
      <w:r w:rsidRPr="00702B11">
        <w:t xml:space="preserve"> and </w:t>
      </w:r>
      <w:proofErr w:type="spellStart"/>
      <w:r w:rsidRPr="00702B11">
        <w:t>pandemic</w:t>
      </w:r>
      <w:proofErr w:type="spellEnd"/>
      <w:r w:rsidRPr="00702B11">
        <w:t xml:space="preserve">: </w:t>
      </w:r>
      <w:proofErr w:type="spellStart"/>
      <w:r w:rsidRPr="00702B11">
        <w:t>Threats</w:t>
      </w:r>
      <w:proofErr w:type="spellEnd"/>
      <w:r w:rsidRPr="00702B11">
        <w:t xml:space="preserve"> </w:t>
      </w:r>
      <w:proofErr w:type="spellStart"/>
      <w:r w:rsidRPr="00702B11">
        <w:t>to</w:t>
      </w:r>
      <w:proofErr w:type="spellEnd"/>
      <w:r w:rsidRPr="00702B11">
        <w:t xml:space="preserve"> </w:t>
      </w:r>
      <w:proofErr w:type="spellStart"/>
      <w:r w:rsidRPr="00702B11">
        <w:t>employment</w:t>
      </w:r>
      <w:proofErr w:type="spellEnd"/>
      <w:r w:rsidRPr="00702B11">
        <w:t xml:space="preserve"> in </w:t>
      </w:r>
      <w:proofErr w:type="spellStart"/>
      <w:r w:rsidRPr="00702B11">
        <w:t>Latin</w:t>
      </w:r>
      <w:proofErr w:type="spellEnd"/>
      <w:r w:rsidRPr="00702B11">
        <w:t xml:space="preserve"> </w:t>
      </w:r>
      <w:proofErr w:type="spellStart"/>
      <w:r w:rsidRPr="00702B11">
        <w:t>America</w:t>
      </w:r>
      <w:proofErr w:type="spellEnd"/>
      <w:r w:rsidRPr="00702B11">
        <w:t xml:space="preserve">]. Revista de Análisis Económico, 37(1), 27–74. </w:t>
      </w:r>
      <w:hyperlink r:id="rId15" w:history="1">
        <w:r w:rsidRPr="00702B11">
          <w:rPr>
            <w:rStyle w:val="Hipervnculo"/>
          </w:rPr>
          <w:t>http://dx.doi.org/10.4067/S0718-88702022000100027</w:t>
        </w:r>
      </w:hyperlink>
      <w:r w:rsidRPr="00702B11">
        <w:t>.</w:t>
      </w:r>
    </w:p>
    <w:p w14:paraId="66D105C4" w14:textId="77777777" w:rsidR="00340D1B" w:rsidRPr="00702B11" w:rsidRDefault="00340D1B" w:rsidP="00340D1B">
      <w:pPr>
        <w:pStyle w:val="show"/>
        <w:shd w:val="clear" w:color="auto" w:fill="FFFFFF"/>
        <w:spacing w:before="0" w:beforeAutospacing="0" w:after="0" w:afterAutospacing="0" w:line="360" w:lineRule="auto"/>
        <w:ind w:left="562" w:hanging="562"/>
        <w:jc w:val="both"/>
      </w:pPr>
      <w:proofErr w:type="spellStart"/>
      <w:r w:rsidRPr="00702B11">
        <w:t>Cluster</w:t>
      </w:r>
      <w:proofErr w:type="spellEnd"/>
      <w:r w:rsidRPr="00702B11">
        <w:t xml:space="preserve"> Industrial. (2022). Bajío industrial 2T 2022. https://www.clusterindustrial.com.mx/noticia/5061/el-bajio-suma-253-mil-m2-en-construccion-de-plantas-industriales-en-primera-mitad-del-2022.</w:t>
      </w:r>
    </w:p>
    <w:p w14:paraId="7BD71E92" w14:textId="35943AA2" w:rsidR="00340D1B" w:rsidRPr="00702B11" w:rsidRDefault="00340D1B" w:rsidP="00340D1B">
      <w:pPr>
        <w:pStyle w:val="show"/>
        <w:shd w:val="clear" w:color="auto" w:fill="FFFFFF"/>
        <w:spacing w:before="0" w:beforeAutospacing="0" w:after="0" w:afterAutospacing="0" w:line="360" w:lineRule="auto"/>
        <w:ind w:left="562" w:hanging="562"/>
        <w:jc w:val="both"/>
      </w:pPr>
      <w:r w:rsidRPr="00702B11">
        <w:lastRenderedPageBreak/>
        <w:t xml:space="preserve">Echeverría, B. y Martínez, P. (2018). Revolución 4.0, competencias, educación y orientación. Revista Digital de Investigación en Docencia Universitaria, 12(2), 4–34. </w:t>
      </w:r>
      <w:hyperlink r:id="rId16" w:history="1">
        <w:r w:rsidRPr="00702B11">
          <w:rPr>
            <w:rStyle w:val="Hipervnculo"/>
          </w:rPr>
          <w:t>https://doi.org/10.19083/ridu.2018.831</w:t>
        </w:r>
      </w:hyperlink>
      <w:r w:rsidRPr="00702B11">
        <w:t>.</w:t>
      </w:r>
    </w:p>
    <w:p w14:paraId="06BCB63D" w14:textId="77777777"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Ford, M. (2015). The rise of the robots: Technology and the threat of mass unemployment. Basic Books.</w:t>
      </w:r>
    </w:p>
    <w:p w14:paraId="10A7E48E" w14:textId="4C458AA4"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702B11">
        <w:t xml:space="preserve">Frey, C. y Osborne, M. (2013). </w:t>
      </w:r>
      <w:r w:rsidRPr="00340D1B">
        <w:rPr>
          <w:lang w:val="en-US"/>
        </w:rPr>
        <w:t xml:space="preserve">The future of employment: How susceptible are jobs to </w:t>
      </w:r>
      <w:proofErr w:type="spellStart"/>
      <w:proofErr w:type="gramStart"/>
      <w:r w:rsidRPr="00340D1B">
        <w:rPr>
          <w:lang w:val="en-US"/>
        </w:rPr>
        <w:t>computerisation</w:t>
      </w:r>
      <w:proofErr w:type="spellEnd"/>
      <w:r w:rsidRPr="00340D1B">
        <w:rPr>
          <w:lang w:val="en-US"/>
        </w:rPr>
        <w:t>?.</w:t>
      </w:r>
      <w:proofErr w:type="gramEnd"/>
      <w:r w:rsidRPr="00340D1B">
        <w:rPr>
          <w:lang w:val="en-US"/>
        </w:rPr>
        <w:t xml:space="preserve"> Oxford Martin </w:t>
      </w:r>
      <w:proofErr w:type="spellStart"/>
      <w:r w:rsidRPr="00340D1B">
        <w:rPr>
          <w:lang w:val="en-US"/>
        </w:rPr>
        <w:t>Programme</w:t>
      </w:r>
      <w:proofErr w:type="spellEnd"/>
      <w:r w:rsidRPr="00340D1B">
        <w:rPr>
          <w:lang w:val="en-US"/>
        </w:rPr>
        <w:t xml:space="preserve"> on Technology and Employment, University of Oxford. ScienceDirect. Technological Forecasting and Social Change. Volume 114, January 2017, Pages 254-280  </w:t>
      </w:r>
      <w:hyperlink r:id="rId17" w:history="1">
        <w:r w:rsidRPr="00340D1B">
          <w:rPr>
            <w:rStyle w:val="Hipervnculo"/>
            <w:lang w:val="en-US"/>
          </w:rPr>
          <w:t>https://doi.org/10.1016/j.techfore.2016.08.019</w:t>
        </w:r>
      </w:hyperlink>
      <w:r w:rsidRPr="00340D1B">
        <w:rPr>
          <w:lang w:val="en-US"/>
        </w:rPr>
        <w:t>.</w:t>
      </w:r>
    </w:p>
    <w:p w14:paraId="13F7DD60" w14:textId="434D269F" w:rsidR="00340D1B" w:rsidRPr="00702B11" w:rsidRDefault="00340D1B" w:rsidP="00340D1B">
      <w:pPr>
        <w:pStyle w:val="show"/>
        <w:shd w:val="clear" w:color="auto" w:fill="FFFFFF"/>
        <w:spacing w:before="0" w:beforeAutospacing="0" w:after="0" w:afterAutospacing="0" w:line="360" w:lineRule="auto"/>
        <w:ind w:left="562" w:hanging="562"/>
        <w:jc w:val="both"/>
      </w:pPr>
      <w:r w:rsidRPr="00702B11">
        <w:t xml:space="preserve">Gallo, T. y </w:t>
      </w:r>
      <w:proofErr w:type="spellStart"/>
      <w:r w:rsidRPr="00702B11">
        <w:t>Santolamazza</w:t>
      </w:r>
      <w:proofErr w:type="spellEnd"/>
      <w:r w:rsidRPr="00702B11">
        <w:t xml:space="preserve">, A. (2021). </w:t>
      </w:r>
      <w:r w:rsidRPr="00340D1B">
        <w:rPr>
          <w:lang w:val="en-US"/>
        </w:rPr>
        <w:t xml:space="preserve">Industry 4.0 and human factor: How is technology changing the role of the maintenance operator? </w:t>
      </w:r>
      <w:proofErr w:type="spellStart"/>
      <w:r w:rsidRPr="00702B11">
        <w:t>Procedia</w:t>
      </w:r>
      <w:proofErr w:type="spellEnd"/>
      <w:r w:rsidRPr="00702B11">
        <w:t xml:space="preserve"> </w:t>
      </w:r>
      <w:proofErr w:type="spellStart"/>
      <w:r w:rsidRPr="00702B11">
        <w:t>Computer</w:t>
      </w:r>
      <w:proofErr w:type="spellEnd"/>
      <w:r w:rsidRPr="00702B11">
        <w:t xml:space="preserve"> </w:t>
      </w:r>
      <w:proofErr w:type="spellStart"/>
      <w:r w:rsidRPr="00702B11">
        <w:t>Science</w:t>
      </w:r>
      <w:proofErr w:type="spellEnd"/>
      <w:r w:rsidRPr="00702B11">
        <w:t xml:space="preserve">, 180, 388–393. </w:t>
      </w:r>
      <w:hyperlink r:id="rId18" w:history="1">
        <w:r w:rsidRPr="00702B11">
          <w:rPr>
            <w:rStyle w:val="Hipervnculo"/>
          </w:rPr>
          <w:t>https://doi.org/10.1016/j.procs.2021.01.364</w:t>
        </w:r>
      </w:hyperlink>
      <w:r w:rsidRPr="00702B11">
        <w:t>.</w:t>
      </w:r>
    </w:p>
    <w:p w14:paraId="26F471C9" w14:textId="77777777" w:rsidR="00340D1B" w:rsidRPr="00702B11" w:rsidRDefault="00340D1B" w:rsidP="00340D1B">
      <w:pPr>
        <w:pStyle w:val="show"/>
        <w:shd w:val="clear" w:color="auto" w:fill="FFFFFF"/>
        <w:spacing w:before="0" w:beforeAutospacing="0" w:after="0" w:afterAutospacing="0" w:line="360" w:lineRule="auto"/>
        <w:ind w:left="562" w:hanging="562"/>
        <w:jc w:val="both"/>
      </w:pPr>
      <w:r w:rsidRPr="00702B11">
        <w:t>Gamboa, J., Gracia, F., Ripoll, P. y Peiró, J. (2007). La empleabilidad y la iniciativa personal como antecedentes de la satisfacción laboral. Instituto Valenciano de Investigaciones Económicas. http://www.ivie.es/downloads/docs/wpasec/wpasec-2007-01.pdf.</w:t>
      </w:r>
    </w:p>
    <w:p w14:paraId="0ABDF18E" w14:textId="2836595D"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proofErr w:type="spellStart"/>
      <w:r w:rsidRPr="00340D1B">
        <w:rPr>
          <w:lang w:val="en-US"/>
        </w:rPr>
        <w:t>Lawshe</w:t>
      </w:r>
      <w:proofErr w:type="spellEnd"/>
      <w:r w:rsidRPr="00340D1B">
        <w:rPr>
          <w:lang w:val="en-US"/>
        </w:rPr>
        <w:t xml:space="preserve">, C. H. (1975). A quantitative approach to content validity. Personnel Psychology, 28(4), 563–575. </w:t>
      </w:r>
      <w:hyperlink r:id="rId19" w:history="1">
        <w:r w:rsidRPr="00340D1B">
          <w:rPr>
            <w:rStyle w:val="Hipervnculo"/>
            <w:lang w:val="en-US"/>
          </w:rPr>
          <w:t>https://doi.org/10.1111/j.1744-6570.1975.tb01393.x</w:t>
        </w:r>
      </w:hyperlink>
      <w:r w:rsidRPr="00340D1B">
        <w:rPr>
          <w:lang w:val="en-US"/>
        </w:rPr>
        <w:t xml:space="preserve">. </w:t>
      </w:r>
    </w:p>
    <w:p w14:paraId="33E89DA4" w14:textId="6327472B"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 xml:space="preserve">Lee, C. y Lim, C. (2021). From technological development to social advance: A review of Industry 4.0 through machine learning. Technological Forecasting and Social Change, 167, 120653. </w:t>
      </w:r>
      <w:hyperlink r:id="rId20" w:history="1">
        <w:r w:rsidRPr="00340D1B">
          <w:rPr>
            <w:rStyle w:val="Hipervnculo"/>
            <w:lang w:val="en-US"/>
          </w:rPr>
          <w:t>https://doi.org/10.1016/j.techfore.2021.120653</w:t>
        </w:r>
      </w:hyperlink>
      <w:r w:rsidRPr="00340D1B">
        <w:rPr>
          <w:lang w:val="en-US"/>
        </w:rPr>
        <w:t>.</w:t>
      </w:r>
    </w:p>
    <w:p w14:paraId="7DF47A3C" w14:textId="0F06CD03"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proofErr w:type="spellStart"/>
      <w:r w:rsidRPr="00702B11">
        <w:t>Margherita</w:t>
      </w:r>
      <w:proofErr w:type="spellEnd"/>
      <w:r w:rsidRPr="00702B11">
        <w:t xml:space="preserve">, E. y </w:t>
      </w:r>
      <w:proofErr w:type="spellStart"/>
      <w:r w:rsidRPr="00702B11">
        <w:t>Braccini</w:t>
      </w:r>
      <w:proofErr w:type="spellEnd"/>
      <w:r w:rsidRPr="00702B11">
        <w:t xml:space="preserve">, A. (2021). </w:t>
      </w:r>
      <w:r w:rsidRPr="00340D1B">
        <w:rPr>
          <w:lang w:val="en-US"/>
        </w:rPr>
        <w:t xml:space="preserve">Managing industry 4.0 automation for fair ethical business development: A single case study. Technological Forecasting and Social Change, 172, 121048. </w:t>
      </w:r>
      <w:hyperlink r:id="rId21" w:history="1">
        <w:r w:rsidRPr="00340D1B">
          <w:rPr>
            <w:rStyle w:val="Hipervnculo"/>
            <w:lang w:val="en-US"/>
          </w:rPr>
          <w:t>https://doi.org/10.1016/j.techfore.2021.121048</w:t>
        </w:r>
      </w:hyperlink>
      <w:r w:rsidRPr="00340D1B">
        <w:rPr>
          <w:lang w:val="en-US"/>
        </w:rPr>
        <w:t>.</w:t>
      </w:r>
    </w:p>
    <w:p w14:paraId="270251F3" w14:textId="4F7163FD"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 xml:space="preserve">Massaro, M. (2023). Digital transformation in the healthcare sector through blockchain technology: Insights from academic research and business developments. </w:t>
      </w:r>
      <w:proofErr w:type="spellStart"/>
      <w:r w:rsidRPr="00340D1B">
        <w:rPr>
          <w:lang w:val="en-US"/>
        </w:rPr>
        <w:t>Technovation</w:t>
      </w:r>
      <w:proofErr w:type="spellEnd"/>
      <w:r w:rsidRPr="00340D1B">
        <w:rPr>
          <w:lang w:val="en-US"/>
        </w:rPr>
        <w:t xml:space="preserve">, 120, 102386. </w:t>
      </w:r>
      <w:hyperlink r:id="rId22" w:history="1">
        <w:r w:rsidRPr="00340D1B">
          <w:rPr>
            <w:rStyle w:val="Hipervnculo"/>
            <w:lang w:val="en-US"/>
          </w:rPr>
          <w:t>https://doi.org/10.1016/j.technovation.2021.102386</w:t>
        </w:r>
      </w:hyperlink>
      <w:r w:rsidRPr="00340D1B">
        <w:rPr>
          <w:lang w:val="en-US"/>
        </w:rPr>
        <w:t>.</w:t>
      </w:r>
    </w:p>
    <w:p w14:paraId="1F0E9E63" w14:textId="77777777"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Merritt, H. (2014). Technological change and its impact on skilled jobs: The case of Mexico. In 2014 Proceedings of PICMET '14: Infrastructure and Service Integration (pp. 2420–2432).</w:t>
      </w:r>
    </w:p>
    <w:p w14:paraId="0EDEFDE8" w14:textId="77777777" w:rsidR="00340D1B" w:rsidRPr="00702B11" w:rsidRDefault="00340D1B" w:rsidP="00340D1B">
      <w:pPr>
        <w:pStyle w:val="show"/>
        <w:shd w:val="clear" w:color="auto" w:fill="FFFFFF"/>
        <w:spacing w:before="0" w:beforeAutospacing="0" w:after="0" w:afterAutospacing="0" w:line="360" w:lineRule="auto"/>
        <w:ind w:left="562" w:hanging="562"/>
        <w:jc w:val="both"/>
      </w:pPr>
      <w:r w:rsidRPr="00702B11">
        <w:t xml:space="preserve">Murcia, J. (2019, 29 de agosto). El impacto industrial y laboral de la economía 4.0. </w:t>
      </w:r>
      <w:proofErr w:type="spellStart"/>
      <w:r w:rsidRPr="00702B11">
        <w:t>Interempresas</w:t>
      </w:r>
      <w:proofErr w:type="spellEnd"/>
      <w:r w:rsidRPr="00702B11">
        <w:t>. https://www.interempresas.net/Robotica/253319-El-impacto-industrial-y-laboral-de-la-economia-40.html.</w:t>
      </w:r>
    </w:p>
    <w:p w14:paraId="1BBF5AC4" w14:textId="50E10A72"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702B11">
        <w:lastRenderedPageBreak/>
        <w:t xml:space="preserve">Nara, E., Da Costa, M., </w:t>
      </w:r>
      <w:proofErr w:type="spellStart"/>
      <w:r w:rsidRPr="00702B11">
        <w:t>Baierle</w:t>
      </w:r>
      <w:proofErr w:type="spellEnd"/>
      <w:r w:rsidRPr="00702B11">
        <w:t xml:space="preserve">, I., Schaefer, J., </w:t>
      </w:r>
      <w:proofErr w:type="spellStart"/>
      <w:r w:rsidRPr="00702B11">
        <w:t>Benitez</w:t>
      </w:r>
      <w:proofErr w:type="spellEnd"/>
      <w:r w:rsidRPr="00702B11">
        <w:t xml:space="preserve">, G., do Santos, L. y </w:t>
      </w:r>
      <w:proofErr w:type="spellStart"/>
      <w:r w:rsidRPr="00702B11">
        <w:t>Benitez</w:t>
      </w:r>
      <w:proofErr w:type="spellEnd"/>
      <w:r w:rsidRPr="00702B11">
        <w:t xml:space="preserve">, L. (2021). </w:t>
      </w:r>
      <w:r w:rsidRPr="00340D1B">
        <w:rPr>
          <w:lang w:val="en-US"/>
        </w:rPr>
        <w:t xml:space="preserve">Expected impact of industry 4.0 technologies on sustainable development: A study in the context of Brazil's plastic industry. Sustainable Production and Consumption, 25, 102–122. </w:t>
      </w:r>
      <w:hyperlink r:id="rId23" w:history="1">
        <w:r w:rsidRPr="00340D1B">
          <w:rPr>
            <w:rStyle w:val="Hipervnculo"/>
            <w:lang w:val="en-US"/>
          </w:rPr>
          <w:t>https://doi.org/10.1016/j.spc.2020.07.018</w:t>
        </w:r>
      </w:hyperlink>
      <w:r w:rsidRPr="00340D1B">
        <w:rPr>
          <w:lang w:val="en-US"/>
        </w:rPr>
        <w:t>.</w:t>
      </w:r>
    </w:p>
    <w:p w14:paraId="1709CE7F" w14:textId="2A2323C9"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 xml:space="preserve">Narula, S., Puppala, H., Kumar, A., Frederico, G., </w:t>
      </w:r>
      <w:proofErr w:type="spellStart"/>
      <w:r w:rsidRPr="00340D1B">
        <w:rPr>
          <w:lang w:val="en-US"/>
        </w:rPr>
        <w:t>Dwivedy</w:t>
      </w:r>
      <w:proofErr w:type="spellEnd"/>
      <w:r w:rsidRPr="00340D1B">
        <w:rPr>
          <w:lang w:val="en-US"/>
        </w:rPr>
        <w:t xml:space="preserve">, M., Prakash, S. y Talwar, V. (2021). Applicability of industry 4.0 technologies in the adoption of global reporting initiative standards for achieving sustainability. Journal of Cleaner Production, 305, 127141. </w:t>
      </w:r>
      <w:hyperlink r:id="rId24" w:history="1">
        <w:r w:rsidRPr="00340D1B">
          <w:rPr>
            <w:rStyle w:val="Hipervnculo"/>
            <w:lang w:val="en-US"/>
          </w:rPr>
          <w:t>https://doi.org/10.1016/j.jclepro.2021.127141</w:t>
        </w:r>
      </w:hyperlink>
      <w:r w:rsidRPr="00340D1B">
        <w:rPr>
          <w:lang w:val="en-US"/>
        </w:rPr>
        <w:t>.</w:t>
      </w:r>
    </w:p>
    <w:p w14:paraId="6E43A7F0" w14:textId="77777777"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R Core Team. (2021). R: A language and environment for statistical computing (Version 4.1) [Computer software]. https://cran.r-project.org.</w:t>
      </w:r>
    </w:p>
    <w:p w14:paraId="348E9F2B" w14:textId="77777777"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Revelle, W. (2019). psych: Procedures for psychological, psychometric, and personality research [</w:t>
      </w:r>
      <w:proofErr w:type="spellStart"/>
      <w:r w:rsidRPr="00340D1B">
        <w:rPr>
          <w:lang w:val="en-US"/>
        </w:rPr>
        <w:t>Paquete</w:t>
      </w:r>
      <w:proofErr w:type="spellEnd"/>
      <w:r w:rsidRPr="00340D1B">
        <w:rPr>
          <w:lang w:val="en-US"/>
        </w:rPr>
        <w:t xml:space="preserve"> R]. https://cran.r-project.org/package=psych.</w:t>
      </w:r>
    </w:p>
    <w:p w14:paraId="5E7D0D8F" w14:textId="77777777" w:rsidR="00340D1B" w:rsidRPr="00702B11" w:rsidRDefault="00340D1B" w:rsidP="00340D1B">
      <w:pPr>
        <w:pStyle w:val="show"/>
        <w:shd w:val="clear" w:color="auto" w:fill="FFFFFF"/>
        <w:spacing w:before="0" w:beforeAutospacing="0" w:after="0" w:afterAutospacing="0" w:line="360" w:lineRule="auto"/>
        <w:ind w:left="562" w:hanging="562"/>
        <w:jc w:val="both"/>
      </w:pPr>
      <w:r w:rsidRPr="00702B11">
        <w:t xml:space="preserve">Robin, S. y García, B. (2019). Luces y sombras de la medición del impacto social en España. El estado de la medición y gestión del impacto social en España. Ed. ESIMPACT. ISBN 978-84-09-15426-5. </w:t>
      </w:r>
    </w:p>
    <w:p w14:paraId="7E7E1816" w14:textId="77777777" w:rsidR="00340D1B" w:rsidRPr="00702B11" w:rsidRDefault="00340D1B" w:rsidP="00340D1B">
      <w:pPr>
        <w:pStyle w:val="show"/>
        <w:shd w:val="clear" w:color="auto" w:fill="FFFFFF"/>
        <w:spacing w:before="0" w:beforeAutospacing="0" w:after="0" w:afterAutospacing="0" w:line="360" w:lineRule="auto"/>
        <w:ind w:left="562" w:hanging="562"/>
        <w:jc w:val="both"/>
      </w:pPr>
      <w:r w:rsidRPr="00702B11">
        <w:t>Secretaría de Economía. (2020). Perspectivas de la inversión extranjera directa. Secretaría de Economía, México. https://www.gob.mx/cms/uploads/attachment/file/570580/IED_1er_sem_2020__Final_.pdf.</w:t>
      </w:r>
    </w:p>
    <w:p w14:paraId="466F0ED6" w14:textId="786BBDCC"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proofErr w:type="spellStart"/>
      <w:r w:rsidRPr="00702B11">
        <w:t>Shet</w:t>
      </w:r>
      <w:proofErr w:type="spellEnd"/>
      <w:r w:rsidRPr="00702B11">
        <w:t xml:space="preserve">, S. y Pereira, V. (2021). </w:t>
      </w:r>
      <w:r w:rsidRPr="00340D1B">
        <w:rPr>
          <w:lang w:val="en-US"/>
        </w:rPr>
        <w:t xml:space="preserve">Proposed managerial competencies for Industry 4.0 – Implications for social sustainability. Technological Forecasting and Social Change, 173, 121080. </w:t>
      </w:r>
      <w:hyperlink r:id="rId25" w:history="1">
        <w:r w:rsidRPr="00340D1B">
          <w:rPr>
            <w:rStyle w:val="Hipervnculo"/>
            <w:lang w:val="en-US"/>
          </w:rPr>
          <w:t>https://doi.org/10.1016/j.techfore.2021.121080</w:t>
        </w:r>
      </w:hyperlink>
      <w:r w:rsidRPr="00340D1B">
        <w:rPr>
          <w:lang w:val="en-US"/>
        </w:rPr>
        <w:t>.</w:t>
      </w:r>
    </w:p>
    <w:p w14:paraId="2D98F18C" w14:textId="4190A43A"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proofErr w:type="spellStart"/>
      <w:r w:rsidRPr="00340D1B">
        <w:rPr>
          <w:lang w:val="en-US"/>
        </w:rPr>
        <w:t>Siltori</w:t>
      </w:r>
      <w:proofErr w:type="spellEnd"/>
      <w:r w:rsidRPr="00340D1B">
        <w:rPr>
          <w:lang w:val="en-US"/>
        </w:rPr>
        <w:t xml:space="preserve">, P., </w:t>
      </w:r>
      <w:proofErr w:type="spellStart"/>
      <w:r w:rsidRPr="00340D1B">
        <w:rPr>
          <w:lang w:val="en-US"/>
        </w:rPr>
        <w:t>Anholon</w:t>
      </w:r>
      <w:proofErr w:type="spellEnd"/>
      <w:r w:rsidRPr="00340D1B">
        <w:rPr>
          <w:lang w:val="en-US"/>
        </w:rPr>
        <w:t xml:space="preserve">, R., </w:t>
      </w:r>
      <w:proofErr w:type="spellStart"/>
      <w:r w:rsidRPr="00340D1B">
        <w:rPr>
          <w:lang w:val="en-US"/>
        </w:rPr>
        <w:t>Rampasso</w:t>
      </w:r>
      <w:proofErr w:type="spellEnd"/>
      <w:r w:rsidRPr="00340D1B">
        <w:rPr>
          <w:lang w:val="en-US"/>
        </w:rPr>
        <w:t xml:space="preserve">, I., </w:t>
      </w:r>
      <w:proofErr w:type="spellStart"/>
      <w:r w:rsidRPr="00340D1B">
        <w:rPr>
          <w:lang w:val="en-US"/>
        </w:rPr>
        <w:t>Quelhas</w:t>
      </w:r>
      <w:proofErr w:type="spellEnd"/>
      <w:r w:rsidRPr="00340D1B">
        <w:rPr>
          <w:lang w:val="en-US"/>
        </w:rPr>
        <w:t xml:space="preserve">, O., Santa, L. y Leal, F. (2021). Industry 4.0 and corporate sustainability: An exploratory analysis of possible impacts in the Brazilian context. Technological Forecasting and Social Change, 167, 120741. </w:t>
      </w:r>
      <w:hyperlink r:id="rId26" w:history="1">
        <w:r w:rsidRPr="00340D1B">
          <w:rPr>
            <w:rStyle w:val="Hipervnculo"/>
            <w:lang w:val="en-US"/>
          </w:rPr>
          <w:t>https://doi.org/10.1016/j.techfore.2021.120741</w:t>
        </w:r>
      </w:hyperlink>
      <w:r w:rsidRPr="00340D1B">
        <w:rPr>
          <w:lang w:val="en-US"/>
        </w:rPr>
        <w:t>.</w:t>
      </w:r>
    </w:p>
    <w:p w14:paraId="5F775E7A" w14:textId="77777777"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t xml:space="preserve">The </w:t>
      </w:r>
      <w:proofErr w:type="spellStart"/>
      <w:r w:rsidRPr="00340D1B">
        <w:rPr>
          <w:lang w:val="en-US"/>
        </w:rPr>
        <w:t>jamovi</w:t>
      </w:r>
      <w:proofErr w:type="spellEnd"/>
      <w:r w:rsidRPr="00340D1B">
        <w:rPr>
          <w:lang w:val="en-US"/>
        </w:rPr>
        <w:t xml:space="preserve"> project. (2022). </w:t>
      </w:r>
      <w:proofErr w:type="spellStart"/>
      <w:r w:rsidRPr="00340D1B">
        <w:rPr>
          <w:lang w:val="en-US"/>
        </w:rPr>
        <w:t>jamovi</w:t>
      </w:r>
      <w:proofErr w:type="spellEnd"/>
      <w:r w:rsidRPr="00340D1B">
        <w:rPr>
          <w:lang w:val="en-US"/>
        </w:rPr>
        <w:t xml:space="preserve"> (Version 2.3) [Computer software]. https://www.jamovi.org.</w:t>
      </w:r>
    </w:p>
    <w:p w14:paraId="01704744" w14:textId="53B072C3"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702B11">
        <w:t xml:space="preserve">Villar, L., Oliva, E., Luis, O., </w:t>
      </w:r>
      <w:proofErr w:type="spellStart"/>
      <w:r w:rsidRPr="00702B11">
        <w:t>Benešová</w:t>
      </w:r>
      <w:proofErr w:type="spellEnd"/>
      <w:r w:rsidRPr="00702B11">
        <w:t xml:space="preserve">, A., Tupa, J. y Garza, J. (2020). </w:t>
      </w:r>
      <w:r w:rsidRPr="00340D1B">
        <w:rPr>
          <w:lang w:val="en-US"/>
        </w:rPr>
        <w:t xml:space="preserve">Fostering economic growth, social inclusion &amp; sustainability in Industry 4.0: A systemic approach. Procedia Manufacturing, 51, 1755–1762. </w:t>
      </w:r>
      <w:hyperlink r:id="rId27" w:history="1">
        <w:r w:rsidRPr="00340D1B">
          <w:rPr>
            <w:rStyle w:val="Hipervnculo"/>
            <w:lang w:val="en-US"/>
          </w:rPr>
          <w:t>https://doi.org/10.1016/j.promfg.2020.10.244</w:t>
        </w:r>
      </w:hyperlink>
      <w:r w:rsidRPr="00340D1B">
        <w:rPr>
          <w:lang w:val="en-US"/>
        </w:rPr>
        <w:t>.</w:t>
      </w:r>
    </w:p>
    <w:p w14:paraId="4B6AA01E" w14:textId="04EEA992"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340D1B">
        <w:rPr>
          <w:lang w:val="en-US"/>
        </w:rPr>
        <w:lastRenderedPageBreak/>
        <w:t xml:space="preserve">Yu, Y., Zhang, J., Cao, Y. y </w:t>
      </w:r>
      <w:proofErr w:type="spellStart"/>
      <w:r w:rsidRPr="00340D1B">
        <w:rPr>
          <w:lang w:val="en-US"/>
        </w:rPr>
        <w:t>Kazancoglu</w:t>
      </w:r>
      <w:proofErr w:type="spellEnd"/>
      <w:r w:rsidRPr="00340D1B">
        <w:rPr>
          <w:lang w:val="en-US"/>
        </w:rPr>
        <w:t xml:space="preserve">, Y. (2021). Intelligent transformation of the manufacturing industry for Industry 4.0: Seizing financial benefits from supply chain relationship capital through enterprise green management. Technological Forecasting and Social Change, 172, 120999. </w:t>
      </w:r>
      <w:hyperlink r:id="rId28" w:history="1">
        <w:r w:rsidRPr="00340D1B">
          <w:rPr>
            <w:rStyle w:val="Hipervnculo"/>
            <w:lang w:val="en-US"/>
          </w:rPr>
          <w:t>https://doi.org/10.1016/j.techfore.2021.120999</w:t>
        </w:r>
      </w:hyperlink>
      <w:r w:rsidRPr="00340D1B">
        <w:rPr>
          <w:lang w:val="en-US"/>
        </w:rPr>
        <w:t>.</w:t>
      </w:r>
    </w:p>
    <w:p w14:paraId="53D77CA9" w14:textId="548D8361" w:rsidR="00340D1B" w:rsidRPr="00340D1B" w:rsidRDefault="00340D1B" w:rsidP="00340D1B">
      <w:pPr>
        <w:pStyle w:val="show"/>
        <w:shd w:val="clear" w:color="auto" w:fill="FFFFFF"/>
        <w:spacing w:before="0" w:beforeAutospacing="0" w:after="0" w:afterAutospacing="0" w:line="360" w:lineRule="auto"/>
        <w:ind w:left="562" w:hanging="562"/>
        <w:jc w:val="both"/>
        <w:rPr>
          <w:lang w:val="en-US"/>
        </w:rPr>
      </w:pPr>
      <w:r w:rsidRPr="00702B11">
        <w:t xml:space="preserve">Zubiría, I. (2023, 9 de noviembre). El Bajío y su poder industrial. </w:t>
      </w:r>
      <w:r w:rsidRPr="00340D1B">
        <w:rPr>
          <w:lang w:val="en-US"/>
        </w:rPr>
        <w:t>Forbes México. https://forbes.com.mx.</w:t>
      </w:r>
    </w:p>
    <w:p w14:paraId="1F837113" w14:textId="77777777" w:rsidR="00F35045" w:rsidRDefault="00F35045" w:rsidP="00E40F12">
      <w:pPr>
        <w:pStyle w:val="show"/>
        <w:shd w:val="clear" w:color="auto" w:fill="FFFFFF"/>
        <w:spacing w:before="0" w:beforeAutospacing="0" w:after="0" w:afterAutospacing="0" w:line="360" w:lineRule="auto"/>
        <w:ind w:left="567" w:hanging="567"/>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35045" w:rsidRPr="00F35045" w14:paraId="506BE943" w14:textId="77777777" w:rsidTr="00F76D48">
        <w:tc>
          <w:tcPr>
            <w:tcW w:w="3045" w:type="dxa"/>
            <w:tcMar>
              <w:top w:w="100" w:type="dxa"/>
              <w:left w:w="100" w:type="dxa"/>
              <w:bottom w:w="100" w:type="dxa"/>
              <w:right w:w="100" w:type="dxa"/>
            </w:tcMar>
          </w:tcPr>
          <w:p w14:paraId="4118A903"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bookmarkStart w:id="2" w:name="_bkwyjpjjzcq0" w:colFirst="0" w:colLast="0"/>
            <w:bookmarkEnd w:id="2"/>
            <w:r w:rsidRPr="00F35045">
              <w:rPr>
                <w:rFonts w:ascii="Times New Roman" w:eastAsia="Times New Roman" w:hAnsi="Times New Roman" w:cs="Times New Roman"/>
                <w:color w:val="000000"/>
                <w:kern w:val="0"/>
                <w:sz w:val="24"/>
                <w:szCs w:val="24"/>
                <w:lang w:eastAsia="es-MX"/>
                <w14:ligatures w14:val="none"/>
              </w:rPr>
              <w:t>Rol de Contribución</w:t>
            </w:r>
          </w:p>
        </w:tc>
        <w:tc>
          <w:tcPr>
            <w:tcW w:w="6315" w:type="dxa"/>
            <w:tcMar>
              <w:top w:w="100" w:type="dxa"/>
              <w:left w:w="100" w:type="dxa"/>
              <w:bottom w:w="100" w:type="dxa"/>
              <w:right w:w="100" w:type="dxa"/>
            </w:tcMar>
          </w:tcPr>
          <w:p w14:paraId="6A18B1DA" w14:textId="77777777" w:rsidR="00F35045" w:rsidRPr="00F35045" w:rsidRDefault="00F35045" w:rsidP="00F35045">
            <w:pPr>
              <w:shd w:val="clear" w:color="auto" w:fill="FFFFFF"/>
              <w:spacing w:after="0" w:line="360" w:lineRule="auto"/>
              <w:jc w:val="both"/>
              <w:rPr>
                <w:rFonts w:ascii="Times New Roman" w:eastAsia="Times New Roman" w:hAnsi="Times New Roman" w:cs="Times New Roman"/>
                <w:color w:val="000000"/>
                <w:kern w:val="0"/>
                <w:sz w:val="24"/>
                <w:szCs w:val="24"/>
                <w:lang w:eastAsia="es-MX"/>
                <w14:ligatures w14:val="none"/>
              </w:rPr>
            </w:pPr>
            <w:bookmarkStart w:id="3" w:name="_btsjgdfgjwkr" w:colFirst="0" w:colLast="0"/>
            <w:bookmarkEnd w:id="3"/>
            <w:r w:rsidRPr="00F35045">
              <w:rPr>
                <w:rFonts w:ascii="Times New Roman" w:eastAsia="Times New Roman" w:hAnsi="Times New Roman" w:cs="Times New Roman"/>
                <w:color w:val="000000"/>
                <w:kern w:val="0"/>
                <w:sz w:val="24"/>
                <w:szCs w:val="24"/>
                <w:lang w:eastAsia="es-MX"/>
                <w14:ligatures w14:val="none"/>
              </w:rPr>
              <w:t>Autor (es)</w:t>
            </w:r>
          </w:p>
        </w:tc>
      </w:tr>
      <w:tr w:rsidR="00F35045" w:rsidRPr="00F35045" w14:paraId="4E413395" w14:textId="77777777" w:rsidTr="00F76D48">
        <w:tc>
          <w:tcPr>
            <w:tcW w:w="3045" w:type="dxa"/>
            <w:tcMar>
              <w:top w:w="100" w:type="dxa"/>
              <w:left w:w="100" w:type="dxa"/>
              <w:bottom w:w="100" w:type="dxa"/>
              <w:right w:w="100" w:type="dxa"/>
            </w:tcMar>
          </w:tcPr>
          <w:p w14:paraId="56E08CD9"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Conceptualización</w:t>
            </w:r>
          </w:p>
        </w:tc>
        <w:tc>
          <w:tcPr>
            <w:tcW w:w="6315" w:type="dxa"/>
            <w:tcMar>
              <w:top w:w="100" w:type="dxa"/>
              <w:left w:w="100" w:type="dxa"/>
              <w:bottom w:w="100" w:type="dxa"/>
              <w:right w:w="100" w:type="dxa"/>
            </w:tcMar>
          </w:tcPr>
          <w:p w14:paraId="7F88550B"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2C337CA3"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Laura Georgina Vázquez Lara de la Cruz (apoyo)</w:t>
            </w:r>
          </w:p>
        </w:tc>
      </w:tr>
      <w:tr w:rsidR="00F35045" w:rsidRPr="00F35045" w14:paraId="43EA43BE" w14:textId="77777777" w:rsidTr="00F76D48">
        <w:tc>
          <w:tcPr>
            <w:tcW w:w="3045" w:type="dxa"/>
            <w:tcMar>
              <w:top w:w="100" w:type="dxa"/>
              <w:left w:w="100" w:type="dxa"/>
              <w:bottom w:w="100" w:type="dxa"/>
              <w:right w:w="100" w:type="dxa"/>
            </w:tcMar>
          </w:tcPr>
          <w:p w14:paraId="3664C813"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Metodología</w:t>
            </w:r>
          </w:p>
        </w:tc>
        <w:tc>
          <w:tcPr>
            <w:tcW w:w="6315" w:type="dxa"/>
            <w:tcMar>
              <w:top w:w="100" w:type="dxa"/>
              <w:left w:w="100" w:type="dxa"/>
              <w:bottom w:w="100" w:type="dxa"/>
              <w:right w:w="100" w:type="dxa"/>
            </w:tcMar>
          </w:tcPr>
          <w:p w14:paraId="535C5EC9"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19AD35B7"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Laura Georgina Vázquez Lara de la Cruz (apoyo)</w:t>
            </w:r>
          </w:p>
          <w:p w14:paraId="24F26827"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p w14:paraId="02925C44"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David Israel Contreras-Medina (apoyo)</w:t>
            </w:r>
          </w:p>
        </w:tc>
      </w:tr>
      <w:tr w:rsidR="00F35045" w:rsidRPr="00F35045" w14:paraId="37C79B6F" w14:textId="77777777" w:rsidTr="00F76D48">
        <w:tc>
          <w:tcPr>
            <w:tcW w:w="3045" w:type="dxa"/>
            <w:tcMar>
              <w:top w:w="100" w:type="dxa"/>
              <w:left w:w="100" w:type="dxa"/>
              <w:bottom w:w="100" w:type="dxa"/>
              <w:right w:w="100" w:type="dxa"/>
            </w:tcMar>
          </w:tcPr>
          <w:p w14:paraId="0D359BDB"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Software</w:t>
            </w:r>
          </w:p>
        </w:tc>
        <w:tc>
          <w:tcPr>
            <w:tcW w:w="6315" w:type="dxa"/>
            <w:tcMar>
              <w:top w:w="100" w:type="dxa"/>
              <w:left w:w="100" w:type="dxa"/>
              <w:bottom w:w="100" w:type="dxa"/>
              <w:right w:w="100" w:type="dxa"/>
            </w:tcMar>
          </w:tcPr>
          <w:p w14:paraId="5CA8E424"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56453323"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tc>
      </w:tr>
      <w:tr w:rsidR="00F35045" w:rsidRPr="00F35045" w14:paraId="17B72E14" w14:textId="77777777" w:rsidTr="00F76D48">
        <w:tc>
          <w:tcPr>
            <w:tcW w:w="3045" w:type="dxa"/>
            <w:tcMar>
              <w:top w:w="100" w:type="dxa"/>
              <w:left w:w="100" w:type="dxa"/>
              <w:bottom w:w="100" w:type="dxa"/>
              <w:right w:w="100" w:type="dxa"/>
            </w:tcMar>
          </w:tcPr>
          <w:p w14:paraId="7FA2C35E"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Validación</w:t>
            </w:r>
          </w:p>
        </w:tc>
        <w:tc>
          <w:tcPr>
            <w:tcW w:w="6315" w:type="dxa"/>
            <w:tcMar>
              <w:top w:w="100" w:type="dxa"/>
              <w:left w:w="100" w:type="dxa"/>
              <w:bottom w:w="100" w:type="dxa"/>
              <w:right w:w="100" w:type="dxa"/>
            </w:tcMar>
          </w:tcPr>
          <w:p w14:paraId="222DE962" w14:textId="77777777" w:rsidR="00F35045" w:rsidRPr="00F35045" w:rsidRDefault="00F35045" w:rsidP="00F35045">
            <w:pPr>
              <w:shd w:val="clear" w:color="auto" w:fill="FFFFFF"/>
              <w:spacing w:beforeAutospacing="1" w:after="100" w:afterAutospacing="1"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Laura Georgina Vázquez Lara de la Cruz (apoyo)</w:t>
            </w:r>
          </w:p>
          <w:p w14:paraId="565F0E5F"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David Israel Contreras-Medina (apoyo)</w:t>
            </w:r>
          </w:p>
        </w:tc>
      </w:tr>
      <w:tr w:rsidR="00F35045" w:rsidRPr="00F35045" w14:paraId="706B13BC" w14:textId="77777777" w:rsidTr="00F76D48">
        <w:tc>
          <w:tcPr>
            <w:tcW w:w="3045" w:type="dxa"/>
            <w:tcMar>
              <w:top w:w="100" w:type="dxa"/>
              <w:left w:w="100" w:type="dxa"/>
              <w:bottom w:w="100" w:type="dxa"/>
              <w:right w:w="100" w:type="dxa"/>
            </w:tcMar>
          </w:tcPr>
          <w:p w14:paraId="696F6764"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Análisis Formal</w:t>
            </w:r>
          </w:p>
        </w:tc>
        <w:tc>
          <w:tcPr>
            <w:tcW w:w="6315" w:type="dxa"/>
            <w:tcMar>
              <w:top w:w="100" w:type="dxa"/>
              <w:left w:w="100" w:type="dxa"/>
              <w:bottom w:w="100" w:type="dxa"/>
              <w:right w:w="100" w:type="dxa"/>
            </w:tcMar>
          </w:tcPr>
          <w:p w14:paraId="71DE5505"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79709E05"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tc>
      </w:tr>
      <w:tr w:rsidR="00F35045" w:rsidRPr="00F35045" w14:paraId="7106C352" w14:textId="77777777" w:rsidTr="00F76D48">
        <w:tc>
          <w:tcPr>
            <w:tcW w:w="3045" w:type="dxa"/>
            <w:tcMar>
              <w:top w:w="100" w:type="dxa"/>
              <w:left w:w="100" w:type="dxa"/>
              <w:bottom w:w="100" w:type="dxa"/>
              <w:right w:w="100" w:type="dxa"/>
            </w:tcMar>
          </w:tcPr>
          <w:p w14:paraId="56E0FF1E"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Investigación</w:t>
            </w:r>
          </w:p>
        </w:tc>
        <w:tc>
          <w:tcPr>
            <w:tcW w:w="6315" w:type="dxa"/>
            <w:tcMar>
              <w:top w:w="100" w:type="dxa"/>
              <w:left w:w="100" w:type="dxa"/>
              <w:bottom w:w="100" w:type="dxa"/>
              <w:right w:w="100" w:type="dxa"/>
            </w:tcMar>
          </w:tcPr>
          <w:p w14:paraId="10A80A6D"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19A4B9FD"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Laura Georgina Vázquez Lara de la Cruz (apoyo)</w:t>
            </w:r>
          </w:p>
          <w:p w14:paraId="5F7FCFD6"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p w14:paraId="45553609"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David Israel Contreras-Medina (apoyo)</w:t>
            </w:r>
          </w:p>
        </w:tc>
      </w:tr>
      <w:tr w:rsidR="00F35045" w:rsidRPr="00F35045" w14:paraId="4947C64C" w14:textId="77777777" w:rsidTr="00F76D48">
        <w:tc>
          <w:tcPr>
            <w:tcW w:w="3045" w:type="dxa"/>
            <w:tcMar>
              <w:top w:w="100" w:type="dxa"/>
              <w:left w:w="100" w:type="dxa"/>
              <w:bottom w:w="100" w:type="dxa"/>
              <w:right w:w="100" w:type="dxa"/>
            </w:tcMar>
          </w:tcPr>
          <w:p w14:paraId="2B8008A4"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Recursos</w:t>
            </w:r>
          </w:p>
        </w:tc>
        <w:tc>
          <w:tcPr>
            <w:tcW w:w="6315" w:type="dxa"/>
            <w:tcMar>
              <w:top w:w="100" w:type="dxa"/>
              <w:left w:w="100" w:type="dxa"/>
              <w:bottom w:w="100" w:type="dxa"/>
              <w:right w:w="100" w:type="dxa"/>
            </w:tcMar>
          </w:tcPr>
          <w:p w14:paraId="69D84C20"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29ED4B95"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Laura Georgina Vázquez Lara de la Cruz (apoyo)</w:t>
            </w:r>
          </w:p>
          <w:p w14:paraId="0F795272"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p w14:paraId="3C5CA58C"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David Israel Contreras-Medina (apoyo)</w:t>
            </w:r>
          </w:p>
        </w:tc>
      </w:tr>
      <w:tr w:rsidR="00F35045" w:rsidRPr="00F35045" w14:paraId="7FD986F8" w14:textId="77777777" w:rsidTr="00F76D48">
        <w:tc>
          <w:tcPr>
            <w:tcW w:w="3045" w:type="dxa"/>
            <w:tcMar>
              <w:top w:w="100" w:type="dxa"/>
              <w:left w:w="100" w:type="dxa"/>
              <w:bottom w:w="100" w:type="dxa"/>
              <w:right w:w="100" w:type="dxa"/>
            </w:tcMar>
          </w:tcPr>
          <w:p w14:paraId="618F34AA"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Curación de datos</w:t>
            </w:r>
          </w:p>
        </w:tc>
        <w:tc>
          <w:tcPr>
            <w:tcW w:w="6315" w:type="dxa"/>
            <w:tcMar>
              <w:top w:w="100" w:type="dxa"/>
              <w:left w:w="100" w:type="dxa"/>
              <w:bottom w:w="100" w:type="dxa"/>
              <w:right w:w="100" w:type="dxa"/>
            </w:tcMar>
          </w:tcPr>
          <w:p w14:paraId="4DE43C8B"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47F371B8"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p w14:paraId="615E75C9"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David Israel Contreras-Medina (apoyo)</w:t>
            </w:r>
          </w:p>
        </w:tc>
      </w:tr>
      <w:tr w:rsidR="00F35045" w:rsidRPr="00F35045" w14:paraId="40A1F2C6" w14:textId="77777777" w:rsidTr="00F76D48">
        <w:tc>
          <w:tcPr>
            <w:tcW w:w="3045" w:type="dxa"/>
            <w:tcMar>
              <w:top w:w="100" w:type="dxa"/>
              <w:left w:w="100" w:type="dxa"/>
              <w:bottom w:w="100" w:type="dxa"/>
              <w:right w:w="100" w:type="dxa"/>
            </w:tcMar>
          </w:tcPr>
          <w:p w14:paraId="571BC7F6"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Escritura - Preparación del borrador original</w:t>
            </w:r>
          </w:p>
        </w:tc>
        <w:tc>
          <w:tcPr>
            <w:tcW w:w="6315" w:type="dxa"/>
            <w:tcMar>
              <w:top w:w="100" w:type="dxa"/>
              <w:left w:w="100" w:type="dxa"/>
              <w:bottom w:w="100" w:type="dxa"/>
              <w:right w:w="100" w:type="dxa"/>
            </w:tcMar>
          </w:tcPr>
          <w:p w14:paraId="5FD3098C"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3E223041"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tc>
      </w:tr>
      <w:tr w:rsidR="00F35045" w:rsidRPr="00F35045" w14:paraId="357F88E7" w14:textId="77777777" w:rsidTr="00F76D48">
        <w:tc>
          <w:tcPr>
            <w:tcW w:w="3045" w:type="dxa"/>
            <w:tcMar>
              <w:top w:w="100" w:type="dxa"/>
              <w:left w:w="100" w:type="dxa"/>
              <w:bottom w:w="100" w:type="dxa"/>
              <w:right w:w="100" w:type="dxa"/>
            </w:tcMar>
          </w:tcPr>
          <w:p w14:paraId="1FEB6282"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lastRenderedPageBreak/>
              <w:t>Escritura - Revisión y edición</w:t>
            </w:r>
          </w:p>
        </w:tc>
        <w:tc>
          <w:tcPr>
            <w:tcW w:w="6315" w:type="dxa"/>
            <w:tcMar>
              <w:top w:w="100" w:type="dxa"/>
              <w:left w:w="100" w:type="dxa"/>
              <w:bottom w:w="100" w:type="dxa"/>
              <w:right w:w="100" w:type="dxa"/>
            </w:tcMar>
          </w:tcPr>
          <w:p w14:paraId="242EE122"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tc>
      </w:tr>
      <w:tr w:rsidR="00F35045" w:rsidRPr="00F35045" w14:paraId="08A6E6E4" w14:textId="77777777" w:rsidTr="00F76D48">
        <w:tc>
          <w:tcPr>
            <w:tcW w:w="3045" w:type="dxa"/>
            <w:tcMar>
              <w:top w:w="100" w:type="dxa"/>
              <w:left w:w="100" w:type="dxa"/>
              <w:bottom w:w="100" w:type="dxa"/>
              <w:right w:w="100" w:type="dxa"/>
            </w:tcMar>
          </w:tcPr>
          <w:p w14:paraId="78B3DE8E"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Visualización</w:t>
            </w:r>
          </w:p>
        </w:tc>
        <w:tc>
          <w:tcPr>
            <w:tcW w:w="6315" w:type="dxa"/>
            <w:tcMar>
              <w:top w:w="100" w:type="dxa"/>
              <w:left w:w="100" w:type="dxa"/>
              <w:bottom w:w="100" w:type="dxa"/>
              <w:right w:w="100" w:type="dxa"/>
            </w:tcMar>
          </w:tcPr>
          <w:p w14:paraId="276DE938"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3E98D818"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David Israel Contreras-Medina (apoyo)</w:t>
            </w:r>
          </w:p>
        </w:tc>
      </w:tr>
      <w:tr w:rsidR="00F35045" w:rsidRPr="00F35045" w14:paraId="15901D5E" w14:textId="77777777" w:rsidTr="00F76D48">
        <w:tc>
          <w:tcPr>
            <w:tcW w:w="3045" w:type="dxa"/>
            <w:tcMar>
              <w:top w:w="100" w:type="dxa"/>
              <w:left w:w="100" w:type="dxa"/>
              <w:bottom w:w="100" w:type="dxa"/>
              <w:right w:w="100" w:type="dxa"/>
            </w:tcMar>
          </w:tcPr>
          <w:p w14:paraId="05F467F6"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Supervisión</w:t>
            </w:r>
          </w:p>
        </w:tc>
        <w:tc>
          <w:tcPr>
            <w:tcW w:w="6315" w:type="dxa"/>
            <w:tcMar>
              <w:top w:w="100" w:type="dxa"/>
              <w:left w:w="100" w:type="dxa"/>
              <w:bottom w:w="100" w:type="dxa"/>
              <w:right w:w="100" w:type="dxa"/>
            </w:tcMar>
          </w:tcPr>
          <w:p w14:paraId="0C450583"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4EF12E75"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Laura Georgina Vázquez Lara de la Cruz (apoyo)</w:t>
            </w:r>
          </w:p>
        </w:tc>
      </w:tr>
      <w:tr w:rsidR="00F35045" w:rsidRPr="00F35045" w14:paraId="628372E7" w14:textId="77777777" w:rsidTr="00F76D48">
        <w:tc>
          <w:tcPr>
            <w:tcW w:w="3045" w:type="dxa"/>
            <w:tcMar>
              <w:top w:w="100" w:type="dxa"/>
              <w:left w:w="100" w:type="dxa"/>
              <w:bottom w:w="100" w:type="dxa"/>
              <w:right w:w="100" w:type="dxa"/>
            </w:tcMar>
          </w:tcPr>
          <w:p w14:paraId="54C350FA"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Administración de Proyectos</w:t>
            </w:r>
          </w:p>
        </w:tc>
        <w:tc>
          <w:tcPr>
            <w:tcW w:w="6315" w:type="dxa"/>
            <w:tcMar>
              <w:top w:w="100" w:type="dxa"/>
              <w:left w:w="100" w:type="dxa"/>
              <w:bottom w:w="100" w:type="dxa"/>
              <w:right w:w="100" w:type="dxa"/>
            </w:tcMar>
          </w:tcPr>
          <w:p w14:paraId="640658A4"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tc>
      </w:tr>
      <w:tr w:rsidR="00F35045" w:rsidRPr="00F35045" w14:paraId="0C3CFBA7" w14:textId="77777777" w:rsidTr="00F76D48">
        <w:tc>
          <w:tcPr>
            <w:tcW w:w="3045" w:type="dxa"/>
            <w:tcMar>
              <w:top w:w="100" w:type="dxa"/>
              <w:left w:w="100" w:type="dxa"/>
              <w:bottom w:w="100" w:type="dxa"/>
              <w:right w:w="100" w:type="dxa"/>
            </w:tcMar>
          </w:tcPr>
          <w:p w14:paraId="67DBF443" w14:textId="77777777" w:rsidR="00F35045" w:rsidRPr="00F35045" w:rsidRDefault="00F35045" w:rsidP="00F35045">
            <w:pPr>
              <w:shd w:val="clear" w:color="auto" w:fill="FFFFFF"/>
              <w:spacing w:after="0" w:line="360" w:lineRule="auto"/>
              <w:ind w:hanging="27"/>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Adquisición de fondos</w:t>
            </w:r>
          </w:p>
        </w:tc>
        <w:tc>
          <w:tcPr>
            <w:tcW w:w="6315" w:type="dxa"/>
            <w:tcMar>
              <w:top w:w="100" w:type="dxa"/>
              <w:left w:w="100" w:type="dxa"/>
              <w:bottom w:w="100" w:type="dxa"/>
              <w:right w:w="100" w:type="dxa"/>
            </w:tcMar>
          </w:tcPr>
          <w:p w14:paraId="7C36A134"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José Porfirio González Farías (principal)</w:t>
            </w:r>
          </w:p>
          <w:p w14:paraId="56D33330"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Laura Georgina Vázquez Lara de la Cruz (apoyo)</w:t>
            </w:r>
          </w:p>
          <w:p w14:paraId="7F5F9678"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Salustia Teresa Cano Ibarra (apoyo)</w:t>
            </w:r>
          </w:p>
          <w:p w14:paraId="111C783A" w14:textId="77777777" w:rsidR="00F35045" w:rsidRPr="00F35045" w:rsidRDefault="00F35045" w:rsidP="00F35045">
            <w:pPr>
              <w:shd w:val="clear" w:color="auto" w:fill="FFFFFF"/>
              <w:spacing w:after="0" w:line="240" w:lineRule="auto"/>
              <w:jc w:val="both"/>
              <w:rPr>
                <w:rFonts w:ascii="Times New Roman" w:eastAsia="Times New Roman" w:hAnsi="Times New Roman" w:cs="Times New Roman"/>
                <w:color w:val="000000"/>
                <w:kern w:val="0"/>
                <w:sz w:val="24"/>
                <w:szCs w:val="24"/>
                <w:lang w:eastAsia="es-MX"/>
                <w14:ligatures w14:val="none"/>
              </w:rPr>
            </w:pPr>
            <w:r w:rsidRPr="00F35045">
              <w:rPr>
                <w:rFonts w:ascii="Times New Roman" w:eastAsia="Times New Roman" w:hAnsi="Times New Roman" w:cs="Times New Roman"/>
                <w:color w:val="000000"/>
                <w:kern w:val="0"/>
                <w:sz w:val="24"/>
                <w:szCs w:val="24"/>
                <w:lang w:eastAsia="es-MX"/>
                <w14:ligatures w14:val="none"/>
              </w:rPr>
              <w:t>David Israel Contreras-Medina (apoyo)</w:t>
            </w:r>
          </w:p>
        </w:tc>
      </w:tr>
    </w:tbl>
    <w:p w14:paraId="59320CFE" w14:textId="77777777" w:rsidR="00F35045" w:rsidRPr="006A46B2" w:rsidRDefault="00F35045" w:rsidP="00E40F12">
      <w:pPr>
        <w:pStyle w:val="show"/>
        <w:shd w:val="clear" w:color="auto" w:fill="FFFFFF"/>
        <w:spacing w:before="0" w:beforeAutospacing="0" w:after="0" w:afterAutospacing="0" w:line="360" w:lineRule="auto"/>
        <w:ind w:left="567" w:hanging="567"/>
        <w:jc w:val="both"/>
      </w:pPr>
    </w:p>
    <w:sectPr w:rsidR="00F35045" w:rsidRPr="006A46B2" w:rsidSect="0063138F">
      <w:headerReference w:type="default" r:id="rId29"/>
      <w:footerReference w:type="default" r:id="rId30"/>
      <w:pgSz w:w="12240" w:h="15840"/>
      <w:pgMar w:top="1276"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F6DF" w14:textId="77777777" w:rsidR="005E0424" w:rsidRDefault="005E0424">
      <w:pPr>
        <w:spacing w:after="0" w:line="240" w:lineRule="auto"/>
      </w:pPr>
      <w:r>
        <w:separator/>
      </w:r>
    </w:p>
  </w:endnote>
  <w:endnote w:type="continuationSeparator" w:id="0">
    <w:p w14:paraId="6CE8B426" w14:textId="77777777" w:rsidR="005E0424" w:rsidRDefault="005E0424">
      <w:pPr>
        <w:spacing w:after="0" w:line="240" w:lineRule="auto"/>
      </w:pPr>
      <w:r>
        <w:continuationSeparator/>
      </w:r>
    </w:p>
  </w:endnote>
  <w:endnote w:type="continuationNotice" w:id="1">
    <w:p w14:paraId="51534E44" w14:textId="77777777" w:rsidR="005E0424" w:rsidRDefault="005E0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viar Dreams">
    <w:altName w:val="Calibri"/>
    <w:charset w:val="00"/>
    <w:family w:val="swiss"/>
    <w:pitch w:val="variable"/>
    <w:sig w:usb0="A00002AF" w:usb1="500000EB"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029E" w14:textId="159AF486" w:rsidR="00891315" w:rsidRDefault="0063138F">
    <w:pPr>
      <w:widowControl w:val="0"/>
      <w:autoSpaceDE w:val="0"/>
      <w:autoSpaceDN w:val="0"/>
      <w:adjustRightInd w:val="0"/>
      <w:jc w:val="center"/>
      <w:rPr>
        <w:rFonts w:ascii="Candara" w:hAnsi="Candara" w:cs="Candara"/>
      </w:rPr>
    </w:pPr>
    <w:r>
      <w:rPr>
        <w:noProof/>
      </w:rPr>
      <w:drawing>
        <wp:inline distT="0" distB="0" distL="0" distR="0" wp14:anchorId="5B87E12D" wp14:editId="06D65989">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ndara" w:hAnsi="Candara" w:cs="Candara"/>
      </w:rPr>
      <w:t xml:space="preserve">               </w:t>
    </w:r>
    <w:r w:rsidRPr="00E93A9B">
      <w:rPr>
        <w:rFonts w:cs="Calibri"/>
        <w:b/>
      </w:rPr>
      <w:t xml:space="preserve">Vol. 16 </w:t>
    </w:r>
    <w:proofErr w:type="spellStart"/>
    <w:r w:rsidRPr="00E93A9B">
      <w:rPr>
        <w:rFonts w:cs="Calibri"/>
        <w:b/>
      </w:rPr>
      <w:t>Num</w:t>
    </w:r>
    <w:proofErr w:type="spellEnd"/>
    <w:r w:rsidRPr="00E93A9B">
      <w:rPr>
        <w:rFonts w:cs="Calibri"/>
        <w:b/>
      </w:rPr>
      <w:t xml:space="preserve">. 31 Julio - </w:t>
    </w:r>
    <w:proofErr w:type="gramStart"/>
    <w:r w:rsidRPr="00E93A9B">
      <w:rPr>
        <w:rFonts w:cs="Calibri"/>
        <w:b/>
      </w:rPr>
      <w:t>Diciembre</w:t>
    </w:r>
    <w:proofErr w:type="gramEnd"/>
    <w:r w:rsidRPr="00E93A9B">
      <w:rPr>
        <w:rFonts w:cs="Calibri"/>
        <w:b/>
      </w:rPr>
      <w:t xml:space="preserve"> 2025, e</w:t>
    </w:r>
    <w:r w:rsidR="00EE6D2D">
      <w:rPr>
        <w:rFonts w:cs="Calibri"/>
        <w:b/>
      </w:rPr>
      <w:t>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D7DF" w14:textId="77777777" w:rsidR="005E0424" w:rsidRDefault="005E0424">
      <w:pPr>
        <w:spacing w:after="0" w:line="240" w:lineRule="auto"/>
      </w:pPr>
      <w:r>
        <w:separator/>
      </w:r>
    </w:p>
  </w:footnote>
  <w:footnote w:type="continuationSeparator" w:id="0">
    <w:p w14:paraId="654F7216" w14:textId="77777777" w:rsidR="005E0424" w:rsidRDefault="005E0424">
      <w:pPr>
        <w:spacing w:after="0" w:line="240" w:lineRule="auto"/>
      </w:pPr>
      <w:r>
        <w:continuationSeparator/>
      </w:r>
    </w:p>
  </w:footnote>
  <w:footnote w:type="continuationNotice" w:id="1">
    <w:p w14:paraId="18F56ED1" w14:textId="77777777" w:rsidR="005E0424" w:rsidRDefault="005E0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1F5B" w14:textId="5BA7E3CA" w:rsidR="00891315" w:rsidRDefault="0063138F" w:rsidP="0063138F">
    <w:pPr>
      <w:widowControl w:val="0"/>
      <w:autoSpaceDE w:val="0"/>
      <w:autoSpaceDN w:val="0"/>
      <w:adjustRightInd w:val="0"/>
      <w:jc w:val="center"/>
      <w:rPr>
        <w:rFonts w:ascii="Courier New" w:hAnsi="Courier New" w:cs="Courier New"/>
      </w:rPr>
    </w:pPr>
    <w:r>
      <w:rPr>
        <w:noProof/>
      </w:rPr>
      <w:drawing>
        <wp:inline distT="0" distB="0" distL="0" distR="0" wp14:anchorId="52DA9805" wp14:editId="2706D747">
          <wp:extent cx="5397500" cy="635000"/>
          <wp:effectExtent l="0" t="0" r="0" b="0"/>
          <wp:docPr id="2"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42BE5"/>
    <w:multiLevelType w:val="multilevel"/>
    <w:tmpl w:val="609A4D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27FA2"/>
    <w:multiLevelType w:val="hybridMultilevel"/>
    <w:tmpl w:val="869C9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88409B"/>
    <w:multiLevelType w:val="multilevel"/>
    <w:tmpl w:val="81D6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C0E85"/>
    <w:multiLevelType w:val="multilevel"/>
    <w:tmpl w:val="6B8C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4234D"/>
    <w:multiLevelType w:val="hybridMultilevel"/>
    <w:tmpl w:val="FBB6F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3D0594"/>
    <w:multiLevelType w:val="multilevel"/>
    <w:tmpl w:val="559CC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44FD0"/>
    <w:multiLevelType w:val="multilevel"/>
    <w:tmpl w:val="594E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E4486F"/>
    <w:multiLevelType w:val="multilevel"/>
    <w:tmpl w:val="2C02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931691">
    <w:abstractNumId w:val="6"/>
  </w:num>
  <w:num w:numId="2" w16cid:durableId="1199970947">
    <w:abstractNumId w:val="0"/>
  </w:num>
  <w:num w:numId="3" w16cid:durableId="1507557071">
    <w:abstractNumId w:val="3"/>
  </w:num>
  <w:num w:numId="4" w16cid:durableId="805658126">
    <w:abstractNumId w:val="7"/>
  </w:num>
  <w:num w:numId="5" w16cid:durableId="2045279823">
    <w:abstractNumId w:val="2"/>
  </w:num>
  <w:num w:numId="6" w16cid:durableId="170295169">
    <w:abstractNumId w:val="1"/>
  </w:num>
  <w:num w:numId="7" w16cid:durableId="1151217326">
    <w:abstractNumId w:val="4"/>
  </w:num>
  <w:num w:numId="8" w16cid:durableId="1698234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BF"/>
    <w:rsid w:val="00000AE2"/>
    <w:rsid w:val="0000180E"/>
    <w:rsid w:val="00007BA0"/>
    <w:rsid w:val="000111E5"/>
    <w:rsid w:val="000119D6"/>
    <w:rsid w:val="00012364"/>
    <w:rsid w:val="000136C5"/>
    <w:rsid w:val="0001407B"/>
    <w:rsid w:val="00023F5A"/>
    <w:rsid w:val="00024E1A"/>
    <w:rsid w:val="00025491"/>
    <w:rsid w:val="0002649C"/>
    <w:rsid w:val="0003070B"/>
    <w:rsid w:val="00037A31"/>
    <w:rsid w:val="00040012"/>
    <w:rsid w:val="0004038D"/>
    <w:rsid w:val="0005012B"/>
    <w:rsid w:val="00053979"/>
    <w:rsid w:val="00053D20"/>
    <w:rsid w:val="00054701"/>
    <w:rsid w:val="0005628B"/>
    <w:rsid w:val="00057448"/>
    <w:rsid w:val="00057A01"/>
    <w:rsid w:val="00060756"/>
    <w:rsid w:val="00061D2F"/>
    <w:rsid w:val="000638C2"/>
    <w:rsid w:val="00071788"/>
    <w:rsid w:val="00077AB9"/>
    <w:rsid w:val="00081F4B"/>
    <w:rsid w:val="00085903"/>
    <w:rsid w:val="0008621D"/>
    <w:rsid w:val="000876BB"/>
    <w:rsid w:val="00087B97"/>
    <w:rsid w:val="000949FC"/>
    <w:rsid w:val="00094E93"/>
    <w:rsid w:val="000A229A"/>
    <w:rsid w:val="000A2569"/>
    <w:rsid w:val="000A499C"/>
    <w:rsid w:val="000A4AB2"/>
    <w:rsid w:val="000A4D62"/>
    <w:rsid w:val="000B26D6"/>
    <w:rsid w:val="000B4E24"/>
    <w:rsid w:val="000B54DF"/>
    <w:rsid w:val="000C00E7"/>
    <w:rsid w:val="000C1A20"/>
    <w:rsid w:val="000C2047"/>
    <w:rsid w:val="000D2D19"/>
    <w:rsid w:val="000D32F5"/>
    <w:rsid w:val="000D4660"/>
    <w:rsid w:val="000D5DE8"/>
    <w:rsid w:val="000D776C"/>
    <w:rsid w:val="000D78D0"/>
    <w:rsid w:val="000E1CD3"/>
    <w:rsid w:val="000E5235"/>
    <w:rsid w:val="000F36DA"/>
    <w:rsid w:val="000F4ADF"/>
    <w:rsid w:val="000F4E44"/>
    <w:rsid w:val="000F5BD3"/>
    <w:rsid w:val="000F6726"/>
    <w:rsid w:val="000F7A71"/>
    <w:rsid w:val="00102668"/>
    <w:rsid w:val="001027A1"/>
    <w:rsid w:val="001117D9"/>
    <w:rsid w:val="00111C83"/>
    <w:rsid w:val="00120CEC"/>
    <w:rsid w:val="00121569"/>
    <w:rsid w:val="00130B8F"/>
    <w:rsid w:val="00131DAB"/>
    <w:rsid w:val="00133C88"/>
    <w:rsid w:val="00135031"/>
    <w:rsid w:val="0014441A"/>
    <w:rsid w:val="001474BD"/>
    <w:rsid w:val="00150789"/>
    <w:rsid w:val="001550E8"/>
    <w:rsid w:val="00155DED"/>
    <w:rsid w:val="00155F2B"/>
    <w:rsid w:val="001608E3"/>
    <w:rsid w:val="001610A3"/>
    <w:rsid w:val="001619B1"/>
    <w:rsid w:val="00162A60"/>
    <w:rsid w:val="00167051"/>
    <w:rsid w:val="00167A1D"/>
    <w:rsid w:val="00170A62"/>
    <w:rsid w:val="00174366"/>
    <w:rsid w:val="00176DA6"/>
    <w:rsid w:val="00181D23"/>
    <w:rsid w:val="00182E21"/>
    <w:rsid w:val="00191D01"/>
    <w:rsid w:val="00193B76"/>
    <w:rsid w:val="001A0E5A"/>
    <w:rsid w:val="001A27A9"/>
    <w:rsid w:val="001A490B"/>
    <w:rsid w:val="001A573A"/>
    <w:rsid w:val="001A7884"/>
    <w:rsid w:val="001B0273"/>
    <w:rsid w:val="001B0D84"/>
    <w:rsid w:val="001B36F9"/>
    <w:rsid w:val="001B4594"/>
    <w:rsid w:val="001B6F1A"/>
    <w:rsid w:val="001B79CA"/>
    <w:rsid w:val="001C2EC9"/>
    <w:rsid w:val="001C3283"/>
    <w:rsid w:val="001D3122"/>
    <w:rsid w:val="001D3D69"/>
    <w:rsid w:val="001D737B"/>
    <w:rsid w:val="001E1089"/>
    <w:rsid w:val="001E2061"/>
    <w:rsid w:val="001E37D4"/>
    <w:rsid w:val="001E6A6D"/>
    <w:rsid w:val="001F059B"/>
    <w:rsid w:val="001F4810"/>
    <w:rsid w:val="001F5DDD"/>
    <w:rsid w:val="001F5FCC"/>
    <w:rsid w:val="002005F5"/>
    <w:rsid w:val="00203D3B"/>
    <w:rsid w:val="00207E59"/>
    <w:rsid w:val="00210DB8"/>
    <w:rsid w:val="00214A8A"/>
    <w:rsid w:val="00214B2B"/>
    <w:rsid w:val="00216200"/>
    <w:rsid w:val="0021624F"/>
    <w:rsid w:val="00217942"/>
    <w:rsid w:val="00220CF8"/>
    <w:rsid w:val="002239F7"/>
    <w:rsid w:val="00223EE2"/>
    <w:rsid w:val="002240D1"/>
    <w:rsid w:val="002258EA"/>
    <w:rsid w:val="0022745D"/>
    <w:rsid w:val="002305D2"/>
    <w:rsid w:val="00234495"/>
    <w:rsid w:val="002344D5"/>
    <w:rsid w:val="00234905"/>
    <w:rsid w:val="00235CDC"/>
    <w:rsid w:val="002365BB"/>
    <w:rsid w:val="002366AA"/>
    <w:rsid w:val="002403FD"/>
    <w:rsid w:val="00242506"/>
    <w:rsid w:val="00243D11"/>
    <w:rsid w:val="00244213"/>
    <w:rsid w:val="002476A7"/>
    <w:rsid w:val="0025582A"/>
    <w:rsid w:val="00257A24"/>
    <w:rsid w:val="00263990"/>
    <w:rsid w:val="00264EB7"/>
    <w:rsid w:val="00267EFC"/>
    <w:rsid w:val="0027177E"/>
    <w:rsid w:val="00274F86"/>
    <w:rsid w:val="0027617F"/>
    <w:rsid w:val="0028341B"/>
    <w:rsid w:val="0028796D"/>
    <w:rsid w:val="00295EDE"/>
    <w:rsid w:val="00297913"/>
    <w:rsid w:val="002A2C56"/>
    <w:rsid w:val="002A538C"/>
    <w:rsid w:val="002A5627"/>
    <w:rsid w:val="002B27D7"/>
    <w:rsid w:val="002B3E61"/>
    <w:rsid w:val="002B3ECE"/>
    <w:rsid w:val="002B46FE"/>
    <w:rsid w:val="002B4DDD"/>
    <w:rsid w:val="002C0168"/>
    <w:rsid w:val="002C27B9"/>
    <w:rsid w:val="002C2BED"/>
    <w:rsid w:val="002C30DB"/>
    <w:rsid w:val="002C39F9"/>
    <w:rsid w:val="002C5F75"/>
    <w:rsid w:val="002D09C2"/>
    <w:rsid w:val="002D59E3"/>
    <w:rsid w:val="002D5E08"/>
    <w:rsid w:val="002D70E6"/>
    <w:rsid w:val="002E5E78"/>
    <w:rsid w:val="002F5506"/>
    <w:rsid w:val="002F6555"/>
    <w:rsid w:val="003006AA"/>
    <w:rsid w:val="00302846"/>
    <w:rsid w:val="00304004"/>
    <w:rsid w:val="00315D03"/>
    <w:rsid w:val="003163AE"/>
    <w:rsid w:val="00317C8A"/>
    <w:rsid w:val="0032294E"/>
    <w:rsid w:val="00322EF9"/>
    <w:rsid w:val="00323BD5"/>
    <w:rsid w:val="0032474E"/>
    <w:rsid w:val="003267D3"/>
    <w:rsid w:val="00326E8F"/>
    <w:rsid w:val="00327B1F"/>
    <w:rsid w:val="003320C4"/>
    <w:rsid w:val="0033211B"/>
    <w:rsid w:val="0033234A"/>
    <w:rsid w:val="0033413B"/>
    <w:rsid w:val="003361EE"/>
    <w:rsid w:val="00340D1B"/>
    <w:rsid w:val="00340ED9"/>
    <w:rsid w:val="003415B4"/>
    <w:rsid w:val="003416A5"/>
    <w:rsid w:val="003430E1"/>
    <w:rsid w:val="00350D0B"/>
    <w:rsid w:val="00357F94"/>
    <w:rsid w:val="0036109F"/>
    <w:rsid w:val="003617DF"/>
    <w:rsid w:val="00363A17"/>
    <w:rsid w:val="003648D5"/>
    <w:rsid w:val="0036543E"/>
    <w:rsid w:val="003663E0"/>
    <w:rsid w:val="00367E5D"/>
    <w:rsid w:val="00367FC7"/>
    <w:rsid w:val="00370387"/>
    <w:rsid w:val="003724F1"/>
    <w:rsid w:val="00372C12"/>
    <w:rsid w:val="003769B5"/>
    <w:rsid w:val="00381E6E"/>
    <w:rsid w:val="0038209C"/>
    <w:rsid w:val="0038333D"/>
    <w:rsid w:val="00387479"/>
    <w:rsid w:val="00390184"/>
    <w:rsid w:val="00390407"/>
    <w:rsid w:val="00391415"/>
    <w:rsid w:val="00397800"/>
    <w:rsid w:val="00397909"/>
    <w:rsid w:val="003A18C7"/>
    <w:rsid w:val="003B01B8"/>
    <w:rsid w:val="003B30F5"/>
    <w:rsid w:val="003B461F"/>
    <w:rsid w:val="003B56C6"/>
    <w:rsid w:val="003C271C"/>
    <w:rsid w:val="003C45EF"/>
    <w:rsid w:val="003C7DA5"/>
    <w:rsid w:val="003D0AC7"/>
    <w:rsid w:val="003E42FB"/>
    <w:rsid w:val="003F6029"/>
    <w:rsid w:val="00401EC6"/>
    <w:rsid w:val="0042105E"/>
    <w:rsid w:val="004211CA"/>
    <w:rsid w:val="00422A8B"/>
    <w:rsid w:val="004250FA"/>
    <w:rsid w:val="0043013D"/>
    <w:rsid w:val="0043426E"/>
    <w:rsid w:val="0043675B"/>
    <w:rsid w:val="00436B53"/>
    <w:rsid w:val="00437DBF"/>
    <w:rsid w:val="0044075A"/>
    <w:rsid w:val="004408DF"/>
    <w:rsid w:val="0044426A"/>
    <w:rsid w:val="004451AB"/>
    <w:rsid w:val="00445804"/>
    <w:rsid w:val="00446EFF"/>
    <w:rsid w:val="004475BF"/>
    <w:rsid w:val="004516B6"/>
    <w:rsid w:val="004529EE"/>
    <w:rsid w:val="0045386B"/>
    <w:rsid w:val="004539BB"/>
    <w:rsid w:val="00455365"/>
    <w:rsid w:val="004629FE"/>
    <w:rsid w:val="00466547"/>
    <w:rsid w:val="004675B8"/>
    <w:rsid w:val="004739A3"/>
    <w:rsid w:val="0047798D"/>
    <w:rsid w:val="0048176E"/>
    <w:rsid w:val="00481FA6"/>
    <w:rsid w:val="004820FC"/>
    <w:rsid w:val="00482DF8"/>
    <w:rsid w:val="00482F01"/>
    <w:rsid w:val="004840DA"/>
    <w:rsid w:val="0048670D"/>
    <w:rsid w:val="00486D9B"/>
    <w:rsid w:val="004872B4"/>
    <w:rsid w:val="00487D33"/>
    <w:rsid w:val="00490396"/>
    <w:rsid w:val="00491027"/>
    <w:rsid w:val="00491EBC"/>
    <w:rsid w:val="0049252B"/>
    <w:rsid w:val="0049792D"/>
    <w:rsid w:val="004A0C19"/>
    <w:rsid w:val="004A1189"/>
    <w:rsid w:val="004A1C5A"/>
    <w:rsid w:val="004A2DCA"/>
    <w:rsid w:val="004A4DBD"/>
    <w:rsid w:val="004B0349"/>
    <w:rsid w:val="004B0E55"/>
    <w:rsid w:val="004B1048"/>
    <w:rsid w:val="004B1462"/>
    <w:rsid w:val="004B4BCD"/>
    <w:rsid w:val="004B6934"/>
    <w:rsid w:val="004C20F8"/>
    <w:rsid w:val="004C6043"/>
    <w:rsid w:val="004C713B"/>
    <w:rsid w:val="004D08A4"/>
    <w:rsid w:val="004D4504"/>
    <w:rsid w:val="004D6D76"/>
    <w:rsid w:val="004E570B"/>
    <w:rsid w:val="004F3B37"/>
    <w:rsid w:val="004F3FB6"/>
    <w:rsid w:val="004F493E"/>
    <w:rsid w:val="0050275A"/>
    <w:rsid w:val="00505B8C"/>
    <w:rsid w:val="00510198"/>
    <w:rsid w:val="00516F6B"/>
    <w:rsid w:val="0052150B"/>
    <w:rsid w:val="00521A3A"/>
    <w:rsid w:val="00522721"/>
    <w:rsid w:val="005244E3"/>
    <w:rsid w:val="00526773"/>
    <w:rsid w:val="00526EE3"/>
    <w:rsid w:val="00527441"/>
    <w:rsid w:val="005331A0"/>
    <w:rsid w:val="005334AA"/>
    <w:rsid w:val="00533B7C"/>
    <w:rsid w:val="00534F34"/>
    <w:rsid w:val="005350E4"/>
    <w:rsid w:val="00536C48"/>
    <w:rsid w:val="005437E9"/>
    <w:rsid w:val="0054540D"/>
    <w:rsid w:val="005456A2"/>
    <w:rsid w:val="00545EAA"/>
    <w:rsid w:val="00547028"/>
    <w:rsid w:val="00556D61"/>
    <w:rsid w:val="005601D4"/>
    <w:rsid w:val="005608B8"/>
    <w:rsid w:val="00560F6E"/>
    <w:rsid w:val="005619DB"/>
    <w:rsid w:val="00561F25"/>
    <w:rsid w:val="00562119"/>
    <w:rsid w:val="005633EA"/>
    <w:rsid w:val="005648CB"/>
    <w:rsid w:val="00565055"/>
    <w:rsid w:val="005666E7"/>
    <w:rsid w:val="00572499"/>
    <w:rsid w:val="005763CD"/>
    <w:rsid w:val="00576533"/>
    <w:rsid w:val="00582636"/>
    <w:rsid w:val="00582F59"/>
    <w:rsid w:val="00583339"/>
    <w:rsid w:val="00587E36"/>
    <w:rsid w:val="005915CC"/>
    <w:rsid w:val="00592DF7"/>
    <w:rsid w:val="0059511B"/>
    <w:rsid w:val="0059656C"/>
    <w:rsid w:val="005A39E3"/>
    <w:rsid w:val="005A4634"/>
    <w:rsid w:val="005A4D64"/>
    <w:rsid w:val="005A642D"/>
    <w:rsid w:val="005B2503"/>
    <w:rsid w:val="005B29FC"/>
    <w:rsid w:val="005C037A"/>
    <w:rsid w:val="005C53C7"/>
    <w:rsid w:val="005C636A"/>
    <w:rsid w:val="005C6D70"/>
    <w:rsid w:val="005C797A"/>
    <w:rsid w:val="005D486F"/>
    <w:rsid w:val="005D7AE7"/>
    <w:rsid w:val="005E0424"/>
    <w:rsid w:val="005E1BB7"/>
    <w:rsid w:val="005E1F6D"/>
    <w:rsid w:val="005E223F"/>
    <w:rsid w:val="005E2857"/>
    <w:rsid w:val="005E304A"/>
    <w:rsid w:val="005E4557"/>
    <w:rsid w:val="005E4888"/>
    <w:rsid w:val="005F06EE"/>
    <w:rsid w:val="005F0F9E"/>
    <w:rsid w:val="005F3F2A"/>
    <w:rsid w:val="005F4360"/>
    <w:rsid w:val="005F5487"/>
    <w:rsid w:val="00600329"/>
    <w:rsid w:val="006010C9"/>
    <w:rsid w:val="00604EF6"/>
    <w:rsid w:val="00604FAA"/>
    <w:rsid w:val="00610318"/>
    <w:rsid w:val="00612054"/>
    <w:rsid w:val="00612893"/>
    <w:rsid w:val="006129E3"/>
    <w:rsid w:val="00621E32"/>
    <w:rsid w:val="006240AA"/>
    <w:rsid w:val="006273CF"/>
    <w:rsid w:val="00630277"/>
    <w:rsid w:val="0063138F"/>
    <w:rsid w:val="00634403"/>
    <w:rsid w:val="00634E7E"/>
    <w:rsid w:val="006355CD"/>
    <w:rsid w:val="006416F7"/>
    <w:rsid w:val="00641A5F"/>
    <w:rsid w:val="00641AD2"/>
    <w:rsid w:val="0064219F"/>
    <w:rsid w:val="00644B3F"/>
    <w:rsid w:val="006523CB"/>
    <w:rsid w:val="00655D7B"/>
    <w:rsid w:val="00656837"/>
    <w:rsid w:val="0067246E"/>
    <w:rsid w:val="006902EA"/>
    <w:rsid w:val="006940EC"/>
    <w:rsid w:val="006A0956"/>
    <w:rsid w:val="006A2B1F"/>
    <w:rsid w:val="006A46B2"/>
    <w:rsid w:val="006A50AF"/>
    <w:rsid w:val="006A564D"/>
    <w:rsid w:val="006A6B72"/>
    <w:rsid w:val="006B003E"/>
    <w:rsid w:val="006B464E"/>
    <w:rsid w:val="006B464F"/>
    <w:rsid w:val="006B5ACC"/>
    <w:rsid w:val="006B72B4"/>
    <w:rsid w:val="006C01E4"/>
    <w:rsid w:val="006C5760"/>
    <w:rsid w:val="006C7C57"/>
    <w:rsid w:val="006D087B"/>
    <w:rsid w:val="006E02E2"/>
    <w:rsid w:val="006E4FBA"/>
    <w:rsid w:val="006F3421"/>
    <w:rsid w:val="006F463F"/>
    <w:rsid w:val="006F4B71"/>
    <w:rsid w:val="006F5315"/>
    <w:rsid w:val="006F572C"/>
    <w:rsid w:val="006F5FE9"/>
    <w:rsid w:val="00700ABF"/>
    <w:rsid w:val="00702099"/>
    <w:rsid w:val="00702B11"/>
    <w:rsid w:val="00707F63"/>
    <w:rsid w:val="00710E94"/>
    <w:rsid w:val="00711957"/>
    <w:rsid w:val="007159FC"/>
    <w:rsid w:val="00717297"/>
    <w:rsid w:val="00717A6A"/>
    <w:rsid w:val="007207D1"/>
    <w:rsid w:val="0072102A"/>
    <w:rsid w:val="00721BA5"/>
    <w:rsid w:val="0073210D"/>
    <w:rsid w:val="0073258B"/>
    <w:rsid w:val="00733677"/>
    <w:rsid w:val="0074342F"/>
    <w:rsid w:val="00745C4D"/>
    <w:rsid w:val="007478BB"/>
    <w:rsid w:val="00752D3A"/>
    <w:rsid w:val="00753E0D"/>
    <w:rsid w:val="00755E20"/>
    <w:rsid w:val="0076196D"/>
    <w:rsid w:val="00764A5E"/>
    <w:rsid w:val="007728E0"/>
    <w:rsid w:val="00775FB5"/>
    <w:rsid w:val="00776988"/>
    <w:rsid w:val="00781536"/>
    <w:rsid w:val="00781D81"/>
    <w:rsid w:val="0078203F"/>
    <w:rsid w:val="00791155"/>
    <w:rsid w:val="00791E09"/>
    <w:rsid w:val="00793E3C"/>
    <w:rsid w:val="00794856"/>
    <w:rsid w:val="007A3A15"/>
    <w:rsid w:val="007A61FE"/>
    <w:rsid w:val="007A7298"/>
    <w:rsid w:val="007B00AC"/>
    <w:rsid w:val="007B0B90"/>
    <w:rsid w:val="007B0E48"/>
    <w:rsid w:val="007B17BE"/>
    <w:rsid w:val="007B35D9"/>
    <w:rsid w:val="007B569A"/>
    <w:rsid w:val="007C33EE"/>
    <w:rsid w:val="007C471F"/>
    <w:rsid w:val="007C6238"/>
    <w:rsid w:val="007C7358"/>
    <w:rsid w:val="007C7DBD"/>
    <w:rsid w:val="007D0D59"/>
    <w:rsid w:val="007D296C"/>
    <w:rsid w:val="007D4EFD"/>
    <w:rsid w:val="007D6E04"/>
    <w:rsid w:val="007D6E43"/>
    <w:rsid w:val="007D7F50"/>
    <w:rsid w:val="007E2E1F"/>
    <w:rsid w:val="007E4830"/>
    <w:rsid w:val="007E5AF3"/>
    <w:rsid w:val="007F0BE0"/>
    <w:rsid w:val="007F24E4"/>
    <w:rsid w:val="007F2C3C"/>
    <w:rsid w:val="007F4471"/>
    <w:rsid w:val="00800ED3"/>
    <w:rsid w:val="00802BCA"/>
    <w:rsid w:val="008054D8"/>
    <w:rsid w:val="00806D45"/>
    <w:rsid w:val="00807E37"/>
    <w:rsid w:val="008100D2"/>
    <w:rsid w:val="00811B86"/>
    <w:rsid w:val="008125D1"/>
    <w:rsid w:val="00813644"/>
    <w:rsid w:val="008138FA"/>
    <w:rsid w:val="00813D05"/>
    <w:rsid w:val="00816A3E"/>
    <w:rsid w:val="00817FAE"/>
    <w:rsid w:val="008204E9"/>
    <w:rsid w:val="00825B5B"/>
    <w:rsid w:val="00826207"/>
    <w:rsid w:val="00826E0B"/>
    <w:rsid w:val="00826FC0"/>
    <w:rsid w:val="008272C3"/>
    <w:rsid w:val="00831DEF"/>
    <w:rsid w:val="008327F2"/>
    <w:rsid w:val="00834500"/>
    <w:rsid w:val="00835CBF"/>
    <w:rsid w:val="00842D59"/>
    <w:rsid w:val="00844475"/>
    <w:rsid w:val="00845C9A"/>
    <w:rsid w:val="008471B3"/>
    <w:rsid w:val="008519E8"/>
    <w:rsid w:val="00852A04"/>
    <w:rsid w:val="00853456"/>
    <w:rsid w:val="00855E8E"/>
    <w:rsid w:val="008610BF"/>
    <w:rsid w:val="008675D1"/>
    <w:rsid w:val="00873A36"/>
    <w:rsid w:val="0087404B"/>
    <w:rsid w:val="00874DF3"/>
    <w:rsid w:val="00876593"/>
    <w:rsid w:val="0087769C"/>
    <w:rsid w:val="008778B2"/>
    <w:rsid w:val="0088088E"/>
    <w:rsid w:val="00880F12"/>
    <w:rsid w:val="00885107"/>
    <w:rsid w:val="008853BF"/>
    <w:rsid w:val="00886F67"/>
    <w:rsid w:val="00887748"/>
    <w:rsid w:val="00891315"/>
    <w:rsid w:val="00894C9F"/>
    <w:rsid w:val="00896090"/>
    <w:rsid w:val="008A007C"/>
    <w:rsid w:val="008A100C"/>
    <w:rsid w:val="008A2F4E"/>
    <w:rsid w:val="008A3CD4"/>
    <w:rsid w:val="008A4C1C"/>
    <w:rsid w:val="008A71DE"/>
    <w:rsid w:val="008A7BD3"/>
    <w:rsid w:val="008A7C42"/>
    <w:rsid w:val="008B0D44"/>
    <w:rsid w:val="008B1A32"/>
    <w:rsid w:val="008B1ADE"/>
    <w:rsid w:val="008B2EA2"/>
    <w:rsid w:val="008B5727"/>
    <w:rsid w:val="008B74AA"/>
    <w:rsid w:val="008C252F"/>
    <w:rsid w:val="008C7F5E"/>
    <w:rsid w:val="008D0F8E"/>
    <w:rsid w:val="008D23AF"/>
    <w:rsid w:val="008D27E0"/>
    <w:rsid w:val="008D29AA"/>
    <w:rsid w:val="008D54DD"/>
    <w:rsid w:val="008D65F3"/>
    <w:rsid w:val="008D68B0"/>
    <w:rsid w:val="008D743A"/>
    <w:rsid w:val="008E1FE5"/>
    <w:rsid w:val="008E3D05"/>
    <w:rsid w:val="008E45A8"/>
    <w:rsid w:val="008E5D39"/>
    <w:rsid w:val="008E6D1A"/>
    <w:rsid w:val="008E7701"/>
    <w:rsid w:val="008F29FC"/>
    <w:rsid w:val="008F5AD6"/>
    <w:rsid w:val="008F70BB"/>
    <w:rsid w:val="0090174F"/>
    <w:rsid w:val="009020F1"/>
    <w:rsid w:val="00907231"/>
    <w:rsid w:val="009167B0"/>
    <w:rsid w:val="00921B7E"/>
    <w:rsid w:val="0092415E"/>
    <w:rsid w:val="00926149"/>
    <w:rsid w:val="00926E79"/>
    <w:rsid w:val="0093029C"/>
    <w:rsid w:val="0093076D"/>
    <w:rsid w:val="00931ACC"/>
    <w:rsid w:val="0093304E"/>
    <w:rsid w:val="00933B2D"/>
    <w:rsid w:val="00933C53"/>
    <w:rsid w:val="00934B1C"/>
    <w:rsid w:val="00936E43"/>
    <w:rsid w:val="00937E7E"/>
    <w:rsid w:val="00940186"/>
    <w:rsid w:val="00950E1E"/>
    <w:rsid w:val="009527FA"/>
    <w:rsid w:val="00953190"/>
    <w:rsid w:val="009539D7"/>
    <w:rsid w:val="0095417B"/>
    <w:rsid w:val="00962E66"/>
    <w:rsid w:val="00967297"/>
    <w:rsid w:val="00967EDF"/>
    <w:rsid w:val="00970DF2"/>
    <w:rsid w:val="00973759"/>
    <w:rsid w:val="00975EC8"/>
    <w:rsid w:val="009778BE"/>
    <w:rsid w:val="009810AB"/>
    <w:rsid w:val="009814CD"/>
    <w:rsid w:val="00986327"/>
    <w:rsid w:val="00986EA7"/>
    <w:rsid w:val="009958CE"/>
    <w:rsid w:val="00997A6E"/>
    <w:rsid w:val="009A3C35"/>
    <w:rsid w:val="009A49E5"/>
    <w:rsid w:val="009A563F"/>
    <w:rsid w:val="009A5D97"/>
    <w:rsid w:val="009A700F"/>
    <w:rsid w:val="009B15B9"/>
    <w:rsid w:val="009B32BE"/>
    <w:rsid w:val="009B3BF6"/>
    <w:rsid w:val="009B54C7"/>
    <w:rsid w:val="009B69DF"/>
    <w:rsid w:val="009B7DFC"/>
    <w:rsid w:val="009C13EC"/>
    <w:rsid w:val="009C176F"/>
    <w:rsid w:val="009C2E96"/>
    <w:rsid w:val="009C4898"/>
    <w:rsid w:val="009D0D43"/>
    <w:rsid w:val="009D55D3"/>
    <w:rsid w:val="009D6625"/>
    <w:rsid w:val="009D66CB"/>
    <w:rsid w:val="009E0E44"/>
    <w:rsid w:val="009E34CC"/>
    <w:rsid w:val="009E531E"/>
    <w:rsid w:val="009E6E4B"/>
    <w:rsid w:val="009F1238"/>
    <w:rsid w:val="009F7C6C"/>
    <w:rsid w:val="00A004DE"/>
    <w:rsid w:val="00A0083E"/>
    <w:rsid w:val="00A01CC5"/>
    <w:rsid w:val="00A04615"/>
    <w:rsid w:val="00A056D9"/>
    <w:rsid w:val="00A12D94"/>
    <w:rsid w:val="00A132FF"/>
    <w:rsid w:val="00A15988"/>
    <w:rsid w:val="00A20156"/>
    <w:rsid w:val="00A202D0"/>
    <w:rsid w:val="00A21FFB"/>
    <w:rsid w:val="00A30A79"/>
    <w:rsid w:val="00A313F9"/>
    <w:rsid w:val="00A314CC"/>
    <w:rsid w:val="00A348C2"/>
    <w:rsid w:val="00A353AE"/>
    <w:rsid w:val="00A35A15"/>
    <w:rsid w:val="00A361DF"/>
    <w:rsid w:val="00A41F66"/>
    <w:rsid w:val="00A42150"/>
    <w:rsid w:val="00A44A5C"/>
    <w:rsid w:val="00A5102B"/>
    <w:rsid w:val="00A52045"/>
    <w:rsid w:val="00A52C5C"/>
    <w:rsid w:val="00A53ED1"/>
    <w:rsid w:val="00A555C4"/>
    <w:rsid w:val="00A63566"/>
    <w:rsid w:val="00A65E3B"/>
    <w:rsid w:val="00A71795"/>
    <w:rsid w:val="00A72978"/>
    <w:rsid w:val="00A80574"/>
    <w:rsid w:val="00A80E90"/>
    <w:rsid w:val="00A80FF5"/>
    <w:rsid w:val="00A83F42"/>
    <w:rsid w:val="00A84F15"/>
    <w:rsid w:val="00A87943"/>
    <w:rsid w:val="00A919D4"/>
    <w:rsid w:val="00A93C3A"/>
    <w:rsid w:val="00A96AB0"/>
    <w:rsid w:val="00A97814"/>
    <w:rsid w:val="00AA1B1D"/>
    <w:rsid w:val="00AA36AA"/>
    <w:rsid w:val="00AA37D2"/>
    <w:rsid w:val="00AB00E9"/>
    <w:rsid w:val="00AB21CE"/>
    <w:rsid w:val="00AB2DB4"/>
    <w:rsid w:val="00AB3785"/>
    <w:rsid w:val="00AB4641"/>
    <w:rsid w:val="00AC1B40"/>
    <w:rsid w:val="00AC258E"/>
    <w:rsid w:val="00AC2E24"/>
    <w:rsid w:val="00AC75F7"/>
    <w:rsid w:val="00AC7C22"/>
    <w:rsid w:val="00AD012D"/>
    <w:rsid w:val="00AD2278"/>
    <w:rsid w:val="00AD460D"/>
    <w:rsid w:val="00AD65F1"/>
    <w:rsid w:val="00AE0E5F"/>
    <w:rsid w:val="00AE32DF"/>
    <w:rsid w:val="00AE4F89"/>
    <w:rsid w:val="00AF1547"/>
    <w:rsid w:val="00AF2BFD"/>
    <w:rsid w:val="00AF4DF9"/>
    <w:rsid w:val="00AF71E6"/>
    <w:rsid w:val="00B01B9D"/>
    <w:rsid w:val="00B01F87"/>
    <w:rsid w:val="00B0459A"/>
    <w:rsid w:val="00B062EB"/>
    <w:rsid w:val="00B062F6"/>
    <w:rsid w:val="00B10D46"/>
    <w:rsid w:val="00B111D9"/>
    <w:rsid w:val="00B12A7C"/>
    <w:rsid w:val="00B14B14"/>
    <w:rsid w:val="00B177B9"/>
    <w:rsid w:val="00B2134F"/>
    <w:rsid w:val="00B2544C"/>
    <w:rsid w:val="00B2682D"/>
    <w:rsid w:val="00B30A85"/>
    <w:rsid w:val="00B315D5"/>
    <w:rsid w:val="00B32659"/>
    <w:rsid w:val="00B32987"/>
    <w:rsid w:val="00B35078"/>
    <w:rsid w:val="00B37587"/>
    <w:rsid w:val="00B37B1F"/>
    <w:rsid w:val="00B41CB1"/>
    <w:rsid w:val="00B438FF"/>
    <w:rsid w:val="00B4474C"/>
    <w:rsid w:val="00B46AA2"/>
    <w:rsid w:val="00B543E0"/>
    <w:rsid w:val="00B544DC"/>
    <w:rsid w:val="00B55844"/>
    <w:rsid w:val="00B561DF"/>
    <w:rsid w:val="00B572CF"/>
    <w:rsid w:val="00B60989"/>
    <w:rsid w:val="00B65EF3"/>
    <w:rsid w:val="00B6654A"/>
    <w:rsid w:val="00B679B0"/>
    <w:rsid w:val="00B72F50"/>
    <w:rsid w:val="00B73C17"/>
    <w:rsid w:val="00B75201"/>
    <w:rsid w:val="00B7597C"/>
    <w:rsid w:val="00B80DFB"/>
    <w:rsid w:val="00B82E65"/>
    <w:rsid w:val="00B85F4A"/>
    <w:rsid w:val="00B9377A"/>
    <w:rsid w:val="00B9466C"/>
    <w:rsid w:val="00B96521"/>
    <w:rsid w:val="00B9700A"/>
    <w:rsid w:val="00BA20F6"/>
    <w:rsid w:val="00BA23E9"/>
    <w:rsid w:val="00BA3F7B"/>
    <w:rsid w:val="00BB1031"/>
    <w:rsid w:val="00BB18A3"/>
    <w:rsid w:val="00BB2396"/>
    <w:rsid w:val="00BB685E"/>
    <w:rsid w:val="00BC11AA"/>
    <w:rsid w:val="00BC20B2"/>
    <w:rsid w:val="00BC31B9"/>
    <w:rsid w:val="00BC3EAD"/>
    <w:rsid w:val="00BC4AA2"/>
    <w:rsid w:val="00BC7BAE"/>
    <w:rsid w:val="00BD2ECC"/>
    <w:rsid w:val="00BF050D"/>
    <w:rsid w:val="00BF21CB"/>
    <w:rsid w:val="00BF6077"/>
    <w:rsid w:val="00BF6259"/>
    <w:rsid w:val="00BF6713"/>
    <w:rsid w:val="00BF7299"/>
    <w:rsid w:val="00C0146E"/>
    <w:rsid w:val="00C0306E"/>
    <w:rsid w:val="00C042FE"/>
    <w:rsid w:val="00C06016"/>
    <w:rsid w:val="00C11114"/>
    <w:rsid w:val="00C14308"/>
    <w:rsid w:val="00C15864"/>
    <w:rsid w:val="00C17359"/>
    <w:rsid w:val="00C213F5"/>
    <w:rsid w:val="00C25D1E"/>
    <w:rsid w:val="00C25EC6"/>
    <w:rsid w:val="00C306A9"/>
    <w:rsid w:val="00C31792"/>
    <w:rsid w:val="00C33CE3"/>
    <w:rsid w:val="00C34402"/>
    <w:rsid w:val="00C34E7A"/>
    <w:rsid w:val="00C3748B"/>
    <w:rsid w:val="00C42A76"/>
    <w:rsid w:val="00C53FD9"/>
    <w:rsid w:val="00C540F0"/>
    <w:rsid w:val="00C5432A"/>
    <w:rsid w:val="00C563AC"/>
    <w:rsid w:val="00C6596E"/>
    <w:rsid w:val="00C73093"/>
    <w:rsid w:val="00C731E1"/>
    <w:rsid w:val="00C74417"/>
    <w:rsid w:val="00C819D7"/>
    <w:rsid w:val="00C87BD4"/>
    <w:rsid w:val="00C921DA"/>
    <w:rsid w:val="00C95FFA"/>
    <w:rsid w:val="00C97397"/>
    <w:rsid w:val="00C974B2"/>
    <w:rsid w:val="00C977E0"/>
    <w:rsid w:val="00CA1069"/>
    <w:rsid w:val="00CA1C57"/>
    <w:rsid w:val="00CA2D65"/>
    <w:rsid w:val="00CA71CB"/>
    <w:rsid w:val="00CB0162"/>
    <w:rsid w:val="00CB0A97"/>
    <w:rsid w:val="00CB118E"/>
    <w:rsid w:val="00CB78DE"/>
    <w:rsid w:val="00CC2B5B"/>
    <w:rsid w:val="00CC6358"/>
    <w:rsid w:val="00CD0C07"/>
    <w:rsid w:val="00CD593E"/>
    <w:rsid w:val="00CD67A5"/>
    <w:rsid w:val="00CE2F81"/>
    <w:rsid w:val="00CE4CBF"/>
    <w:rsid w:val="00CF043C"/>
    <w:rsid w:val="00CF05A7"/>
    <w:rsid w:val="00CF0A47"/>
    <w:rsid w:val="00CF2575"/>
    <w:rsid w:val="00CF3C0E"/>
    <w:rsid w:val="00CF5501"/>
    <w:rsid w:val="00CF5F8C"/>
    <w:rsid w:val="00D03FD8"/>
    <w:rsid w:val="00D075B6"/>
    <w:rsid w:val="00D10CA0"/>
    <w:rsid w:val="00D11651"/>
    <w:rsid w:val="00D119BB"/>
    <w:rsid w:val="00D13748"/>
    <w:rsid w:val="00D1594F"/>
    <w:rsid w:val="00D220CA"/>
    <w:rsid w:val="00D22102"/>
    <w:rsid w:val="00D22E1B"/>
    <w:rsid w:val="00D274AE"/>
    <w:rsid w:val="00D27D02"/>
    <w:rsid w:val="00D301A5"/>
    <w:rsid w:val="00D349A9"/>
    <w:rsid w:val="00D42C86"/>
    <w:rsid w:val="00D43616"/>
    <w:rsid w:val="00D540BE"/>
    <w:rsid w:val="00D5466F"/>
    <w:rsid w:val="00D625FF"/>
    <w:rsid w:val="00D62759"/>
    <w:rsid w:val="00D633DE"/>
    <w:rsid w:val="00D6362F"/>
    <w:rsid w:val="00D66036"/>
    <w:rsid w:val="00D66EEA"/>
    <w:rsid w:val="00D71C1A"/>
    <w:rsid w:val="00D720E4"/>
    <w:rsid w:val="00D73A4E"/>
    <w:rsid w:val="00D73A87"/>
    <w:rsid w:val="00D837BB"/>
    <w:rsid w:val="00D83D48"/>
    <w:rsid w:val="00D90D5A"/>
    <w:rsid w:val="00D92046"/>
    <w:rsid w:val="00D94717"/>
    <w:rsid w:val="00D94798"/>
    <w:rsid w:val="00D967F7"/>
    <w:rsid w:val="00D97924"/>
    <w:rsid w:val="00D97ADD"/>
    <w:rsid w:val="00D97CC8"/>
    <w:rsid w:val="00DA17A1"/>
    <w:rsid w:val="00DA2E4B"/>
    <w:rsid w:val="00DA4581"/>
    <w:rsid w:val="00DA5007"/>
    <w:rsid w:val="00DA5647"/>
    <w:rsid w:val="00DA61DA"/>
    <w:rsid w:val="00DA7A1E"/>
    <w:rsid w:val="00DB6E2D"/>
    <w:rsid w:val="00DC1F2D"/>
    <w:rsid w:val="00DC347E"/>
    <w:rsid w:val="00DC3AFD"/>
    <w:rsid w:val="00DC5457"/>
    <w:rsid w:val="00DD0180"/>
    <w:rsid w:val="00DD232A"/>
    <w:rsid w:val="00DE19F5"/>
    <w:rsid w:val="00DF1232"/>
    <w:rsid w:val="00DF5A34"/>
    <w:rsid w:val="00DF7F37"/>
    <w:rsid w:val="00E005E8"/>
    <w:rsid w:val="00E00A53"/>
    <w:rsid w:val="00E00FA2"/>
    <w:rsid w:val="00E078E8"/>
    <w:rsid w:val="00E1215B"/>
    <w:rsid w:val="00E23077"/>
    <w:rsid w:val="00E26851"/>
    <w:rsid w:val="00E30234"/>
    <w:rsid w:val="00E35594"/>
    <w:rsid w:val="00E367D4"/>
    <w:rsid w:val="00E36843"/>
    <w:rsid w:val="00E36ACD"/>
    <w:rsid w:val="00E40F12"/>
    <w:rsid w:val="00E441F0"/>
    <w:rsid w:val="00E445DB"/>
    <w:rsid w:val="00E52A3F"/>
    <w:rsid w:val="00E53E66"/>
    <w:rsid w:val="00E5537E"/>
    <w:rsid w:val="00E60C7C"/>
    <w:rsid w:val="00E631C3"/>
    <w:rsid w:val="00E748AE"/>
    <w:rsid w:val="00E7672A"/>
    <w:rsid w:val="00E82B6A"/>
    <w:rsid w:val="00E84660"/>
    <w:rsid w:val="00E858F0"/>
    <w:rsid w:val="00E9000F"/>
    <w:rsid w:val="00E937D9"/>
    <w:rsid w:val="00E967F8"/>
    <w:rsid w:val="00E97C36"/>
    <w:rsid w:val="00EA1E34"/>
    <w:rsid w:val="00EA23BD"/>
    <w:rsid w:val="00EA2C5E"/>
    <w:rsid w:val="00EA30D9"/>
    <w:rsid w:val="00EA3C11"/>
    <w:rsid w:val="00EB2F96"/>
    <w:rsid w:val="00EB58C9"/>
    <w:rsid w:val="00EB5EF7"/>
    <w:rsid w:val="00EB74D1"/>
    <w:rsid w:val="00EB7C75"/>
    <w:rsid w:val="00EB7F0D"/>
    <w:rsid w:val="00EC0A7A"/>
    <w:rsid w:val="00EC6328"/>
    <w:rsid w:val="00ED23C3"/>
    <w:rsid w:val="00ED34A5"/>
    <w:rsid w:val="00ED34B0"/>
    <w:rsid w:val="00ED4736"/>
    <w:rsid w:val="00ED5BE5"/>
    <w:rsid w:val="00ED5D37"/>
    <w:rsid w:val="00EE295A"/>
    <w:rsid w:val="00EE62A0"/>
    <w:rsid w:val="00EE6D2D"/>
    <w:rsid w:val="00EF4031"/>
    <w:rsid w:val="00F02D8F"/>
    <w:rsid w:val="00F04512"/>
    <w:rsid w:val="00F07027"/>
    <w:rsid w:val="00F11687"/>
    <w:rsid w:val="00F15BAE"/>
    <w:rsid w:val="00F16794"/>
    <w:rsid w:val="00F213CA"/>
    <w:rsid w:val="00F242C2"/>
    <w:rsid w:val="00F25A16"/>
    <w:rsid w:val="00F27F31"/>
    <w:rsid w:val="00F27F75"/>
    <w:rsid w:val="00F31A22"/>
    <w:rsid w:val="00F32931"/>
    <w:rsid w:val="00F35045"/>
    <w:rsid w:val="00F43B69"/>
    <w:rsid w:val="00F43E4F"/>
    <w:rsid w:val="00F46F03"/>
    <w:rsid w:val="00F57EDE"/>
    <w:rsid w:val="00F61598"/>
    <w:rsid w:val="00F62B0E"/>
    <w:rsid w:val="00F711DA"/>
    <w:rsid w:val="00F714E2"/>
    <w:rsid w:val="00F747A0"/>
    <w:rsid w:val="00F84F4A"/>
    <w:rsid w:val="00F85585"/>
    <w:rsid w:val="00FA1652"/>
    <w:rsid w:val="00FB00C5"/>
    <w:rsid w:val="00FB2FAF"/>
    <w:rsid w:val="00FB3DD0"/>
    <w:rsid w:val="00FB5F7F"/>
    <w:rsid w:val="00FB7850"/>
    <w:rsid w:val="00FB7B05"/>
    <w:rsid w:val="00FC151C"/>
    <w:rsid w:val="00FC401A"/>
    <w:rsid w:val="00FC52F9"/>
    <w:rsid w:val="00FD1194"/>
    <w:rsid w:val="00FD1956"/>
    <w:rsid w:val="00FD7C79"/>
    <w:rsid w:val="00FE5AC5"/>
    <w:rsid w:val="00FE5D12"/>
    <w:rsid w:val="00FF26EA"/>
    <w:rsid w:val="00FF35AE"/>
    <w:rsid w:val="00FF480E"/>
    <w:rsid w:val="00FF5308"/>
    <w:rsid w:val="00FF62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F24D60"/>
  <w15:chartTrackingRefBased/>
  <w15:docId w15:val="{197F121F-CC75-49BB-97F0-A60C0777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3E"/>
  </w:style>
  <w:style w:type="paragraph" w:styleId="Ttulo1">
    <w:name w:val="heading 1"/>
    <w:basedOn w:val="Normal"/>
    <w:next w:val="Normal"/>
    <w:link w:val="Ttulo1Car"/>
    <w:uiPriority w:val="9"/>
    <w:qFormat/>
    <w:rsid w:val="000B26D6"/>
    <w:pPr>
      <w:keepNext/>
      <w:spacing w:before="240" w:after="60" w:line="240" w:lineRule="auto"/>
      <w:outlineLvl w:val="0"/>
    </w:pPr>
    <w:rPr>
      <w:rFonts w:ascii="Cambria" w:eastAsia="Times New Roman" w:hAnsi="Cambria" w:cs="Times New Roman"/>
      <w:b/>
      <w:bCs/>
      <w:kern w:val="32"/>
      <w:sz w:val="32"/>
      <w:szCs w:val="32"/>
      <w:lang w:val="en-US"/>
      <w14:ligatures w14:val="none"/>
    </w:rPr>
  </w:style>
  <w:style w:type="paragraph" w:styleId="Ttulo2">
    <w:name w:val="heading 2"/>
    <w:basedOn w:val="Normal"/>
    <w:next w:val="Normal"/>
    <w:link w:val="Ttulo2Car"/>
    <w:uiPriority w:val="9"/>
    <w:unhideWhenUsed/>
    <w:qFormat/>
    <w:rsid w:val="000B26D6"/>
    <w:pPr>
      <w:keepNext/>
      <w:spacing w:before="240" w:after="60" w:line="240" w:lineRule="auto"/>
      <w:outlineLvl w:val="1"/>
    </w:pPr>
    <w:rPr>
      <w:rFonts w:ascii="Cambria" w:eastAsia="Times New Roman" w:hAnsi="Cambria" w:cs="Times New Roman"/>
      <w:b/>
      <w:bCs/>
      <w:i/>
      <w:iCs/>
      <w:kern w:val="0"/>
      <w:sz w:val="28"/>
      <w:szCs w:val="28"/>
      <w:lang w:val="en-US"/>
      <w14:ligatures w14:val="none"/>
    </w:rPr>
  </w:style>
  <w:style w:type="paragraph" w:styleId="Ttulo3">
    <w:name w:val="heading 3"/>
    <w:basedOn w:val="Normal"/>
    <w:next w:val="Normal"/>
    <w:link w:val="Ttulo3Car"/>
    <w:uiPriority w:val="9"/>
    <w:unhideWhenUsed/>
    <w:qFormat/>
    <w:rsid w:val="000B26D6"/>
    <w:pPr>
      <w:keepNext/>
      <w:spacing w:before="240" w:after="60" w:line="240" w:lineRule="auto"/>
      <w:outlineLvl w:val="2"/>
    </w:pPr>
    <w:rPr>
      <w:rFonts w:ascii="Cambria" w:eastAsia="Times New Roman" w:hAnsi="Cambria" w:cs="Times New Roman"/>
      <w:b/>
      <w:bCs/>
      <w:kern w:val="0"/>
      <w:sz w:val="26"/>
      <w:szCs w:val="26"/>
      <w:lang w:val="en-US"/>
      <w14:ligatures w14:val="none"/>
    </w:rPr>
  </w:style>
  <w:style w:type="paragraph" w:styleId="Ttulo4">
    <w:name w:val="heading 4"/>
    <w:basedOn w:val="Normal"/>
    <w:next w:val="Normal"/>
    <w:link w:val="Ttulo4Car"/>
    <w:uiPriority w:val="9"/>
    <w:unhideWhenUsed/>
    <w:qFormat/>
    <w:rsid w:val="000B26D6"/>
    <w:pPr>
      <w:keepNext/>
      <w:spacing w:before="240" w:after="60" w:line="240" w:lineRule="auto"/>
      <w:outlineLvl w:val="3"/>
    </w:pPr>
    <w:rPr>
      <w:rFonts w:ascii="Calibri" w:eastAsia="Times New Roman" w:hAnsi="Calibri" w:cs="Times New Roman"/>
      <w:b/>
      <w:bCs/>
      <w:kern w:val="0"/>
      <w:sz w:val="28"/>
      <w:szCs w:val="28"/>
      <w:lang w:val="en-US"/>
      <w14:ligatures w14:val="none"/>
    </w:rPr>
  </w:style>
  <w:style w:type="paragraph" w:styleId="Ttulo5">
    <w:name w:val="heading 5"/>
    <w:basedOn w:val="Normal"/>
    <w:link w:val="Ttulo5Car"/>
    <w:uiPriority w:val="9"/>
    <w:qFormat/>
    <w:rsid w:val="000B26D6"/>
    <w:pPr>
      <w:spacing w:before="100" w:beforeAutospacing="1" w:after="180" w:line="240" w:lineRule="auto"/>
      <w:outlineLvl w:val="4"/>
    </w:pPr>
    <w:rPr>
      <w:rFonts w:ascii="Times New Roman" w:eastAsia="Times New Roman" w:hAnsi="Times New Roman" w:cs="Times New Roman"/>
      <w:b/>
      <w:bCs/>
      <w:kern w:val="0"/>
      <w:sz w:val="26"/>
      <w:szCs w:val="2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5CBF"/>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835CBF"/>
    <w:rPr>
      <w:b/>
      <w:bCs/>
    </w:rPr>
  </w:style>
  <w:style w:type="paragraph" w:customStyle="1" w:styleId="show">
    <w:name w:val="show"/>
    <w:basedOn w:val="Normal"/>
    <w:rsid w:val="00835CBF"/>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634E7E"/>
    <w:rPr>
      <w:color w:val="0563C1" w:themeColor="hyperlink"/>
      <w:u w:val="single"/>
    </w:rPr>
  </w:style>
  <w:style w:type="character" w:styleId="Mencinsinresolver">
    <w:name w:val="Unresolved Mention"/>
    <w:basedOn w:val="Fuentedeprrafopredeter"/>
    <w:uiPriority w:val="99"/>
    <w:semiHidden/>
    <w:unhideWhenUsed/>
    <w:rsid w:val="00634E7E"/>
    <w:rPr>
      <w:color w:val="605E5C"/>
      <w:shd w:val="clear" w:color="auto" w:fill="E1DFDD"/>
    </w:rPr>
  </w:style>
  <w:style w:type="paragraph" w:styleId="Prrafodelista">
    <w:name w:val="List Paragraph"/>
    <w:basedOn w:val="Normal"/>
    <w:uiPriority w:val="34"/>
    <w:qFormat/>
    <w:rsid w:val="009F7C6C"/>
    <w:pPr>
      <w:ind w:left="720"/>
      <w:contextualSpacing/>
    </w:pPr>
  </w:style>
  <w:style w:type="paragraph" w:styleId="Descripcin">
    <w:name w:val="caption"/>
    <w:basedOn w:val="Normal"/>
    <w:next w:val="Normal"/>
    <w:uiPriority w:val="35"/>
    <w:unhideWhenUsed/>
    <w:qFormat/>
    <w:rsid w:val="009E6E4B"/>
    <w:pPr>
      <w:spacing w:after="200" w:line="240" w:lineRule="auto"/>
    </w:pPr>
    <w:rPr>
      <w:rFonts w:ascii="Calibri" w:eastAsia="Times New Roman" w:hAnsi="Calibri" w:cs="Times New Roman"/>
      <w:i/>
      <w:iCs/>
      <w:color w:val="44546A" w:themeColor="text2"/>
      <w:kern w:val="0"/>
      <w:sz w:val="18"/>
      <w:szCs w:val="18"/>
      <w:lang w:val="en-US"/>
      <w14:ligatures w14:val="none"/>
    </w:rPr>
  </w:style>
  <w:style w:type="character" w:customStyle="1" w:styleId="Ttulo1Car">
    <w:name w:val="Título 1 Car"/>
    <w:basedOn w:val="Fuentedeprrafopredeter"/>
    <w:link w:val="Ttulo1"/>
    <w:uiPriority w:val="9"/>
    <w:rsid w:val="000B26D6"/>
    <w:rPr>
      <w:rFonts w:ascii="Cambria" w:eastAsia="Times New Roman" w:hAnsi="Cambria" w:cs="Times New Roman"/>
      <w:b/>
      <w:bCs/>
      <w:kern w:val="32"/>
      <w:sz w:val="32"/>
      <w:szCs w:val="32"/>
      <w:lang w:val="en-US"/>
      <w14:ligatures w14:val="none"/>
    </w:rPr>
  </w:style>
  <w:style w:type="character" w:customStyle="1" w:styleId="Ttulo2Car">
    <w:name w:val="Título 2 Car"/>
    <w:basedOn w:val="Fuentedeprrafopredeter"/>
    <w:link w:val="Ttulo2"/>
    <w:uiPriority w:val="9"/>
    <w:rsid w:val="000B26D6"/>
    <w:rPr>
      <w:rFonts w:ascii="Cambria" w:eastAsia="Times New Roman" w:hAnsi="Cambria" w:cs="Times New Roman"/>
      <w:b/>
      <w:bCs/>
      <w:i/>
      <w:iCs/>
      <w:kern w:val="0"/>
      <w:sz w:val="28"/>
      <w:szCs w:val="28"/>
      <w:lang w:val="en-US"/>
      <w14:ligatures w14:val="none"/>
    </w:rPr>
  </w:style>
  <w:style w:type="character" w:customStyle="1" w:styleId="Ttulo3Car">
    <w:name w:val="Título 3 Car"/>
    <w:basedOn w:val="Fuentedeprrafopredeter"/>
    <w:link w:val="Ttulo3"/>
    <w:uiPriority w:val="9"/>
    <w:rsid w:val="000B26D6"/>
    <w:rPr>
      <w:rFonts w:ascii="Cambria" w:eastAsia="Times New Roman" w:hAnsi="Cambria" w:cs="Times New Roman"/>
      <w:b/>
      <w:bCs/>
      <w:kern w:val="0"/>
      <w:sz w:val="26"/>
      <w:szCs w:val="26"/>
      <w:lang w:val="en-US"/>
      <w14:ligatures w14:val="none"/>
    </w:rPr>
  </w:style>
  <w:style w:type="character" w:customStyle="1" w:styleId="Ttulo4Car">
    <w:name w:val="Título 4 Car"/>
    <w:basedOn w:val="Fuentedeprrafopredeter"/>
    <w:link w:val="Ttulo4"/>
    <w:uiPriority w:val="9"/>
    <w:rsid w:val="000B26D6"/>
    <w:rPr>
      <w:rFonts w:ascii="Calibri" w:eastAsia="Times New Roman" w:hAnsi="Calibri" w:cs="Times New Roman"/>
      <w:b/>
      <w:bCs/>
      <w:kern w:val="0"/>
      <w:sz w:val="28"/>
      <w:szCs w:val="28"/>
      <w:lang w:val="en-US"/>
      <w14:ligatures w14:val="none"/>
    </w:rPr>
  </w:style>
  <w:style w:type="character" w:customStyle="1" w:styleId="Ttulo5Car">
    <w:name w:val="Título 5 Car"/>
    <w:basedOn w:val="Fuentedeprrafopredeter"/>
    <w:link w:val="Ttulo5"/>
    <w:uiPriority w:val="9"/>
    <w:rsid w:val="000B26D6"/>
    <w:rPr>
      <w:rFonts w:ascii="Times New Roman" w:eastAsia="Times New Roman" w:hAnsi="Times New Roman" w:cs="Times New Roman"/>
      <w:b/>
      <w:bCs/>
      <w:kern w:val="0"/>
      <w:sz w:val="26"/>
      <w:szCs w:val="26"/>
      <w:lang w:eastAsia="es-MX"/>
      <w14:ligatures w14:val="none"/>
    </w:rPr>
  </w:style>
  <w:style w:type="numbering" w:customStyle="1" w:styleId="NoList1">
    <w:name w:val="No List1"/>
    <w:next w:val="Sinlista"/>
    <w:uiPriority w:val="99"/>
    <w:semiHidden/>
    <w:unhideWhenUsed/>
    <w:rsid w:val="000B26D6"/>
  </w:style>
  <w:style w:type="paragraph" w:styleId="Encabezado">
    <w:name w:val="header"/>
    <w:basedOn w:val="Normal"/>
    <w:link w:val="EncabezadoCar"/>
    <w:uiPriority w:val="99"/>
    <w:unhideWhenUsed/>
    <w:rsid w:val="000B26D6"/>
    <w:pPr>
      <w:tabs>
        <w:tab w:val="center" w:pos="4680"/>
        <w:tab w:val="right" w:pos="9360"/>
      </w:tabs>
      <w:spacing w:after="0" w:line="240" w:lineRule="auto"/>
    </w:pPr>
    <w:rPr>
      <w:rFonts w:ascii="Calibri" w:eastAsia="Times New Roman" w:hAnsi="Calibri" w:cs="Times New Roman"/>
      <w:kern w:val="0"/>
      <w:sz w:val="24"/>
      <w:szCs w:val="24"/>
      <w:lang w:val="en-US"/>
      <w14:ligatures w14:val="none"/>
    </w:rPr>
  </w:style>
  <w:style w:type="character" w:customStyle="1" w:styleId="EncabezadoCar">
    <w:name w:val="Encabezado Car"/>
    <w:basedOn w:val="Fuentedeprrafopredeter"/>
    <w:link w:val="Encabezado"/>
    <w:uiPriority w:val="99"/>
    <w:rsid w:val="000B26D6"/>
    <w:rPr>
      <w:rFonts w:ascii="Calibri" w:eastAsia="Times New Roman" w:hAnsi="Calibri" w:cs="Times New Roman"/>
      <w:kern w:val="0"/>
      <w:sz w:val="24"/>
      <w:szCs w:val="24"/>
      <w:lang w:val="en-US"/>
      <w14:ligatures w14:val="none"/>
    </w:rPr>
  </w:style>
  <w:style w:type="paragraph" w:styleId="Piedepgina">
    <w:name w:val="footer"/>
    <w:basedOn w:val="Normal"/>
    <w:link w:val="PiedepginaCar"/>
    <w:uiPriority w:val="99"/>
    <w:unhideWhenUsed/>
    <w:rsid w:val="000B26D6"/>
    <w:pPr>
      <w:tabs>
        <w:tab w:val="center" w:pos="4680"/>
        <w:tab w:val="right" w:pos="9360"/>
      </w:tabs>
      <w:spacing w:after="0" w:line="240" w:lineRule="auto"/>
    </w:pPr>
    <w:rPr>
      <w:rFonts w:ascii="Calibri" w:eastAsia="Times New Roman" w:hAnsi="Calibri" w:cs="Times New Roman"/>
      <w:kern w:val="0"/>
      <w:sz w:val="24"/>
      <w:szCs w:val="24"/>
      <w:lang w:val="en-US"/>
      <w14:ligatures w14:val="none"/>
    </w:rPr>
  </w:style>
  <w:style w:type="character" w:customStyle="1" w:styleId="PiedepginaCar">
    <w:name w:val="Pie de página Car"/>
    <w:basedOn w:val="Fuentedeprrafopredeter"/>
    <w:link w:val="Piedepgina"/>
    <w:uiPriority w:val="99"/>
    <w:rsid w:val="000B26D6"/>
    <w:rPr>
      <w:rFonts w:ascii="Calibri" w:eastAsia="Times New Roman" w:hAnsi="Calibri" w:cs="Times New Roman"/>
      <w:kern w:val="0"/>
      <w:sz w:val="24"/>
      <w:szCs w:val="24"/>
      <w:lang w:val="en-US"/>
      <w14:ligatures w14:val="none"/>
    </w:rPr>
  </w:style>
  <w:style w:type="table" w:customStyle="1" w:styleId="TableGrid1">
    <w:name w:val="Table Grid1"/>
    <w:basedOn w:val="Tablanormal"/>
    <w:next w:val="Tablaconcuadrcula"/>
    <w:uiPriority w:val="59"/>
    <w:rsid w:val="000B26D6"/>
    <w:pPr>
      <w:spacing w:after="0" w:line="240" w:lineRule="auto"/>
    </w:pPr>
    <w:rPr>
      <w:rFonts w:ascii="Calibri" w:eastAsia="Times New Roman"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viBibliographyEntry">
    <w:name w:val="Citavi Bibliography Entry"/>
    <w:basedOn w:val="Normal"/>
    <w:link w:val="CitaviBibliographyEntryChar"/>
    <w:uiPriority w:val="99"/>
    <w:rsid w:val="000B26D6"/>
    <w:pPr>
      <w:spacing w:after="120"/>
    </w:pPr>
  </w:style>
  <w:style w:type="character" w:customStyle="1" w:styleId="CitaviBibliographyEntryChar">
    <w:name w:val="Citavi Bibliography Entry Char"/>
    <w:basedOn w:val="Fuentedeprrafopredeter"/>
    <w:link w:val="CitaviBibliographyEntry"/>
    <w:uiPriority w:val="99"/>
    <w:rsid w:val="000B26D6"/>
  </w:style>
  <w:style w:type="paragraph" w:customStyle="1" w:styleId="Subtitle1">
    <w:name w:val="Subtitle1"/>
    <w:basedOn w:val="Normal"/>
    <w:next w:val="Normal"/>
    <w:qFormat/>
    <w:rsid w:val="000B26D6"/>
    <w:pPr>
      <w:numPr>
        <w:ilvl w:val="1"/>
      </w:numPr>
    </w:pPr>
    <w:rPr>
      <w:rFonts w:eastAsia="Times New Roman"/>
      <w:color w:val="5A5A5A"/>
      <w:spacing w:val="15"/>
    </w:rPr>
  </w:style>
  <w:style w:type="character" w:customStyle="1" w:styleId="SubttuloCar">
    <w:name w:val="Subtítulo Car"/>
    <w:basedOn w:val="Fuentedeprrafopredeter"/>
    <w:link w:val="Subttulo"/>
    <w:rsid w:val="000B26D6"/>
    <w:rPr>
      <w:rFonts w:ascii="Calibri" w:eastAsia="Times New Roman" w:hAnsi="Calibri" w:cs="Times New Roman"/>
      <w:color w:val="5A5A5A"/>
      <w:spacing w:val="15"/>
      <w:kern w:val="2"/>
      <w:sz w:val="22"/>
      <w:szCs w:val="22"/>
      <w:lang w:eastAsia="en-US"/>
      <w14:ligatures w14:val="standardContextual"/>
    </w:rPr>
  </w:style>
  <w:style w:type="character" w:styleId="nfasis">
    <w:name w:val="Emphasis"/>
    <w:basedOn w:val="Fuentedeprrafopredeter"/>
    <w:uiPriority w:val="20"/>
    <w:qFormat/>
    <w:rsid w:val="000B26D6"/>
    <w:rPr>
      <w:i/>
      <w:iCs/>
    </w:rPr>
  </w:style>
  <w:style w:type="paragraph" w:customStyle="1" w:styleId="msonormal0">
    <w:name w:val="msonormal"/>
    <w:basedOn w:val="Normal"/>
    <w:rsid w:val="000B26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ql-align-center">
    <w:name w:val="ql-align-center"/>
    <w:basedOn w:val="Normal"/>
    <w:rsid w:val="000B26D6"/>
    <w:pP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ql-align-right">
    <w:name w:val="ql-align-right"/>
    <w:basedOn w:val="Normal"/>
    <w:rsid w:val="000B26D6"/>
    <w:pPr>
      <w:spacing w:before="100" w:beforeAutospacing="1" w:after="100" w:afterAutospacing="1" w:line="240" w:lineRule="auto"/>
      <w:jc w:val="right"/>
    </w:pPr>
    <w:rPr>
      <w:rFonts w:ascii="Times New Roman" w:eastAsia="Times New Roman" w:hAnsi="Times New Roman" w:cs="Times New Roman"/>
      <w:kern w:val="0"/>
      <w:sz w:val="24"/>
      <w:szCs w:val="24"/>
      <w:lang w:eastAsia="es-MX"/>
      <w14:ligatures w14:val="none"/>
    </w:rPr>
  </w:style>
  <w:style w:type="paragraph" w:customStyle="1" w:styleId="ql-align-justify">
    <w:name w:val="ql-align-justify"/>
    <w:basedOn w:val="Normal"/>
    <w:rsid w:val="000B26D6"/>
    <w:pPr>
      <w:spacing w:before="100" w:beforeAutospacing="1" w:after="100" w:afterAutospacing="1" w:line="240" w:lineRule="auto"/>
      <w:jc w:val="both"/>
    </w:pPr>
    <w:rPr>
      <w:rFonts w:ascii="Times New Roman" w:eastAsia="Times New Roman" w:hAnsi="Times New Roman" w:cs="Times New Roman"/>
      <w:kern w:val="0"/>
      <w:sz w:val="24"/>
      <w:szCs w:val="24"/>
      <w:lang w:eastAsia="es-MX"/>
      <w14:ligatures w14:val="none"/>
    </w:rPr>
  </w:style>
  <w:style w:type="paragraph" w:customStyle="1" w:styleId="ql-indent-1">
    <w:name w:val="ql-indent-1"/>
    <w:basedOn w:val="Normal"/>
    <w:rsid w:val="000B26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ql-indent-2">
    <w:name w:val="ql-indent-2"/>
    <w:basedOn w:val="Normal"/>
    <w:rsid w:val="000B26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ql-indent-3">
    <w:name w:val="ql-indent-3"/>
    <w:basedOn w:val="Normal"/>
    <w:rsid w:val="000B26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ql-indent-4">
    <w:name w:val="ql-indent-4"/>
    <w:basedOn w:val="Normal"/>
    <w:rsid w:val="000B26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ql-indent-5">
    <w:name w:val="ql-indent-5"/>
    <w:basedOn w:val="Normal"/>
    <w:rsid w:val="000B26D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note">
    <w:name w:val="note"/>
    <w:basedOn w:val="Normal"/>
    <w:rsid w:val="000B26D6"/>
    <w:pPr>
      <w:spacing w:before="75" w:after="75" w:line="240" w:lineRule="auto"/>
    </w:pPr>
    <w:rPr>
      <w:rFonts w:ascii="Times New Roman" w:eastAsia="Times New Roman" w:hAnsi="Times New Roman" w:cs="Times New Roman"/>
      <w:kern w:val="0"/>
      <w:sz w:val="24"/>
      <w:szCs w:val="24"/>
      <w:lang w:eastAsia="es-MX"/>
      <w14:ligatures w14:val="none"/>
    </w:rPr>
  </w:style>
  <w:style w:type="character" w:styleId="Hipervnculovisitado">
    <w:name w:val="FollowedHyperlink"/>
    <w:basedOn w:val="Fuentedeprrafopredeter"/>
    <w:uiPriority w:val="99"/>
    <w:unhideWhenUsed/>
    <w:rsid w:val="000B26D6"/>
    <w:rPr>
      <w:color w:val="800080"/>
      <w:u w:val="single"/>
    </w:rPr>
  </w:style>
  <w:style w:type="character" w:styleId="Textodelmarcadordeposicin">
    <w:name w:val="Placeholder Text"/>
    <w:basedOn w:val="Fuentedeprrafopredeter"/>
    <w:uiPriority w:val="99"/>
    <w:semiHidden/>
    <w:rsid w:val="000B26D6"/>
    <w:rPr>
      <w:color w:val="808080"/>
    </w:rPr>
  </w:style>
  <w:style w:type="table" w:styleId="Tablaconcuadrcula">
    <w:name w:val="Table Grid"/>
    <w:basedOn w:val="Tablanormal"/>
    <w:uiPriority w:val="39"/>
    <w:rsid w:val="000B2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0B26D6"/>
    <w:pPr>
      <w:numPr>
        <w:ilvl w:val="1"/>
      </w:numPr>
    </w:pPr>
    <w:rPr>
      <w:rFonts w:ascii="Calibri" w:eastAsia="Times New Roman" w:hAnsi="Calibri" w:cs="Times New Roman"/>
      <w:color w:val="5A5A5A"/>
      <w:spacing w:val="15"/>
    </w:rPr>
  </w:style>
  <w:style w:type="character" w:customStyle="1" w:styleId="SubtitleChar1">
    <w:name w:val="Subtitle Char1"/>
    <w:basedOn w:val="Fuentedeprrafopredeter"/>
    <w:uiPriority w:val="11"/>
    <w:rsid w:val="000B26D6"/>
    <w:rPr>
      <w:rFonts w:eastAsiaTheme="minorEastAsia"/>
      <w:color w:val="5A5A5A" w:themeColor="text1" w:themeTint="A5"/>
      <w:spacing w:val="15"/>
    </w:rPr>
  </w:style>
  <w:style w:type="character" w:styleId="Refdecomentario">
    <w:name w:val="annotation reference"/>
    <w:basedOn w:val="Fuentedeprrafopredeter"/>
    <w:uiPriority w:val="99"/>
    <w:semiHidden/>
    <w:unhideWhenUsed/>
    <w:rsid w:val="00EA3C11"/>
    <w:rPr>
      <w:sz w:val="16"/>
      <w:szCs w:val="16"/>
    </w:rPr>
  </w:style>
  <w:style w:type="paragraph" w:styleId="Textocomentario">
    <w:name w:val="annotation text"/>
    <w:basedOn w:val="Normal"/>
    <w:link w:val="TextocomentarioCar"/>
    <w:uiPriority w:val="99"/>
    <w:unhideWhenUsed/>
    <w:rsid w:val="00EA3C11"/>
    <w:pPr>
      <w:spacing w:line="240" w:lineRule="auto"/>
    </w:pPr>
    <w:rPr>
      <w:sz w:val="20"/>
      <w:szCs w:val="20"/>
    </w:rPr>
  </w:style>
  <w:style w:type="character" w:customStyle="1" w:styleId="TextocomentarioCar">
    <w:name w:val="Texto comentario Car"/>
    <w:basedOn w:val="Fuentedeprrafopredeter"/>
    <w:link w:val="Textocomentario"/>
    <w:uiPriority w:val="99"/>
    <w:rsid w:val="00EA3C11"/>
    <w:rPr>
      <w:sz w:val="20"/>
      <w:szCs w:val="20"/>
    </w:rPr>
  </w:style>
  <w:style w:type="paragraph" w:styleId="Asuntodelcomentario">
    <w:name w:val="annotation subject"/>
    <w:basedOn w:val="Textocomentario"/>
    <w:next w:val="Textocomentario"/>
    <w:link w:val="AsuntodelcomentarioCar"/>
    <w:uiPriority w:val="99"/>
    <w:semiHidden/>
    <w:unhideWhenUsed/>
    <w:rsid w:val="00EA3C11"/>
    <w:rPr>
      <w:b/>
      <w:bCs/>
    </w:rPr>
  </w:style>
  <w:style w:type="character" w:customStyle="1" w:styleId="AsuntodelcomentarioCar">
    <w:name w:val="Asunto del comentario Car"/>
    <w:basedOn w:val="TextocomentarioCar"/>
    <w:link w:val="Asuntodelcomentario"/>
    <w:uiPriority w:val="99"/>
    <w:semiHidden/>
    <w:rsid w:val="00EA3C11"/>
    <w:rPr>
      <w:b/>
      <w:bCs/>
      <w:sz w:val="20"/>
      <w:szCs w:val="20"/>
    </w:rPr>
  </w:style>
  <w:style w:type="paragraph" w:styleId="Revisin">
    <w:name w:val="Revision"/>
    <w:hidden/>
    <w:uiPriority w:val="99"/>
    <w:semiHidden/>
    <w:rsid w:val="00C73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40071">
      <w:bodyDiv w:val="1"/>
      <w:marLeft w:val="0"/>
      <w:marRight w:val="0"/>
      <w:marTop w:val="0"/>
      <w:marBottom w:val="0"/>
      <w:divBdr>
        <w:top w:val="none" w:sz="0" w:space="0" w:color="auto"/>
        <w:left w:val="none" w:sz="0" w:space="0" w:color="auto"/>
        <w:bottom w:val="none" w:sz="0" w:space="0" w:color="auto"/>
        <w:right w:val="none" w:sz="0" w:space="0" w:color="auto"/>
      </w:divBdr>
    </w:div>
    <w:div w:id="10074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859-6340" TargetMode="External"/><Relationship Id="rId13" Type="http://schemas.openxmlformats.org/officeDocument/2006/relationships/image" Target="media/image5.png"/><Relationship Id="rId18" Type="http://schemas.openxmlformats.org/officeDocument/2006/relationships/hyperlink" Target="https://doi.org/10.1016/j.procs.2021.01.364" TargetMode="External"/><Relationship Id="rId26" Type="http://schemas.openxmlformats.org/officeDocument/2006/relationships/hyperlink" Target="https://doi.org/10.1016/j.techfore.2021.120741" TargetMode="External"/><Relationship Id="rId3" Type="http://schemas.openxmlformats.org/officeDocument/2006/relationships/styles" Target="styles.xml"/><Relationship Id="rId21" Type="http://schemas.openxmlformats.org/officeDocument/2006/relationships/hyperlink" Target="https://doi.org/10.1016/j.techfore.2021.121048"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techfore.2016.08.019" TargetMode="External"/><Relationship Id="rId25" Type="http://schemas.openxmlformats.org/officeDocument/2006/relationships/hyperlink" Target="https://doi.org/10.1016/j.techfore.2021.121080" TargetMode="External"/><Relationship Id="rId2" Type="http://schemas.openxmlformats.org/officeDocument/2006/relationships/numbering" Target="numbering.xml"/><Relationship Id="rId16" Type="http://schemas.openxmlformats.org/officeDocument/2006/relationships/hyperlink" Target="https://doi.org/10.19083/ridu.2018.831" TargetMode="External"/><Relationship Id="rId20" Type="http://schemas.openxmlformats.org/officeDocument/2006/relationships/hyperlink" Target="https://doi.org/10.1016/j.techfore.2021.12065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jclepro.2021.12714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4067/S0718-88702022000100027" TargetMode="External"/><Relationship Id="rId23" Type="http://schemas.openxmlformats.org/officeDocument/2006/relationships/hyperlink" Target="https://doi.org/10.1016/j.spc.2020.07.018" TargetMode="External"/><Relationship Id="rId28" Type="http://schemas.openxmlformats.org/officeDocument/2006/relationships/hyperlink" Target="https://doi.org/10.1016/j.techfore.2021.120999" TargetMode="External"/><Relationship Id="rId10" Type="http://schemas.openxmlformats.org/officeDocument/2006/relationships/image" Target="media/image2.png"/><Relationship Id="rId19" Type="http://schemas.openxmlformats.org/officeDocument/2006/relationships/hyperlink" Target="https://doi.org/10.1111/j.1744-6570.1975.tb01393.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6/1813-9450-8741" TargetMode="External"/><Relationship Id="rId22" Type="http://schemas.openxmlformats.org/officeDocument/2006/relationships/hyperlink" Target="https://doi.org/10.1016/j.technovation.2021.102386" TargetMode="External"/><Relationship Id="rId27" Type="http://schemas.openxmlformats.org/officeDocument/2006/relationships/hyperlink" Target="https://doi.org/10.1016/j.promfg.2020.10.244"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A47E1-5C56-4A65-9EE8-95231A07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8696</Words>
  <Characters>53155</Characters>
  <Application>Microsoft Office Word</Application>
  <DocSecurity>0</DocSecurity>
  <Lines>442</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PORFIRIO GONZALEZ FARIAS</dc:creator>
  <cp:keywords/>
  <dc:description/>
  <cp:lastModifiedBy>Norma Alicia Santilan Castillo</cp:lastModifiedBy>
  <cp:revision>7</cp:revision>
  <cp:lastPrinted>2026-02-08T22:56:00Z</cp:lastPrinted>
  <dcterms:created xsi:type="dcterms:W3CDTF">2025-12-05T13:40:00Z</dcterms:created>
  <dcterms:modified xsi:type="dcterms:W3CDTF">2026-02-08T22:57:00Z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d887f62e-b70a-4239-b04a-1b13aa4f5d0d</vt:lpwstr>
  </property>
</Properties>
</file>